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43E2A" w14:textId="77777777" w:rsidR="00FA6013" w:rsidRDefault="00FA6013" w:rsidP="00B30320">
      <w:pPr>
        <w:jc w:val="center"/>
        <w:rPr>
          <w:rFonts w:asciiTheme="minorHAnsi" w:hAnsiTheme="minorHAnsi" w:cstheme="minorHAnsi"/>
          <w:b/>
          <w:sz w:val="22"/>
          <w:szCs w:val="22"/>
          <w:lang w:val="es-EC"/>
        </w:rPr>
      </w:pPr>
    </w:p>
    <w:p w14:paraId="049EBB94" w14:textId="77777777" w:rsidR="002A410B" w:rsidRDefault="002A410B" w:rsidP="00B30320">
      <w:pPr>
        <w:jc w:val="center"/>
        <w:rPr>
          <w:rFonts w:asciiTheme="minorHAnsi" w:hAnsiTheme="minorHAnsi" w:cstheme="minorHAnsi"/>
          <w:b/>
          <w:sz w:val="22"/>
          <w:szCs w:val="22"/>
          <w:lang w:val="es-EC"/>
        </w:rPr>
      </w:pPr>
    </w:p>
    <w:p w14:paraId="515C7CC8" w14:textId="4847C598" w:rsidR="00F3008D" w:rsidRPr="00BB6B44" w:rsidRDefault="00641BB2" w:rsidP="00B30320">
      <w:pPr>
        <w:jc w:val="center"/>
        <w:rPr>
          <w:rFonts w:asciiTheme="minorHAnsi" w:hAnsiTheme="minorHAnsi" w:cstheme="minorHAnsi"/>
          <w:b/>
          <w:sz w:val="22"/>
          <w:szCs w:val="22"/>
          <w:lang w:val="es-EC"/>
        </w:rPr>
      </w:pPr>
      <w:r w:rsidRPr="00BB6B44">
        <w:rPr>
          <w:rFonts w:asciiTheme="minorHAnsi" w:hAnsiTheme="minorHAnsi" w:cstheme="minorHAnsi"/>
          <w:b/>
          <w:sz w:val="22"/>
          <w:szCs w:val="22"/>
          <w:lang w:val="es-EC"/>
        </w:rPr>
        <w:t>TÉRMINOS DE REFERENCIA</w:t>
      </w:r>
    </w:p>
    <w:p w14:paraId="2D21984B" w14:textId="1C1C8788" w:rsidR="00582D30" w:rsidRPr="00BB6B44" w:rsidRDefault="00582D30" w:rsidP="00582D30">
      <w:pPr>
        <w:widowControl/>
        <w:jc w:val="center"/>
        <w:rPr>
          <w:rFonts w:asciiTheme="minorHAnsi" w:hAnsiTheme="minorHAnsi" w:cstheme="minorHAnsi"/>
          <w:sz w:val="22"/>
          <w:szCs w:val="22"/>
          <w:lang w:val="es-ES" w:eastAsia="es-ES"/>
        </w:rPr>
      </w:pPr>
      <w:bookmarkStart w:id="0" w:name="_Hlk156814670"/>
      <w:r w:rsidRPr="00BB6B44">
        <w:rPr>
          <w:rFonts w:asciiTheme="minorHAnsi" w:hAnsiTheme="minorHAnsi" w:cstheme="minorHAnsi"/>
          <w:b/>
          <w:bCs/>
          <w:color w:val="000000"/>
          <w:sz w:val="22"/>
          <w:szCs w:val="22"/>
          <w:lang w:val="es-ES" w:eastAsia="es-ES"/>
        </w:rPr>
        <w:t xml:space="preserve">CONSULTORÍA PARA IDENTIFICAR, RECOPILAR Y SISTEMATIZAR INFORMACIÓN ACERCA DE </w:t>
      </w:r>
      <w:r w:rsidR="00A41463">
        <w:rPr>
          <w:rFonts w:asciiTheme="minorHAnsi" w:hAnsiTheme="minorHAnsi" w:cstheme="minorHAnsi"/>
          <w:b/>
          <w:bCs/>
          <w:color w:val="000000"/>
          <w:sz w:val="22"/>
          <w:szCs w:val="22"/>
          <w:lang w:val="es-ES" w:eastAsia="es-ES"/>
        </w:rPr>
        <w:t xml:space="preserve">DESPLAZAMIENTO INTERNO </w:t>
      </w:r>
      <w:r w:rsidRPr="00BB6B44">
        <w:rPr>
          <w:rFonts w:asciiTheme="minorHAnsi" w:hAnsiTheme="minorHAnsi" w:cstheme="minorHAnsi"/>
          <w:b/>
          <w:bCs/>
          <w:color w:val="000000"/>
          <w:sz w:val="22"/>
          <w:szCs w:val="22"/>
          <w:lang w:val="es-ES" w:eastAsia="es-ES"/>
        </w:rPr>
        <w:t>EN EL ECUADOR</w:t>
      </w:r>
    </w:p>
    <w:bookmarkEnd w:id="0"/>
    <w:p w14:paraId="642BD727" w14:textId="03695F98" w:rsidR="00F3008D" w:rsidRPr="00BB6B44" w:rsidRDefault="00F3008D" w:rsidP="00892507">
      <w:pPr>
        <w:jc w:val="both"/>
        <w:rPr>
          <w:rFonts w:asciiTheme="minorHAnsi" w:hAnsiTheme="minorHAnsi" w:cstheme="minorHAnsi"/>
          <w:b/>
          <w:sz w:val="22"/>
          <w:szCs w:val="22"/>
          <w:lang w:val="es-EC"/>
        </w:rPr>
      </w:pPr>
    </w:p>
    <w:p w14:paraId="2456784E" w14:textId="77777777" w:rsidR="00F3008D" w:rsidRPr="00BB6B44" w:rsidRDefault="00F3008D" w:rsidP="00892507">
      <w:pPr>
        <w:jc w:val="both"/>
        <w:rPr>
          <w:rFonts w:asciiTheme="minorHAnsi" w:hAnsiTheme="minorHAnsi" w:cstheme="minorHAnsi"/>
          <w:sz w:val="22"/>
          <w:szCs w:val="22"/>
          <w:lang w:val="es-EC"/>
        </w:rPr>
      </w:pPr>
    </w:p>
    <w:p w14:paraId="0DFC26B3" w14:textId="55B2E96B" w:rsidR="007F79EC" w:rsidRPr="00BB6B44" w:rsidRDefault="007F79EC" w:rsidP="00892507">
      <w:pPr>
        <w:ind w:left="1701" w:hanging="1701"/>
        <w:jc w:val="both"/>
        <w:rPr>
          <w:rFonts w:asciiTheme="minorHAnsi" w:hAnsiTheme="minorHAnsi" w:cstheme="minorHAnsi"/>
          <w:b/>
          <w:sz w:val="22"/>
          <w:szCs w:val="22"/>
          <w:lang w:val="es-EC"/>
        </w:rPr>
      </w:pPr>
      <w:r w:rsidRPr="00BB6B44">
        <w:rPr>
          <w:rFonts w:asciiTheme="minorHAnsi" w:hAnsiTheme="minorHAnsi" w:cstheme="minorHAnsi"/>
          <w:b/>
          <w:sz w:val="22"/>
          <w:szCs w:val="22"/>
          <w:lang w:val="es-EC"/>
        </w:rPr>
        <w:t>Contratante:</w:t>
      </w:r>
      <w:r w:rsidRPr="00BB6B44">
        <w:rPr>
          <w:rFonts w:asciiTheme="minorHAnsi" w:hAnsiTheme="minorHAnsi" w:cstheme="minorHAnsi"/>
          <w:b/>
          <w:sz w:val="22"/>
          <w:szCs w:val="22"/>
          <w:lang w:val="es-EC"/>
        </w:rPr>
        <w:tab/>
      </w:r>
      <w:r w:rsidR="006745B0" w:rsidRPr="00BB6B44">
        <w:rPr>
          <w:rFonts w:asciiTheme="minorHAnsi" w:hAnsiTheme="minorHAnsi" w:cstheme="minorHAnsi"/>
          <w:bCs/>
          <w:sz w:val="22"/>
          <w:szCs w:val="22"/>
          <w:lang w:val="es-EC"/>
        </w:rPr>
        <w:t xml:space="preserve">Alto Comisionado de Naciones Unidas para los Refugiados, </w:t>
      </w:r>
      <w:r w:rsidRPr="00BB6B44">
        <w:rPr>
          <w:rFonts w:asciiTheme="minorHAnsi" w:hAnsiTheme="minorHAnsi" w:cstheme="minorHAnsi"/>
          <w:bCs/>
          <w:sz w:val="22"/>
          <w:szCs w:val="22"/>
          <w:lang w:val="es-EC"/>
        </w:rPr>
        <w:t>ACNUR</w:t>
      </w:r>
    </w:p>
    <w:p w14:paraId="1C02B6B9" w14:textId="4A6DAB04" w:rsidR="007F79EC" w:rsidRDefault="007F79EC" w:rsidP="00892507">
      <w:pPr>
        <w:ind w:left="1701" w:hanging="1701"/>
        <w:jc w:val="both"/>
        <w:rPr>
          <w:rFonts w:asciiTheme="minorHAnsi" w:hAnsiTheme="minorHAnsi" w:cstheme="minorHAnsi"/>
          <w:color w:val="000000"/>
          <w:sz w:val="22"/>
          <w:szCs w:val="22"/>
          <w:shd w:val="clear" w:color="auto" w:fill="FFFFFF"/>
          <w:lang w:val="es-ES" w:eastAsia="es-ES"/>
        </w:rPr>
      </w:pPr>
      <w:r w:rsidRPr="00BB6B44">
        <w:rPr>
          <w:rFonts w:asciiTheme="minorHAnsi" w:hAnsiTheme="minorHAnsi" w:cstheme="minorHAnsi"/>
          <w:b/>
          <w:bCs/>
          <w:color w:val="000000"/>
          <w:sz w:val="22"/>
          <w:szCs w:val="22"/>
          <w:shd w:val="clear" w:color="auto" w:fill="FFFFFF"/>
          <w:lang w:val="es-ES" w:eastAsia="es-ES"/>
        </w:rPr>
        <w:t>Título:</w:t>
      </w:r>
      <w:r w:rsidRPr="00BB6B44">
        <w:rPr>
          <w:rFonts w:asciiTheme="minorHAnsi" w:hAnsiTheme="minorHAnsi" w:cstheme="minorHAnsi"/>
          <w:color w:val="000000"/>
          <w:sz w:val="22"/>
          <w:szCs w:val="22"/>
          <w:shd w:val="clear" w:color="auto" w:fill="FFFFFF"/>
          <w:lang w:val="es-ES" w:eastAsia="es-ES"/>
        </w:rPr>
        <w:tab/>
      </w:r>
      <w:r w:rsidR="00A31259">
        <w:rPr>
          <w:rFonts w:asciiTheme="minorHAnsi" w:hAnsiTheme="minorHAnsi" w:cstheme="minorHAnsi"/>
          <w:color w:val="000000"/>
          <w:sz w:val="22"/>
          <w:szCs w:val="22"/>
          <w:shd w:val="clear" w:color="auto" w:fill="FFFFFF"/>
          <w:lang w:val="es-ES" w:eastAsia="es-ES"/>
        </w:rPr>
        <w:t>C</w:t>
      </w:r>
      <w:r w:rsidR="00A31259" w:rsidRPr="00A31259">
        <w:rPr>
          <w:rFonts w:asciiTheme="minorHAnsi" w:hAnsiTheme="minorHAnsi" w:cstheme="minorHAnsi"/>
          <w:color w:val="000000"/>
          <w:sz w:val="22"/>
          <w:szCs w:val="22"/>
          <w:shd w:val="clear" w:color="auto" w:fill="FFFFFF"/>
          <w:lang w:val="es-ES" w:eastAsia="es-ES"/>
        </w:rPr>
        <w:t xml:space="preserve">onsultoría para identificar, recopilar y sistematizar información acerca de desplazamiento interno en el </w:t>
      </w:r>
      <w:r w:rsidR="00A31259">
        <w:rPr>
          <w:rFonts w:asciiTheme="minorHAnsi" w:hAnsiTheme="minorHAnsi" w:cstheme="minorHAnsi"/>
          <w:color w:val="000000"/>
          <w:sz w:val="22"/>
          <w:szCs w:val="22"/>
          <w:shd w:val="clear" w:color="auto" w:fill="FFFFFF"/>
          <w:lang w:val="es-ES" w:eastAsia="es-ES"/>
        </w:rPr>
        <w:t>E</w:t>
      </w:r>
      <w:r w:rsidR="00A31259" w:rsidRPr="00A31259">
        <w:rPr>
          <w:rFonts w:asciiTheme="minorHAnsi" w:hAnsiTheme="minorHAnsi" w:cstheme="minorHAnsi"/>
          <w:color w:val="000000"/>
          <w:sz w:val="22"/>
          <w:szCs w:val="22"/>
          <w:shd w:val="clear" w:color="auto" w:fill="FFFFFF"/>
          <w:lang w:val="es-ES" w:eastAsia="es-ES"/>
        </w:rPr>
        <w:t>cuador</w:t>
      </w:r>
    </w:p>
    <w:p w14:paraId="16034583" w14:textId="77777777" w:rsidR="002A410B" w:rsidRDefault="002A410B" w:rsidP="00892507">
      <w:pPr>
        <w:ind w:left="1701" w:hanging="1701"/>
        <w:jc w:val="both"/>
        <w:rPr>
          <w:rFonts w:asciiTheme="minorHAnsi" w:hAnsiTheme="minorHAnsi" w:cstheme="minorHAnsi"/>
          <w:color w:val="000000"/>
          <w:sz w:val="22"/>
          <w:szCs w:val="22"/>
          <w:shd w:val="clear" w:color="auto" w:fill="FFFFFF"/>
          <w:lang w:val="es-ES" w:eastAsia="es-ES"/>
        </w:rPr>
      </w:pPr>
    </w:p>
    <w:p w14:paraId="6EAF5A33" w14:textId="77777777" w:rsidR="002A410B" w:rsidRPr="00BB6B44" w:rsidRDefault="002A410B" w:rsidP="00892507">
      <w:pPr>
        <w:ind w:left="1701" w:hanging="1701"/>
        <w:jc w:val="both"/>
        <w:rPr>
          <w:rFonts w:asciiTheme="minorHAnsi" w:hAnsiTheme="minorHAnsi" w:cstheme="minorHAnsi"/>
          <w:color w:val="000000"/>
          <w:sz w:val="22"/>
          <w:szCs w:val="22"/>
          <w:shd w:val="clear" w:color="auto" w:fill="FFFFFF"/>
          <w:lang w:val="es-ES" w:eastAsia="es-ES"/>
        </w:rPr>
      </w:pPr>
    </w:p>
    <w:p w14:paraId="6624E1C3" w14:textId="0DAEB48C" w:rsidR="00F3008D" w:rsidRDefault="007A7033" w:rsidP="00892507">
      <w:pPr>
        <w:ind w:left="1701" w:hanging="1701"/>
        <w:jc w:val="both"/>
        <w:rPr>
          <w:rFonts w:asciiTheme="minorHAnsi" w:hAnsiTheme="minorHAnsi" w:cstheme="minorBidi"/>
          <w:color w:val="000000"/>
          <w:sz w:val="22"/>
          <w:szCs w:val="22"/>
          <w:shd w:val="clear" w:color="auto" w:fill="FFFFFF"/>
          <w:lang w:val="es-ES" w:eastAsia="es-ES"/>
        </w:rPr>
      </w:pPr>
      <w:r w:rsidRPr="66AA1D51">
        <w:rPr>
          <w:rFonts w:asciiTheme="minorHAnsi" w:hAnsiTheme="minorHAnsi" w:cstheme="minorBidi"/>
          <w:b/>
          <w:color w:val="000000"/>
          <w:sz w:val="22"/>
          <w:szCs w:val="22"/>
          <w:shd w:val="clear" w:color="auto" w:fill="FFFFFF"/>
          <w:lang w:val="es-ES" w:eastAsia="es-ES"/>
        </w:rPr>
        <w:t>Área geográfica</w:t>
      </w:r>
      <w:r w:rsidR="00F3008D" w:rsidRPr="66AA1D51">
        <w:rPr>
          <w:rFonts w:asciiTheme="minorHAnsi" w:hAnsiTheme="minorHAnsi" w:cstheme="minorBidi"/>
          <w:color w:val="000000"/>
          <w:sz w:val="22"/>
          <w:szCs w:val="22"/>
          <w:shd w:val="clear" w:color="auto" w:fill="FFFFFF"/>
          <w:lang w:val="es-ES" w:eastAsia="es-ES"/>
        </w:rPr>
        <w:t>:</w:t>
      </w:r>
      <w:r w:rsidR="00F3008D" w:rsidRPr="00BB6B44">
        <w:rPr>
          <w:rFonts w:asciiTheme="minorHAnsi" w:hAnsiTheme="minorHAnsi" w:cstheme="minorHAnsi"/>
          <w:color w:val="000000"/>
          <w:sz w:val="22"/>
          <w:szCs w:val="22"/>
          <w:shd w:val="clear" w:color="auto" w:fill="FFFFFF"/>
          <w:lang w:val="es-ES" w:eastAsia="es-ES"/>
        </w:rPr>
        <w:tab/>
      </w:r>
      <w:r w:rsidR="00BD4DAA" w:rsidRPr="66AA1D51">
        <w:rPr>
          <w:rFonts w:asciiTheme="minorHAnsi" w:hAnsiTheme="minorHAnsi" w:cstheme="minorBidi"/>
          <w:color w:val="000000"/>
          <w:sz w:val="22"/>
          <w:szCs w:val="22"/>
          <w:shd w:val="clear" w:color="auto" w:fill="FFFFFF"/>
          <w:lang w:val="es-ES" w:eastAsia="es-ES"/>
        </w:rPr>
        <w:t xml:space="preserve">La consultoría </w:t>
      </w:r>
      <w:r w:rsidR="00A31259" w:rsidRPr="66AA1D51">
        <w:rPr>
          <w:rFonts w:asciiTheme="minorHAnsi" w:hAnsiTheme="minorHAnsi" w:cstheme="minorBidi"/>
          <w:color w:val="000000"/>
          <w:sz w:val="22"/>
          <w:szCs w:val="22"/>
          <w:shd w:val="clear" w:color="auto" w:fill="FFFFFF"/>
          <w:lang w:val="es-ES" w:eastAsia="es-ES"/>
        </w:rPr>
        <w:t xml:space="preserve">tendrá una coordinación central en </w:t>
      </w:r>
      <w:r w:rsidR="00BD4DAA" w:rsidRPr="66AA1D51">
        <w:rPr>
          <w:rFonts w:asciiTheme="minorHAnsi" w:hAnsiTheme="minorHAnsi" w:cstheme="minorBidi"/>
          <w:color w:val="000000"/>
          <w:sz w:val="22"/>
          <w:szCs w:val="22"/>
          <w:shd w:val="clear" w:color="auto" w:fill="FFFFFF"/>
          <w:lang w:val="es-ES" w:eastAsia="es-ES"/>
        </w:rPr>
        <w:t xml:space="preserve">la ciudad de Quito, </w:t>
      </w:r>
      <w:r w:rsidR="00A31259" w:rsidRPr="66AA1D51">
        <w:rPr>
          <w:rFonts w:asciiTheme="minorHAnsi" w:hAnsiTheme="minorHAnsi" w:cstheme="minorBidi"/>
          <w:color w:val="000000"/>
          <w:sz w:val="22"/>
          <w:szCs w:val="22"/>
          <w:shd w:val="clear" w:color="auto" w:fill="FFFFFF"/>
          <w:lang w:val="es-ES" w:eastAsia="es-ES"/>
        </w:rPr>
        <w:t>sin pe</w:t>
      </w:r>
      <w:r w:rsidR="52918ABE" w:rsidRPr="66AA1D51">
        <w:rPr>
          <w:rFonts w:asciiTheme="minorHAnsi" w:hAnsiTheme="minorHAnsi" w:cstheme="minorBidi"/>
          <w:color w:val="000000"/>
          <w:sz w:val="22"/>
          <w:szCs w:val="22"/>
          <w:shd w:val="clear" w:color="auto" w:fill="FFFFFF"/>
          <w:lang w:val="es-ES" w:eastAsia="es-ES"/>
        </w:rPr>
        <w:t>r</w:t>
      </w:r>
      <w:r w:rsidR="00A31259" w:rsidRPr="66AA1D51">
        <w:rPr>
          <w:rFonts w:asciiTheme="minorHAnsi" w:hAnsiTheme="minorHAnsi" w:cstheme="minorBidi"/>
          <w:color w:val="000000"/>
          <w:sz w:val="22"/>
          <w:szCs w:val="22"/>
          <w:shd w:val="clear" w:color="auto" w:fill="FFFFFF"/>
          <w:lang w:val="es-ES" w:eastAsia="es-ES"/>
        </w:rPr>
        <w:t xml:space="preserve">juicio que pueda desplegar equipos en territorio o realizar </w:t>
      </w:r>
      <w:r w:rsidR="00D26D5E" w:rsidRPr="66AA1D51">
        <w:rPr>
          <w:rFonts w:asciiTheme="minorHAnsi" w:hAnsiTheme="minorHAnsi" w:cstheme="minorBidi"/>
          <w:color w:val="000000"/>
          <w:sz w:val="22"/>
          <w:szCs w:val="22"/>
          <w:shd w:val="clear" w:color="auto" w:fill="FFFFFF"/>
          <w:lang w:val="es-ES" w:eastAsia="es-ES"/>
        </w:rPr>
        <w:t>movilizaciones</w:t>
      </w:r>
      <w:r w:rsidR="00BD4DAA" w:rsidRPr="66AA1D51">
        <w:rPr>
          <w:rFonts w:asciiTheme="minorHAnsi" w:hAnsiTheme="minorHAnsi" w:cstheme="minorBidi"/>
          <w:color w:val="000000"/>
          <w:sz w:val="22"/>
          <w:szCs w:val="22"/>
          <w:shd w:val="clear" w:color="auto" w:fill="FFFFFF"/>
          <w:lang w:val="es-ES" w:eastAsia="es-ES"/>
        </w:rPr>
        <w:t xml:space="preserve"> y visitas in situ a otras localidades conforme sea necesario. </w:t>
      </w:r>
    </w:p>
    <w:p w14:paraId="4188CA29" w14:textId="77777777" w:rsidR="00D26D5E" w:rsidRDefault="00D26D5E" w:rsidP="00892507">
      <w:pPr>
        <w:ind w:left="1701" w:hanging="1701"/>
        <w:jc w:val="both"/>
        <w:rPr>
          <w:rFonts w:asciiTheme="minorHAnsi" w:hAnsiTheme="minorHAnsi" w:cstheme="minorHAnsi"/>
          <w:color w:val="000000"/>
          <w:sz w:val="22"/>
          <w:szCs w:val="22"/>
          <w:shd w:val="clear" w:color="auto" w:fill="FFFFFF"/>
          <w:lang w:val="es-ES" w:eastAsia="es-ES"/>
        </w:rPr>
      </w:pPr>
    </w:p>
    <w:p w14:paraId="0C71D686" w14:textId="77777777" w:rsidR="00A94796" w:rsidRPr="00BB6B44" w:rsidRDefault="00A94796" w:rsidP="00A94796">
      <w:pPr>
        <w:widowControl/>
        <w:rPr>
          <w:rFonts w:asciiTheme="minorHAnsi" w:hAnsiTheme="minorHAnsi" w:cstheme="minorHAnsi"/>
          <w:color w:val="000000"/>
          <w:sz w:val="22"/>
          <w:szCs w:val="22"/>
          <w:shd w:val="clear" w:color="auto" w:fill="FFFFFF"/>
          <w:lang w:val="es-ES" w:eastAsia="es-ES"/>
        </w:rPr>
      </w:pPr>
    </w:p>
    <w:p w14:paraId="50A38922" w14:textId="77777777" w:rsidR="00BD4DAA" w:rsidRPr="00BB6B44" w:rsidRDefault="00BD4DAA" w:rsidP="00BD4DAA">
      <w:pPr>
        <w:widowControl/>
        <w:jc w:val="both"/>
        <w:rPr>
          <w:rFonts w:asciiTheme="minorHAnsi" w:hAnsiTheme="minorHAnsi" w:cstheme="minorHAnsi"/>
          <w:b/>
          <w:bCs/>
          <w:color w:val="000000"/>
          <w:sz w:val="22"/>
          <w:szCs w:val="22"/>
          <w:shd w:val="clear" w:color="auto" w:fill="FFFFFF"/>
          <w:lang w:val="es-ES" w:eastAsia="es-ES"/>
        </w:rPr>
      </w:pPr>
      <w:r w:rsidRPr="00BB6B44">
        <w:rPr>
          <w:rFonts w:asciiTheme="minorHAnsi" w:hAnsiTheme="minorHAnsi" w:cstheme="minorHAnsi"/>
          <w:b/>
          <w:bCs/>
          <w:color w:val="000000"/>
          <w:sz w:val="22"/>
          <w:szCs w:val="22"/>
          <w:shd w:val="clear" w:color="auto" w:fill="FFFFFF"/>
          <w:lang w:val="es-ES" w:eastAsia="es-ES"/>
        </w:rPr>
        <w:t>1. Antecedentes y Justificación </w:t>
      </w:r>
    </w:p>
    <w:p w14:paraId="2CD0B0E6" w14:textId="77777777" w:rsidR="00BD4DAA" w:rsidRPr="00BB6B44" w:rsidRDefault="00BD4DAA" w:rsidP="00BD4DAA">
      <w:pPr>
        <w:widowControl/>
        <w:rPr>
          <w:rFonts w:asciiTheme="minorHAnsi" w:hAnsiTheme="minorHAnsi" w:cstheme="minorHAnsi"/>
          <w:color w:val="000000"/>
          <w:sz w:val="22"/>
          <w:szCs w:val="22"/>
          <w:shd w:val="clear" w:color="auto" w:fill="FFFFFF"/>
          <w:lang w:val="es-ES" w:eastAsia="es-ES"/>
        </w:rPr>
      </w:pPr>
    </w:p>
    <w:p w14:paraId="495B4138" w14:textId="732CE9EE" w:rsidR="005D6A3D" w:rsidRDefault="00BD4DAA" w:rsidP="005D6A3D">
      <w:pPr>
        <w:widowControl/>
        <w:jc w:val="both"/>
        <w:rPr>
          <w:rFonts w:asciiTheme="minorHAnsi" w:hAnsiTheme="minorHAnsi" w:cstheme="minorHAnsi"/>
          <w:color w:val="000000"/>
          <w:sz w:val="22"/>
          <w:szCs w:val="22"/>
          <w:shd w:val="clear" w:color="auto" w:fill="FFFFFF"/>
          <w:lang w:val="es-ES" w:eastAsia="es-ES"/>
        </w:rPr>
      </w:pPr>
      <w:r w:rsidRPr="00BB6B44">
        <w:rPr>
          <w:rFonts w:asciiTheme="minorHAnsi" w:hAnsiTheme="minorHAnsi" w:cstheme="minorHAnsi"/>
          <w:color w:val="000000"/>
          <w:sz w:val="22"/>
          <w:szCs w:val="22"/>
          <w:shd w:val="clear" w:color="auto" w:fill="FFFFFF"/>
          <w:lang w:val="es-ES" w:eastAsia="es-ES"/>
        </w:rPr>
        <w:t xml:space="preserve">La Oficina del Alto Comisionado de las Naciones Unidas para los Refugiados (ACNUR) tiene como mandato la Protección Internacional y la búsqueda de soluciones duraderas para las personas </w:t>
      </w:r>
      <w:r w:rsidR="0061109E">
        <w:rPr>
          <w:rFonts w:asciiTheme="minorHAnsi" w:hAnsiTheme="minorHAnsi" w:cstheme="minorHAnsi"/>
          <w:color w:val="000000"/>
          <w:sz w:val="22"/>
          <w:szCs w:val="22"/>
          <w:shd w:val="clear" w:color="auto" w:fill="FFFFFF"/>
          <w:lang w:val="es-ES" w:eastAsia="es-ES"/>
        </w:rPr>
        <w:t xml:space="preserve">solicitantes de la condición de refugiado, personas </w:t>
      </w:r>
      <w:r w:rsidRPr="00BB6B44">
        <w:rPr>
          <w:rFonts w:asciiTheme="minorHAnsi" w:hAnsiTheme="minorHAnsi" w:cstheme="minorHAnsi"/>
          <w:color w:val="000000"/>
          <w:sz w:val="22"/>
          <w:szCs w:val="22"/>
          <w:shd w:val="clear" w:color="auto" w:fill="FFFFFF"/>
          <w:lang w:val="es-ES" w:eastAsia="es-ES"/>
        </w:rPr>
        <w:t>refugiadas y apátridas. ACNUR trabaja en Ecuador apoyando al Estado Ecuatoriano para proteger a población refugiada y en necesidad de Protección Internacional. La operación del ACNUR en el Ecuador inició en el año 2000, como parte de la estrategia de la organización para proteger y brindar asistencia, particularmente, a las víctimas del conflicto colombiano</w:t>
      </w:r>
      <w:r w:rsidR="005D6A3D">
        <w:rPr>
          <w:rFonts w:asciiTheme="minorHAnsi" w:hAnsiTheme="minorHAnsi" w:cstheme="minorHAnsi"/>
          <w:color w:val="000000"/>
          <w:sz w:val="22"/>
          <w:szCs w:val="22"/>
          <w:shd w:val="clear" w:color="auto" w:fill="FFFFFF"/>
          <w:lang w:val="es-ES" w:eastAsia="es-ES"/>
        </w:rPr>
        <w:t xml:space="preserve"> y a partir del año 2018 brindar una respuesta humanitaria coordinada a la situación del desplazamiento de población venezolana.</w:t>
      </w:r>
      <w:r w:rsidRPr="00BB6B44">
        <w:rPr>
          <w:rFonts w:asciiTheme="minorHAnsi" w:hAnsiTheme="minorHAnsi" w:cstheme="minorHAnsi"/>
          <w:color w:val="000000"/>
          <w:sz w:val="22"/>
          <w:szCs w:val="22"/>
          <w:shd w:val="clear" w:color="auto" w:fill="FFFFFF"/>
          <w:lang w:val="es-ES" w:eastAsia="es-ES"/>
        </w:rPr>
        <w:t xml:space="preserve"> </w:t>
      </w:r>
    </w:p>
    <w:p w14:paraId="1923C420" w14:textId="77777777" w:rsidR="005D6A3D" w:rsidRPr="00BB6B44" w:rsidRDefault="005D6A3D" w:rsidP="005D6A3D">
      <w:pPr>
        <w:widowControl/>
        <w:jc w:val="both"/>
        <w:rPr>
          <w:rFonts w:asciiTheme="minorHAnsi" w:hAnsiTheme="minorHAnsi" w:cstheme="minorHAnsi"/>
          <w:color w:val="000000"/>
          <w:sz w:val="22"/>
          <w:szCs w:val="22"/>
          <w:shd w:val="clear" w:color="auto" w:fill="FFFFFF"/>
          <w:lang w:val="es-ES" w:eastAsia="es-ES"/>
        </w:rPr>
      </w:pPr>
    </w:p>
    <w:p w14:paraId="79B7C686" w14:textId="77777777" w:rsidR="00BD4DAA" w:rsidRPr="00BB6B44" w:rsidRDefault="00BD4DAA" w:rsidP="00BD4DAA">
      <w:pPr>
        <w:widowControl/>
        <w:jc w:val="both"/>
        <w:rPr>
          <w:rFonts w:asciiTheme="minorHAnsi" w:hAnsiTheme="minorHAnsi" w:cstheme="minorHAnsi"/>
          <w:color w:val="000000"/>
          <w:sz w:val="22"/>
          <w:szCs w:val="22"/>
          <w:shd w:val="clear" w:color="auto" w:fill="FFFFFF"/>
          <w:lang w:val="es-ES" w:eastAsia="es-ES"/>
        </w:rPr>
      </w:pPr>
      <w:r w:rsidRPr="00BB6B44">
        <w:rPr>
          <w:rFonts w:asciiTheme="minorHAnsi" w:hAnsiTheme="minorHAnsi" w:cstheme="minorHAnsi"/>
          <w:color w:val="000000"/>
          <w:sz w:val="22"/>
          <w:szCs w:val="22"/>
          <w:shd w:val="clear" w:color="auto" w:fill="FFFFFF"/>
          <w:lang w:val="es-ES" w:eastAsia="es-ES"/>
        </w:rPr>
        <w:t>Con base en los acuerdos establecidos en la Declaración de Brasil de Diciembre 2014: “Un Marco de Cooperación y Solidaridad Regional para Fortalecer la Protección Internacional de las Personas Refugiadas, Desplazadas y Apátridas en América Latina y el Caribe” y su Plan de Acción, el ACNUR se compromete en el marco de la cooperación y asistencia técnica, a continuar brindando apoyo técnico a favor de entidades del Estado ecuatoriano en aras de la protección de las personas en necesidad de protección internacional, particularmente las refugiadas, desplazadas y apátridas.</w:t>
      </w:r>
    </w:p>
    <w:p w14:paraId="1A47E9B5" w14:textId="77777777" w:rsidR="00BD4DAA" w:rsidRPr="00BB6B44" w:rsidRDefault="00BD4DAA" w:rsidP="00BD4DAA">
      <w:pPr>
        <w:widowControl/>
        <w:rPr>
          <w:rFonts w:asciiTheme="minorHAnsi" w:hAnsiTheme="minorHAnsi" w:cstheme="minorHAnsi"/>
          <w:color w:val="000000"/>
          <w:sz w:val="22"/>
          <w:szCs w:val="22"/>
          <w:shd w:val="clear" w:color="auto" w:fill="FFFFFF"/>
          <w:lang w:val="es-ES" w:eastAsia="es-ES"/>
        </w:rPr>
      </w:pPr>
    </w:p>
    <w:p w14:paraId="0D7D3788" w14:textId="566E266A" w:rsidR="008F1159" w:rsidRPr="001B696C" w:rsidRDefault="00BD4DAA" w:rsidP="008F1159">
      <w:pPr>
        <w:widowControl/>
        <w:jc w:val="both"/>
        <w:rPr>
          <w:rFonts w:asciiTheme="minorHAnsi" w:hAnsiTheme="minorHAnsi" w:cstheme="minorHAnsi"/>
          <w:color w:val="000000"/>
          <w:sz w:val="22"/>
          <w:szCs w:val="22"/>
          <w:shd w:val="clear" w:color="auto" w:fill="FFFFFF"/>
          <w:lang w:val="es-ES" w:eastAsia="es-ES"/>
        </w:rPr>
      </w:pPr>
      <w:r w:rsidRPr="00BB6B44">
        <w:rPr>
          <w:rFonts w:asciiTheme="minorHAnsi" w:hAnsiTheme="minorHAnsi" w:cstheme="minorHAnsi"/>
          <w:color w:val="000000"/>
          <w:sz w:val="22"/>
          <w:szCs w:val="22"/>
          <w:shd w:val="clear" w:color="auto" w:fill="FFFFFF"/>
          <w:lang w:val="es-ES" w:eastAsia="es-ES"/>
        </w:rPr>
        <w:t xml:space="preserve">Por su parte, la </w:t>
      </w:r>
      <w:r w:rsidR="008F1159">
        <w:rPr>
          <w:rFonts w:asciiTheme="minorHAnsi" w:hAnsiTheme="minorHAnsi" w:cstheme="minorHAnsi"/>
          <w:color w:val="000000"/>
          <w:sz w:val="22"/>
          <w:szCs w:val="22"/>
          <w:shd w:val="clear" w:color="auto" w:fill="FFFFFF"/>
          <w:lang w:val="es-ES" w:eastAsia="es-ES"/>
        </w:rPr>
        <w:t>Constitución de la Republica del Ecuador establece que son deberes primordiales del Estado</w:t>
      </w:r>
      <w:r w:rsidR="005D6A3D">
        <w:rPr>
          <w:rFonts w:asciiTheme="minorHAnsi" w:hAnsiTheme="minorHAnsi" w:cstheme="minorHAnsi"/>
          <w:color w:val="000000"/>
          <w:sz w:val="22"/>
          <w:szCs w:val="22"/>
          <w:shd w:val="clear" w:color="auto" w:fill="FFFFFF"/>
          <w:lang w:val="es-ES" w:eastAsia="es-ES"/>
        </w:rPr>
        <w:t>,</w:t>
      </w:r>
      <w:r w:rsidR="008F1159">
        <w:rPr>
          <w:rFonts w:asciiTheme="minorHAnsi" w:hAnsiTheme="minorHAnsi" w:cstheme="minorHAnsi"/>
          <w:color w:val="000000"/>
          <w:sz w:val="22"/>
          <w:szCs w:val="22"/>
          <w:shd w:val="clear" w:color="auto" w:fill="FFFFFF"/>
          <w:lang w:val="es-ES" w:eastAsia="es-ES"/>
        </w:rPr>
        <w:t xml:space="preserve"> </w:t>
      </w:r>
      <w:r w:rsidR="005D6A3D">
        <w:rPr>
          <w:rFonts w:asciiTheme="minorHAnsi" w:hAnsiTheme="minorHAnsi" w:cstheme="minorHAnsi"/>
          <w:color w:val="000000"/>
          <w:sz w:val="22"/>
          <w:szCs w:val="22"/>
          <w:shd w:val="clear" w:color="auto" w:fill="FFFFFF"/>
          <w:lang w:val="es-ES" w:eastAsia="es-ES"/>
        </w:rPr>
        <w:t>g</w:t>
      </w:r>
      <w:r w:rsidR="008F1159" w:rsidRPr="008F1159">
        <w:rPr>
          <w:rFonts w:asciiTheme="minorHAnsi" w:hAnsiTheme="minorHAnsi" w:cstheme="minorHAnsi"/>
          <w:color w:val="000000"/>
          <w:sz w:val="22"/>
          <w:szCs w:val="22"/>
          <w:shd w:val="clear" w:color="auto" w:fill="FFFFFF"/>
          <w:lang w:val="es-ES" w:eastAsia="es-ES"/>
        </w:rPr>
        <w:t>arantizar sin discriminación alguna el efectivo goce de los derechos establecidos en la</w:t>
      </w:r>
      <w:r w:rsidR="008F1159">
        <w:rPr>
          <w:rFonts w:asciiTheme="minorHAnsi" w:hAnsiTheme="minorHAnsi" w:cstheme="minorHAnsi"/>
          <w:color w:val="000000"/>
          <w:sz w:val="22"/>
          <w:szCs w:val="22"/>
          <w:shd w:val="clear" w:color="auto" w:fill="FFFFFF"/>
          <w:lang w:val="es-ES" w:eastAsia="es-ES"/>
        </w:rPr>
        <w:t xml:space="preserve"> </w:t>
      </w:r>
      <w:r w:rsidR="008F1159" w:rsidRPr="008F1159">
        <w:rPr>
          <w:rFonts w:asciiTheme="minorHAnsi" w:hAnsiTheme="minorHAnsi" w:cstheme="minorHAnsi"/>
          <w:color w:val="000000"/>
          <w:sz w:val="22"/>
          <w:szCs w:val="22"/>
          <w:shd w:val="clear" w:color="auto" w:fill="FFFFFF"/>
          <w:lang w:val="es-ES" w:eastAsia="es-ES"/>
        </w:rPr>
        <w:t>Constitución y en los instrumentos internacionales,</w:t>
      </w:r>
      <w:r w:rsidR="008F1159">
        <w:rPr>
          <w:rFonts w:asciiTheme="minorHAnsi" w:hAnsiTheme="minorHAnsi" w:cstheme="minorHAnsi"/>
          <w:color w:val="000000"/>
          <w:sz w:val="22"/>
          <w:szCs w:val="22"/>
          <w:shd w:val="clear" w:color="auto" w:fill="FFFFFF"/>
          <w:lang w:val="es-ES" w:eastAsia="es-ES"/>
        </w:rPr>
        <w:t xml:space="preserve"> así como </w:t>
      </w:r>
      <w:r w:rsidR="008F1159" w:rsidRPr="008F1159">
        <w:rPr>
          <w:rFonts w:asciiTheme="minorHAnsi" w:hAnsiTheme="minorHAnsi" w:cstheme="minorHAnsi"/>
          <w:color w:val="000000"/>
          <w:sz w:val="22"/>
          <w:szCs w:val="22"/>
          <w:shd w:val="clear" w:color="auto" w:fill="FFFFFF"/>
          <w:lang w:val="es-ES" w:eastAsia="es-ES"/>
        </w:rPr>
        <w:t>el derecho a una cultura de paz, a la seguridad integral</w:t>
      </w:r>
      <w:r w:rsidR="008F1159">
        <w:rPr>
          <w:rFonts w:asciiTheme="minorHAnsi" w:hAnsiTheme="minorHAnsi" w:cstheme="minorHAnsi"/>
          <w:color w:val="000000"/>
          <w:sz w:val="22"/>
          <w:szCs w:val="22"/>
          <w:shd w:val="clear" w:color="auto" w:fill="FFFFFF"/>
          <w:lang w:val="es-ES" w:eastAsia="es-ES"/>
        </w:rPr>
        <w:t xml:space="preserve">. </w:t>
      </w:r>
      <w:r w:rsidR="008F1159" w:rsidRPr="008F1159">
        <w:rPr>
          <w:rFonts w:asciiTheme="minorHAnsi" w:hAnsiTheme="minorHAnsi" w:cstheme="minorHAnsi"/>
          <w:color w:val="000000"/>
          <w:sz w:val="22"/>
          <w:szCs w:val="22"/>
          <w:shd w:val="clear" w:color="auto" w:fill="FFFFFF"/>
          <w:lang w:val="es-419" w:eastAsia="es-ES"/>
        </w:rPr>
        <w:t>Las personas que hayan sido desplazadas</w:t>
      </w:r>
      <w:r w:rsidR="008F1159">
        <w:rPr>
          <w:rFonts w:asciiTheme="minorHAnsi" w:hAnsiTheme="minorHAnsi" w:cstheme="minorHAnsi"/>
          <w:color w:val="000000"/>
          <w:sz w:val="22"/>
          <w:szCs w:val="22"/>
          <w:shd w:val="clear" w:color="auto" w:fill="FFFFFF"/>
          <w:lang w:val="es-419" w:eastAsia="es-ES"/>
        </w:rPr>
        <w:t xml:space="preserve"> </w:t>
      </w:r>
      <w:r w:rsidR="008F1159" w:rsidRPr="008F1159">
        <w:rPr>
          <w:rFonts w:asciiTheme="minorHAnsi" w:hAnsiTheme="minorHAnsi" w:cstheme="minorHAnsi"/>
          <w:color w:val="000000"/>
          <w:sz w:val="22"/>
          <w:szCs w:val="22"/>
          <w:shd w:val="clear" w:color="auto" w:fill="FFFFFF"/>
          <w:lang w:val="es-419" w:eastAsia="es-ES"/>
        </w:rPr>
        <w:t>tendrán derecho a recibir protección y asistencia humanitaria emergente de las autoridades, que</w:t>
      </w:r>
      <w:r w:rsidR="008F1159">
        <w:rPr>
          <w:rFonts w:asciiTheme="minorHAnsi" w:hAnsiTheme="minorHAnsi" w:cstheme="minorHAnsi"/>
          <w:color w:val="000000"/>
          <w:sz w:val="22"/>
          <w:szCs w:val="22"/>
          <w:shd w:val="clear" w:color="auto" w:fill="FFFFFF"/>
          <w:lang w:val="es-419" w:eastAsia="es-ES"/>
        </w:rPr>
        <w:t xml:space="preserve"> </w:t>
      </w:r>
      <w:r w:rsidR="008F1159" w:rsidRPr="008F1159">
        <w:rPr>
          <w:rFonts w:asciiTheme="minorHAnsi" w:hAnsiTheme="minorHAnsi" w:cstheme="minorHAnsi"/>
          <w:color w:val="000000"/>
          <w:sz w:val="22"/>
          <w:szCs w:val="22"/>
          <w:shd w:val="clear" w:color="auto" w:fill="FFFFFF"/>
          <w:lang w:val="es-419" w:eastAsia="es-ES"/>
        </w:rPr>
        <w:t>asegure el acceso a alimentos, alojamiento, vivienda y servicios médicos y sanitarios.</w:t>
      </w:r>
    </w:p>
    <w:p w14:paraId="76B58EED" w14:textId="77777777" w:rsidR="00BD4DAA" w:rsidRPr="00BB6B44" w:rsidRDefault="00BD4DAA" w:rsidP="00BD4DAA">
      <w:pPr>
        <w:widowControl/>
        <w:rPr>
          <w:rFonts w:asciiTheme="minorHAnsi" w:hAnsiTheme="minorHAnsi" w:cstheme="minorHAnsi"/>
          <w:color w:val="000000"/>
          <w:sz w:val="22"/>
          <w:szCs w:val="22"/>
          <w:shd w:val="clear" w:color="auto" w:fill="FFFFFF"/>
          <w:lang w:val="es-ES" w:eastAsia="es-ES"/>
        </w:rPr>
      </w:pPr>
    </w:p>
    <w:p w14:paraId="2E38FFC7" w14:textId="281AE99F" w:rsidR="00BD4DAA" w:rsidRPr="00BB6B44" w:rsidRDefault="00BD4DAA" w:rsidP="00BD4DAA">
      <w:pPr>
        <w:widowControl/>
        <w:jc w:val="both"/>
        <w:rPr>
          <w:rFonts w:asciiTheme="minorHAnsi" w:hAnsiTheme="minorHAnsi" w:cstheme="minorHAnsi"/>
          <w:color w:val="000000"/>
          <w:sz w:val="22"/>
          <w:szCs w:val="22"/>
          <w:shd w:val="clear" w:color="auto" w:fill="FFFFFF"/>
          <w:lang w:val="es-ES" w:eastAsia="es-ES"/>
        </w:rPr>
      </w:pPr>
      <w:r w:rsidRPr="00BB6B44">
        <w:rPr>
          <w:rFonts w:asciiTheme="minorHAnsi" w:hAnsiTheme="minorHAnsi" w:cstheme="minorHAnsi"/>
          <w:color w:val="000000"/>
          <w:sz w:val="22"/>
          <w:szCs w:val="22"/>
          <w:shd w:val="clear" w:color="auto" w:fill="FFFFFF"/>
          <w:lang w:val="es-ES" w:eastAsia="es-ES"/>
        </w:rPr>
        <w:t>Ecuador es un país de tránsito y destino para personas que necesitan protección internacional. En las últimas dos décadas, Ecuador ha acogido a 7</w:t>
      </w:r>
      <w:r w:rsidR="0019054C">
        <w:rPr>
          <w:rFonts w:asciiTheme="minorHAnsi" w:hAnsiTheme="minorHAnsi" w:cstheme="minorHAnsi"/>
          <w:color w:val="000000"/>
          <w:sz w:val="22"/>
          <w:szCs w:val="22"/>
          <w:shd w:val="clear" w:color="auto" w:fill="FFFFFF"/>
          <w:lang w:val="es-ES" w:eastAsia="es-ES"/>
        </w:rPr>
        <w:t>6</w:t>
      </w:r>
      <w:r w:rsidRPr="00BB6B44">
        <w:rPr>
          <w:rFonts w:asciiTheme="minorHAnsi" w:hAnsiTheme="minorHAnsi" w:cstheme="minorHAnsi"/>
          <w:color w:val="000000"/>
          <w:sz w:val="22"/>
          <w:szCs w:val="22"/>
          <w:shd w:val="clear" w:color="auto" w:fill="FFFFFF"/>
          <w:lang w:val="es-ES" w:eastAsia="es-ES"/>
        </w:rPr>
        <w:t>.</w:t>
      </w:r>
      <w:r w:rsidR="0019054C">
        <w:rPr>
          <w:rFonts w:asciiTheme="minorHAnsi" w:hAnsiTheme="minorHAnsi" w:cstheme="minorHAnsi"/>
          <w:color w:val="000000"/>
          <w:sz w:val="22"/>
          <w:szCs w:val="22"/>
          <w:shd w:val="clear" w:color="auto" w:fill="FFFFFF"/>
          <w:lang w:val="es-ES" w:eastAsia="es-ES"/>
        </w:rPr>
        <w:t>265</w:t>
      </w:r>
      <w:r w:rsidRPr="00BB6B44">
        <w:rPr>
          <w:rFonts w:asciiTheme="minorHAnsi" w:hAnsiTheme="minorHAnsi" w:cstheme="minorHAnsi"/>
          <w:color w:val="000000"/>
          <w:sz w:val="22"/>
          <w:szCs w:val="22"/>
          <w:shd w:val="clear" w:color="auto" w:fill="FFFFFF"/>
          <w:lang w:val="es-ES" w:eastAsia="es-ES"/>
        </w:rPr>
        <w:t xml:space="preserve"> refugiados reconocidos (principalmente colombianos) y se ha convertido en uno de los principales países de tránsito y destino para los refugiados y migrantes venezolanos. Ecuador recibe el </w:t>
      </w:r>
      <w:r w:rsidR="0024649D" w:rsidRPr="00BB6B44">
        <w:rPr>
          <w:rFonts w:asciiTheme="minorHAnsi" w:hAnsiTheme="minorHAnsi" w:cstheme="minorHAnsi"/>
          <w:color w:val="000000"/>
          <w:sz w:val="22"/>
          <w:szCs w:val="22"/>
          <w:shd w:val="clear" w:color="auto" w:fill="FFFFFF"/>
          <w:lang w:val="es-ES" w:eastAsia="es-ES"/>
        </w:rPr>
        <w:t xml:space="preserve">cuarto </w:t>
      </w:r>
      <w:r w:rsidRPr="00BB6B44">
        <w:rPr>
          <w:rFonts w:asciiTheme="minorHAnsi" w:hAnsiTheme="minorHAnsi" w:cstheme="minorHAnsi"/>
          <w:color w:val="000000"/>
          <w:sz w:val="22"/>
          <w:szCs w:val="22"/>
          <w:shd w:val="clear" w:color="auto" w:fill="FFFFFF"/>
          <w:lang w:val="es-ES" w:eastAsia="es-ES"/>
        </w:rPr>
        <w:t xml:space="preserve">mayor número de personas venezolanas </w:t>
      </w:r>
      <w:r w:rsidR="0024649D" w:rsidRPr="00BB6B44">
        <w:rPr>
          <w:rFonts w:asciiTheme="minorHAnsi" w:hAnsiTheme="minorHAnsi" w:cstheme="minorHAnsi"/>
          <w:color w:val="000000"/>
          <w:sz w:val="22"/>
          <w:szCs w:val="22"/>
          <w:shd w:val="clear" w:color="auto" w:fill="FFFFFF"/>
          <w:lang w:val="es-ES" w:eastAsia="es-ES"/>
        </w:rPr>
        <w:t>en la región de América Latina y el Caribe</w:t>
      </w:r>
      <w:r w:rsidRPr="00BB6B44">
        <w:rPr>
          <w:rFonts w:asciiTheme="minorHAnsi" w:hAnsiTheme="minorHAnsi" w:cstheme="minorHAnsi"/>
          <w:color w:val="000000"/>
          <w:sz w:val="22"/>
          <w:szCs w:val="22"/>
          <w:shd w:val="clear" w:color="auto" w:fill="FFFFFF"/>
          <w:lang w:val="es-ES" w:eastAsia="es-ES"/>
        </w:rPr>
        <w:t>. Desde 2016, más de 7.7</w:t>
      </w:r>
      <w:r w:rsidR="000C7F56" w:rsidRPr="00BB6B44">
        <w:rPr>
          <w:rFonts w:asciiTheme="minorHAnsi" w:hAnsiTheme="minorHAnsi" w:cstheme="minorHAnsi"/>
          <w:color w:val="000000"/>
          <w:sz w:val="22"/>
          <w:szCs w:val="22"/>
          <w:shd w:val="clear" w:color="auto" w:fill="FFFFFF"/>
          <w:lang w:val="es-ES" w:eastAsia="es-ES"/>
        </w:rPr>
        <w:t>2</w:t>
      </w:r>
      <w:r w:rsidRPr="00BB6B44">
        <w:rPr>
          <w:rFonts w:asciiTheme="minorHAnsi" w:hAnsiTheme="minorHAnsi" w:cstheme="minorHAnsi"/>
          <w:color w:val="000000"/>
          <w:sz w:val="22"/>
          <w:szCs w:val="22"/>
          <w:shd w:val="clear" w:color="auto" w:fill="FFFFFF"/>
          <w:lang w:val="es-ES" w:eastAsia="es-ES"/>
        </w:rPr>
        <w:t xml:space="preserve"> millones de personas venezolanas han abandonado su país, lo que lo convierte en el éxodo más grande en la historia de América Latina. De estos, 2,3 millones han ingresado a Ecuador de forma regular y 47</w:t>
      </w:r>
      <w:r w:rsidR="00B24CE5" w:rsidRPr="00BB6B44">
        <w:rPr>
          <w:rFonts w:asciiTheme="minorHAnsi" w:hAnsiTheme="minorHAnsi" w:cstheme="minorHAnsi"/>
          <w:color w:val="000000"/>
          <w:sz w:val="22"/>
          <w:szCs w:val="22"/>
          <w:shd w:val="clear" w:color="auto" w:fill="FFFFFF"/>
          <w:lang w:val="es-ES" w:eastAsia="es-ES"/>
        </w:rPr>
        <w:t>4</w:t>
      </w:r>
      <w:r w:rsidRPr="00BB6B44">
        <w:rPr>
          <w:rFonts w:asciiTheme="minorHAnsi" w:hAnsiTheme="minorHAnsi" w:cstheme="minorHAnsi"/>
          <w:color w:val="000000"/>
          <w:sz w:val="22"/>
          <w:szCs w:val="22"/>
          <w:shd w:val="clear" w:color="auto" w:fill="FFFFFF"/>
          <w:lang w:val="es-ES" w:eastAsia="es-ES"/>
        </w:rPr>
        <w:t>,945 se han establecido en el país.</w:t>
      </w:r>
    </w:p>
    <w:p w14:paraId="5BB93B80" w14:textId="77777777" w:rsidR="00BD4DAA" w:rsidRPr="00BB6B44" w:rsidRDefault="00BD4DAA" w:rsidP="00BD4DAA">
      <w:pPr>
        <w:widowControl/>
        <w:rPr>
          <w:rFonts w:asciiTheme="minorHAnsi" w:hAnsiTheme="minorHAnsi" w:cstheme="minorHAnsi"/>
          <w:color w:val="000000"/>
          <w:sz w:val="22"/>
          <w:szCs w:val="22"/>
          <w:shd w:val="clear" w:color="auto" w:fill="FFFFFF"/>
          <w:lang w:val="es-ES" w:eastAsia="es-ES"/>
        </w:rPr>
      </w:pPr>
    </w:p>
    <w:p w14:paraId="6C2C7EE8" w14:textId="6A2C33BE" w:rsidR="00BD4DAA" w:rsidRDefault="00BD4DAA" w:rsidP="00BD4DAA">
      <w:pPr>
        <w:widowControl/>
        <w:jc w:val="both"/>
        <w:rPr>
          <w:rFonts w:asciiTheme="minorHAnsi" w:hAnsiTheme="minorHAnsi" w:cstheme="minorHAnsi"/>
          <w:color w:val="000000"/>
          <w:sz w:val="22"/>
          <w:szCs w:val="22"/>
          <w:shd w:val="clear" w:color="auto" w:fill="FFFFFF"/>
          <w:lang w:val="es-ES" w:eastAsia="es-ES"/>
        </w:rPr>
      </w:pPr>
      <w:r w:rsidRPr="00BB6B44">
        <w:rPr>
          <w:rFonts w:asciiTheme="minorHAnsi" w:hAnsiTheme="minorHAnsi" w:cstheme="minorHAnsi"/>
          <w:color w:val="000000"/>
          <w:sz w:val="22"/>
          <w:szCs w:val="22"/>
          <w:shd w:val="clear" w:color="auto" w:fill="FFFFFF"/>
          <w:lang w:val="es-ES" w:eastAsia="es-ES"/>
        </w:rPr>
        <w:t xml:space="preserve">En Ecuador, al igual que en otros países de América Latina, se viene observando durante los últimos años que existen diversos problemas de protección causados, entre otros, por limitaciones en procesos de integración, presencia de grupos de delincuencia organizada y criminalidad, y otros elementos que inciden </w:t>
      </w:r>
      <w:r w:rsidRPr="00BB6B44">
        <w:rPr>
          <w:rFonts w:asciiTheme="minorHAnsi" w:hAnsiTheme="minorHAnsi" w:cstheme="minorHAnsi"/>
          <w:color w:val="000000"/>
          <w:sz w:val="22"/>
          <w:szCs w:val="22"/>
          <w:shd w:val="clear" w:color="auto" w:fill="FFFFFF"/>
          <w:lang w:val="es-ES" w:eastAsia="es-ES"/>
        </w:rPr>
        <w:lastRenderedPageBreak/>
        <w:t xml:space="preserve">en situaciones de riesgo o violencia, afectando a la población de acogida, a la población refugiada y en necesidad de protección internacional. El contexto ha sido identificado por la Defensoría del Pueblo </w:t>
      </w:r>
      <w:r w:rsidR="001B696C">
        <w:rPr>
          <w:rFonts w:asciiTheme="minorHAnsi" w:hAnsiTheme="minorHAnsi" w:cstheme="minorHAnsi"/>
          <w:color w:val="000000"/>
          <w:sz w:val="22"/>
          <w:szCs w:val="22"/>
          <w:shd w:val="clear" w:color="auto" w:fill="FFFFFF"/>
          <w:lang w:val="es-ES" w:eastAsia="es-ES"/>
        </w:rPr>
        <w:t xml:space="preserve">del Ecuador </w:t>
      </w:r>
      <w:r w:rsidRPr="00BB6B44">
        <w:rPr>
          <w:rFonts w:asciiTheme="minorHAnsi" w:hAnsiTheme="minorHAnsi" w:cstheme="minorHAnsi"/>
          <w:color w:val="000000"/>
          <w:sz w:val="22"/>
          <w:szCs w:val="22"/>
          <w:shd w:val="clear" w:color="auto" w:fill="FFFFFF"/>
          <w:lang w:val="es-ES" w:eastAsia="es-ES"/>
        </w:rPr>
        <w:t>(DPE), como Institución Nacional de Derechos Humanos, quien ha hecho un llamado a unir esfuerzos y trabajar de manera coordinada y en el abordaje de las raíces estructurales de los problemas y vacíos de protección generados por la situación en el país. </w:t>
      </w:r>
    </w:p>
    <w:p w14:paraId="2204EB80" w14:textId="77777777" w:rsidR="007D7E9F" w:rsidRDefault="007D7E9F" w:rsidP="00BD4DAA">
      <w:pPr>
        <w:widowControl/>
        <w:jc w:val="both"/>
        <w:rPr>
          <w:rFonts w:asciiTheme="minorHAnsi" w:hAnsiTheme="minorHAnsi" w:cstheme="minorHAnsi"/>
          <w:color w:val="000000"/>
          <w:sz w:val="22"/>
          <w:szCs w:val="22"/>
          <w:shd w:val="clear" w:color="auto" w:fill="FFFFFF"/>
          <w:lang w:val="es-ES" w:eastAsia="es-ES"/>
        </w:rPr>
      </w:pPr>
    </w:p>
    <w:p w14:paraId="607C867A" w14:textId="5D07EB4A" w:rsidR="007D7E9F" w:rsidRPr="007D7E9F" w:rsidRDefault="007D7E9F" w:rsidP="007D7E9F">
      <w:pPr>
        <w:widowControl/>
        <w:jc w:val="both"/>
        <w:rPr>
          <w:rFonts w:asciiTheme="minorHAnsi" w:hAnsiTheme="minorHAnsi" w:cstheme="minorHAnsi"/>
          <w:color w:val="000000"/>
          <w:sz w:val="22"/>
          <w:szCs w:val="22"/>
          <w:shd w:val="clear" w:color="auto" w:fill="FFFFFF"/>
          <w:lang w:val="es-419" w:eastAsia="es-ES"/>
        </w:rPr>
      </w:pPr>
      <w:r w:rsidRPr="00F627C6">
        <w:rPr>
          <w:rFonts w:asciiTheme="minorHAnsi" w:hAnsiTheme="minorHAnsi" w:cstheme="minorHAnsi"/>
          <w:color w:val="000000"/>
          <w:sz w:val="22"/>
          <w:szCs w:val="22"/>
          <w:shd w:val="clear" w:color="auto" w:fill="FFFFFF"/>
          <w:lang w:val="es-419" w:eastAsia="es-ES"/>
        </w:rPr>
        <w:t>Los Principios Rectores de los Desplazamientos Internos contenidos en la E/CN.4/1998/53/Add.2,  establecen que se entiende por desplazados internos las personas o grupos de personas que se han visto forzadas u obligadas a escapar o huir de su hogar o de su lugar de residencia habitual, en particular como resultado o para evitar los efectos de un conflicto armado, de situaciones de violencia generalizada, de violaciones de los derechos humanos o de catástrofes naturales o provocadas por el ser humano, y que no han cruzado una frontera estatal internacionalmente reconocida.</w:t>
      </w:r>
    </w:p>
    <w:p w14:paraId="020D6938" w14:textId="77777777" w:rsidR="00BD4DAA" w:rsidRPr="00BB6B44" w:rsidRDefault="00BD4DAA" w:rsidP="00BD4DAA">
      <w:pPr>
        <w:widowControl/>
        <w:rPr>
          <w:rFonts w:asciiTheme="minorHAnsi" w:hAnsiTheme="minorHAnsi" w:cstheme="minorHAnsi"/>
          <w:color w:val="000000"/>
          <w:sz w:val="22"/>
          <w:szCs w:val="22"/>
          <w:shd w:val="clear" w:color="auto" w:fill="FFFFFF"/>
          <w:lang w:val="es-ES" w:eastAsia="es-ES"/>
        </w:rPr>
      </w:pPr>
    </w:p>
    <w:p w14:paraId="578A4237" w14:textId="236293FC" w:rsidR="00BD4DAA" w:rsidRPr="00BB6B44" w:rsidRDefault="00BD4DAA" w:rsidP="00BD4DAA">
      <w:pPr>
        <w:widowControl/>
        <w:jc w:val="both"/>
        <w:rPr>
          <w:rFonts w:asciiTheme="minorHAnsi" w:hAnsiTheme="minorHAnsi" w:cstheme="minorHAnsi"/>
          <w:color w:val="000000"/>
          <w:sz w:val="22"/>
          <w:szCs w:val="22"/>
          <w:shd w:val="clear" w:color="auto" w:fill="FFFFFF"/>
          <w:lang w:val="es-ES" w:eastAsia="es-ES"/>
        </w:rPr>
      </w:pPr>
      <w:r w:rsidRPr="00BB6B44">
        <w:rPr>
          <w:rFonts w:asciiTheme="minorHAnsi" w:hAnsiTheme="minorHAnsi" w:cstheme="minorHAnsi"/>
          <w:color w:val="000000"/>
          <w:sz w:val="22"/>
          <w:szCs w:val="22"/>
          <w:shd w:val="clear" w:color="auto" w:fill="FFFFFF"/>
          <w:lang w:val="es-ES" w:eastAsia="es-ES"/>
        </w:rPr>
        <w:t xml:space="preserve">Parte del impacto en la población en el país ha implicado la generación de </w:t>
      </w:r>
      <w:r w:rsidR="00BD2FFD" w:rsidRPr="00BB6B44">
        <w:rPr>
          <w:rFonts w:asciiTheme="minorHAnsi" w:hAnsiTheme="minorHAnsi" w:cstheme="minorHAnsi"/>
          <w:color w:val="000000"/>
          <w:sz w:val="22"/>
          <w:szCs w:val="22"/>
          <w:shd w:val="clear" w:color="auto" w:fill="FFFFFF"/>
          <w:lang w:val="es-ES" w:eastAsia="es-ES"/>
        </w:rPr>
        <w:t xml:space="preserve">movimientos </w:t>
      </w:r>
      <w:r w:rsidR="00A73272" w:rsidRPr="00BB6B44">
        <w:rPr>
          <w:rFonts w:asciiTheme="minorHAnsi" w:hAnsiTheme="minorHAnsi" w:cstheme="minorHAnsi"/>
          <w:color w:val="000000"/>
          <w:sz w:val="22"/>
          <w:szCs w:val="22"/>
          <w:shd w:val="clear" w:color="auto" w:fill="FFFFFF"/>
          <w:lang w:val="es-ES" w:eastAsia="es-ES"/>
        </w:rPr>
        <w:t xml:space="preserve">humanos </w:t>
      </w:r>
      <w:r w:rsidR="00BD2FFD" w:rsidRPr="00BB6B44">
        <w:rPr>
          <w:rFonts w:asciiTheme="minorHAnsi" w:hAnsiTheme="minorHAnsi" w:cstheme="minorHAnsi"/>
          <w:color w:val="000000"/>
          <w:sz w:val="22"/>
          <w:szCs w:val="22"/>
          <w:shd w:val="clear" w:color="auto" w:fill="FFFFFF"/>
          <w:lang w:val="es-ES" w:eastAsia="es-ES"/>
        </w:rPr>
        <w:t>internos</w:t>
      </w:r>
      <w:r w:rsidRPr="00BB6B44">
        <w:rPr>
          <w:rFonts w:asciiTheme="minorHAnsi" w:hAnsiTheme="minorHAnsi" w:cstheme="minorHAnsi"/>
          <w:color w:val="000000"/>
          <w:sz w:val="22"/>
          <w:szCs w:val="22"/>
          <w:shd w:val="clear" w:color="auto" w:fill="FFFFFF"/>
          <w:lang w:val="es-ES" w:eastAsia="es-ES"/>
        </w:rPr>
        <w:t>, los cuales, por la naturaleza de tránsito y destino del Ecuador, pueden verse invisibilizados al coexistir con los múltiples movimientos transfronterizos. Por tratarse de un fenómeno relativamente novedoso para el contexto local, es necesario concretar información base e indicadores específicos sobre el desplazamiento interno y sus características. En este marco, surge la necesidad de realizar un estudio que dé cuenta sobre la situación que impulsa a los flujos internos en el país junto a su trayectoria, así como los riesgos y vacíos de protección a los que se han enfrentado las personas, aplicando un enfoque de edad, género y diversidad (AGD). </w:t>
      </w:r>
    </w:p>
    <w:p w14:paraId="6E1B0CA6" w14:textId="77777777" w:rsidR="00BD4DAA" w:rsidRPr="00BB6B44" w:rsidRDefault="00BD4DAA" w:rsidP="00BD4DAA">
      <w:pPr>
        <w:widowControl/>
        <w:rPr>
          <w:rFonts w:asciiTheme="minorHAnsi" w:hAnsiTheme="minorHAnsi" w:cstheme="minorHAnsi"/>
          <w:color w:val="000000"/>
          <w:sz w:val="22"/>
          <w:szCs w:val="22"/>
          <w:shd w:val="clear" w:color="auto" w:fill="FFFFFF"/>
          <w:lang w:val="es-ES" w:eastAsia="es-ES"/>
        </w:rPr>
      </w:pPr>
    </w:p>
    <w:p w14:paraId="75638298" w14:textId="77777777" w:rsidR="00BD4DAA" w:rsidRPr="00BB6B44" w:rsidRDefault="00BD4DAA" w:rsidP="00BD4DAA">
      <w:pPr>
        <w:widowControl/>
        <w:rPr>
          <w:rFonts w:asciiTheme="minorHAnsi" w:hAnsiTheme="minorHAnsi" w:cstheme="minorHAnsi"/>
          <w:sz w:val="22"/>
          <w:szCs w:val="22"/>
          <w:lang w:val="es-ES" w:eastAsia="es-ES"/>
        </w:rPr>
      </w:pPr>
    </w:p>
    <w:p w14:paraId="05960326" w14:textId="77777777" w:rsidR="00BD4DAA" w:rsidRPr="00BB6B44" w:rsidRDefault="00BD4DAA" w:rsidP="00BD4DAA">
      <w:pPr>
        <w:widowControl/>
        <w:spacing w:after="200"/>
        <w:jc w:val="both"/>
        <w:rPr>
          <w:rFonts w:asciiTheme="minorHAnsi" w:hAnsiTheme="minorHAnsi" w:cstheme="minorHAnsi"/>
          <w:sz w:val="22"/>
          <w:szCs w:val="22"/>
          <w:lang w:val="es-ES" w:eastAsia="es-ES"/>
        </w:rPr>
      </w:pPr>
      <w:r w:rsidRPr="00BB6B44">
        <w:rPr>
          <w:rFonts w:asciiTheme="minorHAnsi" w:hAnsiTheme="minorHAnsi" w:cstheme="minorHAnsi"/>
          <w:b/>
          <w:bCs/>
          <w:color w:val="000000"/>
          <w:sz w:val="22"/>
          <w:szCs w:val="22"/>
          <w:lang w:val="es-ES" w:eastAsia="es-ES"/>
        </w:rPr>
        <w:t>2. Objetivo general</w:t>
      </w:r>
    </w:p>
    <w:p w14:paraId="0B95A9E7" w14:textId="70E53805" w:rsidR="00BD4DAA" w:rsidRPr="00BB6B44" w:rsidRDefault="003813CD" w:rsidP="00913951">
      <w:pPr>
        <w:widowControl/>
        <w:jc w:val="both"/>
        <w:rPr>
          <w:rFonts w:asciiTheme="minorHAnsi" w:hAnsiTheme="minorHAnsi" w:cstheme="minorHAnsi"/>
          <w:color w:val="000000"/>
          <w:sz w:val="22"/>
          <w:szCs w:val="22"/>
          <w:lang w:val="es-ES" w:eastAsia="es-ES"/>
        </w:rPr>
      </w:pPr>
      <w:r w:rsidRPr="00BB6B44">
        <w:rPr>
          <w:rFonts w:asciiTheme="minorHAnsi" w:hAnsiTheme="minorHAnsi" w:cstheme="minorHAnsi"/>
          <w:color w:val="000000"/>
          <w:sz w:val="22"/>
          <w:szCs w:val="22"/>
          <w:lang w:val="es-ES" w:eastAsia="es-ES"/>
        </w:rPr>
        <w:t>A través de</w:t>
      </w:r>
      <w:r w:rsidR="00287293" w:rsidRPr="00BB6B44">
        <w:rPr>
          <w:rFonts w:asciiTheme="minorHAnsi" w:hAnsiTheme="minorHAnsi" w:cstheme="minorHAnsi"/>
          <w:color w:val="000000"/>
          <w:sz w:val="22"/>
          <w:szCs w:val="22"/>
          <w:lang w:val="es-ES" w:eastAsia="es-ES"/>
        </w:rPr>
        <w:t xml:space="preserve"> una </w:t>
      </w:r>
      <w:r w:rsidR="00287293" w:rsidRPr="009A2D79">
        <w:rPr>
          <w:rFonts w:asciiTheme="minorHAnsi" w:hAnsiTheme="minorHAnsi" w:cstheme="minorHAnsi"/>
          <w:color w:val="000000"/>
          <w:sz w:val="22"/>
          <w:szCs w:val="22"/>
          <w:lang w:val="es-ES" w:eastAsia="es-ES"/>
        </w:rPr>
        <w:t>investigación de campo</w:t>
      </w:r>
      <w:r w:rsidR="00011148" w:rsidRPr="009A2D79">
        <w:rPr>
          <w:rFonts w:asciiTheme="minorHAnsi" w:hAnsiTheme="minorHAnsi" w:cstheme="minorHAnsi"/>
          <w:color w:val="000000"/>
          <w:sz w:val="22"/>
          <w:szCs w:val="22"/>
          <w:lang w:val="es-ES" w:eastAsia="es-ES"/>
        </w:rPr>
        <w:t>,</w:t>
      </w:r>
      <w:r w:rsidR="005208D9" w:rsidRPr="009A2D79">
        <w:rPr>
          <w:rFonts w:asciiTheme="minorHAnsi" w:hAnsiTheme="minorHAnsi" w:cstheme="minorHAnsi"/>
          <w:color w:val="000000"/>
          <w:sz w:val="22"/>
          <w:szCs w:val="22"/>
          <w:lang w:val="es-ES" w:eastAsia="es-ES"/>
        </w:rPr>
        <w:t xml:space="preserve"> analizar fuentes</w:t>
      </w:r>
      <w:r w:rsidRPr="009A2D79">
        <w:rPr>
          <w:rFonts w:asciiTheme="minorHAnsi" w:hAnsiTheme="minorHAnsi" w:cstheme="minorHAnsi"/>
          <w:color w:val="000000"/>
          <w:sz w:val="22"/>
          <w:szCs w:val="22"/>
          <w:lang w:val="es-ES" w:eastAsia="es-ES"/>
        </w:rPr>
        <w:t xml:space="preserve"> primarias y secundarias </w:t>
      </w:r>
      <w:r w:rsidR="005208D9" w:rsidRPr="009A2D79">
        <w:rPr>
          <w:rFonts w:asciiTheme="minorHAnsi" w:hAnsiTheme="minorHAnsi" w:cstheme="minorHAnsi"/>
          <w:color w:val="000000"/>
          <w:sz w:val="22"/>
          <w:szCs w:val="22"/>
          <w:lang w:val="es-ES" w:eastAsia="es-ES"/>
        </w:rPr>
        <w:t xml:space="preserve">para </w:t>
      </w:r>
      <w:r w:rsidRPr="009A2D79">
        <w:rPr>
          <w:rFonts w:asciiTheme="minorHAnsi" w:hAnsiTheme="minorHAnsi" w:cstheme="minorHAnsi"/>
          <w:color w:val="000000"/>
          <w:sz w:val="22"/>
          <w:szCs w:val="22"/>
          <w:lang w:val="es-ES" w:eastAsia="es-ES"/>
        </w:rPr>
        <w:t xml:space="preserve">levantar una línea base nacional </w:t>
      </w:r>
      <w:r w:rsidR="005208D9" w:rsidRPr="009A2D79">
        <w:rPr>
          <w:rFonts w:asciiTheme="minorHAnsi" w:hAnsiTheme="minorHAnsi" w:cstheme="minorHAnsi"/>
          <w:color w:val="000000"/>
          <w:sz w:val="22"/>
          <w:szCs w:val="22"/>
          <w:lang w:val="es-ES" w:eastAsia="es-ES"/>
        </w:rPr>
        <w:t xml:space="preserve">para </w:t>
      </w:r>
      <w:r w:rsidR="001B696C" w:rsidRPr="009A2D79">
        <w:rPr>
          <w:rFonts w:asciiTheme="minorHAnsi" w:hAnsiTheme="minorHAnsi" w:cstheme="minorHAnsi"/>
          <w:color w:val="000000"/>
          <w:sz w:val="22"/>
          <w:szCs w:val="22"/>
          <w:lang w:val="es-ES" w:eastAsia="es-ES"/>
        </w:rPr>
        <w:t>el estado ecuatoriano</w:t>
      </w:r>
      <w:r w:rsidR="005208D9" w:rsidRPr="00BB6B44">
        <w:rPr>
          <w:rFonts w:asciiTheme="minorHAnsi" w:hAnsiTheme="minorHAnsi" w:cstheme="minorHAnsi"/>
          <w:color w:val="000000"/>
          <w:sz w:val="22"/>
          <w:szCs w:val="22"/>
          <w:lang w:val="es-ES" w:eastAsia="es-ES"/>
        </w:rPr>
        <w:t xml:space="preserve"> </w:t>
      </w:r>
      <w:r w:rsidRPr="00BB6B44">
        <w:rPr>
          <w:rFonts w:asciiTheme="minorHAnsi" w:hAnsiTheme="minorHAnsi" w:cstheme="minorHAnsi"/>
          <w:color w:val="000000"/>
          <w:sz w:val="22"/>
          <w:szCs w:val="22"/>
          <w:lang w:val="es-ES" w:eastAsia="es-ES"/>
        </w:rPr>
        <w:t xml:space="preserve">sobre el impacto de la violencia e inseguridad en </w:t>
      </w:r>
      <w:r w:rsidR="00D27262" w:rsidRPr="00BB6B44">
        <w:rPr>
          <w:rFonts w:asciiTheme="minorHAnsi" w:hAnsiTheme="minorHAnsi" w:cstheme="minorHAnsi"/>
          <w:color w:val="000000"/>
          <w:sz w:val="22"/>
          <w:szCs w:val="22"/>
          <w:lang w:val="es-ES" w:eastAsia="es-ES"/>
        </w:rPr>
        <w:t xml:space="preserve">la movilidad humana interna de </w:t>
      </w:r>
      <w:r w:rsidR="00C37013">
        <w:rPr>
          <w:rFonts w:asciiTheme="minorHAnsi" w:hAnsiTheme="minorHAnsi" w:cstheme="minorHAnsi"/>
          <w:color w:val="000000"/>
          <w:sz w:val="22"/>
          <w:szCs w:val="22"/>
          <w:lang w:val="es-ES" w:eastAsia="es-ES"/>
        </w:rPr>
        <w:t>nacionales ecuatorianos</w:t>
      </w:r>
      <w:r w:rsidR="00D26D5E">
        <w:rPr>
          <w:rFonts w:asciiTheme="minorHAnsi" w:hAnsiTheme="minorHAnsi" w:cstheme="minorHAnsi"/>
          <w:color w:val="000000"/>
          <w:sz w:val="22"/>
          <w:szCs w:val="22"/>
          <w:lang w:val="es-ES" w:eastAsia="es-ES"/>
        </w:rPr>
        <w:t xml:space="preserve">, </w:t>
      </w:r>
      <w:r w:rsidR="005208D9" w:rsidRPr="00BB6B44">
        <w:rPr>
          <w:rFonts w:asciiTheme="minorHAnsi" w:hAnsiTheme="minorHAnsi" w:cstheme="minorHAnsi"/>
          <w:color w:val="000000"/>
          <w:sz w:val="22"/>
          <w:szCs w:val="22"/>
          <w:lang w:val="es-ES" w:eastAsia="es-ES"/>
        </w:rPr>
        <w:t>la población refugiada y solicitante de</w:t>
      </w:r>
      <w:r w:rsidR="00A119DA">
        <w:rPr>
          <w:rFonts w:asciiTheme="minorHAnsi" w:hAnsiTheme="minorHAnsi" w:cstheme="minorHAnsi"/>
          <w:color w:val="000000"/>
          <w:sz w:val="22"/>
          <w:szCs w:val="22"/>
          <w:lang w:val="es-ES" w:eastAsia="es-ES"/>
        </w:rPr>
        <w:t xml:space="preserve"> la condición de refugiado</w:t>
      </w:r>
      <w:r w:rsidR="005208D9" w:rsidRPr="00BB6B44">
        <w:rPr>
          <w:rFonts w:asciiTheme="minorHAnsi" w:hAnsiTheme="minorHAnsi" w:cstheme="minorHAnsi"/>
          <w:color w:val="000000"/>
          <w:sz w:val="22"/>
          <w:szCs w:val="22"/>
          <w:lang w:val="es-ES" w:eastAsia="es-ES"/>
        </w:rPr>
        <w:t xml:space="preserve"> en el Ecuador</w:t>
      </w:r>
      <w:r w:rsidR="00E47854" w:rsidRPr="00BB6B44">
        <w:rPr>
          <w:rFonts w:asciiTheme="minorHAnsi" w:hAnsiTheme="minorHAnsi" w:cstheme="minorHAnsi"/>
          <w:color w:val="000000"/>
          <w:sz w:val="22"/>
          <w:szCs w:val="22"/>
          <w:lang w:val="es-ES" w:eastAsia="es-ES"/>
        </w:rPr>
        <w:t xml:space="preserve"> en el periodo 202</w:t>
      </w:r>
      <w:r w:rsidR="00D26D5E">
        <w:rPr>
          <w:rFonts w:asciiTheme="minorHAnsi" w:hAnsiTheme="minorHAnsi" w:cstheme="minorHAnsi"/>
          <w:color w:val="000000"/>
          <w:sz w:val="22"/>
          <w:szCs w:val="22"/>
          <w:lang w:val="es-ES" w:eastAsia="es-ES"/>
        </w:rPr>
        <w:t>2</w:t>
      </w:r>
      <w:r w:rsidR="005D6A3D">
        <w:rPr>
          <w:rFonts w:asciiTheme="minorHAnsi" w:hAnsiTheme="minorHAnsi" w:cstheme="minorHAnsi"/>
          <w:color w:val="000000"/>
          <w:sz w:val="22"/>
          <w:szCs w:val="22"/>
          <w:lang w:val="es-ES" w:eastAsia="es-ES"/>
        </w:rPr>
        <w:t>-</w:t>
      </w:r>
      <w:r w:rsidR="00E47854" w:rsidRPr="00913951">
        <w:rPr>
          <w:rFonts w:asciiTheme="minorHAnsi" w:hAnsiTheme="minorHAnsi" w:cstheme="minorHAnsi"/>
          <w:color w:val="000000"/>
          <w:sz w:val="22"/>
          <w:szCs w:val="22"/>
          <w:lang w:val="es-ES" w:eastAsia="es-ES"/>
        </w:rPr>
        <w:t>202</w:t>
      </w:r>
      <w:r w:rsidR="005D6A3D" w:rsidRPr="00913951">
        <w:rPr>
          <w:rFonts w:asciiTheme="minorHAnsi" w:hAnsiTheme="minorHAnsi" w:cstheme="minorHAnsi"/>
          <w:color w:val="000000"/>
          <w:sz w:val="22"/>
          <w:szCs w:val="22"/>
          <w:lang w:val="es-ES" w:eastAsia="es-ES"/>
        </w:rPr>
        <w:t>4</w:t>
      </w:r>
      <w:r w:rsidR="00D627FC">
        <w:rPr>
          <w:rFonts w:asciiTheme="minorHAnsi" w:hAnsiTheme="minorHAnsi" w:cstheme="minorHAnsi"/>
          <w:color w:val="000000"/>
          <w:sz w:val="22"/>
          <w:szCs w:val="22"/>
          <w:lang w:val="es-ES" w:eastAsia="es-ES"/>
        </w:rPr>
        <w:t>.</w:t>
      </w:r>
      <w:r w:rsidR="00C37013">
        <w:rPr>
          <w:rFonts w:asciiTheme="minorHAnsi" w:hAnsiTheme="minorHAnsi" w:cstheme="minorHAnsi"/>
          <w:color w:val="000000"/>
          <w:sz w:val="22"/>
          <w:szCs w:val="22"/>
          <w:lang w:val="es-ES" w:eastAsia="es-ES"/>
        </w:rPr>
        <w:t xml:space="preserve"> </w:t>
      </w:r>
    </w:p>
    <w:p w14:paraId="4433A8AB" w14:textId="77777777" w:rsidR="009422C4" w:rsidRPr="00BB6B44" w:rsidRDefault="009422C4" w:rsidP="00BD4DAA">
      <w:pPr>
        <w:widowControl/>
        <w:rPr>
          <w:rFonts w:asciiTheme="minorHAnsi" w:hAnsiTheme="minorHAnsi" w:cstheme="minorHAnsi"/>
          <w:sz w:val="22"/>
          <w:szCs w:val="22"/>
          <w:lang w:val="es-ES" w:eastAsia="es-ES"/>
        </w:rPr>
      </w:pPr>
    </w:p>
    <w:p w14:paraId="7AE8BFE8" w14:textId="77777777" w:rsidR="002A410B" w:rsidRDefault="002A410B" w:rsidP="00BD4DAA">
      <w:pPr>
        <w:widowControl/>
        <w:spacing w:after="200"/>
        <w:jc w:val="both"/>
        <w:rPr>
          <w:rFonts w:asciiTheme="minorHAnsi" w:hAnsiTheme="minorHAnsi" w:cstheme="minorHAnsi"/>
          <w:b/>
          <w:bCs/>
          <w:color w:val="000000"/>
          <w:sz w:val="22"/>
          <w:szCs w:val="22"/>
          <w:lang w:val="es-ES" w:eastAsia="es-ES"/>
        </w:rPr>
      </w:pPr>
    </w:p>
    <w:p w14:paraId="07A3AB29" w14:textId="588ED75C" w:rsidR="00BD4DAA" w:rsidRPr="00BB6B44" w:rsidRDefault="00BD4DAA" w:rsidP="00BD4DAA">
      <w:pPr>
        <w:widowControl/>
        <w:spacing w:after="200"/>
        <w:jc w:val="both"/>
        <w:rPr>
          <w:rFonts w:asciiTheme="minorHAnsi" w:hAnsiTheme="minorHAnsi" w:cstheme="minorHAnsi"/>
          <w:sz w:val="22"/>
          <w:szCs w:val="22"/>
          <w:lang w:val="es-ES" w:eastAsia="es-ES"/>
        </w:rPr>
      </w:pPr>
      <w:r w:rsidRPr="00BB6B44">
        <w:rPr>
          <w:rFonts w:asciiTheme="minorHAnsi" w:hAnsiTheme="minorHAnsi" w:cstheme="minorHAnsi"/>
          <w:b/>
          <w:bCs/>
          <w:color w:val="000000"/>
          <w:sz w:val="22"/>
          <w:szCs w:val="22"/>
          <w:lang w:val="es-ES" w:eastAsia="es-ES"/>
        </w:rPr>
        <w:t>3. Objetivos específicos</w:t>
      </w:r>
    </w:p>
    <w:p w14:paraId="0881BE6B" w14:textId="64F3FDE9" w:rsidR="00B5709A" w:rsidRPr="00BB6B44" w:rsidRDefault="00B5709A" w:rsidP="005B6F9A">
      <w:pPr>
        <w:widowControl/>
        <w:numPr>
          <w:ilvl w:val="0"/>
          <w:numId w:val="1"/>
        </w:numPr>
        <w:ind w:left="360"/>
        <w:jc w:val="both"/>
        <w:textAlignment w:val="baseline"/>
        <w:rPr>
          <w:rFonts w:asciiTheme="minorHAnsi" w:hAnsiTheme="minorHAnsi" w:cstheme="minorHAnsi"/>
          <w:color w:val="000000"/>
          <w:sz w:val="22"/>
          <w:szCs w:val="22"/>
          <w:lang w:val="es-ES" w:eastAsia="es-ES"/>
        </w:rPr>
      </w:pPr>
      <w:r w:rsidRPr="6F8C8201">
        <w:rPr>
          <w:rFonts w:asciiTheme="minorHAnsi" w:hAnsiTheme="minorHAnsi" w:cstheme="minorBidi"/>
          <w:color w:val="000000" w:themeColor="text1"/>
          <w:sz w:val="22"/>
          <w:szCs w:val="22"/>
          <w:lang w:val="es-ES" w:eastAsia="es-ES"/>
        </w:rPr>
        <w:t xml:space="preserve">Elaborar una </w:t>
      </w:r>
      <w:r w:rsidR="00AE1FB4" w:rsidRPr="6F8C8201">
        <w:rPr>
          <w:rFonts w:asciiTheme="minorHAnsi" w:hAnsiTheme="minorHAnsi" w:cstheme="minorBidi"/>
          <w:color w:val="000000" w:themeColor="text1"/>
          <w:sz w:val="22"/>
          <w:szCs w:val="22"/>
          <w:lang w:val="es-ES" w:eastAsia="es-ES"/>
        </w:rPr>
        <w:t>estrategia</w:t>
      </w:r>
      <w:r w:rsidRPr="6F8C8201">
        <w:rPr>
          <w:rFonts w:asciiTheme="minorHAnsi" w:hAnsiTheme="minorHAnsi" w:cstheme="minorBidi"/>
          <w:color w:val="000000" w:themeColor="text1"/>
          <w:sz w:val="22"/>
          <w:szCs w:val="22"/>
          <w:lang w:val="es-ES" w:eastAsia="es-ES"/>
        </w:rPr>
        <w:t xml:space="preserve"> integral</w:t>
      </w:r>
      <w:r w:rsidR="00AE1FB4" w:rsidRPr="6F8C8201">
        <w:rPr>
          <w:rFonts w:asciiTheme="minorHAnsi" w:hAnsiTheme="minorHAnsi" w:cstheme="minorBidi"/>
          <w:color w:val="000000" w:themeColor="text1"/>
          <w:sz w:val="22"/>
          <w:szCs w:val="22"/>
          <w:lang w:val="es-ES" w:eastAsia="es-ES"/>
        </w:rPr>
        <w:t xml:space="preserve"> para llevar a cabo la </w:t>
      </w:r>
      <w:r w:rsidR="005D6A3D" w:rsidRPr="6F8C8201">
        <w:rPr>
          <w:rFonts w:asciiTheme="minorHAnsi" w:hAnsiTheme="minorHAnsi" w:cstheme="minorBidi"/>
          <w:color w:val="000000" w:themeColor="text1"/>
          <w:sz w:val="22"/>
          <w:szCs w:val="22"/>
          <w:lang w:val="es-ES" w:eastAsia="es-ES"/>
        </w:rPr>
        <w:t>investigación</w:t>
      </w:r>
      <w:r w:rsidR="00AE1FB4" w:rsidRPr="6F8C8201">
        <w:rPr>
          <w:rFonts w:asciiTheme="minorHAnsi" w:hAnsiTheme="minorHAnsi" w:cstheme="minorBidi"/>
          <w:color w:val="000000" w:themeColor="text1"/>
          <w:sz w:val="22"/>
          <w:szCs w:val="22"/>
          <w:lang w:val="es-ES" w:eastAsia="es-ES"/>
        </w:rPr>
        <w:t>,</w:t>
      </w:r>
      <w:r w:rsidR="00826F5F" w:rsidRPr="6F8C8201">
        <w:rPr>
          <w:rFonts w:asciiTheme="minorHAnsi" w:hAnsiTheme="minorHAnsi" w:cstheme="minorBidi"/>
          <w:color w:val="000000" w:themeColor="text1"/>
          <w:sz w:val="22"/>
          <w:szCs w:val="22"/>
          <w:lang w:val="es-ES" w:eastAsia="es-ES"/>
        </w:rPr>
        <w:t xml:space="preserve"> </w:t>
      </w:r>
      <w:r w:rsidR="00AE1FB4" w:rsidRPr="6F8C8201">
        <w:rPr>
          <w:rFonts w:asciiTheme="minorHAnsi" w:hAnsiTheme="minorHAnsi" w:cstheme="minorBidi"/>
          <w:color w:val="000000" w:themeColor="text1"/>
          <w:sz w:val="22"/>
          <w:szCs w:val="22"/>
          <w:lang w:val="es-ES" w:eastAsia="es-ES"/>
        </w:rPr>
        <w:t>incluyendo un</w:t>
      </w:r>
      <w:r w:rsidRPr="6F8C8201">
        <w:rPr>
          <w:rFonts w:asciiTheme="minorHAnsi" w:hAnsiTheme="minorHAnsi" w:cstheme="minorBidi"/>
          <w:color w:val="000000" w:themeColor="text1"/>
          <w:sz w:val="22"/>
          <w:szCs w:val="22"/>
          <w:lang w:val="es-ES" w:eastAsia="es-ES"/>
        </w:rPr>
        <w:t xml:space="preserve"> marco teórico</w:t>
      </w:r>
      <w:r w:rsidR="005D6A3D" w:rsidRPr="6F8C8201">
        <w:rPr>
          <w:rFonts w:asciiTheme="minorHAnsi" w:hAnsiTheme="minorHAnsi" w:cstheme="minorBidi"/>
          <w:color w:val="000000" w:themeColor="text1"/>
          <w:sz w:val="22"/>
          <w:szCs w:val="22"/>
          <w:lang w:val="es-ES" w:eastAsia="es-ES"/>
        </w:rPr>
        <w:t>-metodológico, que incluya una estrategia</w:t>
      </w:r>
      <w:r w:rsidRPr="6F8C8201">
        <w:rPr>
          <w:rFonts w:asciiTheme="minorHAnsi" w:hAnsiTheme="minorHAnsi" w:cstheme="minorBidi"/>
          <w:color w:val="000000" w:themeColor="text1"/>
          <w:sz w:val="22"/>
          <w:szCs w:val="22"/>
          <w:lang w:val="es-ES" w:eastAsia="es-ES"/>
        </w:rPr>
        <w:t xml:space="preserve"> de </w:t>
      </w:r>
      <w:r w:rsidR="009602AB" w:rsidRPr="6F8C8201">
        <w:rPr>
          <w:rFonts w:asciiTheme="minorHAnsi" w:hAnsiTheme="minorHAnsi" w:cstheme="minorBidi"/>
          <w:color w:val="000000" w:themeColor="text1"/>
          <w:sz w:val="22"/>
          <w:szCs w:val="22"/>
          <w:lang w:val="es-ES" w:eastAsia="es-ES"/>
        </w:rPr>
        <w:t>levantamiento de información</w:t>
      </w:r>
      <w:r w:rsidR="00A63413" w:rsidRPr="6F8C8201">
        <w:rPr>
          <w:rFonts w:asciiTheme="minorHAnsi" w:hAnsiTheme="minorHAnsi" w:cstheme="minorBidi"/>
          <w:color w:val="000000" w:themeColor="text1"/>
          <w:sz w:val="22"/>
          <w:szCs w:val="22"/>
          <w:lang w:val="es-ES" w:eastAsia="es-ES"/>
        </w:rPr>
        <w:t xml:space="preserve"> a nivel </w:t>
      </w:r>
      <w:r w:rsidR="00A63413" w:rsidRPr="00E20DB0">
        <w:rPr>
          <w:rFonts w:asciiTheme="minorHAnsi" w:hAnsiTheme="minorHAnsi" w:cstheme="minorBidi"/>
          <w:color w:val="000000" w:themeColor="text1"/>
          <w:sz w:val="22"/>
          <w:szCs w:val="22"/>
          <w:lang w:val="es-ES" w:eastAsia="es-ES"/>
        </w:rPr>
        <w:t>nacional</w:t>
      </w:r>
      <w:r w:rsidRPr="00E20DB0">
        <w:rPr>
          <w:rFonts w:asciiTheme="minorHAnsi" w:hAnsiTheme="minorHAnsi" w:cstheme="minorBidi"/>
          <w:color w:val="000000" w:themeColor="text1"/>
          <w:sz w:val="22"/>
          <w:szCs w:val="22"/>
          <w:lang w:val="es-ES" w:eastAsia="es-ES"/>
        </w:rPr>
        <w:t xml:space="preserve">, </w:t>
      </w:r>
      <w:commentRangeStart w:id="1"/>
      <w:commentRangeStart w:id="2"/>
      <w:commentRangeStart w:id="3"/>
      <w:r w:rsidR="005772C1" w:rsidRPr="00E20DB0">
        <w:rPr>
          <w:rFonts w:asciiTheme="minorHAnsi" w:hAnsiTheme="minorHAnsi" w:cstheme="minorBidi"/>
          <w:color w:val="000000" w:themeColor="text1"/>
          <w:sz w:val="22"/>
          <w:szCs w:val="22"/>
          <w:lang w:val="es-ES" w:eastAsia="es-ES"/>
        </w:rPr>
        <w:t>priorizando</w:t>
      </w:r>
      <w:commentRangeEnd w:id="1"/>
      <w:r w:rsidR="009F27B3">
        <w:rPr>
          <w:rStyle w:val="CommentReference"/>
        </w:rPr>
        <w:commentReference w:id="1"/>
      </w:r>
      <w:commentRangeEnd w:id="2"/>
      <w:r w:rsidR="00C10800">
        <w:rPr>
          <w:rStyle w:val="CommentReference"/>
        </w:rPr>
        <w:commentReference w:id="2"/>
      </w:r>
      <w:commentRangeEnd w:id="3"/>
      <w:r w:rsidR="00B12596">
        <w:rPr>
          <w:rStyle w:val="CommentReference"/>
        </w:rPr>
        <w:commentReference w:id="3"/>
      </w:r>
      <w:r w:rsidR="005772C1" w:rsidRPr="00E20DB0">
        <w:rPr>
          <w:rFonts w:asciiTheme="minorHAnsi" w:hAnsiTheme="minorHAnsi" w:cstheme="minorBidi"/>
          <w:color w:val="000000" w:themeColor="text1"/>
          <w:sz w:val="22"/>
          <w:szCs w:val="22"/>
          <w:lang w:val="es-ES" w:eastAsia="es-ES"/>
        </w:rPr>
        <w:t xml:space="preserve"> </w:t>
      </w:r>
      <w:r w:rsidR="00AE1FB4" w:rsidRPr="00E20DB0">
        <w:rPr>
          <w:rFonts w:asciiTheme="minorHAnsi" w:hAnsiTheme="minorHAnsi" w:cstheme="minorBidi"/>
          <w:color w:val="000000" w:themeColor="text1"/>
          <w:sz w:val="22"/>
          <w:szCs w:val="22"/>
          <w:lang w:val="es-ES" w:eastAsia="es-ES"/>
        </w:rPr>
        <w:t xml:space="preserve">localidades (cantones, </w:t>
      </w:r>
      <w:r w:rsidRPr="00E20DB0">
        <w:rPr>
          <w:rFonts w:asciiTheme="minorHAnsi" w:hAnsiTheme="minorHAnsi" w:cstheme="minorBidi"/>
          <w:color w:val="000000" w:themeColor="text1"/>
          <w:sz w:val="22"/>
          <w:szCs w:val="22"/>
          <w:lang w:val="es-ES" w:eastAsia="es-ES"/>
        </w:rPr>
        <w:t>al menos uno por</w:t>
      </w:r>
      <w:r w:rsidR="00C37013" w:rsidRPr="00E20DB0">
        <w:rPr>
          <w:rFonts w:asciiTheme="minorHAnsi" w:hAnsiTheme="minorHAnsi" w:cstheme="minorBidi"/>
          <w:color w:val="000000" w:themeColor="text1"/>
          <w:sz w:val="22"/>
          <w:szCs w:val="22"/>
          <w:lang w:val="es-ES" w:eastAsia="es-ES"/>
        </w:rPr>
        <w:t xml:space="preserve"> pr</w:t>
      </w:r>
      <w:r w:rsidRPr="00E20DB0">
        <w:rPr>
          <w:rFonts w:asciiTheme="minorHAnsi" w:hAnsiTheme="minorHAnsi" w:cstheme="minorBidi"/>
          <w:color w:val="000000" w:themeColor="text1"/>
          <w:sz w:val="22"/>
          <w:szCs w:val="22"/>
          <w:lang w:val="es-ES" w:eastAsia="es-ES"/>
        </w:rPr>
        <w:t>ovincia</w:t>
      </w:r>
      <w:r w:rsidR="00C50A70" w:rsidRPr="00E20DB0">
        <w:rPr>
          <w:rFonts w:asciiTheme="minorHAnsi" w:hAnsiTheme="minorHAnsi" w:cstheme="minorBidi"/>
          <w:color w:val="000000" w:themeColor="text1"/>
          <w:sz w:val="22"/>
          <w:szCs w:val="22"/>
          <w:lang w:val="es-ES" w:eastAsia="es-ES"/>
        </w:rPr>
        <w:t>; abarcando al menos todas las provincias de la región costa</w:t>
      </w:r>
      <w:r w:rsidR="00C37013" w:rsidRPr="00E20DB0">
        <w:rPr>
          <w:rFonts w:asciiTheme="minorHAnsi" w:hAnsiTheme="minorHAnsi" w:cstheme="minorBidi"/>
          <w:color w:val="000000" w:themeColor="text1"/>
          <w:sz w:val="22"/>
          <w:szCs w:val="22"/>
          <w:lang w:val="es-ES" w:eastAsia="es-ES"/>
        </w:rPr>
        <w:t xml:space="preserve"> y fronterizas</w:t>
      </w:r>
      <w:r w:rsidRPr="00E20DB0">
        <w:rPr>
          <w:rFonts w:asciiTheme="minorHAnsi" w:hAnsiTheme="minorHAnsi" w:cstheme="minorBidi"/>
          <w:color w:val="000000" w:themeColor="text1"/>
          <w:sz w:val="22"/>
          <w:szCs w:val="22"/>
          <w:lang w:val="es-ES" w:eastAsia="es-ES"/>
        </w:rPr>
        <w:t>)</w:t>
      </w:r>
      <w:r w:rsidRPr="6F8C8201">
        <w:rPr>
          <w:rFonts w:asciiTheme="minorHAnsi" w:hAnsiTheme="minorHAnsi" w:cstheme="minorBidi"/>
          <w:color w:val="000000" w:themeColor="text1"/>
          <w:sz w:val="22"/>
          <w:szCs w:val="22"/>
          <w:lang w:val="es-ES" w:eastAsia="es-ES"/>
        </w:rPr>
        <w:t xml:space="preserve"> en función de estadísticas de índices de violencia y criminalidad</w:t>
      </w:r>
      <w:r w:rsidR="00AE1FB4" w:rsidRPr="6F8C8201">
        <w:rPr>
          <w:rFonts w:asciiTheme="minorHAnsi" w:hAnsiTheme="minorHAnsi" w:cstheme="minorBidi"/>
          <w:color w:val="000000" w:themeColor="text1"/>
          <w:sz w:val="22"/>
          <w:szCs w:val="22"/>
          <w:lang w:val="es-ES" w:eastAsia="es-ES"/>
        </w:rPr>
        <w:t xml:space="preserve">, </w:t>
      </w:r>
      <w:r w:rsidRPr="6F8C8201">
        <w:rPr>
          <w:rFonts w:asciiTheme="minorHAnsi" w:hAnsiTheme="minorHAnsi" w:cstheme="minorBidi"/>
          <w:color w:val="000000" w:themeColor="text1"/>
          <w:sz w:val="22"/>
          <w:szCs w:val="22"/>
          <w:lang w:val="es-ES" w:eastAsia="es-ES"/>
        </w:rPr>
        <w:t>y plan de trabajo presentado y aprobado por las partes.</w:t>
      </w:r>
    </w:p>
    <w:p w14:paraId="7C5A86A7" w14:textId="55B59DD6" w:rsidR="00D31F12" w:rsidRPr="00BB6B44" w:rsidRDefault="00D31F12" w:rsidP="005B6F9A">
      <w:pPr>
        <w:widowControl/>
        <w:numPr>
          <w:ilvl w:val="0"/>
          <w:numId w:val="1"/>
        </w:numPr>
        <w:ind w:left="360"/>
        <w:jc w:val="both"/>
        <w:textAlignment w:val="baseline"/>
        <w:rPr>
          <w:rFonts w:asciiTheme="minorHAnsi" w:hAnsiTheme="minorHAnsi" w:cstheme="minorBidi"/>
          <w:color w:val="000000"/>
          <w:sz w:val="22"/>
          <w:szCs w:val="22"/>
          <w:lang w:val="es-ES" w:eastAsia="es-ES"/>
        </w:rPr>
      </w:pPr>
      <w:r w:rsidRPr="6B484DE9">
        <w:rPr>
          <w:rFonts w:asciiTheme="minorHAnsi" w:hAnsiTheme="minorHAnsi" w:cstheme="minorBidi"/>
          <w:color w:val="000000" w:themeColor="text1"/>
          <w:sz w:val="22"/>
          <w:szCs w:val="22"/>
          <w:lang w:val="es-ES" w:eastAsia="es-ES"/>
        </w:rPr>
        <w:t>Llevar a cabo una investigación de campo</w:t>
      </w:r>
      <w:r w:rsidR="006F77C0" w:rsidRPr="6B484DE9">
        <w:rPr>
          <w:rFonts w:asciiTheme="minorHAnsi" w:hAnsiTheme="minorHAnsi" w:cstheme="minorBidi"/>
          <w:color w:val="000000" w:themeColor="text1"/>
          <w:sz w:val="22"/>
          <w:szCs w:val="22"/>
          <w:lang w:val="es-ES" w:eastAsia="es-ES"/>
        </w:rPr>
        <w:t xml:space="preserve">, </w:t>
      </w:r>
      <w:r w:rsidR="003264B1" w:rsidRPr="6B484DE9">
        <w:rPr>
          <w:rFonts w:asciiTheme="minorHAnsi" w:hAnsiTheme="minorHAnsi" w:cstheme="minorBidi"/>
          <w:color w:val="000000" w:themeColor="text1"/>
          <w:sz w:val="22"/>
          <w:szCs w:val="22"/>
          <w:lang w:val="es-ES" w:eastAsia="es-ES"/>
        </w:rPr>
        <w:t>recopilación de datos</w:t>
      </w:r>
      <w:r w:rsidR="00EC2B9B" w:rsidRPr="6B484DE9">
        <w:rPr>
          <w:rFonts w:asciiTheme="minorHAnsi" w:hAnsiTheme="minorHAnsi" w:cstheme="minorBidi"/>
          <w:color w:val="000000" w:themeColor="text1"/>
          <w:sz w:val="22"/>
          <w:szCs w:val="22"/>
          <w:lang w:val="es-ES" w:eastAsia="es-ES"/>
        </w:rPr>
        <w:t xml:space="preserve"> </w:t>
      </w:r>
      <w:r w:rsidRPr="6B484DE9">
        <w:rPr>
          <w:rFonts w:asciiTheme="minorHAnsi" w:hAnsiTheme="minorHAnsi" w:cstheme="minorBidi"/>
          <w:color w:val="000000" w:themeColor="text1"/>
          <w:sz w:val="22"/>
          <w:szCs w:val="22"/>
          <w:lang w:val="es-ES" w:eastAsia="es-ES"/>
        </w:rPr>
        <w:t>estadístic</w:t>
      </w:r>
      <w:r w:rsidR="003264B1" w:rsidRPr="6B484DE9">
        <w:rPr>
          <w:rFonts w:asciiTheme="minorHAnsi" w:hAnsiTheme="minorHAnsi" w:cstheme="minorBidi"/>
          <w:color w:val="000000" w:themeColor="text1"/>
          <w:sz w:val="22"/>
          <w:szCs w:val="22"/>
          <w:lang w:val="es-ES" w:eastAsia="es-ES"/>
        </w:rPr>
        <w:t>o</w:t>
      </w:r>
      <w:r w:rsidR="00D0313A" w:rsidRPr="6B484DE9">
        <w:rPr>
          <w:rFonts w:asciiTheme="minorHAnsi" w:hAnsiTheme="minorHAnsi" w:cstheme="minorBidi"/>
          <w:color w:val="000000" w:themeColor="text1"/>
          <w:sz w:val="22"/>
          <w:szCs w:val="22"/>
          <w:lang w:val="es-ES" w:eastAsia="es-ES"/>
        </w:rPr>
        <w:t>s</w:t>
      </w:r>
      <w:r w:rsidR="003264B1" w:rsidRPr="6B484DE9">
        <w:rPr>
          <w:rFonts w:asciiTheme="minorHAnsi" w:hAnsiTheme="minorHAnsi" w:cstheme="minorBidi"/>
          <w:color w:val="000000" w:themeColor="text1"/>
          <w:sz w:val="22"/>
          <w:szCs w:val="22"/>
          <w:lang w:val="es-ES" w:eastAsia="es-ES"/>
        </w:rPr>
        <w:t xml:space="preserve"> disponibles</w:t>
      </w:r>
      <w:r w:rsidRPr="6B484DE9">
        <w:rPr>
          <w:rFonts w:asciiTheme="minorHAnsi" w:hAnsiTheme="minorHAnsi" w:cstheme="minorBidi"/>
          <w:color w:val="000000" w:themeColor="text1"/>
          <w:sz w:val="22"/>
          <w:szCs w:val="22"/>
          <w:lang w:val="es-ES" w:eastAsia="es-ES"/>
        </w:rPr>
        <w:t xml:space="preserve"> y </w:t>
      </w:r>
      <w:r w:rsidR="006F77C0" w:rsidRPr="6B484DE9">
        <w:rPr>
          <w:rFonts w:asciiTheme="minorHAnsi" w:hAnsiTheme="minorHAnsi" w:cstheme="minorBidi"/>
          <w:color w:val="000000" w:themeColor="text1"/>
          <w:sz w:val="22"/>
          <w:szCs w:val="22"/>
          <w:lang w:val="es-ES" w:eastAsia="es-ES"/>
        </w:rPr>
        <w:t xml:space="preserve">un </w:t>
      </w:r>
      <w:r w:rsidRPr="6B484DE9">
        <w:rPr>
          <w:rFonts w:asciiTheme="minorHAnsi" w:hAnsiTheme="minorHAnsi" w:cstheme="minorBidi"/>
          <w:color w:val="000000" w:themeColor="text1"/>
          <w:sz w:val="22"/>
          <w:szCs w:val="22"/>
          <w:lang w:val="es-ES" w:eastAsia="es-ES"/>
        </w:rPr>
        <w:t xml:space="preserve">análisis preliminar </w:t>
      </w:r>
      <w:proofErr w:type="spellStart"/>
      <w:r w:rsidR="00B652F2" w:rsidRPr="6B484DE9">
        <w:rPr>
          <w:rFonts w:asciiTheme="minorHAnsi" w:hAnsiTheme="minorHAnsi" w:cstheme="minorBidi"/>
          <w:color w:val="000000" w:themeColor="text1"/>
          <w:sz w:val="22"/>
          <w:szCs w:val="22"/>
          <w:lang w:val="es-ES" w:eastAsia="es-ES"/>
        </w:rPr>
        <w:t>cuali</w:t>
      </w:r>
      <w:proofErr w:type="spellEnd"/>
      <w:r w:rsidR="00B652F2" w:rsidRPr="6B484DE9">
        <w:rPr>
          <w:rFonts w:asciiTheme="minorHAnsi" w:hAnsiTheme="minorHAnsi" w:cstheme="minorBidi"/>
          <w:color w:val="000000" w:themeColor="text1"/>
          <w:sz w:val="22"/>
          <w:szCs w:val="22"/>
          <w:lang w:val="es-ES" w:eastAsia="es-ES"/>
        </w:rPr>
        <w:t xml:space="preserve">-cuantitativo </w:t>
      </w:r>
      <w:r w:rsidRPr="6B484DE9">
        <w:rPr>
          <w:rFonts w:asciiTheme="minorHAnsi" w:hAnsiTheme="minorHAnsi" w:cstheme="minorBidi"/>
          <w:color w:val="000000" w:themeColor="text1"/>
          <w:sz w:val="22"/>
          <w:szCs w:val="22"/>
          <w:lang w:val="es-ES" w:eastAsia="es-ES"/>
        </w:rPr>
        <w:t>de resultados con la finalidad de identificar</w:t>
      </w:r>
      <w:r w:rsidR="00684D19" w:rsidRPr="6B484DE9">
        <w:rPr>
          <w:rFonts w:asciiTheme="minorHAnsi" w:hAnsiTheme="minorHAnsi" w:cstheme="minorBidi"/>
          <w:color w:val="000000" w:themeColor="text1"/>
          <w:sz w:val="22"/>
          <w:szCs w:val="22"/>
          <w:lang w:val="es-ES" w:eastAsia="es-ES"/>
        </w:rPr>
        <w:t xml:space="preserve"> una línea base que abarque</w:t>
      </w:r>
      <w:r w:rsidRPr="6B484DE9">
        <w:rPr>
          <w:rFonts w:asciiTheme="minorHAnsi" w:hAnsiTheme="minorHAnsi" w:cstheme="minorBidi"/>
          <w:color w:val="000000" w:themeColor="text1"/>
          <w:sz w:val="22"/>
          <w:szCs w:val="22"/>
          <w:lang w:val="es-ES" w:eastAsia="es-ES"/>
        </w:rPr>
        <w:t>: el contexto general</w:t>
      </w:r>
      <w:r w:rsidR="009602AB" w:rsidRPr="6B484DE9">
        <w:rPr>
          <w:rFonts w:asciiTheme="minorHAnsi" w:hAnsiTheme="minorHAnsi" w:cstheme="minorBidi"/>
          <w:color w:val="000000" w:themeColor="text1"/>
          <w:sz w:val="22"/>
          <w:szCs w:val="22"/>
          <w:lang w:val="es-ES" w:eastAsia="es-ES"/>
        </w:rPr>
        <w:t xml:space="preserve"> de la reubicación interna de población en Ecuador</w:t>
      </w:r>
      <w:r w:rsidRPr="6B484DE9">
        <w:rPr>
          <w:rFonts w:asciiTheme="minorHAnsi" w:hAnsiTheme="minorHAnsi" w:cstheme="minorBidi"/>
          <w:color w:val="000000" w:themeColor="text1"/>
          <w:sz w:val="22"/>
          <w:szCs w:val="22"/>
          <w:lang w:val="es-ES" w:eastAsia="es-ES"/>
        </w:rPr>
        <w:t xml:space="preserve">, la magnitud del problema, el </w:t>
      </w:r>
      <w:r w:rsidR="001B1BCF" w:rsidRPr="6B484DE9">
        <w:rPr>
          <w:rFonts w:asciiTheme="minorHAnsi" w:hAnsiTheme="minorHAnsi" w:cstheme="minorBidi"/>
          <w:color w:val="000000" w:themeColor="text1"/>
          <w:sz w:val="22"/>
          <w:szCs w:val="22"/>
          <w:lang w:val="es-ES" w:eastAsia="es-ES"/>
        </w:rPr>
        <w:t>número</w:t>
      </w:r>
      <w:r w:rsidRPr="6B484DE9">
        <w:rPr>
          <w:rFonts w:asciiTheme="minorHAnsi" w:hAnsiTheme="minorHAnsi" w:cstheme="minorBidi"/>
          <w:color w:val="000000" w:themeColor="text1"/>
          <w:sz w:val="22"/>
          <w:szCs w:val="22"/>
          <w:lang w:val="es-ES" w:eastAsia="es-ES"/>
        </w:rPr>
        <w:t xml:space="preserve"> </w:t>
      </w:r>
      <w:r w:rsidR="009602AB" w:rsidRPr="6B484DE9">
        <w:rPr>
          <w:rFonts w:asciiTheme="minorHAnsi" w:hAnsiTheme="minorHAnsi" w:cstheme="minorBidi"/>
          <w:color w:val="000000" w:themeColor="text1"/>
          <w:sz w:val="22"/>
          <w:szCs w:val="22"/>
          <w:lang w:val="es-ES" w:eastAsia="es-ES"/>
        </w:rPr>
        <w:t xml:space="preserve">y perfiles </w:t>
      </w:r>
      <w:r w:rsidRPr="6B484DE9">
        <w:rPr>
          <w:rFonts w:asciiTheme="minorHAnsi" w:hAnsiTheme="minorHAnsi" w:cstheme="minorBidi"/>
          <w:color w:val="000000" w:themeColor="text1"/>
          <w:sz w:val="22"/>
          <w:szCs w:val="22"/>
          <w:lang w:val="es-ES" w:eastAsia="es-ES"/>
        </w:rPr>
        <w:t xml:space="preserve">de personas y familias afectadas, </w:t>
      </w:r>
      <w:r w:rsidR="006F77C0" w:rsidRPr="6B484DE9">
        <w:rPr>
          <w:rFonts w:asciiTheme="minorHAnsi" w:hAnsiTheme="minorHAnsi" w:cstheme="minorBidi"/>
          <w:color w:val="000000" w:themeColor="text1"/>
          <w:sz w:val="22"/>
          <w:szCs w:val="22"/>
          <w:lang w:val="es-ES" w:eastAsia="es-ES"/>
        </w:rPr>
        <w:t xml:space="preserve">así como </w:t>
      </w:r>
      <w:r w:rsidRPr="6B484DE9">
        <w:rPr>
          <w:rFonts w:asciiTheme="minorHAnsi" w:hAnsiTheme="minorHAnsi" w:cstheme="minorBidi"/>
          <w:color w:val="000000" w:themeColor="text1"/>
          <w:sz w:val="22"/>
          <w:szCs w:val="22"/>
          <w:lang w:val="es-ES" w:eastAsia="es-ES"/>
        </w:rPr>
        <w:t xml:space="preserve">las áreas geográficas </w:t>
      </w:r>
      <w:r w:rsidR="00B40BF3" w:rsidRPr="6B484DE9">
        <w:rPr>
          <w:rFonts w:asciiTheme="minorHAnsi" w:hAnsiTheme="minorHAnsi" w:cstheme="minorBidi"/>
          <w:color w:val="000000" w:themeColor="text1"/>
          <w:sz w:val="22"/>
          <w:szCs w:val="22"/>
          <w:lang w:val="es-ES" w:eastAsia="es-ES"/>
        </w:rPr>
        <w:t xml:space="preserve">(a nivel cantonal) </w:t>
      </w:r>
      <w:r w:rsidRPr="6B484DE9">
        <w:rPr>
          <w:rFonts w:asciiTheme="minorHAnsi" w:hAnsiTheme="minorHAnsi" w:cstheme="minorBidi"/>
          <w:color w:val="000000" w:themeColor="text1"/>
          <w:sz w:val="22"/>
          <w:szCs w:val="22"/>
          <w:lang w:val="es-ES" w:eastAsia="es-ES"/>
        </w:rPr>
        <w:t>con mayor incidencia</w:t>
      </w:r>
      <w:r w:rsidR="002859F1" w:rsidRPr="6B484DE9">
        <w:rPr>
          <w:rFonts w:asciiTheme="minorHAnsi" w:hAnsiTheme="minorHAnsi" w:cstheme="minorBidi"/>
          <w:color w:val="000000" w:themeColor="text1"/>
          <w:sz w:val="22"/>
          <w:szCs w:val="22"/>
          <w:lang w:val="es-ES" w:eastAsia="es-ES"/>
        </w:rPr>
        <w:t xml:space="preserve"> de salidas y de llegadas de personas</w:t>
      </w:r>
      <w:commentRangeStart w:id="5"/>
      <w:commentRangeStart w:id="6"/>
      <w:commentRangeStart w:id="7"/>
      <w:commentRangeStart w:id="8"/>
      <w:r w:rsidR="002859F1" w:rsidRPr="6B484DE9">
        <w:rPr>
          <w:rFonts w:asciiTheme="minorHAnsi" w:hAnsiTheme="minorHAnsi" w:cstheme="minorBidi"/>
          <w:color w:val="000000" w:themeColor="text1"/>
          <w:sz w:val="22"/>
          <w:szCs w:val="22"/>
          <w:lang w:val="es-ES" w:eastAsia="es-ES"/>
        </w:rPr>
        <w:t>.</w:t>
      </w:r>
      <w:commentRangeEnd w:id="5"/>
      <w:r>
        <w:rPr>
          <w:rStyle w:val="CommentReference"/>
        </w:rPr>
        <w:commentReference w:id="5"/>
      </w:r>
      <w:commentRangeEnd w:id="6"/>
      <w:r w:rsidR="008909B2">
        <w:rPr>
          <w:rStyle w:val="CommentReference"/>
        </w:rPr>
        <w:commentReference w:id="6"/>
      </w:r>
      <w:commentRangeEnd w:id="7"/>
      <w:r>
        <w:rPr>
          <w:rStyle w:val="CommentReference"/>
        </w:rPr>
        <w:commentReference w:id="7"/>
      </w:r>
      <w:commentRangeEnd w:id="8"/>
      <w:r w:rsidR="00304BFF">
        <w:rPr>
          <w:rStyle w:val="CommentReference"/>
        </w:rPr>
        <w:commentReference w:id="8"/>
      </w:r>
      <w:r w:rsidRPr="6B484DE9">
        <w:rPr>
          <w:rFonts w:asciiTheme="minorHAnsi" w:hAnsiTheme="minorHAnsi" w:cstheme="minorBidi"/>
          <w:color w:val="000000" w:themeColor="text1"/>
          <w:sz w:val="22"/>
          <w:szCs w:val="22"/>
          <w:lang w:val="es-ES" w:eastAsia="es-ES"/>
        </w:rPr>
        <w:t xml:space="preserve"> </w:t>
      </w:r>
    </w:p>
    <w:p w14:paraId="4741A1A8" w14:textId="3AF10C06" w:rsidR="00930986" w:rsidRPr="00BB6B44" w:rsidRDefault="00930986" w:rsidP="005B6F9A">
      <w:pPr>
        <w:widowControl/>
        <w:numPr>
          <w:ilvl w:val="0"/>
          <w:numId w:val="1"/>
        </w:numPr>
        <w:ind w:left="360"/>
        <w:jc w:val="both"/>
        <w:textAlignment w:val="baseline"/>
        <w:rPr>
          <w:rFonts w:asciiTheme="minorHAnsi" w:hAnsiTheme="minorHAnsi" w:cstheme="minorHAnsi"/>
          <w:color w:val="000000"/>
          <w:sz w:val="22"/>
          <w:szCs w:val="22"/>
          <w:lang w:val="es-ES" w:eastAsia="es-ES"/>
        </w:rPr>
      </w:pPr>
      <w:r w:rsidRPr="00BB6B44">
        <w:rPr>
          <w:rFonts w:asciiTheme="minorHAnsi" w:hAnsiTheme="minorHAnsi" w:cstheme="minorHAnsi"/>
          <w:color w:val="000000"/>
          <w:sz w:val="22"/>
          <w:szCs w:val="22"/>
          <w:lang w:val="es-ES" w:eastAsia="es-ES"/>
        </w:rPr>
        <w:t>Realizar un análisis de causas y tendencias</w:t>
      </w:r>
      <w:r w:rsidR="00AC6DF1" w:rsidRPr="00BB6B44">
        <w:rPr>
          <w:rFonts w:asciiTheme="minorHAnsi" w:hAnsiTheme="minorHAnsi" w:cstheme="minorHAnsi"/>
          <w:color w:val="000000"/>
          <w:sz w:val="22"/>
          <w:szCs w:val="22"/>
          <w:lang w:val="es-ES" w:eastAsia="es-ES"/>
        </w:rPr>
        <w:t xml:space="preserve"> </w:t>
      </w:r>
      <w:r w:rsidR="0089391B" w:rsidRPr="00BB6B44">
        <w:rPr>
          <w:rFonts w:asciiTheme="minorHAnsi" w:hAnsiTheme="minorHAnsi" w:cstheme="minorHAnsi"/>
          <w:color w:val="000000"/>
          <w:sz w:val="22"/>
          <w:szCs w:val="22"/>
          <w:lang w:val="es-ES" w:eastAsia="es-ES"/>
        </w:rPr>
        <w:t xml:space="preserve">sobre los </w:t>
      </w:r>
      <w:r w:rsidR="00AC6DF1" w:rsidRPr="00BB6B44">
        <w:rPr>
          <w:rFonts w:asciiTheme="minorHAnsi" w:hAnsiTheme="minorHAnsi" w:cstheme="minorHAnsi"/>
          <w:color w:val="000000"/>
          <w:sz w:val="22"/>
          <w:szCs w:val="22"/>
          <w:lang w:val="es-ES" w:eastAsia="es-ES"/>
        </w:rPr>
        <w:t xml:space="preserve">factores </w:t>
      </w:r>
      <w:r w:rsidR="00DA3AE0" w:rsidRPr="00BB6B44">
        <w:rPr>
          <w:rFonts w:asciiTheme="minorHAnsi" w:hAnsiTheme="minorHAnsi" w:cstheme="minorHAnsi"/>
          <w:color w:val="000000"/>
          <w:sz w:val="22"/>
          <w:szCs w:val="22"/>
          <w:lang w:val="es-ES" w:eastAsia="es-ES"/>
        </w:rPr>
        <w:t>subyacentes</w:t>
      </w:r>
      <w:r w:rsidR="00AC6DF1" w:rsidRPr="00BB6B44">
        <w:rPr>
          <w:rFonts w:asciiTheme="minorHAnsi" w:hAnsiTheme="minorHAnsi" w:cstheme="minorHAnsi"/>
          <w:color w:val="000000"/>
          <w:sz w:val="22"/>
          <w:szCs w:val="22"/>
          <w:lang w:val="es-ES" w:eastAsia="es-ES"/>
        </w:rPr>
        <w:t xml:space="preserve"> y/o concurrentes</w:t>
      </w:r>
      <w:r w:rsidR="00934897" w:rsidRPr="00BB6B44">
        <w:rPr>
          <w:rFonts w:asciiTheme="minorHAnsi" w:hAnsiTheme="minorHAnsi" w:cstheme="minorHAnsi"/>
          <w:color w:val="000000"/>
          <w:sz w:val="22"/>
          <w:szCs w:val="22"/>
          <w:lang w:val="es-ES" w:eastAsia="es-ES"/>
        </w:rPr>
        <w:t xml:space="preserve"> que </w:t>
      </w:r>
      <w:r w:rsidR="00181B39" w:rsidRPr="00BB6B44">
        <w:rPr>
          <w:rFonts w:asciiTheme="minorHAnsi" w:hAnsiTheme="minorHAnsi" w:cstheme="minorHAnsi"/>
          <w:color w:val="000000"/>
          <w:sz w:val="22"/>
          <w:szCs w:val="22"/>
          <w:lang w:val="es-ES" w:eastAsia="es-ES"/>
        </w:rPr>
        <w:t>desencadenan en</w:t>
      </w:r>
      <w:r w:rsidR="00934897" w:rsidRPr="00BB6B44">
        <w:rPr>
          <w:rFonts w:asciiTheme="minorHAnsi" w:hAnsiTheme="minorHAnsi" w:cstheme="minorHAnsi"/>
          <w:color w:val="000000"/>
          <w:sz w:val="22"/>
          <w:szCs w:val="22"/>
          <w:lang w:val="es-ES" w:eastAsia="es-ES"/>
        </w:rPr>
        <w:t xml:space="preserve"> la reubicación interna de personas</w:t>
      </w:r>
      <w:r w:rsidR="00600AD4" w:rsidRPr="00BB6B44">
        <w:rPr>
          <w:rFonts w:asciiTheme="minorHAnsi" w:hAnsiTheme="minorHAnsi" w:cstheme="minorHAnsi"/>
          <w:color w:val="000000"/>
          <w:sz w:val="22"/>
          <w:szCs w:val="22"/>
          <w:lang w:val="es-ES" w:eastAsia="es-ES"/>
        </w:rPr>
        <w:t>, en particular</w:t>
      </w:r>
      <w:r w:rsidR="00934897" w:rsidRPr="00BB6B44">
        <w:rPr>
          <w:rFonts w:asciiTheme="minorHAnsi" w:hAnsiTheme="minorHAnsi" w:cstheme="minorHAnsi"/>
          <w:color w:val="000000"/>
          <w:sz w:val="22"/>
          <w:szCs w:val="22"/>
          <w:lang w:val="es-ES" w:eastAsia="es-ES"/>
        </w:rPr>
        <w:t xml:space="preserve"> ecuatorianas, solicitantes de</w:t>
      </w:r>
      <w:r w:rsidR="00A119DA">
        <w:rPr>
          <w:rFonts w:asciiTheme="minorHAnsi" w:hAnsiTheme="minorHAnsi" w:cstheme="minorHAnsi"/>
          <w:color w:val="000000"/>
          <w:sz w:val="22"/>
          <w:szCs w:val="22"/>
          <w:lang w:val="es-ES" w:eastAsia="es-ES"/>
        </w:rPr>
        <w:t xml:space="preserve"> la condición de refugiado</w:t>
      </w:r>
      <w:r w:rsidR="00934897" w:rsidRPr="00BB6B44">
        <w:rPr>
          <w:rFonts w:asciiTheme="minorHAnsi" w:hAnsiTheme="minorHAnsi" w:cstheme="minorHAnsi"/>
          <w:color w:val="000000"/>
          <w:sz w:val="22"/>
          <w:szCs w:val="22"/>
          <w:lang w:val="es-ES" w:eastAsia="es-ES"/>
        </w:rPr>
        <w:t xml:space="preserve"> y refugiad</w:t>
      </w:r>
      <w:r w:rsidR="00600AD4" w:rsidRPr="00BB6B44">
        <w:rPr>
          <w:rFonts w:asciiTheme="minorHAnsi" w:hAnsiTheme="minorHAnsi" w:cstheme="minorHAnsi"/>
          <w:color w:val="000000"/>
          <w:sz w:val="22"/>
          <w:szCs w:val="22"/>
          <w:lang w:val="es-ES" w:eastAsia="es-ES"/>
        </w:rPr>
        <w:t>a</w:t>
      </w:r>
      <w:r w:rsidR="00934897" w:rsidRPr="00BB6B44">
        <w:rPr>
          <w:rFonts w:asciiTheme="minorHAnsi" w:hAnsiTheme="minorHAnsi" w:cstheme="minorHAnsi"/>
          <w:color w:val="000000"/>
          <w:sz w:val="22"/>
          <w:szCs w:val="22"/>
          <w:lang w:val="es-ES" w:eastAsia="es-ES"/>
        </w:rPr>
        <w:t>s</w:t>
      </w:r>
      <w:r w:rsidR="00600AD4" w:rsidRPr="00BB6B44">
        <w:rPr>
          <w:rFonts w:asciiTheme="minorHAnsi" w:hAnsiTheme="minorHAnsi" w:cstheme="minorHAnsi"/>
          <w:color w:val="000000"/>
          <w:sz w:val="22"/>
          <w:szCs w:val="22"/>
          <w:lang w:val="es-ES" w:eastAsia="es-ES"/>
        </w:rPr>
        <w:t>,</w:t>
      </w:r>
      <w:r w:rsidR="00934897" w:rsidRPr="00BB6B44">
        <w:rPr>
          <w:rFonts w:asciiTheme="minorHAnsi" w:hAnsiTheme="minorHAnsi" w:cstheme="minorHAnsi"/>
          <w:color w:val="000000"/>
          <w:sz w:val="22"/>
          <w:szCs w:val="22"/>
          <w:lang w:val="es-ES" w:eastAsia="es-ES"/>
        </w:rPr>
        <w:t xml:space="preserve"> </w:t>
      </w:r>
      <w:r w:rsidR="00600AD4" w:rsidRPr="00BB6B44">
        <w:rPr>
          <w:rFonts w:asciiTheme="minorHAnsi" w:hAnsiTheme="minorHAnsi" w:cstheme="minorHAnsi"/>
          <w:color w:val="000000"/>
          <w:sz w:val="22"/>
          <w:szCs w:val="22"/>
          <w:lang w:val="es-ES" w:eastAsia="es-ES"/>
        </w:rPr>
        <w:t>con especial atención</w:t>
      </w:r>
      <w:r w:rsidR="00DA3AE0" w:rsidRPr="00BB6B44">
        <w:rPr>
          <w:rFonts w:asciiTheme="minorHAnsi" w:hAnsiTheme="minorHAnsi" w:cstheme="minorHAnsi"/>
          <w:color w:val="000000"/>
          <w:sz w:val="22"/>
          <w:szCs w:val="22"/>
          <w:lang w:val="es-ES" w:eastAsia="es-ES"/>
        </w:rPr>
        <w:t xml:space="preserve"> generadas por las nuevas formas de violencia y criminalidad</w:t>
      </w:r>
      <w:r w:rsidR="009B66E3" w:rsidRPr="00BB6B44">
        <w:rPr>
          <w:rFonts w:asciiTheme="minorHAnsi" w:hAnsiTheme="minorHAnsi" w:cstheme="minorHAnsi"/>
          <w:color w:val="000000"/>
          <w:sz w:val="22"/>
          <w:szCs w:val="22"/>
          <w:lang w:val="es-ES" w:eastAsia="es-ES"/>
        </w:rPr>
        <w:t>.</w:t>
      </w:r>
      <w:r w:rsidR="00BA5FCD" w:rsidRPr="00BB6B44">
        <w:rPr>
          <w:rFonts w:asciiTheme="minorHAnsi" w:hAnsiTheme="minorHAnsi" w:cstheme="minorHAnsi"/>
          <w:color w:val="000000"/>
          <w:sz w:val="22"/>
          <w:szCs w:val="22"/>
          <w:lang w:val="es-ES" w:eastAsia="es-ES"/>
        </w:rPr>
        <w:t xml:space="preserve"> </w:t>
      </w:r>
      <w:r w:rsidR="00714524" w:rsidRPr="00BB6B44">
        <w:rPr>
          <w:rFonts w:asciiTheme="minorHAnsi" w:hAnsiTheme="minorHAnsi" w:cstheme="minorHAnsi"/>
          <w:color w:val="000000"/>
          <w:sz w:val="22"/>
          <w:szCs w:val="22"/>
          <w:lang w:val="es-ES" w:eastAsia="es-ES"/>
        </w:rPr>
        <w:t>Este análisis incluye un mapeo de las áreas afectadas a nivel cantonal para comprender la distribución del desplazamiento (zonas de emisión y recepción).</w:t>
      </w:r>
    </w:p>
    <w:p w14:paraId="0776425B" w14:textId="2E39B4B0" w:rsidR="0069696C" w:rsidRPr="00BB6B44" w:rsidRDefault="0069696C" w:rsidP="005B6F9A">
      <w:pPr>
        <w:widowControl/>
        <w:numPr>
          <w:ilvl w:val="0"/>
          <w:numId w:val="1"/>
        </w:numPr>
        <w:ind w:left="360"/>
        <w:jc w:val="both"/>
        <w:textAlignment w:val="baseline"/>
        <w:rPr>
          <w:rFonts w:asciiTheme="minorHAnsi" w:hAnsiTheme="minorHAnsi" w:cstheme="minorHAnsi"/>
          <w:color w:val="000000"/>
          <w:sz w:val="22"/>
          <w:szCs w:val="22"/>
          <w:lang w:val="es-ES" w:eastAsia="es-ES"/>
        </w:rPr>
      </w:pPr>
      <w:r w:rsidRPr="00BB6B44">
        <w:rPr>
          <w:rFonts w:asciiTheme="minorHAnsi" w:hAnsiTheme="minorHAnsi" w:cstheme="minorHAnsi"/>
          <w:color w:val="000000"/>
          <w:sz w:val="22"/>
          <w:szCs w:val="22"/>
          <w:lang w:val="es-ES" w:eastAsia="es-ES"/>
        </w:rPr>
        <w:t>Realizar un</w:t>
      </w:r>
      <w:r w:rsidR="00B40BF3" w:rsidRPr="00BB6B44">
        <w:rPr>
          <w:rFonts w:asciiTheme="minorHAnsi" w:hAnsiTheme="minorHAnsi" w:cstheme="minorHAnsi"/>
          <w:color w:val="000000"/>
          <w:sz w:val="22"/>
          <w:szCs w:val="22"/>
          <w:lang w:val="es-ES" w:eastAsia="es-ES"/>
        </w:rPr>
        <w:t xml:space="preserve"> </w:t>
      </w:r>
      <w:r w:rsidR="00934897" w:rsidRPr="00BB6B44">
        <w:rPr>
          <w:rFonts w:asciiTheme="minorHAnsi" w:hAnsiTheme="minorHAnsi" w:cstheme="minorHAnsi"/>
          <w:color w:val="000000"/>
          <w:sz w:val="22"/>
          <w:szCs w:val="22"/>
          <w:lang w:val="es-ES" w:eastAsia="es-ES"/>
        </w:rPr>
        <w:t xml:space="preserve">análisis </w:t>
      </w:r>
      <w:r w:rsidR="003C5F6E" w:rsidRPr="00BB6B44">
        <w:rPr>
          <w:rFonts w:asciiTheme="minorHAnsi" w:hAnsiTheme="minorHAnsi" w:cstheme="minorHAnsi"/>
          <w:color w:val="000000"/>
          <w:sz w:val="22"/>
          <w:szCs w:val="22"/>
          <w:lang w:val="es-ES" w:eastAsia="es-ES"/>
        </w:rPr>
        <w:t>de perfiles de los grupos poblacionales más afectados por los factores que generan el desplazamiento interno, abarcando información demográfica y socioeconómica de las personas afectadas</w:t>
      </w:r>
      <w:r w:rsidR="00C81CBD" w:rsidRPr="00BB6B44">
        <w:rPr>
          <w:rFonts w:asciiTheme="minorHAnsi" w:hAnsiTheme="minorHAnsi" w:cstheme="minorHAnsi"/>
          <w:color w:val="000000"/>
          <w:sz w:val="22"/>
          <w:szCs w:val="22"/>
          <w:lang w:val="es-ES" w:eastAsia="es-ES"/>
        </w:rPr>
        <w:t>.</w:t>
      </w:r>
    </w:p>
    <w:p w14:paraId="3C52CC6C" w14:textId="184249B3" w:rsidR="00A54355" w:rsidRPr="00BB6B44" w:rsidRDefault="0069696C" w:rsidP="005B6F9A">
      <w:pPr>
        <w:widowControl/>
        <w:numPr>
          <w:ilvl w:val="0"/>
          <w:numId w:val="1"/>
        </w:numPr>
        <w:ind w:left="360"/>
        <w:jc w:val="both"/>
        <w:textAlignment w:val="baseline"/>
        <w:rPr>
          <w:rFonts w:asciiTheme="minorHAnsi" w:hAnsiTheme="minorHAnsi" w:cstheme="minorHAnsi"/>
          <w:color w:val="000000"/>
          <w:sz w:val="22"/>
          <w:szCs w:val="22"/>
          <w:lang w:val="es-ES" w:eastAsia="es-ES"/>
        </w:rPr>
      </w:pPr>
      <w:r w:rsidRPr="00BB6B44">
        <w:rPr>
          <w:rFonts w:asciiTheme="minorHAnsi" w:hAnsiTheme="minorHAnsi" w:cstheme="minorHAnsi"/>
          <w:color w:val="000000"/>
          <w:sz w:val="22"/>
          <w:szCs w:val="22"/>
          <w:lang w:val="es-ES" w:eastAsia="es-ES"/>
        </w:rPr>
        <w:lastRenderedPageBreak/>
        <w:t xml:space="preserve"> </w:t>
      </w:r>
      <w:r w:rsidR="005159FF" w:rsidRPr="00BB6B44">
        <w:rPr>
          <w:rFonts w:asciiTheme="minorHAnsi" w:hAnsiTheme="minorHAnsi" w:cstheme="minorHAnsi"/>
          <w:color w:val="000000"/>
          <w:sz w:val="22"/>
          <w:szCs w:val="22"/>
          <w:lang w:val="es-ES" w:eastAsia="es-ES"/>
        </w:rPr>
        <w:t>En base a la información obtenida, elaborar conclusiones y recomendaciones de política pública</w:t>
      </w:r>
      <w:r w:rsidR="008252FD" w:rsidRPr="00BB6B44">
        <w:rPr>
          <w:rFonts w:asciiTheme="minorHAnsi" w:hAnsiTheme="minorHAnsi" w:cstheme="minorHAnsi"/>
          <w:color w:val="000000"/>
          <w:sz w:val="22"/>
          <w:szCs w:val="22"/>
          <w:lang w:val="es-ES" w:eastAsia="es-ES"/>
        </w:rPr>
        <w:t xml:space="preserve"> para abordar </w:t>
      </w:r>
      <w:r w:rsidR="00943CE6" w:rsidRPr="00BB6B44">
        <w:rPr>
          <w:rFonts w:asciiTheme="minorHAnsi" w:hAnsiTheme="minorHAnsi" w:cstheme="minorHAnsi"/>
          <w:color w:val="000000"/>
          <w:sz w:val="22"/>
          <w:szCs w:val="22"/>
          <w:lang w:val="es-ES" w:eastAsia="es-ES"/>
        </w:rPr>
        <w:t xml:space="preserve">de forma integral las necesidades de protección de la población afectada, mitigar factores </w:t>
      </w:r>
      <w:r w:rsidR="00DB58D0" w:rsidRPr="00BB6B44">
        <w:rPr>
          <w:rFonts w:asciiTheme="minorHAnsi" w:hAnsiTheme="minorHAnsi" w:cstheme="minorHAnsi"/>
          <w:color w:val="000000"/>
          <w:sz w:val="22"/>
          <w:szCs w:val="22"/>
          <w:lang w:val="es-ES" w:eastAsia="es-ES"/>
        </w:rPr>
        <w:t xml:space="preserve">que desencadenan en reubicación interna y ejecutar un monitoreo continuo del desplazamiento.    </w:t>
      </w:r>
    </w:p>
    <w:p w14:paraId="39833314" w14:textId="652969FA" w:rsidR="001C39A0" w:rsidRPr="00BB6B44" w:rsidRDefault="001C39A0" w:rsidP="00421A06">
      <w:pPr>
        <w:widowControl/>
        <w:ind w:left="360"/>
        <w:jc w:val="both"/>
        <w:textAlignment w:val="baseline"/>
        <w:rPr>
          <w:rFonts w:asciiTheme="minorHAnsi" w:hAnsiTheme="minorHAnsi" w:cstheme="minorHAnsi"/>
          <w:color w:val="000000"/>
          <w:sz w:val="22"/>
          <w:szCs w:val="22"/>
          <w:lang w:val="es-ES" w:eastAsia="es-ES"/>
        </w:rPr>
      </w:pPr>
    </w:p>
    <w:p w14:paraId="3B940C45" w14:textId="77777777" w:rsidR="00BD4DAA" w:rsidRPr="00BB6B44" w:rsidRDefault="00BD4DAA" w:rsidP="00BD4DAA">
      <w:pPr>
        <w:widowControl/>
        <w:rPr>
          <w:rFonts w:asciiTheme="minorHAnsi" w:hAnsiTheme="minorHAnsi" w:cstheme="minorHAnsi"/>
          <w:sz w:val="22"/>
          <w:szCs w:val="22"/>
          <w:lang w:val="es-ES" w:eastAsia="es-ES"/>
        </w:rPr>
      </w:pPr>
    </w:p>
    <w:p w14:paraId="230ED830" w14:textId="37D0C57C" w:rsidR="001F477B" w:rsidRPr="00EF6A5C" w:rsidRDefault="00BD4DAA" w:rsidP="00EF6A5C">
      <w:pPr>
        <w:widowControl/>
        <w:spacing w:after="200"/>
        <w:jc w:val="both"/>
        <w:rPr>
          <w:rFonts w:asciiTheme="minorHAnsi" w:hAnsiTheme="minorHAnsi" w:cstheme="minorHAnsi"/>
          <w:sz w:val="22"/>
          <w:szCs w:val="22"/>
          <w:lang w:val="es-ES" w:eastAsia="es-ES"/>
        </w:rPr>
      </w:pPr>
      <w:r w:rsidRPr="00BB6B44">
        <w:rPr>
          <w:rFonts w:asciiTheme="minorHAnsi" w:hAnsiTheme="minorHAnsi" w:cstheme="minorHAnsi"/>
          <w:b/>
          <w:bCs/>
          <w:color w:val="000000"/>
          <w:sz w:val="22"/>
          <w:szCs w:val="22"/>
          <w:lang w:val="es-ES" w:eastAsia="es-ES"/>
        </w:rPr>
        <w:t>4. Productos Esperados</w:t>
      </w:r>
    </w:p>
    <w:p w14:paraId="1C7FAB94" w14:textId="409BE7E2" w:rsidR="00FD67A1" w:rsidRPr="00063A97" w:rsidRDefault="00BD4DAA" w:rsidP="00AF176D">
      <w:pPr>
        <w:widowControl/>
        <w:jc w:val="both"/>
        <w:rPr>
          <w:rFonts w:asciiTheme="minorHAnsi" w:hAnsiTheme="minorHAnsi" w:cstheme="minorBidi"/>
          <w:color w:val="000000"/>
          <w:sz w:val="22"/>
          <w:szCs w:val="22"/>
          <w:highlight w:val="yellow"/>
          <w:u w:val="single"/>
          <w:lang w:val="es-ES" w:eastAsia="es-ES"/>
        </w:rPr>
      </w:pPr>
      <w:r w:rsidRPr="6954886A">
        <w:rPr>
          <w:rFonts w:asciiTheme="minorHAnsi" w:hAnsiTheme="minorHAnsi" w:cstheme="minorBidi"/>
          <w:b/>
          <w:color w:val="000000" w:themeColor="text1"/>
          <w:sz w:val="22"/>
          <w:szCs w:val="22"/>
          <w:lang w:val="es-ES" w:eastAsia="es-ES"/>
        </w:rPr>
        <w:t xml:space="preserve">Primer producto: </w:t>
      </w:r>
      <w:r w:rsidR="00FD67A1" w:rsidRPr="6954886A">
        <w:rPr>
          <w:rFonts w:asciiTheme="minorHAnsi" w:hAnsiTheme="minorHAnsi" w:cstheme="minorBidi"/>
          <w:color w:val="000000" w:themeColor="text1"/>
          <w:sz w:val="22"/>
          <w:szCs w:val="22"/>
          <w:lang w:val="es-ES" w:eastAsia="es-ES"/>
        </w:rPr>
        <w:t>Propuesta teórica-</w:t>
      </w:r>
      <w:r w:rsidR="002B5651" w:rsidRPr="6954886A">
        <w:rPr>
          <w:rFonts w:asciiTheme="minorHAnsi" w:hAnsiTheme="minorHAnsi" w:cstheme="minorBidi"/>
          <w:color w:val="000000" w:themeColor="text1"/>
          <w:sz w:val="22"/>
          <w:szCs w:val="22"/>
          <w:lang w:val="es-ES" w:eastAsia="es-ES"/>
        </w:rPr>
        <w:t>metodológica</w:t>
      </w:r>
      <w:r w:rsidR="00FD67A1" w:rsidRPr="6954886A">
        <w:rPr>
          <w:rFonts w:asciiTheme="minorHAnsi" w:hAnsiTheme="minorHAnsi" w:cstheme="minorBidi"/>
          <w:color w:val="000000" w:themeColor="text1"/>
          <w:sz w:val="22"/>
          <w:szCs w:val="22"/>
          <w:lang w:val="es-ES" w:eastAsia="es-ES"/>
        </w:rPr>
        <w:t xml:space="preserve"> y </w:t>
      </w:r>
      <w:commentRangeStart w:id="9"/>
      <w:commentRangeStart w:id="10"/>
      <w:commentRangeStart w:id="11"/>
      <w:r w:rsidR="00FD67A1" w:rsidRPr="6954886A">
        <w:rPr>
          <w:rFonts w:asciiTheme="minorHAnsi" w:hAnsiTheme="minorHAnsi" w:cstheme="minorBidi"/>
          <w:color w:val="000000" w:themeColor="text1"/>
          <w:sz w:val="22"/>
          <w:szCs w:val="22"/>
          <w:lang w:val="es-ES" w:eastAsia="es-ES"/>
        </w:rPr>
        <w:t>cronograma</w:t>
      </w:r>
      <w:commentRangeEnd w:id="9"/>
      <w:r w:rsidR="00AF3AC8">
        <w:rPr>
          <w:rStyle w:val="CommentReference"/>
        </w:rPr>
        <w:commentReference w:id="9"/>
      </w:r>
      <w:commentRangeEnd w:id="10"/>
      <w:r w:rsidR="007965B0">
        <w:rPr>
          <w:rStyle w:val="CommentReference"/>
        </w:rPr>
        <w:commentReference w:id="10"/>
      </w:r>
      <w:commentRangeEnd w:id="11"/>
      <w:r>
        <w:rPr>
          <w:rStyle w:val="CommentReference"/>
        </w:rPr>
        <w:commentReference w:id="11"/>
      </w:r>
      <w:r w:rsidR="00FD67A1" w:rsidRPr="6954886A">
        <w:rPr>
          <w:rFonts w:asciiTheme="minorHAnsi" w:hAnsiTheme="minorHAnsi" w:cstheme="minorBidi"/>
          <w:color w:val="000000" w:themeColor="text1"/>
          <w:sz w:val="22"/>
          <w:szCs w:val="22"/>
          <w:lang w:val="es-ES" w:eastAsia="es-ES"/>
        </w:rPr>
        <w:t xml:space="preserve"> de trabajo para el desempeño de la investigación, que incluya una estrategia de levantamiento de información y </w:t>
      </w:r>
      <w:r w:rsidR="002B5651" w:rsidRPr="6954886A">
        <w:rPr>
          <w:rFonts w:asciiTheme="minorHAnsi" w:hAnsiTheme="minorHAnsi" w:cstheme="minorBidi"/>
          <w:color w:val="000000" w:themeColor="text1"/>
          <w:sz w:val="22"/>
          <w:szCs w:val="22"/>
          <w:lang w:val="es-ES" w:eastAsia="es-ES"/>
        </w:rPr>
        <w:t>vinculación</w:t>
      </w:r>
      <w:r w:rsidR="00FD67A1" w:rsidRPr="6954886A">
        <w:rPr>
          <w:rFonts w:asciiTheme="minorHAnsi" w:hAnsiTheme="minorHAnsi" w:cstheme="minorBidi"/>
          <w:color w:val="000000" w:themeColor="text1"/>
          <w:sz w:val="22"/>
          <w:szCs w:val="22"/>
          <w:lang w:val="es-ES" w:eastAsia="es-ES"/>
        </w:rPr>
        <w:t xml:space="preserve"> con actores relevantes. </w:t>
      </w:r>
      <w:r w:rsidR="00FD67A1" w:rsidRPr="6954886A">
        <w:rPr>
          <w:rFonts w:asciiTheme="minorHAnsi" w:hAnsiTheme="minorHAnsi" w:cstheme="minorBidi"/>
          <w:color w:val="000000" w:themeColor="text1"/>
          <w:sz w:val="22"/>
          <w:szCs w:val="22"/>
          <w:u w:val="single"/>
          <w:lang w:val="es-ES" w:eastAsia="es-ES"/>
        </w:rPr>
        <w:t>Tiempo de presentación: 1 mes a partir de la firma del contrato</w:t>
      </w:r>
      <w:r w:rsidR="00537301" w:rsidRPr="6954886A">
        <w:rPr>
          <w:rFonts w:asciiTheme="minorHAnsi" w:hAnsiTheme="minorHAnsi" w:cstheme="minorBidi"/>
          <w:color w:val="000000" w:themeColor="text1"/>
          <w:sz w:val="22"/>
          <w:szCs w:val="22"/>
          <w:u w:val="single"/>
          <w:lang w:val="es-ES" w:eastAsia="es-ES"/>
        </w:rPr>
        <w:t>.</w:t>
      </w:r>
    </w:p>
    <w:p w14:paraId="57E3C9D2" w14:textId="58C2667D" w:rsidR="00FD67A1" w:rsidRPr="00F305AC" w:rsidRDefault="00FD67A1" w:rsidP="00AF176D">
      <w:pPr>
        <w:widowControl/>
        <w:jc w:val="both"/>
        <w:rPr>
          <w:rFonts w:asciiTheme="minorHAnsi" w:hAnsiTheme="minorHAnsi" w:cstheme="minorHAnsi"/>
          <w:color w:val="000000"/>
          <w:sz w:val="22"/>
          <w:szCs w:val="22"/>
          <w:highlight w:val="yellow"/>
          <w:lang w:val="es-ES" w:eastAsia="es-ES"/>
        </w:rPr>
      </w:pPr>
    </w:p>
    <w:p w14:paraId="34E2A426" w14:textId="381B9B73" w:rsidR="00FD67A1" w:rsidRPr="00063A97" w:rsidRDefault="00FD67A1" w:rsidP="00AF176D">
      <w:pPr>
        <w:widowControl/>
        <w:jc w:val="both"/>
        <w:rPr>
          <w:rFonts w:asciiTheme="minorHAnsi" w:hAnsiTheme="minorHAnsi" w:cstheme="minorHAnsi"/>
          <w:color w:val="000000"/>
          <w:sz w:val="22"/>
          <w:szCs w:val="22"/>
          <w:u w:val="single"/>
          <w:lang w:val="es-ES" w:eastAsia="es-ES"/>
        </w:rPr>
      </w:pPr>
      <w:r w:rsidRPr="00537301">
        <w:rPr>
          <w:rFonts w:asciiTheme="minorHAnsi" w:hAnsiTheme="minorHAnsi" w:cstheme="minorHAnsi"/>
          <w:b/>
          <w:bCs/>
          <w:color w:val="000000"/>
          <w:sz w:val="22"/>
          <w:szCs w:val="22"/>
          <w:lang w:val="es-ES" w:eastAsia="es-ES"/>
        </w:rPr>
        <w:t>Segundo producto</w:t>
      </w:r>
      <w:r w:rsidRPr="00537301">
        <w:rPr>
          <w:rFonts w:asciiTheme="minorHAnsi" w:hAnsiTheme="minorHAnsi" w:cstheme="minorHAnsi"/>
          <w:color w:val="000000"/>
          <w:sz w:val="22"/>
          <w:szCs w:val="22"/>
          <w:lang w:val="es-ES" w:eastAsia="es-ES"/>
        </w:rPr>
        <w:t xml:space="preserve">: Informe de recolección y análisis de datos de acuerdo a la estrategia metodológica acordada. </w:t>
      </w:r>
      <w:r w:rsidRPr="00063A97">
        <w:rPr>
          <w:rFonts w:asciiTheme="minorHAnsi" w:hAnsiTheme="minorHAnsi" w:cstheme="minorHAnsi"/>
          <w:color w:val="000000"/>
          <w:sz w:val="22"/>
          <w:szCs w:val="22"/>
          <w:u w:val="single"/>
          <w:lang w:val="es-ES" w:eastAsia="es-ES"/>
        </w:rPr>
        <w:t>Tiempo de presentación: 3 meses a partir de la firma del contrato.</w:t>
      </w:r>
    </w:p>
    <w:p w14:paraId="51D47AA7" w14:textId="77777777" w:rsidR="00FD67A1" w:rsidRPr="00FD67A1" w:rsidRDefault="00FD67A1" w:rsidP="00AF176D">
      <w:pPr>
        <w:widowControl/>
        <w:jc w:val="both"/>
        <w:rPr>
          <w:rFonts w:asciiTheme="minorHAnsi" w:hAnsiTheme="minorHAnsi" w:cstheme="minorHAnsi"/>
          <w:color w:val="000000"/>
          <w:sz w:val="22"/>
          <w:szCs w:val="22"/>
          <w:lang w:val="es-ES" w:eastAsia="es-ES"/>
        </w:rPr>
      </w:pPr>
    </w:p>
    <w:p w14:paraId="22582D0F" w14:textId="61C1D486" w:rsidR="009F6AF3" w:rsidRPr="00063A97" w:rsidRDefault="00FD67A1" w:rsidP="00AF176D">
      <w:pPr>
        <w:widowControl/>
        <w:jc w:val="both"/>
        <w:rPr>
          <w:rFonts w:asciiTheme="minorHAnsi" w:hAnsiTheme="minorHAnsi" w:cstheme="minorHAnsi"/>
          <w:color w:val="000000"/>
          <w:sz w:val="22"/>
          <w:szCs w:val="22"/>
          <w:u w:val="single"/>
          <w:lang w:val="es-ES" w:eastAsia="es-ES"/>
        </w:rPr>
      </w:pPr>
      <w:r>
        <w:rPr>
          <w:rFonts w:asciiTheme="minorHAnsi" w:hAnsiTheme="minorHAnsi" w:cstheme="minorHAnsi"/>
          <w:b/>
          <w:bCs/>
          <w:color w:val="000000"/>
          <w:sz w:val="22"/>
          <w:szCs w:val="22"/>
          <w:lang w:val="es-ES" w:eastAsia="es-ES"/>
        </w:rPr>
        <w:t>Tercer</w:t>
      </w:r>
      <w:r w:rsidRPr="00FD67A1">
        <w:rPr>
          <w:rFonts w:asciiTheme="minorHAnsi" w:hAnsiTheme="minorHAnsi" w:cstheme="minorHAnsi"/>
          <w:b/>
          <w:bCs/>
          <w:color w:val="000000"/>
          <w:sz w:val="22"/>
          <w:szCs w:val="22"/>
          <w:lang w:val="es-ES" w:eastAsia="es-ES"/>
        </w:rPr>
        <w:t xml:space="preserve"> producto</w:t>
      </w:r>
      <w:r>
        <w:rPr>
          <w:rFonts w:asciiTheme="minorHAnsi" w:hAnsiTheme="minorHAnsi" w:cstheme="minorHAnsi"/>
          <w:color w:val="000000"/>
          <w:sz w:val="22"/>
          <w:szCs w:val="22"/>
          <w:lang w:val="es-ES" w:eastAsia="es-ES"/>
        </w:rPr>
        <w:t xml:space="preserve">: </w:t>
      </w:r>
      <w:r w:rsidR="009F6AF3" w:rsidRPr="00BB6B44">
        <w:rPr>
          <w:rFonts w:asciiTheme="minorHAnsi" w:hAnsiTheme="minorHAnsi" w:cstheme="minorHAnsi"/>
          <w:color w:val="000000"/>
          <w:sz w:val="22"/>
          <w:szCs w:val="22"/>
          <w:lang w:val="es-ES" w:eastAsia="es-ES"/>
        </w:rPr>
        <w:t xml:space="preserve">Informe sobre análisis de causas y tendencias </w:t>
      </w:r>
      <w:r w:rsidR="00191CF3" w:rsidRPr="00BB6B44">
        <w:rPr>
          <w:rFonts w:asciiTheme="minorHAnsi" w:hAnsiTheme="minorHAnsi" w:cstheme="minorHAnsi"/>
          <w:color w:val="000000"/>
          <w:sz w:val="22"/>
          <w:szCs w:val="22"/>
          <w:lang w:val="es-ES" w:eastAsia="es-ES"/>
        </w:rPr>
        <w:t>de</w:t>
      </w:r>
      <w:r w:rsidR="00680127" w:rsidRPr="00BB6B44">
        <w:rPr>
          <w:rFonts w:asciiTheme="minorHAnsi" w:hAnsiTheme="minorHAnsi" w:cstheme="minorHAnsi"/>
          <w:color w:val="000000"/>
          <w:sz w:val="22"/>
          <w:szCs w:val="22"/>
          <w:lang w:val="es-ES" w:eastAsia="es-ES"/>
        </w:rPr>
        <w:t xml:space="preserve"> factores </w:t>
      </w:r>
      <w:r w:rsidR="009F6AF3" w:rsidRPr="00BB6B44">
        <w:rPr>
          <w:rFonts w:asciiTheme="minorHAnsi" w:hAnsiTheme="minorHAnsi" w:cstheme="minorHAnsi"/>
          <w:color w:val="000000"/>
          <w:sz w:val="22"/>
          <w:szCs w:val="22"/>
          <w:lang w:val="es-ES" w:eastAsia="es-ES"/>
        </w:rPr>
        <w:t>subyacentes</w:t>
      </w:r>
      <w:r w:rsidR="00680127" w:rsidRPr="00BB6B44">
        <w:rPr>
          <w:rFonts w:asciiTheme="minorHAnsi" w:hAnsiTheme="minorHAnsi" w:cstheme="minorHAnsi"/>
          <w:color w:val="000000"/>
          <w:sz w:val="22"/>
          <w:szCs w:val="22"/>
          <w:lang w:val="es-ES" w:eastAsia="es-ES"/>
        </w:rPr>
        <w:t xml:space="preserve"> y/o concurrentes que desembocan en la reubicación interna de personas ecuatorianas, solicitantes de </w:t>
      </w:r>
      <w:r w:rsidR="00A119DA">
        <w:rPr>
          <w:rFonts w:asciiTheme="minorHAnsi" w:hAnsiTheme="minorHAnsi" w:cstheme="minorHAnsi"/>
          <w:color w:val="000000"/>
          <w:sz w:val="22"/>
          <w:szCs w:val="22"/>
          <w:lang w:val="es-ES" w:eastAsia="es-ES"/>
        </w:rPr>
        <w:t xml:space="preserve">la condición de refugiado </w:t>
      </w:r>
      <w:r w:rsidR="00680127" w:rsidRPr="00BB6B44">
        <w:rPr>
          <w:rFonts w:asciiTheme="minorHAnsi" w:hAnsiTheme="minorHAnsi" w:cstheme="minorHAnsi"/>
          <w:color w:val="000000"/>
          <w:sz w:val="22"/>
          <w:szCs w:val="22"/>
          <w:lang w:val="es-ES" w:eastAsia="es-ES"/>
        </w:rPr>
        <w:t>y refugiados en el Ecuador</w:t>
      </w:r>
      <w:r w:rsidR="009F6AF3" w:rsidRPr="00BB6B44">
        <w:rPr>
          <w:rFonts w:asciiTheme="minorHAnsi" w:hAnsiTheme="minorHAnsi" w:cstheme="minorHAnsi"/>
          <w:color w:val="000000"/>
          <w:sz w:val="22"/>
          <w:szCs w:val="22"/>
          <w:lang w:val="es-ES" w:eastAsia="es-ES"/>
        </w:rPr>
        <w:t xml:space="preserve">, </w:t>
      </w:r>
      <w:r w:rsidR="00680127" w:rsidRPr="00BB6B44">
        <w:rPr>
          <w:rFonts w:asciiTheme="minorHAnsi" w:hAnsiTheme="minorHAnsi" w:cstheme="minorHAnsi"/>
          <w:color w:val="000000"/>
          <w:sz w:val="22"/>
          <w:szCs w:val="22"/>
          <w:lang w:val="es-ES" w:eastAsia="es-ES"/>
        </w:rPr>
        <w:t xml:space="preserve">con énfasis en </w:t>
      </w:r>
      <w:r w:rsidR="009F6AF3" w:rsidRPr="00BB6B44">
        <w:rPr>
          <w:rFonts w:asciiTheme="minorHAnsi" w:hAnsiTheme="minorHAnsi" w:cstheme="minorHAnsi"/>
          <w:color w:val="000000"/>
          <w:sz w:val="22"/>
          <w:szCs w:val="22"/>
          <w:lang w:val="es-ES" w:eastAsia="es-ES"/>
        </w:rPr>
        <w:t>aquellas generadas por las nuevas formas de violencia y criminalidad</w:t>
      </w:r>
      <w:r w:rsidR="00680127" w:rsidRPr="00BB6B44">
        <w:rPr>
          <w:rFonts w:asciiTheme="minorHAnsi" w:hAnsiTheme="minorHAnsi" w:cstheme="minorHAnsi"/>
          <w:color w:val="000000"/>
          <w:sz w:val="22"/>
          <w:szCs w:val="22"/>
          <w:lang w:val="es-ES" w:eastAsia="es-ES"/>
        </w:rPr>
        <w:t xml:space="preserve">.  Este análisis </w:t>
      </w:r>
      <w:r w:rsidR="009F6AF3" w:rsidRPr="00BB6B44">
        <w:rPr>
          <w:rFonts w:asciiTheme="minorHAnsi" w:hAnsiTheme="minorHAnsi" w:cstheme="minorHAnsi"/>
          <w:color w:val="000000"/>
          <w:sz w:val="22"/>
          <w:szCs w:val="22"/>
          <w:lang w:val="es-ES" w:eastAsia="es-ES"/>
        </w:rPr>
        <w:t xml:space="preserve">incluye </w:t>
      </w:r>
      <w:r w:rsidR="00680127" w:rsidRPr="00BB6B44">
        <w:rPr>
          <w:rFonts w:asciiTheme="minorHAnsi" w:hAnsiTheme="minorHAnsi" w:cstheme="minorHAnsi"/>
          <w:color w:val="000000"/>
          <w:sz w:val="22"/>
          <w:szCs w:val="22"/>
          <w:lang w:val="es-ES" w:eastAsia="es-ES"/>
        </w:rPr>
        <w:t xml:space="preserve">un mapeo de las áreas afectadas a nivel cantonal para comprender la distribución del desplazamiento (zonas de emisión y recepción) </w:t>
      </w:r>
      <w:r w:rsidR="009F6AF3" w:rsidRPr="00BB6B44">
        <w:rPr>
          <w:rFonts w:asciiTheme="minorHAnsi" w:hAnsiTheme="minorHAnsi" w:cstheme="minorHAnsi"/>
          <w:color w:val="000000"/>
          <w:sz w:val="22"/>
          <w:szCs w:val="22"/>
          <w:lang w:val="es-ES" w:eastAsia="es-ES"/>
        </w:rPr>
        <w:t xml:space="preserve">presentado y </w:t>
      </w:r>
      <w:r w:rsidR="00314193" w:rsidRPr="00BB6B44">
        <w:rPr>
          <w:rFonts w:asciiTheme="minorHAnsi" w:hAnsiTheme="minorHAnsi" w:cstheme="minorHAnsi"/>
          <w:color w:val="000000"/>
          <w:sz w:val="22"/>
          <w:szCs w:val="22"/>
          <w:lang w:val="es-ES" w:eastAsia="es-ES"/>
        </w:rPr>
        <w:t>aprobado por las partes.</w:t>
      </w:r>
      <w:r w:rsidR="009F6AF3" w:rsidRPr="00BB6B44">
        <w:rPr>
          <w:rFonts w:asciiTheme="minorHAnsi" w:hAnsiTheme="minorHAnsi" w:cstheme="minorHAnsi"/>
          <w:color w:val="000000"/>
          <w:sz w:val="22"/>
          <w:szCs w:val="22"/>
          <w:lang w:val="es-ES" w:eastAsia="es-ES"/>
        </w:rPr>
        <w:t xml:space="preserve"> </w:t>
      </w:r>
      <w:r w:rsidR="009F6AF3" w:rsidRPr="00063A97">
        <w:rPr>
          <w:rFonts w:asciiTheme="minorHAnsi" w:hAnsiTheme="minorHAnsi" w:cstheme="minorHAnsi"/>
          <w:color w:val="000000"/>
          <w:sz w:val="22"/>
          <w:szCs w:val="22"/>
          <w:u w:val="single"/>
          <w:lang w:val="es-ES" w:eastAsia="es-ES"/>
        </w:rPr>
        <w:t xml:space="preserve">Tiempo de presentación </w:t>
      </w:r>
      <w:r w:rsidR="00B73F7A" w:rsidRPr="00063A97">
        <w:rPr>
          <w:rFonts w:asciiTheme="minorHAnsi" w:hAnsiTheme="minorHAnsi" w:cstheme="minorHAnsi"/>
          <w:color w:val="000000"/>
          <w:sz w:val="22"/>
          <w:szCs w:val="22"/>
          <w:u w:val="single"/>
          <w:lang w:val="es-ES" w:eastAsia="es-ES"/>
        </w:rPr>
        <w:t>4</w:t>
      </w:r>
      <w:r w:rsidR="009F6AF3" w:rsidRPr="00063A97">
        <w:rPr>
          <w:rFonts w:asciiTheme="minorHAnsi" w:hAnsiTheme="minorHAnsi" w:cstheme="minorHAnsi"/>
          <w:color w:val="000000"/>
          <w:sz w:val="22"/>
          <w:szCs w:val="22"/>
          <w:u w:val="single"/>
          <w:lang w:val="es-ES" w:eastAsia="es-ES"/>
        </w:rPr>
        <w:t xml:space="preserve"> meses a partir de la firma del contrato. </w:t>
      </w:r>
    </w:p>
    <w:p w14:paraId="3F4B3B46" w14:textId="2BC56241" w:rsidR="009F6AF3" w:rsidRPr="00BB6B44" w:rsidRDefault="009F6AF3" w:rsidP="00BD4DAA">
      <w:pPr>
        <w:widowControl/>
        <w:jc w:val="both"/>
        <w:rPr>
          <w:rFonts w:asciiTheme="minorHAnsi" w:hAnsiTheme="minorHAnsi" w:cstheme="minorHAnsi"/>
          <w:b/>
          <w:bCs/>
          <w:color w:val="000000"/>
          <w:sz w:val="22"/>
          <w:szCs w:val="22"/>
          <w:lang w:val="es-ES" w:eastAsia="es-ES"/>
        </w:rPr>
      </w:pPr>
    </w:p>
    <w:p w14:paraId="0521FD65" w14:textId="51128B3F" w:rsidR="00FD025D" w:rsidRPr="00063A97" w:rsidRDefault="00FD67A1" w:rsidP="00FD025D">
      <w:pPr>
        <w:widowControl/>
        <w:jc w:val="both"/>
        <w:rPr>
          <w:rFonts w:asciiTheme="minorHAnsi" w:hAnsiTheme="minorHAnsi" w:cstheme="minorHAnsi"/>
          <w:color w:val="000000"/>
          <w:sz w:val="22"/>
          <w:szCs w:val="22"/>
          <w:u w:val="single"/>
          <w:lang w:val="es-ES" w:eastAsia="es-ES"/>
        </w:rPr>
      </w:pPr>
      <w:r>
        <w:rPr>
          <w:rFonts w:asciiTheme="minorHAnsi" w:hAnsiTheme="minorHAnsi" w:cstheme="minorHAnsi"/>
          <w:b/>
          <w:bCs/>
          <w:color w:val="000000"/>
          <w:sz w:val="22"/>
          <w:szCs w:val="22"/>
          <w:lang w:val="es-ES" w:eastAsia="es-ES"/>
        </w:rPr>
        <w:t xml:space="preserve">Cuarto </w:t>
      </w:r>
      <w:r w:rsidR="008B325F" w:rsidRPr="00BB6B44">
        <w:rPr>
          <w:rFonts w:asciiTheme="minorHAnsi" w:hAnsiTheme="minorHAnsi" w:cstheme="minorHAnsi"/>
          <w:b/>
          <w:bCs/>
          <w:color w:val="000000"/>
          <w:sz w:val="22"/>
          <w:szCs w:val="22"/>
          <w:lang w:val="es-ES" w:eastAsia="es-ES"/>
        </w:rPr>
        <w:t xml:space="preserve">producto: </w:t>
      </w:r>
      <w:r w:rsidR="008B325F" w:rsidRPr="00BB6B44">
        <w:rPr>
          <w:rFonts w:asciiTheme="minorHAnsi" w:hAnsiTheme="minorHAnsi" w:cstheme="minorHAnsi"/>
          <w:color w:val="000000"/>
          <w:sz w:val="22"/>
          <w:szCs w:val="22"/>
          <w:lang w:val="es-ES" w:eastAsia="es-ES"/>
        </w:rPr>
        <w:t>Desarrollo de</w:t>
      </w:r>
      <w:r w:rsidR="00C81CBD" w:rsidRPr="00BB6B44">
        <w:rPr>
          <w:rFonts w:asciiTheme="minorHAnsi" w:hAnsiTheme="minorHAnsi" w:cstheme="minorHAnsi"/>
          <w:color w:val="000000"/>
          <w:sz w:val="22"/>
          <w:szCs w:val="22"/>
          <w:lang w:val="es-ES" w:eastAsia="es-ES"/>
        </w:rPr>
        <w:t xml:space="preserve"> un análisis de perfiles de los grupos poblacionales más afectados por los factores</w:t>
      </w:r>
      <w:r w:rsidR="008B325F" w:rsidRPr="00BB6B44">
        <w:rPr>
          <w:rFonts w:asciiTheme="minorHAnsi" w:hAnsiTheme="minorHAnsi" w:cstheme="minorHAnsi"/>
          <w:color w:val="000000"/>
          <w:sz w:val="22"/>
          <w:szCs w:val="22"/>
          <w:lang w:val="es-ES" w:eastAsia="es-ES"/>
        </w:rPr>
        <w:t xml:space="preserve"> y motivos</w:t>
      </w:r>
      <w:r w:rsidR="00C81CBD" w:rsidRPr="00BB6B44">
        <w:rPr>
          <w:rFonts w:asciiTheme="minorHAnsi" w:hAnsiTheme="minorHAnsi" w:cstheme="minorHAnsi"/>
          <w:color w:val="000000"/>
          <w:sz w:val="22"/>
          <w:szCs w:val="22"/>
          <w:lang w:val="es-ES" w:eastAsia="es-ES"/>
        </w:rPr>
        <w:t xml:space="preserve"> que </w:t>
      </w:r>
      <w:r w:rsidR="008B325F" w:rsidRPr="00BB6B44">
        <w:rPr>
          <w:rFonts w:asciiTheme="minorHAnsi" w:hAnsiTheme="minorHAnsi" w:cstheme="minorHAnsi"/>
          <w:color w:val="000000"/>
          <w:sz w:val="22"/>
          <w:szCs w:val="22"/>
          <w:lang w:val="es-ES" w:eastAsia="es-ES"/>
        </w:rPr>
        <w:t>desembocan en</w:t>
      </w:r>
      <w:r w:rsidR="00C81CBD" w:rsidRPr="00BB6B44">
        <w:rPr>
          <w:rFonts w:asciiTheme="minorHAnsi" w:hAnsiTheme="minorHAnsi" w:cstheme="minorHAnsi"/>
          <w:color w:val="000000"/>
          <w:sz w:val="22"/>
          <w:szCs w:val="22"/>
          <w:lang w:val="es-ES" w:eastAsia="es-ES"/>
        </w:rPr>
        <w:t xml:space="preserve"> </w:t>
      </w:r>
      <w:r w:rsidR="008B325F" w:rsidRPr="00BB6B44">
        <w:rPr>
          <w:rFonts w:asciiTheme="minorHAnsi" w:hAnsiTheme="minorHAnsi" w:cstheme="minorHAnsi"/>
          <w:color w:val="000000"/>
          <w:sz w:val="22"/>
          <w:szCs w:val="22"/>
          <w:lang w:val="es-ES" w:eastAsia="es-ES"/>
        </w:rPr>
        <w:t>su</w:t>
      </w:r>
      <w:r w:rsidR="00C81CBD" w:rsidRPr="00BB6B44">
        <w:rPr>
          <w:rFonts w:asciiTheme="minorHAnsi" w:hAnsiTheme="minorHAnsi" w:cstheme="minorHAnsi"/>
          <w:color w:val="000000"/>
          <w:sz w:val="22"/>
          <w:szCs w:val="22"/>
          <w:lang w:val="es-ES" w:eastAsia="es-ES"/>
        </w:rPr>
        <w:t xml:space="preserve"> desplazamiento interno, abarcando información demográfica y socioeconómica de las personas afectadas.</w:t>
      </w:r>
      <w:r w:rsidR="00FD025D" w:rsidRPr="00BB6B44">
        <w:rPr>
          <w:rFonts w:asciiTheme="minorHAnsi" w:hAnsiTheme="minorHAnsi" w:cstheme="minorHAnsi"/>
          <w:color w:val="000000"/>
          <w:sz w:val="22"/>
          <w:szCs w:val="22"/>
          <w:lang w:val="es-ES" w:eastAsia="es-ES"/>
        </w:rPr>
        <w:t xml:space="preserve"> </w:t>
      </w:r>
      <w:r w:rsidR="00FD025D" w:rsidRPr="00063A97">
        <w:rPr>
          <w:rFonts w:asciiTheme="minorHAnsi" w:hAnsiTheme="minorHAnsi" w:cstheme="minorHAnsi"/>
          <w:color w:val="000000"/>
          <w:sz w:val="22"/>
          <w:szCs w:val="22"/>
          <w:u w:val="single"/>
          <w:lang w:val="es-ES" w:eastAsia="es-ES"/>
        </w:rPr>
        <w:t xml:space="preserve">Tiempo de presentación 5 meses a partir de la firma del contrato. </w:t>
      </w:r>
    </w:p>
    <w:p w14:paraId="198EAAD9" w14:textId="77777777" w:rsidR="00BD4DAA" w:rsidRPr="00BB6B44" w:rsidRDefault="00BD4DAA" w:rsidP="00BD4DAA">
      <w:pPr>
        <w:widowControl/>
        <w:rPr>
          <w:rFonts w:asciiTheme="minorHAnsi" w:hAnsiTheme="minorHAnsi" w:cstheme="minorHAnsi"/>
          <w:sz w:val="22"/>
          <w:szCs w:val="22"/>
          <w:lang w:val="es-ES" w:eastAsia="es-ES"/>
        </w:rPr>
      </w:pPr>
    </w:p>
    <w:p w14:paraId="016C1ACD" w14:textId="67AE6F91" w:rsidR="00E7696A" w:rsidRPr="00A63478" w:rsidRDefault="00FD67A1" w:rsidP="007D2736">
      <w:pPr>
        <w:widowControl/>
        <w:jc w:val="both"/>
        <w:rPr>
          <w:rFonts w:asciiTheme="minorHAnsi" w:hAnsiTheme="minorHAnsi" w:cstheme="minorHAnsi"/>
          <w:b/>
          <w:color w:val="000000"/>
          <w:sz w:val="22"/>
          <w:szCs w:val="22"/>
          <w:u w:val="single"/>
          <w:lang w:val="es-ES" w:eastAsia="es-ES"/>
        </w:rPr>
      </w:pPr>
      <w:r>
        <w:rPr>
          <w:rFonts w:asciiTheme="minorHAnsi" w:hAnsiTheme="minorHAnsi" w:cstheme="minorHAnsi"/>
          <w:b/>
          <w:bCs/>
          <w:color w:val="000000"/>
          <w:sz w:val="22"/>
          <w:szCs w:val="22"/>
          <w:lang w:val="es-ES" w:eastAsia="es-ES"/>
        </w:rPr>
        <w:t>Quinto</w:t>
      </w:r>
      <w:r w:rsidR="00AF176D" w:rsidRPr="00BB6B44">
        <w:rPr>
          <w:rFonts w:asciiTheme="minorHAnsi" w:hAnsiTheme="minorHAnsi" w:cstheme="minorHAnsi"/>
          <w:b/>
          <w:bCs/>
          <w:color w:val="000000"/>
          <w:sz w:val="22"/>
          <w:szCs w:val="22"/>
          <w:lang w:val="es-ES" w:eastAsia="es-ES"/>
        </w:rPr>
        <w:t xml:space="preserve"> </w:t>
      </w:r>
      <w:r w:rsidR="00BD4DAA" w:rsidRPr="00BB6B44">
        <w:rPr>
          <w:rFonts w:asciiTheme="minorHAnsi" w:hAnsiTheme="minorHAnsi" w:cstheme="minorHAnsi"/>
          <w:b/>
          <w:bCs/>
          <w:color w:val="000000"/>
          <w:sz w:val="22"/>
          <w:szCs w:val="22"/>
          <w:lang w:val="es-ES" w:eastAsia="es-ES"/>
        </w:rPr>
        <w:t xml:space="preserve">producto: </w:t>
      </w:r>
      <w:r w:rsidR="00314193" w:rsidRPr="00BB6B44">
        <w:rPr>
          <w:rFonts w:asciiTheme="minorHAnsi" w:hAnsiTheme="minorHAnsi" w:cstheme="minorHAnsi"/>
          <w:color w:val="000000"/>
          <w:sz w:val="22"/>
          <w:szCs w:val="22"/>
          <w:lang w:val="es-ES" w:eastAsia="es-ES"/>
        </w:rPr>
        <w:t xml:space="preserve">Informe detallado sobre la línea base </w:t>
      </w:r>
      <w:r w:rsidR="00E7696A" w:rsidRPr="00BB6B44">
        <w:rPr>
          <w:rFonts w:asciiTheme="minorHAnsi" w:hAnsiTheme="minorHAnsi" w:cstheme="minorHAnsi"/>
          <w:color w:val="000000"/>
          <w:sz w:val="22"/>
          <w:szCs w:val="22"/>
          <w:lang w:val="es-ES" w:eastAsia="es-ES"/>
        </w:rPr>
        <w:t>de la investigación</w:t>
      </w:r>
      <w:r w:rsidR="00CD6010" w:rsidRPr="00BB6B44">
        <w:rPr>
          <w:rFonts w:asciiTheme="minorHAnsi" w:hAnsiTheme="minorHAnsi" w:cstheme="minorHAnsi"/>
          <w:color w:val="000000"/>
          <w:sz w:val="22"/>
          <w:szCs w:val="22"/>
          <w:lang w:val="es-ES" w:eastAsia="es-ES"/>
        </w:rPr>
        <w:t xml:space="preserve">, </w:t>
      </w:r>
      <w:r w:rsidR="0005730C" w:rsidRPr="00BB6B44">
        <w:rPr>
          <w:rFonts w:asciiTheme="minorHAnsi" w:hAnsiTheme="minorHAnsi" w:cstheme="minorHAnsi"/>
          <w:color w:val="000000"/>
          <w:sz w:val="22"/>
          <w:szCs w:val="22"/>
          <w:lang w:val="es-ES" w:eastAsia="es-ES"/>
        </w:rPr>
        <w:t xml:space="preserve">un diagnóstico </w:t>
      </w:r>
      <w:r w:rsidR="008C190C" w:rsidRPr="00BB6B44">
        <w:rPr>
          <w:rFonts w:asciiTheme="minorHAnsi" w:hAnsiTheme="minorHAnsi" w:cstheme="minorHAnsi"/>
          <w:color w:val="000000"/>
          <w:sz w:val="22"/>
          <w:szCs w:val="22"/>
          <w:lang w:val="es-ES" w:eastAsia="es-ES"/>
        </w:rPr>
        <w:t>inicial respecto</w:t>
      </w:r>
      <w:r w:rsidR="00CD6010" w:rsidRPr="00BB6B44">
        <w:rPr>
          <w:rFonts w:asciiTheme="minorHAnsi" w:hAnsiTheme="minorHAnsi" w:cstheme="minorHAnsi"/>
          <w:color w:val="000000"/>
          <w:sz w:val="22"/>
          <w:szCs w:val="22"/>
          <w:lang w:val="es-ES" w:eastAsia="es-ES"/>
        </w:rPr>
        <w:t xml:space="preserve"> de </w:t>
      </w:r>
      <w:r w:rsidR="00E7696A" w:rsidRPr="00BB6B44">
        <w:rPr>
          <w:rFonts w:asciiTheme="minorHAnsi" w:hAnsiTheme="minorHAnsi" w:cstheme="minorHAnsi"/>
          <w:color w:val="000000"/>
          <w:sz w:val="22"/>
          <w:szCs w:val="22"/>
          <w:lang w:val="es-ES" w:eastAsia="es-ES"/>
        </w:rPr>
        <w:t xml:space="preserve">los productos </w:t>
      </w:r>
      <w:r w:rsidR="008D14DF">
        <w:rPr>
          <w:rFonts w:asciiTheme="minorHAnsi" w:hAnsiTheme="minorHAnsi" w:cstheme="minorHAnsi"/>
          <w:color w:val="000000"/>
          <w:sz w:val="22"/>
          <w:szCs w:val="22"/>
          <w:lang w:val="es-ES" w:eastAsia="es-ES"/>
        </w:rPr>
        <w:t>3</w:t>
      </w:r>
      <w:r w:rsidR="00E7696A" w:rsidRPr="00BB6B44">
        <w:rPr>
          <w:rFonts w:asciiTheme="minorHAnsi" w:hAnsiTheme="minorHAnsi" w:cstheme="minorHAnsi"/>
          <w:color w:val="000000"/>
          <w:sz w:val="22"/>
          <w:szCs w:val="22"/>
          <w:lang w:val="es-ES" w:eastAsia="es-ES"/>
        </w:rPr>
        <w:t xml:space="preserve"> y </w:t>
      </w:r>
      <w:r w:rsidR="008D14DF">
        <w:rPr>
          <w:rFonts w:asciiTheme="minorHAnsi" w:hAnsiTheme="minorHAnsi" w:cstheme="minorHAnsi"/>
          <w:color w:val="000000"/>
          <w:sz w:val="22"/>
          <w:szCs w:val="22"/>
          <w:lang w:val="es-ES" w:eastAsia="es-ES"/>
        </w:rPr>
        <w:t>4</w:t>
      </w:r>
      <w:r w:rsidR="00E7696A" w:rsidRPr="00BB6B44">
        <w:rPr>
          <w:rFonts w:asciiTheme="minorHAnsi" w:hAnsiTheme="minorHAnsi" w:cstheme="minorHAnsi"/>
          <w:color w:val="000000"/>
          <w:sz w:val="22"/>
          <w:szCs w:val="22"/>
          <w:lang w:val="es-ES" w:eastAsia="es-ES"/>
        </w:rPr>
        <w:t xml:space="preserve">, </w:t>
      </w:r>
      <w:r w:rsidR="008C190C" w:rsidRPr="00BB6B44">
        <w:rPr>
          <w:rFonts w:asciiTheme="minorHAnsi" w:hAnsiTheme="minorHAnsi" w:cstheme="minorHAnsi"/>
          <w:color w:val="000000"/>
          <w:sz w:val="22"/>
          <w:szCs w:val="22"/>
          <w:lang w:val="es-ES" w:eastAsia="es-ES"/>
        </w:rPr>
        <w:t xml:space="preserve">así como </w:t>
      </w:r>
      <w:r w:rsidR="007D2736" w:rsidRPr="00BB6B44">
        <w:rPr>
          <w:rFonts w:asciiTheme="minorHAnsi" w:hAnsiTheme="minorHAnsi" w:cstheme="minorHAnsi"/>
          <w:color w:val="000000"/>
          <w:sz w:val="22"/>
          <w:szCs w:val="22"/>
          <w:lang w:val="es-ES" w:eastAsia="es-ES"/>
        </w:rPr>
        <w:t>conclusiones, recomendaciones y</w:t>
      </w:r>
      <w:r w:rsidR="007D2736" w:rsidRPr="00BB6B44">
        <w:rPr>
          <w:rFonts w:asciiTheme="minorHAnsi" w:hAnsiTheme="minorHAnsi" w:cstheme="minorHAnsi"/>
          <w:b/>
          <w:bCs/>
          <w:color w:val="000000"/>
          <w:sz w:val="22"/>
          <w:szCs w:val="22"/>
          <w:lang w:val="es-ES" w:eastAsia="es-ES"/>
        </w:rPr>
        <w:t xml:space="preserve"> </w:t>
      </w:r>
      <w:r w:rsidR="00E7696A" w:rsidRPr="00BB6B44">
        <w:rPr>
          <w:rFonts w:asciiTheme="minorHAnsi" w:hAnsiTheme="minorHAnsi" w:cstheme="minorHAnsi"/>
          <w:color w:val="000000"/>
          <w:sz w:val="22"/>
          <w:szCs w:val="22"/>
          <w:lang w:val="es-ES" w:eastAsia="es-ES"/>
        </w:rPr>
        <w:t xml:space="preserve">estrategias de política pública para </w:t>
      </w:r>
      <w:r w:rsidR="007D2736" w:rsidRPr="00BB6B44">
        <w:rPr>
          <w:rFonts w:asciiTheme="minorHAnsi" w:hAnsiTheme="minorHAnsi" w:cstheme="minorHAnsi"/>
          <w:color w:val="000000"/>
          <w:sz w:val="22"/>
          <w:szCs w:val="22"/>
          <w:lang w:val="es-ES" w:eastAsia="es-ES"/>
        </w:rPr>
        <w:t>el abordaje</w:t>
      </w:r>
      <w:r w:rsidR="00E7696A" w:rsidRPr="00BB6B44">
        <w:rPr>
          <w:rFonts w:asciiTheme="minorHAnsi" w:hAnsiTheme="minorHAnsi" w:cstheme="minorHAnsi"/>
          <w:color w:val="000000"/>
          <w:sz w:val="22"/>
          <w:szCs w:val="22"/>
          <w:lang w:val="es-ES" w:eastAsia="es-ES"/>
        </w:rPr>
        <w:t xml:space="preserve"> integral </w:t>
      </w:r>
      <w:r w:rsidR="00AF176D" w:rsidRPr="00BB6B44">
        <w:rPr>
          <w:rFonts w:asciiTheme="minorHAnsi" w:hAnsiTheme="minorHAnsi" w:cstheme="minorHAnsi"/>
          <w:color w:val="000000"/>
          <w:sz w:val="22"/>
          <w:szCs w:val="22"/>
          <w:lang w:val="es-ES" w:eastAsia="es-ES"/>
        </w:rPr>
        <w:t xml:space="preserve">de </w:t>
      </w:r>
      <w:r w:rsidR="00E7696A" w:rsidRPr="00BB6B44">
        <w:rPr>
          <w:rFonts w:asciiTheme="minorHAnsi" w:hAnsiTheme="minorHAnsi" w:cstheme="minorHAnsi"/>
          <w:color w:val="000000"/>
          <w:sz w:val="22"/>
          <w:szCs w:val="22"/>
          <w:lang w:val="es-ES" w:eastAsia="es-ES"/>
        </w:rPr>
        <w:t>las necesidades de protección de la población afectada, mitigar factores que desencadenan en reubicación interna y ejecutar un monitoreo continuo del desplazamiento.</w:t>
      </w:r>
      <w:r w:rsidR="00AE11D1" w:rsidRPr="00BB6B44">
        <w:rPr>
          <w:rFonts w:asciiTheme="minorHAnsi" w:hAnsiTheme="minorHAnsi" w:cstheme="minorHAnsi"/>
          <w:color w:val="000000"/>
          <w:sz w:val="22"/>
          <w:szCs w:val="22"/>
          <w:lang w:val="es-ES" w:eastAsia="es-ES"/>
        </w:rPr>
        <w:t xml:space="preserve"> </w:t>
      </w:r>
      <w:r w:rsidR="00AE11D1" w:rsidRPr="00A63478">
        <w:rPr>
          <w:rFonts w:asciiTheme="minorHAnsi" w:hAnsiTheme="minorHAnsi" w:cstheme="minorHAnsi"/>
          <w:color w:val="000000"/>
          <w:sz w:val="22"/>
          <w:szCs w:val="22"/>
          <w:u w:val="single"/>
          <w:lang w:val="es-ES" w:eastAsia="es-ES"/>
        </w:rPr>
        <w:t>Tiempo de presentación 6 meses a partir de la firma del contrato.</w:t>
      </w:r>
    </w:p>
    <w:p w14:paraId="6BABF6BF" w14:textId="77777777" w:rsidR="00BD4DAA" w:rsidRDefault="00BD4DAA" w:rsidP="00BD4DAA">
      <w:pPr>
        <w:widowControl/>
        <w:rPr>
          <w:rFonts w:asciiTheme="minorHAnsi" w:hAnsiTheme="minorHAnsi" w:cstheme="minorHAnsi"/>
          <w:sz w:val="22"/>
          <w:szCs w:val="22"/>
          <w:lang w:val="es-ES" w:eastAsia="es-ES"/>
        </w:rPr>
      </w:pPr>
    </w:p>
    <w:p w14:paraId="68138012" w14:textId="77777777" w:rsidR="002A410B" w:rsidRPr="00BB6B44" w:rsidRDefault="002A410B" w:rsidP="00BD4DAA">
      <w:pPr>
        <w:widowControl/>
        <w:rPr>
          <w:rFonts w:asciiTheme="minorHAnsi" w:hAnsiTheme="minorHAnsi" w:cstheme="minorHAnsi"/>
          <w:sz w:val="22"/>
          <w:szCs w:val="22"/>
          <w:lang w:val="es-ES" w:eastAsia="es-ES"/>
        </w:rPr>
      </w:pPr>
    </w:p>
    <w:p w14:paraId="3F25FCD7" w14:textId="77777777" w:rsidR="00BD4DAA" w:rsidRPr="00BB6B44" w:rsidRDefault="00BD4DAA" w:rsidP="00BD4DAA">
      <w:pPr>
        <w:widowControl/>
        <w:spacing w:after="200"/>
        <w:jc w:val="both"/>
        <w:rPr>
          <w:rFonts w:asciiTheme="minorHAnsi" w:hAnsiTheme="minorHAnsi" w:cstheme="minorHAnsi"/>
          <w:sz w:val="22"/>
          <w:szCs w:val="22"/>
          <w:lang w:val="es-ES" w:eastAsia="es-ES"/>
        </w:rPr>
      </w:pPr>
      <w:r w:rsidRPr="00BB6B44">
        <w:rPr>
          <w:rFonts w:asciiTheme="minorHAnsi" w:hAnsiTheme="minorHAnsi" w:cstheme="minorHAnsi"/>
          <w:b/>
          <w:bCs/>
          <w:color w:val="000000"/>
          <w:sz w:val="22"/>
          <w:szCs w:val="22"/>
          <w:lang w:val="es-ES" w:eastAsia="es-ES"/>
        </w:rPr>
        <w:t>5. Revisión de productos</w:t>
      </w:r>
    </w:p>
    <w:p w14:paraId="2F619CE6" w14:textId="052B62B0" w:rsidR="00BD4DAA" w:rsidRDefault="00BD4DAA" w:rsidP="00BD4DAA">
      <w:pPr>
        <w:widowControl/>
        <w:spacing w:after="200"/>
        <w:jc w:val="both"/>
        <w:rPr>
          <w:rFonts w:asciiTheme="minorHAnsi" w:hAnsiTheme="minorHAnsi" w:cstheme="minorHAnsi"/>
          <w:color w:val="000000"/>
          <w:sz w:val="22"/>
          <w:szCs w:val="22"/>
          <w:lang w:val="es-ES" w:eastAsia="es-ES"/>
        </w:rPr>
      </w:pPr>
      <w:r w:rsidRPr="00537301">
        <w:rPr>
          <w:rFonts w:asciiTheme="minorHAnsi" w:hAnsiTheme="minorHAnsi" w:cstheme="minorHAnsi"/>
          <w:color w:val="000000"/>
          <w:sz w:val="22"/>
          <w:szCs w:val="22"/>
          <w:lang w:val="es-ES" w:eastAsia="es-ES"/>
        </w:rPr>
        <w:t>L</w:t>
      </w:r>
      <w:r w:rsidR="00040409" w:rsidRPr="00537301">
        <w:rPr>
          <w:rFonts w:asciiTheme="minorHAnsi" w:hAnsiTheme="minorHAnsi" w:cstheme="minorHAnsi"/>
          <w:color w:val="000000"/>
          <w:sz w:val="22"/>
          <w:szCs w:val="22"/>
          <w:lang w:val="es-ES" w:eastAsia="es-ES"/>
        </w:rPr>
        <w:t>a propuesta metodológica, avances de la investigación de campo y l</w:t>
      </w:r>
      <w:r w:rsidRPr="00537301">
        <w:rPr>
          <w:rFonts w:asciiTheme="minorHAnsi" w:hAnsiTheme="minorHAnsi" w:cstheme="minorHAnsi"/>
          <w:color w:val="000000"/>
          <w:sz w:val="22"/>
          <w:szCs w:val="22"/>
          <w:lang w:val="es-ES" w:eastAsia="es-ES"/>
        </w:rPr>
        <w:t>os productos serán revisados y aprobados por un comité técnico compuesto por</w:t>
      </w:r>
      <w:r w:rsidR="00FD67A1" w:rsidRPr="00537301">
        <w:rPr>
          <w:rFonts w:asciiTheme="minorHAnsi" w:hAnsiTheme="minorHAnsi" w:cstheme="minorHAnsi"/>
          <w:color w:val="000000"/>
          <w:sz w:val="22"/>
          <w:szCs w:val="22"/>
          <w:lang w:val="es-ES" w:eastAsia="es-ES"/>
        </w:rPr>
        <w:t xml:space="preserve"> miembros de ACNUR y entidades públicas relevantes.</w:t>
      </w:r>
      <w:r w:rsidR="00040CD3">
        <w:rPr>
          <w:rFonts w:asciiTheme="minorHAnsi" w:hAnsiTheme="minorHAnsi" w:cstheme="minorHAnsi"/>
          <w:color w:val="000000"/>
          <w:sz w:val="22"/>
          <w:szCs w:val="22"/>
          <w:lang w:val="es-ES" w:eastAsia="es-ES"/>
        </w:rPr>
        <w:t xml:space="preserve"> </w:t>
      </w:r>
    </w:p>
    <w:p w14:paraId="541B82AB" w14:textId="290DA0A8" w:rsidR="00A119DA" w:rsidRDefault="00A119DA" w:rsidP="00BD4DAA">
      <w:pPr>
        <w:widowControl/>
        <w:spacing w:after="200"/>
        <w:jc w:val="both"/>
        <w:rPr>
          <w:rFonts w:asciiTheme="minorHAnsi" w:hAnsiTheme="minorHAnsi" w:cstheme="minorHAnsi"/>
          <w:color w:val="000000"/>
          <w:sz w:val="22"/>
          <w:szCs w:val="22"/>
          <w:lang w:val="es-ES" w:eastAsia="es-ES"/>
        </w:rPr>
      </w:pPr>
      <w:r w:rsidRPr="00F627C6">
        <w:rPr>
          <w:rFonts w:asciiTheme="minorHAnsi" w:hAnsiTheme="minorHAnsi" w:cstheme="minorHAnsi"/>
          <w:color w:val="000000"/>
          <w:sz w:val="22"/>
          <w:szCs w:val="22"/>
          <w:lang w:val="es-ES" w:eastAsia="es-ES"/>
        </w:rPr>
        <w:t>Las entidades públicas relevantes serán aquellas que dadas sus competencias constitucionales y legales tengan relación con la protección y atención de personas desplazadas por la fuerza. Estas instituciones deberán delegar un representante con capacidad de decisión según su estructura interna.</w:t>
      </w:r>
      <w:r>
        <w:rPr>
          <w:rFonts w:asciiTheme="minorHAnsi" w:hAnsiTheme="minorHAnsi" w:cstheme="minorHAnsi"/>
          <w:color w:val="000000"/>
          <w:sz w:val="22"/>
          <w:szCs w:val="22"/>
          <w:lang w:val="es-ES" w:eastAsia="es-ES"/>
        </w:rPr>
        <w:t xml:space="preserve">  </w:t>
      </w:r>
    </w:p>
    <w:p w14:paraId="60971A83" w14:textId="77777777" w:rsidR="002A410B" w:rsidRPr="00BB6B44" w:rsidRDefault="002A410B" w:rsidP="00BD4DAA">
      <w:pPr>
        <w:widowControl/>
        <w:spacing w:after="200"/>
        <w:jc w:val="both"/>
        <w:rPr>
          <w:rFonts w:asciiTheme="minorHAnsi" w:hAnsiTheme="minorHAnsi" w:cstheme="minorHAnsi"/>
          <w:color w:val="000000"/>
          <w:sz w:val="22"/>
          <w:szCs w:val="22"/>
          <w:lang w:val="es-ES" w:eastAsia="es-ES"/>
        </w:rPr>
      </w:pPr>
    </w:p>
    <w:p w14:paraId="4ECCE065" w14:textId="77777777" w:rsidR="00BD4DAA" w:rsidRPr="00BB6B44" w:rsidRDefault="00BD4DAA" w:rsidP="00BD4DAA">
      <w:pPr>
        <w:widowControl/>
        <w:ind w:right="-22"/>
        <w:jc w:val="both"/>
        <w:rPr>
          <w:rFonts w:asciiTheme="minorHAnsi" w:hAnsiTheme="minorHAnsi" w:cstheme="minorHAnsi"/>
          <w:sz w:val="22"/>
          <w:szCs w:val="22"/>
          <w:lang w:val="es-ES" w:eastAsia="es-ES"/>
        </w:rPr>
      </w:pPr>
      <w:r w:rsidRPr="00BB6B44">
        <w:rPr>
          <w:rFonts w:asciiTheme="minorHAnsi" w:hAnsiTheme="minorHAnsi" w:cstheme="minorHAnsi"/>
          <w:b/>
          <w:bCs/>
          <w:color w:val="000000"/>
          <w:sz w:val="22"/>
          <w:szCs w:val="22"/>
          <w:shd w:val="clear" w:color="auto" w:fill="FFFFFF"/>
          <w:lang w:val="es-ES" w:eastAsia="es-ES"/>
        </w:rPr>
        <w:t xml:space="preserve">6. </w:t>
      </w:r>
      <w:r w:rsidRPr="00BB6B44">
        <w:rPr>
          <w:rFonts w:asciiTheme="minorHAnsi" w:hAnsiTheme="minorHAnsi" w:cstheme="minorHAnsi"/>
          <w:b/>
          <w:bCs/>
          <w:color w:val="000000"/>
          <w:sz w:val="22"/>
          <w:szCs w:val="22"/>
          <w:lang w:val="es-ES" w:eastAsia="es-ES"/>
        </w:rPr>
        <w:t>Cronograma y monitoreo del cumplimiento</w:t>
      </w:r>
    </w:p>
    <w:p w14:paraId="24C96F6A" w14:textId="77777777" w:rsidR="00BD4DAA" w:rsidRPr="00BB6B44" w:rsidRDefault="00BD4DAA" w:rsidP="00BD4DAA">
      <w:pPr>
        <w:widowControl/>
        <w:rPr>
          <w:rFonts w:asciiTheme="minorHAnsi" w:hAnsiTheme="minorHAnsi" w:cstheme="minorHAnsi"/>
          <w:sz w:val="22"/>
          <w:szCs w:val="22"/>
          <w:lang w:val="es-ES" w:eastAsia="es-ES"/>
        </w:rPr>
      </w:pPr>
    </w:p>
    <w:p w14:paraId="013177CA" w14:textId="6C922FD8" w:rsidR="00BD4DAA" w:rsidRPr="00BB6B44" w:rsidRDefault="00BD4DAA" w:rsidP="00BD4DAA">
      <w:pPr>
        <w:widowControl/>
        <w:jc w:val="both"/>
        <w:rPr>
          <w:rFonts w:asciiTheme="minorHAnsi" w:hAnsiTheme="minorHAnsi" w:cstheme="minorHAnsi"/>
          <w:sz w:val="22"/>
          <w:szCs w:val="22"/>
          <w:lang w:val="es-ES" w:eastAsia="es-ES"/>
        </w:rPr>
      </w:pPr>
      <w:r w:rsidRPr="00BB6B44">
        <w:rPr>
          <w:rFonts w:asciiTheme="minorHAnsi" w:hAnsiTheme="minorHAnsi" w:cstheme="minorHAnsi"/>
          <w:color w:val="000000"/>
          <w:sz w:val="22"/>
          <w:szCs w:val="22"/>
          <w:lang w:val="es-ES" w:eastAsia="es-ES"/>
        </w:rPr>
        <w:t xml:space="preserve">El plazo de ejecución </w:t>
      </w:r>
      <w:r w:rsidR="00C11AA4" w:rsidRPr="00BB6B44">
        <w:rPr>
          <w:rFonts w:asciiTheme="minorHAnsi" w:hAnsiTheme="minorHAnsi" w:cstheme="minorHAnsi"/>
          <w:color w:val="000000"/>
          <w:sz w:val="22"/>
          <w:szCs w:val="22"/>
          <w:lang w:val="es-ES" w:eastAsia="es-ES"/>
        </w:rPr>
        <w:t>de la presente consultoría es</w:t>
      </w:r>
      <w:r w:rsidRPr="00BB6B44">
        <w:rPr>
          <w:rFonts w:asciiTheme="minorHAnsi" w:hAnsiTheme="minorHAnsi" w:cstheme="minorHAnsi"/>
          <w:color w:val="000000"/>
          <w:sz w:val="22"/>
          <w:szCs w:val="22"/>
          <w:lang w:val="es-ES" w:eastAsia="es-ES"/>
        </w:rPr>
        <w:t xml:space="preserve"> de</w:t>
      </w:r>
      <w:r w:rsidR="00BB6B44">
        <w:rPr>
          <w:rFonts w:asciiTheme="minorHAnsi" w:hAnsiTheme="minorHAnsi" w:cstheme="minorHAnsi"/>
          <w:color w:val="000000"/>
          <w:sz w:val="22"/>
          <w:szCs w:val="22"/>
          <w:lang w:val="es-ES" w:eastAsia="es-ES"/>
        </w:rPr>
        <w:t xml:space="preserve"> </w:t>
      </w:r>
      <w:r w:rsidR="00A150BE">
        <w:rPr>
          <w:rFonts w:asciiTheme="minorHAnsi" w:hAnsiTheme="minorHAnsi" w:cstheme="minorHAnsi"/>
          <w:color w:val="000000"/>
          <w:sz w:val="22"/>
          <w:szCs w:val="22"/>
          <w:lang w:val="es-ES" w:eastAsia="es-ES"/>
        </w:rPr>
        <w:t xml:space="preserve">máximo </w:t>
      </w:r>
      <w:r w:rsidR="00BB6B44">
        <w:rPr>
          <w:rFonts w:asciiTheme="minorHAnsi" w:hAnsiTheme="minorHAnsi" w:cstheme="minorHAnsi"/>
          <w:color w:val="000000"/>
          <w:sz w:val="22"/>
          <w:szCs w:val="22"/>
          <w:lang w:val="es-ES" w:eastAsia="es-ES"/>
        </w:rPr>
        <w:t xml:space="preserve">6 meses </w:t>
      </w:r>
      <w:r w:rsidRPr="00BB6B44">
        <w:rPr>
          <w:rFonts w:asciiTheme="minorHAnsi" w:hAnsiTheme="minorHAnsi" w:cstheme="minorHAnsi"/>
          <w:color w:val="000000"/>
          <w:sz w:val="22"/>
          <w:szCs w:val="22"/>
          <w:lang w:val="es-ES" w:eastAsia="es-ES"/>
        </w:rPr>
        <w:t>a partir de la fecha de suscripción del contrat</w:t>
      </w:r>
      <w:r w:rsidR="00FD67A1">
        <w:rPr>
          <w:rFonts w:asciiTheme="minorHAnsi" w:hAnsiTheme="minorHAnsi" w:cstheme="minorHAnsi"/>
          <w:color w:val="000000"/>
          <w:sz w:val="22"/>
          <w:szCs w:val="22"/>
          <w:lang w:val="es-ES" w:eastAsia="es-ES"/>
        </w:rPr>
        <w:t>o.</w:t>
      </w:r>
      <w:r w:rsidRPr="00BB6B44">
        <w:rPr>
          <w:rFonts w:asciiTheme="minorHAnsi" w:hAnsiTheme="minorHAnsi" w:cstheme="minorHAnsi"/>
          <w:color w:val="000000"/>
          <w:sz w:val="22"/>
          <w:szCs w:val="22"/>
          <w:lang w:val="es-ES" w:eastAsia="es-ES"/>
        </w:rPr>
        <w:t xml:space="preserve"> La consultoría incluirá la entrega de </w:t>
      </w:r>
      <w:r w:rsidR="00FD67A1">
        <w:rPr>
          <w:rFonts w:asciiTheme="minorHAnsi" w:hAnsiTheme="minorHAnsi" w:cstheme="minorHAnsi"/>
          <w:color w:val="000000"/>
          <w:sz w:val="22"/>
          <w:szCs w:val="22"/>
          <w:lang w:val="es-ES" w:eastAsia="es-ES"/>
        </w:rPr>
        <w:t xml:space="preserve">cinco productos que </w:t>
      </w:r>
      <w:r w:rsidRPr="00BB6B44">
        <w:rPr>
          <w:rFonts w:asciiTheme="minorHAnsi" w:hAnsiTheme="minorHAnsi" w:cstheme="minorHAnsi"/>
          <w:color w:val="000000"/>
          <w:sz w:val="22"/>
          <w:szCs w:val="22"/>
          <w:lang w:val="es-ES" w:eastAsia="es-ES"/>
        </w:rPr>
        <w:t>serán presentados ante la comisión técnica referida en el numeral 5, la cual podrá solicitar información adicional de así considerarlo necesario. </w:t>
      </w:r>
    </w:p>
    <w:p w14:paraId="065BE969" w14:textId="77777777" w:rsidR="00BD4DAA" w:rsidRPr="00BB6B44" w:rsidRDefault="00BD4DAA" w:rsidP="00BD4DAA">
      <w:pPr>
        <w:widowControl/>
        <w:rPr>
          <w:rFonts w:asciiTheme="minorHAnsi" w:hAnsiTheme="minorHAnsi" w:cstheme="minorHAnsi"/>
          <w:sz w:val="22"/>
          <w:szCs w:val="22"/>
          <w:lang w:val="es-ES" w:eastAsia="es-ES"/>
        </w:rPr>
      </w:pPr>
    </w:p>
    <w:p w14:paraId="0F162170" w14:textId="32E7DBBE" w:rsidR="00BD4DAA" w:rsidRPr="00BB6B44" w:rsidRDefault="00BD4DAA" w:rsidP="00BD4DAA">
      <w:pPr>
        <w:widowControl/>
        <w:jc w:val="both"/>
        <w:rPr>
          <w:rFonts w:asciiTheme="minorHAnsi" w:hAnsiTheme="minorHAnsi" w:cstheme="minorHAnsi"/>
          <w:sz w:val="22"/>
          <w:szCs w:val="22"/>
          <w:lang w:val="es-ES" w:eastAsia="es-ES"/>
        </w:rPr>
      </w:pPr>
      <w:r w:rsidRPr="00BB6B44">
        <w:rPr>
          <w:rFonts w:asciiTheme="minorHAnsi" w:hAnsiTheme="minorHAnsi" w:cstheme="minorHAnsi"/>
          <w:color w:val="000000"/>
          <w:sz w:val="22"/>
          <w:szCs w:val="22"/>
          <w:lang w:val="es-ES" w:eastAsia="es-ES"/>
        </w:rPr>
        <w:t>Los documentos, informes y demás productos desarrollados como parte de las funciones y actividades del/la consultor/a serán entregados en forma electrónica e impresa, adjuntos al informe de cierre de consultoría</w:t>
      </w:r>
      <w:r w:rsidRPr="00BB6B44">
        <w:rPr>
          <w:rFonts w:asciiTheme="minorHAnsi" w:hAnsiTheme="minorHAnsi" w:cstheme="minorHAnsi"/>
          <w:color w:val="000000"/>
          <w:sz w:val="22"/>
          <w:szCs w:val="22"/>
          <w:shd w:val="clear" w:color="auto" w:fill="FFFFFF"/>
          <w:lang w:val="es-ES" w:eastAsia="es-ES"/>
        </w:rPr>
        <w:t>.</w:t>
      </w:r>
    </w:p>
    <w:p w14:paraId="79BD8E06" w14:textId="16F64597" w:rsidR="00112C2A" w:rsidRDefault="00112C2A" w:rsidP="00BD4DAA">
      <w:pPr>
        <w:widowControl/>
        <w:rPr>
          <w:rFonts w:asciiTheme="minorHAnsi" w:hAnsiTheme="minorHAnsi" w:cstheme="minorBidi"/>
          <w:sz w:val="22"/>
          <w:szCs w:val="22"/>
          <w:lang w:val="es-ES" w:eastAsia="es-ES"/>
        </w:rPr>
      </w:pPr>
    </w:p>
    <w:p w14:paraId="77897DB2" w14:textId="77777777" w:rsidR="00112C2A" w:rsidRPr="00BB6B44" w:rsidRDefault="00112C2A" w:rsidP="00BD4DAA">
      <w:pPr>
        <w:widowControl/>
        <w:rPr>
          <w:rFonts w:asciiTheme="minorHAnsi" w:hAnsiTheme="minorHAnsi" w:cstheme="minorBidi"/>
          <w:sz w:val="22"/>
          <w:szCs w:val="22"/>
          <w:lang w:val="es-ES" w:eastAsia="es-ES"/>
        </w:rPr>
      </w:pPr>
    </w:p>
    <w:p w14:paraId="220DDC05" w14:textId="77777777" w:rsidR="00BD4DAA" w:rsidRPr="00BB6B44" w:rsidRDefault="00BD4DAA" w:rsidP="00BD4DAA">
      <w:pPr>
        <w:widowControl/>
        <w:ind w:right="-329"/>
        <w:jc w:val="both"/>
        <w:rPr>
          <w:rFonts w:asciiTheme="minorHAnsi" w:hAnsiTheme="minorHAnsi" w:cstheme="minorBidi"/>
          <w:sz w:val="22"/>
          <w:szCs w:val="22"/>
          <w:lang w:val="es-ES" w:eastAsia="es-ES"/>
        </w:rPr>
      </w:pPr>
      <w:r w:rsidRPr="00E20DB0">
        <w:rPr>
          <w:rFonts w:asciiTheme="minorHAnsi" w:hAnsiTheme="minorHAnsi" w:cstheme="minorBidi"/>
          <w:b/>
          <w:color w:val="000000"/>
          <w:sz w:val="22"/>
          <w:szCs w:val="22"/>
          <w:shd w:val="clear" w:color="auto" w:fill="FFFFFF"/>
          <w:lang w:val="es-ES" w:eastAsia="es-ES"/>
        </w:rPr>
        <w:t>7.</w:t>
      </w:r>
      <w:r w:rsidRPr="7C0D0DF6">
        <w:rPr>
          <w:rFonts w:asciiTheme="minorHAnsi" w:hAnsiTheme="minorHAnsi" w:cstheme="minorBidi"/>
          <w:b/>
          <w:color w:val="000000"/>
          <w:sz w:val="22"/>
          <w:szCs w:val="22"/>
          <w:shd w:val="clear" w:color="auto" w:fill="FFFFFF"/>
          <w:lang w:val="es-ES" w:eastAsia="es-ES"/>
        </w:rPr>
        <w:t xml:space="preserve"> Calificaciones y Experiencia</w:t>
      </w:r>
    </w:p>
    <w:p w14:paraId="08BE6D62" w14:textId="77777777" w:rsidR="00BD4DAA" w:rsidRPr="00BB6B44" w:rsidRDefault="00BD4DAA" w:rsidP="00BD4DAA">
      <w:pPr>
        <w:widowControl/>
        <w:rPr>
          <w:rFonts w:asciiTheme="minorHAnsi" w:hAnsiTheme="minorHAnsi" w:cstheme="minorBidi"/>
          <w:sz w:val="22"/>
          <w:szCs w:val="22"/>
          <w:lang w:val="es-ES" w:eastAsia="es-ES"/>
        </w:rPr>
      </w:pPr>
    </w:p>
    <w:p w14:paraId="0C76F99C" w14:textId="413AEBB1" w:rsidR="00BD4DAA" w:rsidRPr="00BB6B44" w:rsidRDefault="00BD4DAA" w:rsidP="00BD4DAA">
      <w:pPr>
        <w:widowControl/>
        <w:jc w:val="both"/>
        <w:rPr>
          <w:rFonts w:asciiTheme="minorHAnsi" w:hAnsiTheme="minorHAnsi" w:cstheme="minorBidi"/>
          <w:color w:val="000000" w:themeColor="text1"/>
          <w:sz w:val="22"/>
          <w:szCs w:val="22"/>
          <w:lang w:val="es-ES" w:eastAsia="es-ES"/>
        </w:rPr>
      </w:pPr>
      <w:r w:rsidRPr="6954886A">
        <w:rPr>
          <w:rFonts w:asciiTheme="minorHAnsi" w:hAnsiTheme="minorHAnsi" w:cstheme="minorBidi"/>
          <w:color w:val="000000"/>
          <w:sz w:val="22"/>
          <w:szCs w:val="22"/>
          <w:shd w:val="clear" w:color="auto" w:fill="FFFFFF"/>
          <w:lang w:val="es-ES" w:eastAsia="es-ES"/>
        </w:rPr>
        <w:t>Para la elaboración de los productos señalados en el numeral 4, se requiere contar con un grupo profesional con experiencia e instrucción formal certificada relevante. Las postulaciones se pueden presentar por personas jurídicas</w:t>
      </w:r>
      <w:r w:rsidR="001416B5" w:rsidRPr="6954886A">
        <w:rPr>
          <w:rFonts w:asciiTheme="minorHAnsi" w:hAnsiTheme="minorHAnsi" w:cstheme="minorBidi"/>
          <w:color w:val="000000"/>
          <w:sz w:val="22"/>
          <w:szCs w:val="22"/>
          <w:shd w:val="clear" w:color="auto" w:fill="FFFFFF"/>
          <w:lang w:val="es-ES" w:eastAsia="es-ES"/>
        </w:rPr>
        <w:t xml:space="preserve"> o personas naturales que lideren un equipo de profesionales</w:t>
      </w:r>
      <w:r w:rsidRPr="6954886A">
        <w:rPr>
          <w:rFonts w:asciiTheme="minorHAnsi" w:hAnsiTheme="minorHAnsi" w:cstheme="minorBidi"/>
          <w:color w:val="000000"/>
          <w:sz w:val="22"/>
          <w:szCs w:val="22"/>
          <w:shd w:val="clear" w:color="auto" w:fill="FFFFFF"/>
          <w:lang w:val="es-ES" w:eastAsia="es-ES"/>
        </w:rPr>
        <w:t>.</w:t>
      </w:r>
      <w:r w:rsidR="00C32391" w:rsidRPr="6954886A">
        <w:rPr>
          <w:rFonts w:asciiTheme="minorHAnsi" w:hAnsiTheme="minorHAnsi" w:cstheme="minorBidi"/>
          <w:color w:val="000000"/>
          <w:sz w:val="22"/>
          <w:szCs w:val="22"/>
          <w:shd w:val="clear" w:color="auto" w:fill="FFFFFF"/>
          <w:lang w:val="es-ES" w:eastAsia="es-ES"/>
        </w:rPr>
        <w:t xml:space="preserve"> </w:t>
      </w:r>
      <w:r w:rsidR="74CCBFE2" w:rsidRPr="6954886A">
        <w:rPr>
          <w:rFonts w:asciiTheme="minorHAnsi" w:hAnsiTheme="minorHAnsi" w:cstheme="minorBidi"/>
          <w:color w:val="000000"/>
          <w:sz w:val="22"/>
          <w:szCs w:val="22"/>
          <w:shd w:val="clear" w:color="auto" w:fill="FFFFFF"/>
          <w:lang w:val="es-ES" w:eastAsia="es-ES"/>
        </w:rPr>
        <w:t>Quienes deberán acreditar</w:t>
      </w:r>
      <w:r w:rsidR="74CCBFE2" w:rsidRPr="6954886A">
        <w:rPr>
          <w:rFonts w:asciiTheme="minorHAnsi" w:hAnsiTheme="minorHAnsi" w:cstheme="minorBidi"/>
          <w:color w:val="000000"/>
          <w:sz w:val="22"/>
          <w:szCs w:val="22"/>
          <w:shd w:val="clear" w:color="auto" w:fill="FFFFFF"/>
          <w:lang w:val="es-419" w:eastAsia="es-ES"/>
        </w:rPr>
        <w:t xml:space="preserve">: </w:t>
      </w:r>
      <w:r w:rsidR="03A8C104" w:rsidRPr="6954886A">
        <w:rPr>
          <w:rFonts w:asciiTheme="minorHAnsi" w:hAnsiTheme="minorHAnsi" w:cstheme="minorBidi"/>
          <w:color w:val="000000"/>
          <w:sz w:val="22"/>
          <w:szCs w:val="22"/>
          <w:shd w:val="clear" w:color="auto" w:fill="FFFFFF"/>
          <w:lang w:val="es-ES" w:eastAsia="es-ES"/>
        </w:rPr>
        <w:t xml:space="preserve"> </w:t>
      </w:r>
    </w:p>
    <w:p w14:paraId="4B528134" w14:textId="3DB8E2DE" w:rsidR="00BD4DAA" w:rsidRPr="00BB6B44" w:rsidRDefault="00BD4DAA" w:rsidP="00BD4DAA">
      <w:pPr>
        <w:widowControl/>
        <w:rPr>
          <w:rFonts w:asciiTheme="minorHAnsi" w:hAnsiTheme="minorHAnsi" w:cstheme="minorBidi"/>
          <w:sz w:val="22"/>
          <w:szCs w:val="22"/>
          <w:lang w:val="es-ES" w:eastAsia="es-ES"/>
        </w:rPr>
      </w:pPr>
    </w:p>
    <w:p w14:paraId="46B2533F" w14:textId="4C7BBDD1" w:rsidR="000108FA" w:rsidRPr="00BB6B44" w:rsidRDefault="00BD4DAA" w:rsidP="005B6F9A">
      <w:pPr>
        <w:pStyle w:val="ListParagraph"/>
        <w:widowControl/>
        <w:numPr>
          <w:ilvl w:val="0"/>
          <w:numId w:val="5"/>
        </w:numPr>
        <w:ind w:right="-329"/>
        <w:jc w:val="both"/>
        <w:textAlignment w:val="baseline"/>
        <w:rPr>
          <w:rFonts w:asciiTheme="minorHAnsi" w:hAnsiTheme="minorHAnsi" w:cstheme="minorHAnsi"/>
          <w:b/>
          <w:bCs/>
          <w:color w:val="000000"/>
          <w:sz w:val="22"/>
          <w:szCs w:val="22"/>
          <w:lang w:val="es-ES" w:eastAsia="es-ES"/>
        </w:rPr>
      </w:pPr>
      <w:r w:rsidRPr="00BB6B44">
        <w:rPr>
          <w:rFonts w:asciiTheme="minorHAnsi" w:hAnsiTheme="minorHAnsi" w:cstheme="minorHAnsi"/>
          <w:b/>
          <w:bCs/>
          <w:color w:val="000000"/>
          <w:sz w:val="22"/>
          <w:szCs w:val="22"/>
          <w:shd w:val="clear" w:color="auto" w:fill="FFFFFF"/>
          <w:lang w:val="es-ES" w:eastAsia="es-ES"/>
        </w:rPr>
        <w:t>Formación académica y experiencia</w:t>
      </w:r>
    </w:p>
    <w:p w14:paraId="12390E4A" w14:textId="77777777" w:rsidR="000108FA" w:rsidRPr="00BB6B44" w:rsidRDefault="000108FA" w:rsidP="000108FA">
      <w:pPr>
        <w:widowControl/>
        <w:ind w:left="709" w:right="-329"/>
        <w:jc w:val="both"/>
        <w:textAlignment w:val="baseline"/>
        <w:rPr>
          <w:rFonts w:asciiTheme="minorHAnsi" w:hAnsiTheme="minorHAnsi" w:cstheme="minorHAnsi"/>
          <w:b/>
          <w:bCs/>
          <w:color w:val="000000"/>
          <w:sz w:val="22"/>
          <w:szCs w:val="22"/>
          <w:lang w:val="es-ES" w:eastAsia="es-ES"/>
        </w:rPr>
      </w:pPr>
    </w:p>
    <w:p w14:paraId="3EA863D9" w14:textId="4E8E5024" w:rsidR="00BD4DAA" w:rsidRPr="00BB6B44" w:rsidRDefault="00BD4DAA" w:rsidP="000108FA">
      <w:pPr>
        <w:widowControl/>
        <w:ind w:left="709" w:right="-329"/>
        <w:jc w:val="both"/>
        <w:textAlignment w:val="baseline"/>
        <w:rPr>
          <w:rFonts w:asciiTheme="minorHAnsi" w:hAnsiTheme="minorHAnsi" w:cstheme="minorHAnsi"/>
          <w:b/>
          <w:bCs/>
          <w:color w:val="000000"/>
          <w:sz w:val="22"/>
          <w:szCs w:val="22"/>
          <w:lang w:val="es-ES" w:eastAsia="es-ES"/>
        </w:rPr>
      </w:pPr>
      <w:r w:rsidRPr="00BB6B44">
        <w:rPr>
          <w:rFonts w:asciiTheme="minorHAnsi" w:hAnsiTheme="minorHAnsi" w:cstheme="minorHAnsi"/>
          <w:color w:val="000000"/>
          <w:sz w:val="22"/>
          <w:szCs w:val="22"/>
          <w:shd w:val="clear" w:color="auto" w:fill="FFFFFF"/>
          <w:lang w:val="es-ES" w:eastAsia="es-ES"/>
        </w:rPr>
        <w:t xml:space="preserve">Los responsables de la entrega de cada producto (sea un líder de equipo o múltiples puntos focales por producto) deberán acreditar su </w:t>
      </w:r>
      <w:r w:rsidRPr="00BB6B44">
        <w:rPr>
          <w:rFonts w:asciiTheme="minorHAnsi" w:hAnsiTheme="minorHAnsi" w:cstheme="minorHAnsi"/>
          <w:b/>
          <w:bCs/>
          <w:color w:val="000000"/>
          <w:sz w:val="22"/>
          <w:szCs w:val="22"/>
          <w:shd w:val="clear" w:color="auto" w:fill="FFFFFF"/>
          <w:lang w:val="es-ES" w:eastAsia="es-ES"/>
        </w:rPr>
        <w:t>título de tercer nivel</w:t>
      </w:r>
      <w:r w:rsidRPr="00BB6B44">
        <w:rPr>
          <w:rFonts w:asciiTheme="minorHAnsi" w:hAnsiTheme="minorHAnsi" w:cstheme="minorHAnsi"/>
          <w:color w:val="000000"/>
          <w:sz w:val="22"/>
          <w:szCs w:val="22"/>
          <w:shd w:val="clear" w:color="auto" w:fill="FFFFFF"/>
          <w:lang w:val="es-ES" w:eastAsia="es-ES"/>
        </w:rPr>
        <w:t>, deseable cuarto nivel, en Sociología, Antropología, Administración Gubernamental, Políticas Públicas,</w:t>
      </w:r>
      <w:r w:rsidR="00A150BE">
        <w:rPr>
          <w:rFonts w:asciiTheme="minorHAnsi" w:hAnsiTheme="minorHAnsi" w:cstheme="minorHAnsi"/>
          <w:color w:val="000000"/>
          <w:sz w:val="22"/>
          <w:szCs w:val="22"/>
          <w:shd w:val="clear" w:color="auto" w:fill="FFFFFF"/>
          <w:lang w:val="es-ES" w:eastAsia="es-ES"/>
        </w:rPr>
        <w:t xml:space="preserve"> Derechos Humanos, </w:t>
      </w:r>
      <w:r w:rsidRPr="00BB6B44">
        <w:rPr>
          <w:rFonts w:asciiTheme="minorHAnsi" w:hAnsiTheme="minorHAnsi" w:cstheme="minorHAnsi"/>
          <w:color w:val="000000"/>
          <w:sz w:val="22"/>
          <w:szCs w:val="22"/>
          <w:shd w:val="clear" w:color="auto" w:fill="FFFFFF"/>
          <w:lang w:val="es-ES" w:eastAsia="es-ES"/>
        </w:rPr>
        <w:t xml:space="preserve"> Ciencias Sociales o disciplinas afines en relación a cada producto a entregarse; el título de cada uno de los miembros del equipo deberá encontrarse registrado en la SENESCYT, o debidamente legalizado en el país de origen.</w:t>
      </w:r>
    </w:p>
    <w:p w14:paraId="19204C73" w14:textId="77777777" w:rsidR="000108FA" w:rsidRPr="00BB6B44" w:rsidRDefault="000108FA" w:rsidP="000108FA">
      <w:pPr>
        <w:widowControl/>
        <w:spacing w:before="1"/>
        <w:ind w:left="720" w:right="-329"/>
        <w:jc w:val="both"/>
        <w:rPr>
          <w:rFonts w:asciiTheme="minorHAnsi" w:hAnsiTheme="minorHAnsi" w:cstheme="minorHAnsi"/>
          <w:b/>
          <w:bCs/>
          <w:color w:val="000000"/>
          <w:sz w:val="22"/>
          <w:szCs w:val="22"/>
          <w:shd w:val="clear" w:color="auto" w:fill="FFFFFF"/>
          <w:lang w:val="es-ES" w:eastAsia="es-ES"/>
        </w:rPr>
      </w:pPr>
    </w:p>
    <w:p w14:paraId="3A80D61D" w14:textId="77777777" w:rsidR="000108FA" w:rsidRPr="00BB6B44" w:rsidRDefault="00BD4DAA" w:rsidP="000108FA">
      <w:pPr>
        <w:widowControl/>
        <w:spacing w:before="1"/>
        <w:ind w:left="720" w:right="-329"/>
        <w:jc w:val="both"/>
        <w:rPr>
          <w:rFonts w:asciiTheme="minorHAnsi" w:hAnsiTheme="minorHAnsi" w:cstheme="minorHAnsi"/>
          <w:color w:val="000000"/>
          <w:sz w:val="22"/>
          <w:szCs w:val="22"/>
          <w:shd w:val="clear" w:color="auto" w:fill="FFFFFF"/>
          <w:lang w:val="es-ES" w:eastAsia="es-ES"/>
        </w:rPr>
      </w:pPr>
      <w:r w:rsidRPr="00BB6B44">
        <w:rPr>
          <w:rFonts w:asciiTheme="minorHAnsi" w:hAnsiTheme="minorHAnsi" w:cstheme="minorHAnsi"/>
          <w:color w:val="000000"/>
          <w:sz w:val="22"/>
          <w:szCs w:val="22"/>
          <w:shd w:val="clear" w:color="auto" w:fill="FFFFFF"/>
          <w:lang w:val="es-ES" w:eastAsia="es-ES"/>
        </w:rPr>
        <w:t xml:space="preserve">Supeditado a la entrega de cada uno de los productos y la experticia requerida para cada uno, se requerirá que cada miembro del equipo que postule a la consultoría cuente con al menos 3 años de </w:t>
      </w:r>
      <w:r w:rsidRPr="00BB6B44">
        <w:rPr>
          <w:rFonts w:asciiTheme="minorHAnsi" w:hAnsiTheme="minorHAnsi" w:cstheme="minorHAnsi"/>
          <w:b/>
          <w:bCs/>
          <w:color w:val="000000"/>
          <w:sz w:val="22"/>
          <w:szCs w:val="22"/>
          <w:shd w:val="clear" w:color="auto" w:fill="FFFFFF"/>
          <w:lang w:val="es-ES" w:eastAsia="es-ES"/>
        </w:rPr>
        <w:t>formación, conocimiento y/o experiencia</w:t>
      </w:r>
      <w:r w:rsidRPr="00BB6B44">
        <w:rPr>
          <w:rFonts w:asciiTheme="minorHAnsi" w:hAnsiTheme="minorHAnsi" w:cstheme="minorHAnsi"/>
          <w:color w:val="000000"/>
          <w:sz w:val="22"/>
          <w:szCs w:val="22"/>
          <w:shd w:val="clear" w:color="auto" w:fill="FFFFFF"/>
          <w:lang w:val="es-ES" w:eastAsia="es-ES"/>
        </w:rPr>
        <w:t>, acreditables mediante experiencia laboral, en:</w:t>
      </w:r>
    </w:p>
    <w:p w14:paraId="2B51C12A" w14:textId="77777777" w:rsidR="001A2B15" w:rsidRPr="00BB6B44" w:rsidRDefault="001A2B15" w:rsidP="000108FA">
      <w:pPr>
        <w:widowControl/>
        <w:spacing w:before="1"/>
        <w:ind w:left="720" w:right="-329"/>
        <w:jc w:val="both"/>
        <w:rPr>
          <w:rFonts w:asciiTheme="minorHAnsi" w:hAnsiTheme="minorHAnsi" w:cstheme="minorHAnsi"/>
          <w:sz w:val="22"/>
          <w:szCs w:val="22"/>
          <w:lang w:val="es-ES" w:eastAsia="es-ES"/>
        </w:rPr>
      </w:pPr>
    </w:p>
    <w:p w14:paraId="43DA8E1B" w14:textId="69749317" w:rsidR="000108FA" w:rsidRPr="00BB6B44" w:rsidRDefault="00BD4DAA" w:rsidP="005B6F9A">
      <w:pPr>
        <w:pStyle w:val="ListParagraph"/>
        <w:widowControl/>
        <w:numPr>
          <w:ilvl w:val="0"/>
          <w:numId w:val="2"/>
        </w:numPr>
        <w:spacing w:before="1"/>
        <w:ind w:right="-329"/>
        <w:jc w:val="both"/>
        <w:rPr>
          <w:rFonts w:asciiTheme="minorHAnsi" w:hAnsiTheme="minorHAnsi" w:cstheme="minorHAnsi"/>
          <w:sz w:val="22"/>
          <w:szCs w:val="22"/>
          <w:lang w:val="es-ES" w:eastAsia="es-ES"/>
        </w:rPr>
      </w:pPr>
      <w:r w:rsidRPr="00BB6B44">
        <w:rPr>
          <w:rFonts w:asciiTheme="minorHAnsi" w:hAnsiTheme="minorHAnsi" w:cstheme="minorHAnsi"/>
          <w:color w:val="000000"/>
          <w:sz w:val="22"/>
          <w:szCs w:val="22"/>
          <w:shd w:val="clear" w:color="auto" w:fill="FFFFFF"/>
          <w:lang w:val="es-ES" w:eastAsia="es-ES"/>
        </w:rPr>
        <w:t>Investigación, diseño y construcción de metodologías, herramientas de recolección de información, así como en la sistematización de información retrospectiva y prospectiva; comprobable mediante experiencia laboral (producto 1</w:t>
      </w:r>
      <w:r w:rsidR="008D14DF">
        <w:rPr>
          <w:rFonts w:asciiTheme="minorHAnsi" w:hAnsiTheme="minorHAnsi" w:cstheme="minorHAnsi"/>
          <w:color w:val="000000"/>
          <w:sz w:val="22"/>
          <w:szCs w:val="22"/>
          <w:shd w:val="clear" w:color="auto" w:fill="FFFFFF"/>
          <w:lang w:val="es-ES" w:eastAsia="es-ES"/>
        </w:rPr>
        <w:t xml:space="preserve"> al 3</w:t>
      </w:r>
      <w:r w:rsidRPr="00BB6B44">
        <w:rPr>
          <w:rFonts w:asciiTheme="minorHAnsi" w:hAnsiTheme="minorHAnsi" w:cstheme="minorHAnsi"/>
          <w:color w:val="000000"/>
          <w:sz w:val="22"/>
          <w:szCs w:val="22"/>
          <w:shd w:val="clear" w:color="auto" w:fill="FFFFFF"/>
          <w:lang w:val="es-ES" w:eastAsia="es-ES"/>
        </w:rPr>
        <w:t>)</w:t>
      </w:r>
    </w:p>
    <w:p w14:paraId="086D95F2" w14:textId="68E58DD6" w:rsidR="000108FA" w:rsidRPr="00BB6B44" w:rsidRDefault="00BD4DAA" w:rsidP="005B6F9A">
      <w:pPr>
        <w:pStyle w:val="ListParagraph"/>
        <w:widowControl/>
        <w:numPr>
          <w:ilvl w:val="0"/>
          <w:numId w:val="2"/>
        </w:numPr>
        <w:spacing w:before="1"/>
        <w:ind w:right="-329"/>
        <w:jc w:val="both"/>
        <w:rPr>
          <w:rFonts w:asciiTheme="minorHAnsi" w:hAnsiTheme="minorHAnsi" w:cstheme="minorHAnsi"/>
          <w:sz w:val="22"/>
          <w:szCs w:val="22"/>
          <w:lang w:val="es-ES" w:eastAsia="es-ES"/>
        </w:rPr>
      </w:pPr>
      <w:r w:rsidRPr="00BB6B44">
        <w:rPr>
          <w:rFonts w:asciiTheme="minorHAnsi" w:hAnsiTheme="minorHAnsi" w:cstheme="minorHAnsi"/>
          <w:color w:val="000000"/>
          <w:sz w:val="22"/>
          <w:szCs w:val="22"/>
          <w:shd w:val="clear" w:color="auto" w:fill="FFFFFF"/>
          <w:lang w:val="es-ES" w:eastAsia="es-ES"/>
        </w:rPr>
        <w:t>Sociología y/o antropología; movilidad humana, protección y desplazamiento interno; derechos humanos</w:t>
      </w:r>
      <w:r w:rsidR="00920F0C" w:rsidRPr="00BB6B44">
        <w:rPr>
          <w:rFonts w:asciiTheme="minorHAnsi" w:hAnsiTheme="minorHAnsi" w:cstheme="minorHAnsi"/>
          <w:color w:val="000000"/>
          <w:sz w:val="22"/>
          <w:szCs w:val="22"/>
          <w:shd w:val="clear" w:color="auto" w:fill="FFFFFF"/>
          <w:lang w:val="es-ES" w:eastAsia="es-ES"/>
        </w:rPr>
        <w:t xml:space="preserve"> </w:t>
      </w:r>
      <w:r w:rsidRPr="00BB6B44">
        <w:rPr>
          <w:rFonts w:asciiTheme="minorHAnsi" w:hAnsiTheme="minorHAnsi" w:cstheme="minorHAnsi"/>
          <w:color w:val="000000"/>
          <w:sz w:val="22"/>
          <w:szCs w:val="22"/>
          <w:shd w:val="clear" w:color="auto" w:fill="FFFFFF"/>
          <w:lang w:val="es-ES" w:eastAsia="es-ES"/>
        </w:rPr>
        <w:t xml:space="preserve">y sistema de protección en Ecuador (producto </w:t>
      </w:r>
      <w:r w:rsidR="008D14DF">
        <w:rPr>
          <w:rFonts w:asciiTheme="minorHAnsi" w:hAnsiTheme="minorHAnsi" w:cstheme="minorHAnsi"/>
          <w:color w:val="000000"/>
          <w:sz w:val="22"/>
          <w:szCs w:val="22"/>
          <w:shd w:val="clear" w:color="auto" w:fill="FFFFFF"/>
          <w:lang w:val="es-ES" w:eastAsia="es-ES"/>
        </w:rPr>
        <w:t>4</w:t>
      </w:r>
      <w:r w:rsidRPr="00BB6B44">
        <w:rPr>
          <w:rFonts w:asciiTheme="minorHAnsi" w:hAnsiTheme="minorHAnsi" w:cstheme="minorHAnsi"/>
          <w:color w:val="000000"/>
          <w:sz w:val="22"/>
          <w:szCs w:val="22"/>
          <w:shd w:val="clear" w:color="auto" w:fill="FFFFFF"/>
          <w:lang w:val="es-ES" w:eastAsia="es-ES"/>
        </w:rPr>
        <w:t>).</w:t>
      </w:r>
    </w:p>
    <w:p w14:paraId="7014E8F4" w14:textId="7F1B6D6C" w:rsidR="000108FA" w:rsidRPr="00BB6B44" w:rsidRDefault="00BD4DAA" w:rsidP="005B6F9A">
      <w:pPr>
        <w:pStyle w:val="ListParagraph"/>
        <w:widowControl/>
        <w:numPr>
          <w:ilvl w:val="0"/>
          <w:numId w:val="2"/>
        </w:numPr>
        <w:spacing w:before="1"/>
        <w:ind w:right="-329"/>
        <w:jc w:val="both"/>
        <w:rPr>
          <w:rFonts w:asciiTheme="minorHAnsi" w:hAnsiTheme="minorHAnsi" w:cstheme="minorHAnsi"/>
          <w:sz w:val="22"/>
          <w:szCs w:val="22"/>
          <w:lang w:val="es-ES" w:eastAsia="es-ES"/>
        </w:rPr>
      </w:pPr>
      <w:r w:rsidRPr="00BB6B44">
        <w:rPr>
          <w:rFonts w:asciiTheme="minorHAnsi" w:hAnsiTheme="minorHAnsi" w:cstheme="minorHAnsi"/>
          <w:color w:val="000000"/>
          <w:sz w:val="22"/>
          <w:szCs w:val="22"/>
          <w:shd w:val="clear" w:color="auto" w:fill="FFFFFF"/>
          <w:lang w:val="es-ES" w:eastAsia="es-ES"/>
        </w:rPr>
        <w:t xml:space="preserve">Experiencia y experticia en </w:t>
      </w:r>
      <w:r w:rsidR="008268A1" w:rsidRPr="00BB6B44">
        <w:rPr>
          <w:rFonts w:asciiTheme="minorHAnsi" w:hAnsiTheme="minorHAnsi" w:cstheme="minorHAnsi"/>
          <w:color w:val="000000"/>
          <w:sz w:val="22"/>
          <w:szCs w:val="22"/>
          <w:shd w:val="clear" w:color="auto" w:fill="FFFFFF"/>
          <w:lang w:val="es-ES" w:eastAsia="es-ES"/>
        </w:rPr>
        <w:t xml:space="preserve">gobernanza y </w:t>
      </w:r>
      <w:r w:rsidRPr="00BB6B44">
        <w:rPr>
          <w:rFonts w:asciiTheme="minorHAnsi" w:hAnsiTheme="minorHAnsi" w:cstheme="minorHAnsi"/>
          <w:color w:val="000000"/>
          <w:sz w:val="22"/>
          <w:szCs w:val="22"/>
          <w:shd w:val="clear" w:color="auto" w:fill="FFFFFF"/>
          <w:lang w:val="es-ES" w:eastAsia="es-ES"/>
        </w:rPr>
        <w:t xml:space="preserve">formulación e implementación de políticas públicas (producto </w:t>
      </w:r>
      <w:r w:rsidR="00F305AC">
        <w:rPr>
          <w:rFonts w:asciiTheme="minorHAnsi" w:hAnsiTheme="minorHAnsi" w:cstheme="minorHAnsi"/>
          <w:color w:val="000000"/>
          <w:sz w:val="22"/>
          <w:szCs w:val="22"/>
          <w:shd w:val="clear" w:color="auto" w:fill="FFFFFF"/>
          <w:lang w:val="es-ES" w:eastAsia="es-ES"/>
        </w:rPr>
        <w:t>5</w:t>
      </w:r>
      <w:r w:rsidRPr="00BB6B44">
        <w:rPr>
          <w:rFonts w:asciiTheme="minorHAnsi" w:hAnsiTheme="minorHAnsi" w:cstheme="minorHAnsi"/>
          <w:color w:val="000000"/>
          <w:sz w:val="22"/>
          <w:szCs w:val="22"/>
          <w:shd w:val="clear" w:color="auto" w:fill="FFFFFF"/>
          <w:lang w:val="es-ES" w:eastAsia="es-ES"/>
        </w:rPr>
        <w:t>).</w:t>
      </w:r>
    </w:p>
    <w:p w14:paraId="174D50C2" w14:textId="15E4A123" w:rsidR="00BD4DAA" w:rsidRPr="00BB6B44" w:rsidRDefault="00BD4DAA" w:rsidP="005B6F9A">
      <w:pPr>
        <w:pStyle w:val="ListParagraph"/>
        <w:widowControl/>
        <w:numPr>
          <w:ilvl w:val="0"/>
          <w:numId w:val="2"/>
        </w:numPr>
        <w:spacing w:before="1"/>
        <w:ind w:right="-329"/>
        <w:jc w:val="both"/>
        <w:rPr>
          <w:rFonts w:asciiTheme="minorHAnsi" w:hAnsiTheme="minorHAnsi" w:cstheme="minorHAnsi"/>
          <w:sz w:val="22"/>
          <w:szCs w:val="22"/>
          <w:lang w:val="es-ES" w:eastAsia="es-ES"/>
        </w:rPr>
      </w:pPr>
      <w:r w:rsidRPr="00BB6B44">
        <w:rPr>
          <w:rFonts w:asciiTheme="minorHAnsi" w:hAnsiTheme="minorHAnsi" w:cstheme="minorHAnsi"/>
          <w:color w:val="000000"/>
          <w:sz w:val="22"/>
          <w:szCs w:val="22"/>
          <w:shd w:val="clear" w:color="auto" w:fill="FFFFFF"/>
          <w:lang w:val="es-ES" w:eastAsia="es-ES"/>
        </w:rPr>
        <w:t>Experiencia en cooperación y coordinación con autoridades gubernamentales e instituciones; demostrada en trabajos previos.</w:t>
      </w:r>
    </w:p>
    <w:p w14:paraId="07348686" w14:textId="77777777" w:rsidR="00BD4DAA" w:rsidRDefault="00BD4DAA" w:rsidP="00BD4DAA">
      <w:pPr>
        <w:widowControl/>
        <w:rPr>
          <w:rFonts w:asciiTheme="minorHAnsi" w:hAnsiTheme="minorHAnsi" w:cstheme="minorHAnsi"/>
          <w:sz w:val="22"/>
          <w:szCs w:val="22"/>
          <w:lang w:val="es-ES" w:eastAsia="es-ES"/>
        </w:rPr>
      </w:pPr>
    </w:p>
    <w:p w14:paraId="701126C0" w14:textId="77777777" w:rsidR="003245CB" w:rsidRPr="00BB6B44" w:rsidRDefault="003245CB" w:rsidP="00BD4DAA">
      <w:pPr>
        <w:widowControl/>
        <w:rPr>
          <w:rFonts w:asciiTheme="minorHAnsi" w:hAnsiTheme="minorHAnsi" w:cstheme="minorHAnsi"/>
          <w:sz w:val="22"/>
          <w:szCs w:val="22"/>
          <w:lang w:val="es-ES" w:eastAsia="es-ES"/>
        </w:rPr>
      </w:pPr>
    </w:p>
    <w:p w14:paraId="05197E54" w14:textId="77777777" w:rsidR="00BD4DAA" w:rsidRPr="00BB6B44" w:rsidRDefault="00BD4DAA" w:rsidP="00BD4DAA">
      <w:pPr>
        <w:widowControl/>
        <w:ind w:right="-329"/>
        <w:jc w:val="both"/>
        <w:rPr>
          <w:rFonts w:asciiTheme="minorHAnsi" w:hAnsiTheme="minorHAnsi" w:cstheme="minorHAnsi"/>
          <w:sz w:val="22"/>
          <w:szCs w:val="22"/>
          <w:lang w:val="es-ES" w:eastAsia="es-ES"/>
        </w:rPr>
      </w:pPr>
      <w:r w:rsidRPr="00BB6B44">
        <w:rPr>
          <w:rFonts w:asciiTheme="minorHAnsi" w:hAnsiTheme="minorHAnsi" w:cstheme="minorHAnsi"/>
          <w:b/>
          <w:bCs/>
          <w:color w:val="000000"/>
          <w:sz w:val="22"/>
          <w:szCs w:val="22"/>
          <w:lang w:val="es-ES" w:eastAsia="es-ES"/>
        </w:rPr>
        <w:t>8. Compromiso y confidencialidad</w:t>
      </w:r>
    </w:p>
    <w:p w14:paraId="0E25CF01" w14:textId="4265ACF1" w:rsidR="00BD4DAA" w:rsidRDefault="00BD4DAA" w:rsidP="00BD4DAA">
      <w:pPr>
        <w:widowControl/>
        <w:spacing w:before="240" w:after="240"/>
        <w:jc w:val="both"/>
        <w:rPr>
          <w:rFonts w:asciiTheme="minorHAnsi" w:hAnsiTheme="minorHAnsi" w:cstheme="minorHAnsi"/>
          <w:color w:val="000000"/>
          <w:sz w:val="22"/>
          <w:szCs w:val="22"/>
          <w:shd w:val="clear" w:color="auto" w:fill="FFFFFF"/>
          <w:lang w:val="es-ES" w:eastAsia="es-ES"/>
        </w:rPr>
      </w:pPr>
      <w:r w:rsidRPr="00BB6B44">
        <w:rPr>
          <w:rFonts w:asciiTheme="minorHAnsi" w:hAnsiTheme="minorHAnsi" w:cstheme="minorHAnsi"/>
          <w:color w:val="000000"/>
          <w:sz w:val="22"/>
          <w:szCs w:val="22"/>
          <w:shd w:val="clear" w:color="auto" w:fill="FFFFFF"/>
          <w:lang w:val="es-ES" w:eastAsia="es-ES"/>
        </w:rPr>
        <w:t xml:space="preserve">El </w:t>
      </w:r>
      <w:r w:rsidR="00CC000E" w:rsidRPr="00BB6B44">
        <w:rPr>
          <w:rFonts w:asciiTheme="minorHAnsi" w:hAnsiTheme="minorHAnsi" w:cstheme="minorHAnsi"/>
          <w:color w:val="000000"/>
          <w:sz w:val="22"/>
          <w:szCs w:val="22"/>
          <w:shd w:val="clear" w:color="auto" w:fill="FFFFFF"/>
          <w:lang w:val="es-ES" w:eastAsia="es-ES"/>
        </w:rPr>
        <w:t xml:space="preserve">equipo </w:t>
      </w:r>
      <w:r w:rsidRPr="00BB6B44">
        <w:rPr>
          <w:rFonts w:asciiTheme="minorHAnsi" w:hAnsiTheme="minorHAnsi" w:cstheme="minorHAnsi"/>
          <w:color w:val="000000"/>
          <w:sz w:val="22"/>
          <w:szCs w:val="22"/>
          <w:shd w:val="clear" w:color="auto" w:fill="FFFFFF"/>
          <w:lang w:val="es-ES" w:eastAsia="es-ES"/>
        </w:rPr>
        <w:t>consultor se compromete a guardar absoluta confidencialidad sobre la información, los procesos, procedimientos, documentos</w:t>
      </w:r>
      <w:r w:rsidR="001416B5" w:rsidRPr="00BB6B44">
        <w:rPr>
          <w:rFonts w:asciiTheme="minorHAnsi" w:hAnsiTheme="minorHAnsi" w:cstheme="minorHAnsi"/>
          <w:color w:val="000000"/>
          <w:sz w:val="22"/>
          <w:szCs w:val="22"/>
          <w:shd w:val="clear" w:color="auto" w:fill="FFFFFF"/>
          <w:lang w:val="es-ES" w:eastAsia="es-ES"/>
        </w:rPr>
        <w:t xml:space="preserve">, conclusiones </w:t>
      </w:r>
      <w:r w:rsidRPr="00BB6B44">
        <w:rPr>
          <w:rFonts w:asciiTheme="minorHAnsi" w:hAnsiTheme="minorHAnsi" w:cstheme="minorHAnsi"/>
          <w:color w:val="000000"/>
          <w:sz w:val="22"/>
          <w:szCs w:val="22"/>
          <w:shd w:val="clear" w:color="auto" w:fill="FFFFFF"/>
          <w:lang w:val="es-ES" w:eastAsia="es-ES"/>
        </w:rPr>
        <w:t>y métodos de trabajo obtenidos o que pudiera obtener por la presente consultoría; para lo cual se firmará un convenio de confidencialidad sobre la información levantada y los productos.</w:t>
      </w:r>
    </w:p>
    <w:p w14:paraId="2ABC8503" w14:textId="77777777" w:rsidR="003245CB" w:rsidRDefault="003245CB" w:rsidP="00BD4DAA">
      <w:pPr>
        <w:widowControl/>
        <w:spacing w:before="240" w:after="240"/>
        <w:jc w:val="both"/>
        <w:rPr>
          <w:rFonts w:asciiTheme="minorHAnsi" w:hAnsiTheme="minorHAnsi" w:cstheme="minorHAnsi"/>
          <w:color w:val="000000"/>
          <w:sz w:val="22"/>
          <w:szCs w:val="22"/>
          <w:shd w:val="clear" w:color="auto" w:fill="FFFFFF"/>
          <w:lang w:val="es-ES" w:eastAsia="es-ES"/>
        </w:rPr>
      </w:pPr>
    </w:p>
    <w:p w14:paraId="2FF0F1EC" w14:textId="7B26EC33" w:rsidR="007C7FC9" w:rsidRPr="007C7FC9" w:rsidRDefault="007C7FC9" w:rsidP="007C7FC9">
      <w:pPr>
        <w:widowControl/>
        <w:jc w:val="both"/>
        <w:rPr>
          <w:rFonts w:asciiTheme="minorHAnsi" w:hAnsiTheme="minorHAnsi" w:cstheme="minorHAnsi"/>
          <w:sz w:val="22"/>
          <w:szCs w:val="22"/>
          <w:lang w:val="es-PE"/>
        </w:rPr>
      </w:pPr>
      <w:r w:rsidRPr="007C7FC9">
        <w:rPr>
          <w:rFonts w:asciiTheme="minorHAnsi" w:hAnsiTheme="minorHAnsi" w:cstheme="minorHAnsi"/>
          <w:b/>
          <w:bCs/>
          <w:sz w:val="22"/>
          <w:szCs w:val="22"/>
          <w:lang w:val="es-PE"/>
        </w:rPr>
        <w:t xml:space="preserve">9. Perfil del </w:t>
      </w:r>
      <w:commentRangeStart w:id="12"/>
      <w:commentRangeStart w:id="13"/>
      <w:r w:rsidRPr="007C7FC9">
        <w:rPr>
          <w:rFonts w:asciiTheme="minorHAnsi" w:hAnsiTheme="minorHAnsi" w:cstheme="minorHAnsi"/>
          <w:b/>
          <w:bCs/>
          <w:sz w:val="22"/>
          <w:szCs w:val="22"/>
          <w:lang w:val="es-PE"/>
        </w:rPr>
        <w:t>proveedor</w:t>
      </w:r>
      <w:commentRangeEnd w:id="12"/>
      <w:r>
        <w:rPr>
          <w:rStyle w:val="CommentReference"/>
        </w:rPr>
        <w:commentReference w:id="12"/>
      </w:r>
      <w:commentRangeEnd w:id="13"/>
      <w:r w:rsidR="00A60845">
        <w:rPr>
          <w:rStyle w:val="CommentReference"/>
        </w:rPr>
        <w:commentReference w:id="13"/>
      </w:r>
      <w:r w:rsidRPr="007C7FC9">
        <w:rPr>
          <w:rFonts w:asciiTheme="minorHAnsi" w:hAnsiTheme="minorHAnsi" w:cstheme="minorHAnsi"/>
          <w:b/>
          <w:bCs/>
          <w:sz w:val="22"/>
          <w:szCs w:val="22"/>
          <w:lang w:val="es-PE"/>
        </w:rPr>
        <w:t>:</w:t>
      </w:r>
    </w:p>
    <w:p w14:paraId="497DA6C0" w14:textId="77777777" w:rsidR="007C7FC9" w:rsidRPr="007C7FC9" w:rsidRDefault="007C7FC9" w:rsidP="007C7FC9">
      <w:pPr>
        <w:ind w:left="360"/>
        <w:jc w:val="both"/>
        <w:rPr>
          <w:rFonts w:asciiTheme="minorHAnsi" w:hAnsiTheme="minorHAnsi" w:cstheme="minorHAnsi"/>
          <w:b/>
          <w:sz w:val="22"/>
          <w:szCs w:val="22"/>
          <w:lang w:val="es-PE"/>
        </w:rPr>
      </w:pPr>
    </w:p>
    <w:p w14:paraId="7473008B" w14:textId="4EF7EFA6" w:rsidR="007C7FC9" w:rsidRPr="007C7FC9" w:rsidRDefault="007C7FC9" w:rsidP="007C7FC9">
      <w:pPr>
        <w:ind w:left="360"/>
        <w:jc w:val="both"/>
        <w:rPr>
          <w:rFonts w:asciiTheme="minorHAnsi" w:hAnsiTheme="minorHAnsi" w:cstheme="minorHAnsi"/>
          <w:bCs/>
          <w:sz w:val="22"/>
          <w:szCs w:val="22"/>
          <w:lang w:val="es-PE"/>
        </w:rPr>
      </w:pPr>
      <w:r w:rsidRPr="007C7FC9">
        <w:rPr>
          <w:rFonts w:asciiTheme="minorHAnsi" w:hAnsiTheme="minorHAnsi" w:cstheme="minorHAnsi"/>
          <w:bCs/>
          <w:sz w:val="22"/>
          <w:szCs w:val="22"/>
          <w:lang w:val="es-PE"/>
        </w:rPr>
        <w:t xml:space="preserve">El proveedor deberá </w:t>
      </w:r>
      <w:r w:rsidR="00F772D5">
        <w:rPr>
          <w:rFonts w:asciiTheme="minorHAnsi" w:hAnsiTheme="minorHAnsi" w:cstheme="minorHAnsi"/>
          <w:bCs/>
          <w:sz w:val="22"/>
          <w:szCs w:val="22"/>
          <w:lang w:val="es-PE"/>
        </w:rPr>
        <w:t>c</w:t>
      </w:r>
      <w:r w:rsidRPr="007C7FC9">
        <w:rPr>
          <w:rFonts w:asciiTheme="minorHAnsi" w:hAnsiTheme="minorHAnsi" w:cstheme="minorHAnsi"/>
          <w:bCs/>
          <w:sz w:val="22"/>
          <w:szCs w:val="22"/>
          <w:lang w:val="es-PE"/>
        </w:rPr>
        <w:t>umplir con los siguientes requisitos:</w:t>
      </w:r>
    </w:p>
    <w:p w14:paraId="7AE8CACE" w14:textId="109D4DDF" w:rsidR="007C7FC9" w:rsidRPr="007C7FC9" w:rsidRDefault="007C7FC9" w:rsidP="007C7FC9">
      <w:pPr>
        <w:ind w:left="360"/>
        <w:jc w:val="both"/>
        <w:rPr>
          <w:rFonts w:asciiTheme="minorHAnsi" w:hAnsiTheme="minorHAnsi" w:cstheme="minorBidi"/>
          <w:sz w:val="22"/>
          <w:szCs w:val="22"/>
          <w:lang w:val="es-PE"/>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5"/>
        <w:gridCol w:w="2121"/>
      </w:tblGrid>
      <w:tr w:rsidR="007C7FC9" w:rsidRPr="007C7FC9" w14:paraId="115E2A18" w14:textId="77777777">
        <w:trPr>
          <w:trHeight w:val="451"/>
        </w:trPr>
        <w:tc>
          <w:tcPr>
            <w:tcW w:w="5905" w:type="dxa"/>
            <w:shd w:val="clear" w:color="auto" w:fill="4F81BD" w:themeFill="accent1"/>
            <w:vAlign w:val="center"/>
          </w:tcPr>
          <w:p w14:paraId="4FB939D8" w14:textId="77777777" w:rsidR="007C7FC9" w:rsidRPr="007C7FC9" w:rsidRDefault="007C7FC9">
            <w:pPr>
              <w:jc w:val="center"/>
              <w:rPr>
                <w:rFonts w:asciiTheme="minorHAnsi" w:hAnsiTheme="minorHAnsi" w:cstheme="minorHAnsi"/>
                <w:b/>
                <w:color w:val="FFFFFF"/>
                <w:sz w:val="22"/>
                <w:szCs w:val="22"/>
                <w:lang w:val="es-ES_tradnl"/>
              </w:rPr>
            </w:pPr>
            <w:r w:rsidRPr="007C7FC9">
              <w:rPr>
                <w:rFonts w:asciiTheme="minorHAnsi" w:hAnsiTheme="minorHAnsi" w:cstheme="minorHAnsi"/>
                <w:b/>
                <w:color w:val="FFFFFF"/>
                <w:sz w:val="22"/>
                <w:szCs w:val="22"/>
                <w:lang w:val="es-ES_tradnl"/>
              </w:rPr>
              <w:t>REQUISITOS</w:t>
            </w:r>
          </w:p>
        </w:tc>
        <w:tc>
          <w:tcPr>
            <w:tcW w:w="2121" w:type="dxa"/>
            <w:shd w:val="clear" w:color="auto" w:fill="4F81BD" w:themeFill="accent1"/>
            <w:vAlign w:val="center"/>
          </w:tcPr>
          <w:p w14:paraId="0FECFACC" w14:textId="77777777" w:rsidR="007C7FC9" w:rsidRPr="007C7FC9" w:rsidRDefault="007C7FC9">
            <w:pPr>
              <w:jc w:val="center"/>
              <w:rPr>
                <w:rFonts w:asciiTheme="minorHAnsi" w:hAnsiTheme="minorHAnsi" w:cstheme="minorHAnsi"/>
                <w:b/>
                <w:color w:val="FFFFFF"/>
                <w:sz w:val="22"/>
                <w:szCs w:val="22"/>
                <w:lang w:val="es-ES_tradnl"/>
              </w:rPr>
            </w:pPr>
            <w:r w:rsidRPr="007C7FC9">
              <w:rPr>
                <w:rFonts w:asciiTheme="minorHAnsi" w:hAnsiTheme="minorHAnsi" w:cstheme="minorHAnsi"/>
                <w:b/>
                <w:color w:val="FFFFFF"/>
                <w:sz w:val="22"/>
                <w:szCs w:val="22"/>
                <w:lang w:val="es-ES_tradnl"/>
              </w:rPr>
              <w:t>CERTIFICADO CON</w:t>
            </w:r>
          </w:p>
        </w:tc>
      </w:tr>
      <w:tr w:rsidR="007C7FC9" w:rsidRPr="007C7FC9" w14:paraId="56B4439D" w14:textId="77777777">
        <w:trPr>
          <w:trHeight w:val="907"/>
        </w:trPr>
        <w:tc>
          <w:tcPr>
            <w:tcW w:w="5905" w:type="dxa"/>
            <w:shd w:val="clear" w:color="auto" w:fill="auto"/>
            <w:vAlign w:val="center"/>
          </w:tcPr>
          <w:p w14:paraId="6481A738" w14:textId="157AF0A1" w:rsidR="007C7FC9" w:rsidRPr="007C7FC9" w:rsidRDefault="007C7FC9">
            <w:pPr>
              <w:rPr>
                <w:rFonts w:asciiTheme="minorHAnsi" w:hAnsiTheme="minorHAnsi" w:cstheme="minorBidi"/>
                <w:sz w:val="22"/>
                <w:szCs w:val="22"/>
                <w:lang w:val="es-ES"/>
              </w:rPr>
            </w:pPr>
            <w:r w:rsidRPr="6954886A">
              <w:rPr>
                <w:rFonts w:asciiTheme="minorHAnsi" w:hAnsiTheme="minorHAnsi" w:cstheme="minorBidi"/>
                <w:sz w:val="22"/>
                <w:szCs w:val="22"/>
                <w:lang w:val="es-ES"/>
              </w:rPr>
              <w:t xml:space="preserve">Al menos 5 años de </w:t>
            </w:r>
            <w:r w:rsidR="1F47D62E" w:rsidRPr="6954886A">
              <w:rPr>
                <w:rFonts w:asciiTheme="minorHAnsi" w:hAnsiTheme="minorHAnsi" w:cstheme="minorBidi"/>
                <w:sz w:val="22"/>
                <w:szCs w:val="22"/>
                <w:lang w:val="es-ES"/>
              </w:rPr>
              <w:t>haber</w:t>
            </w:r>
            <w:r w:rsidRPr="6954886A">
              <w:rPr>
                <w:rFonts w:asciiTheme="minorHAnsi" w:hAnsiTheme="minorHAnsi" w:cstheme="minorBidi"/>
                <w:sz w:val="22"/>
                <w:szCs w:val="22"/>
                <w:lang w:val="es-ES"/>
              </w:rPr>
              <w:t xml:space="preserve"> iniciado actividades relacionadas con el objeto del contrato</w:t>
            </w:r>
          </w:p>
        </w:tc>
        <w:tc>
          <w:tcPr>
            <w:tcW w:w="2121" w:type="dxa"/>
            <w:shd w:val="clear" w:color="auto" w:fill="auto"/>
            <w:vAlign w:val="center"/>
          </w:tcPr>
          <w:p w14:paraId="5CF8FAA4" w14:textId="77777777" w:rsidR="007C7FC9" w:rsidRPr="007C7FC9" w:rsidRDefault="007C7FC9">
            <w:pPr>
              <w:jc w:val="center"/>
              <w:rPr>
                <w:rFonts w:asciiTheme="minorHAnsi" w:hAnsiTheme="minorHAnsi" w:cstheme="minorHAnsi"/>
                <w:bCs/>
                <w:sz w:val="22"/>
                <w:szCs w:val="22"/>
                <w:lang w:val="es-ES_tradnl"/>
              </w:rPr>
            </w:pPr>
            <w:r w:rsidRPr="007C7FC9">
              <w:rPr>
                <w:rFonts w:asciiTheme="minorHAnsi" w:hAnsiTheme="minorHAnsi" w:cstheme="minorHAnsi"/>
                <w:bCs/>
                <w:sz w:val="22"/>
                <w:szCs w:val="22"/>
                <w:lang w:val="es-ES_tradnl"/>
              </w:rPr>
              <w:t>RUC</w:t>
            </w:r>
          </w:p>
        </w:tc>
      </w:tr>
      <w:tr w:rsidR="007C7FC9" w:rsidRPr="00E20DB0" w14:paraId="0D0F3EB8" w14:textId="77777777">
        <w:trPr>
          <w:trHeight w:val="1134"/>
        </w:trPr>
        <w:tc>
          <w:tcPr>
            <w:tcW w:w="5905" w:type="dxa"/>
            <w:shd w:val="clear" w:color="auto" w:fill="auto"/>
            <w:vAlign w:val="center"/>
          </w:tcPr>
          <w:p w14:paraId="5C92B64D" w14:textId="568232D3" w:rsidR="007C7FC9" w:rsidRPr="007C7FC9" w:rsidRDefault="007C7FC9">
            <w:pPr>
              <w:rPr>
                <w:rFonts w:asciiTheme="minorHAnsi" w:hAnsiTheme="minorHAnsi" w:cstheme="minorBidi"/>
                <w:sz w:val="22"/>
                <w:szCs w:val="22"/>
                <w:lang w:val="es-ES"/>
              </w:rPr>
            </w:pPr>
            <w:r w:rsidRPr="00E20DB0">
              <w:rPr>
                <w:rFonts w:asciiTheme="minorHAnsi" w:hAnsiTheme="minorHAnsi" w:cstheme="minorBidi"/>
                <w:sz w:val="22"/>
                <w:szCs w:val="22"/>
                <w:lang w:val="es-ES"/>
              </w:rPr>
              <w:lastRenderedPageBreak/>
              <w:t>Habe</w:t>
            </w:r>
            <w:r w:rsidRPr="6954886A">
              <w:rPr>
                <w:rFonts w:asciiTheme="minorHAnsi" w:hAnsiTheme="minorHAnsi" w:cstheme="minorBidi"/>
                <w:sz w:val="22"/>
                <w:szCs w:val="22"/>
                <w:lang w:val="es-ES"/>
              </w:rPr>
              <w:t xml:space="preserve">r realizado </w:t>
            </w:r>
            <w:r w:rsidR="7D4BFD70" w:rsidRPr="6954886A">
              <w:rPr>
                <w:rFonts w:asciiTheme="minorHAnsi" w:hAnsiTheme="minorHAnsi" w:cstheme="minorBidi"/>
                <w:sz w:val="22"/>
                <w:szCs w:val="22"/>
                <w:lang w:val="es-ES"/>
              </w:rPr>
              <w:t xml:space="preserve">servicios </w:t>
            </w:r>
            <w:r w:rsidRPr="6954886A">
              <w:rPr>
                <w:rFonts w:asciiTheme="minorHAnsi" w:hAnsiTheme="minorHAnsi" w:cstheme="minorBidi"/>
                <w:sz w:val="22"/>
                <w:szCs w:val="22"/>
                <w:lang w:val="es-ES"/>
              </w:rPr>
              <w:t>iguales o simil</w:t>
            </w:r>
            <w:r w:rsidRPr="00E20DB0">
              <w:rPr>
                <w:rFonts w:asciiTheme="minorHAnsi" w:hAnsiTheme="minorHAnsi" w:cstheme="minorBidi"/>
                <w:sz w:val="22"/>
                <w:szCs w:val="22"/>
                <w:lang w:val="es-ES"/>
              </w:rPr>
              <w:t xml:space="preserve">ares al menos a 5 clientes </w:t>
            </w:r>
            <w:commentRangeStart w:id="14"/>
            <w:commentRangeStart w:id="15"/>
            <w:r w:rsidRPr="00E20DB0">
              <w:rPr>
                <w:rFonts w:asciiTheme="minorHAnsi" w:hAnsiTheme="minorHAnsi" w:cstheme="minorBidi"/>
                <w:sz w:val="22"/>
                <w:szCs w:val="22"/>
                <w:lang w:val="es-ES"/>
              </w:rPr>
              <w:t>distintos</w:t>
            </w:r>
            <w:commentRangeEnd w:id="14"/>
            <w:r w:rsidR="0023283B">
              <w:rPr>
                <w:rStyle w:val="CommentReference"/>
              </w:rPr>
              <w:commentReference w:id="14"/>
            </w:r>
            <w:commentRangeEnd w:id="15"/>
            <w:r w:rsidR="00C41496">
              <w:rPr>
                <w:rStyle w:val="CommentReference"/>
              </w:rPr>
              <w:commentReference w:id="15"/>
            </w:r>
            <w:r w:rsidRPr="00E20DB0" w:rsidDel="00D3609E">
              <w:rPr>
                <w:rFonts w:asciiTheme="minorHAnsi" w:hAnsiTheme="minorHAnsi" w:cstheme="minorBidi"/>
                <w:sz w:val="22"/>
                <w:szCs w:val="22"/>
                <w:lang w:val="es-ES"/>
              </w:rPr>
              <w:t xml:space="preserve"> </w:t>
            </w:r>
            <w:r w:rsidRPr="00E20DB0">
              <w:rPr>
                <w:rFonts w:asciiTheme="minorHAnsi" w:hAnsiTheme="minorHAnsi" w:cstheme="minorBidi"/>
                <w:sz w:val="22"/>
                <w:szCs w:val="22"/>
                <w:lang w:val="es-ES"/>
              </w:rPr>
              <w:t>en los últimos 2 años.</w:t>
            </w:r>
          </w:p>
        </w:tc>
        <w:tc>
          <w:tcPr>
            <w:tcW w:w="2121" w:type="dxa"/>
            <w:shd w:val="clear" w:color="auto" w:fill="auto"/>
            <w:vAlign w:val="center"/>
          </w:tcPr>
          <w:p w14:paraId="5B209C0B" w14:textId="786F50B6" w:rsidR="007C7FC9" w:rsidRPr="007C7FC9" w:rsidRDefault="007C7FC9">
            <w:pPr>
              <w:jc w:val="center"/>
              <w:rPr>
                <w:rFonts w:asciiTheme="minorHAnsi" w:hAnsiTheme="minorHAnsi" w:cstheme="minorBidi"/>
                <w:sz w:val="22"/>
                <w:szCs w:val="22"/>
                <w:lang w:val="es-ES"/>
              </w:rPr>
            </w:pPr>
            <w:r w:rsidRPr="2E144017">
              <w:rPr>
                <w:rFonts w:asciiTheme="minorHAnsi" w:hAnsiTheme="minorHAnsi" w:cstheme="minorBidi"/>
                <w:sz w:val="22"/>
                <w:szCs w:val="22"/>
                <w:lang w:val="es-ES"/>
              </w:rPr>
              <w:t>Contratos/Facturas</w:t>
            </w:r>
            <w:r w:rsidR="7BCE0363" w:rsidRPr="2E144017">
              <w:rPr>
                <w:rFonts w:asciiTheme="minorHAnsi" w:hAnsiTheme="minorHAnsi" w:cstheme="minorBidi"/>
                <w:sz w:val="22"/>
                <w:szCs w:val="22"/>
                <w:lang w:val="es-ES"/>
              </w:rPr>
              <w:t xml:space="preserve"> </w:t>
            </w:r>
            <w:r w:rsidR="7BCE0363" w:rsidRPr="39855201">
              <w:rPr>
                <w:rFonts w:asciiTheme="minorHAnsi" w:hAnsiTheme="minorHAnsi" w:cstheme="minorBidi"/>
                <w:sz w:val="22"/>
                <w:szCs w:val="22"/>
                <w:lang w:val="es-ES"/>
              </w:rPr>
              <w:t xml:space="preserve">/ </w:t>
            </w:r>
            <w:r w:rsidR="7BCE0363" w:rsidRPr="5F565702">
              <w:rPr>
                <w:rFonts w:asciiTheme="minorHAnsi" w:hAnsiTheme="minorHAnsi" w:cstheme="minorBidi"/>
                <w:sz w:val="22"/>
                <w:szCs w:val="22"/>
                <w:lang w:val="es-ES"/>
              </w:rPr>
              <w:t xml:space="preserve">Cartas de </w:t>
            </w:r>
            <w:r w:rsidR="7BCE0363" w:rsidRPr="23DE45EF">
              <w:rPr>
                <w:rFonts w:asciiTheme="minorHAnsi" w:hAnsiTheme="minorHAnsi" w:cstheme="minorBidi"/>
                <w:sz w:val="22"/>
                <w:szCs w:val="22"/>
                <w:lang w:val="es-ES"/>
              </w:rPr>
              <w:t>recomendación</w:t>
            </w:r>
          </w:p>
        </w:tc>
      </w:tr>
      <w:tr w:rsidR="007C7FC9" w:rsidRPr="00E20DB0" w14:paraId="606E3365" w14:textId="3029E005">
        <w:trPr>
          <w:trHeight w:val="1474"/>
        </w:trPr>
        <w:tc>
          <w:tcPr>
            <w:tcW w:w="5905" w:type="dxa"/>
            <w:shd w:val="clear" w:color="auto" w:fill="auto"/>
            <w:vAlign w:val="center"/>
          </w:tcPr>
          <w:p w14:paraId="1CE5E1D4" w14:textId="0E7DEAF5" w:rsidR="007C7FC9" w:rsidRPr="007C7FC9" w:rsidRDefault="007C7FC9">
            <w:pPr>
              <w:rPr>
                <w:rFonts w:asciiTheme="minorHAnsi" w:hAnsiTheme="minorHAnsi" w:cstheme="minorBidi"/>
                <w:sz w:val="22"/>
                <w:szCs w:val="22"/>
                <w:lang w:val="es-ES"/>
              </w:rPr>
            </w:pPr>
            <w:commentRangeStart w:id="16"/>
            <w:commentRangeStart w:id="17"/>
            <w:commentRangeStart w:id="18"/>
            <w:r w:rsidRPr="6A88CAF1">
              <w:rPr>
                <w:rFonts w:asciiTheme="minorHAnsi" w:hAnsiTheme="minorHAnsi" w:cstheme="minorBidi"/>
                <w:sz w:val="22"/>
                <w:szCs w:val="22"/>
                <w:lang w:val="es-ES"/>
              </w:rPr>
              <w:t>Contar con solidez financiera para poder atender los requerimientos del ACNUR</w:t>
            </w:r>
            <w:r w:rsidR="00BA1DE2">
              <w:rPr>
                <w:rFonts w:asciiTheme="minorHAnsi" w:hAnsiTheme="minorHAnsi" w:cstheme="minorBidi"/>
                <w:sz w:val="22"/>
                <w:szCs w:val="22"/>
                <w:lang w:val="es-ES"/>
              </w:rPr>
              <w:t xml:space="preserve">. </w:t>
            </w:r>
            <w:commentRangeEnd w:id="16"/>
            <w:r w:rsidR="00213EFB" w:rsidDel="00BA1DE2">
              <w:rPr>
                <w:rStyle w:val="CommentReference"/>
              </w:rPr>
              <w:commentReference w:id="16"/>
            </w:r>
            <w:commentRangeEnd w:id="17"/>
            <w:r w:rsidDel="00BA1DE2">
              <w:rPr>
                <w:rStyle w:val="CommentReference"/>
              </w:rPr>
              <w:commentReference w:id="17"/>
            </w:r>
            <w:commentRangeEnd w:id="18"/>
            <w:r w:rsidR="00BA1DE2" w:rsidDel="00BA1DE2">
              <w:rPr>
                <w:rStyle w:val="CommentReference"/>
              </w:rPr>
              <w:commentReference w:id="18"/>
            </w:r>
          </w:p>
        </w:tc>
        <w:tc>
          <w:tcPr>
            <w:tcW w:w="2121" w:type="dxa"/>
            <w:shd w:val="clear" w:color="auto" w:fill="auto"/>
            <w:vAlign w:val="center"/>
          </w:tcPr>
          <w:p w14:paraId="5A3939E0" w14:textId="60549704" w:rsidR="007C7FC9" w:rsidRPr="007C7FC9" w:rsidRDefault="007C7FC9">
            <w:pPr>
              <w:jc w:val="center"/>
              <w:rPr>
                <w:rFonts w:asciiTheme="minorHAnsi" w:hAnsiTheme="minorHAnsi" w:cstheme="minorBidi"/>
                <w:sz w:val="22"/>
                <w:szCs w:val="22"/>
                <w:lang w:val="es-ES"/>
              </w:rPr>
            </w:pPr>
            <w:r w:rsidRPr="6954886A">
              <w:rPr>
                <w:rFonts w:asciiTheme="minorHAnsi" w:hAnsiTheme="minorHAnsi" w:cstheme="minorBidi"/>
                <w:sz w:val="22"/>
                <w:szCs w:val="22"/>
                <w:lang w:val="es-ES"/>
              </w:rPr>
              <w:t>Declaración de Impuesto a la Renta del año anterior</w:t>
            </w:r>
          </w:p>
        </w:tc>
      </w:tr>
      <w:tr w:rsidR="007C7FC9" w:rsidRPr="00E20DB0" w14:paraId="2F2408A9" w14:textId="77777777" w:rsidTr="00E20DB0">
        <w:trPr>
          <w:trHeight w:val="1470"/>
        </w:trPr>
        <w:tc>
          <w:tcPr>
            <w:tcW w:w="5905" w:type="dxa"/>
            <w:tcBorders>
              <w:top w:val="single" w:sz="4" w:space="0" w:color="auto"/>
              <w:left w:val="single" w:sz="4" w:space="0" w:color="auto"/>
              <w:bottom w:val="single" w:sz="4" w:space="0" w:color="auto"/>
              <w:right w:val="single" w:sz="4" w:space="0" w:color="auto"/>
            </w:tcBorders>
            <w:shd w:val="clear" w:color="auto" w:fill="auto"/>
            <w:vAlign w:val="center"/>
          </w:tcPr>
          <w:p w14:paraId="7EB68E8B" w14:textId="77777777" w:rsidR="007C7FC9" w:rsidRPr="007C7FC9" w:rsidRDefault="007C7FC9">
            <w:pPr>
              <w:rPr>
                <w:rFonts w:asciiTheme="minorHAnsi" w:hAnsiTheme="minorHAnsi" w:cstheme="minorHAnsi"/>
                <w:sz w:val="22"/>
                <w:szCs w:val="22"/>
                <w:lang w:val="es-ES"/>
              </w:rPr>
            </w:pPr>
            <w:r w:rsidRPr="007C7FC9">
              <w:rPr>
                <w:rFonts w:asciiTheme="minorHAnsi" w:hAnsiTheme="minorHAnsi" w:cstheme="minorHAnsi"/>
                <w:sz w:val="22"/>
                <w:szCs w:val="22"/>
                <w:lang w:val="es-ES"/>
              </w:rPr>
              <w:t>No estar incurso en causas legales o demandas por fraude o incumplimiento de contrato, ni haber sido declarado contratista incumplido o adjudicatario fallido del estado.</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14:paraId="3C875711" w14:textId="77777777" w:rsidR="007C7FC9" w:rsidRPr="007C7FC9" w:rsidRDefault="007C7FC9">
            <w:pPr>
              <w:jc w:val="center"/>
              <w:rPr>
                <w:rFonts w:asciiTheme="minorHAnsi" w:hAnsiTheme="minorHAnsi" w:cstheme="minorHAnsi"/>
                <w:bCs/>
                <w:sz w:val="22"/>
                <w:szCs w:val="22"/>
                <w:lang w:val="es-ES"/>
              </w:rPr>
            </w:pPr>
            <w:r w:rsidRPr="007C7FC9">
              <w:rPr>
                <w:rFonts w:asciiTheme="minorHAnsi" w:hAnsiTheme="minorHAnsi" w:cstheme="minorHAnsi"/>
                <w:bCs/>
                <w:sz w:val="22"/>
                <w:szCs w:val="22"/>
                <w:lang w:val="es-ES"/>
              </w:rPr>
              <w:t>Certificado Función Judicial / Portal Compras Públicas / Declaración Jurada</w:t>
            </w:r>
          </w:p>
        </w:tc>
      </w:tr>
    </w:tbl>
    <w:p w14:paraId="4B9C3C48" w14:textId="77777777" w:rsidR="007C7FC9" w:rsidRPr="007C7FC9" w:rsidRDefault="007C7FC9" w:rsidP="00BD4DAA">
      <w:pPr>
        <w:widowControl/>
        <w:spacing w:before="240" w:after="240"/>
        <w:jc w:val="both"/>
        <w:rPr>
          <w:rFonts w:asciiTheme="minorHAnsi" w:hAnsiTheme="minorHAnsi" w:cstheme="minorHAnsi"/>
          <w:sz w:val="22"/>
          <w:szCs w:val="22"/>
          <w:lang w:val="es-PE" w:eastAsia="es-ES"/>
        </w:rPr>
      </w:pPr>
    </w:p>
    <w:p w14:paraId="06E0F05E" w14:textId="735C27C5" w:rsidR="00BD4DAA" w:rsidRPr="009A2D79" w:rsidRDefault="00492D50" w:rsidP="00BD4DAA">
      <w:pPr>
        <w:widowControl/>
        <w:ind w:right="-329"/>
        <w:jc w:val="both"/>
        <w:rPr>
          <w:rFonts w:asciiTheme="minorHAnsi" w:hAnsiTheme="minorHAnsi" w:cstheme="minorBidi"/>
          <w:b/>
          <w:color w:val="000000"/>
          <w:sz w:val="22"/>
          <w:szCs w:val="22"/>
          <w:lang w:val="es-ES" w:eastAsia="es-ES"/>
        </w:rPr>
      </w:pPr>
      <w:r w:rsidRPr="6954886A">
        <w:rPr>
          <w:rFonts w:asciiTheme="minorHAnsi" w:hAnsiTheme="minorHAnsi" w:cstheme="minorBidi"/>
          <w:b/>
          <w:color w:val="000000" w:themeColor="text1"/>
          <w:sz w:val="22"/>
          <w:szCs w:val="22"/>
          <w:lang w:val="es-ES" w:eastAsia="es-ES"/>
        </w:rPr>
        <w:t>10.</w:t>
      </w:r>
      <w:r w:rsidR="00BD4DAA" w:rsidRPr="6954886A">
        <w:rPr>
          <w:rFonts w:asciiTheme="minorHAnsi" w:hAnsiTheme="minorHAnsi" w:cstheme="minorBidi"/>
          <w:b/>
          <w:color w:val="000000" w:themeColor="text1"/>
          <w:sz w:val="22"/>
          <w:szCs w:val="22"/>
          <w:lang w:val="es-ES" w:eastAsia="es-ES"/>
        </w:rPr>
        <w:t xml:space="preserve"> </w:t>
      </w:r>
      <w:r w:rsidR="00A0126C" w:rsidRPr="6954886A">
        <w:rPr>
          <w:rFonts w:asciiTheme="minorHAnsi" w:hAnsiTheme="minorHAnsi" w:cstheme="minorBidi"/>
          <w:b/>
          <w:color w:val="000000" w:themeColor="text1"/>
          <w:sz w:val="22"/>
          <w:szCs w:val="22"/>
          <w:lang w:val="es-ES" w:eastAsia="es-ES"/>
        </w:rPr>
        <w:t>Metodología de evaluación de las ofertas</w:t>
      </w:r>
    </w:p>
    <w:p w14:paraId="78DB1C0D" w14:textId="77777777" w:rsidR="00BD4DAA" w:rsidRPr="009A2D79" w:rsidRDefault="00BD4DAA" w:rsidP="00BD4DAA">
      <w:pPr>
        <w:widowControl/>
        <w:ind w:right="-329"/>
        <w:jc w:val="both"/>
        <w:rPr>
          <w:rFonts w:asciiTheme="minorHAnsi" w:hAnsiTheme="minorHAnsi" w:cstheme="minorHAnsi"/>
          <w:b/>
          <w:color w:val="000000"/>
          <w:sz w:val="22"/>
          <w:szCs w:val="22"/>
          <w:lang w:val="es-ES" w:eastAsia="es-ES"/>
        </w:rPr>
      </w:pPr>
    </w:p>
    <w:p w14:paraId="25C89E90" w14:textId="77777777" w:rsidR="00A0126C" w:rsidRPr="00223352" w:rsidRDefault="00A0126C" w:rsidP="00A0126C">
      <w:pPr>
        <w:ind w:left="360"/>
        <w:jc w:val="both"/>
        <w:rPr>
          <w:rFonts w:asciiTheme="minorHAnsi" w:hAnsiTheme="minorHAnsi" w:cstheme="minorHAnsi"/>
          <w:color w:val="000000"/>
          <w:sz w:val="22"/>
          <w:szCs w:val="22"/>
          <w:shd w:val="clear" w:color="auto" w:fill="FFFFFF"/>
          <w:lang w:val="es-ES" w:eastAsia="es-ES"/>
        </w:rPr>
      </w:pPr>
      <w:r w:rsidRPr="009A2D79">
        <w:rPr>
          <w:rFonts w:asciiTheme="minorHAnsi" w:hAnsiTheme="minorHAnsi" w:cstheme="minorHAnsi"/>
          <w:color w:val="000000"/>
          <w:sz w:val="22"/>
          <w:szCs w:val="22"/>
          <w:shd w:val="clear" w:color="auto" w:fill="FFFFFF"/>
          <w:lang w:val="es-ES" w:eastAsia="es-ES"/>
        </w:rPr>
        <w:t>La evaluación tiene por objeto proporcionar información imparcial de todas las ofertas recibidas, para determinar cuál de ellas cumple con el concepto de mejor costo/calidad en los términos establecidos por ACNUR. Así, se realizarán una evaluación técnica por un panel de expertos técnicos, seguida de una evaluación económica por un segundo panel conformado por miembros del área de compras de la organización.</w:t>
      </w:r>
      <w:r w:rsidRPr="00223352">
        <w:rPr>
          <w:rFonts w:asciiTheme="minorHAnsi" w:hAnsiTheme="minorHAnsi" w:cstheme="minorHAnsi"/>
          <w:color w:val="000000"/>
          <w:sz w:val="22"/>
          <w:szCs w:val="22"/>
          <w:shd w:val="clear" w:color="auto" w:fill="FFFFFF"/>
          <w:lang w:val="es-ES" w:eastAsia="es-ES"/>
        </w:rPr>
        <w:t xml:space="preserve"> </w:t>
      </w:r>
    </w:p>
    <w:p w14:paraId="1C77BBCD" w14:textId="77777777" w:rsidR="00A0126C" w:rsidRPr="00223352" w:rsidRDefault="00A0126C" w:rsidP="00A0126C">
      <w:pPr>
        <w:ind w:left="360"/>
        <w:jc w:val="both"/>
        <w:rPr>
          <w:rFonts w:asciiTheme="minorHAnsi" w:hAnsiTheme="minorHAnsi" w:cstheme="minorHAnsi"/>
          <w:color w:val="000000"/>
          <w:sz w:val="22"/>
          <w:szCs w:val="22"/>
          <w:shd w:val="clear" w:color="auto" w:fill="FFFFFF"/>
          <w:lang w:val="es-ES" w:eastAsia="es-ES"/>
        </w:rPr>
      </w:pPr>
    </w:p>
    <w:p w14:paraId="62E92B73" w14:textId="24B8D2E9" w:rsidR="0025710F" w:rsidRPr="00223352" w:rsidRDefault="00A0126C" w:rsidP="0025710F">
      <w:pPr>
        <w:ind w:left="360"/>
        <w:jc w:val="both"/>
        <w:rPr>
          <w:rFonts w:asciiTheme="minorHAnsi" w:hAnsiTheme="minorHAnsi" w:cstheme="minorBidi"/>
          <w:color w:val="000000"/>
          <w:sz w:val="22"/>
          <w:szCs w:val="22"/>
          <w:shd w:val="clear" w:color="auto" w:fill="FFFFFF"/>
          <w:lang w:val="es-ES" w:eastAsia="es-ES"/>
        </w:rPr>
      </w:pPr>
      <w:r w:rsidRPr="6954886A">
        <w:rPr>
          <w:rFonts w:asciiTheme="minorHAnsi" w:hAnsiTheme="minorHAnsi" w:cstheme="minorBidi"/>
          <w:color w:val="000000"/>
          <w:sz w:val="22"/>
          <w:szCs w:val="22"/>
          <w:shd w:val="clear" w:color="auto" w:fill="FFFFFF"/>
          <w:lang w:val="es-ES" w:eastAsia="es-ES"/>
        </w:rPr>
        <w:t xml:space="preserve">Las ofertas presentadas se calificarán según el cumplimiento de los </w:t>
      </w:r>
      <w:r w:rsidR="0025710F" w:rsidRPr="6954886A">
        <w:rPr>
          <w:rFonts w:asciiTheme="minorHAnsi" w:hAnsiTheme="minorHAnsi" w:cstheme="minorBidi"/>
          <w:color w:val="000000"/>
          <w:sz w:val="22"/>
          <w:szCs w:val="22"/>
          <w:shd w:val="clear" w:color="auto" w:fill="FFFFFF"/>
          <w:lang w:val="es-ES" w:eastAsia="es-ES"/>
        </w:rPr>
        <w:t xml:space="preserve">criterios de evaluación expuestos en este documento (punto 10. Criterios de evaluación). Una vez que los oferentes pasen la etapa de calificación de ofertas, se procederá con la evaluación de </w:t>
      </w:r>
      <w:r w:rsidR="009A2D79" w:rsidRPr="6954886A">
        <w:rPr>
          <w:rFonts w:asciiTheme="minorHAnsi" w:hAnsiTheme="minorHAnsi" w:cstheme="minorBidi"/>
          <w:color w:val="000000"/>
          <w:sz w:val="22"/>
          <w:szCs w:val="22"/>
          <w:shd w:val="clear" w:color="auto" w:fill="FFFFFF"/>
          <w:lang w:val="es-ES" w:eastAsia="es-ES"/>
        </w:rPr>
        <w:t>estas</w:t>
      </w:r>
      <w:r w:rsidR="0025710F" w:rsidRPr="6954886A">
        <w:rPr>
          <w:rFonts w:asciiTheme="minorHAnsi" w:hAnsiTheme="minorHAnsi" w:cstheme="minorBidi"/>
          <w:color w:val="000000"/>
          <w:sz w:val="22"/>
          <w:szCs w:val="22"/>
          <w:shd w:val="clear" w:color="auto" w:fill="FFFFFF"/>
          <w:lang w:val="es-ES" w:eastAsia="es-ES"/>
        </w:rPr>
        <w:t xml:space="preserve"> sobre un total de 100 puntos. El incumplimiento de cualquiera de los parámetros definidos en el numeral </w:t>
      </w:r>
      <w:r w:rsidR="00544FE0" w:rsidRPr="6954886A">
        <w:rPr>
          <w:rFonts w:asciiTheme="minorHAnsi" w:hAnsiTheme="minorHAnsi" w:cstheme="minorBidi"/>
          <w:color w:val="000000"/>
          <w:sz w:val="22"/>
          <w:szCs w:val="22"/>
          <w:shd w:val="clear" w:color="auto" w:fill="FFFFFF"/>
          <w:lang w:val="es-ES" w:eastAsia="es-ES"/>
        </w:rPr>
        <w:t>A</w:t>
      </w:r>
      <w:r w:rsidR="0025710F" w:rsidRPr="6954886A" w:rsidDel="00F139D7">
        <w:rPr>
          <w:rFonts w:asciiTheme="minorHAnsi" w:hAnsiTheme="minorHAnsi" w:cstheme="minorBidi"/>
          <w:color w:val="000000"/>
          <w:sz w:val="22"/>
          <w:szCs w:val="22"/>
          <w:shd w:val="clear" w:color="auto" w:fill="FFFFFF"/>
          <w:lang w:val="es-ES" w:eastAsia="es-ES"/>
        </w:rPr>
        <w:t xml:space="preserve"> </w:t>
      </w:r>
      <w:r w:rsidR="0025710F" w:rsidRPr="6954886A">
        <w:rPr>
          <w:rFonts w:asciiTheme="minorHAnsi" w:hAnsiTheme="minorHAnsi" w:cstheme="minorBidi"/>
          <w:color w:val="000000"/>
          <w:sz w:val="22"/>
          <w:szCs w:val="22"/>
          <w:shd w:val="clear" w:color="auto" w:fill="FFFFFF"/>
          <w:lang w:val="es-ES" w:eastAsia="es-ES"/>
        </w:rPr>
        <w:t>dará como resultado la descalificación del oferente. La evaluación se realizará en función de criterios técnicos y económicos, donde el puntaje que se asigna a cada componente se determina de antemano del siguiente modo:</w:t>
      </w:r>
    </w:p>
    <w:p w14:paraId="2634C9D3" w14:textId="77777777" w:rsidR="0025710F" w:rsidRPr="00223352" w:rsidRDefault="0025710F" w:rsidP="0025710F">
      <w:pPr>
        <w:ind w:left="360"/>
        <w:jc w:val="both"/>
        <w:rPr>
          <w:rFonts w:asciiTheme="minorHAnsi" w:hAnsiTheme="minorHAnsi" w:cstheme="minorHAnsi"/>
          <w:color w:val="000000"/>
          <w:sz w:val="22"/>
          <w:szCs w:val="22"/>
          <w:shd w:val="clear" w:color="auto" w:fill="FFFFFF"/>
          <w:lang w:val="es-ES" w:eastAsia="es-ES"/>
        </w:rPr>
      </w:pPr>
    </w:p>
    <w:p w14:paraId="522F5E78" w14:textId="738B61D0" w:rsidR="0025710F" w:rsidRPr="00223352" w:rsidRDefault="0025710F" w:rsidP="005B6F9A">
      <w:pPr>
        <w:pStyle w:val="ListParagraph"/>
        <w:numPr>
          <w:ilvl w:val="0"/>
          <w:numId w:val="8"/>
        </w:numPr>
        <w:jc w:val="both"/>
        <w:rPr>
          <w:rFonts w:asciiTheme="minorHAnsi" w:hAnsiTheme="minorHAnsi" w:cstheme="minorHAnsi"/>
          <w:color w:val="000000"/>
          <w:sz w:val="22"/>
          <w:szCs w:val="22"/>
          <w:shd w:val="clear" w:color="auto" w:fill="FFFFFF"/>
          <w:lang w:val="es-ES" w:eastAsia="es-ES"/>
        </w:rPr>
      </w:pPr>
      <w:r w:rsidRPr="00223352">
        <w:rPr>
          <w:rFonts w:asciiTheme="minorHAnsi" w:hAnsiTheme="minorHAnsi" w:cstheme="minorHAnsi"/>
          <w:color w:val="000000"/>
          <w:sz w:val="22"/>
          <w:szCs w:val="22"/>
          <w:shd w:val="clear" w:color="auto" w:fill="FFFFFF"/>
          <w:lang w:val="es-ES" w:eastAsia="es-ES"/>
        </w:rPr>
        <w:t>La propuesta técnica se evaluará por medio de los criterios</w:t>
      </w:r>
      <w:r w:rsidR="00B7359E" w:rsidRPr="00223352">
        <w:rPr>
          <w:rFonts w:asciiTheme="minorHAnsi" w:hAnsiTheme="minorHAnsi" w:cstheme="minorHAnsi"/>
          <w:color w:val="000000"/>
          <w:sz w:val="22"/>
          <w:szCs w:val="22"/>
          <w:shd w:val="clear" w:color="auto" w:fill="FFFFFF"/>
          <w:lang w:val="es-ES" w:eastAsia="es-ES"/>
        </w:rPr>
        <w:t xml:space="preserve"> de evaluación</w:t>
      </w:r>
      <w:r w:rsidRPr="00223352">
        <w:rPr>
          <w:rFonts w:asciiTheme="minorHAnsi" w:hAnsiTheme="minorHAnsi" w:cstheme="minorHAnsi"/>
          <w:color w:val="000000"/>
          <w:sz w:val="22"/>
          <w:szCs w:val="22"/>
          <w:shd w:val="clear" w:color="auto" w:fill="FFFFFF"/>
          <w:lang w:val="es-ES" w:eastAsia="es-ES"/>
        </w:rPr>
        <w:t xml:space="preserve"> sobre 70 puntos, equivalente a una distribución porcentual del 70% de la puntuación final</w:t>
      </w:r>
      <w:r w:rsidR="00B7359E" w:rsidRPr="00223352">
        <w:rPr>
          <w:rFonts w:asciiTheme="minorHAnsi" w:hAnsiTheme="minorHAnsi" w:cstheme="minorHAnsi"/>
          <w:color w:val="000000"/>
          <w:sz w:val="22"/>
          <w:szCs w:val="22"/>
          <w:shd w:val="clear" w:color="auto" w:fill="FFFFFF"/>
          <w:lang w:val="es-ES" w:eastAsia="es-ES"/>
        </w:rPr>
        <w:t>.</w:t>
      </w:r>
    </w:p>
    <w:p w14:paraId="71628F14" w14:textId="7B44AC0E" w:rsidR="00B7359E" w:rsidRPr="00223352" w:rsidRDefault="00B7359E" w:rsidP="005B6F9A">
      <w:pPr>
        <w:pStyle w:val="ListParagraph"/>
        <w:numPr>
          <w:ilvl w:val="0"/>
          <w:numId w:val="8"/>
        </w:numPr>
        <w:jc w:val="both"/>
        <w:rPr>
          <w:rFonts w:asciiTheme="minorHAnsi" w:hAnsiTheme="minorHAnsi" w:cstheme="minorHAnsi"/>
          <w:color w:val="000000"/>
          <w:sz w:val="22"/>
          <w:szCs w:val="22"/>
          <w:shd w:val="clear" w:color="auto" w:fill="FFFFFF"/>
          <w:lang w:val="es-ES" w:eastAsia="es-ES"/>
        </w:rPr>
      </w:pPr>
      <w:r w:rsidRPr="00223352">
        <w:rPr>
          <w:rFonts w:asciiTheme="minorHAnsi" w:hAnsiTheme="minorHAnsi" w:cstheme="minorHAnsi"/>
          <w:color w:val="000000"/>
          <w:sz w:val="22"/>
          <w:szCs w:val="22"/>
          <w:shd w:val="clear" w:color="auto" w:fill="FFFFFF"/>
          <w:lang w:val="es-ES" w:eastAsia="es-ES"/>
        </w:rPr>
        <w:t xml:space="preserve">La propuesta económica constituirá el 30% de la puntuación final. Se asignará la máxima cantidad de puntos a la propuesta que tenga el precio más bajo entre todas las ofertas calificadas. Las demás propuestas de precios recibirán sus respectivos puntos de forma inversamente proporcional al precio más bajo, es decir, [30 </w:t>
      </w:r>
      <w:proofErr w:type="spellStart"/>
      <w:r w:rsidRPr="00223352">
        <w:rPr>
          <w:rFonts w:asciiTheme="minorHAnsi" w:hAnsiTheme="minorHAnsi" w:cstheme="minorHAnsi"/>
          <w:color w:val="000000"/>
          <w:sz w:val="22"/>
          <w:szCs w:val="22"/>
          <w:shd w:val="clear" w:color="auto" w:fill="FFFFFF"/>
          <w:lang w:val="es-ES" w:eastAsia="es-ES"/>
        </w:rPr>
        <w:t>pts</w:t>
      </w:r>
      <w:proofErr w:type="spellEnd"/>
      <w:r w:rsidRPr="00223352">
        <w:rPr>
          <w:rFonts w:asciiTheme="minorHAnsi" w:hAnsiTheme="minorHAnsi" w:cstheme="minorHAnsi"/>
          <w:color w:val="000000"/>
          <w:sz w:val="22"/>
          <w:szCs w:val="22"/>
          <w:shd w:val="clear" w:color="auto" w:fill="FFFFFF"/>
          <w:lang w:val="es-ES" w:eastAsia="es-ES"/>
        </w:rPr>
        <w:t>] x [precio mínimo] / [precio ofertado].</w:t>
      </w:r>
    </w:p>
    <w:p w14:paraId="0A37C034" w14:textId="77777777" w:rsidR="0025710F" w:rsidRPr="00223352" w:rsidRDefault="0025710F" w:rsidP="000064F0">
      <w:pPr>
        <w:jc w:val="both"/>
        <w:rPr>
          <w:rFonts w:asciiTheme="minorHAnsi" w:hAnsiTheme="minorHAnsi" w:cstheme="minorHAnsi"/>
          <w:color w:val="000000"/>
          <w:sz w:val="22"/>
          <w:szCs w:val="22"/>
          <w:shd w:val="clear" w:color="auto" w:fill="FFFFFF"/>
          <w:lang w:val="es-ES" w:eastAsia="es-ES"/>
        </w:rPr>
      </w:pPr>
    </w:p>
    <w:p w14:paraId="0FBD71D9" w14:textId="009A7FDA" w:rsidR="00B717EB" w:rsidRPr="00223352" w:rsidRDefault="00A0126C" w:rsidP="00223352">
      <w:pPr>
        <w:ind w:left="360"/>
        <w:jc w:val="both"/>
        <w:rPr>
          <w:rFonts w:asciiTheme="minorHAnsi" w:hAnsiTheme="minorHAnsi" w:cstheme="minorBidi"/>
          <w:color w:val="000000"/>
          <w:sz w:val="22"/>
          <w:szCs w:val="22"/>
          <w:shd w:val="clear" w:color="auto" w:fill="FFFFFF"/>
          <w:lang w:val="es-ES" w:eastAsia="es-ES"/>
        </w:rPr>
      </w:pPr>
      <w:r w:rsidRPr="5C06D27D">
        <w:rPr>
          <w:rFonts w:asciiTheme="minorHAnsi" w:hAnsiTheme="minorHAnsi" w:cstheme="minorBidi"/>
          <w:color w:val="000000"/>
          <w:sz w:val="22"/>
          <w:szCs w:val="22"/>
          <w:shd w:val="clear" w:color="auto" w:fill="FFFFFF"/>
          <w:lang w:val="es-ES" w:eastAsia="es-ES"/>
        </w:rPr>
        <w:t xml:space="preserve">Tras completarse las evaluaciones técnica y financiera, será adjudicado el proveedor con la oferta </w:t>
      </w:r>
      <w:r w:rsidR="004C24DB" w:rsidRPr="5C06D27D">
        <w:rPr>
          <w:rFonts w:asciiTheme="minorHAnsi" w:hAnsiTheme="minorHAnsi" w:cstheme="minorBidi"/>
          <w:color w:val="000000"/>
          <w:sz w:val="22"/>
          <w:szCs w:val="22"/>
          <w:shd w:val="clear" w:color="auto" w:fill="FFFFFF"/>
          <w:lang w:val="es-ES" w:eastAsia="es-ES"/>
        </w:rPr>
        <w:t>co</w:t>
      </w:r>
      <w:r w:rsidR="004741A3" w:rsidRPr="5C06D27D">
        <w:rPr>
          <w:rFonts w:asciiTheme="minorHAnsi" w:hAnsiTheme="minorHAnsi" w:cstheme="minorBidi"/>
          <w:color w:val="000000"/>
          <w:sz w:val="22"/>
          <w:szCs w:val="22"/>
          <w:shd w:val="clear" w:color="auto" w:fill="FFFFFF"/>
          <w:lang w:val="es-ES" w:eastAsia="es-ES"/>
        </w:rPr>
        <w:t>n mayor puntaje</w:t>
      </w:r>
      <w:r w:rsidR="00300DA4" w:rsidRPr="5C06D27D">
        <w:rPr>
          <w:rFonts w:asciiTheme="minorHAnsi" w:hAnsiTheme="minorHAnsi" w:cstheme="minorBidi"/>
          <w:color w:val="000000"/>
          <w:sz w:val="22"/>
          <w:szCs w:val="22"/>
          <w:shd w:val="clear" w:color="auto" w:fill="FFFFFF"/>
          <w:lang w:val="es-ES" w:eastAsia="es-ES"/>
        </w:rPr>
        <w:t>.</w:t>
      </w:r>
    </w:p>
    <w:p w14:paraId="076979B6" w14:textId="649410D9" w:rsidR="5C06D27D" w:rsidRDefault="5C06D27D" w:rsidP="5C06D27D">
      <w:pPr>
        <w:ind w:left="360"/>
        <w:jc w:val="both"/>
        <w:rPr>
          <w:rFonts w:asciiTheme="minorHAnsi" w:hAnsiTheme="minorHAnsi" w:cstheme="minorBidi"/>
          <w:color w:val="000000" w:themeColor="text1"/>
          <w:sz w:val="22"/>
          <w:szCs w:val="22"/>
          <w:lang w:val="es-ES" w:eastAsia="es-ES"/>
        </w:rPr>
      </w:pPr>
    </w:p>
    <w:p w14:paraId="79C2D329" w14:textId="71755953" w:rsidR="5C06D27D" w:rsidRDefault="5C06D27D" w:rsidP="5C06D27D">
      <w:pPr>
        <w:ind w:left="360"/>
        <w:jc w:val="both"/>
        <w:rPr>
          <w:rFonts w:asciiTheme="minorHAnsi" w:hAnsiTheme="minorHAnsi" w:cstheme="minorBidi"/>
          <w:color w:val="000000" w:themeColor="text1"/>
          <w:sz w:val="22"/>
          <w:szCs w:val="22"/>
          <w:lang w:val="es-ES" w:eastAsia="es-ES"/>
        </w:rPr>
      </w:pPr>
    </w:p>
    <w:p w14:paraId="01E2A6F0" w14:textId="77777777" w:rsidR="00223352" w:rsidRDefault="00223352" w:rsidP="00223352">
      <w:pPr>
        <w:ind w:left="360"/>
        <w:jc w:val="both"/>
        <w:rPr>
          <w:rFonts w:ascii="Arial Nova" w:hAnsi="Arial Nova" w:cs="Arial"/>
          <w:sz w:val="20"/>
          <w:lang w:val="es-EC"/>
        </w:rPr>
      </w:pPr>
    </w:p>
    <w:p w14:paraId="5B87667A" w14:textId="15A604AE" w:rsidR="00223352" w:rsidRPr="00F60452" w:rsidRDefault="5487BBF0" w:rsidP="00F60452">
      <w:pPr>
        <w:jc w:val="both"/>
        <w:rPr>
          <w:rFonts w:asciiTheme="minorHAnsi" w:hAnsiTheme="minorHAnsi" w:cstheme="minorBidi"/>
          <w:b/>
          <w:sz w:val="20"/>
          <w:lang w:val="es-EC"/>
        </w:rPr>
      </w:pPr>
      <w:r w:rsidRPr="6954886A">
        <w:rPr>
          <w:rFonts w:asciiTheme="minorHAnsi" w:hAnsiTheme="minorHAnsi" w:cstheme="minorBidi"/>
          <w:b/>
          <w:bCs/>
          <w:sz w:val="20"/>
          <w:lang w:val="es-EC"/>
        </w:rPr>
        <w:t>1</w:t>
      </w:r>
      <w:r w:rsidR="6476B8B8" w:rsidRPr="6954886A">
        <w:rPr>
          <w:rFonts w:asciiTheme="minorHAnsi" w:hAnsiTheme="minorHAnsi" w:cstheme="minorBidi"/>
          <w:b/>
          <w:bCs/>
          <w:sz w:val="20"/>
          <w:lang w:val="es-EC"/>
        </w:rPr>
        <w:t>1</w:t>
      </w:r>
      <w:r w:rsidR="00223352" w:rsidRPr="6954886A">
        <w:rPr>
          <w:rFonts w:asciiTheme="minorHAnsi" w:hAnsiTheme="minorHAnsi" w:cstheme="minorBidi"/>
          <w:b/>
          <w:sz w:val="20"/>
          <w:lang w:val="es-EC"/>
        </w:rPr>
        <w:t xml:space="preserve">. Criterios </w:t>
      </w:r>
      <w:commentRangeStart w:id="19"/>
      <w:r w:rsidR="00223352" w:rsidRPr="6954886A">
        <w:rPr>
          <w:rFonts w:asciiTheme="minorHAnsi" w:hAnsiTheme="minorHAnsi" w:cstheme="minorBidi"/>
          <w:b/>
          <w:sz w:val="20"/>
          <w:lang w:val="es-EC"/>
        </w:rPr>
        <w:t>de</w:t>
      </w:r>
      <w:commentRangeEnd w:id="19"/>
      <w:r w:rsidR="00B06714">
        <w:rPr>
          <w:rStyle w:val="CommentReference"/>
        </w:rPr>
        <w:commentReference w:id="19"/>
      </w:r>
      <w:r w:rsidR="00223352" w:rsidRPr="6954886A">
        <w:rPr>
          <w:rFonts w:asciiTheme="minorHAnsi" w:hAnsiTheme="minorHAnsi" w:cstheme="minorBidi"/>
          <w:b/>
          <w:sz w:val="20"/>
          <w:lang w:val="es-EC"/>
        </w:rPr>
        <w:t xml:space="preserve"> evaluación</w:t>
      </w:r>
    </w:p>
    <w:p w14:paraId="1175C5FF" w14:textId="77777777" w:rsidR="004022DD" w:rsidRDefault="004022DD" w:rsidP="00AC2C9D">
      <w:pPr>
        <w:jc w:val="both"/>
        <w:rPr>
          <w:rFonts w:ascii="Arial Nova" w:hAnsi="Arial Nova" w:cs="Arial"/>
          <w:sz w:val="20"/>
          <w:lang w:val="es-PE"/>
        </w:rPr>
      </w:pPr>
    </w:p>
    <w:p w14:paraId="6E398A9F" w14:textId="77777777" w:rsidR="004022DD" w:rsidRPr="00F60452" w:rsidRDefault="004022DD" w:rsidP="005B6F9A">
      <w:pPr>
        <w:widowControl/>
        <w:numPr>
          <w:ilvl w:val="0"/>
          <w:numId w:val="6"/>
        </w:numPr>
        <w:jc w:val="both"/>
        <w:rPr>
          <w:rFonts w:asciiTheme="minorHAnsi" w:hAnsiTheme="minorHAnsi" w:cstheme="minorHAnsi"/>
          <w:sz w:val="20"/>
          <w:lang w:val="es-PE"/>
        </w:rPr>
      </w:pPr>
      <w:r w:rsidRPr="00F60452">
        <w:rPr>
          <w:rFonts w:asciiTheme="minorHAnsi" w:hAnsiTheme="minorHAnsi" w:cstheme="minorHAnsi"/>
          <w:b/>
          <w:sz w:val="20"/>
          <w:lang w:val="es-PE"/>
        </w:rPr>
        <w:t>Criterios de calificación/habilitación de ofertas</w:t>
      </w:r>
    </w:p>
    <w:p w14:paraId="359D5999" w14:textId="77777777" w:rsidR="00AC2C9D" w:rsidRPr="00F60452" w:rsidRDefault="00AC2C9D" w:rsidP="00AC2C9D">
      <w:pPr>
        <w:widowControl/>
        <w:jc w:val="both"/>
        <w:rPr>
          <w:rFonts w:asciiTheme="minorHAnsi" w:hAnsiTheme="minorHAnsi" w:cstheme="minorHAnsi"/>
          <w:b/>
          <w:sz w:val="20"/>
          <w:lang w:val="es-PE"/>
        </w:rPr>
      </w:pPr>
    </w:p>
    <w:p w14:paraId="4AFF9FDA" w14:textId="77777777" w:rsidR="00756201" w:rsidRPr="00F60452" w:rsidRDefault="00756201" w:rsidP="00756201">
      <w:pPr>
        <w:ind w:left="360"/>
        <w:jc w:val="both"/>
        <w:rPr>
          <w:rFonts w:asciiTheme="minorHAnsi" w:hAnsiTheme="minorHAnsi" w:cstheme="minorHAnsi"/>
          <w:sz w:val="20"/>
          <w:lang w:val="es-EC"/>
        </w:rPr>
      </w:pPr>
      <w:r w:rsidRPr="00F60452">
        <w:rPr>
          <w:rFonts w:asciiTheme="minorHAnsi" w:hAnsiTheme="minorHAnsi" w:cstheme="minorHAnsi"/>
          <w:sz w:val="20"/>
          <w:lang w:val="es-EC"/>
        </w:rPr>
        <w:t xml:space="preserve">Para considerar las ofertas como válidas y completas, se requiere que los oferentes / equipos consultores cumplan </w:t>
      </w:r>
      <w:r w:rsidRPr="00F60452">
        <w:rPr>
          <w:rFonts w:asciiTheme="minorHAnsi" w:hAnsiTheme="minorHAnsi" w:cstheme="minorHAnsi"/>
          <w:sz w:val="20"/>
          <w:lang w:val="es-EC"/>
        </w:rPr>
        <w:lastRenderedPageBreak/>
        <w:t>con los siguientes criterios:</w:t>
      </w:r>
    </w:p>
    <w:p w14:paraId="65F033C9" w14:textId="77777777" w:rsidR="00756201" w:rsidRPr="00756201" w:rsidRDefault="00756201" w:rsidP="00AC2C9D">
      <w:pPr>
        <w:widowControl/>
        <w:jc w:val="both"/>
        <w:rPr>
          <w:rFonts w:ascii="Arial Nova" w:hAnsi="Arial Nova" w:cs="Arial"/>
          <w:b/>
          <w:sz w:val="20"/>
          <w:lang w:val="es-EC"/>
        </w:rPr>
      </w:pPr>
    </w:p>
    <w:p w14:paraId="3087E9F0" w14:textId="75EB46CD" w:rsidR="004022DD" w:rsidRDefault="004022DD" w:rsidP="6D3B59D7">
      <w:pPr>
        <w:widowControl/>
        <w:ind w:right="-329"/>
        <w:jc w:val="both"/>
        <w:rPr>
          <w:rFonts w:asciiTheme="minorHAnsi" w:hAnsiTheme="minorHAnsi" w:cstheme="minorBidi"/>
          <w:color w:val="000000" w:themeColor="text1"/>
          <w:sz w:val="22"/>
          <w:szCs w:val="22"/>
          <w:highlight w:val="yellow"/>
          <w:lang w:val="es-ES"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3"/>
        <w:gridCol w:w="2103"/>
      </w:tblGrid>
      <w:tr w:rsidR="004022DD" w:rsidRPr="0004336A" w14:paraId="23A457B8" w14:textId="77777777" w:rsidTr="6D3B59D7">
        <w:trPr>
          <w:trHeight w:val="615"/>
          <w:jc w:val="center"/>
        </w:trPr>
        <w:tc>
          <w:tcPr>
            <w:tcW w:w="5923" w:type="dxa"/>
            <w:shd w:val="clear" w:color="auto" w:fill="4F81BD" w:themeFill="accent1"/>
            <w:vAlign w:val="center"/>
          </w:tcPr>
          <w:p w14:paraId="69267B45" w14:textId="77777777" w:rsidR="004022DD" w:rsidRPr="0004336A" w:rsidRDefault="004022DD">
            <w:pPr>
              <w:jc w:val="center"/>
              <w:rPr>
                <w:rFonts w:ascii="Arial Nova" w:hAnsi="Arial Nova" w:cs="Arial"/>
                <w:b/>
                <w:color w:val="FFFFFF"/>
                <w:sz w:val="20"/>
                <w:lang w:val="es-ES_tradnl"/>
              </w:rPr>
            </w:pPr>
            <w:r w:rsidRPr="0004336A">
              <w:rPr>
                <w:rFonts w:ascii="Arial Nova" w:hAnsi="Arial Nova" w:cs="Arial"/>
                <w:b/>
                <w:color w:val="FFFFFF"/>
                <w:sz w:val="20"/>
                <w:lang w:val="es-ES_tradnl"/>
              </w:rPr>
              <w:t>CRITERIOS</w:t>
            </w:r>
          </w:p>
        </w:tc>
        <w:tc>
          <w:tcPr>
            <w:tcW w:w="2103" w:type="dxa"/>
            <w:shd w:val="clear" w:color="auto" w:fill="4F81BD" w:themeFill="accent1"/>
            <w:vAlign w:val="center"/>
          </w:tcPr>
          <w:p w14:paraId="0453F32A" w14:textId="77777777" w:rsidR="004022DD" w:rsidRPr="0004336A" w:rsidRDefault="004022DD">
            <w:pPr>
              <w:jc w:val="center"/>
              <w:rPr>
                <w:rFonts w:ascii="Arial Nova" w:hAnsi="Arial Nova" w:cs="Arial"/>
                <w:b/>
                <w:color w:val="FFFFFF"/>
                <w:sz w:val="20"/>
                <w:lang w:val="es-ES_tradnl"/>
              </w:rPr>
            </w:pPr>
            <w:r w:rsidRPr="0004336A">
              <w:rPr>
                <w:rFonts w:ascii="Arial Nova" w:hAnsi="Arial Nova" w:cs="Arial"/>
                <w:b/>
                <w:color w:val="FFFFFF"/>
                <w:sz w:val="20"/>
                <w:lang w:val="es-ES_tradnl"/>
              </w:rPr>
              <w:t>EVALUACIÓN</w:t>
            </w:r>
          </w:p>
        </w:tc>
      </w:tr>
      <w:tr w:rsidR="6D93098A" w:rsidRPr="00AF2AA4" w14:paraId="2CF1D51E" w14:textId="77777777" w:rsidTr="6D93098A">
        <w:trPr>
          <w:trHeight w:val="737"/>
          <w:jc w:val="center"/>
        </w:trPr>
        <w:tc>
          <w:tcPr>
            <w:tcW w:w="5923" w:type="dxa"/>
            <w:shd w:val="clear" w:color="auto" w:fill="auto"/>
            <w:vAlign w:val="center"/>
          </w:tcPr>
          <w:p w14:paraId="77D31CD1" w14:textId="64ABECB6" w:rsidR="6D93098A" w:rsidRDefault="6E1C14E9" w:rsidP="6D93098A">
            <w:pPr>
              <w:rPr>
                <w:rFonts w:ascii="Arial Nova" w:hAnsi="Arial Nova" w:cs="Arial"/>
                <w:sz w:val="20"/>
                <w:lang w:val="es-ES"/>
              </w:rPr>
            </w:pPr>
            <w:r w:rsidRPr="7E4F4284">
              <w:rPr>
                <w:rFonts w:ascii="Arial Nova" w:hAnsi="Arial Nova" w:cs="Arial"/>
                <w:sz w:val="20"/>
                <w:lang w:val="es-ES"/>
              </w:rPr>
              <w:t xml:space="preserve">La oferta técnica presentada cubre los objetivos específicos y productos esperados detallados en estos </w:t>
            </w:r>
            <w:r w:rsidRPr="5EBE23A5">
              <w:rPr>
                <w:rFonts w:ascii="Arial Nova" w:hAnsi="Arial Nova" w:cs="Arial"/>
                <w:sz w:val="20"/>
                <w:lang w:val="es-ES"/>
              </w:rPr>
              <w:t>Términos de referencia, e incluye un cronograma de actividades.</w:t>
            </w:r>
          </w:p>
        </w:tc>
        <w:tc>
          <w:tcPr>
            <w:tcW w:w="2103" w:type="dxa"/>
            <w:shd w:val="clear" w:color="auto" w:fill="auto"/>
            <w:vAlign w:val="center"/>
          </w:tcPr>
          <w:p w14:paraId="4757CE5B" w14:textId="77777777" w:rsidR="6D93098A" w:rsidRDefault="1AF87887" w:rsidP="14E92A1A">
            <w:pPr>
              <w:jc w:val="center"/>
              <w:rPr>
                <w:rFonts w:ascii="Arial Nova" w:hAnsi="Arial Nova" w:cs="Arial"/>
                <w:b/>
                <w:bCs/>
                <w:sz w:val="20"/>
                <w:lang w:val="es-ES"/>
              </w:rPr>
            </w:pPr>
            <w:r w:rsidRPr="14E92A1A">
              <w:rPr>
                <w:rFonts w:ascii="Arial Nova" w:hAnsi="Arial Nova" w:cs="Arial"/>
                <w:sz w:val="20"/>
                <w:lang w:val="es-ES"/>
              </w:rPr>
              <w:t>Cumple / No cumple</w:t>
            </w:r>
          </w:p>
          <w:p w14:paraId="2AA2CBE9" w14:textId="4D5EEA7E" w:rsidR="6D93098A" w:rsidRDefault="6D93098A" w:rsidP="6D93098A">
            <w:pPr>
              <w:jc w:val="center"/>
              <w:rPr>
                <w:rFonts w:ascii="Arial Nova" w:hAnsi="Arial Nova" w:cs="Arial"/>
                <w:sz w:val="20"/>
                <w:lang w:val="es-ES"/>
              </w:rPr>
            </w:pPr>
          </w:p>
        </w:tc>
      </w:tr>
      <w:tr w:rsidR="004022DD" w:rsidRPr="0004336A" w14:paraId="10F30CE1" w14:textId="77777777" w:rsidTr="00EE0225">
        <w:trPr>
          <w:trHeight w:val="737"/>
          <w:jc w:val="center"/>
        </w:trPr>
        <w:tc>
          <w:tcPr>
            <w:tcW w:w="5923" w:type="dxa"/>
            <w:shd w:val="clear" w:color="auto" w:fill="auto"/>
            <w:vAlign w:val="center"/>
          </w:tcPr>
          <w:p w14:paraId="3DCCA99D" w14:textId="4F54407C" w:rsidR="004022DD" w:rsidRPr="0004336A" w:rsidRDefault="004022DD">
            <w:pPr>
              <w:rPr>
                <w:rFonts w:ascii="Arial Nova" w:hAnsi="Arial Nova" w:cs="Arial"/>
                <w:sz w:val="20"/>
                <w:lang w:val="es-ES"/>
              </w:rPr>
            </w:pPr>
            <w:r w:rsidRPr="6954886A">
              <w:rPr>
                <w:rFonts w:ascii="Arial Nova" w:hAnsi="Arial Nova" w:cs="Arial"/>
                <w:sz w:val="20"/>
                <w:lang w:val="es-ES"/>
              </w:rPr>
              <w:t xml:space="preserve">El proveedor puede entregar </w:t>
            </w:r>
            <w:r w:rsidRPr="6954886A" w:rsidDel="0092226F">
              <w:rPr>
                <w:rFonts w:ascii="Arial Nova" w:hAnsi="Arial Nova" w:cs="Arial"/>
                <w:sz w:val="20"/>
                <w:lang w:val="es-ES"/>
              </w:rPr>
              <w:t xml:space="preserve">los </w:t>
            </w:r>
            <w:r w:rsidR="0092226F" w:rsidRPr="6954886A">
              <w:rPr>
                <w:rFonts w:ascii="Arial Nova" w:hAnsi="Arial Nova" w:cs="Arial"/>
                <w:sz w:val="20"/>
                <w:lang w:val="es-ES"/>
              </w:rPr>
              <w:t xml:space="preserve">productos </w:t>
            </w:r>
            <w:r w:rsidRPr="4EEBDD84">
              <w:rPr>
                <w:rFonts w:ascii="Arial Nova" w:hAnsi="Arial Nova" w:cs="Arial"/>
                <w:sz w:val="20"/>
                <w:lang w:val="es-ES"/>
              </w:rPr>
              <w:t xml:space="preserve"> </w:t>
            </w:r>
            <w:r w:rsidRPr="6954886A">
              <w:rPr>
                <w:rFonts w:ascii="Arial Nova" w:hAnsi="Arial Nova" w:cs="Arial"/>
                <w:sz w:val="20"/>
                <w:lang w:val="es-ES"/>
              </w:rPr>
              <w:t xml:space="preserve">en el plazo establecido </w:t>
            </w:r>
            <w:r w:rsidR="67FEA478" w:rsidRPr="6954886A">
              <w:rPr>
                <w:rFonts w:ascii="Arial Nova" w:hAnsi="Arial Nova" w:cs="Arial"/>
                <w:sz w:val="20"/>
                <w:lang w:val="es-ES"/>
              </w:rPr>
              <w:t>para</w:t>
            </w:r>
            <w:r w:rsidR="00935D52" w:rsidRPr="6954886A">
              <w:rPr>
                <w:rFonts w:ascii="Arial Nova" w:hAnsi="Arial Nova" w:cs="Arial"/>
                <w:sz w:val="20"/>
                <w:lang w:val="es-ES"/>
              </w:rPr>
              <w:t xml:space="preserve"> fecha de cierre</w:t>
            </w:r>
            <w:r w:rsidR="00BD3424" w:rsidRPr="6954886A">
              <w:rPr>
                <w:rFonts w:ascii="Arial Nova" w:hAnsi="Arial Nova" w:cs="Arial"/>
                <w:sz w:val="20"/>
                <w:lang w:val="es-ES"/>
              </w:rPr>
              <w:t xml:space="preserve"> de la </w:t>
            </w:r>
            <w:r w:rsidR="00F44CDB" w:rsidRPr="6954886A">
              <w:rPr>
                <w:rFonts w:ascii="Arial Nova" w:hAnsi="Arial Nova" w:cs="Arial"/>
                <w:sz w:val="20"/>
                <w:lang w:val="es-ES"/>
              </w:rPr>
              <w:t>consultoría</w:t>
            </w:r>
            <w:r w:rsidRPr="6954886A" w:rsidDel="00935D52">
              <w:rPr>
                <w:rFonts w:ascii="Arial Nova" w:hAnsi="Arial Nova" w:cs="Arial"/>
                <w:sz w:val="20"/>
                <w:lang w:val="es-ES"/>
              </w:rPr>
              <w:t>.</w:t>
            </w:r>
          </w:p>
        </w:tc>
        <w:tc>
          <w:tcPr>
            <w:tcW w:w="2103" w:type="dxa"/>
            <w:shd w:val="clear" w:color="auto" w:fill="auto"/>
            <w:vAlign w:val="center"/>
          </w:tcPr>
          <w:p w14:paraId="6F93B77C" w14:textId="77777777" w:rsidR="004022DD" w:rsidRPr="0004336A" w:rsidRDefault="004022DD">
            <w:pPr>
              <w:jc w:val="center"/>
              <w:rPr>
                <w:rFonts w:ascii="Arial Nova" w:hAnsi="Arial Nova" w:cs="Arial"/>
                <w:b/>
                <w:sz w:val="20"/>
                <w:lang w:val="es-ES_tradnl"/>
              </w:rPr>
            </w:pPr>
            <w:r w:rsidRPr="0004336A">
              <w:rPr>
                <w:rFonts w:ascii="Arial Nova" w:hAnsi="Arial Nova" w:cs="Arial"/>
                <w:sz w:val="20"/>
                <w:lang w:val="es-ES_tradnl"/>
              </w:rPr>
              <w:t>Cumple</w:t>
            </w:r>
            <w:r>
              <w:rPr>
                <w:rFonts w:ascii="Arial Nova" w:hAnsi="Arial Nova" w:cs="Arial"/>
                <w:sz w:val="20"/>
                <w:lang w:val="es-ES_tradnl"/>
              </w:rPr>
              <w:t xml:space="preserve"> </w:t>
            </w:r>
            <w:r w:rsidRPr="0004336A">
              <w:rPr>
                <w:rFonts w:ascii="Arial Nova" w:hAnsi="Arial Nova" w:cs="Arial"/>
                <w:sz w:val="20"/>
                <w:lang w:val="es-ES_tradnl"/>
              </w:rPr>
              <w:t>/ No cumple</w:t>
            </w:r>
          </w:p>
        </w:tc>
      </w:tr>
      <w:tr w:rsidR="004022DD" w:rsidRPr="0004336A" w14:paraId="4C4A1E21" w14:textId="77777777" w:rsidTr="00EE0225">
        <w:trPr>
          <w:trHeight w:val="737"/>
          <w:jc w:val="center"/>
        </w:trPr>
        <w:tc>
          <w:tcPr>
            <w:tcW w:w="5923" w:type="dxa"/>
            <w:shd w:val="clear" w:color="auto" w:fill="auto"/>
            <w:vAlign w:val="center"/>
          </w:tcPr>
          <w:p w14:paraId="644C5D6C" w14:textId="6CDA091F" w:rsidR="004022DD" w:rsidRPr="004022DD" w:rsidRDefault="004022DD">
            <w:pPr>
              <w:rPr>
                <w:rFonts w:ascii="Arial Nova" w:hAnsi="Arial Nova" w:cs="Arial"/>
                <w:sz w:val="20"/>
                <w:lang w:val="es-ES"/>
              </w:rPr>
            </w:pPr>
            <w:r w:rsidRPr="00F772D5">
              <w:rPr>
                <w:rFonts w:ascii="Arial Nova" w:hAnsi="Arial Nova" w:cs="Arial"/>
                <w:sz w:val="20"/>
                <w:lang w:val="es-ES"/>
              </w:rPr>
              <w:t xml:space="preserve">El proveedor cumple con el perfil requerido en el ítem </w:t>
            </w:r>
            <w:r w:rsidR="00F772D5" w:rsidRPr="00F772D5">
              <w:rPr>
                <w:rFonts w:ascii="Arial Nova" w:hAnsi="Arial Nova" w:cs="Arial"/>
                <w:sz w:val="20"/>
                <w:lang w:val="es-ES"/>
              </w:rPr>
              <w:t>9</w:t>
            </w:r>
            <w:r w:rsidRPr="00F772D5">
              <w:rPr>
                <w:rFonts w:ascii="Arial Nova" w:hAnsi="Arial Nova" w:cs="Arial"/>
                <w:sz w:val="20"/>
                <w:lang w:val="es-ES"/>
              </w:rPr>
              <w:t xml:space="preserve"> – Perfil del proveedor.</w:t>
            </w:r>
          </w:p>
        </w:tc>
        <w:tc>
          <w:tcPr>
            <w:tcW w:w="2103" w:type="dxa"/>
            <w:shd w:val="clear" w:color="auto" w:fill="auto"/>
            <w:vAlign w:val="center"/>
          </w:tcPr>
          <w:p w14:paraId="60A8F19E" w14:textId="77777777" w:rsidR="004022DD" w:rsidRPr="0004336A" w:rsidRDefault="004022DD">
            <w:pPr>
              <w:jc w:val="center"/>
              <w:rPr>
                <w:rFonts w:ascii="Arial Nova" w:hAnsi="Arial Nova" w:cs="Arial"/>
                <w:b/>
                <w:sz w:val="20"/>
                <w:lang w:val="es-ES_tradnl"/>
              </w:rPr>
            </w:pPr>
            <w:r w:rsidRPr="0004336A">
              <w:rPr>
                <w:rFonts w:ascii="Arial Nova" w:hAnsi="Arial Nova" w:cs="Arial"/>
                <w:sz w:val="20"/>
                <w:lang w:val="es-ES_tradnl"/>
              </w:rPr>
              <w:t>Cumple</w:t>
            </w:r>
            <w:r>
              <w:rPr>
                <w:rFonts w:ascii="Arial Nova" w:hAnsi="Arial Nova" w:cs="Arial"/>
                <w:sz w:val="20"/>
                <w:lang w:val="es-ES_tradnl"/>
              </w:rPr>
              <w:t xml:space="preserve"> </w:t>
            </w:r>
            <w:r w:rsidRPr="0004336A">
              <w:rPr>
                <w:rFonts w:ascii="Arial Nova" w:hAnsi="Arial Nova" w:cs="Arial"/>
                <w:sz w:val="20"/>
                <w:lang w:val="es-ES_tradnl"/>
              </w:rPr>
              <w:t>/ No cumple</w:t>
            </w:r>
          </w:p>
        </w:tc>
      </w:tr>
      <w:tr w:rsidR="00492D50" w:rsidRPr="0044106A" w14:paraId="0CC9E562" w14:textId="77777777" w:rsidTr="00EE0225">
        <w:trPr>
          <w:trHeight w:val="737"/>
          <w:jc w:val="center"/>
        </w:trPr>
        <w:tc>
          <w:tcPr>
            <w:tcW w:w="5923" w:type="dxa"/>
            <w:shd w:val="clear" w:color="auto" w:fill="auto"/>
            <w:vAlign w:val="center"/>
          </w:tcPr>
          <w:p w14:paraId="1251A2E8" w14:textId="4A76B300" w:rsidR="00492D50" w:rsidRPr="00F772D5" w:rsidRDefault="00B83D0B">
            <w:pPr>
              <w:rPr>
                <w:rFonts w:ascii="Arial Nova" w:hAnsi="Arial Nova" w:cs="Arial"/>
                <w:sz w:val="20"/>
                <w:lang w:val="es-ES"/>
              </w:rPr>
            </w:pPr>
            <w:r>
              <w:rPr>
                <w:rFonts w:ascii="Arial Nova" w:hAnsi="Arial Nova" w:cs="Arial"/>
                <w:sz w:val="20"/>
                <w:lang w:val="es-ES"/>
              </w:rPr>
              <w:t>El proveedor</w:t>
            </w:r>
            <w:r w:rsidR="0044106A">
              <w:rPr>
                <w:rFonts w:ascii="Arial Nova" w:hAnsi="Arial Nova" w:cs="Arial"/>
                <w:sz w:val="20"/>
                <w:lang w:val="es-ES"/>
              </w:rPr>
              <w:t xml:space="preserve"> </w:t>
            </w:r>
            <w:r w:rsidR="00A243BA">
              <w:rPr>
                <w:rFonts w:ascii="Arial Nova" w:hAnsi="Arial Nova" w:cs="Arial"/>
                <w:sz w:val="20"/>
                <w:lang w:val="es-ES"/>
              </w:rPr>
              <w:t>proporciona hojas de vida de cada miembro del equipo</w:t>
            </w:r>
            <w:r w:rsidR="0041104D">
              <w:rPr>
                <w:rFonts w:ascii="Arial Nova" w:hAnsi="Arial Nova" w:cs="Arial"/>
                <w:sz w:val="20"/>
                <w:lang w:val="es-ES"/>
              </w:rPr>
              <w:t xml:space="preserve">. </w:t>
            </w:r>
            <w:r w:rsidR="0044106A">
              <w:rPr>
                <w:rFonts w:ascii="Arial Nova" w:hAnsi="Arial Nova" w:cs="Arial"/>
                <w:sz w:val="20"/>
                <w:lang w:val="es-ES"/>
              </w:rPr>
              <w:t xml:space="preserve"> </w:t>
            </w:r>
          </w:p>
        </w:tc>
        <w:tc>
          <w:tcPr>
            <w:tcW w:w="2103" w:type="dxa"/>
            <w:shd w:val="clear" w:color="auto" w:fill="auto"/>
            <w:vAlign w:val="center"/>
          </w:tcPr>
          <w:p w14:paraId="63FCBDC3" w14:textId="77777777" w:rsidR="00492D50" w:rsidRDefault="00F44CDB">
            <w:pPr>
              <w:jc w:val="center"/>
              <w:rPr>
                <w:rFonts w:ascii="Arial Nova" w:hAnsi="Arial Nova" w:cs="Arial"/>
                <w:sz w:val="20"/>
                <w:lang w:val="es-ES"/>
              </w:rPr>
            </w:pPr>
            <w:r w:rsidRPr="6954886A">
              <w:rPr>
                <w:rFonts w:ascii="Arial Nova" w:hAnsi="Arial Nova" w:cs="Arial"/>
                <w:sz w:val="20"/>
                <w:lang w:val="es-ES"/>
              </w:rPr>
              <w:t xml:space="preserve">Cumple/ No cumple </w:t>
            </w:r>
          </w:p>
          <w:p w14:paraId="60E35893" w14:textId="78A3F131" w:rsidR="00F44CDB" w:rsidRPr="0004336A" w:rsidRDefault="00F44CDB">
            <w:pPr>
              <w:jc w:val="center"/>
              <w:rPr>
                <w:rFonts w:ascii="Arial Nova" w:hAnsi="Arial Nova" w:cs="Arial"/>
                <w:sz w:val="20"/>
                <w:lang w:val="es-ES"/>
              </w:rPr>
            </w:pPr>
          </w:p>
        </w:tc>
      </w:tr>
      <w:tr w:rsidR="0041104D" w:rsidRPr="0041104D" w14:paraId="7FC4613D" w14:textId="77777777" w:rsidTr="00EE0225">
        <w:trPr>
          <w:trHeight w:val="737"/>
          <w:jc w:val="center"/>
        </w:trPr>
        <w:tc>
          <w:tcPr>
            <w:tcW w:w="5923" w:type="dxa"/>
            <w:shd w:val="clear" w:color="auto" w:fill="auto"/>
            <w:vAlign w:val="center"/>
          </w:tcPr>
          <w:p w14:paraId="33584A2B" w14:textId="2878DC8B" w:rsidR="0041104D" w:rsidRDefault="0041104D">
            <w:pPr>
              <w:rPr>
                <w:rFonts w:ascii="Arial Nova" w:hAnsi="Arial Nova" w:cs="Arial"/>
                <w:sz w:val="20"/>
                <w:lang w:val="es-ES"/>
              </w:rPr>
            </w:pPr>
            <w:r>
              <w:rPr>
                <w:rFonts w:ascii="Arial Nova" w:hAnsi="Arial Nova" w:cs="Arial"/>
                <w:sz w:val="20"/>
                <w:lang w:val="es-ES"/>
              </w:rPr>
              <w:t xml:space="preserve">El proveedor proporciona </w:t>
            </w:r>
            <w:r w:rsidR="000B0164">
              <w:rPr>
                <w:rFonts w:ascii="Arial Nova" w:hAnsi="Arial Nova" w:cs="Arial"/>
                <w:sz w:val="20"/>
                <w:lang w:val="es-ES"/>
              </w:rPr>
              <w:t xml:space="preserve">respaldos simples de la formación académica </w:t>
            </w:r>
            <w:r w:rsidR="00F44CDB">
              <w:rPr>
                <w:rFonts w:ascii="Arial Nova" w:hAnsi="Arial Nova" w:cs="Arial"/>
                <w:sz w:val="20"/>
                <w:lang w:val="es-ES"/>
              </w:rPr>
              <w:t>requerida</w:t>
            </w:r>
            <w:r w:rsidR="05A7A5EF" w:rsidRPr="3A60E8B6">
              <w:rPr>
                <w:rFonts w:ascii="Arial Nova" w:hAnsi="Arial Nova" w:cs="Arial"/>
                <w:sz w:val="20"/>
                <w:lang w:val="es-ES"/>
              </w:rPr>
              <w:t xml:space="preserve"> </w:t>
            </w:r>
            <w:r w:rsidR="05A7A5EF" w:rsidRPr="5C279FE5">
              <w:rPr>
                <w:rFonts w:ascii="Arial Nova" w:hAnsi="Arial Nova" w:cs="Arial"/>
                <w:sz w:val="20"/>
                <w:lang w:val="es-ES"/>
              </w:rPr>
              <w:t xml:space="preserve">para todos los </w:t>
            </w:r>
            <w:r w:rsidR="05A7A5EF" w:rsidRPr="1F0153AF">
              <w:rPr>
                <w:rFonts w:ascii="Arial Nova" w:hAnsi="Arial Nova" w:cs="Arial"/>
                <w:sz w:val="20"/>
                <w:lang w:val="es-ES"/>
              </w:rPr>
              <w:t>miembros del</w:t>
            </w:r>
            <w:r w:rsidR="05A7A5EF" w:rsidRPr="54E12767">
              <w:rPr>
                <w:rFonts w:ascii="Arial Nova" w:hAnsi="Arial Nova" w:cs="Arial"/>
                <w:sz w:val="20"/>
                <w:lang w:val="es-ES"/>
              </w:rPr>
              <w:t xml:space="preserve"> equipo</w:t>
            </w:r>
            <w:r w:rsidR="05A7A5EF" w:rsidRPr="099F3E8C">
              <w:rPr>
                <w:rFonts w:ascii="Arial Nova" w:hAnsi="Arial Nova" w:cs="Arial"/>
                <w:sz w:val="20"/>
                <w:lang w:val="es-ES"/>
              </w:rPr>
              <w:t xml:space="preserve"> </w:t>
            </w:r>
            <w:r w:rsidR="05A7A5EF" w:rsidRPr="05926009">
              <w:rPr>
                <w:rFonts w:ascii="Arial Nova" w:hAnsi="Arial Nova" w:cs="Arial"/>
                <w:sz w:val="20"/>
                <w:lang w:val="es-ES"/>
              </w:rPr>
              <w:t>propuesto</w:t>
            </w:r>
            <w:r w:rsidR="05A7A5EF" w:rsidRPr="099F3E8C">
              <w:rPr>
                <w:rFonts w:ascii="Arial Nova" w:hAnsi="Arial Nova" w:cs="Arial"/>
                <w:sz w:val="20"/>
                <w:lang w:val="es-ES"/>
              </w:rPr>
              <w:t xml:space="preserve"> </w:t>
            </w:r>
            <w:r w:rsidR="05A7A5EF" w:rsidRPr="6954886A">
              <w:rPr>
                <w:rFonts w:asciiTheme="minorHAnsi" w:hAnsiTheme="minorHAnsi" w:cstheme="minorBidi"/>
                <w:color w:val="000000" w:themeColor="text1"/>
                <w:sz w:val="22"/>
                <w:szCs w:val="22"/>
                <w:lang w:val="es-ES" w:eastAsia="es-ES"/>
              </w:rPr>
              <w:t>(SENESCYT o legalización</w:t>
            </w:r>
            <w:commentRangeStart w:id="20"/>
            <w:commentRangeStart w:id="21"/>
            <w:commentRangeStart w:id="22"/>
            <w:r w:rsidR="05A7A5EF" w:rsidRPr="6954886A">
              <w:rPr>
                <w:rFonts w:asciiTheme="minorHAnsi" w:hAnsiTheme="minorHAnsi" w:cstheme="minorBidi"/>
                <w:color w:val="000000" w:themeColor="text1"/>
                <w:sz w:val="22"/>
                <w:szCs w:val="22"/>
                <w:lang w:val="es-ES" w:eastAsia="es-ES"/>
              </w:rPr>
              <w:t>)</w:t>
            </w:r>
            <w:commentRangeEnd w:id="20"/>
            <w:r>
              <w:rPr>
                <w:rStyle w:val="CommentReference"/>
              </w:rPr>
              <w:commentReference w:id="20"/>
            </w:r>
            <w:commentRangeEnd w:id="21"/>
            <w:r>
              <w:rPr>
                <w:rStyle w:val="CommentReference"/>
              </w:rPr>
              <w:commentReference w:id="21"/>
            </w:r>
            <w:commentRangeEnd w:id="22"/>
            <w:r>
              <w:rPr>
                <w:rStyle w:val="CommentReference"/>
              </w:rPr>
              <w:commentReference w:id="22"/>
            </w:r>
            <w:r w:rsidR="00F44CDB">
              <w:rPr>
                <w:rFonts w:ascii="Arial Nova" w:hAnsi="Arial Nova" w:cs="Arial"/>
                <w:sz w:val="20"/>
                <w:lang w:val="es-ES"/>
              </w:rPr>
              <w:t xml:space="preserve">. </w:t>
            </w:r>
          </w:p>
        </w:tc>
        <w:tc>
          <w:tcPr>
            <w:tcW w:w="2103" w:type="dxa"/>
            <w:shd w:val="clear" w:color="auto" w:fill="auto"/>
            <w:vAlign w:val="center"/>
          </w:tcPr>
          <w:p w14:paraId="5D221675" w14:textId="0F4A5390" w:rsidR="0041104D" w:rsidRPr="0004336A" w:rsidRDefault="00F44CDB">
            <w:pPr>
              <w:jc w:val="center"/>
              <w:rPr>
                <w:rFonts w:ascii="Arial Nova" w:hAnsi="Arial Nova" w:cs="Arial"/>
                <w:sz w:val="20"/>
                <w:lang w:val="es-ES"/>
              </w:rPr>
            </w:pPr>
            <w:r w:rsidRPr="6954886A">
              <w:rPr>
                <w:rFonts w:ascii="Arial Nova" w:hAnsi="Arial Nova" w:cs="Arial"/>
                <w:sz w:val="20"/>
                <w:lang w:val="es-ES"/>
              </w:rPr>
              <w:t>Cumple/ No Cumple</w:t>
            </w:r>
          </w:p>
        </w:tc>
      </w:tr>
    </w:tbl>
    <w:p w14:paraId="7E1E4B15" w14:textId="77777777" w:rsidR="004022DD" w:rsidRDefault="004022DD" w:rsidP="004022DD">
      <w:pPr>
        <w:ind w:left="360"/>
        <w:jc w:val="both"/>
        <w:rPr>
          <w:rFonts w:ascii="Arial Nova" w:hAnsi="Arial Nova" w:cs="Arial"/>
          <w:sz w:val="20"/>
          <w:lang w:val="es-PE"/>
        </w:rPr>
      </w:pPr>
    </w:p>
    <w:p w14:paraId="5B18D7F5" w14:textId="77777777" w:rsidR="003245CB" w:rsidRDefault="003245CB" w:rsidP="004022DD">
      <w:pPr>
        <w:ind w:left="360"/>
        <w:jc w:val="both"/>
        <w:rPr>
          <w:rFonts w:ascii="Arial Nova" w:hAnsi="Arial Nova" w:cs="Arial"/>
          <w:sz w:val="20"/>
          <w:lang w:val="es-PE"/>
        </w:rPr>
      </w:pPr>
    </w:p>
    <w:p w14:paraId="245B28FC" w14:textId="61D1B0C6" w:rsidR="5894328B" w:rsidRDefault="5894328B" w:rsidP="5894328B">
      <w:pPr>
        <w:widowControl/>
        <w:jc w:val="both"/>
        <w:rPr>
          <w:rFonts w:ascii="Arial Nova" w:hAnsi="Arial Nova" w:cs="Arial"/>
          <w:b/>
          <w:bCs/>
          <w:sz w:val="20"/>
          <w:lang w:val="es-PE"/>
        </w:rPr>
      </w:pPr>
    </w:p>
    <w:p w14:paraId="6B336C3F" w14:textId="261F62E6" w:rsidR="004022DD" w:rsidRPr="00A767A5" w:rsidRDefault="00CB3F42" w:rsidP="005B6F9A">
      <w:pPr>
        <w:widowControl/>
        <w:numPr>
          <w:ilvl w:val="0"/>
          <w:numId w:val="6"/>
        </w:numPr>
        <w:jc w:val="both"/>
        <w:rPr>
          <w:rFonts w:ascii="Arial Nova" w:hAnsi="Arial Nova" w:cs="Arial"/>
          <w:b/>
          <w:sz w:val="20"/>
          <w:lang w:val="es-PE"/>
        </w:rPr>
      </w:pPr>
      <w:r>
        <w:rPr>
          <w:rFonts w:ascii="Arial Nova" w:hAnsi="Arial Nova" w:cs="Arial"/>
          <w:b/>
          <w:sz w:val="20"/>
          <w:lang w:val="es-PE"/>
        </w:rPr>
        <w:t>Criterios técnicos de evaluación</w:t>
      </w:r>
    </w:p>
    <w:p w14:paraId="2ECCA466" w14:textId="77777777" w:rsidR="004022DD" w:rsidRDefault="004022DD" w:rsidP="004022DD">
      <w:pPr>
        <w:jc w:val="both"/>
        <w:rPr>
          <w:rFonts w:ascii="Arial Nova" w:hAnsi="Arial Nova" w:cs="Arial"/>
          <w:sz w:val="20"/>
          <w:lang w:val="es-PE"/>
        </w:rPr>
      </w:pPr>
    </w:p>
    <w:p w14:paraId="7BCBAC1A" w14:textId="77777777" w:rsidR="004022DD" w:rsidRDefault="004022DD" w:rsidP="004022DD">
      <w:pPr>
        <w:ind w:left="360"/>
        <w:jc w:val="both"/>
        <w:rPr>
          <w:rFonts w:ascii="Arial Nova" w:hAnsi="Arial Nova" w:cs="Arial"/>
          <w:sz w:val="20"/>
          <w:lang w:val="es-PE"/>
        </w:rPr>
      </w:pPr>
      <w:r w:rsidRPr="7525520A">
        <w:rPr>
          <w:rFonts w:ascii="Arial Nova" w:hAnsi="Arial Nova" w:cs="Arial"/>
          <w:sz w:val="20"/>
          <w:lang w:val="es-PE"/>
        </w:rPr>
        <w:t>Una vez que los oferentes pasen la etapa de calificación de ofertas, se procederá con la evaluación de las mismas</w:t>
      </w:r>
      <w:r>
        <w:rPr>
          <w:rFonts w:ascii="Arial Nova" w:hAnsi="Arial Nova" w:cs="Arial"/>
          <w:sz w:val="20"/>
          <w:lang w:val="es-PE"/>
        </w:rPr>
        <w:t xml:space="preserve"> sobre un total de 100 puntos</w:t>
      </w:r>
      <w:r w:rsidRPr="7525520A">
        <w:rPr>
          <w:rFonts w:ascii="Arial Nova" w:hAnsi="Arial Nova" w:cs="Arial"/>
          <w:sz w:val="20"/>
          <w:lang w:val="es-PE"/>
        </w:rPr>
        <w:t>. El incumplimiento de cualquiera de los parámetros definidos en el numeral J dará como resultado la descalificación del oferente. La evaluación se realizará en función de criterios técnicos y económicos, donde el p</w:t>
      </w:r>
      <w:r>
        <w:rPr>
          <w:rFonts w:ascii="Arial Nova" w:hAnsi="Arial Nova" w:cs="Arial"/>
          <w:sz w:val="20"/>
          <w:lang w:val="es-PE"/>
        </w:rPr>
        <w:t>un</w:t>
      </w:r>
      <w:r w:rsidRPr="7525520A">
        <w:rPr>
          <w:rFonts w:ascii="Arial Nova" w:hAnsi="Arial Nova" w:cs="Arial"/>
          <w:sz w:val="20"/>
          <w:lang w:val="es-PE"/>
        </w:rPr>
        <w:t>taje que se asigna a cada componente se determina de antemano del siguiente modo:</w:t>
      </w:r>
    </w:p>
    <w:p w14:paraId="4F96537C" w14:textId="77777777" w:rsidR="004022DD" w:rsidRPr="00481D3B" w:rsidRDefault="004022DD" w:rsidP="004022DD">
      <w:pPr>
        <w:ind w:left="360"/>
        <w:jc w:val="both"/>
        <w:rPr>
          <w:rFonts w:ascii="Arial Nova" w:hAnsi="Arial Nova" w:cs="Arial"/>
          <w:sz w:val="20"/>
          <w:lang w:val="es-PE"/>
        </w:rPr>
      </w:pPr>
    </w:p>
    <w:p w14:paraId="550DA791" w14:textId="77777777" w:rsidR="004022DD" w:rsidRPr="00481D3B" w:rsidRDefault="004022DD" w:rsidP="004022DD">
      <w:pPr>
        <w:ind w:left="360"/>
        <w:jc w:val="both"/>
        <w:rPr>
          <w:rFonts w:ascii="Arial Nova" w:hAnsi="Arial Nova" w:cs="Arial"/>
          <w:sz w:val="20"/>
          <w:lang w:val="es-PE"/>
        </w:rPr>
      </w:pPr>
      <w:r w:rsidRPr="00481D3B">
        <w:rPr>
          <w:rFonts w:ascii="Arial Nova" w:hAnsi="Arial Nova" w:cs="Arial"/>
          <w:sz w:val="20"/>
          <w:lang w:val="es-PE"/>
        </w:rPr>
        <w:t>La propuesta técnica se evaluará por medio de los siguientes criterios</w:t>
      </w:r>
      <w:r>
        <w:rPr>
          <w:rFonts w:ascii="Arial Nova" w:hAnsi="Arial Nova" w:cs="Arial"/>
          <w:sz w:val="20"/>
          <w:lang w:val="es-PE"/>
        </w:rPr>
        <w:t xml:space="preserve"> sobre 70 puntos, equivalente a una </w:t>
      </w:r>
      <w:r w:rsidRPr="00481D3B">
        <w:rPr>
          <w:rFonts w:ascii="Arial Nova" w:hAnsi="Arial Nova" w:cs="Arial"/>
          <w:sz w:val="20"/>
          <w:lang w:val="es-PE"/>
        </w:rPr>
        <w:t>distribución porcentual del 70% de la puntuación final:</w:t>
      </w:r>
    </w:p>
    <w:p w14:paraId="07E2589F" w14:textId="77777777" w:rsidR="004022DD" w:rsidRDefault="004022DD" w:rsidP="004022DD">
      <w:pPr>
        <w:jc w:val="both"/>
        <w:rPr>
          <w:rFonts w:ascii="Arial Nova" w:hAnsi="Arial Nova" w:cs="Arial"/>
          <w:sz w:val="20"/>
          <w:lang w:val="es-PE"/>
        </w:rPr>
      </w:pPr>
    </w:p>
    <w:p w14:paraId="0B05575F" w14:textId="77777777" w:rsidR="00F305AC" w:rsidRDefault="00F305AC" w:rsidP="004022DD">
      <w:pPr>
        <w:jc w:val="both"/>
        <w:rPr>
          <w:rFonts w:ascii="Arial Nova" w:hAnsi="Arial Nova" w:cs="Arial"/>
          <w:sz w:val="20"/>
          <w:lang w:val="es-PE"/>
        </w:rPr>
      </w:pPr>
    </w:p>
    <w:p w14:paraId="72E2A072" w14:textId="77777777" w:rsidR="00F305AC" w:rsidRPr="002078D4" w:rsidRDefault="00F305AC" w:rsidP="00F305AC">
      <w:pPr>
        <w:widowControl/>
        <w:spacing w:before="240" w:after="240"/>
        <w:jc w:val="both"/>
        <w:rPr>
          <w:rFonts w:ascii="Arial Nova" w:hAnsi="Arial Nova" w:cs="Arial"/>
          <w:sz w:val="20"/>
          <w:lang w:val="es-ES"/>
        </w:rPr>
      </w:pPr>
      <w:r w:rsidRPr="5894328B">
        <w:rPr>
          <w:rFonts w:ascii="Arial Nova" w:hAnsi="Arial Nova" w:cs="Arial"/>
          <w:sz w:val="20"/>
          <w:lang w:val="es-ES"/>
        </w:rPr>
        <w:t>Se evaluarán las propuestas de consultoría en base a los siguientes criterios y calificaciones máximas:</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7"/>
        <w:gridCol w:w="1830"/>
      </w:tblGrid>
      <w:tr w:rsidR="004022DD" w:rsidRPr="0004336A" w14:paraId="56921A13" w14:textId="77777777" w:rsidTr="5894328B">
        <w:trPr>
          <w:trHeight w:val="454"/>
        </w:trPr>
        <w:tc>
          <w:tcPr>
            <w:tcW w:w="6547" w:type="dxa"/>
            <w:shd w:val="clear" w:color="auto" w:fill="4F81BD" w:themeFill="accent1"/>
            <w:vAlign w:val="center"/>
          </w:tcPr>
          <w:p w14:paraId="54FD70E3" w14:textId="77777777" w:rsidR="004022DD" w:rsidRPr="0004336A" w:rsidRDefault="004022DD">
            <w:pPr>
              <w:jc w:val="center"/>
              <w:rPr>
                <w:rFonts w:ascii="Arial Nova" w:hAnsi="Arial Nova" w:cs="Arial"/>
                <w:b/>
                <w:color w:val="FFFFFF"/>
                <w:sz w:val="20"/>
                <w:lang w:val="es-ES_tradnl"/>
              </w:rPr>
            </w:pPr>
            <w:r w:rsidRPr="0004336A">
              <w:rPr>
                <w:rFonts w:ascii="Arial Nova" w:hAnsi="Arial Nova" w:cs="Arial"/>
                <w:b/>
                <w:color w:val="FFFFFF"/>
                <w:sz w:val="20"/>
                <w:lang w:val="es-ES_tradnl"/>
              </w:rPr>
              <w:t>CRITERIOS</w:t>
            </w:r>
          </w:p>
        </w:tc>
        <w:tc>
          <w:tcPr>
            <w:tcW w:w="1830" w:type="dxa"/>
            <w:shd w:val="clear" w:color="auto" w:fill="4F81BD" w:themeFill="accent1"/>
            <w:vAlign w:val="center"/>
          </w:tcPr>
          <w:p w14:paraId="19E08D1C" w14:textId="77777777" w:rsidR="004022DD" w:rsidRPr="0004336A" w:rsidRDefault="004022DD">
            <w:pPr>
              <w:jc w:val="center"/>
              <w:rPr>
                <w:rFonts w:ascii="Arial Nova" w:hAnsi="Arial Nova" w:cs="Arial"/>
                <w:b/>
                <w:color w:val="FFFFFF"/>
                <w:sz w:val="20"/>
                <w:lang w:val="es-ES_tradnl"/>
              </w:rPr>
            </w:pPr>
            <w:r>
              <w:rPr>
                <w:rFonts w:ascii="Arial Nova" w:hAnsi="Arial Nova" w:cs="Arial"/>
                <w:b/>
                <w:color w:val="FFFFFF"/>
                <w:sz w:val="20"/>
                <w:lang w:val="es-ES_tradnl"/>
              </w:rPr>
              <w:t>PORCENTAJE</w:t>
            </w:r>
          </w:p>
        </w:tc>
      </w:tr>
      <w:tr w:rsidR="00AF2AA4" w:rsidRPr="00BF603D" w14:paraId="0F8AA5B7" w14:textId="77777777" w:rsidTr="5894328B">
        <w:trPr>
          <w:trHeight w:val="300"/>
        </w:trPr>
        <w:tc>
          <w:tcPr>
            <w:tcW w:w="6547" w:type="dxa"/>
            <w:shd w:val="clear" w:color="auto" w:fill="auto"/>
            <w:vAlign w:val="center"/>
          </w:tcPr>
          <w:p w14:paraId="69352C31" w14:textId="6A4168FE" w:rsidR="00BF603D" w:rsidRDefault="00781154">
            <w:pPr>
              <w:rPr>
                <w:rFonts w:asciiTheme="minorHAnsi" w:hAnsiTheme="minorHAnsi" w:cstheme="minorBidi"/>
                <w:color w:val="000000"/>
                <w:sz w:val="22"/>
                <w:szCs w:val="22"/>
                <w:highlight w:val="yellow"/>
                <w:shd w:val="clear" w:color="auto" w:fill="FFFFFF"/>
                <w:lang w:val="es-ES" w:eastAsia="es-ES"/>
              </w:rPr>
            </w:pPr>
            <w:r w:rsidRPr="5894328B">
              <w:rPr>
                <w:rFonts w:asciiTheme="minorHAnsi" w:hAnsiTheme="minorHAnsi" w:cstheme="minorBidi"/>
                <w:color w:val="000000" w:themeColor="text1"/>
                <w:sz w:val="22"/>
                <w:szCs w:val="22"/>
                <w:lang w:val="es-ES" w:eastAsia="es-ES"/>
              </w:rPr>
              <w:t>Experiencia del equipo</w:t>
            </w:r>
          </w:p>
          <w:p w14:paraId="267AC240" w14:textId="183FDA0C" w:rsidR="00BF603D" w:rsidRDefault="00877798">
            <w:pPr>
              <w:rPr>
                <w:rFonts w:asciiTheme="minorHAnsi" w:hAnsiTheme="minorHAnsi" w:cstheme="minorBidi"/>
                <w:color w:val="000000"/>
                <w:sz w:val="22"/>
                <w:szCs w:val="22"/>
                <w:shd w:val="clear" w:color="auto" w:fill="FFFFFF"/>
                <w:lang w:val="es-ES" w:eastAsia="es-ES"/>
              </w:rPr>
            </w:pPr>
            <w:r w:rsidRPr="5894328B">
              <w:rPr>
                <w:rFonts w:asciiTheme="minorHAnsi" w:hAnsiTheme="minorHAnsi" w:cstheme="minorBidi"/>
                <w:color w:val="000000"/>
                <w:sz w:val="22"/>
                <w:szCs w:val="22"/>
                <w:shd w:val="clear" w:color="auto" w:fill="FFFFFF"/>
                <w:lang w:val="es-ES" w:eastAsia="es-ES"/>
              </w:rPr>
              <w:t>Los miembros del equipo a</w:t>
            </w:r>
            <w:r w:rsidR="00BF603D" w:rsidRPr="5894328B">
              <w:rPr>
                <w:rFonts w:asciiTheme="minorHAnsi" w:hAnsiTheme="minorHAnsi" w:cstheme="minorBidi"/>
                <w:color w:val="000000"/>
                <w:sz w:val="22"/>
                <w:szCs w:val="22"/>
                <w:shd w:val="clear" w:color="auto" w:fill="FFFFFF"/>
                <w:lang w:val="es-ES" w:eastAsia="es-ES"/>
              </w:rPr>
              <w:t>credita</w:t>
            </w:r>
            <w:r w:rsidRPr="5894328B">
              <w:rPr>
                <w:rFonts w:asciiTheme="minorHAnsi" w:hAnsiTheme="minorHAnsi" w:cstheme="minorBidi"/>
                <w:color w:val="000000"/>
                <w:sz w:val="22"/>
                <w:szCs w:val="22"/>
                <w:shd w:val="clear" w:color="auto" w:fill="FFFFFF"/>
                <w:lang w:val="es-ES" w:eastAsia="es-ES"/>
              </w:rPr>
              <w:t>n</w:t>
            </w:r>
            <w:r w:rsidR="00BF603D" w:rsidRPr="5894328B">
              <w:rPr>
                <w:rFonts w:asciiTheme="minorHAnsi" w:hAnsiTheme="minorHAnsi" w:cstheme="minorBidi"/>
                <w:color w:val="000000"/>
                <w:sz w:val="22"/>
                <w:szCs w:val="22"/>
                <w:shd w:val="clear" w:color="auto" w:fill="FFFFFF"/>
                <w:lang w:val="es-ES" w:eastAsia="es-ES"/>
              </w:rPr>
              <w:t xml:space="preserve"> </w:t>
            </w:r>
            <w:r w:rsidR="683D82F0" w:rsidRPr="5894328B">
              <w:rPr>
                <w:rFonts w:asciiTheme="minorHAnsi" w:hAnsiTheme="minorHAnsi" w:cstheme="minorBidi"/>
                <w:color w:val="000000"/>
                <w:sz w:val="22"/>
                <w:szCs w:val="22"/>
                <w:shd w:val="clear" w:color="auto" w:fill="FFFFFF"/>
                <w:lang w:val="es-ES" w:eastAsia="es-ES"/>
              </w:rPr>
              <w:t>título</w:t>
            </w:r>
            <w:r w:rsidR="00365C75" w:rsidRPr="5894328B">
              <w:rPr>
                <w:rFonts w:asciiTheme="minorHAnsi" w:hAnsiTheme="minorHAnsi" w:cstheme="minorBidi"/>
                <w:color w:val="000000"/>
                <w:sz w:val="22"/>
                <w:szCs w:val="22"/>
                <w:shd w:val="clear" w:color="auto" w:fill="FFFFFF"/>
                <w:lang w:val="es-ES" w:eastAsia="es-ES"/>
              </w:rPr>
              <w:t xml:space="preserve"> de tercer nivel </w:t>
            </w:r>
            <w:r w:rsidR="00B01C1E" w:rsidRPr="5894328B">
              <w:rPr>
                <w:rFonts w:asciiTheme="minorHAnsi" w:hAnsiTheme="minorHAnsi" w:cstheme="minorBidi"/>
                <w:color w:val="000000"/>
                <w:sz w:val="22"/>
                <w:szCs w:val="22"/>
                <w:shd w:val="clear" w:color="auto" w:fill="FFFFFF"/>
                <w:lang w:val="es-ES" w:eastAsia="es-ES"/>
              </w:rPr>
              <w:t>en Sociología, Antropología, Administración Gubernamental, Políticas Públicas, Derechos Humanos, Ciencias</w:t>
            </w:r>
            <w:r w:rsidR="00B01C1E" w:rsidRPr="5894328B">
              <w:rPr>
                <w:rFonts w:asciiTheme="minorHAnsi" w:hAnsiTheme="minorHAnsi" w:cstheme="minorBidi"/>
                <w:color w:val="000000" w:themeColor="text1"/>
                <w:sz w:val="22"/>
                <w:szCs w:val="22"/>
                <w:lang w:val="es-ES" w:eastAsia="es-ES"/>
              </w:rPr>
              <w:t xml:space="preserve"> Sociales o disciplinas afines en relación a</w:t>
            </w:r>
            <w:r w:rsidR="00B01C1E" w:rsidRPr="5894328B">
              <w:rPr>
                <w:rFonts w:asciiTheme="minorHAnsi" w:hAnsiTheme="minorHAnsi" w:cstheme="minorBidi"/>
                <w:color w:val="000000"/>
                <w:sz w:val="22"/>
                <w:szCs w:val="22"/>
                <w:shd w:val="clear" w:color="auto" w:fill="FFFFFF"/>
                <w:lang w:val="es-ES" w:eastAsia="es-ES"/>
              </w:rPr>
              <w:t xml:space="preserve"> cada producto a entregarse. </w:t>
            </w:r>
            <w:r w:rsidR="001F690A" w:rsidRPr="5894328B">
              <w:rPr>
                <w:rFonts w:asciiTheme="minorHAnsi" w:hAnsiTheme="minorHAnsi" w:cstheme="minorBidi"/>
                <w:color w:val="000000"/>
                <w:sz w:val="22"/>
                <w:szCs w:val="22"/>
                <w:shd w:val="clear" w:color="auto" w:fill="FFFFFF"/>
                <w:lang w:val="es-ES" w:eastAsia="es-ES"/>
              </w:rPr>
              <w:t xml:space="preserve">    0 pts. </w:t>
            </w:r>
          </w:p>
          <w:p w14:paraId="1D4015F5" w14:textId="77777777" w:rsidR="001F690A" w:rsidRDefault="001F690A">
            <w:pPr>
              <w:rPr>
                <w:rFonts w:asciiTheme="minorHAnsi" w:hAnsiTheme="minorHAnsi" w:cstheme="minorBidi"/>
                <w:color w:val="000000"/>
                <w:sz w:val="22"/>
                <w:szCs w:val="22"/>
                <w:shd w:val="clear" w:color="auto" w:fill="FFFFFF"/>
                <w:lang w:val="es-ES" w:eastAsia="es-ES"/>
              </w:rPr>
            </w:pPr>
          </w:p>
          <w:p w14:paraId="502E96AD" w14:textId="77777777" w:rsidR="001F690A" w:rsidRDefault="001F690A">
            <w:pPr>
              <w:rPr>
                <w:rFonts w:asciiTheme="minorHAnsi" w:hAnsiTheme="minorHAnsi" w:cstheme="minorBidi"/>
                <w:color w:val="000000"/>
                <w:sz w:val="22"/>
                <w:szCs w:val="22"/>
                <w:shd w:val="clear" w:color="auto" w:fill="FFFFFF"/>
                <w:lang w:val="es-ES" w:eastAsia="es-ES"/>
              </w:rPr>
            </w:pPr>
          </w:p>
          <w:p w14:paraId="042656C1" w14:textId="22F38F7B" w:rsidR="001F690A" w:rsidRDefault="00877798">
            <w:pPr>
              <w:rPr>
                <w:rFonts w:asciiTheme="minorHAnsi" w:hAnsiTheme="minorHAnsi" w:cstheme="minorBidi"/>
                <w:color w:val="000000"/>
                <w:sz w:val="22"/>
                <w:szCs w:val="22"/>
                <w:shd w:val="clear" w:color="auto" w:fill="FFFFFF"/>
                <w:lang w:val="es-ES" w:eastAsia="es-ES"/>
              </w:rPr>
            </w:pPr>
            <w:r w:rsidRPr="5894328B">
              <w:rPr>
                <w:rFonts w:asciiTheme="minorHAnsi" w:hAnsiTheme="minorHAnsi" w:cstheme="minorBidi"/>
                <w:color w:val="000000"/>
                <w:sz w:val="22"/>
                <w:szCs w:val="22"/>
                <w:shd w:val="clear" w:color="auto" w:fill="FFFFFF"/>
                <w:lang w:val="es-ES" w:eastAsia="es-ES"/>
              </w:rPr>
              <w:t>Los miembros del equipo acreditan</w:t>
            </w:r>
            <w:r w:rsidR="001F690A" w:rsidRPr="5894328B">
              <w:rPr>
                <w:rFonts w:asciiTheme="minorHAnsi" w:hAnsiTheme="minorHAnsi" w:cstheme="minorBidi"/>
                <w:color w:val="000000"/>
                <w:sz w:val="22"/>
                <w:szCs w:val="22"/>
                <w:shd w:val="clear" w:color="auto" w:fill="FFFFFF"/>
                <w:lang w:val="es-ES" w:eastAsia="es-ES"/>
              </w:rPr>
              <w:t xml:space="preserve"> título de cuarto nivel en Sociología, Antropología, Administración Gubernamental, Políticas Públicas, Derechos </w:t>
            </w:r>
            <w:r w:rsidR="0096781D" w:rsidRPr="5894328B">
              <w:rPr>
                <w:rFonts w:asciiTheme="minorHAnsi" w:hAnsiTheme="minorHAnsi" w:cstheme="minorBidi"/>
                <w:color w:val="000000"/>
                <w:sz w:val="22"/>
                <w:szCs w:val="22"/>
                <w:shd w:val="clear" w:color="auto" w:fill="FFFFFF"/>
                <w:lang w:val="es-ES" w:eastAsia="es-ES"/>
              </w:rPr>
              <w:t>Humanos, Ciencias</w:t>
            </w:r>
            <w:r w:rsidR="001F690A" w:rsidRPr="5894328B">
              <w:rPr>
                <w:rFonts w:asciiTheme="minorHAnsi" w:hAnsiTheme="minorHAnsi" w:cstheme="minorBidi"/>
                <w:color w:val="000000"/>
                <w:sz w:val="22"/>
                <w:szCs w:val="22"/>
                <w:shd w:val="clear" w:color="auto" w:fill="FFFFFF"/>
                <w:lang w:val="es-ES" w:eastAsia="es-ES"/>
              </w:rPr>
              <w:t xml:space="preserve"> Sociales o disciplinas afines en relación a cada producto a entregarse</w:t>
            </w:r>
            <w:r w:rsidR="001F690A" w:rsidRPr="5894328B">
              <w:rPr>
                <w:rFonts w:asciiTheme="minorHAnsi" w:hAnsiTheme="minorHAnsi" w:cstheme="minorBidi"/>
                <w:color w:val="000000" w:themeColor="text1"/>
                <w:sz w:val="22"/>
                <w:szCs w:val="22"/>
                <w:lang w:val="es-ES" w:eastAsia="es-ES"/>
              </w:rPr>
              <w:t xml:space="preserve">.  </w:t>
            </w:r>
            <w:r w:rsidR="001F690A" w:rsidRPr="5894328B">
              <w:rPr>
                <w:rFonts w:asciiTheme="minorHAnsi" w:hAnsiTheme="minorHAnsi" w:cstheme="minorBidi"/>
                <w:color w:val="000000"/>
                <w:sz w:val="22"/>
                <w:szCs w:val="22"/>
                <w:shd w:val="clear" w:color="auto" w:fill="FFFFFF"/>
                <w:lang w:val="es-ES" w:eastAsia="es-ES"/>
              </w:rPr>
              <w:t xml:space="preserve">      </w:t>
            </w:r>
            <w:r w:rsidR="007B6483" w:rsidRPr="5894328B">
              <w:rPr>
                <w:rFonts w:asciiTheme="minorHAnsi" w:hAnsiTheme="minorHAnsi" w:cstheme="minorBidi"/>
                <w:color w:val="000000"/>
                <w:sz w:val="22"/>
                <w:szCs w:val="22"/>
                <w:shd w:val="clear" w:color="auto" w:fill="FFFFFF"/>
                <w:lang w:val="es-ES" w:eastAsia="es-ES"/>
              </w:rPr>
              <w:t>5</w:t>
            </w:r>
            <w:r w:rsidR="0096781D" w:rsidRPr="5894328B">
              <w:rPr>
                <w:rFonts w:asciiTheme="minorHAnsi" w:hAnsiTheme="minorHAnsi" w:cstheme="minorBidi"/>
                <w:color w:val="000000"/>
                <w:sz w:val="22"/>
                <w:szCs w:val="22"/>
                <w:shd w:val="clear" w:color="auto" w:fill="FFFFFF"/>
                <w:lang w:val="es-ES" w:eastAsia="es-ES"/>
              </w:rPr>
              <w:t xml:space="preserve"> </w:t>
            </w:r>
            <w:r w:rsidR="001F690A" w:rsidRPr="5894328B">
              <w:rPr>
                <w:rFonts w:asciiTheme="minorHAnsi" w:hAnsiTheme="minorHAnsi" w:cstheme="minorBidi"/>
                <w:color w:val="000000"/>
                <w:sz w:val="22"/>
                <w:szCs w:val="22"/>
                <w:shd w:val="clear" w:color="auto" w:fill="FFFFFF"/>
                <w:lang w:val="es-ES" w:eastAsia="es-ES"/>
              </w:rPr>
              <w:t xml:space="preserve">pts. </w:t>
            </w:r>
          </w:p>
          <w:p w14:paraId="6ACF1CE6" w14:textId="77777777" w:rsidR="001F690A" w:rsidRDefault="001F690A">
            <w:pPr>
              <w:rPr>
                <w:rFonts w:asciiTheme="minorHAnsi" w:hAnsiTheme="minorHAnsi" w:cstheme="minorBidi"/>
                <w:color w:val="000000"/>
                <w:sz w:val="22"/>
                <w:szCs w:val="22"/>
                <w:shd w:val="clear" w:color="auto" w:fill="FFFFFF"/>
                <w:lang w:val="es-ES" w:eastAsia="es-ES"/>
              </w:rPr>
            </w:pPr>
          </w:p>
          <w:p w14:paraId="33C55915" w14:textId="77777777" w:rsidR="001F690A" w:rsidRDefault="001F690A">
            <w:pPr>
              <w:rPr>
                <w:rFonts w:asciiTheme="minorHAnsi" w:hAnsiTheme="minorHAnsi" w:cstheme="minorBidi"/>
                <w:color w:val="000000"/>
                <w:sz w:val="22"/>
                <w:szCs w:val="22"/>
                <w:shd w:val="clear" w:color="auto" w:fill="FFFFFF"/>
                <w:lang w:val="es-ES" w:eastAsia="es-ES"/>
              </w:rPr>
            </w:pPr>
          </w:p>
          <w:p w14:paraId="11829EE5" w14:textId="77777777" w:rsidR="009D7690" w:rsidRDefault="009D7690">
            <w:pPr>
              <w:rPr>
                <w:rFonts w:asciiTheme="minorHAnsi" w:hAnsiTheme="minorHAnsi" w:cstheme="minorBidi"/>
                <w:color w:val="000000"/>
                <w:sz w:val="22"/>
                <w:szCs w:val="22"/>
                <w:shd w:val="clear" w:color="auto" w:fill="FFFFFF"/>
                <w:lang w:val="es-ES" w:eastAsia="es-ES"/>
              </w:rPr>
            </w:pPr>
          </w:p>
          <w:p w14:paraId="0F38E020" w14:textId="77777777" w:rsidR="009D7690" w:rsidRDefault="009D7690">
            <w:pPr>
              <w:rPr>
                <w:rFonts w:asciiTheme="minorHAnsi" w:hAnsiTheme="minorHAnsi" w:cstheme="minorBidi"/>
                <w:color w:val="000000"/>
                <w:sz w:val="22"/>
                <w:szCs w:val="22"/>
                <w:shd w:val="clear" w:color="auto" w:fill="FFFFFF"/>
                <w:lang w:val="es-ES" w:eastAsia="es-ES"/>
              </w:rPr>
            </w:pPr>
          </w:p>
          <w:p w14:paraId="19BB2E65" w14:textId="743C81BF" w:rsidR="00BF603D" w:rsidRPr="00BB6B44" w:rsidRDefault="0036459F" w:rsidP="5894328B">
            <w:pPr>
              <w:rPr>
                <w:rFonts w:asciiTheme="minorHAnsi" w:hAnsiTheme="minorHAnsi" w:cstheme="minorBidi"/>
                <w:color w:val="000000"/>
                <w:sz w:val="22"/>
                <w:szCs w:val="22"/>
                <w:shd w:val="clear" w:color="auto" w:fill="FFFFFF"/>
                <w:lang w:val="es-ES" w:eastAsia="es-ES"/>
              </w:rPr>
            </w:pPr>
            <w:r w:rsidRPr="5894328B">
              <w:rPr>
                <w:rFonts w:asciiTheme="minorHAnsi" w:hAnsiTheme="minorHAnsi" w:cstheme="minorBidi"/>
                <w:color w:val="000000"/>
                <w:sz w:val="22"/>
                <w:szCs w:val="22"/>
                <w:shd w:val="clear" w:color="auto" w:fill="FFFFFF"/>
                <w:lang w:val="es-ES" w:eastAsia="es-ES"/>
              </w:rPr>
              <w:t xml:space="preserve">Los miembros del equipo acreditan título de cuarto nivel en Sociología, Antropología, Administración Gubernamental, Políticas Públicas, Derechos Humanos, Ciencias Sociales o disciplinas afines </w:t>
            </w:r>
            <w:r w:rsidR="000419BA" w:rsidRPr="5894328B">
              <w:rPr>
                <w:rFonts w:asciiTheme="minorHAnsi" w:hAnsiTheme="minorHAnsi" w:cstheme="minorBidi"/>
                <w:color w:val="000000"/>
                <w:sz w:val="22"/>
                <w:szCs w:val="22"/>
                <w:shd w:val="clear" w:color="auto" w:fill="FFFFFF"/>
                <w:lang w:val="es-ES" w:eastAsia="es-ES"/>
              </w:rPr>
              <w:t>en relación con</w:t>
            </w:r>
            <w:r w:rsidRPr="5894328B">
              <w:rPr>
                <w:rFonts w:asciiTheme="minorHAnsi" w:hAnsiTheme="minorHAnsi" w:cstheme="minorBidi"/>
                <w:color w:val="000000"/>
                <w:sz w:val="22"/>
                <w:szCs w:val="22"/>
                <w:shd w:val="clear" w:color="auto" w:fill="FFFFFF"/>
                <w:lang w:val="es-ES" w:eastAsia="es-ES"/>
              </w:rPr>
              <w:t xml:space="preserve"> cada producto a entregarse</w:t>
            </w:r>
            <w:r w:rsidR="00A42602" w:rsidRPr="5894328B">
              <w:rPr>
                <w:rFonts w:asciiTheme="minorHAnsi" w:hAnsiTheme="minorHAnsi" w:cstheme="minorBidi"/>
                <w:color w:val="000000"/>
                <w:sz w:val="22"/>
                <w:szCs w:val="22"/>
                <w:shd w:val="clear" w:color="auto" w:fill="FFFFFF"/>
                <w:lang w:val="es-ES" w:eastAsia="es-ES"/>
              </w:rPr>
              <w:t>, adicionalmente acreditan al</w:t>
            </w:r>
            <w:r w:rsidR="00BF603D" w:rsidRPr="5894328B">
              <w:rPr>
                <w:rFonts w:asciiTheme="minorHAnsi" w:hAnsiTheme="minorHAnsi" w:cstheme="minorBidi"/>
                <w:color w:val="000000"/>
                <w:sz w:val="22"/>
                <w:szCs w:val="22"/>
                <w:shd w:val="clear" w:color="auto" w:fill="FFFFFF"/>
                <w:lang w:val="es-ES" w:eastAsia="es-ES"/>
              </w:rPr>
              <w:t xml:space="preserve"> menos 3 años de </w:t>
            </w:r>
            <w:r w:rsidR="00BF603D" w:rsidRPr="5894328B">
              <w:rPr>
                <w:rFonts w:asciiTheme="minorHAnsi" w:hAnsiTheme="minorHAnsi" w:cstheme="minorBidi"/>
                <w:b/>
                <w:color w:val="000000"/>
                <w:sz w:val="22"/>
                <w:szCs w:val="22"/>
                <w:shd w:val="clear" w:color="auto" w:fill="FFFFFF"/>
                <w:lang w:val="es-ES" w:eastAsia="es-ES"/>
              </w:rPr>
              <w:t>formación, conocimiento y/o experiencia</w:t>
            </w:r>
            <w:r w:rsidR="00BF603D" w:rsidRPr="5894328B">
              <w:rPr>
                <w:rFonts w:asciiTheme="minorHAnsi" w:hAnsiTheme="minorHAnsi" w:cstheme="minorBidi"/>
                <w:color w:val="000000"/>
                <w:sz w:val="22"/>
                <w:szCs w:val="22"/>
                <w:shd w:val="clear" w:color="auto" w:fill="FFFFFF"/>
                <w:lang w:val="es-ES" w:eastAsia="es-ES"/>
              </w:rPr>
              <w:t xml:space="preserve">, </w:t>
            </w:r>
            <w:proofErr w:type="spellStart"/>
            <w:r w:rsidR="00BF603D" w:rsidRPr="5894328B">
              <w:rPr>
                <w:rFonts w:asciiTheme="minorHAnsi" w:hAnsiTheme="minorHAnsi" w:cstheme="minorBidi"/>
                <w:color w:val="000000"/>
                <w:sz w:val="22"/>
                <w:szCs w:val="22"/>
                <w:shd w:val="clear" w:color="auto" w:fill="FFFFFF"/>
                <w:lang w:val="es-ES" w:eastAsia="es-ES"/>
              </w:rPr>
              <w:t>amediante</w:t>
            </w:r>
            <w:proofErr w:type="spellEnd"/>
            <w:r w:rsidR="00BF603D" w:rsidRPr="5894328B">
              <w:rPr>
                <w:rFonts w:asciiTheme="minorHAnsi" w:hAnsiTheme="minorHAnsi" w:cstheme="minorBidi"/>
                <w:color w:val="000000"/>
                <w:sz w:val="22"/>
                <w:szCs w:val="22"/>
                <w:shd w:val="clear" w:color="auto" w:fill="FFFFFF"/>
                <w:lang w:val="es-ES" w:eastAsia="es-ES"/>
              </w:rPr>
              <w:t xml:space="preserve"> experiencia laboral, en:</w:t>
            </w:r>
          </w:p>
          <w:p w14:paraId="3CEF8AD2" w14:textId="77777777" w:rsidR="00BF603D" w:rsidRPr="00BB6B44" w:rsidRDefault="00BF603D" w:rsidP="00BF603D">
            <w:pPr>
              <w:widowControl/>
              <w:spacing w:before="1"/>
              <w:ind w:left="720" w:right="-329"/>
              <w:jc w:val="both"/>
              <w:rPr>
                <w:rFonts w:asciiTheme="minorHAnsi" w:hAnsiTheme="minorHAnsi" w:cstheme="minorBidi"/>
                <w:sz w:val="22"/>
                <w:szCs w:val="22"/>
                <w:lang w:val="es-ES" w:eastAsia="es-ES"/>
              </w:rPr>
            </w:pPr>
          </w:p>
          <w:p w14:paraId="4CAD619F" w14:textId="309E6F18" w:rsidR="00BF603D" w:rsidRPr="00D3481F" w:rsidRDefault="00BF603D" w:rsidP="5894328B">
            <w:pPr>
              <w:widowControl/>
              <w:spacing w:before="1"/>
              <w:ind w:right="-329"/>
              <w:jc w:val="both"/>
              <w:rPr>
                <w:rFonts w:asciiTheme="minorHAnsi" w:hAnsiTheme="minorHAnsi" w:cstheme="minorBidi"/>
                <w:sz w:val="22"/>
                <w:szCs w:val="22"/>
                <w:lang w:val="es-ES" w:eastAsia="es-ES"/>
              </w:rPr>
            </w:pPr>
            <w:r w:rsidRPr="5894328B">
              <w:rPr>
                <w:rFonts w:asciiTheme="minorHAnsi" w:hAnsiTheme="minorHAnsi" w:cstheme="minorBidi"/>
                <w:color w:val="000000"/>
                <w:sz w:val="22"/>
                <w:szCs w:val="22"/>
                <w:shd w:val="clear" w:color="auto" w:fill="FFFFFF"/>
                <w:lang w:val="es-ES" w:eastAsia="es-ES"/>
              </w:rPr>
              <w:t xml:space="preserve">Investigación, diseño y construcción de metodologías, herramientas de recolección de información, así como en la sistematización de información retrospectiva y prospectiva; comprobable mediante experiencia laboral </w:t>
            </w:r>
          </w:p>
          <w:p w14:paraId="2F46CC18" w14:textId="77777777" w:rsidR="00D3481F" w:rsidRDefault="00D3481F" w:rsidP="00D3481F">
            <w:pPr>
              <w:widowControl/>
              <w:spacing w:before="1"/>
              <w:ind w:right="-329"/>
              <w:jc w:val="both"/>
              <w:rPr>
                <w:rFonts w:asciiTheme="minorHAnsi" w:hAnsiTheme="minorHAnsi" w:cstheme="minorBidi"/>
                <w:color w:val="000000"/>
                <w:sz w:val="22"/>
                <w:szCs w:val="22"/>
                <w:shd w:val="clear" w:color="auto" w:fill="FFFFFF"/>
                <w:lang w:val="es-ES" w:eastAsia="es-ES"/>
              </w:rPr>
            </w:pPr>
          </w:p>
          <w:p w14:paraId="3286E79B" w14:textId="4F8EA362" w:rsidR="00BF603D" w:rsidRPr="00D3481F" w:rsidRDefault="00BF603D" w:rsidP="5894328B">
            <w:pPr>
              <w:widowControl/>
              <w:spacing w:before="1"/>
              <w:ind w:right="-329"/>
              <w:jc w:val="both"/>
              <w:rPr>
                <w:rFonts w:asciiTheme="minorHAnsi" w:hAnsiTheme="minorHAnsi" w:cstheme="minorBidi"/>
                <w:sz w:val="22"/>
                <w:szCs w:val="22"/>
                <w:lang w:val="es-ES" w:eastAsia="es-ES"/>
              </w:rPr>
            </w:pPr>
            <w:r w:rsidRPr="5894328B">
              <w:rPr>
                <w:rFonts w:asciiTheme="minorHAnsi" w:hAnsiTheme="minorHAnsi" w:cstheme="minorBidi"/>
                <w:color w:val="000000"/>
                <w:sz w:val="22"/>
                <w:szCs w:val="22"/>
                <w:shd w:val="clear" w:color="auto" w:fill="FFFFFF"/>
                <w:lang w:val="es-ES" w:eastAsia="es-ES"/>
              </w:rPr>
              <w:t xml:space="preserve">Sociología y/o antropología; movilidad humana, protección y desplazamiento interno; derechos humanos y sistema de protección en Ecuador </w:t>
            </w:r>
          </w:p>
          <w:p w14:paraId="5EF52AD4" w14:textId="77777777" w:rsidR="00D3481F" w:rsidRDefault="00D3481F" w:rsidP="00D3481F">
            <w:pPr>
              <w:widowControl/>
              <w:spacing w:before="1"/>
              <w:ind w:right="-329"/>
              <w:jc w:val="both"/>
              <w:rPr>
                <w:rFonts w:asciiTheme="minorHAnsi" w:hAnsiTheme="minorHAnsi" w:cstheme="minorBidi"/>
                <w:color w:val="000000"/>
                <w:sz w:val="22"/>
                <w:szCs w:val="22"/>
                <w:shd w:val="clear" w:color="auto" w:fill="FFFFFF"/>
                <w:lang w:val="es-ES" w:eastAsia="es-ES"/>
              </w:rPr>
            </w:pPr>
          </w:p>
          <w:p w14:paraId="7C6FECC9" w14:textId="2B12392C" w:rsidR="00BF603D" w:rsidRPr="00D3481F" w:rsidRDefault="00BF603D" w:rsidP="5894328B">
            <w:pPr>
              <w:widowControl/>
              <w:spacing w:before="1"/>
              <w:ind w:right="-329"/>
              <w:jc w:val="both"/>
              <w:rPr>
                <w:rFonts w:asciiTheme="minorHAnsi" w:hAnsiTheme="minorHAnsi" w:cstheme="minorBidi"/>
                <w:sz w:val="22"/>
                <w:szCs w:val="22"/>
                <w:lang w:val="es-ES" w:eastAsia="es-ES"/>
              </w:rPr>
            </w:pPr>
            <w:r w:rsidRPr="5894328B">
              <w:rPr>
                <w:rFonts w:asciiTheme="minorHAnsi" w:hAnsiTheme="minorHAnsi" w:cstheme="minorBidi"/>
                <w:color w:val="000000"/>
                <w:sz w:val="22"/>
                <w:szCs w:val="22"/>
                <w:shd w:val="clear" w:color="auto" w:fill="FFFFFF"/>
                <w:lang w:val="es-ES" w:eastAsia="es-ES"/>
              </w:rPr>
              <w:t xml:space="preserve">Experiencia y experticia en gobernanza y formulación e implementación de políticas públicas </w:t>
            </w:r>
          </w:p>
          <w:p w14:paraId="2E7558CD" w14:textId="77777777" w:rsidR="00D3481F" w:rsidRDefault="00D3481F" w:rsidP="00D3481F">
            <w:pPr>
              <w:widowControl/>
              <w:spacing w:before="1"/>
              <w:ind w:right="-329"/>
              <w:jc w:val="both"/>
              <w:rPr>
                <w:rFonts w:asciiTheme="minorHAnsi" w:hAnsiTheme="minorHAnsi" w:cstheme="minorBidi"/>
                <w:color w:val="000000"/>
                <w:sz w:val="22"/>
                <w:szCs w:val="22"/>
                <w:shd w:val="clear" w:color="auto" w:fill="FFFFFF"/>
                <w:lang w:val="es-ES" w:eastAsia="es-ES"/>
              </w:rPr>
            </w:pPr>
          </w:p>
          <w:p w14:paraId="6CDBE629" w14:textId="4F21E5CB" w:rsidR="00BF603D" w:rsidRPr="007B6483" w:rsidRDefault="00BF603D" w:rsidP="5894328B">
            <w:pPr>
              <w:widowControl/>
              <w:spacing w:before="1"/>
              <w:ind w:right="-329"/>
              <w:jc w:val="both"/>
              <w:rPr>
                <w:rFonts w:asciiTheme="minorHAnsi" w:hAnsiTheme="minorHAnsi" w:cstheme="minorBidi"/>
                <w:sz w:val="22"/>
                <w:szCs w:val="22"/>
                <w:lang w:val="es-419" w:eastAsia="es-ES"/>
              </w:rPr>
            </w:pPr>
            <w:r w:rsidRPr="5894328B">
              <w:rPr>
                <w:rFonts w:asciiTheme="minorHAnsi" w:hAnsiTheme="minorHAnsi" w:cstheme="minorBidi"/>
                <w:color w:val="000000"/>
                <w:sz w:val="22"/>
                <w:szCs w:val="22"/>
                <w:shd w:val="clear" w:color="auto" w:fill="FFFFFF"/>
                <w:lang w:val="es-ES" w:eastAsia="es-ES"/>
              </w:rPr>
              <w:t>Experiencia en cooperación y coordinación con autoridades gubernamentales e instituciones; demostrada en trabajos previos.</w:t>
            </w:r>
            <w:r w:rsidR="004363D4" w:rsidRPr="5894328B">
              <w:rPr>
                <w:rFonts w:asciiTheme="minorHAnsi" w:hAnsiTheme="minorHAnsi" w:cstheme="minorBidi"/>
                <w:color w:val="000000"/>
                <w:sz w:val="22"/>
                <w:szCs w:val="22"/>
                <w:shd w:val="clear" w:color="auto" w:fill="FFFFFF"/>
                <w:lang w:val="es-ES" w:eastAsia="es-ES"/>
              </w:rPr>
              <w:t xml:space="preserve"> </w:t>
            </w:r>
            <w:r w:rsidR="007B6483" w:rsidRPr="5894328B">
              <w:rPr>
                <w:rFonts w:asciiTheme="minorHAnsi" w:hAnsiTheme="minorHAnsi" w:cstheme="minorBidi"/>
                <w:color w:val="000000"/>
                <w:sz w:val="22"/>
                <w:szCs w:val="22"/>
                <w:shd w:val="clear" w:color="auto" w:fill="FFFFFF"/>
                <w:lang w:val="es-419" w:eastAsia="es-ES"/>
              </w:rPr>
              <w:t>(15 pts9</w:t>
            </w:r>
          </w:p>
          <w:p w14:paraId="42969974" w14:textId="2B8874DA" w:rsidR="00BF603D" w:rsidRDefault="00BF603D">
            <w:pPr>
              <w:rPr>
                <w:rFonts w:ascii="Arial Nova" w:hAnsi="Arial Nova" w:cs="Arial"/>
                <w:sz w:val="20"/>
                <w:lang w:val="es-ES"/>
              </w:rPr>
            </w:pPr>
          </w:p>
        </w:tc>
        <w:tc>
          <w:tcPr>
            <w:tcW w:w="1830" w:type="dxa"/>
            <w:shd w:val="clear" w:color="auto" w:fill="auto"/>
            <w:vAlign w:val="center"/>
          </w:tcPr>
          <w:p w14:paraId="2689CD03" w14:textId="3B48D142" w:rsidR="00AF2AA4" w:rsidRPr="00BF603D" w:rsidRDefault="00C86001">
            <w:pPr>
              <w:jc w:val="center"/>
              <w:rPr>
                <w:rFonts w:ascii="Arial Nova" w:hAnsi="Arial Nova" w:cs="Arial"/>
                <w:sz w:val="20"/>
                <w:lang w:val="es-419"/>
              </w:rPr>
            </w:pPr>
            <w:r>
              <w:rPr>
                <w:rFonts w:ascii="Arial Nova" w:hAnsi="Arial Nova" w:cs="Arial"/>
                <w:sz w:val="20"/>
                <w:lang w:val="es-419"/>
              </w:rPr>
              <w:lastRenderedPageBreak/>
              <w:t>15%</w:t>
            </w:r>
          </w:p>
        </w:tc>
      </w:tr>
      <w:tr w:rsidR="004022DD" w:rsidRPr="0004336A" w14:paraId="74692490" w14:textId="77777777" w:rsidTr="5894328B">
        <w:trPr>
          <w:trHeight w:val="300"/>
        </w:trPr>
        <w:tc>
          <w:tcPr>
            <w:tcW w:w="6547" w:type="dxa"/>
            <w:shd w:val="clear" w:color="auto" w:fill="auto"/>
            <w:vAlign w:val="center"/>
          </w:tcPr>
          <w:p w14:paraId="0241C800" w14:textId="0BD6DBDE" w:rsidR="00FE4229" w:rsidRDefault="00FE4229">
            <w:pPr>
              <w:rPr>
                <w:rFonts w:ascii="Arial Nova" w:hAnsi="Arial Nova" w:cs="Arial"/>
                <w:sz w:val="20"/>
                <w:lang w:val="es-ES"/>
              </w:rPr>
            </w:pPr>
          </w:p>
          <w:p w14:paraId="563A0E25" w14:textId="0752454B" w:rsidR="00FE4229" w:rsidRDefault="000D2EE7" w:rsidP="6954886A">
            <w:pPr>
              <w:pStyle w:val="ListParagraph"/>
              <w:numPr>
                <w:ilvl w:val="0"/>
                <w:numId w:val="7"/>
              </w:numPr>
              <w:rPr>
                <w:rFonts w:ascii="Arial Nova" w:hAnsi="Arial Nova" w:cs="Arial"/>
                <w:bCs/>
                <w:sz w:val="20"/>
                <w:lang w:val="es-419"/>
              </w:rPr>
            </w:pPr>
            <w:r>
              <w:rPr>
                <w:rFonts w:ascii="Arial Nova" w:hAnsi="Arial Nova" w:cs="Arial"/>
                <w:bCs/>
                <w:sz w:val="20"/>
                <w:lang w:val="es-419"/>
              </w:rPr>
              <w:t xml:space="preserve">Propuesta </w:t>
            </w:r>
            <w:r w:rsidR="006B2D6E">
              <w:rPr>
                <w:rFonts w:ascii="Arial Nova" w:hAnsi="Arial Nova" w:cs="Arial"/>
                <w:bCs/>
                <w:sz w:val="20"/>
                <w:lang w:val="es-419"/>
              </w:rPr>
              <w:t>teórica-metodológica</w:t>
            </w:r>
            <w:r w:rsidR="00D95CF5">
              <w:rPr>
                <w:rFonts w:ascii="Arial Nova" w:hAnsi="Arial Nova" w:cs="Arial"/>
                <w:bCs/>
                <w:sz w:val="20"/>
                <w:lang w:val="es-419"/>
              </w:rPr>
              <w:t xml:space="preserve"> preliminar. </w:t>
            </w:r>
          </w:p>
          <w:p w14:paraId="6BA8354C" w14:textId="7633DBF5" w:rsidR="00D95CF5" w:rsidRDefault="00D95CF5" w:rsidP="6954886A">
            <w:pPr>
              <w:pStyle w:val="ListParagraph"/>
              <w:ind w:left="360"/>
              <w:rPr>
                <w:rFonts w:ascii="Arial Nova" w:hAnsi="Arial Nova" w:cs="Arial"/>
                <w:bCs/>
                <w:sz w:val="20"/>
                <w:lang w:val="es-419"/>
              </w:rPr>
            </w:pPr>
          </w:p>
          <w:p w14:paraId="0D86E1E8" w14:textId="1E043BDF" w:rsidR="00D95CF5" w:rsidRDefault="00D95CF5" w:rsidP="6954886A">
            <w:pPr>
              <w:pStyle w:val="ListParagraph"/>
              <w:widowControl/>
              <w:numPr>
                <w:ilvl w:val="1"/>
                <w:numId w:val="7"/>
              </w:numPr>
              <w:spacing w:after="200" w:line="276" w:lineRule="auto"/>
              <w:rPr>
                <w:rFonts w:ascii="Arial Nova" w:hAnsi="Arial Nova" w:cs="Arial"/>
                <w:sz w:val="20"/>
                <w:lang w:val="es-ES"/>
              </w:rPr>
            </w:pPr>
            <w:r w:rsidRPr="6954886A">
              <w:rPr>
                <w:rFonts w:ascii="Arial Nova" w:hAnsi="Arial Nova" w:cs="Arial"/>
                <w:sz w:val="20"/>
                <w:lang w:val="es-ES"/>
              </w:rPr>
              <w:t xml:space="preserve">Incluye </w:t>
            </w:r>
            <w:r w:rsidR="0079397F" w:rsidRPr="6954886A">
              <w:rPr>
                <w:rFonts w:ascii="Arial Nova" w:hAnsi="Arial Nova" w:cs="Arial"/>
                <w:sz w:val="20"/>
                <w:lang w:val="es-ES"/>
              </w:rPr>
              <w:t xml:space="preserve">una </w:t>
            </w:r>
            <w:r w:rsidR="00D969BA" w:rsidRPr="6954886A">
              <w:rPr>
                <w:rFonts w:ascii="Arial Nova" w:hAnsi="Arial Nova" w:cs="Arial"/>
                <w:sz w:val="20"/>
                <w:lang w:val="es-ES"/>
              </w:rPr>
              <w:t>propuesta teórica</w:t>
            </w:r>
            <w:r w:rsidR="008F376E" w:rsidRPr="6954886A">
              <w:rPr>
                <w:rFonts w:ascii="Arial Nova" w:hAnsi="Arial Nova" w:cs="Arial"/>
                <w:sz w:val="20"/>
                <w:lang w:val="es-ES"/>
              </w:rPr>
              <w:t>- metodológica</w:t>
            </w:r>
            <w:r w:rsidR="00780FD1" w:rsidRPr="6954886A">
              <w:rPr>
                <w:rFonts w:ascii="Arial Nova" w:hAnsi="Arial Nova" w:cs="Arial"/>
                <w:sz w:val="20"/>
                <w:lang w:val="es-ES"/>
              </w:rPr>
              <w:t xml:space="preserve"> </w:t>
            </w:r>
            <w:r w:rsidR="00B721C4" w:rsidRPr="6954886A">
              <w:rPr>
                <w:rFonts w:ascii="Arial Nova" w:hAnsi="Arial Nova" w:cs="Arial"/>
                <w:sz w:val="20"/>
                <w:lang w:val="es-ES"/>
              </w:rPr>
              <w:t>general sin enfoque de derechos humanos, edad</w:t>
            </w:r>
            <w:r w:rsidR="00D944A0" w:rsidRPr="6954886A">
              <w:rPr>
                <w:rFonts w:ascii="Arial Nova" w:hAnsi="Arial Nova" w:cs="Arial"/>
                <w:sz w:val="20"/>
                <w:lang w:val="es-ES"/>
              </w:rPr>
              <w:t>, género</w:t>
            </w:r>
            <w:r w:rsidR="00B721C4" w:rsidRPr="6954886A">
              <w:rPr>
                <w:rFonts w:ascii="Arial Nova" w:hAnsi="Arial Nova" w:cs="Arial"/>
                <w:sz w:val="20"/>
                <w:lang w:val="es-ES"/>
              </w:rPr>
              <w:t xml:space="preserve"> y diversidad</w:t>
            </w:r>
            <w:r w:rsidR="00E149E9" w:rsidRPr="6954886A">
              <w:rPr>
                <w:rFonts w:ascii="Arial Nova" w:hAnsi="Arial Nova" w:cs="Arial"/>
                <w:sz w:val="20"/>
                <w:lang w:val="es-ES"/>
              </w:rPr>
              <w:t xml:space="preserve">. 0 puntos </w:t>
            </w:r>
          </w:p>
          <w:p w14:paraId="6B8BEF80" w14:textId="4155E053" w:rsidR="008F376E" w:rsidRDefault="00A16851" w:rsidP="6954886A">
            <w:pPr>
              <w:pStyle w:val="ListParagraph"/>
              <w:widowControl/>
              <w:numPr>
                <w:ilvl w:val="1"/>
                <w:numId w:val="7"/>
              </w:numPr>
              <w:spacing w:after="200" w:line="276" w:lineRule="auto"/>
              <w:rPr>
                <w:rFonts w:ascii="Arial Nova" w:hAnsi="Arial Nova" w:cs="Arial"/>
                <w:sz w:val="20"/>
                <w:lang w:val="es-ES"/>
              </w:rPr>
            </w:pPr>
            <w:r w:rsidRPr="6954886A">
              <w:rPr>
                <w:rFonts w:ascii="Arial Nova" w:hAnsi="Arial Nova" w:cs="Arial"/>
                <w:sz w:val="20"/>
                <w:lang w:val="es-ES"/>
              </w:rPr>
              <w:t>Incluye</w:t>
            </w:r>
            <w:r w:rsidR="008F376E" w:rsidRPr="6954886A">
              <w:rPr>
                <w:rFonts w:ascii="Arial Nova" w:hAnsi="Arial Nova" w:cs="Arial"/>
                <w:sz w:val="20"/>
                <w:lang w:val="es-ES"/>
              </w:rPr>
              <w:t xml:space="preserve"> una propuesta teórica-metodológica </w:t>
            </w:r>
            <w:r w:rsidR="00A40828" w:rsidRPr="6954886A">
              <w:rPr>
                <w:rFonts w:ascii="Arial Nova" w:hAnsi="Arial Nova" w:cs="Arial"/>
                <w:sz w:val="20"/>
                <w:lang w:val="es-ES"/>
              </w:rPr>
              <w:t xml:space="preserve">con enfoque de derechos </w:t>
            </w:r>
            <w:r w:rsidR="00D944A0" w:rsidRPr="6954886A">
              <w:rPr>
                <w:rFonts w:ascii="Arial Nova" w:hAnsi="Arial Nova" w:cs="Arial"/>
                <w:sz w:val="20"/>
                <w:lang w:val="es-ES"/>
              </w:rPr>
              <w:t>humanos,</w:t>
            </w:r>
            <w:r w:rsidR="00A40828" w:rsidRPr="6954886A">
              <w:rPr>
                <w:rFonts w:ascii="Arial Nova" w:hAnsi="Arial Nova" w:cs="Arial"/>
                <w:sz w:val="20"/>
                <w:lang w:val="es-ES"/>
              </w:rPr>
              <w:t xml:space="preserve"> pero excluye </w:t>
            </w:r>
            <w:r w:rsidRPr="6954886A">
              <w:rPr>
                <w:rFonts w:ascii="Arial Nova" w:hAnsi="Arial Nova" w:cs="Arial"/>
                <w:sz w:val="20"/>
                <w:lang w:val="es-ES"/>
              </w:rPr>
              <w:t xml:space="preserve">un enfoque de edad género y </w:t>
            </w:r>
            <w:r w:rsidR="00E87DF7" w:rsidRPr="6954886A">
              <w:rPr>
                <w:rFonts w:ascii="Arial Nova" w:hAnsi="Arial Nova" w:cs="Arial"/>
                <w:sz w:val="20"/>
                <w:lang w:val="es-ES"/>
              </w:rPr>
              <w:t xml:space="preserve">diversidad </w:t>
            </w:r>
            <w:r w:rsidR="00103A56" w:rsidRPr="6954886A">
              <w:rPr>
                <w:rFonts w:ascii="Arial Nova" w:hAnsi="Arial Nova" w:cs="Arial"/>
                <w:sz w:val="20"/>
                <w:lang w:val="es-ES"/>
              </w:rPr>
              <w:t>7</w:t>
            </w:r>
            <w:r w:rsidR="00E87DF7" w:rsidRPr="6954886A">
              <w:rPr>
                <w:rFonts w:ascii="Arial Nova" w:hAnsi="Arial Nova" w:cs="Arial"/>
                <w:sz w:val="20"/>
                <w:lang w:val="es-ES"/>
              </w:rPr>
              <w:t xml:space="preserve"> </w:t>
            </w:r>
            <w:r w:rsidR="00D944A0" w:rsidRPr="6954886A">
              <w:rPr>
                <w:rFonts w:ascii="Arial Nova" w:hAnsi="Arial Nova" w:cs="Arial"/>
                <w:sz w:val="20"/>
                <w:lang w:val="es-ES"/>
              </w:rPr>
              <w:t>pts.</w:t>
            </w:r>
          </w:p>
          <w:p w14:paraId="1EAE4047" w14:textId="00CFECC0" w:rsidR="00E87DF7" w:rsidRPr="008F376E" w:rsidRDefault="00FF4A5D" w:rsidP="6954886A">
            <w:pPr>
              <w:pStyle w:val="ListParagraph"/>
              <w:widowControl/>
              <w:numPr>
                <w:ilvl w:val="1"/>
                <w:numId w:val="7"/>
              </w:numPr>
              <w:spacing w:after="200" w:line="276" w:lineRule="auto"/>
              <w:rPr>
                <w:rFonts w:ascii="Arial Nova" w:hAnsi="Arial Nova" w:cs="Arial"/>
                <w:sz w:val="20"/>
                <w:lang w:val="es-ES"/>
              </w:rPr>
            </w:pPr>
            <w:r w:rsidRPr="6954886A">
              <w:rPr>
                <w:rFonts w:ascii="Arial Nova" w:hAnsi="Arial Nova" w:cs="Arial"/>
                <w:sz w:val="20"/>
                <w:lang w:val="es-ES"/>
              </w:rPr>
              <w:t>In</w:t>
            </w:r>
            <w:r w:rsidR="000A29A0" w:rsidRPr="6954886A">
              <w:rPr>
                <w:rFonts w:ascii="Arial Nova" w:hAnsi="Arial Nova" w:cs="Arial"/>
                <w:sz w:val="20"/>
                <w:lang w:val="es-ES"/>
              </w:rPr>
              <w:t xml:space="preserve">cluye una propuesta </w:t>
            </w:r>
            <w:r w:rsidR="00D944A0" w:rsidRPr="6954886A">
              <w:rPr>
                <w:rFonts w:ascii="Arial Nova" w:hAnsi="Arial Nova" w:cs="Arial"/>
                <w:sz w:val="20"/>
                <w:lang w:val="es-ES"/>
              </w:rPr>
              <w:t>teórica-</w:t>
            </w:r>
            <w:r w:rsidR="001A26A2" w:rsidRPr="6954886A">
              <w:rPr>
                <w:rFonts w:ascii="Arial Nova" w:hAnsi="Arial Nova" w:cs="Arial"/>
                <w:sz w:val="20"/>
                <w:lang w:val="es-ES"/>
              </w:rPr>
              <w:t>metodológica</w:t>
            </w:r>
            <w:r w:rsidR="00D944A0" w:rsidRPr="6954886A">
              <w:rPr>
                <w:rFonts w:ascii="Arial Nova" w:hAnsi="Arial Nova" w:cs="Arial"/>
                <w:sz w:val="20"/>
                <w:lang w:val="es-ES"/>
              </w:rPr>
              <w:t xml:space="preserve"> con enfoque de derechos humanos, edad, género y diversidad.  </w:t>
            </w:r>
            <w:r w:rsidR="00103A56" w:rsidRPr="6954886A">
              <w:rPr>
                <w:rFonts w:ascii="Arial Nova" w:hAnsi="Arial Nova" w:cs="Arial"/>
                <w:sz w:val="20"/>
                <w:lang w:val="es-ES"/>
              </w:rPr>
              <w:t>1</w:t>
            </w:r>
            <w:r w:rsidR="002E1DA0" w:rsidRPr="6954886A">
              <w:rPr>
                <w:rFonts w:ascii="Arial Nova" w:hAnsi="Arial Nova" w:cs="Arial"/>
                <w:sz w:val="20"/>
                <w:lang w:val="es-ES"/>
              </w:rPr>
              <w:t>0</w:t>
            </w:r>
            <w:r w:rsidR="00D944A0" w:rsidRPr="6954886A">
              <w:rPr>
                <w:rFonts w:ascii="Arial Nova" w:hAnsi="Arial Nova" w:cs="Arial"/>
                <w:sz w:val="20"/>
                <w:lang w:val="es-ES"/>
              </w:rPr>
              <w:t xml:space="preserve"> pts.</w:t>
            </w:r>
          </w:p>
          <w:p w14:paraId="18F6A208" w14:textId="76FA156E" w:rsidR="008F376E" w:rsidRPr="00FE4229" w:rsidRDefault="008F376E" w:rsidP="6954886A">
            <w:pPr>
              <w:pStyle w:val="ListParagraph"/>
              <w:ind w:left="360"/>
              <w:rPr>
                <w:rFonts w:ascii="Arial Nova" w:hAnsi="Arial Nova" w:cs="Arial"/>
                <w:sz w:val="20"/>
                <w:lang w:val="es-419"/>
              </w:rPr>
            </w:pPr>
          </w:p>
          <w:p w14:paraId="73B84ADD" w14:textId="7D3D5416" w:rsidR="004022DD" w:rsidRPr="006812E4" w:rsidRDefault="004022DD" w:rsidP="6954886A">
            <w:pPr>
              <w:widowControl/>
              <w:spacing w:after="200" w:line="276" w:lineRule="auto"/>
              <w:rPr>
                <w:rFonts w:ascii="Arial Nova" w:hAnsi="Arial Nova" w:cs="Arial"/>
                <w:sz w:val="20"/>
                <w:lang w:val="es-ES"/>
              </w:rPr>
            </w:pPr>
          </w:p>
        </w:tc>
        <w:tc>
          <w:tcPr>
            <w:tcW w:w="1830" w:type="dxa"/>
            <w:shd w:val="clear" w:color="auto" w:fill="auto"/>
            <w:vAlign w:val="center"/>
          </w:tcPr>
          <w:p w14:paraId="001D0583" w14:textId="496A164B" w:rsidR="004022DD" w:rsidRPr="0004336A" w:rsidRDefault="000D77F7">
            <w:pPr>
              <w:jc w:val="center"/>
              <w:rPr>
                <w:rFonts w:ascii="Arial Nova" w:hAnsi="Arial Nova" w:cs="Arial"/>
                <w:sz w:val="20"/>
              </w:rPr>
            </w:pPr>
            <w:r>
              <w:rPr>
                <w:rFonts w:ascii="Arial Nova" w:hAnsi="Arial Nova" w:cs="Arial"/>
                <w:sz w:val="20"/>
              </w:rPr>
              <w:t xml:space="preserve">10% </w:t>
            </w:r>
          </w:p>
        </w:tc>
      </w:tr>
      <w:tr w:rsidR="004022DD" w:rsidRPr="0004336A" w14:paraId="571BDF5E" w14:textId="77777777" w:rsidTr="5894328B">
        <w:trPr>
          <w:trHeight w:val="300"/>
        </w:trPr>
        <w:tc>
          <w:tcPr>
            <w:tcW w:w="6547" w:type="dxa"/>
            <w:shd w:val="clear" w:color="auto" w:fill="auto"/>
            <w:vAlign w:val="center"/>
          </w:tcPr>
          <w:p w14:paraId="4D3CB17E" w14:textId="232B0D15" w:rsidR="00002E7A" w:rsidRDefault="00002E7A" w:rsidP="6954886A">
            <w:pPr>
              <w:pStyle w:val="ListParagraph"/>
              <w:numPr>
                <w:ilvl w:val="0"/>
                <w:numId w:val="7"/>
              </w:numPr>
              <w:rPr>
                <w:rFonts w:ascii="Arial Nova" w:hAnsi="Arial Nova" w:cs="Arial"/>
                <w:sz w:val="20"/>
                <w:lang w:val="es-ES"/>
              </w:rPr>
            </w:pPr>
            <w:r w:rsidRPr="6954886A">
              <w:rPr>
                <w:rFonts w:ascii="Arial Nova" w:hAnsi="Arial Nova" w:cs="Arial"/>
                <w:sz w:val="20"/>
                <w:lang w:val="es-ES"/>
              </w:rPr>
              <w:t>Propuesta preliminar de fuentes de información y bases de datos relevantes para el análisis.</w:t>
            </w:r>
          </w:p>
          <w:p w14:paraId="2C721A26" w14:textId="164E57A4" w:rsidR="00002E7A" w:rsidRDefault="00002E7A" w:rsidP="6954886A">
            <w:pPr>
              <w:rPr>
                <w:rFonts w:ascii="Arial Nova" w:hAnsi="Arial Nova" w:cs="Arial"/>
                <w:sz w:val="20"/>
                <w:lang w:val="es-ES"/>
              </w:rPr>
            </w:pPr>
          </w:p>
          <w:p w14:paraId="3061E272" w14:textId="0E6CF576" w:rsidR="00002E7A" w:rsidRDefault="00002E7A" w:rsidP="00002E7A">
            <w:pPr>
              <w:pStyle w:val="ListParagraph"/>
              <w:widowControl/>
              <w:numPr>
                <w:ilvl w:val="1"/>
                <w:numId w:val="7"/>
              </w:numPr>
              <w:spacing w:after="200" w:line="276" w:lineRule="auto"/>
              <w:rPr>
                <w:rFonts w:ascii="Arial Nova" w:hAnsi="Arial Nova" w:cs="Arial"/>
                <w:sz w:val="20"/>
                <w:lang w:val="es-ES"/>
              </w:rPr>
            </w:pPr>
            <w:commentRangeStart w:id="23"/>
            <w:commentRangeStart w:id="24"/>
            <w:r w:rsidRPr="6954886A">
              <w:rPr>
                <w:rFonts w:ascii="Arial Nova" w:hAnsi="Arial Nova" w:cs="Arial"/>
                <w:sz w:val="20"/>
                <w:lang w:val="es-ES"/>
              </w:rPr>
              <w:t>Incluye</w:t>
            </w:r>
            <w:commentRangeEnd w:id="23"/>
            <w:r>
              <w:rPr>
                <w:rStyle w:val="CommentReference"/>
              </w:rPr>
              <w:commentReference w:id="23"/>
            </w:r>
            <w:commentRangeEnd w:id="24"/>
            <w:r w:rsidR="00C471C6">
              <w:rPr>
                <w:rStyle w:val="CommentReference"/>
              </w:rPr>
              <w:commentReference w:id="24"/>
            </w:r>
            <w:r w:rsidRPr="6954886A">
              <w:rPr>
                <w:rFonts w:ascii="Arial Nova" w:hAnsi="Arial Nova" w:cs="Arial"/>
                <w:sz w:val="20"/>
                <w:lang w:val="es-ES"/>
              </w:rPr>
              <w:t xml:space="preserve"> un listado preliminar de fuentes de información y bases de datos que deberán analizarse. 0 </w:t>
            </w:r>
            <w:proofErr w:type="spellStart"/>
            <w:r w:rsidRPr="6954886A">
              <w:rPr>
                <w:rFonts w:ascii="Arial Nova" w:hAnsi="Arial Nova" w:cs="Arial"/>
                <w:sz w:val="20"/>
                <w:lang w:val="es-ES"/>
              </w:rPr>
              <w:t>pts</w:t>
            </w:r>
            <w:proofErr w:type="spellEnd"/>
          </w:p>
          <w:p w14:paraId="3639038F" w14:textId="1FDED810" w:rsidR="00002E7A" w:rsidRDefault="00002E7A" w:rsidP="00002E7A">
            <w:pPr>
              <w:pStyle w:val="ListParagraph"/>
              <w:widowControl/>
              <w:spacing w:after="200" w:line="276" w:lineRule="auto"/>
              <w:ind w:left="1080"/>
              <w:rPr>
                <w:rFonts w:ascii="Arial Nova" w:hAnsi="Arial Nova" w:cs="Arial"/>
                <w:sz w:val="20"/>
                <w:lang w:val="es-ES"/>
              </w:rPr>
            </w:pPr>
          </w:p>
          <w:p w14:paraId="444A5E1D" w14:textId="64F942CE" w:rsidR="00002E7A" w:rsidRPr="006D70A6" w:rsidRDefault="00002E7A" w:rsidP="00002E7A">
            <w:pPr>
              <w:pStyle w:val="ListParagraph"/>
              <w:widowControl/>
              <w:numPr>
                <w:ilvl w:val="1"/>
                <w:numId w:val="7"/>
              </w:numPr>
              <w:spacing w:after="200" w:line="276" w:lineRule="auto"/>
              <w:rPr>
                <w:rFonts w:ascii="Arial Nova" w:hAnsi="Arial Nova" w:cs="Arial"/>
                <w:sz w:val="20"/>
                <w:lang w:val="es-ES"/>
              </w:rPr>
            </w:pPr>
            <w:r w:rsidRPr="6954886A">
              <w:rPr>
                <w:rFonts w:ascii="Arial Nova" w:hAnsi="Arial Nova" w:cs="Arial"/>
                <w:sz w:val="20"/>
                <w:lang w:val="es-ES"/>
              </w:rPr>
              <w:t xml:space="preserve">Incluye un listado preliminar de fuentes de información y bases de datos que deberán analizarse detallando la relevancia de los datos contenidos en ellas y el aporte a la consecución del objetivo general. </w:t>
            </w:r>
            <w:r w:rsidR="00C86001" w:rsidRPr="5894328B">
              <w:rPr>
                <w:rFonts w:ascii="Arial Nova" w:hAnsi="Arial Nova" w:cs="Arial"/>
                <w:sz w:val="20"/>
                <w:lang w:val="es-ES"/>
              </w:rPr>
              <w:t>5</w:t>
            </w:r>
            <w:r w:rsidRPr="6954886A">
              <w:rPr>
                <w:rFonts w:ascii="Arial Nova" w:hAnsi="Arial Nova" w:cs="Arial"/>
                <w:sz w:val="20"/>
                <w:lang w:val="es-ES"/>
              </w:rPr>
              <w:t xml:space="preserve"> </w:t>
            </w:r>
            <w:proofErr w:type="spellStart"/>
            <w:r w:rsidRPr="6954886A">
              <w:rPr>
                <w:rFonts w:ascii="Arial Nova" w:hAnsi="Arial Nova" w:cs="Arial"/>
                <w:sz w:val="20"/>
                <w:lang w:val="es-ES"/>
              </w:rPr>
              <w:t>pts</w:t>
            </w:r>
            <w:proofErr w:type="spellEnd"/>
          </w:p>
          <w:p w14:paraId="04D487B7" w14:textId="0CE692DF" w:rsidR="004022DD" w:rsidRPr="00002E7A" w:rsidRDefault="004022DD" w:rsidP="6954886A">
            <w:pPr>
              <w:widowControl/>
              <w:spacing w:line="276" w:lineRule="auto"/>
              <w:rPr>
                <w:rFonts w:ascii="Arial Nova" w:hAnsi="Arial Nova" w:cs="Arial"/>
                <w:sz w:val="20"/>
                <w:lang w:val="es-ES"/>
              </w:rPr>
            </w:pPr>
          </w:p>
        </w:tc>
        <w:tc>
          <w:tcPr>
            <w:tcW w:w="1830" w:type="dxa"/>
            <w:shd w:val="clear" w:color="auto" w:fill="auto"/>
            <w:vAlign w:val="center"/>
          </w:tcPr>
          <w:p w14:paraId="68671EF7" w14:textId="697488A2" w:rsidR="004022DD" w:rsidRPr="0004336A" w:rsidRDefault="00C86001">
            <w:pPr>
              <w:jc w:val="center"/>
              <w:rPr>
                <w:rFonts w:ascii="Arial Nova" w:hAnsi="Arial Nova" w:cs="Arial"/>
                <w:b/>
                <w:sz w:val="20"/>
                <w:lang w:val="es-ES"/>
              </w:rPr>
            </w:pPr>
            <w:r w:rsidRPr="5894328B">
              <w:rPr>
                <w:rFonts w:ascii="Arial Nova" w:hAnsi="Arial Nova" w:cs="Arial"/>
                <w:sz w:val="20"/>
                <w:lang w:val="es-ES"/>
              </w:rPr>
              <w:t>5</w:t>
            </w:r>
            <w:r w:rsidR="004022DD" w:rsidRPr="6D3B59D7">
              <w:rPr>
                <w:rFonts w:ascii="Arial Nova" w:hAnsi="Arial Nova" w:cs="Arial"/>
                <w:sz w:val="20"/>
                <w:lang w:val="es-ES"/>
              </w:rPr>
              <w:t>%</w:t>
            </w:r>
          </w:p>
        </w:tc>
      </w:tr>
      <w:tr w:rsidR="004022DD" w:rsidRPr="0004336A" w14:paraId="034BC0BA" w14:textId="77777777" w:rsidTr="5894328B">
        <w:trPr>
          <w:trHeight w:val="300"/>
        </w:trPr>
        <w:tc>
          <w:tcPr>
            <w:tcW w:w="6547" w:type="dxa"/>
            <w:shd w:val="clear" w:color="auto" w:fill="auto"/>
            <w:vAlign w:val="center"/>
          </w:tcPr>
          <w:p w14:paraId="09F6C4AB" w14:textId="019DC448" w:rsidR="00002E7A" w:rsidRDefault="00002E7A" w:rsidP="6954886A">
            <w:pPr>
              <w:pStyle w:val="ListParagraph"/>
              <w:numPr>
                <w:ilvl w:val="0"/>
                <w:numId w:val="7"/>
              </w:numPr>
              <w:rPr>
                <w:rFonts w:ascii="Arial Nova" w:hAnsi="Arial Nova" w:cs="Arial"/>
                <w:sz w:val="20"/>
                <w:lang w:val="es-ES"/>
              </w:rPr>
            </w:pPr>
            <w:r w:rsidRPr="6954886A">
              <w:rPr>
                <w:rFonts w:ascii="Arial Nova" w:hAnsi="Arial Nova" w:cs="Arial"/>
                <w:sz w:val="20"/>
                <w:lang w:val="es-ES"/>
              </w:rPr>
              <w:t xml:space="preserve">Propuesta preliminar de cantones a priorizar para el estudio y levantamiento de información. </w:t>
            </w:r>
          </w:p>
          <w:p w14:paraId="5AE38CC4" w14:textId="770D8F88" w:rsidR="00002E7A" w:rsidRDefault="00002E7A" w:rsidP="6954886A">
            <w:pPr>
              <w:pStyle w:val="ListParagraph"/>
              <w:ind w:left="360"/>
              <w:rPr>
                <w:rFonts w:ascii="Arial Nova" w:hAnsi="Arial Nova" w:cs="Arial"/>
                <w:sz w:val="20"/>
                <w:lang w:val="es-ES"/>
              </w:rPr>
            </w:pPr>
          </w:p>
          <w:p w14:paraId="669C2154" w14:textId="23284FAC" w:rsidR="00002E7A" w:rsidRDefault="00002E7A" w:rsidP="00002E7A">
            <w:pPr>
              <w:pStyle w:val="ListParagraph"/>
              <w:widowControl/>
              <w:numPr>
                <w:ilvl w:val="1"/>
                <w:numId w:val="7"/>
              </w:numPr>
              <w:spacing w:after="200" w:line="276" w:lineRule="auto"/>
              <w:rPr>
                <w:rFonts w:ascii="Arial Nova" w:hAnsi="Arial Nova" w:cs="Arial"/>
                <w:sz w:val="20"/>
                <w:lang w:val="es-ES"/>
              </w:rPr>
            </w:pPr>
            <w:r w:rsidRPr="6954886A">
              <w:rPr>
                <w:rFonts w:ascii="Arial Nova" w:hAnsi="Arial Nova" w:cs="Arial"/>
                <w:sz w:val="20"/>
                <w:lang w:val="es-ES"/>
              </w:rPr>
              <w:lastRenderedPageBreak/>
              <w:t xml:space="preserve">Presenta un listado de provincias y cantones que no abarca todas las provincias y al menos un cantón en cada una de ellas. 0 pts. </w:t>
            </w:r>
          </w:p>
          <w:p w14:paraId="0EB78376" w14:textId="12C7D18E" w:rsidR="00002E7A" w:rsidRDefault="00002E7A" w:rsidP="00002E7A">
            <w:pPr>
              <w:pStyle w:val="ListParagraph"/>
              <w:widowControl/>
              <w:spacing w:after="200" w:line="276" w:lineRule="auto"/>
              <w:ind w:left="1080"/>
              <w:rPr>
                <w:rFonts w:ascii="Arial Nova" w:hAnsi="Arial Nova" w:cs="Arial"/>
                <w:sz w:val="20"/>
                <w:lang w:val="es-ES"/>
              </w:rPr>
            </w:pPr>
          </w:p>
          <w:p w14:paraId="313B0795" w14:textId="648D5968" w:rsidR="00002E7A" w:rsidRDefault="00002E7A" w:rsidP="00002E7A">
            <w:pPr>
              <w:pStyle w:val="ListParagraph"/>
              <w:widowControl/>
              <w:numPr>
                <w:ilvl w:val="1"/>
                <w:numId w:val="7"/>
              </w:numPr>
              <w:spacing w:after="200" w:line="276" w:lineRule="auto"/>
              <w:rPr>
                <w:rFonts w:ascii="Arial Nova" w:hAnsi="Arial Nova" w:cs="Arial"/>
                <w:sz w:val="20"/>
                <w:lang w:val="es-ES"/>
              </w:rPr>
            </w:pPr>
            <w:r w:rsidRPr="6954886A">
              <w:rPr>
                <w:rFonts w:ascii="Arial Nova" w:hAnsi="Arial Nova" w:cs="Arial"/>
                <w:sz w:val="20"/>
                <w:lang w:val="es-ES"/>
              </w:rPr>
              <w:t xml:space="preserve">Presenta un listado de todas las provincias relevantes y la indicación de al menos un cantón que se priorizará sin detallar los factores relevantes para esa priorización.  </w:t>
            </w:r>
            <w:r w:rsidR="00C86001" w:rsidRPr="5894328B">
              <w:rPr>
                <w:rFonts w:ascii="Arial Nova" w:hAnsi="Arial Nova" w:cs="Arial"/>
                <w:sz w:val="20"/>
                <w:lang w:val="es-ES"/>
              </w:rPr>
              <w:t>5</w:t>
            </w:r>
            <w:r w:rsidR="000D77F7" w:rsidRPr="6954886A">
              <w:rPr>
                <w:rFonts w:ascii="Arial Nova" w:hAnsi="Arial Nova" w:cs="Arial"/>
                <w:sz w:val="20"/>
                <w:lang w:val="es-ES"/>
              </w:rPr>
              <w:t xml:space="preserve"> </w:t>
            </w:r>
            <w:proofErr w:type="spellStart"/>
            <w:r w:rsidRPr="6954886A">
              <w:rPr>
                <w:rFonts w:ascii="Arial Nova" w:hAnsi="Arial Nova" w:cs="Arial"/>
                <w:sz w:val="20"/>
                <w:lang w:val="es-ES"/>
              </w:rPr>
              <w:t>Pts</w:t>
            </w:r>
            <w:proofErr w:type="spellEnd"/>
            <w:r w:rsidRPr="6954886A">
              <w:rPr>
                <w:rFonts w:ascii="Arial Nova" w:hAnsi="Arial Nova" w:cs="Arial"/>
                <w:sz w:val="20"/>
                <w:lang w:val="es-ES"/>
              </w:rPr>
              <w:t xml:space="preserve"> </w:t>
            </w:r>
          </w:p>
          <w:p w14:paraId="409E9E12" w14:textId="4FDBD6C9" w:rsidR="00002E7A" w:rsidRDefault="00002E7A" w:rsidP="00002E7A">
            <w:pPr>
              <w:pStyle w:val="ListParagraph"/>
              <w:widowControl/>
              <w:spacing w:after="200" w:line="276" w:lineRule="auto"/>
              <w:ind w:left="1080"/>
              <w:rPr>
                <w:rFonts w:ascii="Arial Nova" w:hAnsi="Arial Nova" w:cs="Arial"/>
                <w:sz w:val="20"/>
                <w:lang w:val="es-ES"/>
              </w:rPr>
            </w:pPr>
          </w:p>
          <w:p w14:paraId="2022E232" w14:textId="53CF3BE9" w:rsidR="00002E7A" w:rsidRDefault="00002E7A" w:rsidP="00002E7A">
            <w:pPr>
              <w:pStyle w:val="ListParagraph"/>
              <w:widowControl/>
              <w:numPr>
                <w:ilvl w:val="1"/>
                <w:numId w:val="7"/>
              </w:numPr>
              <w:spacing w:after="200" w:line="276" w:lineRule="auto"/>
              <w:rPr>
                <w:rFonts w:ascii="Arial Nova" w:hAnsi="Arial Nova" w:cs="Arial"/>
                <w:sz w:val="20"/>
                <w:lang w:val="es-ES"/>
              </w:rPr>
            </w:pPr>
            <w:r w:rsidRPr="6954886A">
              <w:rPr>
                <w:rFonts w:ascii="Arial Nova" w:hAnsi="Arial Nova" w:cs="Arial"/>
                <w:sz w:val="20"/>
                <w:lang w:val="es-ES"/>
              </w:rPr>
              <w:t xml:space="preserve">Presenta un listado de todas las provincias relevantes y la indicación de al menos un cantón que se priorizará detallando los factores relevantes para esa priorización </w:t>
            </w:r>
            <w:r w:rsidR="00125436" w:rsidRPr="5894328B">
              <w:rPr>
                <w:rFonts w:ascii="Arial Nova" w:hAnsi="Arial Nova" w:cs="Arial"/>
                <w:sz w:val="20"/>
                <w:lang w:val="es-ES"/>
              </w:rPr>
              <w:t>1</w:t>
            </w:r>
            <w:r w:rsidR="00C86001" w:rsidRPr="5894328B">
              <w:rPr>
                <w:rFonts w:ascii="Arial Nova" w:hAnsi="Arial Nova" w:cs="Arial"/>
                <w:sz w:val="20"/>
                <w:lang w:val="es-ES"/>
              </w:rPr>
              <w:t>0</w:t>
            </w:r>
            <w:r w:rsidR="00125436" w:rsidRPr="6954886A">
              <w:rPr>
                <w:rFonts w:ascii="Arial Nova" w:hAnsi="Arial Nova" w:cs="Arial"/>
                <w:sz w:val="20"/>
                <w:lang w:val="es-ES"/>
              </w:rPr>
              <w:t xml:space="preserve"> </w:t>
            </w:r>
            <w:proofErr w:type="spellStart"/>
            <w:r w:rsidRPr="6954886A">
              <w:rPr>
                <w:rFonts w:ascii="Arial Nova" w:hAnsi="Arial Nova" w:cs="Arial"/>
                <w:sz w:val="20"/>
                <w:lang w:val="es-ES"/>
              </w:rPr>
              <w:t>pts</w:t>
            </w:r>
            <w:proofErr w:type="spellEnd"/>
          </w:p>
          <w:p w14:paraId="511E3175" w14:textId="7A9C6D74" w:rsidR="004022DD" w:rsidRPr="00E96106" w:rsidRDefault="004022DD" w:rsidP="269AB99E">
            <w:pPr>
              <w:widowControl/>
              <w:spacing w:line="276" w:lineRule="auto"/>
              <w:rPr>
                <w:rFonts w:ascii="Arial Nova" w:hAnsi="Arial Nova" w:cs="Arial"/>
                <w:szCs w:val="24"/>
                <w:lang w:val="es-ES"/>
              </w:rPr>
            </w:pPr>
          </w:p>
        </w:tc>
        <w:tc>
          <w:tcPr>
            <w:tcW w:w="1830" w:type="dxa"/>
            <w:shd w:val="clear" w:color="auto" w:fill="auto"/>
            <w:vAlign w:val="center"/>
          </w:tcPr>
          <w:p w14:paraId="0E5C3AE3" w14:textId="37156C5C" w:rsidR="004022DD" w:rsidRPr="0004336A" w:rsidRDefault="65D12A24">
            <w:pPr>
              <w:jc w:val="center"/>
              <w:rPr>
                <w:rFonts w:ascii="Arial Nova" w:hAnsi="Arial Nova" w:cs="Arial"/>
                <w:b/>
                <w:sz w:val="20"/>
                <w:lang w:val="es-ES"/>
              </w:rPr>
            </w:pPr>
            <w:r w:rsidRPr="5894328B">
              <w:rPr>
                <w:rFonts w:ascii="Arial Nova" w:hAnsi="Arial Nova" w:cs="Arial"/>
                <w:sz w:val="20"/>
                <w:lang w:val="es-ES"/>
              </w:rPr>
              <w:lastRenderedPageBreak/>
              <w:t>1</w:t>
            </w:r>
            <w:r w:rsidR="00C86001" w:rsidRPr="5894328B">
              <w:rPr>
                <w:rFonts w:ascii="Arial Nova" w:hAnsi="Arial Nova" w:cs="Arial"/>
                <w:sz w:val="20"/>
                <w:lang w:val="es-ES"/>
              </w:rPr>
              <w:t>0</w:t>
            </w:r>
            <w:r w:rsidR="004022DD" w:rsidRPr="6D3B59D7">
              <w:rPr>
                <w:rFonts w:ascii="Arial Nova" w:hAnsi="Arial Nova" w:cs="Arial"/>
                <w:sz w:val="20"/>
                <w:lang w:val="es-ES"/>
              </w:rPr>
              <w:t>%</w:t>
            </w:r>
          </w:p>
        </w:tc>
      </w:tr>
      <w:tr w:rsidR="004022DD" w:rsidRPr="0004336A" w14:paraId="604A7A72" w14:textId="77777777" w:rsidTr="5894328B">
        <w:trPr>
          <w:trHeight w:val="300"/>
        </w:trPr>
        <w:tc>
          <w:tcPr>
            <w:tcW w:w="6547" w:type="dxa"/>
            <w:shd w:val="clear" w:color="auto" w:fill="auto"/>
            <w:vAlign w:val="center"/>
          </w:tcPr>
          <w:p w14:paraId="7A15C50F" w14:textId="70A7593C" w:rsidR="000A0ECB" w:rsidRDefault="000A0ECB" w:rsidP="00550431">
            <w:pPr>
              <w:pStyle w:val="ListParagraph"/>
              <w:numPr>
                <w:ilvl w:val="0"/>
                <w:numId w:val="7"/>
              </w:numPr>
              <w:rPr>
                <w:rFonts w:ascii="Arial Nova" w:hAnsi="Arial Nova" w:cs="Arial"/>
                <w:sz w:val="20"/>
                <w:lang w:val="es-ES"/>
              </w:rPr>
            </w:pPr>
            <w:r w:rsidRPr="6954886A">
              <w:rPr>
                <w:rFonts w:ascii="Arial Nova" w:hAnsi="Arial Nova" w:cs="Arial"/>
                <w:sz w:val="20"/>
                <w:lang w:val="es-ES"/>
              </w:rPr>
              <w:t xml:space="preserve">Propuesta del </w:t>
            </w:r>
            <w:r w:rsidR="6DA795F6" w:rsidRPr="20534B98">
              <w:rPr>
                <w:rFonts w:ascii="Arial Nova" w:hAnsi="Arial Nova" w:cs="Arial"/>
                <w:sz w:val="20"/>
                <w:lang w:val="es-ES"/>
              </w:rPr>
              <w:t>cálculo</w:t>
            </w:r>
            <w:r w:rsidRPr="6954886A">
              <w:rPr>
                <w:rFonts w:ascii="Arial Nova" w:hAnsi="Arial Nova" w:cs="Arial"/>
                <w:sz w:val="20"/>
                <w:lang w:val="es-ES"/>
              </w:rPr>
              <w:t xml:space="preserve"> de la muestra para la aplicación de cuestionarios de entrevista en territorio. </w:t>
            </w:r>
          </w:p>
          <w:p w14:paraId="3035BDC5" w14:textId="363E4B5F" w:rsidR="000A0ECB" w:rsidRDefault="000A0ECB" w:rsidP="6954886A">
            <w:pPr>
              <w:pStyle w:val="ListParagraph"/>
              <w:ind w:left="360"/>
              <w:rPr>
                <w:rFonts w:ascii="Arial Nova" w:hAnsi="Arial Nova" w:cs="Arial"/>
                <w:sz w:val="20"/>
                <w:lang w:val="es-ES"/>
              </w:rPr>
            </w:pPr>
          </w:p>
          <w:p w14:paraId="4839B8AA" w14:textId="6BC4EF2C" w:rsidR="00550431" w:rsidRPr="00550431" w:rsidRDefault="00550431" w:rsidP="5894328B">
            <w:pPr>
              <w:pStyle w:val="ListParagraph"/>
              <w:rPr>
                <w:rFonts w:ascii="Arial Nova" w:hAnsi="Arial Nova" w:cs="Arial"/>
                <w:sz w:val="20"/>
                <w:lang w:val="es-ES"/>
              </w:rPr>
            </w:pPr>
          </w:p>
          <w:p w14:paraId="338D5E50" w14:textId="2ED9F5DB" w:rsidR="00DC72F8" w:rsidRPr="00FB45F8" w:rsidRDefault="00550431" w:rsidP="5894328B">
            <w:pPr>
              <w:pStyle w:val="ListParagraph"/>
              <w:widowControl/>
              <w:numPr>
                <w:ilvl w:val="1"/>
                <w:numId w:val="7"/>
              </w:numPr>
              <w:spacing w:after="200" w:line="276" w:lineRule="auto"/>
              <w:rPr>
                <w:rFonts w:ascii="Arial Nova" w:hAnsi="Arial Nova" w:cs="Arial"/>
                <w:sz w:val="20"/>
                <w:lang w:val="es-ES"/>
              </w:rPr>
            </w:pPr>
            <w:r w:rsidRPr="5894328B">
              <w:rPr>
                <w:rFonts w:ascii="Arial Nova" w:hAnsi="Arial Nova" w:cs="Arial"/>
                <w:sz w:val="20"/>
                <w:lang w:val="es-ES"/>
              </w:rPr>
              <w:t>No se ha establecido una metodología, la muestra carece de representatividad y no se obtiene un dato estadísticamente significativo. 0 puntos.</w:t>
            </w:r>
          </w:p>
          <w:p w14:paraId="2EB49096" w14:textId="1D0910A7" w:rsidR="00550431" w:rsidRDefault="00550431" w:rsidP="5894328B">
            <w:pPr>
              <w:pStyle w:val="ListParagraph"/>
              <w:widowControl/>
              <w:numPr>
                <w:ilvl w:val="1"/>
                <w:numId w:val="7"/>
              </w:numPr>
              <w:spacing w:after="200" w:line="276" w:lineRule="auto"/>
              <w:rPr>
                <w:rFonts w:ascii="Arial Nova" w:hAnsi="Arial Nova" w:cs="Arial"/>
                <w:sz w:val="20"/>
                <w:lang w:val="es-ES"/>
              </w:rPr>
            </w:pPr>
            <w:r w:rsidRPr="5894328B">
              <w:rPr>
                <w:rFonts w:ascii="Arial Nova" w:hAnsi="Arial Nova" w:cs="Arial"/>
                <w:sz w:val="20"/>
                <w:lang w:val="es-ES"/>
              </w:rPr>
              <w:t>Se ha establecido una metodología, la muestra es parcialmente representativa y se obtienen estadísticas relevantes, con un nivel de confianza igual o inferior al 50%. 10 puntos.</w:t>
            </w:r>
          </w:p>
          <w:p w14:paraId="406EE1A4" w14:textId="77777777" w:rsidR="00DC72F8" w:rsidRPr="00550431" w:rsidRDefault="00DC72F8" w:rsidP="5894328B">
            <w:pPr>
              <w:pStyle w:val="ListParagraph"/>
              <w:widowControl/>
              <w:spacing w:after="200" w:line="276" w:lineRule="auto"/>
              <w:ind w:left="1080"/>
              <w:rPr>
                <w:rFonts w:ascii="Arial Nova" w:hAnsi="Arial Nova" w:cs="Arial"/>
                <w:sz w:val="20"/>
                <w:lang w:val="es-ES"/>
              </w:rPr>
            </w:pPr>
          </w:p>
          <w:p w14:paraId="601B9E69" w14:textId="454FED60" w:rsidR="00550431" w:rsidRPr="00E20DB0" w:rsidRDefault="00550431" w:rsidP="5894328B">
            <w:pPr>
              <w:pStyle w:val="ListParagraph"/>
              <w:widowControl/>
              <w:numPr>
                <w:ilvl w:val="1"/>
                <w:numId w:val="7"/>
              </w:numPr>
              <w:spacing w:after="200" w:line="276" w:lineRule="auto"/>
              <w:rPr>
                <w:rFonts w:ascii="Arial Nova" w:hAnsi="Arial Nova" w:cs="Arial"/>
                <w:sz w:val="20"/>
                <w:lang w:val="es-ES"/>
              </w:rPr>
            </w:pPr>
            <w:r w:rsidRPr="5894328B">
              <w:rPr>
                <w:rFonts w:ascii="Arial Nova" w:hAnsi="Arial Nova" w:cs="Arial"/>
                <w:sz w:val="20"/>
                <w:lang w:val="es-ES"/>
              </w:rPr>
              <w:t>La metodología es robusta, la muestra es representativa y se obtienen estadísticas significativas con un nivel de confianza igual o superior al 75%. 20 puntos</w:t>
            </w:r>
          </w:p>
          <w:p w14:paraId="20E33A21" w14:textId="77777777" w:rsidR="00550431" w:rsidRDefault="00550431" w:rsidP="00550431">
            <w:pPr>
              <w:pStyle w:val="ListParagraph"/>
              <w:widowControl/>
              <w:numPr>
                <w:ilvl w:val="1"/>
                <w:numId w:val="7"/>
              </w:numPr>
              <w:spacing w:after="200" w:line="276" w:lineRule="auto"/>
              <w:rPr>
                <w:rFonts w:ascii="Arial Nova" w:hAnsi="Arial Nova" w:cs="Arial"/>
                <w:sz w:val="20"/>
                <w:lang w:val="es-ES"/>
              </w:rPr>
            </w:pPr>
          </w:p>
          <w:p w14:paraId="723EC559" w14:textId="4FC96376" w:rsidR="004022DD" w:rsidRPr="00E96106" w:rsidRDefault="004022DD" w:rsidP="2120372C">
            <w:pPr>
              <w:widowControl/>
              <w:spacing w:line="276" w:lineRule="auto"/>
              <w:rPr>
                <w:rFonts w:ascii="Arial Nova" w:hAnsi="Arial Nova" w:cs="Arial"/>
                <w:szCs w:val="24"/>
                <w:lang w:val="es-ES"/>
              </w:rPr>
            </w:pPr>
          </w:p>
        </w:tc>
        <w:tc>
          <w:tcPr>
            <w:tcW w:w="1830" w:type="dxa"/>
            <w:shd w:val="clear" w:color="auto" w:fill="auto"/>
            <w:vAlign w:val="center"/>
          </w:tcPr>
          <w:p w14:paraId="6D25DADE" w14:textId="3C18F0AB" w:rsidR="004022DD" w:rsidRPr="0004336A" w:rsidRDefault="52E6B47A">
            <w:pPr>
              <w:jc w:val="center"/>
              <w:rPr>
                <w:rFonts w:ascii="Arial Nova" w:hAnsi="Arial Nova" w:cs="Arial"/>
                <w:b/>
                <w:sz w:val="20"/>
                <w:lang w:val="es-ES"/>
              </w:rPr>
            </w:pPr>
            <w:r w:rsidRPr="6D3B59D7">
              <w:rPr>
                <w:rFonts w:ascii="Arial Nova" w:hAnsi="Arial Nova" w:cs="Arial"/>
                <w:sz w:val="20"/>
                <w:lang w:val="es-ES"/>
              </w:rPr>
              <w:t>2</w:t>
            </w:r>
            <w:r w:rsidR="65D12A24" w:rsidRPr="6D3B59D7">
              <w:rPr>
                <w:rFonts w:ascii="Arial Nova" w:hAnsi="Arial Nova" w:cs="Arial"/>
                <w:sz w:val="20"/>
                <w:lang w:val="es-ES"/>
              </w:rPr>
              <w:t>0</w:t>
            </w:r>
            <w:r w:rsidR="004022DD" w:rsidRPr="6D3B59D7">
              <w:rPr>
                <w:rFonts w:ascii="Arial Nova" w:hAnsi="Arial Nova" w:cs="Arial"/>
                <w:sz w:val="20"/>
                <w:lang w:val="es-ES"/>
              </w:rPr>
              <w:t>%</w:t>
            </w:r>
          </w:p>
        </w:tc>
      </w:tr>
      <w:tr w:rsidR="000A0ECB" w:rsidRPr="0004336A" w14:paraId="68692E27" w14:textId="77777777" w:rsidTr="5894328B">
        <w:trPr>
          <w:trHeight w:val="300"/>
        </w:trPr>
        <w:tc>
          <w:tcPr>
            <w:tcW w:w="6547" w:type="dxa"/>
            <w:shd w:val="clear" w:color="auto" w:fill="auto"/>
            <w:vAlign w:val="center"/>
          </w:tcPr>
          <w:p w14:paraId="0963313C" w14:textId="77777777" w:rsidR="005553AC" w:rsidRDefault="005553AC" w:rsidP="005553AC">
            <w:pPr>
              <w:pStyle w:val="ListParagraph"/>
              <w:widowControl/>
              <w:numPr>
                <w:ilvl w:val="0"/>
                <w:numId w:val="7"/>
              </w:numPr>
              <w:spacing w:after="200" w:line="276" w:lineRule="auto"/>
              <w:rPr>
                <w:rFonts w:ascii="Arial Nova" w:hAnsi="Arial Nova" w:cs="Arial"/>
                <w:sz w:val="20"/>
                <w:lang w:val="es-ES"/>
              </w:rPr>
            </w:pPr>
            <w:r w:rsidRPr="6954886A">
              <w:rPr>
                <w:rFonts w:ascii="Arial Nova" w:hAnsi="Arial Nova" w:cs="Arial"/>
                <w:sz w:val="20"/>
                <w:lang w:val="es-ES"/>
              </w:rPr>
              <w:t>Cronograma de trabajo:</w:t>
            </w:r>
          </w:p>
          <w:p w14:paraId="3D647C1A" w14:textId="77777777" w:rsidR="005553AC" w:rsidRDefault="005553AC" w:rsidP="005553AC">
            <w:pPr>
              <w:pStyle w:val="ListParagraph"/>
              <w:widowControl/>
              <w:numPr>
                <w:ilvl w:val="1"/>
                <w:numId w:val="7"/>
              </w:numPr>
              <w:spacing w:after="200" w:line="276" w:lineRule="auto"/>
              <w:rPr>
                <w:rFonts w:ascii="Arial Nova" w:hAnsi="Arial Nova" w:cs="Arial"/>
                <w:sz w:val="20"/>
                <w:lang w:val="es-ES"/>
              </w:rPr>
            </w:pPr>
            <w:r w:rsidRPr="6954886A">
              <w:rPr>
                <w:rFonts w:ascii="Arial Nova" w:hAnsi="Arial Nova" w:cs="Arial"/>
                <w:sz w:val="20"/>
                <w:lang w:val="es-ES"/>
              </w:rPr>
              <w:t>Sin cronograma de trabajo. 0 pts.</w:t>
            </w:r>
          </w:p>
          <w:p w14:paraId="52F9B8DA" w14:textId="408A3039" w:rsidR="005553AC" w:rsidRDefault="005553AC" w:rsidP="005553AC">
            <w:pPr>
              <w:pStyle w:val="ListParagraph"/>
              <w:widowControl/>
              <w:numPr>
                <w:ilvl w:val="1"/>
                <w:numId w:val="7"/>
              </w:numPr>
              <w:spacing w:after="200" w:line="276" w:lineRule="auto"/>
              <w:rPr>
                <w:rFonts w:ascii="Arial Nova" w:hAnsi="Arial Nova" w:cs="Arial"/>
                <w:sz w:val="20"/>
                <w:lang w:val="es-ES"/>
              </w:rPr>
            </w:pPr>
            <w:r w:rsidRPr="6954886A">
              <w:rPr>
                <w:rFonts w:ascii="Arial Nova" w:hAnsi="Arial Nova" w:cs="Arial"/>
                <w:sz w:val="20"/>
                <w:lang w:val="es-ES"/>
              </w:rPr>
              <w:t xml:space="preserve">Cronograma de trabajo general por productos dentro del tiempo indicado para la duración de la consultoría. d y tiempo global.  </w:t>
            </w:r>
            <w:r w:rsidR="00C86001">
              <w:rPr>
                <w:rFonts w:ascii="Arial Nova" w:hAnsi="Arial Nova" w:cs="Arial"/>
                <w:sz w:val="20"/>
                <w:lang w:val="es-ES"/>
              </w:rPr>
              <w:t xml:space="preserve">5 </w:t>
            </w:r>
            <w:r w:rsidRPr="6954886A">
              <w:rPr>
                <w:rFonts w:ascii="Arial Nova" w:hAnsi="Arial Nova" w:cs="Arial"/>
                <w:sz w:val="20"/>
                <w:lang w:val="es-ES"/>
              </w:rPr>
              <w:t>pts.</w:t>
            </w:r>
          </w:p>
          <w:p w14:paraId="51356101" w14:textId="7C17A45E" w:rsidR="005553AC" w:rsidRDefault="005553AC" w:rsidP="005553AC">
            <w:pPr>
              <w:pStyle w:val="ListParagraph"/>
              <w:widowControl/>
              <w:numPr>
                <w:ilvl w:val="1"/>
                <w:numId w:val="7"/>
              </w:numPr>
              <w:spacing w:after="200" w:line="276" w:lineRule="auto"/>
              <w:rPr>
                <w:rFonts w:ascii="Arial Nova" w:hAnsi="Arial Nova" w:cs="Arial"/>
                <w:sz w:val="20"/>
                <w:lang w:val="es-ES"/>
              </w:rPr>
            </w:pPr>
            <w:r w:rsidRPr="6954886A">
              <w:rPr>
                <w:rFonts w:ascii="Arial Nova" w:hAnsi="Arial Nova" w:cs="Arial"/>
                <w:sz w:val="20"/>
                <w:lang w:val="es-ES"/>
              </w:rPr>
              <w:t xml:space="preserve">Detalla actividades específicas y tiempos de ejecución dentro del plazo establecido. </w:t>
            </w:r>
            <w:r w:rsidR="000D77F7" w:rsidRPr="5894328B">
              <w:rPr>
                <w:rFonts w:ascii="Arial Nova" w:hAnsi="Arial Nova" w:cs="Arial"/>
                <w:sz w:val="20"/>
                <w:lang w:val="es-ES"/>
              </w:rPr>
              <w:t>1</w:t>
            </w:r>
            <w:r w:rsidR="00C86001" w:rsidRPr="5894328B">
              <w:rPr>
                <w:rFonts w:ascii="Arial Nova" w:hAnsi="Arial Nova" w:cs="Arial"/>
                <w:sz w:val="20"/>
                <w:lang w:val="es-ES"/>
              </w:rPr>
              <w:t>0</w:t>
            </w:r>
            <w:r w:rsidRPr="6954886A">
              <w:rPr>
                <w:rFonts w:ascii="Arial Nova" w:hAnsi="Arial Nova" w:cs="Arial"/>
                <w:b/>
                <w:sz w:val="20"/>
                <w:lang w:val="es-ES"/>
              </w:rPr>
              <w:t xml:space="preserve"> pts.</w:t>
            </w:r>
          </w:p>
          <w:p w14:paraId="49E99C61" w14:textId="77777777" w:rsidR="000A0ECB" w:rsidRDefault="000A0ECB" w:rsidP="2120372C">
            <w:pPr>
              <w:rPr>
                <w:rFonts w:ascii="Arial Nova" w:hAnsi="Arial Nova" w:cs="Arial"/>
                <w:szCs w:val="24"/>
                <w:lang w:val="es-ES"/>
              </w:rPr>
            </w:pPr>
          </w:p>
        </w:tc>
        <w:tc>
          <w:tcPr>
            <w:tcW w:w="1830" w:type="dxa"/>
            <w:shd w:val="clear" w:color="auto" w:fill="auto"/>
            <w:vAlign w:val="center"/>
          </w:tcPr>
          <w:p w14:paraId="22210929" w14:textId="434799EA" w:rsidR="000A0ECB" w:rsidRDefault="000D77F7">
            <w:pPr>
              <w:jc w:val="center"/>
              <w:rPr>
                <w:rFonts w:ascii="Arial Nova" w:hAnsi="Arial Nova" w:cs="Arial"/>
                <w:sz w:val="20"/>
                <w:lang w:val="es-ES"/>
              </w:rPr>
            </w:pPr>
            <w:r w:rsidRPr="5894328B">
              <w:rPr>
                <w:rFonts w:ascii="Arial Nova" w:hAnsi="Arial Nova" w:cs="Arial"/>
                <w:sz w:val="20"/>
                <w:lang w:val="es-ES"/>
              </w:rPr>
              <w:t>1</w:t>
            </w:r>
            <w:r w:rsidR="00C86001" w:rsidRPr="5894328B">
              <w:rPr>
                <w:rFonts w:ascii="Arial Nova" w:hAnsi="Arial Nova" w:cs="Arial"/>
                <w:sz w:val="20"/>
                <w:lang w:val="es-ES"/>
              </w:rPr>
              <w:t>0</w:t>
            </w:r>
            <w:r w:rsidRPr="6D3B59D7">
              <w:rPr>
                <w:rFonts w:ascii="Arial Nova" w:hAnsi="Arial Nova" w:cs="Arial"/>
                <w:sz w:val="20"/>
                <w:lang w:val="es-ES"/>
              </w:rPr>
              <w:t>%</w:t>
            </w:r>
          </w:p>
        </w:tc>
      </w:tr>
      <w:tr w:rsidR="004022DD" w:rsidRPr="00666D52" w14:paraId="1EBF517C" w14:textId="77777777" w:rsidTr="5894328B">
        <w:trPr>
          <w:trHeight w:val="340"/>
        </w:trPr>
        <w:tc>
          <w:tcPr>
            <w:tcW w:w="6547" w:type="dxa"/>
            <w:shd w:val="clear" w:color="auto" w:fill="auto"/>
            <w:vAlign w:val="center"/>
          </w:tcPr>
          <w:p w14:paraId="244854BD" w14:textId="77777777" w:rsidR="004022DD" w:rsidRPr="00666D52" w:rsidRDefault="004022DD">
            <w:pPr>
              <w:rPr>
                <w:rFonts w:ascii="Arial Nova" w:hAnsi="Arial Nova" w:cs="Arial"/>
                <w:b/>
                <w:sz w:val="20"/>
                <w:lang w:val="es-ES_tradnl"/>
              </w:rPr>
            </w:pPr>
            <w:r w:rsidRPr="00666D52">
              <w:rPr>
                <w:rFonts w:ascii="Arial Nova" w:hAnsi="Arial Nova" w:cs="Arial"/>
                <w:b/>
                <w:sz w:val="20"/>
                <w:lang w:val="es-ES_tradnl"/>
              </w:rPr>
              <w:t>Total</w:t>
            </w:r>
          </w:p>
        </w:tc>
        <w:tc>
          <w:tcPr>
            <w:tcW w:w="1830" w:type="dxa"/>
            <w:shd w:val="clear" w:color="auto" w:fill="auto"/>
            <w:vAlign w:val="center"/>
          </w:tcPr>
          <w:p w14:paraId="05E78AAA" w14:textId="77777777" w:rsidR="004022DD" w:rsidRPr="00666D52" w:rsidRDefault="004022DD">
            <w:pPr>
              <w:jc w:val="center"/>
              <w:rPr>
                <w:rFonts w:ascii="Arial Nova" w:hAnsi="Arial Nova" w:cs="Arial"/>
                <w:b/>
                <w:sz w:val="20"/>
                <w:lang w:val="es-ES_tradnl"/>
              </w:rPr>
            </w:pPr>
            <w:r>
              <w:rPr>
                <w:rFonts w:ascii="Arial Nova" w:hAnsi="Arial Nova" w:cs="Arial"/>
                <w:b/>
                <w:sz w:val="20"/>
                <w:lang w:val="es-ES_tradnl"/>
              </w:rPr>
              <w:t>70%</w:t>
            </w:r>
          </w:p>
        </w:tc>
      </w:tr>
    </w:tbl>
    <w:p w14:paraId="2CA5BE97" w14:textId="77777777" w:rsidR="004022DD" w:rsidRDefault="004022DD" w:rsidP="004022DD">
      <w:pPr>
        <w:ind w:left="360"/>
        <w:jc w:val="both"/>
        <w:rPr>
          <w:rFonts w:ascii="Arial Nova" w:hAnsi="Arial Nova" w:cs="Arial"/>
          <w:sz w:val="20"/>
          <w:lang w:val="es-PE"/>
        </w:rPr>
      </w:pPr>
    </w:p>
    <w:p w14:paraId="6D8D77B3" w14:textId="77777777" w:rsidR="004022DD" w:rsidRPr="005A4072" w:rsidRDefault="004022DD" w:rsidP="004022DD">
      <w:pPr>
        <w:ind w:left="360"/>
        <w:jc w:val="both"/>
        <w:rPr>
          <w:rFonts w:asciiTheme="minorHAnsi" w:hAnsiTheme="minorHAnsi" w:cstheme="minorHAnsi"/>
          <w:sz w:val="22"/>
          <w:szCs w:val="22"/>
          <w:lang w:val="es-PE"/>
        </w:rPr>
      </w:pPr>
      <w:r w:rsidRPr="005A4072">
        <w:rPr>
          <w:rFonts w:asciiTheme="minorHAnsi" w:hAnsiTheme="minorHAnsi" w:cstheme="minorHAnsi"/>
          <w:sz w:val="22"/>
          <w:szCs w:val="22"/>
          <w:lang w:val="es-PE"/>
        </w:rPr>
        <w:t xml:space="preserve">La propuesta económica constituirá el 30% de la puntuación final. Se asignará la máxima cantidad de puntos a la propuesta que tenga el precio más bajo entre todas las ofertas calificadas. Las demás propuestas de precios recibirán sus respectivos puntos de forma inversamente proporcional al precio más bajo, es decir, [30 </w:t>
      </w:r>
      <w:proofErr w:type="spellStart"/>
      <w:r w:rsidRPr="005A4072">
        <w:rPr>
          <w:rFonts w:asciiTheme="minorHAnsi" w:hAnsiTheme="minorHAnsi" w:cstheme="minorHAnsi"/>
          <w:sz w:val="22"/>
          <w:szCs w:val="22"/>
          <w:lang w:val="es-PE"/>
        </w:rPr>
        <w:t>pts</w:t>
      </w:r>
      <w:proofErr w:type="spellEnd"/>
      <w:r w:rsidRPr="005A4072">
        <w:rPr>
          <w:rFonts w:asciiTheme="minorHAnsi" w:hAnsiTheme="minorHAnsi" w:cstheme="minorHAnsi"/>
          <w:sz w:val="22"/>
          <w:szCs w:val="22"/>
          <w:lang w:val="es-PE"/>
        </w:rPr>
        <w:t>] x [precio mínimo] / [precio ofertado].</w:t>
      </w:r>
    </w:p>
    <w:p w14:paraId="67360DDA" w14:textId="77777777" w:rsidR="004022DD" w:rsidRPr="008D62E2" w:rsidRDefault="004022DD" w:rsidP="004022DD">
      <w:pPr>
        <w:ind w:left="360"/>
        <w:jc w:val="both"/>
        <w:rPr>
          <w:rFonts w:ascii="Arial Nova" w:hAnsi="Arial Nova" w:cs="Arial"/>
          <w:sz w:val="20"/>
          <w:lang w:val="es-PE"/>
        </w:rPr>
      </w:pPr>
    </w:p>
    <w:p w14:paraId="1FBE5FE7" w14:textId="77777777" w:rsidR="004022DD" w:rsidRDefault="004022DD" w:rsidP="004022DD">
      <w:pPr>
        <w:jc w:val="both"/>
        <w:rPr>
          <w:rFonts w:asciiTheme="minorHAnsi" w:hAnsiTheme="minorHAnsi" w:cstheme="minorHAnsi"/>
          <w:sz w:val="18"/>
          <w:szCs w:val="18"/>
          <w:lang w:val="es-ES"/>
        </w:rPr>
      </w:pPr>
    </w:p>
    <w:p w14:paraId="1EF82190" w14:textId="77777777" w:rsidR="003245CB" w:rsidRPr="005A4072" w:rsidRDefault="003245CB" w:rsidP="004022DD">
      <w:pPr>
        <w:jc w:val="both"/>
        <w:rPr>
          <w:rFonts w:asciiTheme="minorHAnsi" w:hAnsiTheme="minorHAnsi" w:cstheme="minorHAnsi"/>
          <w:sz w:val="18"/>
          <w:szCs w:val="18"/>
          <w:lang w:val="es-ES"/>
        </w:rPr>
      </w:pPr>
    </w:p>
    <w:p w14:paraId="48C27659" w14:textId="312B3EDA" w:rsidR="005019DF" w:rsidRPr="005A4072" w:rsidRDefault="005019DF" w:rsidP="005019DF">
      <w:pPr>
        <w:rPr>
          <w:rFonts w:asciiTheme="minorHAnsi" w:hAnsiTheme="minorHAnsi" w:cstheme="minorBidi"/>
          <w:b/>
          <w:color w:val="000000"/>
          <w:sz w:val="22"/>
          <w:szCs w:val="22"/>
          <w:lang w:val="es-EC"/>
        </w:rPr>
      </w:pPr>
      <w:r w:rsidRPr="6233ADC3">
        <w:rPr>
          <w:rFonts w:asciiTheme="minorHAnsi" w:hAnsiTheme="minorHAnsi" w:cstheme="minorBidi"/>
          <w:b/>
          <w:bCs/>
          <w:color w:val="000000" w:themeColor="text1"/>
          <w:sz w:val="22"/>
          <w:szCs w:val="22"/>
          <w:lang w:val="es-EC"/>
        </w:rPr>
        <w:lastRenderedPageBreak/>
        <w:t>1</w:t>
      </w:r>
      <w:r w:rsidR="0DC4C2E0" w:rsidRPr="6233ADC3">
        <w:rPr>
          <w:rFonts w:asciiTheme="minorHAnsi" w:hAnsiTheme="minorHAnsi" w:cstheme="minorBidi"/>
          <w:b/>
          <w:bCs/>
          <w:color w:val="000000" w:themeColor="text1"/>
          <w:sz w:val="22"/>
          <w:szCs w:val="22"/>
          <w:lang w:val="es-EC"/>
        </w:rPr>
        <w:t>2</w:t>
      </w:r>
      <w:r w:rsidRPr="1997EFE8">
        <w:rPr>
          <w:rFonts w:asciiTheme="minorHAnsi" w:hAnsiTheme="minorHAnsi" w:cstheme="minorBidi"/>
          <w:b/>
          <w:color w:val="000000" w:themeColor="text1"/>
          <w:sz w:val="22"/>
          <w:szCs w:val="22"/>
          <w:lang w:val="es-EC"/>
        </w:rPr>
        <w:t xml:space="preserve">. Presentación de ofertas </w:t>
      </w:r>
    </w:p>
    <w:p w14:paraId="674304CE" w14:textId="77777777" w:rsidR="005019DF" w:rsidRPr="005A4072" w:rsidRDefault="005019DF" w:rsidP="005019DF">
      <w:pPr>
        <w:rPr>
          <w:rFonts w:asciiTheme="minorHAnsi" w:hAnsiTheme="minorHAnsi" w:cstheme="minorHAnsi"/>
          <w:b/>
          <w:bCs/>
          <w:color w:val="000000"/>
          <w:sz w:val="22"/>
          <w:szCs w:val="22"/>
          <w:lang w:val="es-EC"/>
        </w:rPr>
      </w:pPr>
    </w:p>
    <w:p w14:paraId="111C2FD3" w14:textId="77777777" w:rsidR="005019DF" w:rsidRPr="005A4072" w:rsidRDefault="005019DF" w:rsidP="005019DF">
      <w:pPr>
        <w:autoSpaceDE w:val="0"/>
        <w:autoSpaceDN w:val="0"/>
        <w:adjustRightInd w:val="0"/>
        <w:rPr>
          <w:rFonts w:asciiTheme="minorHAnsi" w:hAnsiTheme="minorHAnsi" w:cstheme="minorHAnsi"/>
          <w:color w:val="000000"/>
          <w:sz w:val="22"/>
          <w:szCs w:val="18"/>
          <w:lang w:val="es-EC"/>
        </w:rPr>
      </w:pPr>
      <w:r w:rsidRPr="005A4072">
        <w:rPr>
          <w:rFonts w:asciiTheme="minorHAnsi" w:hAnsiTheme="minorHAnsi" w:cstheme="minorHAnsi"/>
          <w:color w:val="000000"/>
          <w:sz w:val="22"/>
          <w:szCs w:val="18"/>
          <w:lang w:val="es-EC"/>
        </w:rPr>
        <w:t xml:space="preserve">El envío de las ofertas se lo realizará al correo electrónico a la siguiente dirección, exclusivamente: </w:t>
      </w:r>
    </w:p>
    <w:p w14:paraId="01637518" w14:textId="77777777" w:rsidR="005019DF" w:rsidRPr="005A4072" w:rsidRDefault="00000000" w:rsidP="005019DF">
      <w:pPr>
        <w:autoSpaceDE w:val="0"/>
        <w:autoSpaceDN w:val="0"/>
        <w:adjustRightInd w:val="0"/>
        <w:rPr>
          <w:rFonts w:asciiTheme="minorHAnsi" w:hAnsiTheme="minorHAnsi" w:cstheme="minorHAnsi"/>
          <w:color w:val="006FC0"/>
          <w:sz w:val="22"/>
          <w:szCs w:val="18"/>
          <w:lang w:val="es-EC"/>
        </w:rPr>
      </w:pPr>
      <w:hyperlink r:id="rId16" w:history="1">
        <w:r w:rsidR="005019DF" w:rsidRPr="005A4072">
          <w:rPr>
            <w:rStyle w:val="Hyperlink"/>
            <w:rFonts w:asciiTheme="minorHAnsi" w:hAnsiTheme="minorHAnsi" w:cstheme="minorHAnsi"/>
            <w:sz w:val="22"/>
            <w:szCs w:val="18"/>
            <w:lang w:val="es-EC"/>
          </w:rPr>
          <w:t>ecuqusupply@unhcr.org</w:t>
        </w:r>
      </w:hyperlink>
      <w:r w:rsidR="005019DF" w:rsidRPr="005A4072">
        <w:rPr>
          <w:rFonts w:asciiTheme="minorHAnsi" w:hAnsiTheme="minorHAnsi" w:cstheme="minorHAnsi"/>
          <w:color w:val="006FC0"/>
          <w:sz w:val="22"/>
          <w:szCs w:val="18"/>
          <w:lang w:val="es-EC"/>
        </w:rPr>
        <w:t xml:space="preserve"> </w:t>
      </w:r>
    </w:p>
    <w:p w14:paraId="088DF37B" w14:textId="77777777" w:rsidR="005019DF" w:rsidRPr="005A4072" w:rsidRDefault="005019DF" w:rsidP="004022DD">
      <w:pPr>
        <w:jc w:val="both"/>
        <w:rPr>
          <w:rFonts w:asciiTheme="minorHAnsi" w:hAnsiTheme="minorHAnsi" w:cstheme="minorHAnsi"/>
          <w:sz w:val="18"/>
          <w:szCs w:val="18"/>
          <w:lang w:val="es-ES"/>
        </w:rPr>
      </w:pPr>
    </w:p>
    <w:p w14:paraId="6652CDCF" w14:textId="77777777" w:rsidR="00B717EB" w:rsidRPr="005A4072" w:rsidRDefault="00B717EB" w:rsidP="00BD4DAA">
      <w:pPr>
        <w:widowControl/>
        <w:rPr>
          <w:rFonts w:asciiTheme="minorHAnsi" w:hAnsiTheme="minorHAnsi" w:cstheme="minorHAnsi"/>
          <w:sz w:val="20"/>
          <w:lang w:val="es-ES" w:eastAsia="es-ES"/>
        </w:rPr>
      </w:pPr>
    </w:p>
    <w:p w14:paraId="793F4FB5" w14:textId="4CD3D3FB" w:rsidR="00112C2A" w:rsidRPr="004B1FCF" w:rsidRDefault="00112C2A" w:rsidP="00BD4DAA">
      <w:pPr>
        <w:widowControl/>
        <w:rPr>
          <w:rFonts w:asciiTheme="minorHAnsi" w:hAnsiTheme="minorHAnsi" w:cstheme="minorBidi"/>
          <w:b/>
          <w:sz w:val="22"/>
          <w:szCs w:val="22"/>
          <w:lang w:val="es-ES" w:eastAsia="es-ES"/>
        </w:rPr>
      </w:pPr>
      <w:r w:rsidRPr="6233ADC3">
        <w:rPr>
          <w:rFonts w:asciiTheme="minorHAnsi" w:hAnsiTheme="minorHAnsi" w:cstheme="minorBidi"/>
          <w:b/>
          <w:bCs/>
          <w:sz w:val="22"/>
          <w:szCs w:val="22"/>
          <w:lang w:val="es-ES" w:eastAsia="es-ES"/>
        </w:rPr>
        <w:t>1</w:t>
      </w:r>
      <w:r w:rsidR="74D6401A" w:rsidRPr="6233ADC3">
        <w:rPr>
          <w:rFonts w:asciiTheme="minorHAnsi" w:hAnsiTheme="minorHAnsi" w:cstheme="minorBidi"/>
          <w:b/>
          <w:bCs/>
          <w:sz w:val="22"/>
          <w:szCs w:val="22"/>
          <w:lang w:val="es-ES" w:eastAsia="es-ES"/>
        </w:rPr>
        <w:t>3</w:t>
      </w:r>
      <w:r w:rsidRPr="0EFCB337">
        <w:rPr>
          <w:rFonts w:asciiTheme="minorHAnsi" w:hAnsiTheme="minorHAnsi" w:cstheme="minorBidi"/>
          <w:b/>
          <w:sz w:val="22"/>
          <w:szCs w:val="22"/>
          <w:lang w:val="es-ES" w:eastAsia="es-ES"/>
        </w:rPr>
        <w:t xml:space="preserve">. </w:t>
      </w:r>
      <w:r w:rsidR="00A44298" w:rsidRPr="0EFCB337">
        <w:rPr>
          <w:rFonts w:asciiTheme="minorHAnsi" w:hAnsiTheme="minorHAnsi" w:cstheme="minorBidi"/>
          <w:b/>
          <w:sz w:val="22"/>
          <w:szCs w:val="22"/>
          <w:lang w:val="es-ES" w:eastAsia="es-ES"/>
        </w:rPr>
        <w:t>Forma de pago</w:t>
      </w:r>
    </w:p>
    <w:p w14:paraId="59D5E174" w14:textId="77777777" w:rsidR="00A44298" w:rsidRDefault="00A44298" w:rsidP="00BD4DAA">
      <w:pPr>
        <w:widowControl/>
        <w:rPr>
          <w:rFonts w:asciiTheme="minorHAnsi" w:hAnsiTheme="minorHAnsi" w:cstheme="minorHAnsi"/>
          <w:sz w:val="22"/>
          <w:szCs w:val="22"/>
          <w:lang w:val="es-ES" w:eastAsia="es-ES"/>
        </w:rPr>
      </w:pPr>
    </w:p>
    <w:p w14:paraId="6396627E" w14:textId="79EDD7C8" w:rsidR="00942876" w:rsidRPr="00BB6B44" w:rsidRDefault="1D816306" w:rsidP="72A2D8DE">
      <w:pPr>
        <w:widowControl/>
        <w:rPr>
          <w:rFonts w:asciiTheme="minorHAnsi" w:hAnsiTheme="minorHAnsi" w:cstheme="minorBidi"/>
          <w:sz w:val="22"/>
          <w:szCs w:val="22"/>
          <w:lang w:val="es-ES" w:eastAsia="es-ES"/>
        </w:rPr>
      </w:pPr>
      <w:r w:rsidRPr="72A2D8DE">
        <w:rPr>
          <w:rFonts w:asciiTheme="minorHAnsi" w:hAnsiTheme="minorHAnsi" w:cstheme="minorBidi"/>
          <w:sz w:val="22"/>
          <w:szCs w:val="22"/>
          <w:lang w:val="es-ES" w:eastAsia="es-ES"/>
        </w:rPr>
        <w:t xml:space="preserve">Los pagos </w:t>
      </w:r>
      <w:r w:rsidR="18124DC2" w:rsidRPr="72A2D8DE">
        <w:rPr>
          <w:rFonts w:asciiTheme="minorHAnsi" w:hAnsiTheme="minorHAnsi" w:cstheme="minorBidi"/>
          <w:sz w:val="22"/>
          <w:szCs w:val="22"/>
          <w:lang w:val="es-ES" w:eastAsia="es-ES"/>
        </w:rPr>
        <w:t xml:space="preserve">del contrato se </w:t>
      </w:r>
      <w:r w:rsidR="003245CB" w:rsidRPr="72A2D8DE">
        <w:rPr>
          <w:rFonts w:asciiTheme="minorHAnsi" w:hAnsiTheme="minorHAnsi" w:cstheme="minorBidi"/>
          <w:sz w:val="22"/>
          <w:szCs w:val="22"/>
          <w:lang w:val="es-ES" w:eastAsia="es-ES"/>
        </w:rPr>
        <w:t>realizarán</w:t>
      </w:r>
      <w:r w:rsidR="66FEE469" w:rsidRPr="72A2D8DE">
        <w:rPr>
          <w:rFonts w:asciiTheme="minorHAnsi" w:hAnsiTheme="minorHAnsi" w:cstheme="minorBidi"/>
          <w:sz w:val="22"/>
          <w:szCs w:val="22"/>
          <w:lang w:val="es-ES" w:eastAsia="es-ES"/>
        </w:rPr>
        <w:t xml:space="preserve"> por cada producto</w:t>
      </w:r>
      <w:r w:rsidR="48FE5CCA" w:rsidRPr="72A2D8DE">
        <w:rPr>
          <w:rFonts w:asciiTheme="minorHAnsi" w:hAnsiTheme="minorHAnsi" w:cstheme="minorBidi"/>
          <w:sz w:val="22"/>
          <w:szCs w:val="22"/>
          <w:lang w:val="es-ES" w:eastAsia="es-ES"/>
        </w:rPr>
        <w:t>.</w:t>
      </w:r>
      <w:r w:rsidR="66FEE469" w:rsidRPr="72A2D8DE">
        <w:rPr>
          <w:rFonts w:asciiTheme="minorHAnsi" w:hAnsiTheme="minorHAnsi" w:cstheme="minorBidi"/>
          <w:sz w:val="22"/>
          <w:szCs w:val="22"/>
          <w:lang w:val="es-ES" w:eastAsia="es-ES"/>
        </w:rPr>
        <w:t xml:space="preserve"> </w:t>
      </w:r>
      <w:r w:rsidR="35865274" w:rsidRPr="72A2D8DE">
        <w:rPr>
          <w:rFonts w:asciiTheme="minorHAnsi" w:hAnsiTheme="minorHAnsi" w:cstheme="minorBidi"/>
          <w:sz w:val="22"/>
          <w:szCs w:val="22"/>
          <w:lang w:val="es-ES" w:eastAsia="es-ES"/>
        </w:rPr>
        <w:t>el tiempo estipulado</w:t>
      </w:r>
      <w:r w:rsidR="17021210" w:rsidRPr="72A2D8DE">
        <w:rPr>
          <w:rFonts w:asciiTheme="minorHAnsi" w:hAnsiTheme="minorHAnsi" w:cstheme="minorBidi"/>
          <w:sz w:val="22"/>
          <w:szCs w:val="22"/>
          <w:lang w:val="es-ES" w:eastAsia="es-ES"/>
        </w:rPr>
        <w:t>,</w:t>
      </w:r>
      <w:r w:rsidR="18124DC2" w:rsidRPr="72A2D8DE">
        <w:rPr>
          <w:rFonts w:asciiTheme="minorHAnsi" w:hAnsiTheme="minorHAnsi" w:cstheme="minorBidi"/>
          <w:sz w:val="22"/>
          <w:szCs w:val="22"/>
          <w:lang w:val="es-ES" w:eastAsia="es-ES"/>
        </w:rPr>
        <w:t xml:space="preserve"> a satisfacción </w:t>
      </w:r>
      <w:r w:rsidR="35865274" w:rsidRPr="72A2D8DE">
        <w:rPr>
          <w:rFonts w:asciiTheme="minorHAnsi" w:hAnsiTheme="minorHAnsi" w:cstheme="minorBidi"/>
          <w:sz w:val="22"/>
          <w:szCs w:val="22"/>
          <w:lang w:val="es-ES" w:eastAsia="es-ES"/>
        </w:rPr>
        <w:t xml:space="preserve">y aprobación </w:t>
      </w:r>
      <w:r w:rsidR="18124DC2" w:rsidRPr="72A2D8DE">
        <w:rPr>
          <w:rFonts w:asciiTheme="minorHAnsi" w:hAnsiTheme="minorHAnsi" w:cstheme="minorBidi"/>
          <w:sz w:val="22"/>
          <w:szCs w:val="22"/>
          <w:lang w:val="es-ES" w:eastAsia="es-ES"/>
        </w:rPr>
        <w:t>del contratista</w:t>
      </w:r>
      <w:r w:rsidR="35865274" w:rsidRPr="72A2D8DE">
        <w:rPr>
          <w:rFonts w:asciiTheme="minorHAnsi" w:hAnsiTheme="minorHAnsi" w:cstheme="minorBidi"/>
          <w:sz w:val="22"/>
          <w:szCs w:val="22"/>
          <w:lang w:val="es-ES" w:eastAsia="es-ES"/>
        </w:rPr>
        <w:t xml:space="preserve">. </w:t>
      </w:r>
      <w:r w:rsidR="18124DC2" w:rsidRPr="72A2D8DE">
        <w:rPr>
          <w:rFonts w:asciiTheme="minorHAnsi" w:hAnsiTheme="minorHAnsi" w:cstheme="minorBidi"/>
          <w:sz w:val="22"/>
          <w:szCs w:val="22"/>
          <w:lang w:val="es-ES" w:eastAsia="es-ES"/>
        </w:rPr>
        <w:t>Para realizar los pagos, la organización deberá presentar la factura correspondiente y, bajo aceptación y conformidad de ACNUR de los servicios realizados, el pago se efectuará en un plazo de 30 días.</w:t>
      </w:r>
      <w:r w:rsidR="121A04E0" w:rsidRPr="72A2D8DE">
        <w:rPr>
          <w:rFonts w:asciiTheme="minorHAnsi" w:hAnsiTheme="minorHAnsi" w:cstheme="minorBidi"/>
          <w:sz w:val="22"/>
          <w:szCs w:val="22"/>
          <w:lang w:val="es-ES" w:eastAsia="es-ES"/>
        </w:rPr>
        <w:t xml:space="preserve"> </w:t>
      </w:r>
      <w:r w:rsidR="0525DF10" w:rsidRPr="72A2D8DE">
        <w:rPr>
          <w:rFonts w:asciiTheme="minorHAnsi" w:hAnsiTheme="minorHAnsi" w:cstheme="minorBidi"/>
          <w:sz w:val="22"/>
          <w:szCs w:val="22"/>
          <w:lang w:val="es-ES" w:eastAsia="es-ES"/>
        </w:rPr>
        <w:t>No se cubrirán valores no incluidos en la propuesta económica.</w:t>
      </w:r>
    </w:p>
    <w:p w14:paraId="53EDC473" w14:textId="77777777" w:rsidR="00F305AC" w:rsidRDefault="00F305AC" w:rsidP="00BD4DAA">
      <w:pPr>
        <w:widowControl/>
        <w:rPr>
          <w:rFonts w:asciiTheme="minorHAnsi" w:hAnsiTheme="minorHAnsi" w:cstheme="minorHAnsi"/>
          <w:sz w:val="22"/>
          <w:szCs w:val="22"/>
          <w:lang w:val="es-ES" w:eastAsia="es-ES"/>
        </w:rPr>
      </w:pPr>
    </w:p>
    <w:p w14:paraId="19F04590" w14:textId="77777777" w:rsidR="00E04ABF" w:rsidRDefault="00E04ABF" w:rsidP="00BD4DAA">
      <w:pPr>
        <w:widowControl/>
        <w:rPr>
          <w:rFonts w:asciiTheme="minorHAnsi" w:hAnsiTheme="minorHAnsi" w:cstheme="minorHAnsi"/>
          <w:sz w:val="22"/>
          <w:szCs w:val="22"/>
          <w:lang w:val="es-ES" w:eastAsia="es-ES"/>
        </w:rPr>
      </w:pPr>
    </w:p>
    <w:tbl>
      <w:tblPr>
        <w:tblW w:w="5000" w:type="pct"/>
        <w:tblCellMar>
          <w:top w:w="15" w:type="dxa"/>
          <w:left w:w="15" w:type="dxa"/>
          <w:bottom w:w="15" w:type="dxa"/>
          <w:right w:w="15" w:type="dxa"/>
        </w:tblCellMar>
        <w:tblLook w:val="04A0" w:firstRow="1" w:lastRow="0" w:firstColumn="1" w:lastColumn="0" w:noHBand="0" w:noVBand="1"/>
      </w:tblPr>
      <w:tblGrid>
        <w:gridCol w:w="7224"/>
        <w:gridCol w:w="2383"/>
      </w:tblGrid>
      <w:tr w:rsidR="00E04ABF" w:rsidRPr="00BB6B44" w14:paraId="5B2B3DCA" w14:textId="77777777" w:rsidTr="72A2D8DE">
        <w:trPr>
          <w:trHeight w:val="831"/>
        </w:trPr>
        <w:tc>
          <w:tcPr>
            <w:tcW w:w="5000" w:type="pct"/>
            <w:gridSpan w:val="2"/>
            <w:tcBorders>
              <w:top w:val="single" w:sz="4" w:space="0" w:color="000000" w:themeColor="text1"/>
              <w:left w:val="single" w:sz="4" w:space="0" w:color="000000" w:themeColor="text1"/>
              <w:bottom w:val="single" w:sz="4" w:space="0" w:color="7F7F7F" w:themeColor="text1" w:themeTint="80"/>
              <w:right w:val="single" w:sz="4" w:space="0" w:color="000000" w:themeColor="text1"/>
            </w:tcBorders>
            <w:shd w:val="clear" w:color="auto" w:fill="FFFFFF" w:themeFill="background1"/>
            <w:tcMar>
              <w:top w:w="0" w:type="dxa"/>
              <w:left w:w="108" w:type="dxa"/>
              <w:bottom w:w="0" w:type="dxa"/>
              <w:right w:w="108" w:type="dxa"/>
            </w:tcMar>
            <w:hideMark/>
          </w:tcPr>
          <w:p w14:paraId="2B07894E" w14:textId="2E7D1F1D" w:rsidR="00E04ABF" w:rsidRPr="00BB6B44" w:rsidRDefault="21B061EA" w:rsidP="72A2D8DE">
            <w:pPr>
              <w:widowControl/>
              <w:ind w:right="-329"/>
              <w:jc w:val="center"/>
              <w:rPr>
                <w:rFonts w:asciiTheme="minorHAnsi" w:hAnsiTheme="minorHAnsi" w:cstheme="minorBidi"/>
                <w:b/>
                <w:bCs/>
                <w:color w:val="000000" w:themeColor="text1"/>
                <w:sz w:val="22"/>
                <w:szCs w:val="22"/>
                <w:lang w:val="es-ES" w:eastAsia="es-ES"/>
              </w:rPr>
            </w:pPr>
            <w:r w:rsidRPr="72A2D8DE">
              <w:rPr>
                <w:rFonts w:asciiTheme="minorHAnsi" w:hAnsiTheme="minorHAnsi" w:cstheme="minorBidi"/>
                <w:b/>
                <w:bCs/>
                <w:color w:val="000000" w:themeColor="text1"/>
                <w:sz w:val="22"/>
                <w:szCs w:val="22"/>
                <w:lang w:val="es-ES" w:eastAsia="es-ES"/>
              </w:rPr>
              <w:t xml:space="preserve">Detalle del pago </w:t>
            </w:r>
          </w:p>
        </w:tc>
      </w:tr>
      <w:tr w:rsidR="009850DD" w:rsidRPr="009850DD" w14:paraId="22884CF6" w14:textId="77777777" w:rsidTr="00071776">
        <w:trPr>
          <w:trHeight w:val="284"/>
        </w:trPr>
        <w:tc>
          <w:tcPr>
            <w:tcW w:w="3760" w:type="pct"/>
            <w:tcBorders>
              <w:top w:val="single" w:sz="4" w:space="0" w:color="000000" w:themeColor="text1"/>
              <w:left w:val="single" w:sz="4" w:space="0" w:color="000000" w:themeColor="text1"/>
              <w:bottom w:val="single" w:sz="4" w:space="0" w:color="000000" w:themeColor="text1"/>
              <w:right w:val="single" w:sz="4" w:space="0" w:color="7F7F7F" w:themeColor="text1" w:themeTint="80"/>
            </w:tcBorders>
            <w:shd w:val="clear" w:color="auto" w:fill="FFFFFF" w:themeFill="background1"/>
            <w:tcMar>
              <w:top w:w="0" w:type="dxa"/>
              <w:left w:w="108" w:type="dxa"/>
              <w:bottom w:w="0" w:type="dxa"/>
              <w:right w:w="108" w:type="dxa"/>
            </w:tcMar>
          </w:tcPr>
          <w:p w14:paraId="37C4676E" w14:textId="70D9C48C" w:rsidR="009850DD" w:rsidRPr="00071776" w:rsidRDefault="343EFB8A" w:rsidP="00071776">
            <w:pPr>
              <w:widowControl/>
              <w:jc w:val="both"/>
              <w:rPr>
                <w:rFonts w:asciiTheme="minorHAnsi" w:hAnsiTheme="minorHAnsi" w:cstheme="minorBidi"/>
                <w:color w:val="000000" w:themeColor="text1"/>
                <w:sz w:val="22"/>
                <w:szCs w:val="22"/>
                <w:lang w:val="es-ES" w:eastAsia="es-ES"/>
              </w:rPr>
            </w:pPr>
            <w:r w:rsidRPr="00071776">
              <w:rPr>
                <w:rFonts w:asciiTheme="minorHAnsi" w:hAnsiTheme="minorHAnsi" w:cstheme="minorBidi"/>
                <w:color w:val="000000" w:themeColor="text1"/>
                <w:sz w:val="22"/>
                <w:szCs w:val="22"/>
                <w:lang w:val="es-ES" w:eastAsia="es-ES"/>
              </w:rPr>
              <w:t>Producto 1 Diseño de metodología y desarrollo de investigación de campo</w:t>
            </w:r>
          </w:p>
        </w:tc>
        <w:tc>
          <w:tcPr>
            <w:tcW w:w="1240" w:type="pct"/>
            <w:tcBorders>
              <w:top w:val="single" w:sz="4" w:space="0" w:color="000000" w:themeColor="text1"/>
              <w:left w:val="single" w:sz="4" w:space="0" w:color="7F7F7F" w:themeColor="text1" w:themeTint="80"/>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7076C0" w14:textId="2A7316EC" w:rsidR="009850DD" w:rsidRPr="00BB6B44" w:rsidRDefault="63094D33" w:rsidP="72A2D8DE">
            <w:pPr>
              <w:widowControl/>
              <w:rPr>
                <w:rFonts w:asciiTheme="minorHAnsi" w:hAnsiTheme="minorHAnsi" w:cstheme="minorBidi"/>
                <w:sz w:val="22"/>
                <w:szCs w:val="22"/>
                <w:lang w:val="es-ES" w:eastAsia="es-ES"/>
              </w:rPr>
            </w:pPr>
            <w:r w:rsidRPr="72A2D8DE">
              <w:rPr>
                <w:rFonts w:asciiTheme="minorHAnsi" w:hAnsiTheme="minorHAnsi" w:cstheme="minorBidi"/>
                <w:sz w:val="22"/>
                <w:szCs w:val="22"/>
                <w:lang w:val="es-ES" w:eastAsia="es-ES"/>
              </w:rPr>
              <w:t>1</w:t>
            </w:r>
            <w:r w:rsidR="4D2F8813" w:rsidRPr="72A2D8DE">
              <w:rPr>
                <w:rFonts w:asciiTheme="minorHAnsi" w:hAnsiTheme="minorHAnsi" w:cstheme="minorBidi"/>
                <w:sz w:val="22"/>
                <w:szCs w:val="22"/>
                <w:lang w:val="es-ES" w:eastAsia="es-ES"/>
              </w:rPr>
              <w:t>0</w:t>
            </w:r>
            <w:r w:rsidRPr="72A2D8DE">
              <w:rPr>
                <w:rFonts w:asciiTheme="minorHAnsi" w:hAnsiTheme="minorHAnsi" w:cstheme="minorBidi"/>
                <w:sz w:val="22"/>
                <w:szCs w:val="22"/>
                <w:lang w:val="es-ES" w:eastAsia="es-ES"/>
              </w:rPr>
              <w:t>%</w:t>
            </w:r>
          </w:p>
        </w:tc>
      </w:tr>
      <w:tr w:rsidR="009850DD" w:rsidRPr="00DF312F" w14:paraId="62DBCECF" w14:textId="77777777" w:rsidTr="00071776">
        <w:trPr>
          <w:trHeight w:val="271"/>
        </w:trPr>
        <w:tc>
          <w:tcPr>
            <w:tcW w:w="3760" w:type="pct"/>
            <w:tcBorders>
              <w:top w:val="single" w:sz="4" w:space="0" w:color="000000" w:themeColor="text1"/>
              <w:left w:val="single" w:sz="4" w:space="0" w:color="000000" w:themeColor="text1"/>
              <w:bottom w:val="single" w:sz="4" w:space="0" w:color="000000" w:themeColor="text1"/>
              <w:right w:val="single" w:sz="4" w:space="0" w:color="7F7F7F" w:themeColor="text1" w:themeTint="80"/>
            </w:tcBorders>
            <w:shd w:val="clear" w:color="auto" w:fill="FFFFFF" w:themeFill="background1"/>
            <w:tcMar>
              <w:top w:w="0" w:type="dxa"/>
              <w:left w:w="108" w:type="dxa"/>
              <w:bottom w:w="0" w:type="dxa"/>
              <w:right w:w="108" w:type="dxa"/>
            </w:tcMar>
            <w:hideMark/>
          </w:tcPr>
          <w:p w14:paraId="61FD4F75" w14:textId="3F362B2C" w:rsidR="009850DD" w:rsidRPr="00071776" w:rsidRDefault="343EFB8A" w:rsidP="00071776">
            <w:pPr>
              <w:widowControl/>
              <w:jc w:val="both"/>
              <w:rPr>
                <w:rFonts w:asciiTheme="minorHAnsi" w:hAnsiTheme="minorHAnsi" w:cstheme="minorBidi"/>
                <w:color w:val="000000" w:themeColor="text1"/>
                <w:sz w:val="22"/>
                <w:szCs w:val="22"/>
                <w:lang w:val="es-ES" w:eastAsia="es-ES"/>
              </w:rPr>
            </w:pPr>
            <w:r w:rsidRPr="00071776">
              <w:rPr>
                <w:rFonts w:asciiTheme="minorHAnsi" w:hAnsiTheme="minorHAnsi" w:cstheme="minorBidi"/>
                <w:color w:val="000000" w:themeColor="text1"/>
                <w:sz w:val="22"/>
                <w:szCs w:val="22"/>
                <w:lang w:val="es-ES" w:eastAsia="es-ES"/>
              </w:rPr>
              <w:t>Producto 2</w:t>
            </w:r>
            <w:r w:rsidR="12CDB6CC" w:rsidRPr="00071776">
              <w:rPr>
                <w:rFonts w:asciiTheme="minorHAnsi" w:hAnsiTheme="minorHAnsi" w:cstheme="minorBidi"/>
                <w:color w:val="000000" w:themeColor="text1"/>
                <w:sz w:val="22"/>
                <w:szCs w:val="22"/>
                <w:lang w:val="es-ES" w:eastAsia="es-ES"/>
              </w:rPr>
              <w:t xml:space="preserve"> </w:t>
            </w:r>
            <w:r w:rsidR="12CDB6CC" w:rsidRPr="72A2D8DE">
              <w:rPr>
                <w:rFonts w:asciiTheme="minorHAnsi" w:hAnsiTheme="minorHAnsi" w:cstheme="minorBidi"/>
                <w:color w:val="000000" w:themeColor="text1"/>
                <w:sz w:val="22"/>
                <w:szCs w:val="22"/>
                <w:lang w:val="es-ES" w:eastAsia="es-ES"/>
              </w:rPr>
              <w:t>Informe de recolección y análisis de datos de acuerdo a la estrategia metodológica acordada.</w:t>
            </w:r>
          </w:p>
        </w:tc>
        <w:tc>
          <w:tcPr>
            <w:tcW w:w="1240" w:type="pct"/>
            <w:tcBorders>
              <w:top w:val="single" w:sz="4" w:space="0" w:color="000000" w:themeColor="text1"/>
              <w:left w:val="single" w:sz="4" w:space="0" w:color="7F7F7F" w:themeColor="text1" w:themeTint="80"/>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hideMark/>
          </w:tcPr>
          <w:p w14:paraId="471AC981" w14:textId="0090FBB2" w:rsidR="009850DD" w:rsidRPr="00BB6B44" w:rsidRDefault="774FE329" w:rsidP="72A2D8DE">
            <w:pPr>
              <w:widowControl/>
              <w:rPr>
                <w:rFonts w:asciiTheme="minorHAnsi" w:hAnsiTheme="minorHAnsi" w:cstheme="minorBidi"/>
                <w:sz w:val="22"/>
                <w:szCs w:val="22"/>
                <w:lang w:val="es-ES" w:eastAsia="es-ES"/>
              </w:rPr>
            </w:pPr>
            <w:r w:rsidRPr="72A2D8DE">
              <w:rPr>
                <w:rFonts w:asciiTheme="minorHAnsi" w:hAnsiTheme="minorHAnsi" w:cstheme="minorBidi"/>
                <w:sz w:val="22"/>
                <w:szCs w:val="22"/>
                <w:lang w:val="es-ES" w:eastAsia="es-ES"/>
              </w:rPr>
              <w:t>20%</w:t>
            </w:r>
          </w:p>
          <w:p w14:paraId="7ED595AB" w14:textId="77777777" w:rsidR="009850DD" w:rsidRPr="00BB6B44" w:rsidRDefault="009850DD" w:rsidP="009850DD">
            <w:pPr>
              <w:widowControl/>
              <w:rPr>
                <w:rFonts w:asciiTheme="minorHAnsi" w:hAnsiTheme="minorHAnsi" w:cstheme="minorHAnsi"/>
                <w:sz w:val="22"/>
                <w:szCs w:val="22"/>
                <w:lang w:val="es-ES" w:eastAsia="es-ES"/>
              </w:rPr>
            </w:pPr>
          </w:p>
        </w:tc>
      </w:tr>
      <w:tr w:rsidR="009850DD" w:rsidRPr="00DF312F" w14:paraId="3499A228" w14:textId="77777777" w:rsidTr="00071776">
        <w:trPr>
          <w:trHeight w:val="2133"/>
        </w:trPr>
        <w:tc>
          <w:tcPr>
            <w:tcW w:w="3760" w:type="pct"/>
            <w:tcBorders>
              <w:top w:val="single" w:sz="4" w:space="0" w:color="000000" w:themeColor="text1"/>
              <w:left w:val="single" w:sz="4" w:space="0" w:color="000000" w:themeColor="text1"/>
              <w:bottom w:val="single" w:sz="4" w:space="0" w:color="000000" w:themeColor="text1"/>
              <w:right w:val="single" w:sz="4" w:space="0" w:color="7F7F7F" w:themeColor="text1" w:themeTint="80"/>
            </w:tcBorders>
            <w:shd w:val="clear" w:color="auto" w:fill="FFFFFF" w:themeFill="background1"/>
            <w:tcMar>
              <w:top w:w="0" w:type="dxa"/>
              <w:left w:w="108" w:type="dxa"/>
              <w:bottom w:w="0" w:type="dxa"/>
              <w:right w:w="108" w:type="dxa"/>
            </w:tcMar>
            <w:hideMark/>
          </w:tcPr>
          <w:p w14:paraId="2599C79F" w14:textId="11936404" w:rsidR="009850DD" w:rsidRPr="00071776" w:rsidRDefault="343EFB8A" w:rsidP="00071776">
            <w:pPr>
              <w:widowControl/>
              <w:jc w:val="both"/>
              <w:rPr>
                <w:rFonts w:asciiTheme="minorHAnsi" w:hAnsiTheme="minorHAnsi" w:cstheme="minorBidi"/>
                <w:sz w:val="22"/>
                <w:szCs w:val="22"/>
                <w:lang w:val="es-ES" w:eastAsia="es-ES"/>
              </w:rPr>
            </w:pPr>
            <w:r w:rsidRPr="00071776">
              <w:rPr>
                <w:rFonts w:asciiTheme="minorHAnsi" w:hAnsiTheme="minorHAnsi" w:cstheme="minorBidi"/>
                <w:color w:val="000000" w:themeColor="text1"/>
                <w:sz w:val="22"/>
                <w:szCs w:val="22"/>
                <w:lang w:val="es-ES" w:eastAsia="es-ES"/>
              </w:rPr>
              <w:t xml:space="preserve">Producto </w:t>
            </w:r>
            <w:r w:rsidR="12CDB6CC" w:rsidRPr="00071776">
              <w:rPr>
                <w:rFonts w:asciiTheme="minorHAnsi" w:hAnsiTheme="minorHAnsi" w:cstheme="minorBidi"/>
                <w:color w:val="000000" w:themeColor="text1"/>
                <w:sz w:val="22"/>
                <w:szCs w:val="22"/>
                <w:lang w:val="es-ES" w:eastAsia="es-ES"/>
              </w:rPr>
              <w:t>3 Informe sobre análisis de causas y tendencias de factores subyacentes y/o concurrentes que desembocan en la reubicación interna de personas ecuatorianas, solicitantes de la condición de refugiado y refugiados en el Ecuador, con énfasis en aquellas generadas por las nuevas formas de violencia y criminalidad.  Este análisis incluye un mapeo de las áreas afectadas a nivel cantonal para comprender la distribución del desplazamiento (zonas de emisión y recepción)</w:t>
            </w:r>
            <w:r w:rsidR="00071776">
              <w:rPr>
                <w:rFonts w:asciiTheme="minorHAnsi" w:hAnsiTheme="minorHAnsi" w:cstheme="minorBidi"/>
                <w:color w:val="000000" w:themeColor="text1"/>
                <w:sz w:val="22"/>
                <w:szCs w:val="22"/>
                <w:lang w:val="es-ES" w:eastAsia="es-ES"/>
              </w:rPr>
              <w:t>.</w:t>
            </w:r>
          </w:p>
        </w:tc>
        <w:tc>
          <w:tcPr>
            <w:tcW w:w="1240" w:type="pct"/>
            <w:tcBorders>
              <w:top w:val="single" w:sz="4" w:space="0" w:color="000000" w:themeColor="text1"/>
              <w:left w:val="single" w:sz="4" w:space="0" w:color="7F7F7F" w:themeColor="text1" w:themeTint="80"/>
              <w:bottom w:val="single" w:sz="4" w:space="0" w:color="000000" w:themeColor="text1"/>
              <w:right w:val="single" w:sz="4" w:space="0" w:color="000000" w:themeColor="text1"/>
            </w:tcBorders>
            <w:tcMar>
              <w:top w:w="0" w:type="dxa"/>
              <w:left w:w="108" w:type="dxa"/>
              <w:bottom w:w="0" w:type="dxa"/>
              <w:right w:w="108" w:type="dxa"/>
            </w:tcMar>
            <w:hideMark/>
          </w:tcPr>
          <w:p w14:paraId="7D39FC86" w14:textId="7B74631F" w:rsidR="009850DD" w:rsidRPr="00BB6B44" w:rsidRDefault="4D2F8813" w:rsidP="72A2D8DE">
            <w:pPr>
              <w:widowControl/>
              <w:rPr>
                <w:rFonts w:asciiTheme="minorHAnsi" w:hAnsiTheme="minorHAnsi" w:cstheme="minorBidi"/>
                <w:sz w:val="22"/>
                <w:szCs w:val="22"/>
                <w:lang w:val="es-ES" w:eastAsia="es-ES"/>
              </w:rPr>
            </w:pPr>
            <w:r w:rsidRPr="72A2D8DE">
              <w:rPr>
                <w:rFonts w:asciiTheme="minorHAnsi" w:hAnsiTheme="minorHAnsi" w:cstheme="minorBidi"/>
                <w:sz w:val="22"/>
                <w:szCs w:val="22"/>
                <w:lang w:val="es-ES" w:eastAsia="es-ES"/>
              </w:rPr>
              <w:t>20%</w:t>
            </w:r>
          </w:p>
        </w:tc>
      </w:tr>
      <w:tr w:rsidR="009850DD" w:rsidRPr="00DF312F" w14:paraId="0D2AA4F1" w14:textId="77777777" w:rsidTr="00071776">
        <w:trPr>
          <w:trHeight w:val="271"/>
        </w:trPr>
        <w:tc>
          <w:tcPr>
            <w:tcW w:w="3760" w:type="pct"/>
            <w:tcBorders>
              <w:top w:val="single" w:sz="4" w:space="0" w:color="000000" w:themeColor="text1"/>
              <w:left w:val="single" w:sz="4" w:space="0" w:color="000000" w:themeColor="text1"/>
              <w:bottom w:val="single" w:sz="4" w:space="0" w:color="000000" w:themeColor="text1"/>
              <w:right w:val="single" w:sz="4" w:space="0" w:color="7F7F7F" w:themeColor="text1" w:themeTint="80"/>
            </w:tcBorders>
            <w:shd w:val="clear" w:color="auto" w:fill="FFFFFF" w:themeFill="background1"/>
            <w:tcMar>
              <w:top w:w="0" w:type="dxa"/>
              <w:left w:w="108" w:type="dxa"/>
              <w:bottom w:w="0" w:type="dxa"/>
              <w:right w:w="108" w:type="dxa"/>
            </w:tcMar>
            <w:hideMark/>
          </w:tcPr>
          <w:p w14:paraId="5A4AC4FC" w14:textId="78B28438" w:rsidR="00DF312F" w:rsidRPr="00063A97" w:rsidRDefault="343EFB8A" w:rsidP="72A2D8DE">
            <w:pPr>
              <w:widowControl/>
              <w:jc w:val="both"/>
              <w:rPr>
                <w:rFonts w:asciiTheme="minorHAnsi" w:hAnsiTheme="minorHAnsi" w:cstheme="minorBidi"/>
                <w:color w:val="000000"/>
                <w:sz w:val="22"/>
                <w:szCs w:val="22"/>
                <w:u w:val="single"/>
                <w:lang w:val="es-ES" w:eastAsia="es-ES"/>
              </w:rPr>
            </w:pPr>
            <w:r w:rsidRPr="72A2D8DE">
              <w:rPr>
                <w:rFonts w:asciiTheme="minorHAnsi" w:hAnsiTheme="minorHAnsi" w:cstheme="minorBidi"/>
                <w:i/>
                <w:iCs/>
                <w:color w:val="000000" w:themeColor="text1"/>
                <w:sz w:val="22"/>
                <w:szCs w:val="22"/>
                <w:lang w:val="es-ES" w:eastAsia="es-ES"/>
              </w:rPr>
              <w:t xml:space="preserve">Producto </w:t>
            </w:r>
            <w:r w:rsidR="12CDB6CC" w:rsidRPr="72A2D8DE">
              <w:rPr>
                <w:rFonts w:asciiTheme="minorHAnsi" w:hAnsiTheme="minorHAnsi" w:cstheme="minorBidi"/>
                <w:i/>
                <w:iCs/>
                <w:color w:val="000000" w:themeColor="text1"/>
                <w:sz w:val="22"/>
                <w:szCs w:val="22"/>
                <w:lang w:val="es-ES" w:eastAsia="es-ES"/>
              </w:rPr>
              <w:t xml:space="preserve">4 </w:t>
            </w:r>
            <w:r w:rsidR="12CDB6CC" w:rsidRPr="72A2D8DE">
              <w:rPr>
                <w:rFonts w:asciiTheme="minorHAnsi" w:hAnsiTheme="minorHAnsi" w:cstheme="minorBidi"/>
                <w:color w:val="000000" w:themeColor="text1"/>
                <w:sz w:val="22"/>
                <w:szCs w:val="22"/>
                <w:lang w:val="es-ES" w:eastAsia="es-ES"/>
              </w:rPr>
              <w:t xml:space="preserve">Desarrollo de un análisis de perfiles de los grupos poblacionales más afectados por los factores y motivos que desembocan en su desplazamiento interno, abarcando información demográfica y socioeconómica de las personas afectadas. </w:t>
            </w:r>
            <w:r w:rsidR="12CDB6CC" w:rsidRPr="72A2D8DE">
              <w:rPr>
                <w:rFonts w:asciiTheme="minorHAnsi" w:hAnsiTheme="minorHAnsi" w:cstheme="minorBidi"/>
                <w:color w:val="000000" w:themeColor="text1"/>
                <w:sz w:val="22"/>
                <w:szCs w:val="22"/>
                <w:u w:val="single"/>
                <w:lang w:val="es-ES" w:eastAsia="es-ES"/>
              </w:rPr>
              <w:t xml:space="preserve">Tiempo de presentación 5 meses a partir de la firma del contrato. </w:t>
            </w:r>
          </w:p>
          <w:p w14:paraId="04EEAD94" w14:textId="0173D91C" w:rsidR="009850DD" w:rsidRPr="00BB6B44" w:rsidRDefault="009850DD" w:rsidP="009850DD">
            <w:pPr>
              <w:widowControl/>
              <w:ind w:right="-329"/>
              <w:jc w:val="both"/>
              <w:rPr>
                <w:rFonts w:asciiTheme="minorHAnsi" w:hAnsiTheme="minorHAnsi" w:cstheme="minorHAnsi"/>
                <w:sz w:val="22"/>
                <w:szCs w:val="22"/>
                <w:lang w:val="es-ES" w:eastAsia="es-ES"/>
              </w:rPr>
            </w:pPr>
          </w:p>
        </w:tc>
        <w:tc>
          <w:tcPr>
            <w:tcW w:w="1240" w:type="pct"/>
            <w:tcBorders>
              <w:top w:val="single" w:sz="4" w:space="0" w:color="000000" w:themeColor="text1"/>
              <w:left w:val="single" w:sz="4" w:space="0" w:color="7F7F7F" w:themeColor="text1" w:themeTint="80"/>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hideMark/>
          </w:tcPr>
          <w:p w14:paraId="323A99CA" w14:textId="4D359799" w:rsidR="009850DD" w:rsidRPr="00BB6B44" w:rsidRDefault="74D266D8" w:rsidP="72A2D8DE">
            <w:pPr>
              <w:widowControl/>
              <w:rPr>
                <w:rFonts w:asciiTheme="minorHAnsi" w:hAnsiTheme="minorHAnsi" w:cstheme="minorBidi"/>
                <w:sz w:val="22"/>
                <w:szCs w:val="22"/>
                <w:lang w:val="es-ES" w:eastAsia="es-ES"/>
              </w:rPr>
            </w:pPr>
            <w:r w:rsidRPr="72A2D8DE">
              <w:rPr>
                <w:rFonts w:asciiTheme="minorHAnsi" w:hAnsiTheme="minorHAnsi" w:cstheme="minorBidi"/>
                <w:sz w:val="22"/>
                <w:szCs w:val="22"/>
                <w:lang w:val="es-ES" w:eastAsia="es-ES"/>
              </w:rPr>
              <w:t>20%</w:t>
            </w:r>
          </w:p>
        </w:tc>
      </w:tr>
      <w:tr w:rsidR="00DF312F" w:rsidRPr="00DF312F" w14:paraId="782BAFFB" w14:textId="77777777" w:rsidTr="00071776">
        <w:trPr>
          <w:trHeight w:val="271"/>
        </w:trPr>
        <w:tc>
          <w:tcPr>
            <w:tcW w:w="3760" w:type="pct"/>
            <w:tcBorders>
              <w:top w:val="single" w:sz="4" w:space="0" w:color="000000" w:themeColor="text1"/>
              <w:left w:val="single" w:sz="4" w:space="0" w:color="000000" w:themeColor="text1"/>
              <w:bottom w:val="single" w:sz="4" w:space="0" w:color="000000" w:themeColor="text1"/>
              <w:right w:val="single" w:sz="4" w:space="0" w:color="7F7F7F" w:themeColor="text1" w:themeTint="80"/>
            </w:tcBorders>
            <w:shd w:val="clear" w:color="auto" w:fill="FFFFFF" w:themeFill="background1"/>
            <w:tcMar>
              <w:top w:w="0" w:type="dxa"/>
              <w:left w:w="108" w:type="dxa"/>
              <w:bottom w:w="0" w:type="dxa"/>
              <w:right w:w="108" w:type="dxa"/>
            </w:tcMar>
          </w:tcPr>
          <w:p w14:paraId="0756FB48" w14:textId="77777777" w:rsidR="00DF312F" w:rsidRPr="00A63478" w:rsidRDefault="12CDB6CC" w:rsidP="72A2D8DE">
            <w:pPr>
              <w:widowControl/>
              <w:jc w:val="both"/>
              <w:rPr>
                <w:rFonts w:asciiTheme="minorHAnsi" w:hAnsiTheme="minorHAnsi" w:cstheme="minorBidi"/>
                <w:b/>
                <w:bCs/>
                <w:color w:val="000000"/>
                <w:sz w:val="22"/>
                <w:szCs w:val="22"/>
                <w:u w:val="single"/>
                <w:lang w:val="es-ES" w:eastAsia="es-ES"/>
              </w:rPr>
            </w:pPr>
            <w:r w:rsidRPr="72A2D8DE">
              <w:rPr>
                <w:rFonts w:asciiTheme="minorHAnsi" w:hAnsiTheme="minorHAnsi" w:cstheme="minorBidi"/>
                <w:i/>
                <w:iCs/>
                <w:color w:val="000000" w:themeColor="text1"/>
                <w:sz w:val="22"/>
                <w:szCs w:val="22"/>
                <w:lang w:val="es-ES" w:eastAsia="es-ES"/>
              </w:rPr>
              <w:t xml:space="preserve">Producto 5 </w:t>
            </w:r>
            <w:r w:rsidRPr="72A2D8DE">
              <w:rPr>
                <w:rFonts w:asciiTheme="minorHAnsi" w:hAnsiTheme="minorHAnsi" w:cstheme="minorBidi"/>
                <w:color w:val="000000" w:themeColor="text1"/>
                <w:sz w:val="22"/>
                <w:szCs w:val="22"/>
                <w:lang w:val="es-ES" w:eastAsia="es-ES"/>
              </w:rPr>
              <w:t>Informe detallado sobre la línea base de la investigación, un diagnóstico inicial respecto de los productos 3 y 4, así como conclusiones, recomendaciones y</w:t>
            </w:r>
            <w:r w:rsidRPr="72A2D8DE">
              <w:rPr>
                <w:rFonts w:asciiTheme="minorHAnsi" w:hAnsiTheme="minorHAnsi" w:cstheme="minorBidi"/>
                <w:b/>
                <w:bCs/>
                <w:color w:val="000000" w:themeColor="text1"/>
                <w:sz w:val="22"/>
                <w:szCs w:val="22"/>
                <w:lang w:val="es-ES" w:eastAsia="es-ES"/>
              </w:rPr>
              <w:t xml:space="preserve"> </w:t>
            </w:r>
            <w:r w:rsidRPr="72A2D8DE">
              <w:rPr>
                <w:rFonts w:asciiTheme="minorHAnsi" w:hAnsiTheme="minorHAnsi" w:cstheme="minorBidi"/>
                <w:color w:val="000000" w:themeColor="text1"/>
                <w:sz w:val="22"/>
                <w:szCs w:val="22"/>
                <w:lang w:val="es-ES" w:eastAsia="es-ES"/>
              </w:rPr>
              <w:t xml:space="preserve">estrategias de política pública para el abordaje integral de las necesidades de protección de la población afectada, mitigar factores que desencadenan en reubicación interna y ejecutar un monitoreo continuo del desplazamiento. </w:t>
            </w:r>
            <w:r w:rsidRPr="72A2D8DE">
              <w:rPr>
                <w:rFonts w:asciiTheme="minorHAnsi" w:hAnsiTheme="minorHAnsi" w:cstheme="minorBidi"/>
                <w:color w:val="000000" w:themeColor="text1"/>
                <w:sz w:val="22"/>
                <w:szCs w:val="22"/>
                <w:u w:val="single"/>
                <w:lang w:val="es-ES" w:eastAsia="es-ES"/>
              </w:rPr>
              <w:t>Tiempo de presentación 6 meses a partir de la firma del contrato.</w:t>
            </w:r>
          </w:p>
          <w:p w14:paraId="538F87C1" w14:textId="2EF2BB9E" w:rsidR="00DF312F" w:rsidRPr="00BB6B44" w:rsidRDefault="00DF312F" w:rsidP="72A2D8DE">
            <w:pPr>
              <w:widowControl/>
              <w:jc w:val="both"/>
              <w:rPr>
                <w:rFonts w:asciiTheme="minorHAnsi" w:hAnsiTheme="minorHAnsi" w:cstheme="minorBidi"/>
                <w:i/>
                <w:iCs/>
                <w:color w:val="000000"/>
                <w:sz w:val="22"/>
                <w:szCs w:val="22"/>
                <w:lang w:val="es-ES" w:eastAsia="es-ES"/>
              </w:rPr>
            </w:pPr>
          </w:p>
        </w:tc>
        <w:tc>
          <w:tcPr>
            <w:tcW w:w="1240" w:type="pct"/>
            <w:tcBorders>
              <w:top w:val="single" w:sz="4" w:space="0" w:color="000000" w:themeColor="text1"/>
              <w:left w:val="single" w:sz="4" w:space="0" w:color="7F7F7F" w:themeColor="text1" w:themeTint="80"/>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4457D24D" w14:textId="43C260BE" w:rsidR="00DF312F" w:rsidRPr="00BB6B44" w:rsidRDefault="74D266D8" w:rsidP="72A2D8DE">
            <w:pPr>
              <w:widowControl/>
              <w:rPr>
                <w:rFonts w:asciiTheme="minorHAnsi" w:hAnsiTheme="minorHAnsi" w:cstheme="minorBidi"/>
                <w:sz w:val="22"/>
                <w:szCs w:val="22"/>
                <w:lang w:val="es-ES" w:eastAsia="es-ES"/>
              </w:rPr>
            </w:pPr>
            <w:r w:rsidRPr="72A2D8DE">
              <w:rPr>
                <w:rFonts w:asciiTheme="minorHAnsi" w:hAnsiTheme="minorHAnsi" w:cstheme="minorBidi"/>
                <w:sz w:val="22"/>
                <w:szCs w:val="22"/>
                <w:lang w:val="es-ES" w:eastAsia="es-ES"/>
              </w:rPr>
              <w:t>30%</w:t>
            </w:r>
          </w:p>
        </w:tc>
      </w:tr>
    </w:tbl>
    <w:p w14:paraId="0298CC92" w14:textId="77777777" w:rsidR="00E04ABF" w:rsidRDefault="00E04ABF" w:rsidP="00BD4DAA">
      <w:pPr>
        <w:widowControl/>
        <w:rPr>
          <w:rFonts w:asciiTheme="minorHAnsi" w:hAnsiTheme="minorHAnsi" w:cstheme="minorHAnsi"/>
          <w:sz w:val="22"/>
          <w:szCs w:val="22"/>
          <w:lang w:val="es-ES" w:eastAsia="es-ES"/>
        </w:rPr>
      </w:pPr>
    </w:p>
    <w:p w14:paraId="52F577B2" w14:textId="77777777" w:rsidR="009850DD" w:rsidRPr="00BB6B44" w:rsidRDefault="009850DD" w:rsidP="00BD4DAA">
      <w:pPr>
        <w:widowControl/>
        <w:rPr>
          <w:rFonts w:asciiTheme="minorHAnsi" w:hAnsiTheme="minorHAnsi" w:cstheme="minorHAnsi"/>
          <w:sz w:val="22"/>
          <w:szCs w:val="22"/>
          <w:lang w:val="es-ES" w:eastAsia="es-ES"/>
        </w:rPr>
      </w:pPr>
    </w:p>
    <w:sectPr w:rsidR="009850DD" w:rsidRPr="00BB6B44" w:rsidSect="00D77EA1">
      <w:headerReference w:type="default" r:id="rId17"/>
      <w:footerReference w:type="default" r:id="rId18"/>
      <w:endnotePr>
        <w:numFmt w:val="decimal"/>
      </w:endnotePr>
      <w:pgSz w:w="11906" w:h="16838" w:code="9"/>
      <w:pgMar w:top="1247" w:right="991" w:bottom="1009" w:left="1298" w:header="425" w:footer="1145" w:gutter="0"/>
      <w:cols w:space="720"/>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onica Regina Gallego Ternero" w:date="2024-02-15T09:55:00Z" w:initials="MRGT">
    <w:p w14:paraId="2F112AD0" w14:textId="77777777" w:rsidR="00C367FB" w:rsidRDefault="009F27B3">
      <w:pPr>
        <w:pStyle w:val="CommentText"/>
      </w:pPr>
      <w:r>
        <w:rPr>
          <w:rStyle w:val="CommentReference"/>
        </w:rPr>
        <w:annotationRef/>
      </w:r>
      <w:r w:rsidR="00C367FB">
        <w:rPr>
          <w:lang w:val="es-ES"/>
        </w:rPr>
        <w:t>¿Se va a priorizar a los que cubran más localidades?</w:t>
      </w:r>
      <w:r w:rsidR="00C367FB">
        <w:t xml:space="preserve"> Si es así, </w:t>
      </w:r>
      <w:r w:rsidR="00C367FB">
        <w:rPr>
          <w:lang w:val="es-ES"/>
        </w:rPr>
        <w:t>añadir como criterio de evaluación</w:t>
      </w:r>
    </w:p>
  </w:comment>
  <w:comment w:id="2" w:author="Monica Regina Gallego Ternero" w:date="2024-02-15T09:55:00Z" w:initials="MRGT">
    <w:p w14:paraId="4C682DBF" w14:textId="739BD2F6" w:rsidR="00C10800" w:rsidRDefault="00C10800">
      <w:pPr>
        <w:pStyle w:val="CommentText"/>
      </w:pPr>
      <w:r>
        <w:rPr>
          <w:rStyle w:val="CommentReference"/>
        </w:rPr>
        <w:annotationRef/>
      </w:r>
      <w:r>
        <w:fldChar w:fldCharType="begin"/>
      </w:r>
      <w:r>
        <w:instrText>HYPERLINK "mailto:RIVADENJ@unhcr.org"</w:instrText>
      </w:r>
      <w:bookmarkStart w:id="4" w:name="_@_9C4E9DBDF8A140ED9BA809391BDF4BF6Z"/>
      <w:r>
        <w:fldChar w:fldCharType="separate"/>
      </w:r>
      <w:bookmarkEnd w:id="4"/>
      <w:r w:rsidRPr="00C10800">
        <w:rPr>
          <w:rStyle w:val="Mention"/>
          <w:noProof/>
        </w:rPr>
        <w:t>@Juan Guillermo Rivadeneira Grijalva</w:t>
      </w:r>
      <w:r>
        <w:fldChar w:fldCharType="end"/>
      </w:r>
      <w:r>
        <w:t xml:space="preserve"> </w:t>
      </w:r>
    </w:p>
  </w:comment>
  <w:comment w:id="3" w:author="Juan Guillermo Rivadeneira Grijalva" w:date="2024-02-15T16:38:00Z" w:initials="JGRG">
    <w:p w14:paraId="6AA0F618" w14:textId="77777777" w:rsidR="00B12596" w:rsidRDefault="00B12596" w:rsidP="00F800C2">
      <w:pPr>
        <w:pStyle w:val="CommentText"/>
      </w:pPr>
      <w:r>
        <w:rPr>
          <w:rStyle w:val="CommentReference"/>
        </w:rPr>
        <w:annotationRef/>
      </w:r>
      <w:r>
        <w:rPr>
          <w:lang w:val="es-419"/>
        </w:rPr>
        <w:t xml:space="preserve">Listo, previsto en la tabla. </w:t>
      </w:r>
    </w:p>
  </w:comment>
  <w:comment w:id="5" w:author="Andrea Enriquez" w:date="2024-02-15T12:50:00Z" w:initials="AE">
    <w:p w14:paraId="0C5C75D8" w14:textId="66E6E69A" w:rsidR="6B484DE9" w:rsidRDefault="6B484DE9">
      <w:pPr>
        <w:pStyle w:val="CommentText"/>
      </w:pPr>
      <w:r>
        <w:t>hay que realizar una encuesta a cada miembro de la población,por cantón en cada provincia, ya que se debe tomar en cuenta que en Ecuador hay 240 cantones, o ya existe el listado de familias afectadas y su ubicación</w:t>
      </w:r>
      <w:r>
        <w:rPr>
          <w:rStyle w:val="CommentReference"/>
        </w:rPr>
        <w:annotationRef/>
      </w:r>
    </w:p>
  </w:comment>
  <w:comment w:id="6" w:author="Juan Guillermo Rivadeneira Grijalva" w:date="2024-02-15T16:38:00Z" w:initials="JGRG">
    <w:p w14:paraId="163EB237" w14:textId="77777777" w:rsidR="008909B2" w:rsidRDefault="008909B2" w:rsidP="00F800C2">
      <w:pPr>
        <w:pStyle w:val="CommentText"/>
      </w:pPr>
      <w:r>
        <w:rPr>
          <w:rStyle w:val="CommentReference"/>
        </w:rPr>
        <w:annotationRef/>
      </w:r>
      <w:r>
        <w:rPr>
          <w:lang w:val="es-419"/>
        </w:rPr>
        <w:t xml:space="preserve">Muestra representativa, tiene que entregarnos en la propuesta metodologica. </w:t>
      </w:r>
    </w:p>
  </w:comment>
  <w:comment w:id="7" w:author="Monica Regina Gallego Ternero" w:date="2024-02-16T08:58:00Z" w:initials="MT">
    <w:p w14:paraId="6C0F9002" w14:textId="019CC7C3" w:rsidR="6954886A" w:rsidRDefault="6954886A">
      <w:pPr>
        <w:pStyle w:val="CommentText"/>
      </w:pPr>
      <w:r>
        <w:t>muestra representativa de cuantas personas aprox? seria interesante ponerlo</w:t>
      </w:r>
      <w:r>
        <w:rPr>
          <w:rStyle w:val="CommentReference"/>
        </w:rPr>
        <w:annotationRef/>
      </w:r>
    </w:p>
  </w:comment>
  <w:comment w:id="8" w:author="Juan Guillermo Rivadeneira Grijalva" w:date="2024-02-16T09:07:00Z" w:initials="JGRG">
    <w:p w14:paraId="07DDDBC2" w14:textId="77777777" w:rsidR="00304BFF" w:rsidRDefault="00304BFF" w:rsidP="00FB45F8">
      <w:pPr>
        <w:pStyle w:val="CommentText"/>
      </w:pPr>
      <w:r>
        <w:rPr>
          <w:rStyle w:val="CommentReference"/>
        </w:rPr>
        <w:annotationRef/>
      </w:r>
      <w:r>
        <w:t xml:space="preserve">No pusimos una cantidad por que es parte de la metodologia que debe plantear la empresa. Ellos tienen que decirnos como van a calcular la representatividad de la muestra. Mientras menor rango de error tenga la muestra, mayor puntuacion tendra la propuesta. </w:t>
      </w:r>
    </w:p>
  </w:comment>
  <w:comment w:id="9" w:author="Monica Regina Gallego Ternero" w:date="2024-02-15T10:19:00Z" w:initials="MRGT">
    <w:p w14:paraId="4857BAB0" w14:textId="7BEB7D01" w:rsidR="00AF3AC8" w:rsidRDefault="00AF3AC8">
      <w:pPr>
        <w:pStyle w:val="CommentText"/>
      </w:pPr>
      <w:r>
        <w:rPr>
          <w:rStyle w:val="CommentReference"/>
        </w:rPr>
        <w:annotationRef/>
      </w:r>
      <w:r>
        <w:rPr>
          <w:lang w:val="es-ES"/>
        </w:rPr>
        <w:t>¿Deseáis que el pago se haga por producto, o por % del total? Ejemplo:</w:t>
      </w:r>
      <w:r>
        <w:rPr>
          <w:lang w:val="es-ES"/>
        </w:rPr>
        <w:cr/>
      </w:r>
    </w:p>
    <w:p w14:paraId="68A1D092" w14:textId="51FE94C7" w:rsidR="00AF3AC8" w:rsidRDefault="00AF3AC8">
      <w:pPr>
        <w:pStyle w:val="CommentText"/>
      </w:pPr>
      <w:r>
        <w:rPr>
          <w:noProof/>
        </w:rPr>
        <w:drawing>
          <wp:inline distT="0" distB="0" distL="0" distR="0" wp14:anchorId="2E9E7A40" wp14:editId="482447A3">
            <wp:extent cx="5639289" cy="2659610"/>
            <wp:effectExtent l="0" t="0" r="0" b="7620"/>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age"/>
                    <pic:cNvPicPr/>
                  </pic:nvPicPr>
                  <pic:blipFill>
                    <a:blip r:embed="rId1"/>
                    <a:stretch>
                      <a:fillRect/>
                    </a:stretch>
                  </pic:blipFill>
                  <pic:spPr>
                    <a:xfrm>
                      <a:off x="0" y="0"/>
                      <a:ext cx="5639289" cy="2659610"/>
                    </a:xfrm>
                    <a:prstGeom prst="rect">
                      <a:avLst/>
                    </a:prstGeom>
                  </pic:spPr>
                </pic:pic>
              </a:graphicData>
            </a:graphic>
          </wp:inline>
        </w:drawing>
      </w:r>
    </w:p>
    <w:p w14:paraId="57FE30CF" w14:textId="77777777" w:rsidR="00AF3AC8" w:rsidRDefault="00AF3AC8">
      <w:pPr>
        <w:pStyle w:val="CommentText"/>
      </w:pPr>
    </w:p>
  </w:comment>
  <w:comment w:id="10" w:author="Juan Guillermo Rivadeneira Grijalva" w:date="2024-02-15T12:35:00Z" w:initials="JGRG">
    <w:p w14:paraId="40827BD8" w14:textId="77777777" w:rsidR="00636204" w:rsidRDefault="007965B0" w:rsidP="00F800C2">
      <w:pPr>
        <w:pStyle w:val="CommentText"/>
      </w:pPr>
      <w:r>
        <w:rPr>
          <w:rStyle w:val="CommentReference"/>
        </w:rPr>
        <w:annotationRef/>
      </w:r>
      <w:r w:rsidR="00636204">
        <w:t xml:space="preserve">Por porcentaje del total es mejor.  </w:t>
      </w:r>
    </w:p>
  </w:comment>
  <w:comment w:id="11" w:author="Monica Regina Gallego Ternero" w:date="2024-02-16T08:58:00Z" w:initials="MT">
    <w:p w14:paraId="0451D256" w14:textId="09A86091" w:rsidR="6954886A" w:rsidRDefault="6954886A">
      <w:pPr>
        <w:pStyle w:val="CommentText"/>
      </w:pPr>
      <w:r>
        <w:t>entonces hay que definirlo en forma de pago</w:t>
      </w:r>
      <w:r>
        <w:rPr>
          <w:rStyle w:val="CommentReference"/>
        </w:rPr>
        <w:annotationRef/>
      </w:r>
    </w:p>
  </w:comment>
  <w:comment w:id="12" w:author="Monica Regina Gallego Ternero" w:date="2024-02-15T10:50:00Z" w:initials="MRGT">
    <w:p w14:paraId="59B49DAA" w14:textId="77777777" w:rsidR="007C7FC9" w:rsidRDefault="007C7FC9">
      <w:pPr>
        <w:pStyle w:val="CommentText"/>
      </w:pPr>
      <w:r>
        <w:rPr>
          <w:rStyle w:val="CommentReference"/>
        </w:rPr>
        <w:annotationRef/>
      </w:r>
      <w:r>
        <w:rPr>
          <w:lang w:val="es-ES"/>
        </w:rPr>
        <w:t>Añadí esto, ¿qué te parece?</w:t>
      </w:r>
    </w:p>
  </w:comment>
  <w:comment w:id="13" w:author="Juan Guillermo Rivadeneira Grijalva" w:date="2024-02-15T12:48:00Z" w:initials="JGRG">
    <w:p w14:paraId="70D31F02" w14:textId="77777777" w:rsidR="00A60845" w:rsidRDefault="00A60845" w:rsidP="00F946CB">
      <w:pPr>
        <w:pStyle w:val="CommentText"/>
      </w:pPr>
      <w:r>
        <w:rPr>
          <w:rStyle w:val="CommentReference"/>
        </w:rPr>
        <w:annotationRef/>
      </w:r>
      <w:r>
        <w:t>Super!!</w:t>
      </w:r>
    </w:p>
  </w:comment>
  <w:comment w:id="14" w:author="Monica Regina Gallego Ternero" w:date="2024-02-15T10:51:00Z" w:initials="MRGT">
    <w:p w14:paraId="0B5DA5F1" w14:textId="31420362" w:rsidR="0023283B" w:rsidRDefault="0023283B">
      <w:pPr>
        <w:pStyle w:val="CommentText"/>
      </w:pPr>
      <w:r>
        <w:rPr>
          <w:rStyle w:val="CommentReference"/>
        </w:rPr>
        <w:annotationRef/>
      </w:r>
      <w:r>
        <w:rPr>
          <w:lang w:val="es-ES"/>
        </w:rPr>
        <w:t>¿Necesitemos que tengan experiencia previa demostrable de proyectos similares? Ajustar esto a lo nuestro</w:t>
      </w:r>
    </w:p>
  </w:comment>
  <w:comment w:id="15" w:author="Juan Guillermo Rivadeneira Grijalva" w:date="2024-02-15T16:36:00Z" w:initials="JGRG">
    <w:p w14:paraId="6AA406ED" w14:textId="77777777" w:rsidR="00C41496" w:rsidRDefault="00C41496" w:rsidP="00F800C2">
      <w:pPr>
        <w:pStyle w:val="CommentText"/>
      </w:pPr>
      <w:r>
        <w:rPr>
          <w:rStyle w:val="CommentReference"/>
        </w:rPr>
        <w:annotationRef/>
      </w:r>
      <w:r>
        <w:rPr>
          <w:lang w:val="es-419"/>
        </w:rPr>
        <w:t xml:space="preserve">Ajustado, super relevante la experiencia previa </w:t>
      </w:r>
    </w:p>
  </w:comment>
  <w:comment w:id="16" w:author="Juan Guillermo Rivadeneira Grijalva" w:date="2024-02-15T13:03:00Z" w:initials="JGRG">
    <w:p w14:paraId="72EB8F2A" w14:textId="74A4F638" w:rsidR="00213EFB" w:rsidRDefault="00213EFB" w:rsidP="00F800C2">
      <w:pPr>
        <w:pStyle w:val="CommentText"/>
      </w:pPr>
      <w:r>
        <w:rPr>
          <w:rStyle w:val="CommentReference"/>
        </w:rPr>
        <w:annotationRef/>
      </w:r>
      <w:r>
        <w:rPr>
          <w:lang w:val="es-419"/>
        </w:rPr>
        <w:t xml:space="preserve">Este no lo comprendo muy bien y al estar abierto a personas naturales y jurídicas no estoy seguro que las personas naturales tengan balances financieros. </w:t>
      </w:r>
    </w:p>
  </w:comment>
  <w:comment w:id="17" w:author="Monica Regina Gallego Ternero" w:date="2024-02-15T14:22:00Z" w:initials="MT">
    <w:p w14:paraId="3FCCB660" w14:textId="6119E366" w:rsidR="6A88CAF1" w:rsidRDefault="6A88CAF1">
      <w:pPr>
        <w:pStyle w:val="CommentText"/>
      </w:pPr>
      <w:r>
        <w:t>Podemos quitar los balances y solo quedarnos con la declaracion de impuesto a la renta? creo que es importante para no tener un proveedor insolvente (nos ha pasado)</w:t>
      </w:r>
      <w:r>
        <w:rPr>
          <w:rStyle w:val="CommentReference"/>
        </w:rPr>
        <w:annotationRef/>
      </w:r>
    </w:p>
  </w:comment>
  <w:comment w:id="18" w:author="Juan Guillermo Rivadeneira Grijalva" w:date="2024-02-15T16:35:00Z" w:initials="JGRG">
    <w:p w14:paraId="77918ED4" w14:textId="77777777" w:rsidR="00BA1DE2" w:rsidRDefault="00BA1DE2" w:rsidP="00F800C2">
      <w:pPr>
        <w:pStyle w:val="CommentText"/>
      </w:pPr>
      <w:r>
        <w:rPr>
          <w:rStyle w:val="CommentReference"/>
        </w:rPr>
        <w:annotationRef/>
      </w:r>
      <w:r>
        <w:rPr>
          <w:lang w:val="es-419"/>
        </w:rPr>
        <w:t xml:space="preserve">Ok </w:t>
      </w:r>
    </w:p>
  </w:comment>
  <w:comment w:id="19" w:author="Monica Regina Gallego Ternero" w:date="2024-02-15T11:17:00Z" w:initials="MRGT">
    <w:p w14:paraId="489285DD" w14:textId="1225A055" w:rsidR="00B06714" w:rsidRDefault="00B06714">
      <w:pPr>
        <w:pStyle w:val="CommentText"/>
      </w:pPr>
      <w:r>
        <w:rPr>
          <w:rStyle w:val="CommentReference"/>
        </w:rPr>
        <w:annotationRef/>
      </w:r>
      <w:r>
        <w:rPr>
          <w:lang w:val="es-ES"/>
        </w:rPr>
        <w:t>Revisar con el ejemplo añadido, adaptar a lo nuestro</w:t>
      </w:r>
    </w:p>
  </w:comment>
  <w:comment w:id="20" w:author="Andrea Enriquez" w:date="2024-02-15T13:01:00Z" w:initials="AE">
    <w:p w14:paraId="150E0228" w14:textId="7E77DAC0" w:rsidR="099F3E8C" w:rsidRDefault="099F3E8C" w:rsidP="099F3E8C">
      <w:pPr>
        <w:pStyle w:val="CommentText"/>
      </w:pPr>
      <w:r>
        <w:t xml:space="preserve">de todos los miembros del equipo o solo del lider </w:t>
      </w:r>
      <w:r>
        <w:rPr>
          <w:rStyle w:val="CommentReference"/>
        </w:rPr>
        <w:annotationRef/>
      </w:r>
    </w:p>
    <w:p w14:paraId="3178CB58" w14:textId="2DE45AFA" w:rsidR="099F3E8C" w:rsidRDefault="099F3E8C" w:rsidP="099F3E8C">
      <w:pPr>
        <w:pStyle w:val="CommentText"/>
      </w:pPr>
    </w:p>
  </w:comment>
  <w:comment w:id="21" w:author="Monica Regina Gallego Ternero" w:date="2024-02-15T14:23:00Z" w:initials="MT">
    <w:p w14:paraId="7B4FEF3D" w14:textId="342B3535" w:rsidR="099F3E8C" w:rsidRDefault="099F3E8C">
      <w:pPr>
        <w:pStyle w:val="CommentText"/>
      </w:pPr>
      <w:r>
        <w:t>de todos, entiendo</w:t>
      </w:r>
      <w:r>
        <w:rPr>
          <w:rStyle w:val="CommentReference"/>
        </w:rPr>
        <w:annotationRef/>
      </w:r>
    </w:p>
  </w:comment>
  <w:comment w:id="22" w:author="Monica Regina Gallego Ternero" w:date="2024-02-15T14:23:00Z" w:initials="MT">
    <w:p w14:paraId="2BFAE31A" w14:textId="068AA9F5" w:rsidR="099F3E8C" w:rsidRDefault="099F3E8C">
      <w:pPr>
        <w:pStyle w:val="CommentText"/>
      </w:pPr>
      <w:r>
        <w:t>pero hay que ponerlo en los criterios de evaluación en la tabla</w:t>
      </w:r>
      <w:r>
        <w:rPr>
          <w:rStyle w:val="CommentReference"/>
        </w:rPr>
        <w:annotationRef/>
      </w:r>
    </w:p>
  </w:comment>
  <w:comment w:id="23" w:author="Monica Regina Gallego Ternero" w:date="2024-02-16T09:08:00Z" w:initials="MT">
    <w:p w14:paraId="35258105" w14:textId="7905BC54" w:rsidR="7FE769E9" w:rsidRDefault="7FE769E9">
      <w:pPr>
        <w:pStyle w:val="CommentText"/>
      </w:pPr>
      <w:r>
        <w:t>Aquí falta un NO incluye? o es simplemente un listado pero no detallado?</w:t>
      </w:r>
      <w:r>
        <w:rPr>
          <w:rStyle w:val="CommentReference"/>
        </w:rPr>
        <w:annotationRef/>
      </w:r>
    </w:p>
  </w:comment>
  <w:comment w:id="24" w:author="Juan Guillermo Rivadeneira Grijalva" w:date="2024-02-16T09:12:00Z" w:initials="JGRG">
    <w:p w14:paraId="2F4C451F" w14:textId="77777777" w:rsidR="00C471C6" w:rsidRDefault="00C471C6" w:rsidP="00FB45F8">
      <w:pPr>
        <w:pStyle w:val="CommentText"/>
      </w:pPr>
      <w:r>
        <w:rPr>
          <w:rStyle w:val="CommentReference"/>
        </w:rPr>
        <w:annotationRef/>
      </w:r>
      <w:r>
        <w:t xml:space="preserve">Si, justamente tiene un listado pero no detallado.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112AD0" w15:done="1"/>
  <w15:commentEx w15:paraId="4C682DBF" w15:paraIdParent="2F112AD0" w15:done="1"/>
  <w15:commentEx w15:paraId="6AA0F618" w15:paraIdParent="2F112AD0" w15:done="1"/>
  <w15:commentEx w15:paraId="0C5C75D8" w15:done="1"/>
  <w15:commentEx w15:paraId="163EB237" w15:paraIdParent="0C5C75D8" w15:done="1"/>
  <w15:commentEx w15:paraId="6C0F9002" w15:paraIdParent="0C5C75D8" w15:done="1"/>
  <w15:commentEx w15:paraId="07DDDBC2" w15:paraIdParent="0C5C75D8" w15:done="1"/>
  <w15:commentEx w15:paraId="57FE30CF" w15:done="1"/>
  <w15:commentEx w15:paraId="40827BD8" w15:paraIdParent="57FE30CF" w15:done="1"/>
  <w15:commentEx w15:paraId="0451D256" w15:paraIdParent="57FE30CF" w15:done="1"/>
  <w15:commentEx w15:paraId="59B49DAA" w15:done="1"/>
  <w15:commentEx w15:paraId="70D31F02" w15:paraIdParent="59B49DAA" w15:done="1"/>
  <w15:commentEx w15:paraId="0B5DA5F1" w15:done="1"/>
  <w15:commentEx w15:paraId="6AA406ED" w15:paraIdParent="0B5DA5F1" w15:done="1"/>
  <w15:commentEx w15:paraId="72EB8F2A" w15:done="1"/>
  <w15:commentEx w15:paraId="3FCCB660" w15:paraIdParent="72EB8F2A" w15:done="1"/>
  <w15:commentEx w15:paraId="77918ED4" w15:paraIdParent="72EB8F2A" w15:done="1"/>
  <w15:commentEx w15:paraId="489285DD" w15:done="1"/>
  <w15:commentEx w15:paraId="3178CB58" w15:done="1"/>
  <w15:commentEx w15:paraId="7B4FEF3D" w15:paraIdParent="3178CB58" w15:done="1"/>
  <w15:commentEx w15:paraId="2BFAE31A" w15:paraIdParent="3178CB58" w15:done="1"/>
  <w15:commentEx w15:paraId="35258105" w15:done="1"/>
  <w15:commentEx w15:paraId="2F4C451F" w15:paraIdParent="35258105"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85DF7" w16cex:dateUtc="2024-02-15T14:55:00Z"/>
  <w16cex:commentExtensible w16cex:durableId="29785E2B" w16cex:dateUtc="2024-02-15T14:55:00Z"/>
  <w16cex:commentExtensible w16cex:durableId="2978BC6D" w16cex:dateUtc="2024-02-15T21:38:00Z"/>
  <w16cex:commentExtensible w16cex:durableId="4226E5CD" w16cex:dateUtc="2024-02-15T17:50:00Z"/>
  <w16cex:commentExtensible w16cex:durableId="2978BC8A" w16cex:dateUtc="2024-02-15T21:38:00Z"/>
  <w16cex:commentExtensible w16cex:durableId="0CF0A174" w16cex:dateUtc="2024-02-16T13:58:00Z"/>
  <w16cex:commentExtensible w16cex:durableId="2979A437" w16cex:dateUtc="2024-02-16T14:07:00Z"/>
  <w16cex:commentExtensible w16cex:durableId="297863C1" w16cex:dateUtc="2024-02-15T15:19:00Z"/>
  <w16cex:commentExtensible w16cex:durableId="2978839D" w16cex:dateUtc="2024-02-15T17:35:00Z"/>
  <w16cex:commentExtensible w16cex:durableId="458779EF" w16cex:dateUtc="2024-02-16T13:58:00Z"/>
  <w16cex:commentExtensible w16cex:durableId="29786AF8" w16cex:dateUtc="2024-02-15T15:50:00Z"/>
  <w16cex:commentExtensible w16cex:durableId="297886AA" w16cex:dateUtc="2024-02-15T17:48:00Z"/>
  <w16cex:commentExtensible w16cex:durableId="29786B35" w16cex:dateUtc="2024-02-15T15:51:00Z"/>
  <w16cex:commentExtensible w16cex:durableId="2978BC08" w16cex:dateUtc="2024-02-15T21:36:00Z"/>
  <w16cex:commentExtensible w16cex:durableId="29788A06" w16cex:dateUtc="2024-02-15T18:03:00Z"/>
  <w16cex:commentExtensible w16cex:durableId="6C20A859" w16cex:dateUtc="2024-02-15T19:22:00Z"/>
  <w16cex:commentExtensible w16cex:durableId="2978BBB5" w16cex:dateUtc="2024-02-15T21:35:00Z"/>
  <w16cex:commentExtensible w16cex:durableId="2978714F" w16cex:dateUtc="2024-02-15T16:17:00Z"/>
  <w16cex:commentExtensible w16cex:durableId="4C7E0184" w16cex:dateUtc="2024-02-15T18:01:00Z"/>
  <w16cex:commentExtensible w16cex:durableId="4CF5684E" w16cex:dateUtc="2024-02-15T19:23:00Z"/>
  <w16cex:commentExtensible w16cex:durableId="331A5746" w16cex:dateUtc="2024-02-15T19:23:00Z"/>
  <w16cex:commentExtensible w16cex:durableId="6665B946" w16cex:dateUtc="2024-02-16T14:08:00Z"/>
  <w16cex:commentExtensible w16cex:durableId="2979A560" w16cex:dateUtc="2024-02-16T14: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112AD0" w16cid:durableId="29785DF7"/>
  <w16cid:commentId w16cid:paraId="4C682DBF" w16cid:durableId="29785E2B"/>
  <w16cid:commentId w16cid:paraId="6AA0F618" w16cid:durableId="2978BC6D"/>
  <w16cid:commentId w16cid:paraId="0C5C75D8" w16cid:durableId="4226E5CD"/>
  <w16cid:commentId w16cid:paraId="163EB237" w16cid:durableId="2978BC8A"/>
  <w16cid:commentId w16cid:paraId="6C0F9002" w16cid:durableId="0CF0A174"/>
  <w16cid:commentId w16cid:paraId="07DDDBC2" w16cid:durableId="2979A437"/>
  <w16cid:commentId w16cid:paraId="57FE30CF" w16cid:durableId="297863C1"/>
  <w16cid:commentId w16cid:paraId="40827BD8" w16cid:durableId="2978839D"/>
  <w16cid:commentId w16cid:paraId="0451D256" w16cid:durableId="458779EF"/>
  <w16cid:commentId w16cid:paraId="59B49DAA" w16cid:durableId="29786AF8"/>
  <w16cid:commentId w16cid:paraId="70D31F02" w16cid:durableId="297886AA"/>
  <w16cid:commentId w16cid:paraId="0B5DA5F1" w16cid:durableId="29786B35"/>
  <w16cid:commentId w16cid:paraId="6AA406ED" w16cid:durableId="2978BC08"/>
  <w16cid:commentId w16cid:paraId="72EB8F2A" w16cid:durableId="29788A06"/>
  <w16cid:commentId w16cid:paraId="3FCCB660" w16cid:durableId="6C20A859"/>
  <w16cid:commentId w16cid:paraId="77918ED4" w16cid:durableId="2978BBB5"/>
  <w16cid:commentId w16cid:paraId="489285DD" w16cid:durableId="2978714F"/>
  <w16cid:commentId w16cid:paraId="3178CB58" w16cid:durableId="4C7E0184"/>
  <w16cid:commentId w16cid:paraId="7B4FEF3D" w16cid:durableId="4CF5684E"/>
  <w16cid:commentId w16cid:paraId="2BFAE31A" w16cid:durableId="331A5746"/>
  <w16cid:commentId w16cid:paraId="35258105" w16cid:durableId="6665B946"/>
  <w16cid:commentId w16cid:paraId="2F4C451F" w16cid:durableId="2979A56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94F35" w14:textId="77777777" w:rsidR="004A7E52" w:rsidRDefault="004A7E52">
      <w:r>
        <w:separator/>
      </w:r>
    </w:p>
  </w:endnote>
  <w:endnote w:type="continuationSeparator" w:id="0">
    <w:p w14:paraId="44D7888F" w14:textId="77777777" w:rsidR="004A7E52" w:rsidRDefault="004A7E52">
      <w:r>
        <w:continuationSeparator/>
      </w:r>
    </w:p>
  </w:endnote>
  <w:endnote w:type="continuationNotice" w:id="1">
    <w:p w14:paraId="313AF086" w14:textId="77777777" w:rsidR="004A7E52" w:rsidRDefault="004A7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altName w:val="Arial"/>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04448" w14:textId="40FAA9B9" w:rsidR="005A7A95" w:rsidRDefault="00593F2C" w:rsidP="00581817">
    <w:pPr>
      <w:pStyle w:val="Footer"/>
      <w:jc w:val="right"/>
      <w:rPr>
        <w:rFonts w:ascii="Arial" w:hAnsi="Arial" w:cs="Arial"/>
      </w:rPr>
    </w:pPr>
    <w:r w:rsidRPr="001C7886">
      <w:rPr>
        <w:rFonts w:ascii="Arial" w:hAnsi="Arial" w:cs="Arial"/>
        <w:noProof/>
        <w:color w:val="4F81BD" w:themeColor="accent1"/>
        <w:lang w:val="es-ES" w:eastAsia="es-ES"/>
      </w:rPr>
      <mc:AlternateContent>
        <mc:Choice Requires="wps">
          <w:drawing>
            <wp:anchor distT="0" distB="0" distL="114300" distR="114300" simplePos="0" relativeHeight="251658241" behindDoc="0" locked="0" layoutInCell="1" allowOverlap="1" wp14:anchorId="2C462304" wp14:editId="7F02088A">
              <wp:simplePos x="0" y="0"/>
              <wp:positionH relativeFrom="column">
                <wp:posOffset>-158039</wp:posOffset>
              </wp:positionH>
              <wp:positionV relativeFrom="paragraph">
                <wp:posOffset>156210</wp:posOffset>
              </wp:positionV>
              <wp:extent cx="6391275" cy="0"/>
              <wp:effectExtent l="0" t="19050" r="9525" b="19050"/>
              <wp:wrapNone/>
              <wp:docPr id="6" name="Straight Connector 6"/>
              <wp:cNvGraphicFramePr/>
              <a:graphic xmlns:a="http://schemas.openxmlformats.org/drawingml/2006/main">
                <a:graphicData uri="http://schemas.microsoft.com/office/word/2010/wordprocessingShape">
                  <wps:wsp>
                    <wps:cNvCnPr/>
                    <wps:spPr>
                      <a:xfrm flipV="1">
                        <a:off x="0" y="0"/>
                        <a:ext cx="6391275"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C9BE4FE" id="Straight Connector 6" o:spid="_x0000_s1026" style="position:absolute;flip:y;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45pt,12.3pt" to="490.8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" strokecolor="#4f81bd [3204]" strokeweight="3pt"/>
          </w:pict>
        </mc:Fallback>
      </mc:AlternateContent>
    </w:r>
  </w:p>
  <w:p w14:paraId="5B02C991" w14:textId="53DF84E8" w:rsidR="00581817" w:rsidRPr="001C7886" w:rsidRDefault="00E96C89" w:rsidP="00581817">
    <w:pPr>
      <w:pStyle w:val="Footer"/>
      <w:jc w:val="right"/>
      <w:rPr>
        <w:rFonts w:ascii="Arial" w:hAnsi="Arial" w:cs="Arial"/>
        <w:sz w:val="16"/>
        <w:szCs w:val="16"/>
      </w:rPr>
    </w:pPr>
    <w:r w:rsidRPr="001C7886">
      <w:rPr>
        <w:rFonts w:ascii="Arial" w:hAnsi="Arial" w:cs="Arial"/>
      </w:rPr>
      <w:tab/>
    </w:r>
    <w:r w:rsidR="00581817" w:rsidRPr="001C7886">
      <w:rPr>
        <w:rFonts w:ascii="Arial" w:hAnsi="Arial" w:cs="Arial"/>
        <w:sz w:val="16"/>
        <w:szCs w:val="16"/>
      </w:rPr>
      <w:t xml:space="preserve">Page </w:t>
    </w:r>
    <w:r w:rsidR="00581817" w:rsidRPr="001C7886">
      <w:rPr>
        <w:rFonts w:ascii="Arial" w:hAnsi="Arial" w:cs="Arial"/>
        <w:sz w:val="16"/>
        <w:szCs w:val="16"/>
      </w:rPr>
      <w:fldChar w:fldCharType="begin"/>
    </w:r>
    <w:r w:rsidR="00581817" w:rsidRPr="001C7886">
      <w:rPr>
        <w:rFonts w:ascii="Arial" w:hAnsi="Arial" w:cs="Arial"/>
        <w:sz w:val="16"/>
        <w:szCs w:val="16"/>
      </w:rPr>
      <w:instrText xml:space="preserve"> PAGE </w:instrText>
    </w:r>
    <w:r w:rsidR="00581817" w:rsidRPr="001C7886">
      <w:rPr>
        <w:rFonts w:ascii="Arial" w:hAnsi="Arial" w:cs="Arial"/>
        <w:sz w:val="16"/>
        <w:szCs w:val="16"/>
      </w:rPr>
      <w:fldChar w:fldCharType="separate"/>
    </w:r>
    <w:r w:rsidR="00FE0F6B">
      <w:rPr>
        <w:rFonts w:ascii="Arial" w:hAnsi="Arial" w:cs="Arial"/>
        <w:noProof/>
        <w:sz w:val="16"/>
        <w:szCs w:val="16"/>
      </w:rPr>
      <w:t>2</w:t>
    </w:r>
    <w:r w:rsidR="00581817" w:rsidRPr="001C7886">
      <w:rPr>
        <w:rFonts w:ascii="Arial" w:hAnsi="Arial" w:cs="Arial"/>
        <w:sz w:val="16"/>
        <w:szCs w:val="16"/>
      </w:rPr>
      <w:fldChar w:fldCharType="end"/>
    </w:r>
    <w:r w:rsidR="00581817" w:rsidRPr="001C7886">
      <w:rPr>
        <w:rFonts w:ascii="Arial" w:hAnsi="Arial" w:cs="Arial"/>
        <w:sz w:val="16"/>
        <w:szCs w:val="16"/>
      </w:rPr>
      <w:t xml:space="preserve"> of </w:t>
    </w:r>
    <w:r w:rsidR="00581817" w:rsidRPr="001C7886">
      <w:rPr>
        <w:rFonts w:ascii="Arial" w:hAnsi="Arial" w:cs="Arial"/>
        <w:sz w:val="16"/>
        <w:szCs w:val="16"/>
      </w:rPr>
      <w:fldChar w:fldCharType="begin"/>
    </w:r>
    <w:r w:rsidR="00581817" w:rsidRPr="001C7886">
      <w:rPr>
        <w:rFonts w:ascii="Arial" w:hAnsi="Arial" w:cs="Arial"/>
        <w:sz w:val="16"/>
        <w:szCs w:val="16"/>
      </w:rPr>
      <w:instrText xml:space="preserve"> NUMPAGES </w:instrText>
    </w:r>
    <w:r w:rsidR="00581817" w:rsidRPr="001C7886">
      <w:rPr>
        <w:rFonts w:ascii="Arial" w:hAnsi="Arial" w:cs="Arial"/>
        <w:sz w:val="16"/>
        <w:szCs w:val="16"/>
      </w:rPr>
      <w:fldChar w:fldCharType="separate"/>
    </w:r>
    <w:r w:rsidR="00FE0F6B">
      <w:rPr>
        <w:rFonts w:ascii="Arial" w:hAnsi="Arial" w:cs="Arial"/>
        <w:noProof/>
        <w:sz w:val="16"/>
        <w:szCs w:val="16"/>
      </w:rPr>
      <w:t>2</w:t>
    </w:r>
    <w:r w:rsidR="00581817" w:rsidRPr="001C7886">
      <w:rPr>
        <w:rFonts w:ascii="Arial" w:hAnsi="Arial" w:cs="Arial"/>
        <w:sz w:val="16"/>
        <w:szCs w:val="16"/>
      </w:rPr>
      <w:fldChar w:fldCharType="end"/>
    </w:r>
  </w:p>
  <w:p w14:paraId="09F69D5F" w14:textId="2F595522" w:rsidR="00D101FF" w:rsidRPr="001C7886" w:rsidRDefault="00D101FF" w:rsidP="00581817">
    <w:pPr>
      <w:rPr>
        <w:rFonts w:ascii="Arial" w:hAnsi="Arial" w:cs="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4D326" w14:textId="77777777" w:rsidR="004A7E52" w:rsidRDefault="004A7E52">
      <w:r>
        <w:separator/>
      </w:r>
    </w:p>
  </w:footnote>
  <w:footnote w:type="continuationSeparator" w:id="0">
    <w:p w14:paraId="3FCDEC90" w14:textId="77777777" w:rsidR="004A7E52" w:rsidRDefault="004A7E52">
      <w:r>
        <w:continuationSeparator/>
      </w:r>
    </w:p>
  </w:footnote>
  <w:footnote w:type="continuationNotice" w:id="1">
    <w:p w14:paraId="43C50F04" w14:textId="77777777" w:rsidR="004A7E52" w:rsidRDefault="004A7E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639"/>
    </w:tblGrid>
    <w:tr w:rsidR="00972ABB" w:rsidRPr="00BF700B" w14:paraId="2F84FD73" w14:textId="77777777" w:rsidTr="00E96C89">
      <w:trPr>
        <w:trHeight w:hRule="exact" w:val="490"/>
      </w:trPr>
      <w:tc>
        <w:tcPr>
          <w:tcW w:w="9639" w:type="dxa"/>
          <w:vAlign w:val="bottom"/>
        </w:tcPr>
        <w:p w14:paraId="6084BE50" w14:textId="2E5BC84B" w:rsidR="00E96C89" w:rsidRPr="00F406CF" w:rsidRDefault="00F44E30" w:rsidP="00E96C89">
          <w:pPr>
            <w:pStyle w:val="Heading1"/>
            <w:jc w:val="right"/>
            <w:rPr>
              <w:color w:val="4F81BD" w:themeColor="accent1"/>
              <w:sz w:val="24"/>
              <w:szCs w:val="24"/>
            </w:rPr>
          </w:pPr>
          <w:r w:rsidRPr="005A49E8">
            <w:rPr>
              <w:rFonts w:asciiTheme="minorHAnsi" w:hAnsiTheme="minorHAnsi" w:cstheme="minorHAnsi"/>
              <w:noProof/>
              <w:sz w:val="22"/>
              <w:szCs w:val="22"/>
              <w:lang w:val="es-EC" w:eastAsia="es-EC"/>
            </w:rPr>
            <w:drawing>
              <wp:anchor distT="0" distB="0" distL="114300" distR="114300" simplePos="0" relativeHeight="251658242" behindDoc="0" locked="0" layoutInCell="1" allowOverlap="1" wp14:anchorId="65A0F98E" wp14:editId="38E52F29">
                <wp:simplePos x="0" y="0"/>
                <wp:positionH relativeFrom="margin">
                  <wp:posOffset>-727710</wp:posOffset>
                </wp:positionH>
                <wp:positionV relativeFrom="paragraph">
                  <wp:posOffset>-188595</wp:posOffset>
                </wp:positionV>
                <wp:extent cx="1623695" cy="650875"/>
                <wp:effectExtent l="0" t="0" r="0" b="0"/>
                <wp:wrapNone/>
                <wp:docPr id="2" name="Picture 2" descr="Macintosh HD:Users:russellneal:UNHCR:_russell:Design:Branding:_2015-logos:logo sets:English:DIGITAL-RGB:EPS:UNHCR-visibility-horizontal-Blue-RGB-v201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russellneal:UNHCR:_russell:Design:Branding:_2015-logos:logo sets:English:DIGITAL-RGB:EPS:UNHCR-visibility-horizontal-Blue-RGB-v2015.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3695" cy="650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96C89">
            <w:tab/>
          </w:r>
          <w:r w:rsidR="00E96C89">
            <w:rPr>
              <w:rFonts w:asciiTheme="minorHAnsi" w:hAnsiTheme="minorHAnsi" w:cstheme="minorHAnsi"/>
            </w:rPr>
            <w:tab/>
          </w:r>
          <w:r w:rsidR="00E96C89" w:rsidRPr="00F153D6">
            <w:rPr>
              <w:rFonts w:asciiTheme="minorHAnsi" w:hAnsiTheme="minorHAnsi" w:cstheme="minorHAnsi"/>
              <w:color w:val="4F81BD" w:themeColor="accent1"/>
            </w:rPr>
            <w:tab/>
          </w:r>
          <w:r w:rsidR="00E96C89">
            <w:rPr>
              <w:color w:val="4F81BD" w:themeColor="accent1"/>
              <w:sz w:val="24"/>
              <w:szCs w:val="24"/>
            </w:rPr>
            <w:t>Terms of Reference</w:t>
          </w:r>
        </w:p>
        <w:p w14:paraId="5F85D9FA" w14:textId="3050F4A3" w:rsidR="00E96C89" w:rsidRPr="00F153D6" w:rsidRDefault="00E96C89" w:rsidP="00E96C89">
          <w:pPr>
            <w:pStyle w:val="Header"/>
            <w:tabs>
              <w:tab w:val="left" w:pos="3060"/>
            </w:tabs>
            <w:rPr>
              <w:color w:val="4F81BD" w:themeColor="accent1"/>
            </w:rPr>
          </w:pPr>
          <w:r>
            <w:rPr>
              <w:color w:val="4F81BD" w:themeColor="accent1"/>
            </w:rPr>
            <w:tab/>
          </w:r>
        </w:p>
        <w:p w14:paraId="5AD81AB2" w14:textId="55557CCE" w:rsidR="00972ABB" w:rsidRPr="00BF700B" w:rsidRDefault="00972ABB" w:rsidP="00E96C89">
          <w:pPr>
            <w:spacing w:after="60"/>
            <w:rPr>
              <w:position w:val="-6"/>
              <w:sz w:val="21"/>
            </w:rPr>
          </w:pPr>
        </w:p>
      </w:tc>
    </w:tr>
  </w:tbl>
  <w:p w14:paraId="1BFBF601" w14:textId="41993A3B" w:rsidR="00D101FF" w:rsidRDefault="00E96C89">
    <w:pPr>
      <w:pStyle w:val="Header"/>
    </w:pPr>
    <w:r>
      <w:rPr>
        <w:noProof/>
        <w:color w:val="4F81BD" w:themeColor="accent1"/>
        <w:lang w:val="es-ES" w:eastAsia="es-ES"/>
      </w:rPr>
      <mc:AlternateContent>
        <mc:Choice Requires="wps">
          <w:drawing>
            <wp:anchor distT="0" distB="0" distL="114300" distR="114300" simplePos="0" relativeHeight="251658240" behindDoc="0" locked="0" layoutInCell="1" allowOverlap="1" wp14:anchorId="2E23CC35" wp14:editId="5C1AD20F">
              <wp:simplePos x="0" y="0"/>
              <wp:positionH relativeFrom="column">
                <wp:posOffset>-162078</wp:posOffset>
              </wp:positionH>
              <wp:positionV relativeFrom="paragraph">
                <wp:posOffset>101168</wp:posOffset>
              </wp:positionV>
              <wp:extent cx="6391275" cy="0"/>
              <wp:effectExtent l="0" t="19050" r="9525" b="19050"/>
              <wp:wrapNone/>
              <wp:docPr id="3" name="Straight Connector 3"/>
              <wp:cNvGraphicFramePr/>
              <a:graphic xmlns:a="http://schemas.openxmlformats.org/drawingml/2006/main">
                <a:graphicData uri="http://schemas.microsoft.com/office/word/2010/wordprocessingShape">
                  <wps:wsp>
                    <wps:cNvCnPr/>
                    <wps:spPr>
                      <a:xfrm flipV="1">
                        <a:off x="0" y="0"/>
                        <a:ext cx="6391275"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BCA5CD4" id="Straight Connector 3" o:spid="_x0000_s1026" style="position:absolute;flip:y;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75pt,7.95pt" to="49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" strokecolor="#4f81bd [3204]" strokeweight="3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24B8"/>
    <w:multiLevelType w:val="hybridMultilevel"/>
    <w:tmpl w:val="9EAEF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865C00"/>
    <w:multiLevelType w:val="hybridMultilevel"/>
    <w:tmpl w:val="875408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6CE6F2A"/>
    <w:multiLevelType w:val="multilevel"/>
    <w:tmpl w:val="E9620BD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15:restartNumberingAfterBreak="0">
    <w:nsid w:val="5F5C2137"/>
    <w:multiLevelType w:val="hybridMultilevel"/>
    <w:tmpl w:val="8BBC3D48"/>
    <w:lvl w:ilvl="0" w:tplc="72C69AE6">
      <w:start w:val="1"/>
      <w:numFmt w:val="upperLetter"/>
      <w:lvlText w:val="%1."/>
      <w:lvlJc w:val="left"/>
      <w:pPr>
        <w:ind w:left="720" w:hanging="360"/>
      </w:pPr>
      <w:rPr>
        <w:b/>
        <w:bCs w:val="0"/>
        <w:i w:val="0"/>
        <w:iCs/>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8000FF9"/>
    <w:multiLevelType w:val="multilevel"/>
    <w:tmpl w:val="EB305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F71F16"/>
    <w:multiLevelType w:val="hybridMultilevel"/>
    <w:tmpl w:val="6670657C"/>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70BC2B9C"/>
    <w:multiLevelType w:val="multilevel"/>
    <w:tmpl w:val="5E5EC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8AB0A98"/>
    <w:multiLevelType w:val="hybridMultilevel"/>
    <w:tmpl w:val="E264AE86"/>
    <w:lvl w:ilvl="0" w:tplc="973ED472">
      <w:start w:val="31"/>
      <w:numFmt w:val="bullet"/>
      <w:lvlText w:val="-"/>
      <w:lvlJc w:val="left"/>
      <w:pPr>
        <w:ind w:left="360" w:hanging="360"/>
      </w:pPr>
      <w:rPr>
        <w:rFonts w:ascii="Arial Nova" w:eastAsia="Times New Roman" w:hAnsi="Arial Nova" w:cs="Arial" w:hint="default"/>
      </w:rPr>
    </w:lvl>
    <w:lvl w:ilvl="1" w:tplc="580A0003">
      <w:start w:val="1"/>
      <w:numFmt w:val="bullet"/>
      <w:lvlText w:val="o"/>
      <w:lvlJc w:val="left"/>
      <w:pPr>
        <w:ind w:left="1080" w:hanging="360"/>
      </w:pPr>
      <w:rPr>
        <w:rFonts w:ascii="Courier New" w:hAnsi="Courier New" w:cs="Courier New" w:hint="default"/>
      </w:rPr>
    </w:lvl>
    <w:lvl w:ilvl="2" w:tplc="580A0005" w:tentative="1">
      <w:start w:val="1"/>
      <w:numFmt w:val="bullet"/>
      <w:lvlText w:val=""/>
      <w:lvlJc w:val="left"/>
      <w:pPr>
        <w:ind w:left="1800" w:hanging="360"/>
      </w:pPr>
      <w:rPr>
        <w:rFonts w:ascii="Wingdings" w:hAnsi="Wingdings" w:hint="default"/>
      </w:rPr>
    </w:lvl>
    <w:lvl w:ilvl="3" w:tplc="580A0001" w:tentative="1">
      <w:start w:val="1"/>
      <w:numFmt w:val="bullet"/>
      <w:lvlText w:val=""/>
      <w:lvlJc w:val="left"/>
      <w:pPr>
        <w:ind w:left="2520" w:hanging="360"/>
      </w:pPr>
      <w:rPr>
        <w:rFonts w:ascii="Symbol" w:hAnsi="Symbol" w:hint="default"/>
      </w:rPr>
    </w:lvl>
    <w:lvl w:ilvl="4" w:tplc="580A0003" w:tentative="1">
      <w:start w:val="1"/>
      <w:numFmt w:val="bullet"/>
      <w:lvlText w:val="o"/>
      <w:lvlJc w:val="left"/>
      <w:pPr>
        <w:ind w:left="3240" w:hanging="360"/>
      </w:pPr>
      <w:rPr>
        <w:rFonts w:ascii="Courier New" w:hAnsi="Courier New" w:cs="Courier New" w:hint="default"/>
      </w:rPr>
    </w:lvl>
    <w:lvl w:ilvl="5" w:tplc="580A0005" w:tentative="1">
      <w:start w:val="1"/>
      <w:numFmt w:val="bullet"/>
      <w:lvlText w:val=""/>
      <w:lvlJc w:val="left"/>
      <w:pPr>
        <w:ind w:left="3960" w:hanging="360"/>
      </w:pPr>
      <w:rPr>
        <w:rFonts w:ascii="Wingdings" w:hAnsi="Wingdings" w:hint="default"/>
      </w:rPr>
    </w:lvl>
    <w:lvl w:ilvl="6" w:tplc="580A0001" w:tentative="1">
      <w:start w:val="1"/>
      <w:numFmt w:val="bullet"/>
      <w:lvlText w:val=""/>
      <w:lvlJc w:val="left"/>
      <w:pPr>
        <w:ind w:left="4680" w:hanging="360"/>
      </w:pPr>
      <w:rPr>
        <w:rFonts w:ascii="Symbol" w:hAnsi="Symbol" w:hint="default"/>
      </w:rPr>
    </w:lvl>
    <w:lvl w:ilvl="7" w:tplc="580A0003" w:tentative="1">
      <w:start w:val="1"/>
      <w:numFmt w:val="bullet"/>
      <w:lvlText w:val="o"/>
      <w:lvlJc w:val="left"/>
      <w:pPr>
        <w:ind w:left="5400" w:hanging="360"/>
      </w:pPr>
      <w:rPr>
        <w:rFonts w:ascii="Courier New" w:hAnsi="Courier New" w:cs="Courier New" w:hint="default"/>
      </w:rPr>
    </w:lvl>
    <w:lvl w:ilvl="8" w:tplc="580A0005" w:tentative="1">
      <w:start w:val="1"/>
      <w:numFmt w:val="bullet"/>
      <w:lvlText w:val=""/>
      <w:lvlJc w:val="left"/>
      <w:pPr>
        <w:ind w:left="6120" w:hanging="360"/>
      </w:pPr>
      <w:rPr>
        <w:rFonts w:ascii="Wingdings" w:hAnsi="Wingdings" w:hint="default"/>
      </w:rPr>
    </w:lvl>
  </w:abstractNum>
  <w:abstractNum w:abstractNumId="8" w15:restartNumberingAfterBreak="0">
    <w:nsid w:val="78FA57F4"/>
    <w:multiLevelType w:val="multilevel"/>
    <w:tmpl w:val="03264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BE25182"/>
    <w:multiLevelType w:val="multilevel"/>
    <w:tmpl w:val="82A44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36430240">
    <w:abstractNumId w:val="9"/>
  </w:num>
  <w:num w:numId="2" w16cid:durableId="34816322">
    <w:abstractNumId w:val="2"/>
  </w:num>
  <w:num w:numId="3" w16cid:durableId="354233611">
    <w:abstractNumId w:val="4"/>
  </w:num>
  <w:num w:numId="4" w16cid:durableId="1274092175">
    <w:abstractNumId w:val="6"/>
  </w:num>
  <w:num w:numId="5" w16cid:durableId="944967254">
    <w:abstractNumId w:val="5"/>
  </w:num>
  <w:num w:numId="6" w16cid:durableId="1362589699">
    <w:abstractNumId w:val="3"/>
  </w:num>
  <w:num w:numId="7" w16cid:durableId="1743408504">
    <w:abstractNumId w:val="7"/>
  </w:num>
  <w:num w:numId="8" w16cid:durableId="813302579">
    <w:abstractNumId w:val="1"/>
  </w:num>
  <w:num w:numId="9" w16cid:durableId="1922642139">
    <w:abstractNumId w:val="8"/>
  </w:num>
  <w:num w:numId="10" w16cid:durableId="1045908297">
    <w:abstractNumId w:val="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nica Regina Gallego Ternero">
    <w15:presenceInfo w15:providerId="AD" w15:userId="S::gallegot@unhcr.org::500b3295-2300-4170-938a-2fef1d8c87e7"/>
  </w15:person>
  <w15:person w15:author="Juan Guillermo Rivadeneira Grijalva">
    <w15:presenceInfo w15:providerId="AD" w15:userId="S::rivadenj@unhcr.org::33c58c69-b35c-4865-93df-63cc789e53bb"/>
  </w15:person>
  <w15:person w15:author="Andrea Enriquez">
    <w15:presenceInfo w15:providerId="AD" w15:userId="S::enriquez@unhcr.org::cf44eec4-cb06-4956-8373-08bdbeac65a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08D"/>
    <w:rsid w:val="000009BC"/>
    <w:rsid w:val="00000FCE"/>
    <w:rsid w:val="00002E7A"/>
    <w:rsid w:val="00004034"/>
    <w:rsid w:val="00004073"/>
    <w:rsid w:val="000064F0"/>
    <w:rsid w:val="00007850"/>
    <w:rsid w:val="00007A87"/>
    <w:rsid w:val="000108FA"/>
    <w:rsid w:val="00011148"/>
    <w:rsid w:val="00013207"/>
    <w:rsid w:val="00015075"/>
    <w:rsid w:val="0002088D"/>
    <w:rsid w:val="000259C3"/>
    <w:rsid w:val="0002689C"/>
    <w:rsid w:val="00030C24"/>
    <w:rsid w:val="000370E8"/>
    <w:rsid w:val="0004037C"/>
    <w:rsid w:val="00040409"/>
    <w:rsid w:val="00040CD3"/>
    <w:rsid w:val="000411C6"/>
    <w:rsid w:val="000419BA"/>
    <w:rsid w:val="00042AAA"/>
    <w:rsid w:val="00045FA9"/>
    <w:rsid w:val="00046571"/>
    <w:rsid w:val="00046835"/>
    <w:rsid w:val="00051B99"/>
    <w:rsid w:val="00052106"/>
    <w:rsid w:val="00054391"/>
    <w:rsid w:val="0005730C"/>
    <w:rsid w:val="000629D4"/>
    <w:rsid w:val="00063A97"/>
    <w:rsid w:val="00070860"/>
    <w:rsid w:val="00071776"/>
    <w:rsid w:val="00071C15"/>
    <w:rsid w:val="00072326"/>
    <w:rsid w:val="00073D29"/>
    <w:rsid w:val="00073E26"/>
    <w:rsid w:val="00074061"/>
    <w:rsid w:val="0007414D"/>
    <w:rsid w:val="00074D95"/>
    <w:rsid w:val="00075172"/>
    <w:rsid w:val="00075588"/>
    <w:rsid w:val="000762C7"/>
    <w:rsid w:val="0008187B"/>
    <w:rsid w:val="00082013"/>
    <w:rsid w:val="0008215D"/>
    <w:rsid w:val="00092127"/>
    <w:rsid w:val="000922A1"/>
    <w:rsid w:val="00092C6B"/>
    <w:rsid w:val="0009320E"/>
    <w:rsid w:val="0009344D"/>
    <w:rsid w:val="00096CE2"/>
    <w:rsid w:val="00097887"/>
    <w:rsid w:val="000A0ECB"/>
    <w:rsid w:val="000A0F70"/>
    <w:rsid w:val="000A1D25"/>
    <w:rsid w:val="000A1D3C"/>
    <w:rsid w:val="000A29A0"/>
    <w:rsid w:val="000B0164"/>
    <w:rsid w:val="000B0475"/>
    <w:rsid w:val="000B2B17"/>
    <w:rsid w:val="000B4D7D"/>
    <w:rsid w:val="000B77D5"/>
    <w:rsid w:val="000B7EE4"/>
    <w:rsid w:val="000C491F"/>
    <w:rsid w:val="000C4A87"/>
    <w:rsid w:val="000C66E1"/>
    <w:rsid w:val="000C7B9B"/>
    <w:rsid w:val="000C7F56"/>
    <w:rsid w:val="000D0739"/>
    <w:rsid w:val="000D0CB9"/>
    <w:rsid w:val="000D2EE7"/>
    <w:rsid w:val="000D77F7"/>
    <w:rsid w:val="000E11DB"/>
    <w:rsid w:val="000E1381"/>
    <w:rsid w:val="000E1FCB"/>
    <w:rsid w:val="000E3F22"/>
    <w:rsid w:val="000E7D56"/>
    <w:rsid w:val="000F16D6"/>
    <w:rsid w:val="000F31ED"/>
    <w:rsid w:val="000F4CF9"/>
    <w:rsid w:val="000F6AED"/>
    <w:rsid w:val="000F6DC1"/>
    <w:rsid w:val="00100022"/>
    <w:rsid w:val="00103A56"/>
    <w:rsid w:val="00112C2A"/>
    <w:rsid w:val="00112F51"/>
    <w:rsid w:val="001157AD"/>
    <w:rsid w:val="00120645"/>
    <w:rsid w:val="00124AA2"/>
    <w:rsid w:val="00125436"/>
    <w:rsid w:val="00125A77"/>
    <w:rsid w:val="00126786"/>
    <w:rsid w:val="00127325"/>
    <w:rsid w:val="0013170E"/>
    <w:rsid w:val="00132927"/>
    <w:rsid w:val="0013451C"/>
    <w:rsid w:val="001350E9"/>
    <w:rsid w:val="00135D0A"/>
    <w:rsid w:val="00136B5B"/>
    <w:rsid w:val="001416B5"/>
    <w:rsid w:val="00143041"/>
    <w:rsid w:val="001467E2"/>
    <w:rsid w:val="00146C3B"/>
    <w:rsid w:val="001500CF"/>
    <w:rsid w:val="001533DB"/>
    <w:rsid w:val="00155836"/>
    <w:rsid w:val="001641B6"/>
    <w:rsid w:val="00167C17"/>
    <w:rsid w:val="001711BE"/>
    <w:rsid w:val="001711DE"/>
    <w:rsid w:val="00173333"/>
    <w:rsid w:val="00173669"/>
    <w:rsid w:val="0017368B"/>
    <w:rsid w:val="001737E0"/>
    <w:rsid w:val="001750F8"/>
    <w:rsid w:val="00176153"/>
    <w:rsid w:val="00177B29"/>
    <w:rsid w:val="00177D6C"/>
    <w:rsid w:val="001800AF"/>
    <w:rsid w:val="00180534"/>
    <w:rsid w:val="00181B39"/>
    <w:rsid w:val="00183B05"/>
    <w:rsid w:val="00184186"/>
    <w:rsid w:val="001847CC"/>
    <w:rsid w:val="00184A84"/>
    <w:rsid w:val="00186DF1"/>
    <w:rsid w:val="00186E72"/>
    <w:rsid w:val="00186FEF"/>
    <w:rsid w:val="0019054C"/>
    <w:rsid w:val="001912D3"/>
    <w:rsid w:val="00191CF3"/>
    <w:rsid w:val="001962CD"/>
    <w:rsid w:val="001973F2"/>
    <w:rsid w:val="00197F7D"/>
    <w:rsid w:val="001A2300"/>
    <w:rsid w:val="001A26A2"/>
    <w:rsid w:val="001A2B15"/>
    <w:rsid w:val="001A2C99"/>
    <w:rsid w:val="001A4128"/>
    <w:rsid w:val="001B1B98"/>
    <w:rsid w:val="001B1BCF"/>
    <w:rsid w:val="001B4442"/>
    <w:rsid w:val="001B696C"/>
    <w:rsid w:val="001B6C1F"/>
    <w:rsid w:val="001C1081"/>
    <w:rsid w:val="001C1753"/>
    <w:rsid w:val="001C2367"/>
    <w:rsid w:val="001C31BC"/>
    <w:rsid w:val="001C39A0"/>
    <w:rsid w:val="001C481F"/>
    <w:rsid w:val="001C7886"/>
    <w:rsid w:val="001D01D2"/>
    <w:rsid w:val="001D4F5E"/>
    <w:rsid w:val="001D5B29"/>
    <w:rsid w:val="001E2E06"/>
    <w:rsid w:val="001E38D2"/>
    <w:rsid w:val="001E45B3"/>
    <w:rsid w:val="001F2039"/>
    <w:rsid w:val="001F2BC5"/>
    <w:rsid w:val="001F477B"/>
    <w:rsid w:val="001F690A"/>
    <w:rsid w:val="00202BA8"/>
    <w:rsid w:val="00202C71"/>
    <w:rsid w:val="002078D4"/>
    <w:rsid w:val="002123D1"/>
    <w:rsid w:val="002123DC"/>
    <w:rsid w:val="00213EFB"/>
    <w:rsid w:val="00214353"/>
    <w:rsid w:val="0021450F"/>
    <w:rsid w:val="00214E62"/>
    <w:rsid w:val="00217230"/>
    <w:rsid w:val="002177F6"/>
    <w:rsid w:val="00222274"/>
    <w:rsid w:val="00222EA7"/>
    <w:rsid w:val="00223352"/>
    <w:rsid w:val="00223DDF"/>
    <w:rsid w:val="0022497A"/>
    <w:rsid w:val="002311CC"/>
    <w:rsid w:val="0023283B"/>
    <w:rsid w:val="002365E3"/>
    <w:rsid w:val="00237D81"/>
    <w:rsid w:val="00240F4E"/>
    <w:rsid w:val="00241A39"/>
    <w:rsid w:val="00242FA4"/>
    <w:rsid w:val="00243D48"/>
    <w:rsid w:val="002455B3"/>
    <w:rsid w:val="0024649D"/>
    <w:rsid w:val="00251070"/>
    <w:rsid w:val="00252DA9"/>
    <w:rsid w:val="0025710F"/>
    <w:rsid w:val="00257B9B"/>
    <w:rsid w:val="002605B2"/>
    <w:rsid w:val="00260F6B"/>
    <w:rsid w:val="0026376B"/>
    <w:rsid w:val="002650D0"/>
    <w:rsid w:val="002705F5"/>
    <w:rsid w:val="002731E0"/>
    <w:rsid w:val="00273678"/>
    <w:rsid w:val="002736EE"/>
    <w:rsid w:val="002764F4"/>
    <w:rsid w:val="00281DC1"/>
    <w:rsid w:val="00284C64"/>
    <w:rsid w:val="00284D79"/>
    <w:rsid w:val="0028537A"/>
    <w:rsid w:val="002859F1"/>
    <w:rsid w:val="00285E95"/>
    <w:rsid w:val="00287293"/>
    <w:rsid w:val="00287852"/>
    <w:rsid w:val="00292F30"/>
    <w:rsid w:val="002939C2"/>
    <w:rsid w:val="00294321"/>
    <w:rsid w:val="00295426"/>
    <w:rsid w:val="00295EF7"/>
    <w:rsid w:val="0029763A"/>
    <w:rsid w:val="002A17CD"/>
    <w:rsid w:val="002A410B"/>
    <w:rsid w:val="002A449F"/>
    <w:rsid w:val="002A7660"/>
    <w:rsid w:val="002B46E8"/>
    <w:rsid w:val="002B5651"/>
    <w:rsid w:val="002B63DF"/>
    <w:rsid w:val="002C0E0C"/>
    <w:rsid w:val="002C2FAE"/>
    <w:rsid w:val="002C3151"/>
    <w:rsid w:val="002C3DF9"/>
    <w:rsid w:val="002C7A22"/>
    <w:rsid w:val="002D1591"/>
    <w:rsid w:val="002D3E7B"/>
    <w:rsid w:val="002D710D"/>
    <w:rsid w:val="002D720C"/>
    <w:rsid w:val="002E086C"/>
    <w:rsid w:val="002E1DA0"/>
    <w:rsid w:val="002E323E"/>
    <w:rsid w:val="002E39AC"/>
    <w:rsid w:val="002E39E5"/>
    <w:rsid w:val="002E4016"/>
    <w:rsid w:val="002E4357"/>
    <w:rsid w:val="002E4DFB"/>
    <w:rsid w:val="002E5876"/>
    <w:rsid w:val="002E6A7B"/>
    <w:rsid w:val="002F0621"/>
    <w:rsid w:val="002F2B63"/>
    <w:rsid w:val="002F3809"/>
    <w:rsid w:val="002F6BEF"/>
    <w:rsid w:val="00300ABF"/>
    <w:rsid w:val="00300DA4"/>
    <w:rsid w:val="00300DC8"/>
    <w:rsid w:val="00304BFF"/>
    <w:rsid w:val="003071BC"/>
    <w:rsid w:val="0030786C"/>
    <w:rsid w:val="00311A00"/>
    <w:rsid w:val="00312771"/>
    <w:rsid w:val="00313859"/>
    <w:rsid w:val="00314193"/>
    <w:rsid w:val="003152B0"/>
    <w:rsid w:val="003157DE"/>
    <w:rsid w:val="003245CB"/>
    <w:rsid w:val="00325DA9"/>
    <w:rsid w:val="003264B1"/>
    <w:rsid w:val="00327E3A"/>
    <w:rsid w:val="00330FB7"/>
    <w:rsid w:val="00331D5C"/>
    <w:rsid w:val="0033504E"/>
    <w:rsid w:val="003360EF"/>
    <w:rsid w:val="003367CB"/>
    <w:rsid w:val="00341549"/>
    <w:rsid w:val="00345EDB"/>
    <w:rsid w:val="0035237F"/>
    <w:rsid w:val="00354042"/>
    <w:rsid w:val="0035589D"/>
    <w:rsid w:val="00355AFA"/>
    <w:rsid w:val="00362AEF"/>
    <w:rsid w:val="00363F8C"/>
    <w:rsid w:val="00363FC6"/>
    <w:rsid w:val="0036459F"/>
    <w:rsid w:val="0036598D"/>
    <w:rsid w:val="00365C75"/>
    <w:rsid w:val="00371490"/>
    <w:rsid w:val="003761BA"/>
    <w:rsid w:val="0037637D"/>
    <w:rsid w:val="00376561"/>
    <w:rsid w:val="00381063"/>
    <w:rsid w:val="003813CD"/>
    <w:rsid w:val="00385F6C"/>
    <w:rsid w:val="00387709"/>
    <w:rsid w:val="00392AEC"/>
    <w:rsid w:val="0039385F"/>
    <w:rsid w:val="0039547F"/>
    <w:rsid w:val="00396087"/>
    <w:rsid w:val="003963B7"/>
    <w:rsid w:val="003969DC"/>
    <w:rsid w:val="003A43A4"/>
    <w:rsid w:val="003A48F4"/>
    <w:rsid w:val="003A5998"/>
    <w:rsid w:val="003A719F"/>
    <w:rsid w:val="003A746E"/>
    <w:rsid w:val="003A7D32"/>
    <w:rsid w:val="003B24B8"/>
    <w:rsid w:val="003B2A7D"/>
    <w:rsid w:val="003B6324"/>
    <w:rsid w:val="003B678F"/>
    <w:rsid w:val="003B6A0D"/>
    <w:rsid w:val="003B7160"/>
    <w:rsid w:val="003B74B7"/>
    <w:rsid w:val="003B74E4"/>
    <w:rsid w:val="003C24D4"/>
    <w:rsid w:val="003C3149"/>
    <w:rsid w:val="003C5F6E"/>
    <w:rsid w:val="003C6182"/>
    <w:rsid w:val="003D21A5"/>
    <w:rsid w:val="003D25FB"/>
    <w:rsid w:val="003E0083"/>
    <w:rsid w:val="003E07B1"/>
    <w:rsid w:val="003E248B"/>
    <w:rsid w:val="003E2FD8"/>
    <w:rsid w:val="003E3124"/>
    <w:rsid w:val="003F164B"/>
    <w:rsid w:val="003F39A4"/>
    <w:rsid w:val="003F43DC"/>
    <w:rsid w:val="003F58DA"/>
    <w:rsid w:val="003F69A8"/>
    <w:rsid w:val="00401691"/>
    <w:rsid w:val="004022DD"/>
    <w:rsid w:val="00403AFF"/>
    <w:rsid w:val="004053EB"/>
    <w:rsid w:val="0041104D"/>
    <w:rsid w:val="0041170B"/>
    <w:rsid w:val="00412ADA"/>
    <w:rsid w:val="00413781"/>
    <w:rsid w:val="00414583"/>
    <w:rsid w:val="00414D3D"/>
    <w:rsid w:val="00416D70"/>
    <w:rsid w:val="004175C9"/>
    <w:rsid w:val="00421A06"/>
    <w:rsid w:val="00423248"/>
    <w:rsid w:val="00425695"/>
    <w:rsid w:val="00425A65"/>
    <w:rsid w:val="004268FA"/>
    <w:rsid w:val="00427B1C"/>
    <w:rsid w:val="00430703"/>
    <w:rsid w:val="00430F23"/>
    <w:rsid w:val="00430FE5"/>
    <w:rsid w:val="0043307F"/>
    <w:rsid w:val="00434772"/>
    <w:rsid w:val="004363D4"/>
    <w:rsid w:val="00436C09"/>
    <w:rsid w:val="0043729A"/>
    <w:rsid w:val="0044106A"/>
    <w:rsid w:val="004443A3"/>
    <w:rsid w:val="00445180"/>
    <w:rsid w:val="00445F34"/>
    <w:rsid w:val="0045076B"/>
    <w:rsid w:val="004561BB"/>
    <w:rsid w:val="0045735C"/>
    <w:rsid w:val="004622F9"/>
    <w:rsid w:val="00462983"/>
    <w:rsid w:val="0046346D"/>
    <w:rsid w:val="00465301"/>
    <w:rsid w:val="004707AA"/>
    <w:rsid w:val="00470D06"/>
    <w:rsid w:val="004741A3"/>
    <w:rsid w:val="0048429F"/>
    <w:rsid w:val="0048560A"/>
    <w:rsid w:val="00485A06"/>
    <w:rsid w:val="004860EF"/>
    <w:rsid w:val="0049018B"/>
    <w:rsid w:val="00492176"/>
    <w:rsid w:val="00492D50"/>
    <w:rsid w:val="004937FC"/>
    <w:rsid w:val="00494277"/>
    <w:rsid w:val="004A0B2C"/>
    <w:rsid w:val="004A17CB"/>
    <w:rsid w:val="004A42AD"/>
    <w:rsid w:val="004A5F7C"/>
    <w:rsid w:val="004A7E52"/>
    <w:rsid w:val="004B0429"/>
    <w:rsid w:val="004B1B32"/>
    <w:rsid w:val="004B1FCF"/>
    <w:rsid w:val="004B46BE"/>
    <w:rsid w:val="004B65CB"/>
    <w:rsid w:val="004B7279"/>
    <w:rsid w:val="004C1D9D"/>
    <w:rsid w:val="004C24DB"/>
    <w:rsid w:val="004C28CA"/>
    <w:rsid w:val="004C29D6"/>
    <w:rsid w:val="004C2AB6"/>
    <w:rsid w:val="004C5125"/>
    <w:rsid w:val="004C5FEF"/>
    <w:rsid w:val="004C7744"/>
    <w:rsid w:val="004C7CF3"/>
    <w:rsid w:val="004D4EF3"/>
    <w:rsid w:val="004D5A99"/>
    <w:rsid w:val="004D5B02"/>
    <w:rsid w:val="004E0DDA"/>
    <w:rsid w:val="004E40FF"/>
    <w:rsid w:val="004E6640"/>
    <w:rsid w:val="004E7C61"/>
    <w:rsid w:val="004F284D"/>
    <w:rsid w:val="004F335F"/>
    <w:rsid w:val="004F3D69"/>
    <w:rsid w:val="004F66E1"/>
    <w:rsid w:val="004F6F10"/>
    <w:rsid w:val="004F738C"/>
    <w:rsid w:val="005019A3"/>
    <w:rsid w:val="005019DF"/>
    <w:rsid w:val="00501F6F"/>
    <w:rsid w:val="00505E83"/>
    <w:rsid w:val="00511259"/>
    <w:rsid w:val="005119BF"/>
    <w:rsid w:val="005159FF"/>
    <w:rsid w:val="005208D9"/>
    <w:rsid w:val="00520B45"/>
    <w:rsid w:val="00521071"/>
    <w:rsid w:val="005211E2"/>
    <w:rsid w:val="00522071"/>
    <w:rsid w:val="00524031"/>
    <w:rsid w:val="00526023"/>
    <w:rsid w:val="00526596"/>
    <w:rsid w:val="005277A2"/>
    <w:rsid w:val="00532722"/>
    <w:rsid w:val="00537301"/>
    <w:rsid w:val="00537402"/>
    <w:rsid w:val="00540C05"/>
    <w:rsid w:val="00542DB9"/>
    <w:rsid w:val="0054357C"/>
    <w:rsid w:val="00544FE0"/>
    <w:rsid w:val="00545179"/>
    <w:rsid w:val="00550431"/>
    <w:rsid w:val="00550891"/>
    <w:rsid w:val="00553856"/>
    <w:rsid w:val="005553AC"/>
    <w:rsid w:val="005554A9"/>
    <w:rsid w:val="00560470"/>
    <w:rsid w:val="00561FF5"/>
    <w:rsid w:val="00563A1B"/>
    <w:rsid w:val="005646C0"/>
    <w:rsid w:val="00565799"/>
    <w:rsid w:val="005660F8"/>
    <w:rsid w:val="00574A36"/>
    <w:rsid w:val="00575E1B"/>
    <w:rsid w:val="00576C1C"/>
    <w:rsid w:val="005772C1"/>
    <w:rsid w:val="005778BF"/>
    <w:rsid w:val="005801E4"/>
    <w:rsid w:val="00581542"/>
    <w:rsid w:val="00581817"/>
    <w:rsid w:val="00582D30"/>
    <w:rsid w:val="00583C29"/>
    <w:rsid w:val="00583C56"/>
    <w:rsid w:val="00583D88"/>
    <w:rsid w:val="005843D2"/>
    <w:rsid w:val="005845DD"/>
    <w:rsid w:val="0058579E"/>
    <w:rsid w:val="005863D9"/>
    <w:rsid w:val="005867D8"/>
    <w:rsid w:val="00586E5F"/>
    <w:rsid w:val="00587F82"/>
    <w:rsid w:val="005906CB"/>
    <w:rsid w:val="00593F2C"/>
    <w:rsid w:val="00596A2F"/>
    <w:rsid w:val="00597593"/>
    <w:rsid w:val="005A1484"/>
    <w:rsid w:val="005A4072"/>
    <w:rsid w:val="005A5A28"/>
    <w:rsid w:val="005A7A95"/>
    <w:rsid w:val="005B0848"/>
    <w:rsid w:val="005B0F1C"/>
    <w:rsid w:val="005B1BA3"/>
    <w:rsid w:val="005B374D"/>
    <w:rsid w:val="005B382A"/>
    <w:rsid w:val="005B3DC4"/>
    <w:rsid w:val="005B4069"/>
    <w:rsid w:val="005B49CA"/>
    <w:rsid w:val="005B5D67"/>
    <w:rsid w:val="005B6C80"/>
    <w:rsid w:val="005B6E9C"/>
    <w:rsid w:val="005B6F9A"/>
    <w:rsid w:val="005B781B"/>
    <w:rsid w:val="005C0472"/>
    <w:rsid w:val="005C6711"/>
    <w:rsid w:val="005C6D47"/>
    <w:rsid w:val="005C75F3"/>
    <w:rsid w:val="005C798F"/>
    <w:rsid w:val="005D31B0"/>
    <w:rsid w:val="005D3C0E"/>
    <w:rsid w:val="005D532D"/>
    <w:rsid w:val="005D5C33"/>
    <w:rsid w:val="005D6A3D"/>
    <w:rsid w:val="005E3358"/>
    <w:rsid w:val="005E3694"/>
    <w:rsid w:val="005F1583"/>
    <w:rsid w:val="005F2099"/>
    <w:rsid w:val="005F2161"/>
    <w:rsid w:val="005F2FE6"/>
    <w:rsid w:val="005F428B"/>
    <w:rsid w:val="005F43DF"/>
    <w:rsid w:val="005F5BA4"/>
    <w:rsid w:val="005F6A10"/>
    <w:rsid w:val="0060005E"/>
    <w:rsid w:val="00600AD4"/>
    <w:rsid w:val="00602944"/>
    <w:rsid w:val="00603502"/>
    <w:rsid w:val="006049E9"/>
    <w:rsid w:val="0060600A"/>
    <w:rsid w:val="0061109E"/>
    <w:rsid w:val="00611D0C"/>
    <w:rsid w:val="00611E0C"/>
    <w:rsid w:val="00612BCD"/>
    <w:rsid w:val="00614BF5"/>
    <w:rsid w:val="006218B4"/>
    <w:rsid w:val="006243AD"/>
    <w:rsid w:val="0062737A"/>
    <w:rsid w:val="00631787"/>
    <w:rsid w:val="00631EF2"/>
    <w:rsid w:val="0063380A"/>
    <w:rsid w:val="00636204"/>
    <w:rsid w:val="006415A4"/>
    <w:rsid w:val="00641BB2"/>
    <w:rsid w:val="006430AA"/>
    <w:rsid w:val="006466DC"/>
    <w:rsid w:val="006527A0"/>
    <w:rsid w:val="00654AD7"/>
    <w:rsid w:val="00661FF5"/>
    <w:rsid w:val="006621B1"/>
    <w:rsid w:val="006622A1"/>
    <w:rsid w:val="00663511"/>
    <w:rsid w:val="0066480F"/>
    <w:rsid w:val="00666EFB"/>
    <w:rsid w:val="00672599"/>
    <w:rsid w:val="006745B0"/>
    <w:rsid w:val="00676561"/>
    <w:rsid w:val="00680127"/>
    <w:rsid w:val="006812E4"/>
    <w:rsid w:val="00684D19"/>
    <w:rsid w:val="00685D06"/>
    <w:rsid w:val="006861FF"/>
    <w:rsid w:val="006866F3"/>
    <w:rsid w:val="00691D02"/>
    <w:rsid w:val="00692C70"/>
    <w:rsid w:val="006931BD"/>
    <w:rsid w:val="00693675"/>
    <w:rsid w:val="0069648A"/>
    <w:rsid w:val="0069696C"/>
    <w:rsid w:val="00697A04"/>
    <w:rsid w:val="006A1E0E"/>
    <w:rsid w:val="006A3975"/>
    <w:rsid w:val="006A44FA"/>
    <w:rsid w:val="006A5282"/>
    <w:rsid w:val="006A7710"/>
    <w:rsid w:val="006B0716"/>
    <w:rsid w:val="006B2D6E"/>
    <w:rsid w:val="006B322D"/>
    <w:rsid w:val="006B3B39"/>
    <w:rsid w:val="006B64CA"/>
    <w:rsid w:val="006B67B0"/>
    <w:rsid w:val="006B70C4"/>
    <w:rsid w:val="006C02AF"/>
    <w:rsid w:val="006C0469"/>
    <w:rsid w:val="006C107E"/>
    <w:rsid w:val="006C2090"/>
    <w:rsid w:val="006C5215"/>
    <w:rsid w:val="006C699A"/>
    <w:rsid w:val="006D15BF"/>
    <w:rsid w:val="006D26E4"/>
    <w:rsid w:val="006D3981"/>
    <w:rsid w:val="006D44E7"/>
    <w:rsid w:val="006E0562"/>
    <w:rsid w:val="006E1D25"/>
    <w:rsid w:val="006E32D0"/>
    <w:rsid w:val="006E5DE8"/>
    <w:rsid w:val="006E7AE1"/>
    <w:rsid w:val="006F69F9"/>
    <w:rsid w:val="006F714C"/>
    <w:rsid w:val="006F77C0"/>
    <w:rsid w:val="00700291"/>
    <w:rsid w:val="007018CC"/>
    <w:rsid w:val="00702E23"/>
    <w:rsid w:val="007130DC"/>
    <w:rsid w:val="007142B5"/>
    <w:rsid w:val="00714524"/>
    <w:rsid w:val="00715EE1"/>
    <w:rsid w:val="00722DC0"/>
    <w:rsid w:val="00723D7E"/>
    <w:rsid w:val="00726DD5"/>
    <w:rsid w:val="00730515"/>
    <w:rsid w:val="00730764"/>
    <w:rsid w:val="007344EE"/>
    <w:rsid w:val="00734B15"/>
    <w:rsid w:val="00741276"/>
    <w:rsid w:val="00741D8E"/>
    <w:rsid w:val="0074596D"/>
    <w:rsid w:val="00745C59"/>
    <w:rsid w:val="00750D76"/>
    <w:rsid w:val="007514B3"/>
    <w:rsid w:val="0075386F"/>
    <w:rsid w:val="007540B0"/>
    <w:rsid w:val="00756201"/>
    <w:rsid w:val="00756AB4"/>
    <w:rsid w:val="00757F8F"/>
    <w:rsid w:val="00761791"/>
    <w:rsid w:val="00763531"/>
    <w:rsid w:val="00764F05"/>
    <w:rsid w:val="007650FD"/>
    <w:rsid w:val="00766BCD"/>
    <w:rsid w:val="00770485"/>
    <w:rsid w:val="00772676"/>
    <w:rsid w:val="00773E96"/>
    <w:rsid w:val="007744F7"/>
    <w:rsid w:val="00774803"/>
    <w:rsid w:val="00774DF9"/>
    <w:rsid w:val="0077521E"/>
    <w:rsid w:val="007753B5"/>
    <w:rsid w:val="00780FD1"/>
    <w:rsid w:val="00781154"/>
    <w:rsid w:val="00782F6A"/>
    <w:rsid w:val="00784E26"/>
    <w:rsid w:val="00784FE7"/>
    <w:rsid w:val="00785332"/>
    <w:rsid w:val="00790E76"/>
    <w:rsid w:val="00791822"/>
    <w:rsid w:val="00791C3C"/>
    <w:rsid w:val="0079397F"/>
    <w:rsid w:val="00794983"/>
    <w:rsid w:val="007965B0"/>
    <w:rsid w:val="0079668D"/>
    <w:rsid w:val="007974BE"/>
    <w:rsid w:val="007A2807"/>
    <w:rsid w:val="007A3FE8"/>
    <w:rsid w:val="007A4DEC"/>
    <w:rsid w:val="007A5958"/>
    <w:rsid w:val="007A6C04"/>
    <w:rsid w:val="007A7032"/>
    <w:rsid w:val="007A7033"/>
    <w:rsid w:val="007A752C"/>
    <w:rsid w:val="007B070C"/>
    <w:rsid w:val="007B6483"/>
    <w:rsid w:val="007C0B48"/>
    <w:rsid w:val="007C19DC"/>
    <w:rsid w:val="007C1C78"/>
    <w:rsid w:val="007C3B04"/>
    <w:rsid w:val="007C62A2"/>
    <w:rsid w:val="007C7FC9"/>
    <w:rsid w:val="007D1A34"/>
    <w:rsid w:val="007D2736"/>
    <w:rsid w:val="007D7E9F"/>
    <w:rsid w:val="007E382F"/>
    <w:rsid w:val="007E53F7"/>
    <w:rsid w:val="007F1613"/>
    <w:rsid w:val="007F2EB3"/>
    <w:rsid w:val="007F770A"/>
    <w:rsid w:val="007F781D"/>
    <w:rsid w:val="007F79EC"/>
    <w:rsid w:val="008064D5"/>
    <w:rsid w:val="0080716B"/>
    <w:rsid w:val="00812177"/>
    <w:rsid w:val="00813C35"/>
    <w:rsid w:val="00816871"/>
    <w:rsid w:val="00820817"/>
    <w:rsid w:val="00823045"/>
    <w:rsid w:val="008252FD"/>
    <w:rsid w:val="00825D4B"/>
    <w:rsid w:val="008264DD"/>
    <w:rsid w:val="0082679B"/>
    <w:rsid w:val="008268A1"/>
    <w:rsid w:val="00826F5F"/>
    <w:rsid w:val="008301F7"/>
    <w:rsid w:val="00831218"/>
    <w:rsid w:val="0083313F"/>
    <w:rsid w:val="00834097"/>
    <w:rsid w:val="008348E5"/>
    <w:rsid w:val="00834B45"/>
    <w:rsid w:val="00836402"/>
    <w:rsid w:val="008366F7"/>
    <w:rsid w:val="00837998"/>
    <w:rsid w:val="008406DB"/>
    <w:rsid w:val="00841723"/>
    <w:rsid w:val="008428BC"/>
    <w:rsid w:val="00843A19"/>
    <w:rsid w:val="00846984"/>
    <w:rsid w:val="00851486"/>
    <w:rsid w:val="008547DD"/>
    <w:rsid w:val="00856A0B"/>
    <w:rsid w:val="00860187"/>
    <w:rsid w:val="008633A8"/>
    <w:rsid w:val="00863F04"/>
    <w:rsid w:val="008643C2"/>
    <w:rsid w:val="00867812"/>
    <w:rsid w:val="00872811"/>
    <w:rsid w:val="00874148"/>
    <w:rsid w:val="008748E8"/>
    <w:rsid w:val="00876D3C"/>
    <w:rsid w:val="00877798"/>
    <w:rsid w:val="00877DA0"/>
    <w:rsid w:val="008800A3"/>
    <w:rsid w:val="00880F26"/>
    <w:rsid w:val="00882116"/>
    <w:rsid w:val="00883440"/>
    <w:rsid w:val="00883E98"/>
    <w:rsid w:val="008849DE"/>
    <w:rsid w:val="0088604B"/>
    <w:rsid w:val="00886583"/>
    <w:rsid w:val="00886606"/>
    <w:rsid w:val="0088715E"/>
    <w:rsid w:val="008873C2"/>
    <w:rsid w:val="008900CA"/>
    <w:rsid w:val="00890511"/>
    <w:rsid w:val="008909B2"/>
    <w:rsid w:val="00892507"/>
    <w:rsid w:val="00892607"/>
    <w:rsid w:val="00892AD8"/>
    <w:rsid w:val="0089391B"/>
    <w:rsid w:val="00894C7C"/>
    <w:rsid w:val="008956E9"/>
    <w:rsid w:val="00896E5A"/>
    <w:rsid w:val="008A09DE"/>
    <w:rsid w:val="008A15B7"/>
    <w:rsid w:val="008A2018"/>
    <w:rsid w:val="008A3D76"/>
    <w:rsid w:val="008A4CF2"/>
    <w:rsid w:val="008A691E"/>
    <w:rsid w:val="008A7BB0"/>
    <w:rsid w:val="008B07B8"/>
    <w:rsid w:val="008B083D"/>
    <w:rsid w:val="008B3113"/>
    <w:rsid w:val="008B325F"/>
    <w:rsid w:val="008B38E6"/>
    <w:rsid w:val="008B45D0"/>
    <w:rsid w:val="008B5F13"/>
    <w:rsid w:val="008C190C"/>
    <w:rsid w:val="008C328A"/>
    <w:rsid w:val="008C3A59"/>
    <w:rsid w:val="008C5DD9"/>
    <w:rsid w:val="008C6C03"/>
    <w:rsid w:val="008D09CE"/>
    <w:rsid w:val="008D14DF"/>
    <w:rsid w:val="008D7A06"/>
    <w:rsid w:val="008D7C05"/>
    <w:rsid w:val="008D7DAF"/>
    <w:rsid w:val="008E045B"/>
    <w:rsid w:val="008E147D"/>
    <w:rsid w:val="008E1EB3"/>
    <w:rsid w:val="008E2D2E"/>
    <w:rsid w:val="008E41FE"/>
    <w:rsid w:val="008E623D"/>
    <w:rsid w:val="008E62AC"/>
    <w:rsid w:val="008E62C9"/>
    <w:rsid w:val="008E6BC6"/>
    <w:rsid w:val="008F1159"/>
    <w:rsid w:val="008F376E"/>
    <w:rsid w:val="008F4353"/>
    <w:rsid w:val="008F499A"/>
    <w:rsid w:val="008F56C1"/>
    <w:rsid w:val="008F5D8F"/>
    <w:rsid w:val="008F6418"/>
    <w:rsid w:val="008F660A"/>
    <w:rsid w:val="0090042B"/>
    <w:rsid w:val="00900748"/>
    <w:rsid w:val="00900D23"/>
    <w:rsid w:val="00903E95"/>
    <w:rsid w:val="00906029"/>
    <w:rsid w:val="009063B1"/>
    <w:rsid w:val="00910A26"/>
    <w:rsid w:val="009124D0"/>
    <w:rsid w:val="00913951"/>
    <w:rsid w:val="00914571"/>
    <w:rsid w:val="00914BB6"/>
    <w:rsid w:val="009150F3"/>
    <w:rsid w:val="009155AD"/>
    <w:rsid w:val="0091598F"/>
    <w:rsid w:val="00915C73"/>
    <w:rsid w:val="00920F0C"/>
    <w:rsid w:val="0092113E"/>
    <w:rsid w:val="0092226F"/>
    <w:rsid w:val="00930986"/>
    <w:rsid w:val="00931257"/>
    <w:rsid w:val="009325B5"/>
    <w:rsid w:val="00932FDA"/>
    <w:rsid w:val="00934897"/>
    <w:rsid w:val="009348B9"/>
    <w:rsid w:val="00934AC1"/>
    <w:rsid w:val="00934EA7"/>
    <w:rsid w:val="00935D52"/>
    <w:rsid w:val="00937AE9"/>
    <w:rsid w:val="009415A8"/>
    <w:rsid w:val="00941D7D"/>
    <w:rsid w:val="009420C4"/>
    <w:rsid w:val="009422C4"/>
    <w:rsid w:val="00942876"/>
    <w:rsid w:val="00943CE6"/>
    <w:rsid w:val="00943FC6"/>
    <w:rsid w:val="00944E64"/>
    <w:rsid w:val="00944FFA"/>
    <w:rsid w:val="00945A0D"/>
    <w:rsid w:val="009475B6"/>
    <w:rsid w:val="00950A94"/>
    <w:rsid w:val="00950C01"/>
    <w:rsid w:val="00953D3C"/>
    <w:rsid w:val="00955304"/>
    <w:rsid w:val="009559CF"/>
    <w:rsid w:val="009602AB"/>
    <w:rsid w:val="00960637"/>
    <w:rsid w:val="00960B95"/>
    <w:rsid w:val="00961D49"/>
    <w:rsid w:val="0096781D"/>
    <w:rsid w:val="0097216D"/>
    <w:rsid w:val="00972ABB"/>
    <w:rsid w:val="009747F7"/>
    <w:rsid w:val="00977F88"/>
    <w:rsid w:val="00983911"/>
    <w:rsid w:val="00984EF5"/>
    <w:rsid w:val="009850DD"/>
    <w:rsid w:val="00987B37"/>
    <w:rsid w:val="0099058D"/>
    <w:rsid w:val="00992540"/>
    <w:rsid w:val="0099531E"/>
    <w:rsid w:val="009960BE"/>
    <w:rsid w:val="00996F67"/>
    <w:rsid w:val="0099797C"/>
    <w:rsid w:val="009A0099"/>
    <w:rsid w:val="009A17B4"/>
    <w:rsid w:val="009A2BF2"/>
    <w:rsid w:val="009A2D79"/>
    <w:rsid w:val="009A4F51"/>
    <w:rsid w:val="009A576B"/>
    <w:rsid w:val="009A5E57"/>
    <w:rsid w:val="009A71FD"/>
    <w:rsid w:val="009B2BF9"/>
    <w:rsid w:val="009B4484"/>
    <w:rsid w:val="009B66E3"/>
    <w:rsid w:val="009B67C4"/>
    <w:rsid w:val="009B6889"/>
    <w:rsid w:val="009B70DA"/>
    <w:rsid w:val="009B73DB"/>
    <w:rsid w:val="009B75EF"/>
    <w:rsid w:val="009B78AF"/>
    <w:rsid w:val="009C2D23"/>
    <w:rsid w:val="009D07B6"/>
    <w:rsid w:val="009D1167"/>
    <w:rsid w:val="009D1A98"/>
    <w:rsid w:val="009D246D"/>
    <w:rsid w:val="009D26AE"/>
    <w:rsid w:val="009D4D73"/>
    <w:rsid w:val="009D7690"/>
    <w:rsid w:val="009D78E3"/>
    <w:rsid w:val="009D7B19"/>
    <w:rsid w:val="009E102B"/>
    <w:rsid w:val="009E3ECA"/>
    <w:rsid w:val="009E6F13"/>
    <w:rsid w:val="009F17C0"/>
    <w:rsid w:val="009F27B3"/>
    <w:rsid w:val="009F4A67"/>
    <w:rsid w:val="009F6854"/>
    <w:rsid w:val="009F6AF3"/>
    <w:rsid w:val="009F6B48"/>
    <w:rsid w:val="00A0126C"/>
    <w:rsid w:val="00A0220B"/>
    <w:rsid w:val="00A02E0D"/>
    <w:rsid w:val="00A0462E"/>
    <w:rsid w:val="00A06303"/>
    <w:rsid w:val="00A101E0"/>
    <w:rsid w:val="00A1033E"/>
    <w:rsid w:val="00A119DA"/>
    <w:rsid w:val="00A12674"/>
    <w:rsid w:val="00A12D1D"/>
    <w:rsid w:val="00A150BE"/>
    <w:rsid w:val="00A16851"/>
    <w:rsid w:val="00A16C9C"/>
    <w:rsid w:val="00A16DB4"/>
    <w:rsid w:val="00A243BA"/>
    <w:rsid w:val="00A258B4"/>
    <w:rsid w:val="00A31259"/>
    <w:rsid w:val="00A3139F"/>
    <w:rsid w:val="00A313B7"/>
    <w:rsid w:val="00A32499"/>
    <w:rsid w:val="00A33906"/>
    <w:rsid w:val="00A3626F"/>
    <w:rsid w:val="00A368AC"/>
    <w:rsid w:val="00A3764D"/>
    <w:rsid w:val="00A37887"/>
    <w:rsid w:val="00A405EC"/>
    <w:rsid w:val="00A40828"/>
    <w:rsid w:val="00A40C08"/>
    <w:rsid w:val="00A41463"/>
    <w:rsid w:val="00A4172C"/>
    <w:rsid w:val="00A42602"/>
    <w:rsid w:val="00A43AF6"/>
    <w:rsid w:val="00A44298"/>
    <w:rsid w:val="00A45BCA"/>
    <w:rsid w:val="00A5122E"/>
    <w:rsid w:val="00A51443"/>
    <w:rsid w:val="00A54355"/>
    <w:rsid w:val="00A551E1"/>
    <w:rsid w:val="00A572B0"/>
    <w:rsid w:val="00A60845"/>
    <w:rsid w:val="00A624FC"/>
    <w:rsid w:val="00A63413"/>
    <w:rsid w:val="00A63478"/>
    <w:rsid w:val="00A64571"/>
    <w:rsid w:val="00A70758"/>
    <w:rsid w:val="00A71229"/>
    <w:rsid w:val="00A7274A"/>
    <w:rsid w:val="00A72886"/>
    <w:rsid w:val="00A73272"/>
    <w:rsid w:val="00A750BE"/>
    <w:rsid w:val="00A805BF"/>
    <w:rsid w:val="00A80A2F"/>
    <w:rsid w:val="00A80D3E"/>
    <w:rsid w:val="00A825A6"/>
    <w:rsid w:val="00A83805"/>
    <w:rsid w:val="00A8391E"/>
    <w:rsid w:val="00A8634A"/>
    <w:rsid w:val="00A913EF"/>
    <w:rsid w:val="00A939C6"/>
    <w:rsid w:val="00A94796"/>
    <w:rsid w:val="00A9560D"/>
    <w:rsid w:val="00A956B4"/>
    <w:rsid w:val="00A95CDD"/>
    <w:rsid w:val="00A97FF6"/>
    <w:rsid w:val="00AA1CED"/>
    <w:rsid w:val="00AA21D4"/>
    <w:rsid w:val="00AA2276"/>
    <w:rsid w:val="00AA2B41"/>
    <w:rsid w:val="00AA5713"/>
    <w:rsid w:val="00AA58F0"/>
    <w:rsid w:val="00AB1A95"/>
    <w:rsid w:val="00AB46E8"/>
    <w:rsid w:val="00AB4991"/>
    <w:rsid w:val="00AC0B25"/>
    <w:rsid w:val="00AC2C9D"/>
    <w:rsid w:val="00AC3381"/>
    <w:rsid w:val="00AC4FE8"/>
    <w:rsid w:val="00AC6D70"/>
    <w:rsid w:val="00AC6DF1"/>
    <w:rsid w:val="00AC7EDD"/>
    <w:rsid w:val="00AD231D"/>
    <w:rsid w:val="00AD4535"/>
    <w:rsid w:val="00AE11D1"/>
    <w:rsid w:val="00AE12CB"/>
    <w:rsid w:val="00AE1616"/>
    <w:rsid w:val="00AE1844"/>
    <w:rsid w:val="00AE1FB4"/>
    <w:rsid w:val="00AE626D"/>
    <w:rsid w:val="00AF033B"/>
    <w:rsid w:val="00AF176D"/>
    <w:rsid w:val="00AF1DE8"/>
    <w:rsid w:val="00AF2201"/>
    <w:rsid w:val="00AF2AA4"/>
    <w:rsid w:val="00AF313E"/>
    <w:rsid w:val="00AF3AC8"/>
    <w:rsid w:val="00AF74C1"/>
    <w:rsid w:val="00B0115A"/>
    <w:rsid w:val="00B01C1E"/>
    <w:rsid w:val="00B06714"/>
    <w:rsid w:val="00B079D5"/>
    <w:rsid w:val="00B12159"/>
    <w:rsid w:val="00B12596"/>
    <w:rsid w:val="00B127E6"/>
    <w:rsid w:val="00B16993"/>
    <w:rsid w:val="00B17316"/>
    <w:rsid w:val="00B173E3"/>
    <w:rsid w:val="00B21635"/>
    <w:rsid w:val="00B22C15"/>
    <w:rsid w:val="00B234C4"/>
    <w:rsid w:val="00B24227"/>
    <w:rsid w:val="00B24CE5"/>
    <w:rsid w:val="00B2619F"/>
    <w:rsid w:val="00B30320"/>
    <w:rsid w:val="00B32C2E"/>
    <w:rsid w:val="00B36E4C"/>
    <w:rsid w:val="00B40A36"/>
    <w:rsid w:val="00B40BF3"/>
    <w:rsid w:val="00B42D9E"/>
    <w:rsid w:val="00B45A72"/>
    <w:rsid w:val="00B46D3F"/>
    <w:rsid w:val="00B53DB2"/>
    <w:rsid w:val="00B53FF5"/>
    <w:rsid w:val="00B553A6"/>
    <w:rsid w:val="00B55762"/>
    <w:rsid w:val="00B5709A"/>
    <w:rsid w:val="00B61E5A"/>
    <w:rsid w:val="00B63C8B"/>
    <w:rsid w:val="00B652F2"/>
    <w:rsid w:val="00B65E46"/>
    <w:rsid w:val="00B6621F"/>
    <w:rsid w:val="00B6632C"/>
    <w:rsid w:val="00B66E9E"/>
    <w:rsid w:val="00B717EB"/>
    <w:rsid w:val="00B721C4"/>
    <w:rsid w:val="00B7359E"/>
    <w:rsid w:val="00B73B0F"/>
    <w:rsid w:val="00B73E5A"/>
    <w:rsid w:val="00B73F7A"/>
    <w:rsid w:val="00B75245"/>
    <w:rsid w:val="00B77BBF"/>
    <w:rsid w:val="00B81B9E"/>
    <w:rsid w:val="00B82C8B"/>
    <w:rsid w:val="00B831EB"/>
    <w:rsid w:val="00B83D0B"/>
    <w:rsid w:val="00B929D2"/>
    <w:rsid w:val="00B95541"/>
    <w:rsid w:val="00BA1DE2"/>
    <w:rsid w:val="00BA2153"/>
    <w:rsid w:val="00BA340E"/>
    <w:rsid w:val="00BA4BB9"/>
    <w:rsid w:val="00BA5FCD"/>
    <w:rsid w:val="00BB0D24"/>
    <w:rsid w:val="00BB330D"/>
    <w:rsid w:val="00BB6377"/>
    <w:rsid w:val="00BB6B44"/>
    <w:rsid w:val="00BB7F59"/>
    <w:rsid w:val="00BC0F34"/>
    <w:rsid w:val="00BC68D4"/>
    <w:rsid w:val="00BC78D6"/>
    <w:rsid w:val="00BD1D06"/>
    <w:rsid w:val="00BD2FFD"/>
    <w:rsid w:val="00BD3424"/>
    <w:rsid w:val="00BD3ED1"/>
    <w:rsid w:val="00BD4DAA"/>
    <w:rsid w:val="00BD77BC"/>
    <w:rsid w:val="00BE1400"/>
    <w:rsid w:val="00BE1424"/>
    <w:rsid w:val="00BE168E"/>
    <w:rsid w:val="00BE2661"/>
    <w:rsid w:val="00BE3917"/>
    <w:rsid w:val="00BE3CAA"/>
    <w:rsid w:val="00BE52FD"/>
    <w:rsid w:val="00BE7B03"/>
    <w:rsid w:val="00BE7EAC"/>
    <w:rsid w:val="00BF01E3"/>
    <w:rsid w:val="00BF0F2D"/>
    <w:rsid w:val="00BF33E2"/>
    <w:rsid w:val="00BF39FE"/>
    <w:rsid w:val="00BF603D"/>
    <w:rsid w:val="00BF700B"/>
    <w:rsid w:val="00BF7E4E"/>
    <w:rsid w:val="00C0331B"/>
    <w:rsid w:val="00C03EBF"/>
    <w:rsid w:val="00C06448"/>
    <w:rsid w:val="00C07CDE"/>
    <w:rsid w:val="00C07E1B"/>
    <w:rsid w:val="00C10800"/>
    <w:rsid w:val="00C1092A"/>
    <w:rsid w:val="00C10932"/>
    <w:rsid w:val="00C11AA4"/>
    <w:rsid w:val="00C14101"/>
    <w:rsid w:val="00C2202F"/>
    <w:rsid w:val="00C2430F"/>
    <w:rsid w:val="00C24415"/>
    <w:rsid w:val="00C24890"/>
    <w:rsid w:val="00C315A8"/>
    <w:rsid w:val="00C3182E"/>
    <w:rsid w:val="00C32391"/>
    <w:rsid w:val="00C336D1"/>
    <w:rsid w:val="00C367FB"/>
    <w:rsid w:val="00C3691B"/>
    <w:rsid w:val="00C37013"/>
    <w:rsid w:val="00C4115A"/>
    <w:rsid w:val="00C41496"/>
    <w:rsid w:val="00C43782"/>
    <w:rsid w:val="00C471C6"/>
    <w:rsid w:val="00C5079E"/>
    <w:rsid w:val="00C50A70"/>
    <w:rsid w:val="00C52535"/>
    <w:rsid w:val="00C56CBF"/>
    <w:rsid w:val="00C60BDB"/>
    <w:rsid w:val="00C62218"/>
    <w:rsid w:val="00C62552"/>
    <w:rsid w:val="00C62E79"/>
    <w:rsid w:val="00C62F1A"/>
    <w:rsid w:val="00C645C9"/>
    <w:rsid w:val="00C646A4"/>
    <w:rsid w:val="00C71762"/>
    <w:rsid w:val="00C71A12"/>
    <w:rsid w:val="00C7463F"/>
    <w:rsid w:val="00C757D1"/>
    <w:rsid w:val="00C76C69"/>
    <w:rsid w:val="00C76F85"/>
    <w:rsid w:val="00C81CBD"/>
    <w:rsid w:val="00C83112"/>
    <w:rsid w:val="00C8402A"/>
    <w:rsid w:val="00C84E9E"/>
    <w:rsid w:val="00C86001"/>
    <w:rsid w:val="00C916B0"/>
    <w:rsid w:val="00C937E0"/>
    <w:rsid w:val="00C9468E"/>
    <w:rsid w:val="00CA02FB"/>
    <w:rsid w:val="00CA06DA"/>
    <w:rsid w:val="00CA0866"/>
    <w:rsid w:val="00CA0EE5"/>
    <w:rsid w:val="00CA3746"/>
    <w:rsid w:val="00CA4351"/>
    <w:rsid w:val="00CA4B3F"/>
    <w:rsid w:val="00CA5490"/>
    <w:rsid w:val="00CB2370"/>
    <w:rsid w:val="00CB3F42"/>
    <w:rsid w:val="00CB7170"/>
    <w:rsid w:val="00CC000E"/>
    <w:rsid w:val="00CC0A3B"/>
    <w:rsid w:val="00CC14B2"/>
    <w:rsid w:val="00CC1C51"/>
    <w:rsid w:val="00CC253D"/>
    <w:rsid w:val="00CC6401"/>
    <w:rsid w:val="00CC6DF2"/>
    <w:rsid w:val="00CC745C"/>
    <w:rsid w:val="00CD1735"/>
    <w:rsid w:val="00CD328D"/>
    <w:rsid w:val="00CD4F0C"/>
    <w:rsid w:val="00CD551D"/>
    <w:rsid w:val="00CD6010"/>
    <w:rsid w:val="00CE23E1"/>
    <w:rsid w:val="00CE2957"/>
    <w:rsid w:val="00CE3AE2"/>
    <w:rsid w:val="00CE3BDC"/>
    <w:rsid w:val="00CE5357"/>
    <w:rsid w:val="00CE6D52"/>
    <w:rsid w:val="00CF03D6"/>
    <w:rsid w:val="00CF6C29"/>
    <w:rsid w:val="00CF6D46"/>
    <w:rsid w:val="00D006C6"/>
    <w:rsid w:val="00D0313A"/>
    <w:rsid w:val="00D041AC"/>
    <w:rsid w:val="00D05297"/>
    <w:rsid w:val="00D06177"/>
    <w:rsid w:val="00D101FF"/>
    <w:rsid w:val="00D1518A"/>
    <w:rsid w:val="00D1648D"/>
    <w:rsid w:val="00D169B9"/>
    <w:rsid w:val="00D173AD"/>
    <w:rsid w:val="00D17420"/>
    <w:rsid w:val="00D20D38"/>
    <w:rsid w:val="00D21599"/>
    <w:rsid w:val="00D22454"/>
    <w:rsid w:val="00D25263"/>
    <w:rsid w:val="00D26AEB"/>
    <w:rsid w:val="00D26D5E"/>
    <w:rsid w:val="00D27262"/>
    <w:rsid w:val="00D27404"/>
    <w:rsid w:val="00D27743"/>
    <w:rsid w:val="00D27936"/>
    <w:rsid w:val="00D31F12"/>
    <w:rsid w:val="00D3231E"/>
    <w:rsid w:val="00D3432E"/>
    <w:rsid w:val="00D34773"/>
    <w:rsid w:val="00D3481F"/>
    <w:rsid w:val="00D3609E"/>
    <w:rsid w:val="00D36DD5"/>
    <w:rsid w:val="00D40A3E"/>
    <w:rsid w:val="00D40C1D"/>
    <w:rsid w:val="00D41FA9"/>
    <w:rsid w:val="00D45E6F"/>
    <w:rsid w:val="00D5472B"/>
    <w:rsid w:val="00D57652"/>
    <w:rsid w:val="00D57660"/>
    <w:rsid w:val="00D5776D"/>
    <w:rsid w:val="00D57C1F"/>
    <w:rsid w:val="00D61070"/>
    <w:rsid w:val="00D627FC"/>
    <w:rsid w:val="00D63130"/>
    <w:rsid w:val="00D6469A"/>
    <w:rsid w:val="00D64F9A"/>
    <w:rsid w:val="00D65177"/>
    <w:rsid w:val="00D6531A"/>
    <w:rsid w:val="00D70236"/>
    <w:rsid w:val="00D7230C"/>
    <w:rsid w:val="00D73D9C"/>
    <w:rsid w:val="00D74FC8"/>
    <w:rsid w:val="00D750DF"/>
    <w:rsid w:val="00D77843"/>
    <w:rsid w:val="00D77EA1"/>
    <w:rsid w:val="00D81AC0"/>
    <w:rsid w:val="00D841D8"/>
    <w:rsid w:val="00D859E0"/>
    <w:rsid w:val="00D85BD6"/>
    <w:rsid w:val="00D906F2"/>
    <w:rsid w:val="00D90BEA"/>
    <w:rsid w:val="00D944A0"/>
    <w:rsid w:val="00D95CF5"/>
    <w:rsid w:val="00D969BA"/>
    <w:rsid w:val="00DA0D90"/>
    <w:rsid w:val="00DA3AE0"/>
    <w:rsid w:val="00DA534D"/>
    <w:rsid w:val="00DB2277"/>
    <w:rsid w:val="00DB285C"/>
    <w:rsid w:val="00DB57D8"/>
    <w:rsid w:val="00DB58D0"/>
    <w:rsid w:val="00DB69B3"/>
    <w:rsid w:val="00DC3592"/>
    <w:rsid w:val="00DC4024"/>
    <w:rsid w:val="00DC512F"/>
    <w:rsid w:val="00DC60DC"/>
    <w:rsid w:val="00DC72F8"/>
    <w:rsid w:val="00DC7F4A"/>
    <w:rsid w:val="00DD179E"/>
    <w:rsid w:val="00DD25A9"/>
    <w:rsid w:val="00DD2884"/>
    <w:rsid w:val="00DD3EAD"/>
    <w:rsid w:val="00DD7F99"/>
    <w:rsid w:val="00DE15C5"/>
    <w:rsid w:val="00DE2A0C"/>
    <w:rsid w:val="00DE3C6B"/>
    <w:rsid w:val="00DE640E"/>
    <w:rsid w:val="00DE7484"/>
    <w:rsid w:val="00DF1847"/>
    <w:rsid w:val="00DF2767"/>
    <w:rsid w:val="00DF312F"/>
    <w:rsid w:val="00DF3C58"/>
    <w:rsid w:val="00DF530E"/>
    <w:rsid w:val="00E04ABF"/>
    <w:rsid w:val="00E109C4"/>
    <w:rsid w:val="00E149E9"/>
    <w:rsid w:val="00E14F9C"/>
    <w:rsid w:val="00E178A1"/>
    <w:rsid w:val="00E20DB0"/>
    <w:rsid w:val="00E21C2C"/>
    <w:rsid w:val="00E22313"/>
    <w:rsid w:val="00E22464"/>
    <w:rsid w:val="00E227D6"/>
    <w:rsid w:val="00E270F5"/>
    <w:rsid w:val="00E3057F"/>
    <w:rsid w:val="00E324C4"/>
    <w:rsid w:val="00E32D60"/>
    <w:rsid w:val="00E33623"/>
    <w:rsid w:val="00E36203"/>
    <w:rsid w:val="00E40D17"/>
    <w:rsid w:val="00E43F8B"/>
    <w:rsid w:val="00E47854"/>
    <w:rsid w:val="00E47ED6"/>
    <w:rsid w:val="00E53B72"/>
    <w:rsid w:val="00E5563A"/>
    <w:rsid w:val="00E557A7"/>
    <w:rsid w:val="00E5652C"/>
    <w:rsid w:val="00E5718B"/>
    <w:rsid w:val="00E606D7"/>
    <w:rsid w:val="00E60DE3"/>
    <w:rsid w:val="00E617BD"/>
    <w:rsid w:val="00E632D4"/>
    <w:rsid w:val="00E71C8B"/>
    <w:rsid w:val="00E73961"/>
    <w:rsid w:val="00E7696A"/>
    <w:rsid w:val="00E82079"/>
    <w:rsid w:val="00E834DF"/>
    <w:rsid w:val="00E83AD6"/>
    <w:rsid w:val="00E84013"/>
    <w:rsid w:val="00E843F2"/>
    <w:rsid w:val="00E85035"/>
    <w:rsid w:val="00E87DF7"/>
    <w:rsid w:val="00E9205A"/>
    <w:rsid w:val="00E927B2"/>
    <w:rsid w:val="00E92FCF"/>
    <w:rsid w:val="00E96C89"/>
    <w:rsid w:val="00EA21A1"/>
    <w:rsid w:val="00EA2E0B"/>
    <w:rsid w:val="00EA4818"/>
    <w:rsid w:val="00EA72A6"/>
    <w:rsid w:val="00EB1C34"/>
    <w:rsid w:val="00EB3DF1"/>
    <w:rsid w:val="00EB790B"/>
    <w:rsid w:val="00EC2B9B"/>
    <w:rsid w:val="00EC503E"/>
    <w:rsid w:val="00EC6811"/>
    <w:rsid w:val="00EC6E07"/>
    <w:rsid w:val="00ED467B"/>
    <w:rsid w:val="00ED4A27"/>
    <w:rsid w:val="00ED5C18"/>
    <w:rsid w:val="00ED668D"/>
    <w:rsid w:val="00EE0225"/>
    <w:rsid w:val="00EE130A"/>
    <w:rsid w:val="00EE1FFB"/>
    <w:rsid w:val="00EE2C3D"/>
    <w:rsid w:val="00EF345B"/>
    <w:rsid w:val="00EF6A5C"/>
    <w:rsid w:val="00EF70A8"/>
    <w:rsid w:val="00EF728E"/>
    <w:rsid w:val="00F01375"/>
    <w:rsid w:val="00F041A9"/>
    <w:rsid w:val="00F05CFB"/>
    <w:rsid w:val="00F066DB"/>
    <w:rsid w:val="00F139D7"/>
    <w:rsid w:val="00F169A5"/>
    <w:rsid w:val="00F2192D"/>
    <w:rsid w:val="00F22477"/>
    <w:rsid w:val="00F2578A"/>
    <w:rsid w:val="00F26235"/>
    <w:rsid w:val="00F26C9F"/>
    <w:rsid w:val="00F3008D"/>
    <w:rsid w:val="00F305AC"/>
    <w:rsid w:val="00F30697"/>
    <w:rsid w:val="00F35247"/>
    <w:rsid w:val="00F36055"/>
    <w:rsid w:val="00F36FF7"/>
    <w:rsid w:val="00F400E8"/>
    <w:rsid w:val="00F42673"/>
    <w:rsid w:val="00F42C82"/>
    <w:rsid w:val="00F44CDB"/>
    <w:rsid w:val="00F44E30"/>
    <w:rsid w:val="00F4551F"/>
    <w:rsid w:val="00F51D2D"/>
    <w:rsid w:val="00F5259D"/>
    <w:rsid w:val="00F564D4"/>
    <w:rsid w:val="00F579DC"/>
    <w:rsid w:val="00F57A6F"/>
    <w:rsid w:val="00F60452"/>
    <w:rsid w:val="00F627C6"/>
    <w:rsid w:val="00F6397D"/>
    <w:rsid w:val="00F66AC8"/>
    <w:rsid w:val="00F6708D"/>
    <w:rsid w:val="00F721E9"/>
    <w:rsid w:val="00F7686C"/>
    <w:rsid w:val="00F77207"/>
    <w:rsid w:val="00F772D5"/>
    <w:rsid w:val="00F800C2"/>
    <w:rsid w:val="00F81F17"/>
    <w:rsid w:val="00F83455"/>
    <w:rsid w:val="00F84834"/>
    <w:rsid w:val="00F86F99"/>
    <w:rsid w:val="00F93917"/>
    <w:rsid w:val="00F946CB"/>
    <w:rsid w:val="00F96137"/>
    <w:rsid w:val="00F977A1"/>
    <w:rsid w:val="00FA24F6"/>
    <w:rsid w:val="00FA6013"/>
    <w:rsid w:val="00FB167B"/>
    <w:rsid w:val="00FB2B05"/>
    <w:rsid w:val="00FB3A3A"/>
    <w:rsid w:val="00FB45F8"/>
    <w:rsid w:val="00FB495D"/>
    <w:rsid w:val="00FB4964"/>
    <w:rsid w:val="00FB4DDD"/>
    <w:rsid w:val="00FB51CA"/>
    <w:rsid w:val="00FB6977"/>
    <w:rsid w:val="00FB6C47"/>
    <w:rsid w:val="00FC4265"/>
    <w:rsid w:val="00FC59EF"/>
    <w:rsid w:val="00FC73AB"/>
    <w:rsid w:val="00FD025D"/>
    <w:rsid w:val="00FD0D1C"/>
    <w:rsid w:val="00FD27C4"/>
    <w:rsid w:val="00FD59FA"/>
    <w:rsid w:val="00FD60E3"/>
    <w:rsid w:val="00FD67A1"/>
    <w:rsid w:val="00FE0F6B"/>
    <w:rsid w:val="00FE124E"/>
    <w:rsid w:val="00FE3F1C"/>
    <w:rsid w:val="00FE4229"/>
    <w:rsid w:val="00FF2C58"/>
    <w:rsid w:val="00FF345A"/>
    <w:rsid w:val="00FF4241"/>
    <w:rsid w:val="00FF4867"/>
    <w:rsid w:val="00FF4A5D"/>
    <w:rsid w:val="00FF4B1B"/>
    <w:rsid w:val="00FF4C49"/>
    <w:rsid w:val="00FF779D"/>
    <w:rsid w:val="00FF7AB5"/>
    <w:rsid w:val="014D8F79"/>
    <w:rsid w:val="01B87CC9"/>
    <w:rsid w:val="02C534E5"/>
    <w:rsid w:val="03A8C104"/>
    <w:rsid w:val="0441DFBB"/>
    <w:rsid w:val="0525DF10"/>
    <w:rsid w:val="05926009"/>
    <w:rsid w:val="05A7A5EF"/>
    <w:rsid w:val="05D5EFDF"/>
    <w:rsid w:val="07836040"/>
    <w:rsid w:val="07EBC48B"/>
    <w:rsid w:val="085310A4"/>
    <w:rsid w:val="08918AAD"/>
    <w:rsid w:val="099F3E8C"/>
    <w:rsid w:val="09EDFD07"/>
    <w:rsid w:val="0AB6EC57"/>
    <w:rsid w:val="0BA4A40A"/>
    <w:rsid w:val="0C69AA8E"/>
    <w:rsid w:val="0CBE40A4"/>
    <w:rsid w:val="0DC4C2E0"/>
    <w:rsid w:val="0E585ED6"/>
    <w:rsid w:val="0EB30183"/>
    <w:rsid w:val="0EFCB337"/>
    <w:rsid w:val="0F15B35B"/>
    <w:rsid w:val="11A76726"/>
    <w:rsid w:val="121A04E0"/>
    <w:rsid w:val="12CDB6CC"/>
    <w:rsid w:val="12EAD4CB"/>
    <w:rsid w:val="14A41D54"/>
    <w:rsid w:val="14A45052"/>
    <w:rsid w:val="14E92A1A"/>
    <w:rsid w:val="15E2E15A"/>
    <w:rsid w:val="160CDFE7"/>
    <w:rsid w:val="165B1643"/>
    <w:rsid w:val="167280B9"/>
    <w:rsid w:val="167A9324"/>
    <w:rsid w:val="17021210"/>
    <w:rsid w:val="173EC619"/>
    <w:rsid w:val="179DF4B3"/>
    <w:rsid w:val="18124DC2"/>
    <w:rsid w:val="181DFAFD"/>
    <w:rsid w:val="1876B4D4"/>
    <w:rsid w:val="1997EFE8"/>
    <w:rsid w:val="1A3B0FC0"/>
    <w:rsid w:val="1AF87887"/>
    <w:rsid w:val="1B1CE022"/>
    <w:rsid w:val="1D080A35"/>
    <w:rsid w:val="1D17A53C"/>
    <w:rsid w:val="1D311392"/>
    <w:rsid w:val="1D816306"/>
    <w:rsid w:val="1DBEBE01"/>
    <w:rsid w:val="1E6DF0DA"/>
    <w:rsid w:val="1EA6CF7F"/>
    <w:rsid w:val="1EFEE71E"/>
    <w:rsid w:val="1F0153AF"/>
    <w:rsid w:val="1F47D62E"/>
    <w:rsid w:val="1F52E05A"/>
    <w:rsid w:val="20534B98"/>
    <w:rsid w:val="2063C1A5"/>
    <w:rsid w:val="207CA44E"/>
    <w:rsid w:val="20EE31EB"/>
    <w:rsid w:val="2120372C"/>
    <w:rsid w:val="21ACF229"/>
    <w:rsid w:val="21B061EA"/>
    <w:rsid w:val="22C6369E"/>
    <w:rsid w:val="22CBF4EF"/>
    <w:rsid w:val="2376B7AD"/>
    <w:rsid w:val="23CA3A9C"/>
    <w:rsid w:val="23DE45EF"/>
    <w:rsid w:val="2412D00B"/>
    <w:rsid w:val="244E73F8"/>
    <w:rsid w:val="269155A8"/>
    <w:rsid w:val="269AB99E"/>
    <w:rsid w:val="27BA02A8"/>
    <w:rsid w:val="28165B8C"/>
    <w:rsid w:val="2836A726"/>
    <w:rsid w:val="296DE220"/>
    <w:rsid w:val="2B028909"/>
    <w:rsid w:val="2B1417A9"/>
    <w:rsid w:val="2BBC82D9"/>
    <w:rsid w:val="2DA63F3E"/>
    <w:rsid w:val="2E144017"/>
    <w:rsid w:val="2EABA64E"/>
    <w:rsid w:val="2F620E4D"/>
    <w:rsid w:val="2FBEEE6A"/>
    <w:rsid w:val="305C2F9F"/>
    <w:rsid w:val="3276FEBC"/>
    <w:rsid w:val="334D31A4"/>
    <w:rsid w:val="343EFB8A"/>
    <w:rsid w:val="34596C5F"/>
    <w:rsid w:val="34BB1368"/>
    <w:rsid w:val="35865274"/>
    <w:rsid w:val="35D22A82"/>
    <w:rsid w:val="35E9DA7C"/>
    <w:rsid w:val="3666209E"/>
    <w:rsid w:val="37295D9E"/>
    <w:rsid w:val="3870DAF8"/>
    <w:rsid w:val="3881CC13"/>
    <w:rsid w:val="38C1E60A"/>
    <w:rsid w:val="39080407"/>
    <w:rsid w:val="39679858"/>
    <w:rsid w:val="39855201"/>
    <w:rsid w:val="3A053278"/>
    <w:rsid w:val="3A60E8B6"/>
    <w:rsid w:val="3A9D28D1"/>
    <w:rsid w:val="3B759856"/>
    <w:rsid w:val="3DB3BFC0"/>
    <w:rsid w:val="3E445D22"/>
    <w:rsid w:val="3E7F7ADE"/>
    <w:rsid w:val="3E89A4B9"/>
    <w:rsid w:val="42BA0CB6"/>
    <w:rsid w:val="42F07592"/>
    <w:rsid w:val="4383D16B"/>
    <w:rsid w:val="44ECB6BF"/>
    <w:rsid w:val="459D3BCF"/>
    <w:rsid w:val="45C18917"/>
    <w:rsid w:val="46CA96B7"/>
    <w:rsid w:val="473FAEAC"/>
    <w:rsid w:val="481B261F"/>
    <w:rsid w:val="48B12540"/>
    <w:rsid w:val="48FE5CCA"/>
    <w:rsid w:val="49DD7762"/>
    <w:rsid w:val="49F7329D"/>
    <w:rsid w:val="4A670AB0"/>
    <w:rsid w:val="4B094713"/>
    <w:rsid w:val="4B237AA4"/>
    <w:rsid w:val="4BB6CC78"/>
    <w:rsid w:val="4C979F29"/>
    <w:rsid w:val="4CE6870B"/>
    <w:rsid w:val="4D2F8813"/>
    <w:rsid w:val="4D9F4E7D"/>
    <w:rsid w:val="4DC21DC0"/>
    <w:rsid w:val="4E868679"/>
    <w:rsid w:val="4E8DDEEE"/>
    <w:rsid w:val="4EA831B1"/>
    <w:rsid w:val="4EEBDD84"/>
    <w:rsid w:val="4F314BCD"/>
    <w:rsid w:val="4F81E183"/>
    <w:rsid w:val="501B7AF0"/>
    <w:rsid w:val="50CA8114"/>
    <w:rsid w:val="523AC55C"/>
    <w:rsid w:val="52612310"/>
    <w:rsid w:val="52918ABE"/>
    <w:rsid w:val="52E6B47A"/>
    <w:rsid w:val="534C4BA5"/>
    <w:rsid w:val="53D63446"/>
    <w:rsid w:val="5487BBF0"/>
    <w:rsid w:val="54E12767"/>
    <w:rsid w:val="551DFEFA"/>
    <w:rsid w:val="553E4A94"/>
    <w:rsid w:val="557D1CF1"/>
    <w:rsid w:val="56312617"/>
    <w:rsid w:val="575F6ADE"/>
    <w:rsid w:val="57B40CAE"/>
    <w:rsid w:val="57D5E01D"/>
    <w:rsid w:val="5894328B"/>
    <w:rsid w:val="593F88E0"/>
    <w:rsid w:val="5A382F05"/>
    <w:rsid w:val="5A517374"/>
    <w:rsid w:val="5B2CD46A"/>
    <w:rsid w:val="5B931EFA"/>
    <w:rsid w:val="5C06D27D"/>
    <w:rsid w:val="5C279FE5"/>
    <w:rsid w:val="5C457078"/>
    <w:rsid w:val="5CACC2B2"/>
    <w:rsid w:val="5CBDA833"/>
    <w:rsid w:val="5D124662"/>
    <w:rsid w:val="5E07085F"/>
    <w:rsid w:val="5EBE23A5"/>
    <w:rsid w:val="5F565702"/>
    <w:rsid w:val="6053BEFB"/>
    <w:rsid w:val="60AADAB0"/>
    <w:rsid w:val="61BA0C64"/>
    <w:rsid w:val="6233ADC3"/>
    <w:rsid w:val="62429C43"/>
    <w:rsid w:val="63094D33"/>
    <w:rsid w:val="6339B244"/>
    <w:rsid w:val="63DCF4E3"/>
    <w:rsid w:val="6476B8B8"/>
    <w:rsid w:val="652F28FF"/>
    <w:rsid w:val="65D12A24"/>
    <w:rsid w:val="65D47678"/>
    <w:rsid w:val="662892D9"/>
    <w:rsid w:val="66AA1D51"/>
    <w:rsid w:val="66D57260"/>
    <w:rsid w:val="66FEE469"/>
    <w:rsid w:val="67FEA478"/>
    <w:rsid w:val="6815E06C"/>
    <w:rsid w:val="683D82F0"/>
    <w:rsid w:val="69302FD1"/>
    <w:rsid w:val="695471DE"/>
    <w:rsid w:val="6954886A"/>
    <w:rsid w:val="6A88CAF1"/>
    <w:rsid w:val="6B484DE9"/>
    <w:rsid w:val="6B98F9BA"/>
    <w:rsid w:val="6CBA2F86"/>
    <w:rsid w:val="6D228861"/>
    <w:rsid w:val="6D3B59D7"/>
    <w:rsid w:val="6D93098A"/>
    <w:rsid w:val="6DA795F6"/>
    <w:rsid w:val="6DEA082F"/>
    <w:rsid w:val="6E1C14E9"/>
    <w:rsid w:val="6F8C8201"/>
    <w:rsid w:val="7104F026"/>
    <w:rsid w:val="71F32E3C"/>
    <w:rsid w:val="7201C4FE"/>
    <w:rsid w:val="72A2D8DE"/>
    <w:rsid w:val="72BE604C"/>
    <w:rsid w:val="73DB7535"/>
    <w:rsid w:val="74CCBFE2"/>
    <w:rsid w:val="74D266D8"/>
    <w:rsid w:val="74D6401A"/>
    <w:rsid w:val="76151C9D"/>
    <w:rsid w:val="762E7F85"/>
    <w:rsid w:val="76A93391"/>
    <w:rsid w:val="772FEF11"/>
    <w:rsid w:val="7735D7DF"/>
    <w:rsid w:val="774FE329"/>
    <w:rsid w:val="78CB3EF5"/>
    <w:rsid w:val="78F21A75"/>
    <w:rsid w:val="7A7A0D9C"/>
    <w:rsid w:val="7B912AFF"/>
    <w:rsid w:val="7BCE0363"/>
    <w:rsid w:val="7BD5E235"/>
    <w:rsid w:val="7C0D0DF6"/>
    <w:rsid w:val="7C9CDDE4"/>
    <w:rsid w:val="7D4BFD70"/>
    <w:rsid w:val="7D68FBC2"/>
    <w:rsid w:val="7D9BD165"/>
    <w:rsid w:val="7E4F4284"/>
    <w:rsid w:val="7F966CDD"/>
    <w:rsid w:val="7FE769E9"/>
    <w:rsid w:val="7FF296D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93BAC8"/>
  <w14:defaultImageDpi w14:val="0"/>
  <w15:docId w15:val="{0596CCE5-0A11-4788-8589-CAECE6391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z w:val="24"/>
      <w:lang w:val="en-US" w:eastAsia="en-US"/>
    </w:rPr>
  </w:style>
  <w:style w:type="paragraph" w:styleId="Heading1">
    <w:name w:val="heading 1"/>
    <w:basedOn w:val="Normal"/>
    <w:next w:val="Normal"/>
    <w:link w:val="Heading1Char"/>
    <w:uiPriority w:val="9"/>
    <w:qFormat/>
    <w:rsid w:val="00E96C89"/>
    <w:pPr>
      <w:keepNext/>
      <w:widowControl/>
      <w:spacing w:before="240" w:after="60"/>
      <w:outlineLvl w:val="0"/>
    </w:pPr>
    <w:rPr>
      <w:rFonts w:ascii="Arial" w:hAnsi="Arial" w:cs="Arial"/>
      <w:b/>
      <w:bCs/>
      <w:color w:val="336699"/>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style>
  <w:style w:type="paragraph" w:styleId="BodyText">
    <w:name w:val="Body Text"/>
    <w:basedOn w:val="Normal"/>
    <w:link w:val="BodyTextChar"/>
    <w:uiPriority w:val="9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lang w:val="en-GB" w:eastAsia="en-GB"/>
    </w:rPr>
  </w:style>
  <w:style w:type="character" w:customStyle="1" w:styleId="BodyTextChar">
    <w:name w:val="Body Text Char"/>
    <w:basedOn w:val="DefaultParagraphFont"/>
    <w:link w:val="BodyText"/>
    <w:uiPriority w:val="99"/>
    <w:semiHidden/>
    <w:rPr>
      <w:sz w:val="24"/>
      <w:lang w:val="en-US" w:eastAsia="en-US"/>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4"/>
      <w:lang w:val="en-US" w:eastAsia="en-US"/>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4"/>
      <w:lang w:val="en-US" w:eastAsia="en-US"/>
    </w:rPr>
  </w:style>
  <w:style w:type="paragraph" w:customStyle="1" w:styleId="Question">
    <w:name w:val="Question"/>
    <w:basedOn w:val="Normal"/>
    <w:next w:val="Normal"/>
    <w:rsid w:val="005F6A10"/>
    <w:pPr>
      <w:widowControl/>
      <w:spacing w:before="40"/>
    </w:pPr>
    <w:rPr>
      <w:rFonts w:ascii="Arial" w:hAnsi="Arial"/>
      <w:sz w:val="12"/>
    </w:rPr>
  </w:style>
  <w:style w:type="paragraph" w:styleId="BalloonText">
    <w:name w:val="Balloon Text"/>
    <w:basedOn w:val="Normal"/>
    <w:link w:val="BalloonTextChar"/>
    <w:uiPriority w:val="99"/>
    <w:semiHidden/>
    <w:rsid w:val="00260F6B"/>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n-US" w:eastAsia="en-US"/>
    </w:rPr>
  </w:style>
  <w:style w:type="character" w:customStyle="1" w:styleId="Heading1Char">
    <w:name w:val="Heading 1 Char"/>
    <w:basedOn w:val="DefaultParagraphFont"/>
    <w:link w:val="Heading1"/>
    <w:uiPriority w:val="9"/>
    <w:rsid w:val="00E96C89"/>
    <w:rPr>
      <w:rFonts w:ascii="Arial" w:hAnsi="Arial" w:cs="Arial"/>
      <w:b/>
      <w:bCs/>
      <w:color w:val="336699"/>
      <w:kern w:val="32"/>
      <w:sz w:val="32"/>
      <w:szCs w:val="32"/>
      <w:lang w:val="en-US" w:eastAsia="en-US"/>
    </w:rPr>
  </w:style>
  <w:style w:type="paragraph" w:styleId="ListParagraph">
    <w:name w:val="List Paragraph"/>
    <w:aliases w:val="Titulo de Fígura,TITULO A,List1,Bullet List,FooterText,numbered,List Paragraph1,Paragraphe de liste1,lp1,Titulo parrafo,Fundamentacion,Cuadro 2-1,Bulleted List,Lista vistosa - Énfasis 11,Punto,3,Iz - Párrafo de lista,Sivsa Parrafo"/>
    <w:basedOn w:val="Normal"/>
    <w:link w:val="ListParagraphChar"/>
    <w:uiPriority w:val="34"/>
    <w:qFormat/>
    <w:rsid w:val="001737E0"/>
    <w:pPr>
      <w:ind w:left="720"/>
      <w:contextualSpacing/>
    </w:pPr>
  </w:style>
  <w:style w:type="table" w:styleId="TableGrid">
    <w:name w:val="Table Grid"/>
    <w:basedOn w:val="TableNormal"/>
    <w:uiPriority w:val="39"/>
    <w:rsid w:val="00831218"/>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itulo de Fígura Char,TITULO A Char,List1 Char,Bullet List Char,FooterText Char,numbered Char,List Paragraph1 Char,Paragraphe de liste1 Char,lp1 Char,Titulo parrafo Char,Fundamentacion Char,Cuadro 2-1 Char,Bulleted List Char,3 Char"/>
    <w:link w:val="ListParagraph"/>
    <w:uiPriority w:val="34"/>
    <w:qFormat/>
    <w:locked/>
    <w:rsid w:val="00A37887"/>
    <w:rPr>
      <w:sz w:val="24"/>
      <w:lang w:val="en-US" w:eastAsia="en-US"/>
    </w:rPr>
  </w:style>
  <w:style w:type="character" w:styleId="Hyperlink">
    <w:name w:val="Hyperlink"/>
    <w:basedOn w:val="DefaultParagraphFont"/>
    <w:uiPriority w:val="99"/>
    <w:unhideWhenUsed/>
    <w:rsid w:val="00CF03D6"/>
    <w:rPr>
      <w:color w:val="0563C1"/>
      <w:u w:val="single"/>
    </w:rPr>
  </w:style>
  <w:style w:type="paragraph" w:styleId="NoSpacing">
    <w:name w:val="No Spacing"/>
    <w:uiPriority w:val="1"/>
    <w:qFormat/>
    <w:rsid w:val="006C0469"/>
    <w:pPr>
      <w:widowControl w:val="0"/>
    </w:pPr>
    <w:rPr>
      <w:sz w:val="24"/>
      <w:lang w:val="en-US" w:eastAsia="en-US"/>
    </w:rPr>
  </w:style>
  <w:style w:type="character" w:styleId="UnresolvedMention">
    <w:name w:val="Unresolved Mention"/>
    <w:basedOn w:val="DefaultParagraphFont"/>
    <w:uiPriority w:val="99"/>
    <w:semiHidden/>
    <w:unhideWhenUsed/>
    <w:rsid w:val="005B6C80"/>
    <w:rPr>
      <w:color w:val="605E5C"/>
      <w:shd w:val="clear" w:color="auto" w:fill="E1DFDD"/>
    </w:rPr>
  </w:style>
  <w:style w:type="paragraph" w:styleId="FootnoteText">
    <w:name w:val="footnote text"/>
    <w:basedOn w:val="Normal"/>
    <w:link w:val="FootnoteTextChar"/>
    <w:semiHidden/>
    <w:unhideWhenUsed/>
    <w:rsid w:val="005A5A28"/>
    <w:rPr>
      <w:sz w:val="20"/>
    </w:rPr>
  </w:style>
  <w:style w:type="character" w:customStyle="1" w:styleId="FootnoteTextChar">
    <w:name w:val="Footnote Text Char"/>
    <w:basedOn w:val="DefaultParagraphFont"/>
    <w:link w:val="FootnoteText"/>
    <w:semiHidden/>
    <w:rsid w:val="005A5A28"/>
    <w:rPr>
      <w:lang w:val="en-US" w:eastAsia="en-US"/>
    </w:rPr>
  </w:style>
  <w:style w:type="paragraph" w:customStyle="1" w:styleId="paragraph">
    <w:name w:val="paragraph"/>
    <w:basedOn w:val="Normal"/>
    <w:rsid w:val="005A5A28"/>
    <w:pPr>
      <w:widowControl/>
      <w:spacing w:before="100" w:beforeAutospacing="1" w:after="100" w:afterAutospacing="1"/>
    </w:pPr>
    <w:rPr>
      <w:szCs w:val="24"/>
    </w:rPr>
  </w:style>
  <w:style w:type="paragraph" w:styleId="NormalWeb">
    <w:name w:val="Normal (Web)"/>
    <w:basedOn w:val="Normal"/>
    <w:uiPriority w:val="99"/>
    <w:unhideWhenUsed/>
    <w:rsid w:val="003A43A4"/>
    <w:pPr>
      <w:widowControl/>
      <w:spacing w:after="150"/>
    </w:pPr>
    <w:rPr>
      <w:szCs w:val="24"/>
    </w:rPr>
  </w:style>
  <w:style w:type="paragraph" w:styleId="Subtitle">
    <w:name w:val="Subtitle"/>
    <w:basedOn w:val="Normal"/>
    <w:next w:val="Normal"/>
    <w:link w:val="SubtitleChar"/>
    <w:uiPriority w:val="11"/>
    <w:qFormat/>
    <w:rsid w:val="00FF7AB5"/>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FF7AB5"/>
    <w:rPr>
      <w:rFonts w:ascii="Georgia" w:eastAsia="Georgia" w:hAnsi="Georgia" w:cs="Georgia"/>
      <w:i/>
      <w:color w:val="666666"/>
      <w:sz w:val="48"/>
      <w:szCs w:val="48"/>
      <w:lang w:val="en-US" w:eastAsia="en-US"/>
    </w:rPr>
  </w:style>
  <w:style w:type="character" w:styleId="CommentReference">
    <w:name w:val="annotation reference"/>
    <w:basedOn w:val="DefaultParagraphFont"/>
    <w:uiPriority w:val="99"/>
    <w:semiHidden/>
    <w:unhideWhenUsed/>
    <w:rsid w:val="00FF7AB5"/>
    <w:rPr>
      <w:sz w:val="16"/>
      <w:szCs w:val="16"/>
    </w:rPr>
  </w:style>
  <w:style w:type="paragraph" w:styleId="CommentText">
    <w:name w:val="annotation text"/>
    <w:basedOn w:val="Normal"/>
    <w:link w:val="CommentTextChar"/>
    <w:uiPriority w:val="99"/>
    <w:unhideWhenUsed/>
    <w:rsid w:val="00FF7AB5"/>
    <w:rPr>
      <w:sz w:val="20"/>
    </w:rPr>
  </w:style>
  <w:style w:type="character" w:customStyle="1" w:styleId="CommentTextChar">
    <w:name w:val="Comment Text Char"/>
    <w:basedOn w:val="DefaultParagraphFont"/>
    <w:link w:val="CommentText"/>
    <w:uiPriority w:val="99"/>
    <w:rsid w:val="00FF7AB5"/>
    <w:rPr>
      <w:lang w:val="en-US" w:eastAsia="en-US"/>
    </w:rPr>
  </w:style>
  <w:style w:type="paragraph" w:customStyle="1" w:styleId="TableParagraph">
    <w:name w:val="Table Paragraph"/>
    <w:basedOn w:val="Normal"/>
    <w:uiPriority w:val="1"/>
    <w:qFormat/>
    <w:rsid w:val="005B781B"/>
    <w:pPr>
      <w:autoSpaceDE w:val="0"/>
      <w:autoSpaceDN w:val="0"/>
    </w:pPr>
    <w:rPr>
      <w:rFonts w:ascii="Segoe UI" w:eastAsia="Segoe UI" w:hAnsi="Segoe UI" w:cs="Segoe UI"/>
      <w:sz w:val="22"/>
      <w:szCs w:val="22"/>
    </w:rPr>
  </w:style>
  <w:style w:type="paragraph" w:styleId="Revision">
    <w:name w:val="Revision"/>
    <w:hidden/>
    <w:uiPriority w:val="99"/>
    <w:semiHidden/>
    <w:rsid w:val="004622F9"/>
    <w:rPr>
      <w:sz w:val="24"/>
      <w:lang w:val="en-US" w:eastAsia="en-US"/>
    </w:rPr>
  </w:style>
  <w:style w:type="character" w:customStyle="1" w:styleId="normaltextrun">
    <w:name w:val="normaltextrun"/>
    <w:basedOn w:val="DefaultParagraphFont"/>
    <w:rsid w:val="0043729A"/>
  </w:style>
  <w:style w:type="character" w:customStyle="1" w:styleId="eop">
    <w:name w:val="eop"/>
    <w:basedOn w:val="DefaultParagraphFont"/>
    <w:rsid w:val="0043729A"/>
  </w:style>
  <w:style w:type="table" w:styleId="PlainTable5">
    <w:name w:val="Plain Table 5"/>
    <w:basedOn w:val="TableNormal"/>
    <w:uiPriority w:val="45"/>
    <w:rsid w:val="00445F3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apple-tab-span">
    <w:name w:val="apple-tab-span"/>
    <w:basedOn w:val="DefaultParagraphFont"/>
    <w:rsid w:val="00A94796"/>
  </w:style>
  <w:style w:type="paragraph" w:styleId="CommentSubject">
    <w:name w:val="annotation subject"/>
    <w:basedOn w:val="CommentText"/>
    <w:next w:val="CommentText"/>
    <w:link w:val="CommentSubjectChar"/>
    <w:semiHidden/>
    <w:unhideWhenUsed/>
    <w:rsid w:val="00E53B72"/>
    <w:rPr>
      <w:b/>
      <w:bCs/>
    </w:rPr>
  </w:style>
  <w:style w:type="character" w:customStyle="1" w:styleId="CommentSubjectChar">
    <w:name w:val="Comment Subject Char"/>
    <w:basedOn w:val="CommentTextChar"/>
    <w:link w:val="CommentSubject"/>
    <w:semiHidden/>
    <w:rsid w:val="00E53B72"/>
    <w:rPr>
      <w:b/>
      <w:bCs/>
      <w:lang w:val="en-US" w:eastAsia="en-US"/>
    </w:rPr>
  </w:style>
  <w:style w:type="character" w:styleId="Mention">
    <w:name w:val="Mention"/>
    <w:basedOn w:val="DefaultParagraphFont"/>
    <w:uiPriority w:val="99"/>
    <w:unhideWhenUsed/>
    <w:rsid w:val="008F49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93317">
      <w:bodyDiv w:val="1"/>
      <w:marLeft w:val="0"/>
      <w:marRight w:val="0"/>
      <w:marTop w:val="0"/>
      <w:marBottom w:val="0"/>
      <w:divBdr>
        <w:top w:val="none" w:sz="0" w:space="0" w:color="auto"/>
        <w:left w:val="none" w:sz="0" w:space="0" w:color="auto"/>
        <w:bottom w:val="none" w:sz="0" w:space="0" w:color="auto"/>
        <w:right w:val="none" w:sz="0" w:space="0" w:color="auto"/>
      </w:divBdr>
    </w:div>
    <w:div w:id="313682837">
      <w:bodyDiv w:val="1"/>
      <w:marLeft w:val="0"/>
      <w:marRight w:val="0"/>
      <w:marTop w:val="0"/>
      <w:marBottom w:val="0"/>
      <w:divBdr>
        <w:top w:val="none" w:sz="0" w:space="0" w:color="auto"/>
        <w:left w:val="none" w:sz="0" w:space="0" w:color="auto"/>
        <w:bottom w:val="none" w:sz="0" w:space="0" w:color="auto"/>
        <w:right w:val="none" w:sz="0" w:space="0" w:color="auto"/>
      </w:divBdr>
    </w:div>
    <w:div w:id="350106952">
      <w:bodyDiv w:val="1"/>
      <w:marLeft w:val="0"/>
      <w:marRight w:val="0"/>
      <w:marTop w:val="0"/>
      <w:marBottom w:val="0"/>
      <w:divBdr>
        <w:top w:val="none" w:sz="0" w:space="0" w:color="auto"/>
        <w:left w:val="none" w:sz="0" w:space="0" w:color="auto"/>
        <w:bottom w:val="none" w:sz="0" w:space="0" w:color="auto"/>
        <w:right w:val="none" w:sz="0" w:space="0" w:color="auto"/>
      </w:divBdr>
    </w:div>
    <w:div w:id="370232542">
      <w:bodyDiv w:val="1"/>
      <w:marLeft w:val="0"/>
      <w:marRight w:val="0"/>
      <w:marTop w:val="0"/>
      <w:marBottom w:val="0"/>
      <w:divBdr>
        <w:top w:val="none" w:sz="0" w:space="0" w:color="auto"/>
        <w:left w:val="none" w:sz="0" w:space="0" w:color="auto"/>
        <w:bottom w:val="none" w:sz="0" w:space="0" w:color="auto"/>
        <w:right w:val="none" w:sz="0" w:space="0" w:color="auto"/>
      </w:divBdr>
    </w:div>
    <w:div w:id="455291359">
      <w:bodyDiv w:val="1"/>
      <w:marLeft w:val="0"/>
      <w:marRight w:val="0"/>
      <w:marTop w:val="0"/>
      <w:marBottom w:val="0"/>
      <w:divBdr>
        <w:top w:val="none" w:sz="0" w:space="0" w:color="auto"/>
        <w:left w:val="none" w:sz="0" w:space="0" w:color="auto"/>
        <w:bottom w:val="none" w:sz="0" w:space="0" w:color="auto"/>
        <w:right w:val="none" w:sz="0" w:space="0" w:color="auto"/>
      </w:divBdr>
    </w:div>
    <w:div w:id="483277687">
      <w:bodyDiv w:val="1"/>
      <w:marLeft w:val="0"/>
      <w:marRight w:val="0"/>
      <w:marTop w:val="0"/>
      <w:marBottom w:val="0"/>
      <w:divBdr>
        <w:top w:val="none" w:sz="0" w:space="0" w:color="auto"/>
        <w:left w:val="none" w:sz="0" w:space="0" w:color="auto"/>
        <w:bottom w:val="none" w:sz="0" w:space="0" w:color="auto"/>
        <w:right w:val="none" w:sz="0" w:space="0" w:color="auto"/>
      </w:divBdr>
    </w:div>
    <w:div w:id="505678593">
      <w:bodyDiv w:val="1"/>
      <w:marLeft w:val="0"/>
      <w:marRight w:val="0"/>
      <w:marTop w:val="0"/>
      <w:marBottom w:val="0"/>
      <w:divBdr>
        <w:top w:val="none" w:sz="0" w:space="0" w:color="auto"/>
        <w:left w:val="none" w:sz="0" w:space="0" w:color="auto"/>
        <w:bottom w:val="none" w:sz="0" w:space="0" w:color="auto"/>
        <w:right w:val="none" w:sz="0" w:space="0" w:color="auto"/>
      </w:divBdr>
      <w:divsChild>
        <w:div w:id="106431831">
          <w:marLeft w:val="0"/>
          <w:marRight w:val="0"/>
          <w:marTop w:val="0"/>
          <w:marBottom w:val="0"/>
          <w:divBdr>
            <w:top w:val="none" w:sz="0" w:space="0" w:color="auto"/>
            <w:left w:val="none" w:sz="0" w:space="0" w:color="auto"/>
            <w:bottom w:val="none" w:sz="0" w:space="0" w:color="auto"/>
            <w:right w:val="none" w:sz="0" w:space="0" w:color="auto"/>
          </w:divBdr>
        </w:div>
        <w:div w:id="391393280">
          <w:marLeft w:val="0"/>
          <w:marRight w:val="0"/>
          <w:marTop w:val="0"/>
          <w:marBottom w:val="0"/>
          <w:divBdr>
            <w:top w:val="none" w:sz="0" w:space="0" w:color="auto"/>
            <w:left w:val="none" w:sz="0" w:space="0" w:color="auto"/>
            <w:bottom w:val="none" w:sz="0" w:space="0" w:color="auto"/>
            <w:right w:val="none" w:sz="0" w:space="0" w:color="auto"/>
          </w:divBdr>
        </w:div>
        <w:div w:id="432212423">
          <w:marLeft w:val="0"/>
          <w:marRight w:val="0"/>
          <w:marTop w:val="0"/>
          <w:marBottom w:val="0"/>
          <w:divBdr>
            <w:top w:val="none" w:sz="0" w:space="0" w:color="auto"/>
            <w:left w:val="none" w:sz="0" w:space="0" w:color="auto"/>
            <w:bottom w:val="none" w:sz="0" w:space="0" w:color="auto"/>
            <w:right w:val="none" w:sz="0" w:space="0" w:color="auto"/>
          </w:divBdr>
        </w:div>
        <w:div w:id="1382559083">
          <w:marLeft w:val="0"/>
          <w:marRight w:val="0"/>
          <w:marTop w:val="0"/>
          <w:marBottom w:val="0"/>
          <w:divBdr>
            <w:top w:val="none" w:sz="0" w:space="0" w:color="auto"/>
            <w:left w:val="none" w:sz="0" w:space="0" w:color="auto"/>
            <w:bottom w:val="none" w:sz="0" w:space="0" w:color="auto"/>
            <w:right w:val="none" w:sz="0" w:space="0" w:color="auto"/>
          </w:divBdr>
        </w:div>
        <w:div w:id="1657224685">
          <w:marLeft w:val="0"/>
          <w:marRight w:val="0"/>
          <w:marTop w:val="0"/>
          <w:marBottom w:val="0"/>
          <w:divBdr>
            <w:top w:val="none" w:sz="0" w:space="0" w:color="auto"/>
            <w:left w:val="none" w:sz="0" w:space="0" w:color="auto"/>
            <w:bottom w:val="none" w:sz="0" w:space="0" w:color="auto"/>
            <w:right w:val="none" w:sz="0" w:space="0" w:color="auto"/>
          </w:divBdr>
        </w:div>
        <w:div w:id="1820223609">
          <w:marLeft w:val="0"/>
          <w:marRight w:val="0"/>
          <w:marTop w:val="0"/>
          <w:marBottom w:val="0"/>
          <w:divBdr>
            <w:top w:val="none" w:sz="0" w:space="0" w:color="auto"/>
            <w:left w:val="none" w:sz="0" w:space="0" w:color="auto"/>
            <w:bottom w:val="none" w:sz="0" w:space="0" w:color="auto"/>
            <w:right w:val="none" w:sz="0" w:space="0" w:color="auto"/>
          </w:divBdr>
        </w:div>
        <w:div w:id="2094661965">
          <w:marLeft w:val="0"/>
          <w:marRight w:val="0"/>
          <w:marTop w:val="0"/>
          <w:marBottom w:val="0"/>
          <w:divBdr>
            <w:top w:val="none" w:sz="0" w:space="0" w:color="auto"/>
            <w:left w:val="none" w:sz="0" w:space="0" w:color="auto"/>
            <w:bottom w:val="none" w:sz="0" w:space="0" w:color="auto"/>
            <w:right w:val="none" w:sz="0" w:space="0" w:color="auto"/>
          </w:divBdr>
        </w:div>
      </w:divsChild>
    </w:div>
    <w:div w:id="526987446">
      <w:bodyDiv w:val="1"/>
      <w:marLeft w:val="0"/>
      <w:marRight w:val="0"/>
      <w:marTop w:val="0"/>
      <w:marBottom w:val="0"/>
      <w:divBdr>
        <w:top w:val="none" w:sz="0" w:space="0" w:color="auto"/>
        <w:left w:val="none" w:sz="0" w:space="0" w:color="auto"/>
        <w:bottom w:val="none" w:sz="0" w:space="0" w:color="auto"/>
        <w:right w:val="none" w:sz="0" w:space="0" w:color="auto"/>
      </w:divBdr>
    </w:div>
    <w:div w:id="550460656">
      <w:bodyDiv w:val="1"/>
      <w:marLeft w:val="0"/>
      <w:marRight w:val="0"/>
      <w:marTop w:val="0"/>
      <w:marBottom w:val="0"/>
      <w:divBdr>
        <w:top w:val="none" w:sz="0" w:space="0" w:color="auto"/>
        <w:left w:val="none" w:sz="0" w:space="0" w:color="auto"/>
        <w:bottom w:val="none" w:sz="0" w:space="0" w:color="auto"/>
        <w:right w:val="none" w:sz="0" w:space="0" w:color="auto"/>
      </w:divBdr>
    </w:div>
    <w:div w:id="814181807">
      <w:bodyDiv w:val="1"/>
      <w:marLeft w:val="0"/>
      <w:marRight w:val="0"/>
      <w:marTop w:val="0"/>
      <w:marBottom w:val="0"/>
      <w:divBdr>
        <w:top w:val="none" w:sz="0" w:space="0" w:color="auto"/>
        <w:left w:val="none" w:sz="0" w:space="0" w:color="auto"/>
        <w:bottom w:val="none" w:sz="0" w:space="0" w:color="auto"/>
        <w:right w:val="none" w:sz="0" w:space="0" w:color="auto"/>
      </w:divBdr>
    </w:div>
    <w:div w:id="1134562174">
      <w:bodyDiv w:val="1"/>
      <w:marLeft w:val="0"/>
      <w:marRight w:val="0"/>
      <w:marTop w:val="0"/>
      <w:marBottom w:val="0"/>
      <w:divBdr>
        <w:top w:val="none" w:sz="0" w:space="0" w:color="auto"/>
        <w:left w:val="none" w:sz="0" w:space="0" w:color="auto"/>
        <w:bottom w:val="none" w:sz="0" w:space="0" w:color="auto"/>
        <w:right w:val="none" w:sz="0" w:space="0" w:color="auto"/>
      </w:divBdr>
    </w:div>
    <w:div w:id="1306741896">
      <w:bodyDiv w:val="1"/>
      <w:marLeft w:val="0"/>
      <w:marRight w:val="0"/>
      <w:marTop w:val="0"/>
      <w:marBottom w:val="0"/>
      <w:divBdr>
        <w:top w:val="none" w:sz="0" w:space="0" w:color="auto"/>
        <w:left w:val="none" w:sz="0" w:space="0" w:color="auto"/>
        <w:bottom w:val="none" w:sz="0" w:space="0" w:color="auto"/>
        <w:right w:val="none" w:sz="0" w:space="0" w:color="auto"/>
      </w:divBdr>
    </w:div>
    <w:div w:id="1429306319">
      <w:bodyDiv w:val="1"/>
      <w:marLeft w:val="0"/>
      <w:marRight w:val="0"/>
      <w:marTop w:val="0"/>
      <w:marBottom w:val="0"/>
      <w:divBdr>
        <w:top w:val="none" w:sz="0" w:space="0" w:color="auto"/>
        <w:left w:val="none" w:sz="0" w:space="0" w:color="auto"/>
        <w:bottom w:val="none" w:sz="0" w:space="0" w:color="auto"/>
        <w:right w:val="none" w:sz="0" w:space="0" w:color="auto"/>
      </w:divBdr>
    </w:div>
    <w:div w:id="1449809693">
      <w:bodyDiv w:val="1"/>
      <w:marLeft w:val="0"/>
      <w:marRight w:val="0"/>
      <w:marTop w:val="0"/>
      <w:marBottom w:val="0"/>
      <w:divBdr>
        <w:top w:val="none" w:sz="0" w:space="0" w:color="auto"/>
        <w:left w:val="none" w:sz="0" w:space="0" w:color="auto"/>
        <w:bottom w:val="none" w:sz="0" w:space="0" w:color="auto"/>
        <w:right w:val="none" w:sz="0" w:space="0" w:color="auto"/>
      </w:divBdr>
    </w:div>
    <w:div w:id="1803771448">
      <w:bodyDiv w:val="1"/>
      <w:marLeft w:val="0"/>
      <w:marRight w:val="0"/>
      <w:marTop w:val="0"/>
      <w:marBottom w:val="0"/>
      <w:divBdr>
        <w:top w:val="none" w:sz="0" w:space="0" w:color="auto"/>
        <w:left w:val="none" w:sz="0" w:space="0" w:color="auto"/>
        <w:bottom w:val="none" w:sz="0" w:space="0" w:color="auto"/>
        <w:right w:val="none" w:sz="0" w:space="0" w:color="auto"/>
      </w:divBdr>
    </w:div>
    <w:div w:id="196680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cuqusupply@unhcr.org"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microsoft.com/office/2019/05/relationships/documenttasks" Target="documenttasks/documenttasks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documenttasks/documenttasks1.xml><?xml version="1.0" encoding="utf-8"?>
<t:Tasks xmlns:t="http://schemas.microsoft.com/office/tasks/2019/documenttasks" xmlns:oel="http://schemas.microsoft.com/office/2019/extlst">
  <t:Task id="{92E67C51-1E4A-420E-96BF-D20C4A0F7FBE}">
    <t:Anchor>
      <t:Comment id="695754231"/>
    </t:Anchor>
    <t:History>
      <t:Event id="{D6E0152C-41BA-4FB7-A5FD-90F51156B2A4}" time="2024-02-15T14:55:55.162Z">
        <t:Attribution userId="S::gallegot@unhcr.org::500b3295-2300-4170-938a-2fef1d8c87e7" userProvider="AD" userName="Monica Regina Gallego Ternero"/>
        <t:Anchor>
          <t:Comment id="695754283"/>
        </t:Anchor>
        <t:Create/>
      </t:Event>
      <t:Event id="{6F0A2F5B-3DDE-4C25-AA4B-AAEE3E354066}" time="2024-02-15T14:55:55.162Z">
        <t:Attribution userId="S::gallegot@unhcr.org::500b3295-2300-4170-938a-2fef1d8c87e7" userProvider="AD" userName="Monica Regina Gallego Ternero"/>
        <t:Anchor>
          <t:Comment id="695754283"/>
        </t:Anchor>
        <t:Assign userId="S::RIVADENJ@unhcr.org::33c58c69-b35c-4865-93df-63cc789e53bb" userProvider="AD" userName="Juan Guillermo Rivadeneira Grijalva"/>
      </t:Event>
      <t:Event id="{52A09B5F-A75C-4EE8-8B62-6EA5C5E604AE}" time="2024-02-15T14:55:55.162Z">
        <t:Attribution userId="S::gallegot@unhcr.org::500b3295-2300-4170-938a-2fef1d8c87e7" userProvider="AD" userName="Monica Regina Gallego Ternero"/>
        <t:Anchor>
          <t:Comment id="695754283"/>
        </t:Anchor>
        <t:SetTitle title="@Juan Guillermo Rivadeneira Grijalva "/>
      </t:Event>
      <t:Event id="{2F0C5254-82CC-493C-8B33-38F5E8A0E08C}" time="2024-02-16T13:56:56.963Z">
        <t:Attribution userId="S::gallegot@unhcr.org::500b3295-2300-4170-938a-2fef1d8c87e7" userProvider="AD" userName="Monica Regina Gallego Ternero"/>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20" ma:contentTypeDescription="Create a new document." ma:contentTypeScope="" ma:versionID="9314d0bbf20a6a1f9a83a9a42ac7395c">
  <xsd:schema xmlns:xsd="http://www.w3.org/2001/XMLSchema" xmlns:xs="http://www.w3.org/2001/XMLSchema" xmlns:p="http://schemas.microsoft.com/office/2006/metadata/properties" xmlns:ns2="63b19c9f-6b11-456a-b591-50af2d1c57d1" xmlns:ns3="eb3bd455-7974-4fb2-a67e-41d509d76893" targetNamespace="http://schemas.microsoft.com/office/2006/metadata/properties" ma:root="true" ma:fieldsID="bacd8d37d8067d2fe9d40c020c4a457c" ns2:_="" ns3:_="">
    <xsd:import namespace="63b19c9f-6b11-456a-b591-50af2d1c57d1"/>
    <xsd:import namespace="eb3bd455-7974-4fb2-a67e-41d509d7689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8ee195b-c412-4567-b5d3-00ea302c0e49}"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9C2D75-24EE-4EB7-9806-79D32964BAFA}">
  <ds:schemaRefs>
    <ds:schemaRef ds:uri="http://schemas.openxmlformats.org/officeDocument/2006/bibliography"/>
  </ds:schemaRefs>
</ds:datastoreItem>
</file>

<file path=customXml/itemProps2.xml><?xml version="1.0" encoding="utf-8"?>
<ds:datastoreItem xmlns:ds="http://schemas.openxmlformats.org/officeDocument/2006/customXml" ds:itemID="{8ED35BAD-80A7-4653-89A3-DF16C02CBD71}">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customXml/itemProps3.xml><?xml version="1.0" encoding="utf-8"?>
<ds:datastoreItem xmlns:ds="http://schemas.openxmlformats.org/officeDocument/2006/customXml" ds:itemID="{D69D06AC-6FC9-477E-A8E0-E249F6C62498}">
  <ds:schemaRefs>
    <ds:schemaRef ds:uri="http://schemas.microsoft.com/office/2006/metadata/longProperties"/>
  </ds:schemaRefs>
</ds:datastoreItem>
</file>

<file path=customXml/itemProps4.xml><?xml version="1.0" encoding="utf-8"?>
<ds:datastoreItem xmlns:ds="http://schemas.openxmlformats.org/officeDocument/2006/customXml" ds:itemID="{C9EF5090-6A67-411F-98B4-485D4563E0A1}">
  <ds:schemaRefs>
    <ds:schemaRef ds:uri="http://schemas.microsoft.com/sharepoint/v3/contenttype/forms"/>
  </ds:schemaRefs>
</ds:datastoreItem>
</file>

<file path=customXml/itemProps5.xml><?xml version="1.0" encoding="utf-8"?>
<ds:datastoreItem xmlns:ds="http://schemas.openxmlformats.org/officeDocument/2006/customXml" ds:itemID="{D2E03401-A182-40C0-BD27-126E03D3E8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b19c9f-6b11-456a-b591-50af2d1c57d1"/>
    <ds:schemaRef ds:uri="eb3bd455-7974-4fb2-a67e-41d509d768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3443</Words>
  <Characters>19627</Characters>
  <Application>Microsoft Office Word</Application>
  <DocSecurity>0</DocSecurity>
  <Lines>163</Lines>
  <Paragraphs>46</Paragraphs>
  <ScaleCrop>false</ScaleCrop>
  <Company>UNOPS</Company>
  <LinksUpToDate>false</LinksUpToDate>
  <CharactersWithSpaces>23024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 Individual Contractor - EN</dc:title>
  <dc:subject/>
  <dc:creator>GeorgesF</dc:creator>
  <cp:keywords>TOR; ICA; Terms of Reference</cp:keywords>
  <cp:lastModifiedBy>Estefania Balseca  Velastegui</cp:lastModifiedBy>
  <cp:revision>8</cp:revision>
  <cp:lastPrinted>2024-02-16T19:28:00Z</cp:lastPrinted>
  <dcterms:created xsi:type="dcterms:W3CDTF">2024-02-16T19:21:00Z</dcterms:created>
  <dcterms:modified xsi:type="dcterms:W3CDTF">2024-02-16T19:32:00Z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Topic:HR, TOR, Hiring</vt:lpwstr>
  </property>
  <property fmtid="{D5CDD505-2E9C-101B-9397-08002B2CF9AE}" pid="3" name="Replaces">
    <vt:lpwstr/>
  </property>
  <property fmtid="{D5CDD505-2E9C-101B-9397-08002B2CF9AE}" pid="4" name="Owner">
    <vt:lpwstr>Practice HR</vt:lpwstr>
  </property>
  <property fmtid="{D5CDD505-2E9C-101B-9397-08002B2CF9AE}" pid="5" name="Category0">
    <vt:lpwstr>Hiring</vt:lpwstr>
  </property>
  <property fmtid="{D5CDD505-2E9C-101B-9397-08002B2CF9AE}" pid="6" name="Author1">
    <vt:lpwstr>1786</vt:lpwstr>
  </property>
  <property fmtid="{D5CDD505-2E9C-101B-9397-08002B2CF9AE}" pid="7" name="Language">
    <vt:lpwstr>English</vt:lpwstr>
  </property>
  <property fmtid="{D5CDD505-2E9C-101B-9397-08002B2CF9AE}" pid="8" name="Abstract">
    <vt:lpwstr/>
  </property>
  <property fmtid="{D5CDD505-2E9C-101B-9397-08002B2CF9AE}" pid="9" name="Notes0">
    <vt:lpwstr/>
  </property>
  <property fmtid="{D5CDD505-2E9C-101B-9397-08002B2CF9AE}" pid="10" name="Mandatory Review">
    <vt:lpwstr>2008-07-31T00:00:00Z</vt:lpwstr>
  </property>
  <property fmtid="{D5CDD505-2E9C-101B-9397-08002B2CF9AE}" pid="11" name="Responsible Owner: Unit">
    <vt:lpwstr/>
  </property>
  <property fmtid="{D5CDD505-2E9C-101B-9397-08002B2CF9AE}" pid="12" name="Version0">
    <vt:lpwstr/>
  </property>
  <property fmtid="{D5CDD505-2E9C-101B-9397-08002B2CF9AE}" pid="13" name="ContentType">
    <vt:lpwstr>Document</vt:lpwstr>
  </property>
  <property fmtid="{D5CDD505-2E9C-101B-9397-08002B2CF9AE}" pid="14" name="Title0">
    <vt:lpwstr>TOR</vt:lpwstr>
  </property>
  <property fmtid="{D5CDD505-2E9C-101B-9397-08002B2CF9AE}" pid="15" name="Author0">
    <vt:lpwstr/>
  </property>
  <property fmtid="{D5CDD505-2E9C-101B-9397-08002B2CF9AE}" pid="16" name="Contributors">
    <vt:lpwstr/>
  </property>
  <property fmtid="{D5CDD505-2E9C-101B-9397-08002B2CF9AE}" pid="17" name="display_urn:schemas-microsoft-com:office:office#Author1">
    <vt:lpwstr>Jane MEYER</vt:lpwstr>
  </property>
  <property fmtid="{D5CDD505-2E9C-101B-9397-08002B2CF9AE}" pid="18" name="Document Type">
    <vt:lpwstr>Form or Template</vt:lpwstr>
  </property>
  <property fmtid="{D5CDD505-2E9C-101B-9397-08002B2CF9AE}" pid="19" name="Dependency">
    <vt:lpwstr>0</vt:lpwstr>
  </property>
  <property fmtid="{D5CDD505-2E9C-101B-9397-08002B2CF9AE}" pid="20" name="Created for">
    <vt:lpwstr/>
  </property>
  <property fmtid="{D5CDD505-2E9C-101B-9397-08002B2CF9AE}" pid="21" name="Confidential">
    <vt:lpwstr>0</vt:lpwstr>
  </property>
  <property fmtid="{D5CDD505-2E9C-101B-9397-08002B2CF9AE}" pid="22" name="Unique Identifier">
    <vt:lpwstr/>
  </property>
  <property fmtid="{D5CDD505-2E9C-101B-9397-08002B2CF9AE}" pid="23" name="Area">
    <vt:lpwstr>Recruitment - ICA</vt:lpwstr>
  </property>
  <property fmtid="{D5CDD505-2E9C-101B-9397-08002B2CF9AE}" pid="24" name="ContentTypeId">
    <vt:lpwstr>0x010100622BE2389B6453458E90A2E9DBE8C839</vt:lpwstr>
  </property>
  <property fmtid="{D5CDD505-2E9C-101B-9397-08002B2CF9AE}" pid="25" name="_dlc_DocIdItemGuid">
    <vt:lpwstr>921bf3da-7c27-4609-b0b9-de30c24d38ae</vt:lpwstr>
  </property>
  <property fmtid="{D5CDD505-2E9C-101B-9397-08002B2CF9AE}" pid="26" name="TaxKeyword">
    <vt:lpwstr>2155;#TOR|d86e9065-7b49-4c7e-a54e-95414e5b0e66;#2169;#Terms of Reference|cb807b14-7900-461a-bde9-9d6df131a790;#2122;#ICA|46c1930a-88f6-4d18-afe0-133b1b53c6de</vt:lpwstr>
  </property>
  <property fmtid="{D5CDD505-2E9C-101B-9397-08002B2CF9AE}" pid="27" name="T">
    <vt:lpwstr>Knowledge transfer - EN</vt:lpwstr>
  </property>
  <property fmtid="{D5CDD505-2E9C-101B-9397-08002B2CF9AE}" pid="28" name="Personnel Life Cycle">
    <vt:lpwstr>01. Recruitment and Selection (Talent Acquisition)</vt:lpwstr>
  </property>
  <property fmtid="{D5CDD505-2E9C-101B-9397-08002B2CF9AE}" pid="29" name="Order">
    <vt:r8>6600</vt:r8>
  </property>
  <property fmtid="{D5CDD505-2E9C-101B-9397-08002B2CF9AE}" pid="30" name="xd_Signature">
    <vt:bool>false</vt:bool>
  </property>
  <property fmtid="{D5CDD505-2E9C-101B-9397-08002B2CF9AE}" pid="31" name="xd_ProgID">
    <vt:lpwstr/>
  </property>
  <property fmtid="{D5CDD505-2E9C-101B-9397-08002B2CF9AE}" pid="32" name="TemplateUrl">
    <vt:lpwstr/>
  </property>
  <property fmtid="{D5CDD505-2E9C-101B-9397-08002B2CF9AE}" pid="33" name="Status">
    <vt:lpwstr>Updated</vt:lpwstr>
  </property>
  <property fmtid="{D5CDD505-2E9C-101B-9397-08002B2CF9AE}" pid="34" name="TaxKeywordTaxHTField">
    <vt:lpwstr>TOR|d86e9065-7b49-4c7e-a54e-95414e5b0e66;Terms of Reference|cb807b14-7900-461a-bde9-9d6df131a790;ICA|46c1930a-88f6-4d18-afe0-133b1b53c6de</vt:lpwstr>
  </property>
  <property fmtid="{D5CDD505-2E9C-101B-9397-08002B2CF9AE}" pid="35" name="MediaServiceImageTags">
    <vt:lpwstr/>
  </property>
</Properties>
</file>