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2700"/>
        <w:gridCol w:w="6100"/>
      </w:tblGrid>
      <w:tr w:rsidR="0049572A" w14:paraId="7FAAEA0F" w14:textId="77777777" w:rsidTr="00975D92">
        <w:trPr>
          <w:trHeight w:val="669"/>
        </w:trPr>
        <w:tc>
          <w:tcPr>
            <w:tcW w:w="2030" w:type="dxa"/>
            <w:shd w:val="clear" w:color="auto" w:fill="D9E1F3"/>
          </w:tcPr>
          <w:p w14:paraId="17786D6D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020AA9DF" w14:textId="77777777" w:rsidR="0049572A" w:rsidRDefault="00CE25D7">
            <w:pPr>
              <w:pStyle w:val="TableParagraph"/>
              <w:spacing w:before="1"/>
              <w:ind w:right="657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Nombre</w:t>
            </w:r>
          </w:p>
        </w:tc>
        <w:tc>
          <w:tcPr>
            <w:tcW w:w="8800" w:type="dxa"/>
            <w:gridSpan w:val="2"/>
            <w:shd w:val="clear" w:color="auto" w:fill="D9E1F3"/>
          </w:tcPr>
          <w:p w14:paraId="6E23771F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619DD96C" w14:textId="3BA24B3A" w:rsidR="0049572A" w:rsidRDefault="001621CB">
            <w:pPr>
              <w:pStyle w:val="TableParagraph"/>
              <w:spacing w:before="1"/>
              <w:ind w:left="2658" w:right="264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Especialista</w:t>
            </w:r>
            <w:r w:rsidR="00E35702">
              <w:rPr>
                <w:b/>
                <w:sz w:val="19"/>
              </w:rPr>
              <w:t xml:space="preserve"> en estadística</w:t>
            </w:r>
          </w:p>
        </w:tc>
      </w:tr>
      <w:tr w:rsidR="0049572A" w14:paraId="2F20B008" w14:textId="77777777" w:rsidTr="00A10D81">
        <w:trPr>
          <w:trHeight w:val="575"/>
        </w:trPr>
        <w:tc>
          <w:tcPr>
            <w:tcW w:w="2030" w:type="dxa"/>
            <w:shd w:val="clear" w:color="auto" w:fill="D9E1F3"/>
          </w:tcPr>
          <w:p w14:paraId="5AE23BE1" w14:textId="77777777" w:rsidR="0049572A" w:rsidRDefault="00CE25D7">
            <w:pPr>
              <w:pStyle w:val="TableParagraph"/>
              <w:spacing w:before="1" w:line="230" w:lineRule="exact"/>
              <w:ind w:left="428" w:right="4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Rango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salarial</w:t>
            </w:r>
          </w:p>
          <w:p w14:paraId="34201F73" w14:textId="6800FE04" w:rsidR="0049572A" w:rsidRDefault="00C32179" w:rsidP="00C32179">
            <w:pPr>
              <w:pStyle w:val="TableParagraph"/>
              <w:spacing w:line="220" w:lineRule="exact"/>
              <w:ind w:left="45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1"/>
                <w:sz w:val="19"/>
              </w:rPr>
              <w:t xml:space="preserve">Mensual 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z w:val="19"/>
              </w:rPr>
              <w:t>bruto</w:t>
            </w:r>
            <w:proofErr w:type="gramEnd"/>
          </w:p>
        </w:tc>
        <w:tc>
          <w:tcPr>
            <w:tcW w:w="8800" w:type="dxa"/>
            <w:gridSpan w:val="2"/>
          </w:tcPr>
          <w:p w14:paraId="4F634A28" w14:textId="39D768EA" w:rsidR="0049572A" w:rsidRPr="001B4338" w:rsidRDefault="00A10D81" w:rsidP="00F17E43">
            <w:pPr>
              <w:pStyle w:val="TableParagraph"/>
              <w:tabs>
                <w:tab w:val="left" w:pos="86"/>
              </w:tabs>
              <w:spacing w:before="111"/>
              <w:ind w:left="86" w:right="63"/>
              <w:jc w:val="center"/>
              <w:rPr>
                <w:sz w:val="19"/>
              </w:rPr>
            </w:pPr>
            <w:r w:rsidRPr="00CD1C94">
              <w:rPr>
                <w:sz w:val="19"/>
              </w:rPr>
              <w:t>[₵</w:t>
            </w:r>
            <w:r>
              <w:rPr>
                <w:sz w:val="19"/>
              </w:rPr>
              <w:t xml:space="preserve"> </w:t>
            </w:r>
            <w:r>
              <w:rPr>
                <w:spacing w:val="-3"/>
                <w:sz w:val="19"/>
              </w:rPr>
              <w:t>626 830</w:t>
            </w:r>
            <w:r w:rsidRPr="00CD1C94">
              <w:rPr>
                <w:sz w:val="19"/>
              </w:rPr>
              <w:t xml:space="preserve">– ₵ </w:t>
            </w:r>
            <w:r>
              <w:rPr>
                <w:spacing w:val="-3"/>
                <w:sz w:val="19"/>
              </w:rPr>
              <w:t>863 353</w:t>
            </w:r>
            <w:r w:rsidRPr="00CD1C94">
              <w:rPr>
                <w:sz w:val="19"/>
              </w:rPr>
              <w:t>]</w:t>
            </w:r>
          </w:p>
        </w:tc>
      </w:tr>
      <w:tr w:rsidR="0049572A" w14:paraId="1C94DB7A" w14:textId="77777777" w:rsidTr="00975D92">
        <w:trPr>
          <w:trHeight w:val="512"/>
        </w:trPr>
        <w:tc>
          <w:tcPr>
            <w:tcW w:w="2030" w:type="dxa"/>
            <w:shd w:val="clear" w:color="auto" w:fill="D9E1F3"/>
          </w:tcPr>
          <w:p w14:paraId="140DF209" w14:textId="77777777" w:rsidR="0049572A" w:rsidRDefault="00CE25D7">
            <w:pPr>
              <w:pStyle w:val="TableParagraph"/>
              <w:spacing w:before="1"/>
              <w:ind w:left="402" w:right="186" w:hanging="180"/>
              <w:rPr>
                <w:b/>
                <w:sz w:val="19"/>
              </w:rPr>
            </w:pPr>
            <w:r>
              <w:rPr>
                <w:b/>
                <w:sz w:val="19"/>
              </w:rPr>
              <w:t>Lugar de prestación</w:t>
            </w:r>
            <w:r>
              <w:rPr>
                <w:b/>
                <w:spacing w:val="-41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los servicios</w:t>
            </w:r>
          </w:p>
        </w:tc>
        <w:tc>
          <w:tcPr>
            <w:tcW w:w="8800" w:type="dxa"/>
            <w:gridSpan w:val="2"/>
          </w:tcPr>
          <w:p w14:paraId="760AEF8D" w14:textId="53291C07" w:rsidR="0049572A" w:rsidRDefault="00FF6194">
            <w:pPr>
              <w:pStyle w:val="TableParagraph"/>
              <w:spacing w:before="1"/>
              <w:ind w:left="2658" w:right="2648"/>
              <w:jc w:val="center"/>
              <w:rPr>
                <w:sz w:val="19"/>
              </w:rPr>
            </w:pPr>
            <w:r>
              <w:rPr>
                <w:sz w:val="19"/>
              </w:rPr>
              <w:t>San José</w:t>
            </w:r>
          </w:p>
        </w:tc>
      </w:tr>
      <w:tr w:rsidR="0049572A" w14:paraId="5F1C5965" w14:textId="77777777" w:rsidTr="00975D92">
        <w:trPr>
          <w:trHeight w:val="3674"/>
        </w:trPr>
        <w:tc>
          <w:tcPr>
            <w:tcW w:w="2030" w:type="dxa"/>
            <w:shd w:val="clear" w:color="auto" w:fill="D9E1F3"/>
          </w:tcPr>
          <w:p w14:paraId="15B4967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BFDF19B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82AA9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7C83137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6614F0CE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C67094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7DB6E4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821E425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373A372F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F63D473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43DA1977" w14:textId="77777777" w:rsidR="0049572A" w:rsidRDefault="00CE25D7">
            <w:pPr>
              <w:pStyle w:val="TableParagraph"/>
              <w:spacing w:before="130"/>
              <w:ind w:left="525" w:right="585" w:firstLine="33"/>
              <w:rPr>
                <w:b/>
                <w:sz w:val="19"/>
              </w:rPr>
            </w:pPr>
            <w:r>
              <w:rPr>
                <w:b/>
                <w:sz w:val="19"/>
              </w:rPr>
              <w:t>Funciones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Principales</w:t>
            </w:r>
          </w:p>
        </w:tc>
        <w:tc>
          <w:tcPr>
            <w:tcW w:w="8800" w:type="dxa"/>
            <w:gridSpan w:val="2"/>
          </w:tcPr>
          <w:p w14:paraId="57B6E366" w14:textId="77777777" w:rsidR="00E35702" w:rsidRPr="00E35702" w:rsidRDefault="00E35702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 w:rsidRPr="00E35702">
              <w:rPr>
                <w:sz w:val="19"/>
                <w:lang w:val="es-CR"/>
              </w:rPr>
              <w:t xml:space="preserve">Compilar y agregar elementos de información necesarios para elaborar productos de información estandarizados e implementar planes de recopilación de datos/información para datos de referencia y específicos del contexto. </w:t>
            </w:r>
          </w:p>
          <w:p w14:paraId="1E3EAD87" w14:textId="56173359" w:rsidR="00E35702" w:rsidRPr="00E35702" w:rsidRDefault="00E35702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 w:rsidRPr="00E35702">
              <w:rPr>
                <w:sz w:val="19"/>
                <w:lang w:val="es-CR"/>
              </w:rPr>
              <w:t xml:space="preserve">Administrar el uso, mantenimiento y soporte técnico de las bases de datos utilizadas en la institución, incluyendo - asegurar la recopilación, entrada y verificación de datos, y la producción de informes estándar y ad hoc. </w:t>
            </w:r>
          </w:p>
          <w:p w14:paraId="6593D5FA" w14:textId="526A72D5" w:rsidR="00E35702" w:rsidRPr="00E35702" w:rsidRDefault="00E35702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 w:rsidRPr="00E35702">
              <w:rPr>
                <w:sz w:val="19"/>
                <w:lang w:val="es-CR"/>
              </w:rPr>
              <w:t xml:space="preserve">Generar informes estadísticos basados en los formatos estándares, gráficos y tablas ad-hoc según sea requerido por la Unidad de Refugio. </w:t>
            </w:r>
          </w:p>
          <w:p w14:paraId="7384D207" w14:textId="7965883D" w:rsidR="00E35702" w:rsidRPr="00E35702" w:rsidRDefault="00E35702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 w:rsidRPr="00E35702">
              <w:rPr>
                <w:sz w:val="19"/>
                <w:lang w:val="es-CR"/>
              </w:rPr>
              <w:t xml:space="preserve">Apoyar a la Unidad de Refugio en el análisis de los datos e información procesados y realizar el control de calidad y consistencia de los datos. </w:t>
            </w:r>
          </w:p>
          <w:p w14:paraId="497A3A33" w14:textId="726323FA" w:rsidR="00E35702" w:rsidRPr="00E35702" w:rsidRDefault="00E35702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 w:rsidRPr="00E35702">
              <w:rPr>
                <w:sz w:val="19"/>
                <w:lang w:val="es-CR"/>
              </w:rPr>
              <w:t xml:space="preserve">Recolectar, cotejar y procesar información y realizar control de calidad y consistencia de datos. </w:t>
            </w:r>
          </w:p>
          <w:p w14:paraId="7117807B" w14:textId="57635E50" w:rsidR="00E35702" w:rsidRPr="00E35702" w:rsidRDefault="0041542E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>
              <w:rPr>
                <w:sz w:val="19"/>
                <w:lang w:val="es-CR"/>
              </w:rPr>
              <w:t>Brindar asesoría y r</w:t>
            </w:r>
            <w:r w:rsidR="00E35702" w:rsidRPr="00E35702">
              <w:rPr>
                <w:sz w:val="19"/>
                <w:lang w:val="es-CR"/>
              </w:rPr>
              <w:t xml:space="preserve">ecomendaciones sobre los requerimientos técnicos de gestión de la información. </w:t>
            </w:r>
          </w:p>
          <w:p w14:paraId="2DA8D33D" w14:textId="71267F96" w:rsidR="00E35702" w:rsidRPr="00E35702" w:rsidRDefault="00E35702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 w:rsidRPr="00E35702">
              <w:rPr>
                <w:sz w:val="19"/>
                <w:lang w:val="es-CR"/>
              </w:rPr>
              <w:t xml:space="preserve">Apoyar sobre la resolución adecuada de los problemas de gestión de datos y escalar los problemas al supervisor si no se puede resolver el incidente. </w:t>
            </w:r>
          </w:p>
          <w:p w14:paraId="40BC9C02" w14:textId="3E12739F" w:rsidR="00E35702" w:rsidRDefault="00E35702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 w:rsidRPr="00E35702">
              <w:rPr>
                <w:sz w:val="19"/>
                <w:lang w:val="es-CR"/>
              </w:rPr>
              <w:t xml:space="preserve">Apoyar en la aplicación del Modelo de Producción Estadística del Sistema de Estadística Nacional (SEN) para la producción de datos estadísticos sobre personas solicitantes de refugio y refugiados reconocidos. </w:t>
            </w:r>
          </w:p>
          <w:p w14:paraId="5FB3607A" w14:textId="4FAAFBDE" w:rsidR="00E50965" w:rsidRPr="00E35702" w:rsidRDefault="00E50965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>
              <w:rPr>
                <w:sz w:val="19"/>
                <w:szCs w:val="19"/>
              </w:rPr>
              <w:t>Desempeñar un papel de enlace con las autoridades nacionales, locales y del ACNUR para la recopilación e intercambio de datos.</w:t>
            </w:r>
          </w:p>
          <w:p w14:paraId="7C8D9865" w14:textId="12A77CB0" w:rsidR="0049572A" w:rsidRPr="00E35702" w:rsidRDefault="00E35702" w:rsidP="00E35702">
            <w:pPr>
              <w:pStyle w:val="TableParagraph"/>
              <w:numPr>
                <w:ilvl w:val="0"/>
                <w:numId w:val="4"/>
              </w:numPr>
              <w:tabs>
                <w:tab w:val="left" w:pos="405"/>
              </w:tabs>
              <w:spacing w:line="212" w:lineRule="exact"/>
              <w:ind w:left="405" w:right="61" w:hanging="180"/>
              <w:jc w:val="both"/>
              <w:rPr>
                <w:sz w:val="19"/>
                <w:lang w:val="es-CR"/>
              </w:rPr>
            </w:pPr>
            <w:r w:rsidRPr="00E35702">
              <w:rPr>
                <w:sz w:val="19"/>
                <w:lang w:val="es-CR"/>
              </w:rPr>
              <w:t xml:space="preserve">Otras labores afines que sean requeridas por las necesidades institucionales. </w:t>
            </w:r>
          </w:p>
        </w:tc>
      </w:tr>
      <w:tr w:rsidR="0049572A" w14:paraId="5CCC0D3D" w14:textId="77777777" w:rsidTr="00975D92">
        <w:trPr>
          <w:trHeight w:val="2114"/>
        </w:trPr>
        <w:tc>
          <w:tcPr>
            <w:tcW w:w="2030" w:type="dxa"/>
            <w:vMerge w:val="restart"/>
            <w:shd w:val="clear" w:color="auto" w:fill="D9E1F3"/>
          </w:tcPr>
          <w:p w14:paraId="5D9E5786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1E9095BC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2BCD0FE9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74E8237A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8A5E441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F323880" w14:textId="77777777" w:rsidR="0049572A" w:rsidRDefault="0049572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24AE6AC2" w14:textId="77777777" w:rsidR="0049572A" w:rsidRDefault="00CE25D7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Perfil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Requisitos</w:t>
            </w:r>
          </w:p>
        </w:tc>
        <w:tc>
          <w:tcPr>
            <w:tcW w:w="2700" w:type="dxa"/>
          </w:tcPr>
          <w:p w14:paraId="0EFDA17D" w14:textId="0C4B9BB3" w:rsidR="0049572A" w:rsidRDefault="00CE25D7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ESCOLARIDAD</w:t>
            </w:r>
          </w:p>
          <w:p w14:paraId="3D4FCF18" w14:textId="77777777" w:rsidR="00902C8E" w:rsidRPr="00141237" w:rsidRDefault="00902C8E" w:rsidP="00141237">
            <w:pPr>
              <w:pStyle w:val="TableParagraph"/>
              <w:ind w:left="90" w:right="90"/>
              <w:jc w:val="center"/>
              <w:rPr>
                <w:b/>
                <w:sz w:val="19"/>
              </w:rPr>
            </w:pPr>
          </w:p>
          <w:p w14:paraId="3100B420" w14:textId="4530D5C2" w:rsidR="00905400" w:rsidRDefault="00BD0C09" w:rsidP="00975D92">
            <w:pPr>
              <w:pStyle w:val="TableParagraph"/>
              <w:ind w:left="86" w:right="83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Requerida: </w:t>
            </w:r>
            <w:r w:rsidR="00E35702">
              <w:rPr>
                <w:sz w:val="19"/>
              </w:rPr>
              <w:t>Técnico, Diplomado o Bachillerato Universitario</w:t>
            </w:r>
            <w:r w:rsidR="00835E69">
              <w:rPr>
                <w:sz w:val="19"/>
              </w:rPr>
              <w:t xml:space="preserve"> </w:t>
            </w:r>
            <w:r w:rsidR="00835E69" w:rsidRPr="004660D6">
              <w:rPr>
                <w:sz w:val="19"/>
              </w:rPr>
              <w:t>(menor formación</w:t>
            </w:r>
            <w:r w:rsidR="00835E69">
              <w:rPr>
                <w:sz w:val="19"/>
              </w:rPr>
              <w:t xml:space="preserve"> </w:t>
            </w:r>
            <w:r w:rsidR="00835E69" w:rsidRPr="004660D6">
              <w:rPr>
                <w:sz w:val="19"/>
              </w:rPr>
              <w:t>podrá complementarse con mayor experiencia).</w:t>
            </w:r>
          </w:p>
          <w:p w14:paraId="57CA9F2C" w14:textId="77777777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  <w:p w14:paraId="3328E704" w14:textId="29B1989F" w:rsidR="00905400" w:rsidRDefault="00905400" w:rsidP="00905400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6095" w:type="dxa"/>
          </w:tcPr>
          <w:p w14:paraId="26D4B4BF" w14:textId="68EE64A7" w:rsidR="000C0C6E" w:rsidRDefault="00CE25D7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CARRERA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0228D94A" w14:textId="77777777" w:rsidR="00902C8E" w:rsidRDefault="00902C8E" w:rsidP="00141237">
            <w:pPr>
              <w:pStyle w:val="TableParagraph"/>
              <w:spacing w:before="1" w:line="230" w:lineRule="exact"/>
              <w:ind w:left="112"/>
              <w:jc w:val="center"/>
              <w:rPr>
                <w:b/>
                <w:sz w:val="19"/>
              </w:rPr>
            </w:pPr>
          </w:p>
          <w:p w14:paraId="48FB105F" w14:textId="7EA7F7D2" w:rsidR="004660D6" w:rsidRPr="004660D6" w:rsidRDefault="004660D6" w:rsidP="004660D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151"/>
              <w:jc w:val="both"/>
              <w:rPr>
                <w:sz w:val="19"/>
                <w:lang w:val="es-CR"/>
              </w:rPr>
            </w:pPr>
            <w:r w:rsidRPr="004660D6">
              <w:rPr>
                <w:sz w:val="19"/>
              </w:rPr>
              <w:t>Estadística, tecnologías de la información, data management o área afín a la requerida.</w:t>
            </w:r>
          </w:p>
          <w:p w14:paraId="62AE8909" w14:textId="58692BF6" w:rsidR="00905400" w:rsidRPr="004660D6" w:rsidRDefault="004660D6" w:rsidP="004660D6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151"/>
              <w:jc w:val="both"/>
              <w:rPr>
                <w:sz w:val="19"/>
                <w:lang w:val="es-CR"/>
              </w:rPr>
            </w:pPr>
            <w:r w:rsidRPr="004660D6">
              <w:rPr>
                <w:sz w:val="19"/>
              </w:rPr>
              <w:t>Muy sólido manejo y conocimientos para el uso de herramientas informáticas de procesamiento de texto, hojas electrónicas, estadísticas y de presentación tanto de Microsoft</w:t>
            </w:r>
            <w:r>
              <w:rPr>
                <w:sz w:val="19"/>
              </w:rPr>
              <w:t xml:space="preserve"> </w:t>
            </w:r>
            <w:r w:rsidRPr="004660D6">
              <w:rPr>
                <w:sz w:val="19"/>
              </w:rPr>
              <w:t xml:space="preserve">Office como otros: Conocimientos avanzados de Excel. Conocimientos básicos en </w:t>
            </w:r>
            <w:proofErr w:type="spellStart"/>
            <w:r w:rsidRPr="004660D6">
              <w:rPr>
                <w:sz w:val="19"/>
              </w:rPr>
              <w:t>RStudio</w:t>
            </w:r>
            <w:proofErr w:type="spellEnd"/>
            <w:r w:rsidRPr="004660D6">
              <w:rPr>
                <w:sz w:val="19"/>
              </w:rPr>
              <w:t xml:space="preserve"> y</w:t>
            </w:r>
            <w:r>
              <w:rPr>
                <w:sz w:val="19"/>
              </w:rPr>
              <w:t xml:space="preserve"> </w:t>
            </w:r>
            <w:proofErr w:type="spellStart"/>
            <w:r w:rsidRPr="004660D6">
              <w:rPr>
                <w:sz w:val="19"/>
              </w:rPr>
              <w:t>PowerBI</w:t>
            </w:r>
            <w:proofErr w:type="spellEnd"/>
            <w:r w:rsidRPr="004660D6">
              <w:rPr>
                <w:sz w:val="19"/>
              </w:rPr>
              <w:t xml:space="preserve"> serán valorados</w:t>
            </w:r>
            <w:r w:rsidR="00B34F65" w:rsidRPr="004660D6">
              <w:rPr>
                <w:sz w:val="19"/>
              </w:rPr>
              <w:t>.</w:t>
            </w:r>
          </w:p>
        </w:tc>
      </w:tr>
      <w:tr w:rsidR="0049572A" w14:paraId="514D4B1D" w14:textId="77777777" w:rsidTr="00975D92">
        <w:trPr>
          <w:trHeight w:val="906"/>
        </w:trPr>
        <w:tc>
          <w:tcPr>
            <w:tcW w:w="2030" w:type="dxa"/>
            <w:vMerge/>
            <w:tcBorders>
              <w:top w:val="nil"/>
            </w:tcBorders>
            <w:shd w:val="clear" w:color="auto" w:fill="D9E1F3"/>
          </w:tcPr>
          <w:p w14:paraId="1B24B760" w14:textId="77777777" w:rsidR="0049572A" w:rsidRDefault="0049572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</w:tcPr>
          <w:p w14:paraId="6A9BAC06" w14:textId="77777777" w:rsidR="0049572A" w:rsidRDefault="00CE25D7" w:rsidP="00141237">
            <w:pPr>
              <w:pStyle w:val="TableParagraph"/>
              <w:spacing w:before="1"/>
              <w:ind w:left="879" w:right="360" w:hanging="6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EXPERIENCIA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LABORAL</w:t>
            </w:r>
          </w:p>
          <w:p w14:paraId="71234D53" w14:textId="40718A0C" w:rsidR="0049572A" w:rsidRDefault="00254EF4" w:rsidP="00975D92">
            <w:pPr>
              <w:pStyle w:val="TableParagraph"/>
              <w:spacing w:before="147"/>
              <w:ind w:left="86" w:right="83"/>
              <w:jc w:val="center"/>
              <w:rPr>
                <w:sz w:val="19"/>
              </w:rPr>
            </w:pPr>
            <w:r>
              <w:rPr>
                <w:sz w:val="19"/>
              </w:rPr>
              <w:t>Requerida: 2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año</w:t>
            </w:r>
            <w:r w:rsidR="000C0C6E">
              <w:rPr>
                <w:sz w:val="19"/>
              </w:rPr>
              <w:t>s</w:t>
            </w:r>
            <w:r>
              <w:rPr>
                <w:sz w:val="19"/>
              </w:rPr>
              <w:t xml:space="preserve"> 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experiencia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relevante en áreas afines</w:t>
            </w:r>
            <w:r w:rsidR="00835E69">
              <w:rPr>
                <w:sz w:val="19"/>
              </w:rPr>
              <w:t xml:space="preserve"> para Bachillerato Universitario, o 3 para Diplomado/Técnico</w:t>
            </w:r>
          </w:p>
        </w:tc>
        <w:tc>
          <w:tcPr>
            <w:tcW w:w="6095" w:type="dxa"/>
          </w:tcPr>
          <w:p w14:paraId="725A5F9C" w14:textId="77777777" w:rsidR="0049572A" w:rsidRDefault="00CE25D7" w:rsidP="00902C8E">
            <w:pPr>
              <w:pStyle w:val="TableParagraph"/>
              <w:spacing w:before="1" w:line="231" w:lineRule="exact"/>
              <w:ind w:left="11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ÁREA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DE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EXPERIENCIA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GENÉRICA</w:t>
            </w:r>
          </w:p>
          <w:p w14:paraId="4E6028DC" w14:textId="77777777" w:rsidR="00835E69" w:rsidRPr="00835E69" w:rsidRDefault="00835E69" w:rsidP="00835E69">
            <w:pPr>
              <w:pStyle w:val="Default"/>
              <w:rPr>
                <w:sz w:val="18"/>
                <w:szCs w:val="18"/>
              </w:rPr>
            </w:pPr>
          </w:p>
          <w:p w14:paraId="2E3D816F" w14:textId="16D28EFD" w:rsidR="00835E69" w:rsidRPr="00835E69" w:rsidRDefault="00835E69" w:rsidP="00835E69">
            <w:pPr>
              <w:pStyle w:val="ListParagraph"/>
              <w:widowControl/>
              <w:numPr>
                <w:ilvl w:val="0"/>
                <w:numId w:val="4"/>
              </w:numPr>
              <w:adjustRightInd w:val="0"/>
              <w:ind w:right="151"/>
              <w:jc w:val="both"/>
              <w:rPr>
                <w:sz w:val="19"/>
              </w:rPr>
            </w:pPr>
            <w:r w:rsidRPr="00835E69">
              <w:rPr>
                <w:sz w:val="19"/>
              </w:rPr>
              <w:t xml:space="preserve">Experiencia en el manejo de datos confidenciales y comprensión demostrada de diferentes metodologías de recopilación de datos. </w:t>
            </w:r>
          </w:p>
          <w:p w14:paraId="3F334020" w14:textId="77777777" w:rsidR="0049572A" w:rsidRDefault="00835E69" w:rsidP="00835E69">
            <w:pPr>
              <w:widowControl/>
              <w:adjustRightInd w:val="0"/>
              <w:ind w:right="151"/>
              <w:jc w:val="both"/>
              <w:rPr>
                <w:sz w:val="19"/>
              </w:rPr>
            </w:pPr>
            <w:r>
              <w:rPr>
                <w:sz w:val="19"/>
              </w:rPr>
              <w:t>Deseable:</w:t>
            </w:r>
          </w:p>
          <w:p w14:paraId="09510290" w14:textId="695110F7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Capacidad para formular requisitos técnicos relacionados con gestión de la información y procedimientos operativos. </w:t>
            </w:r>
          </w:p>
          <w:p w14:paraId="03DC12BA" w14:textId="30F37429" w:rsidR="00835E69" w:rsidRPr="00835E69" w:rsidRDefault="00A62703" w:rsidP="00835E69">
            <w:pPr>
              <w:pStyle w:val="Default"/>
              <w:numPr>
                <w:ilvl w:val="0"/>
                <w:numId w:val="4"/>
              </w:numPr>
              <w:spacing w:after="2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>Tene</w:t>
            </w:r>
            <w:r w:rsidR="00835E69"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>r experiencia en organizaciones humanitarias o</w:t>
            </w:r>
            <w:r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 en </w:t>
            </w:r>
            <w:r w:rsidR="00835E69"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sector público. </w:t>
            </w:r>
          </w:p>
          <w:p w14:paraId="2CC716D4" w14:textId="2B3953C5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Conocimientos en manejo de datos del ámbito social. </w:t>
            </w:r>
          </w:p>
          <w:p w14:paraId="6CC391C3" w14:textId="6F6E22B8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Conocimientos sobre la organización y funcionamiento de la DGME. </w:t>
            </w:r>
          </w:p>
          <w:p w14:paraId="2649B88F" w14:textId="77777777" w:rsid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Conocimientos sobre el entorno político, científico, económico, social y cultural nacional e internacional, especialmente como se relaciona con personas solicitantes de refugio y refugiados. </w:t>
            </w:r>
          </w:p>
          <w:p w14:paraId="0FC9F1C8" w14:textId="15AC2379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Conocimientos en Derechos Humanos y/o Derecho Internacional de los Refugiados y/o Derecho Administrativo y/o Derecho Constitucional. </w:t>
            </w:r>
          </w:p>
        </w:tc>
      </w:tr>
      <w:tr w:rsidR="0049572A" w14:paraId="1B5B7FA6" w14:textId="77777777" w:rsidTr="000A3BFD">
        <w:trPr>
          <w:trHeight w:val="800"/>
        </w:trPr>
        <w:tc>
          <w:tcPr>
            <w:tcW w:w="2030" w:type="dxa"/>
            <w:shd w:val="clear" w:color="auto" w:fill="D9E1F3"/>
          </w:tcPr>
          <w:p w14:paraId="1D477FFD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5B05C854" w14:textId="77777777" w:rsidR="0049572A" w:rsidRDefault="0049572A">
            <w:pPr>
              <w:pStyle w:val="TableParagraph"/>
              <w:rPr>
                <w:rFonts w:ascii="Times New Roman"/>
                <w:sz w:val="18"/>
              </w:rPr>
            </w:pPr>
          </w:p>
          <w:p w14:paraId="07E319EF" w14:textId="77777777" w:rsidR="0049572A" w:rsidRDefault="0049572A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2E668A04" w14:textId="77777777" w:rsidR="0049572A" w:rsidRDefault="00CE25D7">
            <w:pPr>
              <w:pStyle w:val="TableParagraph"/>
              <w:ind w:left="436" w:right="418" w:firstLine="28"/>
              <w:rPr>
                <w:b/>
                <w:sz w:val="19"/>
              </w:rPr>
            </w:pPr>
            <w:r>
              <w:rPr>
                <w:b/>
                <w:sz w:val="19"/>
              </w:rPr>
              <w:t>Habilidades y</w:t>
            </w:r>
            <w:r>
              <w:rPr>
                <w:b/>
                <w:spacing w:val="-40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Competencias</w:t>
            </w:r>
          </w:p>
        </w:tc>
        <w:tc>
          <w:tcPr>
            <w:tcW w:w="8800" w:type="dxa"/>
            <w:gridSpan w:val="2"/>
          </w:tcPr>
          <w:p w14:paraId="68A144AD" w14:textId="77777777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Habilidad para la comunicación oral y escrita. </w:t>
            </w:r>
          </w:p>
          <w:p w14:paraId="0DD48F85" w14:textId="583DC9EB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Capacidad de pensamiento analítico, numérico y tecnológica. </w:t>
            </w:r>
          </w:p>
          <w:p w14:paraId="2E929FA8" w14:textId="7B520347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Conciencia organizacional. </w:t>
            </w:r>
          </w:p>
          <w:p w14:paraId="4A03CEAA" w14:textId="0F9F90F2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Iniciativa, proactividad y creatividad. </w:t>
            </w:r>
          </w:p>
          <w:p w14:paraId="0F1C3969" w14:textId="40EE4719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Orientación al cliente y los resultados. </w:t>
            </w:r>
          </w:p>
          <w:p w14:paraId="48D328F7" w14:textId="438D7A53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Habilidad para resolver situaciones imprevistas y trabajar bajo presión. </w:t>
            </w:r>
          </w:p>
          <w:p w14:paraId="67D771EE" w14:textId="34AD4FFC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Discreción por la información confidencial y los casos particulares que conoce. </w:t>
            </w:r>
          </w:p>
          <w:p w14:paraId="4F3AAE5F" w14:textId="04838652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Wingdings" w:hAnsi="Wingdings" w:cs="Wingdings"/>
                <w:sz w:val="19"/>
                <w:szCs w:val="19"/>
                <w:lang w:val="es-CR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Colaboración y trabajo en equipo. </w:t>
            </w:r>
          </w:p>
          <w:p w14:paraId="738154BB" w14:textId="7395B9CE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Conciencia tecnológica. </w:t>
            </w:r>
          </w:p>
          <w:p w14:paraId="439C6CFE" w14:textId="4B83F4AD" w:rsidR="00835E6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t xml:space="preserve">Planificación y organización. </w:t>
            </w:r>
          </w:p>
          <w:p w14:paraId="1C0C350A" w14:textId="4A731871" w:rsidR="00EF4F49" w:rsidRPr="00835E69" w:rsidRDefault="00835E69" w:rsidP="00835E69">
            <w:pPr>
              <w:pStyle w:val="Default"/>
              <w:numPr>
                <w:ilvl w:val="0"/>
                <w:numId w:val="4"/>
              </w:numPr>
              <w:spacing w:after="2"/>
              <w:jc w:val="both"/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</w:pPr>
            <w:r w:rsidRPr="00835E69">
              <w:rPr>
                <w:rFonts w:ascii="Calibri" w:eastAsia="Calibri" w:hAnsi="Calibri" w:cs="Calibri"/>
                <w:color w:val="auto"/>
                <w:sz w:val="19"/>
                <w:szCs w:val="22"/>
                <w:lang w:val="es-ES"/>
              </w:rPr>
              <w:lastRenderedPageBreak/>
              <w:t xml:space="preserve">Mantener actualizados los conocimientos y técnicas propias de la carrera de estadística, así como el desarrollo de nuevas competencias con el fin de garantizar su idoneidad permanente, por cuanto su labor exige una actitud proactiva y de servicio con aportes creativos y originales durante toda su carrera. </w:t>
            </w:r>
          </w:p>
        </w:tc>
      </w:tr>
      <w:tr w:rsidR="0049572A" w14:paraId="50A89F5F" w14:textId="77777777" w:rsidTr="00975D92">
        <w:trPr>
          <w:trHeight w:val="448"/>
        </w:trPr>
        <w:tc>
          <w:tcPr>
            <w:tcW w:w="2030" w:type="dxa"/>
            <w:shd w:val="clear" w:color="auto" w:fill="D9E1F3"/>
          </w:tcPr>
          <w:p w14:paraId="203CD3EE" w14:textId="77777777" w:rsidR="0049572A" w:rsidRDefault="00CE25D7">
            <w:pPr>
              <w:pStyle w:val="TableParagraph"/>
              <w:spacing w:before="1"/>
              <w:ind w:right="67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>Idiomas</w:t>
            </w:r>
          </w:p>
        </w:tc>
        <w:tc>
          <w:tcPr>
            <w:tcW w:w="8800" w:type="dxa"/>
            <w:gridSpan w:val="2"/>
          </w:tcPr>
          <w:p w14:paraId="589B1605" w14:textId="17AE2379" w:rsidR="0049572A" w:rsidRDefault="00CE25D7">
            <w:pPr>
              <w:pStyle w:val="TableParagraph"/>
              <w:spacing w:before="109"/>
              <w:ind w:left="47"/>
              <w:rPr>
                <w:sz w:val="19"/>
              </w:rPr>
            </w:pPr>
            <w:r>
              <w:rPr>
                <w:sz w:val="19"/>
              </w:rPr>
              <w:t>Español</w:t>
            </w:r>
            <w:r w:rsidR="000C0C6E">
              <w:rPr>
                <w:spacing w:val="-3"/>
                <w:sz w:val="19"/>
              </w:rPr>
              <w:t xml:space="preserve">, conocimiento </w:t>
            </w:r>
            <w:r w:rsidR="004660D6">
              <w:rPr>
                <w:spacing w:val="-3"/>
                <w:sz w:val="19"/>
              </w:rPr>
              <w:t>básic</w:t>
            </w:r>
            <w:r w:rsidR="000C0C6E">
              <w:rPr>
                <w:spacing w:val="-3"/>
                <w:sz w:val="19"/>
              </w:rPr>
              <w:t xml:space="preserve">o del </w:t>
            </w:r>
            <w:proofErr w:type="gramStart"/>
            <w:r w:rsidR="000C0C6E">
              <w:rPr>
                <w:spacing w:val="-3"/>
                <w:sz w:val="19"/>
              </w:rPr>
              <w:t>Inglés</w:t>
            </w:r>
            <w:proofErr w:type="gramEnd"/>
          </w:p>
        </w:tc>
      </w:tr>
    </w:tbl>
    <w:p w14:paraId="6FF6EC61" w14:textId="77777777" w:rsidR="0096154E" w:rsidRDefault="0096154E"/>
    <w:sectPr w:rsidR="0096154E">
      <w:type w:val="continuous"/>
      <w:pgSz w:w="12240" w:h="15840"/>
      <w:pgMar w:top="108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14CB"/>
    <w:multiLevelType w:val="hybridMultilevel"/>
    <w:tmpl w:val="A6220E36"/>
    <w:lvl w:ilvl="0" w:tplc="803CE41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8"/>
        <w:sz w:val="19"/>
        <w:szCs w:val="19"/>
        <w:lang w:val="es-ES" w:eastAsia="en-US" w:bidi="ar-SA"/>
      </w:rPr>
    </w:lvl>
    <w:lvl w:ilvl="1" w:tplc="BA7E0C2C">
      <w:numFmt w:val="bullet"/>
      <w:lvlText w:val="•"/>
      <w:lvlJc w:val="left"/>
      <w:pPr>
        <w:ind w:left="1647" w:hanging="360"/>
      </w:pPr>
      <w:rPr>
        <w:rFonts w:hint="default"/>
        <w:lang w:val="es-ES" w:eastAsia="en-US" w:bidi="ar-SA"/>
      </w:rPr>
    </w:lvl>
    <w:lvl w:ilvl="2" w:tplc="749E3E36">
      <w:numFmt w:val="bullet"/>
      <w:lvlText w:val="•"/>
      <w:lvlJc w:val="left"/>
      <w:pPr>
        <w:ind w:left="2455" w:hanging="360"/>
      </w:pPr>
      <w:rPr>
        <w:rFonts w:hint="default"/>
        <w:lang w:val="es-ES" w:eastAsia="en-US" w:bidi="ar-SA"/>
      </w:rPr>
    </w:lvl>
    <w:lvl w:ilvl="3" w:tplc="E7CC0126">
      <w:numFmt w:val="bullet"/>
      <w:lvlText w:val="•"/>
      <w:lvlJc w:val="left"/>
      <w:pPr>
        <w:ind w:left="3263" w:hanging="360"/>
      </w:pPr>
      <w:rPr>
        <w:rFonts w:hint="default"/>
        <w:lang w:val="es-ES" w:eastAsia="en-US" w:bidi="ar-SA"/>
      </w:rPr>
    </w:lvl>
    <w:lvl w:ilvl="4" w:tplc="78D02CC6">
      <w:numFmt w:val="bullet"/>
      <w:lvlText w:val="•"/>
      <w:lvlJc w:val="left"/>
      <w:pPr>
        <w:ind w:left="4071" w:hanging="360"/>
      </w:pPr>
      <w:rPr>
        <w:rFonts w:hint="default"/>
        <w:lang w:val="es-ES" w:eastAsia="en-US" w:bidi="ar-SA"/>
      </w:rPr>
    </w:lvl>
    <w:lvl w:ilvl="5" w:tplc="ED62831A">
      <w:numFmt w:val="bullet"/>
      <w:lvlText w:val="•"/>
      <w:lvlJc w:val="left"/>
      <w:pPr>
        <w:ind w:left="4879" w:hanging="360"/>
      </w:pPr>
      <w:rPr>
        <w:rFonts w:hint="default"/>
        <w:lang w:val="es-ES" w:eastAsia="en-US" w:bidi="ar-SA"/>
      </w:rPr>
    </w:lvl>
    <w:lvl w:ilvl="6" w:tplc="F9C81C0C">
      <w:numFmt w:val="bullet"/>
      <w:lvlText w:val="•"/>
      <w:lvlJc w:val="left"/>
      <w:pPr>
        <w:ind w:left="5686" w:hanging="360"/>
      </w:pPr>
      <w:rPr>
        <w:rFonts w:hint="default"/>
        <w:lang w:val="es-ES" w:eastAsia="en-US" w:bidi="ar-SA"/>
      </w:rPr>
    </w:lvl>
    <w:lvl w:ilvl="7" w:tplc="6A6AF9B8">
      <w:numFmt w:val="bullet"/>
      <w:lvlText w:val="•"/>
      <w:lvlJc w:val="left"/>
      <w:pPr>
        <w:ind w:left="6494" w:hanging="360"/>
      </w:pPr>
      <w:rPr>
        <w:rFonts w:hint="default"/>
        <w:lang w:val="es-ES" w:eastAsia="en-US" w:bidi="ar-SA"/>
      </w:rPr>
    </w:lvl>
    <w:lvl w:ilvl="8" w:tplc="98DEF9BE">
      <w:numFmt w:val="bullet"/>
      <w:lvlText w:val="•"/>
      <w:lvlJc w:val="left"/>
      <w:pPr>
        <w:ind w:left="730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0186105"/>
    <w:multiLevelType w:val="hybridMultilevel"/>
    <w:tmpl w:val="93FA896C"/>
    <w:lvl w:ilvl="0" w:tplc="7E9E0930">
      <w:start w:val="1"/>
      <w:numFmt w:val="decimal"/>
      <w:lvlText w:val="%1."/>
      <w:lvlJc w:val="left"/>
      <w:pPr>
        <w:ind w:left="832" w:hanging="363"/>
      </w:pPr>
      <w:rPr>
        <w:rFonts w:ascii="Calibri" w:eastAsia="Calibri" w:hAnsi="Calibri" w:cs="Calibri" w:hint="default"/>
        <w:spacing w:val="-2"/>
        <w:w w:val="98"/>
        <w:sz w:val="19"/>
        <w:szCs w:val="19"/>
        <w:lang w:val="es-ES" w:eastAsia="en-US" w:bidi="ar-SA"/>
      </w:rPr>
    </w:lvl>
    <w:lvl w:ilvl="1" w:tplc="D690CF82">
      <w:numFmt w:val="bullet"/>
      <w:lvlText w:val="•"/>
      <w:lvlJc w:val="left"/>
      <w:pPr>
        <w:ind w:left="1228" w:hanging="363"/>
      </w:pPr>
      <w:rPr>
        <w:rFonts w:hint="default"/>
        <w:lang w:val="es-ES" w:eastAsia="en-US" w:bidi="ar-SA"/>
      </w:rPr>
    </w:lvl>
    <w:lvl w:ilvl="2" w:tplc="6B52AD10">
      <w:numFmt w:val="bullet"/>
      <w:lvlText w:val="•"/>
      <w:lvlJc w:val="left"/>
      <w:pPr>
        <w:ind w:left="1617" w:hanging="363"/>
      </w:pPr>
      <w:rPr>
        <w:rFonts w:hint="default"/>
        <w:lang w:val="es-ES" w:eastAsia="en-US" w:bidi="ar-SA"/>
      </w:rPr>
    </w:lvl>
    <w:lvl w:ilvl="3" w:tplc="B8841BB6">
      <w:numFmt w:val="bullet"/>
      <w:lvlText w:val="•"/>
      <w:lvlJc w:val="left"/>
      <w:pPr>
        <w:ind w:left="2005" w:hanging="363"/>
      </w:pPr>
      <w:rPr>
        <w:rFonts w:hint="default"/>
        <w:lang w:val="es-ES" w:eastAsia="en-US" w:bidi="ar-SA"/>
      </w:rPr>
    </w:lvl>
    <w:lvl w:ilvl="4" w:tplc="5F0A8AA4">
      <w:numFmt w:val="bullet"/>
      <w:lvlText w:val="•"/>
      <w:lvlJc w:val="left"/>
      <w:pPr>
        <w:ind w:left="2394" w:hanging="363"/>
      </w:pPr>
      <w:rPr>
        <w:rFonts w:hint="default"/>
        <w:lang w:val="es-ES" w:eastAsia="en-US" w:bidi="ar-SA"/>
      </w:rPr>
    </w:lvl>
    <w:lvl w:ilvl="5" w:tplc="3246F5AE">
      <w:numFmt w:val="bullet"/>
      <w:lvlText w:val="•"/>
      <w:lvlJc w:val="left"/>
      <w:pPr>
        <w:ind w:left="2782" w:hanging="363"/>
      </w:pPr>
      <w:rPr>
        <w:rFonts w:hint="default"/>
        <w:lang w:val="es-ES" w:eastAsia="en-US" w:bidi="ar-SA"/>
      </w:rPr>
    </w:lvl>
    <w:lvl w:ilvl="6" w:tplc="CEB69BB4">
      <w:numFmt w:val="bullet"/>
      <w:lvlText w:val="•"/>
      <w:lvlJc w:val="left"/>
      <w:pPr>
        <w:ind w:left="3171" w:hanging="363"/>
      </w:pPr>
      <w:rPr>
        <w:rFonts w:hint="default"/>
        <w:lang w:val="es-ES" w:eastAsia="en-US" w:bidi="ar-SA"/>
      </w:rPr>
    </w:lvl>
    <w:lvl w:ilvl="7" w:tplc="CC8A5816">
      <w:numFmt w:val="bullet"/>
      <w:lvlText w:val="•"/>
      <w:lvlJc w:val="left"/>
      <w:pPr>
        <w:ind w:left="3559" w:hanging="363"/>
      </w:pPr>
      <w:rPr>
        <w:rFonts w:hint="default"/>
        <w:lang w:val="es-ES" w:eastAsia="en-US" w:bidi="ar-SA"/>
      </w:rPr>
    </w:lvl>
    <w:lvl w:ilvl="8" w:tplc="A5B0FF14">
      <w:numFmt w:val="bullet"/>
      <w:lvlText w:val="•"/>
      <w:lvlJc w:val="left"/>
      <w:pPr>
        <w:ind w:left="3948" w:hanging="363"/>
      </w:pPr>
      <w:rPr>
        <w:rFonts w:hint="default"/>
        <w:lang w:val="es-ES" w:eastAsia="en-US" w:bidi="ar-SA"/>
      </w:rPr>
    </w:lvl>
  </w:abstractNum>
  <w:abstractNum w:abstractNumId="2" w15:restartNumberingAfterBreak="0">
    <w:nsid w:val="23EF4AA0"/>
    <w:multiLevelType w:val="hybridMultilevel"/>
    <w:tmpl w:val="4CD60AE4"/>
    <w:lvl w:ilvl="0" w:tplc="49AA8158">
      <w:start w:val="1"/>
      <w:numFmt w:val="decimal"/>
      <w:lvlText w:val="%1."/>
      <w:lvlJc w:val="left"/>
      <w:pPr>
        <w:ind w:left="472" w:hanging="360"/>
      </w:pPr>
      <w:rPr>
        <w:rFonts w:ascii="Calibri" w:eastAsia="Calibri" w:hAnsi="Calibri" w:cs="Calibri" w:hint="default"/>
        <w:spacing w:val="-1"/>
        <w:w w:val="99"/>
        <w:sz w:val="19"/>
        <w:szCs w:val="19"/>
        <w:lang w:val="es-ES" w:eastAsia="en-US" w:bidi="ar-SA"/>
      </w:rPr>
    </w:lvl>
    <w:lvl w:ilvl="1" w:tplc="84B6B4A6">
      <w:numFmt w:val="bullet"/>
      <w:lvlText w:val="•"/>
      <w:lvlJc w:val="left"/>
      <w:pPr>
        <w:ind w:left="904" w:hanging="360"/>
      </w:pPr>
      <w:rPr>
        <w:rFonts w:hint="default"/>
        <w:lang w:val="es-ES" w:eastAsia="en-US" w:bidi="ar-SA"/>
      </w:rPr>
    </w:lvl>
    <w:lvl w:ilvl="2" w:tplc="D18803DA">
      <w:numFmt w:val="bullet"/>
      <w:lvlText w:val="•"/>
      <w:lvlJc w:val="left"/>
      <w:pPr>
        <w:ind w:left="1329" w:hanging="360"/>
      </w:pPr>
      <w:rPr>
        <w:rFonts w:hint="default"/>
        <w:lang w:val="es-ES" w:eastAsia="en-US" w:bidi="ar-SA"/>
      </w:rPr>
    </w:lvl>
    <w:lvl w:ilvl="3" w:tplc="FDECF0DE">
      <w:numFmt w:val="bullet"/>
      <w:lvlText w:val="•"/>
      <w:lvlJc w:val="left"/>
      <w:pPr>
        <w:ind w:left="1753" w:hanging="360"/>
      </w:pPr>
      <w:rPr>
        <w:rFonts w:hint="default"/>
        <w:lang w:val="es-ES" w:eastAsia="en-US" w:bidi="ar-SA"/>
      </w:rPr>
    </w:lvl>
    <w:lvl w:ilvl="4" w:tplc="2A2C5196">
      <w:numFmt w:val="bullet"/>
      <w:lvlText w:val="•"/>
      <w:lvlJc w:val="left"/>
      <w:pPr>
        <w:ind w:left="2178" w:hanging="360"/>
      </w:pPr>
      <w:rPr>
        <w:rFonts w:hint="default"/>
        <w:lang w:val="es-ES" w:eastAsia="en-US" w:bidi="ar-SA"/>
      </w:rPr>
    </w:lvl>
    <w:lvl w:ilvl="5" w:tplc="631A3D16">
      <w:numFmt w:val="bullet"/>
      <w:lvlText w:val="•"/>
      <w:lvlJc w:val="left"/>
      <w:pPr>
        <w:ind w:left="2602" w:hanging="360"/>
      </w:pPr>
      <w:rPr>
        <w:rFonts w:hint="default"/>
        <w:lang w:val="es-ES" w:eastAsia="en-US" w:bidi="ar-SA"/>
      </w:rPr>
    </w:lvl>
    <w:lvl w:ilvl="6" w:tplc="C5FCD48C">
      <w:numFmt w:val="bullet"/>
      <w:lvlText w:val="•"/>
      <w:lvlJc w:val="left"/>
      <w:pPr>
        <w:ind w:left="3027" w:hanging="360"/>
      </w:pPr>
      <w:rPr>
        <w:rFonts w:hint="default"/>
        <w:lang w:val="es-ES" w:eastAsia="en-US" w:bidi="ar-SA"/>
      </w:rPr>
    </w:lvl>
    <w:lvl w:ilvl="7" w:tplc="B756F37C">
      <w:numFmt w:val="bullet"/>
      <w:lvlText w:val="•"/>
      <w:lvlJc w:val="left"/>
      <w:pPr>
        <w:ind w:left="3451" w:hanging="360"/>
      </w:pPr>
      <w:rPr>
        <w:rFonts w:hint="default"/>
        <w:lang w:val="es-ES" w:eastAsia="en-US" w:bidi="ar-SA"/>
      </w:rPr>
    </w:lvl>
    <w:lvl w:ilvl="8" w:tplc="8070EEDA">
      <w:numFmt w:val="bullet"/>
      <w:lvlText w:val="•"/>
      <w:lvlJc w:val="left"/>
      <w:pPr>
        <w:ind w:left="3876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8AB2A8F"/>
    <w:multiLevelType w:val="hybridMultilevel"/>
    <w:tmpl w:val="BBAEA9F0"/>
    <w:lvl w:ilvl="0" w:tplc="02049AB4">
      <w:numFmt w:val="bullet"/>
      <w:lvlText w:val="-"/>
      <w:lvlJc w:val="left"/>
      <w:pPr>
        <w:ind w:left="516" w:hanging="92"/>
      </w:pPr>
      <w:rPr>
        <w:rFonts w:ascii="Calibri" w:eastAsia="Calibri" w:hAnsi="Calibri" w:cs="Calibri" w:hint="default"/>
        <w:w w:val="99"/>
        <w:sz w:val="19"/>
        <w:szCs w:val="19"/>
        <w:lang w:val="es-ES" w:eastAsia="en-US" w:bidi="ar-SA"/>
      </w:rPr>
    </w:lvl>
    <w:lvl w:ilvl="1" w:tplc="8C5AFA22">
      <w:numFmt w:val="bullet"/>
      <w:lvlText w:val="•"/>
      <w:lvlJc w:val="left"/>
      <w:pPr>
        <w:ind w:left="1359" w:hanging="92"/>
      </w:pPr>
      <w:rPr>
        <w:rFonts w:hint="default"/>
        <w:lang w:val="es-ES" w:eastAsia="en-US" w:bidi="ar-SA"/>
      </w:rPr>
    </w:lvl>
    <w:lvl w:ilvl="2" w:tplc="9000D506">
      <w:numFmt w:val="bullet"/>
      <w:lvlText w:val="•"/>
      <w:lvlJc w:val="left"/>
      <w:pPr>
        <w:ind w:left="2199" w:hanging="92"/>
      </w:pPr>
      <w:rPr>
        <w:rFonts w:hint="default"/>
        <w:lang w:val="es-ES" w:eastAsia="en-US" w:bidi="ar-SA"/>
      </w:rPr>
    </w:lvl>
    <w:lvl w:ilvl="3" w:tplc="F6388940">
      <w:numFmt w:val="bullet"/>
      <w:lvlText w:val="•"/>
      <w:lvlJc w:val="left"/>
      <w:pPr>
        <w:ind w:left="3039" w:hanging="92"/>
      </w:pPr>
      <w:rPr>
        <w:rFonts w:hint="default"/>
        <w:lang w:val="es-ES" w:eastAsia="en-US" w:bidi="ar-SA"/>
      </w:rPr>
    </w:lvl>
    <w:lvl w:ilvl="4" w:tplc="BE4CF05C">
      <w:numFmt w:val="bullet"/>
      <w:lvlText w:val="•"/>
      <w:lvlJc w:val="left"/>
      <w:pPr>
        <w:ind w:left="3879" w:hanging="92"/>
      </w:pPr>
      <w:rPr>
        <w:rFonts w:hint="default"/>
        <w:lang w:val="es-ES" w:eastAsia="en-US" w:bidi="ar-SA"/>
      </w:rPr>
    </w:lvl>
    <w:lvl w:ilvl="5" w:tplc="952ADC06">
      <w:numFmt w:val="bullet"/>
      <w:lvlText w:val="•"/>
      <w:lvlJc w:val="left"/>
      <w:pPr>
        <w:ind w:left="4719" w:hanging="92"/>
      </w:pPr>
      <w:rPr>
        <w:rFonts w:hint="default"/>
        <w:lang w:val="es-ES" w:eastAsia="en-US" w:bidi="ar-SA"/>
      </w:rPr>
    </w:lvl>
    <w:lvl w:ilvl="6" w:tplc="5DF60B92">
      <w:numFmt w:val="bullet"/>
      <w:lvlText w:val="•"/>
      <w:lvlJc w:val="left"/>
      <w:pPr>
        <w:ind w:left="5558" w:hanging="92"/>
      </w:pPr>
      <w:rPr>
        <w:rFonts w:hint="default"/>
        <w:lang w:val="es-ES" w:eastAsia="en-US" w:bidi="ar-SA"/>
      </w:rPr>
    </w:lvl>
    <w:lvl w:ilvl="7" w:tplc="4AF02DEE">
      <w:numFmt w:val="bullet"/>
      <w:lvlText w:val="•"/>
      <w:lvlJc w:val="left"/>
      <w:pPr>
        <w:ind w:left="6398" w:hanging="92"/>
      </w:pPr>
      <w:rPr>
        <w:rFonts w:hint="default"/>
        <w:lang w:val="es-ES" w:eastAsia="en-US" w:bidi="ar-SA"/>
      </w:rPr>
    </w:lvl>
    <w:lvl w:ilvl="8" w:tplc="4E72CAE4">
      <w:numFmt w:val="bullet"/>
      <w:lvlText w:val="•"/>
      <w:lvlJc w:val="left"/>
      <w:pPr>
        <w:ind w:left="7238" w:hanging="92"/>
      </w:pPr>
      <w:rPr>
        <w:rFonts w:hint="default"/>
        <w:lang w:val="es-ES" w:eastAsia="en-US" w:bidi="ar-SA"/>
      </w:rPr>
    </w:lvl>
  </w:abstractNum>
  <w:num w:numId="1" w16cid:durableId="2021004317">
    <w:abstractNumId w:val="0"/>
  </w:num>
  <w:num w:numId="2" w16cid:durableId="1631671320">
    <w:abstractNumId w:val="1"/>
  </w:num>
  <w:num w:numId="3" w16cid:durableId="1383560727">
    <w:abstractNumId w:val="2"/>
  </w:num>
  <w:num w:numId="4" w16cid:durableId="1348558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2A"/>
    <w:rsid w:val="0008531F"/>
    <w:rsid w:val="000A3BFD"/>
    <w:rsid w:val="000C0C6E"/>
    <w:rsid w:val="000E5839"/>
    <w:rsid w:val="00110C71"/>
    <w:rsid w:val="001339B6"/>
    <w:rsid w:val="00141237"/>
    <w:rsid w:val="001621CB"/>
    <w:rsid w:val="001B4338"/>
    <w:rsid w:val="00250A95"/>
    <w:rsid w:val="00254EF4"/>
    <w:rsid w:val="00271856"/>
    <w:rsid w:val="002A1FF7"/>
    <w:rsid w:val="003A5936"/>
    <w:rsid w:val="0041542E"/>
    <w:rsid w:val="0046343C"/>
    <w:rsid w:val="004660D6"/>
    <w:rsid w:val="0049572A"/>
    <w:rsid w:val="0055056D"/>
    <w:rsid w:val="005631C5"/>
    <w:rsid w:val="005A00CF"/>
    <w:rsid w:val="006D4E0C"/>
    <w:rsid w:val="00792CEB"/>
    <w:rsid w:val="00794878"/>
    <w:rsid w:val="00794B8A"/>
    <w:rsid w:val="007E6B0F"/>
    <w:rsid w:val="008020FB"/>
    <w:rsid w:val="00835E69"/>
    <w:rsid w:val="00854212"/>
    <w:rsid w:val="008876B8"/>
    <w:rsid w:val="008A7FFC"/>
    <w:rsid w:val="008C50E1"/>
    <w:rsid w:val="00902C8E"/>
    <w:rsid w:val="00905400"/>
    <w:rsid w:val="00913292"/>
    <w:rsid w:val="0096154E"/>
    <w:rsid w:val="00975D92"/>
    <w:rsid w:val="009A7E20"/>
    <w:rsid w:val="00A10D81"/>
    <w:rsid w:val="00A51361"/>
    <w:rsid w:val="00A55B22"/>
    <w:rsid w:val="00A62703"/>
    <w:rsid w:val="00AE4E58"/>
    <w:rsid w:val="00B34F65"/>
    <w:rsid w:val="00BD0C09"/>
    <w:rsid w:val="00BD1537"/>
    <w:rsid w:val="00C32179"/>
    <w:rsid w:val="00CC3449"/>
    <w:rsid w:val="00CE25D7"/>
    <w:rsid w:val="00CF7307"/>
    <w:rsid w:val="00D7288E"/>
    <w:rsid w:val="00D80643"/>
    <w:rsid w:val="00E35702"/>
    <w:rsid w:val="00E50965"/>
    <w:rsid w:val="00E745D9"/>
    <w:rsid w:val="00E97CAA"/>
    <w:rsid w:val="00EF4F49"/>
    <w:rsid w:val="00EF6CAB"/>
    <w:rsid w:val="00F17E43"/>
    <w:rsid w:val="00F256EF"/>
    <w:rsid w:val="00F26F00"/>
    <w:rsid w:val="00F967C5"/>
    <w:rsid w:val="00F96A8D"/>
    <w:rsid w:val="00FE7E4D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FB6C4"/>
  <w15:docId w15:val="{5B325833-988A-44C6-A52D-FEE10A4B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835E69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6BEED0F94D54AA3586C94E1EFA168" ma:contentTypeVersion="16" ma:contentTypeDescription="Create a new document." ma:contentTypeScope="" ma:versionID="62cdff2963679c6c116c7ccd793bc267">
  <xsd:schema xmlns:xsd="http://www.w3.org/2001/XMLSchema" xmlns:xs="http://www.w3.org/2001/XMLSchema" xmlns:p="http://schemas.microsoft.com/office/2006/metadata/properties" xmlns:ns2="ff972551-b6f4-4406-92b4-c5d1d0ae5b95" xmlns:ns3="32043099-8c96-4a74-8887-46d6cac2885e" targetNamespace="http://schemas.microsoft.com/office/2006/metadata/properties" ma:root="true" ma:fieldsID="d68b51f8bbf478dbfb038c28e072600d" ns2:_="" ns3:_="">
    <xsd:import namespace="ff972551-b6f4-4406-92b4-c5d1d0ae5b95"/>
    <xsd:import namespace="32043099-8c96-4a74-8887-46d6cac288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72551-b6f4-4406-92b4-c5d1d0ae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43099-8c96-4a74-8887-46d6cac288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f743b1-0d47-43a5-8ea9-bf93feb328e9}" ma:internalName="TaxCatchAll" ma:showField="CatchAllData" ma:web="32043099-8c96-4a74-8887-46d6cac288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43099-8c96-4a74-8887-46d6cac2885e" xsi:nil="true"/>
    <lcf76f155ced4ddcb4097134ff3c332f xmlns="ff972551-b6f4-4406-92b4-c5d1d0ae5b9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09A3E-FC1D-4BE7-9275-3CA57BE43520}"/>
</file>

<file path=customXml/itemProps2.xml><?xml version="1.0" encoding="utf-8"?>
<ds:datastoreItem xmlns:ds="http://schemas.openxmlformats.org/officeDocument/2006/customXml" ds:itemID="{BFBD965A-1801-4441-9164-813C686CCF43}">
  <ds:schemaRefs>
    <ds:schemaRef ds:uri="http://schemas.microsoft.com/office/2006/metadata/properties"/>
    <ds:schemaRef ds:uri="http://schemas.microsoft.com/office/infopath/2007/PartnerControls"/>
    <ds:schemaRef ds:uri="ae40e773-95ac-469b-94fa-db767ee638db"/>
  </ds:schemaRefs>
</ds:datastoreItem>
</file>

<file path=customXml/itemProps3.xml><?xml version="1.0" encoding="utf-8"?>
<ds:datastoreItem xmlns:ds="http://schemas.openxmlformats.org/officeDocument/2006/customXml" ds:itemID="{CF975120-BD73-4F65-AF49-8FFF1FA983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Emilce Baisi Urizar</dc:creator>
  <cp:lastModifiedBy>Andrea Martinez Ortiz</cp:lastModifiedBy>
  <cp:revision>24</cp:revision>
  <dcterms:created xsi:type="dcterms:W3CDTF">2023-03-27T22:32:00Z</dcterms:created>
  <dcterms:modified xsi:type="dcterms:W3CDTF">2023-04-03T17:12:00Z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2023-03-27T00:00:00Z</vt:filetime>
  </property>
  <property fmtid="{D5CDD505-2E9C-101B-9397-08002B2CF9AE}" pid="5" name="ContentTypeId">
    <vt:lpwstr>0x010100F6660667FBE5564C9A83121EBE62A3BC</vt:lpwstr>
  </property>
  <property fmtid="{D5CDD505-2E9C-101B-9397-08002B2CF9AE}" pid="6" name="MediaServiceImageTags">
    <vt:lpwstr/>
  </property>
</Properties>
</file>