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30"/>
        <w:gridCol w:w="2610"/>
        <w:gridCol w:w="6095"/>
      </w:tblGrid>
      <w:tr w:rsidR="0049572A" w:rsidRPr="00E14A45" w14:paraId="7FAAEA0F" w14:textId="77777777" w:rsidTr="00141237">
        <w:trPr>
          <w:trHeight w:val="669"/>
        </w:trPr>
        <w:tc>
          <w:tcPr>
            <w:tcW w:w="2030" w:type="dxa"/>
            <w:shd w:val="clear" w:color="auto" w:fill="D9E1F3"/>
          </w:tcPr>
          <w:p w14:paraId="17786D6D" w14:textId="77777777" w:rsidR="0049572A" w:rsidRDefault="0049572A">
            <w:pPr>
              <w:pStyle w:val="TableParagraph"/>
              <w:spacing w:before="7"/>
              <w:rPr>
                <w:rFonts w:ascii="Times New Roman"/>
                <w:sz w:val="18"/>
              </w:rPr>
            </w:pPr>
          </w:p>
          <w:p w14:paraId="020AA9DF" w14:textId="77777777" w:rsidR="0049572A" w:rsidRDefault="00CE25D7">
            <w:pPr>
              <w:pStyle w:val="TableParagraph"/>
              <w:spacing w:before="1"/>
              <w:ind w:right="657"/>
              <w:jc w:val="right"/>
              <w:rPr>
                <w:b/>
                <w:sz w:val="19"/>
              </w:rPr>
            </w:pPr>
            <w:r>
              <w:rPr>
                <w:b/>
                <w:sz w:val="19"/>
              </w:rPr>
              <w:t>Nombre</w:t>
            </w:r>
          </w:p>
        </w:tc>
        <w:tc>
          <w:tcPr>
            <w:tcW w:w="8705" w:type="dxa"/>
            <w:gridSpan w:val="2"/>
            <w:shd w:val="clear" w:color="auto" w:fill="D9E1F3"/>
          </w:tcPr>
          <w:p w14:paraId="6E23771F" w14:textId="77777777" w:rsidR="0049572A" w:rsidRPr="00212492" w:rsidRDefault="0049572A">
            <w:pPr>
              <w:pStyle w:val="TableParagraph"/>
              <w:spacing w:before="7"/>
              <w:rPr>
                <w:rFonts w:ascii="Times New Roman"/>
                <w:sz w:val="18"/>
                <w:lang w:val="es-CR"/>
              </w:rPr>
            </w:pPr>
          </w:p>
          <w:p w14:paraId="619DD96C" w14:textId="519D64F3" w:rsidR="0049572A" w:rsidRPr="00E14A45" w:rsidRDefault="003E4DE0" w:rsidP="00C448B2">
            <w:pPr>
              <w:pStyle w:val="TableParagraph"/>
              <w:spacing w:before="1"/>
              <w:ind w:left="90" w:right="60"/>
              <w:jc w:val="center"/>
              <w:rPr>
                <w:b/>
                <w:sz w:val="19"/>
                <w:lang w:val="es-CR"/>
              </w:rPr>
            </w:pPr>
            <w:r>
              <w:rPr>
                <w:b/>
                <w:sz w:val="19"/>
                <w:lang w:val="es-CR"/>
              </w:rPr>
              <w:t xml:space="preserve">Asesor legal </w:t>
            </w:r>
            <w:r w:rsidR="0062489D">
              <w:rPr>
                <w:b/>
                <w:sz w:val="19"/>
                <w:lang w:val="es-CR"/>
              </w:rPr>
              <w:t>especialista en apatridia</w:t>
            </w:r>
            <w:r w:rsidR="00E14A45" w:rsidRPr="00E14A45">
              <w:rPr>
                <w:b/>
                <w:sz w:val="19"/>
                <w:lang w:val="es-CR"/>
              </w:rPr>
              <w:t xml:space="preserve"> para </w:t>
            </w:r>
            <w:r w:rsidR="00212492">
              <w:rPr>
                <w:b/>
                <w:sz w:val="19"/>
                <w:lang w:val="es-CR"/>
              </w:rPr>
              <w:t xml:space="preserve">el Ministerio </w:t>
            </w:r>
            <w:r w:rsidR="00CD7599">
              <w:rPr>
                <w:b/>
                <w:sz w:val="19"/>
                <w:lang w:val="es-CR"/>
              </w:rPr>
              <w:t>de Relaciones Internacionales y Culto</w:t>
            </w:r>
            <w:r w:rsidR="00C448B2" w:rsidRPr="00E14A45">
              <w:rPr>
                <w:b/>
                <w:sz w:val="19"/>
                <w:lang w:val="es-CR"/>
              </w:rPr>
              <w:t xml:space="preserve"> (</w:t>
            </w:r>
            <w:r w:rsidR="00CD7599">
              <w:rPr>
                <w:b/>
                <w:sz w:val="19"/>
                <w:lang w:val="es-CR"/>
              </w:rPr>
              <w:t>MREC</w:t>
            </w:r>
            <w:r w:rsidR="00C448B2" w:rsidRPr="00E14A45">
              <w:rPr>
                <w:b/>
                <w:sz w:val="19"/>
                <w:lang w:val="es-CR"/>
              </w:rPr>
              <w:t>)</w:t>
            </w:r>
          </w:p>
        </w:tc>
      </w:tr>
      <w:tr w:rsidR="0049572A" w14:paraId="2F20B008" w14:textId="77777777" w:rsidTr="00191845">
        <w:trPr>
          <w:trHeight w:val="485"/>
        </w:trPr>
        <w:tc>
          <w:tcPr>
            <w:tcW w:w="2030" w:type="dxa"/>
            <w:shd w:val="clear" w:color="auto" w:fill="D9E1F3"/>
          </w:tcPr>
          <w:p w14:paraId="5AE23BE1" w14:textId="77777777" w:rsidR="0049572A" w:rsidRDefault="00CE25D7">
            <w:pPr>
              <w:pStyle w:val="TableParagraph"/>
              <w:spacing w:before="1" w:line="230" w:lineRule="exact"/>
              <w:ind w:left="428" w:right="408"/>
              <w:jc w:val="center"/>
              <w:rPr>
                <w:b/>
                <w:sz w:val="19"/>
              </w:rPr>
            </w:pPr>
            <w:r>
              <w:rPr>
                <w:b/>
                <w:sz w:val="19"/>
              </w:rPr>
              <w:t>Rango</w:t>
            </w:r>
            <w:r>
              <w:rPr>
                <w:b/>
                <w:spacing w:val="-3"/>
                <w:sz w:val="19"/>
              </w:rPr>
              <w:t xml:space="preserve"> </w:t>
            </w:r>
            <w:r>
              <w:rPr>
                <w:b/>
                <w:sz w:val="19"/>
              </w:rPr>
              <w:t>salarial</w:t>
            </w:r>
          </w:p>
          <w:p w14:paraId="34201F73" w14:textId="6800FE04" w:rsidR="0049572A" w:rsidRDefault="00C32179" w:rsidP="00C32179">
            <w:pPr>
              <w:pStyle w:val="TableParagraph"/>
              <w:spacing w:line="220" w:lineRule="exact"/>
              <w:ind w:left="45"/>
              <w:jc w:val="center"/>
              <w:rPr>
                <w:b/>
                <w:sz w:val="19"/>
              </w:rPr>
            </w:pPr>
            <w:r>
              <w:rPr>
                <w:b/>
                <w:spacing w:val="-1"/>
                <w:sz w:val="19"/>
              </w:rPr>
              <w:t xml:space="preserve">Mensual </w:t>
            </w:r>
            <w:r>
              <w:rPr>
                <w:b/>
                <w:spacing w:val="-40"/>
                <w:sz w:val="19"/>
              </w:rPr>
              <w:t xml:space="preserve"> </w:t>
            </w:r>
            <w:r>
              <w:rPr>
                <w:b/>
                <w:sz w:val="19"/>
              </w:rPr>
              <w:t>bruto</w:t>
            </w:r>
          </w:p>
        </w:tc>
        <w:tc>
          <w:tcPr>
            <w:tcW w:w="8705" w:type="dxa"/>
            <w:gridSpan w:val="2"/>
          </w:tcPr>
          <w:p w14:paraId="4F634A28" w14:textId="4E245B41" w:rsidR="0049572A" w:rsidRDefault="00A43558" w:rsidP="006A4122">
            <w:pPr>
              <w:pStyle w:val="TableParagraph"/>
              <w:tabs>
                <w:tab w:val="left" w:pos="0"/>
              </w:tabs>
              <w:ind w:left="-4" w:firstLine="4"/>
              <w:jc w:val="center"/>
              <w:rPr>
                <w:sz w:val="19"/>
              </w:rPr>
            </w:pPr>
            <w:r>
              <w:rPr>
                <w:sz w:val="19"/>
              </w:rPr>
              <w:t xml:space="preserve">   </w:t>
            </w:r>
            <w:r w:rsidR="006A4122" w:rsidRPr="00CD1C94">
              <w:rPr>
                <w:sz w:val="19"/>
              </w:rPr>
              <w:t>[₵</w:t>
            </w:r>
            <w:r w:rsidR="006A4122">
              <w:rPr>
                <w:sz w:val="19"/>
              </w:rPr>
              <w:t xml:space="preserve"> </w:t>
            </w:r>
            <w:r w:rsidR="006A4122">
              <w:rPr>
                <w:spacing w:val="-3"/>
                <w:sz w:val="19"/>
              </w:rPr>
              <w:t>626 830</w:t>
            </w:r>
            <w:r w:rsidR="006A4122" w:rsidRPr="00CD1C94">
              <w:rPr>
                <w:sz w:val="19"/>
              </w:rPr>
              <w:t xml:space="preserve">– ₵ </w:t>
            </w:r>
            <w:r w:rsidR="003F6763">
              <w:rPr>
                <w:sz w:val="19"/>
              </w:rPr>
              <w:t>902 182</w:t>
            </w:r>
            <w:r w:rsidR="006A4122" w:rsidRPr="00CD1C94">
              <w:rPr>
                <w:sz w:val="19"/>
              </w:rPr>
              <w:t>]</w:t>
            </w:r>
          </w:p>
        </w:tc>
      </w:tr>
      <w:tr w:rsidR="0049572A" w14:paraId="1C94DB7A" w14:textId="77777777" w:rsidTr="00141237">
        <w:trPr>
          <w:trHeight w:val="512"/>
        </w:trPr>
        <w:tc>
          <w:tcPr>
            <w:tcW w:w="2030" w:type="dxa"/>
            <w:shd w:val="clear" w:color="auto" w:fill="D9E1F3"/>
          </w:tcPr>
          <w:p w14:paraId="140DF209" w14:textId="77777777" w:rsidR="0049572A" w:rsidRDefault="00CE25D7">
            <w:pPr>
              <w:pStyle w:val="TableParagraph"/>
              <w:spacing w:before="1"/>
              <w:ind w:left="402" w:right="186" w:hanging="180"/>
              <w:rPr>
                <w:b/>
                <w:sz w:val="19"/>
              </w:rPr>
            </w:pPr>
            <w:r>
              <w:rPr>
                <w:b/>
                <w:sz w:val="19"/>
              </w:rPr>
              <w:t>Lugar de prestación</w:t>
            </w:r>
            <w:r>
              <w:rPr>
                <w:b/>
                <w:spacing w:val="-41"/>
                <w:sz w:val="19"/>
              </w:rPr>
              <w:t xml:space="preserve"> </w:t>
            </w:r>
            <w:r>
              <w:rPr>
                <w:b/>
                <w:sz w:val="19"/>
              </w:rPr>
              <w:t>de</w:t>
            </w:r>
            <w:r>
              <w:rPr>
                <w:b/>
                <w:spacing w:val="-1"/>
                <w:sz w:val="19"/>
              </w:rPr>
              <w:t xml:space="preserve"> </w:t>
            </w:r>
            <w:r>
              <w:rPr>
                <w:b/>
                <w:sz w:val="19"/>
              </w:rPr>
              <w:t>los servicios</w:t>
            </w:r>
          </w:p>
        </w:tc>
        <w:tc>
          <w:tcPr>
            <w:tcW w:w="8705" w:type="dxa"/>
            <w:gridSpan w:val="2"/>
          </w:tcPr>
          <w:p w14:paraId="760AEF8D" w14:textId="7AE759A1" w:rsidR="0049572A" w:rsidRPr="00455889" w:rsidRDefault="00FF6194">
            <w:pPr>
              <w:pStyle w:val="TableParagraph"/>
              <w:spacing w:before="1"/>
              <w:ind w:left="2658" w:right="2648"/>
              <w:jc w:val="center"/>
              <w:rPr>
                <w:sz w:val="19"/>
                <w:lang w:val="es-CR"/>
              </w:rPr>
            </w:pPr>
            <w:r>
              <w:rPr>
                <w:sz w:val="19"/>
              </w:rPr>
              <w:t>San José</w:t>
            </w:r>
          </w:p>
        </w:tc>
      </w:tr>
      <w:tr w:rsidR="0049572A" w14:paraId="5F1C5965" w14:textId="77777777" w:rsidTr="00141237">
        <w:trPr>
          <w:trHeight w:val="3674"/>
        </w:trPr>
        <w:tc>
          <w:tcPr>
            <w:tcW w:w="2030" w:type="dxa"/>
            <w:shd w:val="clear" w:color="auto" w:fill="D9E1F3"/>
          </w:tcPr>
          <w:p w14:paraId="15B4967D" w14:textId="77777777" w:rsidR="0049572A" w:rsidRDefault="0049572A">
            <w:pPr>
              <w:pStyle w:val="TableParagraph"/>
              <w:rPr>
                <w:rFonts w:ascii="Times New Roman"/>
                <w:sz w:val="18"/>
              </w:rPr>
            </w:pPr>
          </w:p>
          <w:p w14:paraId="4BFDF19B" w14:textId="77777777" w:rsidR="0049572A" w:rsidRDefault="0049572A">
            <w:pPr>
              <w:pStyle w:val="TableParagraph"/>
              <w:rPr>
                <w:rFonts w:ascii="Times New Roman"/>
                <w:sz w:val="18"/>
              </w:rPr>
            </w:pPr>
          </w:p>
          <w:p w14:paraId="682AA9FD" w14:textId="77777777" w:rsidR="0049572A" w:rsidRDefault="0049572A">
            <w:pPr>
              <w:pStyle w:val="TableParagraph"/>
              <w:rPr>
                <w:rFonts w:ascii="Times New Roman"/>
                <w:sz w:val="18"/>
              </w:rPr>
            </w:pPr>
          </w:p>
          <w:p w14:paraId="47C83137" w14:textId="77777777" w:rsidR="0049572A" w:rsidRDefault="0049572A">
            <w:pPr>
              <w:pStyle w:val="TableParagraph"/>
              <w:rPr>
                <w:rFonts w:ascii="Times New Roman"/>
                <w:sz w:val="18"/>
              </w:rPr>
            </w:pPr>
          </w:p>
          <w:p w14:paraId="6614F0CE" w14:textId="77777777" w:rsidR="0049572A" w:rsidRDefault="0049572A">
            <w:pPr>
              <w:pStyle w:val="TableParagraph"/>
              <w:rPr>
                <w:rFonts w:ascii="Times New Roman"/>
                <w:sz w:val="18"/>
              </w:rPr>
            </w:pPr>
          </w:p>
          <w:p w14:paraId="4C670945" w14:textId="77777777" w:rsidR="0049572A" w:rsidRDefault="0049572A">
            <w:pPr>
              <w:pStyle w:val="TableParagraph"/>
              <w:rPr>
                <w:rFonts w:ascii="Times New Roman"/>
                <w:sz w:val="18"/>
              </w:rPr>
            </w:pPr>
          </w:p>
          <w:p w14:paraId="27DB6E44" w14:textId="77777777" w:rsidR="0049572A" w:rsidRDefault="0049572A">
            <w:pPr>
              <w:pStyle w:val="TableParagraph"/>
              <w:rPr>
                <w:rFonts w:ascii="Times New Roman"/>
                <w:sz w:val="18"/>
              </w:rPr>
            </w:pPr>
          </w:p>
          <w:p w14:paraId="2821E425" w14:textId="77777777" w:rsidR="0049572A" w:rsidRDefault="0049572A">
            <w:pPr>
              <w:pStyle w:val="TableParagraph"/>
              <w:rPr>
                <w:rFonts w:ascii="Times New Roman"/>
                <w:sz w:val="18"/>
              </w:rPr>
            </w:pPr>
          </w:p>
          <w:p w14:paraId="373A372F" w14:textId="77777777" w:rsidR="0049572A" w:rsidRDefault="0049572A">
            <w:pPr>
              <w:pStyle w:val="TableParagraph"/>
              <w:rPr>
                <w:rFonts w:ascii="Times New Roman"/>
                <w:sz w:val="18"/>
              </w:rPr>
            </w:pPr>
          </w:p>
          <w:p w14:paraId="4F63D473" w14:textId="77777777" w:rsidR="0049572A" w:rsidRDefault="0049572A">
            <w:pPr>
              <w:pStyle w:val="TableParagraph"/>
              <w:rPr>
                <w:rFonts w:ascii="Times New Roman"/>
                <w:sz w:val="18"/>
              </w:rPr>
            </w:pPr>
          </w:p>
          <w:p w14:paraId="43DA1977" w14:textId="77777777" w:rsidR="0049572A" w:rsidRDefault="00CE25D7">
            <w:pPr>
              <w:pStyle w:val="TableParagraph"/>
              <w:spacing w:before="130"/>
              <w:ind w:left="525" w:right="585" w:firstLine="33"/>
              <w:rPr>
                <w:b/>
                <w:sz w:val="19"/>
              </w:rPr>
            </w:pPr>
            <w:r>
              <w:rPr>
                <w:b/>
                <w:sz w:val="19"/>
              </w:rPr>
              <w:t>Funciones</w:t>
            </w:r>
            <w:r>
              <w:rPr>
                <w:b/>
                <w:spacing w:val="-40"/>
                <w:sz w:val="19"/>
              </w:rPr>
              <w:t xml:space="preserve"> </w:t>
            </w:r>
            <w:r>
              <w:rPr>
                <w:b/>
                <w:spacing w:val="-1"/>
                <w:sz w:val="19"/>
              </w:rPr>
              <w:t>Principales</w:t>
            </w:r>
          </w:p>
        </w:tc>
        <w:tc>
          <w:tcPr>
            <w:tcW w:w="8705" w:type="dxa"/>
            <w:gridSpan w:val="2"/>
          </w:tcPr>
          <w:p w14:paraId="35CF22B4" w14:textId="3A0A781E" w:rsidR="004D3809" w:rsidRDefault="002F404C" w:rsidP="009C72C9">
            <w:pPr>
              <w:pStyle w:val="ListParagraph"/>
              <w:widowControl/>
              <w:numPr>
                <w:ilvl w:val="0"/>
                <w:numId w:val="4"/>
              </w:numPr>
              <w:adjustRightInd w:val="0"/>
              <w:ind w:right="61"/>
              <w:jc w:val="both"/>
              <w:rPr>
                <w:sz w:val="19"/>
              </w:rPr>
            </w:pPr>
            <w:r>
              <w:rPr>
                <w:sz w:val="19"/>
              </w:rPr>
              <w:t>Apo</w:t>
            </w:r>
            <w:r w:rsidR="00813D62">
              <w:rPr>
                <w:sz w:val="19"/>
              </w:rPr>
              <w:t xml:space="preserve">yar el desarrollo del debido proceso para la determinación de la condición de la persona apátrida, desde la solicitud hasta la recomendación de la declaratoria, </w:t>
            </w:r>
            <w:r w:rsidR="004D29C0">
              <w:rPr>
                <w:sz w:val="19"/>
              </w:rPr>
              <w:t>dando</w:t>
            </w:r>
            <w:r w:rsidR="00813D62">
              <w:rPr>
                <w:sz w:val="19"/>
              </w:rPr>
              <w:t xml:space="preserve"> prioridad a los casos más antiguos, así como los casos </w:t>
            </w:r>
            <w:r w:rsidR="004A2B16">
              <w:rPr>
                <w:sz w:val="19"/>
              </w:rPr>
              <w:t>de personas que enfrentan especiales condiciones de vulnerabilidad como personas menores de edad, personas adultas mayores y personas con discapacidad.</w:t>
            </w:r>
          </w:p>
          <w:p w14:paraId="676F8399" w14:textId="77777777" w:rsidR="004D3809" w:rsidRDefault="004D3809" w:rsidP="009C72C9">
            <w:pPr>
              <w:pStyle w:val="ListParagraph"/>
              <w:widowControl/>
              <w:numPr>
                <w:ilvl w:val="0"/>
                <w:numId w:val="4"/>
              </w:numPr>
              <w:adjustRightInd w:val="0"/>
              <w:ind w:right="61"/>
              <w:jc w:val="both"/>
              <w:rPr>
                <w:sz w:val="19"/>
              </w:rPr>
            </w:pPr>
            <w:r>
              <w:rPr>
                <w:sz w:val="19"/>
              </w:rPr>
              <w:t>Coordinar con las instituciones correspondientes a efectos de recabar la información necesaria para dar resolución final a los casos.</w:t>
            </w:r>
          </w:p>
          <w:p w14:paraId="409A9B8D" w14:textId="01A4DA35" w:rsidR="00C543AA" w:rsidRDefault="006424DE" w:rsidP="00C543AA">
            <w:pPr>
              <w:pStyle w:val="ListParagraph"/>
              <w:widowControl/>
              <w:numPr>
                <w:ilvl w:val="0"/>
                <w:numId w:val="4"/>
              </w:numPr>
              <w:adjustRightInd w:val="0"/>
              <w:ind w:right="61"/>
              <w:jc w:val="both"/>
              <w:rPr>
                <w:sz w:val="19"/>
              </w:rPr>
            </w:pPr>
            <w:r>
              <w:rPr>
                <w:sz w:val="19"/>
              </w:rPr>
              <w:t>Brindar asesoría y recomendación al Despacho del Ministro en cuanto al reconocimiento, denegatoria, exclusión</w:t>
            </w:r>
            <w:r w:rsidR="00C543AA">
              <w:rPr>
                <w:sz w:val="19"/>
              </w:rPr>
              <w:t>, cesación y revocación de la condición de la persona apátrida.</w:t>
            </w:r>
          </w:p>
          <w:p w14:paraId="10A9E7E8" w14:textId="7C31BBCE" w:rsidR="00CB2B93" w:rsidRDefault="00451A04" w:rsidP="00C543AA">
            <w:pPr>
              <w:pStyle w:val="ListParagraph"/>
              <w:widowControl/>
              <w:numPr>
                <w:ilvl w:val="0"/>
                <w:numId w:val="4"/>
              </w:numPr>
              <w:adjustRightInd w:val="0"/>
              <w:ind w:right="61"/>
              <w:jc w:val="both"/>
              <w:rPr>
                <w:sz w:val="19"/>
              </w:rPr>
            </w:pPr>
            <w:r>
              <w:rPr>
                <w:sz w:val="19"/>
              </w:rPr>
              <w:t>Elaborar proyectos de resolución en cuanto al reconocimiento</w:t>
            </w:r>
            <w:r w:rsidR="00BE2303">
              <w:rPr>
                <w:sz w:val="19"/>
              </w:rPr>
              <w:t xml:space="preserve">, denegatoria, </w:t>
            </w:r>
            <w:r w:rsidR="004D29C0">
              <w:rPr>
                <w:sz w:val="19"/>
              </w:rPr>
              <w:t>exclusión</w:t>
            </w:r>
            <w:r w:rsidR="00BE2303">
              <w:rPr>
                <w:sz w:val="19"/>
              </w:rPr>
              <w:t xml:space="preserve">, cesación y revocación de la </w:t>
            </w:r>
            <w:r w:rsidR="004D29C0">
              <w:rPr>
                <w:sz w:val="19"/>
              </w:rPr>
              <w:t>condición</w:t>
            </w:r>
            <w:r w:rsidR="00BE2303">
              <w:rPr>
                <w:sz w:val="19"/>
              </w:rPr>
              <w:t xml:space="preserve"> de la </w:t>
            </w:r>
            <w:r w:rsidR="004D29C0">
              <w:rPr>
                <w:sz w:val="19"/>
              </w:rPr>
              <w:t>persona</w:t>
            </w:r>
            <w:r w:rsidR="00BE2303">
              <w:rPr>
                <w:sz w:val="19"/>
              </w:rPr>
              <w:t xml:space="preserve"> apátrida.</w:t>
            </w:r>
          </w:p>
          <w:p w14:paraId="6D62F89B" w14:textId="5ABA51BC" w:rsidR="00D0197C" w:rsidRDefault="00CB2B93" w:rsidP="00C543AA">
            <w:pPr>
              <w:pStyle w:val="ListParagraph"/>
              <w:widowControl/>
              <w:numPr>
                <w:ilvl w:val="0"/>
                <w:numId w:val="4"/>
              </w:numPr>
              <w:adjustRightInd w:val="0"/>
              <w:ind w:right="61"/>
              <w:jc w:val="both"/>
              <w:rPr>
                <w:sz w:val="19"/>
              </w:rPr>
            </w:pPr>
            <w:r>
              <w:rPr>
                <w:sz w:val="19"/>
              </w:rPr>
              <w:t xml:space="preserve">Promover ante la </w:t>
            </w:r>
            <w:r w:rsidR="004D29C0">
              <w:rPr>
                <w:sz w:val="19"/>
              </w:rPr>
              <w:t>D</w:t>
            </w:r>
            <w:r>
              <w:rPr>
                <w:sz w:val="19"/>
              </w:rPr>
              <w:t xml:space="preserve">irección General de Migración y Extranjería la emisión de la documentación de identidad </w:t>
            </w:r>
            <w:r w:rsidR="009F5028">
              <w:rPr>
                <w:sz w:val="19"/>
              </w:rPr>
              <w:t xml:space="preserve">provisional el solicitante y definitiva del </w:t>
            </w:r>
            <w:r w:rsidR="004D29C0">
              <w:rPr>
                <w:sz w:val="19"/>
              </w:rPr>
              <w:t>ap</w:t>
            </w:r>
            <w:r w:rsidR="001F15B6">
              <w:rPr>
                <w:sz w:val="19"/>
              </w:rPr>
              <w:t>á</w:t>
            </w:r>
            <w:r w:rsidR="004D29C0">
              <w:rPr>
                <w:sz w:val="19"/>
              </w:rPr>
              <w:t>t</w:t>
            </w:r>
            <w:r w:rsidR="001F15B6">
              <w:rPr>
                <w:sz w:val="19"/>
              </w:rPr>
              <w:t>r</w:t>
            </w:r>
            <w:r w:rsidR="004D29C0">
              <w:rPr>
                <w:sz w:val="19"/>
              </w:rPr>
              <w:t>ida</w:t>
            </w:r>
            <w:r w:rsidR="009F5028">
              <w:rPr>
                <w:sz w:val="19"/>
              </w:rPr>
              <w:t xml:space="preserve"> y sus </w:t>
            </w:r>
            <w:r w:rsidR="001F15B6">
              <w:rPr>
                <w:sz w:val="19"/>
              </w:rPr>
              <w:t>familiares</w:t>
            </w:r>
            <w:r w:rsidR="009F5028">
              <w:rPr>
                <w:sz w:val="19"/>
              </w:rPr>
              <w:t xml:space="preserve">, así como la emisión de los documentos de viaje, </w:t>
            </w:r>
            <w:r w:rsidR="008D62B5">
              <w:rPr>
                <w:sz w:val="19"/>
              </w:rPr>
              <w:t xml:space="preserve">para efectos de que la persona que desee intentar su inscripción </w:t>
            </w:r>
            <w:r w:rsidR="00D0197C">
              <w:rPr>
                <w:sz w:val="19"/>
              </w:rPr>
              <w:t xml:space="preserve">como </w:t>
            </w:r>
            <w:r w:rsidR="001F15B6">
              <w:rPr>
                <w:sz w:val="19"/>
              </w:rPr>
              <w:t>nacional de</w:t>
            </w:r>
            <w:r w:rsidR="00D0197C">
              <w:rPr>
                <w:sz w:val="19"/>
              </w:rPr>
              <w:t xml:space="preserve"> algún </w:t>
            </w:r>
            <w:r w:rsidR="001F15B6">
              <w:rPr>
                <w:sz w:val="19"/>
              </w:rPr>
              <w:t>país</w:t>
            </w:r>
            <w:r w:rsidR="00D0197C">
              <w:rPr>
                <w:sz w:val="19"/>
              </w:rPr>
              <w:t xml:space="preserve"> </w:t>
            </w:r>
            <w:r w:rsidR="001F15B6">
              <w:rPr>
                <w:sz w:val="19"/>
              </w:rPr>
              <w:t>pueda</w:t>
            </w:r>
            <w:r w:rsidR="00D0197C">
              <w:rPr>
                <w:sz w:val="19"/>
              </w:rPr>
              <w:t xml:space="preserve"> realizar su salida y </w:t>
            </w:r>
            <w:r w:rsidR="001F15B6">
              <w:rPr>
                <w:sz w:val="19"/>
              </w:rPr>
              <w:t>reingreso al</w:t>
            </w:r>
            <w:r w:rsidR="00D0197C">
              <w:rPr>
                <w:sz w:val="19"/>
              </w:rPr>
              <w:t xml:space="preserve"> país </w:t>
            </w:r>
            <w:r w:rsidR="001F15B6">
              <w:rPr>
                <w:sz w:val="19"/>
              </w:rPr>
              <w:t>de manera</w:t>
            </w:r>
            <w:r w:rsidR="00D0197C">
              <w:rPr>
                <w:sz w:val="19"/>
              </w:rPr>
              <w:t xml:space="preserve"> legal. </w:t>
            </w:r>
          </w:p>
          <w:p w14:paraId="5BB9583F" w14:textId="1A4FA2FE" w:rsidR="001A45F6" w:rsidRDefault="00F053FC" w:rsidP="00C543AA">
            <w:pPr>
              <w:pStyle w:val="ListParagraph"/>
              <w:widowControl/>
              <w:numPr>
                <w:ilvl w:val="0"/>
                <w:numId w:val="4"/>
              </w:numPr>
              <w:adjustRightInd w:val="0"/>
              <w:ind w:right="61"/>
              <w:jc w:val="both"/>
              <w:rPr>
                <w:sz w:val="19"/>
              </w:rPr>
            </w:pPr>
            <w:r>
              <w:rPr>
                <w:sz w:val="19"/>
              </w:rPr>
              <w:t xml:space="preserve">Actuar, en el marco de la competencia de la Dirección Legal del Ministerio </w:t>
            </w:r>
            <w:r w:rsidR="001F15B6">
              <w:rPr>
                <w:sz w:val="19"/>
              </w:rPr>
              <w:t>d</w:t>
            </w:r>
            <w:r>
              <w:rPr>
                <w:sz w:val="19"/>
              </w:rPr>
              <w:t xml:space="preserve">e </w:t>
            </w:r>
            <w:r w:rsidR="001F15B6">
              <w:rPr>
                <w:sz w:val="19"/>
              </w:rPr>
              <w:t>Relaciones</w:t>
            </w:r>
            <w:r>
              <w:rPr>
                <w:sz w:val="19"/>
              </w:rPr>
              <w:t xml:space="preserve"> Exteriores, en el proceso orientado </w:t>
            </w:r>
            <w:r w:rsidR="001A45F6">
              <w:rPr>
                <w:sz w:val="19"/>
              </w:rPr>
              <w:t>a dotar de nacionalidad a la persona apátrida, ante las instancias involucradas.</w:t>
            </w:r>
          </w:p>
          <w:p w14:paraId="5168BE0B" w14:textId="1908C759" w:rsidR="00C42FBE" w:rsidRDefault="001A45F6" w:rsidP="00C543AA">
            <w:pPr>
              <w:pStyle w:val="ListParagraph"/>
              <w:widowControl/>
              <w:numPr>
                <w:ilvl w:val="0"/>
                <w:numId w:val="4"/>
              </w:numPr>
              <w:adjustRightInd w:val="0"/>
              <w:ind w:right="61"/>
              <w:jc w:val="both"/>
              <w:rPr>
                <w:sz w:val="19"/>
              </w:rPr>
            </w:pPr>
            <w:r>
              <w:rPr>
                <w:sz w:val="19"/>
              </w:rPr>
              <w:t xml:space="preserve">Elaborar proyectos de </w:t>
            </w:r>
            <w:r w:rsidR="001F15B6">
              <w:rPr>
                <w:sz w:val="19"/>
              </w:rPr>
              <w:t>resolución</w:t>
            </w:r>
            <w:r>
              <w:rPr>
                <w:sz w:val="19"/>
              </w:rPr>
              <w:t xml:space="preserve"> de los recursos </w:t>
            </w:r>
            <w:r w:rsidR="007A6795">
              <w:rPr>
                <w:sz w:val="19"/>
              </w:rPr>
              <w:t xml:space="preserve">administrativos que se interpongan en contra de las resoluciones interlocutorias y de </w:t>
            </w:r>
            <w:r w:rsidR="00C42FBE">
              <w:rPr>
                <w:sz w:val="19"/>
              </w:rPr>
              <w:t>fondo.</w:t>
            </w:r>
          </w:p>
          <w:p w14:paraId="6EEE32CC" w14:textId="10EA12C6" w:rsidR="00441B5F" w:rsidRDefault="00C42FBE" w:rsidP="00C543AA">
            <w:pPr>
              <w:pStyle w:val="ListParagraph"/>
              <w:widowControl/>
              <w:numPr>
                <w:ilvl w:val="0"/>
                <w:numId w:val="4"/>
              </w:numPr>
              <w:adjustRightInd w:val="0"/>
              <w:ind w:right="61"/>
              <w:jc w:val="both"/>
              <w:rPr>
                <w:sz w:val="19"/>
              </w:rPr>
            </w:pPr>
            <w:r>
              <w:rPr>
                <w:sz w:val="19"/>
              </w:rPr>
              <w:t xml:space="preserve">Colaborar con la Dirección Jurídica en el proceso de revisión del procedimiento </w:t>
            </w:r>
            <w:r w:rsidR="00A62DA4">
              <w:rPr>
                <w:sz w:val="19"/>
              </w:rPr>
              <w:t xml:space="preserve">de determinación de la condición de la persona </w:t>
            </w:r>
            <w:r w:rsidR="004D29C0">
              <w:rPr>
                <w:sz w:val="19"/>
              </w:rPr>
              <w:t>apátrida</w:t>
            </w:r>
            <w:r w:rsidR="00A62DA4">
              <w:rPr>
                <w:sz w:val="19"/>
              </w:rPr>
              <w:t xml:space="preserve"> desarrollando de manera </w:t>
            </w:r>
            <w:r w:rsidR="00896BEA">
              <w:rPr>
                <w:sz w:val="19"/>
              </w:rPr>
              <w:t xml:space="preserve">conjunta </w:t>
            </w:r>
            <w:r w:rsidR="00441B5F">
              <w:rPr>
                <w:sz w:val="19"/>
              </w:rPr>
              <w:t xml:space="preserve">propuestas de mejora para la celeridad del procedimiento según corresponda. </w:t>
            </w:r>
          </w:p>
          <w:p w14:paraId="553F5A09" w14:textId="5E40DFFB" w:rsidR="001C6804" w:rsidRDefault="00441B5F" w:rsidP="00C543AA">
            <w:pPr>
              <w:pStyle w:val="ListParagraph"/>
              <w:widowControl/>
              <w:numPr>
                <w:ilvl w:val="0"/>
                <w:numId w:val="4"/>
              </w:numPr>
              <w:adjustRightInd w:val="0"/>
              <w:ind w:right="61"/>
              <w:jc w:val="both"/>
              <w:rPr>
                <w:sz w:val="19"/>
              </w:rPr>
            </w:pPr>
            <w:r>
              <w:rPr>
                <w:sz w:val="19"/>
              </w:rPr>
              <w:t xml:space="preserve">Colaborar </w:t>
            </w:r>
            <w:r w:rsidR="004D29C0">
              <w:rPr>
                <w:sz w:val="19"/>
              </w:rPr>
              <w:t>c</w:t>
            </w:r>
            <w:r>
              <w:rPr>
                <w:sz w:val="19"/>
              </w:rPr>
              <w:t xml:space="preserve">on la </w:t>
            </w:r>
            <w:r w:rsidR="00A85B97">
              <w:rPr>
                <w:sz w:val="19"/>
              </w:rPr>
              <w:t xml:space="preserve">Dirección </w:t>
            </w:r>
            <w:r w:rsidR="004D29C0">
              <w:rPr>
                <w:sz w:val="19"/>
              </w:rPr>
              <w:t>Jurídica</w:t>
            </w:r>
            <w:r w:rsidR="00A85B97">
              <w:rPr>
                <w:sz w:val="19"/>
              </w:rPr>
              <w:t xml:space="preserve"> en los demás procesos </w:t>
            </w:r>
            <w:r w:rsidR="001C6804">
              <w:rPr>
                <w:sz w:val="19"/>
              </w:rPr>
              <w:t xml:space="preserve">de interés para el cumplimiento de los </w:t>
            </w:r>
            <w:r w:rsidR="004D29C0">
              <w:rPr>
                <w:sz w:val="19"/>
              </w:rPr>
              <w:t>compromisos</w:t>
            </w:r>
            <w:r w:rsidR="001C6804">
              <w:rPr>
                <w:sz w:val="19"/>
              </w:rPr>
              <w:t xml:space="preserve"> asumidos por el país para la erradicación de la apatridia.</w:t>
            </w:r>
          </w:p>
          <w:p w14:paraId="7306076B" w14:textId="77777777" w:rsidR="0049572A" w:rsidRDefault="001C6804" w:rsidP="00880B57">
            <w:pPr>
              <w:pStyle w:val="ListParagraph"/>
              <w:widowControl/>
              <w:numPr>
                <w:ilvl w:val="0"/>
                <w:numId w:val="4"/>
              </w:numPr>
              <w:adjustRightInd w:val="0"/>
              <w:ind w:right="61"/>
              <w:jc w:val="both"/>
              <w:rPr>
                <w:sz w:val="19"/>
              </w:rPr>
            </w:pPr>
            <w:r>
              <w:rPr>
                <w:sz w:val="19"/>
              </w:rPr>
              <w:t xml:space="preserve">Colaborar </w:t>
            </w:r>
            <w:r w:rsidR="00261E38">
              <w:rPr>
                <w:sz w:val="19"/>
              </w:rPr>
              <w:t>en procesos de capacitación en materia de apatridia a instituciones estatales y/o actores claves.</w:t>
            </w:r>
          </w:p>
          <w:p w14:paraId="7989E6E1" w14:textId="429C5565" w:rsidR="00C21E13" w:rsidRDefault="004B011D" w:rsidP="00880B57">
            <w:pPr>
              <w:pStyle w:val="ListParagraph"/>
              <w:widowControl/>
              <w:numPr>
                <w:ilvl w:val="0"/>
                <w:numId w:val="4"/>
              </w:numPr>
              <w:adjustRightInd w:val="0"/>
              <w:ind w:right="61"/>
              <w:jc w:val="both"/>
              <w:rPr>
                <w:sz w:val="19"/>
              </w:rPr>
            </w:pPr>
            <w:r>
              <w:rPr>
                <w:sz w:val="19"/>
              </w:rPr>
              <w:t xml:space="preserve">De manera semanal, presentar el compilado del estado de la totalidad </w:t>
            </w:r>
            <w:r w:rsidR="005E32CB">
              <w:rPr>
                <w:sz w:val="19"/>
              </w:rPr>
              <w:t xml:space="preserve">de los casos atendidos y data estadística actualizada del procedimiento de determinación </w:t>
            </w:r>
            <w:r w:rsidR="004608F2">
              <w:rPr>
                <w:sz w:val="19"/>
              </w:rPr>
              <w:t xml:space="preserve">de la condición de la condición de la persona apátrida </w:t>
            </w:r>
            <w:r w:rsidR="001F15B6">
              <w:rPr>
                <w:sz w:val="19"/>
              </w:rPr>
              <w:t>q</w:t>
            </w:r>
            <w:r w:rsidR="004608F2">
              <w:rPr>
                <w:sz w:val="19"/>
              </w:rPr>
              <w:t xml:space="preserve">ue contenga al menos la </w:t>
            </w:r>
            <w:r w:rsidR="00890BE8">
              <w:rPr>
                <w:sz w:val="19"/>
              </w:rPr>
              <w:t xml:space="preserve">siguiente información: número de solicitudes presentadas, número de reconocimientos, </w:t>
            </w:r>
            <w:r w:rsidR="00AC7327">
              <w:rPr>
                <w:sz w:val="19"/>
              </w:rPr>
              <w:t>número de rechazos, segregación por género y edad (personas menores de edad y personas adultos mayores).</w:t>
            </w:r>
          </w:p>
          <w:p w14:paraId="7C8D9865" w14:textId="67FE96B3" w:rsidR="00484CD7" w:rsidRPr="00880B57" w:rsidRDefault="00484CD7" w:rsidP="00880B57">
            <w:pPr>
              <w:pStyle w:val="ListParagraph"/>
              <w:widowControl/>
              <w:numPr>
                <w:ilvl w:val="0"/>
                <w:numId w:val="4"/>
              </w:numPr>
              <w:adjustRightInd w:val="0"/>
              <w:ind w:right="61"/>
              <w:jc w:val="both"/>
              <w:rPr>
                <w:sz w:val="19"/>
              </w:rPr>
            </w:pPr>
            <w:r>
              <w:rPr>
                <w:sz w:val="19"/>
              </w:rPr>
              <w:t xml:space="preserve">Participar en </w:t>
            </w:r>
            <w:r w:rsidR="001F15B6">
              <w:rPr>
                <w:sz w:val="19"/>
              </w:rPr>
              <w:t>reuniones</w:t>
            </w:r>
            <w:r>
              <w:rPr>
                <w:sz w:val="19"/>
              </w:rPr>
              <w:t xml:space="preserve"> y brindar informes verbales del trabajo semanal.</w:t>
            </w:r>
          </w:p>
        </w:tc>
      </w:tr>
      <w:tr w:rsidR="0049572A" w14:paraId="5CCC0D3D" w14:textId="77777777" w:rsidTr="00902C8E">
        <w:trPr>
          <w:trHeight w:val="530"/>
        </w:trPr>
        <w:tc>
          <w:tcPr>
            <w:tcW w:w="2030" w:type="dxa"/>
            <w:vMerge w:val="restart"/>
            <w:shd w:val="clear" w:color="auto" w:fill="D9E1F3"/>
          </w:tcPr>
          <w:p w14:paraId="5D9E5786" w14:textId="77777777" w:rsidR="0049572A" w:rsidRDefault="0049572A">
            <w:pPr>
              <w:pStyle w:val="TableParagraph"/>
              <w:rPr>
                <w:rFonts w:ascii="Times New Roman"/>
                <w:sz w:val="18"/>
              </w:rPr>
            </w:pPr>
          </w:p>
          <w:p w14:paraId="1E9095BC" w14:textId="77777777" w:rsidR="0049572A" w:rsidRDefault="0049572A">
            <w:pPr>
              <w:pStyle w:val="TableParagraph"/>
              <w:rPr>
                <w:rFonts w:ascii="Times New Roman"/>
                <w:sz w:val="18"/>
              </w:rPr>
            </w:pPr>
          </w:p>
          <w:p w14:paraId="2BCD0FE9" w14:textId="77777777" w:rsidR="0049572A" w:rsidRDefault="0049572A">
            <w:pPr>
              <w:pStyle w:val="TableParagraph"/>
              <w:rPr>
                <w:rFonts w:ascii="Times New Roman"/>
                <w:sz w:val="18"/>
              </w:rPr>
            </w:pPr>
          </w:p>
          <w:p w14:paraId="74E8237A" w14:textId="77777777" w:rsidR="0049572A" w:rsidRDefault="0049572A">
            <w:pPr>
              <w:pStyle w:val="TableParagraph"/>
              <w:rPr>
                <w:rFonts w:ascii="Times New Roman"/>
                <w:sz w:val="18"/>
              </w:rPr>
            </w:pPr>
          </w:p>
          <w:p w14:paraId="08A5E441" w14:textId="77777777" w:rsidR="0049572A" w:rsidRDefault="0049572A">
            <w:pPr>
              <w:pStyle w:val="TableParagraph"/>
              <w:rPr>
                <w:rFonts w:ascii="Times New Roman"/>
                <w:sz w:val="18"/>
              </w:rPr>
            </w:pPr>
          </w:p>
          <w:p w14:paraId="5F323880" w14:textId="77777777" w:rsidR="0049572A" w:rsidRDefault="0049572A">
            <w:pPr>
              <w:pStyle w:val="TableParagraph"/>
              <w:spacing w:before="1"/>
              <w:rPr>
                <w:rFonts w:ascii="Times New Roman"/>
                <w:sz w:val="21"/>
              </w:rPr>
            </w:pPr>
          </w:p>
          <w:p w14:paraId="24AE6AC2" w14:textId="77777777" w:rsidR="0049572A" w:rsidRDefault="00CE25D7">
            <w:pPr>
              <w:pStyle w:val="TableParagraph"/>
              <w:ind w:left="246"/>
              <w:rPr>
                <w:b/>
                <w:sz w:val="19"/>
              </w:rPr>
            </w:pPr>
            <w:r>
              <w:rPr>
                <w:b/>
                <w:sz w:val="19"/>
              </w:rPr>
              <w:t>Perfil</w:t>
            </w:r>
            <w:r>
              <w:rPr>
                <w:b/>
                <w:spacing w:val="-6"/>
                <w:sz w:val="19"/>
              </w:rPr>
              <w:t xml:space="preserve"> </w:t>
            </w:r>
            <w:r>
              <w:rPr>
                <w:b/>
                <w:sz w:val="19"/>
              </w:rPr>
              <w:t>y</w:t>
            </w:r>
            <w:r>
              <w:rPr>
                <w:b/>
                <w:spacing w:val="-3"/>
                <w:sz w:val="19"/>
              </w:rPr>
              <w:t xml:space="preserve"> </w:t>
            </w:r>
            <w:r>
              <w:rPr>
                <w:b/>
                <w:sz w:val="19"/>
              </w:rPr>
              <w:t>Requisitos</w:t>
            </w:r>
          </w:p>
        </w:tc>
        <w:tc>
          <w:tcPr>
            <w:tcW w:w="2610" w:type="dxa"/>
          </w:tcPr>
          <w:p w14:paraId="0EFDA17D" w14:textId="0C4B9BB3" w:rsidR="0049572A" w:rsidRDefault="00CE25D7" w:rsidP="00141237">
            <w:pPr>
              <w:pStyle w:val="TableParagraph"/>
              <w:ind w:left="90" w:right="90"/>
              <w:jc w:val="center"/>
              <w:rPr>
                <w:b/>
                <w:sz w:val="19"/>
              </w:rPr>
            </w:pPr>
            <w:r>
              <w:rPr>
                <w:b/>
                <w:sz w:val="19"/>
              </w:rPr>
              <w:t>ESCOLARIDAD</w:t>
            </w:r>
          </w:p>
          <w:p w14:paraId="3D4FCF18" w14:textId="77777777" w:rsidR="00902C8E" w:rsidRPr="00141237" w:rsidRDefault="00902C8E" w:rsidP="00141237">
            <w:pPr>
              <w:pStyle w:val="TableParagraph"/>
              <w:ind w:left="90" w:right="90"/>
              <w:jc w:val="center"/>
              <w:rPr>
                <w:b/>
                <w:sz w:val="19"/>
              </w:rPr>
            </w:pPr>
          </w:p>
          <w:p w14:paraId="3100B420" w14:textId="28D8CCA6" w:rsidR="00905400" w:rsidRDefault="00BD0C09" w:rsidP="004155D5">
            <w:pPr>
              <w:pStyle w:val="TableParagraph"/>
              <w:jc w:val="center"/>
              <w:rPr>
                <w:sz w:val="19"/>
              </w:rPr>
            </w:pPr>
            <w:r>
              <w:rPr>
                <w:sz w:val="19"/>
              </w:rPr>
              <w:t>Requerida: Título</w:t>
            </w:r>
            <w:r>
              <w:rPr>
                <w:spacing w:val="-9"/>
                <w:sz w:val="19"/>
              </w:rPr>
              <w:t xml:space="preserve"> </w:t>
            </w:r>
            <w:r>
              <w:rPr>
                <w:sz w:val="19"/>
              </w:rPr>
              <w:t>de</w:t>
            </w:r>
            <w:r>
              <w:rPr>
                <w:spacing w:val="-10"/>
                <w:sz w:val="19"/>
              </w:rPr>
              <w:t xml:space="preserve"> </w:t>
            </w:r>
            <w:r w:rsidR="006F24F2">
              <w:rPr>
                <w:spacing w:val="-10"/>
                <w:sz w:val="19"/>
              </w:rPr>
              <w:t>Bachillerato</w:t>
            </w:r>
          </w:p>
          <w:p w14:paraId="3328E704" w14:textId="29B1989F" w:rsidR="00905400" w:rsidRDefault="00905400" w:rsidP="00905400">
            <w:pPr>
              <w:pStyle w:val="TableParagraph"/>
              <w:jc w:val="center"/>
              <w:rPr>
                <w:sz w:val="19"/>
              </w:rPr>
            </w:pPr>
          </w:p>
        </w:tc>
        <w:tc>
          <w:tcPr>
            <w:tcW w:w="6095" w:type="dxa"/>
          </w:tcPr>
          <w:p w14:paraId="26D4B4BF" w14:textId="68EE64A7" w:rsidR="000C0C6E" w:rsidRDefault="00CE25D7" w:rsidP="00141237">
            <w:pPr>
              <w:pStyle w:val="TableParagraph"/>
              <w:spacing w:before="1" w:line="230" w:lineRule="exact"/>
              <w:ind w:left="112"/>
              <w:jc w:val="center"/>
              <w:rPr>
                <w:b/>
                <w:sz w:val="19"/>
              </w:rPr>
            </w:pPr>
            <w:r>
              <w:rPr>
                <w:b/>
                <w:sz w:val="19"/>
              </w:rPr>
              <w:t>CARRERA</w:t>
            </w:r>
            <w:r>
              <w:rPr>
                <w:b/>
                <w:spacing w:val="-3"/>
                <w:sz w:val="19"/>
              </w:rPr>
              <w:t xml:space="preserve"> </w:t>
            </w:r>
            <w:r>
              <w:rPr>
                <w:b/>
                <w:sz w:val="19"/>
              </w:rPr>
              <w:t>GENÉRICA</w:t>
            </w:r>
          </w:p>
          <w:p w14:paraId="0228D94A" w14:textId="77777777" w:rsidR="00902C8E" w:rsidRDefault="00902C8E" w:rsidP="00141237">
            <w:pPr>
              <w:pStyle w:val="TableParagraph"/>
              <w:spacing w:before="1" w:line="230" w:lineRule="exact"/>
              <w:ind w:left="112"/>
              <w:jc w:val="center"/>
              <w:rPr>
                <w:b/>
                <w:sz w:val="19"/>
              </w:rPr>
            </w:pPr>
          </w:p>
          <w:p w14:paraId="14F0D5FF" w14:textId="38BDF9C7" w:rsidR="0049572A" w:rsidRDefault="007D7284" w:rsidP="003A72C4">
            <w:pPr>
              <w:pStyle w:val="ListParagraph"/>
              <w:widowControl/>
              <w:numPr>
                <w:ilvl w:val="0"/>
                <w:numId w:val="4"/>
              </w:numPr>
              <w:adjustRightInd w:val="0"/>
              <w:ind w:left="269" w:right="151" w:hanging="89"/>
              <w:jc w:val="both"/>
              <w:rPr>
                <w:sz w:val="19"/>
              </w:rPr>
            </w:pPr>
            <w:r>
              <w:rPr>
                <w:sz w:val="19"/>
              </w:rPr>
              <w:t>Derecho</w:t>
            </w:r>
            <w:r w:rsidR="00792CEB" w:rsidRPr="007E6B0F">
              <w:rPr>
                <w:sz w:val="19"/>
              </w:rPr>
              <w:t>.</w:t>
            </w:r>
          </w:p>
          <w:p w14:paraId="2EA435B7" w14:textId="131E0CC9" w:rsidR="00F10706" w:rsidRPr="00F10706" w:rsidRDefault="00F10706" w:rsidP="00F10706">
            <w:pPr>
              <w:widowControl/>
              <w:adjustRightInd w:val="0"/>
              <w:ind w:left="180" w:right="151"/>
              <w:jc w:val="both"/>
              <w:rPr>
                <w:sz w:val="19"/>
              </w:rPr>
            </w:pPr>
            <w:r>
              <w:rPr>
                <w:sz w:val="19"/>
              </w:rPr>
              <w:t>Deseable:</w:t>
            </w:r>
          </w:p>
          <w:p w14:paraId="30310995" w14:textId="50FDA001" w:rsidR="00CB361E" w:rsidRDefault="00F10706" w:rsidP="00E66C25">
            <w:pPr>
              <w:pStyle w:val="ListParagraph"/>
              <w:widowControl/>
              <w:numPr>
                <w:ilvl w:val="0"/>
                <w:numId w:val="4"/>
              </w:numPr>
              <w:adjustRightInd w:val="0"/>
              <w:ind w:left="269" w:right="151"/>
              <w:jc w:val="both"/>
              <w:rPr>
                <w:sz w:val="19"/>
              </w:rPr>
            </w:pPr>
            <w:r>
              <w:rPr>
                <w:sz w:val="19"/>
              </w:rPr>
              <w:t>F</w:t>
            </w:r>
            <w:r w:rsidRPr="00E272BE">
              <w:rPr>
                <w:sz w:val="19"/>
              </w:rPr>
              <w:t xml:space="preserve">ormación profesional en labores desarrolladas </w:t>
            </w:r>
            <w:r>
              <w:rPr>
                <w:sz w:val="19"/>
              </w:rPr>
              <w:t>en</w:t>
            </w:r>
            <w:r w:rsidRPr="00E272BE">
              <w:rPr>
                <w:sz w:val="19"/>
              </w:rPr>
              <w:t xml:space="preserve"> Derechos Humanos</w:t>
            </w:r>
            <w:r>
              <w:rPr>
                <w:sz w:val="19"/>
              </w:rPr>
              <w:t xml:space="preserve"> y/o Derecho Internacional de las personas apátridas</w:t>
            </w:r>
            <w:r w:rsidRPr="00E272BE">
              <w:rPr>
                <w:sz w:val="19"/>
              </w:rPr>
              <w:t xml:space="preserve">, </w:t>
            </w:r>
            <w:r>
              <w:rPr>
                <w:sz w:val="19"/>
              </w:rPr>
              <w:t>así como en el ámbito del derecho a la igualdad y a la no discriminación por orientación sexual e identidad de género.</w:t>
            </w:r>
          </w:p>
          <w:p w14:paraId="431BE2CC" w14:textId="77777777" w:rsidR="00CB361E" w:rsidRDefault="00CB361E" w:rsidP="00CB361E">
            <w:pPr>
              <w:pStyle w:val="ListParagraph"/>
              <w:widowControl/>
              <w:numPr>
                <w:ilvl w:val="0"/>
                <w:numId w:val="4"/>
              </w:numPr>
              <w:adjustRightInd w:val="0"/>
              <w:ind w:left="269" w:right="151"/>
              <w:jc w:val="both"/>
              <w:rPr>
                <w:sz w:val="19"/>
              </w:rPr>
            </w:pPr>
            <w:r>
              <w:rPr>
                <w:sz w:val="19"/>
              </w:rPr>
              <w:t xml:space="preserve">Conocimientos sobre el procedimiento de determinación de la persona apatridia. </w:t>
            </w:r>
          </w:p>
          <w:p w14:paraId="0DF04C10" w14:textId="06DEEFC3" w:rsidR="00E66C25" w:rsidRPr="00CB361E" w:rsidRDefault="00E66C25" w:rsidP="00E66C25">
            <w:pPr>
              <w:pStyle w:val="ListParagraph"/>
              <w:widowControl/>
              <w:numPr>
                <w:ilvl w:val="0"/>
                <w:numId w:val="4"/>
              </w:numPr>
              <w:adjustRightInd w:val="0"/>
              <w:ind w:left="269" w:right="151"/>
              <w:jc w:val="both"/>
              <w:rPr>
                <w:sz w:val="19"/>
              </w:rPr>
            </w:pPr>
            <w:r w:rsidRPr="00CB361E">
              <w:rPr>
                <w:sz w:val="19"/>
              </w:rPr>
              <w:t>Contar con conocimientos básicos en el tema de Derechos Humanos</w:t>
            </w:r>
            <w:r w:rsidR="00CB361E" w:rsidRPr="00CB361E">
              <w:rPr>
                <w:sz w:val="19"/>
              </w:rPr>
              <w:t xml:space="preserve">, así como sobre </w:t>
            </w:r>
            <w:r w:rsidRPr="00CB361E">
              <w:rPr>
                <w:sz w:val="19"/>
              </w:rPr>
              <w:t>el ACNUR y el funcionamiento del Ministerio de Relaciones Exteriores y Culto.</w:t>
            </w:r>
          </w:p>
          <w:p w14:paraId="3B1A492B" w14:textId="77777777" w:rsidR="00E66C25" w:rsidRDefault="00E66C25" w:rsidP="00E66C25">
            <w:pPr>
              <w:pStyle w:val="ListParagraph"/>
              <w:widowControl/>
              <w:numPr>
                <w:ilvl w:val="0"/>
                <w:numId w:val="4"/>
              </w:numPr>
              <w:adjustRightInd w:val="0"/>
              <w:ind w:left="271" w:right="151"/>
              <w:jc w:val="both"/>
              <w:rPr>
                <w:sz w:val="19"/>
              </w:rPr>
            </w:pPr>
            <w:r>
              <w:rPr>
                <w:sz w:val="19"/>
              </w:rPr>
              <w:t>Conocimientos sobre el entorno político, científico, económico social y cultural nacional e internacional.</w:t>
            </w:r>
          </w:p>
          <w:p w14:paraId="4F965AB2" w14:textId="77777777" w:rsidR="00CB361E" w:rsidRDefault="00E66C25" w:rsidP="00CB361E">
            <w:pPr>
              <w:pStyle w:val="ListParagraph"/>
              <w:widowControl/>
              <w:numPr>
                <w:ilvl w:val="0"/>
                <w:numId w:val="4"/>
              </w:numPr>
              <w:adjustRightInd w:val="0"/>
              <w:ind w:left="271" w:right="151"/>
              <w:jc w:val="both"/>
              <w:rPr>
                <w:sz w:val="19"/>
              </w:rPr>
            </w:pPr>
            <w:r>
              <w:rPr>
                <w:sz w:val="19"/>
              </w:rPr>
              <w:t>Conocimientos actualizados en aspectos propios de la carrera de derecho, así como el desarrollo de nuevas competencias con el fin de garantizar su idoneidad permanente, por cuanto su labor exige una actitud proactiva y de servicio con aportes fundamentados.</w:t>
            </w:r>
            <w:r w:rsidR="00CB361E">
              <w:rPr>
                <w:sz w:val="19"/>
              </w:rPr>
              <w:t xml:space="preserve"> </w:t>
            </w:r>
          </w:p>
          <w:p w14:paraId="62AE8909" w14:textId="09279BF2" w:rsidR="00B73243" w:rsidRPr="00CB361E" w:rsidRDefault="00CB361E" w:rsidP="00CB361E">
            <w:pPr>
              <w:pStyle w:val="ListParagraph"/>
              <w:widowControl/>
              <w:numPr>
                <w:ilvl w:val="0"/>
                <w:numId w:val="4"/>
              </w:numPr>
              <w:adjustRightInd w:val="0"/>
              <w:ind w:left="271" w:right="151"/>
              <w:jc w:val="both"/>
              <w:rPr>
                <w:sz w:val="19"/>
              </w:rPr>
            </w:pPr>
            <w:r>
              <w:rPr>
                <w:sz w:val="19"/>
              </w:rPr>
              <w:t>Conocimientos sobre el uso de herramientas i</w:t>
            </w:r>
            <w:r w:rsidRPr="002008BC">
              <w:rPr>
                <w:sz w:val="19"/>
              </w:rPr>
              <w:t xml:space="preserve">nformáticas tales como procesador de textos entre otros. </w:t>
            </w:r>
          </w:p>
        </w:tc>
      </w:tr>
      <w:tr w:rsidR="0049572A" w14:paraId="514D4B1D" w14:textId="77777777" w:rsidTr="00902C8E">
        <w:trPr>
          <w:trHeight w:val="906"/>
        </w:trPr>
        <w:tc>
          <w:tcPr>
            <w:tcW w:w="2030" w:type="dxa"/>
            <w:vMerge/>
            <w:tcBorders>
              <w:top w:val="nil"/>
            </w:tcBorders>
            <w:shd w:val="clear" w:color="auto" w:fill="D9E1F3"/>
          </w:tcPr>
          <w:p w14:paraId="1B24B760" w14:textId="77777777" w:rsidR="0049572A" w:rsidRDefault="0049572A">
            <w:pPr>
              <w:rPr>
                <w:sz w:val="2"/>
                <w:szCs w:val="2"/>
              </w:rPr>
            </w:pPr>
          </w:p>
        </w:tc>
        <w:tc>
          <w:tcPr>
            <w:tcW w:w="2610" w:type="dxa"/>
          </w:tcPr>
          <w:p w14:paraId="6A9BAC06" w14:textId="77777777" w:rsidR="0049572A" w:rsidRDefault="00CE25D7" w:rsidP="00141237">
            <w:pPr>
              <w:pStyle w:val="TableParagraph"/>
              <w:spacing w:before="1"/>
              <w:ind w:left="879" w:right="360" w:hanging="699"/>
              <w:jc w:val="center"/>
              <w:rPr>
                <w:b/>
                <w:sz w:val="19"/>
              </w:rPr>
            </w:pPr>
            <w:r>
              <w:rPr>
                <w:b/>
                <w:sz w:val="19"/>
              </w:rPr>
              <w:t>EXPERIENCIA</w:t>
            </w:r>
            <w:r>
              <w:rPr>
                <w:b/>
                <w:spacing w:val="-6"/>
                <w:sz w:val="19"/>
              </w:rPr>
              <w:t xml:space="preserve"> </w:t>
            </w:r>
            <w:r>
              <w:rPr>
                <w:b/>
                <w:sz w:val="19"/>
              </w:rPr>
              <w:t>LABORAL</w:t>
            </w:r>
          </w:p>
          <w:p w14:paraId="71234D53" w14:textId="4CCA043A" w:rsidR="0049572A" w:rsidRDefault="00254EF4" w:rsidP="00141237">
            <w:pPr>
              <w:pStyle w:val="TableParagraph"/>
              <w:spacing w:before="147"/>
              <w:ind w:left="180" w:right="360" w:firstLine="50"/>
              <w:jc w:val="center"/>
              <w:rPr>
                <w:sz w:val="19"/>
              </w:rPr>
            </w:pPr>
            <w:r>
              <w:rPr>
                <w:sz w:val="19"/>
              </w:rPr>
              <w:t xml:space="preserve">Requerida: </w:t>
            </w:r>
            <w:r w:rsidR="00123425">
              <w:rPr>
                <w:sz w:val="19"/>
              </w:rPr>
              <w:t>1</w:t>
            </w:r>
            <w:r w:rsidR="00544CB5">
              <w:rPr>
                <w:sz w:val="19"/>
              </w:rPr>
              <w:t>8</w:t>
            </w:r>
            <w:r>
              <w:rPr>
                <w:spacing w:val="-8"/>
                <w:sz w:val="19"/>
              </w:rPr>
              <w:t xml:space="preserve"> </w:t>
            </w:r>
            <w:r w:rsidR="00544CB5">
              <w:rPr>
                <w:spacing w:val="-8"/>
                <w:sz w:val="19"/>
              </w:rPr>
              <w:t>meses</w:t>
            </w:r>
            <w:r>
              <w:rPr>
                <w:sz w:val="19"/>
              </w:rPr>
              <w:t xml:space="preserve"> de</w:t>
            </w:r>
            <w:r>
              <w:rPr>
                <w:spacing w:val="-6"/>
                <w:sz w:val="19"/>
              </w:rPr>
              <w:t xml:space="preserve"> </w:t>
            </w:r>
            <w:r>
              <w:rPr>
                <w:sz w:val="19"/>
              </w:rPr>
              <w:t>experiencia</w:t>
            </w:r>
            <w:r w:rsidR="00F834A0">
              <w:rPr>
                <w:sz w:val="19"/>
              </w:rPr>
              <w:t xml:space="preserve"> en temas de </w:t>
            </w:r>
            <w:r w:rsidR="00F834A0">
              <w:rPr>
                <w:sz w:val="19"/>
              </w:rPr>
              <w:lastRenderedPageBreak/>
              <w:t>derecho administrativo, derecho internacional y derechos humanos</w:t>
            </w:r>
            <w:r w:rsidR="00051F69" w:rsidRPr="00051F69">
              <w:rPr>
                <w:sz w:val="19"/>
              </w:rPr>
              <w:t>.</w:t>
            </w:r>
          </w:p>
        </w:tc>
        <w:tc>
          <w:tcPr>
            <w:tcW w:w="6095" w:type="dxa"/>
          </w:tcPr>
          <w:p w14:paraId="4AD4F00E" w14:textId="7BE0542A" w:rsidR="004155D5" w:rsidRDefault="00CE25D7" w:rsidP="004155D5">
            <w:pPr>
              <w:pStyle w:val="TableParagraph"/>
              <w:spacing w:before="1" w:line="231" w:lineRule="exact"/>
              <w:ind w:left="112"/>
              <w:jc w:val="center"/>
              <w:rPr>
                <w:b/>
                <w:sz w:val="19"/>
              </w:rPr>
            </w:pPr>
            <w:r>
              <w:rPr>
                <w:b/>
                <w:sz w:val="19"/>
              </w:rPr>
              <w:lastRenderedPageBreak/>
              <w:t>ÁREA</w:t>
            </w:r>
            <w:r>
              <w:rPr>
                <w:b/>
                <w:spacing w:val="-5"/>
                <w:sz w:val="19"/>
              </w:rPr>
              <w:t xml:space="preserve"> </w:t>
            </w:r>
            <w:r>
              <w:rPr>
                <w:b/>
                <w:sz w:val="19"/>
              </w:rPr>
              <w:t>DE</w:t>
            </w:r>
            <w:r>
              <w:rPr>
                <w:b/>
                <w:spacing w:val="-4"/>
                <w:sz w:val="19"/>
              </w:rPr>
              <w:t xml:space="preserve"> </w:t>
            </w:r>
            <w:r>
              <w:rPr>
                <w:b/>
                <w:sz w:val="19"/>
              </w:rPr>
              <w:t>EXPERIENCIA</w:t>
            </w:r>
            <w:r>
              <w:rPr>
                <w:b/>
                <w:spacing w:val="-5"/>
                <w:sz w:val="19"/>
              </w:rPr>
              <w:t xml:space="preserve"> </w:t>
            </w:r>
            <w:r>
              <w:rPr>
                <w:b/>
                <w:sz w:val="19"/>
              </w:rPr>
              <w:t>GENÉRICA</w:t>
            </w:r>
          </w:p>
          <w:p w14:paraId="5957CB69" w14:textId="77777777" w:rsidR="004155D5" w:rsidRPr="004155D5" w:rsidRDefault="004155D5" w:rsidP="004155D5">
            <w:pPr>
              <w:pStyle w:val="TableParagraph"/>
              <w:spacing w:before="1" w:line="231" w:lineRule="exact"/>
              <w:ind w:left="112"/>
              <w:jc w:val="center"/>
              <w:rPr>
                <w:b/>
                <w:sz w:val="19"/>
              </w:rPr>
            </w:pPr>
          </w:p>
          <w:p w14:paraId="0636512F" w14:textId="162913B5" w:rsidR="00B7693E" w:rsidRPr="00B73243" w:rsidRDefault="007F7DF7" w:rsidP="00B7693E">
            <w:pPr>
              <w:pStyle w:val="ListParagraph"/>
              <w:widowControl/>
              <w:numPr>
                <w:ilvl w:val="0"/>
                <w:numId w:val="4"/>
              </w:numPr>
              <w:adjustRightInd w:val="0"/>
              <w:ind w:left="269" w:right="151"/>
              <w:jc w:val="both"/>
              <w:rPr>
                <w:sz w:val="19"/>
              </w:rPr>
            </w:pPr>
            <w:r w:rsidRPr="00B73243">
              <w:rPr>
                <w:sz w:val="19"/>
              </w:rPr>
              <w:lastRenderedPageBreak/>
              <w:t>Contar con experiencia básica en</w:t>
            </w:r>
            <w:r w:rsidR="003A72C4" w:rsidRPr="00B73243">
              <w:rPr>
                <w:sz w:val="19"/>
              </w:rPr>
              <w:t xml:space="preserve"> </w:t>
            </w:r>
            <w:r w:rsidRPr="00B73243">
              <w:rPr>
                <w:sz w:val="19"/>
              </w:rPr>
              <w:t>el tema de Derecho Internacional de las personas apátridas</w:t>
            </w:r>
            <w:r w:rsidR="00B73243" w:rsidRPr="00B73243">
              <w:rPr>
                <w:sz w:val="19"/>
              </w:rPr>
              <w:t xml:space="preserve">, así como con experiencia </w:t>
            </w:r>
            <w:r w:rsidR="00B7693E" w:rsidRPr="00B73243">
              <w:rPr>
                <w:sz w:val="19"/>
              </w:rPr>
              <w:t>relevante en la atención de población en condición de vulnerabilidad y dominio sobre el proceso de determinación de la condición de persona apátrida.</w:t>
            </w:r>
          </w:p>
          <w:p w14:paraId="12491AA4" w14:textId="77777777" w:rsidR="00130050" w:rsidRDefault="00130050" w:rsidP="00130050">
            <w:pPr>
              <w:widowControl/>
              <w:adjustRightInd w:val="0"/>
              <w:ind w:left="179" w:right="151"/>
              <w:jc w:val="both"/>
              <w:rPr>
                <w:sz w:val="19"/>
              </w:rPr>
            </w:pPr>
            <w:r>
              <w:rPr>
                <w:sz w:val="19"/>
              </w:rPr>
              <w:t xml:space="preserve">Deseable: </w:t>
            </w:r>
          </w:p>
          <w:p w14:paraId="0FC9F1C8" w14:textId="215AB70C" w:rsidR="00130050" w:rsidRPr="00130050" w:rsidRDefault="00130050" w:rsidP="00B7693E">
            <w:pPr>
              <w:pStyle w:val="ListParagraph"/>
              <w:widowControl/>
              <w:numPr>
                <w:ilvl w:val="0"/>
                <w:numId w:val="4"/>
              </w:numPr>
              <w:adjustRightInd w:val="0"/>
              <w:ind w:left="271" w:right="151" w:hanging="180"/>
              <w:jc w:val="both"/>
              <w:rPr>
                <w:sz w:val="19"/>
              </w:rPr>
            </w:pPr>
            <w:r>
              <w:rPr>
                <w:sz w:val="19"/>
                <w:lang w:val="es-CR"/>
              </w:rPr>
              <w:t>Contar con experiencia verificable en las áreas de derechos humanos de las mujeres, protección de la niñez, derecho constitucional</w:t>
            </w:r>
            <w:r w:rsidRPr="00E272BE">
              <w:rPr>
                <w:sz w:val="19"/>
              </w:rPr>
              <w:t>.</w:t>
            </w:r>
          </w:p>
        </w:tc>
      </w:tr>
      <w:tr w:rsidR="0049572A" w14:paraId="1B5B7FA6" w14:textId="77777777" w:rsidTr="00676C1D">
        <w:trPr>
          <w:trHeight w:val="1673"/>
        </w:trPr>
        <w:tc>
          <w:tcPr>
            <w:tcW w:w="2030" w:type="dxa"/>
            <w:shd w:val="clear" w:color="auto" w:fill="D9E1F3"/>
          </w:tcPr>
          <w:p w14:paraId="1D477FFD" w14:textId="77777777" w:rsidR="0049572A" w:rsidRDefault="0049572A">
            <w:pPr>
              <w:pStyle w:val="TableParagraph"/>
              <w:rPr>
                <w:rFonts w:ascii="Times New Roman"/>
                <w:sz w:val="18"/>
              </w:rPr>
            </w:pPr>
          </w:p>
          <w:p w14:paraId="5B05C854" w14:textId="77777777" w:rsidR="0049572A" w:rsidRDefault="0049572A">
            <w:pPr>
              <w:pStyle w:val="TableParagraph"/>
              <w:rPr>
                <w:rFonts w:ascii="Times New Roman"/>
                <w:sz w:val="18"/>
              </w:rPr>
            </w:pPr>
          </w:p>
          <w:p w14:paraId="07E319EF" w14:textId="77777777" w:rsidR="0049572A" w:rsidRDefault="0049572A">
            <w:pPr>
              <w:pStyle w:val="TableParagraph"/>
              <w:spacing w:before="7"/>
              <w:rPr>
                <w:rFonts w:ascii="Times New Roman"/>
                <w:sz w:val="24"/>
              </w:rPr>
            </w:pPr>
          </w:p>
          <w:p w14:paraId="2E668A04" w14:textId="77777777" w:rsidR="0049572A" w:rsidRDefault="00CE25D7">
            <w:pPr>
              <w:pStyle w:val="TableParagraph"/>
              <w:ind w:left="436" w:right="418" w:firstLine="28"/>
              <w:rPr>
                <w:b/>
                <w:sz w:val="19"/>
              </w:rPr>
            </w:pPr>
            <w:r>
              <w:rPr>
                <w:b/>
                <w:sz w:val="19"/>
              </w:rPr>
              <w:t>Habilidades y</w:t>
            </w:r>
            <w:r>
              <w:rPr>
                <w:b/>
                <w:spacing w:val="-40"/>
                <w:sz w:val="19"/>
              </w:rPr>
              <w:t xml:space="preserve"> </w:t>
            </w:r>
            <w:r>
              <w:rPr>
                <w:b/>
                <w:spacing w:val="-1"/>
                <w:sz w:val="19"/>
              </w:rPr>
              <w:t>Competencias</w:t>
            </w:r>
          </w:p>
        </w:tc>
        <w:tc>
          <w:tcPr>
            <w:tcW w:w="8705" w:type="dxa"/>
            <w:gridSpan w:val="2"/>
          </w:tcPr>
          <w:p w14:paraId="3C9F22F6" w14:textId="13F7093C" w:rsidR="00E0166B" w:rsidRPr="00E0166B" w:rsidRDefault="00E0166B" w:rsidP="00E0166B">
            <w:pPr>
              <w:pStyle w:val="ListParagraph"/>
              <w:widowControl/>
              <w:numPr>
                <w:ilvl w:val="0"/>
                <w:numId w:val="4"/>
              </w:numPr>
              <w:adjustRightInd w:val="0"/>
              <w:ind w:right="61"/>
              <w:jc w:val="both"/>
              <w:rPr>
                <w:sz w:val="19"/>
              </w:rPr>
            </w:pPr>
            <w:r w:rsidRPr="00E0166B">
              <w:rPr>
                <w:sz w:val="19"/>
              </w:rPr>
              <w:t>Habilidad para la comunicación oral y escrita.</w:t>
            </w:r>
          </w:p>
          <w:p w14:paraId="400CF9D4" w14:textId="728E6DEE" w:rsidR="00E0166B" w:rsidRPr="00E0166B" w:rsidRDefault="00E0166B" w:rsidP="00E0166B">
            <w:pPr>
              <w:pStyle w:val="ListParagraph"/>
              <w:widowControl/>
              <w:numPr>
                <w:ilvl w:val="0"/>
                <w:numId w:val="4"/>
              </w:numPr>
              <w:adjustRightInd w:val="0"/>
              <w:ind w:right="61"/>
              <w:jc w:val="both"/>
              <w:rPr>
                <w:sz w:val="19"/>
              </w:rPr>
            </w:pPr>
            <w:r w:rsidRPr="00E0166B">
              <w:rPr>
                <w:sz w:val="19"/>
              </w:rPr>
              <w:t>Habilidad para atender público.</w:t>
            </w:r>
          </w:p>
          <w:p w14:paraId="4CD91846" w14:textId="343C1880" w:rsidR="00E0166B" w:rsidRPr="00E0166B" w:rsidRDefault="008C06B1" w:rsidP="00E0166B">
            <w:pPr>
              <w:pStyle w:val="ListParagraph"/>
              <w:widowControl/>
              <w:numPr>
                <w:ilvl w:val="0"/>
                <w:numId w:val="4"/>
              </w:numPr>
              <w:adjustRightInd w:val="0"/>
              <w:ind w:right="61"/>
              <w:jc w:val="both"/>
              <w:rPr>
                <w:sz w:val="19"/>
              </w:rPr>
            </w:pPr>
            <w:r>
              <w:rPr>
                <w:sz w:val="19"/>
              </w:rPr>
              <w:t>Pensamiento</w:t>
            </w:r>
            <w:r w:rsidR="00E0166B" w:rsidRPr="00E0166B">
              <w:rPr>
                <w:sz w:val="19"/>
              </w:rPr>
              <w:t xml:space="preserve"> analític</w:t>
            </w:r>
            <w:r>
              <w:rPr>
                <w:sz w:val="19"/>
              </w:rPr>
              <w:t>o</w:t>
            </w:r>
            <w:r w:rsidR="00E0166B" w:rsidRPr="00E0166B">
              <w:rPr>
                <w:sz w:val="19"/>
              </w:rPr>
              <w:t>.</w:t>
            </w:r>
          </w:p>
          <w:p w14:paraId="718D3A5F" w14:textId="37A354F6" w:rsidR="00E0166B" w:rsidRPr="008C06B1" w:rsidRDefault="00E0166B" w:rsidP="008C06B1">
            <w:pPr>
              <w:pStyle w:val="ListParagraph"/>
              <w:widowControl/>
              <w:numPr>
                <w:ilvl w:val="0"/>
                <w:numId w:val="4"/>
              </w:numPr>
              <w:adjustRightInd w:val="0"/>
              <w:ind w:right="61"/>
              <w:jc w:val="both"/>
              <w:rPr>
                <w:sz w:val="19"/>
              </w:rPr>
            </w:pPr>
            <w:r w:rsidRPr="00E0166B">
              <w:rPr>
                <w:sz w:val="19"/>
              </w:rPr>
              <w:t>Iniciativa.</w:t>
            </w:r>
          </w:p>
          <w:p w14:paraId="2C7C4457" w14:textId="01B19EBC" w:rsidR="00E0166B" w:rsidRPr="00E0166B" w:rsidRDefault="00E0166B" w:rsidP="00E0166B">
            <w:pPr>
              <w:pStyle w:val="ListParagraph"/>
              <w:widowControl/>
              <w:numPr>
                <w:ilvl w:val="0"/>
                <w:numId w:val="4"/>
              </w:numPr>
              <w:adjustRightInd w:val="0"/>
              <w:ind w:right="61"/>
              <w:jc w:val="both"/>
              <w:rPr>
                <w:sz w:val="19"/>
              </w:rPr>
            </w:pPr>
            <w:r w:rsidRPr="00E0166B">
              <w:rPr>
                <w:sz w:val="19"/>
              </w:rPr>
              <w:t>Habilidad para resolver situaciones imprevistas y trabajar bajo presión.</w:t>
            </w:r>
          </w:p>
          <w:p w14:paraId="3656761A" w14:textId="615298F3" w:rsidR="00E0166B" w:rsidRPr="00E0166B" w:rsidRDefault="00E0166B" w:rsidP="00E0166B">
            <w:pPr>
              <w:pStyle w:val="ListParagraph"/>
              <w:widowControl/>
              <w:numPr>
                <w:ilvl w:val="0"/>
                <w:numId w:val="4"/>
              </w:numPr>
              <w:adjustRightInd w:val="0"/>
              <w:ind w:right="61"/>
              <w:jc w:val="both"/>
              <w:rPr>
                <w:sz w:val="19"/>
              </w:rPr>
            </w:pPr>
            <w:r w:rsidRPr="00E0166B">
              <w:rPr>
                <w:sz w:val="19"/>
              </w:rPr>
              <w:t>Discreción en virtud del carácter confidencial de la información a la que tendrá acceso.</w:t>
            </w:r>
          </w:p>
          <w:p w14:paraId="1C0C350A" w14:textId="0933E448" w:rsidR="00AD7967" w:rsidRPr="00AD7967" w:rsidRDefault="00E0166B" w:rsidP="00AD7967">
            <w:pPr>
              <w:pStyle w:val="ListParagraph"/>
              <w:widowControl/>
              <w:numPr>
                <w:ilvl w:val="0"/>
                <w:numId w:val="4"/>
              </w:numPr>
              <w:adjustRightInd w:val="0"/>
              <w:ind w:right="61"/>
              <w:jc w:val="both"/>
              <w:rPr>
                <w:sz w:val="19"/>
              </w:rPr>
            </w:pPr>
            <w:r w:rsidRPr="00E0166B">
              <w:rPr>
                <w:sz w:val="19"/>
              </w:rPr>
              <w:t>Trato amable y cordial con las personas</w:t>
            </w:r>
            <w:r w:rsidR="00AD7967">
              <w:rPr>
                <w:sz w:val="19"/>
              </w:rPr>
              <w:t>, así como r</w:t>
            </w:r>
            <w:r w:rsidRPr="00E0166B">
              <w:rPr>
                <w:sz w:val="19"/>
              </w:rPr>
              <w:t>espeto por la diversidad.</w:t>
            </w:r>
          </w:p>
        </w:tc>
      </w:tr>
      <w:tr w:rsidR="0049572A" w14:paraId="50A89F5F" w14:textId="77777777" w:rsidTr="00141237">
        <w:trPr>
          <w:trHeight w:val="448"/>
        </w:trPr>
        <w:tc>
          <w:tcPr>
            <w:tcW w:w="2030" w:type="dxa"/>
            <w:shd w:val="clear" w:color="auto" w:fill="D9E1F3"/>
          </w:tcPr>
          <w:p w14:paraId="203CD3EE" w14:textId="77777777" w:rsidR="0049572A" w:rsidRDefault="00CE25D7">
            <w:pPr>
              <w:pStyle w:val="TableParagraph"/>
              <w:spacing w:before="1"/>
              <w:ind w:right="670"/>
              <w:jc w:val="right"/>
              <w:rPr>
                <w:b/>
                <w:sz w:val="19"/>
              </w:rPr>
            </w:pPr>
            <w:r>
              <w:rPr>
                <w:b/>
                <w:sz w:val="19"/>
              </w:rPr>
              <w:t>Idiomas</w:t>
            </w:r>
          </w:p>
        </w:tc>
        <w:tc>
          <w:tcPr>
            <w:tcW w:w="8705" w:type="dxa"/>
            <w:gridSpan w:val="2"/>
          </w:tcPr>
          <w:p w14:paraId="589B1605" w14:textId="53BBD50E" w:rsidR="0049572A" w:rsidRDefault="00CE25D7">
            <w:pPr>
              <w:pStyle w:val="TableParagraph"/>
              <w:spacing w:before="109"/>
              <w:ind w:left="47"/>
              <w:rPr>
                <w:sz w:val="19"/>
              </w:rPr>
            </w:pPr>
            <w:r>
              <w:rPr>
                <w:sz w:val="19"/>
              </w:rPr>
              <w:t>Español</w:t>
            </w:r>
            <w:r w:rsidR="000C0C6E">
              <w:rPr>
                <w:spacing w:val="-3"/>
                <w:sz w:val="19"/>
              </w:rPr>
              <w:t xml:space="preserve">, conocimiento </w:t>
            </w:r>
            <w:r w:rsidR="00AD7967">
              <w:rPr>
                <w:spacing w:val="-3"/>
                <w:sz w:val="19"/>
              </w:rPr>
              <w:t>intermedi</w:t>
            </w:r>
            <w:r w:rsidR="00412847">
              <w:rPr>
                <w:spacing w:val="-3"/>
                <w:sz w:val="19"/>
              </w:rPr>
              <w:t>o</w:t>
            </w:r>
            <w:r w:rsidR="000C0C6E">
              <w:rPr>
                <w:spacing w:val="-3"/>
                <w:sz w:val="19"/>
              </w:rPr>
              <w:t xml:space="preserve"> de</w:t>
            </w:r>
            <w:r w:rsidR="00412847">
              <w:rPr>
                <w:spacing w:val="-3"/>
                <w:sz w:val="19"/>
              </w:rPr>
              <w:t xml:space="preserve"> </w:t>
            </w:r>
            <w:r w:rsidR="000C0C6E">
              <w:rPr>
                <w:spacing w:val="-3"/>
                <w:sz w:val="19"/>
              </w:rPr>
              <w:t>Inglés</w:t>
            </w:r>
          </w:p>
        </w:tc>
      </w:tr>
    </w:tbl>
    <w:p w14:paraId="6FF6EC61" w14:textId="77777777" w:rsidR="0096154E" w:rsidRDefault="0096154E" w:rsidP="006D259F"/>
    <w:sectPr w:rsidR="0096154E">
      <w:type w:val="continuous"/>
      <w:pgSz w:w="12240" w:h="15840"/>
      <w:pgMar w:top="1080" w:right="540" w:bottom="280" w:left="5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014CB"/>
    <w:multiLevelType w:val="hybridMultilevel"/>
    <w:tmpl w:val="A6220E36"/>
    <w:lvl w:ilvl="0" w:tplc="803CE41C">
      <w:numFmt w:val="bullet"/>
      <w:lvlText w:val=""/>
      <w:lvlJc w:val="left"/>
      <w:pPr>
        <w:ind w:left="832" w:hanging="360"/>
      </w:pPr>
      <w:rPr>
        <w:rFonts w:ascii="Symbol" w:eastAsia="Symbol" w:hAnsi="Symbol" w:cs="Symbol" w:hint="default"/>
        <w:w w:val="98"/>
        <w:sz w:val="19"/>
        <w:szCs w:val="19"/>
        <w:lang w:val="es-ES" w:eastAsia="en-US" w:bidi="ar-SA"/>
      </w:rPr>
    </w:lvl>
    <w:lvl w:ilvl="1" w:tplc="BA7E0C2C">
      <w:numFmt w:val="bullet"/>
      <w:lvlText w:val="•"/>
      <w:lvlJc w:val="left"/>
      <w:pPr>
        <w:ind w:left="1647" w:hanging="360"/>
      </w:pPr>
      <w:rPr>
        <w:rFonts w:hint="default"/>
        <w:lang w:val="es-ES" w:eastAsia="en-US" w:bidi="ar-SA"/>
      </w:rPr>
    </w:lvl>
    <w:lvl w:ilvl="2" w:tplc="749E3E36">
      <w:numFmt w:val="bullet"/>
      <w:lvlText w:val="•"/>
      <w:lvlJc w:val="left"/>
      <w:pPr>
        <w:ind w:left="2455" w:hanging="360"/>
      </w:pPr>
      <w:rPr>
        <w:rFonts w:hint="default"/>
        <w:lang w:val="es-ES" w:eastAsia="en-US" w:bidi="ar-SA"/>
      </w:rPr>
    </w:lvl>
    <w:lvl w:ilvl="3" w:tplc="E7CC0126">
      <w:numFmt w:val="bullet"/>
      <w:lvlText w:val="•"/>
      <w:lvlJc w:val="left"/>
      <w:pPr>
        <w:ind w:left="3263" w:hanging="360"/>
      </w:pPr>
      <w:rPr>
        <w:rFonts w:hint="default"/>
        <w:lang w:val="es-ES" w:eastAsia="en-US" w:bidi="ar-SA"/>
      </w:rPr>
    </w:lvl>
    <w:lvl w:ilvl="4" w:tplc="78D02CC6">
      <w:numFmt w:val="bullet"/>
      <w:lvlText w:val="•"/>
      <w:lvlJc w:val="left"/>
      <w:pPr>
        <w:ind w:left="4071" w:hanging="360"/>
      </w:pPr>
      <w:rPr>
        <w:rFonts w:hint="default"/>
        <w:lang w:val="es-ES" w:eastAsia="en-US" w:bidi="ar-SA"/>
      </w:rPr>
    </w:lvl>
    <w:lvl w:ilvl="5" w:tplc="ED62831A">
      <w:numFmt w:val="bullet"/>
      <w:lvlText w:val="•"/>
      <w:lvlJc w:val="left"/>
      <w:pPr>
        <w:ind w:left="4879" w:hanging="360"/>
      </w:pPr>
      <w:rPr>
        <w:rFonts w:hint="default"/>
        <w:lang w:val="es-ES" w:eastAsia="en-US" w:bidi="ar-SA"/>
      </w:rPr>
    </w:lvl>
    <w:lvl w:ilvl="6" w:tplc="F9C81C0C">
      <w:numFmt w:val="bullet"/>
      <w:lvlText w:val="•"/>
      <w:lvlJc w:val="left"/>
      <w:pPr>
        <w:ind w:left="5686" w:hanging="360"/>
      </w:pPr>
      <w:rPr>
        <w:rFonts w:hint="default"/>
        <w:lang w:val="es-ES" w:eastAsia="en-US" w:bidi="ar-SA"/>
      </w:rPr>
    </w:lvl>
    <w:lvl w:ilvl="7" w:tplc="6A6AF9B8">
      <w:numFmt w:val="bullet"/>
      <w:lvlText w:val="•"/>
      <w:lvlJc w:val="left"/>
      <w:pPr>
        <w:ind w:left="6494" w:hanging="360"/>
      </w:pPr>
      <w:rPr>
        <w:rFonts w:hint="default"/>
        <w:lang w:val="es-ES" w:eastAsia="en-US" w:bidi="ar-SA"/>
      </w:rPr>
    </w:lvl>
    <w:lvl w:ilvl="8" w:tplc="98DEF9BE">
      <w:numFmt w:val="bullet"/>
      <w:lvlText w:val="•"/>
      <w:lvlJc w:val="left"/>
      <w:pPr>
        <w:ind w:left="7302" w:hanging="360"/>
      </w:pPr>
      <w:rPr>
        <w:rFonts w:hint="default"/>
        <w:lang w:val="es-ES" w:eastAsia="en-US" w:bidi="ar-SA"/>
      </w:rPr>
    </w:lvl>
  </w:abstractNum>
  <w:abstractNum w:abstractNumId="1" w15:restartNumberingAfterBreak="0">
    <w:nsid w:val="20186105"/>
    <w:multiLevelType w:val="hybridMultilevel"/>
    <w:tmpl w:val="93FA896C"/>
    <w:lvl w:ilvl="0" w:tplc="7E9E0930">
      <w:start w:val="1"/>
      <w:numFmt w:val="decimal"/>
      <w:lvlText w:val="%1."/>
      <w:lvlJc w:val="left"/>
      <w:pPr>
        <w:ind w:left="832" w:hanging="363"/>
      </w:pPr>
      <w:rPr>
        <w:rFonts w:ascii="Calibri" w:eastAsia="Calibri" w:hAnsi="Calibri" w:cs="Calibri" w:hint="default"/>
        <w:spacing w:val="-2"/>
        <w:w w:val="98"/>
        <w:sz w:val="19"/>
        <w:szCs w:val="19"/>
        <w:lang w:val="es-ES" w:eastAsia="en-US" w:bidi="ar-SA"/>
      </w:rPr>
    </w:lvl>
    <w:lvl w:ilvl="1" w:tplc="D690CF82">
      <w:numFmt w:val="bullet"/>
      <w:lvlText w:val="•"/>
      <w:lvlJc w:val="left"/>
      <w:pPr>
        <w:ind w:left="1228" w:hanging="363"/>
      </w:pPr>
      <w:rPr>
        <w:rFonts w:hint="default"/>
        <w:lang w:val="es-ES" w:eastAsia="en-US" w:bidi="ar-SA"/>
      </w:rPr>
    </w:lvl>
    <w:lvl w:ilvl="2" w:tplc="6B52AD10">
      <w:numFmt w:val="bullet"/>
      <w:lvlText w:val="•"/>
      <w:lvlJc w:val="left"/>
      <w:pPr>
        <w:ind w:left="1617" w:hanging="363"/>
      </w:pPr>
      <w:rPr>
        <w:rFonts w:hint="default"/>
        <w:lang w:val="es-ES" w:eastAsia="en-US" w:bidi="ar-SA"/>
      </w:rPr>
    </w:lvl>
    <w:lvl w:ilvl="3" w:tplc="B8841BB6">
      <w:numFmt w:val="bullet"/>
      <w:lvlText w:val="•"/>
      <w:lvlJc w:val="left"/>
      <w:pPr>
        <w:ind w:left="2005" w:hanging="363"/>
      </w:pPr>
      <w:rPr>
        <w:rFonts w:hint="default"/>
        <w:lang w:val="es-ES" w:eastAsia="en-US" w:bidi="ar-SA"/>
      </w:rPr>
    </w:lvl>
    <w:lvl w:ilvl="4" w:tplc="5F0A8AA4">
      <w:numFmt w:val="bullet"/>
      <w:lvlText w:val="•"/>
      <w:lvlJc w:val="left"/>
      <w:pPr>
        <w:ind w:left="2394" w:hanging="363"/>
      </w:pPr>
      <w:rPr>
        <w:rFonts w:hint="default"/>
        <w:lang w:val="es-ES" w:eastAsia="en-US" w:bidi="ar-SA"/>
      </w:rPr>
    </w:lvl>
    <w:lvl w:ilvl="5" w:tplc="3246F5AE">
      <w:numFmt w:val="bullet"/>
      <w:lvlText w:val="•"/>
      <w:lvlJc w:val="left"/>
      <w:pPr>
        <w:ind w:left="2782" w:hanging="363"/>
      </w:pPr>
      <w:rPr>
        <w:rFonts w:hint="default"/>
        <w:lang w:val="es-ES" w:eastAsia="en-US" w:bidi="ar-SA"/>
      </w:rPr>
    </w:lvl>
    <w:lvl w:ilvl="6" w:tplc="CEB69BB4">
      <w:numFmt w:val="bullet"/>
      <w:lvlText w:val="•"/>
      <w:lvlJc w:val="left"/>
      <w:pPr>
        <w:ind w:left="3171" w:hanging="363"/>
      </w:pPr>
      <w:rPr>
        <w:rFonts w:hint="default"/>
        <w:lang w:val="es-ES" w:eastAsia="en-US" w:bidi="ar-SA"/>
      </w:rPr>
    </w:lvl>
    <w:lvl w:ilvl="7" w:tplc="CC8A5816">
      <w:numFmt w:val="bullet"/>
      <w:lvlText w:val="•"/>
      <w:lvlJc w:val="left"/>
      <w:pPr>
        <w:ind w:left="3559" w:hanging="363"/>
      </w:pPr>
      <w:rPr>
        <w:rFonts w:hint="default"/>
        <w:lang w:val="es-ES" w:eastAsia="en-US" w:bidi="ar-SA"/>
      </w:rPr>
    </w:lvl>
    <w:lvl w:ilvl="8" w:tplc="A5B0FF14">
      <w:numFmt w:val="bullet"/>
      <w:lvlText w:val="•"/>
      <w:lvlJc w:val="left"/>
      <w:pPr>
        <w:ind w:left="3948" w:hanging="363"/>
      </w:pPr>
      <w:rPr>
        <w:rFonts w:hint="default"/>
        <w:lang w:val="es-ES" w:eastAsia="en-US" w:bidi="ar-SA"/>
      </w:rPr>
    </w:lvl>
  </w:abstractNum>
  <w:abstractNum w:abstractNumId="2" w15:restartNumberingAfterBreak="0">
    <w:nsid w:val="23EF4AA0"/>
    <w:multiLevelType w:val="hybridMultilevel"/>
    <w:tmpl w:val="4CD60AE4"/>
    <w:lvl w:ilvl="0" w:tplc="49AA8158">
      <w:start w:val="1"/>
      <w:numFmt w:val="decimal"/>
      <w:lvlText w:val="%1."/>
      <w:lvlJc w:val="left"/>
      <w:pPr>
        <w:ind w:left="472" w:hanging="360"/>
      </w:pPr>
      <w:rPr>
        <w:rFonts w:ascii="Calibri" w:eastAsia="Calibri" w:hAnsi="Calibri" w:cs="Calibri" w:hint="default"/>
        <w:spacing w:val="-1"/>
        <w:w w:val="99"/>
        <w:sz w:val="19"/>
        <w:szCs w:val="19"/>
        <w:lang w:val="es-ES" w:eastAsia="en-US" w:bidi="ar-SA"/>
      </w:rPr>
    </w:lvl>
    <w:lvl w:ilvl="1" w:tplc="84B6B4A6">
      <w:numFmt w:val="bullet"/>
      <w:lvlText w:val="•"/>
      <w:lvlJc w:val="left"/>
      <w:pPr>
        <w:ind w:left="904" w:hanging="360"/>
      </w:pPr>
      <w:rPr>
        <w:rFonts w:hint="default"/>
        <w:lang w:val="es-ES" w:eastAsia="en-US" w:bidi="ar-SA"/>
      </w:rPr>
    </w:lvl>
    <w:lvl w:ilvl="2" w:tplc="D18803DA">
      <w:numFmt w:val="bullet"/>
      <w:lvlText w:val="•"/>
      <w:lvlJc w:val="left"/>
      <w:pPr>
        <w:ind w:left="1329" w:hanging="360"/>
      </w:pPr>
      <w:rPr>
        <w:rFonts w:hint="default"/>
        <w:lang w:val="es-ES" w:eastAsia="en-US" w:bidi="ar-SA"/>
      </w:rPr>
    </w:lvl>
    <w:lvl w:ilvl="3" w:tplc="FDECF0DE">
      <w:numFmt w:val="bullet"/>
      <w:lvlText w:val="•"/>
      <w:lvlJc w:val="left"/>
      <w:pPr>
        <w:ind w:left="1753" w:hanging="360"/>
      </w:pPr>
      <w:rPr>
        <w:rFonts w:hint="default"/>
        <w:lang w:val="es-ES" w:eastAsia="en-US" w:bidi="ar-SA"/>
      </w:rPr>
    </w:lvl>
    <w:lvl w:ilvl="4" w:tplc="2A2C5196">
      <w:numFmt w:val="bullet"/>
      <w:lvlText w:val="•"/>
      <w:lvlJc w:val="left"/>
      <w:pPr>
        <w:ind w:left="2178" w:hanging="360"/>
      </w:pPr>
      <w:rPr>
        <w:rFonts w:hint="default"/>
        <w:lang w:val="es-ES" w:eastAsia="en-US" w:bidi="ar-SA"/>
      </w:rPr>
    </w:lvl>
    <w:lvl w:ilvl="5" w:tplc="631A3D16">
      <w:numFmt w:val="bullet"/>
      <w:lvlText w:val="•"/>
      <w:lvlJc w:val="left"/>
      <w:pPr>
        <w:ind w:left="2602" w:hanging="360"/>
      </w:pPr>
      <w:rPr>
        <w:rFonts w:hint="default"/>
        <w:lang w:val="es-ES" w:eastAsia="en-US" w:bidi="ar-SA"/>
      </w:rPr>
    </w:lvl>
    <w:lvl w:ilvl="6" w:tplc="C5FCD48C">
      <w:numFmt w:val="bullet"/>
      <w:lvlText w:val="•"/>
      <w:lvlJc w:val="left"/>
      <w:pPr>
        <w:ind w:left="3027" w:hanging="360"/>
      </w:pPr>
      <w:rPr>
        <w:rFonts w:hint="default"/>
        <w:lang w:val="es-ES" w:eastAsia="en-US" w:bidi="ar-SA"/>
      </w:rPr>
    </w:lvl>
    <w:lvl w:ilvl="7" w:tplc="B756F37C">
      <w:numFmt w:val="bullet"/>
      <w:lvlText w:val="•"/>
      <w:lvlJc w:val="left"/>
      <w:pPr>
        <w:ind w:left="3451" w:hanging="360"/>
      </w:pPr>
      <w:rPr>
        <w:rFonts w:hint="default"/>
        <w:lang w:val="es-ES" w:eastAsia="en-US" w:bidi="ar-SA"/>
      </w:rPr>
    </w:lvl>
    <w:lvl w:ilvl="8" w:tplc="8070EEDA">
      <w:numFmt w:val="bullet"/>
      <w:lvlText w:val="•"/>
      <w:lvlJc w:val="left"/>
      <w:pPr>
        <w:ind w:left="3876" w:hanging="360"/>
      </w:pPr>
      <w:rPr>
        <w:rFonts w:hint="default"/>
        <w:lang w:val="es-ES" w:eastAsia="en-US" w:bidi="ar-SA"/>
      </w:rPr>
    </w:lvl>
  </w:abstractNum>
  <w:abstractNum w:abstractNumId="3" w15:restartNumberingAfterBreak="0">
    <w:nsid w:val="38AB2A8F"/>
    <w:multiLevelType w:val="hybridMultilevel"/>
    <w:tmpl w:val="BBAEA9F0"/>
    <w:lvl w:ilvl="0" w:tplc="02049AB4">
      <w:numFmt w:val="bullet"/>
      <w:lvlText w:val="-"/>
      <w:lvlJc w:val="left"/>
      <w:pPr>
        <w:ind w:left="516" w:hanging="92"/>
      </w:pPr>
      <w:rPr>
        <w:rFonts w:ascii="Calibri" w:eastAsia="Calibri" w:hAnsi="Calibri" w:cs="Calibri" w:hint="default"/>
        <w:w w:val="99"/>
        <w:sz w:val="19"/>
        <w:szCs w:val="19"/>
        <w:lang w:val="es-ES" w:eastAsia="en-US" w:bidi="ar-SA"/>
      </w:rPr>
    </w:lvl>
    <w:lvl w:ilvl="1" w:tplc="8C5AFA22">
      <w:numFmt w:val="bullet"/>
      <w:lvlText w:val="•"/>
      <w:lvlJc w:val="left"/>
      <w:pPr>
        <w:ind w:left="1359" w:hanging="92"/>
      </w:pPr>
      <w:rPr>
        <w:rFonts w:hint="default"/>
        <w:lang w:val="es-ES" w:eastAsia="en-US" w:bidi="ar-SA"/>
      </w:rPr>
    </w:lvl>
    <w:lvl w:ilvl="2" w:tplc="9000D506">
      <w:numFmt w:val="bullet"/>
      <w:lvlText w:val="•"/>
      <w:lvlJc w:val="left"/>
      <w:pPr>
        <w:ind w:left="2199" w:hanging="92"/>
      </w:pPr>
      <w:rPr>
        <w:rFonts w:hint="default"/>
        <w:lang w:val="es-ES" w:eastAsia="en-US" w:bidi="ar-SA"/>
      </w:rPr>
    </w:lvl>
    <w:lvl w:ilvl="3" w:tplc="F6388940">
      <w:numFmt w:val="bullet"/>
      <w:lvlText w:val="•"/>
      <w:lvlJc w:val="left"/>
      <w:pPr>
        <w:ind w:left="3039" w:hanging="92"/>
      </w:pPr>
      <w:rPr>
        <w:rFonts w:hint="default"/>
        <w:lang w:val="es-ES" w:eastAsia="en-US" w:bidi="ar-SA"/>
      </w:rPr>
    </w:lvl>
    <w:lvl w:ilvl="4" w:tplc="BE4CF05C">
      <w:numFmt w:val="bullet"/>
      <w:lvlText w:val="•"/>
      <w:lvlJc w:val="left"/>
      <w:pPr>
        <w:ind w:left="3879" w:hanging="92"/>
      </w:pPr>
      <w:rPr>
        <w:rFonts w:hint="default"/>
        <w:lang w:val="es-ES" w:eastAsia="en-US" w:bidi="ar-SA"/>
      </w:rPr>
    </w:lvl>
    <w:lvl w:ilvl="5" w:tplc="952ADC06">
      <w:numFmt w:val="bullet"/>
      <w:lvlText w:val="•"/>
      <w:lvlJc w:val="left"/>
      <w:pPr>
        <w:ind w:left="4719" w:hanging="92"/>
      </w:pPr>
      <w:rPr>
        <w:rFonts w:hint="default"/>
        <w:lang w:val="es-ES" w:eastAsia="en-US" w:bidi="ar-SA"/>
      </w:rPr>
    </w:lvl>
    <w:lvl w:ilvl="6" w:tplc="5DF60B92">
      <w:numFmt w:val="bullet"/>
      <w:lvlText w:val="•"/>
      <w:lvlJc w:val="left"/>
      <w:pPr>
        <w:ind w:left="5558" w:hanging="92"/>
      </w:pPr>
      <w:rPr>
        <w:rFonts w:hint="default"/>
        <w:lang w:val="es-ES" w:eastAsia="en-US" w:bidi="ar-SA"/>
      </w:rPr>
    </w:lvl>
    <w:lvl w:ilvl="7" w:tplc="4AF02DEE">
      <w:numFmt w:val="bullet"/>
      <w:lvlText w:val="•"/>
      <w:lvlJc w:val="left"/>
      <w:pPr>
        <w:ind w:left="6398" w:hanging="92"/>
      </w:pPr>
      <w:rPr>
        <w:rFonts w:hint="default"/>
        <w:lang w:val="es-ES" w:eastAsia="en-US" w:bidi="ar-SA"/>
      </w:rPr>
    </w:lvl>
    <w:lvl w:ilvl="8" w:tplc="4E72CAE4">
      <w:numFmt w:val="bullet"/>
      <w:lvlText w:val="•"/>
      <w:lvlJc w:val="left"/>
      <w:pPr>
        <w:ind w:left="7238" w:hanging="92"/>
      </w:pPr>
      <w:rPr>
        <w:rFonts w:hint="default"/>
        <w:lang w:val="es-ES" w:eastAsia="en-US" w:bidi="ar-SA"/>
      </w:rPr>
    </w:lvl>
  </w:abstractNum>
  <w:num w:numId="1" w16cid:durableId="2021004317">
    <w:abstractNumId w:val="0"/>
  </w:num>
  <w:num w:numId="2" w16cid:durableId="1631671320">
    <w:abstractNumId w:val="1"/>
  </w:num>
  <w:num w:numId="3" w16cid:durableId="1383560727">
    <w:abstractNumId w:val="2"/>
  </w:num>
  <w:num w:numId="4" w16cid:durableId="13485582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72A"/>
    <w:rsid w:val="00051F69"/>
    <w:rsid w:val="0008531F"/>
    <w:rsid w:val="000B34DD"/>
    <w:rsid w:val="000C0C6E"/>
    <w:rsid w:val="00110C71"/>
    <w:rsid w:val="00123425"/>
    <w:rsid w:val="00130050"/>
    <w:rsid w:val="001339B6"/>
    <w:rsid w:val="00141237"/>
    <w:rsid w:val="0014746B"/>
    <w:rsid w:val="00172AD7"/>
    <w:rsid w:val="00191845"/>
    <w:rsid w:val="00191EEF"/>
    <w:rsid w:val="001A45F6"/>
    <w:rsid w:val="001B404D"/>
    <w:rsid w:val="001C361F"/>
    <w:rsid w:val="001C6804"/>
    <w:rsid w:val="001F15B6"/>
    <w:rsid w:val="002008BC"/>
    <w:rsid w:val="00212492"/>
    <w:rsid w:val="00215C57"/>
    <w:rsid w:val="00254EF4"/>
    <w:rsid w:val="002567E0"/>
    <w:rsid w:val="00261E38"/>
    <w:rsid w:val="002A0995"/>
    <w:rsid w:val="002A1FF7"/>
    <w:rsid w:val="002F404C"/>
    <w:rsid w:val="00301033"/>
    <w:rsid w:val="00332410"/>
    <w:rsid w:val="00360F81"/>
    <w:rsid w:val="003A5936"/>
    <w:rsid w:val="003A72C4"/>
    <w:rsid w:val="003B2078"/>
    <w:rsid w:val="003D5A58"/>
    <w:rsid w:val="003E4DE0"/>
    <w:rsid w:val="003F6763"/>
    <w:rsid w:val="00403789"/>
    <w:rsid w:val="00412847"/>
    <w:rsid w:val="004155D5"/>
    <w:rsid w:val="00441B5F"/>
    <w:rsid w:val="00451A04"/>
    <w:rsid w:val="00455889"/>
    <w:rsid w:val="004608F2"/>
    <w:rsid w:val="0046343C"/>
    <w:rsid w:val="00484CD7"/>
    <w:rsid w:val="0049572A"/>
    <w:rsid w:val="004A2B16"/>
    <w:rsid w:val="004B011D"/>
    <w:rsid w:val="004C6E85"/>
    <w:rsid w:val="004D29C0"/>
    <w:rsid w:val="004D3809"/>
    <w:rsid w:val="00544CB5"/>
    <w:rsid w:val="0055056D"/>
    <w:rsid w:val="005631C5"/>
    <w:rsid w:val="00573CA7"/>
    <w:rsid w:val="0057529E"/>
    <w:rsid w:val="005E01BE"/>
    <w:rsid w:val="005E32CB"/>
    <w:rsid w:val="00603E4B"/>
    <w:rsid w:val="0060642C"/>
    <w:rsid w:val="0062489D"/>
    <w:rsid w:val="0063681F"/>
    <w:rsid w:val="006424DE"/>
    <w:rsid w:val="00676C1D"/>
    <w:rsid w:val="006A4122"/>
    <w:rsid w:val="006C291C"/>
    <w:rsid w:val="006D259F"/>
    <w:rsid w:val="006D4E0C"/>
    <w:rsid w:val="006F01DA"/>
    <w:rsid w:val="006F24F2"/>
    <w:rsid w:val="00720CB2"/>
    <w:rsid w:val="007921FB"/>
    <w:rsid w:val="00792CEB"/>
    <w:rsid w:val="00794878"/>
    <w:rsid w:val="00794B8A"/>
    <w:rsid w:val="007A6795"/>
    <w:rsid w:val="007D7284"/>
    <w:rsid w:val="007E6B0F"/>
    <w:rsid w:val="007F7DF7"/>
    <w:rsid w:val="008038E4"/>
    <w:rsid w:val="00813D62"/>
    <w:rsid w:val="00854212"/>
    <w:rsid w:val="00880B57"/>
    <w:rsid w:val="008876B8"/>
    <w:rsid w:val="00890BE8"/>
    <w:rsid w:val="00896BEA"/>
    <w:rsid w:val="008C06B1"/>
    <w:rsid w:val="008D2A4B"/>
    <w:rsid w:val="008D62B5"/>
    <w:rsid w:val="008E624C"/>
    <w:rsid w:val="008F019B"/>
    <w:rsid w:val="008F36E6"/>
    <w:rsid w:val="00902C8E"/>
    <w:rsid w:val="00905400"/>
    <w:rsid w:val="00906AEA"/>
    <w:rsid w:val="00923048"/>
    <w:rsid w:val="009338D2"/>
    <w:rsid w:val="0096154E"/>
    <w:rsid w:val="00967C0A"/>
    <w:rsid w:val="009976C3"/>
    <w:rsid w:val="009A7E20"/>
    <w:rsid w:val="009C72C9"/>
    <w:rsid w:val="009D38FF"/>
    <w:rsid w:val="009E219D"/>
    <w:rsid w:val="009F0F74"/>
    <w:rsid w:val="009F299D"/>
    <w:rsid w:val="009F5028"/>
    <w:rsid w:val="00A43558"/>
    <w:rsid w:val="00A51361"/>
    <w:rsid w:val="00A55B22"/>
    <w:rsid w:val="00A62DA4"/>
    <w:rsid w:val="00A7352D"/>
    <w:rsid w:val="00A85B97"/>
    <w:rsid w:val="00A87CDE"/>
    <w:rsid w:val="00AC7327"/>
    <w:rsid w:val="00AD486A"/>
    <w:rsid w:val="00AD7967"/>
    <w:rsid w:val="00AE4B3F"/>
    <w:rsid w:val="00B27C9E"/>
    <w:rsid w:val="00B34F65"/>
    <w:rsid w:val="00B54713"/>
    <w:rsid w:val="00B64E51"/>
    <w:rsid w:val="00B66E3D"/>
    <w:rsid w:val="00B72958"/>
    <w:rsid w:val="00B73243"/>
    <w:rsid w:val="00B7693E"/>
    <w:rsid w:val="00B919F4"/>
    <w:rsid w:val="00BB0E9A"/>
    <w:rsid w:val="00BD0C09"/>
    <w:rsid w:val="00BD1537"/>
    <w:rsid w:val="00BE0887"/>
    <w:rsid w:val="00BE2303"/>
    <w:rsid w:val="00C21E13"/>
    <w:rsid w:val="00C30388"/>
    <w:rsid w:val="00C32179"/>
    <w:rsid w:val="00C42FBE"/>
    <w:rsid w:val="00C448B2"/>
    <w:rsid w:val="00C543AA"/>
    <w:rsid w:val="00C63DC7"/>
    <w:rsid w:val="00CA5DD3"/>
    <w:rsid w:val="00CB2B93"/>
    <w:rsid w:val="00CB361E"/>
    <w:rsid w:val="00CB53B4"/>
    <w:rsid w:val="00CC3449"/>
    <w:rsid w:val="00CD7599"/>
    <w:rsid w:val="00CE25D7"/>
    <w:rsid w:val="00CF3355"/>
    <w:rsid w:val="00CF7307"/>
    <w:rsid w:val="00D0197C"/>
    <w:rsid w:val="00D10B8C"/>
    <w:rsid w:val="00D30F3C"/>
    <w:rsid w:val="00D7288E"/>
    <w:rsid w:val="00D80643"/>
    <w:rsid w:val="00DA123D"/>
    <w:rsid w:val="00DF0C9B"/>
    <w:rsid w:val="00E0166B"/>
    <w:rsid w:val="00E112CF"/>
    <w:rsid w:val="00E14A45"/>
    <w:rsid w:val="00E272BE"/>
    <w:rsid w:val="00E66C25"/>
    <w:rsid w:val="00E745D9"/>
    <w:rsid w:val="00E749A4"/>
    <w:rsid w:val="00ED1A48"/>
    <w:rsid w:val="00EF4F49"/>
    <w:rsid w:val="00F053FC"/>
    <w:rsid w:val="00F10706"/>
    <w:rsid w:val="00F60E92"/>
    <w:rsid w:val="00F67BAB"/>
    <w:rsid w:val="00F834A0"/>
    <w:rsid w:val="00F967C5"/>
    <w:rsid w:val="00F96A8D"/>
    <w:rsid w:val="00FF6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FB6C4"/>
  <w15:docId w15:val="{5B325833-988A-44C6-A52D-FEE10A4B4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customStyle="1" w:styleId="Default">
    <w:name w:val="Default"/>
    <w:rsid w:val="00AE4B3F"/>
    <w:pPr>
      <w:widowControl/>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2043099-8c96-4a74-8887-46d6cac2885e" xsi:nil="true"/>
    <lcf76f155ced4ddcb4097134ff3c332f xmlns="ff972551-b6f4-4406-92b4-c5d1d0ae5b9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EB6BEED0F94D54AA3586C94E1EFA168" ma:contentTypeVersion="16" ma:contentTypeDescription="Create a new document." ma:contentTypeScope="" ma:versionID="62cdff2963679c6c116c7ccd793bc267">
  <xsd:schema xmlns:xsd="http://www.w3.org/2001/XMLSchema" xmlns:xs="http://www.w3.org/2001/XMLSchema" xmlns:p="http://schemas.microsoft.com/office/2006/metadata/properties" xmlns:ns2="ff972551-b6f4-4406-92b4-c5d1d0ae5b95" xmlns:ns3="32043099-8c96-4a74-8887-46d6cac2885e" targetNamespace="http://schemas.microsoft.com/office/2006/metadata/properties" ma:root="true" ma:fieldsID="d68b51f8bbf478dbfb038c28e072600d" ns2:_="" ns3:_="">
    <xsd:import namespace="ff972551-b6f4-4406-92b4-c5d1d0ae5b95"/>
    <xsd:import namespace="32043099-8c96-4a74-8887-46d6cac2885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972551-b6f4-4406-92b4-c5d1d0ae5b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2043099-8c96-4a74-8887-46d6cac2885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7f743b1-0d47-43a5-8ea9-bf93feb328e9}" ma:internalName="TaxCatchAll" ma:showField="CatchAllData" ma:web="32043099-8c96-4a74-8887-46d6cac288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BD965A-1801-4441-9164-813C686CCF43}">
  <ds:schemaRefs>
    <ds:schemaRef ds:uri="http://schemas.microsoft.com/office/2006/metadata/properties"/>
    <ds:schemaRef ds:uri="http://schemas.microsoft.com/office/infopath/2007/PartnerControls"/>
    <ds:schemaRef ds:uri="ae40e773-95ac-469b-94fa-db767ee638db"/>
  </ds:schemaRefs>
</ds:datastoreItem>
</file>

<file path=customXml/itemProps2.xml><?xml version="1.0" encoding="utf-8"?>
<ds:datastoreItem xmlns:ds="http://schemas.openxmlformats.org/officeDocument/2006/customXml" ds:itemID="{3BE1067D-A57A-4B40-B7FF-B1DEB6453855}"/>
</file>

<file path=customXml/itemProps3.xml><?xml version="1.0" encoding="utf-8"?>
<ds:datastoreItem xmlns:ds="http://schemas.openxmlformats.org/officeDocument/2006/customXml" ds:itemID="{CF975120-BD73-4F65-AF49-8FFF1FA983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Pages>
  <Words>731</Words>
  <Characters>4173</Characters>
  <Application>Microsoft Office Word</Application>
  <DocSecurity>0</DocSecurity>
  <Lines>34</Lines>
  <Paragraphs>9</Paragraphs>
  <ScaleCrop>false</ScaleCrop>
  <Company/>
  <LinksUpToDate>false</LinksUpToDate>
  <CharactersWithSpaces>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Carolyn Emilce Baisi Urizar</dc:creator>
  <cp:lastModifiedBy>Andrea Martinez Ortiz</cp:lastModifiedBy>
  <cp:revision>92</cp:revision>
  <dcterms:created xsi:type="dcterms:W3CDTF">2023-03-28T22:30:00Z</dcterms:created>
  <dcterms:modified xsi:type="dcterms:W3CDTF">2023-04-03T21:54:00Z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2021-05-19T00:00:00Z</vt:filetime>
  </property>
  <property fmtid="{D5CDD505-2E9C-101B-9397-08002B2CF9AE}" pid="3" name="Creator">
    <vt:lpwstr>Acrobat PDFMaker 21 for Word</vt:lpwstr>
  </property>
  <property fmtid="{D5CDD505-2E9C-101B-9397-08002B2CF9AE}" pid="4" name="LastSaved">
    <vt:filetime>2023-03-27T00:00:00Z</vt:filetime>
  </property>
  <property fmtid="{D5CDD505-2E9C-101B-9397-08002B2CF9AE}" pid="5" name="ContentTypeId">
    <vt:lpwstr>0x010100F6660667FBE5564C9A83121EBE62A3BC</vt:lpwstr>
  </property>
  <property fmtid="{D5CDD505-2E9C-101B-9397-08002B2CF9AE}" pid="6" name="MediaServiceImageTags">
    <vt:lpwstr/>
  </property>
</Properties>
</file>