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2610"/>
        <w:gridCol w:w="6095"/>
      </w:tblGrid>
      <w:tr w:rsidR="0049572A" w14:paraId="7FAAEA0F" w14:textId="77777777" w:rsidTr="00141237">
        <w:trPr>
          <w:trHeight w:val="669"/>
        </w:trPr>
        <w:tc>
          <w:tcPr>
            <w:tcW w:w="2030" w:type="dxa"/>
            <w:shd w:val="clear" w:color="auto" w:fill="D9E1F3"/>
          </w:tcPr>
          <w:p w14:paraId="17786D6D" w14:textId="77777777" w:rsidR="0049572A" w:rsidRDefault="0049572A">
            <w:pPr>
              <w:pStyle w:val="TableParagraph"/>
              <w:spacing w:before="7"/>
              <w:rPr>
                <w:rFonts w:ascii="Times New Roman"/>
                <w:sz w:val="18"/>
              </w:rPr>
            </w:pPr>
          </w:p>
          <w:p w14:paraId="020AA9DF" w14:textId="77777777" w:rsidR="0049572A" w:rsidRDefault="00CE25D7">
            <w:pPr>
              <w:pStyle w:val="TableParagraph"/>
              <w:spacing w:before="1"/>
              <w:ind w:right="657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Nombre</w:t>
            </w:r>
          </w:p>
        </w:tc>
        <w:tc>
          <w:tcPr>
            <w:tcW w:w="8705" w:type="dxa"/>
            <w:gridSpan w:val="2"/>
            <w:shd w:val="clear" w:color="auto" w:fill="D9E1F3"/>
          </w:tcPr>
          <w:p w14:paraId="6E23771F" w14:textId="77777777" w:rsidR="0049572A" w:rsidRDefault="0049572A">
            <w:pPr>
              <w:pStyle w:val="TableParagraph"/>
              <w:spacing w:before="7"/>
              <w:rPr>
                <w:rFonts w:ascii="Times New Roman"/>
                <w:sz w:val="18"/>
              </w:rPr>
            </w:pPr>
          </w:p>
          <w:p w14:paraId="619DD96C" w14:textId="2CCA3489" w:rsidR="0049572A" w:rsidRDefault="00FF6194">
            <w:pPr>
              <w:pStyle w:val="TableParagraph"/>
              <w:spacing w:before="1"/>
              <w:ind w:left="2658" w:right="264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Oficial de Elegibilidad Senior (Abogado)</w:t>
            </w:r>
          </w:p>
        </w:tc>
      </w:tr>
      <w:tr w:rsidR="0049572A" w14:paraId="2F20B008" w14:textId="77777777" w:rsidTr="002A0A0D">
        <w:trPr>
          <w:trHeight w:val="485"/>
        </w:trPr>
        <w:tc>
          <w:tcPr>
            <w:tcW w:w="2030" w:type="dxa"/>
            <w:shd w:val="clear" w:color="auto" w:fill="D9E1F3"/>
          </w:tcPr>
          <w:p w14:paraId="5AE23BE1" w14:textId="77777777" w:rsidR="0049572A" w:rsidRDefault="00CE25D7">
            <w:pPr>
              <w:pStyle w:val="TableParagraph"/>
              <w:spacing w:before="1" w:line="230" w:lineRule="exact"/>
              <w:ind w:left="428" w:right="40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Rango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salarial</w:t>
            </w:r>
          </w:p>
          <w:p w14:paraId="34201F73" w14:textId="6800FE04" w:rsidR="0049572A" w:rsidRDefault="00C32179" w:rsidP="00C32179">
            <w:pPr>
              <w:pStyle w:val="TableParagraph"/>
              <w:spacing w:line="220" w:lineRule="exact"/>
              <w:ind w:left="45"/>
              <w:jc w:val="center"/>
              <w:rPr>
                <w:b/>
                <w:sz w:val="19"/>
              </w:rPr>
            </w:pPr>
            <w:proofErr w:type="gramStart"/>
            <w:r>
              <w:rPr>
                <w:b/>
                <w:spacing w:val="-1"/>
                <w:sz w:val="19"/>
              </w:rPr>
              <w:t xml:space="preserve">Mensual </w:t>
            </w:r>
            <w:r>
              <w:rPr>
                <w:b/>
                <w:spacing w:val="-40"/>
                <w:sz w:val="19"/>
              </w:rPr>
              <w:t xml:space="preserve"> </w:t>
            </w:r>
            <w:r>
              <w:rPr>
                <w:b/>
                <w:sz w:val="19"/>
              </w:rPr>
              <w:t>bruto</w:t>
            </w:r>
            <w:proofErr w:type="gramEnd"/>
          </w:p>
        </w:tc>
        <w:tc>
          <w:tcPr>
            <w:tcW w:w="8705" w:type="dxa"/>
            <w:gridSpan w:val="2"/>
          </w:tcPr>
          <w:p w14:paraId="4F634A28" w14:textId="4B2A5779" w:rsidR="0049572A" w:rsidRDefault="00AC1038" w:rsidP="0054781C">
            <w:pPr>
              <w:pStyle w:val="TableParagraph"/>
              <w:tabs>
                <w:tab w:val="left" w:pos="-4"/>
              </w:tabs>
              <w:spacing w:before="111"/>
              <w:ind w:left="-4" w:firstLine="4"/>
              <w:jc w:val="center"/>
              <w:rPr>
                <w:sz w:val="19"/>
              </w:rPr>
            </w:pPr>
            <w:r w:rsidRPr="001339B6">
              <w:rPr>
                <w:sz w:val="19"/>
              </w:rPr>
              <w:t>[</w:t>
            </w:r>
            <w:r w:rsidRPr="001339B6">
              <w:rPr>
                <w:spacing w:val="-3"/>
                <w:sz w:val="19"/>
              </w:rPr>
              <w:t xml:space="preserve"> </w:t>
            </w:r>
            <w:r>
              <w:rPr>
                <w:spacing w:val="-3"/>
                <w:sz w:val="19"/>
              </w:rPr>
              <w:t xml:space="preserve">₵ </w:t>
            </w:r>
            <w:r w:rsidR="002A0A0D">
              <w:rPr>
                <w:spacing w:val="-3"/>
                <w:sz w:val="19"/>
              </w:rPr>
              <w:t>850 000</w:t>
            </w:r>
            <w:r w:rsidRPr="004B347A">
              <w:rPr>
                <w:spacing w:val="-2"/>
                <w:sz w:val="19"/>
              </w:rPr>
              <w:t xml:space="preserve"> </w:t>
            </w:r>
            <w:r w:rsidRPr="004B347A">
              <w:rPr>
                <w:sz w:val="19"/>
              </w:rPr>
              <w:t>–</w:t>
            </w:r>
            <w:r w:rsidRPr="004B347A">
              <w:rPr>
                <w:spacing w:val="-3"/>
                <w:sz w:val="19"/>
              </w:rPr>
              <w:t xml:space="preserve"> ₵ </w:t>
            </w:r>
            <w:r w:rsidR="00AB7E98">
              <w:rPr>
                <w:spacing w:val="-3"/>
                <w:sz w:val="19"/>
              </w:rPr>
              <w:t>1 1</w:t>
            </w:r>
            <w:r w:rsidR="00250226">
              <w:rPr>
                <w:spacing w:val="-3"/>
                <w:sz w:val="19"/>
              </w:rPr>
              <w:t>92 000</w:t>
            </w:r>
            <w:r w:rsidRPr="004B347A">
              <w:rPr>
                <w:sz w:val="19"/>
              </w:rPr>
              <w:t>]</w:t>
            </w:r>
          </w:p>
        </w:tc>
      </w:tr>
      <w:tr w:rsidR="0049572A" w14:paraId="1C94DB7A" w14:textId="77777777" w:rsidTr="00141237">
        <w:trPr>
          <w:trHeight w:val="512"/>
        </w:trPr>
        <w:tc>
          <w:tcPr>
            <w:tcW w:w="2030" w:type="dxa"/>
            <w:shd w:val="clear" w:color="auto" w:fill="D9E1F3"/>
          </w:tcPr>
          <w:p w14:paraId="140DF209" w14:textId="77777777" w:rsidR="0049572A" w:rsidRDefault="00CE25D7">
            <w:pPr>
              <w:pStyle w:val="TableParagraph"/>
              <w:spacing w:before="1"/>
              <w:ind w:left="402" w:right="186" w:hanging="180"/>
              <w:rPr>
                <w:b/>
                <w:sz w:val="19"/>
              </w:rPr>
            </w:pPr>
            <w:r>
              <w:rPr>
                <w:b/>
                <w:sz w:val="19"/>
              </w:rPr>
              <w:t>Lugar de prestación</w:t>
            </w:r>
            <w:r>
              <w:rPr>
                <w:b/>
                <w:spacing w:val="-41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los servicios</w:t>
            </w:r>
          </w:p>
        </w:tc>
        <w:tc>
          <w:tcPr>
            <w:tcW w:w="8705" w:type="dxa"/>
            <w:gridSpan w:val="2"/>
          </w:tcPr>
          <w:p w14:paraId="760AEF8D" w14:textId="53291C07" w:rsidR="0049572A" w:rsidRDefault="00FF6194">
            <w:pPr>
              <w:pStyle w:val="TableParagraph"/>
              <w:spacing w:before="1"/>
              <w:ind w:left="2658" w:right="2648"/>
              <w:jc w:val="center"/>
              <w:rPr>
                <w:sz w:val="19"/>
              </w:rPr>
            </w:pPr>
            <w:r>
              <w:rPr>
                <w:sz w:val="19"/>
              </w:rPr>
              <w:t>San José</w:t>
            </w:r>
          </w:p>
        </w:tc>
      </w:tr>
      <w:tr w:rsidR="0049572A" w14:paraId="5F1C5965" w14:textId="77777777" w:rsidTr="00141237">
        <w:trPr>
          <w:trHeight w:val="3674"/>
        </w:trPr>
        <w:tc>
          <w:tcPr>
            <w:tcW w:w="2030" w:type="dxa"/>
            <w:shd w:val="clear" w:color="auto" w:fill="D9E1F3"/>
          </w:tcPr>
          <w:p w14:paraId="15B4967D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4BFDF19B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682AA9FD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47C83137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6614F0CE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4C670945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27DB6E44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2821E425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373A372F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4F63D473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43DA1977" w14:textId="77777777" w:rsidR="0049572A" w:rsidRDefault="00CE25D7">
            <w:pPr>
              <w:pStyle w:val="TableParagraph"/>
              <w:spacing w:before="130"/>
              <w:ind w:left="525" w:right="585" w:firstLine="33"/>
              <w:rPr>
                <w:b/>
                <w:sz w:val="19"/>
              </w:rPr>
            </w:pPr>
            <w:r>
              <w:rPr>
                <w:b/>
                <w:sz w:val="19"/>
              </w:rPr>
              <w:t>Funciones</w:t>
            </w:r>
            <w:r>
              <w:rPr>
                <w:b/>
                <w:spacing w:val="-40"/>
                <w:sz w:val="19"/>
              </w:rPr>
              <w:t xml:space="preserve"> </w:t>
            </w:r>
            <w:r>
              <w:rPr>
                <w:b/>
                <w:spacing w:val="-1"/>
                <w:sz w:val="19"/>
              </w:rPr>
              <w:t>Principales</w:t>
            </w:r>
          </w:p>
        </w:tc>
        <w:tc>
          <w:tcPr>
            <w:tcW w:w="8705" w:type="dxa"/>
            <w:gridSpan w:val="2"/>
          </w:tcPr>
          <w:p w14:paraId="777F7D21" w14:textId="059ADD8B" w:rsidR="00F96A8D" w:rsidRPr="009A7E20" w:rsidRDefault="00F96A8D" w:rsidP="0046343C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212" w:lineRule="exact"/>
              <w:ind w:left="405" w:right="61" w:hanging="180"/>
              <w:jc w:val="both"/>
              <w:rPr>
                <w:sz w:val="19"/>
              </w:rPr>
            </w:pPr>
            <w:r w:rsidRPr="009A7E20">
              <w:rPr>
                <w:sz w:val="19"/>
              </w:rPr>
              <w:t>Revisar los expedientes que le sean asignados por la persona a cargo de la supervisión del</w:t>
            </w:r>
            <w:r w:rsidR="009A7E20" w:rsidRPr="009A7E20">
              <w:rPr>
                <w:sz w:val="19"/>
              </w:rPr>
              <w:t xml:space="preserve"> </w:t>
            </w:r>
            <w:r w:rsidRPr="009A7E20">
              <w:rPr>
                <w:sz w:val="19"/>
              </w:rPr>
              <w:t>equipo de trabajo al que se adscriba la DGME, a efectos de hacer</w:t>
            </w:r>
            <w:r w:rsidR="006D4E0C">
              <w:rPr>
                <w:sz w:val="19"/>
              </w:rPr>
              <w:t>les</w:t>
            </w:r>
            <w:r w:rsidRPr="009A7E20">
              <w:rPr>
                <w:sz w:val="19"/>
              </w:rPr>
              <w:t xml:space="preserve"> un</w:t>
            </w:r>
            <w:r w:rsidR="009A7E20">
              <w:rPr>
                <w:sz w:val="19"/>
              </w:rPr>
              <w:t xml:space="preserve"> </w:t>
            </w:r>
            <w:r w:rsidRPr="009A7E20">
              <w:rPr>
                <w:sz w:val="19"/>
              </w:rPr>
              <w:t>pormenorizado control de calidad.</w:t>
            </w:r>
          </w:p>
          <w:p w14:paraId="4BD0E79F" w14:textId="67E9DA9D" w:rsidR="00F96A8D" w:rsidRPr="0046343C" w:rsidRDefault="00F96A8D" w:rsidP="00CF7307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212" w:lineRule="exact"/>
              <w:ind w:left="405" w:right="151" w:hanging="180"/>
              <w:jc w:val="both"/>
              <w:rPr>
                <w:sz w:val="19"/>
              </w:rPr>
            </w:pPr>
            <w:r w:rsidRPr="00D7288E">
              <w:rPr>
                <w:sz w:val="19"/>
              </w:rPr>
              <w:t>Devolver al/ a la Oficial de Elegibilidad correspondiente los expedientes que requieran ser</w:t>
            </w:r>
            <w:r w:rsidR="0046343C">
              <w:rPr>
                <w:sz w:val="19"/>
              </w:rPr>
              <w:t xml:space="preserve"> </w:t>
            </w:r>
            <w:r w:rsidRPr="0046343C">
              <w:rPr>
                <w:sz w:val="19"/>
              </w:rPr>
              <w:t>corregidos, completados o revisados, con recomendaciones concretas para tales efectos.</w:t>
            </w:r>
          </w:p>
          <w:p w14:paraId="05478B84" w14:textId="799D803C" w:rsidR="00F96A8D" w:rsidRPr="006D4E0C" w:rsidRDefault="00F96A8D" w:rsidP="00CF7307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212" w:lineRule="exact"/>
              <w:ind w:left="405" w:right="151" w:hanging="180"/>
              <w:jc w:val="both"/>
              <w:rPr>
                <w:sz w:val="19"/>
              </w:rPr>
            </w:pPr>
            <w:r w:rsidRPr="006D4E0C">
              <w:rPr>
                <w:sz w:val="19"/>
              </w:rPr>
              <w:t>Entrevistar a las personas solicitantes de refugio. Para ello debe revisar previamente el expediente</w:t>
            </w:r>
            <w:r w:rsidR="006D4E0C">
              <w:rPr>
                <w:sz w:val="19"/>
              </w:rPr>
              <w:t xml:space="preserve"> </w:t>
            </w:r>
            <w:r w:rsidRPr="006D4E0C">
              <w:rPr>
                <w:sz w:val="19"/>
              </w:rPr>
              <w:t>y, en caso de que falte algún documento, debe elaborar una resolución de previo y notificarla.</w:t>
            </w:r>
          </w:p>
          <w:p w14:paraId="375EA216" w14:textId="57B07B06" w:rsidR="00F96A8D" w:rsidRPr="006D4E0C" w:rsidRDefault="00F96A8D" w:rsidP="00CF7307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212" w:lineRule="exact"/>
              <w:ind w:left="405" w:right="151" w:hanging="180"/>
              <w:jc w:val="both"/>
              <w:rPr>
                <w:sz w:val="19"/>
              </w:rPr>
            </w:pPr>
            <w:r w:rsidRPr="006D4E0C">
              <w:rPr>
                <w:sz w:val="19"/>
              </w:rPr>
              <w:t>Elaborar evaluaciones técnicas en las que se recomienda el otorgamiento o no del estatus de</w:t>
            </w:r>
            <w:r w:rsidR="006D4E0C" w:rsidRPr="006D4E0C">
              <w:rPr>
                <w:sz w:val="19"/>
              </w:rPr>
              <w:t xml:space="preserve"> </w:t>
            </w:r>
            <w:r w:rsidRPr="006D4E0C">
              <w:rPr>
                <w:sz w:val="19"/>
              </w:rPr>
              <w:t>persona</w:t>
            </w:r>
            <w:r w:rsidR="006D4E0C">
              <w:rPr>
                <w:sz w:val="19"/>
              </w:rPr>
              <w:t xml:space="preserve"> r</w:t>
            </w:r>
            <w:r w:rsidRPr="006D4E0C">
              <w:rPr>
                <w:sz w:val="19"/>
              </w:rPr>
              <w:t>efugiada. Debe valorar toda la prueba aportada y, en caso de requerirse, solicitar prueba</w:t>
            </w:r>
            <w:r w:rsidR="006D4E0C">
              <w:rPr>
                <w:sz w:val="19"/>
              </w:rPr>
              <w:t xml:space="preserve"> </w:t>
            </w:r>
            <w:r w:rsidRPr="006D4E0C">
              <w:rPr>
                <w:sz w:val="19"/>
              </w:rPr>
              <w:t>adicional o</w:t>
            </w:r>
            <w:r w:rsidR="006D4E0C">
              <w:rPr>
                <w:sz w:val="19"/>
              </w:rPr>
              <w:t xml:space="preserve"> </w:t>
            </w:r>
            <w:r w:rsidRPr="006D4E0C">
              <w:rPr>
                <w:sz w:val="19"/>
              </w:rPr>
              <w:t>investigar a través de diferentes medios tecnológicos e instituciones.</w:t>
            </w:r>
          </w:p>
          <w:p w14:paraId="073F04C8" w14:textId="45165DD3" w:rsidR="00F96A8D" w:rsidRPr="006D4E0C" w:rsidRDefault="00F96A8D" w:rsidP="00CF7307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212" w:lineRule="exact"/>
              <w:ind w:left="405" w:right="151" w:hanging="180"/>
              <w:jc w:val="both"/>
              <w:rPr>
                <w:sz w:val="19"/>
              </w:rPr>
            </w:pPr>
            <w:r w:rsidRPr="00D7288E">
              <w:rPr>
                <w:sz w:val="19"/>
              </w:rPr>
              <w:t>La evaluación debe incluir el respectivo análisis de hecho y de derecho, así como</w:t>
            </w:r>
            <w:r w:rsidR="006D4E0C">
              <w:rPr>
                <w:sz w:val="19"/>
              </w:rPr>
              <w:t xml:space="preserve"> </w:t>
            </w:r>
            <w:r w:rsidRPr="006D4E0C">
              <w:rPr>
                <w:sz w:val="19"/>
              </w:rPr>
              <w:t>información del país de origen.</w:t>
            </w:r>
          </w:p>
          <w:p w14:paraId="5800F1CC" w14:textId="3EB77A20" w:rsidR="00F96A8D" w:rsidRPr="006D4E0C" w:rsidRDefault="00F96A8D" w:rsidP="00CF7307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212" w:lineRule="exact"/>
              <w:ind w:left="405" w:right="151" w:hanging="180"/>
              <w:jc w:val="both"/>
              <w:rPr>
                <w:sz w:val="19"/>
              </w:rPr>
            </w:pPr>
            <w:r w:rsidRPr="006D4E0C">
              <w:rPr>
                <w:sz w:val="19"/>
              </w:rPr>
              <w:t>Confeccionar una resolución fundamentada en</w:t>
            </w:r>
            <w:r w:rsidR="00794B8A">
              <w:rPr>
                <w:sz w:val="19"/>
              </w:rPr>
              <w:t xml:space="preserve"> </w:t>
            </w:r>
            <w:r w:rsidRPr="006D4E0C">
              <w:rPr>
                <w:sz w:val="19"/>
              </w:rPr>
              <w:t>toda la información contenida en el expediente</w:t>
            </w:r>
            <w:r w:rsidR="006D4E0C" w:rsidRPr="006D4E0C">
              <w:rPr>
                <w:sz w:val="19"/>
              </w:rPr>
              <w:t xml:space="preserve"> </w:t>
            </w:r>
            <w:r w:rsidRPr="006D4E0C">
              <w:rPr>
                <w:sz w:val="19"/>
              </w:rPr>
              <w:t>donde se dejará en firme la decisión que se tomó en el estudio de valoración técnica. Subir el</w:t>
            </w:r>
            <w:r w:rsidR="006D4E0C">
              <w:rPr>
                <w:sz w:val="19"/>
              </w:rPr>
              <w:t xml:space="preserve"> </w:t>
            </w:r>
            <w:r w:rsidRPr="006D4E0C">
              <w:rPr>
                <w:sz w:val="19"/>
              </w:rPr>
              <w:t>documento en el sistema informático.</w:t>
            </w:r>
          </w:p>
          <w:p w14:paraId="4D400EB7" w14:textId="3710BBBA" w:rsidR="00F96A8D" w:rsidRPr="006D4E0C" w:rsidRDefault="00F96A8D" w:rsidP="00CF7307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212" w:lineRule="exact"/>
              <w:ind w:left="405" w:right="151" w:hanging="180"/>
              <w:jc w:val="both"/>
              <w:rPr>
                <w:sz w:val="19"/>
              </w:rPr>
            </w:pPr>
            <w:r w:rsidRPr="006D4E0C">
              <w:rPr>
                <w:sz w:val="19"/>
              </w:rPr>
              <w:t>Analizar los recursos de revocatoria presentados y elaborar evaluaciones técnicas en las que se</w:t>
            </w:r>
            <w:r w:rsidR="006D4E0C" w:rsidRPr="006D4E0C">
              <w:rPr>
                <w:sz w:val="19"/>
              </w:rPr>
              <w:t xml:space="preserve"> </w:t>
            </w:r>
            <w:r w:rsidRPr="006D4E0C">
              <w:rPr>
                <w:sz w:val="19"/>
              </w:rPr>
              <w:t>recomienda la revocatoria o no de la resolución recurrida. Podrá realizar una entrevista de</w:t>
            </w:r>
            <w:r w:rsidR="006D4E0C">
              <w:rPr>
                <w:sz w:val="19"/>
              </w:rPr>
              <w:t xml:space="preserve"> </w:t>
            </w:r>
            <w:r w:rsidRPr="006D4E0C">
              <w:rPr>
                <w:sz w:val="19"/>
              </w:rPr>
              <w:t>ampliación, pedir o buscar prueba adicional, con el fin de fundamentar adecuadamente su criterio.</w:t>
            </w:r>
          </w:p>
          <w:p w14:paraId="5A1DE0A9" w14:textId="474C3FFF" w:rsidR="00F96A8D" w:rsidRPr="006D4E0C" w:rsidRDefault="00F96A8D" w:rsidP="00CF7307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212" w:lineRule="exact"/>
              <w:ind w:left="405" w:right="151" w:hanging="180"/>
              <w:jc w:val="both"/>
              <w:rPr>
                <w:sz w:val="19"/>
              </w:rPr>
            </w:pPr>
            <w:r w:rsidRPr="00D7288E">
              <w:rPr>
                <w:sz w:val="19"/>
              </w:rPr>
              <w:t>Confeccionar una nueva resolución con base en el recurso de revocatoria presentado y en el</w:t>
            </w:r>
            <w:r w:rsidR="006D4E0C">
              <w:rPr>
                <w:sz w:val="19"/>
              </w:rPr>
              <w:t xml:space="preserve"> </w:t>
            </w:r>
            <w:r w:rsidRPr="006D4E0C">
              <w:rPr>
                <w:sz w:val="19"/>
              </w:rPr>
              <w:t>estudio de evaluación técnica. Subir el documento en el sistema informático.</w:t>
            </w:r>
          </w:p>
          <w:p w14:paraId="677D0CD9" w14:textId="614481FD" w:rsidR="00F96A8D" w:rsidRPr="006D4E0C" w:rsidRDefault="00F96A8D" w:rsidP="00CF7307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212" w:lineRule="exact"/>
              <w:ind w:left="405" w:right="151" w:hanging="180"/>
              <w:jc w:val="both"/>
              <w:rPr>
                <w:sz w:val="19"/>
              </w:rPr>
            </w:pPr>
            <w:r w:rsidRPr="006D4E0C">
              <w:rPr>
                <w:sz w:val="19"/>
              </w:rPr>
              <w:t>Revisar las solicitudes de desistimiento y renuncia presentadas. En caso de cumplir con todos los</w:t>
            </w:r>
            <w:r w:rsidR="006D4E0C" w:rsidRPr="006D4E0C">
              <w:rPr>
                <w:sz w:val="19"/>
              </w:rPr>
              <w:t xml:space="preserve"> </w:t>
            </w:r>
            <w:r w:rsidRPr="006D4E0C">
              <w:rPr>
                <w:sz w:val="19"/>
              </w:rPr>
              <w:t>requisitos, elaborar la resolución correspondiente. Si falta alguno, confeccionar la resolución</w:t>
            </w:r>
            <w:r w:rsidR="006D4E0C" w:rsidRPr="006D4E0C">
              <w:rPr>
                <w:sz w:val="19"/>
              </w:rPr>
              <w:t xml:space="preserve"> </w:t>
            </w:r>
            <w:r w:rsidRPr="006D4E0C">
              <w:rPr>
                <w:sz w:val="19"/>
              </w:rPr>
              <w:t>previniendo los requisitos pendientes, notificarla y resolver una vez que haya sido aportado lo</w:t>
            </w:r>
            <w:r w:rsidR="006D4E0C">
              <w:rPr>
                <w:sz w:val="19"/>
              </w:rPr>
              <w:t xml:space="preserve"> </w:t>
            </w:r>
            <w:r w:rsidRPr="006D4E0C">
              <w:rPr>
                <w:sz w:val="19"/>
              </w:rPr>
              <w:t>requerido.</w:t>
            </w:r>
          </w:p>
          <w:p w14:paraId="384B57BF" w14:textId="7A577D35" w:rsidR="00F96A8D" w:rsidRPr="006D4E0C" w:rsidRDefault="00F96A8D" w:rsidP="00CF7307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212" w:lineRule="exact"/>
              <w:ind w:left="405" w:right="151" w:hanging="180"/>
              <w:jc w:val="both"/>
              <w:rPr>
                <w:sz w:val="19"/>
              </w:rPr>
            </w:pPr>
            <w:r w:rsidRPr="006D4E0C">
              <w:rPr>
                <w:sz w:val="19"/>
              </w:rPr>
              <w:t>Revisar las solicitudes de permiso de viaje al país de origen y redactar una carta recomendado o</w:t>
            </w:r>
            <w:r w:rsidR="006D4E0C" w:rsidRPr="006D4E0C">
              <w:rPr>
                <w:sz w:val="19"/>
              </w:rPr>
              <w:t xml:space="preserve"> </w:t>
            </w:r>
            <w:r w:rsidRPr="006D4E0C">
              <w:rPr>
                <w:sz w:val="19"/>
              </w:rPr>
              <w:t xml:space="preserve">no la autorización, dirigida a la </w:t>
            </w:r>
            <w:proofErr w:type="gramStart"/>
            <w:r w:rsidRPr="006D4E0C">
              <w:rPr>
                <w:sz w:val="19"/>
              </w:rPr>
              <w:t>Directora General</w:t>
            </w:r>
            <w:proofErr w:type="gramEnd"/>
            <w:r w:rsidRPr="006D4E0C">
              <w:rPr>
                <w:sz w:val="19"/>
              </w:rPr>
              <w:t xml:space="preserve"> de Migración y Extranjería. Una vez que la directora</w:t>
            </w:r>
            <w:r w:rsidR="006D4E0C" w:rsidRPr="006D4E0C">
              <w:rPr>
                <w:sz w:val="19"/>
              </w:rPr>
              <w:t xml:space="preserve"> </w:t>
            </w:r>
            <w:r w:rsidRPr="006D4E0C">
              <w:rPr>
                <w:sz w:val="19"/>
              </w:rPr>
              <w:t xml:space="preserve">remite su respuesta, confeccionar la resolución </w:t>
            </w:r>
            <w:r w:rsidR="00F073C1">
              <w:rPr>
                <w:sz w:val="19"/>
              </w:rPr>
              <w:t>del caso</w:t>
            </w:r>
            <w:r w:rsidRPr="006D4E0C">
              <w:rPr>
                <w:sz w:val="19"/>
              </w:rPr>
              <w:t xml:space="preserve"> y notificarla. Subir el documento en</w:t>
            </w:r>
            <w:r w:rsidR="006D4E0C">
              <w:rPr>
                <w:sz w:val="19"/>
              </w:rPr>
              <w:t xml:space="preserve"> </w:t>
            </w:r>
            <w:r w:rsidRPr="006D4E0C">
              <w:rPr>
                <w:sz w:val="19"/>
              </w:rPr>
              <w:t>el sistema informático</w:t>
            </w:r>
          </w:p>
          <w:p w14:paraId="58B8F232" w14:textId="5479104F" w:rsidR="00F96A8D" w:rsidRPr="0055056D" w:rsidRDefault="00F96A8D" w:rsidP="00CF7307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212" w:lineRule="exact"/>
              <w:ind w:left="405" w:right="151" w:hanging="180"/>
              <w:jc w:val="both"/>
              <w:rPr>
                <w:sz w:val="19"/>
              </w:rPr>
            </w:pPr>
            <w:r w:rsidRPr="00D7288E">
              <w:rPr>
                <w:sz w:val="19"/>
              </w:rPr>
              <w:t>Coordinar las actividades con otro personal y oficinas cuando así lo requiera la atención de un caso</w:t>
            </w:r>
            <w:r w:rsidR="0055056D">
              <w:rPr>
                <w:sz w:val="19"/>
              </w:rPr>
              <w:t xml:space="preserve"> </w:t>
            </w:r>
            <w:r w:rsidRPr="0055056D">
              <w:rPr>
                <w:sz w:val="19"/>
              </w:rPr>
              <w:t>de una persona solicitante de refugio o refugiada.</w:t>
            </w:r>
          </w:p>
          <w:p w14:paraId="38D9AC9B" w14:textId="6D07109C" w:rsidR="00F96A8D" w:rsidRPr="0055056D" w:rsidRDefault="00F96A8D" w:rsidP="00CF7307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212" w:lineRule="exact"/>
              <w:ind w:left="405" w:right="151" w:hanging="180"/>
              <w:jc w:val="both"/>
              <w:rPr>
                <w:sz w:val="19"/>
              </w:rPr>
            </w:pPr>
            <w:r w:rsidRPr="00D7288E">
              <w:rPr>
                <w:sz w:val="19"/>
              </w:rPr>
              <w:t>Llevar un control de todos los trámites realizados (entrevistas, evaluaciones técnicas,</w:t>
            </w:r>
            <w:r w:rsidR="0055056D">
              <w:rPr>
                <w:sz w:val="19"/>
              </w:rPr>
              <w:t xml:space="preserve"> </w:t>
            </w:r>
            <w:r w:rsidRPr="0055056D">
              <w:rPr>
                <w:sz w:val="19"/>
              </w:rPr>
              <w:t>resoluciones, etc.) para ser utilizado como insumo en las estadísticas mensuales y anuales.</w:t>
            </w:r>
          </w:p>
          <w:p w14:paraId="7A077622" w14:textId="295C8315" w:rsidR="00F96A8D" w:rsidRPr="0055056D" w:rsidRDefault="00F96A8D" w:rsidP="00CF7307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212" w:lineRule="exact"/>
              <w:ind w:left="405" w:right="151" w:hanging="180"/>
              <w:jc w:val="both"/>
              <w:rPr>
                <w:sz w:val="19"/>
              </w:rPr>
            </w:pPr>
            <w:r w:rsidRPr="00D7288E">
              <w:rPr>
                <w:sz w:val="19"/>
              </w:rPr>
              <w:t>Atender y resolver consultas, que presentan compañeros y público en general, con el fin de brindar</w:t>
            </w:r>
            <w:r w:rsidR="0055056D">
              <w:rPr>
                <w:sz w:val="19"/>
              </w:rPr>
              <w:t xml:space="preserve"> </w:t>
            </w:r>
            <w:r w:rsidRPr="0055056D">
              <w:rPr>
                <w:sz w:val="19"/>
              </w:rPr>
              <w:t>la asesoría correspondiente en materia de refugio.</w:t>
            </w:r>
          </w:p>
          <w:p w14:paraId="075A8A81" w14:textId="3A5F9E49" w:rsidR="00F96A8D" w:rsidRPr="0055056D" w:rsidRDefault="00F96A8D" w:rsidP="00CF7307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212" w:lineRule="exact"/>
              <w:ind w:left="405" w:right="151" w:hanging="180"/>
              <w:jc w:val="both"/>
              <w:rPr>
                <w:sz w:val="19"/>
              </w:rPr>
            </w:pPr>
            <w:r w:rsidRPr="0055056D">
              <w:rPr>
                <w:sz w:val="19"/>
              </w:rPr>
              <w:t>Participar en programas de formación en línea de Prevención de la Explotación y el Abuso</w:t>
            </w:r>
            <w:r w:rsidR="0055056D" w:rsidRPr="0055056D">
              <w:rPr>
                <w:sz w:val="19"/>
              </w:rPr>
              <w:t xml:space="preserve"> </w:t>
            </w:r>
            <w:r w:rsidRPr="0055056D">
              <w:rPr>
                <w:sz w:val="19"/>
              </w:rPr>
              <w:t>sexuales (PSEA, por sus siglas en inglés) y programas para el refrescamiento de conocimientos y</w:t>
            </w:r>
            <w:r w:rsidR="0055056D" w:rsidRPr="0055056D">
              <w:rPr>
                <w:sz w:val="19"/>
              </w:rPr>
              <w:t xml:space="preserve"> </w:t>
            </w:r>
            <w:r w:rsidRPr="0055056D">
              <w:rPr>
                <w:sz w:val="19"/>
              </w:rPr>
              <w:t>especialización en el área del derecho internacional de las personas refugiadas, liderados por el</w:t>
            </w:r>
            <w:r w:rsidR="0055056D" w:rsidRPr="0055056D">
              <w:rPr>
                <w:sz w:val="19"/>
              </w:rPr>
              <w:t xml:space="preserve"> </w:t>
            </w:r>
            <w:r w:rsidRPr="0055056D">
              <w:rPr>
                <w:sz w:val="19"/>
              </w:rPr>
              <w:t>ACNUR. Estos programas también incluirán temáticas básicas en el ámbito de la protección de los</w:t>
            </w:r>
            <w:r w:rsidR="0055056D" w:rsidRPr="0055056D">
              <w:rPr>
                <w:sz w:val="19"/>
              </w:rPr>
              <w:t xml:space="preserve"> </w:t>
            </w:r>
            <w:r w:rsidRPr="0055056D">
              <w:rPr>
                <w:sz w:val="19"/>
              </w:rPr>
              <w:t>derechos humanos i.e. enfoque edad, género y diversidad, y su aplicabilidad en el análisis de las</w:t>
            </w:r>
            <w:r w:rsidR="0055056D">
              <w:rPr>
                <w:sz w:val="19"/>
              </w:rPr>
              <w:t xml:space="preserve"> </w:t>
            </w:r>
            <w:r w:rsidRPr="0055056D">
              <w:rPr>
                <w:sz w:val="19"/>
              </w:rPr>
              <w:t>solicitudes para el reconocimiento de la condición de persona refugiada.</w:t>
            </w:r>
          </w:p>
          <w:p w14:paraId="7BE7FBB2" w14:textId="2D0CD0C8" w:rsidR="00F96A8D" w:rsidRPr="0055056D" w:rsidRDefault="00F96A8D" w:rsidP="00CF7307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212" w:lineRule="exact"/>
              <w:ind w:left="405" w:right="151" w:hanging="180"/>
              <w:jc w:val="both"/>
              <w:rPr>
                <w:sz w:val="19"/>
              </w:rPr>
            </w:pPr>
            <w:r w:rsidRPr="00D7288E">
              <w:rPr>
                <w:sz w:val="19"/>
              </w:rPr>
              <w:t>Desarrollar aquellas otras funciones asignadas por la persona encargada de la supervisión y la</w:t>
            </w:r>
            <w:r w:rsidR="0055056D">
              <w:rPr>
                <w:sz w:val="19"/>
              </w:rPr>
              <w:t xml:space="preserve"> </w:t>
            </w:r>
            <w:r w:rsidRPr="0055056D">
              <w:rPr>
                <w:sz w:val="19"/>
              </w:rPr>
              <w:t>Dirección General de Migración y Extranjería, de acuerdo con la naturaleza del puesto y la</w:t>
            </w:r>
            <w:r w:rsidR="0055056D">
              <w:rPr>
                <w:sz w:val="19"/>
              </w:rPr>
              <w:t xml:space="preserve"> </w:t>
            </w:r>
            <w:r w:rsidRPr="0055056D">
              <w:rPr>
                <w:sz w:val="19"/>
              </w:rPr>
              <w:t>subunidad.</w:t>
            </w:r>
          </w:p>
          <w:p w14:paraId="7C8D9865" w14:textId="2F547442" w:rsidR="0049572A" w:rsidRPr="00CF7307" w:rsidRDefault="001A32EE" w:rsidP="00CF7307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212" w:lineRule="exact"/>
              <w:ind w:left="405" w:right="151" w:hanging="180"/>
              <w:jc w:val="both"/>
              <w:rPr>
                <w:sz w:val="19"/>
              </w:rPr>
            </w:pPr>
            <w:r>
              <w:rPr>
                <w:sz w:val="19"/>
              </w:rPr>
              <w:t>R</w:t>
            </w:r>
            <w:r w:rsidRPr="001A32EE">
              <w:rPr>
                <w:sz w:val="19"/>
              </w:rPr>
              <w:t>eunirse periódicamente con su supervisor para garantizar el seguimiento efectivo de sus labores.</w:t>
            </w:r>
          </w:p>
        </w:tc>
      </w:tr>
      <w:tr w:rsidR="0049572A" w14:paraId="5CCC0D3D" w14:textId="77777777" w:rsidTr="00902C8E">
        <w:trPr>
          <w:trHeight w:val="530"/>
        </w:trPr>
        <w:tc>
          <w:tcPr>
            <w:tcW w:w="2030" w:type="dxa"/>
            <w:vMerge w:val="restart"/>
            <w:shd w:val="clear" w:color="auto" w:fill="D9E1F3"/>
          </w:tcPr>
          <w:p w14:paraId="5D9E5786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1E9095BC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2BCD0FE9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74E8237A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08A5E441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5F323880" w14:textId="77777777" w:rsidR="0049572A" w:rsidRDefault="0049572A"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 w14:paraId="24AE6AC2" w14:textId="77777777" w:rsidR="0049572A" w:rsidRDefault="00CE25D7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sz w:val="19"/>
              </w:rPr>
              <w:t>Perfil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y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Requisitos</w:t>
            </w:r>
          </w:p>
        </w:tc>
        <w:tc>
          <w:tcPr>
            <w:tcW w:w="2610" w:type="dxa"/>
          </w:tcPr>
          <w:p w14:paraId="0EFDA17D" w14:textId="0C4B9BB3" w:rsidR="0049572A" w:rsidRDefault="00CE25D7" w:rsidP="00141237">
            <w:pPr>
              <w:pStyle w:val="TableParagraph"/>
              <w:ind w:left="90" w:right="9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ESCOLARIDAD</w:t>
            </w:r>
          </w:p>
          <w:p w14:paraId="3D4FCF18" w14:textId="77777777" w:rsidR="00902C8E" w:rsidRPr="00141237" w:rsidRDefault="00902C8E" w:rsidP="00141237">
            <w:pPr>
              <w:pStyle w:val="TableParagraph"/>
              <w:ind w:left="90" w:right="90"/>
              <w:jc w:val="center"/>
              <w:rPr>
                <w:b/>
                <w:sz w:val="19"/>
              </w:rPr>
            </w:pPr>
          </w:p>
          <w:p w14:paraId="3372A491" w14:textId="77777777" w:rsidR="0049572A" w:rsidRDefault="00BD0C09" w:rsidP="00905400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Requerida: Título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licenciatura</w:t>
            </w:r>
          </w:p>
          <w:p w14:paraId="794631A2" w14:textId="77777777" w:rsidR="00905400" w:rsidRDefault="00905400" w:rsidP="00905400">
            <w:pPr>
              <w:pStyle w:val="TableParagraph"/>
              <w:jc w:val="center"/>
              <w:rPr>
                <w:sz w:val="19"/>
              </w:rPr>
            </w:pPr>
          </w:p>
          <w:p w14:paraId="1AE2DE06" w14:textId="77777777" w:rsidR="00905400" w:rsidRDefault="00905400" w:rsidP="00905400">
            <w:pPr>
              <w:pStyle w:val="TableParagraph"/>
              <w:jc w:val="center"/>
              <w:rPr>
                <w:sz w:val="19"/>
              </w:rPr>
            </w:pPr>
          </w:p>
          <w:p w14:paraId="3100B420" w14:textId="77777777" w:rsidR="00905400" w:rsidRDefault="00905400" w:rsidP="00905400">
            <w:pPr>
              <w:pStyle w:val="TableParagraph"/>
              <w:jc w:val="center"/>
              <w:rPr>
                <w:sz w:val="19"/>
              </w:rPr>
            </w:pPr>
          </w:p>
          <w:p w14:paraId="57CA9F2C" w14:textId="77777777" w:rsidR="00905400" w:rsidRDefault="00905400" w:rsidP="00905400">
            <w:pPr>
              <w:pStyle w:val="TableParagraph"/>
              <w:jc w:val="center"/>
              <w:rPr>
                <w:sz w:val="19"/>
              </w:rPr>
            </w:pPr>
          </w:p>
          <w:p w14:paraId="3328E704" w14:textId="29B1989F" w:rsidR="00905400" w:rsidRDefault="00905400" w:rsidP="00905400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6095" w:type="dxa"/>
          </w:tcPr>
          <w:p w14:paraId="26D4B4BF" w14:textId="68EE64A7" w:rsidR="000C0C6E" w:rsidRDefault="00CE25D7" w:rsidP="00141237">
            <w:pPr>
              <w:pStyle w:val="TableParagraph"/>
              <w:spacing w:before="1" w:line="230" w:lineRule="exact"/>
              <w:ind w:left="11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CARRERA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GENÉRICA</w:t>
            </w:r>
          </w:p>
          <w:p w14:paraId="0228D94A" w14:textId="77777777" w:rsidR="00902C8E" w:rsidRDefault="00902C8E" w:rsidP="00141237">
            <w:pPr>
              <w:pStyle w:val="TableParagraph"/>
              <w:spacing w:before="1" w:line="230" w:lineRule="exact"/>
              <w:ind w:left="112"/>
              <w:jc w:val="center"/>
              <w:rPr>
                <w:b/>
                <w:sz w:val="19"/>
              </w:rPr>
            </w:pPr>
          </w:p>
          <w:p w14:paraId="14F0D5FF" w14:textId="106C8666" w:rsidR="0049572A" w:rsidRPr="007E6B0F" w:rsidRDefault="000C0C6E" w:rsidP="007E6B0F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151" w:hanging="180"/>
              <w:jc w:val="both"/>
              <w:rPr>
                <w:sz w:val="19"/>
              </w:rPr>
            </w:pPr>
            <w:r w:rsidRPr="007E6B0F">
              <w:rPr>
                <w:sz w:val="19"/>
              </w:rPr>
              <w:t>Derecho</w:t>
            </w:r>
            <w:r w:rsidR="00792CEB" w:rsidRPr="007E6B0F">
              <w:rPr>
                <w:sz w:val="19"/>
              </w:rPr>
              <w:t>.</w:t>
            </w:r>
            <w:r w:rsidR="007E6B0F" w:rsidRPr="007E6B0F">
              <w:rPr>
                <w:sz w:val="19"/>
              </w:rPr>
              <w:t xml:space="preserve"> </w:t>
            </w:r>
            <w:r w:rsidR="00792CEB" w:rsidRPr="007E6B0F">
              <w:rPr>
                <w:sz w:val="19"/>
              </w:rPr>
              <w:t>Especialista en Derechos Humanos y/o Derecho Internacional del Refugio y/o Derecho Administrativo y/o Derecho Constitucional.</w:t>
            </w:r>
          </w:p>
          <w:p w14:paraId="0046D36A" w14:textId="5EC88370" w:rsidR="00792CEB" w:rsidRPr="002B424A" w:rsidRDefault="00B34F65" w:rsidP="007E6B0F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151" w:hanging="180"/>
              <w:jc w:val="both"/>
              <w:rPr>
                <w:sz w:val="19"/>
                <w:lang w:val="es-CR"/>
              </w:rPr>
            </w:pPr>
            <w:r w:rsidRPr="007E6B0F">
              <w:rPr>
                <w:sz w:val="19"/>
              </w:rPr>
              <w:t xml:space="preserve">Incorporación al Colegio de </w:t>
            </w:r>
            <w:proofErr w:type="gramStart"/>
            <w:r w:rsidRPr="007E6B0F">
              <w:rPr>
                <w:sz w:val="19"/>
              </w:rPr>
              <w:t>Abogados y Abogadas</w:t>
            </w:r>
            <w:proofErr w:type="gramEnd"/>
            <w:r w:rsidR="00794878">
              <w:rPr>
                <w:sz w:val="19"/>
              </w:rPr>
              <w:t>,</w:t>
            </w:r>
            <w:r w:rsidRPr="007E6B0F">
              <w:rPr>
                <w:sz w:val="19"/>
              </w:rPr>
              <w:t xml:space="preserve"> membresía</w:t>
            </w:r>
            <w:r w:rsidR="00794878">
              <w:rPr>
                <w:sz w:val="19"/>
              </w:rPr>
              <w:t xml:space="preserve"> vigente</w:t>
            </w:r>
            <w:r w:rsidRPr="007E6B0F">
              <w:rPr>
                <w:sz w:val="19"/>
              </w:rPr>
              <w:t>.</w:t>
            </w:r>
          </w:p>
          <w:p w14:paraId="54ED3F74" w14:textId="59297A87" w:rsidR="002B424A" w:rsidRPr="002B424A" w:rsidRDefault="002B424A" w:rsidP="002B424A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1" w:right="61" w:hanging="180"/>
              <w:jc w:val="both"/>
              <w:rPr>
                <w:sz w:val="19"/>
              </w:rPr>
            </w:pPr>
            <w:r w:rsidRPr="00EF4F49">
              <w:rPr>
                <w:sz w:val="19"/>
              </w:rPr>
              <w:t>Contar con conocimientos básicos en el tema de Derechos Humanos.</w:t>
            </w:r>
          </w:p>
          <w:p w14:paraId="2ACA36C0" w14:textId="7457F6B5" w:rsidR="00C32179" w:rsidRPr="00C32179" w:rsidRDefault="00C32179" w:rsidP="00C32179">
            <w:pPr>
              <w:widowControl/>
              <w:adjustRightInd w:val="0"/>
              <w:ind w:right="151"/>
              <w:jc w:val="both"/>
              <w:rPr>
                <w:sz w:val="19"/>
                <w:lang w:val="es-CR"/>
              </w:rPr>
            </w:pPr>
            <w:r>
              <w:rPr>
                <w:sz w:val="19"/>
                <w:lang w:val="es-CR"/>
              </w:rPr>
              <w:t xml:space="preserve">Deseable: </w:t>
            </w:r>
          </w:p>
          <w:p w14:paraId="62AE8909" w14:textId="24ECDAD4" w:rsidR="00905400" w:rsidRPr="00F073C1" w:rsidRDefault="00C32179" w:rsidP="00F073C1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151" w:hanging="180"/>
              <w:jc w:val="both"/>
              <w:rPr>
                <w:sz w:val="19"/>
              </w:rPr>
            </w:pPr>
            <w:r w:rsidRPr="00C32179">
              <w:rPr>
                <w:sz w:val="19"/>
              </w:rPr>
              <w:t>Formación profesional y/o experiencia verificable en labores desarrolladas en el ámbito del derecho a</w:t>
            </w:r>
            <w:r>
              <w:rPr>
                <w:sz w:val="19"/>
              </w:rPr>
              <w:t xml:space="preserve"> </w:t>
            </w:r>
            <w:r w:rsidRPr="00C32179">
              <w:rPr>
                <w:sz w:val="19"/>
              </w:rPr>
              <w:t>la igualdad y a la no discriminación por orientación sexual e identidad de género.</w:t>
            </w:r>
          </w:p>
        </w:tc>
      </w:tr>
      <w:tr w:rsidR="0049572A" w14:paraId="514D4B1D" w14:textId="77777777" w:rsidTr="00902C8E">
        <w:trPr>
          <w:trHeight w:val="906"/>
        </w:trPr>
        <w:tc>
          <w:tcPr>
            <w:tcW w:w="2030" w:type="dxa"/>
            <w:vMerge/>
            <w:tcBorders>
              <w:top w:val="nil"/>
            </w:tcBorders>
            <w:shd w:val="clear" w:color="auto" w:fill="D9E1F3"/>
          </w:tcPr>
          <w:p w14:paraId="1B24B760" w14:textId="77777777" w:rsidR="0049572A" w:rsidRDefault="0049572A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</w:tcPr>
          <w:p w14:paraId="6A9BAC06" w14:textId="77777777" w:rsidR="0049572A" w:rsidRDefault="00CE25D7" w:rsidP="00141237">
            <w:pPr>
              <w:pStyle w:val="TableParagraph"/>
              <w:spacing w:before="1"/>
              <w:ind w:left="879" w:right="360" w:hanging="69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EXPERIENCIA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LABORAL</w:t>
            </w:r>
          </w:p>
          <w:p w14:paraId="71234D53" w14:textId="28E8FABA" w:rsidR="0049572A" w:rsidRDefault="00254EF4" w:rsidP="00141237">
            <w:pPr>
              <w:pStyle w:val="TableParagraph"/>
              <w:spacing w:before="147"/>
              <w:ind w:left="180" w:right="360" w:firstLine="50"/>
              <w:jc w:val="center"/>
              <w:rPr>
                <w:sz w:val="19"/>
              </w:rPr>
            </w:pPr>
            <w:r>
              <w:rPr>
                <w:sz w:val="19"/>
              </w:rPr>
              <w:t>Requerida: 2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año</w:t>
            </w:r>
            <w:r w:rsidR="000C0C6E">
              <w:rPr>
                <w:sz w:val="19"/>
              </w:rPr>
              <w:t>s</w:t>
            </w:r>
            <w:r>
              <w:rPr>
                <w:sz w:val="19"/>
              </w:rPr>
              <w:t xml:space="preserve"> de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experiencia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relevante en áreas afines</w:t>
            </w:r>
          </w:p>
        </w:tc>
        <w:tc>
          <w:tcPr>
            <w:tcW w:w="6095" w:type="dxa"/>
          </w:tcPr>
          <w:p w14:paraId="725A5F9C" w14:textId="77777777" w:rsidR="0049572A" w:rsidRDefault="00CE25D7" w:rsidP="00902C8E">
            <w:pPr>
              <w:pStyle w:val="TableParagraph"/>
              <w:spacing w:before="1" w:line="231" w:lineRule="exact"/>
              <w:ind w:left="11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ÁREA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EXPERIENCIA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GENÉRICA</w:t>
            </w:r>
          </w:p>
          <w:p w14:paraId="1F7E4B4C" w14:textId="77777777" w:rsidR="007E6B0F" w:rsidRDefault="007E6B0F" w:rsidP="00743D20">
            <w:pPr>
              <w:pStyle w:val="TableParagraph"/>
              <w:spacing w:before="1" w:line="231" w:lineRule="exact"/>
              <w:rPr>
                <w:b/>
                <w:sz w:val="19"/>
              </w:rPr>
            </w:pPr>
          </w:p>
          <w:p w14:paraId="2128D83A" w14:textId="77777777" w:rsidR="00743D20" w:rsidRDefault="00743D20" w:rsidP="00743D20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181" w:right="61" w:hanging="90"/>
              <w:jc w:val="both"/>
              <w:rPr>
                <w:sz w:val="19"/>
              </w:rPr>
            </w:pPr>
            <w:r w:rsidRPr="00EF4F49">
              <w:rPr>
                <w:sz w:val="19"/>
              </w:rPr>
              <w:t>Contar con experiencia básica en el tema de Derecho Internacional de los Refugiados.</w:t>
            </w:r>
          </w:p>
          <w:p w14:paraId="583759A8" w14:textId="77777777" w:rsidR="008876B8" w:rsidRDefault="008876B8" w:rsidP="00CC3449">
            <w:pPr>
              <w:widowControl/>
              <w:adjustRightInd w:val="0"/>
              <w:rPr>
                <w:sz w:val="19"/>
              </w:rPr>
            </w:pPr>
            <w:r>
              <w:rPr>
                <w:sz w:val="19"/>
              </w:rPr>
              <w:t>Deseable:</w:t>
            </w:r>
          </w:p>
          <w:p w14:paraId="39A89E4F" w14:textId="77777777" w:rsidR="00F073C1" w:rsidRDefault="00F073C1" w:rsidP="008876B8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180" w:right="151" w:hanging="90"/>
              <w:jc w:val="both"/>
              <w:rPr>
                <w:sz w:val="19"/>
              </w:rPr>
            </w:pPr>
            <w:r w:rsidRPr="00C32179">
              <w:rPr>
                <w:sz w:val="19"/>
              </w:rPr>
              <w:t>Contar con experiencia verificable en las áreas de Derechos Humanos, derechos humanos de las mujeres,</w:t>
            </w:r>
            <w:r>
              <w:rPr>
                <w:sz w:val="19"/>
              </w:rPr>
              <w:t xml:space="preserve"> </w:t>
            </w:r>
            <w:r w:rsidRPr="00C32179">
              <w:rPr>
                <w:sz w:val="19"/>
              </w:rPr>
              <w:t xml:space="preserve">protección de la niñez, derecho </w:t>
            </w:r>
            <w:r w:rsidRPr="00C32179">
              <w:rPr>
                <w:sz w:val="19"/>
              </w:rPr>
              <w:lastRenderedPageBreak/>
              <w:t>administrativo y/o derecho constitucional, con deseable conocimiento del</w:t>
            </w:r>
            <w:r>
              <w:rPr>
                <w:sz w:val="19"/>
              </w:rPr>
              <w:t xml:space="preserve"> Derecho Internacional del Refugio</w:t>
            </w:r>
          </w:p>
          <w:p w14:paraId="7993A5A5" w14:textId="16CC60C2" w:rsidR="008876B8" w:rsidRDefault="00CC3449" w:rsidP="008876B8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180" w:right="151" w:hanging="90"/>
              <w:jc w:val="both"/>
              <w:rPr>
                <w:sz w:val="19"/>
              </w:rPr>
            </w:pPr>
            <w:r w:rsidRPr="008876B8">
              <w:rPr>
                <w:sz w:val="19"/>
              </w:rPr>
              <w:t>Conocimientos sobre la organización y funcionamiento de la Dirección</w:t>
            </w:r>
            <w:r w:rsidR="008876B8">
              <w:rPr>
                <w:sz w:val="19"/>
              </w:rPr>
              <w:t xml:space="preserve"> </w:t>
            </w:r>
            <w:r w:rsidRPr="008876B8">
              <w:rPr>
                <w:sz w:val="19"/>
              </w:rPr>
              <w:t>General de Migración y Extranjería</w:t>
            </w:r>
          </w:p>
          <w:p w14:paraId="79428076" w14:textId="77777777" w:rsidR="008876B8" w:rsidRDefault="00CC3449" w:rsidP="008876B8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180" w:right="151" w:hanging="90"/>
              <w:jc w:val="both"/>
              <w:rPr>
                <w:sz w:val="19"/>
              </w:rPr>
            </w:pPr>
            <w:r w:rsidRPr="008876B8">
              <w:rPr>
                <w:sz w:val="19"/>
              </w:rPr>
              <w:t>Conocimientos sobre el entorno político, científico, económico, social y cultural nacional e internacional</w:t>
            </w:r>
          </w:p>
          <w:p w14:paraId="2A091B37" w14:textId="77777777" w:rsidR="008876B8" w:rsidRDefault="00CC3449" w:rsidP="008876B8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180" w:right="151" w:hanging="90"/>
              <w:jc w:val="both"/>
              <w:rPr>
                <w:sz w:val="19"/>
              </w:rPr>
            </w:pPr>
            <w:r w:rsidRPr="008876B8">
              <w:rPr>
                <w:sz w:val="19"/>
              </w:rPr>
              <w:t>Conocimientos para el uso de herramientas informáticas tales como: procesador de textos, hojas</w:t>
            </w:r>
            <w:r w:rsidR="008876B8">
              <w:rPr>
                <w:sz w:val="19"/>
              </w:rPr>
              <w:t xml:space="preserve"> </w:t>
            </w:r>
            <w:r w:rsidRPr="008876B8">
              <w:rPr>
                <w:sz w:val="19"/>
              </w:rPr>
              <w:t>electrónicas, entre otros</w:t>
            </w:r>
          </w:p>
          <w:p w14:paraId="0FC9F1C8" w14:textId="55113B40" w:rsidR="0049572A" w:rsidRPr="008876B8" w:rsidRDefault="00CC3449" w:rsidP="008876B8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180" w:right="151" w:hanging="90"/>
              <w:jc w:val="both"/>
              <w:rPr>
                <w:sz w:val="19"/>
              </w:rPr>
            </w:pPr>
            <w:r w:rsidRPr="008876B8">
              <w:rPr>
                <w:sz w:val="19"/>
              </w:rPr>
              <w:t>Conocimientos actualizados en aspectos propios de la carrera de derecho, así como el desarrollo de</w:t>
            </w:r>
            <w:r w:rsidR="008876B8">
              <w:rPr>
                <w:sz w:val="19"/>
              </w:rPr>
              <w:t xml:space="preserve"> </w:t>
            </w:r>
            <w:r w:rsidRPr="008876B8">
              <w:rPr>
                <w:sz w:val="19"/>
              </w:rPr>
              <w:t>nuevas competencias con el fin de garantizar su idoneidad permanente, por cuanto su labor exige una</w:t>
            </w:r>
            <w:r w:rsidR="008876B8">
              <w:rPr>
                <w:sz w:val="19"/>
              </w:rPr>
              <w:t xml:space="preserve"> </w:t>
            </w:r>
            <w:r w:rsidRPr="008876B8">
              <w:rPr>
                <w:sz w:val="19"/>
              </w:rPr>
              <w:t>actitud proactiva y de servicio con aportes creativos y originales durante toda su carrera.</w:t>
            </w:r>
          </w:p>
        </w:tc>
      </w:tr>
      <w:tr w:rsidR="0049572A" w14:paraId="1B5B7FA6" w14:textId="77777777" w:rsidTr="00141237">
        <w:trPr>
          <w:trHeight w:val="2421"/>
        </w:trPr>
        <w:tc>
          <w:tcPr>
            <w:tcW w:w="2030" w:type="dxa"/>
            <w:shd w:val="clear" w:color="auto" w:fill="D9E1F3"/>
          </w:tcPr>
          <w:p w14:paraId="1D477FFD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5B05C854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07E319EF" w14:textId="77777777" w:rsidR="0049572A" w:rsidRDefault="0049572A"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 w14:paraId="2E668A04" w14:textId="77777777" w:rsidR="0049572A" w:rsidRDefault="00CE25D7">
            <w:pPr>
              <w:pStyle w:val="TableParagraph"/>
              <w:ind w:left="436" w:right="418" w:firstLine="28"/>
              <w:rPr>
                <w:b/>
                <w:sz w:val="19"/>
              </w:rPr>
            </w:pPr>
            <w:r>
              <w:rPr>
                <w:b/>
                <w:sz w:val="19"/>
              </w:rPr>
              <w:t>Habilidades y</w:t>
            </w:r>
            <w:r>
              <w:rPr>
                <w:b/>
                <w:spacing w:val="-40"/>
                <w:sz w:val="19"/>
              </w:rPr>
              <w:t xml:space="preserve"> </w:t>
            </w:r>
            <w:r>
              <w:rPr>
                <w:b/>
                <w:spacing w:val="-1"/>
                <w:sz w:val="19"/>
              </w:rPr>
              <w:t>Competencias</w:t>
            </w:r>
          </w:p>
        </w:tc>
        <w:tc>
          <w:tcPr>
            <w:tcW w:w="8705" w:type="dxa"/>
            <w:gridSpan w:val="2"/>
          </w:tcPr>
          <w:p w14:paraId="71536A95" w14:textId="77777777" w:rsidR="007C289F" w:rsidRDefault="007C289F" w:rsidP="007C289F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61" w:hanging="90"/>
              <w:jc w:val="both"/>
              <w:rPr>
                <w:sz w:val="19"/>
              </w:rPr>
            </w:pPr>
            <w:r>
              <w:rPr>
                <w:sz w:val="19"/>
              </w:rPr>
              <w:t>Pensamiento</w:t>
            </w:r>
            <w:r w:rsidRPr="00EF4F49">
              <w:rPr>
                <w:sz w:val="19"/>
              </w:rPr>
              <w:t xml:space="preserve"> analític</w:t>
            </w:r>
            <w:r>
              <w:rPr>
                <w:sz w:val="19"/>
              </w:rPr>
              <w:t>o.</w:t>
            </w:r>
          </w:p>
          <w:p w14:paraId="56754324" w14:textId="67123729" w:rsidR="00EF4F49" w:rsidRDefault="00110C71" w:rsidP="00854212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61" w:hanging="90"/>
              <w:jc w:val="both"/>
              <w:rPr>
                <w:sz w:val="19"/>
              </w:rPr>
            </w:pPr>
            <w:r w:rsidRPr="00EF4F49">
              <w:rPr>
                <w:sz w:val="19"/>
              </w:rPr>
              <w:t>Habilidad para la comunicación oral y escrita</w:t>
            </w:r>
            <w:r w:rsidR="00854212">
              <w:rPr>
                <w:sz w:val="19"/>
              </w:rPr>
              <w:t>.</w:t>
            </w:r>
          </w:p>
          <w:p w14:paraId="4A721223" w14:textId="77777777" w:rsidR="00CA52DB" w:rsidRDefault="00CA52DB" w:rsidP="007C289F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61" w:hanging="90"/>
              <w:jc w:val="both"/>
              <w:rPr>
                <w:sz w:val="19"/>
              </w:rPr>
            </w:pPr>
            <w:r w:rsidRPr="00E745D9">
              <w:rPr>
                <w:sz w:val="19"/>
              </w:rPr>
              <w:t>Respeto por la diversidad</w:t>
            </w:r>
            <w:r>
              <w:rPr>
                <w:sz w:val="19"/>
              </w:rPr>
              <w:t>.</w:t>
            </w:r>
          </w:p>
          <w:p w14:paraId="77CB94BC" w14:textId="22985E9B" w:rsidR="007C289F" w:rsidRDefault="007C289F" w:rsidP="007C289F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61" w:hanging="90"/>
              <w:jc w:val="both"/>
              <w:rPr>
                <w:sz w:val="19"/>
              </w:rPr>
            </w:pPr>
            <w:r w:rsidRPr="00EF4F49">
              <w:rPr>
                <w:sz w:val="19"/>
              </w:rPr>
              <w:t>Trato amable con superiores, compañeros y usuarios</w:t>
            </w:r>
            <w:r>
              <w:rPr>
                <w:sz w:val="19"/>
              </w:rPr>
              <w:t>.</w:t>
            </w:r>
          </w:p>
          <w:p w14:paraId="1F38C9DD" w14:textId="77777777" w:rsidR="007C289F" w:rsidRDefault="007C289F" w:rsidP="007C289F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61" w:hanging="90"/>
              <w:jc w:val="both"/>
              <w:rPr>
                <w:sz w:val="19"/>
              </w:rPr>
            </w:pPr>
            <w:r w:rsidRPr="00EF4F49">
              <w:rPr>
                <w:sz w:val="19"/>
              </w:rPr>
              <w:t>Presentación personal acorde con las actividades que desarrolla.</w:t>
            </w:r>
          </w:p>
          <w:p w14:paraId="085F5ECB" w14:textId="39753B98" w:rsidR="00EF4F49" w:rsidRPr="00F60814" w:rsidRDefault="00110C71" w:rsidP="00F60814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61" w:hanging="90"/>
              <w:jc w:val="both"/>
              <w:rPr>
                <w:sz w:val="19"/>
              </w:rPr>
            </w:pPr>
            <w:r w:rsidRPr="00F60814">
              <w:rPr>
                <w:sz w:val="19"/>
              </w:rPr>
              <w:t>Habilidad para resolver situaciones imprevistas y trabajar bajo presión.</w:t>
            </w:r>
          </w:p>
          <w:p w14:paraId="5966F571" w14:textId="77777777" w:rsidR="00CA52DB" w:rsidRDefault="00CA52DB" w:rsidP="00854212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61" w:hanging="90"/>
              <w:jc w:val="both"/>
              <w:rPr>
                <w:sz w:val="19"/>
              </w:rPr>
            </w:pPr>
            <w:r w:rsidRPr="00E745D9">
              <w:rPr>
                <w:sz w:val="19"/>
              </w:rPr>
              <w:t>Discreción en virtud del carácter confidencial de la información a la que tendrá acceso</w:t>
            </w:r>
            <w:r>
              <w:rPr>
                <w:sz w:val="19"/>
              </w:rPr>
              <w:t>.</w:t>
            </w:r>
          </w:p>
          <w:p w14:paraId="1C0C350A" w14:textId="5C67CB63" w:rsidR="00EF4F49" w:rsidRPr="00CA52DB" w:rsidRDefault="00110C71" w:rsidP="00CA52DB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61" w:hanging="90"/>
              <w:jc w:val="both"/>
              <w:rPr>
                <w:sz w:val="19"/>
              </w:rPr>
            </w:pPr>
            <w:r w:rsidRPr="00EF4F49">
              <w:rPr>
                <w:sz w:val="19"/>
              </w:rPr>
              <w:t>Mantener actualizados los conocimientos y técnicas propias de la carrera de derech</w:t>
            </w:r>
            <w:r w:rsidR="00CA52DB">
              <w:rPr>
                <w:sz w:val="19"/>
              </w:rPr>
              <w:t>o</w:t>
            </w:r>
            <w:r w:rsidRPr="00EF4F49">
              <w:rPr>
                <w:sz w:val="19"/>
              </w:rPr>
              <w:t>, así como el</w:t>
            </w:r>
            <w:r w:rsidR="00EF4F49">
              <w:rPr>
                <w:sz w:val="19"/>
              </w:rPr>
              <w:t xml:space="preserve"> </w:t>
            </w:r>
            <w:r w:rsidRPr="00EF4F49">
              <w:rPr>
                <w:sz w:val="19"/>
              </w:rPr>
              <w:t>desarrollo de nuevas competencias con el fin de garantizar su idoneidad permanente, por cuanto su labor</w:t>
            </w:r>
            <w:r w:rsidR="00EF4F49" w:rsidRPr="00EF4F49">
              <w:rPr>
                <w:sz w:val="19"/>
              </w:rPr>
              <w:t xml:space="preserve"> </w:t>
            </w:r>
            <w:r w:rsidRPr="00EF4F49">
              <w:rPr>
                <w:sz w:val="19"/>
              </w:rPr>
              <w:t>exige una actitud proactiva y de servicio con aportes creativos y originales durante toda su carrer</w:t>
            </w:r>
            <w:r w:rsidR="00E745D9">
              <w:rPr>
                <w:sz w:val="19"/>
              </w:rPr>
              <w:t>a</w:t>
            </w:r>
            <w:r w:rsidR="00854212">
              <w:rPr>
                <w:sz w:val="19"/>
              </w:rPr>
              <w:t>.</w:t>
            </w:r>
            <w:r w:rsidR="00E745D9">
              <w:rPr>
                <w:sz w:val="19"/>
              </w:rPr>
              <w:t xml:space="preserve"> </w:t>
            </w:r>
          </w:p>
        </w:tc>
      </w:tr>
      <w:tr w:rsidR="0049572A" w14:paraId="50A89F5F" w14:textId="77777777" w:rsidTr="00141237">
        <w:trPr>
          <w:trHeight w:val="448"/>
        </w:trPr>
        <w:tc>
          <w:tcPr>
            <w:tcW w:w="2030" w:type="dxa"/>
            <w:shd w:val="clear" w:color="auto" w:fill="D9E1F3"/>
          </w:tcPr>
          <w:p w14:paraId="203CD3EE" w14:textId="77777777" w:rsidR="0049572A" w:rsidRDefault="00CE25D7">
            <w:pPr>
              <w:pStyle w:val="TableParagraph"/>
              <w:spacing w:before="1"/>
              <w:ind w:right="670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Idiomas</w:t>
            </w:r>
          </w:p>
        </w:tc>
        <w:tc>
          <w:tcPr>
            <w:tcW w:w="8705" w:type="dxa"/>
            <w:gridSpan w:val="2"/>
          </w:tcPr>
          <w:p w14:paraId="589B1605" w14:textId="0A1291C5" w:rsidR="0049572A" w:rsidRDefault="00CE25D7">
            <w:pPr>
              <w:pStyle w:val="TableParagraph"/>
              <w:spacing w:before="109"/>
              <w:ind w:left="47"/>
              <w:rPr>
                <w:sz w:val="19"/>
              </w:rPr>
            </w:pPr>
            <w:r>
              <w:rPr>
                <w:sz w:val="19"/>
              </w:rPr>
              <w:t>Español</w:t>
            </w:r>
            <w:r w:rsidR="000C0C6E">
              <w:rPr>
                <w:spacing w:val="-3"/>
                <w:sz w:val="19"/>
              </w:rPr>
              <w:t xml:space="preserve">, conocimiento intermedio del </w:t>
            </w:r>
            <w:proofErr w:type="gramStart"/>
            <w:r w:rsidR="000C0C6E">
              <w:rPr>
                <w:spacing w:val="-3"/>
                <w:sz w:val="19"/>
              </w:rPr>
              <w:t>Inglés</w:t>
            </w:r>
            <w:proofErr w:type="gramEnd"/>
          </w:p>
        </w:tc>
      </w:tr>
    </w:tbl>
    <w:p w14:paraId="6FF6EC61" w14:textId="77777777" w:rsidR="0096154E" w:rsidRDefault="0096154E"/>
    <w:sectPr w:rsidR="0096154E">
      <w:type w:val="continuous"/>
      <w:pgSz w:w="12240" w:h="15840"/>
      <w:pgMar w:top="1080" w:right="54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014CB"/>
    <w:multiLevelType w:val="hybridMultilevel"/>
    <w:tmpl w:val="A6220E36"/>
    <w:lvl w:ilvl="0" w:tplc="803CE41C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8"/>
        <w:sz w:val="19"/>
        <w:szCs w:val="19"/>
        <w:lang w:val="es-ES" w:eastAsia="en-US" w:bidi="ar-SA"/>
      </w:rPr>
    </w:lvl>
    <w:lvl w:ilvl="1" w:tplc="BA7E0C2C">
      <w:numFmt w:val="bullet"/>
      <w:lvlText w:val="•"/>
      <w:lvlJc w:val="left"/>
      <w:pPr>
        <w:ind w:left="1647" w:hanging="360"/>
      </w:pPr>
      <w:rPr>
        <w:rFonts w:hint="default"/>
        <w:lang w:val="es-ES" w:eastAsia="en-US" w:bidi="ar-SA"/>
      </w:rPr>
    </w:lvl>
    <w:lvl w:ilvl="2" w:tplc="749E3E36">
      <w:numFmt w:val="bullet"/>
      <w:lvlText w:val="•"/>
      <w:lvlJc w:val="left"/>
      <w:pPr>
        <w:ind w:left="2455" w:hanging="360"/>
      </w:pPr>
      <w:rPr>
        <w:rFonts w:hint="default"/>
        <w:lang w:val="es-ES" w:eastAsia="en-US" w:bidi="ar-SA"/>
      </w:rPr>
    </w:lvl>
    <w:lvl w:ilvl="3" w:tplc="E7CC0126">
      <w:numFmt w:val="bullet"/>
      <w:lvlText w:val="•"/>
      <w:lvlJc w:val="left"/>
      <w:pPr>
        <w:ind w:left="3263" w:hanging="360"/>
      </w:pPr>
      <w:rPr>
        <w:rFonts w:hint="default"/>
        <w:lang w:val="es-ES" w:eastAsia="en-US" w:bidi="ar-SA"/>
      </w:rPr>
    </w:lvl>
    <w:lvl w:ilvl="4" w:tplc="78D02CC6">
      <w:numFmt w:val="bullet"/>
      <w:lvlText w:val="•"/>
      <w:lvlJc w:val="left"/>
      <w:pPr>
        <w:ind w:left="4071" w:hanging="360"/>
      </w:pPr>
      <w:rPr>
        <w:rFonts w:hint="default"/>
        <w:lang w:val="es-ES" w:eastAsia="en-US" w:bidi="ar-SA"/>
      </w:rPr>
    </w:lvl>
    <w:lvl w:ilvl="5" w:tplc="ED62831A">
      <w:numFmt w:val="bullet"/>
      <w:lvlText w:val="•"/>
      <w:lvlJc w:val="left"/>
      <w:pPr>
        <w:ind w:left="4879" w:hanging="360"/>
      </w:pPr>
      <w:rPr>
        <w:rFonts w:hint="default"/>
        <w:lang w:val="es-ES" w:eastAsia="en-US" w:bidi="ar-SA"/>
      </w:rPr>
    </w:lvl>
    <w:lvl w:ilvl="6" w:tplc="F9C81C0C">
      <w:numFmt w:val="bullet"/>
      <w:lvlText w:val="•"/>
      <w:lvlJc w:val="left"/>
      <w:pPr>
        <w:ind w:left="5686" w:hanging="360"/>
      </w:pPr>
      <w:rPr>
        <w:rFonts w:hint="default"/>
        <w:lang w:val="es-ES" w:eastAsia="en-US" w:bidi="ar-SA"/>
      </w:rPr>
    </w:lvl>
    <w:lvl w:ilvl="7" w:tplc="6A6AF9B8">
      <w:numFmt w:val="bullet"/>
      <w:lvlText w:val="•"/>
      <w:lvlJc w:val="left"/>
      <w:pPr>
        <w:ind w:left="6494" w:hanging="360"/>
      </w:pPr>
      <w:rPr>
        <w:rFonts w:hint="default"/>
        <w:lang w:val="es-ES" w:eastAsia="en-US" w:bidi="ar-SA"/>
      </w:rPr>
    </w:lvl>
    <w:lvl w:ilvl="8" w:tplc="98DEF9BE">
      <w:numFmt w:val="bullet"/>
      <w:lvlText w:val="•"/>
      <w:lvlJc w:val="left"/>
      <w:pPr>
        <w:ind w:left="7302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0186105"/>
    <w:multiLevelType w:val="hybridMultilevel"/>
    <w:tmpl w:val="93FA896C"/>
    <w:lvl w:ilvl="0" w:tplc="7E9E0930">
      <w:start w:val="1"/>
      <w:numFmt w:val="decimal"/>
      <w:lvlText w:val="%1."/>
      <w:lvlJc w:val="left"/>
      <w:pPr>
        <w:ind w:left="832" w:hanging="363"/>
        <w:jc w:val="left"/>
      </w:pPr>
      <w:rPr>
        <w:rFonts w:ascii="Calibri" w:eastAsia="Calibri" w:hAnsi="Calibri" w:cs="Calibri" w:hint="default"/>
        <w:spacing w:val="-2"/>
        <w:w w:val="98"/>
        <w:sz w:val="19"/>
        <w:szCs w:val="19"/>
        <w:lang w:val="es-ES" w:eastAsia="en-US" w:bidi="ar-SA"/>
      </w:rPr>
    </w:lvl>
    <w:lvl w:ilvl="1" w:tplc="D690CF82">
      <w:numFmt w:val="bullet"/>
      <w:lvlText w:val="•"/>
      <w:lvlJc w:val="left"/>
      <w:pPr>
        <w:ind w:left="1228" w:hanging="363"/>
      </w:pPr>
      <w:rPr>
        <w:rFonts w:hint="default"/>
        <w:lang w:val="es-ES" w:eastAsia="en-US" w:bidi="ar-SA"/>
      </w:rPr>
    </w:lvl>
    <w:lvl w:ilvl="2" w:tplc="6B52AD10">
      <w:numFmt w:val="bullet"/>
      <w:lvlText w:val="•"/>
      <w:lvlJc w:val="left"/>
      <w:pPr>
        <w:ind w:left="1617" w:hanging="363"/>
      </w:pPr>
      <w:rPr>
        <w:rFonts w:hint="default"/>
        <w:lang w:val="es-ES" w:eastAsia="en-US" w:bidi="ar-SA"/>
      </w:rPr>
    </w:lvl>
    <w:lvl w:ilvl="3" w:tplc="B8841BB6">
      <w:numFmt w:val="bullet"/>
      <w:lvlText w:val="•"/>
      <w:lvlJc w:val="left"/>
      <w:pPr>
        <w:ind w:left="2005" w:hanging="363"/>
      </w:pPr>
      <w:rPr>
        <w:rFonts w:hint="default"/>
        <w:lang w:val="es-ES" w:eastAsia="en-US" w:bidi="ar-SA"/>
      </w:rPr>
    </w:lvl>
    <w:lvl w:ilvl="4" w:tplc="5F0A8AA4">
      <w:numFmt w:val="bullet"/>
      <w:lvlText w:val="•"/>
      <w:lvlJc w:val="left"/>
      <w:pPr>
        <w:ind w:left="2394" w:hanging="363"/>
      </w:pPr>
      <w:rPr>
        <w:rFonts w:hint="default"/>
        <w:lang w:val="es-ES" w:eastAsia="en-US" w:bidi="ar-SA"/>
      </w:rPr>
    </w:lvl>
    <w:lvl w:ilvl="5" w:tplc="3246F5AE">
      <w:numFmt w:val="bullet"/>
      <w:lvlText w:val="•"/>
      <w:lvlJc w:val="left"/>
      <w:pPr>
        <w:ind w:left="2782" w:hanging="363"/>
      </w:pPr>
      <w:rPr>
        <w:rFonts w:hint="default"/>
        <w:lang w:val="es-ES" w:eastAsia="en-US" w:bidi="ar-SA"/>
      </w:rPr>
    </w:lvl>
    <w:lvl w:ilvl="6" w:tplc="CEB69BB4">
      <w:numFmt w:val="bullet"/>
      <w:lvlText w:val="•"/>
      <w:lvlJc w:val="left"/>
      <w:pPr>
        <w:ind w:left="3171" w:hanging="363"/>
      </w:pPr>
      <w:rPr>
        <w:rFonts w:hint="default"/>
        <w:lang w:val="es-ES" w:eastAsia="en-US" w:bidi="ar-SA"/>
      </w:rPr>
    </w:lvl>
    <w:lvl w:ilvl="7" w:tplc="CC8A5816">
      <w:numFmt w:val="bullet"/>
      <w:lvlText w:val="•"/>
      <w:lvlJc w:val="left"/>
      <w:pPr>
        <w:ind w:left="3559" w:hanging="363"/>
      </w:pPr>
      <w:rPr>
        <w:rFonts w:hint="default"/>
        <w:lang w:val="es-ES" w:eastAsia="en-US" w:bidi="ar-SA"/>
      </w:rPr>
    </w:lvl>
    <w:lvl w:ilvl="8" w:tplc="A5B0FF14">
      <w:numFmt w:val="bullet"/>
      <w:lvlText w:val="•"/>
      <w:lvlJc w:val="left"/>
      <w:pPr>
        <w:ind w:left="3948" w:hanging="363"/>
      </w:pPr>
      <w:rPr>
        <w:rFonts w:hint="default"/>
        <w:lang w:val="es-ES" w:eastAsia="en-US" w:bidi="ar-SA"/>
      </w:rPr>
    </w:lvl>
  </w:abstractNum>
  <w:abstractNum w:abstractNumId="2" w15:restartNumberingAfterBreak="0">
    <w:nsid w:val="23EF4AA0"/>
    <w:multiLevelType w:val="hybridMultilevel"/>
    <w:tmpl w:val="4CD60AE4"/>
    <w:lvl w:ilvl="0" w:tplc="49AA8158">
      <w:start w:val="1"/>
      <w:numFmt w:val="decimal"/>
      <w:lvlText w:val="%1."/>
      <w:lvlJc w:val="left"/>
      <w:pPr>
        <w:ind w:left="472" w:hanging="360"/>
        <w:jc w:val="left"/>
      </w:pPr>
      <w:rPr>
        <w:rFonts w:ascii="Calibri" w:eastAsia="Calibri" w:hAnsi="Calibri" w:cs="Calibri" w:hint="default"/>
        <w:spacing w:val="-1"/>
        <w:w w:val="99"/>
        <w:sz w:val="19"/>
        <w:szCs w:val="19"/>
        <w:lang w:val="es-ES" w:eastAsia="en-US" w:bidi="ar-SA"/>
      </w:rPr>
    </w:lvl>
    <w:lvl w:ilvl="1" w:tplc="84B6B4A6">
      <w:numFmt w:val="bullet"/>
      <w:lvlText w:val="•"/>
      <w:lvlJc w:val="left"/>
      <w:pPr>
        <w:ind w:left="904" w:hanging="360"/>
      </w:pPr>
      <w:rPr>
        <w:rFonts w:hint="default"/>
        <w:lang w:val="es-ES" w:eastAsia="en-US" w:bidi="ar-SA"/>
      </w:rPr>
    </w:lvl>
    <w:lvl w:ilvl="2" w:tplc="D18803DA">
      <w:numFmt w:val="bullet"/>
      <w:lvlText w:val="•"/>
      <w:lvlJc w:val="left"/>
      <w:pPr>
        <w:ind w:left="1329" w:hanging="360"/>
      </w:pPr>
      <w:rPr>
        <w:rFonts w:hint="default"/>
        <w:lang w:val="es-ES" w:eastAsia="en-US" w:bidi="ar-SA"/>
      </w:rPr>
    </w:lvl>
    <w:lvl w:ilvl="3" w:tplc="FDECF0DE">
      <w:numFmt w:val="bullet"/>
      <w:lvlText w:val="•"/>
      <w:lvlJc w:val="left"/>
      <w:pPr>
        <w:ind w:left="1753" w:hanging="360"/>
      </w:pPr>
      <w:rPr>
        <w:rFonts w:hint="default"/>
        <w:lang w:val="es-ES" w:eastAsia="en-US" w:bidi="ar-SA"/>
      </w:rPr>
    </w:lvl>
    <w:lvl w:ilvl="4" w:tplc="2A2C5196">
      <w:numFmt w:val="bullet"/>
      <w:lvlText w:val="•"/>
      <w:lvlJc w:val="left"/>
      <w:pPr>
        <w:ind w:left="2178" w:hanging="360"/>
      </w:pPr>
      <w:rPr>
        <w:rFonts w:hint="default"/>
        <w:lang w:val="es-ES" w:eastAsia="en-US" w:bidi="ar-SA"/>
      </w:rPr>
    </w:lvl>
    <w:lvl w:ilvl="5" w:tplc="631A3D16">
      <w:numFmt w:val="bullet"/>
      <w:lvlText w:val="•"/>
      <w:lvlJc w:val="left"/>
      <w:pPr>
        <w:ind w:left="2602" w:hanging="360"/>
      </w:pPr>
      <w:rPr>
        <w:rFonts w:hint="default"/>
        <w:lang w:val="es-ES" w:eastAsia="en-US" w:bidi="ar-SA"/>
      </w:rPr>
    </w:lvl>
    <w:lvl w:ilvl="6" w:tplc="C5FCD48C">
      <w:numFmt w:val="bullet"/>
      <w:lvlText w:val="•"/>
      <w:lvlJc w:val="left"/>
      <w:pPr>
        <w:ind w:left="3027" w:hanging="360"/>
      </w:pPr>
      <w:rPr>
        <w:rFonts w:hint="default"/>
        <w:lang w:val="es-ES" w:eastAsia="en-US" w:bidi="ar-SA"/>
      </w:rPr>
    </w:lvl>
    <w:lvl w:ilvl="7" w:tplc="B756F37C">
      <w:numFmt w:val="bullet"/>
      <w:lvlText w:val="•"/>
      <w:lvlJc w:val="left"/>
      <w:pPr>
        <w:ind w:left="3451" w:hanging="360"/>
      </w:pPr>
      <w:rPr>
        <w:rFonts w:hint="default"/>
        <w:lang w:val="es-ES" w:eastAsia="en-US" w:bidi="ar-SA"/>
      </w:rPr>
    </w:lvl>
    <w:lvl w:ilvl="8" w:tplc="8070EEDA">
      <w:numFmt w:val="bullet"/>
      <w:lvlText w:val="•"/>
      <w:lvlJc w:val="left"/>
      <w:pPr>
        <w:ind w:left="3876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38AB2A8F"/>
    <w:multiLevelType w:val="hybridMultilevel"/>
    <w:tmpl w:val="BBAEA9F0"/>
    <w:lvl w:ilvl="0" w:tplc="02049AB4">
      <w:numFmt w:val="bullet"/>
      <w:lvlText w:val="-"/>
      <w:lvlJc w:val="left"/>
      <w:pPr>
        <w:ind w:left="516" w:hanging="92"/>
      </w:pPr>
      <w:rPr>
        <w:rFonts w:ascii="Calibri" w:eastAsia="Calibri" w:hAnsi="Calibri" w:cs="Calibri" w:hint="default"/>
        <w:w w:val="99"/>
        <w:sz w:val="19"/>
        <w:szCs w:val="19"/>
        <w:lang w:val="es-ES" w:eastAsia="en-US" w:bidi="ar-SA"/>
      </w:rPr>
    </w:lvl>
    <w:lvl w:ilvl="1" w:tplc="8C5AFA22">
      <w:numFmt w:val="bullet"/>
      <w:lvlText w:val="•"/>
      <w:lvlJc w:val="left"/>
      <w:pPr>
        <w:ind w:left="1359" w:hanging="92"/>
      </w:pPr>
      <w:rPr>
        <w:rFonts w:hint="default"/>
        <w:lang w:val="es-ES" w:eastAsia="en-US" w:bidi="ar-SA"/>
      </w:rPr>
    </w:lvl>
    <w:lvl w:ilvl="2" w:tplc="9000D506">
      <w:numFmt w:val="bullet"/>
      <w:lvlText w:val="•"/>
      <w:lvlJc w:val="left"/>
      <w:pPr>
        <w:ind w:left="2199" w:hanging="92"/>
      </w:pPr>
      <w:rPr>
        <w:rFonts w:hint="default"/>
        <w:lang w:val="es-ES" w:eastAsia="en-US" w:bidi="ar-SA"/>
      </w:rPr>
    </w:lvl>
    <w:lvl w:ilvl="3" w:tplc="F6388940">
      <w:numFmt w:val="bullet"/>
      <w:lvlText w:val="•"/>
      <w:lvlJc w:val="left"/>
      <w:pPr>
        <w:ind w:left="3039" w:hanging="92"/>
      </w:pPr>
      <w:rPr>
        <w:rFonts w:hint="default"/>
        <w:lang w:val="es-ES" w:eastAsia="en-US" w:bidi="ar-SA"/>
      </w:rPr>
    </w:lvl>
    <w:lvl w:ilvl="4" w:tplc="BE4CF05C">
      <w:numFmt w:val="bullet"/>
      <w:lvlText w:val="•"/>
      <w:lvlJc w:val="left"/>
      <w:pPr>
        <w:ind w:left="3879" w:hanging="92"/>
      </w:pPr>
      <w:rPr>
        <w:rFonts w:hint="default"/>
        <w:lang w:val="es-ES" w:eastAsia="en-US" w:bidi="ar-SA"/>
      </w:rPr>
    </w:lvl>
    <w:lvl w:ilvl="5" w:tplc="952ADC06">
      <w:numFmt w:val="bullet"/>
      <w:lvlText w:val="•"/>
      <w:lvlJc w:val="left"/>
      <w:pPr>
        <w:ind w:left="4719" w:hanging="92"/>
      </w:pPr>
      <w:rPr>
        <w:rFonts w:hint="default"/>
        <w:lang w:val="es-ES" w:eastAsia="en-US" w:bidi="ar-SA"/>
      </w:rPr>
    </w:lvl>
    <w:lvl w:ilvl="6" w:tplc="5DF60B92">
      <w:numFmt w:val="bullet"/>
      <w:lvlText w:val="•"/>
      <w:lvlJc w:val="left"/>
      <w:pPr>
        <w:ind w:left="5558" w:hanging="92"/>
      </w:pPr>
      <w:rPr>
        <w:rFonts w:hint="default"/>
        <w:lang w:val="es-ES" w:eastAsia="en-US" w:bidi="ar-SA"/>
      </w:rPr>
    </w:lvl>
    <w:lvl w:ilvl="7" w:tplc="4AF02DEE">
      <w:numFmt w:val="bullet"/>
      <w:lvlText w:val="•"/>
      <w:lvlJc w:val="left"/>
      <w:pPr>
        <w:ind w:left="6398" w:hanging="92"/>
      </w:pPr>
      <w:rPr>
        <w:rFonts w:hint="default"/>
        <w:lang w:val="es-ES" w:eastAsia="en-US" w:bidi="ar-SA"/>
      </w:rPr>
    </w:lvl>
    <w:lvl w:ilvl="8" w:tplc="4E72CAE4">
      <w:numFmt w:val="bullet"/>
      <w:lvlText w:val="•"/>
      <w:lvlJc w:val="left"/>
      <w:pPr>
        <w:ind w:left="7238" w:hanging="92"/>
      </w:pPr>
      <w:rPr>
        <w:rFonts w:hint="default"/>
        <w:lang w:val="es-ES" w:eastAsia="en-US" w:bidi="ar-SA"/>
      </w:rPr>
    </w:lvl>
  </w:abstractNum>
  <w:num w:numId="1" w16cid:durableId="2021004317">
    <w:abstractNumId w:val="0"/>
  </w:num>
  <w:num w:numId="2" w16cid:durableId="1631671320">
    <w:abstractNumId w:val="1"/>
  </w:num>
  <w:num w:numId="3" w16cid:durableId="1383560727">
    <w:abstractNumId w:val="2"/>
  </w:num>
  <w:num w:numId="4" w16cid:durableId="13485582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72A"/>
    <w:rsid w:val="0008531F"/>
    <w:rsid w:val="000C0C6E"/>
    <w:rsid w:val="00110C71"/>
    <w:rsid w:val="001339B6"/>
    <w:rsid w:val="00141237"/>
    <w:rsid w:val="00195A57"/>
    <w:rsid w:val="001A32EE"/>
    <w:rsid w:val="00250226"/>
    <w:rsid w:val="00254EF4"/>
    <w:rsid w:val="002A0A0D"/>
    <w:rsid w:val="002A1FF7"/>
    <w:rsid w:val="002B424A"/>
    <w:rsid w:val="003A5936"/>
    <w:rsid w:val="004055CC"/>
    <w:rsid w:val="0046343C"/>
    <w:rsid w:val="0049572A"/>
    <w:rsid w:val="0054781C"/>
    <w:rsid w:val="0055056D"/>
    <w:rsid w:val="005631C5"/>
    <w:rsid w:val="005A2BDA"/>
    <w:rsid w:val="006275A2"/>
    <w:rsid w:val="006D4E0C"/>
    <w:rsid w:val="00743D20"/>
    <w:rsid w:val="00792CEB"/>
    <w:rsid w:val="00794878"/>
    <w:rsid w:val="00794B8A"/>
    <w:rsid w:val="007C289F"/>
    <w:rsid w:val="007E6B0F"/>
    <w:rsid w:val="00854212"/>
    <w:rsid w:val="008876B8"/>
    <w:rsid w:val="00901127"/>
    <w:rsid w:val="00902C8E"/>
    <w:rsid w:val="00905400"/>
    <w:rsid w:val="0096154E"/>
    <w:rsid w:val="009A7E20"/>
    <w:rsid w:val="00A51361"/>
    <w:rsid w:val="00A55B22"/>
    <w:rsid w:val="00AB7E98"/>
    <w:rsid w:val="00AC1038"/>
    <w:rsid w:val="00B10D6C"/>
    <w:rsid w:val="00B34F65"/>
    <w:rsid w:val="00BD0C09"/>
    <w:rsid w:val="00BD1537"/>
    <w:rsid w:val="00C32179"/>
    <w:rsid w:val="00C425A0"/>
    <w:rsid w:val="00CA52DB"/>
    <w:rsid w:val="00CC3449"/>
    <w:rsid w:val="00CE25D7"/>
    <w:rsid w:val="00CF7307"/>
    <w:rsid w:val="00D7288E"/>
    <w:rsid w:val="00D80643"/>
    <w:rsid w:val="00E745D9"/>
    <w:rsid w:val="00EB22E9"/>
    <w:rsid w:val="00EF4F49"/>
    <w:rsid w:val="00F073C1"/>
    <w:rsid w:val="00F60814"/>
    <w:rsid w:val="00F967C5"/>
    <w:rsid w:val="00F96A8D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FB6C4"/>
  <w15:docId w15:val="{5B325833-988A-44C6-A52D-FEE10A4B4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B6BEED0F94D54AA3586C94E1EFA168" ma:contentTypeVersion="16" ma:contentTypeDescription="Create a new document." ma:contentTypeScope="" ma:versionID="62cdff2963679c6c116c7ccd793bc267">
  <xsd:schema xmlns:xsd="http://www.w3.org/2001/XMLSchema" xmlns:xs="http://www.w3.org/2001/XMLSchema" xmlns:p="http://schemas.microsoft.com/office/2006/metadata/properties" xmlns:ns2="ff972551-b6f4-4406-92b4-c5d1d0ae5b95" xmlns:ns3="32043099-8c96-4a74-8887-46d6cac2885e" targetNamespace="http://schemas.microsoft.com/office/2006/metadata/properties" ma:root="true" ma:fieldsID="d68b51f8bbf478dbfb038c28e072600d" ns2:_="" ns3:_="">
    <xsd:import namespace="ff972551-b6f4-4406-92b4-c5d1d0ae5b95"/>
    <xsd:import namespace="32043099-8c96-4a74-8887-46d6cac288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72551-b6f4-4406-92b4-c5d1d0ae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043099-8c96-4a74-8887-46d6cac288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7f743b1-0d47-43a5-8ea9-bf93feb328e9}" ma:internalName="TaxCatchAll" ma:showField="CatchAllData" ma:web="32043099-8c96-4a74-8887-46d6cac288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043099-8c96-4a74-8887-46d6cac2885e" xsi:nil="true"/>
    <lcf76f155ced4ddcb4097134ff3c332f xmlns="ff972551-b6f4-4406-92b4-c5d1d0ae5b9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975120-BD73-4F65-AF49-8FFF1FA983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5F3AF6-D90A-45F6-A343-314E6631E5DE}"/>
</file>

<file path=customXml/itemProps3.xml><?xml version="1.0" encoding="utf-8"?>
<ds:datastoreItem xmlns:ds="http://schemas.openxmlformats.org/officeDocument/2006/customXml" ds:itemID="{BFBD965A-1801-4441-9164-813C686CCF43}">
  <ds:schemaRefs>
    <ds:schemaRef ds:uri="http://schemas.microsoft.com/office/2006/metadata/properties"/>
    <ds:schemaRef ds:uri="http://schemas.microsoft.com/office/infopath/2007/PartnerControls"/>
    <ds:schemaRef ds:uri="ae40e773-95ac-469b-94fa-db767ee638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920</Words>
  <Characters>5248</Characters>
  <Application>Microsoft Office Word</Application>
  <DocSecurity>0</DocSecurity>
  <Lines>43</Lines>
  <Paragraphs>12</Paragraphs>
  <ScaleCrop>false</ScaleCrop>
  <Company/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 Emilce Baisi Urizar</dc:creator>
  <cp:lastModifiedBy>Andrea Martinez Ortiz</cp:lastModifiedBy>
  <cp:revision>2</cp:revision>
  <dcterms:created xsi:type="dcterms:W3CDTF">2023-04-12T16:27:00Z</dcterms:created>
  <dcterms:modified xsi:type="dcterms:W3CDTF">2023-04-12T16:27:00Z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2021-05-19T00:00:00Z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2023-03-27T00:00:00Z</vt:filetime>
  </property>
  <property fmtid="{D5CDD505-2E9C-101B-9397-08002B2CF9AE}" pid="5" name="ContentTypeId">
    <vt:lpwstr>0x010100F6660667FBE5564C9A83121EBE62A3BC</vt:lpwstr>
  </property>
</Properties>
</file>