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6EA0" w14:textId="77777777" w:rsidR="009E002F" w:rsidRPr="00083E2D" w:rsidRDefault="003E446B" w:rsidP="00BE6A2A">
      <w:pPr>
        <w:spacing w:after="120" w:line="240" w:lineRule="auto"/>
        <w:jc w:val="center"/>
        <w:rPr>
          <w:rFonts w:cstheme="minorHAnsi"/>
          <w:b/>
          <w:smallCaps/>
          <w:color w:val="0072BC"/>
          <w:sz w:val="28"/>
          <w:lang w:val="en-GB"/>
        </w:rPr>
      </w:pPr>
      <w:r w:rsidRPr="00083E2D">
        <w:rPr>
          <w:rFonts w:cstheme="minorHAnsi"/>
          <w:b/>
          <w:smallCaps/>
          <w:color w:val="0072BC"/>
          <w:sz w:val="28"/>
          <w:lang w:val="en-GB"/>
        </w:rPr>
        <w:t>VACANCY ANNOUNCEMENT</w:t>
      </w:r>
    </w:p>
    <w:p w14:paraId="663FE430" w14:textId="71D4C911" w:rsidR="007310B7" w:rsidRPr="00083E2D" w:rsidRDefault="005760D4" w:rsidP="00BE6A2A">
      <w:pPr>
        <w:spacing w:after="120" w:line="240" w:lineRule="auto"/>
        <w:jc w:val="center"/>
        <w:rPr>
          <w:rFonts w:cstheme="minorHAnsi"/>
          <w:b/>
          <w:smallCaps/>
          <w:color w:val="0072BC"/>
          <w:sz w:val="28"/>
          <w:lang w:val="en-GB"/>
        </w:rPr>
      </w:pPr>
      <w:r>
        <w:rPr>
          <w:rFonts w:cstheme="minorHAnsi"/>
          <w:b/>
          <w:smallCaps/>
          <w:color w:val="0072BC"/>
          <w:sz w:val="28"/>
          <w:lang w:val="en-GB"/>
        </w:rPr>
        <w:t>Researcher on Municipal Housing Policies</w:t>
      </w:r>
    </w:p>
    <w:p w14:paraId="3C21ED24" w14:textId="77777777" w:rsidR="00BE6A2A" w:rsidRPr="00083E2D" w:rsidRDefault="00BE6A2A" w:rsidP="009B73E2">
      <w:pPr>
        <w:spacing w:after="120" w:line="240" w:lineRule="auto"/>
        <w:rPr>
          <w:rFonts w:cstheme="minorHAnsi"/>
          <w:b/>
          <w:smallCaps/>
          <w:color w:val="FF0000"/>
          <w:sz w:val="28"/>
          <w:lang w:val="en-GB"/>
        </w:rPr>
      </w:pPr>
    </w:p>
    <w:tbl>
      <w:tblPr>
        <w:tblStyle w:val="TableGrid"/>
        <w:tblW w:w="0" w:type="auto"/>
        <w:tblLook w:val="04A0" w:firstRow="1" w:lastRow="0" w:firstColumn="1" w:lastColumn="0" w:noHBand="0" w:noVBand="1"/>
      </w:tblPr>
      <w:tblGrid>
        <w:gridCol w:w="2263"/>
        <w:gridCol w:w="6753"/>
      </w:tblGrid>
      <w:tr w:rsidR="004A390F" w:rsidRPr="00083E2D" w14:paraId="36F105A6" w14:textId="77777777" w:rsidTr="004A390F">
        <w:tc>
          <w:tcPr>
            <w:tcW w:w="2263" w:type="dxa"/>
          </w:tcPr>
          <w:p w14:paraId="7C934089" w14:textId="77777777" w:rsidR="004A390F" w:rsidRPr="00083E2D" w:rsidRDefault="004A390F" w:rsidP="009E002F">
            <w:pPr>
              <w:spacing w:after="120"/>
              <w:jc w:val="both"/>
              <w:rPr>
                <w:rFonts w:cstheme="minorHAnsi"/>
                <w:b/>
                <w:smallCaps/>
                <w:color w:val="0072BC"/>
                <w:sz w:val="24"/>
                <w:lang w:val="en-GB"/>
              </w:rPr>
            </w:pPr>
            <w:r w:rsidRPr="00083E2D">
              <w:rPr>
                <w:rFonts w:cstheme="minorHAnsi"/>
                <w:b/>
                <w:smallCaps/>
                <w:color w:val="0072BC"/>
                <w:sz w:val="24"/>
                <w:lang w:val="en-GB"/>
              </w:rPr>
              <w:t>Job title</w:t>
            </w:r>
          </w:p>
        </w:tc>
        <w:tc>
          <w:tcPr>
            <w:tcW w:w="6753" w:type="dxa"/>
          </w:tcPr>
          <w:p w14:paraId="381FCC65" w14:textId="55A6BD6A" w:rsidR="004A390F" w:rsidRPr="005760D4" w:rsidRDefault="00463EFF" w:rsidP="008B0A4B">
            <w:pPr>
              <w:pStyle w:val="NoSpacing"/>
              <w:rPr>
                <w:rFonts w:ascii="Arial" w:hAnsi="Arial" w:cs="Arial"/>
                <w:lang w:val="en-GB"/>
              </w:rPr>
            </w:pPr>
            <w:r w:rsidRPr="005760D4">
              <w:rPr>
                <w:rFonts w:ascii="Arial" w:hAnsi="Arial" w:cs="Arial"/>
                <w:lang w:val="en-GB"/>
              </w:rPr>
              <w:t>Researcher</w:t>
            </w:r>
          </w:p>
        </w:tc>
      </w:tr>
      <w:tr w:rsidR="004A390F" w:rsidRPr="00083E2D" w14:paraId="1D060329" w14:textId="77777777" w:rsidTr="004A390F">
        <w:tc>
          <w:tcPr>
            <w:tcW w:w="2263" w:type="dxa"/>
          </w:tcPr>
          <w:p w14:paraId="57728BAB" w14:textId="77777777" w:rsidR="004A390F" w:rsidRPr="00083E2D" w:rsidRDefault="004A390F" w:rsidP="009E002F">
            <w:pPr>
              <w:spacing w:after="120"/>
              <w:jc w:val="both"/>
              <w:rPr>
                <w:rFonts w:cstheme="minorHAnsi"/>
                <w:b/>
                <w:smallCaps/>
                <w:color w:val="0072BC"/>
                <w:sz w:val="24"/>
                <w:lang w:val="en-GB"/>
              </w:rPr>
            </w:pPr>
            <w:r w:rsidRPr="00083E2D">
              <w:rPr>
                <w:rFonts w:cstheme="minorHAnsi"/>
                <w:b/>
                <w:smallCaps/>
                <w:color w:val="0072BC"/>
                <w:sz w:val="24"/>
                <w:lang w:val="en-GB"/>
              </w:rPr>
              <w:t>Duty Station</w:t>
            </w:r>
          </w:p>
        </w:tc>
        <w:tc>
          <w:tcPr>
            <w:tcW w:w="6753" w:type="dxa"/>
          </w:tcPr>
          <w:p w14:paraId="6064FB35" w14:textId="158C9182" w:rsidR="004A390F" w:rsidRPr="005760D4" w:rsidRDefault="00463EFF" w:rsidP="00BF2263">
            <w:pPr>
              <w:pStyle w:val="NoSpacing"/>
              <w:rPr>
                <w:rFonts w:ascii="Arial" w:hAnsi="Arial" w:cs="Arial"/>
                <w:i/>
              </w:rPr>
            </w:pPr>
            <w:r w:rsidRPr="005760D4">
              <w:rPr>
                <w:rFonts w:ascii="Arial" w:hAnsi="Arial" w:cs="Arial"/>
              </w:rPr>
              <w:t>Sofia, Bulgaria</w:t>
            </w:r>
          </w:p>
        </w:tc>
      </w:tr>
      <w:tr w:rsidR="004A390F" w:rsidRPr="00083E2D" w14:paraId="6387C69A" w14:textId="77777777" w:rsidTr="004A390F">
        <w:tc>
          <w:tcPr>
            <w:tcW w:w="2263" w:type="dxa"/>
          </w:tcPr>
          <w:p w14:paraId="0AB40CBF" w14:textId="77777777" w:rsidR="004A390F" w:rsidRPr="00083E2D" w:rsidRDefault="00AA16A2" w:rsidP="009E002F">
            <w:pPr>
              <w:spacing w:after="120"/>
              <w:jc w:val="both"/>
              <w:rPr>
                <w:rFonts w:cstheme="minorHAnsi"/>
                <w:b/>
                <w:smallCaps/>
                <w:color w:val="0072BC"/>
                <w:sz w:val="24"/>
                <w:lang w:val="en-GB"/>
              </w:rPr>
            </w:pPr>
            <w:r w:rsidRPr="00083E2D">
              <w:rPr>
                <w:rFonts w:cstheme="minorHAnsi"/>
                <w:b/>
                <w:smallCaps/>
                <w:color w:val="0072BC"/>
                <w:sz w:val="24"/>
                <w:lang w:val="en-GB"/>
              </w:rPr>
              <w:t>Start Date</w:t>
            </w:r>
          </w:p>
        </w:tc>
        <w:tc>
          <w:tcPr>
            <w:tcW w:w="6753" w:type="dxa"/>
          </w:tcPr>
          <w:p w14:paraId="3859AE7D" w14:textId="1CB2EA1A" w:rsidR="004A390F" w:rsidRPr="005760D4" w:rsidRDefault="008B0A4B" w:rsidP="00590AC8">
            <w:pPr>
              <w:pStyle w:val="NoSpacing"/>
              <w:rPr>
                <w:rFonts w:ascii="Arial" w:hAnsi="Arial" w:cs="Arial"/>
              </w:rPr>
            </w:pPr>
            <w:r w:rsidRPr="005760D4">
              <w:rPr>
                <w:rFonts w:ascii="Arial" w:hAnsi="Arial" w:cs="Arial"/>
              </w:rPr>
              <w:t xml:space="preserve">1 </w:t>
            </w:r>
            <w:r w:rsidR="00463EFF" w:rsidRPr="005760D4">
              <w:rPr>
                <w:rFonts w:ascii="Arial" w:hAnsi="Arial" w:cs="Arial"/>
              </w:rPr>
              <w:t>November</w:t>
            </w:r>
            <w:r w:rsidR="00132C8A" w:rsidRPr="005760D4">
              <w:rPr>
                <w:rFonts w:ascii="Arial" w:hAnsi="Arial" w:cs="Arial"/>
              </w:rPr>
              <w:t xml:space="preserve"> 2019</w:t>
            </w:r>
            <w:r w:rsidRPr="005760D4">
              <w:rPr>
                <w:rFonts w:ascii="Arial" w:hAnsi="Arial" w:cs="Arial"/>
              </w:rPr>
              <w:t xml:space="preserve"> </w:t>
            </w:r>
          </w:p>
        </w:tc>
      </w:tr>
      <w:tr w:rsidR="004A390F" w:rsidRPr="00083E2D" w14:paraId="17E2C75B" w14:textId="77777777" w:rsidTr="004A390F">
        <w:tc>
          <w:tcPr>
            <w:tcW w:w="2263" w:type="dxa"/>
          </w:tcPr>
          <w:p w14:paraId="6ADAEFF0" w14:textId="77777777" w:rsidR="004A390F" w:rsidRPr="00083E2D" w:rsidRDefault="00AA16A2" w:rsidP="009E002F">
            <w:pPr>
              <w:spacing w:after="120"/>
              <w:jc w:val="both"/>
              <w:rPr>
                <w:rFonts w:cstheme="minorHAnsi"/>
                <w:b/>
                <w:smallCaps/>
                <w:color w:val="0072BC"/>
                <w:sz w:val="24"/>
                <w:lang w:val="en-GB"/>
              </w:rPr>
            </w:pPr>
            <w:r w:rsidRPr="00083E2D">
              <w:rPr>
                <w:rFonts w:cstheme="minorHAnsi"/>
                <w:b/>
                <w:smallCaps/>
                <w:color w:val="0072BC"/>
                <w:sz w:val="24"/>
                <w:lang w:val="en-GB"/>
              </w:rPr>
              <w:t>Contract Length</w:t>
            </w:r>
          </w:p>
        </w:tc>
        <w:tc>
          <w:tcPr>
            <w:tcW w:w="6753" w:type="dxa"/>
          </w:tcPr>
          <w:p w14:paraId="6C33BCE6" w14:textId="1DC94CFA" w:rsidR="004A390F" w:rsidRPr="005760D4" w:rsidRDefault="00463EFF" w:rsidP="004A390F">
            <w:pPr>
              <w:pStyle w:val="NoSpacing"/>
              <w:rPr>
                <w:rFonts w:ascii="Arial" w:hAnsi="Arial" w:cs="Arial"/>
              </w:rPr>
            </w:pPr>
            <w:r w:rsidRPr="005760D4">
              <w:rPr>
                <w:rFonts w:ascii="Arial" w:hAnsi="Arial" w:cs="Arial"/>
              </w:rPr>
              <w:t>2</w:t>
            </w:r>
            <w:r w:rsidR="008B0A4B" w:rsidRPr="005760D4">
              <w:rPr>
                <w:rFonts w:ascii="Arial" w:hAnsi="Arial" w:cs="Arial"/>
              </w:rPr>
              <w:t xml:space="preserve"> months </w:t>
            </w:r>
            <w:r w:rsidR="002168EE" w:rsidRPr="005760D4">
              <w:rPr>
                <w:rFonts w:ascii="Arial" w:hAnsi="Arial" w:cs="Arial"/>
              </w:rPr>
              <w:t>(or until 31</w:t>
            </w:r>
            <w:r w:rsidR="002168EE" w:rsidRPr="005760D4">
              <w:rPr>
                <w:rFonts w:ascii="Arial" w:hAnsi="Arial" w:cs="Arial"/>
                <w:vertAlign w:val="superscript"/>
              </w:rPr>
              <w:t>st</w:t>
            </w:r>
            <w:r w:rsidR="002168EE" w:rsidRPr="005760D4">
              <w:rPr>
                <w:rFonts w:ascii="Arial" w:hAnsi="Arial" w:cs="Arial"/>
              </w:rPr>
              <w:t xml:space="preserve"> December 2019)</w:t>
            </w:r>
          </w:p>
        </w:tc>
      </w:tr>
      <w:tr w:rsidR="00AA16A2" w:rsidRPr="00083E2D" w14:paraId="74061229" w14:textId="77777777" w:rsidTr="004A390F">
        <w:tc>
          <w:tcPr>
            <w:tcW w:w="2263" w:type="dxa"/>
          </w:tcPr>
          <w:p w14:paraId="7206B503" w14:textId="77777777" w:rsidR="00AA16A2" w:rsidRPr="00083E2D" w:rsidRDefault="00AA16A2" w:rsidP="009E002F">
            <w:pPr>
              <w:spacing w:after="120"/>
              <w:jc w:val="both"/>
              <w:rPr>
                <w:rFonts w:cstheme="minorHAnsi"/>
                <w:b/>
                <w:smallCaps/>
                <w:color w:val="0072BC"/>
                <w:sz w:val="24"/>
                <w:lang w:val="en-GB"/>
              </w:rPr>
            </w:pPr>
            <w:r w:rsidRPr="00083E2D">
              <w:rPr>
                <w:rFonts w:cstheme="minorHAnsi"/>
                <w:b/>
                <w:smallCaps/>
                <w:color w:val="0072BC"/>
                <w:sz w:val="24"/>
                <w:lang w:val="en-GB"/>
              </w:rPr>
              <w:t>Contract Type</w:t>
            </w:r>
          </w:p>
        </w:tc>
        <w:tc>
          <w:tcPr>
            <w:tcW w:w="6753" w:type="dxa"/>
          </w:tcPr>
          <w:p w14:paraId="065B34D2" w14:textId="32A7A9AC" w:rsidR="00AA16A2" w:rsidRPr="005760D4" w:rsidRDefault="00A53063" w:rsidP="00463EFF">
            <w:pPr>
              <w:pStyle w:val="NoSpacing"/>
              <w:rPr>
                <w:rFonts w:ascii="Arial" w:hAnsi="Arial" w:cs="Arial"/>
              </w:rPr>
            </w:pPr>
            <w:r w:rsidRPr="005760D4">
              <w:rPr>
                <w:rFonts w:ascii="Arial" w:hAnsi="Arial" w:cs="Arial"/>
              </w:rPr>
              <w:t>Individual c</w:t>
            </w:r>
            <w:r w:rsidR="003E446B" w:rsidRPr="005760D4">
              <w:rPr>
                <w:rFonts w:ascii="Arial" w:hAnsi="Arial" w:cs="Arial"/>
              </w:rPr>
              <w:t>ontractor</w:t>
            </w:r>
            <w:r w:rsidR="00463EFF" w:rsidRPr="005760D4">
              <w:rPr>
                <w:rFonts w:ascii="Arial" w:hAnsi="Arial" w:cs="Arial"/>
              </w:rPr>
              <w:t xml:space="preserve"> – part time</w:t>
            </w:r>
          </w:p>
        </w:tc>
      </w:tr>
    </w:tbl>
    <w:p w14:paraId="27F39FBD" w14:textId="77777777" w:rsidR="007310B7" w:rsidRPr="00083E2D" w:rsidRDefault="007310B7" w:rsidP="008B75B6">
      <w:pPr>
        <w:spacing w:after="120" w:line="240" w:lineRule="auto"/>
        <w:jc w:val="center"/>
        <w:rPr>
          <w:rFonts w:cstheme="minorHAnsi"/>
          <w:b/>
          <w:smallCaps/>
          <w:color w:val="0070C0"/>
          <w:sz w:val="20"/>
          <w:lang w:val="en-GB"/>
        </w:rPr>
      </w:pPr>
    </w:p>
    <w:p w14:paraId="4843DE6A" w14:textId="77777777" w:rsidR="00600B60" w:rsidRPr="00083E2D" w:rsidRDefault="009E002F" w:rsidP="007310B7">
      <w:pPr>
        <w:tabs>
          <w:tab w:val="right" w:pos="9026"/>
        </w:tabs>
        <w:spacing w:after="120" w:line="240" w:lineRule="auto"/>
        <w:jc w:val="both"/>
        <w:rPr>
          <w:rFonts w:cstheme="minorHAnsi"/>
          <w:b/>
          <w:smallCaps/>
          <w:color w:val="0072BC"/>
          <w:sz w:val="24"/>
          <w:lang w:val="en-GB"/>
        </w:rPr>
      </w:pPr>
      <w:r w:rsidRPr="00083E2D">
        <w:rPr>
          <w:rFonts w:cstheme="minorHAnsi"/>
          <w:b/>
          <w:smallCaps/>
          <w:color w:val="0072BC"/>
          <w:sz w:val="24"/>
          <w:lang w:val="en-GB"/>
        </w:rPr>
        <w:t>Background</w:t>
      </w:r>
    </w:p>
    <w:p w14:paraId="7D1C345C" w14:textId="368B19FC" w:rsidR="005760D4" w:rsidRDefault="005760D4" w:rsidP="005760D4">
      <w:pPr>
        <w:autoSpaceDE w:val="0"/>
        <w:autoSpaceDN w:val="0"/>
        <w:adjustRightInd w:val="0"/>
        <w:spacing w:after="0" w:line="276" w:lineRule="auto"/>
        <w:jc w:val="both"/>
        <w:rPr>
          <w:rFonts w:ascii="Arial" w:hAnsi="Arial" w:cs="Arial"/>
        </w:rPr>
      </w:pPr>
      <w:r w:rsidRPr="00E10624">
        <w:rPr>
          <w:rFonts w:ascii="Arial" w:hAnsi="Arial" w:cs="Arial"/>
          <w:i/>
          <w:iCs/>
        </w:rPr>
        <w:t xml:space="preserve">The UN Refugee Agency (UNHCR) </w:t>
      </w:r>
      <w:r>
        <w:rPr>
          <w:rFonts w:ascii="Arial" w:hAnsi="Arial" w:cs="Arial"/>
          <w:iCs/>
        </w:rPr>
        <w:t>is</w:t>
      </w:r>
      <w:r w:rsidRPr="00157953">
        <w:rPr>
          <w:rFonts w:ascii="Arial" w:hAnsi="Arial" w:cs="Arial"/>
        </w:rPr>
        <w:t xml:space="preserve"> entrusted by the United Nations General Assembly with the responsibility for assisting governments in seeking permanent solutions to the problems of refugees. </w:t>
      </w:r>
      <w:r>
        <w:rPr>
          <w:rFonts w:ascii="Arial" w:hAnsi="Arial" w:cs="Arial"/>
        </w:rPr>
        <w:t>Local integration represents one of the three durable solutions, alongside repatriation and resettlement, and is considered to be most relevant in the Bulgarian context.</w:t>
      </w:r>
    </w:p>
    <w:p w14:paraId="1A2A9A0A" w14:textId="77777777" w:rsidR="005760D4" w:rsidRDefault="005760D4" w:rsidP="005760D4">
      <w:pPr>
        <w:pStyle w:val="NoSpacing"/>
        <w:spacing w:line="276" w:lineRule="auto"/>
        <w:jc w:val="both"/>
        <w:rPr>
          <w:rFonts w:ascii="Arial" w:hAnsi="Arial" w:cs="Arial"/>
        </w:rPr>
      </w:pPr>
    </w:p>
    <w:p w14:paraId="44A3C2E0" w14:textId="59EB64E9" w:rsidR="005760D4" w:rsidRPr="00FC3567" w:rsidRDefault="005760D4" w:rsidP="005760D4">
      <w:pPr>
        <w:pStyle w:val="NoSpacing"/>
        <w:spacing w:line="276" w:lineRule="auto"/>
        <w:jc w:val="both"/>
        <w:rPr>
          <w:rFonts w:ascii="Arial" w:hAnsi="Arial" w:cs="Arial"/>
        </w:rPr>
      </w:pPr>
      <w:r w:rsidRPr="00E10624">
        <w:rPr>
          <w:rFonts w:ascii="Arial" w:hAnsi="Arial" w:cs="Arial"/>
        </w:rPr>
        <w:t xml:space="preserve">UNHCR </w:t>
      </w:r>
      <w:r>
        <w:rPr>
          <w:rFonts w:ascii="Arial" w:hAnsi="Arial" w:cs="Arial"/>
        </w:rPr>
        <w:t xml:space="preserve">Executive Committee’s </w:t>
      </w:r>
      <w:r w:rsidRPr="00E10624">
        <w:rPr>
          <w:rFonts w:ascii="Arial" w:hAnsi="Arial" w:cs="Arial"/>
        </w:rPr>
        <w:t xml:space="preserve">Conclusion on Local Integration underlines that the ultimate goal of integration is the achievement of a level of self-reliance which </w:t>
      </w:r>
      <w:r w:rsidRPr="00E10624">
        <w:rPr>
          <w:rFonts w:ascii="Arial" w:hAnsi="Arial" w:cs="Arial"/>
          <w:shd w:val="clear" w:color="auto" w:fill="FFFFFF"/>
        </w:rPr>
        <w:t>will contribute towards enhancing refugees’ protection and dignity, help refugees manage their time spent in exile effectively and constructively, decrease dependency and enhance the sustainability of any future durable solution</w:t>
      </w:r>
      <w:r>
        <w:rPr>
          <w:rFonts w:ascii="Arial" w:hAnsi="Arial" w:cs="Arial"/>
          <w:shd w:val="clear" w:color="auto" w:fill="FFFFFF"/>
        </w:rPr>
        <w:t>s</w:t>
      </w:r>
      <w:r w:rsidR="00B44603">
        <w:rPr>
          <w:rFonts w:ascii="Arial" w:hAnsi="Arial" w:cs="Arial"/>
        </w:rPr>
        <w:t>.</w:t>
      </w:r>
      <w:r>
        <w:rPr>
          <w:rFonts w:ascii="Arial" w:hAnsi="Arial" w:cs="Arial"/>
          <w:shd w:val="clear" w:color="auto" w:fill="FFFFFF"/>
        </w:rPr>
        <w:t xml:space="preserve"> Guaranteeing the right to adequate housing as a component of the right to an adequate standard of living is of primary importance to achieve this goal.</w:t>
      </w:r>
    </w:p>
    <w:p w14:paraId="5977E8BC" w14:textId="77777777" w:rsidR="005760D4" w:rsidRPr="00E10624" w:rsidRDefault="005760D4" w:rsidP="005760D4">
      <w:pPr>
        <w:autoSpaceDE w:val="0"/>
        <w:autoSpaceDN w:val="0"/>
        <w:adjustRightInd w:val="0"/>
        <w:spacing w:after="0" w:line="276" w:lineRule="auto"/>
        <w:jc w:val="both"/>
        <w:rPr>
          <w:rFonts w:ascii="Arial" w:hAnsi="Arial" w:cs="Arial"/>
          <w:shd w:val="clear" w:color="auto" w:fill="FFFFFF"/>
        </w:rPr>
      </w:pPr>
    </w:p>
    <w:p w14:paraId="3899E010" w14:textId="2822980C" w:rsidR="005760D4" w:rsidRDefault="005760D4" w:rsidP="005760D4">
      <w:pPr>
        <w:autoSpaceDE w:val="0"/>
        <w:autoSpaceDN w:val="0"/>
        <w:adjustRightInd w:val="0"/>
        <w:spacing w:after="0" w:line="276" w:lineRule="auto"/>
        <w:jc w:val="both"/>
        <w:rPr>
          <w:rFonts w:ascii="Arial" w:hAnsi="Arial" w:cs="Arial"/>
        </w:rPr>
      </w:pPr>
      <w:r w:rsidRPr="00E10624">
        <w:rPr>
          <w:rFonts w:ascii="Arial" w:hAnsi="Arial" w:cs="Arial"/>
        </w:rPr>
        <w:t xml:space="preserve">UNHCR in Bulgaria has been working closely with its counterparts to address the </w:t>
      </w:r>
      <w:r>
        <w:rPr>
          <w:rFonts w:ascii="Arial" w:hAnsi="Arial" w:cs="Arial"/>
        </w:rPr>
        <w:t xml:space="preserve">lack of a Government sponsored </w:t>
      </w:r>
      <w:r w:rsidRPr="00E10624">
        <w:rPr>
          <w:rFonts w:ascii="Arial" w:hAnsi="Arial" w:cs="Arial"/>
        </w:rPr>
        <w:t xml:space="preserve">integration programme in order to improve the lives of refugees. </w:t>
      </w:r>
      <w:r>
        <w:rPr>
          <w:rFonts w:ascii="Arial" w:hAnsi="Arial" w:cs="Arial"/>
        </w:rPr>
        <w:t>Sofia Municipality is one of them. As the largest municipality in Bulgaria, it is at the forefront of both decentralization processes, but also hosting the largest number of refugees and migrants. In the context of a lacking National Housing Strategy, Sofia Municipality has developed a local Concept Note on Housing Policies in the Area of Municipal Housing Fund (dated 25/01/2018). It acknowledges the low affordability of housing from an economic point of view, but also the inaccessibility of municipal housing fund (which amounts to 3% of the overall inhabitable housing fund). It foresees the introduction of a new access model to municipal housing to be regulated in a new Ordinance on the Terms and conditions for Accommodation in Municipal Housing on the Territory of Sofia Municipality, which is to include new priority target groups and criteria for accommodation. This process is expected to be completed by the end of 2019.</w:t>
      </w:r>
    </w:p>
    <w:p w14:paraId="3DEA65F0" w14:textId="77777777" w:rsidR="0085678C" w:rsidRPr="00083E2D" w:rsidRDefault="0085678C" w:rsidP="009E4D66">
      <w:pPr>
        <w:pStyle w:val="NoSpacing"/>
        <w:jc w:val="both"/>
        <w:rPr>
          <w:rFonts w:cstheme="minorHAnsi"/>
          <w:color w:val="333333"/>
          <w:shd w:val="clear" w:color="auto" w:fill="FFFFFF"/>
        </w:rPr>
      </w:pPr>
    </w:p>
    <w:p w14:paraId="645581BA" w14:textId="77777777" w:rsidR="007310B7" w:rsidRPr="00083E2D" w:rsidRDefault="00A53063" w:rsidP="007310B7">
      <w:pPr>
        <w:spacing w:after="120" w:line="240" w:lineRule="auto"/>
        <w:jc w:val="both"/>
        <w:rPr>
          <w:rFonts w:cstheme="minorHAnsi"/>
          <w:b/>
          <w:smallCaps/>
          <w:color w:val="0072BC"/>
          <w:sz w:val="24"/>
          <w:lang w:val="en-GB"/>
        </w:rPr>
      </w:pPr>
      <w:r w:rsidRPr="00083E2D">
        <w:rPr>
          <w:rFonts w:cstheme="minorHAnsi"/>
          <w:b/>
          <w:smallCaps/>
          <w:color w:val="0072BC"/>
          <w:sz w:val="24"/>
          <w:lang w:val="en-GB"/>
        </w:rPr>
        <w:t>Purpose and Scope of the Assignment</w:t>
      </w:r>
    </w:p>
    <w:p w14:paraId="4246FA35" w14:textId="179EDFCF" w:rsidR="005760D4" w:rsidRDefault="005760D4" w:rsidP="005760D4">
      <w:pPr>
        <w:autoSpaceDE w:val="0"/>
        <w:autoSpaceDN w:val="0"/>
        <w:adjustRightInd w:val="0"/>
        <w:spacing w:after="0" w:line="276" w:lineRule="auto"/>
        <w:jc w:val="both"/>
        <w:rPr>
          <w:rFonts w:ascii="Arial" w:hAnsi="Arial" w:cs="Arial"/>
          <w:shd w:val="clear" w:color="auto" w:fill="FFFFFF"/>
        </w:rPr>
      </w:pPr>
      <w:r>
        <w:rPr>
          <w:rFonts w:ascii="Arial" w:hAnsi="Arial" w:cs="Arial"/>
          <w:shd w:val="clear" w:color="auto" w:fill="FFFFFF"/>
        </w:rPr>
        <w:t xml:space="preserve">In order to ensure the inclusion of refugees, especially those in </w:t>
      </w:r>
      <w:r w:rsidR="00B44603">
        <w:rPr>
          <w:rFonts w:ascii="Arial" w:hAnsi="Arial" w:cs="Arial"/>
          <w:shd w:val="clear" w:color="auto" w:fill="FFFFFF"/>
        </w:rPr>
        <w:t>a disadvantaged situation and at</w:t>
      </w:r>
      <w:r>
        <w:rPr>
          <w:rFonts w:ascii="Arial" w:hAnsi="Arial" w:cs="Arial"/>
          <w:shd w:val="clear" w:color="auto" w:fill="FFFFFF"/>
        </w:rPr>
        <w:t xml:space="preserve"> a serious risk of homelessness and social exclusion, as a priority target group under the new Ordinance, </w:t>
      </w:r>
      <w:r w:rsidR="00B44603">
        <w:rPr>
          <w:rFonts w:ascii="Arial" w:hAnsi="Arial" w:cs="Arial"/>
          <w:shd w:val="clear" w:color="auto" w:fill="FFFFFF"/>
        </w:rPr>
        <w:t>UNHCR aims to provide</w:t>
      </w:r>
      <w:r>
        <w:rPr>
          <w:rFonts w:ascii="Arial" w:hAnsi="Arial" w:cs="Arial"/>
          <w:shd w:val="clear" w:color="auto" w:fill="FFFFFF"/>
        </w:rPr>
        <w:t xml:space="preserve"> assistance with identif</w:t>
      </w:r>
      <w:r w:rsidR="00B44603">
        <w:rPr>
          <w:rFonts w:ascii="Arial" w:hAnsi="Arial" w:cs="Arial"/>
          <w:shd w:val="clear" w:color="auto" w:fill="FFFFFF"/>
        </w:rPr>
        <w:t>ying working inclusion models for</w:t>
      </w:r>
      <w:r>
        <w:rPr>
          <w:rFonts w:ascii="Arial" w:hAnsi="Arial" w:cs="Arial"/>
          <w:shd w:val="clear" w:color="auto" w:fill="FFFFFF"/>
        </w:rPr>
        <w:t xml:space="preserve"> refugees in other European</w:t>
      </w:r>
      <w:r w:rsidR="00B44603">
        <w:rPr>
          <w:rFonts w:ascii="Arial" w:hAnsi="Arial" w:cs="Arial"/>
          <w:shd w:val="clear" w:color="auto" w:fill="FFFFFF"/>
        </w:rPr>
        <w:t xml:space="preserve"> Union (EU) Member-States’ (MSs)</w:t>
      </w:r>
      <w:r>
        <w:rPr>
          <w:rFonts w:ascii="Arial" w:hAnsi="Arial" w:cs="Arial"/>
          <w:shd w:val="clear" w:color="auto" w:fill="FFFFFF"/>
        </w:rPr>
        <w:t xml:space="preserve"> local housing policies. Exploring good practices from other countries and local authorities will also shed light on the </w:t>
      </w:r>
      <w:r>
        <w:rPr>
          <w:rFonts w:ascii="Arial" w:hAnsi="Arial" w:cs="Arial"/>
          <w:shd w:val="clear" w:color="auto" w:fill="FFFFFF"/>
        </w:rPr>
        <w:lastRenderedPageBreak/>
        <w:t xml:space="preserve">effective criteria for inclusion of refugees in the municipal housing policies in a non-discriminatory way. </w:t>
      </w:r>
    </w:p>
    <w:p w14:paraId="63EE8FE4" w14:textId="77777777" w:rsidR="005760D4" w:rsidRDefault="005760D4" w:rsidP="005760D4">
      <w:pPr>
        <w:autoSpaceDE w:val="0"/>
        <w:autoSpaceDN w:val="0"/>
        <w:adjustRightInd w:val="0"/>
        <w:spacing w:after="0" w:line="276" w:lineRule="auto"/>
        <w:jc w:val="both"/>
        <w:rPr>
          <w:rFonts w:ascii="Arial" w:hAnsi="Arial" w:cs="Arial"/>
          <w:shd w:val="clear" w:color="auto" w:fill="FFFFFF"/>
        </w:rPr>
      </w:pPr>
    </w:p>
    <w:p w14:paraId="2B1627CF" w14:textId="77777777" w:rsidR="001E57C3" w:rsidRPr="00083E2D" w:rsidRDefault="001E57C3" w:rsidP="00CB3512">
      <w:pPr>
        <w:widowControl w:val="0"/>
        <w:autoSpaceDE w:val="0"/>
        <w:autoSpaceDN w:val="0"/>
        <w:spacing w:line="240" w:lineRule="auto"/>
        <w:ind w:right="110"/>
        <w:jc w:val="both"/>
        <w:rPr>
          <w:rFonts w:eastAsia="Calibri" w:cstheme="minorHAnsi"/>
          <w:lang w:eastAsia="en-GB" w:bidi="en-GB"/>
        </w:rPr>
      </w:pPr>
      <w:r w:rsidRPr="00083E2D">
        <w:rPr>
          <w:rFonts w:cstheme="minorHAnsi"/>
          <w:b/>
          <w:smallCaps/>
          <w:color w:val="0072BC"/>
          <w:sz w:val="24"/>
          <w:lang w:val="en-GB"/>
        </w:rPr>
        <w:t>Key Deliverables</w:t>
      </w:r>
    </w:p>
    <w:p w14:paraId="0C30C845" w14:textId="6284D93F" w:rsidR="00FC504E" w:rsidRPr="001C68AA" w:rsidRDefault="001C68AA" w:rsidP="001C68AA">
      <w:pPr>
        <w:autoSpaceDE w:val="0"/>
        <w:autoSpaceDN w:val="0"/>
        <w:adjustRightInd w:val="0"/>
        <w:spacing w:after="0" w:line="276" w:lineRule="auto"/>
        <w:jc w:val="both"/>
        <w:rPr>
          <w:rFonts w:eastAsia="Calibri" w:cstheme="minorHAnsi"/>
          <w:lang w:eastAsia="en-GB" w:bidi="en-GB"/>
        </w:rPr>
      </w:pPr>
      <w:r>
        <w:rPr>
          <w:rFonts w:ascii="Arial" w:hAnsi="Arial" w:cs="Arial"/>
          <w:shd w:val="clear" w:color="auto" w:fill="FFFFFF"/>
        </w:rPr>
        <w:t>A</w:t>
      </w:r>
      <w:r w:rsidR="00B44603" w:rsidRPr="001C68AA">
        <w:rPr>
          <w:rFonts w:ascii="Arial" w:hAnsi="Arial" w:cs="Arial"/>
          <w:shd w:val="clear" w:color="auto" w:fill="FFFFFF"/>
        </w:rPr>
        <w:t xml:space="preserve"> report (in Bulgarian</w:t>
      </w:r>
      <w:r w:rsidR="00AF238E" w:rsidRPr="001C68AA">
        <w:rPr>
          <w:rFonts w:ascii="Arial" w:hAnsi="Arial" w:cs="Arial"/>
          <w:shd w:val="clear" w:color="auto" w:fill="FFFFFF"/>
        </w:rPr>
        <w:t xml:space="preserve"> and in English</w:t>
      </w:r>
      <w:r w:rsidR="00B44603" w:rsidRPr="001C68AA">
        <w:rPr>
          <w:rFonts w:ascii="Arial" w:hAnsi="Arial" w:cs="Arial"/>
          <w:shd w:val="clear" w:color="auto" w:fill="FFFFFF"/>
        </w:rPr>
        <w:t xml:space="preserve"> language) on available refugee-inclusive municipal housing policies in other EU MSs, including in Bulgaria, with a focus on good examples, including an overview of European strategic documents, trends and policies in the area of housing for migrants with a focus on refugees. The report should propose a number of concrete recommendations for legislative amendments, taking into consideration the national legislation in the area of municipal property, spatial planning and regional development, among others. It should also aim to identify good practices on a national level.</w:t>
      </w:r>
    </w:p>
    <w:p w14:paraId="0A7A0380" w14:textId="77777777" w:rsidR="00B44603" w:rsidRPr="00B44603" w:rsidRDefault="00B44603" w:rsidP="00B44603">
      <w:pPr>
        <w:pStyle w:val="ListParagraph"/>
        <w:autoSpaceDE w:val="0"/>
        <w:autoSpaceDN w:val="0"/>
        <w:adjustRightInd w:val="0"/>
        <w:spacing w:after="0" w:line="276" w:lineRule="auto"/>
        <w:jc w:val="both"/>
        <w:rPr>
          <w:rFonts w:eastAsia="Calibri" w:cstheme="minorHAnsi"/>
          <w:lang w:eastAsia="en-GB" w:bidi="en-GB"/>
        </w:rPr>
      </w:pPr>
      <w:bookmarkStart w:id="0" w:name="_GoBack"/>
      <w:bookmarkEnd w:id="0"/>
    </w:p>
    <w:p w14:paraId="467FC08E" w14:textId="77777777" w:rsidR="00125649" w:rsidRPr="00083E2D" w:rsidRDefault="00125649" w:rsidP="00FB6F9E">
      <w:pPr>
        <w:spacing w:after="120" w:line="240" w:lineRule="auto"/>
        <w:jc w:val="both"/>
        <w:rPr>
          <w:rFonts w:cstheme="minorHAnsi"/>
          <w:b/>
          <w:smallCaps/>
          <w:color w:val="0072BC"/>
          <w:sz w:val="24"/>
          <w:lang w:val="en-GB"/>
        </w:rPr>
      </w:pPr>
      <w:r w:rsidRPr="00083E2D">
        <w:rPr>
          <w:rFonts w:cstheme="minorHAnsi"/>
          <w:b/>
          <w:smallCaps/>
          <w:color w:val="0072BC"/>
          <w:sz w:val="24"/>
          <w:lang w:val="en-GB"/>
        </w:rPr>
        <w:t>Requirements</w:t>
      </w:r>
      <w:r w:rsidR="00A417D0" w:rsidRPr="00083E2D">
        <w:rPr>
          <w:rFonts w:cstheme="minorHAnsi"/>
          <w:b/>
          <w:smallCaps/>
          <w:color w:val="0072BC"/>
          <w:sz w:val="24"/>
          <w:lang w:val="en-GB"/>
        </w:rPr>
        <w:t xml:space="preserve"> </w:t>
      </w:r>
      <w:r w:rsidRPr="00083E2D">
        <w:rPr>
          <w:rFonts w:cstheme="minorHAnsi"/>
          <w:b/>
          <w:smallCaps/>
          <w:color w:val="0072BC"/>
          <w:sz w:val="24"/>
          <w:lang w:val="en-GB"/>
        </w:rPr>
        <w:t>and</w:t>
      </w:r>
      <w:r w:rsidR="00A417D0" w:rsidRPr="00083E2D">
        <w:rPr>
          <w:rFonts w:cstheme="minorHAnsi"/>
          <w:b/>
          <w:smallCaps/>
          <w:color w:val="0072BC"/>
          <w:sz w:val="24"/>
          <w:lang w:val="en-GB"/>
        </w:rPr>
        <w:t xml:space="preserve"> Experience </w:t>
      </w:r>
    </w:p>
    <w:p w14:paraId="24A1B342" w14:textId="7A9388E7" w:rsidR="00B44603" w:rsidRPr="00DD58D1" w:rsidRDefault="00B44603" w:rsidP="00B44603">
      <w:pPr>
        <w:autoSpaceDE w:val="0"/>
        <w:autoSpaceDN w:val="0"/>
        <w:adjustRightInd w:val="0"/>
        <w:spacing w:after="0" w:line="276" w:lineRule="auto"/>
        <w:jc w:val="both"/>
        <w:rPr>
          <w:rFonts w:ascii="Arial" w:hAnsi="Arial" w:cs="Arial"/>
          <w:shd w:val="clear" w:color="auto" w:fill="FFFFFF"/>
        </w:rPr>
      </w:pPr>
      <w:r w:rsidRPr="00DD58D1">
        <w:rPr>
          <w:rFonts w:ascii="Arial" w:hAnsi="Arial" w:cs="Arial"/>
          <w:shd w:val="clear" w:color="auto" w:fill="FFFFFF"/>
        </w:rPr>
        <w:t xml:space="preserve">The following qualifications are required </w:t>
      </w:r>
      <w:r>
        <w:rPr>
          <w:rFonts w:ascii="Arial" w:hAnsi="Arial" w:cs="Arial"/>
          <w:shd w:val="clear" w:color="auto" w:fill="FFFFFF"/>
        </w:rPr>
        <w:t>from the incumbent of the position</w:t>
      </w:r>
      <w:r w:rsidRPr="00DD58D1">
        <w:rPr>
          <w:rFonts w:ascii="Arial" w:hAnsi="Arial" w:cs="Arial"/>
          <w:shd w:val="clear" w:color="auto" w:fill="FFFFFF"/>
        </w:rPr>
        <w:t>:</w:t>
      </w:r>
    </w:p>
    <w:p w14:paraId="6A66A1BF" w14:textId="77777777" w:rsidR="00B44603" w:rsidRPr="00DD58D1" w:rsidRDefault="00B44603" w:rsidP="00B44603">
      <w:pPr>
        <w:pStyle w:val="ListParagraph"/>
        <w:numPr>
          <w:ilvl w:val="0"/>
          <w:numId w:val="32"/>
        </w:numPr>
        <w:autoSpaceDE w:val="0"/>
        <w:autoSpaceDN w:val="0"/>
        <w:adjustRightInd w:val="0"/>
        <w:spacing w:after="0" w:line="276" w:lineRule="auto"/>
        <w:jc w:val="both"/>
        <w:rPr>
          <w:rFonts w:ascii="Arial" w:hAnsi="Arial" w:cs="Arial"/>
          <w:shd w:val="clear" w:color="auto" w:fill="FFFFFF"/>
        </w:rPr>
      </w:pPr>
      <w:r w:rsidRPr="00DD58D1">
        <w:rPr>
          <w:rFonts w:ascii="Arial" w:hAnsi="Arial" w:cs="Arial"/>
          <w:shd w:val="clear" w:color="auto" w:fill="FFFFFF"/>
        </w:rPr>
        <w:t xml:space="preserve">Good knowledge of </w:t>
      </w:r>
      <w:r>
        <w:rPr>
          <w:rFonts w:ascii="Arial" w:hAnsi="Arial" w:cs="Arial"/>
          <w:shd w:val="clear" w:color="auto" w:fill="FFFFFF"/>
        </w:rPr>
        <w:t xml:space="preserve">housing </w:t>
      </w:r>
      <w:r w:rsidRPr="00DD58D1">
        <w:rPr>
          <w:rFonts w:ascii="Arial" w:hAnsi="Arial" w:cs="Arial"/>
          <w:shd w:val="clear" w:color="auto" w:fill="FFFFFF"/>
        </w:rPr>
        <w:t xml:space="preserve">related legislation in </w:t>
      </w:r>
      <w:r>
        <w:rPr>
          <w:rFonts w:ascii="Arial" w:hAnsi="Arial" w:cs="Arial"/>
          <w:shd w:val="clear" w:color="auto" w:fill="FFFFFF"/>
        </w:rPr>
        <w:t>Europe and in Bulgaria</w:t>
      </w:r>
      <w:r w:rsidRPr="00DD58D1">
        <w:rPr>
          <w:rFonts w:ascii="Arial" w:hAnsi="Arial" w:cs="Arial"/>
          <w:shd w:val="clear" w:color="auto" w:fill="FFFFFF"/>
        </w:rPr>
        <w:t>;</w:t>
      </w:r>
    </w:p>
    <w:p w14:paraId="7E58141E" w14:textId="46DC9B9F" w:rsidR="00B44603" w:rsidRDefault="00B44603" w:rsidP="00B44603">
      <w:pPr>
        <w:pStyle w:val="ListParagraph"/>
        <w:numPr>
          <w:ilvl w:val="0"/>
          <w:numId w:val="32"/>
        </w:numPr>
        <w:autoSpaceDE w:val="0"/>
        <w:autoSpaceDN w:val="0"/>
        <w:adjustRightInd w:val="0"/>
        <w:spacing w:after="0" w:line="276" w:lineRule="auto"/>
        <w:jc w:val="both"/>
        <w:rPr>
          <w:rFonts w:ascii="Arial" w:hAnsi="Arial" w:cs="Arial"/>
          <w:shd w:val="clear" w:color="auto" w:fill="FFFFFF"/>
        </w:rPr>
      </w:pPr>
      <w:r w:rsidRPr="00DD58D1">
        <w:rPr>
          <w:rFonts w:ascii="Arial" w:hAnsi="Arial" w:cs="Arial"/>
          <w:shd w:val="clear" w:color="auto" w:fill="FFFFFF"/>
        </w:rPr>
        <w:t xml:space="preserve">Good knowledge of </w:t>
      </w:r>
      <w:r w:rsidR="00AF238E">
        <w:rPr>
          <w:rFonts w:ascii="Arial" w:hAnsi="Arial" w:cs="Arial"/>
          <w:shd w:val="clear" w:color="auto" w:fill="FFFFFF"/>
        </w:rPr>
        <w:t>local</w:t>
      </w:r>
      <w:r>
        <w:rPr>
          <w:rFonts w:ascii="Arial" w:hAnsi="Arial" w:cs="Arial"/>
          <w:shd w:val="clear" w:color="auto" w:fill="FFFFFF"/>
        </w:rPr>
        <w:t xml:space="preserve"> legislation</w:t>
      </w:r>
      <w:r w:rsidRPr="00DD58D1">
        <w:rPr>
          <w:rFonts w:ascii="Arial" w:hAnsi="Arial" w:cs="Arial"/>
          <w:shd w:val="clear" w:color="auto" w:fill="FFFFFF"/>
        </w:rPr>
        <w:t xml:space="preserve"> in </w:t>
      </w:r>
      <w:r>
        <w:rPr>
          <w:rFonts w:ascii="Arial" w:hAnsi="Arial" w:cs="Arial"/>
          <w:shd w:val="clear" w:color="auto" w:fill="FFFFFF"/>
        </w:rPr>
        <w:t>Bulgaria;</w:t>
      </w:r>
      <w:r w:rsidRPr="00DD58D1">
        <w:rPr>
          <w:rFonts w:ascii="Arial" w:hAnsi="Arial" w:cs="Arial"/>
          <w:shd w:val="clear" w:color="auto" w:fill="FFFFFF"/>
        </w:rPr>
        <w:t xml:space="preserve"> </w:t>
      </w:r>
    </w:p>
    <w:p w14:paraId="1408CD25" w14:textId="77777777" w:rsidR="00B44603" w:rsidRPr="005D16A3" w:rsidRDefault="00B44603" w:rsidP="00B44603">
      <w:pPr>
        <w:pStyle w:val="ListParagraph"/>
        <w:numPr>
          <w:ilvl w:val="0"/>
          <w:numId w:val="32"/>
        </w:numPr>
        <w:autoSpaceDE w:val="0"/>
        <w:autoSpaceDN w:val="0"/>
        <w:adjustRightInd w:val="0"/>
        <w:spacing w:after="0" w:line="276" w:lineRule="auto"/>
        <w:jc w:val="both"/>
        <w:rPr>
          <w:rFonts w:ascii="Arial" w:hAnsi="Arial" w:cs="Arial"/>
          <w:shd w:val="clear" w:color="auto" w:fill="FFFFFF"/>
        </w:rPr>
      </w:pPr>
      <w:r w:rsidRPr="00DD58D1">
        <w:rPr>
          <w:rFonts w:ascii="Arial" w:hAnsi="Arial" w:cs="Arial"/>
          <w:shd w:val="clear" w:color="auto" w:fill="FFFFFF"/>
        </w:rPr>
        <w:t>Scientific experience in conducting research of similar nature;</w:t>
      </w:r>
    </w:p>
    <w:p w14:paraId="30B2BCDD" w14:textId="77777777" w:rsidR="00B44603" w:rsidRPr="00DD58D1" w:rsidRDefault="00B44603" w:rsidP="00B44603">
      <w:pPr>
        <w:pStyle w:val="ListParagraph"/>
        <w:numPr>
          <w:ilvl w:val="0"/>
          <w:numId w:val="32"/>
        </w:numPr>
        <w:autoSpaceDE w:val="0"/>
        <w:autoSpaceDN w:val="0"/>
        <w:adjustRightInd w:val="0"/>
        <w:spacing w:after="0" w:line="276" w:lineRule="auto"/>
        <w:jc w:val="both"/>
        <w:rPr>
          <w:rFonts w:ascii="Arial" w:hAnsi="Arial" w:cs="Arial"/>
          <w:shd w:val="clear" w:color="auto" w:fill="FFFFFF"/>
        </w:rPr>
      </w:pPr>
      <w:r w:rsidRPr="00DD58D1">
        <w:rPr>
          <w:rFonts w:ascii="Arial" w:hAnsi="Arial" w:cs="Arial"/>
          <w:shd w:val="clear" w:color="auto" w:fill="FFFFFF"/>
        </w:rPr>
        <w:t>Excellent writing, analytical, data processing skills;</w:t>
      </w:r>
    </w:p>
    <w:p w14:paraId="54043B82" w14:textId="20452D69" w:rsidR="00B44603" w:rsidRDefault="00B44603" w:rsidP="00B44603">
      <w:pPr>
        <w:pStyle w:val="ListParagraph"/>
        <w:numPr>
          <w:ilvl w:val="0"/>
          <w:numId w:val="32"/>
        </w:numPr>
        <w:autoSpaceDE w:val="0"/>
        <w:autoSpaceDN w:val="0"/>
        <w:adjustRightInd w:val="0"/>
        <w:spacing w:after="0" w:line="276" w:lineRule="auto"/>
        <w:jc w:val="both"/>
        <w:rPr>
          <w:rFonts w:ascii="Arial" w:hAnsi="Arial" w:cs="Arial"/>
          <w:shd w:val="clear" w:color="auto" w:fill="FFFFFF"/>
        </w:rPr>
      </w:pPr>
      <w:r w:rsidRPr="00DD58D1">
        <w:rPr>
          <w:rFonts w:ascii="Arial" w:hAnsi="Arial" w:cs="Arial"/>
          <w:shd w:val="clear" w:color="auto" w:fill="FFFFFF"/>
        </w:rPr>
        <w:t xml:space="preserve">Excellent command of spoken and written </w:t>
      </w:r>
      <w:r>
        <w:rPr>
          <w:rFonts w:ascii="Arial" w:hAnsi="Arial" w:cs="Arial"/>
          <w:shd w:val="clear" w:color="auto" w:fill="FFFFFF"/>
        </w:rPr>
        <w:t xml:space="preserve">Bulgarian and </w:t>
      </w:r>
      <w:r w:rsidRPr="00DD58D1">
        <w:rPr>
          <w:rFonts w:ascii="Arial" w:hAnsi="Arial" w:cs="Arial"/>
          <w:shd w:val="clear" w:color="auto" w:fill="FFFFFF"/>
        </w:rPr>
        <w:t>English</w:t>
      </w:r>
      <w:r w:rsidR="00AF238E">
        <w:rPr>
          <w:rFonts w:ascii="Arial" w:hAnsi="Arial" w:cs="Arial"/>
          <w:shd w:val="clear" w:color="auto" w:fill="FFFFFF"/>
        </w:rPr>
        <w:t>;</w:t>
      </w:r>
    </w:p>
    <w:p w14:paraId="22888438" w14:textId="40FDF4FA" w:rsidR="0062271C" w:rsidRDefault="00AF238E" w:rsidP="001C68AA">
      <w:pPr>
        <w:pStyle w:val="ListParagraph"/>
        <w:numPr>
          <w:ilvl w:val="0"/>
          <w:numId w:val="32"/>
        </w:numPr>
        <w:autoSpaceDE w:val="0"/>
        <w:autoSpaceDN w:val="0"/>
        <w:adjustRightInd w:val="0"/>
        <w:spacing w:after="0" w:line="276" w:lineRule="auto"/>
        <w:jc w:val="both"/>
        <w:rPr>
          <w:rFonts w:ascii="Arial" w:hAnsi="Arial" w:cs="Arial"/>
          <w:shd w:val="clear" w:color="auto" w:fill="FFFFFF"/>
        </w:rPr>
      </w:pPr>
      <w:r>
        <w:rPr>
          <w:rFonts w:ascii="Arial" w:hAnsi="Arial" w:cs="Arial"/>
          <w:shd w:val="clear" w:color="auto" w:fill="FFFFFF"/>
        </w:rPr>
        <w:t xml:space="preserve">Completed master’s degree in law, international relations, social sciences, or related fields. A PhD in the above fields is an asset. </w:t>
      </w:r>
    </w:p>
    <w:p w14:paraId="69ABFE79" w14:textId="77777777" w:rsidR="001C68AA" w:rsidRPr="001C68AA" w:rsidRDefault="001C68AA" w:rsidP="001C68AA">
      <w:pPr>
        <w:pStyle w:val="ListParagraph"/>
        <w:autoSpaceDE w:val="0"/>
        <w:autoSpaceDN w:val="0"/>
        <w:adjustRightInd w:val="0"/>
        <w:spacing w:after="0" w:line="276" w:lineRule="auto"/>
        <w:ind w:left="774"/>
        <w:jc w:val="both"/>
        <w:rPr>
          <w:rFonts w:ascii="Arial" w:hAnsi="Arial" w:cs="Arial"/>
          <w:shd w:val="clear" w:color="auto" w:fill="FFFFFF"/>
        </w:rPr>
      </w:pPr>
    </w:p>
    <w:p w14:paraId="6A451C60" w14:textId="77777777" w:rsidR="008B75B6" w:rsidRPr="00083E2D" w:rsidRDefault="008B75B6" w:rsidP="008B75B6">
      <w:pPr>
        <w:spacing w:after="120" w:line="240" w:lineRule="auto"/>
        <w:jc w:val="both"/>
        <w:rPr>
          <w:rFonts w:cstheme="minorHAnsi"/>
          <w:b/>
          <w:smallCaps/>
          <w:color w:val="0072BC"/>
          <w:sz w:val="24"/>
          <w:lang w:val="en-GB"/>
        </w:rPr>
      </w:pPr>
      <w:r w:rsidRPr="00083E2D">
        <w:rPr>
          <w:rFonts w:cstheme="minorHAnsi"/>
          <w:b/>
          <w:smallCaps/>
          <w:color w:val="0072BC"/>
          <w:sz w:val="24"/>
          <w:lang w:val="en-GB"/>
        </w:rPr>
        <w:t>Application</w:t>
      </w:r>
    </w:p>
    <w:p w14:paraId="785E8C60" w14:textId="564A72C2" w:rsidR="007310B7" w:rsidRPr="00AF238E" w:rsidRDefault="007310B7" w:rsidP="00AF238E">
      <w:pPr>
        <w:spacing w:after="0" w:line="240" w:lineRule="auto"/>
        <w:jc w:val="both"/>
        <w:rPr>
          <w:rFonts w:ascii="Arial" w:hAnsi="Arial" w:cs="Arial"/>
        </w:rPr>
      </w:pPr>
      <w:r w:rsidRPr="00AF238E">
        <w:rPr>
          <w:rFonts w:ascii="Arial" w:eastAsia="Times New Roman" w:hAnsi="Arial" w:cs="Arial"/>
        </w:rPr>
        <w:t xml:space="preserve">Interested applicants should submit their </w:t>
      </w:r>
      <w:hyperlink r:id="rId8" w:history="1">
        <w:r w:rsidR="00083E2D" w:rsidRPr="00AF238E">
          <w:rPr>
            <w:rStyle w:val="Hyperlink"/>
            <w:rFonts w:ascii="Arial" w:hAnsi="Arial" w:cs="Arial"/>
            <w:bCs/>
            <w:lang w:val="en-GB"/>
          </w:rPr>
          <w:t>Personal H</w:t>
        </w:r>
        <w:r w:rsidR="00083E2D" w:rsidRPr="00AF238E">
          <w:rPr>
            <w:rStyle w:val="Hyperlink"/>
            <w:rFonts w:ascii="Arial" w:hAnsi="Arial" w:cs="Arial"/>
            <w:bCs/>
            <w:lang w:val="en-GB"/>
          </w:rPr>
          <w:t>i</w:t>
        </w:r>
        <w:r w:rsidR="00083E2D" w:rsidRPr="00AF238E">
          <w:rPr>
            <w:rStyle w:val="Hyperlink"/>
            <w:rFonts w:ascii="Arial" w:hAnsi="Arial" w:cs="Arial"/>
            <w:bCs/>
            <w:lang w:val="en-GB"/>
          </w:rPr>
          <w:t>story Form (P11)</w:t>
        </w:r>
      </w:hyperlink>
      <w:r w:rsidR="00083E2D" w:rsidRPr="00AF238E">
        <w:rPr>
          <w:rStyle w:val="Hyperlink"/>
          <w:rFonts w:ascii="Arial" w:hAnsi="Arial" w:cs="Arial"/>
          <w:b/>
          <w:bCs/>
          <w:u w:val="none"/>
          <w:lang w:val="en-GB"/>
        </w:rPr>
        <w:t xml:space="preserve"> </w:t>
      </w:r>
      <w:r w:rsidR="00083E2D" w:rsidRPr="00AF238E">
        <w:rPr>
          <w:rFonts w:ascii="Arial" w:hAnsi="Arial" w:cs="Arial"/>
          <w:bCs/>
          <w:lang w:val="en-GB"/>
        </w:rPr>
        <w:t xml:space="preserve">and </w:t>
      </w:r>
      <w:r w:rsidR="00083E2D" w:rsidRPr="00AF238E">
        <w:rPr>
          <w:rFonts w:ascii="Arial" w:hAnsi="Arial" w:cs="Arial"/>
          <w:bCs/>
        </w:rPr>
        <w:t xml:space="preserve">its </w:t>
      </w:r>
      <w:r w:rsidR="00083E2D" w:rsidRPr="00AF238E">
        <w:rPr>
          <w:rStyle w:val="Hyperlink"/>
          <w:rFonts w:ascii="Arial" w:hAnsi="Arial" w:cs="Arial"/>
          <w:bCs/>
          <w:lang w:val="en-GB"/>
        </w:rPr>
        <w:t>supple</w:t>
      </w:r>
      <w:r w:rsidR="00083E2D" w:rsidRPr="00AF238E">
        <w:rPr>
          <w:rStyle w:val="Hyperlink"/>
          <w:rFonts w:ascii="Arial" w:hAnsi="Arial" w:cs="Arial"/>
          <w:bCs/>
          <w:lang w:val="en-GB"/>
        </w:rPr>
        <w:t>m</w:t>
      </w:r>
      <w:r w:rsidR="00083E2D" w:rsidRPr="00AF238E">
        <w:rPr>
          <w:rStyle w:val="Hyperlink"/>
          <w:rFonts w:ascii="Arial" w:hAnsi="Arial" w:cs="Arial"/>
          <w:bCs/>
          <w:lang w:val="en-GB"/>
        </w:rPr>
        <w:t>entary pages</w:t>
      </w:r>
      <w:r w:rsidR="00083E2D" w:rsidRPr="00AF238E">
        <w:rPr>
          <w:rFonts w:ascii="Arial" w:hAnsi="Arial" w:cs="Arial"/>
          <w:bCs/>
          <w:lang w:val="en-GB"/>
        </w:rPr>
        <w:t xml:space="preserve"> (if applicable),</w:t>
      </w:r>
      <w:r w:rsidRPr="00AF238E">
        <w:rPr>
          <w:rFonts w:ascii="Arial" w:hAnsi="Arial" w:cs="Arial"/>
        </w:rPr>
        <w:t xml:space="preserve"> </w:t>
      </w:r>
      <w:r w:rsidR="00083E2D" w:rsidRPr="00AF238E">
        <w:rPr>
          <w:rFonts w:ascii="Arial" w:hAnsi="Arial" w:cs="Arial"/>
        </w:rPr>
        <w:t xml:space="preserve">accompanied </w:t>
      </w:r>
      <w:r w:rsidRPr="00AF238E">
        <w:rPr>
          <w:rFonts w:ascii="Arial" w:hAnsi="Arial" w:cs="Arial"/>
        </w:rPr>
        <w:t xml:space="preserve">by a </w:t>
      </w:r>
      <w:r w:rsidR="00083E2D" w:rsidRPr="00AF238E">
        <w:rPr>
          <w:rFonts w:ascii="Arial" w:hAnsi="Arial" w:cs="Arial"/>
        </w:rPr>
        <w:t>L</w:t>
      </w:r>
      <w:r w:rsidRPr="00AF238E">
        <w:rPr>
          <w:rFonts w:ascii="Arial" w:hAnsi="Arial" w:cs="Arial"/>
        </w:rPr>
        <w:t xml:space="preserve">etter of </w:t>
      </w:r>
      <w:r w:rsidR="00083E2D" w:rsidRPr="00AF238E">
        <w:rPr>
          <w:rFonts w:ascii="Arial" w:hAnsi="Arial" w:cs="Arial"/>
        </w:rPr>
        <w:t xml:space="preserve">Interest </w:t>
      </w:r>
      <w:r w:rsidRPr="00AF238E">
        <w:rPr>
          <w:rFonts w:ascii="Arial" w:hAnsi="Arial" w:cs="Arial"/>
        </w:rPr>
        <w:t xml:space="preserve">by </w:t>
      </w:r>
      <w:r w:rsidR="00AF238E" w:rsidRPr="00AF238E">
        <w:rPr>
          <w:rFonts w:ascii="Arial" w:hAnsi="Arial" w:cs="Arial"/>
          <w:b/>
          <w:u w:val="single"/>
        </w:rPr>
        <w:t>7</w:t>
      </w:r>
      <w:r w:rsidR="00C569BD" w:rsidRPr="00AF238E">
        <w:rPr>
          <w:rFonts w:ascii="Arial" w:hAnsi="Arial" w:cs="Arial"/>
          <w:b/>
          <w:u w:val="single"/>
        </w:rPr>
        <w:t xml:space="preserve"> </w:t>
      </w:r>
      <w:r w:rsidR="00AF238E" w:rsidRPr="00AF238E">
        <w:rPr>
          <w:rFonts w:ascii="Arial" w:hAnsi="Arial" w:cs="Arial"/>
          <w:b/>
          <w:u w:val="single"/>
        </w:rPr>
        <w:t>November</w:t>
      </w:r>
      <w:r w:rsidR="00A53063" w:rsidRPr="00AF238E">
        <w:rPr>
          <w:rFonts w:ascii="Arial" w:hAnsi="Arial" w:cs="Arial"/>
          <w:b/>
          <w:u w:val="single"/>
        </w:rPr>
        <w:t xml:space="preserve"> </w:t>
      </w:r>
      <w:r w:rsidR="00D4705E" w:rsidRPr="00AF238E">
        <w:rPr>
          <w:rFonts w:ascii="Arial" w:hAnsi="Arial" w:cs="Arial"/>
          <w:b/>
          <w:u w:val="single"/>
        </w:rPr>
        <w:t>2019</w:t>
      </w:r>
      <w:r w:rsidRPr="00AF238E">
        <w:rPr>
          <w:rFonts w:ascii="Arial" w:hAnsi="Arial" w:cs="Arial"/>
        </w:rPr>
        <w:t xml:space="preserve"> to</w:t>
      </w:r>
      <w:r w:rsidRPr="00AF238E">
        <w:rPr>
          <w:rFonts w:ascii="Arial" w:eastAsia="Times New Roman" w:hAnsi="Arial" w:cs="Arial"/>
        </w:rPr>
        <w:t xml:space="preserve"> </w:t>
      </w:r>
      <w:r w:rsidR="00AF238E" w:rsidRPr="00AF238E">
        <w:rPr>
          <w:rStyle w:val="Hyperlink"/>
          <w:rFonts w:ascii="Arial" w:hAnsi="Arial" w:cs="Arial"/>
        </w:rPr>
        <w:t>bulso</w:t>
      </w:r>
      <w:r w:rsidR="00D4705E" w:rsidRPr="00AF238E">
        <w:rPr>
          <w:rStyle w:val="Hyperlink"/>
          <w:rFonts w:ascii="Arial" w:hAnsi="Arial" w:cs="Arial"/>
        </w:rPr>
        <w:t>@unhcr.org</w:t>
      </w:r>
      <w:r w:rsidR="00D4705E" w:rsidRPr="00AF238E">
        <w:rPr>
          <w:rFonts w:ascii="Arial" w:hAnsi="Arial" w:cs="Arial"/>
        </w:rPr>
        <w:t xml:space="preserve"> </w:t>
      </w:r>
      <w:r w:rsidR="00093B4E" w:rsidRPr="00AF238E">
        <w:rPr>
          <w:rFonts w:ascii="Arial" w:hAnsi="Arial" w:cs="Arial"/>
        </w:rPr>
        <w:t>with the subject line “</w:t>
      </w:r>
      <w:r w:rsidR="00093B4E" w:rsidRPr="00AF238E">
        <w:rPr>
          <w:rFonts w:ascii="Arial" w:hAnsi="Arial" w:cs="Arial"/>
          <w:b/>
        </w:rPr>
        <w:t xml:space="preserve">Application </w:t>
      </w:r>
      <w:r w:rsidR="00A53063" w:rsidRPr="00AF238E">
        <w:rPr>
          <w:rFonts w:ascii="Arial" w:hAnsi="Arial" w:cs="Arial"/>
          <w:b/>
        </w:rPr>
        <w:t xml:space="preserve">for </w:t>
      </w:r>
      <w:r w:rsidR="00AF238E" w:rsidRPr="00AF238E">
        <w:rPr>
          <w:rFonts w:ascii="Arial" w:hAnsi="Arial" w:cs="Arial"/>
          <w:b/>
        </w:rPr>
        <w:t>Housing Research</w:t>
      </w:r>
      <w:r w:rsidR="00093B4E" w:rsidRPr="00AF238E">
        <w:rPr>
          <w:rFonts w:ascii="Arial" w:hAnsi="Arial" w:cs="Arial"/>
        </w:rPr>
        <w:t>”.</w:t>
      </w:r>
    </w:p>
    <w:p w14:paraId="5E3C4897" w14:textId="77777777" w:rsidR="00083E2D" w:rsidRPr="00083E2D" w:rsidRDefault="00083E2D" w:rsidP="007310B7">
      <w:pPr>
        <w:spacing w:after="0" w:line="240" w:lineRule="auto"/>
        <w:rPr>
          <w:rFonts w:cstheme="minorHAnsi"/>
        </w:rPr>
      </w:pPr>
    </w:p>
    <w:p w14:paraId="49B9C3AA" w14:textId="3F781FAA" w:rsidR="00083E2D" w:rsidRPr="00AF238E" w:rsidRDefault="00083E2D" w:rsidP="00AF238E">
      <w:pPr>
        <w:spacing w:after="0" w:line="240" w:lineRule="auto"/>
        <w:jc w:val="both"/>
        <w:rPr>
          <w:rFonts w:ascii="Arial" w:hAnsi="Arial" w:cs="Arial"/>
          <w:shd w:val="clear" w:color="auto" w:fill="FFFFFF"/>
          <w:lang w:val="en-GB"/>
        </w:rPr>
      </w:pPr>
      <w:r w:rsidRPr="00AF238E">
        <w:rPr>
          <w:rFonts w:ascii="Arial" w:hAnsi="Arial" w:cs="Arial"/>
          <w:shd w:val="clear" w:color="auto" w:fill="FFFFFF"/>
          <w:lang w:val="en-GB"/>
        </w:rPr>
        <w:t>Only shortlisted candidates will be notified. No late applications will be accepted.</w:t>
      </w:r>
    </w:p>
    <w:p w14:paraId="76941F6E" w14:textId="77777777" w:rsidR="007310B7" w:rsidRPr="00AF238E" w:rsidRDefault="007310B7" w:rsidP="00AF238E">
      <w:pPr>
        <w:spacing w:after="0" w:line="240" w:lineRule="auto"/>
        <w:jc w:val="both"/>
        <w:rPr>
          <w:rFonts w:ascii="Arial" w:hAnsi="Arial" w:cs="Arial"/>
          <w:shd w:val="clear" w:color="auto" w:fill="FFFFFF"/>
          <w:lang w:val="en-GB"/>
        </w:rPr>
      </w:pPr>
    </w:p>
    <w:p w14:paraId="2B86B486" w14:textId="77777777" w:rsidR="00083E2D" w:rsidRPr="00AF238E" w:rsidRDefault="007310B7" w:rsidP="00AF238E">
      <w:pPr>
        <w:jc w:val="both"/>
        <w:rPr>
          <w:rFonts w:ascii="Arial" w:hAnsi="Arial" w:cs="Arial"/>
          <w:shd w:val="clear" w:color="auto" w:fill="FFFFFF"/>
          <w:lang w:val="en-GB"/>
        </w:rPr>
      </w:pPr>
      <w:r w:rsidRPr="00AF238E">
        <w:rPr>
          <w:rFonts w:ascii="Arial" w:hAnsi="Arial" w:cs="Arial"/>
          <w:shd w:val="clear" w:color="auto" w:fill="FFFFFF"/>
          <w:lang w:val="en-GB"/>
        </w:rPr>
        <w:t xml:space="preserve">The UNHCR workforce consists of many diverse nationalities, cultures, languages and opinions. UNHCR seeks to sustain and strengthen this diversity to ensure equal opportunities as well as an inclusive working environment for its entire workforce. </w:t>
      </w:r>
    </w:p>
    <w:p w14:paraId="69C8525E" w14:textId="77777777" w:rsidR="007310B7" w:rsidRPr="00AF238E" w:rsidRDefault="007310B7" w:rsidP="00AF238E">
      <w:pPr>
        <w:jc w:val="both"/>
        <w:rPr>
          <w:rFonts w:ascii="Arial" w:hAnsi="Arial" w:cs="Arial"/>
          <w:shd w:val="clear" w:color="auto" w:fill="FFFFFF"/>
          <w:lang w:val="en-GB"/>
        </w:rPr>
      </w:pPr>
      <w:r w:rsidRPr="00AF238E">
        <w:rPr>
          <w:rFonts w:ascii="Arial" w:hAnsi="Arial" w:cs="Arial"/>
          <w:shd w:val="clear" w:color="auto" w:fill="FFFFFF"/>
          <w:lang w:val="en-GB"/>
        </w:rPr>
        <w:t>Applications are encouraged from all qualified candidates without distinction on grounds of race, colour, sex, national origin, age, religion, disability, sexual orientation and gender identity.</w:t>
      </w:r>
    </w:p>
    <w:p w14:paraId="450CCA3F" w14:textId="4DC976C0" w:rsidR="00083E2D" w:rsidRPr="00AF238E" w:rsidRDefault="00083E2D" w:rsidP="00AF238E">
      <w:pPr>
        <w:jc w:val="both"/>
        <w:rPr>
          <w:rFonts w:ascii="Arial" w:hAnsi="Arial" w:cs="Arial"/>
          <w:shd w:val="clear" w:color="auto" w:fill="FFFFFF"/>
          <w:lang w:val="en-GB"/>
        </w:rPr>
      </w:pPr>
      <w:r w:rsidRPr="00AF238E">
        <w:rPr>
          <w:rFonts w:ascii="Arial" w:hAnsi="Arial" w:cs="Arial"/>
          <w:shd w:val="clear" w:color="auto" w:fill="FFFFFF"/>
          <w:lang w:val="en-GB"/>
        </w:rPr>
        <w:t>UNHCR does not charge a fee at any stage of the recruitment process (application, interview meeting, processing, training or any other fees)</w:t>
      </w:r>
      <w:r w:rsidR="00AF238E" w:rsidRPr="00AF238E">
        <w:rPr>
          <w:rFonts w:ascii="Arial" w:hAnsi="Arial" w:cs="Arial"/>
          <w:shd w:val="clear" w:color="auto" w:fill="FFFFFF"/>
          <w:lang w:val="en-GB"/>
        </w:rPr>
        <w:t>.</w:t>
      </w:r>
    </w:p>
    <w:p w14:paraId="0D934CB6" w14:textId="4E55D497" w:rsidR="003B70EE" w:rsidRPr="00AF238E" w:rsidRDefault="003B70EE" w:rsidP="00AF238E">
      <w:pPr>
        <w:rPr>
          <w:highlight w:val="yellow"/>
        </w:rPr>
      </w:pPr>
    </w:p>
    <w:p w14:paraId="663A57FF" w14:textId="77777777" w:rsidR="003B70EE" w:rsidRPr="0062271C" w:rsidRDefault="003B70EE" w:rsidP="00BE6A2A">
      <w:pPr>
        <w:rPr>
          <w:highlight w:val="yellow"/>
        </w:rPr>
      </w:pPr>
    </w:p>
    <w:sectPr w:rsidR="003B70EE" w:rsidRPr="0062271C" w:rsidSect="001E57C3">
      <w:headerReference w:type="default" r:id="rId9"/>
      <w:footerReference w:type="default" r:id="rId10"/>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48407" w14:textId="77777777" w:rsidR="006B77D1" w:rsidRDefault="006B77D1" w:rsidP="005224C6">
      <w:pPr>
        <w:spacing w:after="0" w:line="240" w:lineRule="auto"/>
      </w:pPr>
      <w:r>
        <w:separator/>
      </w:r>
    </w:p>
  </w:endnote>
  <w:endnote w:type="continuationSeparator" w:id="0">
    <w:p w14:paraId="6421EB24" w14:textId="77777777" w:rsidR="006B77D1" w:rsidRDefault="006B77D1" w:rsidP="00522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156654"/>
      <w:docPartObj>
        <w:docPartGallery w:val="Page Numbers (Bottom of Page)"/>
        <w:docPartUnique/>
      </w:docPartObj>
    </w:sdtPr>
    <w:sdtEndPr>
      <w:rPr>
        <w:noProof/>
      </w:rPr>
    </w:sdtEndPr>
    <w:sdtContent>
      <w:p w14:paraId="33038052" w14:textId="77777777" w:rsidR="00622DF4" w:rsidRDefault="00622DF4">
        <w:pPr>
          <w:pStyle w:val="Footer"/>
          <w:jc w:val="right"/>
        </w:pPr>
        <w:r>
          <w:fldChar w:fldCharType="begin"/>
        </w:r>
        <w:r>
          <w:instrText xml:space="preserve"> PAGE   \* MERGEFORMAT </w:instrText>
        </w:r>
        <w:r>
          <w:fldChar w:fldCharType="separate"/>
        </w:r>
        <w:r w:rsidR="001C68AA">
          <w:rPr>
            <w:noProof/>
          </w:rPr>
          <w:t>2</w:t>
        </w:r>
        <w:r>
          <w:rPr>
            <w:noProof/>
          </w:rPr>
          <w:fldChar w:fldCharType="end"/>
        </w:r>
      </w:p>
    </w:sdtContent>
  </w:sdt>
  <w:p w14:paraId="285EA6ED" w14:textId="77777777" w:rsidR="005224C6" w:rsidRDefault="00522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8AF68" w14:textId="77777777" w:rsidR="006B77D1" w:rsidRDefault="006B77D1" w:rsidP="005224C6">
      <w:pPr>
        <w:spacing w:after="0" w:line="240" w:lineRule="auto"/>
      </w:pPr>
      <w:r>
        <w:separator/>
      </w:r>
    </w:p>
  </w:footnote>
  <w:footnote w:type="continuationSeparator" w:id="0">
    <w:p w14:paraId="5571B47F" w14:textId="77777777" w:rsidR="006B77D1" w:rsidRDefault="006B77D1" w:rsidP="00522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7B485" w14:textId="77777777" w:rsidR="005224C6" w:rsidRDefault="00B916D5">
    <w:pPr>
      <w:pStyle w:val="Header"/>
    </w:pPr>
    <w:r>
      <w:rPr>
        <w:noProof/>
        <w:lang w:val="en-GB" w:eastAsia="en-GB"/>
      </w:rPr>
      <w:drawing>
        <wp:inline distT="0" distB="0" distL="0" distR="0" wp14:anchorId="7FF411CF" wp14:editId="515C370C">
          <wp:extent cx="3017350" cy="44702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HCR-offical-logo-RGB-blue.png"/>
                  <pic:cNvPicPr/>
                </pic:nvPicPr>
                <pic:blipFill>
                  <a:blip r:embed="rId1">
                    <a:extLst>
                      <a:ext uri="{28A0092B-C50C-407E-A947-70E740481C1C}">
                        <a14:useLocalDpi xmlns:a14="http://schemas.microsoft.com/office/drawing/2010/main" val="0"/>
                      </a:ext>
                    </a:extLst>
                  </a:blip>
                  <a:stretch>
                    <a:fillRect/>
                  </a:stretch>
                </pic:blipFill>
                <pic:spPr>
                  <a:xfrm>
                    <a:off x="0" y="0"/>
                    <a:ext cx="3159888" cy="468143"/>
                  </a:xfrm>
                  <a:prstGeom prst="rect">
                    <a:avLst/>
                  </a:prstGeom>
                </pic:spPr>
              </pic:pic>
            </a:graphicData>
          </a:graphic>
        </wp:inline>
      </w:drawing>
    </w:r>
  </w:p>
  <w:p w14:paraId="20951FCB" w14:textId="77777777" w:rsidR="005224C6" w:rsidRDefault="00522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525BA0"/>
    <w:multiLevelType w:val="hybridMultilevel"/>
    <w:tmpl w:val="D7BAA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356097"/>
    <w:multiLevelType w:val="hybridMultilevel"/>
    <w:tmpl w:val="EEF860E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 w15:restartNumberingAfterBreak="0">
    <w:nsid w:val="11DB3E39"/>
    <w:multiLevelType w:val="hybridMultilevel"/>
    <w:tmpl w:val="3716C484"/>
    <w:lvl w:ilvl="0" w:tplc="A0E631C2">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FB4B71"/>
    <w:multiLevelType w:val="hybridMultilevel"/>
    <w:tmpl w:val="DCAC2C68"/>
    <w:lvl w:ilvl="0" w:tplc="D20CB7FA">
      <w:numFmt w:val="bullet"/>
      <w:lvlText w:val="-"/>
      <w:lvlJc w:val="left"/>
      <w:pPr>
        <w:ind w:left="720" w:hanging="360"/>
      </w:pPr>
      <w:rPr>
        <w:rFonts w:ascii="Helvetica-Bold" w:eastAsiaTheme="minorHAnsi" w:hAnsi="Helvetica-Bold" w:cs="Helvetica-Bold"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40898"/>
    <w:multiLevelType w:val="hybridMultilevel"/>
    <w:tmpl w:val="9F56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A5F1E"/>
    <w:multiLevelType w:val="hybridMultilevel"/>
    <w:tmpl w:val="A5704F7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B60363B"/>
    <w:multiLevelType w:val="hybridMultilevel"/>
    <w:tmpl w:val="84AE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D3F70"/>
    <w:multiLevelType w:val="hybridMultilevel"/>
    <w:tmpl w:val="BA587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72A2B"/>
    <w:multiLevelType w:val="hybridMultilevel"/>
    <w:tmpl w:val="BC3257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7859AE"/>
    <w:multiLevelType w:val="hybridMultilevel"/>
    <w:tmpl w:val="676CF8EA"/>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11" w15:restartNumberingAfterBreak="0">
    <w:nsid w:val="3373798D"/>
    <w:multiLevelType w:val="hybridMultilevel"/>
    <w:tmpl w:val="BE8C7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5951F8"/>
    <w:multiLevelType w:val="hybridMultilevel"/>
    <w:tmpl w:val="D8DE4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614D1"/>
    <w:multiLevelType w:val="hybridMultilevel"/>
    <w:tmpl w:val="5D062B82"/>
    <w:lvl w:ilvl="0" w:tplc="BB00A23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F55625"/>
    <w:multiLevelType w:val="hybridMultilevel"/>
    <w:tmpl w:val="2D9C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E19B5"/>
    <w:multiLevelType w:val="hybridMultilevel"/>
    <w:tmpl w:val="DEFE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7347A"/>
    <w:multiLevelType w:val="hybridMultilevel"/>
    <w:tmpl w:val="48AA2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A062A"/>
    <w:multiLevelType w:val="hybridMultilevel"/>
    <w:tmpl w:val="743E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EE0235"/>
    <w:multiLevelType w:val="multilevel"/>
    <w:tmpl w:val="184A4406"/>
    <w:lvl w:ilvl="0">
      <w:start w:val="1"/>
      <w:numFmt w:val="decimal"/>
      <w:lvlText w:val="%1."/>
      <w:lvlJc w:val="left"/>
      <w:pPr>
        <w:ind w:left="1080" w:hanging="360"/>
      </w:pPr>
    </w:lvl>
    <w:lvl w:ilvl="1">
      <w:start w:val="4"/>
      <w:numFmt w:val="decimal"/>
      <w:isLgl/>
      <w:lvlText w:val="%1.%2"/>
      <w:lvlJc w:val="left"/>
      <w:pPr>
        <w:ind w:left="180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9" w15:restartNumberingAfterBreak="0">
    <w:nsid w:val="4F924AFA"/>
    <w:multiLevelType w:val="hybridMultilevel"/>
    <w:tmpl w:val="C848E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AE4352"/>
    <w:multiLevelType w:val="multilevel"/>
    <w:tmpl w:val="184A4406"/>
    <w:lvl w:ilvl="0">
      <w:start w:val="1"/>
      <w:numFmt w:val="decimal"/>
      <w:lvlText w:val="%1."/>
      <w:lvlJc w:val="left"/>
      <w:pPr>
        <w:ind w:left="1080" w:hanging="360"/>
      </w:pPr>
    </w:lvl>
    <w:lvl w:ilvl="1">
      <w:start w:val="4"/>
      <w:numFmt w:val="decimal"/>
      <w:isLgl/>
      <w:lvlText w:val="%1.%2"/>
      <w:lvlJc w:val="left"/>
      <w:pPr>
        <w:ind w:left="180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53884C47"/>
    <w:multiLevelType w:val="hybridMultilevel"/>
    <w:tmpl w:val="9BEE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E4F1B"/>
    <w:multiLevelType w:val="hybridMultilevel"/>
    <w:tmpl w:val="6D4EB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E35153"/>
    <w:multiLevelType w:val="hybridMultilevel"/>
    <w:tmpl w:val="395017CC"/>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4" w15:restartNumberingAfterBreak="0">
    <w:nsid w:val="659D0DC8"/>
    <w:multiLevelType w:val="multilevel"/>
    <w:tmpl w:val="184A4406"/>
    <w:lvl w:ilvl="0">
      <w:start w:val="1"/>
      <w:numFmt w:val="decimal"/>
      <w:lvlText w:val="%1."/>
      <w:lvlJc w:val="left"/>
      <w:pPr>
        <w:ind w:left="1080" w:hanging="360"/>
      </w:pPr>
    </w:lvl>
    <w:lvl w:ilvl="1">
      <w:start w:val="4"/>
      <w:numFmt w:val="decimal"/>
      <w:isLgl/>
      <w:lvlText w:val="%1.%2"/>
      <w:lvlJc w:val="left"/>
      <w:pPr>
        <w:ind w:left="180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5" w15:restartNumberingAfterBreak="0">
    <w:nsid w:val="66202538"/>
    <w:multiLevelType w:val="hybridMultilevel"/>
    <w:tmpl w:val="6D4EB0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628544F"/>
    <w:multiLevelType w:val="hybridMultilevel"/>
    <w:tmpl w:val="2A520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3331E6"/>
    <w:multiLevelType w:val="hybridMultilevel"/>
    <w:tmpl w:val="F38A782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977369"/>
    <w:multiLevelType w:val="hybridMultilevel"/>
    <w:tmpl w:val="C014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72E53"/>
    <w:multiLevelType w:val="hybridMultilevel"/>
    <w:tmpl w:val="BDE2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55D3E"/>
    <w:multiLevelType w:val="multilevel"/>
    <w:tmpl w:val="A802F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A213C5"/>
    <w:multiLevelType w:val="hybridMultilevel"/>
    <w:tmpl w:val="2114534E"/>
    <w:lvl w:ilvl="0" w:tplc="BB00A23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D7F33F6"/>
    <w:multiLevelType w:val="hybridMultilevel"/>
    <w:tmpl w:val="3FD899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45DED"/>
    <w:multiLevelType w:val="hybridMultilevel"/>
    <w:tmpl w:val="3E2ECDB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30"/>
  </w:num>
  <w:num w:numId="2">
    <w:abstractNumId w:val="27"/>
  </w:num>
  <w:num w:numId="3">
    <w:abstractNumId w:val="1"/>
  </w:num>
  <w:num w:numId="4">
    <w:abstractNumId w:val="22"/>
  </w:num>
  <w:num w:numId="5">
    <w:abstractNumId w:val="25"/>
  </w:num>
  <w:num w:numId="6">
    <w:abstractNumId w:val="19"/>
  </w:num>
  <w:num w:numId="7">
    <w:abstractNumId w:val="8"/>
  </w:num>
  <w:num w:numId="8">
    <w:abstractNumId w:val="11"/>
  </w:num>
  <w:num w:numId="9">
    <w:abstractNumId w:val="17"/>
  </w:num>
  <w:num w:numId="10">
    <w:abstractNumId w:val="13"/>
  </w:num>
  <w:num w:numId="11">
    <w:abstractNumId w:val="9"/>
  </w:num>
  <w:num w:numId="12">
    <w:abstractNumId w:val="26"/>
  </w:num>
  <w:num w:numId="13">
    <w:abstractNumId w:val="29"/>
  </w:num>
  <w:num w:numId="14">
    <w:abstractNumId w:val="23"/>
  </w:num>
  <w:num w:numId="15">
    <w:abstractNumId w:val="28"/>
  </w:num>
  <w:num w:numId="16">
    <w:abstractNumId w:val="26"/>
  </w:num>
  <w:num w:numId="17">
    <w:abstractNumId w:val="31"/>
  </w:num>
  <w:num w:numId="18">
    <w:abstractNumId w:val="10"/>
  </w:num>
  <w:num w:numId="19">
    <w:abstractNumId w:val="20"/>
  </w:num>
  <w:num w:numId="20">
    <w:abstractNumId w:val="24"/>
  </w:num>
  <w:num w:numId="21">
    <w:abstractNumId w:val="18"/>
  </w:num>
  <w:num w:numId="22">
    <w:abstractNumId w:val="5"/>
  </w:num>
  <w:num w:numId="23">
    <w:abstractNumId w:val="15"/>
  </w:num>
  <w:num w:numId="24">
    <w:abstractNumId w:val="32"/>
  </w:num>
  <w:num w:numId="25">
    <w:abstractNumId w:val="7"/>
  </w:num>
  <w:num w:numId="26">
    <w:abstractNumId w:val="6"/>
  </w:num>
  <w:num w:numId="27">
    <w:abstractNumId w:val="3"/>
  </w:num>
  <w:num w:numId="28">
    <w:abstractNumId w:val="2"/>
  </w:num>
  <w:num w:numId="29">
    <w:abstractNumId w:val="21"/>
  </w:num>
  <w:num w:numId="30">
    <w:abstractNumId w:val="16"/>
  </w:num>
  <w:num w:numId="31">
    <w:abstractNumId w:val="12"/>
  </w:num>
  <w:num w:numId="32">
    <w:abstractNumId w:val="33"/>
  </w:num>
  <w:num w:numId="33">
    <w:abstractNumId w:val="4"/>
  </w:num>
  <w:num w:numId="34">
    <w:abstractNumId w:val="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2F"/>
    <w:rsid w:val="00006225"/>
    <w:rsid w:val="00037323"/>
    <w:rsid w:val="00081C95"/>
    <w:rsid w:val="00083E2D"/>
    <w:rsid w:val="00093B4E"/>
    <w:rsid w:val="000B3150"/>
    <w:rsid w:val="000F7FFC"/>
    <w:rsid w:val="0011182E"/>
    <w:rsid w:val="00125649"/>
    <w:rsid w:val="00127195"/>
    <w:rsid w:val="00132C8A"/>
    <w:rsid w:val="0013326F"/>
    <w:rsid w:val="00144DCD"/>
    <w:rsid w:val="0014572D"/>
    <w:rsid w:val="00155875"/>
    <w:rsid w:val="001610C3"/>
    <w:rsid w:val="00163EAE"/>
    <w:rsid w:val="001745E9"/>
    <w:rsid w:val="00182C89"/>
    <w:rsid w:val="001842A8"/>
    <w:rsid w:val="00190E0E"/>
    <w:rsid w:val="001A4612"/>
    <w:rsid w:val="001B074B"/>
    <w:rsid w:val="001B2E07"/>
    <w:rsid w:val="001C68AA"/>
    <w:rsid w:val="001D408A"/>
    <w:rsid w:val="001E57C3"/>
    <w:rsid w:val="002168EE"/>
    <w:rsid w:val="0022186B"/>
    <w:rsid w:val="00227F02"/>
    <w:rsid w:val="00230900"/>
    <w:rsid w:val="0023688F"/>
    <w:rsid w:val="00237DA8"/>
    <w:rsid w:val="002435D7"/>
    <w:rsid w:val="00262274"/>
    <w:rsid w:val="002B6B73"/>
    <w:rsid w:val="002E1AF1"/>
    <w:rsid w:val="002F4673"/>
    <w:rsid w:val="00346742"/>
    <w:rsid w:val="0035255F"/>
    <w:rsid w:val="00356283"/>
    <w:rsid w:val="00382C6A"/>
    <w:rsid w:val="00390C55"/>
    <w:rsid w:val="003B70EE"/>
    <w:rsid w:val="003E446B"/>
    <w:rsid w:val="00413868"/>
    <w:rsid w:val="00444D13"/>
    <w:rsid w:val="004541FE"/>
    <w:rsid w:val="00463EFF"/>
    <w:rsid w:val="0047466F"/>
    <w:rsid w:val="004A390F"/>
    <w:rsid w:val="004E5952"/>
    <w:rsid w:val="0051123A"/>
    <w:rsid w:val="00515156"/>
    <w:rsid w:val="005224C6"/>
    <w:rsid w:val="00523C6A"/>
    <w:rsid w:val="005266A9"/>
    <w:rsid w:val="005272BE"/>
    <w:rsid w:val="00543625"/>
    <w:rsid w:val="00562144"/>
    <w:rsid w:val="005760D4"/>
    <w:rsid w:val="00590AC8"/>
    <w:rsid w:val="005C1B71"/>
    <w:rsid w:val="005E47FF"/>
    <w:rsid w:val="00600B60"/>
    <w:rsid w:val="0062271C"/>
    <w:rsid w:val="00622DF4"/>
    <w:rsid w:val="00655AF1"/>
    <w:rsid w:val="00660DD8"/>
    <w:rsid w:val="0066160E"/>
    <w:rsid w:val="00670C3F"/>
    <w:rsid w:val="006746C7"/>
    <w:rsid w:val="00690CA3"/>
    <w:rsid w:val="006A258A"/>
    <w:rsid w:val="006B77D1"/>
    <w:rsid w:val="006D5510"/>
    <w:rsid w:val="006E65A3"/>
    <w:rsid w:val="006F0346"/>
    <w:rsid w:val="006F7A11"/>
    <w:rsid w:val="007310B7"/>
    <w:rsid w:val="0073110C"/>
    <w:rsid w:val="00740D1C"/>
    <w:rsid w:val="00792692"/>
    <w:rsid w:val="007967F9"/>
    <w:rsid w:val="00797600"/>
    <w:rsid w:val="007E16B1"/>
    <w:rsid w:val="00806DD4"/>
    <w:rsid w:val="0082020B"/>
    <w:rsid w:val="00822FE9"/>
    <w:rsid w:val="00826AD0"/>
    <w:rsid w:val="00831503"/>
    <w:rsid w:val="00833C22"/>
    <w:rsid w:val="00850462"/>
    <w:rsid w:val="0085678C"/>
    <w:rsid w:val="00865917"/>
    <w:rsid w:val="00896551"/>
    <w:rsid w:val="00896AAA"/>
    <w:rsid w:val="008A7B7A"/>
    <w:rsid w:val="008B0A4B"/>
    <w:rsid w:val="008B75B6"/>
    <w:rsid w:val="00902CF0"/>
    <w:rsid w:val="00946E00"/>
    <w:rsid w:val="00982CEC"/>
    <w:rsid w:val="00982E75"/>
    <w:rsid w:val="009A79D0"/>
    <w:rsid w:val="009B0EBC"/>
    <w:rsid w:val="009B6D56"/>
    <w:rsid w:val="009B73E2"/>
    <w:rsid w:val="009E002F"/>
    <w:rsid w:val="009E4D66"/>
    <w:rsid w:val="009E5BB3"/>
    <w:rsid w:val="009F4308"/>
    <w:rsid w:val="00A142A3"/>
    <w:rsid w:val="00A14503"/>
    <w:rsid w:val="00A17807"/>
    <w:rsid w:val="00A406F1"/>
    <w:rsid w:val="00A417D0"/>
    <w:rsid w:val="00A42FDF"/>
    <w:rsid w:val="00A53063"/>
    <w:rsid w:val="00A61E81"/>
    <w:rsid w:val="00A649E2"/>
    <w:rsid w:val="00A768BA"/>
    <w:rsid w:val="00A91D57"/>
    <w:rsid w:val="00AA16A2"/>
    <w:rsid w:val="00AB17D1"/>
    <w:rsid w:val="00AB3FAF"/>
    <w:rsid w:val="00AD4324"/>
    <w:rsid w:val="00AF238E"/>
    <w:rsid w:val="00B02515"/>
    <w:rsid w:val="00B039D6"/>
    <w:rsid w:val="00B12B70"/>
    <w:rsid w:val="00B1633E"/>
    <w:rsid w:val="00B3054D"/>
    <w:rsid w:val="00B44603"/>
    <w:rsid w:val="00B608E7"/>
    <w:rsid w:val="00B744C9"/>
    <w:rsid w:val="00B916D5"/>
    <w:rsid w:val="00B91DE6"/>
    <w:rsid w:val="00BA1D9F"/>
    <w:rsid w:val="00BB026D"/>
    <w:rsid w:val="00BB4F76"/>
    <w:rsid w:val="00BD5DC3"/>
    <w:rsid w:val="00BE2E9F"/>
    <w:rsid w:val="00BE6A2A"/>
    <w:rsid w:val="00BF0686"/>
    <w:rsid w:val="00BF2263"/>
    <w:rsid w:val="00C042F2"/>
    <w:rsid w:val="00C33542"/>
    <w:rsid w:val="00C430CD"/>
    <w:rsid w:val="00C569BD"/>
    <w:rsid w:val="00C64A2D"/>
    <w:rsid w:val="00C766DE"/>
    <w:rsid w:val="00C8194D"/>
    <w:rsid w:val="00CB3512"/>
    <w:rsid w:val="00CC567D"/>
    <w:rsid w:val="00CF07CD"/>
    <w:rsid w:val="00D168B9"/>
    <w:rsid w:val="00D4705E"/>
    <w:rsid w:val="00D72A61"/>
    <w:rsid w:val="00D77798"/>
    <w:rsid w:val="00D9142F"/>
    <w:rsid w:val="00D97A0B"/>
    <w:rsid w:val="00DB0453"/>
    <w:rsid w:val="00DD3F09"/>
    <w:rsid w:val="00DE5355"/>
    <w:rsid w:val="00DF72D0"/>
    <w:rsid w:val="00E00FCE"/>
    <w:rsid w:val="00E0315E"/>
    <w:rsid w:val="00E052BD"/>
    <w:rsid w:val="00E10785"/>
    <w:rsid w:val="00E2599A"/>
    <w:rsid w:val="00E46C59"/>
    <w:rsid w:val="00E52999"/>
    <w:rsid w:val="00E7014B"/>
    <w:rsid w:val="00E7571E"/>
    <w:rsid w:val="00E81F95"/>
    <w:rsid w:val="00E93212"/>
    <w:rsid w:val="00E977BF"/>
    <w:rsid w:val="00EA6888"/>
    <w:rsid w:val="00EC06D9"/>
    <w:rsid w:val="00EC1B08"/>
    <w:rsid w:val="00ED0C45"/>
    <w:rsid w:val="00ED4D07"/>
    <w:rsid w:val="00F16FCA"/>
    <w:rsid w:val="00F1715A"/>
    <w:rsid w:val="00F215AA"/>
    <w:rsid w:val="00F256EE"/>
    <w:rsid w:val="00F4180E"/>
    <w:rsid w:val="00F602B3"/>
    <w:rsid w:val="00F87FBF"/>
    <w:rsid w:val="00F95E95"/>
    <w:rsid w:val="00FB6F9E"/>
    <w:rsid w:val="00FC504E"/>
    <w:rsid w:val="00FD699B"/>
    <w:rsid w:val="00FE1A90"/>
    <w:rsid w:val="00FF5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0C031-B6AF-47A8-BD44-8F456B23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0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E002F"/>
    <w:rPr>
      <w:color w:val="0000FF"/>
      <w:u w:val="single"/>
    </w:rPr>
  </w:style>
  <w:style w:type="paragraph" w:styleId="NormalWeb">
    <w:name w:val="Normal (Web)"/>
    <w:basedOn w:val="Normal"/>
    <w:uiPriority w:val="99"/>
    <w:unhideWhenUsed/>
    <w:rsid w:val="009E002F"/>
    <w:rPr>
      <w:rFonts w:ascii="Times New Roman" w:hAnsi="Times New Roman" w:cs="Times New Roman"/>
      <w:sz w:val="24"/>
      <w:szCs w:val="24"/>
    </w:rPr>
  </w:style>
  <w:style w:type="paragraph" w:styleId="NoSpacing">
    <w:name w:val="No Spacing"/>
    <w:uiPriority w:val="1"/>
    <w:qFormat/>
    <w:rsid w:val="009E002F"/>
    <w:pPr>
      <w:spacing w:after="0" w:line="240" w:lineRule="auto"/>
    </w:pPr>
    <w:rPr>
      <w:lang w:val="en-US"/>
    </w:rPr>
  </w:style>
  <w:style w:type="paragraph" w:styleId="Header">
    <w:name w:val="header"/>
    <w:basedOn w:val="Normal"/>
    <w:link w:val="HeaderChar"/>
    <w:uiPriority w:val="99"/>
    <w:unhideWhenUsed/>
    <w:rsid w:val="00522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4C6"/>
    <w:rPr>
      <w:lang w:val="en-US"/>
    </w:rPr>
  </w:style>
  <w:style w:type="paragraph" w:styleId="Footer">
    <w:name w:val="footer"/>
    <w:basedOn w:val="Normal"/>
    <w:link w:val="FooterChar"/>
    <w:uiPriority w:val="99"/>
    <w:unhideWhenUsed/>
    <w:rsid w:val="00522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4C6"/>
    <w:rPr>
      <w:lang w:val="en-US"/>
    </w:rPr>
  </w:style>
  <w:style w:type="character" w:styleId="CommentReference">
    <w:name w:val="annotation reference"/>
    <w:basedOn w:val="DefaultParagraphFont"/>
    <w:uiPriority w:val="99"/>
    <w:semiHidden/>
    <w:unhideWhenUsed/>
    <w:rsid w:val="00C33542"/>
    <w:rPr>
      <w:sz w:val="16"/>
      <w:szCs w:val="16"/>
    </w:rPr>
  </w:style>
  <w:style w:type="paragraph" w:styleId="CommentText">
    <w:name w:val="annotation text"/>
    <w:basedOn w:val="Normal"/>
    <w:link w:val="CommentTextChar"/>
    <w:uiPriority w:val="99"/>
    <w:semiHidden/>
    <w:unhideWhenUsed/>
    <w:rsid w:val="00C33542"/>
    <w:pPr>
      <w:spacing w:line="240" w:lineRule="auto"/>
    </w:pPr>
    <w:rPr>
      <w:sz w:val="20"/>
      <w:szCs w:val="20"/>
    </w:rPr>
  </w:style>
  <w:style w:type="character" w:customStyle="1" w:styleId="CommentTextChar">
    <w:name w:val="Comment Text Char"/>
    <w:basedOn w:val="DefaultParagraphFont"/>
    <w:link w:val="CommentText"/>
    <w:uiPriority w:val="99"/>
    <w:semiHidden/>
    <w:rsid w:val="00C33542"/>
    <w:rPr>
      <w:sz w:val="20"/>
      <w:szCs w:val="20"/>
      <w:lang w:val="en-US"/>
    </w:rPr>
  </w:style>
  <w:style w:type="paragraph" w:styleId="CommentSubject">
    <w:name w:val="annotation subject"/>
    <w:basedOn w:val="CommentText"/>
    <w:next w:val="CommentText"/>
    <w:link w:val="CommentSubjectChar"/>
    <w:uiPriority w:val="99"/>
    <w:semiHidden/>
    <w:unhideWhenUsed/>
    <w:rsid w:val="00C33542"/>
    <w:rPr>
      <w:b/>
      <w:bCs/>
    </w:rPr>
  </w:style>
  <w:style w:type="character" w:customStyle="1" w:styleId="CommentSubjectChar">
    <w:name w:val="Comment Subject Char"/>
    <w:basedOn w:val="CommentTextChar"/>
    <w:link w:val="CommentSubject"/>
    <w:uiPriority w:val="99"/>
    <w:semiHidden/>
    <w:rsid w:val="00C33542"/>
    <w:rPr>
      <w:b/>
      <w:bCs/>
      <w:sz w:val="20"/>
      <w:szCs w:val="20"/>
      <w:lang w:val="en-US"/>
    </w:rPr>
  </w:style>
  <w:style w:type="paragraph" w:styleId="BalloonText">
    <w:name w:val="Balloon Text"/>
    <w:basedOn w:val="Normal"/>
    <w:link w:val="BalloonTextChar"/>
    <w:uiPriority w:val="99"/>
    <w:semiHidden/>
    <w:unhideWhenUsed/>
    <w:rsid w:val="00C33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542"/>
    <w:rPr>
      <w:rFonts w:ascii="Segoe UI" w:hAnsi="Segoe UI" w:cs="Segoe UI"/>
      <w:sz w:val="18"/>
      <w:szCs w:val="18"/>
      <w:lang w:val="en-US"/>
    </w:rPr>
  </w:style>
  <w:style w:type="table" w:styleId="TableGrid">
    <w:name w:val="Table Grid"/>
    <w:basedOn w:val="TableNormal"/>
    <w:uiPriority w:val="39"/>
    <w:rsid w:val="004A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45E9"/>
    <w:pPr>
      <w:ind w:left="720"/>
      <w:contextualSpacing/>
    </w:pPr>
    <w:rPr>
      <w:lang w:val="en-GB"/>
    </w:rPr>
  </w:style>
  <w:style w:type="character" w:customStyle="1" w:styleId="pslongeditbox1">
    <w:name w:val="pslongeditbox1"/>
    <w:basedOn w:val="DefaultParagraphFont"/>
    <w:rsid w:val="008B75B6"/>
    <w:rPr>
      <w:rFonts w:ascii="Arial" w:hAnsi="Arial" w:cs="Arial" w:hint="default"/>
      <w:b w:val="0"/>
      <w:bCs w:val="0"/>
      <w:i w:val="0"/>
      <w:iCs w:val="0"/>
      <w:color w:val="515151"/>
    </w:rPr>
  </w:style>
  <w:style w:type="character" w:styleId="PageNumber">
    <w:name w:val="page number"/>
    <w:basedOn w:val="DefaultParagraphFont"/>
    <w:rsid w:val="00600B60"/>
  </w:style>
  <w:style w:type="paragraph" w:styleId="FootnoteText">
    <w:name w:val="footnote text"/>
    <w:basedOn w:val="Normal"/>
    <w:link w:val="FootnoteTextChar"/>
    <w:uiPriority w:val="99"/>
    <w:unhideWhenUsed/>
    <w:rsid w:val="00230900"/>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uiPriority w:val="99"/>
    <w:qFormat/>
    <w:rsid w:val="00230900"/>
    <w:rPr>
      <w:rFonts w:ascii="Times New Roman" w:eastAsia="Times New Roman" w:hAnsi="Times New Roman" w:cs="Times New Roman"/>
      <w:snapToGrid w:val="0"/>
      <w:sz w:val="20"/>
      <w:szCs w:val="20"/>
      <w:lang w:val="en-US"/>
    </w:rPr>
  </w:style>
  <w:style w:type="character" w:styleId="FootnoteReference">
    <w:name w:val="footnote reference"/>
    <w:basedOn w:val="DefaultParagraphFont"/>
    <w:uiPriority w:val="99"/>
    <w:unhideWhenUsed/>
    <w:qFormat/>
    <w:rsid w:val="00230900"/>
    <w:rPr>
      <w:vertAlign w:val="superscript"/>
    </w:rPr>
  </w:style>
  <w:style w:type="paragraph" w:styleId="BodyText">
    <w:name w:val="Body Text"/>
    <w:basedOn w:val="Normal"/>
    <w:link w:val="BodyTextChar"/>
    <w:unhideWhenUsed/>
    <w:rsid w:val="0023090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uto"/>
      <w:jc w:val="both"/>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230900"/>
    <w:rPr>
      <w:rFonts w:ascii="Times New Roman" w:eastAsia="Times New Roman" w:hAnsi="Times New Roman" w:cs="Times New Roman"/>
      <w:sz w:val="24"/>
      <w:szCs w:val="20"/>
      <w:lang w:eastAsia="en-GB"/>
    </w:rPr>
  </w:style>
  <w:style w:type="character" w:customStyle="1" w:styleId="InternetLink">
    <w:name w:val="Internet Link"/>
    <w:uiPriority w:val="99"/>
    <w:rsid w:val="005760D4"/>
    <w:rPr>
      <w:rFonts w:cs="Times New Roman"/>
      <w:color w:val="0000FF"/>
      <w:u w:val="single"/>
    </w:rPr>
  </w:style>
  <w:style w:type="character" w:styleId="FollowedHyperlink">
    <w:name w:val="FollowedHyperlink"/>
    <w:basedOn w:val="DefaultParagraphFont"/>
    <w:uiPriority w:val="99"/>
    <w:semiHidden/>
    <w:unhideWhenUsed/>
    <w:rsid w:val="00AF23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8983">
      <w:bodyDiv w:val="1"/>
      <w:marLeft w:val="0"/>
      <w:marRight w:val="0"/>
      <w:marTop w:val="0"/>
      <w:marBottom w:val="0"/>
      <w:divBdr>
        <w:top w:val="none" w:sz="0" w:space="0" w:color="auto"/>
        <w:left w:val="none" w:sz="0" w:space="0" w:color="auto"/>
        <w:bottom w:val="none" w:sz="0" w:space="0" w:color="auto"/>
        <w:right w:val="none" w:sz="0" w:space="0" w:color="auto"/>
      </w:divBdr>
    </w:div>
    <w:div w:id="216820298">
      <w:bodyDiv w:val="1"/>
      <w:marLeft w:val="0"/>
      <w:marRight w:val="0"/>
      <w:marTop w:val="0"/>
      <w:marBottom w:val="0"/>
      <w:divBdr>
        <w:top w:val="none" w:sz="0" w:space="0" w:color="auto"/>
        <w:left w:val="none" w:sz="0" w:space="0" w:color="auto"/>
        <w:bottom w:val="none" w:sz="0" w:space="0" w:color="auto"/>
        <w:right w:val="none" w:sz="0" w:space="0" w:color="auto"/>
      </w:divBdr>
    </w:div>
    <w:div w:id="1080712730">
      <w:bodyDiv w:val="1"/>
      <w:marLeft w:val="0"/>
      <w:marRight w:val="0"/>
      <w:marTop w:val="0"/>
      <w:marBottom w:val="0"/>
      <w:divBdr>
        <w:top w:val="none" w:sz="0" w:space="0" w:color="auto"/>
        <w:left w:val="none" w:sz="0" w:space="0" w:color="auto"/>
        <w:bottom w:val="none" w:sz="0" w:space="0" w:color="auto"/>
        <w:right w:val="none" w:sz="0" w:space="0" w:color="auto"/>
      </w:divBdr>
    </w:div>
    <w:div w:id="123798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hcr.org/ceu/wp-content/uploads/sites/17/2018/09/UNHCR_Personal_History_Form.do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221B4-8B01-4442-A4CF-EFCD8B51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Hameed</dc:creator>
  <cp:keywords/>
  <dc:description/>
  <cp:lastModifiedBy>Emiliya Bratanova van Harten</cp:lastModifiedBy>
  <cp:revision>2</cp:revision>
  <dcterms:created xsi:type="dcterms:W3CDTF">2019-10-31T13:03:00Z</dcterms:created>
  <dcterms:modified xsi:type="dcterms:W3CDTF">2019-10-31T13:03:00Z</dcterms:modified>
</cp:coreProperties>
</file>