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E3CDE" w:rsidR="000E3CDE" w:rsidP="19675FAA" w:rsidRDefault="000E3CDE" w14:paraId="2D1FEA4D" w14:textId="77777777">
      <w:pPr>
        <w:spacing w:before="120" w:line="276" w:lineRule="auto"/>
        <w:jc w:val="center"/>
        <w:rPr>
          <w:rFonts w:ascii="Arial" w:hAnsi="Arial" w:eastAsia="Arial" w:cs="Arial"/>
          <w:b/>
          <w:bCs/>
          <w:color w:val="0070C0"/>
          <w:sz w:val="32"/>
          <w:szCs w:val="32"/>
        </w:rPr>
      </w:pPr>
      <w:r w:rsidRPr="19675FAA">
        <w:rPr>
          <w:rFonts w:ascii="Arial" w:hAnsi="Arial" w:eastAsia="Arial" w:cs="Arial"/>
          <w:b/>
          <w:bCs/>
          <w:color w:val="0070C0"/>
          <w:sz w:val="32"/>
          <w:szCs w:val="32"/>
        </w:rPr>
        <w:t>Terms of Reference</w:t>
      </w:r>
    </w:p>
    <w:p w:rsidRPr="000E3CDE" w:rsidR="000E3CDE" w:rsidP="19675FAA" w:rsidRDefault="00127DDD" w14:paraId="247F5A43" w14:textId="6311605B">
      <w:pPr>
        <w:spacing w:before="120" w:line="276" w:lineRule="auto"/>
        <w:jc w:val="center"/>
        <w:rPr>
          <w:rFonts w:ascii="Arial" w:hAnsi="Arial" w:eastAsia="Arial" w:cs="Arial"/>
          <w:b/>
          <w:bCs/>
          <w:color w:val="0070C0"/>
          <w:sz w:val="32"/>
          <w:szCs w:val="32"/>
        </w:rPr>
      </w:pPr>
      <w:r w:rsidRPr="19675FAA">
        <w:rPr>
          <w:rFonts w:ascii="Arial" w:hAnsi="Arial" w:eastAsia="Arial" w:cs="Arial"/>
          <w:b/>
          <w:bCs/>
          <w:color w:val="0070C0"/>
          <w:sz w:val="32"/>
          <w:szCs w:val="32"/>
        </w:rPr>
        <w:t>Non-Food</w:t>
      </w:r>
      <w:r w:rsidRPr="19675FAA" w:rsidR="00E91001">
        <w:rPr>
          <w:rFonts w:ascii="Arial" w:hAnsi="Arial" w:eastAsia="Arial" w:cs="Arial"/>
          <w:b/>
          <w:bCs/>
          <w:color w:val="0070C0"/>
          <w:sz w:val="32"/>
          <w:szCs w:val="32"/>
        </w:rPr>
        <w:t xml:space="preserve"> Item (NFI)</w:t>
      </w:r>
      <w:r w:rsidRPr="19675FAA" w:rsidR="5E4A4AF8">
        <w:rPr>
          <w:rFonts w:ascii="Arial" w:hAnsi="Arial" w:eastAsia="Arial" w:cs="Arial"/>
          <w:b/>
          <w:bCs/>
          <w:color w:val="0070C0"/>
          <w:sz w:val="32"/>
          <w:szCs w:val="32"/>
        </w:rPr>
        <w:t xml:space="preserve"> </w:t>
      </w:r>
      <w:r w:rsidRPr="19675FAA" w:rsidR="46DF6B4C">
        <w:rPr>
          <w:rFonts w:ascii="Arial" w:hAnsi="Arial" w:eastAsia="Arial" w:cs="Arial"/>
          <w:b/>
          <w:bCs/>
          <w:color w:val="0070C0"/>
          <w:sz w:val="32"/>
          <w:szCs w:val="32"/>
        </w:rPr>
        <w:t>Sub-</w:t>
      </w:r>
      <w:r w:rsidRPr="19675FAA" w:rsidR="59A8FB3C">
        <w:rPr>
          <w:rFonts w:ascii="Arial" w:hAnsi="Arial" w:eastAsia="Arial" w:cs="Arial"/>
          <w:b/>
          <w:bCs/>
          <w:color w:val="0070C0"/>
          <w:sz w:val="32"/>
          <w:szCs w:val="32"/>
        </w:rPr>
        <w:t xml:space="preserve">Sector </w:t>
      </w:r>
      <w:r w:rsidRPr="19675FAA" w:rsidR="000E3CDE">
        <w:rPr>
          <w:rFonts w:ascii="Arial" w:hAnsi="Arial" w:eastAsia="Arial" w:cs="Arial"/>
          <w:b/>
          <w:bCs/>
          <w:color w:val="0070C0"/>
          <w:sz w:val="32"/>
          <w:szCs w:val="32"/>
        </w:rPr>
        <w:t>Working Group</w:t>
      </w:r>
    </w:p>
    <w:p w:rsidR="488AEBF0" w:rsidP="19675FAA" w:rsidRDefault="488AEBF0" w14:paraId="3D2E2453" w14:textId="7047C950">
      <w:pPr>
        <w:spacing w:before="120" w:line="276" w:lineRule="auto"/>
        <w:jc w:val="center"/>
        <w:rPr>
          <w:rFonts w:ascii="Arial" w:hAnsi="Arial" w:eastAsia="Arial" w:cs="Arial"/>
          <w:sz w:val="32"/>
          <w:szCs w:val="32"/>
        </w:rPr>
      </w:pPr>
      <w:r w:rsidRPr="3CF98695">
        <w:rPr>
          <w:rFonts w:ascii="Arial" w:hAnsi="Arial" w:eastAsia="Arial" w:cs="Arial"/>
          <w:color w:val="0072BC"/>
          <w:sz w:val="32"/>
          <w:szCs w:val="32"/>
        </w:rPr>
        <w:t>[Regional/National]</w:t>
      </w:r>
    </w:p>
    <w:p w:rsidR="000E3CDE" w:rsidP="19675FAA" w:rsidRDefault="000E3CDE" w14:paraId="5B35A0CA" w14:textId="66DF77A4">
      <w:pPr>
        <w:spacing w:before="120" w:line="276" w:lineRule="auto"/>
        <w:jc w:val="center"/>
        <w:rPr>
          <w:rFonts w:ascii="Arial" w:hAnsi="Arial" w:eastAsia="Arial" w:cs="Arial"/>
          <w:b/>
          <w:bCs/>
          <w:color w:val="0070C0"/>
          <w:sz w:val="25"/>
          <w:szCs w:val="25"/>
        </w:rPr>
      </w:pPr>
    </w:p>
    <w:p w:rsidRPr="004A37D3" w:rsidR="000E3CDE" w:rsidP="19675FAA" w:rsidRDefault="26B50A14" w14:paraId="3ED6E507" w14:textId="505025E7">
      <w:pPr>
        <w:spacing w:before="120" w:line="276" w:lineRule="auto"/>
        <w:jc w:val="both"/>
        <w:rPr>
          <w:rFonts w:ascii="Arial" w:hAnsi="Arial" w:eastAsia="Arial" w:cs="Arial"/>
          <w:sz w:val="25"/>
          <w:szCs w:val="25"/>
        </w:rPr>
      </w:pPr>
      <w:r w:rsidRPr="004A37D3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 xml:space="preserve">These standard </w:t>
      </w:r>
      <w:r w:rsidR="00E70918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>t</w:t>
      </w:r>
      <w:r w:rsidRPr="004A37D3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 xml:space="preserve">erms of </w:t>
      </w:r>
      <w:r w:rsidR="00E70918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>r</w:t>
      </w:r>
      <w:r w:rsidRPr="004A37D3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>eference (</w:t>
      </w:r>
      <w:proofErr w:type="spellStart"/>
      <w:r w:rsidRPr="004A37D3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>ToR</w:t>
      </w:r>
      <w:r w:rsidR="00E70918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>s</w:t>
      </w:r>
      <w:proofErr w:type="spellEnd"/>
      <w:r w:rsidRPr="004A37D3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 xml:space="preserve">) for the Non-Food Item (NFI) </w:t>
      </w:r>
      <w:r w:rsidRPr="004A37D3" w:rsidR="3B08EC8D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>Sub-</w:t>
      </w:r>
      <w:r w:rsidRPr="004A37D3" w:rsidR="3D2C5CE4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 xml:space="preserve">Sector </w:t>
      </w:r>
      <w:r w:rsidRPr="004A37D3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 xml:space="preserve">Working Group are the foundation for developing regional and country-specific Non-Food Item (NFI) </w:t>
      </w:r>
      <w:r w:rsidRPr="004A37D3" w:rsidR="6A5678FC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>Sub-</w:t>
      </w:r>
      <w:r w:rsidRPr="004A37D3" w:rsidR="6CF85AF2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 xml:space="preserve">Sector </w:t>
      </w:r>
      <w:r w:rsidRPr="004A37D3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 xml:space="preserve">Working Group </w:t>
      </w:r>
      <w:proofErr w:type="spellStart"/>
      <w:r w:rsidRPr="004A37D3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>ToR</w:t>
      </w:r>
      <w:r w:rsidR="00E70918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>s</w:t>
      </w:r>
      <w:proofErr w:type="spellEnd"/>
      <w:r w:rsidR="00CA45EC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>. A</w:t>
      </w:r>
      <w:r w:rsidRPr="004A37D3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 xml:space="preserve">dapted </w:t>
      </w:r>
      <w:r w:rsidR="00CA45EC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 xml:space="preserve">to context </w:t>
      </w:r>
      <w:r w:rsidRPr="004A37D3">
        <w:rPr>
          <w:rFonts w:ascii="Arial" w:hAnsi="Arial" w:eastAsia="Arial" w:cs="Arial"/>
          <w:i/>
          <w:iCs/>
          <w:color w:val="FF0000"/>
          <w:sz w:val="25"/>
          <w:szCs w:val="25"/>
          <w:lang w:val="en-GB"/>
        </w:rPr>
        <w:t>as necessary.</w:t>
      </w:r>
    </w:p>
    <w:p w:rsidR="19675FAA" w:rsidP="19675FAA" w:rsidRDefault="19675FAA" w14:paraId="7D0A2B18" w14:textId="76C23139">
      <w:pPr>
        <w:spacing w:before="120"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</w:pPr>
    </w:p>
    <w:p w:rsidRPr="006C1201" w:rsidR="000E3CDE" w:rsidP="00963F3F" w:rsidRDefault="000E3CDE" w14:paraId="3647A32E" w14:textId="310FF906">
      <w:pPr>
        <w:pStyle w:val="ListParagraph"/>
        <w:numPr>
          <w:ilvl w:val="0"/>
          <w:numId w:val="1"/>
        </w:numPr>
        <w:spacing w:before="120" w:after="240"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</w:pPr>
      <w:r w:rsidRPr="6D39B873"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  <w:t>Background</w:t>
      </w:r>
      <w:r w:rsidRPr="6D39B873" w:rsidR="1C785467"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  <w:t xml:space="preserve"> </w:t>
      </w:r>
    </w:p>
    <w:p w:rsidRPr="00832109" w:rsidR="000E3CDE" w:rsidP="00963F3F" w:rsidRDefault="000E3CDE" w14:paraId="3A472A5F" w14:textId="446DA82E">
      <w:pPr>
        <w:spacing w:line="276" w:lineRule="auto"/>
        <w:jc w:val="both"/>
        <w:rPr>
          <w:rFonts w:ascii="Arial" w:hAnsi="Arial" w:eastAsia="Arial" w:cs="Arial"/>
          <w:i/>
          <w:iCs/>
          <w:sz w:val="25"/>
          <w:szCs w:val="25"/>
          <w:lang w:val="en-GB"/>
        </w:rPr>
      </w:pPr>
      <w:r w:rsidRPr="00832109">
        <w:rPr>
          <w:rFonts w:ascii="Arial" w:hAnsi="Arial" w:eastAsia="Arial" w:cs="Arial"/>
          <w:i/>
          <w:iCs/>
          <w:sz w:val="25"/>
          <w:szCs w:val="25"/>
          <w:lang w:val="en-GB"/>
        </w:rPr>
        <w:t>A brief description of the operational context and refugee population planning figures (total number of persons that are expected to be in the region</w:t>
      </w:r>
      <w:r w:rsidRPr="00832109" w:rsidR="4C741A29">
        <w:rPr>
          <w:rFonts w:ascii="Arial" w:hAnsi="Arial" w:eastAsia="Arial" w:cs="Arial"/>
          <w:i/>
          <w:iCs/>
          <w:sz w:val="25"/>
          <w:szCs w:val="25"/>
          <w:lang w:val="en-GB"/>
        </w:rPr>
        <w:t>/country</w:t>
      </w:r>
      <w:r w:rsidRPr="00832109">
        <w:rPr>
          <w:rFonts w:ascii="Arial" w:hAnsi="Arial" w:eastAsia="Arial" w:cs="Arial"/>
          <w:i/>
          <w:iCs/>
          <w:sz w:val="25"/>
          <w:szCs w:val="25"/>
          <w:lang w:val="en-GB"/>
        </w:rPr>
        <w:t>)</w:t>
      </w:r>
      <w:r w:rsidR="00D763A7">
        <w:rPr>
          <w:rFonts w:ascii="Arial" w:hAnsi="Arial" w:eastAsia="Arial" w:cs="Arial"/>
          <w:i/>
          <w:iCs/>
          <w:sz w:val="25"/>
          <w:szCs w:val="25"/>
          <w:lang w:val="en-GB"/>
        </w:rPr>
        <w:t xml:space="preserve">. </w:t>
      </w:r>
      <w:r w:rsidR="00D763A7">
        <w:rPr>
          <w:rStyle w:val="normaltextrun"/>
          <w:rFonts w:ascii="Arial" w:hAnsi="Arial" w:eastAsia="Arial" w:cs="Arial"/>
          <w:i/>
          <w:iCs/>
          <w:color w:val="000000" w:themeColor="text1"/>
          <w:sz w:val="25"/>
          <w:szCs w:val="25"/>
          <w:lang w:val="en-GB"/>
        </w:rPr>
        <w:t>Reference the figures with dates.</w:t>
      </w:r>
      <w:r w:rsidRPr="00625A87" w:rsidR="00D763A7">
        <w:rPr>
          <w:rFonts w:ascii="Arial" w:hAnsi="Arial" w:eastAsia="Arial" w:cs="Arial"/>
          <w:i/>
          <w:iCs/>
          <w:sz w:val="25"/>
          <w:szCs w:val="25"/>
          <w:lang w:val="en-GB"/>
        </w:rPr>
        <w:t xml:space="preserve"> </w:t>
      </w:r>
    </w:p>
    <w:p w:rsidR="00CF0E45" w:rsidP="00963F3F" w:rsidRDefault="00CF0E45" w14:paraId="4A775AF6" w14:textId="77777777">
      <w:pPr>
        <w:spacing w:line="276" w:lineRule="auto"/>
        <w:jc w:val="both"/>
        <w:rPr>
          <w:rFonts w:ascii="Arial" w:hAnsi="Arial" w:eastAsia="Arial" w:cs="Arial"/>
          <w:i/>
          <w:iCs/>
          <w:sz w:val="25"/>
          <w:szCs w:val="25"/>
          <w:lang w:val="en-GB"/>
        </w:rPr>
      </w:pPr>
    </w:p>
    <w:p w:rsidR="000E3CDE" w:rsidP="1D6801C8" w:rsidRDefault="000E3CDE" w14:paraId="0492F5B7" w14:textId="27FFA5BB">
      <w:pPr>
        <w:pStyle w:val="Normal"/>
        <w:spacing w:after="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5"/>
          <w:szCs w:val="25"/>
          <w:lang w:val="en-GB"/>
        </w:rPr>
      </w:pPr>
      <w:r w:rsidRPr="1D6801C8" w:rsidR="000E3CDE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 xml:space="preserve">A brief description of </w:t>
      </w:r>
      <w:r w:rsidRPr="1D6801C8" w:rsidR="00401370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 xml:space="preserve">the </w:t>
      </w:r>
      <w:r w:rsidRPr="1D6801C8" w:rsidR="00E91001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 xml:space="preserve">NFI </w:t>
      </w:r>
      <w:r w:rsidRPr="1D6801C8" w:rsidR="000E3CDE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 xml:space="preserve">situation including planning figures of </w:t>
      </w:r>
      <w:r w:rsidRPr="1D6801C8" w:rsidR="1F25FCD3">
        <w:rPr>
          <w:rFonts w:ascii="Arial" w:hAnsi="Arial" w:eastAsia="Arial" w:cs="Arial"/>
          <w:b w:val="0"/>
          <w:bCs w:val="0"/>
          <w:i w:val="1"/>
          <w:iCs w:val="1"/>
          <w:noProof w:val="0"/>
          <w:sz w:val="25"/>
          <w:szCs w:val="25"/>
          <w:lang w:val="en-GB"/>
        </w:rPr>
        <w:t xml:space="preserve">asylum-seekers, </w:t>
      </w:r>
      <w:r w:rsidRPr="1D6801C8" w:rsidR="1F25FCD3">
        <w:rPr>
          <w:rFonts w:ascii="Arial" w:hAnsi="Arial" w:eastAsia="Arial" w:cs="Arial"/>
          <w:b w:val="0"/>
          <w:bCs w:val="0"/>
          <w:i w:val="1"/>
          <w:iCs w:val="1"/>
          <w:noProof w:val="0"/>
          <w:sz w:val="25"/>
          <w:szCs w:val="25"/>
          <w:lang w:val="en-GB"/>
        </w:rPr>
        <w:t>refugees</w:t>
      </w:r>
      <w:r w:rsidRPr="1D6801C8" w:rsidR="1F25FCD3">
        <w:rPr>
          <w:rFonts w:ascii="Arial" w:hAnsi="Arial" w:eastAsia="Arial" w:cs="Arial"/>
          <w:b w:val="0"/>
          <w:bCs w:val="0"/>
          <w:i w:val="1"/>
          <w:iCs w:val="1"/>
          <w:noProof w:val="0"/>
          <w:sz w:val="25"/>
          <w:szCs w:val="25"/>
          <w:lang w:val="en-GB"/>
        </w:rPr>
        <w:t xml:space="preserve"> and hosting community members the sub-sector intends to </w:t>
      </w:r>
      <w:r w:rsidRPr="1D6801C8" w:rsidR="1F25FCD3">
        <w:rPr>
          <w:rFonts w:ascii="Arial" w:hAnsi="Arial" w:eastAsia="Arial" w:cs="Arial"/>
          <w:b w:val="0"/>
          <w:bCs w:val="0"/>
          <w:i w:val="1"/>
          <w:iCs w:val="1"/>
          <w:noProof w:val="0"/>
          <w:sz w:val="25"/>
          <w:szCs w:val="25"/>
          <w:lang w:val="en-GB"/>
        </w:rPr>
        <w:t>assist</w:t>
      </w:r>
      <w:r w:rsidRPr="1D6801C8" w:rsidR="1F25FCD3">
        <w:rPr>
          <w:rFonts w:ascii="Arial" w:hAnsi="Arial" w:eastAsia="Arial" w:cs="Arial"/>
          <w:b w:val="0"/>
          <w:bCs w:val="0"/>
          <w:i w:val="1"/>
          <w:iCs w:val="1"/>
          <w:noProof w:val="0"/>
          <w:sz w:val="25"/>
          <w:szCs w:val="25"/>
          <w:lang w:val="en-GB"/>
        </w:rPr>
        <w:t>.</w:t>
      </w:r>
    </w:p>
    <w:p w:rsidR="00CF0E45" w:rsidP="00963F3F" w:rsidRDefault="00CF0E45" w14:paraId="491904A0" w14:textId="77777777">
      <w:pPr>
        <w:spacing w:line="276" w:lineRule="auto"/>
        <w:jc w:val="both"/>
        <w:rPr>
          <w:rFonts w:ascii="Arial" w:hAnsi="Arial" w:eastAsia="Arial" w:cs="Arial"/>
          <w:i/>
          <w:iCs/>
          <w:sz w:val="25"/>
          <w:szCs w:val="25"/>
          <w:lang w:val="en-GB"/>
        </w:rPr>
      </w:pPr>
    </w:p>
    <w:p w:rsidRPr="00CF0E45" w:rsidR="00233187" w:rsidP="1D6801C8" w:rsidRDefault="000E3CDE" w14:paraId="7FF5ACFE" w14:textId="01505429">
      <w:pPr>
        <w:spacing w:line="276" w:lineRule="auto"/>
        <w:jc w:val="both"/>
        <w:rPr>
          <w:rFonts w:ascii="Arial" w:hAnsi="Arial" w:eastAsia="Arial" w:cs="Arial"/>
          <w:i w:val="1"/>
          <w:iCs w:val="1"/>
          <w:sz w:val="25"/>
          <w:szCs w:val="25"/>
          <w:lang w:val="en-GB"/>
        </w:rPr>
      </w:pPr>
      <w:r w:rsidRPr="1D6801C8" w:rsidR="000E3CDE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 xml:space="preserve">A brief description of the [regional/national/sub-national] </w:t>
      </w:r>
      <w:r w:rsidRPr="1D6801C8" w:rsidR="000F0886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>c</w:t>
      </w:r>
      <w:r w:rsidRPr="1D6801C8" w:rsidR="000E3CDE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 xml:space="preserve">oordination </w:t>
      </w:r>
      <w:r w:rsidRPr="1D6801C8" w:rsidR="000F0886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>s</w:t>
      </w:r>
      <w:r w:rsidRPr="1D6801C8" w:rsidR="000E3CDE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>tructure (</w:t>
      </w:r>
      <w:r w:rsidRPr="1D6801C8" w:rsidR="316D0004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 xml:space="preserve">ex. </w:t>
      </w:r>
      <w:r w:rsidRPr="1D6801C8" w:rsidR="000E3CDE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>Refugee Coordination Model</w:t>
      </w:r>
      <w:r w:rsidRPr="1D6801C8" w:rsidR="00246EB6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>, Basic Needs Working Group</w:t>
      </w:r>
      <w:r w:rsidRPr="1D6801C8" w:rsidR="0055019F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>,</w:t>
      </w:r>
      <w:r w:rsidRPr="1D6801C8" w:rsidR="000E3CDE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 xml:space="preserve"> Regional </w:t>
      </w:r>
      <w:r w:rsidRPr="1D6801C8" w:rsidR="00E91001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>NFI</w:t>
      </w:r>
      <w:r w:rsidRPr="1D6801C8" w:rsidR="001278DD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 xml:space="preserve"> </w:t>
      </w:r>
      <w:r w:rsidRPr="1D6801C8" w:rsidR="654BD5E4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>Sub</w:t>
      </w:r>
      <w:r w:rsidRPr="1D6801C8" w:rsidR="24D16CAD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>-</w:t>
      </w:r>
      <w:r w:rsidRPr="1D6801C8" w:rsidR="613F66C8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 xml:space="preserve">Sector </w:t>
      </w:r>
      <w:r w:rsidRPr="1D6801C8" w:rsidR="000E3CDE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>Working Group</w:t>
      </w:r>
      <w:r w:rsidRPr="1D6801C8" w:rsidR="000E3CDE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 xml:space="preserve">) and refences to existing </w:t>
      </w:r>
      <w:r w:rsidRPr="1D6801C8" w:rsidR="0055019F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 xml:space="preserve">basic needs or </w:t>
      </w:r>
      <w:r w:rsidRPr="1D6801C8" w:rsidR="00E91001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>NFI</w:t>
      </w:r>
      <w:r w:rsidRPr="1D6801C8" w:rsidR="001278DD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 xml:space="preserve"> </w:t>
      </w:r>
      <w:r w:rsidRPr="1D6801C8" w:rsidR="00761B02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 xml:space="preserve">and cash </w:t>
      </w:r>
      <w:r w:rsidRPr="1D6801C8" w:rsidR="000E3CDE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>strategies</w:t>
      </w:r>
      <w:r w:rsidRPr="1D6801C8" w:rsidR="0055019F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>,</w:t>
      </w:r>
      <w:r w:rsidRPr="1D6801C8" w:rsidR="000E3CDE">
        <w:rPr>
          <w:rFonts w:ascii="Arial" w:hAnsi="Arial" w:eastAsia="Arial" w:cs="Arial"/>
          <w:i w:val="1"/>
          <w:iCs w:val="1"/>
          <w:sz w:val="25"/>
          <w:szCs w:val="25"/>
          <w:lang w:val="en-GB"/>
        </w:rPr>
        <w:t xml:space="preserve"> if any.</w:t>
      </w:r>
    </w:p>
    <w:p w:rsidR="19675FAA" w:rsidP="00963F3F" w:rsidRDefault="19675FAA" w14:paraId="23C84B93" w14:textId="73F4346A">
      <w:pPr>
        <w:spacing w:line="276" w:lineRule="auto"/>
        <w:jc w:val="both"/>
        <w:rPr>
          <w:rFonts w:ascii="Arial" w:hAnsi="Arial" w:eastAsia="Arial" w:cs="Arial"/>
          <w:i/>
          <w:iCs/>
          <w:sz w:val="25"/>
          <w:szCs w:val="25"/>
          <w:lang w:val="en-GB"/>
        </w:rPr>
      </w:pPr>
    </w:p>
    <w:p w:rsidRPr="005F64AA" w:rsidR="000E3CDE" w:rsidP="00963F3F" w:rsidRDefault="000E3CDE" w14:paraId="2E5C43D2" w14:textId="0777F228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</w:pPr>
      <w:r w:rsidRPr="19675FAA"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  <w:t xml:space="preserve">Key definitions &amp; </w:t>
      </w:r>
      <w:r w:rsidR="007C114E"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  <w:t>g</w:t>
      </w:r>
      <w:r w:rsidRPr="19675FAA"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  <w:t>uidelines</w:t>
      </w:r>
      <w:r w:rsidRPr="19675FAA" w:rsidR="005F64AA"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  <w:t xml:space="preserve"> </w:t>
      </w:r>
    </w:p>
    <w:p w:rsidRPr="00E97268" w:rsidR="00FB233C" w:rsidP="00963F3F" w:rsidRDefault="00E97268" w14:paraId="46B09FDF" w14:textId="1E2A18BC">
      <w:pPr>
        <w:spacing w:before="120" w:line="276" w:lineRule="auto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sz w:val="25"/>
          <w:szCs w:val="25"/>
          <w:lang w:val="en-GB"/>
        </w:rPr>
        <w:t>[</w:t>
      </w:r>
      <w:r w:rsidRPr="19675FAA" w:rsidR="00DC72B3">
        <w:rPr>
          <w:rFonts w:ascii="Arial" w:hAnsi="Arial" w:eastAsia="Arial" w:cs="Arial"/>
          <w:i/>
          <w:iCs/>
          <w:sz w:val="25"/>
          <w:szCs w:val="25"/>
          <w:lang w:val="en-GB"/>
        </w:rPr>
        <w:t>C</w:t>
      </w:r>
      <w:r w:rsidRPr="19675FAA">
        <w:rPr>
          <w:rFonts w:ascii="Arial" w:hAnsi="Arial" w:eastAsia="Arial" w:cs="Arial"/>
          <w:i/>
          <w:iCs/>
          <w:sz w:val="25"/>
          <w:szCs w:val="25"/>
          <w:lang w:val="en-GB"/>
        </w:rPr>
        <w:t xml:space="preserve">ite </w:t>
      </w:r>
      <w:r w:rsidRPr="19675FAA" w:rsidR="00E91001">
        <w:rPr>
          <w:rFonts w:ascii="Arial" w:hAnsi="Arial" w:eastAsia="Arial" w:cs="Arial"/>
          <w:i/>
          <w:iCs/>
          <w:sz w:val="25"/>
          <w:szCs w:val="25"/>
          <w:lang w:val="en-GB"/>
        </w:rPr>
        <w:t>NFI</w:t>
      </w:r>
      <w:r w:rsidRPr="19675FAA">
        <w:rPr>
          <w:rFonts w:ascii="Arial" w:hAnsi="Arial" w:eastAsia="Arial" w:cs="Arial"/>
          <w:i/>
          <w:iCs/>
          <w:sz w:val="25"/>
          <w:szCs w:val="25"/>
          <w:lang w:val="en-GB"/>
        </w:rPr>
        <w:t xml:space="preserve">’s main guidelines and key definitions, according to international and </w:t>
      </w:r>
      <w:r w:rsidRPr="19675FAA" w:rsidR="00623959">
        <w:rPr>
          <w:rFonts w:ascii="Arial" w:hAnsi="Arial" w:eastAsia="Arial" w:cs="Arial"/>
          <w:i/>
          <w:iCs/>
          <w:sz w:val="25"/>
          <w:szCs w:val="25"/>
          <w:lang w:val="en-GB"/>
        </w:rPr>
        <w:t xml:space="preserve">– </w:t>
      </w:r>
      <w:r w:rsidRPr="19675FAA" w:rsidR="00D04E3C">
        <w:rPr>
          <w:rFonts w:ascii="Arial" w:hAnsi="Arial" w:eastAsia="Arial" w:cs="Arial"/>
          <w:i/>
          <w:iCs/>
          <w:sz w:val="25"/>
          <w:szCs w:val="25"/>
          <w:lang w:val="en-GB"/>
        </w:rPr>
        <w:t>if relevant</w:t>
      </w:r>
      <w:r w:rsidRPr="19675FAA" w:rsidR="2EE87859">
        <w:rPr>
          <w:rFonts w:ascii="Arial" w:hAnsi="Arial" w:eastAsia="Arial" w:cs="Arial"/>
          <w:i/>
          <w:iCs/>
          <w:sz w:val="25"/>
          <w:szCs w:val="25"/>
          <w:lang w:val="en-GB"/>
        </w:rPr>
        <w:t xml:space="preserve"> – regional/</w:t>
      </w:r>
      <w:r w:rsidRPr="19675FAA">
        <w:rPr>
          <w:rFonts w:ascii="Arial" w:hAnsi="Arial" w:eastAsia="Arial" w:cs="Arial"/>
          <w:i/>
          <w:iCs/>
          <w:sz w:val="25"/>
          <w:szCs w:val="25"/>
          <w:lang w:val="en-GB"/>
        </w:rPr>
        <w:t>national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>
        <w:rPr>
          <w:rFonts w:ascii="Arial" w:hAnsi="Arial" w:eastAsia="Arial" w:cs="Arial"/>
          <w:i/>
          <w:iCs/>
          <w:sz w:val="25"/>
          <w:szCs w:val="25"/>
          <w:lang w:val="en-GB"/>
        </w:rPr>
        <w:t>standards</w:t>
      </w:r>
      <w:r w:rsidRPr="19675FAA" w:rsidR="00DC72B3">
        <w:rPr>
          <w:rFonts w:ascii="Arial" w:hAnsi="Arial" w:eastAsia="Arial" w:cs="Arial"/>
          <w:sz w:val="25"/>
          <w:szCs w:val="25"/>
          <w:lang w:val="en-GB"/>
        </w:rPr>
        <w:t>.</w:t>
      </w:r>
      <w:r w:rsidRPr="19675FAA">
        <w:rPr>
          <w:rFonts w:ascii="Arial" w:hAnsi="Arial" w:eastAsia="Arial" w:cs="Arial"/>
          <w:sz w:val="25"/>
          <w:szCs w:val="25"/>
          <w:lang w:val="en-GB"/>
        </w:rPr>
        <w:t>]</w:t>
      </w:r>
    </w:p>
    <w:p w:rsidR="19675FAA" w:rsidP="00963F3F" w:rsidRDefault="19675FAA" w14:paraId="5237317A" w14:textId="2535B77B">
      <w:pPr>
        <w:spacing w:before="120"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</w:pPr>
    </w:p>
    <w:p w:rsidRPr="001E7108" w:rsidR="00E97268" w:rsidP="00963F3F" w:rsidRDefault="000E3CDE" w14:paraId="76859604" w14:textId="4AE7274D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</w:pPr>
      <w:r w:rsidRPr="19675FAA"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  <w:t>Objectives</w:t>
      </w:r>
    </w:p>
    <w:p w:rsidRPr="00106C16" w:rsidR="00106C16" w:rsidP="00963F3F" w:rsidRDefault="004639A5" w14:paraId="052D6EAB" w14:textId="4F6DDE1B">
      <w:pPr>
        <w:spacing w:before="120" w:line="276" w:lineRule="auto"/>
        <w:jc w:val="both"/>
        <w:rPr>
          <w:rFonts w:ascii="Arial" w:hAnsi="Arial" w:eastAsia="Arial" w:cs="Arial"/>
          <w:i/>
          <w:iCs/>
          <w:sz w:val="25"/>
          <w:szCs w:val="25"/>
          <w:lang w:val="en-GB"/>
        </w:rPr>
      </w:pP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The </w:t>
      </w:r>
      <w:r w:rsidRPr="19675FAA" w:rsidR="00106C16">
        <w:rPr>
          <w:rFonts w:ascii="Arial" w:hAnsi="Arial" w:eastAsia="Arial" w:cs="Arial"/>
          <w:i/>
          <w:iCs/>
          <w:sz w:val="25"/>
          <w:szCs w:val="25"/>
          <w:lang w:val="en-GB"/>
        </w:rPr>
        <w:t>[regional/national/sub-nation</w:t>
      </w:r>
      <w:r w:rsidRPr="19675FAA" w:rsidR="00106C16">
        <w:rPr>
          <w:rFonts w:ascii="Arial" w:hAnsi="Arial" w:eastAsia="Arial" w:cs="Arial"/>
          <w:sz w:val="25"/>
          <w:szCs w:val="25"/>
          <w:lang w:val="en-GB"/>
        </w:rPr>
        <w:t xml:space="preserve">al] </w:t>
      </w:r>
      <w:r w:rsidRPr="19675FAA" w:rsidR="00E91001">
        <w:rPr>
          <w:rFonts w:ascii="Arial" w:hAnsi="Arial" w:eastAsia="Arial" w:cs="Arial"/>
          <w:sz w:val="25"/>
          <w:szCs w:val="25"/>
          <w:lang w:val="en-GB"/>
        </w:rPr>
        <w:t xml:space="preserve">NFI </w:t>
      </w:r>
      <w:r w:rsidRPr="19675FAA" w:rsidR="62F0C74D">
        <w:rPr>
          <w:rFonts w:ascii="Arial" w:hAnsi="Arial" w:eastAsia="Arial" w:cs="Arial"/>
          <w:sz w:val="25"/>
          <w:szCs w:val="25"/>
          <w:lang w:val="en-GB"/>
        </w:rPr>
        <w:t>Sub-</w:t>
      </w:r>
      <w:r w:rsidRPr="19675FAA" w:rsidR="55CBED53">
        <w:rPr>
          <w:rFonts w:ascii="Arial" w:hAnsi="Arial" w:eastAsia="Arial" w:cs="Arial"/>
          <w:sz w:val="25"/>
          <w:szCs w:val="25"/>
          <w:lang w:val="en-GB"/>
        </w:rPr>
        <w:t>Sector W</w:t>
      </w:r>
      <w:r w:rsidRPr="19675FAA">
        <w:rPr>
          <w:rFonts w:ascii="Arial" w:hAnsi="Arial" w:eastAsia="Arial" w:cs="Arial"/>
          <w:sz w:val="25"/>
          <w:szCs w:val="25"/>
          <w:lang w:val="en-GB"/>
        </w:rPr>
        <w:t>orking Group</w:t>
      </w:r>
      <w:r w:rsidRPr="19675FAA" w:rsidR="00DB70DE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31A3868E">
        <w:rPr>
          <w:rFonts w:ascii="Arial" w:hAnsi="Arial" w:eastAsia="Arial" w:cs="Arial"/>
          <w:sz w:val="25"/>
          <w:szCs w:val="25"/>
          <w:lang w:val="en-GB"/>
        </w:rPr>
        <w:t>(</w:t>
      </w:r>
      <w:r w:rsidRPr="19675FAA" w:rsidR="1E6AD649">
        <w:rPr>
          <w:rFonts w:ascii="Arial" w:hAnsi="Arial" w:eastAsia="Arial" w:cs="Arial"/>
          <w:sz w:val="25"/>
          <w:szCs w:val="25"/>
          <w:lang w:val="en-GB"/>
        </w:rPr>
        <w:t>NFIS</w:t>
      </w:r>
      <w:r w:rsidRPr="19675FAA" w:rsidR="00DB70DE">
        <w:rPr>
          <w:rFonts w:ascii="Arial" w:hAnsi="Arial" w:eastAsia="Arial" w:cs="Arial"/>
          <w:sz w:val="25"/>
          <w:szCs w:val="25"/>
          <w:lang w:val="en-GB"/>
        </w:rPr>
        <w:t>WG</w:t>
      </w:r>
      <w:r w:rsidRPr="19675FAA" w:rsidR="52985599">
        <w:rPr>
          <w:rFonts w:ascii="Arial" w:hAnsi="Arial" w:eastAsia="Arial" w:cs="Arial"/>
          <w:sz w:val="25"/>
          <w:szCs w:val="25"/>
          <w:lang w:val="en-GB"/>
        </w:rPr>
        <w:t>)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provides technical guidance to </w:t>
      </w:r>
      <w:r w:rsidRPr="19675FAA" w:rsidR="00E91001">
        <w:rPr>
          <w:rFonts w:ascii="Arial" w:hAnsi="Arial" w:eastAsia="Arial" w:cs="Arial"/>
          <w:sz w:val="25"/>
          <w:szCs w:val="25"/>
          <w:lang w:val="en-GB"/>
        </w:rPr>
        <w:t>NFI</w:t>
      </w:r>
      <w:r w:rsidRPr="19675FAA" w:rsidR="00106C16">
        <w:rPr>
          <w:rFonts w:ascii="Arial" w:hAnsi="Arial" w:eastAsia="Arial" w:cs="Arial"/>
          <w:sz w:val="25"/>
          <w:szCs w:val="25"/>
          <w:lang w:val="en-GB"/>
        </w:rPr>
        <w:t xml:space="preserve"> actors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at </w:t>
      </w:r>
      <w:r w:rsidRPr="19675FAA" w:rsidR="007418A2">
        <w:rPr>
          <w:rFonts w:ascii="Arial" w:hAnsi="Arial" w:eastAsia="Arial" w:cs="Arial"/>
          <w:sz w:val="25"/>
          <w:szCs w:val="25"/>
          <w:lang w:val="en-GB"/>
        </w:rPr>
        <w:t>regional/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country level to ensure effective, </w:t>
      </w:r>
      <w:proofErr w:type="gramStart"/>
      <w:r w:rsidRPr="19675FAA">
        <w:rPr>
          <w:rFonts w:ascii="Arial" w:hAnsi="Arial" w:eastAsia="Arial" w:cs="Arial"/>
          <w:sz w:val="25"/>
          <w:szCs w:val="25"/>
          <w:lang w:val="en-GB"/>
        </w:rPr>
        <w:t>coherent</w:t>
      </w:r>
      <w:proofErr w:type="gramEnd"/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and predictable interventions to support</w:t>
      </w:r>
      <w:r w:rsidRPr="19675FAA" w:rsidR="00391A6F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2E1EA2">
        <w:rPr>
          <w:rFonts w:ascii="Arial" w:hAnsi="Arial" w:eastAsia="Arial" w:cs="Arial"/>
          <w:sz w:val="25"/>
          <w:szCs w:val="25"/>
          <w:lang w:val="en-GB"/>
        </w:rPr>
        <w:t>the</w:t>
      </w:r>
      <w:r w:rsidRPr="19675FAA" w:rsidR="00391A6F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>
        <w:rPr>
          <w:rFonts w:ascii="Arial" w:hAnsi="Arial" w:eastAsia="Arial" w:cs="Arial"/>
          <w:sz w:val="25"/>
          <w:szCs w:val="25"/>
          <w:lang w:val="en-GB"/>
        </w:rPr>
        <w:t>Government’ efforts to respond to</w:t>
      </w:r>
      <w:r w:rsidRPr="19675FAA" w:rsidR="00391A6F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the </w:t>
      </w:r>
      <w:r w:rsidRPr="19675FAA" w:rsidR="00E91001">
        <w:rPr>
          <w:rFonts w:ascii="Arial" w:hAnsi="Arial" w:eastAsia="Arial" w:cs="Arial"/>
          <w:sz w:val="25"/>
          <w:szCs w:val="25"/>
          <w:lang w:val="en-GB"/>
        </w:rPr>
        <w:t xml:space="preserve">NFI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needs of refugees, and other </w:t>
      </w:r>
      <w:r w:rsidR="008923F8">
        <w:rPr>
          <w:rFonts w:ascii="Arial" w:hAnsi="Arial" w:eastAsia="Arial" w:cs="Arial"/>
          <w:sz w:val="25"/>
          <w:szCs w:val="25"/>
          <w:lang w:val="en-GB"/>
        </w:rPr>
        <w:t>people in need of international protection</w:t>
      </w:r>
      <w:r w:rsidRPr="19675FAA" w:rsidR="00391A6F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fleeing </w:t>
      </w:r>
      <w:r w:rsidRPr="19675FAA" w:rsidR="00106C16">
        <w:rPr>
          <w:rFonts w:ascii="Arial" w:hAnsi="Arial" w:eastAsia="Arial" w:cs="Arial"/>
          <w:i/>
          <w:iCs/>
          <w:sz w:val="25"/>
          <w:szCs w:val="25"/>
          <w:lang w:val="en-GB"/>
        </w:rPr>
        <w:t>[country</w:t>
      </w:r>
      <w:r w:rsidR="008923F8">
        <w:rPr>
          <w:rFonts w:ascii="Arial" w:hAnsi="Arial" w:eastAsia="Arial" w:cs="Arial"/>
          <w:i/>
          <w:iCs/>
          <w:sz w:val="25"/>
          <w:szCs w:val="25"/>
          <w:lang w:val="en-GB"/>
        </w:rPr>
        <w:t xml:space="preserve"> name</w:t>
      </w:r>
      <w:r w:rsidRPr="19675FAA" w:rsidR="00106C16">
        <w:rPr>
          <w:rFonts w:ascii="Arial" w:hAnsi="Arial" w:eastAsia="Arial" w:cs="Arial"/>
          <w:i/>
          <w:iCs/>
          <w:sz w:val="25"/>
          <w:szCs w:val="25"/>
          <w:lang w:val="en-GB"/>
        </w:rPr>
        <w:t>]</w:t>
      </w:r>
      <w:r w:rsidRPr="19675FAA">
        <w:rPr>
          <w:rFonts w:ascii="Arial" w:hAnsi="Arial" w:eastAsia="Arial" w:cs="Arial"/>
          <w:i/>
          <w:iCs/>
          <w:sz w:val="25"/>
          <w:szCs w:val="25"/>
          <w:lang w:val="en-GB"/>
        </w:rPr>
        <w:t>.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="004506C1">
        <w:rPr>
          <w:rFonts w:ascii="Arial" w:hAnsi="Arial" w:eastAsia="Arial" w:cs="Arial"/>
          <w:sz w:val="25"/>
          <w:szCs w:val="25"/>
          <w:lang w:val="en-GB"/>
        </w:rPr>
        <w:t xml:space="preserve">The </w:t>
      </w:r>
      <w:r w:rsidRPr="19675FAA" w:rsidR="004506C1">
        <w:rPr>
          <w:rFonts w:ascii="Arial" w:hAnsi="Arial" w:eastAsia="Arial" w:cs="Arial"/>
          <w:sz w:val="25"/>
          <w:szCs w:val="25"/>
          <w:lang w:val="en-GB"/>
        </w:rPr>
        <w:t xml:space="preserve">NFI </w:t>
      </w:r>
      <w:r w:rsidR="004506C1">
        <w:rPr>
          <w:rFonts w:ascii="Arial" w:hAnsi="Arial" w:eastAsia="Arial" w:cs="Arial"/>
          <w:sz w:val="25"/>
          <w:szCs w:val="25"/>
          <w:lang w:val="en-GB"/>
        </w:rPr>
        <w:t>S</w:t>
      </w:r>
      <w:r w:rsidRPr="19675FAA" w:rsidR="004506C1">
        <w:rPr>
          <w:rFonts w:ascii="Arial" w:hAnsi="Arial" w:eastAsia="Arial" w:cs="Arial"/>
          <w:sz w:val="25"/>
          <w:szCs w:val="25"/>
          <w:lang w:val="en-GB"/>
        </w:rPr>
        <w:t xml:space="preserve">ub-Sector </w:t>
      </w:r>
      <w:r w:rsidR="004506C1">
        <w:rPr>
          <w:rFonts w:ascii="Arial" w:hAnsi="Arial" w:eastAsia="Arial" w:cs="Arial"/>
          <w:sz w:val="25"/>
          <w:szCs w:val="25"/>
          <w:lang w:val="en-GB"/>
        </w:rPr>
        <w:t>W</w:t>
      </w:r>
      <w:r w:rsidRPr="19675FAA" w:rsidR="004506C1">
        <w:rPr>
          <w:rFonts w:ascii="Arial" w:hAnsi="Arial" w:eastAsia="Arial" w:cs="Arial"/>
          <w:sz w:val="25"/>
          <w:szCs w:val="25"/>
          <w:lang w:val="en-GB"/>
        </w:rPr>
        <w:t xml:space="preserve">orking </w:t>
      </w:r>
      <w:r w:rsidR="004506C1">
        <w:rPr>
          <w:rFonts w:ascii="Arial" w:hAnsi="Arial" w:eastAsia="Arial" w:cs="Arial"/>
          <w:sz w:val="25"/>
          <w:szCs w:val="25"/>
          <w:lang w:val="en-GB"/>
        </w:rPr>
        <w:t>G</w:t>
      </w:r>
      <w:r w:rsidRPr="19675FAA" w:rsidR="004506C1">
        <w:rPr>
          <w:rFonts w:ascii="Arial" w:hAnsi="Arial" w:eastAsia="Arial" w:cs="Arial"/>
          <w:sz w:val="25"/>
          <w:szCs w:val="25"/>
          <w:lang w:val="en-GB"/>
        </w:rPr>
        <w:t xml:space="preserve">roup </w:t>
      </w:r>
      <w:r w:rsidR="004506C1">
        <w:rPr>
          <w:rFonts w:ascii="Arial" w:hAnsi="Arial" w:eastAsia="Arial" w:cs="Arial"/>
          <w:sz w:val="25"/>
          <w:szCs w:val="25"/>
          <w:lang w:val="en-GB"/>
        </w:rPr>
        <w:t xml:space="preserve">is a sub-group of the </w:t>
      </w:r>
      <w:r w:rsidR="00422E73">
        <w:rPr>
          <w:rFonts w:ascii="Arial" w:hAnsi="Arial" w:eastAsia="Arial" w:cs="Arial"/>
          <w:sz w:val="25"/>
          <w:szCs w:val="25"/>
          <w:lang w:val="en-GB"/>
        </w:rPr>
        <w:t>Basic Needs Working Group</w:t>
      </w:r>
      <w:r w:rsidR="004506C1">
        <w:rPr>
          <w:rFonts w:ascii="Arial" w:hAnsi="Arial" w:eastAsia="Arial" w:cs="Arial"/>
          <w:sz w:val="25"/>
          <w:szCs w:val="25"/>
          <w:lang w:val="en-GB"/>
        </w:rPr>
        <w:t>, which</w:t>
      </w:r>
      <w:r w:rsidRPr="19675FAA" w:rsidR="21DD5205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>
        <w:rPr>
          <w:rFonts w:ascii="Arial" w:hAnsi="Arial" w:eastAsia="Arial" w:cs="Arial"/>
          <w:sz w:val="25"/>
          <w:szCs w:val="25"/>
          <w:lang w:val="en-GB"/>
        </w:rPr>
        <w:t>oversee</w:t>
      </w:r>
      <w:r w:rsidR="004506C1">
        <w:rPr>
          <w:rFonts w:ascii="Arial" w:hAnsi="Arial" w:eastAsia="Arial" w:cs="Arial"/>
          <w:sz w:val="25"/>
          <w:szCs w:val="25"/>
          <w:lang w:val="en-GB"/>
        </w:rPr>
        <w:t>s its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work </w:t>
      </w:r>
      <w:r w:rsidR="004506C1">
        <w:rPr>
          <w:rFonts w:ascii="Arial" w:hAnsi="Arial" w:eastAsia="Arial" w:cs="Arial"/>
          <w:sz w:val="25"/>
          <w:szCs w:val="25"/>
          <w:lang w:val="en-GB"/>
        </w:rPr>
        <w:t>to ensure coherence with the overall basic needs response plan</w:t>
      </w:r>
      <w:r w:rsidRPr="19675FAA" w:rsidR="002E1EA2">
        <w:rPr>
          <w:rFonts w:ascii="Arial" w:hAnsi="Arial" w:eastAsia="Arial" w:cs="Arial"/>
          <w:sz w:val="25"/>
          <w:szCs w:val="25"/>
          <w:lang w:val="en-GB"/>
        </w:rPr>
        <w:t xml:space="preserve">. </w:t>
      </w:r>
    </w:p>
    <w:p w:rsidRPr="005654EE" w:rsidR="005654EE" w:rsidP="00963F3F" w:rsidRDefault="005654EE" w14:paraId="579653D3" w14:textId="49F30963">
      <w:pPr>
        <w:spacing w:before="120" w:line="276" w:lineRule="auto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The </w:t>
      </w:r>
      <w:r w:rsidRPr="19675FAA">
        <w:rPr>
          <w:rFonts w:ascii="Arial" w:hAnsi="Arial" w:eastAsia="Arial" w:cs="Arial"/>
          <w:b/>
          <w:bCs/>
          <w:sz w:val="25"/>
          <w:szCs w:val="25"/>
          <w:lang w:val="en-GB"/>
        </w:rPr>
        <w:t>main objectives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of the </w:t>
      </w:r>
      <w:r w:rsidRPr="19675FAA" w:rsidR="00E91001">
        <w:rPr>
          <w:rFonts w:ascii="Arial" w:hAnsi="Arial" w:eastAsia="Arial" w:cs="Arial"/>
          <w:sz w:val="25"/>
          <w:szCs w:val="25"/>
          <w:lang w:val="en-GB"/>
        </w:rPr>
        <w:t>NFI</w:t>
      </w:r>
      <w:r w:rsidRPr="19675FAA" w:rsidR="4543C2D6">
        <w:rPr>
          <w:rFonts w:ascii="Arial" w:hAnsi="Arial" w:eastAsia="Arial" w:cs="Arial"/>
          <w:sz w:val="25"/>
          <w:szCs w:val="25"/>
          <w:lang w:val="en-GB"/>
        </w:rPr>
        <w:t>SWG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FF5365">
        <w:rPr>
          <w:rFonts w:ascii="Arial" w:hAnsi="Arial" w:eastAsia="Arial" w:cs="Arial"/>
          <w:sz w:val="25"/>
          <w:szCs w:val="25"/>
          <w:lang w:val="en-GB"/>
        </w:rPr>
        <w:t>are</w:t>
      </w:r>
      <w:r w:rsidRPr="19675FAA" w:rsidR="002639A1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to ensure coordination among the different stakeholders, provide strategic guidance and technical inputs for the implementation of </w:t>
      </w:r>
      <w:r w:rsidRPr="19675FAA" w:rsidR="004639A5">
        <w:rPr>
          <w:rFonts w:ascii="Arial" w:hAnsi="Arial" w:eastAsia="Arial" w:cs="Arial"/>
          <w:sz w:val="25"/>
          <w:szCs w:val="25"/>
          <w:lang w:val="en-GB"/>
        </w:rPr>
        <w:t>the Work Plan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; </w:t>
      </w:r>
      <w:r w:rsidRPr="19675FAA" w:rsidR="008D250A">
        <w:rPr>
          <w:rFonts w:ascii="Arial" w:hAnsi="Arial" w:eastAsia="Arial" w:cs="Arial"/>
          <w:sz w:val="25"/>
          <w:szCs w:val="25"/>
          <w:lang w:val="en-GB"/>
        </w:rPr>
        <w:t xml:space="preserve">ensure effective </w:t>
      </w:r>
      <w:r w:rsidRPr="19675FAA">
        <w:rPr>
          <w:rFonts w:ascii="Arial" w:hAnsi="Arial" w:eastAsia="Arial" w:cs="Arial"/>
          <w:sz w:val="25"/>
          <w:szCs w:val="25"/>
          <w:lang w:val="en-GB"/>
        </w:rPr>
        <w:t>information sharing</w:t>
      </w:r>
      <w:r w:rsidRPr="19675FAA" w:rsidR="00F22304">
        <w:rPr>
          <w:rFonts w:ascii="Arial" w:hAnsi="Arial" w:eastAsia="Arial" w:cs="Arial"/>
          <w:sz w:val="25"/>
          <w:szCs w:val="25"/>
          <w:lang w:val="en-GB"/>
        </w:rPr>
        <w:t>;</w:t>
      </w:r>
      <w:r w:rsidRPr="19675FAA" w:rsidR="008D250A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identify relevant gaps and opportunities; conduct research and build evidence to strengthen the </w:t>
      </w:r>
      <w:r w:rsidRPr="19675FAA" w:rsidR="00E91001">
        <w:rPr>
          <w:rFonts w:ascii="Arial" w:hAnsi="Arial" w:eastAsia="Arial" w:cs="Arial"/>
          <w:sz w:val="25"/>
          <w:szCs w:val="25"/>
          <w:lang w:val="en-GB"/>
        </w:rPr>
        <w:t>NFI</w:t>
      </w:r>
      <w:r w:rsidRPr="19675FAA" w:rsidR="3019336D">
        <w:rPr>
          <w:rFonts w:ascii="Arial" w:hAnsi="Arial" w:eastAsia="Arial" w:cs="Arial"/>
          <w:sz w:val="25"/>
          <w:szCs w:val="25"/>
          <w:lang w:val="en-GB"/>
        </w:rPr>
        <w:t>SWG</w:t>
      </w:r>
      <w:r w:rsidRPr="19675FAA">
        <w:rPr>
          <w:rFonts w:ascii="Arial" w:hAnsi="Arial" w:eastAsia="Arial" w:cs="Arial"/>
          <w:sz w:val="25"/>
          <w:szCs w:val="25"/>
          <w:lang w:val="en-GB"/>
        </w:rPr>
        <w:t>; encourage technical and institutional capacity building of multi-stakeholders; improve</w:t>
      </w:r>
      <w:r w:rsidRPr="19675FAA" w:rsidR="008D250A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data and information management for evidence-based programming and </w:t>
      </w:r>
      <w:r w:rsidRPr="19675FAA" w:rsidR="008D250A">
        <w:rPr>
          <w:rFonts w:ascii="Arial" w:hAnsi="Arial" w:eastAsia="Arial" w:cs="Arial"/>
          <w:sz w:val="25"/>
          <w:szCs w:val="25"/>
          <w:lang w:val="en-GB"/>
        </w:rPr>
        <w:t xml:space="preserve">harness </w:t>
      </w:r>
      <w:r w:rsidRPr="19675FAA" w:rsidR="004639A5">
        <w:rPr>
          <w:rFonts w:ascii="Arial" w:hAnsi="Arial" w:eastAsia="Arial" w:cs="Arial"/>
          <w:sz w:val="25"/>
          <w:szCs w:val="25"/>
          <w:lang w:val="en-GB"/>
        </w:rPr>
        <w:t xml:space="preserve">the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comparative advantages </w:t>
      </w:r>
      <w:r w:rsidRPr="19675FAA" w:rsidR="004639A5">
        <w:rPr>
          <w:rFonts w:ascii="Arial" w:hAnsi="Arial" w:eastAsia="Arial" w:cs="Arial"/>
          <w:sz w:val="25"/>
          <w:szCs w:val="25"/>
          <w:lang w:val="en-GB"/>
        </w:rPr>
        <w:t>of</w:t>
      </w:r>
      <w:r w:rsidRPr="19675FAA" w:rsidR="002639A1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4639A5">
        <w:rPr>
          <w:rFonts w:ascii="Arial" w:hAnsi="Arial" w:eastAsia="Arial" w:cs="Arial"/>
          <w:sz w:val="25"/>
          <w:szCs w:val="25"/>
          <w:lang w:val="en-GB"/>
        </w:rPr>
        <w:t>each member.</w:t>
      </w:r>
    </w:p>
    <w:p w:rsidR="005654EE" w:rsidP="00963F3F" w:rsidRDefault="00105D86" w14:paraId="213B11F3" w14:textId="08387B9E">
      <w:pPr>
        <w:spacing w:before="120" w:line="276" w:lineRule="auto"/>
        <w:jc w:val="both"/>
        <w:rPr>
          <w:rFonts w:ascii="Arial" w:hAnsi="Arial" w:eastAsia="Arial" w:cs="Arial"/>
          <w:i/>
          <w:iCs/>
          <w:sz w:val="25"/>
          <w:szCs w:val="25"/>
          <w:lang w:val="en-GB"/>
        </w:rPr>
      </w:pPr>
      <w:r w:rsidRPr="19675FAA">
        <w:rPr>
          <w:rFonts w:ascii="Arial" w:hAnsi="Arial" w:eastAsia="Arial" w:cs="Arial"/>
          <w:sz w:val="25"/>
          <w:szCs w:val="25"/>
          <w:lang w:val="en-GB"/>
        </w:rPr>
        <w:t>[</w:t>
      </w:r>
      <w:r w:rsidRPr="19675FAA">
        <w:rPr>
          <w:rFonts w:ascii="Arial" w:hAnsi="Arial" w:eastAsia="Arial" w:cs="Arial"/>
          <w:i/>
          <w:iCs/>
          <w:sz w:val="25"/>
          <w:szCs w:val="25"/>
          <w:lang w:val="en-GB"/>
        </w:rPr>
        <w:t xml:space="preserve">Additional </w:t>
      </w:r>
      <w:r w:rsidRPr="19675FAA" w:rsidR="00E91001">
        <w:rPr>
          <w:rFonts w:ascii="Arial" w:hAnsi="Arial" w:eastAsia="Arial" w:cs="Arial"/>
          <w:i/>
          <w:iCs/>
          <w:sz w:val="25"/>
          <w:szCs w:val="25"/>
          <w:lang w:val="en-GB"/>
        </w:rPr>
        <w:t>NFI</w:t>
      </w:r>
      <w:r w:rsidRPr="19675FAA">
        <w:rPr>
          <w:rFonts w:ascii="Arial" w:hAnsi="Arial" w:eastAsia="Arial" w:cs="Arial"/>
          <w:i/>
          <w:iCs/>
          <w:sz w:val="25"/>
          <w:szCs w:val="25"/>
          <w:lang w:val="en-GB"/>
        </w:rPr>
        <w:t xml:space="preserve"> specific objectives to be added</w:t>
      </w:r>
      <w:r w:rsidRPr="19675FAA" w:rsidR="001E7108">
        <w:rPr>
          <w:rFonts w:ascii="Arial" w:hAnsi="Arial" w:eastAsia="Arial" w:cs="Arial"/>
          <w:i/>
          <w:iCs/>
          <w:sz w:val="25"/>
          <w:szCs w:val="25"/>
          <w:lang w:val="en-GB"/>
        </w:rPr>
        <w:t>].</w:t>
      </w:r>
    </w:p>
    <w:p w:rsidR="19675FAA" w:rsidP="00963F3F" w:rsidRDefault="19675FAA" w14:paraId="3FA97938" w14:textId="771A964B">
      <w:pPr>
        <w:spacing w:before="120"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</w:pPr>
    </w:p>
    <w:p w:rsidRPr="00106C16" w:rsidR="00106C16" w:rsidP="00963F3F" w:rsidRDefault="00106C16" w14:paraId="4713981C" w14:textId="52271F98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</w:pPr>
      <w:r w:rsidRPr="19675FAA"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  <w:t>Accountability</w:t>
      </w:r>
    </w:p>
    <w:p w:rsidR="004D68F6" w:rsidP="00963F3F" w:rsidRDefault="004D68F6" w14:paraId="023F9737" w14:textId="15A0F1CA">
      <w:pPr>
        <w:spacing w:before="120" w:line="276" w:lineRule="auto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The </w:t>
      </w:r>
      <w:r w:rsidRPr="19675FAA" w:rsidR="00E91001">
        <w:rPr>
          <w:rFonts w:ascii="Arial" w:hAnsi="Arial" w:eastAsia="Arial" w:cs="Arial"/>
          <w:sz w:val="25"/>
          <w:szCs w:val="25"/>
          <w:lang w:val="en-GB"/>
        </w:rPr>
        <w:t xml:space="preserve">NFI </w:t>
      </w:r>
      <w:r w:rsidRPr="19675FAA" w:rsidR="06DA14E3">
        <w:rPr>
          <w:rFonts w:ascii="Arial" w:hAnsi="Arial" w:eastAsia="Arial" w:cs="Arial"/>
          <w:sz w:val="25"/>
          <w:szCs w:val="25"/>
          <w:lang w:val="en-GB"/>
        </w:rPr>
        <w:t>Sub-</w:t>
      </w:r>
      <w:r w:rsidRPr="19675FAA" w:rsidR="7151AD74">
        <w:rPr>
          <w:rFonts w:ascii="Arial" w:hAnsi="Arial" w:eastAsia="Arial" w:cs="Arial"/>
          <w:sz w:val="25"/>
          <w:szCs w:val="25"/>
          <w:lang w:val="en-GB"/>
        </w:rPr>
        <w:t xml:space="preserve">Sector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Working Group is accountable </w:t>
      </w:r>
      <w:r w:rsidR="00AC7033">
        <w:rPr>
          <w:rFonts w:ascii="Arial" w:hAnsi="Arial" w:eastAsia="Arial" w:cs="Arial"/>
          <w:sz w:val="25"/>
          <w:szCs w:val="25"/>
          <w:lang w:val="en-GB"/>
        </w:rPr>
        <w:t xml:space="preserve">to the Basic Needs Working Group [or in special cases, the </w:t>
      </w:r>
      <w:r w:rsidR="00F77BA2">
        <w:rPr>
          <w:rFonts w:ascii="Arial" w:hAnsi="Arial" w:eastAsia="Arial" w:cs="Arial"/>
          <w:sz w:val="25"/>
          <w:szCs w:val="25"/>
          <w:lang w:val="en-GB"/>
        </w:rPr>
        <w:t xml:space="preserve">Settlement and </w:t>
      </w:r>
      <w:r w:rsidR="00AC7033">
        <w:rPr>
          <w:rFonts w:ascii="Arial" w:hAnsi="Arial" w:eastAsia="Arial" w:cs="Arial"/>
          <w:sz w:val="25"/>
          <w:szCs w:val="25"/>
          <w:lang w:val="en-GB"/>
        </w:rPr>
        <w:t>Shelter</w:t>
      </w:r>
      <w:r w:rsidR="00F77BA2">
        <w:rPr>
          <w:rFonts w:ascii="Arial" w:hAnsi="Arial" w:eastAsia="Arial" w:cs="Arial"/>
          <w:sz w:val="25"/>
          <w:szCs w:val="25"/>
          <w:lang w:val="en-GB"/>
        </w:rPr>
        <w:t>/Housing Working Group]</w:t>
      </w:r>
      <w:r w:rsidR="002211FC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="00AE264F">
        <w:rPr>
          <w:rFonts w:ascii="Arial" w:hAnsi="Arial" w:eastAsia="Arial" w:cs="Arial"/>
          <w:sz w:val="25"/>
          <w:szCs w:val="25"/>
          <w:lang w:val="en-GB"/>
        </w:rPr>
        <w:t xml:space="preserve">and accountable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for: </w:t>
      </w:r>
    </w:p>
    <w:p w:rsidRPr="004D68F6" w:rsidR="00106C16" w:rsidP="00963F3F" w:rsidRDefault="00106C16" w14:paraId="2894F6C0" w14:textId="44A494CD">
      <w:pPr>
        <w:pStyle w:val="ListParagraph"/>
        <w:numPr>
          <w:ilvl w:val="0"/>
          <w:numId w:val="24"/>
        </w:numPr>
        <w:spacing w:before="120" w:line="276" w:lineRule="auto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sz w:val="25"/>
          <w:szCs w:val="25"/>
          <w:lang w:val="en-GB"/>
        </w:rPr>
        <w:t>Ensur</w:t>
      </w:r>
      <w:r w:rsidRPr="19675FAA" w:rsidR="00027E4E">
        <w:rPr>
          <w:rFonts w:ascii="Arial" w:hAnsi="Arial" w:eastAsia="Arial" w:cs="Arial"/>
          <w:sz w:val="25"/>
          <w:szCs w:val="25"/>
          <w:lang w:val="en-GB"/>
        </w:rPr>
        <w:t>ing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that the needs of refugees and host communities are met by Working Groups actors through timely and coordinated </w:t>
      </w:r>
      <w:proofErr w:type="gramStart"/>
      <w:r w:rsidRPr="19675FAA">
        <w:rPr>
          <w:rFonts w:ascii="Arial" w:hAnsi="Arial" w:eastAsia="Arial" w:cs="Arial"/>
          <w:sz w:val="25"/>
          <w:szCs w:val="25"/>
          <w:lang w:val="en-GB"/>
        </w:rPr>
        <w:t>action</w:t>
      </w:r>
      <w:r w:rsidRPr="19675FAA" w:rsidR="00FC7BE8">
        <w:rPr>
          <w:rFonts w:ascii="Arial" w:hAnsi="Arial" w:eastAsia="Arial" w:cs="Arial"/>
          <w:sz w:val="25"/>
          <w:szCs w:val="25"/>
          <w:lang w:val="en-GB"/>
        </w:rPr>
        <w:t>;</w:t>
      </w:r>
      <w:proofErr w:type="gramEnd"/>
    </w:p>
    <w:p w:rsidRPr="00027E4E" w:rsidR="00106C16" w:rsidP="00963F3F" w:rsidRDefault="00106C16" w14:paraId="75CAF379" w14:textId="31B6C488">
      <w:pPr>
        <w:pStyle w:val="ListParagraph"/>
        <w:numPr>
          <w:ilvl w:val="0"/>
          <w:numId w:val="24"/>
        </w:numPr>
        <w:spacing w:before="120" w:line="276" w:lineRule="auto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sz w:val="25"/>
          <w:szCs w:val="25"/>
          <w:lang w:val="en-GB"/>
        </w:rPr>
        <w:t>Ensur</w:t>
      </w:r>
      <w:r w:rsidRPr="19675FAA" w:rsidR="00027E4E">
        <w:rPr>
          <w:rFonts w:ascii="Arial" w:hAnsi="Arial" w:eastAsia="Arial" w:cs="Arial"/>
          <w:sz w:val="25"/>
          <w:szCs w:val="25"/>
          <w:lang w:val="en-GB"/>
        </w:rPr>
        <w:t>ing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relevant and robust coordination mechanisms, including information management, are </w:t>
      </w:r>
      <w:r w:rsidRPr="19675FAA" w:rsidR="00027E4E">
        <w:rPr>
          <w:rFonts w:ascii="Arial" w:hAnsi="Arial" w:eastAsia="Arial" w:cs="Arial"/>
          <w:sz w:val="25"/>
          <w:szCs w:val="25"/>
          <w:lang w:val="en-GB"/>
        </w:rPr>
        <w:t>in place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BA756A">
        <w:rPr>
          <w:rFonts w:ascii="Arial" w:hAnsi="Arial" w:eastAsia="Arial" w:cs="Arial"/>
          <w:sz w:val="25"/>
          <w:szCs w:val="25"/>
          <w:lang w:val="en-GB"/>
        </w:rPr>
        <w:t xml:space="preserve">among </w:t>
      </w:r>
      <w:r w:rsidRPr="19675FAA" w:rsidR="06B960A4">
        <w:rPr>
          <w:rFonts w:ascii="Arial" w:hAnsi="Arial" w:eastAsia="Arial" w:cs="Arial"/>
          <w:sz w:val="25"/>
          <w:szCs w:val="25"/>
          <w:lang w:val="en-GB"/>
        </w:rPr>
        <w:t>NFIS</w:t>
      </w:r>
      <w:r w:rsidRPr="19675FAA">
        <w:rPr>
          <w:rFonts w:ascii="Arial" w:hAnsi="Arial" w:eastAsia="Arial" w:cs="Arial"/>
          <w:sz w:val="25"/>
          <w:szCs w:val="25"/>
          <w:lang w:val="en-GB"/>
        </w:rPr>
        <w:t>WG members, government counterparts and donors</w:t>
      </w:r>
      <w:r w:rsidRPr="19675FAA" w:rsidR="00862238">
        <w:rPr>
          <w:rFonts w:ascii="Arial" w:hAnsi="Arial" w:eastAsia="Arial" w:cs="Arial"/>
          <w:sz w:val="25"/>
          <w:szCs w:val="25"/>
          <w:lang w:val="en-GB"/>
        </w:rPr>
        <w:t xml:space="preserve"> to allow the implementation of </w:t>
      </w:r>
      <w:r w:rsidRPr="19675FAA">
        <w:rPr>
          <w:rFonts w:ascii="Arial" w:hAnsi="Arial" w:eastAsia="Arial" w:cs="Arial"/>
          <w:sz w:val="25"/>
          <w:szCs w:val="25"/>
          <w:lang w:val="en-GB"/>
        </w:rPr>
        <w:t>needs assessments, planning, prioritization, implementation, reporting and evaluation</w:t>
      </w:r>
      <w:r w:rsidRPr="19675FAA" w:rsidR="001D1AD8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proofErr w:type="gramStart"/>
      <w:r w:rsidRPr="19675FAA" w:rsidR="00FC7BE8">
        <w:rPr>
          <w:rFonts w:ascii="Arial" w:hAnsi="Arial" w:eastAsia="Arial" w:cs="Arial"/>
          <w:sz w:val="25"/>
          <w:szCs w:val="25"/>
          <w:lang w:val="en-GB"/>
        </w:rPr>
        <w:t>exercises;</w:t>
      </w:r>
      <w:proofErr w:type="gramEnd"/>
    </w:p>
    <w:p w:rsidR="00FC7BE8" w:rsidP="00963F3F" w:rsidRDefault="00106C16" w14:paraId="6A8B6141" w14:textId="784AA57C">
      <w:pPr>
        <w:pStyle w:val="ListParagraph"/>
        <w:numPr>
          <w:ilvl w:val="0"/>
          <w:numId w:val="24"/>
        </w:numPr>
        <w:spacing w:before="120" w:line="276" w:lineRule="auto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sz w:val="25"/>
          <w:szCs w:val="25"/>
          <w:lang w:val="en-GB"/>
        </w:rPr>
        <w:t>Ensur</w:t>
      </w:r>
      <w:r w:rsidRPr="19675FAA" w:rsidR="00FC7BE8">
        <w:rPr>
          <w:rFonts w:ascii="Arial" w:hAnsi="Arial" w:eastAsia="Arial" w:cs="Arial"/>
          <w:sz w:val="25"/>
          <w:szCs w:val="25"/>
          <w:lang w:val="en-GB"/>
        </w:rPr>
        <w:t>ing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D3285D">
        <w:rPr>
          <w:rFonts w:ascii="Arial" w:hAnsi="Arial" w:eastAsia="Arial" w:cs="Arial"/>
          <w:sz w:val="25"/>
          <w:szCs w:val="25"/>
          <w:lang w:val="en-GB"/>
        </w:rPr>
        <w:t xml:space="preserve">that data on the situation </w:t>
      </w:r>
      <w:r w:rsidRPr="19675FAA" w:rsidR="00BC6DBD">
        <w:rPr>
          <w:rFonts w:ascii="Arial" w:hAnsi="Arial" w:eastAsia="Arial" w:cs="Arial"/>
          <w:sz w:val="25"/>
          <w:szCs w:val="25"/>
          <w:lang w:val="en-GB"/>
        </w:rPr>
        <w:t>and the need</w:t>
      </w:r>
      <w:r w:rsidRPr="19675FAA" w:rsidR="00FC7BE8">
        <w:rPr>
          <w:rFonts w:ascii="Arial" w:hAnsi="Arial" w:eastAsia="Arial" w:cs="Arial"/>
          <w:sz w:val="25"/>
          <w:szCs w:val="25"/>
          <w:lang w:val="en-GB"/>
        </w:rPr>
        <w:t>s</w:t>
      </w:r>
      <w:r w:rsidRPr="19675FAA" w:rsidR="00BC6DBD">
        <w:rPr>
          <w:rFonts w:ascii="Arial" w:hAnsi="Arial" w:eastAsia="Arial" w:cs="Arial"/>
          <w:sz w:val="25"/>
          <w:szCs w:val="25"/>
          <w:lang w:val="en-GB"/>
        </w:rPr>
        <w:t xml:space="preserve"> of the affected population </w:t>
      </w:r>
      <w:r w:rsidRPr="19675FAA" w:rsidR="003A6928">
        <w:rPr>
          <w:rFonts w:ascii="Arial" w:hAnsi="Arial" w:eastAsia="Arial" w:cs="Arial"/>
          <w:sz w:val="25"/>
          <w:szCs w:val="25"/>
          <w:lang w:val="en-GB"/>
        </w:rPr>
        <w:t xml:space="preserve">is </w:t>
      </w:r>
      <w:r w:rsidRPr="19675FAA" w:rsidR="00CF549C">
        <w:rPr>
          <w:rFonts w:ascii="Arial" w:hAnsi="Arial" w:eastAsia="Arial" w:cs="Arial"/>
          <w:sz w:val="25"/>
          <w:szCs w:val="25"/>
          <w:lang w:val="en-GB"/>
        </w:rPr>
        <w:t>gathered</w:t>
      </w:r>
      <w:r w:rsidRPr="19675FAA" w:rsidR="003A6928">
        <w:rPr>
          <w:rFonts w:ascii="Arial" w:hAnsi="Arial" w:eastAsia="Arial" w:cs="Arial"/>
          <w:sz w:val="25"/>
          <w:szCs w:val="25"/>
          <w:lang w:val="en-GB"/>
        </w:rPr>
        <w:t xml:space="preserve"> (disaggregated according to </w:t>
      </w:r>
      <w:r w:rsidR="00C538A8">
        <w:rPr>
          <w:rFonts w:ascii="Arial" w:hAnsi="Arial" w:eastAsia="Arial" w:cs="Arial"/>
          <w:sz w:val="25"/>
          <w:szCs w:val="25"/>
          <w:lang w:val="en-GB"/>
        </w:rPr>
        <w:t>a</w:t>
      </w:r>
      <w:r w:rsidRPr="19675FAA" w:rsidR="003A6928">
        <w:rPr>
          <w:rFonts w:ascii="Arial" w:hAnsi="Arial" w:eastAsia="Arial" w:cs="Arial"/>
          <w:sz w:val="25"/>
          <w:szCs w:val="25"/>
          <w:lang w:val="en-GB"/>
        </w:rPr>
        <w:t xml:space="preserve">ge, </w:t>
      </w:r>
      <w:r w:rsidR="00C538A8">
        <w:rPr>
          <w:rFonts w:ascii="Arial" w:hAnsi="Arial" w:eastAsia="Arial" w:cs="Arial"/>
          <w:sz w:val="25"/>
          <w:szCs w:val="25"/>
          <w:lang w:val="en-GB"/>
        </w:rPr>
        <w:t>g</w:t>
      </w:r>
      <w:r w:rsidRPr="19675FAA" w:rsidR="003A6928">
        <w:rPr>
          <w:rFonts w:ascii="Arial" w:hAnsi="Arial" w:eastAsia="Arial" w:cs="Arial"/>
          <w:sz w:val="25"/>
          <w:szCs w:val="25"/>
          <w:lang w:val="en-GB"/>
        </w:rPr>
        <w:t>en</w:t>
      </w:r>
      <w:r w:rsidRPr="19675FAA" w:rsidR="00B403BB">
        <w:rPr>
          <w:rFonts w:ascii="Arial" w:hAnsi="Arial" w:eastAsia="Arial" w:cs="Arial"/>
          <w:sz w:val="25"/>
          <w:szCs w:val="25"/>
          <w:lang w:val="en-GB"/>
        </w:rPr>
        <w:t xml:space="preserve">der and </w:t>
      </w:r>
      <w:r w:rsidR="00C538A8">
        <w:rPr>
          <w:rFonts w:ascii="Arial" w:hAnsi="Arial" w:eastAsia="Arial" w:cs="Arial"/>
          <w:sz w:val="25"/>
          <w:szCs w:val="25"/>
          <w:lang w:val="en-GB"/>
        </w:rPr>
        <w:t>d</w:t>
      </w:r>
      <w:r w:rsidRPr="19675FAA" w:rsidR="00B403BB">
        <w:rPr>
          <w:rFonts w:ascii="Arial" w:hAnsi="Arial" w:eastAsia="Arial" w:cs="Arial"/>
          <w:sz w:val="25"/>
          <w:szCs w:val="25"/>
          <w:lang w:val="en-GB"/>
        </w:rPr>
        <w:t xml:space="preserve">iversity) </w:t>
      </w:r>
      <w:r w:rsidRPr="19675FAA" w:rsidR="00D3285D">
        <w:rPr>
          <w:rFonts w:ascii="Arial" w:hAnsi="Arial" w:eastAsia="Arial" w:cs="Arial"/>
          <w:sz w:val="25"/>
          <w:szCs w:val="25"/>
          <w:lang w:val="en-GB"/>
        </w:rPr>
        <w:t>and the analysis of information</w:t>
      </w:r>
      <w:r w:rsidRPr="19675FAA" w:rsidR="00FC7BE8">
        <w:rPr>
          <w:rFonts w:ascii="Arial" w:hAnsi="Arial" w:eastAsia="Arial" w:cs="Arial"/>
          <w:sz w:val="25"/>
          <w:szCs w:val="25"/>
          <w:lang w:val="en-GB"/>
        </w:rPr>
        <w:t xml:space="preserve"> regularly</w:t>
      </w:r>
      <w:r w:rsidRPr="19675FAA" w:rsidR="00D3285D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CF549C">
        <w:rPr>
          <w:rFonts w:ascii="Arial" w:hAnsi="Arial" w:eastAsia="Arial" w:cs="Arial"/>
          <w:sz w:val="25"/>
          <w:szCs w:val="25"/>
          <w:lang w:val="en-GB"/>
        </w:rPr>
        <w:t>is</w:t>
      </w:r>
      <w:r w:rsidRPr="19675FAA" w:rsidR="00D740C6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proofErr w:type="gramStart"/>
      <w:r w:rsidRPr="19675FAA" w:rsidR="00D740C6">
        <w:rPr>
          <w:rFonts w:ascii="Arial" w:hAnsi="Arial" w:eastAsia="Arial" w:cs="Arial"/>
          <w:sz w:val="25"/>
          <w:szCs w:val="25"/>
          <w:lang w:val="en-GB"/>
        </w:rPr>
        <w:t>updated</w:t>
      </w:r>
      <w:r w:rsidRPr="19675FAA" w:rsidR="00FC7BE8">
        <w:rPr>
          <w:rFonts w:ascii="Arial" w:hAnsi="Arial" w:eastAsia="Arial" w:cs="Arial"/>
          <w:sz w:val="25"/>
          <w:szCs w:val="25"/>
          <w:lang w:val="en-GB"/>
        </w:rPr>
        <w:t>;</w:t>
      </w:r>
      <w:proofErr w:type="gramEnd"/>
      <w:r w:rsidRPr="19675FAA" w:rsidR="00862238">
        <w:rPr>
          <w:rFonts w:ascii="Arial" w:hAnsi="Arial" w:eastAsia="Arial" w:cs="Arial"/>
          <w:sz w:val="25"/>
          <w:szCs w:val="25"/>
          <w:lang w:val="en-GB"/>
        </w:rPr>
        <w:t xml:space="preserve"> </w:t>
      </w:r>
    </w:p>
    <w:p w:rsidR="00807758" w:rsidP="00963F3F" w:rsidRDefault="00106C16" w14:paraId="4C2CD1EF" w14:textId="679B8719">
      <w:pPr>
        <w:pStyle w:val="ListParagraph"/>
        <w:numPr>
          <w:ilvl w:val="0"/>
          <w:numId w:val="24"/>
        </w:numPr>
        <w:spacing w:before="120" w:line="276" w:lineRule="auto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sz w:val="25"/>
          <w:szCs w:val="25"/>
          <w:lang w:val="en-GB"/>
        </w:rPr>
        <w:t>Ensur</w:t>
      </w:r>
      <w:r w:rsidRPr="19675FAA" w:rsidR="00FC7BE8">
        <w:rPr>
          <w:rFonts w:ascii="Arial" w:hAnsi="Arial" w:eastAsia="Arial" w:cs="Arial"/>
          <w:sz w:val="25"/>
          <w:szCs w:val="25"/>
          <w:lang w:val="en-GB"/>
        </w:rPr>
        <w:t>ing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that all </w:t>
      </w:r>
      <w:r w:rsidRPr="19675FAA" w:rsidR="00E91001">
        <w:rPr>
          <w:rFonts w:ascii="Arial" w:hAnsi="Arial" w:eastAsia="Arial" w:cs="Arial"/>
          <w:sz w:val="25"/>
          <w:szCs w:val="25"/>
          <w:lang w:val="en-GB"/>
        </w:rPr>
        <w:t>NFI</w:t>
      </w:r>
      <w:r w:rsidRPr="19675FAA" w:rsidR="3736CE06">
        <w:rPr>
          <w:rFonts w:ascii="Arial" w:hAnsi="Arial" w:eastAsia="Arial" w:cs="Arial"/>
          <w:sz w:val="25"/>
          <w:szCs w:val="25"/>
          <w:lang w:val="en-GB"/>
        </w:rPr>
        <w:t>SWG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members are accountable to affected populations through consultative and feedback mechanisms; </w:t>
      </w:r>
      <w:r w:rsidR="00963F3F">
        <w:rPr>
          <w:rFonts w:ascii="Arial" w:hAnsi="Arial" w:eastAsia="Arial" w:cs="Arial"/>
          <w:sz w:val="25"/>
          <w:szCs w:val="25"/>
          <w:lang w:val="en-GB"/>
        </w:rPr>
        <w:t>and</w:t>
      </w:r>
    </w:p>
    <w:p w:rsidRPr="00BC5613" w:rsidR="002639A1" w:rsidP="00963F3F" w:rsidRDefault="00807758" w14:paraId="1FE1A0DE" w14:textId="031390C5">
      <w:pPr>
        <w:pStyle w:val="ListParagraph"/>
        <w:numPr>
          <w:ilvl w:val="0"/>
          <w:numId w:val="24"/>
        </w:numPr>
        <w:spacing w:before="120" w:line="276" w:lineRule="auto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sz w:val="25"/>
          <w:szCs w:val="25"/>
          <w:lang w:val="en-GB"/>
        </w:rPr>
        <w:t>A</w:t>
      </w:r>
      <w:r w:rsidRPr="19675FAA" w:rsidR="00106C16">
        <w:rPr>
          <w:rFonts w:ascii="Arial" w:hAnsi="Arial" w:eastAsia="Arial" w:cs="Arial"/>
          <w:sz w:val="25"/>
          <w:szCs w:val="25"/>
          <w:lang w:val="en-GB"/>
        </w:rPr>
        <w:t>dvocat</w:t>
      </w:r>
      <w:r w:rsidRPr="19675FAA">
        <w:rPr>
          <w:rFonts w:ascii="Arial" w:hAnsi="Arial" w:eastAsia="Arial" w:cs="Arial"/>
          <w:sz w:val="25"/>
          <w:szCs w:val="25"/>
          <w:lang w:val="en-GB"/>
        </w:rPr>
        <w:t>ing</w:t>
      </w:r>
      <w:r w:rsidRPr="19675FAA" w:rsidR="00106C16">
        <w:rPr>
          <w:rFonts w:ascii="Arial" w:hAnsi="Arial" w:eastAsia="Arial" w:cs="Arial"/>
          <w:sz w:val="25"/>
          <w:szCs w:val="25"/>
          <w:lang w:val="en-GB"/>
        </w:rPr>
        <w:t xml:space="preserve"> for adequate funding </w:t>
      </w:r>
      <w:r w:rsidRPr="19675FAA" w:rsidR="00862238">
        <w:rPr>
          <w:rFonts w:ascii="Arial" w:hAnsi="Arial" w:eastAsia="Arial" w:cs="Arial"/>
          <w:sz w:val="25"/>
          <w:szCs w:val="25"/>
          <w:lang w:val="en-GB"/>
        </w:rPr>
        <w:t xml:space="preserve">for </w:t>
      </w:r>
      <w:r w:rsidRPr="19675FAA" w:rsidR="00106C16">
        <w:rPr>
          <w:rFonts w:ascii="Arial" w:hAnsi="Arial" w:eastAsia="Arial" w:cs="Arial"/>
          <w:sz w:val="25"/>
          <w:szCs w:val="25"/>
          <w:lang w:val="en-GB"/>
        </w:rPr>
        <w:t xml:space="preserve">activities delivered by the </w:t>
      </w:r>
      <w:r w:rsidRPr="19675FAA" w:rsidR="00106C16">
        <w:rPr>
          <w:rFonts w:ascii="Arial" w:hAnsi="Arial" w:eastAsia="Arial" w:cs="Arial"/>
          <w:i/>
          <w:iCs/>
          <w:sz w:val="25"/>
          <w:szCs w:val="25"/>
          <w:lang w:val="en-GB"/>
        </w:rPr>
        <w:t>[add as appropriate].</w:t>
      </w:r>
    </w:p>
    <w:p w:rsidR="19675FAA" w:rsidP="00963F3F" w:rsidRDefault="19675FAA" w14:paraId="6C7502F8" w14:textId="08481512">
      <w:pPr>
        <w:spacing w:before="120"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</w:pPr>
    </w:p>
    <w:p w:rsidR="005F64AA" w:rsidP="00963F3F" w:rsidRDefault="005F64AA" w14:paraId="08C7C3B4" w14:textId="5865D4E7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</w:pPr>
      <w:r w:rsidRPr="19675FAA"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  <w:t xml:space="preserve">Core </w:t>
      </w:r>
      <w:proofErr w:type="gramStart"/>
      <w:r w:rsidRPr="19675FAA"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  <w:t>functions</w:t>
      </w:r>
      <w:proofErr w:type="gramEnd"/>
      <w:r w:rsidRPr="19675FAA"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  <w:t xml:space="preserve"> </w:t>
      </w:r>
    </w:p>
    <w:p w:rsidR="007D4252" w:rsidP="00963F3F" w:rsidRDefault="005F243F" w14:paraId="4E9ED181" w14:textId="60862FAD">
      <w:pPr>
        <w:spacing w:before="120" w:line="276" w:lineRule="auto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The core functions of the </w:t>
      </w:r>
      <w:r w:rsidRPr="19675FAA" w:rsidR="00E91001">
        <w:rPr>
          <w:rFonts w:ascii="Arial" w:hAnsi="Arial" w:eastAsia="Arial" w:cs="Arial"/>
          <w:sz w:val="25"/>
          <w:szCs w:val="25"/>
          <w:lang w:val="en-GB"/>
        </w:rPr>
        <w:t xml:space="preserve">NFI </w:t>
      </w:r>
      <w:r w:rsidRPr="19675FAA" w:rsidR="640685BD">
        <w:rPr>
          <w:rFonts w:ascii="Arial" w:hAnsi="Arial" w:eastAsia="Arial" w:cs="Arial"/>
          <w:sz w:val="25"/>
          <w:szCs w:val="25"/>
          <w:lang w:val="en-GB"/>
        </w:rPr>
        <w:t>Sub-</w:t>
      </w:r>
      <w:r w:rsidRPr="19675FAA" w:rsidR="3EE465E2">
        <w:rPr>
          <w:rFonts w:ascii="Arial" w:hAnsi="Arial" w:eastAsia="Arial" w:cs="Arial"/>
          <w:sz w:val="25"/>
          <w:szCs w:val="25"/>
          <w:lang w:val="en-GB"/>
        </w:rPr>
        <w:t xml:space="preserve">Sector </w:t>
      </w:r>
      <w:r w:rsidRPr="19675FAA" w:rsidR="00083990">
        <w:rPr>
          <w:rFonts w:ascii="Arial" w:hAnsi="Arial" w:eastAsia="Arial" w:cs="Arial"/>
          <w:sz w:val="25"/>
          <w:szCs w:val="25"/>
          <w:lang w:val="en-GB"/>
        </w:rPr>
        <w:t>W</w:t>
      </w:r>
      <w:r w:rsidRPr="19675FAA" w:rsidR="55729F28">
        <w:rPr>
          <w:rFonts w:ascii="Arial" w:hAnsi="Arial" w:eastAsia="Arial" w:cs="Arial"/>
          <w:sz w:val="25"/>
          <w:szCs w:val="25"/>
          <w:lang w:val="en-GB"/>
        </w:rPr>
        <w:t xml:space="preserve">orking Group </w:t>
      </w:r>
      <w:r w:rsidRPr="19675FAA" w:rsidR="50C40B24">
        <w:rPr>
          <w:rFonts w:ascii="Arial" w:hAnsi="Arial" w:eastAsia="Arial" w:cs="Arial"/>
          <w:sz w:val="25"/>
          <w:szCs w:val="25"/>
          <w:lang w:val="en-GB"/>
        </w:rPr>
        <w:t xml:space="preserve">(NFISWG) </w:t>
      </w:r>
      <w:r w:rsidRPr="19675FAA" w:rsidR="55729F28">
        <w:rPr>
          <w:rFonts w:ascii="Arial" w:hAnsi="Arial" w:eastAsia="Arial" w:cs="Arial"/>
          <w:sz w:val="25"/>
          <w:szCs w:val="25"/>
          <w:lang w:val="en-GB"/>
        </w:rPr>
        <w:t xml:space="preserve">include: </w:t>
      </w:r>
    </w:p>
    <w:p w:rsidR="00C70B05" w:rsidP="00C70B05" w:rsidRDefault="000C50EE" w14:paraId="3FB9742C" w14:textId="77777777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Arial" w:hAnsi="Arial" w:eastAsia="Arial" w:cs="Arial"/>
          <w:i/>
          <w:iCs/>
          <w:sz w:val="25"/>
          <w:szCs w:val="25"/>
          <w:lang w:val="en-GB"/>
        </w:rPr>
      </w:pPr>
      <w:r w:rsidRPr="19675FAA">
        <w:rPr>
          <w:rFonts w:ascii="Arial" w:hAnsi="Arial" w:eastAsia="Arial" w:cs="Arial"/>
          <w:b/>
          <w:bCs/>
          <w:sz w:val="25"/>
          <w:szCs w:val="25"/>
          <w:lang w:val="en-GB"/>
        </w:rPr>
        <w:t>Strategic leadership</w:t>
      </w:r>
      <w:r w:rsidR="00C538A8">
        <w:rPr>
          <w:rFonts w:ascii="Arial" w:hAnsi="Arial" w:eastAsia="Arial" w:cs="Arial"/>
          <w:sz w:val="25"/>
          <w:szCs w:val="25"/>
          <w:lang w:val="en-GB"/>
        </w:rPr>
        <w:t>.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Lead the</w:t>
      </w:r>
      <w:r w:rsidRPr="19675FAA" w:rsidR="00862238">
        <w:rPr>
          <w:rFonts w:ascii="Arial" w:hAnsi="Arial" w:eastAsia="Arial" w:cs="Arial"/>
          <w:sz w:val="25"/>
          <w:szCs w:val="25"/>
          <w:lang w:val="en-GB"/>
        </w:rPr>
        <w:t xml:space="preserve"> planning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process</w:t>
      </w:r>
      <w:r w:rsidR="00572F0C">
        <w:rPr>
          <w:rFonts w:ascii="Arial" w:hAnsi="Arial" w:eastAsia="Arial" w:cs="Arial"/>
          <w:sz w:val="25"/>
          <w:szCs w:val="25"/>
          <w:lang w:val="en-GB"/>
        </w:rPr>
        <w:t>, under the guidance of the Basic Needs Working Group,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862238">
        <w:rPr>
          <w:rFonts w:ascii="Arial" w:hAnsi="Arial" w:eastAsia="Arial" w:cs="Arial"/>
          <w:sz w:val="25"/>
          <w:szCs w:val="25"/>
          <w:lang w:val="en-GB"/>
        </w:rPr>
        <w:t xml:space="preserve">for the development of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an inclusive response plan </w:t>
      </w:r>
      <w:r w:rsidRPr="19675FAA" w:rsidR="00862238">
        <w:rPr>
          <w:rFonts w:ascii="Arial" w:hAnsi="Arial" w:eastAsia="Arial" w:cs="Arial"/>
          <w:sz w:val="25"/>
          <w:szCs w:val="25"/>
          <w:lang w:val="en-GB"/>
        </w:rPr>
        <w:t xml:space="preserve">as well as </w:t>
      </w:r>
      <w:r w:rsidRPr="19675FAA" w:rsidR="00453BBC">
        <w:rPr>
          <w:rFonts w:ascii="Arial" w:hAnsi="Arial" w:eastAsia="Arial" w:cs="Arial"/>
          <w:sz w:val="25"/>
          <w:szCs w:val="25"/>
          <w:lang w:val="en-GB"/>
        </w:rPr>
        <w:t xml:space="preserve">the </w:t>
      </w:r>
      <w:r w:rsidRPr="19675FAA" w:rsidR="00862238">
        <w:rPr>
          <w:rFonts w:ascii="Arial" w:hAnsi="Arial" w:eastAsia="Arial" w:cs="Arial"/>
          <w:sz w:val="25"/>
          <w:szCs w:val="25"/>
          <w:lang w:val="en-GB"/>
        </w:rPr>
        <w:t xml:space="preserve">preparation of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appeal documents based on the </w:t>
      </w:r>
      <w:r w:rsidRPr="19675FAA" w:rsidR="00E303C4">
        <w:rPr>
          <w:rFonts w:ascii="Arial" w:hAnsi="Arial" w:eastAsia="Arial" w:cs="Arial"/>
          <w:sz w:val="25"/>
          <w:szCs w:val="25"/>
          <w:lang w:val="en-GB"/>
        </w:rPr>
        <w:t>[</w:t>
      </w:r>
      <w:r w:rsidRPr="19675FAA">
        <w:rPr>
          <w:rFonts w:ascii="Arial" w:hAnsi="Arial" w:eastAsia="Arial" w:cs="Arial"/>
          <w:i/>
          <w:iCs/>
          <w:sz w:val="25"/>
          <w:szCs w:val="25"/>
          <w:lang w:val="en-GB"/>
        </w:rPr>
        <w:t>Regional</w:t>
      </w:r>
      <w:r w:rsidRPr="19675FAA" w:rsidR="00E303C4">
        <w:rPr>
          <w:rFonts w:ascii="Arial" w:hAnsi="Arial" w:eastAsia="Arial" w:cs="Arial"/>
          <w:i/>
          <w:iCs/>
          <w:sz w:val="25"/>
          <w:szCs w:val="25"/>
          <w:lang w:val="en-GB"/>
        </w:rPr>
        <w:t>/Country</w:t>
      </w:r>
      <w:r w:rsidRPr="19675FAA" w:rsidR="00E303C4">
        <w:rPr>
          <w:rFonts w:ascii="Arial" w:hAnsi="Arial" w:eastAsia="Arial" w:cs="Arial"/>
          <w:sz w:val="25"/>
          <w:szCs w:val="25"/>
          <w:lang w:val="en-GB"/>
        </w:rPr>
        <w:t>]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Refugee Response Plan and </w:t>
      </w:r>
      <w:r w:rsidRPr="19675FAA">
        <w:rPr>
          <w:rFonts w:ascii="Arial" w:hAnsi="Arial" w:eastAsia="Arial" w:cs="Arial"/>
          <w:i/>
          <w:iCs/>
          <w:sz w:val="25"/>
          <w:szCs w:val="25"/>
          <w:lang w:val="en-GB"/>
        </w:rPr>
        <w:t xml:space="preserve">[existing </w:t>
      </w:r>
      <w:r w:rsidRPr="19675FAA" w:rsidR="00E91001">
        <w:rPr>
          <w:rFonts w:ascii="Arial" w:hAnsi="Arial" w:eastAsia="Arial" w:cs="Arial"/>
          <w:i/>
          <w:iCs/>
          <w:sz w:val="25"/>
          <w:szCs w:val="25"/>
          <w:lang w:val="en-GB"/>
        </w:rPr>
        <w:t>NFI</w:t>
      </w:r>
      <w:r w:rsidRPr="19675FAA">
        <w:rPr>
          <w:rFonts w:ascii="Arial" w:hAnsi="Arial" w:eastAsia="Arial" w:cs="Arial"/>
          <w:i/>
          <w:iCs/>
          <w:sz w:val="25"/>
          <w:szCs w:val="25"/>
          <w:lang w:val="en-GB"/>
        </w:rPr>
        <w:t xml:space="preserve"> strategies</w:t>
      </w:r>
      <w:r w:rsidRPr="19675FAA" w:rsidR="007B3363">
        <w:rPr>
          <w:rFonts w:ascii="Arial" w:hAnsi="Arial" w:eastAsia="Arial" w:cs="Arial"/>
          <w:i/>
          <w:iCs/>
          <w:sz w:val="25"/>
          <w:szCs w:val="25"/>
          <w:lang w:val="en-GB"/>
        </w:rPr>
        <w:t>,</w:t>
      </w:r>
      <w:r w:rsidRPr="19675FAA">
        <w:rPr>
          <w:rFonts w:ascii="Arial" w:hAnsi="Arial" w:eastAsia="Arial" w:cs="Arial"/>
          <w:i/>
          <w:iCs/>
          <w:sz w:val="25"/>
          <w:szCs w:val="25"/>
          <w:lang w:val="en-GB"/>
        </w:rPr>
        <w:t xml:space="preserve"> if any</w:t>
      </w:r>
      <w:bookmarkStart w:name="_Hlk101341056" w:id="0"/>
      <w:r w:rsidRPr="19675FAA">
        <w:rPr>
          <w:rFonts w:ascii="Arial" w:hAnsi="Arial" w:eastAsia="Arial" w:cs="Arial"/>
          <w:i/>
          <w:iCs/>
          <w:sz w:val="25"/>
          <w:szCs w:val="25"/>
          <w:lang w:val="en-GB"/>
        </w:rPr>
        <w:t>]</w:t>
      </w:r>
      <w:bookmarkEnd w:id="0"/>
      <w:r w:rsidRPr="19675FAA">
        <w:rPr>
          <w:rFonts w:ascii="Arial" w:hAnsi="Arial" w:eastAsia="Arial" w:cs="Arial"/>
          <w:i/>
          <w:iCs/>
          <w:sz w:val="25"/>
          <w:szCs w:val="25"/>
          <w:lang w:val="en-GB"/>
        </w:rPr>
        <w:t>.</w:t>
      </w:r>
    </w:p>
    <w:p w:rsidRPr="00C70B05" w:rsidR="000C50EE" w:rsidP="00C70B05" w:rsidRDefault="000C50EE" w14:paraId="603B2502" w14:textId="189C5018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Arial" w:hAnsi="Arial" w:eastAsia="Arial" w:cs="Arial"/>
          <w:i/>
          <w:iCs/>
          <w:sz w:val="25"/>
          <w:szCs w:val="25"/>
          <w:lang w:val="en-GB"/>
        </w:rPr>
      </w:pPr>
      <w:r w:rsidRPr="00C70B05">
        <w:rPr>
          <w:rFonts w:ascii="Arial" w:hAnsi="Arial" w:eastAsia="Arial" w:cs="Arial"/>
          <w:sz w:val="25"/>
          <w:szCs w:val="25"/>
          <w:lang w:val="en-GB"/>
        </w:rPr>
        <w:t xml:space="preserve">Provide </w:t>
      </w:r>
      <w:r w:rsidRPr="00C70B05" w:rsidR="007B3363">
        <w:rPr>
          <w:rFonts w:ascii="Arial" w:hAnsi="Arial" w:eastAsia="Arial" w:cs="Arial"/>
          <w:i/>
          <w:iCs/>
          <w:sz w:val="25"/>
          <w:szCs w:val="25"/>
          <w:lang w:val="en-GB"/>
        </w:rPr>
        <w:t>[Regional/National]</w:t>
      </w:r>
      <w:r w:rsidRPr="00C70B05" w:rsidR="007B3363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00C70B05">
        <w:rPr>
          <w:rFonts w:ascii="Arial" w:hAnsi="Arial" w:eastAsia="Arial" w:cs="Arial"/>
          <w:sz w:val="25"/>
          <w:szCs w:val="25"/>
          <w:lang w:val="en-GB"/>
        </w:rPr>
        <w:t xml:space="preserve">technical guidance on assistance services to country level </w:t>
      </w:r>
      <w:r w:rsidRPr="00C70B05" w:rsidR="00E91001">
        <w:rPr>
          <w:rFonts w:ascii="Arial" w:hAnsi="Arial" w:eastAsia="Arial" w:cs="Arial"/>
          <w:sz w:val="25"/>
          <w:szCs w:val="25"/>
          <w:lang w:val="en-GB"/>
        </w:rPr>
        <w:t>NFI</w:t>
      </w:r>
      <w:r w:rsidRPr="00C70B05" w:rsidR="3785EAD0">
        <w:rPr>
          <w:rFonts w:ascii="Arial" w:hAnsi="Arial" w:eastAsia="Arial" w:cs="Arial"/>
          <w:sz w:val="25"/>
          <w:szCs w:val="25"/>
          <w:lang w:val="en-GB"/>
        </w:rPr>
        <w:t>S</w:t>
      </w:r>
      <w:r w:rsidRPr="00C70B05">
        <w:rPr>
          <w:rFonts w:ascii="Arial" w:hAnsi="Arial" w:eastAsia="Arial" w:cs="Arial"/>
          <w:sz w:val="25"/>
          <w:szCs w:val="25"/>
          <w:lang w:val="en-GB"/>
        </w:rPr>
        <w:t>WG</w:t>
      </w:r>
      <w:r w:rsidRPr="00C70B05" w:rsidR="009816D2">
        <w:rPr>
          <w:rFonts w:ascii="Arial" w:hAnsi="Arial" w:eastAsia="Arial" w:cs="Arial"/>
          <w:sz w:val="25"/>
          <w:szCs w:val="25"/>
          <w:lang w:val="en-GB"/>
        </w:rPr>
        <w:t>.</w:t>
      </w:r>
      <w:r w:rsidRPr="00C70B05">
        <w:rPr>
          <w:rFonts w:ascii="Arial" w:hAnsi="Arial" w:eastAsia="Arial" w:cs="Arial"/>
          <w:sz w:val="25"/>
          <w:szCs w:val="25"/>
          <w:lang w:val="en-GB"/>
        </w:rPr>
        <w:t xml:space="preserve"> Promote </w:t>
      </w:r>
      <w:r w:rsidRPr="00C70B05" w:rsidR="007B3363">
        <w:rPr>
          <w:rFonts w:ascii="Arial" w:hAnsi="Arial" w:eastAsia="Arial" w:cs="Arial"/>
          <w:i/>
          <w:iCs/>
          <w:sz w:val="25"/>
          <w:szCs w:val="25"/>
          <w:lang w:val="en-GB"/>
        </w:rPr>
        <w:t>[Regional/National]</w:t>
      </w:r>
      <w:r w:rsidRPr="00C70B05" w:rsidR="007B3363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00C70B05">
        <w:rPr>
          <w:rFonts w:ascii="Arial" w:hAnsi="Arial" w:eastAsia="Arial" w:cs="Arial"/>
          <w:sz w:val="25"/>
          <w:szCs w:val="25"/>
          <w:lang w:val="en-GB"/>
        </w:rPr>
        <w:t>standards, guidelines</w:t>
      </w:r>
      <w:r w:rsidRPr="00C70B05" w:rsidR="007B3363">
        <w:rPr>
          <w:rFonts w:ascii="Arial" w:hAnsi="Arial" w:eastAsia="Arial" w:cs="Arial"/>
          <w:sz w:val="25"/>
          <w:szCs w:val="25"/>
          <w:lang w:val="en-GB"/>
        </w:rPr>
        <w:t>,</w:t>
      </w:r>
      <w:r w:rsidRPr="00C70B05">
        <w:rPr>
          <w:rFonts w:ascii="Arial" w:hAnsi="Arial" w:eastAsia="Arial" w:cs="Arial"/>
          <w:sz w:val="25"/>
          <w:szCs w:val="25"/>
          <w:lang w:val="en-GB"/>
        </w:rPr>
        <w:t xml:space="preserve"> and good practices</w:t>
      </w:r>
      <w:r w:rsidRPr="00C70B05" w:rsidR="007B3363">
        <w:rPr>
          <w:rFonts w:ascii="Arial" w:hAnsi="Arial" w:eastAsia="Arial" w:cs="Arial"/>
          <w:sz w:val="25"/>
          <w:szCs w:val="25"/>
          <w:lang w:val="en-GB"/>
        </w:rPr>
        <w:t>.</w:t>
      </w:r>
    </w:p>
    <w:p w:rsidRPr="002E006E" w:rsidR="000C50EE" w:rsidP="00C538A8" w:rsidRDefault="000C50EE" w14:paraId="0D4D7F80" w14:textId="52C13725">
      <w:pPr>
        <w:pStyle w:val="ListParagraph"/>
        <w:numPr>
          <w:ilvl w:val="0"/>
          <w:numId w:val="7"/>
        </w:numPr>
        <w:spacing w:before="120" w:line="276" w:lineRule="auto"/>
        <w:ind w:left="360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b/>
          <w:bCs/>
          <w:sz w:val="25"/>
          <w:szCs w:val="25"/>
          <w:lang w:val="en-GB"/>
        </w:rPr>
        <w:t>Information management</w:t>
      </w:r>
      <w:r w:rsidR="00C70B05">
        <w:rPr>
          <w:rFonts w:ascii="Arial" w:hAnsi="Arial" w:eastAsia="Arial" w:cs="Arial"/>
          <w:b/>
          <w:bCs/>
          <w:sz w:val="25"/>
          <w:szCs w:val="25"/>
          <w:lang w:val="en-GB"/>
        </w:rPr>
        <w:t>.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Manage information to support </w:t>
      </w:r>
      <w:r w:rsidRPr="19675FAA" w:rsidR="007B3363">
        <w:rPr>
          <w:rFonts w:ascii="Arial" w:hAnsi="Arial" w:eastAsia="Arial" w:cs="Arial"/>
          <w:sz w:val="25"/>
          <w:szCs w:val="25"/>
          <w:lang w:val="en-GB"/>
        </w:rPr>
        <w:t>decision-making</w:t>
      </w:r>
      <w:r w:rsidRPr="19675FAA" w:rsidR="00E67F0B">
        <w:rPr>
          <w:rFonts w:ascii="Arial" w:hAnsi="Arial" w:eastAsia="Arial" w:cs="Arial"/>
          <w:sz w:val="25"/>
          <w:szCs w:val="25"/>
          <w:lang w:val="en-GB"/>
        </w:rPr>
        <w:t xml:space="preserve"> and improve knowledge to better identify relevant gaps and opportunities.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Facilitate the flow of </w:t>
      </w:r>
      <w:bookmarkStart w:name="_Hlk101341162" w:id="1"/>
      <w:r w:rsidRPr="19675FAA" w:rsidR="00E91001">
        <w:rPr>
          <w:rFonts w:ascii="Arial" w:hAnsi="Arial" w:eastAsia="Arial" w:cs="Arial"/>
          <w:sz w:val="25"/>
          <w:szCs w:val="25"/>
          <w:lang w:val="en-GB"/>
        </w:rPr>
        <w:t>NFI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bookmarkEnd w:id="1"/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information between </w:t>
      </w:r>
      <w:r w:rsidRPr="19675FAA" w:rsidR="27E3D41A">
        <w:rPr>
          <w:rFonts w:ascii="Arial" w:hAnsi="Arial" w:eastAsia="Arial" w:cs="Arial"/>
          <w:sz w:val="25"/>
          <w:szCs w:val="25"/>
          <w:lang w:val="en-GB"/>
        </w:rPr>
        <w:t>NFIS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WG members and other fora </w:t>
      </w:r>
      <w:proofErr w:type="gramStart"/>
      <w:r w:rsidRPr="19675FAA" w:rsidR="00603079">
        <w:rPr>
          <w:rFonts w:ascii="Arial" w:hAnsi="Arial" w:eastAsia="Arial" w:cs="Arial"/>
          <w:sz w:val="25"/>
          <w:szCs w:val="25"/>
          <w:lang w:val="en-GB"/>
        </w:rPr>
        <w:t>in order to</w:t>
      </w:r>
      <w:proofErr w:type="gramEnd"/>
      <w:r w:rsidRPr="19675FAA" w:rsidR="00603079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E67F0B">
        <w:rPr>
          <w:rFonts w:ascii="Arial" w:hAnsi="Arial" w:eastAsia="Arial" w:cs="Arial"/>
          <w:sz w:val="25"/>
          <w:szCs w:val="25"/>
          <w:lang w:val="en-GB"/>
        </w:rPr>
        <w:t xml:space="preserve">minimize duplication, including by developing a </w:t>
      </w:r>
      <w:r w:rsidRPr="19675FAA" w:rsidR="000D155C">
        <w:rPr>
          <w:rFonts w:ascii="Arial" w:hAnsi="Arial" w:eastAsia="Arial" w:cs="Arial"/>
          <w:sz w:val="25"/>
          <w:szCs w:val="25"/>
          <w:lang w:val="en-GB"/>
        </w:rPr>
        <w:t>matrix of Who is doing What Where and Whe</w:t>
      </w:r>
      <w:r w:rsidRPr="19675FAA" w:rsidR="00E23997">
        <w:rPr>
          <w:rFonts w:ascii="Arial" w:hAnsi="Arial" w:eastAsia="Arial" w:cs="Arial"/>
          <w:sz w:val="25"/>
          <w:szCs w:val="25"/>
          <w:lang w:val="en-GB"/>
        </w:rPr>
        <w:t>n</w:t>
      </w:r>
      <w:r w:rsidRPr="19675FAA" w:rsidR="000D155C">
        <w:rPr>
          <w:rFonts w:ascii="Arial" w:hAnsi="Arial" w:eastAsia="Arial" w:cs="Arial"/>
          <w:sz w:val="25"/>
          <w:szCs w:val="25"/>
          <w:lang w:val="en-GB"/>
        </w:rPr>
        <w:t xml:space="preserve"> (4 W) </w:t>
      </w:r>
      <w:r w:rsidRPr="19675FAA" w:rsidR="00E67F0B">
        <w:rPr>
          <w:rFonts w:ascii="Arial" w:hAnsi="Arial" w:eastAsia="Arial" w:cs="Arial"/>
          <w:sz w:val="25"/>
          <w:szCs w:val="25"/>
          <w:lang w:val="en-GB"/>
        </w:rPr>
        <w:t>of activities.</w:t>
      </w:r>
      <w:r w:rsidRPr="19675FAA" w:rsidR="00E67F0B">
        <w:rPr>
          <w:rFonts w:ascii="Arial" w:hAnsi="Arial" w:eastAsia="Arial" w:cs="Arial"/>
          <w:sz w:val="25"/>
          <w:szCs w:val="25"/>
        </w:rPr>
        <w:t xml:space="preserve"> Monitor and report on activities in line with the </w:t>
      </w:r>
      <w:r w:rsidRPr="19675FAA" w:rsidR="00E67F0B">
        <w:rPr>
          <w:rFonts w:ascii="Arial" w:hAnsi="Arial" w:eastAsia="Arial" w:cs="Arial"/>
          <w:sz w:val="25"/>
          <w:szCs w:val="25"/>
          <w:lang w:val="nl-NL"/>
        </w:rPr>
        <w:t>R</w:t>
      </w:r>
      <w:proofErr w:type="spellStart"/>
      <w:r w:rsidRPr="19675FAA" w:rsidR="00E67F0B">
        <w:rPr>
          <w:rFonts w:ascii="Arial" w:hAnsi="Arial" w:eastAsia="Arial" w:cs="Arial"/>
          <w:sz w:val="25"/>
          <w:szCs w:val="25"/>
        </w:rPr>
        <w:t>efugee</w:t>
      </w:r>
      <w:proofErr w:type="spellEnd"/>
      <w:r w:rsidRPr="19675FAA" w:rsidR="00E67F0B">
        <w:rPr>
          <w:rFonts w:ascii="Arial" w:hAnsi="Arial" w:eastAsia="Arial" w:cs="Arial"/>
          <w:sz w:val="25"/>
          <w:szCs w:val="25"/>
        </w:rPr>
        <w:t xml:space="preserve"> </w:t>
      </w:r>
      <w:r w:rsidRPr="19675FAA" w:rsidR="00E67F0B">
        <w:rPr>
          <w:rFonts w:ascii="Arial" w:hAnsi="Arial" w:eastAsia="Arial" w:cs="Arial"/>
          <w:sz w:val="25"/>
          <w:szCs w:val="25"/>
          <w:lang w:val="nl-NL"/>
        </w:rPr>
        <w:t>R</w:t>
      </w:r>
      <w:proofErr w:type="spellStart"/>
      <w:r w:rsidRPr="19675FAA" w:rsidR="00E67F0B">
        <w:rPr>
          <w:rFonts w:ascii="Arial" w:hAnsi="Arial" w:eastAsia="Arial" w:cs="Arial"/>
          <w:sz w:val="25"/>
          <w:szCs w:val="25"/>
        </w:rPr>
        <w:t>esponse</w:t>
      </w:r>
      <w:proofErr w:type="spellEnd"/>
      <w:r w:rsidRPr="19675FAA" w:rsidR="00E67F0B">
        <w:rPr>
          <w:rFonts w:ascii="Arial" w:hAnsi="Arial" w:eastAsia="Arial" w:cs="Arial"/>
          <w:sz w:val="25"/>
          <w:szCs w:val="25"/>
        </w:rPr>
        <w:t xml:space="preserve"> </w:t>
      </w:r>
      <w:r w:rsidRPr="19675FAA" w:rsidR="00E67F0B">
        <w:rPr>
          <w:rFonts w:ascii="Arial" w:hAnsi="Arial" w:eastAsia="Arial" w:cs="Arial"/>
          <w:sz w:val="25"/>
          <w:szCs w:val="25"/>
          <w:lang w:val="nl-NL"/>
        </w:rPr>
        <w:t>P</w:t>
      </w:r>
      <w:proofErr w:type="spellStart"/>
      <w:r w:rsidRPr="19675FAA" w:rsidR="00E67F0B">
        <w:rPr>
          <w:rFonts w:ascii="Arial" w:hAnsi="Arial" w:eastAsia="Arial" w:cs="Arial"/>
          <w:sz w:val="25"/>
          <w:szCs w:val="25"/>
        </w:rPr>
        <w:t>la</w:t>
      </w:r>
      <w:r w:rsidRPr="19675FAA" w:rsidR="00E23997">
        <w:rPr>
          <w:rFonts w:ascii="Arial" w:hAnsi="Arial" w:eastAsia="Arial" w:cs="Arial"/>
          <w:sz w:val="25"/>
          <w:szCs w:val="25"/>
        </w:rPr>
        <w:t>n</w:t>
      </w:r>
      <w:proofErr w:type="spellEnd"/>
      <w:r w:rsidRPr="19675FAA" w:rsidR="00E67F0B">
        <w:rPr>
          <w:rFonts w:ascii="Arial" w:hAnsi="Arial" w:eastAsia="Arial" w:cs="Arial"/>
          <w:sz w:val="25"/>
          <w:szCs w:val="25"/>
        </w:rPr>
        <w:t xml:space="preserve">. </w:t>
      </w:r>
      <w:r w:rsidRPr="19675FAA" w:rsidR="00603079">
        <w:rPr>
          <w:rFonts w:ascii="Arial" w:hAnsi="Arial" w:eastAsia="Arial" w:cs="Arial"/>
          <w:sz w:val="25"/>
          <w:szCs w:val="25"/>
        </w:rPr>
        <w:t xml:space="preserve"> Encourage </w:t>
      </w:r>
      <w:r w:rsidRPr="19675FAA" w:rsidR="00E67F0B">
        <w:rPr>
          <w:rFonts w:ascii="Arial" w:hAnsi="Arial" w:eastAsia="Arial" w:cs="Arial"/>
          <w:sz w:val="25"/>
          <w:szCs w:val="25"/>
        </w:rPr>
        <w:t xml:space="preserve">communication and information sharing between partners </w:t>
      </w:r>
      <w:r w:rsidRPr="19675FAA" w:rsidR="00603079">
        <w:rPr>
          <w:rFonts w:ascii="Arial" w:hAnsi="Arial" w:eastAsia="Arial" w:cs="Arial"/>
          <w:sz w:val="25"/>
          <w:szCs w:val="25"/>
        </w:rPr>
        <w:t xml:space="preserve">as well as between the different </w:t>
      </w:r>
      <w:r w:rsidRPr="19675FAA" w:rsidR="00E67F0B">
        <w:rPr>
          <w:rFonts w:ascii="Arial" w:hAnsi="Arial" w:eastAsia="Arial" w:cs="Arial"/>
          <w:sz w:val="25"/>
          <w:szCs w:val="25"/>
        </w:rPr>
        <w:t xml:space="preserve">sectoral working groups to </w:t>
      </w:r>
      <w:r w:rsidRPr="19675FAA" w:rsidR="00D67325">
        <w:rPr>
          <w:rFonts w:ascii="Arial" w:hAnsi="Arial" w:eastAsia="Arial" w:cs="Arial"/>
          <w:sz w:val="25"/>
          <w:szCs w:val="25"/>
        </w:rPr>
        <w:t>safeguard strategic</w:t>
      </w:r>
      <w:r w:rsidRPr="19675FAA" w:rsidR="00E67F0B">
        <w:rPr>
          <w:rFonts w:ascii="Arial" w:hAnsi="Arial" w:eastAsia="Arial" w:cs="Arial"/>
          <w:sz w:val="25"/>
          <w:szCs w:val="25"/>
        </w:rPr>
        <w:t xml:space="preserve"> priorities</w:t>
      </w:r>
      <w:r w:rsidRPr="19675FAA" w:rsidR="007D4252">
        <w:rPr>
          <w:rFonts w:ascii="Arial" w:hAnsi="Arial" w:eastAsia="Arial" w:cs="Arial"/>
          <w:sz w:val="25"/>
          <w:szCs w:val="25"/>
        </w:rPr>
        <w:t>.</w:t>
      </w:r>
    </w:p>
    <w:p w:rsidRPr="002E006E" w:rsidR="007D4252" w:rsidP="00C538A8" w:rsidRDefault="153CF01E" w14:paraId="451B864B" w14:textId="17BFDA8F">
      <w:pPr>
        <w:pStyle w:val="ListParagraph"/>
        <w:numPr>
          <w:ilvl w:val="0"/>
          <w:numId w:val="7"/>
        </w:numPr>
        <w:spacing w:before="120" w:line="276" w:lineRule="auto"/>
        <w:ind w:left="360"/>
        <w:jc w:val="both"/>
        <w:rPr>
          <w:rFonts w:ascii="Arial" w:hAnsi="Arial" w:eastAsia="Arial" w:cs="Arial"/>
          <w:sz w:val="25"/>
          <w:szCs w:val="25"/>
        </w:rPr>
      </w:pPr>
      <w:r w:rsidRPr="69931E49">
        <w:rPr>
          <w:rFonts w:ascii="Arial" w:hAnsi="Arial" w:eastAsia="Arial" w:cs="Arial"/>
          <w:b/>
          <w:bCs/>
          <w:sz w:val="25"/>
          <w:szCs w:val="25"/>
        </w:rPr>
        <w:t>NFI</w:t>
      </w:r>
      <w:r w:rsidRPr="69931E49" w:rsidR="000C50EE">
        <w:rPr>
          <w:rFonts w:ascii="Arial" w:hAnsi="Arial" w:eastAsia="Arial" w:cs="Arial"/>
          <w:b/>
          <w:bCs/>
          <w:sz w:val="25"/>
          <w:szCs w:val="25"/>
        </w:rPr>
        <w:t xml:space="preserve"> </w:t>
      </w:r>
      <w:r w:rsidR="00C70B05">
        <w:rPr>
          <w:rFonts w:ascii="Arial" w:hAnsi="Arial" w:eastAsia="Arial" w:cs="Arial"/>
          <w:b/>
          <w:bCs/>
          <w:sz w:val="25"/>
          <w:szCs w:val="25"/>
        </w:rPr>
        <w:t>a</w:t>
      </w:r>
      <w:r w:rsidRPr="69931E49" w:rsidR="000C50EE">
        <w:rPr>
          <w:rFonts w:ascii="Arial" w:hAnsi="Arial" w:eastAsia="Arial" w:cs="Arial"/>
          <w:b/>
          <w:bCs/>
          <w:sz w:val="25"/>
          <w:szCs w:val="25"/>
        </w:rPr>
        <w:t>nalysis</w:t>
      </w:r>
      <w:r w:rsidR="00C70B05">
        <w:rPr>
          <w:rFonts w:ascii="Arial" w:hAnsi="Arial" w:eastAsia="Arial" w:cs="Arial"/>
          <w:b/>
          <w:bCs/>
          <w:sz w:val="25"/>
          <w:szCs w:val="25"/>
        </w:rPr>
        <w:t>.</w:t>
      </w:r>
      <w:r w:rsidRPr="69931E49" w:rsidR="000C50EE">
        <w:rPr>
          <w:rFonts w:ascii="Arial" w:hAnsi="Arial" w:eastAsia="Arial" w:cs="Arial"/>
          <w:sz w:val="25"/>
          <w:szCs w:val="25"/>
        </w:rPr>
        <w:t xml:space="preserve"> Provide strategic guidance and advice on </w:t>
      </w:r>
      <w:r w:rsidRPr="69931E49" w:rsidR="006472CD">
        <w:rPr>
          <w:rFonts w:ascii="Arial" w:hAnsi="Arial" w:eastAsia="Arial" w:cs="Arial"/>
          <w:sz w:val="25"/>
          <w:szCs w:val="25"/>
        </w:rPr>
        <w:t xml:space="preserve">the </w:t>
      </w:r>
      <w:r w:rsidRPr="69931E49" w:rsidR="000C50EE">
        <w:rPr>
          <w:rFonts w:ascii="Arial" w:hAnsi="Arial" w:eastAsia="Arial" w:cs="Arial"/>
          <w:sz w:val="25"/>
          <w:szCs w:val="25"/>
        </w:rPr>
        <w:t xml:space="preserve">implementation of </w:t>
      </w:r>
      <w:r w:rsidRPr="69931E49" w:rsidR="008544DB">
        <w:rPr>
          <w:rFonts w:ascii="Arial" w:hAnsi="Arial" w:eastAsia="Arial" w:cs="Arial"/>
          <w:sz w:val="25"/>
          <w:szCs w:val="25"/>
        </w:rPr>
        <w:t>a</w:t>
      </w:r>
      <w:r w:rsidRPr="69931E49" w:rsidR="00E91001">
        <w:rPr>
          <w:rFonts w:ascii="Arial" w:hAnsi="Arial" w:eastAsia="Arial" w:cs="Arial"/>
          <w:sz w:val="25"/>
          <w:szCs w:val="25"/>
        </w:rPr>
        <w:t>n NFI</w:t>
      </w:r>
      <w:r w:rsidRPr="69931E49" w:rsidR="001278DD">
        <w:rPr>
          <w:rFonts w:ascii="Arial" w:hAnsi="Arial" w:eastAsia="Arial" w:cs="Arial"/>
          <w:sz w:val="25"/>
          <w:szCs w:val="25"/>
        </w:rPr>
        <w:t xml:space="preserve"> </w:t>
      </w:r>
      <w:r w:rsidRPr="69931E49" w:rsidR="007D4252">
        <w:rPr>
          <w:rFonts w:ascii="Arial" w:hAnsi="Arial" w:eastAsia="Arial" w:cs="Arial"/>
          <w:sz w:val="25"/>
          <w:szCs w:val="25"/>
        </w:rPr>
        <w:t>analysis</w:t>
      </w:r>
      <w:r w:rsidRPr="69931E49" w:rsidR="00603079">
        <w:rPr>
          <w:rFonts w:ascii="Arial" w:hAnsi="Arial" w:eastAsia="Arial" w:cs="Arial"/>
          <w:sz w:val="25"/>
          <w:szCs w:val="25"/>
        </w:rPr>
        <w:t xml:space="preserve">.  </w:t>
      </w:r>
      <w:r w:rsidRPr="69931E49" w:rsidR="002E588F">
        <w:rPr>
          <w:rFonts w:ascii="Arial" w:hAnsi="Arial" w:eastAsia="Arial" w:cs="Arial"/>
          <w:sz w:val="25"/>
          <w:szCs w:val="25"/>
        </w:rPr>
        <w:t xml:space="preserve">This includes </w:t>
      </w:r>
      <w:r w:rsidRPr="69931E49" w:rsidR="00C14685">
        <w:rPr>
          <w:rFonts w:ascii="Arial" w:hAnsi="Arial" w:eastAsia="Arial" w:cs="Arial"/>
          <w:sz w:val="25"/>
          <w:szCs w:val="25"/>
        </w:rPr>
        <w:t xml:space="preserve">the </w:t>
      </w:r>
      <w:r w:rsidRPr="69931E49" w:rsidR="3477D5E7">
        <w:rPr>
          <w:rFonts w:ascii="Arial" w:hAnsi="Arial" w:eastAsia="Arial" w:cs="Arial"/>
          <w:sz w:val="25"/>
          <w:szCs w:val="25"/>
        </w:rPr>
        <w:t>setup</w:t>
      </w:r>
      <w:r w:rsidRPr="69931E49" w:rsidR="009417E4">
        <w:rPr>
          <w:rFonts w:ascii="Arial" w:hAnsi="Arial" w:eastAsia="Arial" w:cs="Arial"/>
          <w:sz w:val="25"/>
          <w:szCs w:val="25"/>
        </w:rPr>
        <w:t xml:space="preserve"> of</w:t>
      </w:r>
      <w:r w:rsidRPr="69931E49" w:rsidR="00603079">
        <w:rPr>
          <w:rFonts w:ascii="Arial" w:hAnsi="Arial" w:eastAsia="Arial" w:cs="Arial"/>
          <w:sz w:val="25"/>
          <w:szCs w:val="25"/>
        </w:rPr>
        <w:t xml:space="preserve"> </w:t>
      </w:r>
      <w:r w:rsidRPr="69931E49" w:rsidR="000C50EE">
        <w:rPr>
          <w:rFonts w:ascii="Arial" w:hAnsi="Arial" w:eastAsia="Arial" w:cs="Arial"/>
          <w:sz w:val="25"/>
          <w:szCs w:val="25"/>
        </w:rPr>
        <w:t>mechanisms to measure the impact and evolution of risks</w:t>
      </w:r>
      <w:r w:rsidRPr="69931E49" w:rsidR="00603079">
        <w:rPr>
          <w:rFonts w:ascii="Arial" w:hAnsi="Arial" w:eastAsia="Arial" w:cs="Arial"/>
          <w:sz w:val="25"/>
          <w:szCs w:val="25"/>
        </w:rPr>
        <w:t xml:space="preserve">; </w:t>
      </w:r>
      <w:r w:rsidRPr="69931E49" w:rsidR="000B3641">
        <w:rPr>
          <w:rFonts w:ascii="Arial" w:hAnsi="Arial" w:eastAsia="Arial" w:cs="Arial"/>
          <w:sz w:val="25"/>
          <w:szCs w:val="25"/>
        </w:rPr>
        <w:t xml:space="preserve">the </w:t>
      </w:r>
      <w:r w:rsidRPr="69931E49" w:rsidR="000C50EE">
        <w:rPr>
          <w:rFonts w:ascii="Arial" w:hAnsi="Arial" w:eastAsia="Arial" w:cs="Arial"/>
          <w:sz w:val="25"/>
          <w:szCs w:val="25"/>
        </w:rPr>
        <w:t>develop</w:t>
      </w:r>
      <w:r w:rsidRPr="69931E49" w:rsidR="000B3641">
        <w:rPr>
          <w:rFonts w:ascii="Arial" w:hAnsi="Arial" w:eastAsia="Arial" w:cs="Arial"/>
          <w:sz w:val="25"/>
          <w:szCs w:val="25"/>
        </w:rPr>
        <w:t>ment of</w:t>
      </w:r>
      <w:r w:rsidRPr="69931E49" w:rsidR="000C50EE">
        <w:rPr>
          <w:rFonts w:ascii="Arial" w:hAnsi="Arial" w:eastAsia="Arial" w:cs="Arial"/>
          <w:sz w:val="25"/>
          <w:szCs w:val="25"/>
        </w:rPr>
        <w:t xml:space="preserve"> messaging</w:t>
      </w:r>
      <w:r w:rsidRPr="69931E49" w:rsidR="00603079">
        <w:rPr>
          <w:rFonts w:ascii="Arial" w:hAnsi="Arial" w:eastAsia="Arial" w:cs="Arial"/>
          <w:sz w:val="25"/>
          <w:szCs w:val="25"/>
        </w:rPr>
        <w:t xml:space="preserve">, </w:t>
      </w:r>
      <w:r w:rsidRPr="69931E49" w:rsidR="00FF5365">
        <w:rPr>
          <w:rFonts w:ascii="Arial" w:hAnsi="Arial" w:eastAsia="Arial" w:cs="Arial"/>
          <w:sz w:val="25"/>
          <w:szCs w:val="25"/>
        </w:rPr>
        <w:t>provision</w:t>
      </w:r>
      <w:r w:rsidRPr="69931E49" w:rsidR="000B3641">
        <w:rPr>
          <w:rFonts w:ascii="Arial" w:hAnsi="Arial" w:eastAsia="Arial" w:cs="Arial"/>
          <w:sz w:val="25"/>
          <w:szCs w:val="25"/>
        </w:rPr>
        <w:t xml:space="preserve"> of</w:t>
      </w:r>
      <w:r w:rsidRPr="69931E49" w:rsidR="00FF5365">
        <w:rPr>
          <w:rFonts w:ascii="Arial" w:hAnsi="Arial" w:eastAsia="Arial" w:cs="Arial"/>
          <w:sz w:val="25"/>
          <w:szCs w:val="25"/>
        </w:rPr>
        <w:t xml:space="preserve"> </w:t>
      </w:r>
      <w:r w:rsidRPr="69931E49" w:rsidR="000C50EE">
        <w:rPr>
          <w:rFonts w:ascii="Arial" w:hAnsi="Arial" w:eastAsia="Arial" w:cs="Arial"/>
          <w:sz w:val="25"/>
          <w:szCs w:val="25"/>
        </w:rPr>
        <w:t xml:space="preserve">analysis to support advocacy and resource mobilization for </w:t>
      </w:r>
      <w:r w:rsidRPr="69931E49" w:rsidR="00E91001">
        <w:rPr>
          <w:rFonts w:ascii="Arial" w:hAnsi="Arial" w:eastAsia="Arial" w:cs="Arial"/>
          <w:sz w:val="25"/>
          <w:szCs w:val="25"/>
        </w:rPr>
        <w:t xml:space="preserve">NFI </w:t>
      </w:r>
      <w:r w:rsidRPr="69931E49" w:rsidR="000C50EE">
        <w:rPr>
          <w:rFonts w:ascii="Arial" w:hAnsi="Arial" w:eastAsia="Arial" w:cs="Arial"/>
          <w:sz w:val="25"/>
          <w:szCs w:val="25"/>
        </w:rPr>
        <w:t>based on evidence and outcomes of the monitoring mechanisms.</w:t>
      </w:r>
      <w:r w:rsidRPr="69931E49" w:rsidR="00E67F0B">
        <w:rPr>
          <w:rFonts w:ascii="Arial" w:hAnsi="Arial" w:eastAsia="Arial" w:cs="Arial"/>
          <w:sz w:val="25"/>
          <w:szCs w:val="25"/>
        </w:rPr>
        <w:t xml:space="preserve"> Conduct research and build evidenc</w:t>
      </w:r>
      <w:r w:rsidRPr="69931E49" w:rsidR="00FF5365">
        <w:rPr>
          <w:rFonts w:ascii="Arial" w:hAnsi="Arial" w:eastAsia="Arial" w:cs="Arial"/>
          <w:sz w:val="25"/>
          <w:szCs w:val="25"/>
        </w:rPr>
        <w:t>e</w:t>
      </w:r>
      <w:r w:rsidRPr="69931E49" w:rsidR="00783B3D">
        <w:rPr>
          <w:rFonts w:ascii="Arial" w:hAnsi="Arial" w:eastAsia="Arial" w:cs="Arial"/>
          <w:sz w:val="25"/>
          <w:szCs w:val="25"/>
        </w:rPr>
        <w:t xml:space="preserve"> </w:t>
      </w:r>
      <w:r w:rsidRPr="69931E49" w:rsidR="00E67F0B">
        <w:rPr>
          <w:rFonts w:ascii="Arial" w:hAnsi="Arial" w:eastAsia="Arial" w:cs="Arial"/>
          <w:sz w:val="25"/>
          <w:szCs w:val="25"/>
        </w:rPr>
        <w:t xml:space="preserve">to strengthen the </w:t>
      </w:r>
      <w:r w:rsidRPr="69931E49" w:rsidR="00E91001">
        <w:rPr>
          <w:rFonts w:ascii="Arial" w:hAnsi="Arial" w:eastAsia="Arial" w:cs="Arial"/>
          <w:sz w:val="25"/>
          <w:szCs w:val="25"/>
        </w:rPr>
        <w:t>NFI</w:t>
      </w:r>
      <w:r w:rsidRPr="69931E49" w:rsidR="00CD5E8D">
        <w:rPr>
          <w:rFonts w:ascii="Arial" w:hAnsi="Arial" w:eastAsia="Arial" w:cs="Arial"/>
          <w:sz w:val="25"/>
          <w:szCs w:val="25"/>
        </w:rPr>
        <w:t>’s</w:t>
      </w:r>
      <w:r w:rsidRPr="69931E49" w:rsidR="00E67F0B">
        <w:rPr>
          <w:rFonts w:ascii="Arial" w:hAnsi="Arial" w:eastAsia="Arial" w:cs="Arial"/>
          <w:sz w:val="25"/>
          <w:szCs w:val="25"/>
        </w:rPr>
        <w:t xml:space="preserve"> </w:t>
      </w:r>
      <w:r w:rsidRPr="69931E49" w:rsidR="00603079">
        <w:rPr>
          <w:rFonts w:ascii="Arial" w:hAnsi="Arial" w:eastAsia="Arial" w:cs="Arial"/>
          <w:sz w:val="25"/>
          <w:szCs w:val="25"/>
        </w:rPr>
        <w:t xml:space="preserve">performance and make sure </w:t>
      </w:r>
      <w:r w:rsidRPr="69931E49" w:rsidR="00E67F0B">
        <w:rPr>
          <w:rFonts w:ascii="Arial" w:hAnsi="Arial" w:eastAsia="Arial" w:cs="Arial"/>
          <w:sz w:val="25"/>
          <w:szCs w:val="25"/>
        </w:rPr>
        <w:t xml:space="preserve">research and </w:t>
      </w:r>
      <w:r w:rsidRPr="69931E49" w:rsidR="00127DDD">
        <w:rPr>
          <w:rFonts w:ascii="Arial" w:hAnsi="Arial" w:eastAsia="Arial" w:cs="Arial"/>
          <w:sz w:val="25"/>
          <w:szCs w:val="25"/>
        </w:rPr>
        <w:t>assessment</w:t>
      </w:r>
      <w:r w:rsidRPr="69931E49" w:rsidR="00FA2EF8">
        <w:rPr>
          <w:rFonts w:ascii="Arial" w:hAnsi="Arial" w:eastAsia="Arial" w:cs="Arial"/>
          <w:sz w:val="25"/>
          <w:szCs w:val="25"/>
        </w:rPr>
        <w:t xml:space="preserve"> </w:t>
      </w:r>
      <w:r w:rsidRPr="69931E49" w:rsidR="002D2BE9">
        <w:rPr>
          <w:rFonts w:ascii="Arial" w:hAnsi="Arial" w:eastAsia="Arial" w:cs="Arial"/>
          <w:sz w:val="25"/>
          <w:szCs w:val="25"/>
        </w:rPr>
        <w:t>activities are</w:t>
      </w:r>
      <w:r w:rsidRPr="69931E49" w:rsidR="00E67F0B">
        <w:rPr>
          <w:rFonts w:ascii="Arial" w:hAnsi="Arial" w:eastAsia="Arial" w:cs="Arial"/>
          <w:sz w:val="25"/>
          <w:szCs w:val="25"/>
        </w:rPr>
        <w:t xml:space="preserve"> coordinated among</w:t>
      </w:r>
      <w:r w:rsidRPr="69931E49" w:rsidR="001278DD">
        <w:rPr>
          <w:rFonts w:ascii="Arial" w:hAnsi="Arial" w:eastAsia="Arial" w:cs="Arial"/>
          <w:sz w:val="25"/>
          <w:szCs w:val="25"/>
        </w:rPr>
        <w:t xml:space="preserve"> </w:t>
      </w:r>
      <w:r w:rsidRPr="69931E49" w:rsidR="00E67F0B">
        <w:rPr>
          <w:rFonts w:ascii="Arial" w:hAnsi="Arial" w:eastAsia="Arial" w:cs="Arial"/>
          <w:sz w:val="25"/>
          <w:szCs w:val="25"/>
        </w:rPr>
        <w:t xml:space="preserve">sector </w:t>
      </w:r>
      <w:r w:rsidRPr="69931E49" w:rsidR="3B19AD60">
        <w:rPr>
          <w:rFonts w:ascii="Arial" w:hAnsi="Arial" w:eastAsia="Arial" w:cs="Arial"/>
          <w:sz w:val="25"/>
          <w:szCs w:val="25"/>
        </w:rPr>
        <w:t>NFIS</w:t>
      </w:r>
      <w:r w:rsidRPr="69931E49" w:rsidR="00E67F0B">
        <w:rPr>
          <w:rFonts w:ascii="Arial" w:hAnsi="Arial" w:eastAsia="Arial" w:cs="Arial"/>
          <w:sz w:val="25"/>
          <w:szCs w:val="25"/>
        </w:rPr>
        <w:t>WG members</w:t>
      </w:r>
      <w:r w:rsidRPr="69931E49" w:rsidR="00FA2EF8">
        <w:rPr>
          <w:rFonts w:ascii="Arial" w:hAnsi="Arial" w:eastAsia="Arial" w:cs="Arial"/>
          <w:sz w:val="25"/>
          <w:szCs w:val="25"/>
        </w:rPr>
        <w:t>.</w:t>
      </w:r>
    </w:p>
    <w:p w:rsidRPr="002E006E" w:rsidR="000C50EE" w:rsidP="00C538A8" w:rsidRDefault="007D4252" w14:paraId="6AF7D13F" w14:textId="1DA031E7">
      <w:pPr>
        <w:pStyle w:val="ListParagraph"/>
        <w:numPr>
          <w:ilvl w:val="0"/>
          <w:numId w:val="7"/>
        </w:numPr>
        <w:spacing w:before="120" w:line="276" w:lineRule="auto"/>
        <w:ind w:left="360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b/>
          <w:bCs/>
          <w:sz w:val="25"/>
          <w:szCs w:val="25"/>
          <w:lang w:val="en-GB"/>
        </w:rPr>
        <w:t xml:space="preserve">Technical </w:t>
      </w:r>
      <w:r w:rsidR="00C70B05">
        <w:rPr>
          <w:rFonts w:ascii="Arial" w:hAnsi="Arial" w:eastAsia="Arial" w:cs="Arial"/>
          <w:b/>
          <w:bCs/>
          <w:sz w:val="25"/>
          <w:szCs w:val="25"/>
          <w:lang w:val="en-GB"/>
        </w:rPr>
        <w:t>s</w:t>
      </w:r>
      <w:r w:rsidRPr="19675FAA">
        <w:rPr>
          <w:rFonts w:ascii="Arial" w:hAnsi="Arial" w:eastAsia="Arial" w:cs="Arial"/>
          <w:b/>
          <w:bCs/>
          <w:sz w:val="25"/>
          <w:szCs w:val="25"/>
          <w:lang w:val="en-GB"/>
        </w:rPr>
        <w:t>upport</w:t>
      </w:r>
      <w:r w:rsidR="0001442D">
        <w:rPr>
          <w:rFonts w:ascii="Arial" w:hAnsi="Arial" w:eastAsia="Arial" w:cs="Arial"/>
          <w:b/>
          <w:bCs/>
          <w:sz w:val="25"/>
          <w:szCs w:val="25"/>
          <w:lang w:val="en-GB"/>
        </w:rPr>
        <w:t>.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Provide technical support to partners, foster capacity building</w:t>
      </w:r>
      <w:r w:rsidRPr="19675FAA" w:rsidR="005D178C">
        <w:rPr>
          <w:rFonts w:ascii="Arial" w:hAnsi="Arial" w:eastAsia="Arial" w:cs="Arial"/>
          <w:sz w:val="25"/>
          <w:szCs w:val="25"/>
          <w:lang w:val="en-GB"/>
        </w:rPr>
        <w:t>/development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, including supporting needs assessments, project design, proposal development and advocacy initiatives; </w:t>
      </w:r>
      <w:r w:rsidRPr="19675FAA" w:rsidR="008F5250">
        <w:rPr>
          <w:rFonts w:ascii="Arial" w:hAnsi="Arial" w:eastAsia="Arial" w:cs="Arial"/>
          <w:sz w:val="25"/>
          <w:szCs w:val="25"/>
          <w:lang w:val="en-GB"/>
        </w:rPr>
        <w:t>p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romote inter-sectoral collaboration in support of the </w:t>
      </w:r>
      <w:r w:rsidRPr="19675FAA" w:rsidR="00033E02">
        <w:rPr>
          <w:rFonts w:ascii="Arial" w:hAnsi="Arial" w:eastAsia="Arial" w:cs="Arial"/>
          <w:sz w:val="25"/>
          <w:szCs w:val="25"/>
          <w:lang w:val="en-GB"/>
        </w:rPr>
        <w:t>NFI</w:t>
      </w:r>
      <w:r w:rsidRPr="19675FAA">
        <w:rPr>
          <w:rFonts w:ascii="Arial" w:hAnsi="Arial" w:eastAsia="Arial" w:cs="Arial"/>
          <w:i/>
          <w:iCs/>
          <w:sz w:val="25"/>
          <w:szCs w:val="25"/>
          <w:lang w:val="en-GB"/>
        </w:rPr>
        <w:t xml:space="preserve"> </w:t>
      </w:r>
      <w:r w:rsidRPr="19675FAA">
        <w:rPr>
          <w:rFonts w:ascii="Arial" w:hAnsi="Arial" w:eastAsia="Arial" w:cs="Arial"/>
          <w:sz w:val="25"/>
          <w:szCs w:val="25"/>
          <w:lang w:val="en-GB"/>
        </w:rPr>
        <w:t>response. Develop/adapt standard operating procedures and referral pathways. Improve</w:t>
      </w:r>
      <w:r w:rsidRPr="19675FAA" w:rsidR="003C1C04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data and information management for </w:t>
      </w:r>
      <w:r w:rsidRPr="19675FAA" w:rsidR="00127DDD">
        <w:rPr>
          <w:rFonts w:ascii="Arial" w:hAnsi="Arial" w:eastAsia="Arial" w:cs="Arial"/>
          <w:sz w:val="25"/>
          <w:szCs w:val="25"/>
          <w:lang w:val="en-GB"/>
        </w:rPr>
        <w:t>evidence-based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programming.</w:t>
      </w:r>
    </w:p>
    <w:p w:rsidRPr="002E006E" w:rsidR="000C50EE" w:rsidP="00C538A8" w:rsidRDefault="000C50EE" w14:paraId="253428D4" w14:textId="1BD7C5BB">
      <w:pPr>
        <w:pStyle w:val="ListParagraph"/>
        <w:numPr>
          <w:ilvl w:val="0"/>
          <w:numId w:val="7"/>
        </w:numPr>
        <w:spacing w:before="120" w:line="276" w:lineRule="auto"/>
        <w:ind w:left="360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b/>
          <w:bCs/>
          <w:sz w:val="25"/>
          <w:szCs w:val="25"/>
          <w:lang w:val="en-GB"/>
        </w:rPr>
        <w:t xml:space="preserve">Joint </w:t>
      </w:r>
      <w:r w:rsidRPr="19675FAA" w:rsidR="00127DDD">
        <w:rPr>
          <w:rFonts w:ascii="Arial" w:hAnsi="Arial" w:eastAsia="Arial" w:cs="Arial"/>
          <w:b/>
          <w:bCs/>
          <w:sz w:val="25"/>
          <w:szCs w:val="25"/>
          <w:lang w:val="en-GB"/>
        </w:rPr>
        <w:t>NFI</w:t>
      </w:r>
      <w:r w:rsidRPr="19675FAA">
        <w:rPr>
          <w:rFonts w:ascii="Arial" w:hAnsi="Arial" w:eastAsia="Arial" w:cs="Arial"/>
          <w:b/>
          <w:bCs/>
          <w:sz w:val="25"/>
          <w:szCs w:val="25"/>
          <w:lang w:val="en-GB"/>
        </w:rPr>
        <w:t xml:space="preserve"> response</w:t>
      </w:r>
      <w:r w:rsidR="0001442D">
        <w:rPr>
          <w:rFonts w:ascii="Arial" w:hAnsi="Arial" w:eastAsia="Arial" w:cs="Arial"/>
          <w:b/>
          <w:bCs/>
          <w:sz w:val="25"/>
          <w:szCs w:val="25"/>
          <w:lang w:val="en-GB"/>
        </w:rPr>
        <w:t>.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Coordinate the response </w:t>
      </w:r>
      <w:r w:rsidRPr="19675FAA" w:rsidR="00FA2EF8">
        <w:rPr>
          <w:rFonts w:ascii="Arial" w:hAnsi="Arial" w:eastAsia="Arial" w:cs="Arial"/>
          <w:sz w:val="25"/>
          <w:szCs w:val="25"/>
          <w:lang w:val="en-GB"/>
        </w:rPr>
        <w:t>in accordance with</w:t>
      </w:r>
      <w:r w:rsidRPr="19675FAA" w:rsidR="00FE4759">
        <w:rPr>
          <w:rFonts w:ascii="Arial" w:hAnsi="Arial" w:eastAsia="Arial" w:cs="Arial"/>
          <w:sz w:val="25"/>
          <w:szCs w:val="25"/>
          <w:lang w:val="en-GB"/>
        </w:rPr>
        <w:t xml:space="preserve"> the</w:t>
      </w:r>
      <w:r w:rsidRPr="19675FAA" w:rsidR="00FA2EF8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Regional </w:t>
      </w:r>
      <w:r w:rsidRPr="19675FAA" w:rsidR="00127DDD">
        <w:rPr>
          <w:rFonts w:ascii="Arial" w:hAnsi="Arial" w:eastAsia="Arial" w:cs="Arial"/>
          <w:sz w:val="25"/>
          <w:szCs w:val="25"/>
          <w:lang w:val="en-GB"/>
        </w:rPr>
        <w:t xml:space="preserve">NFI </w:t>
      </w:r>
      <w:r w:rsidRPr="19675FAA" w:rsidR="00FA2EF8">
        <w:rPr>
          <w:rFonts w:ascii="Arial" w:hAnsi="Arial" w:eastAsia="Arial" w:cs="Arial"/>
          <w:sz w:val="25"/>
          <w:szCs w:val="25"/>
          <w:lang w:val="en-GB"/>
        </w:rPr>
        <w:t>S</w:t>
      </w:r>
      <w:r w:rsidRPr="19675FAA">
        <w:rPr>
          <w:rFonts w:ascii="Arial" w:hAnsi="Arial" w:eastAsia="Arial" w:cs="Arial"/>
          <w:sz w:val="25"/>
          <w:szCs w:val="25"/>
          <w:lang w:val="en-GB"/>
        </w:rPr>
        <w:t>trategy</w:t>
      </w:r>
      <w:r w:rsidRPr="19675FAA" w:rsidR="00FA2EF8">
        <w:rPr>
          <w:rFonts w:ascii="Arial" w:hAnsi="Arial" w:eastAsia="Arial" w:cs="Arial"/>
          <w:sz w:val="25"/>
          <w:szCs w:val="25"/>
          <w:lang w:val="en-GB"/>
        </w:rPr>
        <w:t xml:space="preserve">. 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Ensure </w:t>
      </w:r>
      <w:r w:rsidRPr="19675FAA" w:rsidR="00FA2EF8">
        <w:rPr>
          <w:rFonts w:ascii="Arial" w:hAnsi="Arial" w:eastAsia="Arial" w:cs="Arial"/>
          <w:sz w:val="25"/>
          <w:szCs w:val="25"/>
          <w:lang w:val="en-GB"/>
        </w:rPr>
        <w:t>coherence between all actors when working on</w:t>
      </w:r>
      <w:r w:rsidRPr="19675FAA" w:rsidR="00127DDD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>
        <w:rPr>
          <w:rFonts w:ascii="Arial" w:hAnsi="Arial" w:eastAsia="Arial" w:cs="Arial"/>
          <w:sz w:val="25"/>
          <w:szCs w:val="25"/>
          <w:lang w:val="en-GB"/>
        </w:rPr>
        <w:t>needs/gaps analysis</w:t>
      </w:r>
      <w:r w:rsidRPr="19675FAA" w:rsidR="00FA2EF8">
        <w:rPr>
          <w:rFonts w:ascii="Arial" w:hAnsi="Arial" w:eastAsia="Arial" w:cs="Arial"/>
          <w:sz w:val="25"/>
          <w:szCs w:val="25"/>
          <w:lang w:val="en-GB"/>
        </w:rPr>
        <w:t>;</w:t>
      </w:r>
      <w:r w:rsidRPr="19675FAA" w:rsidR="001632E2">
        <w:rPr>
          <w:rFonts w:ascii="Arial" w:hAnsi="Arial" w:eastAsia="Arial" w:cs="Arial"/>
          <w:sz w:val="25"/>
          <w:szCs w:val="25"/>
          <w:lang w:val="en-GB"/>
        </w:rPr>
        <w:t xml:space="preserve"> agree upon recommendations for the response</w:t>
      </w:r>
      <w:r w:rsidRPr="19675FAA" w:rsidR="00FA2EF8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C02DBA">
        <w:rPr>
          <w:rFonts w:ascii="Arial" w:hAnsi="Arial" w:eastAsia="Arial" w:cs="Arial"/>
          <w:sz w:val="25"/>
          <w:szCs w:val="25"/>
          <w:lang w:val="en-GB"/>
        </w:rPr>
        <w:t xml:space="preserve">and foster </w:t>
      </w:r>
      <w:r w:rsidRPr="19675FAA" w:rsidR="00C02DBA">
        <w:rPr>
          <w:rFonts w:ascii="Arial" w:hAnsi="Arial" w:eastAsia="Arial" w:cs="Arial"/>
          <w:sz w:val="25"/>
          <w:szCs w:val="25"/>
        </w:rPr>
        <w:t xml:space="preserve">aligned planning and reporting among the members in line with the </w:t>
      </w:r>
      <w:r w:rsidRPr="19675FAA" w:rsidR="00127DDD">
        <w:rPr>
          <w:rFonts w:ascii="Arial" w:hAnsi="Arial" w:eastAsia="Arial" w:cs="Arial"/>
          <w:sz w:val="25"/>
          <w:szCs w:val="25"/>
        </w:rPr>
        <w:t>NFI</w:t>
      </w:r>
      <w:r w:rsidRPr="19675FAA" w:rsidR="0260FA8C">
        <w:rPr>
          <w:rFonts w:ascii="Arial" w:hAnsi="Arial" w:eastAsia="Arial" w:cs="Arial"/>
          <w:sz w:val="25"/>
          <w:szCs w:val="25"/>
        </w:rPr>
        <w:t>SWG</w:t>
      </w:r>
      <w:r w:rsidRPr="19675FAA" w:rsidR="00C02DBA">
        <w:rPr>
          <w:rFonts w:ascii="Arial" w:hAnsi="Arial" w:eastAsia="Arial" w:cs="Arial"/>
          <w:sz w:val="25"/>
          <w:szCs w:val="25"/>
        </w:rPr>
        <w:t xml:space="preserve"> strategy.</w:t>
      </w:r>
    </w:p>
    <w:p w:rsidRPr="002E006E" w:rsidR="000C50EE" w:rsidP="00C538A8" w:rsidRDefault="000C50EE" w14:paraId="283B9DC7" w14:textId="29C23E1A">
      <w:pPr>
        <w:pStyle w:val="ListParagraph"/>
        <w:numPr>
          <w:ilvl w:val="0"/>
          <w:numId w:val="7"/>
        </w:numPr>
        <w:spacing w:before="120" w:line="276" w:lineRule="auto"/>
        <w:ind w:left="360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b/>
          <w:bCs/>
          <w:sz w:val="25"/>
          <w:szCs w:val="25"/>
          <w:lang w:val="en-GB"/>
        </w:rPr>
        <w:t>Advocacy</w:t>
      </w:r>
      <w:r w:rsidR="0001442D">
        <w:rPr>
          <w:rFonts w:ascii="Arial" w:hAnsi="Arial" w:eastAsia="Arial" w:cs="Arial"/>
          <w:sz w:val="25"/>
          <w:szCs w:val="25"/>
          <w:lang w:val="en-GB"/>
        </w:rPr>
        <w:t>.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970BDF">
        <w:rPr>
          <w:rFonts w:ascii="Arial" w:hAnsi="Arial" w:eastAsia="Arial" w:cs="Arial"/>
          <w:sz w:val="25"/>
          <w:szCs w:val="25"/>
          <w:lang w:val="en-GB"/>
        </w:rPr>
        <w:t xml:space="preserve">Advocate with key stakeholders </w:t>
      </w:r>
      <w:r w:rsidRPr="19675FAA" w:rsidR="0001442D">
        <w:rPr>
          <w:rFonts w:ascii="Arial" w:hAnsi="Arial" w:eastAsia="Arial" w:cs="Arial"/>
          <w:sz w:val="25"/>
          <w:szCs w:val="25"/>
          <w:lang w:val="en-GB"/>
        </w:rPr>
        <w:t>to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4E0C8A">
        <w:rPr>
          <w:rFonts w:ascii="Arial" w:hAnsi="Arial" w:eastAsia="Arial" w:cs="Arial"/>
          <w:sz w:val="25"/>
          <w:szCs w:val="25"/>
          <w:lang w:val="en-GB"/>
        </w:rPr>
        <w:t xml:space="preserve">develop, </w:t>
      </w:r>
      <w:r w:rsidRPr="19675FAA">
        <w:rPr>
          <w:rFonts w:ascii="Arial" w:hAnsi="Arial" w:eastAsia="Arial" w:cs="Arial"/>
          <w:sz w:val="25"/>
          <w:szCs w:val="25"/>
          <w:lang w:val="en-GB"/>
        </w:rPr>
        <w:t>consolidate</w:t>
      </w:r>
      <w:r w:rsidRPr="19675FAA" w:rsidR="00127DDD">
        <w:rPr>
          <w:rFonts w:ascii="Arial" w:hAnsi="Arial" w:eastAsia="Arial" w:cs="Arial"/>
          <w:sz w:val="25"/>
          <w:szCs w:val="25"/>
          <w:lang w:val="en-GB"/>
        </w:rPr>
        <w:t>,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4E0C8A">
        <w:rPr>
          <w:rFonts w:ascii="Arial" w:hAnsi="Arial" w:eastAsia="Arial" w:cs="Arial"/>
          <w:sz w:val="25"/>
          <w:szCs w:val="25"/>
          <w:lang w:val="en-GB"/>
        </w:rPr>
        <w:t xml:space="preserve">and implement </w:t>
      </w:r>
      <w:r w:rsidRPr="19675FAA">
        <w:rPr>
          <w:rFonts w:ascii="Arial" w:hAnsi="Arial" w:eastAsia="Arial" w:cs="Arial"/>
          <w:sz w:val="25"/>
          <w:szCs w:val="25"/>
          <w:lang w:val="en-GB"/>
        </w:rPr>
        <w:t>sectorial strategies</w:t>
      </w:r>
      <w:r w:rsidRPr="19675FAA" w:rsidR="00970BDF">
        <w:rPr>
          <w:rFonts w:ascii="Arial" w:hAnsi="Arial" w:eastAsia="Arial" w:cs="Arial"/>
          <w:sz w:val="25"/>
          <w:szCs w:val="25"/>
          <w:lang w:val="en-GB"/>
        </w:rPr>
        <w:t>, i</w:t>
      </w:r>
      <w:r w:rsidRPr="19675FAA">
        <w:rPr>
          <w:rFonts w:ascii="Arial" w:hAnsi="Arial" w:eastAsia="Arial" w:cs="Arial"/>
          <w:sz w:val="25"/>
          <w:szCs w:val="25"/>
          <w:lang w:val="en-GB"/>
        </w:rPr>
        <w:t>dentify advocacy gaps</w:t>
      </w:r>
      <w:r w:rsidRPr="19675FAA" w:rsidR="00127DDD">
        <w:rPr>
          <w:rFonts w:ascii="Arial" w:hAnsi="Arial" w:eastAsia="Arial" w:cs="Arial"/>
          <w:sz w:val="25"/>
          <w:szCs w:val="25"/>
          <w:lang w:val="en-GB"/>
        </w:rPr>
        <w:t>,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and develop appropriate </w:t>
      </w:r>
      <w:r w:rsidRPr="19675FAA" w:rsidR="00970BDF">
        <w:rPr>
          <w:rFonts w:ascii="Arial" w:hAnsi="Arial" w:eastAsia="Arial" w:cs="Arial"/>
          <w:sz w:val="25"/>
          <w:szCs w:val="25"/>
          <w:lang w:val="en-GB"/>
        </w:rPr>
        <w:t xml:space="preserve">joint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advocacy messages and tools </w:t>
      </w:r>
      <w:r w:rsidRPr="19675FAA" w:rsidR="00970BDF">
        <w:rPr>
          <w:rFonts w:ascii="Arial" w:hAnsi="Arial" w:eastAsia="Arial" w:cs="Arial"/>
          <w:sz w:val="25"/>
          <w:szCs w:val="25"/>
          <w:lang w:val="en-GB"/>
        </w:rPr>
        <w:t xml:space="preserve">for </w:t>
      </w:r>
      <w:r w:rsidRPr="19675FAA" w:rsidR="00127DDD">
        <w:rPr>
          <w:rFonts w:ascii="Arial" w:hAnsi="Arial" w:eastAsia="Arial" w:cs="Arial"/>
          <w:sz w:val="25"/>
          <w:szCs w:val="25"/>
          <w:lang w:val="en-GB"/>
        </w:rPr>
        <w:t xml:space="preserve">the </w:t>
      </w:r>
      <w:r w:rsidRPr="19675FAA">
        <w:rPr>
          <w:rFonts w:ascii="Arial" w:hAnsi="Arial" w:eastAsia="Arial" w:cs="Arial"/>
          <w:sz w:val="25"/>
          <w:szCs w:val="25"/>
          <w:lang w:val="en-GB"/>
        </w:rPr>
        <w:t>Government</w:t>
      </w:r>
      <w:r w:rsidRPr="19675FAA" w:rsidR="001135A3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970BDF">
        <w:rPr>
          <w:rFonts w:ascii="Arial" w:hAnsi="Arial" w:eastAsia="Arial" w:cs="Arial"/>
          <w:sz w:val="25"/>
          <w:szCs w:val="25"/>
          <w:lang w:val="en-GB"/>
        </w:rPr>
        <w:t xml:space="preserve">and </w:t>
      </w:r>
      <w:r w:rsidRPr="19675FAA" w:rsidR="00B839E0">
        <w:rPr>
          <w:rFonts w:ascii="Arial" w:hAnsi="Arial" w:eastAsia="Arial" w:cs="Arial"/>
          <w:sz w:val="25"/>
          <w:szCs w:val="25"/>
          <w:lang w:val="en-GB"/>
        </w:rPr>
        <w:t xml:space="preserve">other </w:t>
      </w:r>
      <w:r w:rsidRPr="19675FAA" w:rsidR="00970BDF">
        <w:rPr>
          <w:rFonts w:ascii="Arial" w:hAnsi="Arial" w:eastAsia="Arial" w:cs="Arial"/>
          <w:sz w:val="25"/>
          <w:szCs w:val="25"/>
          <w:lang w:val="en-GB"/>
        </w:rPr>
        <w:t xml:space="preserve">counterparts. </w:t>
      </w:r>
      <w:r w:rsidRPr="19675FAA">
        <w:rPr>
          <w:rFonts w:ascii="Arial" w:hAnsi="Arial" w:eastAsia="Arial" w:cs="Arial"/>
          <w:sz w:val="25"/>
          <w:szCs w:val="25"/>
          <w:lang w:val="en-GB"/>
        </w:rPr>
        <w:t>Ensure cross-cutting issues</w:t>
      </w:r>
      <w:r w:rsidRPr="19675FAA" w:rsidR="00127DDD">
        <w:rPr>
          <w:rFonts w:ascii="Arial" w:hAnsi="Arial" w:eastAsia="Arial" w:cs="Arial"/>
          <w:sz w:val="25"/>
          <w:szCs w:val="25"/>
          <w:lang w:val="en-GB"/>
        </w:rPr>
        <w:t>,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E61C10">
        <w:rPr>
          <w:rFonts w:ascii="Arial" w:hAnsi="Arial" w:eastAsia="Arial" w:cs="Arial"/>
          <w:sz w:val="25"/>
          <w:szCs w:val="25"/>
          <w:lang w:val="en-GB"/>
        </w:rPr>
        <w:t>are reflected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in </w:t>
      </w:r>
      <w:r w:rsidRPr="19675FAA" w:rsidR="274E9A1A">
        <w:rPr>
          <w:rFonts w:ascii="Arial" w:hAnsi="Arial" w:eastAsia="Arial" w:cs="Arial"/>
          <w:sz w:val="25"/>
          <w:szCs w:val="25"/>
          <w:lang w:val="en-GB"/>
        </w:rPr>
        <w:t>NFIS</w:t>
      </w:r>
      <w:r w:rsidRPr="19675FAA">
        <w:rPr>
          <w:rFonts w:ascii="Arial" w:hAnsi="Arial" w:eastAsia="Arial" w:cs="Arial"/>
          <w:sz w:val="25"/>
          <w:szCs w:val="25"/>
          <w:lang w:val="en-GB"/>
        </w:rPr>
        <w:t>WG activities</w:t>
      </w:r>
      <w:r w:rsidRPr="19675FAA" w:rsidR="00B839E0">
        <w:rPr>
          <w:rFonts w:ascii="Arial" w:hAnsi="Arial" w:eastAsia="Arial" w:cs="Arial"/>
          <w:sz w:val="25"/>
          <w:szCs w:val="25"/>
          <w:lang w:val="en-GB"/>
        </w:rPr>
        <w:t xml:space="preserve">. </w:t>
      </w:r>
    </w:p>
    <w:p w:rsidRPr="002E006E" w:rsidR="002E006E" w:rsidP="00C538A8" w:rsidRDefault="000C50EE" w14:paraId="4AD7EE4F" w14:textId="5B9FA36E">
      <w:pPr>
        <w:pStyle w:val="ListParagraph"/>
        <w:numPr>
          <w:ilvl w:val="0"/>
          <w:numId w:val="7"/>
        </w:numPr>
        <w:spacing w:before="120" w:line="276" w:lineRule="auto"/>
        <w:ind w:left="360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b/>
          <w:bCs/>
          <w:sz w:val="25"/>
          <w:szCs w:val="25"/>
          <w:lang w:val="en-GB"/>
        </w:rPr>
        <w:t xml:space="preserve">Capacity </w:t>
      </w:r>
      <w:r w:rsidRPr="19675FAA" w:rsidR="009F72E9">
        <w:rPr>
          <w:rFonts w:ascii="Arial" w:hAnsi="Arial" w:eastAsia="Arial" w:cs="Arial"/>
          <w:b/>
          <w:bCs/>
          <w:sz w:val="25"/>
          <w:szCs w:val="25"/>
          <w:lang w:val="en-GB"/>
        </w:rPr>
        <w:t>development</w:t>
      </w:r>
      <w:r w:rsidR="0001442D">
        <w:rPr>
          <w:rFonts w:ascii="Arial" w:hAnsi="Arial" w:eastAsia="Arial" w:cs="Arial"/>
          <w:sz w:val="25"/>
          <w:szCs w:val="25"/>
          <w:lang w:val="en-GB"/>
        </w:rPr>
        <w:t>.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9F72E9">
        <w:rPr>
          <w:rFonts w:ascii="Arial" w:hAnsi="Arial" w:eastAsia="Arial" w:cs="Arial"/>
          <w:sz w:val="25"/>
          <w:szCs w:val="25"/>
          <w:lang w:val="en-GB"/>
        </w:rPr>
        <w:t xml:space="preserve">Identify the capacity development needs of </w:t>
      </w:r>
      <w:r w:rsidRPr="19675FAA" w:rsidR="00FF5365">
        <w:rPr>
          <w:rFonts w:ascii="Arial" w:hAnsi="Arial" w:eastAsia="Arial" w:cs="Arial"/>
          <w:sz w:val="25"/>
          <w:szCs w:val="25"/>
          <w:lang w:val="en-GB"/>
        </w:rPr>
        <w:t>all stakeholders</w:t>
      </w:r>
      <w:r w:rsidRPr="19675FAA" w:rsidR="00097890">
        <w:rPr>
          <w:rFonts w:ascii="Arial" w:hAnsi="Arial" w:eastAsia="Arial" w:cs="Arial"/>
          <w:sz w:val="25"/>
          <w:szCs w:val="25"/>
          <w:lang w:val="en-GB"/>
        </w:rPr>
        <w:t xml:space="preserve"> involved in the </w:t>
      </w:r>
      <w:r w:rsidRPr="19675FAA" w:rsidR="00127DDD">
        <w:rPr>
          <w:rFonts w:ascii="Arial" w:hAnsi="Arial" w:eastAsia="Arial" w:cs="Arial"/>
          <w:sz w:val="25"/>
          <w:szCs w:val="25"/>
          <w:lang w:val="en-GB"/>
        </w:rPr>
        <w:t xml:space="preserve">NFI </w:t>
      </w:r>
      <w:r w:rsidRPr="19675FAA" w:rsidR="00097890">
        <w:rPr>
          <w:rFonts w:ascii="Arial" w:hAnsi="Arial" w:eastAsia="Arial" w:cs="Arial"/>
          <w:sz w:val="25"/>
          <w:szCs w:val="25"/>
          <w:lang w:val="en-GB"/>
        </w:rPr>
        <w:t>response</w:t>
      </w:r>
      <w:r w:rsidRPr="19675FAA" w:rsidR="00002671">
        <w:rPr>
          <w:rFonts w:ascii="Arial" w:hAnsi="Arial" w:eastAsia="Arial" w:cs="Arial"/>
          <w:sz w:val="25"/>
          <w:szCs w:val="25"/>
          <w:lang w:val="en-GB"/>
        </w:rPr>
        <w:t xml:space="preserve">. </w:t>
      </w:r>
      <w:r w:rsidRPr="19675FAA">
        <w:rPr>
          <w:rFonts w:ascii="Arial" w:hAnsi="Arial" w:eastAsia="Arial" w:cs="Arial"/>
          <w:sz w:val="25"/>
          <w:szCs w:val="25"/>
          <w:lang w:val="en-GB"/>
        </w:rPr>
        <w:t>Provide technical support, as required</w:t>
      </w:r>
      <w:r w:rsidRPr="19675FAA" w:rsidR="004570C3">
        <w:rPr>
          <w:rFonts w:ascii="Arial" w:hAnsi="Arial" w:eastAsia="Arial" w:cs="Arial"/>
          <w:sz w:val="25"/>
          <w:szCs w:val="25"/>
          <w:lang w:val="en-GB"/>
        </w:rPr>
        <w:t>,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throughout the design of targeted operational response</w:t>
      </w:r>
      <w:r w:rsidRPr="19675FAA" w:rsidR="004570C3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to ensure it is in line with the strategic priorities, the evolving nature of the crisis and needs of persons of concern. </w:t>
      </w:r>
    </w:p>
    <w:p w:rsidRPr="00FF5365" w:rsidR="000C50EE" w:rsidP="00963F3F" w:rsidRDefault="000C50EE" w14:paraId="38BB7B37" w14:textId="3872C265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6C117280">
        <w:rPr>
          <w:rFonts w:ascii="Arial" w:hAnsi="Arial" w:eastAsia="Arial" w:cs="Arial"/>
          <w:b/>
          <w:bCs/>
          <w:sz w:val="25"/>
          <w:szCs w:val="25"/>
          <w:lang w:val="en-GB"/>
        </w:rPr>
        <w:t xml:space="preserve">Accountability to </w:t>
      </w:r>
      <w:r w:rsidR="00C70B05">
        <w:rPr>
          <w:rFonts w:ascii="Arial" w:hAnsi="Arial" w:eastAsia="Arial" w:cs="Arial"/>
          <w:b/>
          <w:bCs/>
          <w:sz w:val="25"/>
          <w:szCs w:val="25"/>
          <w:lang w:val="en-GB"/>
        </w:rPr>
        <w:t>a</w:t>
      </w:r>
      <w:r w:rsidRPr="6C117280">
        <w:rPr>
          <w:rFonts w:ascii="Arial" w:hAnsi="Arial" w:eastAsia="Arial" w:cs="Arial"/>
          <w:b/>
          <w:bCs/>
          <w:sz w:val="25"/>
          <w:szCs w:val="25"/>
          <w:lang w:val="en-GB"/>
        </w:rPr>
        <w:t xml:space="preserve">ffected </w:t>
      </w:r>
      <w:r w:rsidR="00C70B05">
        <w:rPr>
          <w:rFonts w:ascii="Arial" w:hAnsi="Arial" w:eastAsia="Arial" w:cs="Arial"/>
          <w:b/>
          <w:bCs/>
          <w:sz w:val="25"/>
          <w:szCs w:val="25"/>
          <w:lang w:val="en-GB"/>
        </w:rPr>
        <w:t>people</w:t>
      </w:r>
      <w:r w:rsidRPr="6C117280">
        <w:rPr>
          <w:rFonts w:ascii="Arial" w:hAnsi="Arial" w:eastAsia="Arial" w:cs="Arial"/>
          <w:b/>
          <w:bCs/>
          <w:sz w:val="25"/>
          <w:szCs w:val="25"/>
          <w:lang w:val="en-GB"/>
        </w:rPr>
        <w:t xml:space="preserve"> (AAP)</w:t>
      </w:r>
      <w:r w:rsidR="0001442D">
        <w:rPr>
          <w:rFonts w:ascii="Arial" w:hAnsi="Arial" w:eastAsia="Arial" w:cs="Arial"/>
          <w:b/>
          <w:bCs/>
          <w:sz w:val="25"/>
          <w:szCs w:val="25"/>
          <w:lang w:val="en-GB"/>
        </w:rPr>
        <w:t>.</w:t>
      </w:r>
      <w:r w:rsidRPr="6C117280">
        <w:rPr>
          <w:rFonts w:ascii="Arial" w:hAnsi="Arial" w:eastAsia="Arial" w:cs="Arial"/>
          <w:sz w:val="25"/>
          <w:szCs w:val="25"/>
          <w:lang w:val="en-GB"/>
        </w:rPr>
        <w:t xml:space="preserve"> Ensure that AAP is at the centre of the humanitarian response through robust community-based</w:t>
      </w:r>
      <w:r w:rsidRPr="6C117280" w:rsidR="00491692">
        <w:rPr>
          <w:rFonts w:ascii="Arial" w:hAnsi="Arial" w:eastAsia="Arial" w:cs="Arial"/>
          <w:sz w:val="25"/>
          <w:szCs w:val="25"/>
          <w:lang w:val="en-GB"/>
        </w:rPr>
        <w:t xml:space="preserve"> feedback and</w:t>
      </w:r>
      <w:r w:rsidRPr="6C117280">
        <w:rPr>
          <w:rFonts w:ascii="Arial" w:hAnsi="Arial" w:eastAsia="Arial" w:cs="Arial"/>
          <w:sz w:val="25"/>
          <w:szCs w:val="25"/>
          <w:lang w:val="en-GB"/>
        </w:rPr>
        <w:t xml:space="preserve"> complaints mechanisms to guarantee participation and inclusion, communication and transparency, feedback and response with an age, gender, and diversity approach. </w:t>
      </w:r>
      <w:r w:rsidRPr="6C117280" w:rsidR="00843ADF">
        <w:rPr>
          <w:rFonts w:ascii="Arial" w:hAnsi="Arial" w:eastAsia="Arial" w:cs="Arial"/>
          <w:sz w:val="25"/>
          <w:szCs w:val="25"/>
          <w:lang w:val="en-GB"/>
        </w:rPr>
        <w:t xml:space="preserve">  </w:t>
      </w:r>
      <w:r w:rsidRPr="6C117280">
        <w:rPr>
          <w:rFonts w:ascii="Arial" w:hAnsi="Arial" w:eastAsia="Arial" w:cs="Arial"/>
          <w:sz w:val="25"/>
          <w:szCs w:val="25"/>
          <w:lang w:val="en-GB"/>
        </w:rPr>
        <w:t>Coordinate, identify and strengthen the resilience of host communities, through support benefiting both host populations and refugees and through increasing the awareness of, and equitable access to services.</w:t>
      </w:r>
    </w:p>
    <w:p w:rsidRPr="00295B59" w:rsidR="00E67F0B" w:rsidP="00963F3F" w:rsidRDefault="000C50EE" w14:paraId="167A6A6E" w14:textId="644D397B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b/>
          <w:bCs/>
          <w:sz w:val="25"/>
          <w:szCs w:val="25"/>
          <w:lang w:val="en-GB"/>
        </w:rPr>
        <w:t xml:space="preserve">Nexus </w:t>
      </w:r>
      <w:r w:rsidR="00C70B05">
        <w:rPr>
          <w:rFonts w:ascii="Arial" w:hAnsi="Arial" w:eastAsia="Arial" w:cs="Arial"/>
          <w:b/>
          <w:bCs/>
          <w:sz w:val="25"/>
          <w:szCs w:val="25"/>
          <w:lang w:val="en-GB"/>
        </w:rPr>
        <w:t>a</w:t>
      </w:r>
      <w:r w:rsidRPr="19675FAA">
        <w:rPr>
          <w:rFonts w:ascii="Arial" w:hAnsi="Arial" w:eastAsia="Arial" w:cs="Arial"/>
          <w:b/>
          <w:bCs/>
          <w:sz w:val="25"/>
          <w:szCs w:val="25"/>
          <w:lang w:val="en-GB"/>
        </w:rPr>
        <w:t>pproach</w:t>
      </w:r>
      <w:r w:rsidR="0001442D">
        <w:rPr>
          <w:rFonts w:ascii="Arial" w:hAnsi="Arial" w:eastAsia="Arial" w:cs="Arial"/>
          <w:sz w:val="25"/>
          <w:szCs w:val="25"/>
          <w:lang w:val="en-GB"/>
        </w:rPr>
        <w:t>.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Strengthen link</w:t>
      </w:r>
      <w:r w:rsidRPr="19675FAA" w:rsidR="0086168A">
        <w:rPr>
          <w:rFonts w:ascii="Arial" w:hAnsi="Arial" w:eastAsia="Arial" w:cs="Arial"/>
          <w:sz w:val="25"/>
          <w:szCs w:val="25"/>
          <w:lang w:val="en-GB"/>
        </w:rPr>
        <w:t>s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between the refugee response and development initiatives </w:t>
      </w:r>
      <w:r w:rsidRPr="19675FAA" w:rsidR="0086168A">
        <w:rPr>
          <w:rFonts w:ascii="Arial" w:hAnsi="Arial" w:eastAsia="Arial" w:cs="Arial"/>
          <w:sz w:val="25"/>
          <w:szCs w:val="25"/>
          <w:lang w:val="en-GB"/>
        </w:rPr>
        <w:t xml:space="preserve">that are either under the auspices of </w:t>
      </w:r>
      <w:r w:rsidRPr="19675FAA">
        <w:rPr>
          <w:rFonts w:ascii="Arial" w:hAnsi="Arial" w:eastAsia="Arial" w:cs="Arial"/>
          <w:sz w:val="25"/>
          <w:szCs w:val="25"/>
          <w:lang w:val="en-GB"/>
        </w:rPr>
        <w:t>the Government and/or international development actors</w:t>
      </w:r>
      <w:r w:rsidRPr="19675FAA" w:rsidR="0086168A">
        <w:rPr>
          <w:rFonts w:ascii="Arial" w:hAnsi="Arial" w:eastAsia="Arial" w:cs="Arial"/>
          <w:sz w:val="25"/>
          <w:szCs w:val="25"/>
          <w:lang w:val="en-GB"/>
        </w:rPr>
        <w:t xml:space="preserve"> – this includes 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 </w:t>
      </w:r>
      <w:r w:rsidRPr="19675FAA" w:rsidR="00295B59">
        <w:rPr>
          <w:rFonts w:ascii="Arial" w:hAnsi="Arial" w:eastAsia="Arial" w:cs="Arial"/>
          <w:sz w:val="25"/>
          <w:szCs w:val="25"/>
          <w:lang w:val="en-GB"/>
        </w:rPr>
        <w:t xml:space="preserve">sharing of protection analysis pertaining to persons of concern as well as host communities. </w:t>
      </w:r>
    </w:p>
    <w:p w:rsidR="19675FAA" w:rsidP="00963F3F" w:rsidRDefault="19675FAA" w14:paraId="2F243A23" w14:textId="2737C6DB">
      <w:pPr>
        <w:spacing w:before="120"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</w:pPr>
    </w:p>
    <w:p w:rsidRPr="007D4252" w:rsidR="00E67F0B" w:rsidP="00963F3F" w:rsidRDefault="007D4252" w14:paraId="3742BDDC" w14:textId="791B5C74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</w:pPr>
      <w:r w:rsidRPr="19675FAA"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  <w:t>Specific functions</w:t>
      </w:r>
    </w:p>
    <w:p w:rsidR="478D5504" w:rsidP="00963F3F" w:rsidRDefault="478D5504" w14:paraId="36DCDF0F" w14:textId="720921D0">
      <w:pPr>
        <w:spacing w:before="120" w:line="276" w:lineRule="auto"/>
        <w:jc w:val="both"/>
        <w:rPr>
          <w:rFonts w:ascii="Arial" w:hAnsi="Arial" w:eastAsia="Arial" w:cs="Arial"/>
          <w:sz w:val="25"/>
          <w:szCs w:val="25"/>
          <w:lang w:val="en-GB"/>
        </w:rPr>
      </w:pPr>
      <w:r w:rsidRPr="19675FAA">
        <w:rPr>
          <w:rFonts w:ascii="Arial" w:hAnsi="Arial" w:eastAsia="Arial" w:cs="Arial"/>
          <w:color w:val="000000" w:themeColor="text1"/>
          <w:sz w:val="25"/>
          <w:szCs w:val="25"/>
          <w:lang w:val="en-GB"/>
        </w:rPr>
        <w:t xml:space="preserve">The specific functions of the NFI </w:t>
      </w:r>
      <w:r w:rsidRPr="19675FAA" w:rsidR="1B465046">
        <w:rPr>
          <w:rFonts w:ascii="Arial" w:hAnsi="Arial" w:eastAsia="Arial" w:cs="Arial"/>
          <w:color w:val="000000" w:themeColor="text1"/>
          <w:sz w:val="25"/>
          <w:szCs w:val="25"/>
          <w:lang w:val="en-GB"/>
        </w:rPr>
        <w:t>Sub-</w:t>
      </w:r>
      <w:r w:rsidRPr="19675FAA" w:rsidR="7605DC3F">
        <w:rPr>
          <w:rFonts w:ascii="Arial" w:hAnsi="Arial" w:eastAsia="Arial" w:cs="Arial"/>
          <w:color w:val="000000" w:themeColor="text1"/>
          <w:sz w:val="25"/>
          <w:szCs w:val="25"/>
          <w:lang w:val="en-GB"/>
        </w:rPr>
        <w:t xml:space="preserve">Sector </w:t>
      </w:r>
      <w:r w:rsidRPr="19675FAA">
        <w:rPr>
          <w:rFonts w:ascii="Arial" w:hAnsi="Arial" w:eastAsia="Arial" w:cs="Arial"/>
          <w:color w:val="000000" w:themeColor="text1"/>
          <w:sz w:val="25"/>
          <w:szCs w:val="25"/>
          <w:lang w:val="en-GB"/>
        </w:rPr>
        <w:t xml:space="preserve">Working Group </w:t>
      </w:r>
      <w:r w:rsidRPr="19675FAA" w:rsidR="25E48514">
        <w:rPr>
          <w:rFonts w:ascii="Arial" w:hAnsi="Arial" w:eastAsia="Arial" w:cs="Arial"/>
          <w:color w:val="000000" w:themeColor="text1"/>
          <w:sz w:val="25"/>
          <w:szCs w:val="25"/>
          <w:lang w:val="en-GB"/>
        </w:rPr>
        <w:t xml:space="preserve">(NFISWG) </w:t>
      </w:r>
      <w:r w:rsidRPr="19675FAA">
        <w:rPr>
          <w:rFonts w:ascii="Arial" w:hAnsi="Arial" w:eastAsia="Arial" w:cs="Arial"/>
          <w:color w:val="000000" w:themeColor="text1"/>
          <w:sz w:val="25"/>
          <w:szCs w:val="25"/>
          <w:lang w:val="en-GB"/>
        </w:rPr>
        <w:t>include:</w:t>
      </w:r>
    </w:p>
    <w:p w:rsidRPr="00BC5613" w:rsidR="004639A5" w:rsidP="00DB7D4F" w:rsidRDefault="0001442D" w14:paraId="3358BC91" w14:textId="2A0176AB">
      <w:pPr>
        <w:pStyle w:val="BodyA"/>
        <w:numPr>
          <w:ilvl w:val="0"/>
          <w:numId w:val="25"/>
        </w:numPr>
        <w:spacing w:after="0" w:line="276" w:lineRule="auto"/>
        <w:jc w:val="both"/>
        <w:rPr>
          <w:rFonts w:ascii="Arial" w:hAnsi="Arial" w:eastAsia="Arial" w:cs="Arial"/>
          <w:i/>
          <w:iCs/>
          <w:sz w:val="25"/>
          <w:szCs w:val="25"/>
        </w:rPr>
      </w:pPr>
      <w:r>
        <w:rPr>
          <w:rFonts w:ascii="Arial" w:hAnsi="Arial" w:eastAsia="Arial" w:cs="Arial"/>
          <w:i/>
          <w:iCs/>
          <w:sz w:val="25"/>
          <w:szCs w:val="25"/>
        </w:rPr>
        <w:t>[</w:t>
      </w:r>
      <w:r w:rsidRPr="0001442D" w:rsidR="00127DDD">
        <w:rPr>
          <w:rFonts w:ascii="Arial" w:hAnsi="Arial" w:eastAsia="Arial" w:cs="Arial"/>
          <w:i/>
          <w:iCs/>
          <w:sz w:val="25"/>
          <w:szCs w:val="25"/>
        </w:rPr>
        <w:t>NFI</w:t>
      </w:r>
      <w:r w:rsidRPr="0001442D" w:rsidR="007D4252">
        <w:rPr>
          <w:rFonts w:ascii="Arial" w:hAnsi="Arial" w:eastAsia="Arial" w:cs="Arial"/>
          <w:i/>
          <w:iCs/>
          <w:sz w:val="25"/>
          <w:szCs w:val="25"/>
        </w:rPr>
        <w:t xml:space="preserve"> specific core functions to be added</w:t>
      </w:r>
      <w:r w:rsidRPr="0001442D" w:rsidR="565F256F">
        <w:rPr>
          <w:rFonts w:ascii="Arial" w:hAnsi="Arial" w:eastAsia="Arial" w:cs="Arial"/>
          <w:i/>
          <w:iCs/>
          <w:color w:val="000000" w:themeColor="text1"/>
          <w:sz w:val="25"/>
          <w:szCs w:val="25"/>
        </w:rPr>
        <w:t xml:space="preserve"> based on country context</w:t>
      </w:r>
      <w:r w:rsidRPr="0001442D" w:rsidR="007D4252">
        <w:rPr>
          <w:rFonts w:ascii="Arial" w:hAnsi="Arial" w:eastAsia="Arial" w:cs="Arial"/>
          <w:i/>
          <w:iCs/>
          <w:sz w:val="25"/>
          <w:szCs w:val="25"/>
        </w:rPr>
        <w:t>]</w:t>
      </w:r>
    </w:p>
    <w:p w:rsidR="19675FAA" w:rsidP="00963F3F" w:rsidRDefault="19675FAA" w14:paraId="35D14F06" w14:textId="52A2B6D0">
      <w:pPr>
        <w:spacing w:before="120"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</w:pPr>
    </w:p>
    <w:p w:rsidR="00B81366" w:rsidP="00ED0158" w:rsidRDefault="00B81366" w14:paraId="4ABD8D95" w14:textId="153241DC">
      <w:pPr>
        <w:pStyle w:val="ListParagraph"/>
        <w:numPr>
          <w:ilvl w:val="0"/>
          <w:numId w:val="1"/>
        </w:numPr>
        <w:spacing w:before="120" w:after="240"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</w:pPr>
      <w:r w:rsidRPr="18F0CA41">
        <w:rPr>
          <w:rFonts w:ascii="Arial" w:hAnsi="Arial" w:eastAsia="Arial" w:cs="Arial"/>
          <w:b/>
          <w:bCs/>
          <w:color w:val="0070C0"/>
          <w:sz w:val="25"/>
          <w:szCs w:val="25"/>
          <w:lang w:val="en-GB"/>
        </w:rPr>
        <w:t>Roles and Responsibilities</w:t>
      </w:r>
    </w:p>
    <w:p w:rsidRPr="00ED0158" w:rsidR="18F0CA41" w:rsidP="00DB7D4F" w:rsidRDefault="00ED0158" w14:paraId="0EF1DE51" w14:textId="0B1ABAD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eastAsia="Arial" w:cs="Arial"/>
          <w:b/>
          <w:bCs/>
          <w:color w:val="000000" w:themeColor="text1"/>
          <w:sz w:val="25"/>
          <w:szCs w:val="25"/>
          <w:lang w:eastAsia="en-US"/>
        </w:rPr>
      </w:pPr>
      <w:r w:rsidRPr="00ED0158">
        <w:rPr>
          <w:rFonts w:ascii="Arial" w:hAnsi="Arial" w:eastAsia="Arial" w:cs="Arial"/>
          <w:b/>
          <w:bCs/>
          <w:color w:val="000000" w:themeColor="text1"/>
          <w:sz w:val="25"/>
          <w:szCs w:val="25"/>
          <w:lang w:eastAsia="en-US"/>
        </w:rPr>
        <w:t>Chairing</w:t>
      </w:r>
    </w:p>
    <w:p w:rsidRPr="00DB7D4F" w:rsidR="00B81366" w:rsidP="00DB7D4F" w:rsidRDefault="00B81366" w14:paraId="0576C888" w14:textId="21C56A3F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B7D4F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r w:rsidRPr="00DB7D4F">
        <w:rPr>
          <w:rFonts w:ascii="Arial" w:hAnsi="Arial" w:eastAsia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B7D4F" w:rsidR="00127DDD">
        <w:rPr>
          <w:rFonts w:ascii="Arial" w:hAnsi="Arial" w:eastAsia="Arial" w:cs="Arial"/>
          <w:sz w:val="25"/>
          <w:szCs w:val="25"/>
          <w:lang w:val="en-GB"/>
        </w:rPr>
        <w:t>NFI</w:t>
      </w:r>
      <w:r w:rsidRPr="00DB7D4F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B7D4F" w:rsidR="6EF6B84D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Sub-</w:t>
      </w:r>
      <w:r w:rsidRPr="00DB7D4F" w:rsidR="65E1015B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Sector </w:t>
      </w:r>
      <w:r w:rsidRPr="00DB7D4F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Working Group is co-led by </w:t>
      </w:r>
      <w:r w:rsidRPr="00DB7D4F">
        <w:rPr>
          <w:rFonts w:ascii="Arial" w:hAnsi="Arial" w:eastAsia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[</w:t>
      </w:r>
      <w:r w:rsidRPr="00DB7D4F" w:rsidR="00D8706C">
        <w:rPr>
          <w:rFonts w:ascii="Arial" w:hAnsi="Arial" w:eastAsia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entity name</w:t>
      </w:r>
      <w:r w:rsidRPr="00DB7D4F">
        <w:rPr>
          <w:rFonts w:ascii="Arial" w:hAnsi="Arial" w:eastAsia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]</w:t>
      </w:r>
      <w:r w:rsidRPr="00DB7D4F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</w:t>
      </w:r>
      <w:r w:rsidRPr="00DB7D4F" w:rsidR="00D8706C">
        <w:rPr>
          <w:rFonts w:ascii="Arial" w:hAnsi="Arial" w:eastAsia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[entity name]</w:t>
      </w:r>
      <w:r w:rsidRPr="19675FAA" w:rsidR="003E0476">
        <w:rPr>
          <w:rStyle w:val="FootnoteReference"/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footnoteReference w:id="2"/>
      </w:r>
      <w:r w:rsidRPr="00DB7D4F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DB7D4F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B7D4F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The leads/co-coordinators are responsible for:</w:t>
      </w:r>
    </w:p>
    <w:p w:rsidR="00B81366" w:rsidP="00DB7D4F" w:rsidRDefault="00B81366" w14:paraId="38F7CB7E" w14:textId="0640F436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19675FAA">
        <w:rPr>
          <w:rFonts w:ascii="Arial" w:hAnsi="Arial" w:eastAsia="Arial" w:cs="Arial"/>
          <w:sz w:val="25"/>
          <w:szCs w:val="25"/>
          <w:lang w:val="en-GB" w:eastAsia="en-US" w:bidi="en-US"/>
        </w:rPr>
        <w:t xml:space="preserve">Reporting to and sharing relevant information </w:t>
      </w:r>
      <w:r w:rsidR="00B31ED7">
        <w:rPr>
          <w:rFonts w:ascii="Arial" w:hAnsi="Arial" w:eastAsia="Arial" w:cs="Arial"/>
          <w:sz w:val="25"/>
          <w:szCs w:val="25"/>
          <w:lang w:val="en-GB" w:eastAsia="en-US" w:bidi="en-US"/>
        </w:rPr>
        <w:t>to/</w:t>
      </w:r>
      <w:r w:rsidRPr="19675FAA">
        <w:rPr>
          <w:rFonts w:ascii="Arial" w:hAnsi="Arial" w:eastAsia="Arial" w:cs="Arial"/>
          <w:sz w:val="25"/>
          <w:szCs w:val="25"/>
          <w:lang w:val="en-GB" w:eastAsia="en-US" w:bidi="en-US"/>
        </w:rPr>
        <w:t xml:space="preserve">from the </w:t>
      </w:r>
      <w:r w:rsidRPr="19675FAA" w:rsidR="662C877B">
        <w:rPr>
          <w:rFonts w:ascii="Arial" w:hAnsi="Arial" w:eastAsia="Arial" w:cs="Arial"/>
          <w:sz w:val="25"/>
          <w:szCs w:val="25"/>
          <w:lang w:val="en-GB" w:eastAsia="en-US" w:bidi="en-US"/>
        </w:rPr>
        <w:t>NFI</w:t>
      </w:r>
      <w:r w:rsidRPr="19675FAA" w:rsidR="33C263D6">
        <w:rPr>
          <w:rFonts w:ascii="Arial" w:hAnsi="Arial" w:eastAsia="Arial" w:cs="Arial"/>
          <w:sz w:val="25"/>
          <w:szCs w:val="25"/>
          <w:lang w:val="en-GB" w:eastAsia="en-US" w:bidi="en-US"/>
        </w:rPr>
        <w:t>SWG</w:t>
      </w:r>
      <w:r w:rsidRPr="19675FAA">
        <w:rPr>
          <w:rFonts w:ascii="Arial" w:hAnsi="Arial" w:eastAsia="Arial" w:cs="Arial"/>
          <w:sz w:val="25"/>
          <w:szCs w:val="25"/>
          <w:lang w:val="en-GB" w:eastAsia="en-US" w:bidi="en-US"/>
        </w:rPr>
        <w:t xml:space="preserve"> </w:t>
      </w:r>
      <w:r w:rsidR="00DD1552">
        <w:rPr>
          <w:rFonts w:ascii="Arial" w:hAnsi="Arial" w:eastAsia="Arial" w:cs="Arial"/>
          <w:sz w:val="25"/>
          <w:szCs w:val="25"/>
          <w:lang w:val="en-GB" w:eastAsia="en-US" w:bidi="en-US"/>
        </w:rPr>
        <w:t xml:space="preserve">members </w:t>
      </w:r>
      <w:r w:rsidRPr="19675FAA">
        <w:rPr>
          <w:rFonts w:ascii="Arial" w:hAnsi="Arial" w:eastAsia="Arial" w:cs="Arial"/>
          <w:sz w:val="25"/>
          <w:szCs w:val="25"/>
          <w:lang w:val="en-GB" w:eastAsia="en-US" w:bidi="en-US"/>
        </w:rPr>
        <w:t>and to</w:t>
      </w:r>
      <w:r w:rsidR="00DD1552">
        <w:rPr>
          <w:rFonts w:ascii="Arial" w:hAnsi="Arial" w:eastAsia="Arial" w:cs="Arial"/>
          <w:sz w:val="25"/>
          <w:szCs w:val="25"/>
          <w:lang w:val="en-GB" w:eastAsia="en-US" w:bidi="en-US"/>
        </w:rPr>
        <w:t>/from</w:t>
      </w:r>
      <w:r w:rsidRPr="19675FAA">
        <w:rPr>
          <w:rFonts w:ascii="Arial" w:hAnsi="Arial" w:eastAsia="Arial" w:cs="Arial"/>
          <w:sz w:val="25"/>
          <w:szCs w:val="25"/>
          <w:lang w:val="en-GB" w:eastAsia="en-US" w:bidi="en-US"/>
        </w:rPr>
        <w:t xml:space="preserve"> the </w:t>
      </w:r>
      <w:r w:rsidR="00DD1552">
        <w:rPr>
          <w:rFonts w:ascii="Arial" w:hAnsi="Arial" w:eastAsia="Arial" w:cs="Arial"/>
          <w:sz w:val="25"/>
          <w:szCs w:val="25"/>
          <w:lang w:val="en-GB" w:eastAsia="en-US" w:bidi="en-US"/>
        </w:rPr>
        <w:t>Basic Needs Working Group</w:t>
      </w:r>
      <w:r w:rsidR="0066560F">
        <w:rPr>
          <w:rFonts w:ascii="Arial" w:hAnsi="Arial" w:eastAsia="Arial" w:cs="Arial"/>
          <w:sz w:val="25"/>
          <w:szCs w:val="25"/>
          <w:lang w:val="en-GB" w:eastAsia="en-US" w:bidi="en-US"/>
        </w:rPr>
        <w:t xml:space="preserve"> </w:t>
      </w:r>
      <w:r w:rsidRPr="004B58E0" w:rsidR="0066560F">
        <w:rPr>
          <w:rFonts w:ascii="Arial" w:hAnsi="Arial" w:eastAsia="Arial" w:cs="Arial"/>
          <w:i/>
          <w:iCs/>
          <w:sz w:val="25"/>
          <w:szCs w:val="25"/>
          <w:lang w:val="en-GB" w:eastAsia="en-US" w:bidi="en-US"/>
        </w:rPr>
        <w:t xml:space="preserve">[or </w:t>
      </w:r>
      <w:r w:rsidRPr="004B58E0" w:rsidR="004B58E0">
        <w:rPr>
          <w:rFonts w:ascii="Arial" w:hAnsi="Arial" w:eastAsia="Arial" w:cs="Arial"/>
          <w:i/>
          <w:iCs/>
          <w:sz w:val="25"/>
          <w:szCs w:val="25"/>
          <w:lang w:val="en-GB" w:eastAsia="en-US" w:bidi="en-US"/>
        </w:rPr>
        <w:t>in special cases the Settlement and Shelter/Housing Working Group]</w:t>
      </w:r>
      <w:r w:rsidR="00EF7861">
        <w:rPr>
          <w:rFonts w:ascii="Arial" w:hAnsi="Arial" w:eastAsia="Arial" w:cs="Arial"/>
          <w:i/>
          <w:iCs/>
          <w:sz w:val="25"/>
          <w:szCs w:val="25"/>
          <w:lang w:val="en-GB" w:eastAsia="en-US" w:bidi="en-US"/>
        </w:rPr>
        <w:t xml:space="preserve"> </w:t>
      </w:r>
      <w:r w:rsidRPr="00C64C98" w:rsidR="00EF7861">
        <w:rPr>
          <w:rFonts w:ascii="Arial" w:hAnsi="Arial" w:eastAsia="Arial" w:cs="Arial"/>
          <w:sz w:val="25"/>
          <w:szCs w:val="25"/>
          <w:lang w:val="en-GB" w:eastAsia="en-US" w:bidi="en-US"/>
        </w:rPr>
        <w:t>in alignment with the</w:t>
      </w:r>
      <w:r w:rsidRPr="00C64C98" w:rsidR="00C64C98">
        <w:rPr>
          <w:rFonts w:ascii="Arial" w:hAnsi="Arial" w:eastAsia="Arial" w:cs="Arial"/>
          <w:sz w:val="25"/>
          <w:szCs w:val="25"/>
          <w:lang w:val="en-GB" w:eastAsia="en-US" w:bidi="en-US"/>
        </w:rPr>
        <w:t xml:space="preserve"> Refugee Coordination </w:t>
      </w:r>
      <w:proofErr w:type="gramStart"/>
      <w:r w:rsidRPr="00C64C98" w:rsidR="00C64C98">
        <w:rPr>
          <w:rFonts w:ascii="Arial" w:hAnsi="Arial" w:eastAsia="Arial" w:cs="Arial"/>
          <w:sz w:val="25"/>
          <w:szCs w:val="25"/>
          <w:lang w:val="en-GB" w:eastAsia="en-US" w:bidi="en-US"/>
        </w:rPr>
        <w:t>Model</w:t>
      </w:r>
      <w:r w:rsidR="00B31ED7">
        <w:rPr>
          <w:rFonts w:ascii="Arial" w:hAnsi="Arial" w:eastAsia="Arial" w:cs="Arial"/>
          <w:sz w:val="25"/>
          <w:szCs w:val="25"/>
          <w:lang w:val="en-GB" w:eastAsia="en-US" w:bidi="en-US"/>
        </w:rPr>
        <w:t>;</w:t>
      </w:r>
      <w:proofErr w:type="gramEnd"/>
    </w:p>
    <w:p w:rsidRPr="00C326D7" w:rsidR="00B81366" w:rsidP="00DB7D4F" w:rsidRDefault="00B81366" w14:paraId="1546828F" w14:textId="7460DEAC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Ensuring effective implementation of the </w:t>
      </w:r>
      <w:r w:rsidRPr="19675FAA" w:rsidR="00127DDD">
        <w:rPr>
          <w:rFonts w:ascii="Arial" w:hAnsi="Arial" w:eastAsia="Arial" w:cs="Arial"/>
          <w:sz w:val="25"/>
          <w:szCs w:val="25"/>
        </w:rPr>
        <w:t>NFI</w:t>
      </w:r>
      <w:r w:rsidRPr="19675FAA" w:rsidR="001278DD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response and addressing identified </w:t>
      </w:r>
      <w:proofErr w:type="gramStart"/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gaps;</w:t>
      </w:r>
      <w:proofErr w:type="gramEnd"/>
    </w:p>
    <w:p w:rsidR="00B81366" w:rsidP="00DB7D4F" w:rsidRDefault="00B81366" w14:paraId="4D0B5CFF" w14:textId="49D08B7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Leading the </w:t>
      </w:r>
      <w:r w:rsidRPr="19675FAA" w:rsidR="00127DDD">
        <w:rPr>
          <w:rFonts w:ascii="Arial" w:hAnsi="Arial" w:eastAsia="Arial" w:cs="Arial"/>
          <w:sz w:val="25"/>
          <w:szCs w:val="25"/>
          <w:lang w:val="en-GB"/>
        </w:rPr>
        <w:t>NFI</w:t>
      </w:r>
      <w:r w:rsidRPr="19675FAA" w:rsidR="001278DD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coordination and information management efforts, including </w:t>
      </w:r>
      <w:proofErr w:type="gramStart"/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advocacy;</w:t>
      </w:r>
      <w:proofErr w:type="gramEnd"/>
    </w:p>
    <w:p w:rsidRPr="003D5BED" w:rsidR="00B81366" w:rsidP="00DB7D4F" w:rsidRDefault="00B81366" w14:paraId="47FB938E" w14:textId="77777777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19675FAA">
        <w:rPr>
          <w:rFonts w:ascii="Arial" w:hAnsi="Arial" w:eastAsia="Arial" w:cs="Arial"/>
          <w:color w:val="000000"/>
          <w:sz w:val="25"/>
          <w:szCs w:val="25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Chairing the coordination meetings and </w:t>
      </w:r>
      <w:r w:rsidRPr="19675FAA">
        <w:rPr>
          <w:rFonts w:ascii="Arial" w:hAnsi="Arial" w:eastAsia="Arial" w:cs="Arial"/>
          <w:sz w:val="25"/>
          <w:szCs w:val="25"/>
          <w:lang w:val="en-GB"/>
        </w:rPr>
        <w:t xml:space="preserve">following up on action points and agreed deadlines with </w:t>
      </w:r>
      <w:proofErr w:type="gramStart"/>
      <w:r w:rsidRPr="19675FAA">
        <w:rPr>
          <w:rFonts w:ascii="Arial" w:hAnsi="Arial" w:eastAsia="Arial" w:cs="Arial"/>
          <w:sz w:val="25"/>
          <w:szCs w:val="25"/>
          <w:lang w:val="en-GB"/>
        </w:rPr>
        <w:t>members;</w:t>
      </w:r>
      <w:proofErr w:type="gramEnd"/>
    </w:p>
    <w:p w:rsidR="00B81366" w:rsidP="00DB7D4F" w:rsidRDefault="00B81366" w14:paraId="19587E2A" w14:textId="14A4BAE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Representing the</w:t>
      </w:r>
      <w:r w:rsidRPr="19675FAA" w:rsidR="001278DD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19675FAA" w:rsidR="00127DDD">
        <w:rPr>
          <w:rFonts w:ascii="Arial" w:hAnsi="Arial" w:eastAsia="Arial" w:cs="Arial"/>
          <w:sz w:val="25"/>
          <w:szCs w:val="25"/>
        </w:rPr>
        <w:t>NF</w:t>
      </w:r>
      <w:r w:rsidRPr="19675FAA" w:rsidR="6B39DDE3">
        <w:rPr>
          <w:rFonts w:ascii="Arial" w:hAnsi="Arial" w:eastAsia="Arial" w:cs="Arial"/>
          <w:sz w:val="25"/>
          <w:szCs w:val="25"/>
        </w:rPr>
        <w:t>IS</w:t>
      </w:r>
      <w:r w:rsidRPr="19675FAA" w:rsidR="3FD47FD7">
        <w:rPr>
          <w:rFonts w:ascii="Arial" w:hAnsi="Arial" w:eastAsia="Arial" w:cs="Arial"/>
          <w:sz w:val="25"/>
          <w:szCs w:val="25"/>
        </w:rPr>
        <w:t>WG</w:t>
      </w: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planning and strategic meetings, and other in-country and regional platforms, as </w:t>
      </w:r>
      <w:proofErr w:type="gramStart"/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appropriate;</w:t>
      </w:r>
      <w:proofErr w:type="gramEnd"/>
    </w:p>
    <w:p w:rsidRPr="00C326D7" w:rsidR="00B81366" w:rsidP="00E654F8" w:rsidRDefault="00B81366" w14:paraId="72ECC0FC" w14:textId="693223FD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Providing guidance and support to technical taskforce and sub-national coordination mechanisms</w:t>
      </w:r>
      <w:r w:rsidRPr="53041F34">
        <w:rPr>
          <w:rStyle w:val="FootnoteReference"/>
          <w:rFonts w:ascii="Arial" w:hAnsi="Arial" w:eastAsia="Arial" w:cs="Arial"/>
          <w:color w:val="000000" w:themeColor="text1"/>
          <w:sz w:val="25"/>
          <w:szCs w:val="25"/>
          <w:lang w:eastAsia="en-US"/>
        </w:rPr>
        <w:footnoteReference w:id="3"/>
      </w: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B81366" w:rsidP="00E654F8" w:rsidRDefault="00B81366" w14:paraId="7FB4786E" w14:textId="2AA217ED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Ensuring that </w:t>
      </w:r>
      <w:r w:rsidRPr="19675FAA" w:rsidR="00127DDD">
        <w:rPr>
          <w:rFonts w:ascii="Arial" w:hAnsi="Arial" w:eastAsia="Arial" w:cs="Arial"/>
          <w:sz w:val="25"/>
          <w:szCs w:val="25"/>
          <w:lang w:val="en-GB"/>
        </w:rPr>
        <w:t xml:space="preserve">NFI </w:t>
      </w: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strategies and priorities are integrated into </w:t>
      </w:r>
      <w:r w:rsidRPr="19675FAA" w:rsidR="0C737989">
        <w:rPr>
          <w:rFonts w:ascii="Arial" w:hAnsi="Arial" w:eastAsia="Arial" w:cs="Arial"/>
          <w:i/>
          <w:iCs/>
          <w:color w:val="000000" w:themeColor="text1"/>
          <w:sz w:val="25"/>
          <w:szCs w:val="25"/>
          <w:lang w:eastAsia="en-US"/>
        </w:rPr>
        <w:t>[regional/national]</w:t>
      </w:r>
      <w:r w:rsidRPr="19675FAA">
        <w:rPr>
          <w:rFonts w:ascii="Arial" w:hAnsi="Arial" w:eastAsia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plans and </w:t>
      </w:r>
      <w:proofErr w:type="gramStart"/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policies;</w:t>
      </w:r>
      <w:proofErr w:type="gramEnd"/>
    </w:p>
    <w:p w:rsidRPr="002200E3" w:rsidR="00B81366" w:rsidP="00E654F8" w:rsidRDefault="00B81366" w14:paraId="497D21F3" w14:textId="31F26964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19675FAA" w:rsidR="00B81366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Facilitating information sharing and exchange of best practices/lessons learned between the </w:t>
      </w:r>
      <w:r w:rsidRPr="19675FAA" w:rsidR="404665FE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NFIS</w:t>
      </w:r>
      <w:r w:rsidRPr="19675FAA" w:rsidR="00B81366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WG </w:t>
      </w:r>
      <w:r w:rsidRPr="19675FAA" w:rsidR="00B81366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members;</w:t>
      </w:r>
      <w:r w:rsidRPr="19675FAA" w:rsidR="3DD5D193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</w:t>
      </w:r>
    </w:p>
    <w:p w:rsidRPr="007B3363" w:rsidR="00FB233C" w:rsidP="00E654F8" w:rsidRDefault="00B81366" w14:paraId="2EF97DA6" w14:textId="6A6EB852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Advocating and mobilizing resources on behalf of the</w:t>
      </w:r>
      <w:r w:rsidRPr="19675FAA" w:rsidR="001278DD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 w:rsidRPr="19675FAA" w:rsidR="00127DDD">
        <w:rPr>
          <w:rFonts w:ascii="Arial" w:hAnsi="Arial" w:eastAsia="Arial" w:cs="Arial"/>
          <w:sz w:val="25"/>
          <w:szCs w:val="25"/>
          <w:lang w:val="en-GB"/>
        </w:rPr>
        <w:t>NFI</w:t>
      </w:r>
      <w:r w:rsidRPr="19675FAA" w:rsidR="52432391">
        <w:rPr>
          <w:rFonts w:ascii="Arial" w:hAnsi="Arial" w:eastAsia="Arial" w:cs="Arial"/>
          <w:sz w:val="25"/>
          <w:szCs w:val="25"/>
          <w:lang w:val="en-GB"/>
        </w:rPr>
        <w:t>SW</w:t>
      </w:r>
      <w:r w:rsidRPr="19675FAA" w:rsidR="63BBE519">
        <w:rPr>
          <w:rFonts w:ascii="Arial" w:hAnsi="Arial" w:eastAsia="Arial" w:cs="Arial"/>
          <w:sz w:val="25"/>
          <w:szCs w:val="25"/>
          <w:lang w:val="en-GB"/>
        </w:rPr>
        <w:t xml:space="preserve">G </w:t>
      </w: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</w:t>
      </w:r>
      <w:proofErr w:type="gramEnd"/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collaboration with refugee protection coordination.</w:t>
      </w:r>
    </w:p>
    <w:p w:rsidR="19675FAA" w:rsidP="00963F3F" w:rsidRDefault="19675FAA" w14:paraId="0C292071" w14:textId="682BED3F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eastAsia="Arial" w:cs="Arial"/>
          <w:color w:val="000000" w:themeColor="text1"/>
          <w:sz w:val="25"/>
          <w:szCs w:val="25"/>
          <w:lang w:eastAsia="en-US"/>
        </w:rPr>
      </w:pPr>
    </w:p>
    <w:p w:rsidRPr="00527E37" w:rsidR="18F0CA41" w:rsidP="00527E37" w:rsidRDefault="00527E37" w14:paraId="4DD0DD56" w14:textId="4C4585AA">
      <w:pPr>
        <w:spacing w:line="276" w:lineRule="auto"/>
        <w:jc w:val="both"/>
        <w:rPr>
          <w:rStyle w:val="None"/>
          <w:rFonts w:ascii="Arial" w:hAnsi="Arial" w:eastAsia="Arial" w:cs="Arial"/>
          <w:b/>
          <w:bCs/>
          <w:sz w:val="25"/>
          <w:szCs w:val="25"/>
        </w:rPr>
      </w:pPr>
      <w:r w:rsidRPr="00527E37">
        <w:rPr>
          <w:rStyle w:val="None"/>
          <w:rFonts w:ascii="Arial" w:hAnsi="Arial" w:eastAsia="Arial" w:cs="Arial"/>
          <w:b/>
          <w:bCs/>
          <w:sz w:val="25"/>
          <w:szCs w:val="25"/>
        </w:rPr>
        <w:t>Membership</w:t>
      </w:r>
    </w:p>
    <w:p w:rsidRPr="000165DB" w:rsidR="00295B59" w:rsidP="00190E2B" w:rsidRDefault="00FB233C" w14:paraId="5E1FD6EF" w14:textId="4E4E8CBD">
      <w:pPr>
        <w:pStyle w:val="ListParagraph"/>
        <w:numPr>
          <w:ilvl w:val="0"/>
          <w:numId w:val="22"/>
        </w:numPr>
        <w:spacing w:line="276" w:lineRule="auto"/>
        <w:ind w:left="360"/>
        <w:jc w:val="both"/>
        <w:rPr>
          <w:rStyle w:val="None"/>
          <w:rFonts w:ascii="Arial" w:hAnsi="Arial" w:eastAsia="Arial" w:cs="Arial"/>
          <w:sz w:val="25"/>
          <w:szCs w:val="25"/>
        </w:rPr>
      </w:pPr>
      <w:r w:rsidRPr="19675FAA">
        <w:rPr>
          <w:rStyle w:val="None"/>
          <w:rFonts w:ascii="Arial" w:hAnsi="Arial" w:eastAsia="Arial" w:cs="Arial"/>
          <w:sz w:val="25"/>
          <w:szCs w:val="25"/>
        </w:rPr>
        <w:t xml:space="preserve">Membership of the </w:t>
      </w:r>
      <w:r w:rsidRPr="19675FAA" w:rsidR="00127DDD">
        <w:rPr>
          <w:rFonts w:ascii="Arial" w:hAnsi="Arial" w:eastAsia="Arial" w:cs="Arial"/>
          <w:sz w:val="25"/>
          <w:szCs w:val="25"/>
        </w:rPr>
        <w:t>NFI</w:t>
      </w:r>
      <w:r w:rsidRPr="19675FAA" w:rsidR="1B8D5EC6">
        <w:rPr>
          <w:rFonts w:ascii="Arial" w:hAnsi="Arial" w:eastAsia="Arial" w:cs="Arial"/>
          <w:sz w:val="25"/>
          <w:szCs w:val="25"/>
        </w:rPr>
        <w:t>S</w:t>
      </w:r>
      <w:r w:rsidRPr="19675FAA" w:rsidR="007B3363">
        <w:rPr>
          <w:rStyle w:val="None"/>
          <w:rFonts w:ascii="Arial" w:hAnsi="Arial" w:eastAsia="Arial" w:cs="Arial"/>
          <w:sz w:val="25"/>
          <w:szCs w:val="25"/>
        </w:rPr>
        <w:t>WG</w:t>
      </w:r>
      <w:r w:rsidRPr="19675FAA">
        <w:rPr>
          <w:rStyle w:val="None"/>
          <w:rFonts w:ascii="Arial" w:hAnsi="Arial" w:eastAsia="Arial" w:cs="Arial"/>
          <w:sz w:val="25"/>
          <w:szCs w:val="25"/>
        </w:rPr>
        <w:t xml:space="preserve"> is open to all </w:t>
      </w:r>
      <w:r w:rsidRPr="19675FAA" w:rsidR="00127DDD">
        <w:rPr>
          <w:rFonts w:ascii="Arial" w:hAnsi="Arial" w:eastAsia="Arial" w:cs="Arial"/>
          <w:sz w:val="25"/>
          <w:szCs w:val="25"/>
        </w:rPr>
        <w:t>NFI</w:t>
      </w:r>
      <w:r w:rsidRPr="19675FAA" w:rsidR="001278DD">
        <w:rPr>
          <w:rStyle w:val="None"/>
          <w:rFonts w:ascii="Arial" w:hAnsi="Arial" w:eastAsia="Arial" w:cs="Arial"/>
          <w:sz w:val="25"/>
          <w:szCs w:val="25"/>
        </w:rPr>
        <w:t xml:space="preserve"> </w:t>
      </w:r>
      <w:r w:rsidRPr="19675FAA">
        <w:rPr>
          <w:rStyle w:val="None"/>
          <w:rFonts w:ascii="Arial" w:hAnsi="Arial" w:eastAsia="Arial" w:cs="Arial"/>
          <w:sz w:val="25"/>
          <w:szCs w:val="25"/>
        </w:rPr>
        <w:t>partners</w:t>
      </w:r>
      <w:r w:rsidRPr="19675FAA" w:rsidR="007D4252">
        <w:rPr>
          <w:rStyle w:val="None"/>
          <w:rFonts w:ascii="Arial" w:hAnsi="Arial" w:eastAsia="Arial" w:cs="Arial"/>
          <w:sz w:val="25"/>
          <w:szCs w:val="25"/>
        </w:rPr>
        <w:t xml:space="preserve"> </w:t>
      </w:r>
      <w:r w:rsidRPr="19675FAA" w:rsidR="007D4252">
        <w:rPr>
          <w:rFonts w:ascii="Arial" w:hAnsi="Arial" w:eastAsia="Arial" w:cs="Arial"/>
          <w:sz w:val="25"/>
          <w:szCs w:val="25"/>
          <w:lang w:val="en-GB" w:eastAsia="en-US"/>
        </w:rPr>
        <w:t xml:space="preserve">(including UN agencies and other international organizations, international and national </w:t>
      </w:r>
      <w:proofErr w:type="gramStart"/>
      <w:r w:rsidRPr="19675FAA" w:rsidR="007D4252">
        <w:rPr>
          <w:rFonts w:ascii="Arial" w:hAnsi="Arial" w:eastAsia="Arial" w:cs="Arial"/>
          <w:sz w:val="25"/>
          <w:szCs w:val="25"/>
          <w:lang w:val="en-GB" w:eastAsia="en-US"/>
        </w:rPr>
        <w:t>NGOs</w:t>
      </w:r>
      <w:proofErr w:type="gramEnd"/>
      <w:r w:rsidRPr="19675FAA" w:rsidR="007D4252">
        <w:rPr>
          <w:rFonts w:ascii="Arial" w:hAnsi="Arial" w:eastAsia="Arial" w:cs="Arial"/>
          <w:sz w:val="25"/>
          <w:szCs w:val="25"/>
          <w:lang w:val="en-GB" w:eastAsia="en-US"/>
        </w:rPr>
        <w:t xml:space="preserve"> and civil society </w:t>
      </w:r>
      <w:r w:rsidRPr="19675FAA" w:rsidR="00F63AED">
        <w:rPr>
          <w:rFonts w:ascii="Arial" w:hAnsi="Arial" w:eastAsia="Arial" w:cs="Arial"/>
          <w:sz w:val="25"/>
          <w:szCs w:val="25"/>
          <w:lang w:val="en-GB" w:eastAsia="en-US"/>
        </w:rPr>
        <w:t xml:space="preserve">organizations) </w:t>
      </w:r>
      <w:r w:rsidRPr="19675FAA" w:rsidR="00F63AED">
        <w:rPr>
          <w:rStyle w:val="None"/>
          <w:rFonts w:ascii="Arial" w:hAnsi="Arial" w:eastAsia="Arial" w:cs="Arial"/>
          <w:sz w:val="25"/>
          <w:szCs w:val="25"/>
        </w:rPr>
        <w:t>who</w:t>
      </w:r>
      <w:r w:rsidRPr="19675FAA">
        <w:rPr>
          <w:rStyle w:val="None"/>
          <w:rFonts w:ascii="Arial" w:hAnsi="Arial" w:eastAsia="Arial" w:cs="Arial"/>
          <w:sz w:val="25"/>
          <w:szCs w:val="25"/>
        </w:rPr>
        <w:t xml:space="preserve"> are active (or who plan to be active) in the</w:t>
      </w:r>
      <w:r w:rsidRPr="19675FAA" w:rsidR="00127DDD">
        <w:rPr>
          <w:rStyle w:val="None"/>
          <w:rFonts w:ascii="Arial" w:hAnsi="Arial" w:eastAsia="Arial" w:cs="Arial"/>
          <w:sz w:val="25"/>
          <w:szCs w:val="25"/>
        </w:rPr>
        <w:t xml:space="preserve"> NFI</w:t>
      </w:r>
      <w:r w:rsidRPr="19675FAA">
        <w:rPr>
          <w:rStyle w:val="None"/>
          <w:rFonts w:ascii="Arial" w:hAnsi="Arial" w:eastAsia="Arial" w:cs="Arial"/>
          <w:sz w:val="25"/>
          <w:szCs w:val="25"/>
        </w:rPr>
        <w:t xml:space="preserve"> component of the</w:t>
      </w:r>
      <w:r w:rsidRPr="19675FAA">
        <w:rPr>
          <w:rStyle w:val="None"/>
          <w:rFonts w:ascii="Arial" w:hAnsi="Arial" w:eastAsia="Arial" w:cs="Arial"/>
          <w:sz w:val="25"/>
          <w:szCs w:val="25"/>
          <w:lang w:val="nl-NL"/>
        </w:rPr>
        <w:t xml:space="preserve"> </w:t>
      </w:r>
      <w:r w:rsidRPr="19675FAA">
        <w:rPr>
          <w:rStyle w:val="None"/>
          <w:rFonts w:ascii="Arial" w:hAnsi="Arial" w:eastAsia="Arial" w:cs="Arial"/>
          <w:sz w:val="25"/>
          <w:szCs w:val="25"/>
        </w:rPr>
        <w:t>Refugee Response.</w:t>
      </w:r>
    </w:p>
    <w:p w:rsidRPr="00E12E92" w:rsidR="007D4252" w:rsidP="00190E2B" w:rsidRDefault="000165DB" w14:paraId="2CAEE4F2" w14:textId="1DE39CDB">
      <w:pPr>
        <w:pStyle w:val="ListParagraph"/>
        <w:numPr>
          <w:ilvl w:val="0"/>
          <w:numId w:val="22"/>
        </w:numPr>
        <w:spacing w:line="276" w:lineRule="auto"/>
        <w:ind w:left="360"/>
        <w:jc w:val="both"/>
        <w:rPr>
          <w:rStyle w:val="None"/>
          <w:rFonts w:ascii="Arial" w:hAnsi="Arial" w:eastAsia="Arial" w:cs="Arial"/>
          <w:sz w:val="25"/>
          <w:szCs w:val="25"/>
        </w:rPr>
      </w:pPr>
      <w:r w:rsidRPr="19675FAA">
        <w:rPr>
          <w:rStyle w:val="None"/>
          <w:rFonts w:ascii="Arial" w:hAnsi="Arial" w:eastAsia="Arial" w:cs="Arial"/>
          <w:sz w:val="25"/>
          <w:szCs w:val="25"/>
        </w:rPr>
        <w:t>O</w:t>
      </w:r>
      <w:r w:rsidRPr="19675FAA" w:rsidR="00FB233C">
        <w:rPr>
          <w:rStyle w:val="None"/>
          <w:rFonts w:ascii="Arial" w:hAnsi="Arial" w:eastAsia="Arial" w:cs="Arial"/>
          <w:sz w:val="25"/>
          <w:szCs w:val="25"/>
        </w:rPr>
        <w:t>rganizations</w:t>
      </w:r>
      <w:r w:rsidRPr="19675FAA" w:rsidR="00295B59">
        <w:rPr>
          <w:rStyle w:val="None"/>
          <w:rFonts w:ascii="Arial" w:hAnsi="Arial" w:eastAsia="Arial" w:cs="Arial"/>
          <w:sz w:val="25"/>
          <w:szCs w:val="25"/>
        </w:rPr>
        <w:t xml:space="preserve"> </w:t>
      </w:r>
      <w:r w:rsidRPr="19675FAA" w:rsidR="00FB233C">
        <w:rPr>
          <w:rStyle w:val="None"/>
          <w:rFonts w:ascii="Arial" w:hAnsi="Arial" w:eastAsia="Arial" w:cs="Arial"/>
          <w:sz w:val="25"/>
          <w:szCs w:val="25"/>
        </w:rPr>
        <w:t xml:space="preserve">involved in </w:t>
      </w:r>
      <w:r w:rsidRPr="19675FAA" w:rsidR="00127DDD">
        <w:rPr>
          <w:rFonts w:ascii="Arial" w:hAnsi="Arial" w:eastAsia="Arial" w:cs="Arial"/>
          <w:sz w:val="25"/>
          <w:szCs w:val="25"/>
        </w:rPr>
        <w:t>NFI</w:t>
      </w:r>
      <w:r w:rsidRPr="19675FAA" w:rsidR="001278DD">
        <w:rPr>
          <w:rStyle w:val="None"/>
          <w:rFonts w:ascii="Arial" w:hAnsi="Arial" w:eastAsia="Arial" w:cs="Arial"/>
          <w:sz w:val="25"/>
          <w:szCs w:val="25"/>
        </w:rPr>
        <w:t xml:space="preserve"> </w:t>
      </w:r>
      <w:r w:rsidRPr="19675FAA" w:rsidR="00FB233C">
        <w:rPr>
          <w:rStyle w:val="None"/>
          <w:rFonts w:ascii="Arial" w:hAnsi="Arial" w:eastAsia="Arial" w:cs="Arial"/>
          <w:sz w:val="25"/>
          <w:szCs w:val="25"/>
        </w:rPr>
        <w:t xml:space="preserve">activities are encouraged to participate in the meetings. </w:t>
      </w:r>
    </w:p>
    <w:p w:rsidRPr="00E12E92" w:rsidR="00C578AD" w:rsidP="00190E2B" w:rsidRDefault="00FB233C" w14:paraId="0374893A" w14:textId="16E76844">
      <w:pPr>
        <w:pStyle w:val="ListParagraph"/>
        <w:numPr>
          <w:ilvl w:val="0"/>
          <w:numId w:val="22"/>
        </w:numPr>
        <w:spacing w:line="276" w:lineRule="auto"/>
        <w:ind w:left="360"/>
        <w:jc w:val="both"/>
        <w:rPr>
          <w:rStyle w:val="None"/>
          <w:rFonts w:ascii="Arial" w:hAnsi="Arial" w:eastAsia="Arial" w:cs="Arial"/>
          <w:sz w:val="25"/>
          <w:szCs w:val="25"/>
        </w:rPr>
      </w:pPr>
      <w:r w:rsidRPr="19675FAA">
        <w:rPr>
          <w:rStyle w:val="None"/>
          <w:rFonts w:ascii="Arial" w:hAnsi="Arial" w:eastAsia="Arial" w:cs="Arial"/>
          <w:sz w:val="25"/>
          <w:szCs w:val="25"/>
        </w:rPr>
        <w:t xml:space="preserve">For accountability and follow-up purposes, each organization should nominate one focal point for participation in meetings and a </w:t>
      </w:r>
      <w:r w:rsidRPr="19675FAA" w:rsidR="00127DDD">
        <w:rPr>
          <w:rStyle w:val="None"/>
          <w:rFonts w:ascii="Arial" w:hAnsi="Arial" w:eastAsia="Arial" w:cs="Arial"/>
          <w:sz w:val="25"/>
          <w:szCs w:val="25"/>
        </w:rPr>
        <w:t>backup</w:t>
      </w:r>
      <w:r w:rsidRPr="19675FAA">
        <w:rPr>
          <w:rStyle w:val="None"/>
          <w:rFonts w:ascii="Arial" w:hAnsi="Arial" w:eastAsia="Arial" w:cs="Arial"/>
          <w:sz w:val="25"/>
          <w:szCs w:val="25"/>
        </w:rPr>
        <w:t xml:space="preserve"> member. For continuity, the same person should attend each meeting. Member organizations can nominate replacements if the designated focal point or </w:t>
      </w:r>
      <w:r w:rsidRPr="19675FAA" w:rsidR="00127DDD">
        <w:rPr>
          <w:rStyle w:val="None"/>
          <w:rFonts w:ascii="Arial" w:hAnsi="Arial" w:eastAsia="Arial" w:cs="Arial"/>
          <w:sz w:val="25"/>
          <w:szCs w:val="25"/>
        </w:rPr>
        <w:t>backup</w:t>
      </w:r>
      <w:r w:rsidRPr="19675FAA">
        <w:rPr>
          <w:rStyle w:val="None"/>
          <w:rFonts w:ascii="Arial" w:hAnsi="Arial" w:eastAsia="Arial" w:cs="Arial"/>
          <w:sz w:val="25"/>
          <w:szCs w:val="25"/>
        </w:rPr>
        <w:t xml:space="preserve"> leaves the organization. </w:t>
      </w:r>
    </w:p>
    <w:p w:rsidR="00FB233C" w:rsidP="00190E2B" w:rsidRDefault="00FB233C" w14:paraId="58D954B2" w14:textId="26ECB904">
      <w:pPr>
        <w:pStyle w:val="BodyA"/>
        <w:numPr>
          <w:ilvl w:val="0"/>
          <w:numId w:val="11"/>
        </w:numPr>
        <w:spacing w:after="0" w:line="276" w:lineRule="auto"/>
        <w:ind w:left="360"/>
        <w:jc w:val="both"/>
        <w:rPr>
          <w:rStyle w:val="None"/>
          <w:rFonts w:ascii="Arial" w:hAnsi="Arial" w:eastAsia="Arial" w:cs="Arial"/>
          <w:sz w:val="25"/>
          <w:szCs w:val="25"/>
        </w:rPr>
      </w:pPr>
      <w:r w:rsidRPr="19675FAA">
        <w:rPr>
          <w:rStyle w:val="None"/>
          <w:rFonts w:ascii="Arial" w:hAnsi="Arial" w:eastAsia="Arial" w:cs="Arial"/>
          <w:sz w:val="25"/>
          <w:szCs w:val="25"/>
        </w:rPr>
        <w:t xml:space="preserve">The person representing their organization should be an </w:t>
      </w:r>
      <w:r w:rsidRPr="19675FAA" w:rsidR="00127DDD">
        <w:rPr>
          <w:rFonts w:ascii="Arial" w:hAnsi="Arial" w:eastAsia="Arial" w:cs="Arial"/>
          <w:sz w:val="25"/>
          <w:szCs w:val="25"/>
        </w:rPr>
        <w:t xml:space="preserve">NFI </w:t>
      </w:r>
      <w:r w:rsidRPr="19675FAA">
        <w:rPr>
          <w:rStyle w:val="None"/>
          <w:rFonts w:ascii="Arial" w:hAnsi="Arial" w:eastAsia="Arial" w:cs="Arial"/>
          <w:sz w:val="25"/>
          <w:szCs w:val="25"/>
        </w:rPr>
        <w:t xml:space="preserve">specialist. An updated list of members will be circulated on a regular basis. </w:t>
      </w:r>
    </w:p>
    <w:p w:rsidR="000562C8" w:rsidP="00190E2B" w:rsidRDefault="000562C8" w14:paraId="02005931" w14:textId="4E03D55D">
      <w:pPr>
        <w:pStyle w:val="BodyA"/>
        <w:numPr>
          <w:ilvl w:val="0"/>
          <w:numId w:val="11"/>
        </w:numPr>
        <w:spacing w:after="0" w:line="276" w:lineRule="auto"/>
        <w:ind w:left="360"/>
        <w:jc w:val="both"/>
        <w:rPr>
          <w:rStyle w:val="None"/>
          <w:rFonts w:ascii="Arial" w:hAnsi="Arial" w:eastAsia="Arial" w:cs="Arial"/>
          <w:sz w:val="25"/>
          <w:szCs w:val="25"/>
        </w:rPr>
      </w:pPr>
      <w:r w:rsidRPr="19675FAA">
        <w:rPr>
          <w:rStyle w:val="None"/>
          <w:rFonts w:ascii="Arial" w:hAnsi="Arial" w:eastAsia="Arial" w:cs="Arial"/>
          <w:sz w:val="25"/>
          <w:szCs w:val="25"/>
        </w:rPr>
        <w:t>Main responsibilities of members include:</w:t>
      </w:r>
    </w:p>
    <w:p w:rsidR="000562C8" w:rsidP="00963F3F" w:rsidRDefault="000562C8" w14:paraId="42305B81" w14:textId="5C6CCED7">
      <w:pPr>
        <w:pStyle w:val="BodyA"/>
        <w:numPr>
          <w:ilvl w:val="0"/>
          <w:numId w:val="4"/>
        </w:numPr>
        <w:spacing w:after="0" w:line="276" w:lineRule="auto"/>
        <w:jc w:val="both"/>
        <w:rPr>
          <w:rFonts w:ascii="Arial" w:hAnsi="Arial" w:eastAsia="Arial" w:cs="Arial"/>
          <w:sz w:val="25"/>
          <w:szCs w:val="25"/>
        </w:rPr>
      </w:pPr>
      <w:r w:rsidRPr="19675FAA">
        <w:rPr>
          <w:rFonts w:ascii="Arial" w:hAnsi="Arial" w:eastAsia="Arial" w:cs="Arial"/>
          <w:sz w:val="25"/>
          <w:szCs w:val="25"/>
        </w:rPr>
        <w:t xml:space="preserve">Represent and take decisions on behalf of their </w:t>
      </w:r>
      <w:proofErr w:type="gramStart"/>
      <w:r w:rsidRPr="19675FAA">
        <w:rPr>
          <w:rFonts w:ascii="Arial" w:hAnsi="Arial" w:eastAsia="Arial" w:cs="Arial"/>
          <w:sz w:val="25"/>
          <w:szCs w:val="25"/>
        </w:rPr>
        <w:t>organizations</w:t>
      </w:r>
      <w:r w:rsidRPr="19675FAA" w:rsidR="00773A9D">
        <w:rPr>
          <w:rFonts w:ascii="Arial" w:hAnsi="Arial" w:eastAsia="Arial" w:cs="Arial"/>
          <w:sz w:val="25"/>
          <w:szCs w:val="25"/>
        </w:rPr>
        <w:t>;</w:t>
      </w:r>
      <w:proofErr w:type="gramEnd"/>
    </w:p>
    <w:p w:rsidR="000562C8" w:rsidP="00963F3F" w:rsidRDefault="000562C8" w14:paraId="5433420C" w14:textId="4C2C498D">
      <w:pPr>
        <w:pStyle w:val="BodyA"/>
        <w:numPr>
          <w:ilvl w:val="0"/>
          <w:numId w:val="4"/>
        </w:numPr>
        <w:spacing w:after="0" w:line="276" w:lineRule="auto"/>
        <w:jc w:val="both"/>
        <w:rPr>
          <w:rFonts w:ascii="Arial" w:hAnsi="Arial" w:eastAsia="Arial" w:cs="Arial"/>
          <w:sz w:val="25"/>
          <w:szCs w:val="25"/>
        </w:rPr>
      </w:pPr>
      <w:r w:rsidRPr="19675FAA">
        <w:rPr>
          <w:rFonts w:ascii="Arial" w:hAnsi="Arial" w:eastAsia="Arial" w:cs="Arial"/>
          <w:sz w:val="25"/>
          <w:szCs w:val="25"/>
        </w:rPr>
        <w:t xml:space="preserve">Regularly attend the </w:t>
      </w:r>
      <w:r w:rsidRPr="19675FAA" w:rsidR="00127DDD">
        <w:rPr>
          <w:rFonts w:ascii="Arial" w:hAnsi="Arial" w:eastAsia="Arial" w:cs="Arial"/>
          <w:sz w:val="25"/>
          <w:szCs w:val="25"/>
        </w:rPr>
        <w:t>NFI</w:t>
      </w:r>
      <w:r w:rsidRPr="19675FAA" w:rsidR="3CB3DB05">
        <w:rPr>
          <w:rFonts w:ascii="Arial" w:hAnsi="Arial" w:eastAsia="Arial" w:cs="Arial"/>
          <w:sz w:val="25"/>
          <w:szCs w:val="25"/>
        </w:rPr>
        <w:t>S</w:t>
      </w:r>
      <w:r w:rsidRPr="19675FAA">
        <w:rPr>
          <w:rFonts w:ascii="Arial" w:hAnsi="Arial" w:eastAsia="Arial" w:cs="Arial"/>
          <w:sz w:val="25"/>
          <w:szCs w:val="25"/>
        </w:rPr>
        <w:t>WG meetings and share information about activities, available and expected funding, trends</w:t>
      </w:r>
      <w:r w:rsidRPr="19675FAA" w:rsidR="00127DDD">
        <w:rPr>
          <w:rFonts w:ascii="Arial" w:hAnsi="Arial" w:eastAsia="Arial" w:cs="Arial"/>
          <w:sz w:val="25"/>
          <w:szCs w:val="25"/>
        </w:rPr>
        <w:t>,</w:t>
      </w:r>
      <w:r w:rsidRPr="19675FAA">
        <w:rPr>
          <w:rFonts w:ascii="Arial" w:hAnsi="Arial" w:eastAsia="Arial" w:cs="Arial"/>
          <w:sz w:val="25"/>
          <w:szCs w:val="25"/>
        </w:rPr>
        <w:t xml:space="preserve"> and gaps, including geographical and programmatic </w:t>
      </w:r>
      <w:proofErr w:type="gramStart"/>
      <w:r w:rsidRPr="19675FAA">
        <w:rPr>
          <w:rFonts w:ascii="Arial" w:hAnsi="Arial" w:eastAsia="Arial" w:cs="Arial"/>
          <w:sz w:val="25"/>
          <w:szCs w:val="25"/>
        </w:rPr>
        <w:t>gaps</w:t>
      </w:r>
      <w:r w:rsidRPr="19675FAA" w:rsidR="00773A9D">
        <w:rPr>
          <w:rFonts w:ascii="Arial" w:hAnsi="Arial" w:eastAsia="Arial" w:cs="Arial"/>
          <w:sz w:val="25"/>
          <w:szCs w:val="25"/>
        </w:rPr>
        <w:t>;</w:t>
      </w:r>
      <w:proofErr w:type="gramEnd"/>
    </w:p>
    <w:p w:rsidR="000562C8" w:rsidP="00963F3F" w:rsidRDefault="000562C8" w14:paraId="4D79AC90" w14:textId="2944565D">
      <w:pPr>
        <w:pStyle w:val="BodyA"/>
        <w:numPr>
          <w:ilvl w:val="0"/>
          <w:numId w:val="4"/>
        </w:numPr>
        <w:spacing w:after="0" w:line="276" w:lineRule="auto"/>
        <w:jc w:val="both"/>
        <w:rPr>
          <w:rFonts w:ascii="Arial" w:hAnsi="Arial" w:eastAsia="Arial" w:cs="Arial"/>
          <w:sz w:val="25"/>
          <w:szCs w:val="25"/>
        </w:rPr>
      </w:pPr>
      <w:r w:rsidRPr="19675FAA">
        <w:rPr>
          <w:rFonts w:ascii="Arial" w:hAnsi="Arial" w:eastAsia="Arial" w:cs="Arial"/>
          <w:sz w:val="25"/>
          <w:szCs w:val="25"/>
        </w:rPr>
        <w:t xml:space="preserve">Coordinate planning and assessments with the </w:t>
      </w:r>
      <w:r w:rsidRPr="19675FAA" w:rsidR="00127DDD">
        <w:rPr>
          <w:rFonts w:ascii="Arial" w:hAnsi="Arial" w:eastAsia="Arial" w:cs="Arial"/>
          <w:sz w:val="25"/>
          <w:szCs w:val="25"/>
        </w:rPr>
        <w:t>NFI</w:t>
      </w:r>
      <w:r w:rsidRPr="19675FAA" w:rsidR="33E9C51A">
        <w:rPr>
          <w:rFonts w:ascii="Arial" w:hAnsi="Arial" w:eastAsia="Arial" w:cs="Arial"/>
          <w:sz w:val="25"/>
          <w:szCs w:val="25"/>
        </w:rPr>
        <w:t>S</w:t>
      </w:r>
      <w:r w:rsidRPr="19675FAA">
        <w:rPr>
          <w:rFonts w:ascii="Arial" w:hAnsi="Arial" w:eastAsia="Arial" w:cs="Arial"/>
          <w:sz w:val="25"/>
          <w:szCs w:val="25"/>
        </w:rPr>
        <w:t xml:space="preserve">WG members to avoid duplication and address </w:t>
      </w:r>
      <w:proofErr w:type="gramStart"/>
      <w:r w:rsidRPr="19675FAA">
        <w:rPr>
          <w:rFonts w:ascii="Arial" w:hAnsi="Arial" w:eastAsia="Arial" w:cs="Arial"/>
          <w:sz w:val="25"/>
          <w:szCs w:val="25"/>
        </w:rPr>
        <w:t>gaps</w:t>
      </w:r>
      <w:r w:rsidRPr="19675FAA" w:rsidR="00773A9D">
        <w:rPr>
          <w:rFonts w:ascii="Arial" w:hAnsi="Arial" w:eastAsia="Arial" w:cs="Arial"/>
          <w:sz w:val="25"/>
          <w:szCs w:val="25"/>
        </w:rPr>
        <w:t>;</w:t>
      </w:r>
      <w:proofErr w:type="gramEnd"/>
    </w:p>
    <w:p w:rsidRPr="002200E3" w:rsidR="002200E3" w:rsidP="00963F3F" w:rsidRDefault="002200E3" w14:paraId="08C1CCE3" w14:textId="3245519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Contributing to policy and strategy development pertinent to </w:t>
      </w:r>
      <w:r w:rsidRPr="19675FAA" w:rsidR="00127DDD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</w:t>
      </w:r>
      <w:r w:rsidRPr="19675FAA" w:rsidR="00127DDD">
        <w:rPr>
          <w:rFonts w:ascii="Arial" w:hAnsi="Arial" w:eastAsia="Arial" w:cs="Arial"/>
          <w:sz w:val="25"/>
          <w:szCs w:val="25"/>
          <w:lang w:val="en-GB"/>
        </w:rPr>
        <w:t>NFI</w:t>
      </w:r>
      <w:r w:rsidRPr="19675FAA">
        <w:rPr>
          <w:rFonts w:ascii="Arial" w:hAnsi="Arial" w:eastAsia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component;</w:t>
      </w:r>
      <w:proofErr w:type="gramEnd"/>
    </w:p>
    <w:p w:rsidR="000562C8" w:rsidP="00963F3F" w:rsidRDefault="000562C8" w14:paraId="4FDDE0DC" w14:textId="396F9D3B">
      <w:pPr>
        <w:pStyle w:val="BodyA"/>
        <w:numPr>
          <w:ilvl w:val="0"/>
          <w:numId w:val="4"/>
        </w:numPr>
        <w:spacing w:after="0" w:line="276" w:lineRule="auto"/>
        <w:jc w:val="both"/>
        <w:rPr>
          <w:rFonts w:ascii="Arial" w:hAnsi="Arial" w:eastAsia="Arial" w:cs="Arial"/>
          <w:sz w:val="25"/>
          <w:szCs w:val="25"/>
        </w:rPr>
      </w:pPr>
      <w:r w:rsidRPr="1D6801C8" w:rsidR="000562C8">
        <w:rPr>
          <w:rFonts w:ascii="Arial" w:hAnsi="Arial" w:eastAsia="Arial" w:cs="Arial"/>
          <w:sz w:val="25"/>
          <w:szCs w:val="25"/>
        </w:rPr>
        <w:t xml:space="preserve">Actively take part in the implementation of the </w:t>
      </w:r>
      <w:r w:rsidRPr="1D6801C8" w:rsidR="00127DDD">
        <w:rPr>
          <w:rFonts w:ascii="Arial" w:hAnsi="Arial" w:eastAsia="Arial" w:cs="Arial"/>
          <w:sz w:val="25"/>
          <w:szCs w:val="25"/>
        </w:rPr>
        <w:t>NFI</w:t>
      </w:r>
      <w:r w:rsidRPr="1D6801C8" w:rsidR="412B7F00">
        <w:rPr>
          <w:rFonts w:ascii="Arial" w:hAnsi="Arial" w:eastAsia="Arial" w:cs="Arial"/>
          <w:sz w:val="25"/>
          <w:szCs w:val="25"/>
        </w:rPr>
        <w:t>S</w:t>
      </w:r>
      <w:r w:rsidRPr="1D6801C8" w:rsidR="000562C8">
        <w:rPr>
          <w:rFonts w:ascii="Arial" w:hAnsi="Arial" w:eastAsia="Arial" w:cs="Arial"/>
          <w:sz w:val="25"/>
          <w:szCs w:val="25"/>
        </w:rPr>
        <w:t>WG responsibilities and work plan</w:t>
      </w:r>
      <w:r w:rsidRPr="1D6801C8" w:rsidR="02AF934C">
        <w:rPr>
          <w:rFonts w:ascii="Arial" w:hAnsi="Arial" w:eastAsia="Arial" w:cs="Arial"/>
          <w:sz w:val="25"/>
          <w:szCs w:val="25"/>
        </w:rPr>
        <w:t>; and</w:t>
      </w:r>
    </w:p>
    <w:p w:rsidR="00773A9D" w:rsidP="00963F3F" w:rsidRDefault="000562C8" w14:paraId="049EBBB2" w14:textId="29316AAC">
      <w:pPr>
        <w:pStyle w:val="BodyA"/>
        <w:numPr>
          <w:ilvl w:val="0"/>
          <w:numId w:val="4"/>
        </w:numPr>
        <w:spacing w:after="0" w:line="276" w:lineRule="auto"/>
        <w:jc w:val="both"/>
        <w:rPr>
          <w:rFonts w:ascii="Arial" w:hAnsi="Arial" w:eastAsia="Arial" w:cs="Arial"/>
          <w:sz w:val="25"/>
          <w:szCs w:val="25"/>
        </w:rPr>
      </w:pPr>
      <w:r w:rsidRPr="18F0CA41">
        <w:rPr>
          <w:rFonts w:ascii="Arial" w:hAnsi="Arial" w:eastAsia="Arial" w:cs="Arial"/>
          <w:sz w:val="25"/>
          <w:szCs w:val="25"/>
        </w:rPr>
        <w:t>Endorse and disseminate interagency standards, guidelines</w:t>
      </w:r>
      <w:r w:rsidRPr="18F0CA41" w:rsidR="00127DDD">
        <w:rPr>
          <w:rFonts w:ascii="Arial" w:hAnsi="Arial" w:eastAsia="Arial" w:cs="Arial"/>
          <w:sz w:val="25"/>
          <w:szCs w:val="25"/>
        </w:rPr>
        <w:t>,</w:t>
      </w:r>
      <w:r w:rsidRPr="18F0CA41">
        <w:rPr>
          <w:rFonts w:ascii="Arial" w:hAnsi="Arial" w:eastAsia="Arial" w:cs="Arial"/>
          <w:sz w:val="25"/>
          <w:szCs w:val="25"/>
        </w:rPr>
        <w:t xml:space="preserve"> and tools</w:t>
      </w:r>
      <w:r w:rsidRPr="18F0CA41" w:rsidR="6F94EABA">
        <w:rPr>
          <w:rFonts w:ascii="Arial" w:hAnsi="Arial" w:eastAsia="Arial" w:cs="Arial"/>
          <w:sz w:val="25"/>
          <w:szCs w:val="25"/>
        </w:rPr>
        <w:t>.</w:t>
      </w:r>
    </w:p>
    <w:p w:rsidR="00BA1201" w:rsidP="00BA1201" w:rsidRDefault="00BA1201" w14:paraId="54819CF9" w14:textId="77777777">
      <w:pPr>
        <w:pStyle w:val="BodyA"/>
        <w:spacing w:after="0" w:line="276" w:lineRule="auto"/>
        <w:jc w:val="both"/>
        <w:rPr>
          <w:rFonts w:ascii="Arial" w:hAnsi="Arial" w:eastAsia="Arial" w:cs="Arial"/>
          <w:sz w:val="25"/>
          <w:szCs w:val="25"/>
        </w:rPr>
      </w:pPr>
    </w:p>
    <w:p w:rsidRPr="00190E2B" w:rsidR="00BA1201" w:rsidP="00BA1201" w:rsidRDefault="00BA1201" w14:paraId="5FC44D84" w14:textId="77777777">
      <w:pPr>
        <w:pStyle w:val="BodyA"/>
        <w:spacing w:after="0" w:line="276" w:lineRule="auto"/>
        <w:jc w:val="both"/>
        <w:rPr>
          <w:rFonts w:ascii="Arial" w:hAnsi="Arial" w:eastAsia="Arial" w:cs="Arial"/>
          <w:sz w:val="25"/>
          <w:szCs w:val="25"/>
        </w:rPr>
      </w:pPr>
    </w:p>
    <w:p w:rsidR="00C326D7" w:rsidP="00295496" w:rsidRDefault="00C326D7" w14:paraId="24D06920" w14:textId="2BB39E6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19675FAA">
        <w:rPr>
          <w:rFonts w:ascii="Arial" w:hAnsi="Arial" w:eastAsia="Arial" w:cs="Arial"/>
          <w:b/>
          <w:bCs/>
          <w:color w:val="0070C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Working Modalities</w:t>
      </w:r>
    </w:p>
    <w:p w:rsidR="18F0CA41" w:rsidP="00963F3F" w:rsidRDefault="18F0CA41" w14:paraId="6C63E3AB" w14:textId="21C8DB3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eastAsia="Arial" w:cs="Arial"/>
          <w:color w:val="000000" w:themeColor="text1"/>
          <w:sz w:val="25"/>
          <w:szCs w:val="25"/>
          <w:lang w:eastAsia="en-US"/>
        </w:rPr>
      </w:pPr>
    </w:p>
    <w:p w:rsidRPr="00E97268" w:rsidR="00FB233C" w:rsidP="00963F3F" w:rsidRDefault="00471F1E" w14:paraId="20373BB2" w14:textId="212E2EF3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</w:t>
      </w:r>
      <w:r w:rsidRPr="19675FAA" w:rsidR="00127DDD">
        <w:rPr>
          <w:rFonts w:ascii="Arial" w:hAnsi="Arial" w:eastAsia="Arial" w:cs="Arial"/>
          <w:sz w:val="25"/>
          <w:szCs w:val="25"/>
          <w:lang w:val="en-GB"/>
        </w:rPr>
        <w:t xml:space="preserve">NFI </w:t>
      </w:r>
      <w:r w:rsidRPr="19675FAA" w:rsidR="5C06FDE5">
        <w:rPr>
          <w:rFonts w:ascii="Arial" w:hAnsi="Arial" w:eastAsia="Arial" w:cs="Arial"/>
          <w:sz w:val="25"/>
          <w:szCs w:val="25"/>
          <w:lang w:val="en-GB"/>
        </w:rPr>
        <w:t xml:space="preserve">Sub-Sector </w:t>
      </w: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Working Group will meet </w:t>
      </w: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regularly </w:t>
      </w:r>
      <w:r w:rsidRPr="19675FAA" w:rsidR="00C578AD">
        <w:rPr>
          <w:rFonts w:ascii="Arial" w:hAnsi="Arial" w:eastAsia="Arial" w:cs="Arial"/>
          <w:i/>
          <w:iCs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[add frequency]</w:t>
      </w:r>
      <w:r w:rsidRPr="19675FAA" w:rsidR="007B3363">
        <w:rPr>
          <w:rFonts w:ascii="Arial" w:hAnsi="Arial" w:eastAsia="Arial" w:cs="Arial"/>
          <w:i/>
          <w:iCs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19675FAA" w:rsidR="00C578AD">
        <w:rPr>
          <w:rFonts w:ascii="Arial" w:hAnsi="Arial" w:eastAsia="Arial" w:cs="Arial"/>
          <w:i/>
          <w:iCs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and </w:t>
      </w:r>
      <w:r w:rsidRPr="19675FAA" w:rsidR="00C578AD">
        <w:rPr>
          <w:rFonts w:ascii="Arial" w:hAnsi="Arial" w:eastAsia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Ad hoc meetings may be called at short notice in case of critical issues. Minutes of the </w:t>
      </w:r>
      <w:r w:rsidRPr="19675FAA" w:rsidR="703F9FD2">
        <w:rPr>
          <w:rFonts w:ascii="Arial" w:hAnsi="Arial" w:eastAsia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NFISWG-meetings</w:t>
      </w:r>
      <w:r w:rsidRPr="19675FAA" w:rsidR="00C578AD">
        <w:rPr>
          <w:rFonts w:ascii="Arial" w:hAnsi="Arial" w:eastAsia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will be circulated among all members in a timely manner. </w:t>
      </w: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Meetings will be </w:t>
      </w:r>
      <w:r w:rsidR="00392463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held</w:t>
      </w:r>
      <w:r w:rsidRPr="19675FAA" w:rsidR="00E97268">
        <w:rPr>
          <w:rFonts w:ascii="Arial" w:hAnsi="Arial" w:eastAsia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at [</w:t>
      </w:r>
      <w:r w:rsidRPr="19675FAA" w:rsidR="00E97268">
        <w:rPr>
          <w:rFonts w:ascii="Arial" w:hAnsi="Arial" w:eastAsia="Arial" w:cs="Arial"/>
          <w:i/>
          <w:iCs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add location/video call modality</w:t>
      </w:r>
      <w:r w:rsidRPr="19675FAA" w:rsidR="00E97268">
        <w:rPr>
          <w:rFonts w:ascii="Arial" w:hAnsi="Arial" w:eastAsia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].</w:t>
      </w: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Pr="00BA1201" w:rsidR="00FB233C" w:rsidP="00BA1201" w:rsidRDefault="00471F1E" w14:paraId="4051DA3C" w14:textId="18BB932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19675FAA">
        <w:rPr>
          <w:rFonts w:ascii="Arial" w:hAnsi="Arial" w:eastAsia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 agenda for the meeting shall be shared with the members before the meeting, and the meeting minutes shall be recorded and circulated for comments after the meeting has been held. </w:t>
      </w:r>
    </w:p>
    <w:p w:rsidR="18F0CA41" w:rsidP="00963F3F" w:rsidRDefault="18F0CA41" w14:paraId="0100B5A1" w14:textId="3203123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eastAsia="Arial" w:cs="Arial"/>
          <w:color w:val="000000" w:themeColor="text1"/>
          <w:sz w:val="25"/>
          <w:szCs w:val="25"/>
          <w:lang w:eastAsia="en-US"/>
        </w:rPr>
      </w:pPr>
    </w:p>
    <w:p w:rsidR="00FB233C" w:rsidP="00963F3F" w:rsidRDefault="1B3D9F18" w14:paraId="5A8801F1" w14:textId="11F75D2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  <w:lang w:eastAsia="en-US"/>
        </w:rPr>
      </w:pPr>
      <w:r w:rsidRPr="18F0CA41">
        <w:rPr>
          <w:rFonts w:ascii="Arial" w:hAnsi="Arial" w:eastAsia="Arial" w:cs="Arial"/>
          <w:b/>
          <w:bCs/>
          <w:color w:val="0070C0"/>
          <w:sz w:val="25"/>
          <w:szCs w:val="25"/>
          <w:lang w:eastAsia="en-US"/>
        </w:rPr>
        <w:t xml:space="preserve"> </w:t>
      </w:r>
      <w:r w:rsidRPr="18F0CA41" w:rsidR="00FB233C">
        <w:rPr>
          <w:rFonts w:ascii="Arial" w:hAnsi="Arial" w:eastAsia="Arial" w:cs="Arial"/>
          <w:b/>
          <w:bCs/>
          <w:color w:val="0070C0"/>
          <w:sz w:val="25"/>
          <w:szCs w:val="25"/>
          <w:lang w:eastAsia="en-US"/>
        </w:rPr>
        <w:t xml:space="preserve">Amendments to this </w:t>
      </w:r>
      <w:proofErr w:type="spellStart"/>
      <w:r w:rsidRPr="18F0CA41" w:rsidR="00FB233C">
        <w:rPr>
          <w:rFonts w:ascii="Arial" w:hAnsi="Arial" w:eastAsia="Arial" w:cs="Arial"/>
          <w:b/>
          <w:bCs/>
          <w:color w:val="0070C0"/>
          <w:sz w:val="25"/>
          <w:szCs w:val="25"/>
          <w:lang w:eastAsia="en-US"/>
        </w:rPr>
        <w:t>T</w:t>
      </w:r>
      <w:r w:rsidR="00190E2B">
        <w:rPr>
          <w:rFonts w:ascii="Arial" w:hAnsi="Arial" w:eastAsia="Arial" w:cs="Arial"/>
          <w:b/>
          <w:bCs/>
          <w:color w:val="0070C0"/>
          <w:sz w:val="25"/>
          <w:szCs w:val="25"/>
          <w:lang w:eastAsia="en-US"/>
        </w:rPr>
        <w:t>o</w:t>
      </w:r>
      <w:r w:rsidRPr="18F0CA41" w:rsidR="00FB233C">
        <w:rPr>
          <w:rFonts w:ascii="Arial" w:hAnsi="Arial" w:eastAsia="Arial" w:cs="Arial"/>
          <w:b/>
          <w:bCs/>
          <w:color w:val="0070C0"/>
          <w:sz w:val="25"/>
          <w:szCs w:val="25"/>
          <w:lang w:eastAsia="en-US"/>
        </w:rPr>
        <w:t>R</w:t>
      </w:r>
      <w:r w:rsidR="00FF164F">
        <w:rPr>
          <w:rFonts w:ascii="Arial" w:hAnsi="Arial" w:eastAsia="Arial" w:cs="Arial"/>
          <w:b/>
          <w:bCs/>
          <w:color w:val="0070C0"/>
          <w:sz w:val="25"/>
          <w:szCs w:val="25"/>
          <w:lang w:eastAsia="en-US"/>
        </w:rPr>
        <w:t>s</w:t>
      </w:r>
      <w:proofErr w:type="spellEnd"/>
    </w:p>
    <w:p w:rsidR="18F0CA41" w:rsidP="00963F3F" w:rsidRDefault="18F0CA41" w14:paraId="3F37B9E0" w14:textId="75C8FEC7">
      <w:pPr>
        <w:pStyle w:val="BodyA"/>
        <w:spacing w:after="0" w:line="276" w:lineRule="auto"/>
        <w:ind w:left="720"/>
        <w:jc w:val="both"/>
        <w:rPr>
          <w:rStyle w:val="None"/>
          <w:rFonts w:ascii="Arial" w:hAnsi="Arial" w:eastAsia="Arial" w:cs="Arial"/>
          <w:sz w:val="25"/>
          <w:szCs w:val="25"/>
        </w:rPr>
      </w:pPr>
    </w:p>
    <w:p w:rsidR="00FB233C" w:rsidP="00392463" w:rsidRDefault="00FB233C" w14:paraId="60C64CF4" w14:textId="2F9AA583">
      <w:pPr>
        <w:pStyle w:val="BodyA"/>
        <w:spacing w:after="0" w:line="276" w:lineRule="auto"/>
        <w:jc w:val="both"/>
        <w:rPr>
          <w:rStyle w:val="None"/>
          <w:rFonts w:ascii="Arial" w:hAnsi="Arial" w:eastAsia="Arial" w:cs="Arial"/>
          <w:sz w:val="25"/>
          <w:szCs w:val="25"/>
        </w:rPr>
      </w:pPr>
      <w:r w:rsidRPr="1D6801C8" w:rsidR="00FB233C">
        <w:rPr>
          <w:rStyle w:val="None"/>
          <w:rFonts w:ascii="Arial" w:hAnsi="Arial" w:eastAsia="Arial" w:cs="Arial"/>
          <w:sz w:val="25"/>
          <w:szCs w:val="25"/>
        </w:rPr>
        <w:t>The duration of th</w:t>
      </w:r>
      <w:r w:rsidRPr="1D6801C8" w:rsidR="5A46298C">
        <w:rPr>
          <w:rStyle w:val="None"/>
          <w:rFonts w:ascii="Arial" w:hAnsi="Arial" w:eastAsia="Arial" w:cs="Arial"/>
          <w:sz w:val="25"/>
          <w:szCs w:val="25"/>
        </w:rPr>
        <w:t>ese</w:t>
      </w:r>
      <w:r w:rsidRPr="1D6801C8" w:rsidR="00FB233C">
        <w:rPr>
          <w:rStyle w:val="None"/>
          <w:rFonts w:ascii="Arial" w:hAnsi="Arial" w:eastAsia="Arial" w:cs="Arial"/>
          <w:sz w:val="25"/>
          <w:szCs w:val="25"/>
        </w:rPr>
        <w:t xml:space="preserve"> </w:t>
      </w:r>
      <w:r w:rsidRPr="1D6801C8" w:rsidR="00FB233C">
        <w:rPr>
          <w:rStyle w:val="None"/>
          <w:rFonts w:ascii="Arial" w:hAnsi="Arial" w:eastAsia="Arial" w:cs="Arial"/>
          <w:sz w:val="25"/>
          <w:szCs w:val="25"/>
        </w:rPr>
        <w:t>T</w:t>
      </w:r>
      <w:r w:rsidRPr="1D6801C8" w:rsidR="00392463">
        <w:rPr>
          <w:rStyle w:val="None"/>
          <w:rFonts w:ascii="Arial" w:hAnsi="Arial" w:eastAsia="Arial" w:cs="Arial"/>
          <w:sz w:val="25"/>
          <w:szCs w:val="25"/>
        </w:rPr>
        <w:t>o</w:t>
      </w:r>
      <w:r w:rsidRPr="1D6801C8" w:rsidR="00FB233C">
        <w:rPr>
          <w:rStyle w:val="None"/>
          <w:rFonts w:ascii="Arial" w:hAnsi="Arial" w:eastAsia="Arial" w:cs="Arial"/>
          <w:sz w:val="25"/>
          <w:szCs w:val="25"/>
        </w:rPr>
        <w:t>R</w:t>
      </w:r>
      <w:r w:rsidRPr="1D6801C8" w:rsidR="00392463">
        <w:rPr>
          <w:rStyle w:val="None"/>
          <w:rFonts w:ascii="Arial" w:hAnsi="Arial" w:eastAsia="Arial" w:cs="Arial"/>
          <w:sz w:val="25"/>
          <w:szCs w:val="25"/>
        </w:rPr>
        <w:t>s</w:t>
      </w:r>
      <w:r w:rsidRPr="1D6801C8" w:rsidR="00FB233C">
        <w:rPr>
          <w:rStyle w:val="None"/>
          <w:rFonts w:ascii="Arial" w:hAnsi="Arial" w:eastAsia="Arial" w:cs="Arial"/>
          <w:sz w:val="25"/>
          <w:szCs w:val="25"/>
        </w:rPr>
        <w:t xml:space="preserve"> will be </w:t>
      </w:r>
      <w:r w:rsidRPr="1D6801C8" w:rsidR="592E9A79">
        <w:rPr>
          <w:rStyle w:val="None"/>
          <w:rFonts w:ascii="Arial" w:hAnsi="Arial" w:eastAsia="Arial" w:cs="Arial"/>
          <w:sz w:val="25"/>
          <w:szCs w:val="25"/>
        </w:rPr>
        <w:t xml:space="preserve">12 </w:t>
      </w:r>
      <w:r w:rsidRPr="1D6801C8" w:rsidR="00FB233C">
        <w:rPr>
          <w:rStyle w:val="None"/>
          <w:rFonts w:ascii="Arial" w:hAnsi="Arial" w:eastAsia="Arial" w:cs="Arial"/>
          <w:sz w:val="25"/>
          <w:szCs w:val="25"/>
        </w:rPr>
        <w:t xml:space="preserve">months until </w:t>
      </w:r>
      <w:r w:rsidRPr="1D6801C8" w:rsidR="00FB233C">
        <w:rPr>
          <w:rStyle w:val="None"/>
          <w:rFonts w:ascii="Arial" w:hAnsi="Arial" w:eastAsia="Arial" w:cs="Arial"/>
          <w:i w:val="1"/>
          <w:iCs w:val="1"/>
          <w:sz w:val="25"/>
          <w:szCs w:val="25"/>
          <w:lang w:val="nl-NL"/>
        </w:rPr>
        <w:t>[xxx]</w:t>
      </w:r>
      <w:r w:rsidRPr="1D6801C8" w:rsidR="00FB233C">
        <w:rPr>
          <w:rStyle w:val="None"/>
          <w:rFonts w:ascii="Arial" w:hAnsi="Arial" w:eastAsia="Arial" w:cs="Arial"/>
          <w:sz w:val="25"/>
          <w:szCs w:val="25"/>
        </w:rPr>
        <w:t>.</w:t>
      </w:r>
      <w:r w:rsidRPr="1D6801C8" w:rsidR="00392463">
        <w:rPr>
          <w:rStyle w:val="None"/>
          <w:rFonts w:ascii="Arial" w:hAnsi="Arial" w:eastAsia="Arial" w:cs="Arial"/>
          <w:sz w:val="25"/>
          <w:szCs w:val="25"/>
        </w:rPr>
        <w:t xml:space="preserve"> </w:t>
      </w:r>
      <w:r w:rsidRPr="1D6801C8" w:rsidR="00FB233C">
        <w:rPr>
          <w:rStyle w:val="None"/>
          <w:rFonts w:ascii="Arial" w:hAnsi="Arial" w:eastAsia="Arial" w:cs="Arial"/>
          <w:sz w:val="25"/>
          <w:szCs w:val="25"/>
        </w:rPr>
        <w:t xml:space="preserve">Amendments to the </w:t>
      </w:r>
      <w:r w:rsidRPr="1D6801C8" w:rsidR="00FB233C">
        <w:rPr>
          <w:rStyle w:val="None"/>
          <w:rFonts w:ascii="Arial" w:hAnsi="Arial" w:eastAsia="Arial" w:cs="Arial"/>
          <w:sz w:val="25"/>
          <w:szCs w:val="25"/>
        </w:rPr>
        <w:t>T</w:t>
      </w:r>
      <w:r w:rsidRPr="1D6801C8" w:rsidR="00392463">
        <w:rPr>
          <w:rStyle w:val="None"/>
          <w:rFonts w:ascii="Arial" w:hAnsi="Arial" w:eastAsia="Arial" w:cs="Arial"/>
          <w:sz w:val="25"/>
          <w:szCs w:val="25"/>
        </w:rPr>
        <w:t>o</w:t>
      </w:r>
      <w:r w:rsidRPr="1D6801C8" w:rsidR="00FB233C">
        <w:rPr>
          <w:rStyle w:val="None"/>
          <w:rFonts w:ascii="Arial" w:hAnsi="Arial" w:eastAsia="Arial" w:cs="Arial"/>
          <w:sz w:val="25"/>
          <w:szCs w:val="25"/>
        </w:rPr>
        <w:t>R</w:t>
      </w:r>
      <w:r w:rsidRPr="1D6801C8" w:rsidR="00392463">
        <w:rPr>
          <w:rStyle w:val="None"/>
          <w:rFonts w:ascii="Arial" w:hAnsi="Arial" w:eastAsia="Arial" w:cs="Arial"/>
          <w:sz w:val="25"/>
          <w:szCs w:val="25"/>
        </w:rPr>
        <w:t>s</w:t>
      </w:r>
      <w:r w:rsidRPr="1D6801C8" w:rsidR="00FB233C">
        <w:rPr>
          <w:rStyle w:val="None"/>
          <w:rFonts w:ascii="Arial" w:hAnsi="Arial" w:eastAsia="Arial" w:cs="Arial"/>
          <w:sz w:val="25"/>
          <w:szCs w:val="25"/>
        </w:rPr>
        <w:t xml:space="preserve"> may be proposed by any of the members of the </w:t>
      </w:r>
      <w:r w:rsidRPr="1D6801C8" w:rsidR="7770740A">
        <w:rPr>
          <w:rStyle w:val="None"/>
          <w:rFonts w:ascii="Arial" w:hAnsi="Arial" w:eastAsia="Arial" w:cs="Arial"/>
          <w:sz w:val="25"/>
          <w:szCs w:val="25"/>
        </w:rPr>
        <w:t>NFI</w:t>
      </w:r>
      <w:r w:rsidRPr="1D6801C8" w:rsidR="64D11E86">
        <w:rPr>
          <w:rStyle w:val="None"/>
          <w:rFonts w:ascii="Arial" w:hAnsi="Arial" w:eastAsia="Arial" w:cs="Arial"/>
          <w:sz w:val="25"/>
          <w:szCs w:val="25"/>
        </w:rPr>
        <w:t>S</w:t>
      </w:r>
      <w:r w:rsidRPr="1D6801C8" w:rsidR="7770740A">
        <w:rPr>
          <w:rStyle w:val="None"/>
          <w:rFonts w:ascii="Arial" w:hAnsi="Arial" w:eastAsia="Arial" w:cs="Arial"/>
          <w:sz w:val="25"/>
          <w:szCs w:val="25"/>
        </w:rPr>
        <w:t>W</w:t>
      </w:r>
      <w:r w:rsidRPr="1D6801C8" w:rsidR="00FB233C">
        <w:rPr>
          <w:rStyle w:val="None"/>
          <w:rFonts w:ascii="Arial" w:hAnsi="Arial" w:eastAsia="Arial" w:cs="Arial"/>
          <w:sz w:val="25"/>
          <w:szCs w:val="25"/>
        </w:rPr>
        <w:t>G.</w:t>
      </w:r>
    </w:p>
    <w:p w:rsidRPr="00471F1E" w:rsidR="00471F1E" w:rsidP="00963F3F" w:rsidRDefault="00471F1E" w14:paraId="09F14E52" w14:textId="77777777">
      <w:pPr>
        <w:spacing w:before="120" w:line="276" w:lineRule="auto"/>
        <w:jc w:val="both"/>
        <w:rPr>
          <w:rFonts w:ascii="Arial" w:hAnsi="Arial" w:eastAsia="Arial" w:cs="Arial"/>
          <w:b/>
          <w:bCs/>
          <w:color w:val="0070C0"/>
          <w:sz w:val="25"/>
          <w:szCs w:val="25"/>
        </w:rPr>
      </w:pPr>
    </w:p>
    <w:p w:rsidRPr="004639A5" w:rsidR="004639A5" w:rsidP="00963F3F" w:rsidRDefault="004639A5" w14:paraId="7D4B668F" w14:textId="77777777">
      <w:pPr>
        <w:spacing w:line="276" w:lineRule="auto"/>
        <w:jc w:val="both"/>
        <w:rPr>
          <w:rFonts w:ascii="Arial" w:hAnsi="Arial" w:eastAsia="Arial" w:cs="Arial"/>
          <w:sz w:val="25"/>
          <w:szCs w:val="25"/>
          <w:lang w:val="en-GB" w:eastAsia="en-US"/>
        </w:rPr>
      </w:pPr>
    </w:p>
    <w:p w:rsidRPr="00FF5365" w:rsidR="000E3CDE" w:rsidP="00963F3F" w:rsidRDefault="000E3CDE" w14:paraId="3E82E208" w14:textId="283CCA49">
      <w:pPr>
        <w:spacing w:line="276" w:lineRule="auto"/>
        <w:jc w:val="both"/>
        <w:rPr>
          <w:rFonts w:ascii="Arial" w:hAnsi="Arial" w:eastAsia="Arial" w:cs="Arial"/>
          <w:sz w:val="25"/>
          <w:szCs w:val="25"/>
          <w:lang w:val="en-GB" w:eastAsia="en-US"/>
        </w:rPr>
      </w:pPr>
    </w:p>
    <w:sectPr w:rsidRPr="00FF5365" w:rsidR="000E3CDE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3135" w:rsidP="000E3CDE" w:rsidRDefault="007C3135" w14:paraId="14865BFC" w14:textId="77777777">
      <w:r>
        <w:separator/>
      </w:r>
    </w:p>
  </w:endnote>
  <w:endnote w:type="continuationSeparator" w:id="0">
    <w:p w:rsidR="007C3135" w:rsidP="000E3CDE" w:rsidRDefault="007C3135" w14:paraId="2CE1CF8D" w14:textId="77777777">
      <w:r>
        <w:continuationSeparator/>
      </w:r>
    </w:p>
  </w:endnote>
  <w:endnote w:type="continuationNotice" w:id="1">
    <w:p w:rsidR="007C3135" w:rsidRDefault="007C3135" w14:paraId="660A160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02198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201" w:rsidRDefault="00BA1201" w14:paraId="463CB1F8" w14:textId="432D2D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67D3EE7" w:rsidP="067D3EE7" w:rsidRDefault="067D3EE7" w14:paraId="6A2DC207" w14:textId="01F7A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3135" w:rsidP="000E3CDE" w:rsidRDefault="007C3135" w14:paraId="08347004" w14:textId="77777777">
      <w:r>
        <w:separator/>
      </w:r>
    </w:p>
  </w:footnote>
  <w:footnote w:type="continuationSeparator" w:id="0">
    <w:p w:rsidR="007C3135" w:rsidP="000E3CDE" w:rsidRDefault="007C3135" w14:paraId="22D8093A" w14:textId="77777777">
      <w:r>
        <w:continuationSeparator/>
      </w:r>
    </w:p>
  </w:footnote>
  <w:footnote w:type="continuationNotice" w:id="1">
    <w:p w:rsidR="007C3135" w:rsidRDefault="007C3135" w14:paraId="31D1FCB6" w14:textId="77777777"/>
  </w:footnote>
  <w:footnote w:id="2">
    <w:p w:rsidRPr="00A650E6" w:rsidR="003E0476" w:rsidP="00EA090A" w:rsidRDefault="003E0476" w14:paraId="09A68F05" w14:textId="74CC2A5E">
      <w:pPr>
        <w:pStyle w:val="FootnoteText"/>
        <w:jc w:val="both"/>
        <w:rPr>
          <w:rFonts w:ascii="Arial" w:hAnsi="Arial" w:eastAsia="Arial" w:cs="Arial"/>
          <w:i/>
          <w:iCs/>
          <w:color w:val="000000" w:themeColor="text1"/>
          <w:sz w:val="16"/>
          <w:szCs w:val="16"/>
        </w:rPr>
      </w:pPr>
      <w:r w:rsidRPr="00A650E6">
        <w:rPr>
          <w:rStyle w:val="FootnoteReference"/>
          <w:i/>
          <w:iCs/>
          <w:sz w:val="16"/>
          <w:szCs w:val="16"/>
        </w:rPr>
        <w:footnoteRef/>
      </w:r>
      <w:r w:rsidRPr="00A650E6" w:rsidR="53041F34">
        <w:rPr>
          <w:i/>
          <w:iCs/>
          <w:sz w:val="16"/>
          <w:szCs w:val="16"/>
        </w:rPr>
        <w:t xml:space="preserve"> </w:t>
      </w:r>
      <w:r w:rsidRPr="00A650E6" w:rsidR="00A650E6">
        <w:rPr>
          <w:i/>
          <w:iCs/>
          <w:sz w:val="16"/>
          <w:szCs w:val="16"/>
        </w:rPr>
        <w:t>[</w:t>
      </w:r>
      <w:r w:rsidRPr="00A650E6" w:rsidR="53041F34">
        <w:rPr>
          <w:rFonts w:ascii="Arial" w:hAnsi="Arial" w:eastAsia="Arial" w:cs="Arial"/>
          <w:i/>
          <w:iCs/>
          <w:color w:val="000000" w:themeColor="text1"/>
          <w:sz w:val="16"/>
          <w:szCs w:val="16"/>
        </w:rPr>
        <w:t xml:space="preserve">Where feasible, the government leads the coordination of all </w:t>
      </w:r>
      <w:proofErr w:type="gramStart"/>
      <w:r w:rsidRPr="00A650E6" w:rsidR="53041F34">
        <w:rPr>
          <w:rFonts w:ascii="Arial" w:hAnsi="Arial" w:eastAsia="Arial" w:cs="Arial"/>
          <w:i/>
          <w:iCs/>
          <w:color w:val="000000" w:themeColor="text1"/>
          <w:sz w:val="16"/>
          <w:szCs w:val="16"/>
        </w:rPr>
        <w:t>sector</w:t>
      </w:r>
      <w:proofErr w:type="gramEnd"/>
      <w:r w:rsidRPr="00A650E6" w:rsidR="53041F34">
        <w:rPr>
          <w:rFonts w:ascii="Arial" w:hAnsi="Arial" w:eastAsia="Arial" w:cs="Arial"/>
          <w:i/>
          <w:iCs/>
          <w:color w:val="000000" w:themeColor="text1"/>
          <w:sz w:val="16"/>
          <w:szCs w:val="16"/>
        </w:rPr>
        <w:t xml:space="preserve"> working groups through the relevant line ministry. The co-coordination of sector working groups is based on partner presence and expertise on the ground, willingness to engage. The government may prefer to co-coordinate the sector working groups, leaving the lead coordination role to another organization.</w:t>
      </w:r>
      <w:r w:rsidRPr="00A650E6" w:rsidR="00A650E6">
        <w:rPr>
          <w:rFonts w:ascii="Arial" w:hAnsi="Arial" w:eastAsia="Arial" w:cs="Arial"/>
          <w:i/>
          <w:iCs/>
          <w:color w:val="000000" w:themeColor="text1"/>
          <w:sz w:val="16"/>
          <w:szCs w:val="16"/>
        </w:rPr>
        <w:t>]</w:t>
      </w:r>
    </w:p>
  </w:footnote>
  <w:footnote w:id="3">
    <w:p w:rsidRPr="00930EC3" w:rsidR="53041F34" w:rsidP="53041F34" w:rsidRDefault="53041F34" w14:paraId="5BD75B19" w14:textId="46084D33">
      <w:pPr>
        <w:pStyle w:val="FootnoteText"/>
        <w:rPr>
          <w:sz w:val="16"/>
          <w:szCs w:val="16"/>
        </w:rPr>
      </w:pPr>
      <w:r w:rsidRPr="53041F34">
        <w:rPr>
          <w:rStyle w:val="FootnoteReference"/>
        </w:rPr>
        <w:footnoteRef/>
      </w:r>
      <w:r>
        <w:t xml:space="preserve"> </w:t>
      </w:r>
      <w:r w:rsidRPr="00190E2B" w:rsidR="00930EC3">
        <w:rPr>
          <w:i/>
          <w:iCs/>
        </w:rPr>
        <w:t>[</w:t>
      </w:r>
      <w:r w:rsidRPr="00190E2B">
        <w:rPr>
          <w:rFonts w:ascii="Arial" w:hAnsi="Arial" w:eastAsia="Arial" w:cs="Arial"/>
          <w:i/>
          <w:iCs/>
          <w:color w:val="000000" w:themeColor="text1"/>
          <w:sz w:val="16"/>
          <w:szCs w:val="16"/>
        </w:rPr>
        <w:t>In principle, the sub-national working groups should be co-led by local authorities, engaging actors present in the area, and report to the national sector working groups</w:t>
      </w:r>
      <w:r w:rsidRPr="00190E2B" w:rsidR="00190E2B">
        <w:rPr>
          <w:rFonts w:ascii="Arial" w:hAnsi="Arial" w:eastAsia="Arial" w:cs="Arial"/>
          <w:i/>
          <w:iCs/>
          <w:color w:val="000000" w:themeColor="text1"/>
          <w:sz w:val="16"/>
          <w:szCs w:val="16"/>
        </w:rPr>
        <w:t>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0E3CDE" w:rsidP="1C382B76" w:rsidRDefault="00E91001" w14:paraId="1DB69EF5" w14:textId="46915C8A">
    <w:pPr>
      <w:pStyle w:val="Header"/>
      <w:jc w:val="center"/>
      <w:rPr>
        <w:noProof/>
      </w:rPr>
    </w:pPr>
    <w:r w:rsidRPr="00E91001">
      <w:rPr>
        <w:noProof/>
      </w:rPr>
      <w:drawing>
        <wp:inline distT="0" distB="0" distL="0" distR="0" wp14:anchorId="5197EFDA" wp14:editId="7E0BE65D">
          <wp:extent cx="399011" cy="373380"/>
          <wp:effectExtent l="0" t="0" r="127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138" cy="40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23959" w:rsidR="1C382B76">
      <w:rPr>
        <w:noProof/>
      </w:rPr>
      <w:t xml:space="preserve"> </w:t>
    </w:r>
  </w:p>
  <w:p w:rsidR="00623959" w:rsidRDefault="00623959" w14:paraId="0D7441FF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9QWmb3uT8uWnK" int2:id="AU3FdvVg">
      <int2:state int2:value="Rejected" int2:type="AugLoop_Text_Critique"/>
    </int2:textHash>
    <int2:textHash int2:hashCode="LVqCnE4z/eEF9t" int2:id="BQPjGgNE">
      <int2:state int2:value="Rejected" int2:type="AugLoop_Text_Critique"/>
    </int2:textHash>
    <int2:textHash int2:hashCode="z/pQoyyxOiQNcF" int2:id="FEWWDqGY">
      <int2:state int2:value="Rejected" int2:type="AugLoop_Text_Critique"/>
    </int2:textHash>
    <int2:textHash int2:hashCode="0eqDb2lQ+ui2w9" int2:id="LYVU1ifp">
      <int2:state int2:value="Rejected" int2:type="AugLoop_Text_Critique"/>
    </int2:textHash>
    <int2:textHash int2:hashCode="mGsbweuN6JZDxQ" int2:id="LqLKXSOR">
      <int2:state int2:value="Rejected" int2:type="AugLoop_Text_Critique"/>
    </int2:textHash>
    <int2:textHash int2:hashCode="Nhez1m04BJZkKI" int2:id="Mh0xQvU8">
      <int2:state int2:value="Rejected" int2:type="AugLoop_Text_Critique"/>
    </int2:textHash>
    <int2:textHash int2:hashCode="qBsJ2VIVl+vK8M" int2:id="NMpime9e">
      <int2:state int2:value="Rejected" int2:type="AugLoop_Text_Critique"/>
    </int2:textHash>
    <int2:textHash int2:hashCode="u8zfLvsztS5snQ" int2:id="PRNQ0SwA">
      <int2:state int2:value="Rejected" int2:type="AugLoop_Text_Critique"/>
    </int2:textHash>
    <int2:textHash int2:hashCode="budK+nm8WfDIej" int2:id="RVJnJ8I2">
      <int2:state int2:value="Rejected" int2:type="AugLoop_Text_Critique"/>
    </int2:textHash>
    <int2:textHash int2:hashCode="lw7rR7LQkdw/7j" int2:id="Rsx4z1Az">
      <int2:state int2:value="Rejected" int2:type="AugLoop_Text_Critique"/>
    </int2:textHash>
    <int2:textHash int2:hashCode="oGrV27/k9T5J7b" int2:id="TjkIlIPU">
      <int2:state int2:value="Rejected" int2:type="AugLoop_Text_Critique"/>
    </int2:textHash>
    <int2:textHash int2:hashCode="Tr0k387iqTM0sx" int2:id="XnpsYrXo">
      <int2:state int2:value="Rejected" int2:type="AugLoop_Text_Critique"/>
    </int2:textHash>
    <int2:textHash int2:hashCode="EhDN/8GBDylHCE" int2:id="ZI4L1fCV">
      <int2:state int2:value="Rejected" int2:type="AugLoop_Text_Critique"/>
    </int2:textHash>
    <int2:textHash int2:hashCode="ZGmshKiXSLtnuS" int2:id="eYY08EaD">
      <int2:state int2:value="Rejected" int2:type="AugLoop_Text_Critique"/>
    </int2:textHash>
    <int2:textHash int2:hashCode="9FjvBQwMoBT7jy" int2:id="kQ5Zz3EP">
      <int2:state int2:value="Rejected" int2:type="AugLoop_Text_Critique"/>
    </int2:textHash>
    <int2:textHash int2:hashCode="2HxEgETe+3ePMx" int2:id="kxuYIrTy">
      <int2:state int2:value="Rejected" int2:type="AugLoop_Text_Critique"/>
    </int2:textHash>
    <int2:textHash int2:hashCode="jNDxGnGB5jjavy" int2:id="ndUygCDB">
      <int2:state int2:value="Rejected" int2:type="AugLoop_Text_Critique"/>
    </int2:textHash>
    <int2:textHash int2:hashCode="WNG7zil948MEqf" int2:id="oPDTyoUq">
      <int2:state int2:value="Rejected" int2:type="AugLoop_Text_Critique"/>
    </int2:textHash>
    <int2:textHash int2:hashCode="SKiDLRQXcqdEBt" int2:id="q2otktVP">
      <int2:state int2:value="Rejected" int2:type="AugLoop_Text_Critique"/>
    </int2:textHash>
    <int2:textHash int2:hashCode="00lrrL/M8p7RXo" int2:id="qizspBC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7EFD"/>
    <w:multiLevelType w:val="hybridMultilevel"/>
    <w:tmpl w:val="107479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3CECEA"/>
    <w:multiLevelType w:val="hybridMultilevel"/>
    <w:tmpl w:val="75D85194"/>
    <w:lvl w:ilvl="0" w:tplc="05609EA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B6F8CB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E8DB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AAD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C89E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2AF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28E4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2CF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FC77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74422E"/>
    <w:multiLevelType w:val="hybridMultilevel"/>
    <w:tmpl w:val="655E28EE"/>
    <w:lvl w:ilvl="0" w:tplc="D312D4A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290950"/>
    <w:multiLevelType w:val="hybridMultilevel"/>
    <w:tmpl w:val="EF7C31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EF2B79"/>
    <w:multiLevelType w:val="hybridMultilevel"/>
    <w:tmpl w:val="4614D3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FC605D"/>
    <w:multiLevelType w:val="hybridMultilevel"/>
    <w:tmpl w:val="653E8FEC"/>
    <w:numStyleLink w:val="Bullets"/>
  </w:abstractNum>
  <w:abstractNum w:abstractNumId="6" w15:restartNumberingAfterBreak="0">
    <w:nsid w:val="1C9D726B"/>
    <w:multiLevelType w:val="hybridMultilevel"/>
    <w:tmpl w:val="653E8FEC"/>
    <w:styleLink w:val="Bullets"/>
    <w:lvl w:ilvl="0" w:tplc="DE54DC92">
      <w:start w:val="1"/>
      <w:numFmt w:val="bullet"/>
      <w:lvlText w:val="•"/>
      <w:lvlJc w:val="left"/>
      <w:pPr>
        <w:ind w:left="1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B428E0">
      <w:start w:val="1"/>
      <w:numFmt w:val="bullet"/>
      <w:lvlText w:val="•"/>
      <w:lvlJc w:val="left"/>
      <w:pPr>
        <w:ind w:left="7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B6612C">
      <w:start w:val="1"/>
      <w:numFmt w:val="bullet"/>
      <w:lvlText w:val="•"/>
      <w:lvlJc w:val="left"/>
      <w:pPr>
        <w:ind w:left="13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BC7160">
      <w:start w:val="1"/>
      <w:numFmt w:val="bullet"/>
      <w:lvlText w:val="•"/>
      <w:lvlJc w:val="left"/>
      <w:pPr>
        <w:ind w:left="19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15A6">
      <w:start w:val="1"/>
      <w:numFmt w:val="bullet"/>
      <w:lvlText w:val="•"/>
      <w:lvlJc w:val="left"/>
      <w:pPr>
        <w:ind w:left="25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1C7FB2">
      <w:start w:val="1"/>
      <w:numFmt w:val="bullet"/>
      <w:lvlText w:val="•"/>
      <w:lvlJc w:val="left"/>
      <w:pPr>
        <w:ind w:left="31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2CEBDA">
      <w:start w:val="1"/>
      <w:numFmt w:val="bullet"/>
      <w:lvlText w:val="•"/>
      <w:lvlJc w:val="left"/>
      <w:pPr>
        <w:ind w:left="37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28E664">
      <w:start w:val="1"/>
      <w:numFmt w:val="bullet"/>
      <w:lvlText w:val="•"/>
      <w:lvlJc w:val="left"/>
      <w:pPr>
        <w:ind w:left="43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C66664">
      <w:start w:val="1"/>
      <w:numFmt w:val="bullet"/>
      <w:lvlText w:val="•"/>
      <w:lvlJc w:val="left"/>
      <w:pPr>
        <w:ind w:left="49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F2D4481"/>
    <w:multiLevelType w:val="hybridMultilevel"/>
    <w:tmpl w:val="A5262CE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14B079"/>
    <w:multiLevelType w:val="hybridMultilevel"/>
    <w:tmpl w:val="D7C408C0"/>
    <w:lvl w:ilvl="0" w:tplc="00A4ED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468C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244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F296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3447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DAA7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FEF8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9811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A29D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2975D8"/>
    <w:multiLevelType w:val="hybridMultilevel"/>
    <w:tmpl w:val="7DFA51F2"/>
    <w:lvl w:ilvl="0" w:tplc="0A90AED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ED4825"/>
    <w:multiLevelType w:val="hybridMultilevel"/>
    <w:tmpl w:val="C288615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4FFFE08"/>
    <w:multiLevelType w:val="hybridMultilevel"/>
    <w:tmpl w:val="0DB08CD2"/>
    <w:lvl w:ilvl="0" w:tplc="E5CEB038">
      <w:start w:val="1"/>
      <w:numFmt w:val="decimal"/>
      <w:lvlText w:val="%1."/>
      <w:lvlJc w:val="left"/>
      <w:pPr>
        <w:ind w:left="720" w:hanging="360"/>
      </w:pPr>
    </w:lvl>
    <w:lvl w:ilvl="1" w:tplc="D54C59C2">
      <w:start w:val="1"/>
      <w:numFmt w:val="lowerLetter"/>
      <w:lvlText w:val="%2."/>
      <w:lvlJc w:val="left"/>
      <w:pPr>
        <w:ind w:left="1440" w:hanging="360"/>
      </w:pPr>
    </w:lvl>
    <w:lvl w:ilvl="2" w:tplc="E77E6BAC">
      <w:start w:val="1"/>
      <w:numFmt w:val="lowerRoman"/>
      <w:lvlText w:val="%3."/>
      <w:lvlJc w:val="right"/>
      <w:pPr>
        <w:ind w:left="2160" w:hanging="180"/>
      </w:pPr>
    </w:lvl>
    <w:lvl w:ilvl="3" w:tplc="0AAA85E2">
      <w:start w:val="1"/>
      <w:numFmt w:val="decimal"/>
      <w:lvlText w:val="%4."/>
      <w:lvlJc w:val="left"/>
      <w:pPr>
        <w:ind w:left="2880" w:hanging="360"/>
      </w:pPr>
    </w:lvl>
    <w:lvl w:ilvl="4" w:tplc="B92EBEBA">
      <w:start w:val="1"/>
      <w:numFmt w:val="lowerLetter"/>
      <w:lvlText w:val="%5."/>
      <w:lvlJc w:val="left"/>
      <w:pPr>
        <w:ind w:left="3600" w:hanging="360"/>
      </w:pPr>
    </w:lvl>
    <w:lvl w:ilvl="5" w:tplc="99CC9288">
      <w:start w:val="1"/>
      <w:numFmt w:val="lowerRoman"/>
      <w:lvlText w:val="%6."/>
      <w:lvlJc w:val="right"/>
      <w:pPr>
        <w:ind w:left="4320" w:hanging="180"/>
      </w:pPr>
    </w:lvl>
    <w:lvl w:ilvl="6" w:tplc="E9FE6CF6">
      <w:start w:val="1"/>
      <w:numFmt w:val="decimal"/>
      <w:lvlText w:val="%7."/>
      <w:lvlJc w:val="left"/>
      <w:pPr>
        <w:ind w:left="5040" w:hanging="360"/>
      </w:pPr>
    </w:lvl>
    <w:lvl w:ilvl="7" w:tplc="8258DA4C">
      <w:start w:val="1"/>
      <w:numFmt w:val="lowerLetter"/>
      <w:lvlText w:val="%8."/>
      <w:lvlJc w:val="left"/>
      <w:pPr>
        <w:ind w:left="5760" w:hanging="360"/>
      </w:pPr>
    </w:lvl>
    <w:lvl w:ilvl="8" w:tplc="21BEF5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A260D"/>
    <w:multiLevelType w:val="hybridMultilevel"/>
    <w:tmpl w:val="1A2687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E55D63"/>
    <w:multiLevelType w:val="hybridMultilevel"/>
    <w:tmpl w:val="CE4CD6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06455A"/>
    <w:multiLevelType w:val="hybridMultilevel"/>
    <w:tmpl w:val="A4DE834A"/>
    <w:lvl w:ilvl="0" w:tplc="20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4D36D3"/>
    <w:multiLevelType w:val="hybridMultilevel"/>
    <w:tmpl w:val="41F82B5C"/>
    <w:lvl w:ilvl="0" w:tplc="D312D4A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1A5A29"/>
    <w:multiLevelType w:val="hybridMultilevel"/>
    <w:tmpl w:val="2AD220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1043A66"/>
    <w:multiLevelType w:val="hybridMultilevel"/>
    <w:tmpl w:val="48C4EE36"/>
    <w:lvl w:ilvl="0" w:tplc="D312D4A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23C40C"/>
    <w:multiLevelType w:val="hybridMultilevel"/>
    <w:tmpl w:val="CC30C580"/>
    <w:lvl w:ilvl="0" w:tplc="34F872E8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956615D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47A705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DD6FF3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7F66C3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C0A73D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E860D2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AE8F5E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B9493B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7772707"/>
    <w:multiLevelType w:val="hybridMultilevel"/>
    <w:tmpl w:val="BFB4D95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ACA3F79"/>
    <w:multiLevelType w:val="hybridMultilevel"/>
    <w:tmpl w:val="6B4CC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53817B"/>
    <w:multiLevelType w:val="hybridMultilevel"/>
    <w:tmpl w:val="51405D2A"/>
    <w:lvl w:ilvl="0" w:tplc="8864D85A">
      <w:start w:val="1"/>
      <w:numFmt w:val="decimal"/>
      <w:lvlText w:val="%1."/>
      <w:lvlJc w:val="left"/>
      <w:pPr>
        <w:ind w:left="720" w:hanging="360"/>
      </w:pPr>
    </w:lvl>
    <w:lvl w:ilvl="1" w:tplc="A30209FA">
      <w:start w:val="1"/>
      <w:numFmt w:val="lowerLetter"/>
      <w:lvlText w:val="%2."/>
      <w:lvlJc w:val="left"/>
      <w:pPr>
        <w:ind w:left="1440" w:hanging="360"/>
      </w:pPr>
    </w:lvl>
    <w:lvl w:ilvl="2" w:tplc="122803D0">
      <w:start w:val="1"/>
      <w:numFmt w:val="lowerRoman"/>
      <w:lvlText w:val="%3."/>
      <w:lvlJc w:val="right"/>
      <w:pPr>
        <w:ind w:left="2160" w:hanging="180"/>
      </w:pPr>
    </w:lvl>
    <w:lvl w:ilvl="3" w:tplc="89EA6EC8">
      <w:start w:val="1"/>
      <w:numFmt w:val="decimal"/>
      <w:lvlText w:val="%4."/>
      <w:lvlJc w:val="left"/>
      <w:pPr>
        <w:ind w:left="2880" w:hanging="360"/>
      </w:pPr>
    </w:lvl>
    <w:lvl w:ilvl="4" w:tplc="5FDE281C">
      <w:start w:val="1"/>
      <w:numFmt w:val="lowerLetter"/>
      <w:lvlText w:val="%5."/>
      <w:lvlJc w:val="left"/>
      <w:pPr>
        <w:ind w:left="3600" w:hanging="360"/>
      </w:pPr>
    </w:lvl>
    <w:lvl w:ilvl="5" w:tplc="18E20408">
      <w:start w:val="1"/>
      <w:numFmt w:val="lowerRoman"/>
      <w:lvlText w:val="%6."/>
      <w:lvlJc w:val="right"/>
      <w:pPr>
        <w:ind w:left="4320" w:hanging="180"/>
      </w:pPr>
    </w:lvl>
    <w:lvl w:ilvl="6" w:tplc="E73A48BA">
      <w:start w:val="1"/>
      <w:numFmt w:val="decimal"/>
      <w:lvlText w:val="%7."/>
      <w:lvlJc w:val="left"/>
      <w:pPr>
        <w:ind w:left="5040" w:hanging="360"/>
      </w:pPr>
    </w:lvl>
    <w:lvl w:ilvl="7" w:tplc="6B3E8BA6">
      <w:start w:val="1"/>
      <w:numFmt w:val="lowerLetter"/>
      <w:lvlText w:val="%8."/>
      <w:lvlJc w:val="left"/>
      <w:pPr>
        <w:ind w:left="5760" w:hanging="360"/>
      </w:pPr>
    </w:lvl>
    <w:lvl w:ilvl="8" w:tplc="002E35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C4A28"/>
    <w:multiLevelType w:val="hybridMultilevel"/>
    <w:tmpl w:val="619874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E40374"/>
    <w:multiLevelType w:val="hybridMultilevel"/>
    <w:tmpl w:val="484CE87E"/>
    <w:lvl w:ilvl="0" w:tplc="0809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  <w:w w:val="100"/>
        <w:sz w:val="24"/>
        <w:szCs w:val="24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6CEE2737"/>
    <w:multiLevelType w:val="hybridMultilevel"/>
    <w:tmpl w:val="A21C7E9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F8F7FF1"/>
    <w:multiLevelType w:val="hybridMultilevel"/>
    <w:tmpl w:val="05AA87C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57501908">
    <w:abstractNumId w:val="11"/>
  </w:num>
  <w:num w:numId="2" w16cid:durableId="1288582656">
    <w:abstractNumId w:val="18"/>
  </w:num>
  <w:num w:numId="3" w16cid:durableId="1800027292">
    <w:abstractNumId w:val="21"/>
  </w:num>
  <w:num w:numId="4" w16cid:durableId="1948654187">
    <w:abstractNumId w:val="1"/>
  </w:num>
  <w:num w:numId="5" w16cid:durableId="1781796635">
    <w:abstractNumId w:val="8"/>
  </w:num>
  <w:num w:numId="6" w16cid:durableId="1611548163">
    <w:abstractNumId w:val="20"/>
  </w:num>
  <w:num w:numId="7" w16cid:durableId="5140140">
    <w:abstractNumId w:val="4"/>
  </w:num>
  <w:num w:numId="8" w16cid:durableId="1315836699">
    <w:abstractNumId w:val="6"/>
  </w:num>
  <w:num w:numId="9" w16cid:durableId="208805403">
    <w:abstractNumId w:val="5"/>
  </w:num>
  <w:num w:numId="10" w16cid:durableId="1761439015">
    <w:abstractNumId w:val="3"/>
  </w:num>
  <w:num w:numId="11" w16cid:durableId="1030883436">
    <w:abstractNumId w:val="13"/>
  </w:num>
  <w:num w:numId="12" w16cid:durableId="2058040684">
    <w:abstractNumId w:val="16"/>
  </w:num>
  <w:num w:numId="13" w16cid:durableId="738792827">
    <w:abstractNumId w:val="5"/>
    <w:lvlOverride w:ilvl="0">
      <w:lvl w:ilvl="0" w:tplc="31E81842">
        <w:start w:val="1"/>
        <w:numFmt w:val="bullet"/>
        <w:lvlText w:val="•"/>
        <w:lvlJc w:val="left"/>
        <w:pPr>
          <w:ind w:left="174" w:hanging="17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lang w:val="en-US"/>
        </w:rPr>
      </w:lvl>
    </w:lvlOverride>
  </w:num>
  <w:num w:numId="14" w16cid:durableId="2128309083">
    <w:abstractNumId w:val="7"/>
  </w:num>
  <w:num w:numId="15" w16cid:durableId="1279601001">
    <w:abstractNumId w:val="12"/>
  </w:num>
  <w:num w:numId="16" w16cid:durableId="1838644701">
    <w:abstractNumId w:val="23"/>
  </w:num>
  <w:num w:numId="17" w16cid:durableId="849416150">
    <w:abstractNumId w:val="15"/>
  </w:num>
  <w:num w:numId="18" w16cid:durableId="1112555783">
    <w:abstractNumId w:val="17"/>
  </w:num>
  <w:num w:numId="19" w16cid:durableId="1610117023">
    <w:abstractNumId w:val="2"/>
  </w:num>
  <w:num w:numId="20" w16cid:durableId="1328098975">
    <w:abstractNumId w:val="9"/>
  </w:num>
  <w:num w:numId="21" w16cid:durableId="1772623744">
    <w:abstractNumId w:val="14"/>
  </w:num>
  <w:num w:numId="22" w16cid:durableId="1397515412">
    <w:abstractNumId w:val="22"/>
  </w:num>
  <w:num w:numId="23" w16cid:durableId="624850092">
    <w:abstractNumId w:val="0"/>
  </w:num>
  <w:num w:numId="24" w16cid:durableId="934438718">
    <w:abstractNumId w:val="24"/>
  </w:num>
  <w:num w:numId="25" w16cid:durableId="2118672096">
    <w:abstractNumId w:val="25"/>
  </w:num>
  <w:num w:numId="26" w16cid:durableId="9066347">
    <w:abstractNumId w:val="10"/>
  </w:num>
  <w:num w:numId="27" w16cid:durableId="17963680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DE"/>
    <w:rsid w:val="00002671"/>
    <w:rsid w:val="0000288D"/>
    <w:rsid w:val="0001442D"/>
    <w:rsid w:val="000165DB"/>
    <w:rsid w:val="00027E4E"/>
    <w:rsid w:val="00033E02"/>
    <w:rsid w:val="00037B4E"/>
    <w:rsid w:val="00047FC9"/>
    <w:rsid w:val="000562C8"/>
    <w:rsid w:val="00067158"/>
    <w:rsid w:val="0007456D"/>
    <w:rsid w:val="00075F58"/>
    <w:rsid w:val="00083990"/>
    <w:rsid w:val="00085E60"/>
    <w:rsid w:val="00097890"/>
    <w:rsid w:val="000B3641"/>
    <w:rsid w:val="000C50EE"/>
    <w:rsid w:val="000C7072"/>
    <w:rsid w:val="000D155C"/>
    <w:rsid w:val="000D6291"/>
    <w:rsid w:val="000E3CDE"/>
    <w:rsid w:val="000F0886"/>
    <w:rsid w:val="00105D86"/>
    <w:rsid w:val="00106C16"/>
    <w:rsid w:val="001135A3"/>
    <w:rsid w:val="001278DD"/>
    <w:rsid w:val="00127DDD"/>
    <w:rsid w:val="0016047F"/>
    <w:rsid w:val="001632E2"/>
    <w:rsid w:val="00190E2B"/>
    <w:rsid w:val="001950AB"/>
    <w:rsid w:val="001A444C"/>
    <w:rsid w:val="001D1AD8"/>
    <w:rsid w:val="001E7108"/>
    <w:rsid w:val="002200E3"/>
    <w:rsid w:val="002211FC"/>
    <w:rsid w:val="00233187"/>
    <w:rsid w:val="00246EB6"/>
    <w:rsid w:val="00254392"/>
    <w:rsid w:val="002639A1"/>
    <w:rsid w:val="002675C4"/>
    <w:rsid w:val="00277A6E"/>
    <w:rsid w:val="00283828"/>
    <w:rsid w:val="00295496"/>
    <w:rsid w:val="00295B59"/>
    <w:rsid w:val="002A02CB"/>
    <w:rsid w:val="002C7E6F"/>
    <w:rsid w:val="002D1690"/>
    <w:rsid w:val="002D2ABD"/>
    <w:rsid w:val="002D2BE9"/>
    <w:rsid w:val="002E006E"/>
    <w:rsid w:val="002E1EA2"/>
    <w:rsid w:val="002E588F"/>
    <w:rsid w:val="002E65D9"/>
    <w:rsid w:val="003153BA"/>
    <w:rsid w:val="003705DE"/>
    <w:rsid w:val="00383E9C"/>
    <w:rsid w:val="00391A6F"/>
    <w:rsid w:val="00392463"/>
    <w:rsid w:val="003A6928"/>
    <w:rsid w:val="003B1114"/>
    <w:rsid w:val="003C1C04"/>
    <w:rsid w:val="003C6036"/>
    <w:rsid w:val="003D5BED"/>
    <w:rsid w:val="003E0476"/>
    <w:rsid w:val="00401370"/>
    <w:rsid w:val="0040662F"/>
    <w:rsid w:val="00420DD2"/>
    <w:rsid w:val="00422E73"/>
    <w:rsid w:val="004506C1"/>
    <w:rsid w:val="00453BBC"/>
    <w:rsid w:val="00455966"/>
    <w:rsid w:val="004570C3"/>
    <w:rsid w:val="004639A5"/>
    <w:rsid w:val="00471F1E"/>
    <w:rsid w:val="00477BFA"/>
    <w:rsid w:val="00491692"/>
    <w:rsid w:val="004A37D3"/>
    <w:rsid w:val="004B1C23"/>
    <w:rsid w:val="004B58E0"/>
    <w:rsid w:val="004D68F6"/>
    <w:rsid w:val="004E0C8A"/>
    <w:rsid w:val="00527E37"/>
    <w:rsid w:val="005324FC"/>
    <w:rsid w:val="0055019F"/>
    <w:rsid w:val="005654EE"/>
    <w:rsid w:val="00572F0C"/>
    <w:rsid w:val="005820ED"/>
    <w:rsid w:val="005B68EC"/>
    <w:rsid w:val="005D178C"/>
    <w:rsid w:val="005E7107"/>
    <w:rsid w:val="005F243F"/>
    <w:rsid w:val="005F33EC"/>
    <w:rsid w:val="005F64AA"/>
    <w:rsid w:val="00600594"/>
    <w:rsid w:val="00603079"/>
    <w:rsid w:val="00623959"/>
    <w:rsid w:val="006472CD"/>
    <w:rsid w:val="006561A6"/>
    <w:rsid w:val="0066560F"/>
    <w:rsid w:val="006A27DF"/>
    <w:rsid w:val="007034AB"/>
    <w:rsid w:val="00703B97"/>
    <w:rsid w:val="00725979"/>
    <w:rsid w:val="007418A2"/>
    <w:rsid w:val="00761B02"/>
    <w:rsid w:val="00773A9D"/>
    <w:rsid w:val="00783B3D"/>
    <w:rsid w:val="007B3363"/>
    <w:rsid w:val="007C114E"/>
    <w:rsid w:val="007C3135"/>
    <w:rsid w:val="007D4252"/>
    <w:rsid w:val="007E53F1"/>
    <w:rsid w:val="00807758"/>
    <w:rsid w:val="00832109"/>
    <w:rsid w:val="00843ADF"/>
    <w:rsid w:val="00846431"/>
    <w:rsid w:val="008544DB"/>
    <w:rsid w:val="008574D4"/>
    <w:rsid w:val="0086168A"/>
    <w:rsid w:val="00862238"/>
    <w:rsid w:val="00883A2E"/>
    <w:rsid w:val="008923F8"/>
    <w:rsid w:val="008C6C98"/>
    <w:rsid w:val="008D250A"/>
    <w:rsid w:val="008F5250"/>
    <w:rsid w:val="008F759A"/>
    <w:rsid w:val="00930EC3"/>
    <w:rsid w:val="009417E4"/>
    <w:rsid w:val="00957E50"/>
    <w:rsid w:val="00963F3F"/>
    <w:rsid w:val="00970BDF"/>
    <w:rsid w:val="00974F23"/>
    <w:rsid w:val="009816D2"/>
    <w:rsid w:val="009F72E9"/>
    <w:rsid w:val="00A00B8D"/>
    <w:rsid w:val="00A0266E"/>
    <w:rsid w:val="00A1062C"/>
    <w:rsid w:val="00A650E6"/>
    <w:rsid w:val="00A6717D"/>
    <w:rsid w:val="00A8517A"/>
    <w:rsid w:val="00AC7000"/>
    <w:rsid w:val="00AC7033"/>
    <w:rsid w:val="00AD65CF"/>
    <w:rsid w:val="00AE264F"/>
    <w:rsid w:val="00B13A9B"/>
    <w:rsid w:val="00B31ED7"/>
    <w:rsid w:val="00B403BB"/>
    <w:rsid w:val="00B70156"/>
    <w:rsid w:val="00B70AD3"/>
    <w:rsid w:val="00B81366"/>
    <w:rsid w:val="00B839E0"/>
    <w:rsid w:val="00BA1201"/>
    <w:rsid w:val="00BA756A"/>
    <w:rsid w:val="00BB4AC6"/>
    <w:rsid w:val="00BC1A46"/>
    <w:rsid w:val="00BC5613"/>
    <w:rsid w:val="00BC6DBD"/>
    <w:rsid w:val="00BE4E60"/>
    <w:rsid w:val="00BF4EAD"/>
    <w:rsid w:val="00C02DBA"/>
    <w:rsid w:val="00C14685"/>
    <w:rsid w:val="00C148C2"/>
    <w:rsid w:val="00C326D7"/>
    <w:rsid w:val="00C3389E"/>
    <w:rsid w:val="00C538A8"/>
    <w:rsid w:val="00C543A0"/>
    <w:rsid w:val="00C578AD"/>
    <w:rsid w:val="00C60A84"/>
    <w:rsid w:val="00C64C98"/>
    <w:rsid w:val="00C70B05"/>
    <w:rsid w:val="00C767E6"/>
    <w:rsid w:val="00C858E1"/>
    <w:rsid w:val="00CA45EC"/>
    <w:rsid w:val="00CB2C60"/>
    <w:rsid w:val="00CB5BE4"/>
    <w:rsid w:val="00CD5E8D"/>
    <w:rsid w:val="00CF0E45"/>
    <w:rsid w:val="00CF549C"/>
    <w:rsid w:val="00D04E3C"/>
    <w:rsid w:val="00D17C6E"/>
    <w:rsid w:val="00D3285D"/>
    <w:rsid w:val="00D33EF4"/>
    <w:rsid w:val="00D67325"/>
    <w:rsid w:val="00D740C6"/>
    <w:rsid w:val="00D763A7"/>
    <w:rsid w:val="00D77E31"/>
    <w:rsid w:val="00D8706C"/>
    <w:rsid w:val="00D93AC5"/>
    <w:rsid w:val="00DA1D98"/>
    <w:rsid w:val="00DB70DE"/>
    <w:rsid w:val="00DB7D4F"/>
    <w:rsid w:val="00DC72B3"/>
    <w:rsid w:val="00DD1552"/>
    <w:rsid w:val="00DE5CBB"/>
    <w:rsid w:val="00E12E92"/>
    <w:rsid w:val="00E23997"/>
    <w:rsid w:val="00E303C4"/>
    <w:rsid w:val="00E54633"/>
    <w:rsid w:val="00E61C10"/>
    <w:rsid w:val="00E654F8"/>
    <w:rsid w:val="00E67F0B"/>
    <w:rsid w:val="00E70918"/>
    <w:rsid w:val="00E802A3"/>
    <w:rsid w:val="00E91001"/>
    <w:rsid w:val="00E91EE1"/>
    <w:rsid w:val="00E934C5"/>
    <w:rsid w:val="00E97268"/>
    <w:rsid w:val="00EA090A"/>
    <w:rsid w:val="00ED0158"/>
    <w:rsid w:val="00EF7861"/>
    <w:rsid w:val="00F1436C"/>
    <w:rsid w:val="00F22304"/>
    <w:rsid w:val="00F40009"/>
    <w:rsid w:val="00F54210"/>
    <w:rsid w:val="00F63AED"/>
    <w:rsid w:val="00F77BA2"/>
    <w:rsid w:val="00F9755D"/>
    <w:rsid w:val="00FA0CFD"/>
    <w:rsid w:val="00FA2EF8"/>
    <w:rsid w:val="00FB233C"/>
    <w:rsid w:val="00FC7BE8"/>
    <w:rsid w:val="00FD79F2"/>
    <w:rsid w:val="00FE4759"/>
    <w:rsid w:val="00FF164F"/>
    <w:rsid w:val="00FF5365"/>
    <w:rsid w:val="0260FA8C"/>
    <w:rsid w:val="02AF934C"/>
    <w:rsid w:val="067D3EE7"/>
    <w:rsid w:val="06B4319A"/>
    <w:rsid w:val="06B960A4"/>
    <w:rsid w:val="06DA14E3"/>
    <w:rsid w:val="07E5629D"/>
    <w:rsid w:val="085001FB"/>
    <w:rsid w:val="08F848B5"/>
    <w:rsid w:val="0C5A6396"/>
    <w:rsid w:val="0C737989"/>
    <w:rsid w:val="0E74A922"/>
    <w:rsid w:val="0EF5ACFE"/>
    <w:rsid w:val="106561C9"/>
    <w:rsid w:val="11FD5AA1"/>
    <w:rsid w:val="13AAADD5"/>
    <w:rsid w:val="14A855CB"/>
    <w:rsid w:val="153CF01E"/>
    <w:rsid w:val="160F3D34"/>
    <w:rsid w:val="16E73510"/>
    <w:rsid w:val="172472A0"/>
    <w:rsid w:val="176F7090"/>
    <w:rsid w:val="18A265E0"/>
    <w:rsid w:val="18F0CA41"/>
    <w:rsid w:val="19675FAA"/>
    <w:rsid w:val="1A4C49D0"/>
    <w:rsid w:val="1B3D9F18"/>
    <w:rsid w:val="1B465046"/>
    <w:rsid w:val="1B8D5EC6"/>
    <w:rsid w:val="1C382B76"/>
    <w:rsid w:val="1C785467"/>
    <w:rsid w:val="1D6801C8"/>
    <w:rsid w:val="1E6AD649"/>
    <w:rsid w:val="1F25FCD3"/>
    <w:rsid w:val="21DD5205"/>
    <w:rsid w:val="221F437A"/>
    <w:rsid w:val="22EDB189"/>
    <w:rsid w:val="24D16CAD"/>
    <w:rsid w:val="25E48514"/>
    <w:rsid w:val="26B50A14"/>
    <w:rsid w:val="26EE109D"/>
    <w:rsid w:val="274E9A1A"/>
    <w:rsid w:val="27E3D41A"/>
    <w:rsid w:val="28B6FCEC"/>
    <w:rsid w:val="2987EE73"/>
    <w:rsid w:val="2B97CFB2"/>
    <w:rsid w:val="2E96883D"/>
    <w:rsid w:val="2EE87859"/>
    <w:rsid w:val="3019336D"/>
    <w:rsid w:val="316D0004"/>
    <w:rsid w:val="31A3868E"/>
    <w:rsid w:val="31CE28FF"/>
    <w:rsid w:val="32048763"/>
    <w:rsid w:val="33C263D6"/>
    <w:rsid w:val="33E9C51A"/>
    <w:rsid w:val="343CA670"/>
    <w:rsid w:val="3477D5E7"/>
    <w:rsid w:val="3736CE06"/>
    <w:rsid w:val="3785EAD0"/>
    <w:rsid w:val="3B08EC8D"/>
    <w:rsid w:val="3B19AD60"/>
    <w:rsid w:val="3CB3DB05"/>
    <w:rsid w:val="3CF98695"/>
    <w:rsid w:val="3D2C5CE4"/>
    <w:rsid w:val="3DD5D193"/>
    <w:rsid w:val="3EE465E2"/>
    <w:rsid w:val="3FD47FD7"/>
    <w:rsid w:val="401B119B"/>
    <w:rsid w:val="404665FE"/>
    <w:rsid w:val="412B7F00"/>
    <w:rsid w:val="43E03B87"/>
    <w:rsid w:val="4543C2D6"/>
    <w:rsid w:val="4557DECB"/>
    <w:rsid w:val="46DF6B4C"/>
    <w:rsid w:val="478D5504"/>
    <w:rsid w:val="488AEBF0"/>
    <w:rsid w:val="4C22D041"/>
    <w:rsid w:val="4C741A29"/>
    <w:rsid w:val="50C40B24"/>
    <w:rsid w:val="52432391"/>
    <w:rsid w:val="52985599"/>
    <w:rsid w:val="52D37DF4"/>
    <w:rsid w:val="53041F34"/>
    <w:rsid w:val="55729F28"/>
    <w:rsid w:val="559D86B4"/>
    <w:rsid w:val="55CBED53"/>
    <w:rsid w:val="565F256F"/>
    <w:rsid w:val="5891F40B"/>
    <w:rsid w:val="592E9A79"/>
    <w:rsid w:val="59A8FB3C"/>
    <w:rsid w:val="5A46298C"/>
    <w:rsid w:val="5C06FDE5"/>
    <w:rsid w:val="5C578B8A"/>
    <w:rsid w:val="5C5D0813"/>
    <w:rsid w:val="5CD1F0DD"/>
    <w:rsid w:val="5D33B3AC"/>
    <w:rsid w:val="5E4A4AF8"/>
    <w:rsid w:val="5EF25866"/>
    <w:rsid w:val="5FBA3B7A"/>
    <w:rsid w:val="613F66C8"/>
    <w:rsid w:val="62F0C74D"/>
    <w:rsid w:val="6336B525"/>
    <w:rsid w:val="63BBE519"/>
    <w:rsid w:val="640685BD"/>
    <w:rsid w:val="64D11E86"/>
    <w:rsid w:val="6535F473"/>
    <w:rsid w:val="654BD5E4"/>
    <w:rsid w:val="65AA53F8"/>
    <w:rsid w:val="65E1015B"/>
    <w:rsid w:val="662C877B"/>
    <w:rsid w:val="68DA7510"/>
    <w:rsid w:val="69931E49"/>
    <w:rsid w:val="6A5678FC"/>
    <w:rsid w:val="6B39DDE3"/>
    <w:rsid w:val="6C117280"/>
    <w:rsid w:val="6CF85AF2"/>
    <w:rsid w:val="6D39B873"/>
    <w:rsid w:val="6EF6B84D"/>
    <w:rsid w:val="6F94EABA"/>
    <w:rsid w:val="703F9FD2"/>
    <w:rsid w:val="7151AD74"/>
    <w:rsid w:val="75D8C093"/>
    <w:rsid w:val="7605DC3F"/>
    <w:rsid w:val="7770740A"/>
    <w:rsid w:val="7811FC71"/>
    <w:rsid w:val="79C2AD65"/>
    <w:rsid w:val="7A72DC37"/>
    <w:rsid w:val="7C0EAC98"/>
    <w:rsid w:val="7E602DE9"/>
    <w:rsid w:val="7F46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9B1BE"/>
  <w15:chartTrackingRefBased/>
  <w15:docId w15:val="{5EBCC097-B3B7-4B1E-81CB-EABEF373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3CDE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CD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3CDE"/>
  </w:style>
  <w:style w:type="paragraph" w:styleId="Footer">
    <w:name w:val="footer"/>
    <w:basedOn w:val="Normal"/>
    <w:link w:val="FooterChar"/>
    <w:uiPriority w:val="99"/>
    <w:unhideWhenUsed/>
    <w:rsid w:val="000E3CD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3CDE"/>
  </w:style>
  <w:style w:type="paragraph" w:styleId="ListParagraph">
    <w:name w:val="List Paragraph"/>
    <w:basedOn w:val="Normal"/>
    <w:uiPriority w:val="34"/>
    <w:qFormat/>
    <w:rsid w:val="000E3CDE"/>
    <w:pPr>
      <w:ind w:left="720"/>
      <w:contextualSpacing/>
    </w:pPr>
  </w:style>
  <w:style w:type="paragraph" w:styleId="BodyA" w:customStyle="1">
    <w:name w:val="Body A"/>
    <w:rsid w:val="00471F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one" w:customStyle="1">
    <w:name w:val="None"/>
    <w:rsid w:val="00471F1E"/>
  </w:style>
  <w:style w:type="numbering" w:styleId="Bullets" w:customStyle="1">
    <w:name w:val="Bullets"/>
    <w:rsid w:val="00471F1E"/>
    <w:pPr>
      <w:numPr>
        <w:numId w:val="8"/>
      </w:numPr>
    </w:pPr>
  </w:style>
  <w:style w:type="numbering" w:styleId="Bullets1" w:customStyle="1">
    <w:name w:val="Bullets1"/>
    <w:rsid w:val="00471F1E"/>
  </w:style>
  <w:style w:type="paragraph" w:styleId="ListParagraph1" w:customStyle="1">
    <w:name w:val="List Paragraph1"/>
    <w:basedOn w:val="Normal"/>
    <w:rsid w:val="003D5BED"/>
    <w:pPr>
      <w:spacing w:after="240"/>
      <w:ind w:left="720"/>
      <w:contextualSpacing/>
    </w:pPr>
    <w:rPr>
      <w:rFonts w:ascii="Calibri" w:hAnsi="Calibri" w:eastAsia="Times New Roman" w:cs="Times New Roman"/>
      <w:sz w:val="22"/>
      <w:szCs w:val="22"/>
      <w:lang w:val="sk-SK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3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9A5"/>
    <w:pPr>
      <w:spacing w:after="160"/>
    </w:pPr>
    <w:rPr>
      <w:rFonts w:eastAsiaTheme="minorHAnsi"/>
      <w:sz w:val="20"/>
      <w:szCs w:val="20"/>
      <w:lang w:val="en-GB"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639A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50A"/>
    <w:pPr>
      <w:spacing w:after="0"/>
    </w:pPr>
    <w:rPr>
      <w:rFonts w:eastAsiaTheme="minorEastAsia"/>
      <w:b/>
      <w:bCs/>
      <w:lang w:val="en-US" w:eastAsia="zh-CN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250A"/>
    <w:rPr>
      <w:rFonts w:eastAsiaTheme="minorEastAsia"/>
      <w:b/>
      <w:bCs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16047F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0476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E0476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3E0476"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D7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3D524EB35DD41B4E3DDA1473B8856" ma:contentTypeVersion="12" ma:contentTypeDescription="Create a new document." ma:contentTypeScope="" ma:versionID="42857641ec84778940541788176d481c">
  <xsd:schema xmlns:xsd="http://www.w3.org/2001/XMLSchema" xmlns:xs="http://www.w3.org/2001/XMLSchema" xmlns:p="http://schemas.microsoft.com/office/2006/metadata/properties" xmlns:ns2="ee060a4c-cae8-4e4d-a147-3ddd66c92337" xmlns:ns3="3aca0deb-9f57-414f-83ff-a519428a8f2b" targetNamespace="http://schemas.microsoft.com/office/2006/metadata/properties" ma:root="true" ma:fieldsID="66d322bfae57d6dcdd0639c5f979fd97" ns2:_="" ns3:_="">
    <xsd:import namespace="ee060a4c-cae8-4e4d-a147-3ddd66c92337"/>
    <xsd:import namespace="3aca0deb-9f57-414f-83ff-a519428a8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60a4c-cae8-4e4d-a147-3ddd66c92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a0deb-9f57-414f-83ff-a519428a8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df3de98-6bef-4e13-9ec5-adfd61814aa7}" ma:internalName="TaxCatchAll" ma:showField="CatchAllData" ma:web="3aca0deb-9f57-414f-83ff-a519428a8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ca0deb-9f57-414f-83ff-a519428a8f2b" xsi:nil="true"/>
    <lcf76f155ced4ddcb4097134ff3c332f xmlns="ee060a4c-cae8-4e4d-a147-3ddd66c92337">
      <Terms xmlns="http://schemas.microsoft.com/office/infopath/2007/PartnerControls"/>
    </lcf76f155ced4ddcb4097134ff3c332f>
    <SharedWithUsers xmlns="3aca0deb-9f57-414f-83ff-a519428a8f2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392A86C-1C75-4A93-8EE6-47E23D250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60a4c-cae8-4e4d-a147-3ddd66c92337"/>
    <ds:schemaRef ds:uri="3aca0deb-9f57-414f-83ff-a519428a8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73922-AFC6-45BC-AB5A-8811079B0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EAE48-CC75-4093-BB74-50F57A7BFC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197388-9AF8-4C51-A232-81D608ECA0F7}">
  <ds:schemaRefs>
    <ds:schemaRef ds:uri="http://schemas.microsoft.com/office/2006/metadata/properties"/>
    <ds:schemaRef ds:uri="http://schemas.microsoft.com/office/infopath/2007/PartnerControls"/>
    <ds:schemaRef ds:uri="3aca0deb-9f57-414f-83ff-a519428a8f2b"/>
    <ds:schemaRef ds:uri="ee060a4c-cae8-4e4d-a147-3ddd66c9233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Nina Hager</dc:creator>
  <keywords/>
  <dc:description/>
  <lastModifiedBy>Terra MacKinnon</lastModifiedBy>
  <revision>72</revision>
  <dcterms:created xsi:type="dcterms:W3CDTF">2023-10-10T08:43:00.0000000Z</dcterms:created>
  <dcterms:modified xsi:type="dcterms:W3CDTF">2024-10-28T12:23:11.8458092Z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b18ee05a093186cc76763469dde3e53a7ab35d42ef47a376a865f0efd7116e1d</vt:lpwstr>
  </property>
  <property fmtid="{D5CDD505-2E9C-101B-9397-08002B2CF9AE}" pid="3" name="ContentTypeId">
    <vt:lpwstr>0x010100A6A3D524EB35DD41B4E3DDA1473B8856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