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FEA4D" w14:textId="5846AF32" w:rsidR="000E3CDE" w:rsidRPr="000E3CDE" w:rsidRDefault="000E3CDE" w:rsidP="013F1DB0">
      <w:pPr>
        <w:spacing w:before="120" w:line="276" w:lineRule="auto"/>
        <w:jc w:val="center"/>
        <w:rPr>
          <w:rFonts w:ascii="Arial" w:eastAsia="Arial" w:hAnsi="Arial" w:cs="Arial"/>
          <w:b/>
          <w:bCs/>
          <w:color w:val="0070C0"/>
          <w:sz w:val="32"/>
          <w:szCs w:val="32"/>
        </w:rPr>
      </w:pPr>
      <w:r w:rsidRPr="5216429E">
        <w:rPr>
          <w:rFonts w:ascii="Arial" w:eastAsia="Arial" w:hAnsi="Arial" w:cs="Arial"/>
          <w:b/>
          <w:bCs/>
          <w:color w:val="0070C0"/>
          <w:sz w:val="32"/>
          <w:szCs w:val="32"/>
        </w:rPr>
        <w:t>Terms of Reference</w:t>
      </w:r>
    </w:p>
    <w:p w14:paraId="30E0DC4E" w14:textId="35FDCDDC" w:rsidR="59A01C32" w:rsidRDefault="59A01C32" w:rsidP="5216429E">
      <w:pPr>
        <w:spacing w:before="120" w:line="276" w:lineRule="auto"/>
        <w:jc w:val="center"/>
      </w:pPr>
      <w:r w:rsidRPr="42786EFB">
        <w:rPr>
          <w:rFonts w:ascii="Arial" w:eastAsia="Arial" w:hAnsi="Arial" w:cs="Arial"/>
          <w:b/>
          <w:bCs/>
          <w:color w:val="0070C0"/>
          <w:sz w:val="32"/>
          <w:szCs w:val="32"/>
        </w:rPr>
        <w:t>Protection Working Group</w:t>
      </w:r>
    </w:p>
    <w:p w14:paraId="3E443669" w14:textId="77777777" w:rsidR="004E651F" w:rsidRPr="00492CFC" w:rsidRDefault="004E651F" w:rsidP="004E651F">
      <w:pPr>
        <w:spacing w:before="120" w:line="276" w:lineRule="auto"/>
        <w:jc w:val="center"/>
        <w:rPr>
          <w:rFonts w:ascii="Arial" w:eastAsia="Arial" w:hAnsi="Arial" w:cs="Arial"/>
          <w:i/>
          <w:iCs/>
          <w:sz w:val="32"/>
          <w:szCs w:val="32"/>
        </w:rPr>
      </w:pPr>
      <w:r w:rsidRPr="00492CFC">
        <w:rPr>
          <w:rFonts w:ascii="Arial" w:eastAsia="Arial" w:hAnsi="Arial" w:cs="Arial"/>
          <w:i/>
          <w:iCs/>
          <w:color w:val="0072BC"/>
          <w:sz w:val="32"/>
          <w:szCs w:val="32"/>
        </w:rPr>
        <w:t>[Regional/National]</w:t>
      </w:r>
    </w:p>
    <w:p w14:paraId="59E82E96" w14:textId="77777777" w:rsidR="004E651F" w:rsidRDefault="004E651F" w:rsidP="00763260">
      <w:pPr>
        <w:spacing w:before="120" w:line="276" w:lineRule="auto"/>
        <w:jc w:val="center"/>
        <w:rPr>
          <w:rFonts w:ascii="Arial" w:eastAsia="Arial" w:hAnsi="Arial" w:cs="Arial"/>
          <w:b/>
          <w:bCs/>
          <w:color w:val="0072BC"/>
          <w:sz w:val="25"/>
          <w:szCs w:val="25"/>
        </w:rPr>
      </w:pPr>
    </w:p>
    <w:p w14:paraId="3B502588" w14:textId="79EA32B7" w:rsidR="004E651F" w:rsidRDefault="004E651F" w:rsidP="00763260">
      <w:pPr>
        <w:spacing w:before="120" w:line="276" w:lineRule="auto"/>
        <w:jc w:val="both"/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</w:pPr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These sample terms of reference (</w:t>
      </w:r>
      <w:proofErr w:type="spellStart"/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ToR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s</w:t>
      </w:r>
      <w:proofErr w:type="spellEnd"/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 xml:space="preserve">) for the 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Protection</w:t>
      </w:r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 xml:space="preserve"> Working Group are the foundation for </w:t>
      </w:r>
      <w:r w:rsidRPr="00A71567"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developing either regional or country-specific</w:t>
      </w:r>
      <w:r w:rsidRPr="00A71567">
        <w:rPr>
          <w:rFonts w:ascii="Arial" w:eastAsia="Arial" w:hAnsi="Arial" w:cs="Arial"/>
          <w:i/>
          <w:iCs/>
          <w:color w:val="FF000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Protection</w:t>
      </w:r>
      <w:r>
        <w:rPr>
          <w:rFonts w:ascii="Arial" w:eastAsia="Arial" w:hAnsi="Arial" w:cs="Arial"/>
          <w:i/>
          <w:iCs/>
          <w:color w:val="FF0000"/>
          <w:sz w:val="25"/>
          <w:szCs w:val="25"/>
        </w:rPr>
        <w:t xml:space="preserve"> </w:t>
      </w:r>
      <w:r w:rsidRPr="00A71567">
        <w:rPr>
          <w:rFonts w:ascii="Arial" w:eastAsia="Arial" w:hAnsi="Arial" w:cs="Arial"/>
          <w:i/>
          <w:iCs/>
          <w:color w:val="FF0000"/>
          <w:sz w:val="25"/>
          <w:szCs w:val="25"/>
        </w:rPr>
        <w:t xml:space="preserve">Working Group </w:t>
      </w:r>
      <w:proofErr w:type="spellStart"/>
      <w:r w:rsidRPr="00A71567"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ToR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s</w:t>
      </w:r>
      <w:proofErr w:type="spellEnd"/>
      <w:r w:rsidRPr="00A71567"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. Adapt to context as necessary.</w:t>
      </w:r>
    </w:p>
    <w:p w14:paraId="00AFB091" w14:textId="77777777" w:rsidR="004E651F" w:rsidRPr="00A71567" w:rsidRDefault="004E651F" w:rsidP="00763260">
      <w:pPr>
        <w:spacing w:before="120" w:line="276" w:lineRule="auto"/>
        <w:jc w:val="both"/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</w:pPr>
    </w:p>
    <w:p w14:paraId="7346C3D9" w14:textId="77777777" w:rsidR="00A867F0" w:rsidRDefault="000E3CDE" w:rsidP="00763260">
      <w:pPr>
        <w:pStyle w:val="ListParagraph"/>
        <w:numPr>
          <w:ilvl w:val="0"/>
          <w:numId w:val="17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2786EFB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Background</w:t>
      </w:r>
    </w:p>
    <w:p w14:paraId="3647A32E" w14:textId="095415A1" w:rsidR="000E3CDE" w:rsidRPr="00565CD4" w:rsidRDefault="00693478" w:rsidP="00873490">
      <w:pPr>
        <w:spacing w:before="120" w:line="276" w:lineRule="auto"/>
        <w:jc w:val="both"/>
        <w:rPr>
          <w:rFonts w:ascii="Arial" w:eastAsia="Arial" w:hAnsi="Arial" w:cs="Arial"/>
          <w:b/>
          <w:bCs/>
          <w:i/>
          <w:iCs/>
          <w:sz w:val="25"/>
          <w:szCs w:val="25"/>
          <w:lang w:val="en-GB"/>
        </w:rPr>
      </w:pPr>
      <w:r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It should be kept brief </w:t>
      </w:r>
      <w:r w:rsidR="001E5A45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to few paragraphs and draw information from existing </w:t>
      </w:r>
      <w:r w:rsidR="00BC354D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>reports</w:t>
      </w:r>
      <w:r w:rsidR="007E11AE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, initial information on the crisis, </w:t>
      </w:r>
      <w:r w:rsidR="00BC354D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Emergency Appeals or </w:t>
      </w:r>
      <w:r w:rsidR="001E5A45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>Refugee Respo</w:t>
      </w:r>
      <w:r w:rsidR="007E11AE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nse Plans </w:t>
      </w:r>
      <w:r w:rsidR="0019730E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(RRP) </w:t>
      </w:r>
      <w:r w:rsidR="007E11AE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>if already issued</w:t>
      </w:r>
      <w:r w:rsidR="00A867F0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  <w:r w:rsidR="00565CD4" w:rsidRPr="00565CD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Such as:</w:t>
      </w:r>
    </w:p>
    <w:p w14:paraId="1FEC6E4C" w14:textId="45C19EFC" w:rsidR="42786EFB" w:rsidRPr="00565CD4" w:rsidRDefault="42786EFB" w:rsidP="00763260">
      <w:p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</w:p>
    <w:p w14:paraId="552032DC" w14:textId="31DDFFCD" w:rsidR="000E3CDE" w:rsidRPr="00114E8D" w:rsidRDefault="000E3CDE" w:rsidP="00873490">
      <w:pPr>
        <w:pStyle w:val="ListParagraph"/>
        <w:numPr>
          <w:ilvl w:val="0"/>
          <w:numId w:val="19"/>
        </w:numPr>
        <w:spacing w:line="276" w:lineRule="auto"/>
        <w:ind w:left="360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 brief description of the operational context </w:t>
      </w:r>
      <w:r w:rsidR="00B95CBD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of the </w:t>
      </w:r>
      <w:r w:rsidR="00334993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refugee situation </w:t>
      </w:r>
      <w:r w:rsidR="00F234A8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in the country, the main protection risks and needs, </w:t>
      </w:r>
      <w:r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and </w:t>
      </w:r>
      <w:r w:rsidR="0070012F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reference to </w:t>
      </w:r>
      <w:r w:rsidR="00F234A8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asylum seekers and </w:t>
      </w:r>
      <w:r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refugee population figures (total number of persons that are </w:t>
      </w:r>
      <w:r w:rsidR="0070012F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present</w:t>
      </w:r>
      <w:r w:rsidR="00F234A8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,</w:t>
      </w:r>
      <w:r w:rsidR="0070012F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8720FB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planning figures for the</w:t>
      </w:r>
      <w:r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B95CBD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country</w:t>
      </w:r>
      <w:r w:rsidR="00F234A8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, population that the sector aims to assist</w:t>
      </w:r>
      <w:r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)</w:t>
      </w:r>
      <w:r w:rsidR="004D4E85" w:rsidRPr="00114E8D">
        <w:rPr>
          <w:rFonts w:ascii="Arial" w:eastAsia="Arial" w:hAnsi="Arial" w:cs="Arial"/>
          <w:i/>
          <w:iCs/>
          <w:sz w:val="25"/>
          <w:szCs w:val="25"/>
          <w:lang w:val="en-GB"/>
        </w:rPr>
        <w:t>. Reference the figures with dates.</w:t>
      </w:r>
    </w:p>
    <w:p w14:paraId="10CEC49B" w14:textId="10721B48" w:rsidR="000E3CDE" w:rsidRPr="00DC72B3" w:rsidRDefault="00623F0D" w:rsidP="00873490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Reference </w:t>
      </w:r>
      <w:r w:rsidR="001924B7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to the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P</w:t>
      </w:r>
      <w:r w:rsidR="001924B7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rotection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Working Group</w:t>
      </w:r>
      <w:r w:rsidR="001924B7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as part of the</w:t>
      </w: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overall </w:t>
      </w:r>
      <w:r w:rsidR="004919A7">
        <w:rPr>
          <w:rFonts w:ascii="Arial" w:eastAsia="Arial" w:hAnsi="Arial" w:cs="Arial"/>
          <w:i/>
          <w:iCs/>
          <w:sz w:val="25"/>
          <w:szCs w:val="25"/>
          <w:lang w:val="en-GB"/>
        </w:rPr>
        <w:t>[regional/</w:t>
      </w: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national</w:t>
      </w:r>
      <w:r w:rsidR="004919A7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]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c</w:t>
      </w: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oordination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s</w:t>
      </w: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tructure based on the Refugee Coordination Model</w:t>
      </w:r>
      <w:r w:rsidR="005942F7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g</w:t>
      </w:r>
      <w:r w:rsidR="002151BB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uidance.</w:t>
      </w:r>
    </w:p>
    <w:p w14:paraId="2D77AA53" w14:textId="2E4729F7" w:rsidR="000E3CDE" w:rsidRPr="00DC72B3" w:rsidRDefault="00705EDD" w:rsidP="00873490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Reference to </w:t>
      </w:r>
      <w:r w:rsidR="00BE013D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the overall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P</w:t>
      </w:r>
      <w:r w:rsidR="00BE013D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rotection and Solution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s</w:t>
      </w:r>
      <w:r w:rsidR="00191FD2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S</w:t>
      </w:r>
      <w:r w:rsidR="00191FD2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trategy</w:t>
      </w:r>
      <w:r w:rsidR="002151BB">
        <w:rPr>
          <w:rFonts w:ascii="Arial" w:eastAsia="Arial" w:hAnsi="Arial" w:cs="Arial"/>
          <w:i/>
          <w:iCs/>
          <w:sz w:val="25"/>
          <w:szCs w:val="25"/>
          <w:lang w:val="en-GB"/>
        </w:rPr>
        <w:t>,</w:t>
      </w:r>
      <w:r w:rsidR="00191FD2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if already e</w:t>
      </w:r>
      <w:r w:rsidR="00C62E30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xisting</w:t>
      </w:r>
      <w:r w:rsidR="00F827A7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</w:p>
    <w:p w14:paraId="5C45D837" w14:textId="3E3A4C69" w:rsidR="4E600831" w:rsidRDefault="4E600831" w:rsidP="00763260">
      <w:p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</w:p>
    <w:p w14:paraId="72E26FB8" w14:textId="485134EB" w:rsidR="42786EFB" w:rsidRPr="00DB601D" w:rsidRDefault="001541A4" w:rsidP="00763260">
      <w:pPr>
        <w:pStyle w:val="ListParagraph"/>
        <w:numPr>
          <w:ilvl w:val="0"/>
          <w:numId w:val="17"/>
        </w:numPr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6113C8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Leadership and </w:t>
      </w:r>
      <w:r w:rsidR="006113C8" w:rsidRPr="006113C8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s</w:t>
      </w:r>
      <w:r w:rsidR="0065358A" w:rsidRPr="006113C8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tructure</w:t>
      </w:r>
    </w:p>
    <w:p w14:paraId="5B6FAFF7" w14:textId="77777777" w:rsidR="00DB601D" w:rsidRPr="006113C8" w:rsidRDefault="00DB601D" w:rsidP="00763260">
      <w:pPr>
        <w:pStyle w:val="ListParagraph"/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5DC017B1" w14:textId="54C837CF" w:rsidR="00AD629A" w:rsidRPr="00932B4E" w:rsidRDefault="00354F87" w:rsidP="00763260">
      <w:pPr>
        <w:pStyle w:val="ListParagraph"/>
        <w:numPr>
          <w:ilvl w:val="0"/>
          <w:numId w:val="15"/>
        </w:numPr>
        <w:spacing w:before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763260">
        <w:rPr>
          <w:rFonts w:ascii="Arial" w:eastAsia="Arial" w:hAnsi="Arial" w:cs="Arial"/>
          <w:sz w:val="25"/>
          <w:szCs w:val="25"/>
          <w:lang w:val="en-GB"/>
        </w:rPr>
        <w:t>The</w:t>
      </w:r>
      <w:r w:rsidR="00EF227B" w:rsidRPr="00763260">
        <w:rPr>
          <w:rFonts w:ascii="Arial" w:eastAsia="Arial" w:hAnsi="Arial" w:cs="Arial"/>
          <w:sz w:val="25"/>
          <w:szCs w:val="25"/>
          <w:lang w:val="en-GB"/>
        </w:rPr>
        <w:t xml:space="preserve"> PWG </w:t>
      </w:r>
      <w:r w:rsidR="00770BED" w:rsidRPr="00763260">
        <w:rPr>
          <w:rFonts w:ascii="Arial" w:eastAsia="Arial" w:hAnsi="Arial" w:cs="Arial"/>
          <w:sz w:val="25"/>
          <w:szCs w:val="25"/>
          <w:lang w:val="en-GB"/>
        </w:rPr>
        <w:t>is</w:t>
      </w:r>
      <w:r w:rsidR="00016935" w:rsidRPr="00763260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84123B" w:rsidRPr="00763260">
        <w:rPr>
          <w:rFonts w:ascii="Arial" w:eastAsia="Arial" w:hAnsi="Arial" w:cs="Arial"/>
          <w:sz w:val="25"/>
          <w:szCs w:val="25"/>
          <w:lang w:val="en-GB"/>
        </w:rPr>
        <w:t>co-</w:t>
      </w:r>
      <w:r w:rsidR="00575F37" w:rsidRPr="00763260">
        <w:rPr>
          <w:rFonts w:ascii="Arial" w:eastAsia="Arial" w:hAnsi="Arial" w:cs="Arial"/>
          <w:sz w:val="25"/>
          <w:szCs w:val="25"/>
          <w:lang w:val="en-GB"/>
        </w:rPr>
        <w:t xml:space="preserve">led by </w:t>
      </w:r>
      <w:r w:rsidR="00064AB1" w:rsidRPr="00763260">
        <w:rPr>
          <w:rFonts w:ascii="Arial" w:eastAsia="Arial" w:hAnsi="Arial" w:cs="Arial"/>
          <w:sz w:val="25"/>
          <w:szCs w:val="25"/>
          <w:lang w:val="en-GB"/>
        </w:rPr>
        <w:t xml:space="preserve">UNHCR as the UN Agency </w:t>
      </w:r>
      <w:hyperlink r:id="rId11">
        <w:r w:rsidR="00064AB1" w:rsidRPr="0076326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>mandated</w:t>
        </w:r>
      </w:hyperlink>
      <w:r w:rsidR="00064AB1" w:rsidRPr="00763260">
        <w:rPr>
          <w:rFonts w:ascii="Arial" w:eastAsia="Arial" w:hAnsi="Arial" w:cs="Arial"/>
          <w:sz w:val="25"/>
          <w:szCs w:val="25"/>
          <w:lang w:val="en-GB"/>
        </w:rPr>
        <w:t xml:space="preserve"> and accountable to support States </w:t>
      </w:r>
      <w:r w:rsidR="00FA4DB6" w:rsidRPr="00763260">
        <w:rPr>
          <w:rFonts w:ascii="Arial" w:eastAsia="Arial" w:hAnsi="Arial" w:cs="Arial"/>
          <w:sz w:val="25"/>
          <w:szCs w:val="25"/>
          <w:lang w:val="en-GB"/>
        </w:rPr>
        <w:t xml:space="preserve">to </w:t>
      </w:r>
      <w:r w:rsidR="00064AB1" w:rsidRPr="00763260">
        <w:rPr>
          <w:rFonts w:ascii="Arial" w:eastAsia="Arial" w:hAnsi="Arial" w:cs="Arial"/>
          <w:sz w:val="25"/>
          <w:szCs w:val="25"/>
          <w:lang w:val="en-GB"/>
        </w:rPr>
        <w:t>ensur</w:t>
      </w:r>
      <w:r w:rsidR="00FA4DB6" w:rsidRPr="00763260">
        <w:rPr>
          <w:rFonts w:ascii="Arial" w:eastAsia="Arial" w:hAnsi="Arial" w:cs="Arial"/>
          <w:sz w:val="25"/>
          <w:szCs w:val="25"/>
          <w:lang w:val="en-GB"/>
        </w:rPr>
        <w:t>e</w:t>
      </w:r>
      <w:r w:rsidR="00064AB1" w:rsidRPr="00763260">
        <w:rPr>
          <w:rFonts w:ascii="Arial" w:eastAsia="Arial" w:hAnsi="Arial" w:cs="Arial"/>
          <w:sz w:val="25"/>
          <w:szCs w:val="25"/>
          <w:lang w:val="en-GB"/>
        </w:rPr>
        <w:t xml:space="preserve"> international protection and seek durable solutions</w:t>
      </w:r>
      <w:r w:rsidR="00FA4DB6" w:rsidRPr="00763260">
        <w:rPr>
          <w:rFonts w:ascii="Arial" w:eastAsia="Arial" w:hAnsi="Arial" w:cs="Arial"/>
          <w:sz w:val="25"/>
          <w:szCs w:val="25"/>
          <w:lang w:val="en-GB"/>
        </w:rPr>
        <w:t>,</w:t>
      </w:r>
      <w:r w:rsidR="00064AB1" w:rsidRPr="00763260">
        <w:rPr>
          <w:rFonts w:ascii="Arial" w:eastAsia="Arial" w:hAnsi="Arial" w:cs="Arial"/>
          <w:sz w:val="25"/>
          <w:szCs w:val="25"/>
          <w:lang w:val="en-GB"/>
        </w:rPr>
        <w:t xml:space="preserve"> and </w:t>
      </w:r>
      <w:r w:rsidR="00575F37" w:rsidRPr="00763260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31B207FE" w:rsidRPr="74DB4457">
        <w:rPr>
          <w:rFonts w:ascii="Arial" w:eastAsia="Arial" w:hAnsi="Arial" w:cs="Arial"/>
          <w:sz w:val="25"/>
          <w:szCs w:val="25"/>
          <w:lang w:val="en-GB"/>
        </w:rPr>
        <w:t>g</w:t>
      </w:r>
      <w:r w:rsidR="00575F37" w:rsidRPr="74DB4457">
        <w:rPr>
          <w:rFonts w:ascii="Arial" w:eastAsia="Arial" w:hAnsi="Arial" w:cs="Arial"/>
          <w:sz w:val="25"/>
          <w:szCs w:val="25"/>
          <w:lang w:val="en-GB"/>
        </w:rPr>
        <w:t>overnment</w:t>
      </w:r>
      <w:r w:rsidR="00FB0553" w:rsidRPr="00763260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(e.g. refugee</w:t>
      </w:r>
      <w:r w:rsidR="00FB0553" w:rsidRPr="59C917F1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mandated authority, Ministry of Social Services/Affairs and Labour, depending on the context) </w:t>
      </w:r>
      <w:r w:rsidR="00A81310">
        <w:rPr>
          <w:rFonts w:ascii="Arial" w:eastAsia="Arial" w:hAnsi="Arial" w:cs="Arial"/>
          <w:sz w:val="25"/>
          <w:szCs w:val="25"/>
          <w:lang w:val="en-GB"/>
        </w:rPr>
        <w:t>that</w:t>
      </w:r>
      <w:r w:rsidR="00FB0553" w:rsidRPr="59C917F1">
        <w:rPr>
          <w:rFonts w:ascii="Arial" w:eastAsia="Arial" w:hAnsi="Arial" w:cs="Arial"/>
          <w:sz w:val="25"/>
          <w:szCs w:val="25"/>
          <w:lang w:val="en-GB"/>
        </w:rPr>
        <w:t xml:space="preserve"> is </w:t>
      </w:r>
      <w:r w:rsidR="00CE0EA6" w:rsidRPr="59C917F1">
        <w:rPr>
          <w:rFonts w:ascii="Arial" w:eastAsia="Arial" w:hAnsi="Arial" w:cs="Arial"/>
          <w:sz w:val="25"/>
          <w:szCs w:val="25"/>
          <w:lang w:val="en-GB"/>
        </w:rPr>
        <w:t>primarily responsible to provide international protection, assistance and services for asylum seekers and refugees and for coordinating these efforts</w:t>
      </w:r>
      <w:r w:rsidR="00CE0EA6" w:rsidRPr="59C917F1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. </w:t>
      </w:r>
    </w:p>
    <w:p w14:paraId="7AB8E776" w14:textId="6998C000" w:rsidR="00AD629A" w:rsidRPr="00932B4E" w:rsidRDefault="001C7A47" w:rsidP="0076326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>T</w:t>
      </w:r>
      <w:r w:rsidR="00FC61C9" w:rsidRPr="59C917F1">
        <w:rPr>
          <w:rFonts w:ascii="Arial" w:eastAsia="Arial" w:hAnsi="Arial" w:cs="Arial"/>
          <w:sz w:val="25"/>
          <w:szCs w:val="25"/>
          <w:lang w:val="en-GB"/>
        </w:rPr>
        <w:t xml:space="preserve">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FC61C9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9927B4" w:rsidRPr="59C917F1">
        <w:rPr>
          <w:rFonts w:ascii="Arial" w:eastAsia="Arial" w:hAnsi="Arial" w:cs="Arial"/>
          <w:sz w:val="25"/>
          <w:szCs w:val="25"/>
          <w:lang w:val="en-GB"/>
        </w:rPr>
        <w:t>is</w:t>
      </w:r>
      <w:r w:rsidR="00B57F54" w:rsidRPr="59C917F1">
        <w:rPr>
          <w:rFonts w:ascii="Arial" w:eastAsia="Arial" w:hAnsi="Arial" w:cs="Arial"/>
          <w:sz w:val="25"/>
          <w:szCs w:val="25"/>
          <w:lang w:val="en-GB"/>
        </w:rPr>
        <w:t xml:space="preserve"> the overarching </w:t>
      </w:r>
      <w:r w:rsidR="001065B6" w:rsidRPr="59C917F1">
        <w:rPr>
          <w:rFonts w:ascii="Arial" w:eastAsia="Arial" w:hAnsi="Arial" w:cs="Arial"/>
          <w:sz w:val="25"/>
          <w:szCs w:val="25"/>
          <w:lang w:val="en-GB"/>
        </w:rPr>
        <w:t>coordination structure</w:t>
      </w:r>
      <w:r w:rsidR="00F10FDF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470714" w:rsidRPr="59C917F1">
        <w:rPr>
          <w:rFonts w:ascii="Arial" w:eastAsia="Arial" w:hAnsi="Arial" w:cs="Arial"/>
          <w:sz w:val="25"/>
          <w:szCs w:val="25"/>
          <w:lang w:val="en-GB"/>
        </w:rPr>
        <w:t xml:space="preserve">of the </w:t>
      </w:r>
      <w:r w:rsidR="0083238D">
        <w:rPr>
          <w:rFonts w:ascii="Arial" w:eastAsia="Arial" w:hAnsi="Arial" w:cs="Arial"/>
          <w:sz w:val="25"/>
          <w:szCs w:val="25"/>
          <w:lang w:val="en-GB"/>
        </w:rPr>
        <w:t>p</w:t>
      </w:r>
      <w:r w:rsidR="00470714" w:rsidRPr="59C917F1">
        <w:rPr>
          <w:rFonts w:ascii="Arial" w:eastAsia="Arial" w:hAnsi="Arial" w:cs="Arial"/>
          <w:sz w:val="25"/>
          <w:szCs w:val="25"/>
          <w:lang w:val="en-GB"/>
        </w:rPr>
        <w:t xml:space="preserve">rotection </w:t>
      </w:r>
      <w:r w:rsidR="0083238D">
        <w:rPr>
          <w:rFonts w:ascii="Arial" w:eastAsia="Arial" w:hAnsi="Arial" w:cs="Arial"/>
          <w:sz w:val="25"/>
          <w:szCs w:val="25"/>
          <w:lang w:val="en-GB"/>
        </w:rPr>
        <w:t>s</w:t>
      </w:r>
      <w:r w:rsidR="00470714" w:rsidRPr="59C917F1">
        <w:rPr>
          <w:rFonts w:ascii="Arial" w:eastAsia="Arial" w:hAnsi="Arial" w:cs="Arial"/>
          <w:sz w:val="25"/>
          <w:szCs w:val="25"/>
          <w:lang w:val="en-GB"/>
        </w:rPr>
        <w:t xml:space="preserve">ector </w:t>
      </w:r>
      <w:r w:rsidR="009927B4" w:rsidRPr="59C917F1">
        <w:rPr>
          <w:rFonts w:ascii="Arial" w:eastAsia="Arial" w:hAnsi="Arial" w:cs="Arial"/>
          <w:sz w:val="25"/>
          <w:szCs w:val="25"/>
          <w:lang w:val="en-GB"/>
        </w:rPr>
        <w:t>ensuring</w:t>
      </w:r>
      <w:r w:rsidR="00C85F82" w:rsidRPr="59C917F1">
        <w:rPr>
          <w:rFonts w:ascii="Arial" w:eastAsia="Arial" w:hAnsi="Arial" w:cs="Arial"/>
          <w:sz w:val="25"/>
          <w:szCs w:val="25"/>
          <w:lang w:val="en-GB"/>
        </w:rPr>
        <w:t xml:space="preserve"> coherence in strategic planning</w:t>
      </w:r>
      <w:r w:rsidR="00F10FDF" w:rsidRPr="59C917F1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C85F82" w:rsidRPr="59C917F1">
        <w:rPr>
          <w:rFonts w:ascii="Arial" w:eastAsia="Arial" w:hAnsi="Arial" w:cs="Arial"/>
          <w:sz w:val="25"/>
          <w:szCs w:val="25"/>
          <w:lang w:val="en-GB"/>
        </w:rPr>
        <w:t>response,</w:t>
      </w:r>
      <w:r w:rsidR="00F10FDF" w:rsidRPr="59C917F1">
        <w:rPr>
          <w:rFonts w:ascii="Arial" w:eastAsia="Arial" w:hAnsi="Arial" w:cs="Arial"/>
          <w:sz w:val="25"/>
          <w:szCs w:val="25"/>
          <w:lang w:val="en-GB"/>
        </w:rPr>
        <w:t xml:space="preserve"> and advocacy,</w:t>
      </w:r>
      <w:r w:rsidR="00C85F82" w:rsidRPr="59C917F1">
        <w:rPr>
          <w:rFonts w:ascii="Arial" w:eastAsia="Arial" w:hAnsi="Arial" w:cs="Arial"/>
          <w:sz w:val="25"/>
          <w:szCs w:val="25"/>
          <w:lang w:val="en-GB"/>
        </w:rPr>
        <w:t xml:space="preserve"> including </w:t>
      </w:r>
      <w:r w:rsidR="0019730E" w:rsidRPr="59C917F1">
        <w:rPr>
          <w:rFonts w:ascii="Arial" w:eastAsia="Arial" w:hAnsi="Arial" w:cs="Arial"/>
          <w:sz w:val="25"/>
          <w:szCs w:val="25"/>
          <w:lang w:val="en-GB"/>
        </w:rPr>
        <w:t>through</w:t>
      </w:r>
      <w:r w:rsidR="00C85F82" w:rsidRPr="59C917F1">
        <w:rPr>
          <w:rFonts w:ascii="Arial" w:eastAsia="Arial" w:hAnsi="Arial" w:cs="Arial"/>
          <w:sz w:val="25"/>
          <w:szCs w:val="25"/>
          <w:lang w:val="en-GB"/>
        </w:rPr>
        <w:t xml:space="preserve"> the R</w:t>
      </w:r>
      <w:r w:rsidR="00D94302" w:rsidRPr="59C917F1">
        <w:rPr>
          <w:rFonts w:ascii="Arial" w:eastAsia="Arial" w:hAnsi="Arial" w:cs="Arial"/>
          <w:sz w:val="25"/>
          <w:szCs w:val="25"/>
          <w:lang w:val="en-GB"/>
        </w:rPr>
        <w:t xml:space="preserve">efugee </w:t>
      </w:r>
      <w:r w:rsidR="00C85F82" w:rsidRPr="59C917F1">
        <w:rPr>
          <w:rFonts w:ascii="Arial" w:eastAsia="Arial" w:hAnsi="Arial" w:cs="Arial"/>
          <w:sz w:val="25"/>
          <w:szCs w:val="25"/>
          <w:lang w:val="en-GB"/>
        </w:rPr>
        <w:t>R</w:t>
      </w:r>
      <w:r w:rsidR="00D94302" w:rsidRPr="59C917F1">
        <w:rPr>
          <w:rFonts w:ascii="Arial" w:eastAsia="Arial" w:hAnsi="Arial" w:cs="Arial"/>
          <w:sz w:val="25"/>
          <w:szCs w:val="25"/>
          <w:lang w:val="en-GB"/>
        </w:rPr>
        <w:t xml:space="preserve">esponse </w:t>
      </w:r>
      <w:r w:rsidR="00C85F82" w:rsidRPr="59C917F1">
        <w:rPr>
          <w:rFonts w:ascii="Arial" w:eastAsia="Arial" w:hAnsi="Arial" w:cs="Arial"/>
          <w:sz w:val="25"/>
          <w:szCs w:val="25"/>
          <w:lang w:val="en-GB"/>
        </w:rPr>
        <w:t>P</w:t>
      </w:r>
      <w:r w:rsidR="00D94302" w:rsidRPr="59C917F1">
        <w:rPr>
          <w:rFonts w:ascii="Arial" w:eastAsia="Arial" w:hAnsi="Arial" w:cs="Arial"/>
          <w:sz w:val="25"/>
          <w:szCs w:val="25"/>
          <w:lang w:val="en-GB"/>
        </w:rPr>
        <w:t>lan (RRP)</w:t>
      </w:r>
      <w:r w:rsidR="00F10FDF" w:rsidRPr="59C917F1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028F34CA" w14:textId="2C2D68B2" w:rsidR="00AD629A" w:rsidRPr="00383A1B" w:rsidRDefault="00BA0C72" w:rsidP="0076326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>
        <w:rPr>
          <w:rFonts w:ascii="Arial" w:eastAsia="Arial" w:hAnsi="Arial" w:cs="Arial"/>
          <w:i/>
          <w:iCs/>
          <w:sz w:val="25"/>
          <w:szCs w:val="25"/>
          <w:lang w:val="en-GB"/>
        </w:rPr>
        <w:t>Where applicable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, mention that the </w:t>
      </w:r>
      <w:r w:rsidR="3B0F9BB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PWG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also includes national sub-sector </w:t>
      </w:r>
      <w:r w:rsidR="00795C58">
        <w:rPr>
          <w:rFonts w:ascii="Arial" w:eastAsia="Arial" w:hAnsi="Arial" w:cs="Arial"/>
          <w:i/>
          <w:iCs/>
          <w:sz w:val="25"/>
          <w:szCs w:val="25"/>
          <w:lang w:val="en-GB"/>
        </w:rPr>
        <w:t>w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orking </w:t>
      </w:r>
      <w:r w:rsidR="00795C58">
        <w:rPr>
          <w:rFonts w:ascii="Arial" w:eastAsia="Arial" w:hAnsi="Arial" w:cs="Arial"/>
          <w:i/>
          <w:iCs/>
          <w:sz w:val="25"/>
          <w:szCs w:val="25"/>
          <w:lang w:val="en-GB"/>
        </w:rPr>
        <w:t>g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roups </w:t>
      </w:r>
      <w:r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such as those 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on </w:t>
      </w:r>
      <w:r w:rsidR="00795C58">
        <w:rPr>
          <w:rFonts w:ascii="Arial" w:eastAsia="Arial" w:hAnsi="Arial" w:cs="Arial"/>
          <w:i/>
          <w:iCs/>
          <w:sz w:val="25"/>
          <w:szCs w:val="25"/>
          <w:lang w:val="en-GB"/>
        </w:rPr>
        <w:t>c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hild </w:t>
      </w:r>
      <w:r w:rsidR="00795C58">
        <w:rPr>
          <w:rFonts w:ascii="Arial" w:eastAsia="Arial" w:hAnsi="Arial" w:cs="Arial"/>
          <w:i/>
          <w:iCs/>
          <w:sz w:val="25"/>
          <w:szCs w:val="25"/>
          <w:lang w:val="en-GB"/>
        </w:rPr>
        <w:t>p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rotection</w:t>
      </w:r>
      <w:r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or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5640F3">
        <w:rPr>
          <w:rFonts w:ascii="Arial" w:eastAsia="Arial" w:hAnsi="Arial" w:cs="Arial"/>
          <w:i/>
          <w:iCs/>
          <w:sz w:val="25"/>
          <w:szCs w:val="25"/>
          <w:lang w:val="en-GB"/>
        </w:rPr>
        <w:t>g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ender-</w:t>
      </w:r>
      <w:r w:rsidR="005640F3">
        <w:rPr>
          <w:rFonts w:ascii="Arial" w:eastAsia="Arial" w:hAnsi="Arial" w:cs="Arial"/>
          <w:i/>
          <w:iCs/>
          <w:sz w:val="25"/>
          <w:szCs w:val="25"/>
          <w:lang w:val="en-GB"/>
        </w:rPr>
        <w:t>b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ased </w:t>
      </w:r>
      <w:r w:rsidR="005640F3">
        <w:rPr>
          <w:rFonts w:ascii="Arial" w:eastAsia="Arial" w:hAnsi="Arial" w:cs="Arial"/>
          <w:i/>
          <w:iCs/>
          <w:sz w:val="25"/>
          <w:szCs w:val="25"/>
          <w:lang w:val="en-GB"/>
        </w:rPr>
        <w:t>v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iolence </w:t>
      </w:r>
      <w:r w:rsidR="005640F3">
        <w:rPr>
          <w:rFonts w:ascii="Arial" w:eastAsia="Arial" w:hAnsi="Arial" w:cs="Arial"/>
          <w:i/>
          <w:iCs/>
          <w:sz w:val="25"/>
          <w:szCs w:val="25"/>
          <w:lang w:val="en-GB"/>
        </w:rPr>
        <w:t>(GBV)</w:t>
      </w:r>
      <w:r w:rsidRPr="74DB4457">
        <w:rPr>
          <w:rStyle w:val="FootnoteReference"/>
          <w:rFonts w:ascii="Arial" w:eastAsia="Arial" w:hAnsi="Arial" w:cs="Arial"/>
          <w:i/>
          <w:iCs/>
          <w:sz w:val="25"/>
          <w:szCs w:val="25"/>
          <w:lang w:val="en-GB"/>
        </w:rPr>
        <w:footnoteReference w:id="2"/>
      </w:r>
      <w:r w:rsidR="005640F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>
        <w:rPr>
          <w:rFonts w:ascii="Arial" w:eastAsia="Arial" w:hAnsi="Arial" w:cs="Arial"/>
          <w:i/>
          <w:iCs/>
          <w:sz w:val="25"/>
          <w:szCs w:val="25"/>
          <w:lang w:val="en-GB"/>
        </w:rPr>
        <w:t>or</w:t>
      </w:r>
      <w:r w:rsidR="00B5465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time-bound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E444DA">
        <w:rPr>
          <w:rFonts w:ascii="Arial" w:eastAsia="Arial" w:hAnsi="Arial" w:cs="Arial"/>
          <w:i/>
          <w:iCs/>
          <w:sz w:val="25"/>
          <w:szCs w:val="25"/>
          <w:lang w:val="en-GB"/>
        </w:rPr>
        <w:t>task forces</w:t>
      </w:r>
      <w:r w:rsidR="00B5465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F3664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such as on </w:t>
      </w:r>
      <w:r>
        <w:rPr>
          <w:rFonts w:ascii="Arial" w:eastAsia="Arial" w:hAnsi="Arial" w:cs="Arial"/>
          <w:i/>
          <w:iCs/>
          <w:sz w:val="25"/>
          <w:szCs w:val="25"/>
          <w:lang w:val="en-GB"/>
        </w:rPr>
        <w:t>d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isability </w:t>
      </w:r>
      <w:r>
        <w:rPr>
          <w:rFonts w:ascii="Arial" w:eastAsia="Arial" w:hAnsi="Arial" w:cs="Arial"/>
          <w:i/>
          <w:iCs/>
          <w:sz w:val="25"/>
          <w:szCs w:val="25"/>
          <w:lang w:val="en-GB"/>
        </w:rPr>
        <w:t>i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nclusion or </w:t>
      </w:r>
      <w:r w:rsidR="00F36644">
        <w:rPr>
          <w:rFonts w:ascii="Arial" w:eastAsia="Arial" w:hAnsi="Arial" w:cs="Arial"/>
          <w:i/>
          <w:iCs/>
          <w:sz w:val="25"/>
          <w:szCs w:val="25"/>
          <w:lang w:val="en-GB"/>
        </w:rPr>
        <w:t>a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ge</w:t>
      </w:r>
      <w:r w:rsidR="00F3664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and d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isability. </w:t>
      </w:r>
    </w:p>
    <w:p w14:paraId="5B70E686" w14:textId="4298DDD6" w:rsidR="00AD629A" w:rsidRPr="00383A1B" w:rsidRDefault="00D84541" w:rsidP="0076326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Particularly in vast refugee operations, </w:t>
      </w:r>
      <w:r w:rsidR="00F55B5F">
        <w:rPr>
          <w:rFonts w:ascii="Arial" w:eastAsia="Arial" w:hAnsi="Arial" w:cs="Arial"/>
          <w:i/>
          <w:iCs/>
          <w:sz w:val="25"/>
          <w:szCs w:val="25"/>
          <w:lang w:val="en-GB"/>
        </w:rPr>
        <w:t>indicate</w:t>
      </w:r>
      <w:r w:rsidR="0078562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if</w:t>
      </w:r>
      <w:r w:rsidR="00765D8C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617F22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sub-national </w:t>
      </w:r>
      <w:r w:rsidR="00C26743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Protection </w:t>
      </w:r>
      <w:r w:rsidR="00617F22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Working Groups (in </w:t>
      </w:r>
      <w:r w:rsidR="2D8E33E1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XXXXX locations</w:t>
      </w:r>
      <w:r w:rsidR="00165DC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)</w:t>
      </w:r>
      <w:r w:rsidR="001C7A4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78562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exist, as </w:t>
      </w:r>
      <w:r w:rsidR="00831AB4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operation-oriented </w:t>
      </w:r>
      <w:r w:rsidR="008A5082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forums </w:t>
      </w:r>
      <w:r w:rsidR="00831AB4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to implement the strategies set by the national </w:t>
      </w:r>
      <w:r w:rsidR="00F43275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WG</w:t>
      </w:r>
      <w:r w:rsidR="00831AB4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and its sub-sector</w:t>
      </w:r>
      <w:r w:rsidR="002D3499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F43275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WG</w:t>
      </w:r>
      <w:r w:rsidR="00757086">
        <w:rPr>
          <w:rFonts w:ascii="Arial" w:eastAsia="Arial" w:hAnsi="Arial" w:cs="Arial"/>
          <w:i/>
          <w:iCs/>
          <w:sz w:val="25"/>
          <w:szCs w:val="25"/>
          <w:lang w:val="en-GB"/>
        </w:rPr>
        <w:t>s</w:t>
      </w:r>
      <w:r w:rsidR="00F43275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2D3499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and to coordinate service provision close to the point of delivery</w:t>
      </w:r>
      <w:r w:rsidR="007927F6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. </w:t>
      </w:r>
      <w:r w:rsidR="0047478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The</w:t>
      </w:r>
      <w:r w:rsidR="00C26743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sub-national </w:t>
      </w:r>
      <w:r w:rsidR="005C3E5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WGs</w:t>
      </w:r>
      <w:r w:rsidR="006C791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5C3E5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repo</w:t>
      </w:r>
      <w:r w:rsidR="004405A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rt</w:t>
      </w:r>
      <w:r w:rsidR="005C3E5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to the </w:t>
      </w:r>
      <w:r w:rsidR="3B0F9BB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PWG</w:t>
      </w:r>
      <w:r w:rsidR="003A4BEA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and they are </w:t>
      </w:r>
      <w:r w:rsidR="003B202F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co-</w:t>
      </w:r>
      <w:r w:rsidR="00262A35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led</w:t>
      </w:r>
      <w:r w:rsidR="009A0311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by</w:t>
      </w:r>
      <w:r w:rsidR="00ED0644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UNHCR and</w:t>
      </w:r>
      <w:r w:rsidR="009A0311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F87F4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government entities</w:t>
      </w:r>
      <w:r w:rsidR="00757086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F87F4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/ local authorities</w:t>
      </w:r>
      <w:r w:rsidR="00BE5D06">
        <w:rPr>
          <w:rStyle w:val="FootnoteReference"/>
          <w:rFonts w:ascii="Arial" w:eastAsia="Arial" w:hAnsi="Arial" w:cs="Arial"/>
          <w:i/>
          <w:iCs/>
          <w:sz w:val="25"/>
          <w:szCs w:val="25"/>
          <w:lang w:val="en-GB"/>
        </w:rPr>
        <w:footnoteReference w:id="3"/>
      </w:r>
      <w:r w:rsidR="00F87F47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. </w:t>
      </w:r>
    </w:p>
    <w:p w14:paraId="222D674C" w14:textId="1C8F1EB2" w:rsidR="00AD629A" w:rsidRPr="00383A1B" w:rsidRDefault="005A74E4" w:rsidP="0076326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In situations where the </w:t>
      </w:r>
      <w:r w:rsidR="00B979F5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membership is vast</w:t>
      </w:r>
      <w:r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, </w:t>
      </w:r>
      <w:r w:rsidR="008A5082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indicate if the</w:t>
      </w:r>
      <w:r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9D578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PWG </w:t>
      </w:r>
      <w:r w:rsidR="005853D3"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>has</w:t>
      </w:r>
      <w:r w:rsidRPr="00383A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 Strategic Advisory Group (SAG) to </w:t>
      </w:r>
      <w:r w:rsidRPr="00383A1B">
        <w:rPr>
          <w:rFonts w:ascii="Arial" w:eastAsia="Arial" w:hAnsi="Arial" w:cs="Arial"/>
          <w:i/>
          <w:iCs/>
          <w:sz w:val="25"/>
          <w:szCs w:val="25"/>
        </w:rPr>
        <w:t>provide advice to the co-</w:t>
      </w:r>
      <w:r w:rsidR="00B979F5" w:rsidRPr="00383A1B">
        <w:rPr>
          <w:rFonts w:ascii="Arial" w:eastAsia="Arial" w:hAnsi="Arial" w:cs="Arial"/>
          <w:i/>
          <w:iCs/>
          <w:sz w:val="25"/>
          <w:szCs w:val="25"/>
        </w:rPr>
        <w:t>chairs</w:t>
      </w:r>
      <w:r w:rsidRPr="00383A1B">
        <w:rPr>
          <w:rFonts w:ascii="Arial" w:eastAsia="Arial" w:hAnsi="Arial" w:cs="Arial"/>
          <w:i/>
          <w:iCs/>
          <w:sz w:val="25"/>
          <w:szCs w:val="25"/>
        </w:rPr>
        <w:t xml:space="preserve"> on issues relating to strategy, gaps, needs and priorities in the response, functioning and performance of the </w:t>
      </w:r>
      <w:r w:rsidR="00C6388B">
        <w:rPr>
          <w:rFonts w:ascii="Arial" w:eastAsia="Arial" w:hAnsi="Arial" w:cs="Arial"/>
          <w:i/>
          <w:iCs/>
          <w:sz w:val="25"/>
          <w:szCs w:val="25"/>
        </w:rPr>
        <w:t>p</w:t>
      </w:r>
      <w:r w:rsidRPr="00383A1B">
        <w:rPr>
          <w:rFonts w:ascii="Arial" w:eastAsia="Arial" w:hAnsi="Arial" w:cs="Arial"/>
          <w:i/>
          <w:iCs/>
          <w:sz w:val="25"/>
          <w:szCs w:val="25"/>
        </w:rPr>
        <w:t xml:space="preserve">rotection </w:t>
      </w:r>
      <w:r w:rsidR="00C6388B">
        <w:rPr>
          <w:rFonts w:ascii="Arial" w:eastAsia="Arial" w:hAnsi="Arial" w:cs="Arial"/>
          <w:i/>
          <w:iCs/>
          <w:sz w:val="25"/>
          <w:szCs w:val="25"/>
        </w:rPr>
        <w:t>s</w:t>
      </w:r>
      <w:r w:rsidRPr="00383A1B">
        <w:rPr>
          <w:rFonts w:ascii="Arial" w:eastAsia="Arial" w:hAnsi="Arial" w:cs="Arial"/>
          <w:i/>
          <w:iCs/>
          <w:sz w:val="25"/>
          <w:szCs w:val="25"/>
        </w:rPr>
        <w:t xml:space="preserve">ector. </w:t>
      </w:r>
      <w:r w:rsidR="006F209D" w:rsidRPr="00383A1B">
        <w:rPr>
          <w:rFonts w:ascii="Arial" w:eastAsia="Arial" w:hAnsi="Arial" w:cs="Arial"/>
          <w:i/>
          <w:iCs/>
          <w:sz w:val="25"/>
          <w:szCs w:val="25"/>
        </w:rPr>
        <w:t xml:space="preserve">The composition of the SAG would normally include the co-chairs of the </w:t>
      </w:r>
      <w:r w:rsidR="3B0F9BB7" w:rsidRPr="00383A1B">
        <w:rPr>
          <w:rFonts w:ascii="Arial" w:eastAsia="Arial" w:hAnsi="Arial" w:cs="Arial"/>
          <w:i/>
          <w:iCs/>
          <w:sz w:val="25"/>
          <w:szCs w:val="25"/>
        </w:rPr>
        <w:t>PWG</w:t>
      </w:r>
      <w:r w:rsidR="006F209D" w:rsidRPr="00383A1B">
        <w:rPr>
          <w:rFonts w:ascii="Arial" w:eastAsia="Arial" w:hAnsi="Arial" w:cs="Arial"/>
          <w:i/>
          <w:iCs/>
          <w:sz w:val="25"/>
          <w:szCs w:val="25"/>
        </w:rPr>
        <w:t xml:space="preserve">, the </w:t>
      </w:r>
      <w:r w:rsidR="005853D3" w:rsidRPr="00383A1B">
        <w:rPr>
          <w:rFonts w:ascii="Arial" w:eastAsia="Arial" w:hAnsi="Arial" w:cs="Arial"/>
          <w:i/>
          <w:iCs/>
          <w:sz w:val="25"/>
          <w:szCs w:val="25"/>
        </w:rPr>
        <w:t>co-chairs</w:t>
      </w:r>
      <w:r w:rsidR="006F209D" w:rsidRPr="00383A1B">
        <w:rPr>
          <w:rFonts w:ascii="Arial" w:eastAsia="Arial" w:hAnsi="Arial" w:cs="Arial"/>
          <w:i/>
          <w:iCs/>
          <w:sz w:val="25"/>
          <w:szCs w:val="25"/>
        </w:rPr>
        <w:t xml:space="preserve"> of the sub-sector WG</w:t>
      </w:r>
      <w:r w:rsidR="00533309" w:rsidRPr="00383A1B">
        <w:rPr>
          <w:rFonts w:ascii="Arial" w:eastAsia="Arial" w:hAnsi="Arial" w:cs="Arial"/>
          <w:i/>
          <w:iCs/>
          <w:sz w:val="25"/>
          <w:szCs w:val="25"/>
        </w:rPr>
        <w:t>s</w:t>
      </w:r>
      <w:r w:rsidR="006F209D" w:rsidRPr="00383A1B">
        <w:rPr>
          <w:rFonts w:ascii="Arial" w:eastAsia="Arial" w:hAnsi="Arial" w:cs="Arial"/>
          <w:i/>
          <w:iCs/>
          <w:sz w:val="25"/>
          <w:szCs w:val="25"/>
        </w:rPr>
        <w:t xml:space="preserve">, </w:t>
      </w:r>
      <w:r w:rsidR="00284626" w:rsidRPr="00383A1B">
        <w:rPr>
          <w:rFonts w:ascii="Arial" w:eastAsia="Arial" w:hAnsi="Arial" w:cs="Arial"/>
          <w:i/>
          <w:iCs/>
          <w:sz w:val="25"/>
          <w:szCs w:val="25"/>
        </w:rPr>
        <w:t>representatives of other key Government institutions, an equal number of representatives of I</w:t>
      </w:r>
      <w:r w:rsidR="00F50CB8" w:rsidRPr="00383A1B">
        <w:rPr>
          <w:rFonts w:ascii="Arial" w:eastAsia="Arial" w:hAnsi="Arial" w:cs="Arial"/>
          <w:i/>
          <w:iCs/>
          <w:sz w:val="25"/>
          <w:szCs w:val="25"/>
        </w:rPr>
        <w:t xml:space="preserve">NGOs and NNGOs, and – where feasible – of refugee-led organizations. </w:t>
      </w:r>
    </w:p>
    <w:p w14:paraId="42A185D6" w14:textId="1CA26164" w:rsidR="013F1DB0" w:rsidRDefault="013F1DB0" w:rsidP="00763260">
      <w:pPr>
        <w:pStyle w:val="ListParagraph"/>
        <w:spacing w:line="276" w:lineRule="auto"/>
        <w:ind w:left="270" w:hanging="270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</w:p>
    <w:p w14:paraId="414DCB20" w14:textId="4C7E7998" w:rsidR="4E600831" w:rsidRDefault="4E600831" w:rsidP="00763260">
      <w:pPr>
        <w:pStyle w:val="ListParagraph"/>
        <w:spacing w:line="276" w:lineRule="auto"/>
        <w:ind w:left="270" w:hanging="270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</w:p>
    <w:p w14:paraId="37CD7D1D" w14:textId="570EF531" w:rsidR="006B609A" w:rsidRPr="001E7108" w:rsidRDefault="003766D3" w:rsidP="00763260">
      <w:pPr>
        <w:pStyle w:val="ListParagraph"/>
        <w:numPr>
          <w:ilvl w:val="0"/>
          <w:numId w:val="17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013F1DB0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Goals and </w:t>
      </w:r>
      <w:r w:rsidR="003F25E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o</w:t>
      </w:r>
      <w:r w:rsidR="000E3CDE" w:rsidRPr="013F1DB0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bjectives</w:t>
      </w:r>
    </w:p>
    <w:p w14:paraId="134100A6" w14:textId="35793807" w:rsidR="00660899" w:rsidRPr="00D84C12" w:rsidRDefault="004639A5" w:rsidP="00763260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D6600C" w:rsidRPr="00D6600C">
        <w:rPr>
          <w:rFonts w:ascii="Arial" w:eastAsia="Arial" w:hAnsi="Arial" w:cs="Arial"/>
          <w:i/>
          <w:iCs/>
          <w:sz w:val="25"/>
          <w:szCs w:val="25"/>
          <w:lang w:val="en-GB"/>
        </w:rPr>
        <w:t>[Regional/</w:t>
      </w:r>
      <w:r w:rsidR="00981AAD" w:rsidRPr="00D6600C">
        <w:rPr>
          <w:rFonts w:ascii="Arial" w:eastAsia="Arial" w:hAnsi="Arial" w:cs="Arial"/>
          <w:i/>
          <w:iCs/>
          <w:sz w:val="25"/>
          <w:szCs w:val="25"/>
          <w:lang w:val="en-GB"/>
        </w:rPr>
        <w:t>National</w:t>
      </w:r>
      <w:r w:rsidR="00D6600C" w:rsidRPr="00D6600C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="00981AAD" w:rsidRPr="59C917F1">
        <w:rPr>
          <w:rFonts w:ascii="Arial" w:eastAsia="Arial" w:hAnsi="Arial" w:cs="Arial"/>
          <w:sz w:val="25"/>
          <w:szCs w:val="25"/>
          <w:lang w:val="en-GB"/>
        </w:rPr>
        <w:t xml:space="preserve"> Protection </w:t>
      </w:r>
      <w:r w:rsidRPr="59C917F1">
        <w:rPr>
          <w:rFonts w:ascii="Arial" w:eastAsia="Arial" w:hAnsi="Arial" w:cs="Arial"/>
          <w:sz w:val="25"/>
          <w:szCs w:val="25"/>
          <w:lang w:val="en-GB"/>
        </w:rPr>
        <w:t>Working Group</w:t>
      </w:r>
      <w:r w:rsidR="00DB70DE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D6600C">
        <w:rPr>
          <w:rFonts w:ascii="Arial" w:eastAsia="Arial" w:hAnsi="Arial" w:cs="Arial"/>
          <w:sz w:val="25"/>
          <w:szCs w:val="25"/>
          <w:lang w:val="en-GB"/>
        </w:rPr>
        <w:t>(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D6600C">
        <w:rPr>
          <w:rFonts w:ascii="Arial" w:eastAsia="Arial" w:hAnsi="Arial" w:cs="Arial"/>
          <w:sz w:val="25"/>
          <w:szCs w:val="25"/>
          <w:lang w:val="en-GB"/>
        </w:rPr>
        <w:t>)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DF2C6C" w:rsidRPr="59C917F1">
        <w:rPr>
          <w:rFonts w:ascii="Arial" w:eastAsia="Arial" w:hAnsi="Arial" w:cs="Arial"/>
          <w:sz w:val="25"/>
          <w:szCs w:val="25"/>
          <w:lang w:val="en-GB"/>
        </w:rPr>
        <w:t xml:space="preserve">leads the </w:t>
      </w:r>
      <w:r w:rsidR="00AB11AF" w:rsidRPr="59C917F1">
        <w:rPr>
          <w:rFonts w:ascii="Arial" w:eastAsia="Arial" w:hAnsi="Arial" w:cs="Arial"/>
          <w:sz w:val="25"/>
          <w:szCs w:val="25"/>
          <w:lang w:val="en-GB"/>
        </w:rPr>
        <w:t xml:space="preserve">coordination </w:t>
      </w:r>
      <w:r w:rsidR="00D8027D" w:rsidRPr="59C917F1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provides </w:t>
      </w:r>
      <w:r w:rsidR="002B081F" w:rsidRPr="59C917F1">
        <w:rPr>
          <w:rFonts w:ascii="Arial" w:eastAsia="Arial" w:hAnsi="Arial" w:cs="Arial"/>
          <w:sz w:val="25"/>
          <w:szCs w:val="25"/>
          <w:lang w:val="en-GB"/>
        </w:rPr>
        <w:t xml:space="preserve">overall </w:t>
      </w:r>
      <w:r w:rsidR="00E972C1" w:rsidRPr="59C917F1">
        <w:rPr>
          <w:rFonts w:ascii="Arial" w:eastAsia="Arial" w:hAnsi="Arial" w:cs="Arial"/>
          <w:sz w:val="25"/>
          <w:szCs w:val="25"/>
          <w:lang w:val="en-GB"/>
        </w:rPr>
        <w:t xml:space="preserve">strategic and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technical guidance to </w:t>
      </w:r>
      <w:r w:rsidR="00997F9A" w:rsidRPr="59C917F1">
        <w:rPr>
          <w:rFonts w:ascii="Arial" w:eastAsia="Arial" w:hAnsi="Arial" w:cs="Arial"/>
          <w:sz w:val="25"/>
          <w:szCs w:val="25"/>
          <w:lang w:val="en-GB"/>
        </w:rPr>
        <w:t>protection</w:t>
      </w:r>
      <w:r w:rsidR="00106C16" w:rsidRPr="59C917F1">
        <w:rPr>
          <w:rFonts w:ascii="Arial" w:eastAsia="Arial" w:hAnsi="Arial" w:cs="Arial"/>
          <w:sz w:val="25"/>
          <w:szCs w:val="25"/>
          <w:lang w:val="en-GB"/>
        </w:rPr>
        <w:t xml:space="preserve"> actors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at </w:t>
      </w:r>
      <w:r w:rsidR="00D6600C" w:rsidRPr="00D84C12">
        <w:rPr>
          <w:rFonts w:ascii="Arial" w:eastAsia="Arial" w:hAnsi="Arial" w:cs="Arial"/>
          <w:i/>
          <w:iCs/>
          <w:sz w:val="25"/>
          <w:szCs w:val="25"/>
          <w:lang w:val="en-GB"/>
        </w:rPr>
        <w:t>[regional/</w:t>
      </w:r>
      <w:r w:rsidRPr="00D84C12">
        <w:rPr>
          <w:rFonts w:ascii="Arial" w:eastAsia="Arial" w:hAnsi="Arial" w:cs="Arial"/>
          <w:i/>
          <w:iCs/>
          <w:sz w:val="25"/>
          <w:szCs w:val="25"/>
          <w:lang w:val="en-GB"/>
        </w:rPr>
        <w:t>country</w:t>
      </w:r>
      <w:r w:rsidR="00D84C12" w:rsidRPr="00D84C12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level</w:t>
      </w:r>
      <w:r w:rsidR="00F31B77" w:rsidRPr="59C917F1">
        <w:rPr>
          <w:rFonts w:ascii="Arial" w:eastAsia="Arial" w:hAnsi="Arial" w:cs="Arial"/>
          <w:sz w:val="25"/>
          <w:szCs w:val="25"/>
          <w:lang w:val="en-GB"/>
        </w:rPr>
        <w:t xml:space="preserve">. </w:t>
      </w:r>
      <w:r w:rsidR="00F31B77" w:rsidRPr="00D84C12">
        <w:rPr>
          <w:rFonts w:ascii="Arial" w:eastAsia="Arial" w:hAnsi="Arial" w:cs="Arial"/>
          <w:sz w:val="25"/>
          <w:szCs w:val="25"/>
          <w:lang w:val="en-GB"/>
        </w:rPr>
        <w:t xml:space="preserve">The main </w:t>
      </w:r>
      <w:r w:rsidR="002D04A2" w:rsidRPr="00D84C12">
        <w:rPr>
          <w:rFonts w:ascii="Arial" w:eastAsia="Arial" w:hAnsi="Arial" w:cs="Arial"/>
          <w:sz w:val="25"/>
          <w:szCs w:val="25"/>
          <w:lang w:val="en-GB"/>
        </w:rPr>
        <w:t>goal</w:t>
      </w:r>
      <w:r w:rsidR="006C6930" w:rsidRPr="00D84C12">
        <w:rPr>
          <w:rFonts w:ascii="Arial" w:eastAsia="Arial" w:hAnsi="Arial" w:cs="Arial"/>
          <w:sz w:val="25"/>
          <w:szCs w:val="25"/>
          <w:lang w:val="en-GB"/>
        </w:rPr>
        <w:t xml:space="preserve"> is </w:t>
      </w:r>
      <w:r w:rsidRPr="00D84C12">
        <w:rPr>
          <w:rFonts w:ascii="Arial" w:eastAsia="Arial" w:hAnsi="Arial" w:cs="Arial"/>
          <w:sz w:val="25"/>
          <w:szCs w:val="25"/>
          <w:lang w:val="en-GB"/>
        </w:rPr>
        <w:t xml:space="preserve">to ensure </w:t>
      </w:r>
      <w:r w:rsidR="004E0A18" w:rsidRPr="00D84C12">
        <w:rPr>
          <w:rFonts w:ascii="Arial" w:eastAsia="Arial" w:hAnsi="Arial" w:cs="Arial"/>
          <w:sz w:val="25"/>
          <w:szCs w:val="25"/>
          <w:lang w:val="en-GB"/>
        </w:rPr>
        <w:t xml:space="preserve">that refugees and other </w:t>
      </w:r>
      <w:r w:rsidR="00D84C12">
        <w:rPr>
          <w:rFonts w:ascii="Arial" w:eastAsia="Arial" w:hAnsi="Arial" w:cs="Arial"/>
          <w:sz w:val="25"/>
          <w:szCs w:val="25"/>
          <w:lang w:val="en-GB"/>
        </w:rPr>
        <w:t xml:space="preserve">people </w:t>
      </w:r>
      <w:r w:rsidR="004E0A18" w:rsidRPr="00D84C12">
        <w:rPr>
          <w:rFonts w:ascii="Arial" w:eastAsia="Arial" w:hAnsi="Arial" w:cs="Arial"/>
          <w:sz w:val="25"/>
          <w:szCs w:val="25"/>
          <w:lang w:val="en-GB"/>
        </w:rPr>
        <w:t xml:space="preserve">in need </w:t>
      </w:r>
      <w:r w:rsidR="00D5280E" w:rsidRPr="00D84C12">
        <w:rPr>
          <w:rFonts w:ascii="Arial" w:eastAsia="Arial" w:hAnsi="Arial" w:cs="Arial"/>
          <w:sz w:val="25"/>
          <w:szCs w:val="25"/>
          <w:lang w:val="en-GB"/>
        </w:rPr>
        <w:t>of</w:t>
      </w:r>
      <w:r w:rsidR="004E0A18" w:rsidRPr="00D84C12">
        <w:rPr>
          <w:rFonts w:ascii="Arial" w:eastAsia="Arial" w:hAnsi="Arial" w:cs="Arial"/>
          <w:sz w:val="25"/>
          <w:szCs w:val="25"/>
          <w:lang w:val="en-GB"/>
        </w:rPr>
        <w:t xml:space="preserve"> international protection are </w:t>
      </w:r>
      <w:r w:rsidR="00DF48EE" w:rsidRPr="00D84C12">
        <w:rPr>
          <w:rFonts w:ascii="Arial" w:eastAsia="Arial" w:hAnsi="Arial" w:cs="Arial"/>
          <w:sz w:val="25"/>
          <w:szCs w:val="25"/>
          <w:lang w:val="en-GB"/>
        </w:rPr>
        <w:t xml:space="preserve">effectively </w:t>
      </w:r>
      <w:r w:rsidR="00A956C3" w:rsidRPr="00D84C12">
        <w:rPr>
          <w:rFonts w:ascii="Arial" w:eastAsia="Arial" w:hAnsi="Arial" w:cs="Arial"/>
          <w:sz w:val="25"/>
          <w:szCs w:val="25"/>
          <w:lang w:val="en-GB"/>
        </w:rPr>
        <w:t>protected</w:t>
      </w:r>
      <w:r w:rsidR="003766D3" w:rsidRPr="00D84C12">
        <w:rPr>
          <w:rFonts w:ascii="Arial" w:eastAsia="Arial" w:hAnsi="Arial" w:cs="Arial"/>
          <w:sz w:val="25"/>
          <w:szCs w:val="25"/>
          <w:lang w:val="en-GB"/>
        </w:rPr>
        <w:t xml:space="preserve"> and</w:t>
      </w:r>
      <w:r w:rsidR="00393A84" w:rsidRPr="00D84C12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CA6340" w:rsidRPr="00D84C12">
        <w:rPr>
          <w:rFonts w:ascii="Arial" w:eastAsia="Arial" w:hAnsi="Arial" w:cs="Arial"/>
          <w:sz w:val="25"/>
          <w:szCs w:val="25"/>
          <w:lang w:val="en-GB"/>
        </w:rPr>
        <w:t xml:space="preserve">able to </w:t>
      </w:r>
      <w:r w:rsidR="00A956C3" w:rsidRPr="00D84C12">
        <w:rPr>
          <w:rFonts w:ascii="Arial" w:eastAsia="Arial" w:hAnsi="Arial" w:cs="Arial"/>
          <w:sz w:val="25"/>
          <w:szCs w:val="25"/>
          <w:lang w:val="en-GB"/>
        </w:rPr>
        <w:t>exercise their rights without discrimination</w:t>
      </w:r>
      <w:r w:rsidR="00206EA6" w:rsidRPr="00D84C12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7B90738B" w14:textId="161B4BEF" w:rsidR="4E600831" w:rsidRDefault="00B614CC" w:rsidP="006D50E2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D84C12">
        <w:rPr>
          <w:rFonts w:ascii="Arial" w:eastAsia="Arial" w:hAnsi="Arial" w:cs="Arial"/>
          <w:sz w:val="25"/>
          <w:szCs w:val="25"/>
          <w:lang w:val="en-GB"/>
        </w:rPr>
        <w:t>T</w:t>
      </w:r>
      <w:r w:rsidR="00206EA6" w:rsidRPr="00D84C12">
        <w:rPr>
          <w:rFonts w:ascii="Arial" w:eastAsia="Arial" w:hAnsi="Arial" w:cs="Arial"/>
          <w:sz w:val="25"/>
          <w:szCs w:val="25"/>
          <w:lang w:val="en-GB"/>
        </w:rPr>
        <w:t xml:space="preserve">he main </w:t>
      </w:r>
      <w:r w:rsidRPr="00D84C12">
        <w:rPr>
          <w:rFonts w:ascii="Arial" w:eastAsia="Arial" w:hAnsi="Arial" w:cs="Arial"/>
          <w:sz w:val="25"/>
          <w:szCs w:val="25"/>
          <w:lang w:val="en-GB"/>
        </w:rPr>
        <w:t>objective</w:t>
      </w:r>
      <w:r w:rsidR="0024486C" w:rsidRPr="00D84C12">
        <w:rPr>
          <w:rFonts w:ascii="Arial" w:eastAsia="Arial" w:hAnsi="Arial" w:cs="Arial"/>
          <w:sz w:val="25"/>
          <w:szCs w:val="25"/>
          <w:lang w:val="en-GB"/>
        </w:rPr>
        <w:t>s</w:t>
      </w:r>
      <w:r w:rsidRPr="00D84C12">
        <w:rPr>
          <w:rFonts w:ascii="Arial" w:eastAsia="Arial" w:hAnsi="Arial" w:cs="Arial"/>
          <w:sz w:val="25"/>
          <w:szCs w:val="25"/>
          <w:lang w:val="en-GB"/>
        </w:rPr>
        <w:t xml:space="preserve"> of the </w:t>
      </w:r>
      <w:r w:rsidR="3B0F9BB7" w:rsidRPr="00D84C12">
        <w:rPr>
          <w:rFonts w:ascii="Arial" w:eastAsia="Arial" w:hAnsi="Arial" w:cs="Arial"/>
          <w:sz w:val="25"/>
          <w:szCs w:val="25"/>
          <w:lang w:val="en-GB"/>
        </w:rPr>
        <w:t>PWG</w:t>
      </w:r>
      <w:r w:rsidRPr="00D84C12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D84C12">
        <w:rPr>
          <w:rFonts w:ascii="Arial" w:eastAsia="Arial" w:hAnsi="Arial" w:cs="Arial"/>
          <w:sz w:val="25"/>
          <w:szCs w:val="25"/>
          <w:lang w:val="en-GB"/>
        </w:rPr>
        <w:t>are</w:t>
      </w:r>
      <w:r w:rsidRPr="00D84C12">
        <w:rPr>
          <w:rFonts w:ascii="Arial" w:eastAsia="Arial" w:hAnsi="Arial" w:cs="Arial"/>
          <w:sz w:val="25"/>
          <w:szCs w:val="25"/>
          <w:lang w:val="en-GB"/>
        </w:rPr>
        <w:t xml:space="preserve"> to ensure </w:t>
      </w:r>
      <w:r w:rsidR="00CA40C7" w:rsidRPr="00D84C12">
        <w:rPr>
          <w:rFonts w:ascii="Arial" w:eastAsia="Arial" w:hAnsi="Arial" w:cs="Arial"/>
          <w:sz w:val="25"/>
          <w:szCs w:val="25"/>
          <w:lang w:val="en-GB"/>
        </w:rPr>
        <w:t>coordinated</w:t>
      </w:r>
      <w:r w:rsidR="00847A80" w:rsidRPr="00D84C12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4639A5" w:rsidRPr="00D84C12">
        <w:rPr>
          <w:rFonts w:ascii="Arial" w:eastAsia="Arial" w:hAnsi="Arial" w:cs="Arial"/>
          <w:sz w:val="25"/>
          <w:szCs w:val="25"/>
          <w:lang w:val="en-GB"/>
        </w:rPr>
        <w:t xml:space="preserve">effective, </w:t>
      </w:r>
      <w:proofErr w:type="gramStart"/>
      <w:r w:rsidR="004639A5" w:rsidRPr="00D84C12">
        <w:rPr>
          <w:rFonts w:ascii="Arial" w:eastAsia="Arial" w:hAnsi="Arial" w:cs="Arial"/>
          <w:sz w:val="25"/>
          <w:szCs w:val="25"/>
          <w:lang w:val="en-GB"/>
        </w:rPr>
        <w:t>coherent</w:t>
      </w:r>
      <w:proofErr w:type="gramEnd"/>
      <w:r w:rsidR="004639A5" w:rsidRPr="00D84C12">
        <w:rPr>
          <w:rFonts w:ascii="Arial" w:eastAsia="Arial" w:hAnsi="Arial" w:cs="Arial"/>
          <w:sz w:val="25"/>
          <w:szCs w:val="25"/>
          <w:lang w:val="en-GB"/>
        </w:rPr>
        <w:t xml:space="preserve"> and predictable interventions </w:t>
      </w:r>
      <w:r w:rsidR="008F775C" w:rsidRPr="00D84C12">
        <w:rPr>
          <w:rFonts w:ascii="Arial" w:eastAsia="Arial" w:hAnsi="Arial" w:cs="Arial"/>
          <w:sz w:val="25"/>
          <w:szCs w:val="25"/>
          <w:lang w:val="en-GB"/>
        </w:rPr>
        <w:t xml:space="preserve">amongst its different </w:t>
      </w:r>
      <w:r w:rsidR="006C559B" w:rsidRPr="00D84C12">
        <w:rPr>
          <w:rFonts w:ascii="Arial" w:eastAsia="Arial" w:hAnsi="Arial" w:cs="Arial"/>
          <w:sz w:val="25"/>
          <w:szCs w:val="25"/>
          <w:lang w:val="en-GB"/>
        </w:rPr>
        <w:t xml:space="preserve">stakeholders </w:t>
      </w:r>
      <w:r w:rsidR="0072503F" w:rsidRPr="00D84C12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="004639A5" w:rsidRPr="00D84C12">
        <w:rPr>
          <w:rFonts w:ascii="Arial" w:eastAsia="Arial" w:hAnsi="Arial" w:cs="Arial"/>
          <w:sz w:val="25"/>
          <w:szCs w:val="25"/>
          <w:lang w:val="en-GB"/>
        </w:rPr>
        <w:t>support</w:t>
      </w:r>
      <w:r w:rsidR="00391A6F" w:rsidRPr="00D84C12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5C7E35">
        <w:rPr>
          <w:rFonts w:ascii="Arial" w:eastAsia="Arial" w:hAnsi="Arial" w:cs="Arial"/>
          <w:sz w:val="25"/>
          <w:szCs w:val="25"/>
          <w:lang w:val="en-GB"/>
        </w:rPr>
        <w:t>g</w:t>
      </w:r>
      <w:r w:rsidR="004639A5" w:rsidRPr="00D84C12">
        <w:rPr>
          <w:rFonts w:ascii="Arial" w:eastAsia="Arial" w:hAnsi="Arial" w:cs="Arial"/>
          <w:sz w:val="25"/>
          <w:szCs w:val="25"/>
          <w:lang w:val="en-GB"/>
        </w:rPr>
        <w:t xml:space="preserve">overnment efforts </w:t>
      </w:r>
      <w:r w:rsidR="00157F92" w:rsidRPr="00D84C12">
        <w:rPr>
          <w:rFonts w:ascii="Arial" w:eastAsia="Arial" w:hAnsi="Arial" w:cs="Arial"/>
          <w:sz w:val="25"/>
          <w:szCs w:val="25"/>
          <w:lang w:val="en-GB"/>
        </w:rPr>
        <w:t xml:space="preserve">and national systems </w:t>
      </w:r>
      <w:r w:rsidR="004639A5" w:rsidRPr="00D84C12">
        <w:rPr>
          <w:rFonts w:ascii="Arial" w:eastAsia="Arial" w:hAnsi="Arial" w:cs="Arial"/>
          <w:sz w:val="25"/>
          <w:szCs w:val="25"/>
          <w:lang w:val="en-GB"/>
        </w:rPr>
        <w:t>to respond to</w:t>
      </w:r>
      <w:r w:rsidR="00391A6F" w:rsidRPr="013F1DB0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4639A5" w:rsidRPr="013F1DB0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bookmarkStart w:id="0" w:name="_Hlk101340212"/>
      <w:r w:rsidR="00E72457" w:rsidRPr="013F1DB0">
        <w:rPr>
          <w:rFonts w:ascii="Arial" w:eastAsia="Arial" w:hAnsi="Arial" w:cs="Arial"/>
          <w:sz w:val="25"/>
          <w:szCs w:val="25"/>
          <w:lang w:val="en-GB"/>
        </w:rPr>
        <w:t>protection risks and</w:t>
      </w:r>
      <w:r w:rsidR="00106C16" w:rsidRPr="013F1DB0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bookmarkEnd w:id="0"/>
      <w:r w:rsidR="004639A5" w:rsidRPr="013F1DB0">
        <w:rPr>
          <w:rFonts w:ascii="Arial" w:eastAsia="Arial" w:hAnsi="Arial" w:cs="Arial"/>
          <w:sz w:val="25"/>
          <w:szCs w:val="25"/>
          <w:lang w:val="en-GB"/>
        </w:rPr>
        <w:t>needs of refugees and other</w:t>
      </w:r>
      <w:r w:rsidR="4B41D46F" w:rsidRPr="013F1DB0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D84C12">
        <w:rPr>
          <w:rFonts w:ascii="Arial" w:eastAsia="Arial" w:hAnsi="Arial" w:cs="Arial"/>
          <w:sz w:val="25"/>
          <w:szCs w:val="25"/>
          <w:lang w:val="en-GB"/>
        </w:rPr>
        <w:t>people</w:t>
      </w:r>
      <w:r w:rsidR="4B41D46F" w:rsidRPr="013F1DB0">
        <w:rPr>
          <w:rFonts w:ascii="Arial" w:eastAsia="Arial" w:hAnsi="Arial" w:cs="Arial"/>
          <w:sz w:val="25"/>
          <w:szCs w:val="25"/>
          <w:lang w:val="en-GB"/>
        </w:rPr>
        <w:t xml:space="preserve"> in need </w:t>
      </w:r>
      <w:r w:rsidR="00D84C12">
        <w:rPr>
          <w:rFonts w:ascii="Arial" w:eastAsia="Arial" w:hAnsi="Arial" w:cs="Arial"/>
          <w:sz w:val="25"/>
          <w:szCs w:val="25"/>
          <w:lang w:val="en-GB"/>
        </w:rPr>
        <w:t>of</w:t>
      </w:r>
      <w:r w:rsidR="4B41D46F" w:rsidRPr="013F1DB0">
        <w:rPr>
          <w:rFonts w:ascii="Arial" w:eastAsia="Arial" w:hAnsi="Arial" w:cs="Arial"/>
          <w:sz w:val="25"/>
          <w:szCs w:val="25"/>
          <w:lang w:val="en-GB"/>
        </w:rPr>
        <w:t xml:space="preserve"> international protection</w:t>
      </w:r>
      <w:r w:rsidR="0072503F" w:rsidRPr="013F1DB0">
        <w:rPr>
          <w:rFonts w:ascii="Arial" w:eastAsia="Arial" w:hAnsi="Arial" w:cs="Arial"/>
          <w:sz w:val="25"/>
          <w:szCs w:val="25"/>
        </w:rPr>
        <w:t xml:space="preserve">; </w:t>
      </w:r>
      <w:r w:rsidR="00F34539" w:rsidRPr="013F1DB0">
        <w:rPr>
          <w:rFonts w:ascii="Arial" w:eastAsia="Arial" w:hAnsi="Arial" w:cs="Arial"/>
          <w:sz w:val="25"/>
          <w:szCs w:val="25"/>
        </w:rPr>
        <w:t xml:space="preserve">to promote their </w:t>
      </w:r>
      <w:r w:rsidR="00236956" w:rsidRPr="013F1DB0">
        <w:rPr>
          <w:rFonts w:ascii="Arial" w:eastAsia="Arial" w:hAnsi="Arial" w:cs="Arial"/>
          <w:sz w:val="25"/>
          <w:szCs w:val="25"/>
        </w:rPr>
        <w:t xml:space="preserve">meaningful </w:t>
      </w:r>
      <w:r w:rsidR="007E3006" w:rsidRPr="013F1DB0">
        <w:rPr>
          <w:rFonts w:ascii="Arial" w:eastAsia="Arial" w:hAnsi="Arial" w:cs="Arial"/>
          <w:sz w:val="25"/>
          <w:szCs w:val="25"/>
        </w:rPr>
        <w:t xml:space="preserve">participation and </w:t>
      </w:r>
      <w:r w:rsidR="00337C2A" w:rsidRPr="013F1DB0">
        <w:rPr>
          <w:rFonts w:ascii="Arial" w:eastAsia="Arial" w:hAnsi="Arial" w:cs="Arial"/>
          <w:sz w:val="25"/>
          <w:szCs w:val="25"/>
        </w:rPr>
        <w:t xml:space="preserve">engagement in </w:t>
      </w:r>
      <w:r w:rsidR="00836661" w:rsidRPr="013F1DB0">
        <w:rPr>
          <w:rFonts w:ascii="Arial" w:eastAsia="Arial" w:hAnsi="Arial" w:cs="Arial"/>
          <w:sz w:val="25"/>
          <w:szCs w:val="25"/>
        </w:rPr>
        <w:t xml:space="preserve">issues that concern their </w:t>
      </w:r>
      <w:r w:rsidR="0072653E" w:rsidRPr="013F1DB0">
        <w:rPr>
          <w:rFonts w:ascii="Arial" w:eastAsia="Arial" w:hAnsi="Arial" w:cs="Arial"/>
          <w:sz w:val="25"/>
          <w:szCs w:val="25"/>
        </w:rPr>
        <w:t>lives</w:t>
      </w:r>
      <w:r w:rsidR="00337C2A" w:rsidRPr="013F1DB0">
        <w:rPr>
          <w:rFonts w:ascii="Arial" w:eastAsia="Arial" w:hAnsi="Arial" w:cs="Arial"/>
          <w:sz w:val="25"/>
          <w:szCs w:val="25"/>
        </w:rPr>
        <w:t xml:space="preserve">; </w:t>
      </w:r>
      <w:r w:rsidR="00157F92" w:rsidRPr="013F1DB0">
        <w:rPr>
          <w:rFonts w:ascii="Arial" w:eastAsia="Arial" w:hAnsi="Arial" w:cs="Arial"/>
          <w:sz w:val="25"/>
          <w:szCs w:val="25"/>
        </w:rPr>
        <w:t xml:space="preserve">and </w:t>
      </w:r>
      <w:r w:rsidR="00AA253D" w:rsidRPr="013F1DB0">
        <w:rPr>
          <w:rFonts w:ascii="Arial" w:eastAsia="Arial" w:hAnsi="Arial" w:cs="Arial"/>
          <w:sz w:val="25"/>
          <w:szCs w:val="25"/>
          <w:lang w:val="en-GB"/>
        </w:rPr>
        <w:t>to work towards solutions</w:t>
      </w:r>
      <w:r w:rsidR="00337C2A" w:rsidRPr="013F1DB0">
        <w:rPr>
          <w:rFonts w:ascii="Arial" w:eastAsia="Arial" w:hAnsi="Arial" w:cs="Arial"/>
          <w:sz w:val="25"/>
          <w:szCs w:val="25"/>
          <w:lang w:val="en-GB"/>
        </w:rPr>
        <w:t>,</w:t>
      </w:r>
      <w:r w:rsidR="0072653E" w:rsidRPr="013F1DB0">
        <w:rPr>
          <w:rFonts w:ascii="Arial" w:eastAsia="Arial" w:hAnsi="Arial" w:cs="Arial"/>
          <w:sz w:val="25"/>
          <w:szCs w:val="25"/>
          <w:lang w:val="en-GB"/>
        </w:rPr>
        <w:t xml:space="preserve"> including </w:t>
      </w:r>
      <w:r w:rsidR="001A3A18" w:rsidRPr="013F1DB0">
        <w:rPr>
          <w:rFonts w:ascii="Arial" w:eastAsia="Arial" w:hAnsi="Arial" w:cs="Arial"/>
          <w:sz w:val="25"/>
          <w:szCs w:val="25"/>
          <w:lang w:val="en-GB"/>
        </w:rPr>
        <w:t>through the inclusion of refugees into national systems</w:t>
      </w:r>
      <w:r w:rsidR="00AA253D" w:rsidRPr="59C917F1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</w:p>
    <w:p w14:paraId="4DD14E61" w14:textId="77777777" w:rsidR="006D50E2" w:rsidRDefault="006D50E2" w:rsidP="006D50E2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3F22F32D" w14:textId="77777777" w:rsidR="00A65296" w:rsidRPr="006D50E2" w:rsidRDefault="00A65296" w:rsidP="006D50E2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213B11F3" w14:textId="681AE381" w:rsidR="005654EE" w:rsidRDefault="009634E7" w:rsidP="00763260">
      <w:pPr>
        <w:pStyle w:val="ListParagraph"/>
        <w:numPr>
          <w:ilvl w:val="0"/>
          <w:numId w:val="17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2786EFB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Guiding principles</w:t>
      </w:r>
    </w:p>
    <w:p w14:paraId="1504DF49" w14:textId="74BC7054" w:rsidR="00FD4D7C" w:rsidRDefault="00E573EB" w:rsidP="00763260">
      <w:pPr>
        <w:spacing w:before="120" w:line="276" w:lineRule="auto"/>
        <w:jc w:val="both"/>
        <w:rPr>
          <w:rFonts w:ascii="Arial" w:eastAsia="Arial" w:hAnsi="Arial" w:cs="Arial"/>
          <w:color w:val="0070C0"/>
          <w:sz w:val="25"/>
          <w:szCs w:val="25"/>
          <w:lang w:val="en-GB"/>
        </w:rPr>
      </w:pPr>
      <w:r w:rsidRPr="013F1DB0">
        <w:rPr>
          <w:rFonts w:ascii="Arial" w:eastAsia="Arial" w:hAnsi="Arial" w:cs="Arial"/>
          <w:sz w:val="25"/>
          <w:szCs w:val="25"/>
          <w:lang w:val="en-GB"/>
        </w:rPr>
        <w:t>The</w:t>
      </w:r>
      <w:r w:rsidR="00C17DDE" w:rsidRPr="013F1DB0">
        <w:rPr>
          <w:rFonts w:ascii="Arial" w:eastAsia="Arial" w:hAnsi="Arial" w:cs="Arial"/>
          <w:sz w:val="25"/>
          <w:szCs w:val="25"/>
          <w:lang w:val="en-GB"/>
        </w:rPr>
        <w:t xml:space="preserve"> co-chairs and the members of the </w:t>
      </w:r>
      <w:r w:rsidR="3B0F9BB7" w:rsidRPr="013F1DB0">
        <w:rPr>
          <w:rFonts w:ascii="Arial" w:eastAsia="Arial" w:hAnsi="Arial" w:cs="Arial"/>
          <w:sz w:val="25"/>
          <w:szCs w:val="25"/>
          <w:lang w:val="en-GB"/>
        </w:rPr>
        <w:t>PWG</w:t>
      </w:r>
      <w:r w:rsidR="00C17DDE" w:rsidRPr="013F1DB0">
        <w:rPr>
          <w:rFonts w:ascii="Arial" w:eastAsia="Arial" w:hAnsi="Arial" w:cs="Arial"/>
          <w:sz w:val="25"/>
          <w:szCs w:val="25"/>
          <w:lang w:val="en-GB"/>
        </w:rPr>
        <w:t xml:space="preserve"> are committed to uphold and promote the core principles </w:t>
      </w:r>
      <w:r w:rsidR="00CA1158" w:rsidRPr="013F1DB0">
        <w:rPr>
          <w:rFonts w:ascii="Arial" w:eastAsia="Arial" w:hAnsi="Arial" w:cs="Arial"/>
          <w:sz w:val="25"/>
          <w:szCs w:val="25"/>
          <w:lang w:val="en-GB"/>
        </w:rPr>
        <w:t>of</w:t>
      </w:r>
      <w:r w:rsidR="00223878" w:rsidRPr="013F1DB0">
        <w:rPr>
          <w:rFonts w:ascii="Arial" w:eastAsia="Arial" w:hAnsi="Arial" w:cs="Arial"/>
          <w:sz w:val="25"/>
          <w:szCs w:val="25"/>
          <w:lang w:val="en-GB"/>
        </w:rPr>
        <w:t xml:space="preserve"> International Refugee </w:t>
      </w:r>
      <w:r w:rsidR="00A11508" w:rsidRPr="013F1DB0">
        <w:rPr>
          <w:rFonts w:ascii="Arial" w:eastAsia="Arial" w:hAnsi="Arial" w:cs="Arial"/>
          <w:sz w:val="25"/>
          <w:szCs w:val="25"/>
          <w:lang w:val="en-GB"/>
        </w:rPr>
        <w:t>L</w:t>
      </w:r>
      <w:r w:rsidR="00223878" w:rsidRPr="013F1DB0">
        <w:rPr>
          <w:rFonts w:ascii="Arial" w:eastAsia="Arial" w:hAnsi="Arial" w:cs="Arial"/>
          <w:sz w:val="25"/>
          <w:szCs w:val="25"/>
          <w:lang w:val="en-GB"/>
        </w:rPr>
        <w:t xml:space="preserve">aw outlined in the </w:t>
      </w:r>
      <w:hyperlink r:id="rId12" w:history="1">
        <w:r w:rsidR="00223878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 xml:space="preserve">1951 Convention and </w:t>
        </w:r>
        <w:r w:rsidR="000E7C6A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 xml:space="preserve">its </w:t>
        </w:r>
        <w:r w:rsidR="00223878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>1967 Protocol</w:t>
        </w:r>
      </w:hyperlink>
      <w:r w:rsidR="00CD7702" w:rsidRPr="013F1DB0">
        <w:rPr>
          <w:rFonts w:ascii="Arial" w:eastAsia="Arial" w:hAnsi="Arial" w:cs="Arial"/>
          <w:color w:val="0070C0"/>
          <w:sz w:val="25"/>
          <w:szCs w:val="25"/>
          <w:lang w:val="en-GB"/>
        </w:rPr>
        <w:t xml:space="preserve"> </w:t>
      </w:r>
      <w:r w:rsidR="00CD7702" w:rsidRPr="013F1DB0">
        <w:rPr>
          <w:rFonts w:ascii="Arial" w:eastAsia="Arial" w:hAnsi="Arial" w:cs="Arial"/>
          <w:sz w:val="25"/>
          <w:szCs w:val="25"/>
          <w:lang w:val="en-GB"/>
        </w:rPr>
        <w:t xml:space="preserve">as well as in </w:t>
      </w:r>
      <w:hyperlink r:id="rId13" w:anchor="regional-refugee-instrument" w:history="1">
        <w:r w:rsidR="00CD7702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 xml:space="preserve">regional </w:t>
        </w:r>
        <w:r w:rsidR="00ED6F40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 xml:space="preserve">refugee </w:t>
        </w:r>
        <w:r w:rsidR="00CD7702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>instruments</w:t>
        </w:r>
      </w:hyperlink>
      <w:r w:rsidR="00ED6F40" w:rsidRPr="013F1DB0">
        <w:rPr>
          <w:rFonts w:ascii="Arial" w:eastAsia="Arial" w:hAnsi="Arial" w:cs="Arial"/>
          <w:color w:val="0070C0"/>
          <w:sz w:val="25"/>
          <w:szCs w:val="25"/>
          <w:lang w:val="en-GB"/>
        </w:rPr>
        <w:t>.</w:t>
      </w:r>
      <w:r w:rsidR="00A223D7" w:rsidRPr="013F1DB0">
        <w:rPr>
          <w:rFonts w:ascii="Arial" w:eastAsia="Arial" w:hAnsi="Arial" w:cs="Arial"/>
          <w:color w:val="0070C0"/>
          <w:sz w:val="25"/>
          <w:szCs w:val="25"/>
          <w:lang w:val="en-GB"/>
        </w:rPr>
        <w:t xml:space="preserve"> </w:t>
      </w:r>
      <w:r w:rsidR="00A223D7" w:rsidRPr="013F1DB0">
        <w:rPr>
          <w:rFonts w:ascii="Arial" w:eastAsia="Arial" w:hAnsi="Arial" w:cs="Arial"/>
          <w:sz w:val="25"/>
          <w:szCs w:val="25"/>
          <w:lang w:val="en-GB"/>
        </w:rPr>
        <w:t xml:space="preserve">In </w:t>
      </w:r>
      <w:r w:rsidR="00D947B5" w:rsidRPr="013F1DB0">
        <w:rPr>
          <w:rFonts w:ascii="Arial" w:eastAsia="Arial" w:hAnsi="Arial" w:cs="Arial"/>
          <w:sz w:val="25"/>
          <w:szCs w:val="25"/>
          <w:lang w:val="en-GB"/>
        </w:rPr>
        <w:t>addition</w:t>
      </w:r>
      <w:r w:rsidR="005D40DB" w:rsidRPr="013F1DB0">
        <w:rPr>
          <w:rFonts w:ascii="Arial" w:eastAsia="Arial" w:hAnsi="Arial" w:cs="Arial"/>
          <w:sz w:val="25"/>
          <w:szCs w:val="25"/>
          <w:lang w:val="en-GB"/>
        </w:rPr>
        <w:t xml:space="preserve">, they commit to </w:t>
      </w:r>
      <w:r w:rsidR="0035058F" w:rsidRPr="013F1DB0">
        <w:rPr>
          <w:rFonts w:ascii="Arial" w:eastAsia="Arial" w:hAnsi="Arial" w:cs="Arial"/>
          <w:sz w:val="25"/>
          <w:szCs w:val="25"/>
          <w:lang w:val="en-GB"/>
        </w:rPr>
        <w:t xml:space="preserve">the following </w:t>
      </w:r>
      <w:r w:rsidR="003A5314" w:rsidRPr="013F1DB0">
        <w:rPr>
          <w:rFonts w:ascii="Arial" w:eastAsia="Arial" w:hAnsi="Arial" w:cs="Arial"/>
          <w:sz w:val="25"/>
          <w:szCs w:val="25"/>
          <w:lang w:val="en-GB"/>
        </w:rPr>
        <w:t xml:space="preserve">principles stemming from </w:t>
      </w:r>
      <w:hyperlink r:id="rId14" w:history="1">
        <w:r w:rsidR="003A5314" w:rsidRPr="013F1DB0">
          <w:rPr>
            <w:rStyle w:val="Hyperlink"/>
            <w:rFonts w:ascii="Arial" w:eastAsia="Arial" w:hAnsi="Arial" w:cs="Arial"/>
            <w:sz w:val="25"/>
            <w:szCs w:val="25"/>
            <w:lang w:val="en-GB"/>
          </w:rPr>
          <w:t>core protection policies and standards</w:t>
        </w:r>
      </w:hyperlink>
      <w:r w:rsidR="003D05CE" w:rsidRPr="013F1DB0">
        <w:rPr>
          <w:rStyle w:val="FootnoteReference"/>
          <w:rFonts w:ascii="Arial" w:eastAsia="Arial" w:hAnsi="Arial" w:cs="Arial"/>
          <w:color w:val="0070C0"/>
          <w:sz w:val="25"/>
          <w:szCs w:val="25"/>
          <w:lang w:val="en-GB"/>
        </w:rPr>
        <w:footnoteReference w:id="4"/>
      </w:r>
      <w:r w:rsidR="003A5314" w:rsidRPr="013F1DB0">
        <w:rPr>
          <w:rFonts w:ascii="Arial" w:eastAsia="Arial" w:hAnsi="Arial" w:cs="Arial"/>
          <w:color w:val="0070C0"/>
          <w:sz w:val="25"/>
          <w:szCs w:val="25"/>
          <w:lang w:val="en-GB"/>
        </w:rPr>
        <w:t xml:space="preserve">: </w:t>
      </w:r>
    </w:p>
    <w:p w14:paraId="421E5B07" w14:textId="77777777" w:rsidR="000F20CC" w:rsidRDefault="000F20CC" w:rsidP="00763260">
      <w:pPr>
        <w:spacing w:before="120" w:line="276" w:lineRule="auto"/>
        <w:jc w:val="both"/>
        <w:rPr>
          <w:rFonts w:ascii="Arial" w:eastAsia="Arial" w:hAnsi="Arial" w:cs="Arial"/>
          <w:color w:val="0070C0"/>
          <w:sz w:val="25"/>
          <w:szCs w:val="25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D7797" w14:paraId="662A1112" w14:textId="77777777" w:rsidTr="000F20CC">
        <w:trPr>
          <w:trHeight w:val="2402"/>
        </w:trPr>
        <w:tc>
          <w:tcPr>
            <w:tcW w:w="4675" w:type="dxa"/>
          </w:tcPr>
          <w:p w14:paraId="7460632A" w14:textId="77777777" w:rsidR="005D7797" w:rsidRPr="005D7797" w:rsidRDefault="005D7797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State </w:t>
            </w:r>
            <w:proofErr w:type="gramStart"/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responsibility</w:t>
            </w:r>
            <w:proofErr w:type="gramEnd"/>
          </w:p>
          <w:p w14:paraId="55498539" w14:textId="50980931" w:rsidR="005D7797" w:rsidRPr="005D7797" w:rsidRDefault="00684515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hyperlink r:id="rId15" w:anchor=":~:text=The%20human%20rights%2Dbased%20approach,promoting%20and%20protecting%20human%20rights.">
              <w:r w:rsidR="005D7797" w:rsidRPr="005D7797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>Right</w:t>
              </w:r>
              <w:r w:rsidR="005D7797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>s</w:t>
              </w:r>
              <w:r w:rsidR="005D7797" w:rsidRPr="005D7797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 xml:space="preserve">-based </w:t>
              </w:r>
              <w:r w:rsidR="004D25AC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>a</w:t>
              </w:r>
              <w:r w:rsidR="005D7797" w:rsidRPr="005D7797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>pproach</w:t>
              </w:r>
            </w:hyperlink>
            <w:r w:rsidR="005D7797"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 </w:t>
            </w:r>
          </w:p>
          <w:p w14:paraId="195E79E0" w14:textId="2B2EBE9D" w:rsidR="005D7797" w:rsidRPr="005D7797" w:rsidRDefault="005D7797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System</w:t>
            </w:r>
            <w:r w:rsidR="002079D8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s</w:t>
            </w: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 strengthening </w:t>
            </w:r>
          </w:p>
          <w:p w14:paraId="4E61D1A8" w14:textId="77777777" w:rsidR="005D7797" w:rsidRPr="005D7797" w:rsidRDefault="005D7797" w:rsidP="004D25A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Humanity, impartiality, and non-discrimination </w:t>
            </w:r>
          </w:p>
          <w:p w14:paraId="4E559FAD" w14:textId="6CAEE303" w:rsidR="005D7797" w:rsidRPr="004D25AC" w:rsidRDefault="004D25AC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‘</w:t>
            </w:r>
            <w:r w:rsidRPr="004D25AC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Do no </w:t>
            </w:r>
            <w:proofErr w:type="gramStart"/>
            <w:r w:rsidRPr="004D25AC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harm’</w:t>
            </w:r>
            <w:proofErr w:type="gramEnd"/>
          </w:p>
          <w:p w14:paraId="0312035F" w14:textId="2AF5DF22" w:rsidR="005D7797" w:rsidRPr="004D25AC" w:rsidRDefault="005D7797" w:rsidP="004D25A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Putting affected people at the centre </w:t>
            </w:r>
          </w:p>
        </w:tc>
        <w:tc>
          <w:tcPr>
            <w:tcW w:w="4675" w:type="dxa"/>
          </w:tcPr>
          <w:p w14:paraId="7BC424F9" w14:textId="3323AE61" w:rsidR="004D25AC" w:rsidRPr="004D25AC" w:rsidRDefault="004D25AC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005D7797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Age,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g</w:t>
            </w:r>
            <w:r w:rsidRPr="005D7797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ender</w:t>
            </w:r>
            <w:proofErr w:type="gramEnd"/>
            <w:r w:rsidRPr="005D7797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 and </w:t>
            </w:r>
            <w:r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d</w:t>
            </w:r>
            <w:r w:rsidRPr="005D7797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iversity</w:t>
            </w:r>
            <w:r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 approach</w:t>
            </w:r>
          </w:p>
          <w:p w14:paraId="22D8DC83" w14:textId="0B534819" w:rsidR="00412AF7" w:rsidRPr="004D25AC" w:rsidRDefault="00684515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Style w:val="Hyperlink"/>
                <w:rFonts w:ascii="Arial" w:eastAsia="Arial" w:hAnsi="Arial" w:cs="Arial"/>
                <w:color w:val="000000" w:themeColor="text1"/>
                <w:sz w:val="25"/>
                <w:szCs w:val="25"/>
                <w:u w:val="none"/>
              </w:rPr>
            </w:pPr>
            <w:hyperlink r:id="rId16">
              <w:r w:rsidR="005D7797" w:rsidRPr="004D25AC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 xml:space="preserve">Accountability to Affected </w:t>
              </w:r>
              <w:r w:rsidR="00412AF7" w:rsidRPr="004D25AC">
                <w:rPr>
                  <w:rStyle w:val="Hyperlink"/>
                  <w:rFonts w:ascii="Arial" w:eastAsia="Arial" w:hAnsi="Arial" w:cs="Arial"/>
                  <w:sz w:val="25"/>
                  <w:szCs w:val="25"/>
                  <w:lang w:val="en-GB"/>
                </w:rPr>
                <w:t>P</w:t>
              </w:r>
              <w:proofErr w:type="spellStart"/>
              <w:r w:rsidR="00412AF7" w:rsidRPr="004D25AC">
                <w:rPr>
                  <w:rStyle w:val="Hyperlink"/>
                  <w:rFonts w:ascii="Arial" w:hAnsi="Arial" w:cs="Arial"/>
                  <w:sz w:val="25"/>
                  <w:szCs w:val="25"/>
                </w:rPr>
                <w:t>eople</w:t>
              </w:r>
              <w:proofErr w:type="spellEnd"/>
            </w:hyperlink>
          </w:p>
          <w:p w14:paraId="5F89F5EA" w14:textId="77777777" w:rsidR="00412AF7" w:rsidRPr="00412AF7" w:rsidRDefault="005D7797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Meaningful dialogue and participation</w:t>
            </w:r>
          </w:p>
          <w:p w14:paraId="6DFA2344" w14:textId="77777777" w:rsidR="004D25AC" w:rsidRPr="004D25AC" w:rsidRDefault="00684515" w:rsidP="005D779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hyperlink r:id="rId17">
              <w:r w:rsidR="005D7797" w:rsidRPr="42786EFB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 xml:space="preserve">Zero </w:t>
              </w:r>
              <w:r w:rsidR="004D25AC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>t</w:t>
              </w:r>
              <w:r w:rsidR="005D7797" w:rsidRPr="42786EFB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 xml:space="preserve">olerance </w:t>
              </w:r>
              <w:r w:rsidR="004D25AC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>of</w:t>
              </w:r>
              <w:r w:rsidR="005D7797" w:rsidRPr="42786EFB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 xml:space="preserve"> </w:t>
              </w:r>
              <w:r w:rsidR="004D25AC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>s</w:t>
              </w:r>
              <w:r w:rsidR="005D7797" w:rsidRPr="42786EFB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 xml:space="preserve">exual </w:t>
              </w:r>
              <w:r w:rsidR="00412AF7" w:rsidRPr="00412AF7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 xml:space="preserve">exploitation </w:t>
              </w:r>
              <w:r w:rsidR="004D25AC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>and a</w:t>
              </w:r>
              <w:r w:rsidR="005D7797" w:rsidRPr="42786EFB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>buse</w:t>
              </w:r>
            </w:hyperlink>
            <w:r w:rsidR="004D25AC">
              <w:rPr>
                <w:rStyle w:val="Hyperlink"/>
                <w:rFonts w:ascii="Arial" w:eastAsia="Arial" w:hAnsi="Arial" w:cs="Arial"/>
                <w:sz w:val="25"/>
                <w:szCs w:val="25"/>
              </w:rPr>
              <w:t xml:space="preserve"> (SEA)</w:t>
            </w:r>
            <w:r w:rsidR="005D7797"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 </w:t>
            </w:r>
          </w:p>
          <w:p w14:paraId="1D5BA4D2" w14:textId="32C3D960" w:rsidR="004D25AC" w:rsidRDefault="005D7797" w:rsidP="004D25A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Personal </w:t>
            </w:r>
            <w:r w:rsidR="000F20CC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d</w:t>
            </w: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 xml:space="preserve">ata </w:t>
            </w:r>
            <w:r w:rsidR="000F20CC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p</w:t>
            </w: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  <w:lang w:val="en-GB"/>
              </w:rPr>
              <w:t>rotection</w:t>
            </w: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  <w:t xml:space="preserve"> </w:t>
            </w:r>
            <w:r w:rsidR="000F20CC"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  <w:t>i</w:t>
            </w:r>
            <w:r w:rsidRPr="42786EFB"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  <w:t>ntegrity</w:t>
            </w:r>
          </w:p>
          <w:p w14:paraId="6518094F" w14:textId="1480697D" w:rsidR="005D7797" w:rsidRPr="004D25AC" w:rsidRDefault="00684515" w:rsidP="004D25A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hyperlink r:id="rId18">
              <w:r w:rsidR="005D7797" w:rsidRPr="004D25AC">
                <w:rPr>
                  <w:rStyle w:val="Hyperlink"/>
                  <w:rFonts w:ascii="Arial" w:eastAsia="Arial" w:hAnsi="Arial" w:cs="Arial"/>
                  <w:sz w:val="25"/>
                  <w:szCs w:val="25"/>
                </w:rPr>
                <w:t>Principles of Partnership</w:t>
              </w:r>
            </w:hyperlink>
          </w:p>
        </w:tc>
      </w:tr>
    </w:tbl>
    <w:p w14:paraId="71614C58" w14:textId="4F1D70EA" w:rsidR="4E600831" w:rsidRDefault="4E600831" w:rsidP="007D3B94">
      <w:pPr>
        <w:spacing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</w:p>
    <w:p w14:paraId="4713981C" w14:textId="7C369F48" w:rsidR="00106C16" w:rsidRPr="00106C16" w:rsidRDefault="00106C16" w:rsidP="000B61DD">
      <w:pPr>
        <w:pStyle w:val="ListParagraph"/>
        <w:numPr>
          <w:ilvl w:val="0"/>
          <w:numId w:val="17"/>
        </w:numPr>
        <w:spacing w:before="120" w:after="24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013F1DB0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Accountability</w:t>
      </w:r>
    </w:p>
    <w:p w14:paraId="023F9737" w14:textId="4D29C98C" w:rsidR="004D68F6" w:rsidRDefault="004D68F6" w:rsidP="00763260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is accountable for: </w:t>
      </w:r>
    </w:p>
    <w:p w14:paraId="0968CA8F" w14:textId="45A8D625" w:rsidR="00106C16" w:rsidRDefault="00106C16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13F1DB0">
        <w:rPr>
          <w:rFonts w:ascii="Arial" w:eastAsia="Arial" w:hAnsi="Arial" w:cs="Arial"/>
          <w:sz w:val="25"/>
          <w:szCs w:val="25"/>
          <w:lang w:val="en-GB"/>
        </w:rPr>
        <w:t>Ensur</w:t>
      </w:r>
      <w:r w:rsidR="00027E4E" w:rsidRPr="013F1DB0">
        <w:rPr>
          <w:rFonts w:ascii="Arial" w:eastAsia="Arial" w:hAnsi="Arial" w:cs="Arial"/>
          <w:sz w:val="25"/>
          <w:szCs w:val="25"/>
          <w:lang w:val="en-GB"/>
        </w:rPr>
        <w:t>ing</w:t>
      </w:r>
      <w:r w:rsidRPr="013F1DB0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D014B9" w:rsidRPr="013F1DB0">
        <w:rPr>
          <w:rFonts w:ascii="Arial" w:eastAsia="Arial" w:hAnsi="Arial" w:cs="Arial"/>
          <w:sz w:val="25"/>
          <w:szCs w:val="25"/>
          <w:lang w:val="en-GB"/>
        </w:rPr>
        <w:t>timely, coordinated, efficient and inclusive action to prevent</w:t>
      </w:r>
      <w:r w:rsidR="00D93E40" w:rsidRPr="013F1DB0">
        <w:rPr>
          <w:rFonts w:ascii="Arial" w:eastAsia="Arial" w:hAnsi="Arial" w:cs="Arial"/>
          <w:sz w:val="25"/>
          <w:szCs w:val="25"/>
          <w:lang w:val="en-GB"/>
        </w:rPr>
        <w:t xml:space="preserve"> and</w:t>
      </w:r>
      <w:r w:rsidR="00D64757" w:rsidRPr="013F1DB0">
        <w:rPr>
          <w:rFonts w:ascii="Arial" w:eastAsia="Arial" w:hAnsi="Arial" w:cs="Arial"/>
          <w:sz w:val="25"/>
          <w:szCs w:val="25"/>
          <w:lang w:val="en-GB"/>
        </w:rPr>
        <w:t xml:space="preserve"> mitigate</w:t>
      </w:r>
      <w:r w:rsidR="00D93E40" w:rsidRPr="013F1DB0">
        <w:rPr>
          <w:rFonts w:ascii="Arial" w:eastAsia="Arial" w:hAnsi="Arial" w:cs="Arial"/>
          <w:sz w:val="25"/>
          <w:szCs w:val="25"/>
          <w:lang w:val="en-GB"/>
        </w:rPr>
        <w:t xml:space="preserve"> protection risks</w:t>
      </w:r>
      <w:r w:rsidR="00A8767C" w:rsidRPr="013F1DB0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1A7A57" w:rsidRPr="013F1DB0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="00A8767C" w:rsidRPr="013F1DB0">
        <w:rPr>
          <w:rFonts w:ascii="Arial" w:eastAsia="Arial" w:hAnsi="Arial" w:cs="Arial"/>
          <w:sz w:val="25"/>
          <w:szCs w:val="25"/>
          <w:lang w:val="en-GB"/>
        </w:rPr>
        <w:t xml:space="preserve">meet </w:t>
      </w:r>
      <w:r w:rsidRPr="013F1DB0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327479" w:rsidRPr="013F1DB0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r w:rsidRPr="013F1DB0">
        <w:rPr>
          <w:rFonts w:ascii="Arial" w:eastAsia="Arial" w:hAnsi="Arial" w:cs="Arial"/>
          <w:sz w:val="25"/>
          <w:szCs w:val="25"/>
          <w:lang w:val="en-GB"/>
        </w:rPr>
        <w:t>needs of refugees</w:t>
      </w:r>
      <w:r w:rsidR="00BC592A" w:rsidRPr="013F1DB0">
        <w:rPr>
          <w:rFonts w:ascii="Arial" w:eastAsia="Arial" w:hAnsi="Arial" w:cs="Arial"/>
          <w:sz w:val="25"/>
          <w:szCs w:val="25"/>
          <w:lang w:val="en-GB"/>
        </w:rPr>
        <w:t xml:space="preserve">, other persons in need </w:t>
      </w:r>
      <w:r w:rsidR="000B61DD">
        <w:rPr>
          <w:rFonts w:ascii="Arial" w:eastAsia="Arial" w:hAnsi="Arial" w:cs="Arial"/>
          <w:sz w:val="25"/>
          <w:szCs w:val="25"/>
          <w:lang w:val="en-GB"/>
        </w:rPr>
        <w:t>of</w:t>
      </w:r>
      <w:r w:rsidR="00BC592A" w:rsidRPr="013F1DB0">
        <w:rPr>
          <w:rFonts w:ascii="Arial" w:eastAsia="Arial" w:hAnsi="Arial" w:cs="Arial"/>
          <w:sz w:val="25"/>
          <w:szCs w:val="25"/>
          <w:lang w:val="en-GB"/>
        </w:rPr>
        <w:t xml:space="preserve"> international protection</w:t>
      </w:r>
      <w:r w:rsidR="00904B70" w:rsidRPr="013F1DB0">
        <w:rPr>
          <w:rStyle w:val="FootnoteReference"/>
          <w:rFonts w:ascii="Arial" w:eastAsia="Arial" w:hAnsi="Arial" w:cs="Arial"/>
          <w:sz w:val="25"/>
          <w:szCs w:val="25"/>
          <w:lang w:val="en-GB"/>
        </w:rPr>
        <w:footnoteReference w:id="5"/>
      </w:r>
      <w:r w:rsidRPr="013F1DB0">
        <w:rPr>
          <w:rFonts w:ascii="Arial" w:eastAsia="Arial" w:hAnsi="Arial" w:cs="Arial"/>
          <w:sz w:val="25"/>
          <w:szCs w:val="25"/>
          <w:lang w:val="en-GB"/>
        </w:rPr>
        <w:t xml:space="preserve"> and host</w:t>
      </w:r>
      <w:r w:rsidR="000B61DD">
        <w:rPr>
          <w:rFonts w:ascii="Arial" w:eastAsia="Arial" w:hAnsi="Arial" w:cs="Arial"/>
          <w:sz w:val="25"/>
          <w:szCs w:val="25"/>
          <w:lang w:val="en-GB"/>
        </w:rPr>
        <w:t>ing</w:t>
      </w:r>
      <w:r w:rsidRPr="013F1DB0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proofErr w:type="gramStart"/>
      <w:r w:rsidRPr="013F1DB0">
        <w:rPr>
          <w:rFonts w:ascii="Arial" w:eastAsia="Arial" w:hAnsi="Arial" w:cs="Arial"/>
          <w:sz w:val="25"/>
          <w:szCs w:val="25"/>
          <w:lang w:val="en-GB"/>
        </w:rPr>
        <w:t>communities</w:t>
      </w:r>
      <w:r w:rsidR="00FC7BE8" w:rsidRPr="013F1DB0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6FECA364" w14:textId="2D5DE0B3" w:rsidR="00106C16" w:rsidRDefault="00327479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Providing support to </w:t>
      </w:r>
      <w:r w:rsidR="000A270D" w:rsidRPr="21577DC8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Pr="21577DC8">
        <w:rPr>
          <w:rFonts w:ascii="Arial" w:eastAsia="Arial" w:hAnsi="Arial" w:cs="Arial"/>
          <w:sz w:val="25"/>
          <w:szCs w:val="25"/>
          <w:lang w:val="en-GB"/>
        </w:rPr>
        <w:t>host-</w:t>
      </w:r>
      <w:r w:rsidR="000B61DD">
        <w:rPr>
          <w:rFonts w:ascii="Arial" w:eastAsia="Arial" w:hAnsi="Arial" w:cs="Arial"/>
          <w:sz w:val="25"/>
          <w:szCs w:val="25"/>
          <w:lang w:val="en-GB"/>
        </w:rPr>
        <w:t>g</w:t>
      </w:r>
      <w:r w:rsidRPr="21577DC8">
        <w:rPr>
          <w:rFonts w:ascii="Arial" w:eastAsia="Arial" w:hAnsi="Arial" w:cs="Arial"/>
          <w:sz w:val="25"/>
          <w:szCs w:val="25"/>
          <w:lang w:val="en-GB"/>
        </w:rPr>
        <w:t>overnment</w:t>
      </w:r>
      <w:r w:rsidR="00874EF3" w:rsidRPr="21577DC8">
        <w:rPr>
          <w:rFonts w:ascii="Arial" w:eastAsia="Arial" w:hAnsi="Arial" w:cs="Arial"/>
          <w:sz w:val="25"/>
          <w:szCs w:val="25"/>
          <w:lang w:val="en-GB"/>
        </w:rPr>
        <w:t>, strengthen</w:t>
      </w:r>
      <w:r w:rsidR="00767EE6"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874EF3" w:rsidRPr="21577DC8">
        <w:rPr>
          <w:rFonts w:ascii="Arial" w:eastAsia="Arial" w:hAnsi="Arial" w:cs="Arial"/>
          <w:sz w:val="25"/>
          <w:szCs w:val="25"/>
          <w:lang w:val="en-GB"/>
        </w:rPr>
        <w:t xml:space="preserve"> national systems and capacities</w:t>
      </w:r>
      <w:r w:rsidR="00080D40" w:rsidRPr="21577DC8">
        <w:rPr>
          <w:rFonts w:ascii="Arial" w:eastAsia="Arial" w:hAnsi="Arial" w:cs="Arial"/>
          <w:sz w:val="25"/>
          <w:szCs w:val="25"/>
          <w:lang w:val="en-GB"/>
        </w:rPr>
        <w:t>,</w:t>
      </w:r>
      <w:r w:rsidR="00874EF3" w:rsidRPr="21577DC8">
        <w:rPr>
          <w:rFonts w:ascii="Arial" w:eastAsia="Arial" w:hAnsi="Arial" w:cs="Arial"/>
          <w:sz w:val="25"/>
          <w:szCs w:val="25"/>
          <w:lang w:val="en-GB"/>
        </w:rPr>
        <w:t xml:space="preserve"> and promot</w:t>
      </w:r>
      <w:r w:rsidR="00767EE6"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1A7A57" w:rsidRPr="21577DC8">
        <w:rPr>
          <w:rFonts w:ascii="Arial" w:eastAsia="Arial" w:hAnsi="Arial" w:cs="Arial"/>
          <w:sz w:val="25"/>
          <w:szCs w:val="25"/>
          <w:lang w:val="en-GB"/>
        </w:rPr>
        <w:t>,</w:t>
      </w:r>
      <w:r w:rsidR="00874EF3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1A7A57" w:rsidRPr="21577DC8">
        <w:rPr>
          <w:rFonts w:ascii="Arial" w:eastAsia="Arial" w:hAnsi="Arial" w:cs="Arial"/>
          <w:sz w:val="25"/>
          <w:szCs w:val="25"/>
          <w:lang w:val="en-GB"/>
        </w:rPr>
        <w:t xml:space="preserve">whenever possible, the </w:t>
      </w:r>
      <w:r w:rsidR="00874EF3" w:rsidRPr="21577DC8">
        <w:rPr>
          <w:rFonts w:ascii="Arial" w:eastAsia="Arial" w:hAnsi="Arial" w:cs="Arial"/>
          <w:sz w:val="25"/>
          <w:szCs w:val="25"/>
          <w:lang w:val="en-GB"/>
        </w:rPr>
        <w:t xml:space="preserve">inclusion of </w:t>
      </w:r>
      <w:r w:rsidR="002841E4" w:rsidRPr="21577DC8">
        <w:rPr>
          <w:rFonts w:ascii="Arial" w:eastAsia="Arial" w:hAnsi="Arial" w:cs="Arial"/>
          <w:sz w:val="25"/>
          <w:szCs w:val="25"/>
          <w:lang w:val="en-GB"/>
        </w:rPr>
        <w:t xml:space="preserve">refugees into national </w:t>
      </w:r>
      <w:proofErr w:type="gramStart"/>
      <w:r w:rsidR="002841E4" w:rsidRPr="21577DC8">
        <w:rPr>
          <w:rFonts w:ascii="Arial" w:eastAsia="Arial" w:hAnsi="Arial" w:cs="Arial"/>
          <w:sz w:val="25"/>
          <w:szCs w:val="25"/>
          <w:lang w:val="en-GB"/>
        </w:rPr>
        <w:t>systems;</w:t>
      </w:r>
      <w:proofErr w:type="gramEnd"/>
      <w:r w:rsidR="002841E4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664A734B" w14:textId="445F3F8C" w:rsidR="00106C16" w:rsidRDefault="00DF20A3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Promoting the participation of local actors in the coordination of the response</w:t>
      </w:r>
      <w:r w:rsidR="00670AD5" w:rsidRPr="21577DC8">
        <w:rPr>
          <w:rFonts w:ascii="Arial" w:eastAsia="Arial" w:hAnsi="Arial" w:cs="Arial"/>
          <w:sz w:val="25"/>
          <w:szCs w:val="25"/>
          <w:lang w:val="en-GB"/>
        </w:rPr>
        <w:t xml:space="preserve"> and s</w:t>
      </w:r>
      <w:r w:rsidR="00A76E92" w:rsidRPr="21577DC8">
        <w:rPr>
          <w:rFonts w:ascii="Arial" w:eastAsia="Arial" w:hAnsi="Arial" w:cs="Arial"/>
          <w:sz w:val="25"/>
          <w:szCs w:val="25"/>
          <w:lang w:val="en-GB"/>
        </w:rPr>
        <w:t>upport</w:t>
      </w:r>
      <w:r w:rsidR="00670AD5"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A76E92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community-led initiatives that builds on the capacity of the communities and favour their meaningful participation in the protection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response;</w:t>
      </w:r>
      <w:proofErr w:type="gramEnd"/>
    </w:p>
    <w:p w14:paraId="593D4EE8" w14:textId="2289861D" w:rsidR="00106C16" w:rsidRDefault="003B28DC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Ensuring that </w:t>
      </w:r>
      <w:r w:rsidR="00125761" w:rsidRPr="59C917F1">
        <w:rPr>
          <w:rFonts w:ascii="Arial" w:eastAsia="Arial" w:hAnsi="Arial" w:cs="Arial"/>
          <w:sz w:val="25"/>
          <w:szCs w:val="25"/>
          <w:lang w:val="en-GB"/>
        </w:rPr>
        <w:t xml:space="preserve">members of 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B7784E" w:rsidRPr="59C917F1">
        <w:rPr>
          <w:rFonts w:ascii="Arial" w:eastAsia="Arial" w:hAnsi="Arial" w:cs="Arial"/>
          <w:sz w:val="25"/>
          <w:szCs w:val="25"/>
          <w:lang w:val="en-GB"/>
        </w:rPr>
        <w:t xml:space="preserve"> uphold principles </w:t>
      </w:r>
      <w:r w:rsidR="009D61DA" w:rsidRPr="59C917F1">
        <w:rPr>
          <w:rFonts w:ascii="Arial" w:eastAsia="Arial" w:hAnsi="Arial" w:cs="Arial"/>
          <w:sz w:val="25"/>
          <w:szCs w:val="25"/>
          <w:lang w:val="en-GB"/>
        </w:rPr>
        <w:t xml:space="preserve">and standards </w:t>
      </w:r>
      <w:r w:rsidR="00B7784E" w:rsidRPr="59C917F1">
        <w:rPr>
          <w:rFonts w:ascii="Arial" w:eastAsia="Arial" w:hAnsi="Arial" w:cs="Arial"/>
          <w:sz w:val="25"/>
          <w:szCs w:val="25"/>
          <w:lang w:val="en-GB"/>
        </w:rPr>
        <w:t xml:space="preserve">in their </w:t>
      </w:r>
      <w:proofErr w:type="gramStart"/>
      <w:r w:rsidR="00B7784E" w:rsidRPr="59C917F1">
        <w:rPr>
          <w:rFonts w:ascii="Arial" w:eastAsia="Arial" w:hAnsi="Arial" w:cs="Arial"/>
          <w:sz w:val="25"/>
          <w:szCs w:val="25"/>
          <w:lang w:val="en-GB"/>
        </w:rPr>
        <w:t>action</w:t>
      </w:r>
      <w:r w:rsidR="003E4700" w:rsidRPr="59C917F1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686E3BBB" w14:textId="4D990B3D" w:rsidR="00106C16" w:rsidRDefault="003C0280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Applying systematically </w:t>
      </w:r>
      <w:r w:rsidR="00F70480" w:rsidRPr="21577DC8">
        <w:rPr>
          <w:rFonts w:ascii="Arial" w:eastAsia="Arial" w:hAnsi="Arial" w:cs="Arial"/>
          <w:sz w:val="25"/>
          <w:szCs w:val="25"/>
          <w:lang w:val="en-GB"/>
        </w:rPr>
        <w:t xml:space="preserve">an </w:t>
      </w:r>
      <w:r w:rsidR="00525FC1" w:rsidRPr="21577DC8">
        <w:rPr>
          <w:rFonts w:ascii="Arial" w:eastAsia="Arial" w:hAnsi="Arial" w:cs="Arial"/>
          <w:sz w:val="25"/>
          <w:szCs w:val="25"/>
          <w:lang w:val="en-GB"/>
        </w:rPr>
        <w:t>age</w:t>
      </w:r>
      <w:r w:rsidR="00F70480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525FC1" w:rsidRPr="21577DC8">
        <w:rPr>
          <w:rFonts w:ascii="Arial" w:eastAsia="Arial" w:hAnsi="Arial" w:cs="Arial"/>
          <w:sz w:val="25"/>
          <w:szCs w:val="25"/>
          <w:lang w:val="en-GB"/>
        </w:rPr>
        <w:t>g</w:t>
      </w:r>
      <w:r w:rsidR="00F70480" w:rsidRPr="21577DC8">
        <w:rPr>
          <w:rFonts w:ascii="Arial" w:eastAsia="Arial" w:hAnsi="Arial" w:cs="Arial"/>
          <w:sz w:val="25"/>
          <w:szCs w:val="25"/>
          <w:lang w:val="en-GB"/>
        </w:rPr>
        <w:t xml:space="preserve">ender and </w:t>
      </w:r>
      <w:r w:rsidR="00525FC1" w:rsidRPr="21577DC8">
        <w:rPr>
          <w:rFonts w:ascii="Arial" w:eastAsia="Arial" w:hAnsi="Arial" w:cs="Arial"/>
          <w:sz w:val="25"/>
          <w:szCs w:val="25"/>
          <w:lang w:val="en-GB"/>
        </w:rPr>
        <w:t>d</w:t>
      </w:r>
      <w:r w:rsidR="00F70480" w:rsidRPr="21577DC8">
        <w:rPr>
          <w:rFonts w:ascii="Arial" w:eastAsia="Arial" w:hAnsi="Arial" w:cs="Arial"/>
          <w:sz w:val="25"/>
          <w:szCs w:val="25"/>
          <w:lang w:val="en-GB"/>
        </w:rPr>
        <w:t>iversity lenses</w:t>
      </w:r>
      <w:r w:rsidR="00204F56" w:rsidRPr="21577DC8">
        <w:rPr>
          <w:rFonts w:ascii="Arial" w:eastAsia="Arial" w:hAnsi="Arial" w:cs="Arial"/>
          <w:sz w:val="25"/>
          <w:szCs w:val="25"/>
          <w:lang w:val="en-GB"/>
        </w:rPr>
        <w:t xml:space="preserve"> in </w:t>
      </w:r>
      <w:r w:rsidR="009436A9" w:rsidRPr="21577DC8">
        <w:rPr>
          <w:rFonts w:ascii="Arial" w:eastAsia="Arial" w:hAnsi="Arial" w:cs="Arial"/>
          <w:sz w:val="25"/>
          <w:szCs w:val="25"/>
          <w:lang w:val="en-GB"/>
        </w:rPr>
        <w:t xml:space="preserve">assessment, </w:t>
      </w:r>
      <w:r w:rsidR="00016702" w:rsidRPr="21577DC8">
        <w:rPr>
          <w:rFonts w:ascii="Arial" w:eastAsia="Arial" w:hAnsi="Arial" w:cs="Arial"/>
          <w:sz w:val="25"/>
          <w:szCs w:val="25"/>
          <w:lang w:val="en-GB"/>
        </w:rPr>
        <w:t xml:space="preserve">program design and implementation, including in </w:t>
      </w:r>
      <w:r w:rsidR="003B28DC" w:rsidRPr="21577DC8">
        <w:rPr>
          <w:rFonts w:ascii="Arial" w:eastAsia="Arial" w:hAnsi="Arial" w:cs="Arial"/>
          <w:sz w:val="25"/>
          <w:szCs w:val="25"/>
          <w:lang w:val="en-GB"/>
        </w:rPr>
        <w:t xml:space="preserve">data </w:t>
      </w:r>
      <w:r w:rsidR="00016702" w:rsidRPr="21577DC8">
        <w:rPr>
          <w:rFonts w:ascii="Arial" w:eastAsia="Arial" w:hAnsi="Arial" w:cs="Arial"/>
          <w:sz w:val="25"/>
          <w:szCs w:val="25"/>
          <w:lang w:val="en-GB"/>
        </w:rPr>
        <w:t xml:space="preserve">collection and </w:t>
      </w:r>
      <w:r w:rsidR="00A76E92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proofErr w:type="gramStart"/>
      <w:r w:rsidR="00016702" w:rsidRPr="21577DC8">
        <w:rPr>
          <w:rFonts w:ascii="Arial" w:eastAsia="Arial" w:hAnsi="Arial" w:cs="Arial"/>
          <w:sz w:val="25"/>
          <w:szCs w:val="25"/>
          <w:lang w:val="en-GB"/>
        </w:rPr>
        <w:t>analysis</w:t>
      </w:r>
      <w:r w:rsidR="003B28DC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="003B28DC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0D641B68" w14:textId="092F2167" w:rsidR="00106C16" w:rsidRDefault="00106C16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Ensur</w:t>
      </w:r>
      <w:r w:rsidR="00027E4E"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084AB2" w:rsidRPr="21577DC8">
        <w:rPr>
          <w:rFonts w:ascii="Arial" w:eastAsia="Arial" w:hAnsi="Arial" w:cs="Arial"/>
          <w:sz w:val="25"/>
          <w:szCs w:val="25"/>
          <w:lang w:val="en-GB"/>
        </w:rPr>
        <w:t xml:space="preserve">that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relevant and robust coordination </w:t>
      </w:r>
      <w:r w:rsidR="00CC3F2F" w:rsidRPr="21577DC8">
        <w:rPr>
          <w:rFonts w:ascii="Arial" w:eastAsia="Arial" w:hAnsi="Arial" w:cs="Arial"/>
          <w:sz w:val="25"/>
          <w:szCs w:val="25"/>
          <w:lang w:val="en-GB"/>
        </w:rPr>
        <w:t xml:space="preserve">and information-sharing </w:t>
      </w:r>
      <w:r w:rsidRPr="21577DC8">
        <w:rPr>
          <w:rFonts w:ascii="Arial" w:eastAsia="Arial" w:hAnsi="Arial" w:cs="Arial"/>
          <w:sz w:val="25"/>
          <w:szCs w:val="25"/>
          <w:lang w:val="en-GB"/>
        </w:rPr>
        <w:t>mechanisms</w:t>
      </w:r>
      <w:r w:rsidR="005857BA" w:rsidRPr="21577DC8">
        <w:rPr>
          <w:rFonts w:ascii="Arial" w:eastAsia="Arial" w:hAnsi="Arial" w:cs="Arial"/>
          <w:sz w:val="25"/>
          <w:szCs w:val="25"/>
          <w:lang w:val="en-GB"/>
        </w:rPr>
        <w:t xml:space="preserve"> are in place among WG members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5857BA" w:rsidRPr="21577DC8">
        <w:rPr>
          <w:rFonts w:ascii="Arial" w:eastAsia="Arial" w:hAnsi="Arial" w:cs="Arial"/>
          <w:sz w:val="25"/>
          <w:szCs w:val="25"/>
          <w:lang w:val="en-GB"/>
        </w:rPr>
        <w:t xml:space="preserve">supported </w:t>
      </w:r>
      <w:r w:rsidR="00EE4648" w:rsidRPr="21577DC8">
        <w:rPr>
          <w:rFonts w:ascii="Arial" w:eastAsia="Arial" w:hAnsi="Arial" w:cs="Arial"/>
          <w:sz w:val="25"/>
          <w:szCs w:val="25"/>
          <w:lang w:val="en-GB"/>
        </w:rPr>
        <w:t>by IM</w:t>
      </w:r>
      <w:r w:rsidR="005857BA" w:rsidRPr="21577DC8">
        <w:rPr>
          <w:rFonts w:ascii="Arial" w:eastAsia="Arial" w:hAnsi="Arial" w:cs="Arial"/>
          <w:sz w:val="25"/>
          <w:szCs w:val="25"/>
          <w:lang w:val="en-GB"/>
        </w:rPr>
        <w:t xml:space="preserve"> mechanisms</w:t>
      </w:r>
      <w:r w:rsidR="002F09A5" w:rsidRPr="21577DC8">
        <w:rPr>
          <w:rFonts w:ascii="Arial" w:eastAsia="Arial" w:hAnsi="Arial" w:cs="Arial"/>
          <w:sz w:val="25"/>
          <w:szCs w:val="25"/>
          <w:lang w:val="en-GB"/>
        </w:rPr>
        <w:t xml:space="preserve"> and </w:t>
      </w:r>
      <w:r w:rsidR="005857BA" w:rsidRPr="21577DC8">
        <w:rPr>
          <w:rFonts w:ascii="Arial" w:eastAsia="Arial" w:hAnsi="Arial" w:cs="Arial"/>
          <w:sz w:val="25"/>
          <w:szCs w:val="25"/>
          <w:lang w:val="en-GB"/>
        </w:rPr>
        <w:t>based on</w:t>
      </w:r>
      <w:r w:rsidR="00AB7EAC" w:rsidRPr="21577DC8">
        <w:rPr>
          <w:rFonts w:ascii="Arial" w:eastAsia="Arial" w:hAnsi="Arial" w:cs="Arial"/>
          <w:sz w:val="25"/>
          <w:szCs w:val="25"/>
          <w:lang w:val="en-GB"/>
        </w:rPr>
        <w:t xml:space="preserve"> data protection </w:t>
      </w:r>
      <w:proofErr w:type="gramStart"/>
      <w:r w:rsidR="005857BA" w:rsidRPr="21577DC8">
        <w:rPr>
          <w:rFonts w:ascii="Arial" w:eastAsia="Arial" w:hAnsi="Arial" w:cs="Arial"/>
          <w:sz w:val="25"/>
          <w:szCs w:val="25"/>
          <w:lang w:val="en-GB"/>
        </w:rPr>
        <w:t>considerations</w:t>
      </w:r>
      <w:r w:rsidR="00FC7BE8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143A2EAE" w14:textId="1FB5EABA" w:rsidR="00106C16" w:rsidRDefault="00106C16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>Ensur</w:t>
      </w:r>
      <w:r w:rsidR="00FC7BE8" w:rsidRPr="59C917F1">
        <w:rPr>
          <w:rFonts w:ascii="Arial" w:eastAsia="Arial" w:hAnsi="Arial" w:cs="Arial"/>
          <w:sz w:val="25"/>
          <w:szCs w:val="25"/>
          <w:lang w:val="en-GB"/>
        </w:rPr>
        <w:t>ing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that all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members are accountable to affected populations </w:t>
      </w:r>
      <w:r w:rsidR="00612075" w:rsidRPr="59C917F1">
        <w:rPr>
          <w:rFonts w:ascii="Arial" w:eastAsia="Arial" w:hAnsi="Arial" w:cs="Arial"/>
          <w:sz w:val="25"/>
          <w:szCs w:val="25"/>
          <w:lang w:val="en-GB"/>
        </w:rPr>
        <w:t xml:space="preserve">including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through </w:t>
      </w:r>
      <w:r w:rsidR="00612075" w:rsidRPr="59C917F1">
        <w:rPr>
          <w:rFonts w:ascii="Arial" w:eastAsia="Arial" w:hAnsi="Arial" w:cs="Arial"/>
          <w:sz w:val="25"/>
          <w:szCs w:val="25"/>
          <w:lang w:val="en-GB"/>
        </w:rPr>
        <w:t xml:space="preserve">two-way communication </w:t>
      </w:r>
      <w:r w:rsidRPr="59C917F1">
        <w:rPr>
          <w:rFonts w:ascii="Arial" w:eastAsia="Arial" w:hAnsi="Arial" w:cs="Arial"/>
          <w:sz w:val="25"/>
          <w:szCs w:val="25"/>
          <w:lang w:val="en-GB"/>
        </w:rPr>
        <w:t>and feedback mechanisms</w:t>
      </w:r>
      <w:r w:rsidR="005E0EA0" w:rsidRPr="59C917F1">
        <w:rPr>
          <w:rFonts w:ascii="Arial" w:eastAsia="Arial" w:hAnsi="Arial" w:cs="Arial"/>
          <w:sz w:val="25"/>
          <w:szCs w:val="25"/>
          <w:lang w:val="en-GB"/>
        </w:rPr>
        <w:t xml:space="preserve"> that are </w:t>
      </w:r>
      <w:r w:rsidR="00612075" w:rsidRPr="59C917F1">
        <w:rPr>
          <w:rFonts w:ascii="Arial" w:eastAsia="Arial" w:hAnsi="Arial" w:cs="Arial"/>
          <w:sz w:val="25"/>
          <w:szCs w:val="25"/>
          <w:lang w:val="en-GB"/>
        </w:rPr>
        <w:t>appropriate, consultative</w:t>
      </w:r>
      <w:r w:rsidR="004B11C2" w:rsidRPr="59C917F1">
        <w:rPr>
          <w:rFonts w:ascii="Arial" w:eastAsia="Arial" w:hAnsi="Arial" w:cs="Arial"/>
          <w:sz w:val="25"/>
          <w:szCs w:val="25"/>
          <w:lang w:val="en-GB"/>
        </w:rPr>
        <w:t>,</w:t>
      </w:r>
      <w:r w:rsidR="002360FB" w:rsidRPr="59C917F1">
        <w:rPr>
          <w:rFonts w:ascii="Arial" w:eastAsia="Arial" w:hAnsi="Arial" w:cs="Arial"/>
          <w:sz w:val="25"/>
          <w:szCs w:val="25"/>
          <w:lang w:val="en-GB"/>
        </w:rPr>
        <w:t xml:space="preserve"> and</w:t>
      </w:r>
      <w:r w:rsidR="004B11C2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proofErr w:type="gramStart"/>
      <w:r w:rsidR="005E0EA0" w:rsidRPr="59C917F1">
        <w:rPr>
          <w:rFonts w:ascii="Arial" w:eastAsia="Arial" w:hAnsi="Arial" w:cs="Arial"/>
          <w:sz w:val="25"/>
          <w:szCs w:val="25"/>
          <w:lang w:val="en-GB"/>
        </w:rPr>
        <w:t>accessibl</w:t>
      </w:r>
      <w:r w:rsidR="00865298" w:rsidRPr="59C917F1">
        <w:rPr>
          <w:rFonts w:ascii="Arial" w:eastAsia="Arial" w:hAnsi="Arial" w:cs="Arial"/>
          <w:sz w:val="25"/>
          <w:szCs w:val="25"/>
          <w:lang w:val="en-GB"/>
        </w:rPr>
        <w:t>e</w:t>
      </w:r>
      <w:r w:rsidRPr="59C917F1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370C0533" w14:textId="096AF6B5" w:rsidR="00106C16" w:rsidRDefault="008C73BB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Contributing to enhance </w:t>
      </w:r>
      <w:r w:rsidR="004B0457" w:rsidRPr="21577DC8">
        <w:rPr>
          <w:rFonts w:ascii="Arial" w:eastAsia="Arial" w:hAnsi="Arial" w:cs="Arial"/>
          <w:sz w:val="25"/>
          <w:szCs w:val="25"/>
          <w:lang w:val="en-GB"/>
        </w:rPr>
        <w:t xml:space="preserve">the technical capacity of protection actors involved in the response; </w:t>
      </w:r>
      <w:r w:rsidR="00EE4648">
        <w:rPr>
          <w:rFonts w:ascii="Arial" w:eastAsia="Arial" w:hAnsi="Arial" w:cs="Arial"/>
          <w:sz w:val="25"/>
          <w:szCs w:val="25"/>
          <w:lang w:val="en-GB"/>
        </w:rPr>
        <w:t>and</w:t>
      </w:r>
    </w:p>
    <w:p w14:paraId="1FE1A0DE" w14:textId="67873A72" w:rsidR="00106C16" w:rsidRDefault="00807758" w:rsidP="00763260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A</w:t>
      </w:r>
      <w:r w:rsidR="00106C16" w:rsidRPr="21577DC8">
        <w:rPr>
          <w:rFonts w:ascii="Arial" w:eastAsia="Arial" w:hAnsi="Arial" w:cs="Arial"/>
          <w:sz w:val="25"/>
          <w:szCs w:val="25"/>
          <w:lang w:val="en-GB"/>
        </w:rPr>
        <w:t>dvocat</w:t>
      </w:r>
      <w:r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106C16" w:rsidRPr="21577DC8">
        <w:rPr>
          <w:rFonts w:ascii="Arial" w:eastAsia="Arial" w:hAnsi="Arial" w:cs="Arial"/>
          <w:sz w:val="25"/>
          <w:szCs w:val="25"/>
          <w:lang w:val="en-GB"/>
        </w:rPr>
        <w:t xml:space="preserve"> for </w:t>
      </w:r>
      <w:r w:rsidR="004A2165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principles and for </w:t>
      </w:r>
      <w:r w:rsidR="00106C16" w:rsidRPr="21577DC8">
        <w:rPr>
          <w:rFonts w:ascii="Arial" w:eastAsia="Arial" w:hAnsi="Arial" w:cs="Arial"/>
          <w:sz w:val="25"/>
          <w:szCs w:val="25"/>
          <w:lang w:val="en-GB"/>
        </w:rPr>
        <w:t xml:space="preserve">adequate funding </w:t>
      </w:r>
      <w:r w:rsidR="00862238" w:rsidRPr="21577DC8">
        <w:rPr>
          <w:rFonts w:ascii="Arial" w:eastAsia="Arial" w:hAnsi="Arial" w:cs="Arial"/>
          <w:sz w:val="25"/>
          <w:szCs w:val="25"/>
          <w:lang w:val="en-GB"/>
        </w:rPr>
        <w:t xml:space="preserve">for </w:t>
      </w:r>
      <w:r w:rsidR="00897B7C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r w:rsidR="00106C16" w:rsidRPr="21577DC8">
        <w:rPr>
          <w:rFonts w:ascii="Arial" w:eastAsia="Arial" w:hAnsi="Arial" w:cs="Arial"/>
          <w:sz w:val="25"/>
          <w:szCs w:val="25"/>
          <w:lang w:val="en-GB"/>
        </w:rPr>
        <w:t xml:space="preserve">activities </w:t>
      </w:r>
      <w:r w:rsidR="00897B7C" w:rsidRPr="21577DC8">
        <w:rPr>
          <w:rFonts w:ascii="Arial" w:eastAsia="Arial" w:hAnsi="Arial" w:cs="Arial"/>
          <w:sz w:val="25"/>
          <w:szCs w:val="25"/>
          <w:lang w:val="en-GB"/>
        </w:rPr>
        <w:t>and initiatives</w:t>
      </w:r>
      <w:r w:rsidR="00EE4648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2DE41780" w14:textId="520725CF" w:rsidR="013F1DB0" w:rsidRDefault="013F1DB0" w:rsidP="00763260">
      <w:pPr>
        <w:pStyle w:val="ListParagraph"/>
        <w:spacing w:before="120" w:line="276" w:lineRule="auto"/>
        <w:ind w:left="270" w:hanging="27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7D5D3AD2" w14:textId="46ACBB29" w:rsidR="4E600831" w:rsidRDefault="4E600831" w:rsidP="00763260">
      <w:pPr>
        <w:pStyle w:val="ListParagraph"/>
        <w:spacing w:before="120" w:line="276" w:lineRule="auto"/>
        <w:ind w:left="270" w:hanging="27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08C7C3B4" w14:textId="2E2C35D3" w:rsidR="005F64AA" w:rsidRDefault="005F64AA" w:rsidP="00763260">
      <w:pPr>
        <w:pStyle w:val="ListParagraph"/>
        <w:numPr>
          <w:ilvl w:val="0"/>
          <w:numId w:val="17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2786EFB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Core </w:t>
      </w:r>
      <w:proofErr w:type="gramStart"/>
      <w:r w:rsidRPr="42786EFB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functions</w:t>
      </w:r>
      <w:proofErr w:type="gramEnd"/>
      <w:r w:rsidRPr="42786EFB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14:paraId="4E9ED181" w14:textId="49DA0633" w:rsidR="007D4252" w:rsidRDefault="005F243F" w:rsidP="00763260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13F1DB0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341632" w:rsidRPr="013F1DB0">
        <w:rPr>
          <w:rFonts w:ascii="Arial" w:eastAsia="Arial" w:hAnsi="Arial" w:cs="Arial"/>
          <w:sz w:val="25"/>
          <w:szCs w:val="25"/>
          <w:lang w:val="en-GB"/>
        </w:rPr>
        <w:t>National Protection</w:t>
      </w:r>
      <w:r w:rsidR="00083990" w:rsidRPr="013F1DB0">
        <w:rPr>
          <w:rFonts w:ascii="Arial" w:eastAsia="Arial" w:hAnsi="Arial" w:cs="Arial"/>
          <w:sz w:val="25"/>
          <w:szCs w:val="25"/>
          <w:lang w:val="en-GB"/>
        </w:rPr>
        <w:t xml:space="preserve"> WG </w:t>
      </w:r>
      <w:r w:rsidR="00341632" w:rsidRPr="013F1DB0">
        <w:rPr>
          <w:rFonts w:ascii="Arial" w:eastAsia="Arial" w:hAnsi="Arial" w:cs="Arial"/>
          <w:sz w:val="25"/>
          <w:szCs w:val="25"/>
          <w:lang w:val="en-GB"/>
        </w:rPr>
        <w:t>will perform</w:t>
      </w:r>
      <w:r w:rsidR="00481CBE" w:rsidRPr="013F1DB0">
        <w:rPr>
          <w:rFonts w:ascii="Arial" w:eastAsia="Arial" w:hAnsi="Arial" w:cs="Arial"/>
          <w:sz w:val="25"/>
          <w:szCs w:val="25"/>
          <w:lang w:val="en-GB"/>
        </w:rPr>
        <w:t xml:space="preserve"> the following functions</w:t>
      </w:r>
      <w:r w:rsidR="00FB233C" w:rsidRPr="013F1DB0">
        <w:rPr>
          <w:rFonts w:ascii="Arial" w:eastAsia="Arial" w:hAnsi="Arial" w:cs="Arial"/>
          <w:sz w:val="25"/>
          <w:szCs w:val="25"/>
          <w:lang w:val="en-GB"/>
        </w:rPr>
        <w:t>:</w:t>
      </w:r>
    </w:p>
    <w:p w14:paraId="46C86222" w14:textId="529B2002" w:rsidR="00761207" w:rsidRPr="00A641E2" w:rsidRDefault="00761207" w:rsidP="00A641E2">
      <w:pPr>
        <w:spacing w:before="120"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A641E2">
        <w:rPr>
          <w:rFonts w:ascii="Arial" w:eastAsia="Arial" w:hAnsi="Arial" w:cs="Arial"/>
          <w:b/>
          <w:bCs/>
          <w:sz w:val="25"/>
          <w:szCs w:val="25"/>
          <w:lang w:val="en-GB"/>
        </w:rPr>
        <w:t>Strategic leadership</w:t>
      </w:r>
      <w:r w:rsidRPr="00A641E2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2C6C6E06" w14:textId="7AD9F6F1" w:rsidR="00761207" w:rsidRPr="005645D6" w:rsidRDefault="00761207" w:rsidP="00A64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Lead the process to define a sector strategy to </w:t>
      </w:r>
      <w:r w:rsidR="009A1523" w:rsidRPr="21577DC8">
        <w:rPr>
          <w:rFonts w:ascii="Arial" w:eastAsia="Arial" w:hAnsi="Arial" w:cs="Arial"/>
          <w:sz w:val="25"/>
          <w:szCs w:val="25"/>
          <w:lang w:val="en-GB"/>
        </w:rPr>
        <w:t xml:space="preserve">identify and </w:t>
      </w:r>
      <w:r w:rsidR="00794499" w:rsidRPr="21577DC8">
        <w:rPr>
          <w:rFonts w:ascii="Arial" w:eastAsia="Arial" w:hAnsi="Arial" w:cs="Arial"/>
          <w:sz w:val="25"/>
          <w:szCs w:val="25"/>
          <w:lang w:val="en-GB"/>
        </w:rPr>
        <w:t>respond to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protection needs of refugees and other persons in need for international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protection</w:t>
      </w:r>
      <w:r w:rsidR="13AF600B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33F09CE3" w14:textId="339C2643" w:rsidR="00761207" w:rsidRPr="005645D6" w:rsidRDefault="00761207" w:rsidP="00A641E2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Lead the </w:t>
      </w:r>
      <w:r w:rsidR="009A1523" w:rsidRPr="21577DC8">
        <w:rPr>
          <w:rFonts w:ascii="Arial" w:eastAsia="Arial" w:hAnsi="Arial" w:cs="Arial"/>
          <w:sz w:val="25"/>
          <w:szCs w:val="25"/>
          <w:lang w:val="en-GB"/>
        </w:rPr>
        <w:t>development of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an inclusive </w:t>
      </w:r>
      <w:r w:rsidR="00357119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response </w:t>
      </w:r>
      <w:r w:rsidR="00357119" w:rsidRPr="21577DC8">
        <w:rPr>
          <w:rFonts w:ascii="Arial" w:eastAsia="Arial" w:hAnsi="Arial" w:cs="Arial"/>
          <w:sz w:val="25"/>
          <w:szCs w:val="25"/>
          <w:lang w:val="en-GB"/>
        </w:rPr>
        <w:t xml:space="preserve">plan </w:t>
      </w:r>
      <w:r w:rsidR="00820256" w:rsidRPr="21577DC8">
        <w:rPr>
          <w:rFonts w:ascii="Arial" w:eastAsia="Arial" w:hAnsi="Arial" w:cs="Arial"/>
          <w:sz w:val="25"/>
          <w:szCs w:val="25"/>
          <w:lang w:val="en-GB"/>
        </w:rPr>
        <w:t>for</w:t>
      </w:r>
      <w:r w:rsidR="007E1C34" w:rsidRPr="21577DC8">
        <w:rPr>
          <w:rFonts w:ascii="Arial" w:eastAsia="Arial" w:hAnsi="Arial" w:cs="Arial"/>
          <w:sz w:val="25"/>
          <w:szCs w:val="25"/>
          <w:lang w:val="en-GB"/>
        </w:rPr>
        <w:t xml:space="preserve"> the </w:t>
      </w:r>
      <w:r w:rsidR="007E1C34" w:rsidRPr="00070278">
        <w:rPr>
          <w:rFonts w:ascii="Arial" w:eastAsia="Arial" w:hAnsi="Arial" w:cs="Arial"/>
          <w:i/>
          <w:iCs/>
          <w:sz w:val="25"/>
          <w:szCs w:val="25"/>
          <w:lang w:val="en-GB"/>
        </w:rPr>
        <w:t>[Regional/Country]</w:t>
      </w:r>
      <w:r w:rsidR="007E1C34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070278">
        <w:rPr>
          <w:rFonts w:ascii="Arial" w:eastAsia="Arial" w:hAnsi="Arial" w:cs="Arial"/>
          <w:sz w:val="25"/>
          <w:szCs w:val="25"/>
          <w:lang w:val="en-GB"/>
        </w:rPr>
        <w:t>Refugee Response Plan</w:t>
      </w:r>
      <w:r w:rsidR="00820256" w:rsidRPr="21577DC8">
        <w:rPr>
          <w:rFonts w:ascii="Arial" w:eastAsia="Arial" w:hAnsi="Arial" w:cs="Arial"/>
          <w:sz w:val="25"/>
          <w:szCs w:val="25"/>
          <w:lang w:val="en-GB"/>
        </w:rPr>
        <w:t xml:space="preserve"> based on</w:t>
      </w:r>
      <w:r w:rsidR="007E1C34" w:rsidRPr="21577DC8">
        <w:rPr>
          <w:rFonts w:ascii="Arial" w:eastAsia="Arial" w:hAnsi="Arial" w:cs="Arial"/>
          <w:sz w:val="25"/>
          <w:szCs w:val="25"/>
          <w:lang w:val="en-GB"/>
        </w:rPr>
        <w:t xml:space="preserve"> the protection sector and </w:t>
      </w:r>
      <w:r w:rsidR="00820256" w:rsidRPr="21577DC8">
        <w:rPr>
          <w:rFonts w:ascii="Arial" w:eastAsia="Arial" w:hAnsi="Arial" w:cs="Arial"/>
          <w:sz w:val="25"/>
          <w:szCs w:val="25"/>
          <w:lang w:val="en-GB"/>
        </w:rPr>
        <w:t xml:space="preserve">(where applicable) </w:t>
      </w:r>
      <w:r w:rsidR="007E1C34" w:rsidRPr="21577DC8">
        <w:rPr>
          <w:rFonts w:ascii="Arial" w:eastAsia="Arial" w:hAnsi="Arial" w:cs="Arial"/>
          <w:sz w:val="25"/>
          <w:szCs w:val="25"/>
          <w:lang w:val="en-GB"/>
        </w:rPr>
        <w:t>sub-sectors’ strategies</w:t>
      </w:r>
      <w:r w:rsidR="00463AA7" w:rsidRPr="21577DC8">
        <w:rPr>
          <w:rFonts w:ascii="Arial" w:eastAsia="Arial" w:hAnsi="Arial" w:cs="Arial"/>
          <w:sz w:val="25"/>
          <w:szCs w:val="25"/>
          <w:lang w:val="en-GB"/>
        </w:rPr>
        <w:t>,</w:t>
      </w:r>
      <w:r w:rsidR="007E1C34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with strategic objectives and result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indicators</w:t>
      </w:r>
      <w:r w:rsidR="6BD87CDC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13DC95C0" w14:textId="073AEECE" w:rsidR="00761207" w:rsidRPr="005645D6" w:rsidRDefault="00013088" w:rsidP="00A641E2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Work together with the </w:t>
      </w:r>
      <w:r w:rsidR="00985633"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070278"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>c</w:t>
      </w:r>
      <w:r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hild </w:t>
      </w:r>
      <w:r w:rsidR="00070278"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>p</w:t>
      </w:r>
      <w:r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>rotection</w:t>
      </w:r>
      <w:r w:rsidR="00070278"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and/or</w:t>
      </w:r>
      <w:r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GBV sub-sectors</w:t>
      </w:r>
      <w:r w:rsidR="00985633" w:rsidRPr="00985633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to ensure that plans and interventions are fully integrated in the overall planning and response of the protection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sector</w:t>
      </w:r>
      <w:r w:rsidR="1C865C6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759A5D8B" w14:textId="4AC8D6CB" w:rsidR="00761207" w:rsidRPr="005645D6" w:rsidRDefault="00761207" w:rsidP="00A641E2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Set and promote minimum standards, guidelines and good practices to inform the protection response in </w:t>
      </w:r>
      <w:r w:rsidRPr="00C51812">
        <w:rPr>
          <w:rFonts w:ascii="Arial" w:eastAsia="Arial" w:hAnsi="Arial" w:cs="Arial"/>
          <w:i/>
          <w:iCs/>
          <w:sz w:val="25"/>
          <w:szCs w:val="25"/>
          <w:lang w:val="en-GB"/>
        </w:rPr>
        <w:t>[country/region</w:t>
      </w:r>
      <w:r w:rsidR="00C51812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name</w:t>
      </w:r>
      <w:r w:rsidRPr="00C51812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Pr="21577DC8">
        <w:rPr>
          <w:rFonts w:ascii="Arial" w:eastAsia="Arial" w:hAnsi="Arial" w:cs="Arial"/>
          <w:sz w:val="25"/>
          <w:szCs w:val="25"/>
          <w:lang w:val="en-GB"/>
        </w:rPr>
        <w:t>, including through the sub-national protection WG</w:t>
      </w:r>
      <w:r w:rsidR="00463AA7" w:rsidRPr="21577DC8">
        <w:rPr>
          <w:rFonts w:ascii="Arial" w:eastAsia="Arial" w:hAnsi="Arial" w:cs="Arial"/>
          <w:sz w:val="25"/>
          <w:szCs w:val="25"/>
          <w:lang w:val="en-GB"/>
        </w:rPr>
        <w:t>s,</w:t>
      </w:r>
      <w:r w:rsidR="009A1523" w:rsidRPr="21577DC8">
        <w:rPr>
          <w:rFonts w:ascii="Arial" w:eastAsia="Arial" w:hAnsi="Arial" w:cs="Arial"/>
          <w:sz w:val="25"/>
          <w:szCs w:val="25"/>
          <w:lang w:val="en-GB"/>
        </w:rPr>
        <w:t xml:space="preserve"> where </w:t>
      </w:r>
      <w:proofErr w:type="gramStart"/>
      <w:r w:rsidR="009A1523" w:rsidRPr="21577DC8">
        <w:rPr>
          <w:rFonts w:ascii="Arial" w:eastAsia="Arial" w:hAnsi="Arial" w:cs="Arial"/>
          <w:sz w:val="25"/>
          <w:szCs w:val="25"/>
          <w:lang w:val="en-GB"/>
        </w:rPr>
        <w:t>present</w:t>
      </w:r>
      <w:r w:rsidR="5A7ECDD4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4D2B06F7" w14:textId="792BD046" w:rsidR="00761207" w:rsidRPr="005645D6" w:rsidRDefault="00761207" w:rsidP="00A641E2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[</w:t>
      </w:r>
      <w:r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depending on the context</w:t>
      </w:r>
      <w:r w:rsidRPr="21577DC8">
        <w:rPr>
          <w:rFonts w:ascii="Arial" w:eastAsia="Arial" w:hAnsi="Arial" w:cs="Arial"/>
          <w:sz w:val="25"/>
          <w:szCs w:val="25"/>
          <w:lang w:val="en-GB"/>
        </w:rPr>
        <w:t>] Include protection interventions and mainstream protection into preparedness efforts and contingency plans</w:t>
      </w:r>
      <w:r w:rsidR="38E228AD" w:rsidRPr="21577DC8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5083C06D" w14:textId="77777777" w:rsidR="005D10D9" w:rsidRDefault="00A6625A" w:rsidP="00A641E2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A641E2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Sectoral </w:t>
      </w:r>
      <w:r w:rsidR="005D10D9">
        <w:rPr>
          <w:rFonts w:ascii="Arial" w:eastAsia="Arial" w:hAnsi="Arial" w:cs="Arial"/>
          <w:b/>
          <w:bCs/>
          <w:sz w:val="25"/>
          <w:szCs w:val="25"/>
          <w:lang w:val="en-GB"/>
        </w:rPr>
        <w:t>a</w:t>
      </w:r>
      <w:r w:rsidRPr="00A641E2">
        <w:rPr>
          <w:rFonts w:ascii="Arial" w:eastAsia="Arial" w:hAnsi="Arial" w:cs="Arial"/>
          <w:b/>
          <w:bCs/>
          <w:sz w:val="25"/>
          <w:szCs w:val="25"/>
          <w:lang w:val="en-GB"/>
        </w:rPr>
        <w:t>nalysis</w:t>
      </w:r>
      <w:r w:rsidRPr="00A641E2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5067CFBA" w14:textId="1FC12A62" w:rsidR="00196CCA" w:rsidRPr="00A641E2" w:rsidRDefault="00A6625A" w:rsidP="005D10D9">
      <w:p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A641E2">
        <w:rPr>
          <w:rFonts w:ascii="Arial" w:eastAsia="Arial" w:hAnsi="Arial" w:cs="Arial"/>
          <w:sz w:val="25"/>
          <w:szCs w:val="25"/>
          <w:lang w:val="en-GB"/>
        </w:rPr>
        <w:t xml:space="preserve">Provide strategic guidance and advice on </w:t>
      </w:r>
      <w:r w:rsidR="00BA2CD4" w:rsidRPr="00A641E2">
        <w:rPr>
          <w:rFonts w:ascii="Arial" w:eastAsia="Arial" w:hAnsi="Arial" w:cs="Arial"/>
          <w:sz w:val="25"/>
          <w:szCs w:val="25"/>
          <w:lang w:val="en-GB"/>
        </w:rPr>
        <w:t xml:space="preserve">analysis of </w:t>
      </w:r>
      <w:r w:rsidR="007763CF" w:rsidRPr="00A641E2">
        <w:rPr>
          <w:rFonts w:ascii="Arial" w:eastAsia="Arial" w:hAnsi="Arial" w:cs="Arial"/>
          <w:sz w:val="25"/>
          <w:szCs w:val="25"/>
          <w:lang w:val="en-GB"/>
        </w:rPr>
        <w:t>protection risk</w:t>
      </w:r>
      <w:r w:rsidR="00836768" w:rsidRPr="00A641E2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proofErr w:type="gramStart"/>
      <w:r w:rsidR="00836768" w:rsidRPr="00A641E2">
        <w:rPr>
          <w:rFonts w:ascii="Arial" w:eastAsia="Arial" w:hAnsi="Arial" w:cs="Arial"/>
          <w:sz w:val="25"/>
          <w:szCs w:val="25"/>
          <w:lang w:val="en-GB"/>
        </w:rPr>
        <w:t>capacities</w:t>
      </w:r>
      <w:proofErr w:type="gramEnd"/>
      <w:r w:rsidR="00836768" w:rsidRPr="00A641E2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7763CF" w:rsidRPr="00A641E2">
        <w:rPr>
          <w:rFonts w:ascii="Arial" w:eastAsia="Arial" w:hAnsi="Arial" w:cs="Arial"/>
          <w:sz w:val="25"/>
          <w:szCs w:val="25"/>
          <w:lang w:val="en-GB"/>
        </w:rPr>
        <w:t>and needs</w:t>
      </w:r>
      <w:r w:rsidR="00367617" w:rsidRPr="00A641E2">
        <w:rPr>
          <w:rFonts w:ascii="Arial" w:eastAsia="Arial" w:hAnsi="Arial" w:cs="Arial"/>
          <w:sz w:val="25"/>
          <w:szCs w:val="25"/>
          <w:lang w:val="en-GB"/>
        </w:rPr>
        <w:t xml:space="preserve">, to inform the </w:t>
      </w:r>
      <w:r w:rsidR="0095563B" w:rsidRPr="00A641E2">
        <w:rPr>
          <w:rFonts w:ascii="Arial" w:eastAsia="Arial" w:hAnsi="Arial" w:cs="Arial"/>
          <w:sz w:val="25"/>
          <w:szCs w:val="25"/>
          <w:lang w:val="en-GB"/>
        </w:rPr>
        <w:t>protection strategy</w:t>
      </w:r>
      <w:r w:rsidR="00CB59AE" w:rsidRPr="00A641E2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367617" w:rsidRPr="00A641E2">
        <w:rPr>
          <w:rFonts w:ascii="Arial" w:eastAsia="Arial" w:hAnsi="Arial" w:cs="Arial"/>
          <w:sz w:val="25"/>
          <w:szCs w:val="25"/>
          <w:lang w:val="en-GB"/>
        </w:rPr>
        <w:t>response and evidence-based advocacy</w:t>
      </w:r>
      <w:r w:rsidRPr="00A641E2">
        <w:rPr>
          <w:rFonts w:ascii="Arial" w:eastAsia="Arial" w:hAnsi="Arial" w:cs="Arial"/>
          <w:sz w:val="25"/>
          <w:szCs w:val="25"/>
          <w:lang w:val="en-GB"/>
        </w:rPr>
        <w:t>. This includes</w:t>
      </w:r>
      <w:r w:rsidR="007A2E4F" w:rsidRPr="00A641E2">
        <w:rPr>
          <w:rFonts w:ascii="Arial" w:eastAsia="Arial" w:hAnsi="Arial" w:cs="Arial"/>
          <w:sz w:val="25"/>
          <w:szCs w:val="25"/>
          <w:lang w:val="en-GB"/>
        </w:rPr>
        <w:t>:</w:t>
      </w:r>
    </w:p>
    <w:p w14:paraId="0B40756D" w14:textId="3F826AD0" w:rsidR="00196CCA" w:rsidRPr="00EB510D" w:rsidRDefault="00A1320A" w:rsidP="005D10D9">
      <w:pPr>
        <w:pStyle w:val="ListParagraph"/>
        <w:numPr>
          <w:ilvl w:val="0"/>
          <w:numId w:val="1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C</w:t>
      </w:r>
      <w:r w:rsidR="00A3702D" w:rsidRPr="21577DC8">
        <w:rPr>
          <w:rFonts w:ascii="Arial" w:eastAsia="Arial" w:hAnsi="Arial" w:cs="Arial"/>
          <w:sz w:val="25"/>
          <w:szCs w:val="25"/>
          <w:lang w:val="en-GB"/>
        </w:rPr>
        <w:t>onducting desks reviews</w:t>
      </w:r>
      <w:r w:rsidR="000C4308" w:rsidRPr="21577DC8">
        <w:rPr>
          <w:rFonts w:ascii="Arial" w:eastAsia="Arial" w:hAnsi="Arial" w:cs="Arial"/>
          <w:sz w:val="25"/>
          <w:szCs w:val="25"/>
          <w:lang w:val="en-GB"/>
        </w:rPr>
        <w:t xml:space="preserve"> on existing sources</w:t>
      </w:r>
      <w:r w:rsidR="00622B8D" w:rsidRPr="21577DC8">
        <w:rPr>
          <w:rFonts w:ascii="Arial" w:eastAsia="Arial" w:hAnsi="Arial" w:cs="Arial"/>
          <w:sz w:val="25"/>
          <w:szCs w:val="25"/>
          <w:lang w:val="en-GB"/>
        </w:rPr>
        <w:t xml:space="preserve"> of information </w:t>
      </w:r>
      <w:r w:rsidR="007A2E4F" w:rsidRPr="21577DC8">
        <w:rPr>
          <w:rFonts w:ascii="Arial" w:eastAsia="Arial" w:hAnsi="Arial" w:cs="Arial"/>
          <w:sz w:val="25"/>
          <w:szCs w:val="25"/>
          <w:lang w:val="en-GB"/>
        </w:rPr>
        <w:t>on the</w:t>
      </w:r>
      <w:r w:rsidR="0039335A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7A2E4F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proofErr w:type="gramStart"/>
      <w:r w:rsidR="007A2E4F" w:rsidRPr="21577DC8">
        <w:rPr>
          <w:rFonts w:ascii="Arial" w:eastAsia="Arial" w:hAnsi="Arial" w:cs="Arial"/>
          <w:sz w:val="25"/>
          <w:szCs w:val="25"/>
          <w:lang w:val="en-GB"/>
        </w:rPr>
        <w:t>situation</w:t>
      </w:r>
      <w:r w:rsidR="002B1840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315A09EC" w14:textId="56CF1DB5" w:rsidR="00196CCA" w:rsidRPr="00EB510D" w:rsidRDefault="00A1320A" w:rsidP="005D10D9">
      <w:pPr>
        <w:pStyle w:val="ListParagraph"/>
        <w:numPr>
          <w:ilvl w:val="0"/>
          <w:numId w:val="1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A</w:t>
      </w:r>
      <w:r w:rsidR="001F76A6" w:rsidRPr="21577DC8">
        <w:rPr>
          <w:rFonts w:ascii="Arial" w:eastAsia="Arial" w:hAnsi="Arial" w:cs="Arial"/>
          <w:sz w:val="25"/>
          <w:szCs w:val="25"/>
          <w:lang w:val="en-GB"/>
        </w:rPr>
        <w:t>nalys</w:t>
      </w:r>
      <w:r w:rsidR="00D764A3"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F744BC" w:rsidRPr="21577DC8">
        <w:rPr>
          <w:rFonts w:ascii="Arial" w:eastAsia="Arial" w:hAnsi="Arial" w:cs="Arial"/>
          <w:sz w:val="25"/>
          <w:szCs w:val="25"/>
          <w:lang w:val="en-GB"/>
        </w:rPr>
        <w:t xml:space="preserve"> national legislation</w:t>
      </w:r>
      <w:r w:rsidR="00525340" w:rsidRPr="21577DC8">
        <w:rPr>
          <w:rFonts w:ascii="Arial" w:eastAsia="Arial" w:hAnsi="Arial" w:cs="Arial"/>
          <w:sz w:val="25"/>
          <w:szCs w:val="25"/>
          <w:lang w:val="en-GB"/>
        </w:rPr>
        <w:t xml:space="preserve">, procedures, </w:t>
      </w:r>
      <w:r w:rsidR="00223F29" w:rsidRPr="21577DC8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="00CB59AE" w:rsidRPr="21577DC8">
        <w:rPr>
          <w:rFonts w:ascii="Arial" w:eastAsia="Arial" w:hAnsi="Arial" w:cs="Arial"/>
          <w:sz w:val="25"/>
          <w:szCs w:val="25"/>
          <w:lang w:val="en-GB"/>
        </w:rPr>
        <w:t>systems</w:t>
      </w:r>
      <w:r w:rsidR="00525340" w:rsidRPr="21577DC8">
        <w:rPr>
          <w:rFonts w:ascii="Arial" w:eastAsia="Arial" w:hAnsi="Arial" w:cs="Arial"/>
          <w:sz w:val="25"/>
          <w:szCs w:val="25"/>
          <w:lang w:val="en-GB"/>
        </w:rPr>
        <w:t xml:space="preserve"> and identify barriers</w:t>
      </w:r>
      <w:r w:rsidR="00C33BFE" w:rsidRPr="21577DC8">
        <w:rPr>
          <w:rFonts w:ascii="Arial" w:eastAsia="Arial" w:hAnsi="Arial" w:cs="Arial"/>
          <w:sz w:val="25"/>
          <w:szCs w:val="25"/>
          <w:lang w:val="en-GB"/>
        </w:rPr>
        <w:t xml:space="preserve"> to access for </w:t>
      </w:r>
      <w:proofErr w:type="gramStart"/>
      <w:r w:rsidR="00C33BFE" w:rsidRPr="21577DC8">
        <w:rPr>
          <w:rFonts w:ascii="Arial" w:eastAsia="Arial" w:hAnsi="Arial" w:cs="Arial"/>
          <w:sz w:val="25"/>
          <w:szCs w:val="25"/>
          <w:lang w:val="en-GB"/>
        </w:rPr>
        <w:t>refugees;</w:t>
      </w:r>
      <w:proofErr w:type="gramEnd"/>
      <w:r w:rsidR="00525340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510EBD83" w14:textId="1505806E" w:rsidR="00196CCA" w:rsidRPr="00EB510D" w:rsidRDefault="00D764A3" w:rsidP="005D10D9">
      <w:pPr>
        <w:pStyle w:val="ListParagraph"/>
        <w:numPr>
          <w:ilvl w:val="0"/>
          <w:numId w:val="1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2786EFB">
        <w:rPr>
          <w:rFonts w:ascii="Arial" w:eastAsia="Arial" w:hAnsi="Arial" w:cs="Arial"/>
          <w:sz w:val="25"/>
          <w:szCs w:val="25"/>
          <w:lang w:val="en-GB"/>
        </w:rPr>
        <w:t>M</w:t>
      </w:r>
      <w:r w:rsidR="001F76A6" w:rsidRPr="42786EFB">
        <w:rPr>
          <w:rFonts w:ascii="Arial" w:eastAsia="Arial" w:hAnsi="Arial" w:cs="Arial"/>
          <w:sz w:val="25"/>
          <w:szCs w:val="25"/>
          <w:lang w:val="en-GB"/>
        </w:rPr>
        <w:t>ap</w:t>
      </w:r>
      <w:r w:rsidRPr="42786EFB">
        <w:rPr>
          <w:rFonts w:ascii="Arial" w:eastAsia="Arial" w:hAnsi="Arial" w:cs="Arial"/>
          <w:sz w:val="25"/>
          <w:szCs w:val="25"/>
          <w:lang w:val="en-GB"/>
        </w:rPr>
        <w:t>ping</w:t>
      </w:r>
      <w:r w:rsidR="001F76A6" w:rsidRPr="42786EFB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560E4089" w:rsidRPr="42786EFB">
        <w:rPr>
          <w:rFonts w:ascii="Arial" w:eastAsia="Arial" w:hAnsi="Arial" w:cs="Arial"/>
          <w:sz w:val="25"/>
          <w:szCs w:val="25"/>
          <w:lang w:val="en-GB"/>
        </w:rPr>
        <w:t>existing protection</w:t>
      </w:r>
      <w:r w:rsidR="001864A6" w:rsidRPr="42786EFB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1F76A6" w:rsidRPr="42786EFB">
        <w:rPr>
          <w:rFonts w:ascii="Arial" w:eastAsia="Arial" w:hAnsi="Arial" w:cs="Arial"/>
          <w:sz w:val="25"/>
          <w:szCs w:val="25"/>
          <w:lang w:val="en-GB"/>
        </w:rPr>
        <w:t xml:space="preserve">services and </w:t>
      </w:r>
      <w:r w:rsidR="001864A6" w:rsidRPr="42786EFB">
        <w:rPr>
          <w:rFonts w:ascii="Arial" w:eastAsia="Arial" w:hAnsi="Arial" w:cs="Arial"/>
          <w:sz w:val="25"/>
          <w:szCs w:val="25"/>
          <w:lang w:val="en-GB"/>
        </w:rPr>
        <w:t xml:space="preserve">their </w:t>
      </w:r>
      <w:proofErr w:type="gramStart"/>
      <w:r w:rsidR="001F76A6" w:rsidRPr="42786EFB">
        <w:rPr>
          <w:rFonts w:ascii="Arial" w:eastAsia="Arial" w:hAnsi="Arial" w:cs="Arial"/>
          <w:sz w:val="25"/>
          <w:szCs w:val="25"/>
          <w:lang w:val="en-GB"/>
        </w:rPr>
        <w:t>capacit</w:t>
      </w:r>
      <w:r w:rsidR="001864A6" w:rsidRPr="42786EFB">
        <w:rPr>
          <w:rFonts w:ascii="Arial" w:eastAsia="Arial" w:hAnsi="Arial" w:cs="Arial"/>
          <w:sz w:val="25"/>
          <w:szCs w:val="25"/>
          <w:lang w:val="en-GB"/>
        </w:rPr>
        <w:t>y</w:t>
      </w:r>
      <w:r w:rsidRPr="42786EFB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22547894" w14:textId="708795A8" w:rsidR="00196CCA" w:rsidRPr="00EB510D" w:rsidRDefault="00D764A3" w:rsidP="0006671C">
      <w:pPr>
        <w:pStyle w:val="ListParagraph"/>
        <w:numPr>
          <w:ilvl w:val="0"/>
          <w:numId w:val="1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I</w:t>
      </w:r>
      <w:r w:rsidR="004B0349" w:rsidRPr="21577DC8">
        <w:rPr>
          <w:rFonts w:ascii="Arial" w:eastAsia="Arial" w:hAnsi="Arial" w:cs="Arial"/>
          <w:sz w:val="25"/>
          <w:szCs w:val="25"/>
          <w:lang w:val="en-GB"/>
        </w:rPr>
        <w:t>ntegrat</w:t>
      </w:r>
      <w:r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4B0349" w:rsidRPr="21577DC8">
        <w:rPr>
          <w:rFonts w:ascii="Arial" w:eastAsia="Arial" w:hAnsi="Arial" w:cs="Arial"/>
          <w:sz w:val="25"/>
          <w:szCs w:val="25"/>
          <w:lang w:val="en-GB"/>
        </w:rPr>
        <w:t xml:space="preserve"> protection </w:t>
      </w:r>
      <w:r w:rsidR="00023251" w:rsidRPr="21577DC8">
        <w:rPr>
          <w:rFonts w:ascii="Arial" w:eastAsia="Arial" w:hAnsi="Arial" w:cs="Arial"/>
          <w:sz w:val="25"/>
          <w:szCs w:val="25"/>
          <w:lang w:val="en-GB"/>
        </w:rPr>
        <w:t>elements</w:t>
      </w:r>
      <w:r w:rsidR="0006671C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023251" w:rsidRPr="21577DC8">
        <w:rPr>
          <w:rFonts w:ascii="Arial" w:eastAsia="Arial" w:hAnsi="Arial" w:cs="Arial"/>
          <w:sz w:val="25"/>
          <w:szCs w:val="25"/>
          <w:lang w:val="en-GB"/>
        </w:rPr>
        <w:t xml:space="preserve">/ issues into </w:t>
      </w:r>
      <w:proofErr w:type="spellStart"/>
      <w:r w:rsidR="00023251" w:rsidRPr="21577DC8">
        <w:rPr>
          <w:rFonts w:ascii="Arial" w:eastAsia="Arial" w:hAnsi="Arial" w:cs="Arial"/>
          <w:sz w:val="25"/>
          <w:szCs w:val="25"/>
          <w:lang w:val="en-GB"/>
        </w:rPr>
        <w:t>inter-agency</w:t>
      </w:r>
      <w:proofErr w:type="spellEnd"/>
      <w:r w:rsidR="00023251" w:rsidRPr="21577DC8">
        <w:rPr>
          <w:rFonts w:ascii="Arial" w:eastAsia="Arial" w:hAnsi="Arial" w:cs="Arial"/>
          <w:sz w:val="25"/>
          <w:szCs w:val="25"/>
          <w:lang w:val="en-GB"/>
        </w:rPr>
        <w:t xml:space="preserve"> and multisectoral needs assessments</w:t>
      </w:r>
      <w:r w:rsidR="00FE752E" w:rsidRPr="21577DC8">
        <w:rPr>
          <w:rFonts w:ascii="Arial" w:eastAsia="Arial" w:hAnsi="Arial" w:cs="Arial"/>
          <w:sz w:val="25"/>
          <w:szCs w:val="25"/>
          <w:lang w:val="en-GB"/>
        </w:rPr>
        <w:t xml:space="preserve">, including </w:t>
      </w:r>
      <w:r w:rsidR="002E06FB" w:rsidRPr="21577DC8">
        <w:rPr>
          <w:rFonts w:ascii="Arial" w:eastAsia="Arial" w:hAnsi="Arial" w:cs="Arial"/>
          <w:sz w:val="25"/>
          <w:szCs w:val="25"/>
          <w:lang w:val="en-GB"/>
        </w:rPr>
        <w:t xml:space="preserve">by promoting age, gender and diversity </w:t>
      </w:r>
      <w:r w:rsidR="00A97539" w:rsidRPr="21577DC8">
        <w:rPr>
          <w:rFonts w:ascii="Arial" w:eastAsia="Arial" w:hAnsi="Arial" w:cs="Arial"/>
          <w:sz w:val="25"/>
          <w:szCs w:val="25"/>
          <w:lang w:val="en-GB"/>
        </w:rPr>
        <w:t>mainstreaming</w:t>
      </w:r>
      <w:r w:rsidR="007C2180" w:rsidRPr="21577DC8">
        <w:rPr>
          <w:rFonts w:ascii="Arial" w:eastAsia="Arial" w:hAnsi="Arial" w:cs="Arial"/>
          <w:sz w:val="25"/>
          <w:szCs w:val="25"/>
          <w:lang w:val="en-GB"/>
        </w:rPr>
        <w:t xml:space="preserve">, including in data </w:t>
      </w:r>
      <w:proofErr w:type="gramStart"/>
      <w:r w:rsidR="007C2180" w:rsidRPr="21577DC8">
        <w:rPr>
          <w:rFonts w:ascii="Arial" w:eastAsia="Arial" w:hAnsi="Arial" w:cs="Arial"/>
          <w:sz w:val="25"/>
          <w:szCs w:val="25"/>
          <w:lang w:val="en-GB"/>
        </w:rPr>
        <w:t>collection</w:t>
      </w:r>
      <w:r w:rsidR="00A97539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1F14DA36" w14:textId="3EBF6CA3" w:rsidR="00196CCA" w:rsidRPr="00EB510D" w:rsidRDefault="00D764A3" w:rsidP="0006671C">
      <w:pPr>
        <w:pStyle w:val="ListParagraph"/>
        <w:numPr>
          <w:ilvl w:val="0"/>
          <w:numId w:val="1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C</w:t>
      </w:r>
      <w:r w:rsidR="0074561D" w:rsidRPr="21577DC8">
        <w:rPr>
          <w:rFonts w:ascii="Arial" w:eastAsia="Arial" w:hAnsi="Arial" w:cs="Arial"/>
          <w:sz w:val="25"/>
          <w:szCs w:val="25"/>
          <w:lang w:val="en-GB"/>
        </w:rPr>
        <w:t>onduct</w:t>
      </w:r>
      <w:r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74561D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1E6FBE" w:rsidRPr="21577DC8">
        <w:rPr>
          <w:rFonts w:ascii="Arial" w:eastAsia="Arial" w:hAnsi="Arial" w:cs="Arial"/>
          <w:sz w:val="25"/>
          <w:szCs w:val="25"/>
          <w:lang w:val="en-GB"/>
        </w:rPr>
        <w:t>protection</w:t>
      </w:r>
      <w:r w:rsidR="0039335A" w:rsidRPr="21577DC8">
        <w:rPr>
          <w:rFonts w:ascii="Arial" w:eastAsia="Arial" w:hAnsi="Arial" w:cs="Arial"/>
          <w:sz w:val="25"/>
          <w:szCs w:val="25"/>
          <w:lang w:val="en-GB"/>
        </w:rPr>
        <w:t>-specific assessments, when required</w:t>
      </w:r>
      <w:r w:rsidR="00734818" w:rsidRPr="21577DC8">
        <w:rPr>
          <w:rFonts w:ascii="Arial" w:eastAsia="Arial" w:hAnsi="Arial" w:cs="Arial"/>
          <w:sz w:val="25"/>
          <w:szCs w:val="25"/>
          <w:lang w:val="en-GB"/>
        </w:rPr>
        <w:t xml:space="preserve">, to inform the sector </w:t>
      </w:r>
      <w:proofErr w:type="gramStart"/>
      <w:r w:rsidR="00734818" w:rsidRPr="21577DC8">
        <w:rPr>
          <w:rFonts w:ascii="Arial" w:eastAsia="Arial" w:hAnsi="Arial" w:cs="Arial"/>
          <w:sz w:val="25"/>
          <w:szCs w:val="25"/>
          <w:lang w:val="en-GB"/>
        </w:rPr>
        <w:t>response;</w:t>
      </w:r>
      <w:proofErr w:type="gramEnd"/>
      <w:r w:rsidR="00734818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0D7F3F78" w14:textId="51080A90" w:rsidR="00196CCA" w:rsidRPr="00EB510D" w:rsidRDefault="00D764A3" w:rsidP="0006671C">
      <w:pPr>
        <w:pStyle w:val="ListParagraph"/>
        <w:numPr>
          <w:ilvl w:val="0"/>
          <w:numId w:val="1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>E</w:t>
      </w:r>
      <w:r w:rsidR="00A54BFB" w:rsidRPr="59C917F1">
        <w:rPr>
          <w:rFonts w:ascii="Arial" w:eastAsia="Arial" w:hAnsi="Arial" w:cs="Arial"/>
          <w:sz w:val="25"/>
          <w:szCs w:val="25"/>
          <w:lang w:val="en-GB"/>
        </w:rPr>
        <w:t>nsur</w:t>
      </w:r>
      <w:r w:rsidRPr="59C917F1">
        <w:rPr>
          <w:rFonts w:ascii="Arial" w:eastAsia="Arial" w:hAnsi="Arial" w:cs="Arial"/>
          <w:sz w:val="25"/>
          <w:szCs w:val="25"/>
          <w:lang w:val="en-GB"/>
        </w:rPr>
        <w:t>ing</w:t>
      </w:r>
      <w:r w:rsidR="00DE6B3C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3430CD" w:rsidRPr="59C917F1">
        <w:rPr>
          <w:rFonts w:ascii="Arial" w:eastAsia="Arial" w:hAnsi="Arial" w:cs="Arial"/>
          <w:sz w:val="25"/>
          <w:szCs w:val="25"/>
          <w:lang w:val="en-GB"/>
        </w:rPr>
        <w:t xml:space="preserve">coherence in </w:t>
      </w:r>
      <w:r w:rsidR="00DE6B3C" w:rsidRPr="59C917F1">
        <w:rPr>
          <w:rFonts w:ascii="Arial" w:eastAsia="Arial" w:hAnsi="Arial" w:cs="Arial"/>
          <w:sz w:val="25"/>
          <w:szCs w:val="25"/>
          <w:lang w:val="en-GB"/>
        </w:rPr>
        <w:t xml:space="preserve">research and assessments </w:t>
      </w:r>
      <w:r w:rsidR="00056D09" w:rsidRPr="59C917F1">
        <w:rPr>
          <w:rFonts w:ascii="Arial" w:eastAsia="Arial" w:hAnsi="Arial" w:cs="Arial"/>
          <w:sz w:val="25"/>
          <w:szCs w:val="25"/>
          <w:lang w:val="en-GB"/>
        </w:rPr>
        <w:t xml:space="preserve">initiatives </w:t>
      </w:r>
      <w:r w:rsidR="00DE6B3C" w:rsidRPr="59C917F1">
        <w:rPr>
          <w:rFonts w:ascii="Arial" w:eastAsia="Arial" w:hAnsi="Arial" w:cs="Arial"/>
          <w:sz w:val="25"/>
          <w:szCs w:val="25"/>
          <w:lang w:val="en-GB"/>
        </w:rPr>
        <w:t>among</w:t>
      </w:r>
      <w:r w:rsidR="001864A6" w:rsidRPr="59C917F1">
        <w:rPr>
          <w:rFonts w:ascii="Arial" w:eastAsia="Arial" w:hAnsi="Arial" w:cs="Arial"/>
          <w:sz w:val="25"/>
          <w:szCs w:val="25"/>
          <w:lang w:val="en-GB"/>
        </w:rPr>
        <w:t>st</w:t>
      </w:r>
      <w:r w:rsidR="00DE6B3C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DE6B3C" w:rsidRPr="59C917F1">
        <w:rPr>
          <w:rFonts w:ascii="Arial" w:eastAsia="Arial" w:hAnsi="Arial" w:cs="Arial"/>
          <w:sz w:val="25"/>
          <w:szCs w:val="25"/>
          <w:lang w:val="en-GB"/>
        </w:rPr>
        <w:t xml:space="preserve"> members</w:t>
      </w:r>
      <w:r w:rsidR="676840A2" w:rsidRPr="59C917F1">
        <w:rPr>
          <w:rFonts w:ascii="Arial" w:eastAsia="Arial" w:hAnsi="Arial" w:cs="Arial"/>
          <w:sz w:val="25"/>
          <w:szCs w:val="25"/>
          <w:lang w:val="en-GB"/>
        </w:rPr>
        <w:t>;</w:t>
      </w:r>
      <w:r w:rsidR="00024D9D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AB7D02">
        <w:rPr>
          <w:rFonts w:ascii="Arial" w:eastAsia="Arial" w:hAnsi="Arial" w:cs="Arial"/>
          <w:sz w:val="25"/>
          <w:szCs w:val="25"/>
          <w:lang w:val="en-GB"/>
        </w:rPr>
        <w:t>and</w:t>
      </w:r>
    </w:p>
    <w:p w14:paraId="686393A5" w14:textId="22359C5E" w:rsidR="00196CCA" w:rsidRPr="00EB510D" w:rsidRDefault="00024D9D" w:rsidP="0006671C">
      <w:pPr>
        <w:pStyle w:val="ListParagraph"/>
        <w:numPr>
          <w:ilvl w:val="0"/>
          <w:numId w:val="12"/>
        </w:numPr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Determining information gaps and the need for further assessment and analysis</w:t>
      </w:r>
      <w:r w:rsidR="4D793FED" w:rsidRPr="21577DC8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08271690" w14:textId="2954ADC7" w:rsidR="005E3380" w:rsidRPr="0006671C" w:rsidRDefault="00E91EC9" w:rsidP="0006671C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06671C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Overall </w:t>
      </w:r>
      <w:r w:rsidR="00D764A3" w:rsidRPr="0006671C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Coordination of the </w:t>
      </w:r>
      <w:r w:rsidR="008B6369" w:rsidRPr="0006671C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sector </w:t>
      </w:r>
      <w:r w:rsidR="00BF0E42" w:rsidRPr="0006671C">
        <w:rPr>
          <w:rFonts w:ascii="Arial" w:eastAsia="Arial" w:hAnsi="Arial" w:cs="Arial"/>
          <w:b/>
          <w:bCs/>
          <w:sz w:val="25"/>
          <w:szCs w:val="25"/>
          <w:lang w:val="en-GB"/>
        </w:rPr>
        <w:t>protection</w:t>
      </w:r>
      <w:r w:rsidR="00035571" w:rsidRPr="0006671C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 response</w:t>
      </w:r>
    </w:p>
    <w:p w14:paraId="2F2C34EE" w14:textId="3977286B" w:rsidR="005E3380" w:rsidRPr="00AC198C" w:rsidRDefault="00035571" w:rsidP="0006671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Coordinate the response in accordance with the </w:t>
      </w:r>
      <w:r w:rsidR="00FC3DE8">
        <w:rPr>
          <w:rFonts w:ascii="Arial" w:eastAsia="Arial" w:hAnsi="Arial" w:cs="Arial"/>
          <w:sz w:val="25"/>
          <w:szCs w:val="25"/>
          <w:lang w:val="en-GB"/>
        </w:rPr>
        <w:t>r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egional </w:t>
      </w:r>
      <w:r w:rsidR="00E316F6" w:rsidRPr="21577DC8">
        <w:rPr>
          <w:rFonts w:ascii="Arial" w:eastAsia="Arial" w:hAnsi="Arial" w:cs="Arial"/>
          <w:sz w:val="25"/>
          <w:szCs w:val="25"/>
          <w:lang w:val="en-GB"/>
        </w:rPr>
        <w:t>[</w:t>
      </w:r>
      <w:r w:rsidR="00E316F6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if existing</w:t>
      </w:r>
      <w:r w:rsidR="00E316F6" w:rsidRPr="21577DC8">
        <w:rPr>
          <w:rFonts w:ascii="Arial" w:eastAsia="Arial" w:hAnsi="Arial" w:cs="Arial"/>
          <w:sz w:val="25"/>
          <w:szCs w:val="25"/>
          <w:lang w:val="en-GB"/>
        </w:rPr>
        <w:t xml:space="preserve">] and </w:t>
      </w:r>
      <w:r w:rsidR="0074155A" w:rsidRPr="21577DC8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E316F6" w:rsidRPr="21577DC8">
        <w:rPr>
          <w:rFonts w:ascii="Arial" w:eastAsia="Arial" w:hAnsi="Arial" w:cs="Arial"/>
          <w:sz w:val="25"/>
          <w:szCs w:val="25"/>
          <w:lang w:val="en-GB"/>
        </w:rPr>
        <w:t>national protection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FC3DE8">
        <w:rPr>
          <w:rFonts w:ascii="Arial" w:eastAsia="Arial" w:hAnsi="Arial" w:cs="Arial"/>
          <w:sz w:val="25"/>
          <w:szCs w:val="25"/>
          <w:lang w:val="en-GB"/>
        </w:rPr>
        <w:t>s</w:t>
      </w:r>
      <w:r w:rsidRPr="21577DC8">
        <w:rPr>
          <w:rFonts w:ascii="Arial" w:eastAsia="Arial" w:hAnsi="Arial" w:cs="Arial"/>
          <w:sz w:val="25"/>
          <w:szCs w:val="25"/>
          <w:lang w:val="en-GB"/>
        </w:rPr>
        <w:t>trategy</w:t>
      </w:r>
      <w:r w:rsidR="009B0065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B753C0" w:rsidRPr="21577DC8">
        <w:rPr>
          <w:rFonts w:ascii="Arial" w:eastAsia="Arial" w:hAnsi="Arial" w:cs="Arial"/>
          <w:sz w:val="25"/>
          <w:szCs w:val="25"/>
          <w:lang w:val="en-GB"/>
        </w:rPr>
        <w:t xml:space="preserve">in cooperation with State </w:t>
      </w:r>
      <w:proofErr w:type="gramStart"/>
      <w:r w:rsidR="00B753C0" w:rsidRPr="21577DC8">
        <w:rPr>
          <w:rFonts w:ascii="Arial" w:eastAsia="Arial" w:hAnsi="Arial" w:cs="Arial"/>
          <w:sz w:val="25"/>
          <w:szCs w:val="25"/>
          <w:lang w:val="en-GB"/>
        </w:rPr>
        <w:t>institutions</w:t>
      </w:r>
      <w:r w:rsidR="00166587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373DD0E3" w14:textId="7A62343B" w:rsidR="005E3380" w:rsidRPr="00AC198C" w:rsidRDefault="004D404D" w:rsidP="0006671C">
      <w:pPr>
        <w:pStyle w:val="ListParagraph"/>
        <w:numPr>
          <w:ilvl w:val="0"/>
          <w:numId w:val="11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D</w:t>
      </w:r>
      <w:r w:rsidR="00752CD1" w:rsidRPr="21577DC8">
        <w:rPr>
          <w:rFonts w:ascii="Arial" w:eastAsia="Arial" w:hAnsi="Arial" w:cs="Arial"/>
          <w:sz w:val="25"/>
          <w:szCs w:val="25"/>
          <w:lang w:val="en-GB"/>
        </w:rPr>
        <w:t xml:space="preserve">evelop or adapt and disseminate relevant protection guidelines and standards </w:t>
      </w:r>
      <w:r w:rsidR="00FE7149" w:rsidRPr="21577DC8">
        <w:rPr>
          <w:rFonts w:ascii="Arial" w:eastAsia="Arial" w:hAnsi="Arial" w:cs="Arial"/>
          <w:sz w:val="25"/>
          <w:szCs w:val="25"/>
          <w:lang w:val="en-GB"/>
        </w:rPr>
        <w:t xml:space="preserve">to </w:t>
      </w:r>
      <w:r w:rsidR="0068727A" w:rsidRPr="21577DC8">
        <w:rPr>
          <w:rFonts w:ascii="Arial" w:eastAsia="Arial" w:hAnsi="Arial" w:cs="Arial"/>
          <w:sz w:val="25"/>
          <w:szCs w:val="25"/>
          <w:lang w:val="en-GB"/>
        </w:rPr>
        <w:t>en</w:t>
      </w:r>
      <w:r w:rsidR="00166587" w:rsidRPr="21577DC8">
        <w:rPr>
          <w:rFonts w:ascii="Arial" w:eastAsia="Arial" w:hAnsi="Arial" w:cs="Arial"/>
          <w:sz w:val="25"/>
          <w:szCs w:val="25"/>
          <w:lang w:val="en-GB"/>
        </w:rPr>
        <w:t xml:space="preserve">sure quality </w:t>
      </w:r>
      <w:r w:rsidR="000D51FD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proofErr w:type="gramStart"/>
      <w:r w:rsidR="00196CCA" w:rsidRPr="21577DC8">
        <w:rPr>
          <w:rFonts w:ascii="Arial" w:eastAsia="Arial" w:hAnsi="Arial" w:cs="Arial"/>
          <w:sz w:val="25"/>
          <w:szCs w:val="25"/>
          <w:lang w:val="en-GB"/>
        </w:rPr>
        <w:t>delivery</w:t>
      </w:r>
      <w:r w:rsidR="00166587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38A9FF7B" w14:textId="7F1EB6D0" w:rsidR="005E3380" w:rsidRPr="00AC198C" w:rsidRDefault="00035571" w:rsidP="0006671C">
      <w:pPr>
        <w:pStyle w:val="ListParagraph"/>
        <w:numPr>
          <w:ilvl w:val="0"/>
          <w:numId w:val="11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Ensure coherence between all actors when working on needs/gaps analysis</w:t>
      </w:r>
      <w:r w:rsidR="005645D6" w:rsidRPr="21577DC8">
        <w:rPr>
          <w:rFonts w:ascii="Arial" w:eastAsia="Arial" w:hAnsi="Arial" w:cs="Arial"/>
          <w:sz w:val="25"/>
          <w:szCs w:val="25"/>
          <w:lang w:val="en-GB"/>
        </w:rPr>
        <w:t xml:space="preserve"> and </w:t>
      </w:r>
      <w:r w:rsidRPr="21577DC8">
        <w:rPr>
          <w:rFonts w:ascii="Arial" w:eastAsia="Arial" w:hAnsi="Arial" w:cs="Arial"/>
          <w:sz w:val="25"/>
          <w:szCs w:val="25"/>
          <w:lang w:val="en-GB"/>
        </w:rPr>
        <w:t>foster aligned planning and reporting in line with the sector strategy</w:t>
      </w:r>
      <w:r w:rsidR="008B6369" w:rsidRPr="21577DC8">
        <w:rPr>
          <w:rFonts w:ascii="Arial" w:eastAsia="Arial" w:hAnsi="Arial" w:cs="Arial"/>
          <w:sz w:val="25"/>
          <w:szCs w:val="25"/>
          <w:lang w:val="en-GB"/>
        </w:rPr>
        <w:t xml:space="preserve"> in the </w:t>
      </w:r>
      <w:r w:rsidR="00FC3DE8" w:rsidRPr="00FC3DE8">
        <w:rPr>
          <w:rFonts w:ascii="Arial" w:eastAsia="Arial" w:hAnsi="Arial" w:cs="Arial"/>
          <w:i/>
          <w:iCs/>
          <w:sz w:val="25"/>
          <w:szCs w:val="25"/>
          <w:lang w:val="en-GB"/>
        </w:rPr>
        <w:t>[regional/country]</w:t>
      </w:r>
      <w:r w:rsidR="00FC3DE8">
        <w:rPr>
          <w:rFonts w:ascii="Arial" w:eastAsia="Arial" w:hAnsi="Arial" w:cs="Arial"/>
          <w:sz w:val="25"/>
          <w:szCs w:val="25"/>
          <w:lang w:val="en-GB"/>
        </w:rPr>
        <w:t xml:space="preserve"> Refugee Response </w:t>
      </w:r>
      <w:proofErr w:type="gramStart"/>
      <w:r w:rsidR="00FC3DE8">
        <w:rPr>
          <w:rFonts w:ascii="Arial" w:eastAsia="Arial" w:hAnsi="Arial" w:cs="Arial"/>
          <w:sz w:val="25"/>
          <w:szCs w:val="25"/>
          <w:lang w:val="en-GB"/>
        </w:rPr>
        <w:t>Plan</w:t>
      </w:r>
      <w:r w:rsidR="005645D6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="005645D6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729ACA3F" w14:textId="3538D58A" w:rsidR="005E3380" w:rsidRPr="00AC198C" w:rsidRDefault="00B643E2" w:rsidP="0006671C">
      <w:pPr>
        <w:pStyle w:val="ListParagraph"/>
        <w:numPr>
          <w:ilvl w:val="0"/>
          <w:numId w:val="11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Monitor the </w:t>
      </w:r>
      <w:r w:rsidR="004A01B7" w:rsidRPr="21577DC8">
        <w:rPr>
          <w:rFonts w:ascii="Arial" w:eastAsia="Arial" w:hAnsi="Arial" w:cs="Arial"/>
          <w:sz w:val="25"/>
          <w:szCs w:val="25"/>
          <w:lang w:val="en-GB"/>
        </w:rPr>
        <w:t xml:space="preserve">response and </w:t>
      </w:r>
      <w:r w:rsidR="004B6791" w:rsidRPr="21577DC8">
        <w:rPr>
          <w:rFonts w:ascii="Arial" w:eastAsia="Arial" w:hAnsi="Arial" w:cs="Arial"/>
          <w:sz w:val="25"/>
          <w:szCs w:val="25"/>
          <w:lang w:val="en-GB"/>
        </w:rPr>
        <w:t>progress towards the set objectives</w:t>
      </w:r>
      <w:r w:rsidR="005E3380" w:rsidRPr="21577DC8">
        <w:rPr>
          <w:rFonts w:ascii="Arial" w:eastAsia="Arial" w:hAnsi="Arial" w:cs="Arial"/>
          <w:sz w:val="25"/>
          <w:szCs w:val="25"/>
          <w:lang w:val="en-GB"/>
        </w:rPr>
        <w:t xml:space="preserve">; </w:t>
      </w:r>
      <w:r w:rsidR="00AB7D02">
        <w:rPr>
          <w:rFonts w:ascii="Arial" w:eastAsia="Arial" w:hAnsi="Arial" w:cs="Arial"/>
          <w:sz w:val="25"/>
          <w:szCs w:val="25"/>
          <w:lang w:val="en-GB"/>
        </w:rPr>
        <w:t>and</w:t>
      </w:r>
    </w:p>
    <w:p w14:paraId="12E03456" w14:textId="139FAF3F" w:rsidR="005E3380" w:rsidRPr="00AC198C" w:rsidRDefault="005E3380" w:rsidP="000E6B1D">
      <w:pPr>
        <w:pStyle w:val="ListParagraph"/>
        <w:numPr>
          <w:ilvl w:val="0"/>
          <w:numId w:val="11"/>
        </w:numPr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2786EFB">
        <w:rPr>
          <w:rFonts w:ascii="Arial" w:eastAsia="Arial" w:hAnsi="Arial" w:cs="Arial"/>
          <w:sz w:val="25"/>
          <w:szCs w:val="25"/>
          <w:lang w:val="en-GB"/>
        </w:rPr>
        <w:t xml:space="preserve">Collaborate with State institutions and other actors to facilitate the access of refugees </w:t>
      </w:r>
      <w:r w:rsidR="00322EE5" w:rsidRPr="42786EFB">
        <w:rPr>
          <w:rFonts w:ascii="Arial" w:eastAsia="Arial" w:hAnsi="Arial" w:cs="Arial"/>
          <w:sz w:val="25"/>
          <w:szCs w:val="25"/>
          <w:lang w:val="en-GB"/>
        </w:rPr>
        <w:t xml:space="preserve">and other persons in need </w:t>
      </w:r>
      <w:r w:rsidR="000E6B1D">
        <w:rPr>
          <w:rFonts w:ascii="Arial" w:eastAsia="Arial" w:hAnsi="Arial" w:cs="Arial"/>
          <w:sz w:val="25"/>
          <w:szCs w:val="25"/>
          <w:lang w:val="en-GB"/>
        </w:rPr>
        <w:t>of</w:t>
      </w:r>
      <w:r w:rsidR="00322EE5" w:rsidRPr="42786EFB">
        <w:rPr>
          <w:rFonts w:ascii="Arial" w:eastAsia="Arial" w:hAnsi="Arial" w:cs="Arial"/>
          <w:sz w:val="25"/>
          <w:szCs w:val="25"/>
          <w:lang w:val="en-GB"/>
        </w:rPr>
        <w:t xml:space="preserve"> international </w:t>
      </w:r>
      <w:r w:rsidR="68BA859E" w:rsidRPr="42786EFB">
        <w:rPr>
          <w:rFonts w:ascii="Arial" w:eastAsia="Arial" w:hAnsi="Arial" w:cs="Arial"/>
          <w:sz w:val="25"/>
          <w:szCs w:val="25"/>
          <w:lang w:val="en-GB"/>
        </w:rPr>
        <w:t>protection</w:t>
      </w:r>
      <w:r w:rsidR="00322EE5" w:rsidRPr="42786EFB">
        <w:rPr>
          <w:rFonts w:ascii="Arial" w:eastAsia="Arial" w:hAnsi="Arial" w:cs="Arial"/>
          <w:sz w:val="25"/>
          <w:szCs w:val="25"/>
          <w:lang w:val="en-GB"/>
        </w:rPr>
        <w:t xml:space="preserve"> in national protection services</w:t>
      </w:r>
      <w:r w:rsidR="000E6B1D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42CE0B4C" w14:textId="22071597" w:rsidR="00553113" w:rsidRPr="000E6B1D" w:rsidRDefault="007D4252" w:rsidP="000E6B1D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0E6B1D">
        <w:rPr>
          <w:rFonts w:ascii="Arial" w:eastAsia="Arial" w:hAnsi="Arial" w:cs="Arial"/>
          <w:b/>
          <w:bCs/>
          <w:sz w:val="25"/>
          <w:szCs w:val="25"/>
          <w:lang w:val="en-GB"/>
        </w:rPr>
        <w:t>Technical Support</w:t>
      </w:r>
      <w:r w:rsidR="00B643E2" w:rsidRPr="000E6B1D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 and capacity development</w:t>
      </w:r>
    </w:p>
    <w:p w14:paraId="486F8458" w14:textId="2B0A6477" w:rsidR="00553113" w:rsidRPr="00EB67DF" w:rsidRDefault="007764F0" w:rsidP="000E6B1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Identify capacity development needs of the </w:t>
      </w:r>
      <w:r w:rsidR="00432673" w:rsidRPr="21577DC8">
        <w:rPr>
          <w:rFonts w:ascii="Arial" w:eastAsia="Arial" w:hAnsi="Arial" w:cs="Arial"/>
          <w:sz w:val="25"/>
          <w:szCs w:val="25"/>
          <w:lang w:val="en-GB"/>
        </w:rPr>
        <w:t>partners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involved in the protection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response</w:t>
      </w:r>
      <w:r w:rsidR="05211D73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="00432673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24DCF0D8" w14:textId="111C9043" w:rsidR="00553113" w:rsidRPr="00EB67DF" w:rsidRDefault="0036741D" w:rsidP="000E6B1D">
      <w:pPr>
        <w:pStyle w:val="ListParagraph"/>
        <w:numPr>
          <w:ilvl w:val="0"/>
          <w:numId w:val="10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Provide technical guidance on </w:t>
      </w:r>
      <w:r w:rsidR="00681178" w:rsidRPr="21577DC8">
        <w:rPr>
          <w:rFonts w:ascii="Arial" w:eastAsia="Arial" w:hAnsi="Arial" w:cs="Arial"/>
          <w:sz w:val="25"/>
          <w:szCs w:val="25"/>
          <w:lang w:val="en-GB"/>
        </w:rPr>
        <w:t xml:space="preserve">response and </w:t>
      </w:r>
      <w:r w:rsidR="00D01872" w:rsidRPr="21577DC8">
        <w:rPr>
          <w:rFonts w:ascii="Arial" w:eastAsia="Arial" w:hAnsi="Arial" w:cs="Arial"/>
          <w:sz w:val="25"/>
          <w:szCs w:val="25"/>
          <w:lang w:val="en-GB"/>
        </w:rPr>
        <w:t xml:space="preserve">service delivery </w:t>
      </w:r>
      <w:r w:rsidR="00681178" w:rsidRPr="21577DC8">
        <w:rPr>
          <w:rFonts w:ascii="Arial" w:eastAsia="Arial" w:hAnsi="Arial" w:cs="Arial"/>
          <w:sz w:val="25"/>
          <w:szCs w:val="25"/>
          <w:lang w:val="en-GB"/>
        </w:rPr>
        <w:t xml:space="preserve">to </w:t>
      </w:r>
      <w:r w:rsidR="006A56E0" w:rsidRPr="21577DC8">
        <w:rPr>
          <w:rFonts w:ascii="Arial" w:eastAsia="Arial" w:hAnsi="Arial" w:cs="Arial"/>
          <w:sz w:val="25"/>
          <w:szCs w:val="25"/>
          <w:lang w:val="en-GB"/>
        </w:rPr>
        <w:t xml:space="preserve">WG members, including </w:t>
      </w:r>
      <w:r w:rsidR="00681178" w:rsidRPr="21577DC8">
        <w:rPr>
          <w:rFonts w:ascii="Arial" w:eastAsia="Arial" w:hAnsi="Arial" w:cs="Arial"/>
          <w:sz w:val="25"/>
          <w:szCs w:val="25"/>
          <w:lang w:val="en-GB"/>
        </w:rPr>
        <w:t>sub-national protection WG</w:t>
      </w:r>
      <w:r w:rsidR="006A56E0" w:rsidRPr="21577DC8">
        <w:rPr>
          <w:rFonts w:ascii="Arial" w:eastAsia="Arial" w:hAnsi="Arial" w:cs="Arial"/>
          <w:sz w:val="25"/>
          <w:szCs w:val="25"/>
          <w:lang w:val="en-GB"/>
        </w:rPr>
        <w:t>s</w:t>
      </w:r>
      <w:r w:rsidR="00681178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681178" w:rsidRPr="00D271AF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7764F0" w:rsidRPr="00D271AF">
        <w:rPr>
          <w:rFonts w:ascii="Arial" w:eastAsia="Arial" w:hAnsi="Arial" w:cs="Arial"/>
          <w:i/>
          <w:iCs/>
          <w:sz w:val="25"/>
          <w:szCs w:val="25"/>
          <w:lang w:val="en-GB"/>
        </w:rPr>
        <w:t>where</w:t>
      </w:r>
      <w:r w:rsidR="00681178" w:rsidRPr="00D271AF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existing]</w:t>
      </w:r>
      <w:r w:rsidR="00176C7F" w:rsidRPr="21577DC8">
        <w:rPr>
          <w:rFonts w:ascii="Arial" w:eastAsia="Arial" w:hAnsi="Arial" w:cs="Arial"/>
          <w:sz w:val="25"/>
          <w:szCs w:val="25"/>
          <w:lang w:val="en-GB"/>
        </w:rPr>
        <w:t xml:space="preserve"> through capacity development initiatives </w:t>
      </w:r>
      <w:r w:rsidR="00D271AF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[ex. </w:t>
      </w:r>
      <w:r w:rsidR="00196CCA" w:rsidRPr="00D271AF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on </w:t>
      </w:r>
      <w:r w:rsidR="00001393" w:rsidRPr="00D271AF">
        <w:rPr>
          <w:rFonts w:ascii="Arial" w:eastAsia="Arial" w:hAnsi="Arial" w:cs="Arial"/>
          <w:i/>
          <w:iCs/>
          <w:sz w:val="25"/>
          <w:szCs w:val="25"/>
          <w:lang w:val="en-GB"/>
        </w:rPr>
        <w:t>needs assessments, project design, proposal development and advocacy</w:t>
      </w:r>
      <w:proofErr w:type="gramStart"/>
      <w:r w:rsidR="00D271AF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="00001393" w:rsidRPr="00D271AF">
        <w:rPr>
          <w:rFonts w:ascii="Arial" w:eastAsia="Arial" w:hAnsi="Arial" w:cs="Arial"/>
          <w:i/>
          <w:iCs/>
          <w:sz w:val="25"/>
          <w:szCs w:val="25"/>
          <w:lang w:val="en-GB"/>
        </w:rPr>
        <w:t>;</w:t>
      </w:r>
      <w:proofErr w:type="gramEnd"/>
    </w:p>
    <w:p w14:paraId="04B181C8" w14:textId="55A14637" w:rsidR="00553113" w:rsidRPr="00EB67DF" w:rsidRDefault="003B202F" w:rsidP="000E6B1D">
      <w:pPr>
        <w:pStyle w:val="ListParagraph"/>
        <w:numPr>
          <w:ilvl w:val="0"/>
          <w:numId w:val="10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Support in d</w:t>
      </w:r>
      <w:r w:rsidR="007D4252" w:rsidRPr="21577DC8">
        <w:rPr>
          <w:rFonts w:ascii="Arial" w:eastAsia="Arial" w:hAnsi="Arial" w:cs="Arial"/>
          <w:sz w:val="25"/>
          <w:szCs w:val="25"/>
          <w:lang w:val="en-GB"/>
        </w:rPr>
        <w:t>evelop</w:t>
      </w:r>
      <w:r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7D4252" w:rsidRPr="21577DC8">
        <w:rPr>
          <w:rFonts w:ascii="Arial" w:eastAsia="Arial" w:hAnsi="Arial" w:cs="Arial"/>
          <w:sz w:val="25"/>
          <w:szCs w:val="25"/>
          <w:lang w:val="en-GB"/>
        </w:rPr>
        <w:t>/adapt</w:t>
      </w:r>
      <w:r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7D4252" w:rsidRPr="21577DC8">
        <w:rPr>
          <w:rFonts w:ascii="Arial" w:eastAsia="Arial" w:hAnsi="Arial" w:cs="Arial"/>
          <w:sz w:val="25"/>
          <w:szCs w:val="25"/>
          <w:lang w:val="en-GB"/>
        </w:rPr>
        <w:t xml:space="preserve"> standard operating procedures </w:t>
      </w:r>
      <w:r w:rsidR="00D271AF">
        <w:rPr>
          <w:rFonts w:ascii="Arial" w:eastAsia="Arial" w:hAnsi="Arial" w:cs="Arial"/>
          <w:sz w:val="25"/>
          <w:szCs w:val="25"/>
          <w:lang w:val="en-GB"/>
        </w:rPr>
        <w:t xml:space="preserve">(SOPs) </w:t>
      </w:r>
      <w:r w:rsidR="007D4252" w:rsidRPr="21577DC8">
        <w:rPr>
          <w:rFonts w:ascii="Arial" w:eastAsia="Arial" w:hAnsi="Arial" w:cs="Arial"/>
          <w:sz w:val="25"/>
          <w:szCs w:val="25"/>
          <w:lang w:val="en-GB"/>
        </w:rPr>
        <w:t>and referral pathways</w:t>
      </w:r>
      <w:r w:rsidR="00A40E53" w:rsidRPr="21577DC8">
        <w:rPr>
          <w:rFonts w:ascii="Arial" w:eastAsia="Arial" w:hAnsi="Arial" w:cs="Arial"/>
          <w:sz w:val="25"/>
          <w:szCs w:val="25"/>
          <w:lang w:val="en-GB"/>
        </w:rPr>
        <w:t xml:space="preserve"> in coordination with the </w:t>
      </w:r>
      <w:r w:rsidR="000B56B5" w:rsidRPr="21577DC8">
        <w:rPr>
          <w:rFonts w:ascii="Arial" w:eastAsia="Arial" w:hAnsi="Arial" w:cs="Arial"/>
          <w:sz w:val="25"/>
          <w:szCs w:val="25"/>
          <w:lang w:val="en-GB"/>
        </w:rPr>
        <w:t xml:space="preserve">CP and GBV </w:t>
      </w:r>
      <w:r w:rsidR="00A40E53" w:rsidRPr="21577DC8">
        <w:rPr>
          <w:rFonts w:ascii="Arial" w:eastAsia="Arial" w:hAnsi="Arial" w:cs="Arial"/>
          <w:sz w:val="25"/>
          <w:szCs w:val="25"/>
          <w:lang w:val="en-GB"/>
        </w:rPr>
        <w:t>sub-sector</w:t>
      </w:r>
      <w:r w:rsidR="000B56B5" w:rsidRPr="21577DC8">
        <w:rPr>
          <w:rFonts w:ascii="Arial" w:eastAsia="Arial" w:hAnsi="Arial" w:cs="Arial"/>
          <w:sz w:val="25"/>
          <w:szCs w:val="25"/>
          <w:lang w:val="en-GB"/>
        </w:rPr>
        <w:t xml:space="preserve">s and other task </w:t>
      </w:r>
      <w:r w:rsidR="001569AC">
        <w:rPr>
          <w:rFonts w:ascii="Arial" w:eastAsia="Arial" w:hAnsi="Arial" w:cs="Arial"/>
          <w:sz w:val="25"/>
          <w:szCs w:val="25"/>
          <w:lang w:val="en-GB"/>
        </w:rPr>
        <w:t>f</w:t>
      </w:r>
      <w:r w:rsidR="000B56B5" w:rsidRPr="21577DC8">
        <w:rPr>
          <w:rFonts w:ascii="Arial" w:eastAsia="Arial" w:hAnsi="Arial" w:cs="Arial"/>
          <w:sz w:val="25"/>
          <w:szCs w:val="25"/>
          <w:lang w:val="en-GB"/>
        </w:rPr>
        <w:t xml:space="preserve">orces </w:t>
      </w:r>
      <w:r w:rsidR="001569AC" w:rsidRPr="001569AC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0B56B5" w:rsidRPr="001569AC">
        <w:rPr>
          <w:rFonts w:ascii="Arial" w:eastAsia="Arial" w:hAnsi="Arial" w:cs="Arial"/>
          <w:i/>
          <w:iCs/>
          <w:sz w:val="25"/>
          <w:szCs w:val="25"/>
          <w:lang w:val="en-GB"/>
        </w:rPr>
        <w:t>where exi</w:t>
      </w:r>
      <w:r w:rsidR="001569AC" w:rsidRPr="001569AC">
        <w:rPr>
          <w:rFonts w:ascii="Arial" w:eastAsia="Arial" w:hAnsi="Arial" w:cs="Arial"/>
          <w:i/>
          <w:iCs/>
          <w:sz w:val="25"/>
          <w:szCs w:val="25"/>
          <w:lang w:val="en-GB"/>
        </w:rPr>
        <w:t>s</w:t>
      </w:r>
      <w:r w:rsidR="000B56B5" w:rsidRPr="001569AC">
        <w:rPr>
          <w:rFonts w:ascii="Arial" w:eastAsia="Arial" w:hAnsi="Arial" w:cs="Arial"/>
          <w:i/>
          <w:iCs/>
          <w:sz w:val="25"/>
          <w:szCs w:val="25"/>
          <w:lang w:val="en-GB"/>
        </w:rPr>
        <w:t>ting</w:t>
      </w:r>
      <w:r w:rsidR="001569AC" w:rsidRPr="001569AC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="000B56B5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A40E53" w:rsidRPr="21577DC8">
        <w:rPr>
          <w:rFonts w:ascii="Arial" w:eastAsia="Arial" w:hAnsi="Arial" w:cs="Arial"/>
          <w:sz w:val="25"/>
          <w:szCs w:val="25"/>
          <w:lang w:val="en-GB"/>
        </w:rPr>
        <w:t>and other sectors;</w:t>
      </w:r>
      <w:r w:rsidR="00384B3B">
        <w:rPr>
          <w:rFonts w:ascii="Arial" w:eastAsia="Arial" w:hAnsi="Arial" w:cs="Arial"/>
          <w:sz w:val="25"/>
          <w:szCs w:val="25"/>
          <w:lang w:val="en-GB"/>
        </w:rPr>
        <w:t xml:space="preserve"> and</w:t>
      </w:r>
    </w:p>
    <w:p w14:paraId="79E58DD7" w14:textId="2504D9F3" w:rsidR="001569AC" w:rsidRPr="00384B3B" w:rsidRDefault="00BD1760" w:rsidP="001569AC">
      <w:pPr>
        <w:pStyle w:val="ListParagraph"/>
        <w:numPr>
          <w:ilvl w:val="0"/>
          <w:numId w:val="10"/>
        </w:numPr>
        <w:spacing w:before="120" w:after="240" w:line="276" w:lineRule="auto"/>
        <w:jc w:val="both"/>
        <w:rPr>
          <w:rFonts w:ascii="Arial" w:eastAsia="Arial" w:hAnsi="Arial" w:cs="Arial"/>
          <w:b/>
          <w:bCs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Sensitise other sectors </w:t>
      </w:r>
      <w:r w:rsidR="00AC4BA1" w:rsidRPr="21577DC8">
        <w:rPr>
          <w:rFonts w:ascii="Arial" w:eastAsia="Arial" w:hAnsi="Arial" w:cs="Arial"/>
          <w:sz w:val="25"/>
          <w:szCs w:val="25"/>
          <w:lang w:val="en-GB"/>
        </w:rPr>
        <w:t xml:space="preserve">and contribute to build their capacity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on protection mainstreaming and </w:t>
      </w:r>
      <w:r w:rsidR="0076376E" w:rsidRPr="21577DC8">
        <w:rPr>
          <w:rFonts w:ascii="Arial" w:eastAsia="Arial" w:hAnsi="Arial" w:cs="Arial"/>
          <w:sz w:val="25"/>
          <w:szCs w:val="25"/>
          <w:lang w:val="en-GB"/>
        </w:rPr>
        <w:t xml:space="preserve">on applying </w:t>
      </w:r>
      <w:r w:rsidR="001569AC">
        <w:rPr>
          <w:rFonts w:ascii="Arial" w:eastAsia="Arial" w:hAnsi="Arial" w:cs="Arial"/>
          <w:sz w:val="25"/>
          <w:szCs w:val="25"/>
          <w:lang w:val="en-GB"/>
        </w:rPr>
        <w:t xml:space="preserve">an </w:t>
      </w:r>
      <w:r w:rsidR="000B0278" w:rsidRPr="21577DC8">
        <w:rPr>
          <w:rFonts w:ascii="Arial" w:eastAsia="Arial" w:hAnsi="Arial" w:cs="Arial"/>
          <w:sz w:val="25"/>
          <w:szCs w:val="25"/>
          <w:lang w:val="en-GB"/>
        </w:rPr>
        <w:t>a</w:t>
      </w:r>
      <w:r w:rsidR="0076376E" w:rsidRPr="21577DC8">
        <w:rPr>
          <w:rFonts w:ascii="Arial" w:eastAsia="Arial" w:hAnsi="Arial" w:cs="Arial"/>
          <w:sz w:val="25"/>
          <w:szCs w:val="25"/>
          <w:lang w:val="en-GB"/>
        </w:rPr>
        <w:t xml:space="preserve">ge, </w:t>
      </w:r>
      <w:r w:rsidR="000B0278" w:rsidRPr="21577DC8">
        <w:rPr>
          <w:rFonts w:ascii="Arial" w:eastAsia="Arial" w:hAnsi="Arial" w:cs="Arial"/>
          <w:sz w:val="25"/>
          <w:szCs w:val="25"/>
          <w:lang w:val="en-GB"/>
        </w:rPr>
        <w:t>g</w:t>
      </w:r>
      <w:r w:rsidR="0076376E" w:rsidRPr="21577DC8">
        <w:rPr>
          <w:rFonts w:ascii="Arial" w:eastAsia="Arial" w:hAnsi="Arial" w:cs="Arial"/>
          <w:sz w:val="25"/>
          <w:szCs w:val="25"/>
          <w:lang w:val="en-GB"/>
        </w:rPr>
        <w:t xml:space="preserve">ender, </w:t>
      </w:r>
      <w:r w:rsidR="000B0278" w:rsidRPr="21577DC8">
        <w:rPr>
          <w:rFonts w:ascii="Arial" w:eastAsia="Arial" w:hAnsi="Arial" w:cs="Arial"/>
          <w:sz w:val="25"/>
          <w:szCs w:val="25"/>
          <w:lang w:val="en-GB"/>
        </w:rPr>
        <w:t>d</w:t>
      </w:r>
      <w:r w:rsidR="0076376E" w:rsidRPr="21577DC8">
        <w:rPr>
          <w:rFonts w:ascii="Arial" w:eastAsia="Arial" w:hAnsi="Arial" w:cs="Arial"/>
          <w:sz w:val="25"/>
          <w:szCs w:val="25"/>
          <w:lang w:val="en-GB"/>
        </w:rPr>
        <w:t>iversity</w:t>
      </w:r>
      <w:r w:rsidR="003B202F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1569AC">
        <w:rPr>
          <w:rFonts w:ascii="Arial" w:eastAsia="Arial" w:hAnsi="Arial" w:cs="Arial"/>
          <w:sz w:val="25"/>
          <w:szCs w:val="25"/>
          <w:lang w:val="en-GB"/>
        </w:rPr>
        <w:t xml:space="preserve">approach </w:t>
      </w:r>
      <w:r w:rsidR="003B202F" w:rsidRPr="21577DC8">
        <w:rPr>
          <w:rFonts w:ascii="Arial" w:eastAsia="Arial" w:hAnsi="Arial" w:cs="Arial"/>
          <w:sz w:val="25"/>
          <w:szCs w:val="25"/>
          <w:lang w:val="en-GB"/>
        </w:rPr>
        <w:t>to the</w:t>
      </w:r>
      <w:r w:rsidR="000B0278" w:rsidRPr="21577DC8">
        <w:rPr>
          <w:rFonts w:ascii="Arial" w:eastAsia="Arial" w:hAnsi="Arial" w:cs="Arial"/>
          <w:sz w:val="25"/>
          <w:szCs w:val="25"/>
          <w:lang w:val="en-GB"/>
        </w:rPr>
        <w:t xml:space="preserve">ir programs and activities. </w:t>
      </w:r>
    </w:p>
    <w:p w14:paraId="72842B42" w14:textId="53BC4D12" w:rsidR="00553113" w:rsidRPr="001569AC" w:rsidRDefault="00A36C8D" w:rsidP="001569AC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1569AC">
        <w:rPr>
          <w:rFonts w:ascii="Arial" w:eastAsia="Arial" w:hAnsi="Arial" w:cs="Arial"/>
          <w:b/>
          <w:bCs/>
          <w:sz w:val="25"/>
          <w:szCs w:val="25"/>
          <w:lang w:val="en-GB"/>
        </w:rPr>
        <w:t>Information management</w:t>
      </w:r>
    </w:p>
    <w:p w14:paraId="72A5ABFD" w14:textId="5BCFFAA8" w:rsidR="00553113" w:rsidRPr="00EB67DF" w:rsidRDefault="00A36C8D" w:rsidP="001569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Manage information to </w:t>
      </w:r>
      <w:r w:rsidR="00865C80" w:rsidRPr="21577DC8">
        <w:rPr>
          <w:rFonts w:ascii="Arial" w:eastAsia="Arial" w:hAnsi="Arial" w:cs="Arial"/>
          <w:sz w:val="25"/>
          <w:szCs w:val="25"/>
          <w:lang w:val="en-GB"/>
        </w:rPr>
        <w:t xml:space="preserve">improve knowledge </w:t>
      </w:r>
      <w:r w:rsidR="007E19FB" w:rsidRPr="21577DC8">
        <w:rPr>
          <w:rFonts w:ascii="Arial" w:eastAsia="Arial" w:hAnsi="Arial" w:cs="Arial"/>
          <w:sz w:val="25"/>
          <w:szCs w:val="25"/>
          <w:lang w:val="en-GB"/>
        </w:rPr>
        <w:t>and</w:t>
      </w:r>
      <w:r w:rsidR="00865C80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support </w:t>
      </w:r>
      <w:r w:rsidR="00865C80" w:rsidRPr="21577DC8">
        <w:rPr>
          <w:rFonts w:ascii="Arial" w:eastAsia="Arial" w:hAnsi="Arial" w:cs="Arial"/>
          <w:sz w:val="25"/>
          <w:szCs w:val="25"/>
          <w:lang w:val="en-GB"/>
        </w:rPr>
        <w:t xml:space="preserve">analysis, </w:t>
      </w:r>
      <w:r w:rsidR="00E71F66" w:rsidRPr="21577DC8">
        <w:rPr>
          <w:rFonts w:ascii="Arial" w:eastAsia="Arial" w:hAnsi="Arial" w:cs="Arial"/>
          <w:sz w:val="25"/>
          <w:szCs w:val="25"/>
          <w:lang w:val="en-GB"/>
        </w:rPr>
        <w:t xml:space="preserve">sector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decision making and </w:t>
      </w:r>
      <w:r w:rsidR="00D4222E" w:rsidRPr="21577DC8">
        <w:rPr>
          <w:rFonts w:ascii="Arial" w:eastAsia="Arial" w:hAnsi="Arial" w:cs="Arial"/>
          <w:sz w:val="25"/>
          <w:szCs w:val="25"/>
          <w:lang w:val="en-GB"/>
        </w:rPr>
        <w:t>to identify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gaps </w:t>
      </w:r>
      <w:r w:rsidR="00865C80" w:rsidRPr="21577DC8">
        <w:rPr>
          <w:rFonts w:ascii="Arial" w:eastAsia="Arial" w:hAnsi="Arial" w:cs="Arial"/>
          <w:sz w:val="25"/>
          <w:szCs w:val="25"/>
          <w:lang w:val="en-GB"/>
        </w:rPr>
        <w:t xml:space="preserve">in the </w:t>
      </w:r>
      <w:r w:rsidR="007E19FB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proofErr w:type="gramStart"/>
      <w:r w:rsidR="00865C80" w:rsidRPr="21577DC8">
        <w:rPr>
          <w:rFonts w:ascii="Arial" w:eastAsia="Arial" w:hAnsi="Arial" w:cs="Arial"/>
          <w:sz w:val="25"/>
          <w:szCs w:val="25"/>
          <w:lang w:val="en-GB"/>
        </w:rPr>
        <w:t>response</w:t>
      </w:r>
      <w:r w:rsidR="001A485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231A7F18" w14:textId="6629B94C" w:rsidR="00553113" w:rsidRPr="00EB67DF" w:rsidRDefault="00A36C8D" w:rsidP="001569AC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Facilitate the </w:t>
      </w:r>
      <w:r w:rsidR="0073738F" w:rsidRPr="21577DC8">
        <w:rPr>
          <w:rFonts w:ascii="Arial" w:eastAsia="Arial" w:hAnsi="Arial" w:cs="Arial"/>
          <w:sz w:val="25"/>
          <w:szCs w:val="25"/>
          <w:lang w:val="en-GB"/>
        </w:rPr>
        <w:t>production and dissemination of protection-related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information </w:t>
      </w:r>
      <w:r w:rsidR="00023C37" w:rsidRPr="21577DC8">
        <w:rPr>
          <w:rFonts w:ascii="Arial" w:eastAsia="Arial" w:hAnsi="Arial" w:cs="Arial"/>
          <w:sz w:val="25"/>
          <w:szCs w:val="25"/>
          <w:lang w:val="en-GB"/>
        </w:rPr>
        <w:t>across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WG members and </w:t>
      </w:r>
      <w:r w:rsidR="00865C80" w:rsidRPr="21577DC8">
        <w:rPr>
          <w:rFonts w:ascii="Arial" w:eastAsia="Arial" w:hAnsi="Arial" w:cs="Arial"/>
          <w:sz w:val="25"/>
          <w:szCs w:val="25"/>
          <w:lang w:val="en-GB"/>
        </w:rPr>
        <w:t xml:space="preserve">with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other </w:t>
      </w:r>
      <w:r w:rsidR="00865C80" w:rsidRPr="21577DC8">
        <w:rPr>
          <w:rFonts w:ascii="Arial" w:eastAsia="Arial" w:hAnsi="Arial" w:cs="Arial"/>
          <w:sz w:val="25"/>
          <w:szCs w:val="25"/>
          <w:lang w:val="en-GB"/>
        </w:rPr>
        <w:t xml:space="preserve">sectors and coordination </w:t>
      </w:r>
      <w:r w:rsidRPr="21577DC8">
        <w:rPr>
          <w:rFonts w:ascii="Arial" w:eastAsia="Arial" w:hAnsi="Arial" w:cs="Arial"/>
          <w:sz w:val="25"/>
          <w:szCs w:val="25"/>
          <w:lang w:val="en-GB"/>
        </w:rPr>
        <w:t>for</w:t>
      </w:r>
      <w:r w:rsidR="00A702D8" w:rsidRPr="21577DC8">
        <w:rPr>
          <w:rFonts w:ascii="Arial" w:eastAsia="Arial" w:hAnsi="Arial" w:cs="Arial"/>
          <w:sz w:val="25"/>
          <w:szCs w:val="25"/>
          <w:lang w:val="en-GB"/>
        </w:rPr>
        <w:t xml:space="preserve">ums, particularly </w:t>
      </w:r>
      <w:r w:rsidR="002208A8" w:rsidRPr="21577DC8">
        <w:rPr>
          <w:rFonts w:ascii="Arial" w:eastAsia="Arial" w:hAnsi="Arial" w:cs="Arial"/>
          <w:sz w:val="25"/>
          <w:szCs w:val="25"/>
          <w:lang w:val="en-GB"/>
        </w:rPr>
        <w:t xml:space="preserve">on </w:t>
      </w:r>
      <w:r w:rsidR="009D1BA9" w:rsidRPr="21577DC8">
        <w:rPr>
          <w:rFonts w:ascii="Arial" w:eastAsia="Arial" w:hAnsi="Arial" w:cs="Arial"/>
          <w:sz w:val="25"/>
          <w:szCs w:val="25"/>
          <w:lang w:val="en-GB"/>
        </w:rPr>
        <w:t xml:space="preserve">(a) </w:t>
      </w:r>
      <w:r w:rsidR="00064DC5" w:rsidRPr="21577DC8">
        <w:rPr>
          <w:rFonts w:ascii="Arial" w:eastAsia="Arial" w:hAnsi="Arial" w:cs="Arial"/>
          <w:sz w:val="25"/>
          <w:szCs w:val="25"/>
          <w:lang w:val="en-GB"/>
        </w:rPr>
        <w:t>protection risks and needs</w:t>
      </w:r>
      <w:r w:rsidR="008A509B">
        <w:rPr>
          <w:rFonts w:ascii="Arial" w:eastAsia="Arial" w:hAnsi="Arial" w:cs="Arial"/>
          <w:sz w:val="25"/>
          <w:szCs w:val="25"/>
          <w:lang w:val="en-GB"/>
        </w:rPr>
        <w:t xml:space="preserve"> and</w:t>
      </w:r>
      <w:r w:rsidR="009D1BA9" w:rsidRPr="21577DC8">
        <w:rPr>
          <w:rFonts w:ascii="Arial" w:eastAsia="Arial" w:hAnsi="Arial" w:cs="Arial"/>
          <w:sz w:val="25"/>
          <w:szCs w:val="25"/>
          <w:lang w:val="en-GB"/>
        </w:rPr>
        <w:t xml:space="preserve"> (b) </w:t>
      </w:r>
      <w:r w:rsidR="00EB3B8D" w:rsidRPr="21577DC8">
        <w:rPr>
          <w:rFonts w:ascii="Arial" w:eastAsia="Arial" w:hAnsi="Arial" w:cs="Arial"/>
          <w:sz w:val="25"/>
          <w:szCs w:val="25"/>
          <w:lang w:val="en-GB"/>
        </w:rPr>
        <w:t>presence</w:t>
      </w:r>
      <w:r w:rsidR="009F6840" w:rsidRPr="21577DC8">
        <w:rPr>
          <w:rFonts w:ascii="Arial" w:eastAsia="Arial" w:hAnsi="Arial" w:cs="Arial"/>
          <w:sz w:val="25"/>
          <w:szCs w:val="25"/>
          <w:lang w:val="en-GB"/>
        </w:rPr>
        <w:t xml:space="preserve"> and type of interventions</w:t>
      </w:r>
      <w:r w:rsidR="00EB3B8D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9F6840" w:rsidRPr="21577DC8">
        <w:rPr>
          <w:rFonts w:ascii="Arial" w:eastAsia="Arial" w:hAnsi="Arial" w:cs="Arial"/>
          <w:sz w:val="25"/>
          <w:szCs w:val="25"/>
          <w:lang w:val="en-GB"/>
        </w:rPr>
        <w:t>by</w:t>
      </w:r>
      <w:r w:rsidR="00EB3B8D" w:rsidRPr="21577DC8">
        <w:rPr>
          <w:rFonts w:ascii="Arial" w:eastAsia="Arial" w:hAnsi="Arial" w:cs="Arial"/>
          <w:sz w:val="25"/>
          <w:szCs w:val="25"/>
          <w:lang w:val="en-GB"/>
        </w:rPr>
        <w:t xml:space="preserve"> protection partners</w:t>
      </w:r>
      <w:r w:rsidR="009F6840" w:rsidRPr="21577DC8">
        <w:rPr>
          <w:rFonts w:ascii="Arial" w:eastAsia="Arial" w:hAnsi="Arial" w:cs="Arial"/>
          <w:sz w:val="25"/>
          <w:szCs w:val="25"/>
          <w:lang w:val="en-GB"/>
        </w:rPr>
        <w:t xml:space="preserve">. </w:t>
      </w:r>
      <w:r w:rsidR="00397F36" w:rsidRPr="21577DC8">
        <w:rPr>
          <w:rFonts w:ascii="Arial" w:eastAsia="Arial" w:hAnsi="Arial" w:cs="Arial"/>
          <w:sz w:val="25"/>
          <w:szCs w:val="25"/>
          <w:lang w:val="en-GB"/>
        </w:rPr>
        <w:t xml:space="preserve">This </w:t>
      </w:r>
      <w:r w:rsidR="00023C37" w:rsidRPr="21577DC8">
        <w:rPr>
          <w:rFonts w:ascii="Arial" w:eastAsia="Arial" w:hAnsi="Arial" w:cs="Arial"/>
          <w:sz w:val="25"/>
          <w:szCs w:val="25"/>
          <w:lang w:val="en-GB"/>
        </w:rPr>
        <w:t>can include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EB67DF" w:rsidRPr="21577DC8">
        <w:rPr>
          <w:rFonts w:ascii="Arial" w:eastAsia="Arial" w:hAnsi="Arial" w:cs="Arial"/>
          <w:sz w:val="25"/>
          <w:szCs w:val="25"/>
          <w:lang w:val="en-GB"/>
        </w:rPr>
        <w:t>matrixes/dashboards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D45D83" w:rsidRPr="21577DC8">
        <w:rPr>
          <w:rFonts w:ascii="Arial" w:eastAsia="Arial" w:hAnsi="Arial" w:cs="Arial"/>
          <w:sz w:val="25"/>
          <w:szCs w:val="25"/>
          <w:lang w:val="en-GB"/>
        </w:rPr>
        <w:t xml:space="preserve">on assessment </w:t>
      </w:r>
      <w:r w:rsidR="008A7F75" w:rsidRPr="21577DC8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="00D45D83" w:rsidRPr="21577DC8">
        <w:rPr>
          <w:rFonts w:ascii="Arial" w:eastAsia="Arial" w:hAnsi="Arial" w:cs="Arial"/>
          <w:sz w:val="25"/>
          <w:szCs w:val="25"/>
          <w:lang w:val="en-GB"/>
        </w:rPr>
        <w:t>protection monitoring</w:t>
      </w:r>
      <w:r w:rsidR="008A7F75" w:rsidRPr="21577DC8">
        <w:rPr>
          <w:rFonts w:ascii="Arial" w:eastAsia="Arial" w:hAnsi="Arial" w:cs="Arial"/>
          <w:sz w:val="25"/>
          <w:szCs w:val="25"/>
          <w:lang w:val="en-GB"/>
        </w:rPr>
        <w:t xml:space="preserve"> results</w:t>
      </w:r>
      <w:r w:rsidR="00D45D83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proofErr w:type="gramStart"/>
      <w:r w:rsidRPr="008A509B">
        <w:rPr>
          <w:rFonts w:ascii="Arial" w:eastAsia="Arial" w:hAnsi="Arial" w:cs="Arial"/>
          <w:i/>
          <w:iCs/>
          <w:sz w:val="25"/>
          <w:szCs w:val="25"/>
          <w:lang w:val="en-GB"/>
        </w:rPr>
        <w:t>Who</w:t>
      </w:r>
      <w:proofErr w:type="gramEnd"/>
      <w:r w:rsidRPr="008A509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is doing What Where and When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(4W</w:t>
      </w:r>
      <w:r w:rsidR="008A509B">
        <w:rPr>
          <w:rFonts w:ascii="Arial" w:eastAsia="Arial" w:hAnsi="Arial" w:cs="Arial"/>
          <w:sz w:val="25"/>
          <w:szCs w:val="25"/>
          <w:lang w:val="en-GB"/>
        </w:rPr>
        <w:t>s</w:t>
      </w:r>
      <w:r w:rsidRPr="21577DC8">
        <w:rPr>
          <w:rFonts w:ascii="Arial" w:eastAsia="Arial" w:hAnsi="Arial" w:cs="Arial"/>
          <w:sz w:val="25"/>
          <w:szCs w:val="25"/>
          <w:lang w:val="en-GB"/>
        </w:rPr>
        <w:t>)</w:t>
      </w:r>
      <w:r w:rsidR="00D45D83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0C6433" w:rsidRPr="21577DC8">
        <w:rPr>
          <w:rFonts w:ascii="Arial" w:eastAsia="Arial" w:hAnsi="Arial" w:cs="Arial"/>
          <w:sz w:val="25"/>
          <w:szCs w:val="25"/>
          <w:lang w:val="en-GB"/>
        </w:rPr>
        <w:t xml:space="preserve">mapping of </w:t>
      </w:r>
      <w:r w:rsidR="00D45D83" w:rsidRPr="21577DC8">
        <w:rPr>
          <w:rFonts w:ascii="Arial" w:eastAsia="Arial" w:hAnsi="Arial" w:cs="Arial"/>
          <w:sz w:val="25"/>
          <w:szCs w:val="25"/>
          <w:lang w:val="en-GB"/>
        </w:rPr>
        <w:t>existing facilities</w:t>
      </w:r>
      <w:r w:rsidR="009D32D4" w:rsidRPr="21577DC8">
        <w:rPr>
          <w:rFonts w:ascii="Arial" w:eastAsia="Arial" w:hAnsi="Arial" w:cs="Arial"/>
          <w:sz w:val="25"/>
          <w:szCs w:val="25"/>
          <w:lang w:val="en-GB"/>
        </w:rPr>
        <w:t xml:space="preserve"> and </w:t>
      </w:r>
      <w:r w:rsidR="00C65CDE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r w:rsidR="009D32D4" w:rsidRPr="21577DC8">
        <w:rPr>
          <w:rFonts w:ascii="Arial" w:eastAsia="Arial" w:hAnsi="Arial" w:cs="Arial"/>
          <w:sz w:val="25"/>
          <w:szCs w:val="25"/>
          <w:lang w:val="en-GB"/>
        </w:rPr>
        <w:t>service locations</w:t>
      </w:r>
      <w:r w:rsidR="001A485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533F32F6" w14:textId="20FF0067" w:rsidR="00553113" w:rsidRPr="00EB67DF" w:rsidRDefault="00865C80" w:rsidP="001569AC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Systematically monitor the response </w:t>
      </w:r>
      <w:r w:rsidR="001A485D" w:rsidRPr="21577DC8">
        <w:rPr>
          <w:rFonts w:ascii="Arial" w:eastAsia="Arial" w:hAnsi="Arial" w:cs="Arial"/>
          <w:sz w:val="25"/>
          <w:szCs w:val="25"/>
          <w:lang w:val="en-GB"/>
        </w:rPr>
        <w:t xml:space="preserve">against indicators </w:t>
      </w:r>
      <w:r w:rsidR="00A36C8D" w:rsidRPr="21577DC8">
        <w:rPr>
          <w:rFonts w:ascii="Arial" w:eastAsia="Arial" w:hAnsi="Arial" w:cs="Arial"/>
          <w:sz w:val="25"/>
          <w:szCs w:val="25"/>
          <w:lang w:val="en-GB"/>
        </w:rPr>
        <w:t xml:space="preserve">and report on activities in line with the </w:t>
      </w:r>
      <w:r w:rsidR="00A7545C">
        <w:rPr>
          <w:rFonts w:ascii="Arial" w:eastAsia="Arial" w:hAnsi="Arial" w:cs="Arial"/>
          <w:sz w:val="25"/>
          <w:szCs w:val="25"/>
          <w:lang w:val="en-GB"/>
        </w:rPr>
        <w:t xml:space="preserve">Refugee Response </w:t>
      </w:r>
      <w:proofErr w:type="gramStart"/>
      <w:r w:rsidR="00A7545C">
        <w:rPr>
          <w:rFonts w:ascii="Arial" w:eastAsia="Arial" w:hAnsi="Arial" w:cs="Arial"/>
          <w:sz w:val="25"/>
          <w:szCs w:val="25"/>
          <w:lang w:val="en-GB"/>
        </w:rPr>
        <w:t>Plan</w:t>
      </w:r>
      <w:r w:rsidR="001A485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5D0DBDF8" w14:textId="4C8E7352" w:rsidR="00553113" w:rsidRPr="00EB67DF" w:rsidRDefault="00062796" w:rsidP="001569AC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Track existing funding received by the protection sect</w:t>
      </w:r>
      <w:r w:rsidR="009F09BC" w:rsidRPr="21577DC8">
        <w:rPr>
          <w:rFonts w:ascii="Arial" w:eastAsia="Arial" w:hAnsi="Arial" w:cs="Arial"/>
          <w:sz w:val="25"/>
          <w:szCs w:val="25"/>
          <w:lang w:val="en-GB"/>
        </w:rPr>
        <w:t>or through interagency funding reporting mechanisms, in cooperation with the sub-sectors (CP</w:t>
      </w:r>
      <w:r w:rsidR="00BC5C75">
        <w:rPr>
          <w:rFonts w:ascii="Arial" w:eastAsia="Arial" w:hAnsi="Arial" w:cs="Arial"/>
          <w:sz w:val="25"/>
          <w:szCs w:val="25"/>
          <w:lang w:val="en-GB"/>
        </w:rPr>
        <w:t xml:space="preserve"> and</w:t>
      </w:r>
      <w:r w:rsidR="009F09BC" w:rsidRPr="21577DC8">
        <w:rPr>
          <w:rFonts w:ascii="Arial" w:eastAsia="Arial" w:hAnsi="Arial" w:cs="Arial"/>
          <w:sz w:val="25"/>
          <w:szCs w:val="25"/>
          <w:lang w:val="en-GB"/>
        </w:rPr>
        <w:t xml:space="preserve"> GBV), including for advocacy </w:t>
      </w:r>
      <w:proofErr w:type="gramStart"/>
      <w:r w:rsidR="009F09BC" w:rsidRPr="21577DC8">
        <w:rPr>
          <w:rFonts w:ascii="Arial" w:eastAsia="Arial" w:hAnsi="Arial" w:cs="Arial"/>
          <w:sz w:val="25"/>
          <w:szCs w:val="25"/>
          <w:lang w:val="en-GB"/>
        </w:rPr>
        <w:t>purposes</w:t>
      </w:r>
      <w:r w:rsidR="001A485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="00A36C8D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1841045C" w14:textId="6C20B60D" w:rsidR="00553113" w:rsidRPr="00EB67DF" w:rsidRDefault="00A36C8D" w:rsidP="001569AC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Encourage communication and information sharing </w:t>
      </w:r>
      <w:r w:rsidR="00E71F66" w:rsidRPr="21577DC8">
        <w:rPr>
          <w:rFonts w:ascii="Arial" w:eastAsia="Arial" w:hAnsi="Arial" w:cs="Arial"/>
          <w:sz w:val="25"/>
          <w:szCs w:val="25"/>
          <w:lang w:val="en-GB"/>
        </w:rPr>
        <w:t>across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E71F66" w:rsidRPr="21577DC8">
        <w:rPr>
          <w:rFonts w:ascii="Arial" w:eastAsia="Arial" w:hAnsi="Arial" w:cs="Arial"/>
          <w:sz w:val="25"/>
          <w:szCs w:val="25"/>
          <w:lang w:val="en-GB"/>
        </w:rPr>
        <w:t xml:space="preserve">sector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partners to </w:t>
      </w:r>
      <w:r w:rsidR="00703CFC" w:rsidRPr="21577DC8">
        <w:rPr>
          <w:rFonts w:ascii="Arial" w:eastAsia="Arial" w:hAnsi="Arial" w:cs="Arial"/>
          <w:sz w:val="25"/>
          <w:szCs w:val="25"/>
          <w:lang w:val="en-GB"/>
        </w:rPr>
        <w:t xml:space="preserve">advance </w:t>
      </w:r>
      <w:r w:rsidRPr="21577DC8">
        <w:rPr>
          <w:rFonts w:ascii="Arial" w:eastAsia="Arial" w:hAnsi="Arial" w:cs="Arial"/>
          <w:sz w:val="25"/>
          <w:szCs w:val="25"/>
          <w:lang w:val="en-GB"/>
        </w:rPr>
        <w:t>strategic priorities</w:t>
      </w:r>
      <w:r w:rsidR="00703CFC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023C37" w:rsidRPr="21577DC8">
        <w:rPr>
          <w:rFonts w:ascii="Arial" w:eastAsia="Arial" w:hAnsi="Arial" w:cs="Arial"/>
          <w:sz w:val="25"/>
          <w:szCs w:val="25"/>
          <w:lang w:val="en-GB"/>
        </w:rPr>
        <w:t>with respect for</w:t>
      </w:r>
      <w:r w:rsidR="00703CFC" w:rsidRPr="21577DC8">
        <w:rPr>
          <w:rFonts w:ascii="Arial" w:eastAsia="Arial" w:hAnsi="Arial" w:cs="Arial"/>
          <w:sz w:val="25"/>
          <w:szCs w:val="25"/>
          <w:lang w:val="en-GB"/>
        </w:rPr>
        <w:t xml:space="preserve"> principles of data protection</w:t>
      </w:r>
      <w:r w:rsidR="00553113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3F1FB4" w:rsidRPr="21577DC8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="00066D80" w:rsidRPr="21577DC8">
        <w:rPr>
          <w:rFonts w:ascii="Arial" w:eastAsia="Arial" w:hAnsi="Arial" w:cs="Arial"/>
          <w:sz w:val="25"/>
          <w:szCs w:val="25"/>
          <w:lang w:val="en-GB"/>
        </w:rPr>
        <w:t>use of</w:t>
      </w:r>
      <w:r w:rsidR="00553113" w:rsidRPr="21577DC8">
        <w:rPr>
          <w:rFonts w:ascii="Arial" w:eastAsia="Arial" w:hAnsi="Arial" w:cs="Arial"/>
          <w:sz w:val="25"/>
          <w:szCs w:val="25"/>
          <w:lang w:val="en-GB"/>
        </w:rPr>
        <w:t xml:space="preserve"> information-sharing protocols</w:t>
      </w:r>
      <w:r w:rsidR="00066D80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r w:rsidR="00384B3B">
        <w:rPr>
          <w:rFonts w:ascii="Arial" w:eastAsia="Arial" w:hAnsi="Arial" w:cs="Arial"/>
          <w:sz w:val="25"/>
          <w:szCs w:val="25"/>
          <w:lang w:val="en-GB"/>
        </w:rPr>
        <w:t xml:space="preserve"> and</w:t>
      </w:r>
    </w:p>
    <w:p w14:paraId="3C09B52B" w14:textId="035A0518" w:rsidR="00553113" w:rsidRDefault="00553113" w:rsidP="00BC5C75">
      <w:pPr>
        <w:pStyle w:val="ListParagraph"/>
        <w:numPr>
          <w:ilvl w:val="0"/>
          <w:numId w:val="9"/>
        </w:numPr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Contribute to </w:t>
      </w:r>
      <w:r w:rsidR="006A334B" w:rsidRPr="21577DC8">
        <w:rPr>
          <w:rFonts w:ascii="Arial" w:eastAsia="Arial" w:hAnsi="Arial" w:cs="Arial"/>
          <w:sz w:val="25"/>
          <w:szCs w:val="25"/>
          <w:lang w:val="en-GB"/>
        </w:rPr>
        <w:t xml:space="preserve">in-country and regional </w:t>
      </w:r>
      <w:r w:rsidR="00134A37" w:rsidRPr="00BC5C75">
        <w:rPr>
          <w:rFonts w:ascii="Arial" w:eastAsia="Arial" w:hAnsi="Arial" w:cs="Arial"/>
          <w:i/>
          <w:iCs/>
          <w:sz w:val="25"/>
          <w:szCs w:val="25"/>
          <w:lang w:val="en-GB"/>
        </w:rPr>
        <w:t>[as applicable]</w:t>
      </w:r>
      <w:r w:rsidR="00134A37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6A334B" w:rsidRPr="21577DC8">
        <w:rPr>
          <w:rFonts w:ascii="Arial" w:eastAsia="Arial" w:hAnsi="Arial" w:cs="Arial"/>
          <w:sz w:val="25"/>
          <w:szCs w:val="25"/>
          <w:lang w:val="en-GB"/>
        </w:rPr>
        <w:t xml:space="preserve">refugee coordination multi-sector updates </w:t>
      </w:r>
      <w:r w:rsidR="00466481" w:rsidRPr="21577DC8">
        <w:rPr>
          <w:rFonts w:ascii="Arial" w:eastAsia="Arial" w:hAnsi="Arial" w:cs="Arial"/>
          <w:sz w:val="25"/>
          <w:szCs w:val="25"/>
          <w:lang w:val="en-GB"/>
        </w:rPr>
        <w:t>and advocacy efforts to further affirm the centrality of protection</w:t>
      </w:r>
      <w:r w:rsidR="008B2F3F" w:rsidRPr="21577DC8">
        <w:rPr>
          <w:rFonts w:ascii="Arial" w:eastAsia="Arial" w:hAnsi="Arial" w:cs="Arial"/>
          <w:sz w:val="25"/>
          <w:szCs w:val="25"/>
          <w:lang w:val="en-GB"/>
        </w:rPr>
        <w:t>.</w:t>
      </w:r>
      <w:r w:rsidR="00466481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2E8EA0C7" w14:textId="53C88B66" w:rsidR="007A3357" w:rsidRPr="00C378E7" w:rsidRDefault="00381B24" w:rsidP="00C378E7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C378E7">
        <w:rPr>
          <w:rFonts w:ascii="Arial" w:eastAsia="Arial" w:hAnsi="Arial" w:cs="Arial"/>
          <w:b/>
          <w:bCs/>
          <w:sz w:val="25"/>
          <w:szCs w:val="25"/>
          <w:lang w:val="en-GB"/>
        </w:rPr>
        <w:t>Advocacy</w:t>
      </w:r>
    </w:p>
    <w:p w14:paraId="71C26E56" w14:textId="5FD3FE7F" w:rsidR="007A3357" w:rsidRPr="007A3357" w:rsidRDefault="000B6209" w:rsidP="00C378E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I</w:t>
      </w:r>
      <w:r w:rsidR="00E236D6" w:rsidRPr="21577DC8">
        <w:rPr>
          <w:rFonts w:ascii="Arial" w:eastAsia="Arial" w:hAnsi="Arial" w:cs="Arial"/>
          <w:sz w:val="25"/>
          <w:szCs w:val="25"/>
          <w:lang w:val="en-GB"/>
        </w:rPr>
        <w:t xml:space="preserve">dentify core protection </w:t>
      </w:r>
      <w:r w:rsidR="005B5E46" w:rsidRPr="21577DC8">
        <w:rPr>
          <w:rFonts w:ascii="Arial" w:eastAsia="Arial" w:hAnsi="Arial" w:cs="Arial"/>
          <w:sz w:val="25"/>
          <w:szCs w:val="25"/>
          <w:lang w:val="en-GB"/>
        </w:rPr>
        <w:t>advocacy topics</w:t>
      </w:r>
      <w:r w:rsidR="006879F3" w:rsidRPr="21577DC8">
        <w:rPr>
          <w:rFonts w:ascii="Arial" w:eastAsia="Arial" w:hAnsi="Arial" w:cs="Arial"/>
          <w:sz w:val="25"/>
          <w:szCs w:val="25"/>
          <w:lang w:val="en-GB"/>
        </w:rPr>
        <w:t xml:space="preserve"> and develop </w:t>
      </w:r>
      <w:r w:rsidR="003F43B2" w:rsidRPr="21577DC8">
        <w:rPr>
          <w:rFonts w:ascii="Arial" w:eastAsia="Arial" w:hAnsi="Arial" w:cs="Arial"/>
          <w:sz w:val="25"/>
          <w:szCs w:val="25"/>
          <w:lang w:val="en-GB"/>
        </w:rPr>
        <w:t>appropriate joint advocacy messages</w:t>
      </w:r>
      <w:r w:rsidR="003F57A8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6879F3" w:rsidRPr="21577DC8">
        <w:rPr>
          <w:rFonts w:ascii="Arial" w:eastAsia="Arial" w:hAnsi="Arial" w:cs="Arial"/>
          <w:sz w:val="25"/>
          <w:szCs w:val="25"/>
          <w:lang w:val="en-GB"/>
        </w:rPr>
        <w:t>to advance the centrality of</w:t>
      </w:r>
      <w:r w:rsidR="002B3614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6879F3" w:rsidRPr="21577DC8">
        <w:rPr>
          <w:rFonts w:ascii="Arial" w:eastAsia="Arial" w:hAnsi="Arial" w:cs="Arial"/>
          <w:sz w:val="25"/>
          <w:szCs w:val="25"/>
          <w:lang w:val="en-GB"/>
        </w:rPr>
        <w:t>protection in the refugee response</w:t>
      </w:r>
      <w:r w:rsidR="008C1B6B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3F57A8" w:rsidRPr="21577DC8">
        <w:rPr>
          <w:rFonts w:ascii="Arial" w:eastAsia="Arial" w:hAnsi="Arial" w:cs="Arial"/>
          <w:sz w:val="25"/>
          <w:szCs w:val="25"/>
          <w:lang w:val="en-GB"/>
        </w:rPr>
        <w:t xml:space="preserve">including </w:t>
      </w:r>
      <w:r w:rsidR="00BC3E57" w:rsidRPr="21577DC8">
        <w:rPr>
          <w:rFonts w:ascii="Arial" w:eastAsia="Arial" w:hAnsi="Arial" w:cs="Arial"/>
          <w:sz w:val="25"/>
          <w:szCs w:val="25"/>
          <w:lang w:val="en-GB"/>
        </w:rPr>
        <w:t xml:space="preserve">on funding for </w:t>
      </w:r>
      <w:r w:rsidR="008B2F3F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proofErr w:type="gramStart"/>
      <w:r w:rsidR="008B2F3F" w:rsidRPr="21577DC8">
        <w:rPr>
          <w:rFonts w:ascii="Arial" w:eastAsia="Arial" w:hAnsi="Arial" w:cs="Arial"/>
          <w:sz w:val="25"/>
          <w:szCs w:val="25"/>
          <w:lang w:val="en-GB"/>
        </w:rPr>
        <w:t>activities</w:t>
      </w:r>
      <w:r w:rsidR="00D62C45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2946C77B" w14:textId="1B543680" w:rsidR="007A3357" w:rsidRPr="007A3357" w:rsidRDefault="007B5949" w:rsidP="00C378E7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Support </w:t>
      </w:r>
      <w:r w:rsidR="003F1FB4" w:rsidRPr="21577DC8">
        <w:rPr>
          <w:rFonts w:ascii="Arial" w:eastAsia="Arial" w:hAnsi="Arial" w:cs="Arial"/>
          <w:sz w:val="25"/>
          <w:szCs w:val="25"/>
          <w:lang w:val="en-GB"/>
        </w:rPr>
        <w:t xml:space="preserve">UNHCR’s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advocacy interventions when violations of international </w:t>
      </w:r>
      <w:r w:rsidR="007A3357" w:rsidRPr="21577DC8">
        <w:rPr>
          <w:rFonts w:ascii="Arial" w:eastAsia="Arial" w:hAnsi="Arial" w:cs="Arial"/>
          <w:sz w:val="25"/>
          <w:szCs w:val="25"/>
          <w:lang w:val="en-GB"/>
        </w:rPr>
        <w:t xml:space="preserve">refugee law,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standards and principles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occur;</w:t>
      </w:r>
      <w:proofErr w:type="gramEnd"/>
    </w:p>
    <w:p w14:paraId="0EE5FF99" w14:textId="2F4DEC58" w:rsidR="007A3357" w:rsidRPr="007A3357" w:rsidRDefault="002A2A34" w:rsidP="00C378E7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Advocating for</w:t>
      </w:r>
      <w:r w:rsidR="00184BAB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381B24" w:rsidRPr="21577DC8">
        <w:rPr>
          <w:rFonts w:ascii="Arial" w:eastAsia="Arial" w:hAnsi="Arial" w:cs="Arial"/>
          <w:sz w:val="25"/>
          <w:szCs w:val="25"/>
          <w:lang w:val="en-GB"/>
        </w:rPr>
        <w:t xml:space="preserve">cross-cutting issues, including </w:t>
      </w:r>
      <w:r w:rsidR="00001A0F" w:rsidRPr="21577DC8">
        <w:rPr>
          <w:rFonts w:ascii="Arial" w:eastAsia="Arial" w:hAnsi="Arial" w:cs="Arial"/>
          <w:sz w:val="25"/>
          <w:szCs w:val="25"/>
          <w:lang w:val="en-GB"/>
        </w:rPr>
        <w:t xml:space="preserve">age, gender and diversity, </w:t>
      </w:r>
      <w:r w:rsidR="00381B24" w:rsidRPr="21577DC8">
        <w:rPr>
          <w:rFonts w:ascii="Arial" w:eastAsia="Arial" w:hAnsi="Arial" w:cs="Arial"/>
          <w:sz w:val="25"/>
          <w:szCs w:val="25"/>
          <w:lang w:val="en-GB"/>
        </w:rPr>
        <w:t xml:space="preserve">gender equality programming and protection mainstreaming are reflected in </w:t>
      </w:r>
      <w:r w:rsidR="00001A0F" w:rsidRPr="21577DC8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BC3E57" w:rsidRPr="21577DC8">
        <w:rPr>
          <w:rFonts w:ascii="Arial" w:eastAsia="Arial" w:hAnsi="Arial" w:cs="Arial"/>
          <w:sz w:val="25"/>
          <w:szCs w:val="25"/>
          <w:lang w:val="en-GB"/>
        </w:rPr>
        <w:t xml:space="preserve">overall </w:t>
      </w:r>
      <w:r w:rsidR="00001A0F" w:rsidRPr="21577DC8">
        <w:rPr>
          <w:rFonts w:ascii="Arial" w:eastAsia="Arial" w:hAnsi="Arial" w:cs="Arial"/>
          <w:sz w:val="25"/>
          <w:szCs w:val="25"/>
          <w:lang w:val="en-GB"/>
        </w:rPr>
        <w:t>response</w:t>
      </w:r>
      <w:r w:rsidR="00D62C45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r w:rsidR="00F528ED">
        <w:rPr>
          <w:rFonts w:ascii="Arial" w:eastAsia="Arial" w:hAnsi="Arial" w:cs="Arial"/>
          <w:sz w:val="25"/>
          <w:szCs w:val="25"/>
          <w:lang w:val="en-GB"/>
        </w:rPr>
        <w:t xml:space="preserve"> and</w:t>
      </w:r>
    </w:p>
    <w:p w14:paraId="2771A4EE" w14:textId="0D5F0A89" w:rsidR="007A3357" w:rsidRDefault="00A047EF" w:rsidP="00F528ED">
      <w:pPr>
        <w:pStyle w:val="ListParagraph"/>
        <w:numPr>
          <w:ilvl w:val="0"/>
          <w:numId w:val="8"/>
        </w:numPr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Collect, disseminate</w:t>
      </w:r>
      <w:r w:rsidR="002B3614" w:rsidRPr="21577DC8">
        <w:rPr>
          <w:rFonts w:ascii="Arial" w:eastAsia="Arial" w:hAnsi="Arial" w:cs="Arial"/>
          <w:sz w:val="25"/>
          <w:szCs w:val="25"/>
          <w:lang w:val="en-GB"/>
        </w:rPr>
        <w:t>,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and promote good practices</w:t>
      </w:r>
      <w:r w:rsidR="002B3614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184BAB" w:rsidRPr="21577DC8">
        <w:rPr>
          <w:rFonts w:ascii="Arial" w:eastAsia="Arial" w:hAnsi="Arial" w:cs="Arial"/>
          <w:sz w:val="25"/>
          <w:szCs w:val="25"/>
          <w:lang w:val="en-GB"/>
        </w:rPr>
        <w:t xml:space="preserve">within the </w:t>
      </w:r>
      <w:r w:rsidR="007A3357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r w:rsidR="00184BAB" w:rsidRPr="21577DC8">
        <w:rPr>
          <w:rFonts w:ascii="Arial" w:eastAsia="Arial" w:hAnsi="Arial" w:cs="Arial"/>
          <w:sz w:val="25"/>
          <w:szCs w:val="25"/>
          <w:lang w:val="en-GB"/>
        </w:rPr>
        <w:t>sector</w:t>
      </w:r>
      <w:r w:rsidR="0084565A" w:rsidRPr="21577DC8">
        <w:rPr>
          <w:rFonts w:ascii="Arial" w:eastAsia="Arial" w:hAnsi="Arial" w:cs="Arial"/>
          <w:sz w:val="25"/>
          <w:szCs w:val="25"/>
          <w:lang w:val="en-GB"/>
        </w:rPr>
        <w:t xml:space="preserve"> as well as </w:t>
      </w:r>
      <w:r w:rsidR="00176CFB" w:rsidRPr="21577DC8">
        <w:rPr>
          <w:rFonts w:ascii="Arial" w:eastAsia="Arial" w:hAnsi="Arial" w:cs="Arial"/>
          <w:sz w:val="25"/>
          <w:szCs w:val="25"/>
          <w:lang w:val="en-GB"/>
        </w:rPr>
        <w:t>good</w:t>
      </w:r>
      <w:r w:rsidR="001C67C2" w:rsidRPr="21577DC8">
        <w:rPr>
          <w:rFonts w:ascii="Arial" w:eastAsia="Arial" w:hAnsi="Arial" w:cs="Arial"/>
          <w:sz w:val="25"/>
          <w:szCs w:val="25"/>
          <w:lang w:val="en-GB"/>
        </w:rPr>
        <w:t xml:space="preserve"> national practices relevant to international protection and durable solutions</w:t>
      </w:r>
      <w:r w:rsidR="00F528ED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79641636" w14:textId="77777777" w:rsidR="00384B3B" w:rsidRPr="007A3357" w:rsidRDefault="00384B3B" w:rsidP="00384B3B">
      <w:pPr>
        <w:pStyle w:val="ListParagraph"/>
        <w:spacing w:before="120" w:after="24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23A33247" w14:textId="1383D656" w:rsidR="00AE4AA7" w:rsidRPr="00F528ED" w:rsidRDefault="000C50EE" w:rsidP="00F528ED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F528ED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Accountability to Affected </w:t>
      </w:r>
      <w:r w:rsidR="00F528ED">
        <w:rPr>
          <w:rFonts w:ascii="Arial" w:eastAsia="Arial" w:hAnsi="Arial" w:cs="Arial"/>
          <w:b/>
          <w:bCs/>
          <w:sz w:val="25"/>
          <w:szCs w:val="25"/>
          <w:lang w:val="en-GB"/>
        </w:rPr>
        <w:t>People</w:t>
      </w:r>
      <w:r w:rsidRPr="00F528ED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 (AAP)</w:t>
      </w:r>
    </w:p>
    <w:p w14:paraId="3211ACB0" w14:textId="4EAC3F4E" w:rsidR="00AE4AA7" w:rsidRPr="008026D1" w:rsidRDefault="002924F3" w:rsidP="00BA3E6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Contribute to </w:t>
      </w:r>
      <w:r w:rsidR="00EA4A2C" w:rsidRPr="21577DC8">
        <w:rPr>
          <w:rFonts w:ascii="Arial" w:eastAsia="Arial" w:hAnsi="Arial" w:cs="Arial"/>
          <w:sz w:val="25"/>
          <w:szCs w:val="25"/>
          <w:lang w:val="en-GB"/>
        </w:rPr>
        <w:t xml:space="preserve">inter-sector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efforts </w:t>
      </w:r>
      <w:r w:rsidR="00EA4A2C" w:rsidRPr="21577DC8">
        <w:rPr>
          <w:rFonts w:ascii="Arial" w:eastAsia="Arial" w:hAnsi="Arial" w:cs="Arial"/>
          <w:sz w:val="25"/>
          <w:szCs w:val="25"/>
          <w:lang w:val="en-GB"/>
        </w:rPr>
        <w:t xml:space="preserve">to </w:t>
      </w:r>
      <w:r w:rsidR="00785827" w:rsidRPr="21577DC8">
        <w:rPr>
          <w:rFonts w:ascii="Arial" w:eastAsia="Arial" w:hAnsi="Arial" w:cs="Arial"/>
          <w:sz w:val="25"/>
          <w:szCs w:val="25"/>
          <w:lang w:val="en-GB"/>
        </w:rPr>
        <w:t>e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>nsur</w:t>
      </w:r>
      <w:r w:rsidR="00EA4A2C" w:rsidRPr="21577DC8">
        <w:rPr>
          <w:rFonts w:ascii="Arial" w:eastAsia="Arial" w:hAnsi="Arial" w:cs="Arial"/>
          <w:sz w:val="25"/>
          <w:szCs w:val="25"/>
          <w:lang w:val="en-GB"/>
        </w:rPr>
        <w:t>e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 xml:space="preserve"> that AAP is at the centre of the humanitarian response</w:t>
      </w:r>
      <w:r w:rsidR="00557E1B" w:rsidRPr="21577DC8">
        <w:rPr>
          <w:rFonts w:ascii="Arial" w:eastAsia="Arial" w:hAnsi="Arial" w:cs="Arial"/>
          <w:sz w:val="25"/>
          <w:szCs w:val="25"/>
          <w:lang w:val="en-GB"/>
        </w:rPr>
        <w:t xml:space="preserve"> by sharing knowledge, information and </w:t>
      </w:r>
      <w:r w:rsidR="004F6A71" w:rsidRPr="21577DC8">
        <w:rPr>
          <w:rFonts w:ascii="Arial" w:eastAsia="Arial" w:hAnsi="Arial" w:cs="Arial"/>
          <w:sz w:val="25"/>
          <w:szCs w:val="25"/>
          <w:lang w:val="en-GB"/>
        </w:rPr>
        <w:t>by participating in</w:t>
      </w:r>
      <w:r w:rsidR="00557E1B" w:rsidRPr="21577DC8">
        <w:rPr>
          <w:rFonts w:ascii="Arial" w:eastAsia="Arial" w:hAnsi="Arial" w:cs="Arial"/>
          <w:sz w:val="25"/>
          <w:szCs w:val="25"/>
          <w:lang w:val="en-GB"/>
        </w:rPr>
        <w:t xml:space="preserve"> inter-sector AAP systems and </w:t>
      </w:r>
      <w:proofErr w:type="gramStart"/>
      <w:r w:rsidR="00557E1B" w:rsidRPr="21577DC8">
        <w:rPr>
          <w:rFonts w:ascii="Arial" w:eastAsia="Arial" w:hAnsi="Arial" w:cs="Arial"/>
          <w:sz w:val="25"/>
          <w:szCs w:val="25"/>
          <w:lang w:val="en-GB"/>
        </w:rPr>
        <w:t>products</w:t>
      </w:r>
      <w:r w:rsidR="00EA4A2C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604ECCF1" w14:textId="0BA42253" w:rsidR="00AE4AA7" w:rsidRPr="008026D1" w:rsidRDefault="002824A8" w:rsidP="00BA3E60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Create</w:t>
      </w:r>
      <w:r w:rsidR="00785827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A0352A" w:rsidRPr="21577DC8">
        <w:rPr>
          <w:rFonts w:ascii="Arial" w:eastAsia="Arial" w:hAnsi="Arial" w:cs="Arial"/>
          <w:sz w:val="25"/>
          <w:szCs w:val="25"/>
          <w:lang w:val="en-GB"/>
        </w:rPr>
        <w:t xml:space="preserve">within the </w:t>
      </w:r>
      <w:r w:rsidR="00412041"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r w:rsidR="00A0352A" w:rsidRPr="21577DC8">
        <w:rPr>
          <w:rFonts w:ascii="Arial" w:eastAsia="Arial" w:hAnsi="Arial" w:cs="Arial"/>
          <w:sz w:val="25"/>
          <w:szCs w:val="25"/>
          <w:lang w:val="en-GB"/>
        </w:rPr>
        <w:t xml:space="preserve">sector 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>community-based</w:t>
      </w:r>
      <w:r w:rsidR="00491692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AF3AD9" w:rsidRPr="21577DC8">
        <w:rPr>
          <w:rFonts w:ascii="Arial" w:eastAsia="Arial" w:hAnsi="Arial" w:cs="Arial"/>
          <w:sz w:val="25"/>
          <w:szCs w:val="25"/>
          <w:lang w:val="en-GB"/>
        </w:rPr>
        <w:t xml:space="preserve">systems of </w:t>
      </w:r>
      <w:r w:rsidR="005565C6" w:rsidRPr="21577DC8">
        <w:rPr>
          <w:rFonts w:ascii="Arial" w:eastAsia="Arial" w:hAnsi="Arial" w:cs="Arial"/>
          <w:sz w:val="25"/>
          <w:szCs w:val="25"/>
          <w:lang w:val="en-GB"/>
        </w:rPr>
        <w:t xml:space="preserve">two-way </w:t>
      </w:r>
      <w:r w:rsidR="00152944" w:rsidRPr="21577DC8">
        <w:rPr>
          <w:rFonts w:ascii="Arial" w:eastAsia="Arial" w:hAnsi="Arial" w:cs="Arial"/>
          <w:sz w:val="25"/>
          <w:szCs w:val="25"/>
          <w:lang w:val="en-GB"/>
        </w:rPr>
        <w:t>communication</w:t>
      </w:r>
      <w:r w:rsidR="00AF3AD9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491692" w:rsidRPr="21577DC8">
        <w:rPr>
          <w:rFonts w:ascii="Arial" w:eastAsia="Arial" w:hAnsi="Arial" w:cs="Arial"/>
          <w:sz w:val="25"/>
          <w:szCs w:val="25"/>
          <w:lang w:val="en-GB"/>
        </w:rPr>
        <w:t>feedback and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 xml:space="preserve"> complaints mechanisms to guarantee participation and inclusion, </w:t>
      </w:r>
      <w:r w:rsidR="00875039" w:rsidRPr="21577DC8">
        <w:rPr>
          <w:rFonts w:ascii="Arial" w:eastAsia="Arial" w:hAnsi="Arial" w:cs="Arial"/>
          <w:sz w:val="25"/>
          <w:szCs w:val="25"/>
          <w:lang w:val="en-GB"/>
        </w:rPr>
        <w:t xml:space="preserve">as well as </w:t>
      </w:r>
      <w:r w:rsidR="00841578" w:rsidRPr="21577DC8">
        <w:rPr>
          <w:rFonts w:ascii="Arial" w:eastAsia="Arial" w:hAnsi="Arial" w:cs="Arial"/>
          <w:sz w:val="25"/>
          <w:szCs w:val="25"/>
          <w:lang w:val="en-GB"/>
        </w:rPr>
        <w:t xml:space="preserve">equitable access to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protection </w:t>
      </w:r>
      <w:proofErr w:type="gramStart"/>
      <w:r w:rsidR="00841578" w:rsidRPr="21577DC8">
        <w:rPr>
          <w:rFonts w:ascii="Arial" w:eastAsia="Arial" w:hAnsi="Arial" w:cs="Arial"/>
          <w:sz w:val="25"/>
          <w:szCs w:val="25"/>
          <w:lang w:val="en-GB"/>
        </w:rPr>
        <w:t>services</w:t>
      </w:r>
      <w:r w:rsidR="00666263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="369F12BC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12CFBF30" w14:textId="20FBC4C7" w:rsidR="00AE4AA7" w:rsidRPr="008026D1" w:rsidRDefault="00370B52" w:rsidP="00BA3E60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Ensure</w:t>
      </w:r>
      <w:r w:rsidR="00B0127D" w:rsidRPr="21577DC8">
        <w:rPr>
          <w:rFonts w:ascii="Arial" w:eastAsia="Arial" w:hAnsi="Arial" w:cs="Arial"/>
          <w:sz w:val="25"/>
          <w:szCs w:val="25"/>
          <w:lang w:val="en-GB"/>
        </w:rPr>
        <w:t xml:space="preserve"> that preferred ways of communication </w:t>
      </w:r>
      <w:r w:rsidR="00C84D83" w:rsidRPr="21577DC8">
        <w:rPr>
          <w:rFonts w:ascii="Arial" w:eastAsia="Arial" w:hAnsi="Arial" w:cs="Arial"/>
          <w:sz w:val="25"/>
          <w:szCs w:val="25"/>
          <w:lang w:val="en-GB"/>
        </w:rPr>
        <w:t>by</w:t>
      </w:r>
      <w:r w:rsidR="003B5D74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2B2E99" w:rsidRPr="21577DC8">
        <w:rPr>
          <w:rFonts w:ascii="Arial" w:eastAsia="Arial" w:hAnsi="Arial" w:cs="Arial"/>
          <w:sz w:val="25"/>
          <w:szCs w:val="25"/>
          <w:lang w:val="en-GB"/>
        </w:rPr>
        <w:t xml:space="preserve">refugees and </w:t>
      </w:r>
      <w:r w:rsidR="003B5D74" w:rsidRPr="21577DC8">
        <w:rPr>
          <w:rFonts w:ascii="Arial" w:eastAsia="Arial" w:hAnsi="Arial" w:cs="Arial"/>
          <w:sz w:val="25"/>
          <w:szCs w:val="25"/>
          <w:lang w:val="en-GB"/>
        </w:rPr>
        <w:t xml:space="preserve">affected communities are properly assessed and inform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2B2E99" w:rsidRPr="21577DC8">
        <w:rPr>
          <w:rFonts w:ascii="Arial" w:eastAsia="Arial" w:hAnsi="Arial" w:cs="Arial"/>
          <w:sz w:val="25"/>
          <w:szCs w:val="25"/>
          <w:lang w:val="en-GB"/>
        </w:rPr>
        <w:t xml:space="preserve">sector’s </w:t>
      </w:r>
      <w:r w:rsidR="00C84D83" w:rsidRPr="21577DC8">
        <w:rPr>
          <w:rFonts w:ascii="Arial" w:eastAsia="Arial" w:hAnsi="Arial" w:cs="Arial"/>
          <w:sz w:val="25"/>
          <w:szCs w:val="25"/>
          <w:lang w:val="en-GB"/>
        </w:rPr>
        <w:t>modalities of dissemination of information and collection of feedback</w:t>
      </w:r>
      <w:r w:rsidR="00666263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r w:rsidR="00384B3B">
        <w:rPr>
          <w:rFonts w:ascii="Arial" w:eastAsia="Arial" w:hAnsi="Arial" w:cs="Arial"/>
          <w:sz w:val="25"/>
          <w:szCs w:val="25"/>
          <w:lang w:val="en-GB"/>
        </w:rPr>
        <w:t xml:space="preserve"> and</w:t>
      </w:r>
    </w:p>
    <w:p w14:paraId="4A3FE166" w14:textId="77777777" w:rsidR="00A162A7" w:rsidRDefault="00AE4AA7" w:rsidP="00A162A7">
      <w:pPr>
        <w:pStyle w:val="ListParagraph"/>
        <w:numPr>
          <w:ilvl w:val="0"/>
          <w:numId w:val="7"/>
        </w:numPr>
        <w:spacing w:before="120" w:after="24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Ensure that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8026D1" w:rsidRPr="59C917F1">
        <w:rPr>
          <w:rFonts w:ascii="Arial" w:eastAsia="Arial" w:hAnsi="Arial" w:cs="Arial"/>
          <w:sz w:val="25"/>
          <w:szCs w:val="25"/>
          <w:lang w:val="en-GB"/>
        </w:rPr>
        <w:t xml:space="preserve"> members are knowledgeable and </w:t>
      </w:r>
      <w:r w:rsidR="00022044" w:rsidRPr="59C917F1">
        <w:rPr>
          <w:rFonts w:ascii="Arial" w:eastAsia="Arial" w:hAnsi="Arial" w:cs="Arial"/>
          <w:sz w:val="25"/>
          <w:szCs w:val="25"/>
          <w:lang w:val="en-GB"/>
        </w:rPr>
        <w:t xml:space="preserve">trained on </w:t>
      </w:r>
      <w:r w:rsidR="00BA3E60">
        <w:rPr>
          <w:rFonts w:ascii="Arial" w:eastAsia="Arial" w:hAnsi="Arial" w:cs="Arial"/>
          <w:sz w:val="25"/>
          <w:szCs w:val="25"/>
          <w:lang w:val="en-GB"/>
        </w:rPr>
        <w:t>protection from</w:t>
      </w:r>
      <w:r w:rsidR="00022044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BA3E60">
        <w:rPr>
          <w:rFonts w:ascii="Arial" w:eastAsia="Arial" w:hAnsi="Arial" w:cs="Arial"/>
          <w:sz w:val="25"/>
          <w:szCs w:val="25"/>
          <w:lang w:val="en-GB"/>
        </w:rPr>
        <w:t>s</w:t>
      </w:r>
      <w:r w:rsidR="00022044" w:rsidRPr="59C917F1">
        <w:rPr>
          <w:rFonts w:ascii="Arial" w:eastAsia="Arial" w:hAnsi="Arial" w:cs="Arial"/>
          <w:sz w:val="25"/>
          <w:szCs w:val="25"/>
          <w:lang w:val="en-GB"/>
        </w:rPr>
        <w:t xml:space="preserve">exual </w:t>
      </w:r>
      <w:r w:rsidR="00BA3E60">
        <w:rPr>
          <w:rFonts w:ascii="Arial" w:eastAsia="Arial" w:hAnsi="Arial" w:cs="Arial"/>
          <w:sz w:val="25"/>
          <w:szCs w:val="25"/>
          <w:lang w:val="en-GB"/>
        </w:rPr>
        <w:t>exploitation and a</w:t>
      </w:r>
      <w:r w:rsidR="00022044" w:rsidRPr="59C917F1">
        <w:rPr>
          <w:rFonts w:ascii="Arial" w:eastAsia="Arial" w:hAnsi="Arial" w:cs="Arial"/>
          <w:sz w:val="25"/>
          <w:szCs w:val="25"/>
          <w:lang w:val="en-GB"/>
        </w:rPr>
        <w:t>buse</w:t>
      </w:r>
      <w:r w:rsidR="00BA3E60">
        <w:rPr>
          <w:rFonts w:ascii="Arial" w:eastAsia="Arial" w:hAnsi="Arial" w:cs="Arial"/>
          <w:sz w:val="25"/>
          <w:szCs w:val="25"/>
          <w:lang w:val="en-GB"/>
        </w:rPr>
        <w:t xml:space="preserve"> (PSEA)</w:t>
      </w:r>
      <w:r w:rsidR="00CA0427" w:rsidRPr="59C917F1">
        <w:rPr>
          <w:rFonts w:ascii="Arial" w:eastAsia="Arial" w:hAnsi="Arial" w:cs="Arial"/>
          <w:sz w:val="25"/>
          <w:szCs w:val="25"/>
          <w:lang w:val="en-GB"/>
        </w:rPr>
        <w:t xml:space="preserve">, including through </w:t>
      </w:r>
      <w:r w:rsidR="00666263" w:rsidRPr="59C917F1">
        <w:rPr>
          <w:rFonts w:ascii="Arial" w:eastAsia="Arial" w:hAnsi="Arial" w:cs="Arial"/>
          <w:sz w:val="25"/>
          <w:szCs w:val="25"/>
          <w:lang w:val="en-GB"/>
        </w:rPr>
        <w:t xml:space="preserve">engagement in </w:t>
      </w:r>
      <w:proofErr w:type="spellStart"/>
      <w:r w:rsidR="00CA0427" w:rsidRPr="59C917F1">
        <w:rPr>
          <w:rFonts w:ascii="Arial" w:eastAsia="Arial" w:hAnsi="Arial" w:cs="Arial"/>
          <w:sz w:val="25"/>
          <w:szCs w:val="25"/>
          <w:lang w:val="en-GB"/>
        </w:rPr>
        <w:t>inter-agency</w:t>
      </w:r>
      <w:proofErr w:type="spellEnd"/>
      <w:r w:rsidR="00CA0427" w:rsidRPr="59C917F1">
        <w:rPr>
          <w:rFonts w:ascii="Arial" w:eastAsia="Arial" w:hAnsi="Arial" w:cs="Arial"/>
          <w:sz w:val="25"/>
          <w:szCs w:val="25"/>
          <w:lang w:val="en-GB"/>
        </w:rPr>
        <w:t xml:space="preserve"> initiatives </w:t>
      </w:r>
      <w:r w:rsidR="00666263" w:rsidRPr="59C917F1">
        <w:rPr>
          <w:rFonts w:ascii="Arial" w:eastAsia="Arial" w:hAnsi="Arial" w:cs="Arial"/>
          <w:sz w:val="25"/>
          <w:szCs w:val="25"/>
          <w:lang w:val="en-GB"/>
        </w:rPr>
        <w:t>(</w:t>
      </w:r>
      <w:r w:rsidR="00BA3E60">
        <w:rPr>
          <w:rFonts w:ascii="Arial" w:eastAsia="Arial" w:hAnsi="Arial" w:cs="Arial"/>
          <w:sz w:val="25"/>
          <w:szCs w:val="25"/>
          <w:lang w:val="en-GB"/>
        </w:rPr>
        <w:t xml:space="preserve">ex. the </w:t>
      </w:r>
      <w:r w:rsidR="00CA0427" w:rsidRPr="59C917F1">
        <w:rPr>
          <w:rFonts w:ascii="Arial" w:eastAsia="Arial" w:hAnsi="Arial" w:cs="Arial"/>
          <w:sz w:val="25"/>
          <w:szCs w:val="25"/>
          <w:lang w:val="en-GB"/>
        </w:rPr>
        <w:t xml:space="preserve">PSEA </w:t>
      </w:r>
      <w:r w:rsidR="00BA3E60">
        <w:rPr>
          <w:rFonts w:ascii="Arial" w:eastAsia="Arial" w:hAnsi="Arial" w:cs="Arial"/>
          <w:sz w:val="25"/>
          <w:szCs w:val="25"/>
          <w:lang w:val="en-GB"/>
        </w:rPr>
        <w:t>N</w:t>
      </w:r>
      <w:r w:rsidR="00666263" w:rsidRPr="59C917F1">
        <w:rPr>
          <w:rFonts w:ascii="Arial" w:eastAsia="Arial" w:hAnsi="Arial" w:cs="Arial"/>
          <w:sz w:val="25"/>
          <w:szCs w:val="25"/>
          <w:lang w:val="en-GB"/>
        </w:rPr>
        <w:t>etwork)</w:t>
      </w:r>
      <w:r w:rsidR="009D59AC" w:rsidRPr="59C917F1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7DA042EA" w14:textId="4FC023D2" w:rsidR="00E67F0B" w:rsidRPr="00A162A7" w:rsidRDefault="00A162A7" w:rsidP="00A162A7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>
        <w:rPr>
          <w:rFonts w:ascii="Arial" w:eastAsia="Arial" w:hAnsi="Arial" w:cs="Arial"/>
          <w:b/>
          <w:bCs/>
          <w:sz w:val="25"/>
          <w:szCs w:val="25"/>
          <w:lang w:val="en-GB"/>
        </w:rPr>
        <w:t>N</w:t>
      </w:r>
      <w:r w:rsidR="000C50EE" w:rsidRPr="00A162A7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exus </w:t>
      </w:r>
      <w:r>
        <w:rPr>
          <w:rFonts w:ascii="Arial" w:eastAsia="Arial" w:hAnsi="Arial" w:cs="Arial"/>
          <w:b/>
          <w:bCs/>
          <w:sz w:val="25"/>
          <w:szCs w:val="25"/>
          <w:lang w:val="en-GB"/>
        </w:rPr>
        <w:t>a</w:t>
      </w:r>
      <w:r w:rsidR="000C50EE" w:rsidRPr="00A162A7">
        <w:rPr>
          <w:rFonts w:ascii="Arial" w:eastAsia="Arial" w:hAnsi="Arial" w:cs="Arial"/>
          <w:b/>
          <w:bCs/>
          <w:sz w:val="25"/>
          <w:szCs w:val="25"/>
          <w:lang w:val="en-GB"/>
        </w:rPr>
        <w:t>pproach</w:t>
      </w:r>
    </w:p>
    <w:p w14:paraId="167A6A6E" w14:textId="55222EE9" w:rsidR="00E67F0B" w:rsidRPr="00295B59" w:rsidRDefault="00945BE8" w:rsidP="00A162A7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Contribute to </w:t>
      </w:r>
      <w:proofErr w:type="spellStart"/>
      <w:r w:rsidR="0087070C" w:rsidRPr="21577DC8">
        <w:rPr>
          <w:rFonts w:ascii="Arial" w:eastAsia="Arial" w:hAnsi="Arial" w:cs="Arial"/>
          <w:sz w:val="25"/>
          <w:szCs w:val="25"/>
          <w:lang w:val="en-GB"/>
        </w:rPr>
        <w:t>inter-agency</w:t>
      </w:r>
      <w:proofErr w:type="spellEnd"/>
      <w:r w:rsidR="0087070C" w:rsidRPr="21577DC8">
        <w:rPr>
          <w:rFonts w:ascii="Arial" w:eastAsia="Arial" w:hAnsi="Arial" w:cs="Arial"/>
          <w:sz w:val="25"/>
          <w:szCs w:val="25"/>
          <w:lang w:val="en-GB"/>
        </w:rPr>
        <w:t xml:space="preserve"> efforts in s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>trengthen</w:t>
      </w:r>
      <w:r w:rsidR="0087070C" w:rsidRPr="21577DC8">
        <w:rPr>
          <w:rFonts w:ascii="Arial" w:eastAsia="Arial" w:hAnsi="Arial" w:cs="Arial"/>
          <w:sz w:val="25"/>
          <w:szCs w:val="25"/>
          <w:lang w:val="en-GB"/>
        </w:rPr>
        <w:t>ing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 xml:space="preserve"> link</w:t>
      </w:r>
      <w:r w:rsidR="0086168A" w:rsidRPr="21577DC8">
        <w:rPr>
          <w:rFonts w:ascii="Arial" w:eastAsia="Arial" w:hAnsi="Arial" w:cs="Arial"/>
          <w:sz w:val="25"/>
          <w:szCs w:val="25"/>
          <w:lang w:val="en-GB"/>
        </w:rPr>
        <w:t>s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 xml:space="preserve"> between the refugee response and development initiatives </w:t>
      </w:r>
      <w:r w:rsidR="0086168A" w:rsidRPr="21577DC8">
        <w:rPr>
          <w:rFonts w:ascii="Arial" w:eastAsia="Arial" w:hAnsi="Arial" w:cs="Arial"/>
          <w:sz w:val="25"/>
          <w:szCs w:val="25"/>
          <w:lang w:val="en-GB"/>
        </w:rPr>
        <w:t xml:space="preserve">that are either under the auspices of </w:t>
      </w:r>
      <w:r w:rsidR="000C50EE" w:rsidRPr="21577DC8">
        <w:rPr>
          <w:rFonts w:ascii="Arial" w:eastAsia="Arial" w:hAnsi="Arial" w:cs="Arial"/>
          <w:sz w:val="25"/>
          <w:szCs w:val="25"/>
          <w:lang w:val="en-GB"/>
        </w:rPr>
        <w:t>the Government and/or international development actors</w:t>
      </w:r>
      <w:r w:rsidR="0086168A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7942A3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87070C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e</w:t>
      </w:r>
      <w:r w:rsidR="007942A3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x.</w:t>
      </w:r>
      <w:r w:rsidR="0087070C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295B59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sharing of protection analysis</w:t>
      </w:r>
      <w:r w:rsidR="0033286E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,</w:t>
      </w:r>
      <w:r w:rsidR="00E07239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567832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information on</w:t>
      </w:r>
      <w:r w:rsidR="0029497D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567832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legislation and practices</w:t>
      </w:r>
      <w:r w:rsidR="0029497D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, </w:t>
      </w:r>
      <w:r w:rsidR="00E07239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legal barriers to access to rights</w:t>
      </w:r>
      <w:r w:rsidR="0029497D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and inclusion of refugees in national systems</w:t>
      </w:r>
      <w:r w:rsidR="007942A3" w:rsidRPr="007942A3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="00295B59" w:rsidRPr="21577DC8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7A90A2D0" w14:textId="70473ADA" w:rsidR="013F1DB0" w:rsidRDefault="013F1DB0" w:rsidP="00763260">
      <w:pPr>
        <w:pStyle w:val="ListParagraph"/>
        <w:spacing w:before="120" w:line="276" w:lineRule="auto"/>
        <w:ind w:left="270" w:hanging="27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721FFF0B" w14:textId="2CB4AD2D" w:rsidR="4E600831" w:rsidRDefault="4E600831" w:rsidP="00763260">
      <w:pPr>
        <w:pStyle w:val="ListParagraph"/>
        <w:spacing w:before="120" w:line="276" w:lineRule="auto"/>
        <w:ind w:left="270" w:hanging="27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14A212BA" w14:textId="68538983" w:rsidR="4E600831" w:rsidRDefault="00B81366" w:rsidP="007942A3">
      <w:pPr>
        <w:pStyle w:val="ListParagraph"/>
        <w:numPr>
          <w:ilvl w:val="0"/>
          <w:numId w:val="17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E600831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Roles and </w:t>
      </w:r>
      <w:r w:rsidR="007D3B94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r</w:t>
      </w:r>
      <w:r w:rsidRPr="4E600831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esponsibilities</w:t>
      </w:r>
    </w:p>
    <w:p w14:paraId="067D09D0" w14:textId="453B9A86" w:rsidR="004513D8" w:rsidRPr="004513D8" w:rsidRDefault="004513D8" w:rsidP="004513D8">
      <w:pPr>
        <w:spacing w:before="120" w:line="276" w:lineRule="auto"/>
        <w:jc w:val="both"/>
        <w:rPr>
          <w:rFonts w:ascii="Arial" w:eastAsia="Arial" w:hAnsi="Arial" w:cs="Arial"/>
          <w:b/>
          <w:bCs/>
          <w:sz w:val="25"/>
          <w:szCs w:val="25"/>
          <w:lang w:val="en-GB"/>
        </w:rPr>
      </w:pPr>
      <w:r w:rsidRPr="004513D8">
        <w:rPr>
          <w:rFonts w:ascii="Arial" w:eastAsia="Arial" w:hAnsi="Arial" w:cs="Arial"/>
          <w:b/>
          <w:bCs/>
          <w:sz w:val="25"/>
          <w:szCs w:val="25"/>
          <w:lang w:val="en-GB"/>
        </w:rPr>
        <w:t>Chairing</w:t>
      </w:r>
    </w:p>
    <w:p w14:paraId="40ECBCBE" w14:textId="0A8B54B3" w:rsidR="00B81366" w:rsidRPr="00E86560" w:rsidRDefault="00B81366" w:rsidP="00E86560">
      <w:pP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513D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r w:rsidRPr="004513D8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3B0F9BB7" w:rsidRPr="004513D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PWG</w:t>
      </w:r>
      <w:r w:rsidR="0000370D" w:rsidRPr="004513D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513D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 co-led by </w:t>
      </w:r>
      <w:r w:rsidRPr="004513D8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="007A47C4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entity </w:t>
      </w:r>
      <w:r w:rsidR="00E86560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name</w:t>
      </w:r>
      <w:r w:rsidRPr="004513D8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4513D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UNHCR</w:t>
      </w:r>
      <w:r w:rsidR="003E0476" w:rsidRPr="013F1DB0">
        <w:rPr>
          <w:rStyle w:val="FootnoteReference"/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6"/>
      </w:r>
      <w:r w:rsidRPr="004513D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E8656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8656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 co-coordinators</w:t>
      </w:r>
      <w:r w:rsidR="002622AA" w:rsidRPr="00E8656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/co-chairs</w:t>
      </w:r>
      <w:r w:rsidRPr="00E8656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are responsible for:</w:t>
      </w:r>
    </w:p>
    <w:p w14:paraId="1EB095CB" w14:textId="0CD74EE9" w:rsidR="00B81366" w:rsidRDefault="00B81366" w:rsidP="00E86560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Ensuring effective implementation of the </w:t>
      </w:r>
      <w:r w:rsidR="000E44F3" w:rsidRPr="21577DC8">
        <w:rPr>
          <w:rFonts w:ascii="Arial" w:eastAsia="Arial" w:hAnsi="Arial" w:cs="Arial"/>
          <w:sz w:val="25"/>
          <w:szCs w:val="25"/>
          <w:lang w:val="en-GB"/>
        </w:rPr>
        <w:t>protection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983DBF" w:rsidRPr="21577DC8">
        <w:rPr>
          <w:rFonts w:ascii="Arial" w:eastAsia="Arial" w:hAnsi="Arial" w:cs="Arial"/>
          <w:sz w:val="25"/>
          <w:szCs w:val="25"/>
          <w:lang w:val="en-GB"/>
        </w:rPr>
        <w:t>response strategy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and addressing identified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gaps;</w:t>
      </w:r>
      <w:proofErr w:type="gramEnd"/>
    </w:p>
    <w:p w14:paraId="3C511911" w14:textId="59E34F4D" w:rsidR="00B81366" w:rsidRPr="00262027" w:rsidRDefault="001531A3" w:rsidP="00E86560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Reporting to and sharing relevant information </w:t>
      </w:r>
      <w:r w:rsidR="003476A9">
        <w:rPr>
          <w:rFonts w:ascii="Arial" w:eastAsia="Arial" w:hAnsi="Arial" w:cs="Arial"/>
          <w:sz w:val="25"/>
          <w:szCs w:val="25"/>
          <w:lang w:val="en-GB"/>
        </w:rPr>
        <w:t>to/</w:t>
      </w:r>
      <w:r w:rsidRPr="59C917F1">
        <w:rPr>
          <w:rFonts w:ascii="Arial" w:eastAsia="Arial" w:hAnsi="Arial" w:cs="Arial"/>
          <w:sz w:val="25"/>
          <w:szCs w:val="25"/>
          <w:lang w:val="en-GB"/>
        </w:rPr>
        <w:t>from</w:t>
      </w:r>
      <w:r w:rsidR="003476A9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1566FB">
        <w:rPr>
          <w:rFonts w:ascii="Arial" w:eastAsia="Arial" w:hAnsi="Arial" w:cs="Arial"/>
          <w:sz w:val="25"/>
          <w:szCs w:val="25"/>
          <w:lang w:val="en-GB"/>
        </w:rPr>
        <w:t xml:space="preserve">members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and to the relevant </w:t>
      </w:r>
      <w:r w:rsidR="001566FB">
        <w:rPr>
          <w:rFonts w:ascii="Arial" w:eastAsia="Arial" w:hAnsi="Arial" w:cs="Arial"/>
          <w:sz w:val="25"/>
          <w:szCs w:val="25"/>
          <w:lang w:val="en-GB"/>
        </w:rPr>
        <w:t>s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ub/technical groups </w:t>
      </w:r>
      <w:r w:rsidR="00E942A4" w:rsidRPr="59C917F1">
        <w:rPr>
          <w:rFonts w:ascii="Arial" w:eastAsia="Arial" w:hAnsi="Arial" w:cs="Arial"/>
          <w:sz w:val="25"/>
          <w:szCs w:val="25"/>
          <w:lang w:val="en-GB"/>
        </w:rPr>
        <w:t>and the sub-national WGs [</w:t>
      </w:r>
      <w:r w:rsidR="00E942A4" w:rsidRPr="59C917F1">
        <w:rPr>
          <w:rFonts w:ascii="Arial" w:eastAsia="Arial" w:hAnsi="Arial" w:cs="Arial"/>
          <w:i/>
          <w:iCs/>
          <w:sz w:val="25"/>
          <w:szCs w:val="25"/>
          <w:lang w:val="en-GB"/>
        </w:rPr>
        <w:t>if existing</w:t>
      </w:r>
      <w:r w:rsidR="00E942A4" w:rsidRPr="59C917F1">
        <w:rPr>
          <w:rFonts w:ascii="Arial" w:eastAsia="Arial" w:hAnsi="Arial" w:cs="Arial"/>
          <w:sz w:val="25"/>
          <w:szCs w:val="25"/>
          <w:lang w:val="en-GB"/>
        </w:rPr>
        <w:t>]</w:t>
      </w:r>
      <w:r w:rsidR="00623F8F">
        <w:rPr>
          <w:rFonts w:ascii="Arial" w:eastAsia="Arial" w:hAnsi="Arial" w:cs="Arial"/>
          <w:sz w:val="25"/>
          <w:szCs w:val="25"/>
          <w:lang w:val="en-GB"/>
        </w:rPr>
        <w:t xml:space="preserve">, in alignment with the Refugee Coordination </w:t>
      </w:r>
      <w:proofErr w:type="gramStart"/>
      <w:r w:rsidR="00623F8F">
        <w:rPr>
          <w:rFonts w:ascii="Arial" w:eastAsia="Arial" w:hAnsi="Arial" w:cs="Arial"/>
          <w:sz w:val="25"/>
          <w:szCs w:val="25"/>
          <w:lang w:val="en-GB"/>
        </w:rPr>
        <w:t>Model</w:t>
      </w:r>
      <w:r w:rsidR="7773F70E" w:rsidRPr="59C917F1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4BB2FADE" w14:textId="28040074" w:rsidR="00B81366" w:rsidRDefault="00875039" w:rsidP="00E86560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Leading the </w:t>
      </w:r>
      <w:r w:rsidR="00623F8F">
        <w:rPr>
          <w:rFonts w:ascii="Arial" w:eastAsia="Arial" w:hAnsi="Arial" w:cs="Arial"/>
          <w:sz w:val="25"/>
          <w:szCs w:val="25"/>
          <w:lang w:val="en-GB"/>
        </w:rPr>
        <w:t>p</w:t>
      </w:r>
      <w:r w:rsidR="000E44F3" w:rsidRPr="59C917F1">
        <w:rPr>
          <w:rFonts w:ascii="Arial" w:eastAsia="Arial" w:hAnsi="Arial" w:cs="Arial"/>
          <w:sz w:val="25"/>
          <w:szCs w:val="25"/>
          <w:lang w:val="en-GB"/>
        </w:rPr>
        <w:t xml:space="preserve">rotection </w:t>
      </w:r>
      <w:r w:rsidR="00623F8F">
        <w:rPr>
          <w:rFonts w:ascii="Arial" w:eastAsia="Arial" w:hAnsi="Arial" w:cs="Arial"/>
          <w:sz w:val="25"/>
          <w:szCs w:val="25"/>
          <w:lang w:val="en-GB"/>
        </w:rPr>
        <w:t>s</w:t>
      </w:r>
      <w:r w:rsidR="000E44F3" w:rsidRPr="59C917F1">
        <w:rPr>
          <w:rFonts w:ascii="Arial" w:eastAsia="Arial" w:hAnsi="Arial" w:cs="Arial"/>
          <w:sz w:val="25"/>
          <w:szCs w:val="25"/>
          <w:lang w:val="en-GB"/>
        </w:rPr>
        <w:t>ector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coordination and information management efforts, including </w:t>
      </w:r>
      <w:r w:rsidR="00E81441" w:rsidRPr="59C917F1">
        <w:rPr>
          <w:rFonts w:ascii="Arial" w:eastAsia="Arial" w:hAnsi="Arial" w:cs="Arial"/>
          <w:sz w:val="25"/>
          <w:szCs w:val="25"/>
          <w:lang w:val="en-GB"/>
        </w:rPr>
        <w:t xml:space="preserve">facilitating information sharing and exchange of best practices/lessons learned across 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E81441" w:rsidRPr="59C917F1">
        <w:rPr>
          <w:rFonts w:ascii="Arial" w:eastAsia="Arial" w:hAnsi="Arial" w:cs="Arial"/>
          <w:sz w:val="25"/>
          <w:szCs w:val="25"/>
          <w:lang w:val="en-GB"/>
        </w:rPr>
        <w:t xml:space="preserve"> members</w:t>
      </w:r>
      <w:r w:rsidR="00CB294F" w:rsidRPr="59C917F1">
        <w:rPr>
          <w:rFonts w:ascii="Arial" w:eastAsia="Arial" w:hAnsi="Arial" w:cs="Arial"/>
          <w:sz w:val="25"/>
          <w:szCs w:val="25"/>
          <w:lang w:val="en-GB"/>
        </w:rPr>
        <w:t xml:space="preserve">, the sub-sector </w:t>
      </w:r>
      <w:r w:rsidR="007B4CAC" w:rsidRPr="59C917F1">
        <w:rPr>
          <w:rFonts w:ascii="Arial" w:eastAsia="Arial" w:hAnsi="Arial" w:cs="Arial"/>
          <w:sz w:val="25"/>
          <w:szCs w:val="25"/>
          <w:lang w:val="en-GB"/>
        </w:rPr>
        <w:t xml:space="preserve">WGs </w:t>
      </w:r>
      <w:r w:rsidR="00CB294F" w:rsidRPr="59C917F1">
        <w:rPr>
          <w:rFonts w:ascii="Arial" w:eastAsia="Arial" w:hAnsi="Arial" w:cs="Arial"/>
          <w:sz w:val="25"/>
          <w:szCs w:val="25"/>
          <w:lang w:val="en-GB"/>
        </w:rPr>
        <w:t>and the sub-national WGs [</w:t>
      </w:r>
      <w:r w:rsidR="00CB294F" w:rsidRPr="59C917F1">
        <w:rPr>
          <w:rFonts w:ascii="Arial" w:eastAsia="Arial" w:hAnsi="Arial" w:cs="Arial"/>
          <w:i/>
          <w:iCs/>
          <w:sz w:val="25"/>
          <w:szCs w:val="25"/>
          <w:lang w:val="en-GB"/>
        </w:rPr>
        <w:t>if existing</w:t>
      </w:r>
      <w:proofErr w:type="gramStart"/>
      <w:r w:rsidR="00CB294F" w:rsidRPr="59C917F1">
        <w:rPr>
          <w:rFonts w:ascii="Arial" w:eastAsia="Arial" w:hAnsi="Arial" w:cs="Arial"/>
          <w:sz w:val="25"/>
          <w:szCs w:val="25"/>
          <w:lang w:val="en-GB"/>
        </w:rPr>
        <w:t>]</w:t>
      </w:r>
      <w:r w:rsidR="063BF0E7" w:rsidRPr="59C917F1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4CA3EC89" w14:textId="06C45BB9" w:rsidR="00B81366" w:rsidRDefault="00CB294F" w:rsidP="00E86560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Leading the </w:t>
      </w:r>
      <w:r w:rsidR="00875039" w:rsidRPr="21577DC8">
        <w:rPr>
          <w:rFonts w:ascii="Arial" w:eastAsia="Arial" w:hAnsi="Arial" w:cs="Arial"/>
          <w:sz w:val="25"/>
          <w:szCs w:val="25"/>
          <w:lang w:val="en-GB"/>
        </w:rPr>
        <w:t>advocacy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6B08A5" w:rsidRPr="21577DC8">
        <w:rPr>
          <w:rFonts w:ascii="Arial" w:eastAsia="Arial" w:hAnsi="Arial" w:cs="Arial"/>
          <w:sz w:val="25"/>
          <w:szCs w:val="25"/>
          <w:lang w:val="en-GB"/>
        </w:rPr>
        <w:t>e</w:t>
      </w:r>
      <w:r w:rsidRPr="21577DC8">
        <w:rPr>
          <w:rFonts w:ascii="Arial" w:eastAsia="Arial" w:hAnsi="Arial" w:cs="Arial"/>
          <w:sz w:val="25"/>
          <w:szCs w:val="25"/>
          <w:lang w:val="en-GB"/>
        </w:rPr>
        <w:t>fforts</w:t>
      </w:r>
      <w:r w:rsidR="006B08A5" w:rsidRPr="21577DC8">
        <w:rPr>
          <w:rFonts w:ascii="Arial" w:eastAsia="Arial" w:hAnsi="Arial" w:cs="Arial"/>
          <w:sz w:val="25"/>
          <w:szCs w:val="25"/>
          <w:lang w:val="en-GB"/>
        </w:rPr>
        <w:t xml:space="preserve"> to ensure </w:t>
      </w:r>
      <w:r w:rsidR="008C2B68" w:rsidRPr="21577DC8">
        <w:rPr>
          <w:rFonts w:ascii="Arial" w:eastAsia="Arial" w:hAnsi="Arial" w:cs="Arial"/>
          <w:sz w:val="25"/>
          <w:szCs w:val="25"/>
          <w:lang w:val="en-GB"/>
        </w:rPr>
        <w:t>that</w:t>
      </w:r>
      <w:r w:rsidR="006B08A5" w:rsidRPr="21577DC8">
        <w:rPr>
          <w:rFonts w:ascii="Arial" w:eastAsia="Arial" w:hAnsi="Arial" w:cs="Arial"/>
          <w:sz w:val="25"/>
          <w:szCs w:val="25"/>
          <w:lang w:val="en-GB"/>
        </w:rPr>
        <w:t xml:space="preserve"> protection </w:t>
      </w:r>
      <w:r w:rsidR="008C2B68" w:rsidRPr="21577DC8">
        <w:rPr>
          <w:rFonts w:ascii="Arial" w:eastAsia="Arial" w:hAnsi="Arial" w:cs="Arial"/>
          <w:sz w:val="25"/>
          <w:szCs w:val="25"/>
          <w:lang w:val="en-GB"/>
        </w:rPr>
        <w:t xml:space="preserve">is central </w:t>
      </w:r>
      <w:r w:rsidR="006B08A5" w:rsidRPr="21577DC8">
        <w:rPr>
          <w:rFonts w:ascii="Arial" w:eastAsia="Arial" w:hAnsi="Arial" w:cs="Arial"/>
          <w:sz w:val="25"/>
          <w:szCs w:val="25"/>
          <w:lang w:val="en-GB"/>
        </w:rPr>
        <w:t xml:space="preserve">in the </w:t>
      </w:r>
      <w:r w:rsidR="001531A3" w:rsidRPr="21577DC8">
        <w:rPr>
          <w:rFonts w:ascii="Arial" w:eastAsia="Arial" w:hAnsi="Arial" w:cs="Arial"/>
          <w:sz w:val="25"/>
          <w:szCs w:val="25"/>
          <w:lang w:val="en-GB"/>
        </w:rPr>
        <w:t xml:space="preserve">overall </w:t>
      </w:r>
      <w:proofErr w:type="gramStart"/>
      <w:r w:rsidR="006B08A5" w:rsidRPr="21577DC8">
        <w:rPr>
          <w:rFonts w:ascii="Arial" w:eastAsia="Arial" w:hAnsi="Arial" w:cs="Arial"/>
          <w:sz w:val="25"/>
          <w:szCs w:val="25"/>
          <w:lang w:val="en-GB"/>
        </w:rPr>
        <w:t>response</w:t>
      </w:r>
      <w:r w:rsidR="00875039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09157364" w14:textId="1D8E694B" w:rsidR="00B81366" w:rsidRDefault="00B81366" w:rsidP="00D77D06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Chairing coordination meetings </w:t>
      </w:r>
      <w:r w:rsidR="003744D2" w:rsidRPr="21577DC8">
        <w:rPr>
          <w:rFonts w:ascii="Arial" w:eastAsia="Arial" w:hAnsi="Arial" w:cs="Arial"/>
          <w:sz w:val="25"/>
          <w:szCs w:val="25"/>
          <w:lang w:val="en-GB"/>
        </w:rPr>
        <w:t>and the SAG [</w:t>
      </w:r>
      <w:r w:rsidR="003744D2" w:rsidRPr="21577DC8">
        <w:rPr>
          <w:rFonts w:ascii="Arial" w:eastAsia="Arial" w:hAnsi="Arial" w:cs="Arial"/>
          <w:i/>
          <w:iCs/>
          <w:sz w:val="25"/>
          <w:szCs w:val="25"/>
          <w:lang w:val="en-GB"/>
        </w:rPr>
        <w:t>where existing</w:t>
      </w:r>
      <w:r w:rsidR="003744D2" w:rsidRPr="21577DC8">
        <w:rPr>
          <w:rFonts w:ascii="Arial" w:eastAsia="Arial" w:hAnsi="Arial" w:cs="Arial"/>
          <w:sz w:val="25"/>
          <w:szCs w:val="25"/>
          <w:lang w:val="en-GB"/>
        </w:rPr>
        <w:t>] and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following up on action points and agreed deadlines with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members;</w:t>
      </w:r>
      <w:proofErr w:type="gramEnd"/>
    </w:p>
    <w:p w14:paraId="03E7E159" w14:textId="4688505D" w:rsidR="00B81366" w:rsidRDefault="00B81366" w:rsidP="00D77D06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Representing the </w:t>
      </w:r>
      <w:r w:rsidR="00D77D06">
        <w:rPr>
          <w:rFonts w:ascii="Arial" w:eastAsia="Arial" w:hAnsi="Arial" w:cs="Arial"/>
          <w:sz w:val="25"/>
          <w:szCs w:val="25"/>
          <w:lang w:val="en-GB"/>
        </w:rPr>
        <w:t>p</w:t>
      </w:r>
      <w:r w:rsidR="003744D2" w:rsidRPr="21577DC8">
        <w:rPr>
          <w:rFonts w:ascii="Arial" w:eastAsia="Arial" w:hAnsi="Arial" w:cs="Arial"/>
          <w:sz w:val="25"/>
          <w:szCs w:val="25"/>
          <w:lang w:val="en-GB"/>
        </w:rPr>
        <w:t xml:space="preserve">rotection </w:t>
      </w:r>
      <w:r w:rsidR="00D77D06">
        <w:rPr>
          <w:rFonts w:ascii="Arial" w:eastAsia="Arial" w:hAnsi="Arial" w:cs="Arial"/>
          <w:sz w:val="25"/>
          <w:szCs w:val="25"/>
          <w:lang w:val="en-GB"/>
        </w:rPr>
        <w:t>s</w:t>
      </w:r>
      <w:r w:rsidR="003744D2" w:rsidRPr="21577DC8">
        <w:rPr>
          <w:rFonts w:ascii="Arial" w:eastAsia="Arial" w:hAnsi="Arial" w:cs="Arial"/>
          <w:sz w:val="25"/>
          <w:szCs w:val="25"/>
          <w:lang w:val="en-GB"/>
        </w:rPr>
        <w:t>ector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in </w:t>
      </w:r>
      <w:r w:rsidR="00CD0D5D" w:rsidRPr="21577DC8">
        <w:rPr>
          <w:rFonts w:ascii="Arial" w:eastAsia="Arial" w:hAnsi="Arial" w:cs="Arial"/>
          <w:sz w:val="25"/>
          <w:szCs w:val="25"/>
          <w:lang w:val="en-GB"/>
        </w:rPr>
        <w:t xml:space="preserve">inter-sector 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planning and strategic meetings, and other in-country and regional platforms, as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appropriate;</w:t>
      </w:r>
      <w:proofErr w:type="gramEnd"/>
    </w:p>
    <w:p w14:paraId="104607F6" w14:textId="7C1DBDBD" w:rsidR="00B81366" w:rsidRDefault="00B81366" w:rsidP="00D77D06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4A8F0779">
        <w:rPr>
          <w:rFonts w:ascii="Arial" w:eastAsia="Arial" w:hAnsi="Arial" w:cs="Arial"/>
          <w:sz w:val="25"/>
          <w:szCs w:val="25"/>
          <w:lang w:val="en-GB"/>
        </w:rPr>
        <w:t xml:space="preserve">Providing guidance and support to </w:t>
      </w:r>
      <w:r w:rsidR="009F5709" w:rsidRPr="4A8F0779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3B0F9BB7" w:rsidRPr="4A8F0779">
        <w:rPr>
          <w:rFonts w:ascii="Arial" w:eastAsia="Arial" w:hAnsi="Arial" w:cs="Arial"/>
          <w:sz w:val="25"/>
          <w:szCs w:val="25"/>
          <w:lang w:val="en-GB"/>
        </w:rPr>
        <w:t>PWG</w:t>
      </w:r>
      <w:r w:rsidR="009F5709" w:rsidRPr="4A8F0779">
        <w:rPr>
          <w:rFonts w:ascii="Arial" w:eastAsia="Arial" w:hAnsi="Arial" w:cs="Arial"/>
          <w:sz w:val="25"/>
          <w:szCs w:val="25"/>
          <w:lang w:val="en-GB"/>
        </w:rPr>
        <w:t xml:space="preserve"> members</w:t>
      </w:r>
      <w:r w:rsidR="00DA418D" w:rsidRPr="4A8F0779">
        <w:rPr>
          <w:rFonts w:ascii="Arial" w:eastAsia="Arial" w:hAnsi="Arial" w:cs="Arial"/>
          <w:sz w:val="25"/>
          <w:szCs w:val="25"/>
          <w:lang w:val="en-GB"/>
        </w:rPr>
        <w:t>, including through the SAG [</w:t>
      </w:r>
      <w:r w:rsidR="00DA418D" w:rsidRPr="4A8F0779">
        <w:rPr>
          <w:rFonts w:ascii="Arial" w:eastAsia="Arial" w:hAnsi="Arial" w:cs="Arial"/>
          <w:i/>
          <w:iCs/>
          <w:sz w:val="25"/>
          <w:szCs w:val="25"/>
          <w:lang w:val="en-GB"/>
        </w:rPr>
        <w:t>where existing</w:t>
      </w:r>
      <w:r w:rsidR="00DA418D" w:rsidRPr="4A8F0779">
        <w:rPr>
          <w:rFonts w:ascii="Arial" w:eastAsia="Arial" w:hAnsi="Arial" w:cs="Arial"/>
          <w:sz w:val="25"/>
          <w:szCs w:val="25"/>
          <w:lang w:val="en-GB"/>
        </w:rPr>
        <w:t>]</w:t>
      </w:r>
      <w:r w:rsidR="00CD0D5D" w:rsidRPr="4A8F0779">
        <w:rPr>
          <w:rFonts w:ascii="Arial" w:eastAsia="Arial" w:hAnsi="Arial" w:cs="Arial"/>
          <w:sz w:val="25"/>
          <w:szCs w:val="25"/>
          <w:lang w:val="en-GB"/>
        </w:rPr>
        <w:t xml:space="preserve">, and to </w:t>
      </w:r>
      <w:r w:rsidRPr="4A8F0779">
        <w:rPr>
          <w:rFonts w:ascii="Arial" w:eastAsia="Arial" w:hAnsi="Arial" w:cs="Arial"/>
          <w:sz w:val="25"/>
          <w:szCs w:val="25"/>
          <w:lang w:val="en-GB"/>
        </w:rPr>
        <w:t>sub-national coordination mechanisms</w:t>
      </w:r>
      <w:r w:rsidRPr="4A8F0779">
        <w:rPr>
          <w:rStyle w:val="FootnoteReference"/>
          <w:rFonts w:ascii="Arial" w:eastAsia="Arial" w:hAnsi="Arial" w:cs="Arial"/>
          <w:sz w:val="25"/>
          <w:szCs w:val="25"/>
          <w:lang w:val="en-GB"/>
        </w:rPr>
        <w:footnoteReference w:id="7"/>
      </w:r>
      <w:r w:rsidRPr="4A8F0779">
        <w:rPr>
          <w:rFonts w:ascii="Arial" w:eastAsia="Arial" w:hAnsi="Arial" w:cs="Arial"/>
          <w:sz w:val="25"/>
          <w:szCs w:val="25"/>
          <w:lang w:val="en-GB"/>
        </w:rPr>
        <w:t>;</w:t>
      </w:r>
    </w:p>
    <w:p w14:paraId="12A3DBF0" w14:textId="1CE2F2E8" w:rsidR="00B81366" w:rsidRDefault="00B81366" w:rsidP="00D77D06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bdr w:val="nil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Ensuring that </w:t>
      </w:r>
      <w:r w:rsidR="00CD0D5D" w:rsidRPr="21577DC8">
        <w:rPr>
          <w:rFonts w:ascii="Arial" w:eastAsia="Arial" w:hAnsi="Arial" w:cs="Arial"/>
          <w:sz w:val="25"/>
          <w:szCs w:val="25"/>
          <w:lang w:val="en-GB"/>
        </w:rPr>
        <w:t>protection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strategies and priorities are integrated into national plans and policies;</w:t>
      </w:r>
      <w:r w:rsidR="004C4458">
        <w:rPr>
          <w:rFonts w:ascii="Arial" w:eastAsia="Arial" w:hAnsi="Arial" w:cs="Arial"/>
          <w:sz w:val="25"/>
          <w:szCs w:val="25"/>
          <w:lang w:val="en-GB"/>
        </w:rPr>
        <w:t xml:space="preserve"> and</w:t>
      </w:r>
    </w:p>
    <w:p w14:paraId="2EF97DA6" w14:textId="2CC5E20F" w:rsidR="00B81366" w:rsidRDefault="00B81366" w:rsidP="00D77D06">
      <w:pPr>
        <w:pStyle w:val="ListParagraph"/>
        <w:numPr>
          <w:ilvl w:val="0"/>
          <w:numId w:val="5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Advocating and mobilizing resources </w:t>
      </w:r>
      <w:r w:rsidR="00E95C7D" w:rsidRPr="59C917F1">
        <w:rPr>
          <w:rFonts w:ascii="Arial" w:eastAsia="Arial" w:hAnsi="Arial" w:cs="Arial"/>
          <w:sz w:val="25"/>
          <w:szCs w:val="25"/>
          <w:lang w:val="en-GB"/>
        </w:rPr>
        <w:t xml:space="preserve">for the </w:t>
      </w:r>
      <w:r w:rsidR="004074DE">
        <w:rPr>
          <w:rFonts w:ascii="Arial" w:eastAsia="Arial" w:hAnsi="Arial" w:cs="Arial"/>
          <w:sz w:val="25"/>
          <w:szCs w:val="25"/>
          <w:lang w:val="en-GB"/>
        </w:rPr>
        <w:t>p</w:t>
      </w:r>
      <w:r w:rsidR="00E95C7D" w:rsidRPr="59C917F1">
        <w:rPr>
          <w:rFonts w:ascii="Arial" w:eastAsia="Arial" w:hAnsi="Arial" w:cs="Arial"/>
          <w:sz w:val="25"/>
          <w:szCs w:val="25"/>
          <w:lang w:val="en-GB"/>
        </w:rPr>
        <w:t xml:space="preserve">rotection </w:t>
      </w:r>
      <w:r w:rsidR="004074DE">
        <w:rPr>
          <w:rFonts w:ascii="Arial" w:eastAsia="Arial" w:hAnsi="Arial" w:cs="Arial"/>
          <w:sz w:val="25"/>
          <w:szCs w:val="25"/>
          <w:lang w:val="en-GB"/>
        </w:rPr>
        <w:t>s</w:t>
      </w:r>
      <w:r w:rsidR="00D51321" w:rsidRPr="59C917F1">
        <w:rPr>
          <w:rFonts w:ascii="Arial" w:eastAsia="Arial" w:hAnsi="Arial" w:cs="Arial"/>
          <w:sz w:val="25"/>
          <w:szCs w:val="25"/>
          <w:lang w:val="en-GB"/>
        </w:rPr>
        <w:t xml:space="preserve">ector </w:t>
      </w:r>
      <w:r w:rsidR="00E95C7D" w:rsidRPr="59C917F1">
        <w:rPr>
          <w:rFonts w:ascii="Arial" w:eastAsia="Arial" w:hAnsi="Arial" w:cs="Arial"/>
          <w:sz w:val="25"/>
          <w:szCs w:val="25"/>
          <w:lang w:val="en-GB"/>
        </w:rPr>
        <w:t xml:space="preserve">response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on behalf of 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E95C7D" w:rsidRPr="59C917F1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in collaboration with </w:t>
      </w:r>
      <w:r w:rsidR="00E95C7D" w:rsidRPr="59C917F1">
        <w:rPr>
          <w:rFonts w:ascii="Arial" w:eastAsia="Arial" w:hAnsi="Arial" w:cs="Arial"/>
          <w:sz w:val="25"/>
          <w:szCs w:val="25"/>
          <w:lang w:val="en-GB"/>
        </w:rPr>
        <w:t>the inter-sector coordination</w:t>
      </w:r>
      <w:r w:rsidR="00626AA6" w:rsidRPr="59C917F1">
        <w:rPr>
          <w:rFonts w:ascii="Arial" w:eastAsia="Arial" w:hAnsi="Arial" w:cs="Arial"/>
          <w:sz w:val="25"/>
          <w:szCs w:val="25"/>
          <w:lang w:val="en-GB"/>
        </w:rPr>
        <w:t xml:space="preserve"> leadership</w:t>
      </w:r>
      <w:r w:rsidRPr="59C917F1">
        <w:rPr>
          <w:rFonts w:ascii="Arial" w:eastAsia="Arial" w:hAnsi="Arial" w:cs="Arial"/>
          <w:sz w:val="25"/>
          <w:szCs w:val="25"/>
          <w:lang w:val="en-GB"/>
        </w:rPr>
        <w:t>.</w:t>
      </w:r>
    </w:p>
    <w:p w14:paraId="40ADBC64" w14:textId="5487D224" w:rsidR="013F1DB0" w:rsidRDefault="013F1DB0" w:rsidP="00763260">
      <w:pPr>
        <w:pStyle w:val="ListParagraph"/>
        <w:spacing w:before="120" w:line="276" w:lineRule="auto"/>
        <w:ind w:left="270" w:hanging="27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2129FADC" w14:textId="152D4838" w:rsidR="004074DE" w:rsidRPr="004074DE" w:rsidRDefault="004074DE" w:rsidP="004074DE">
      <w:pPr>
        <w:spacing w:before="120" w:line="276" w:lineRule="auto"/>
        <w:jc w:val="both"/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</w:pPr>
      <w:r w:rsidRPr="004074DE">
        <w:rPr>
          <w:rStyle w:val="None"/>
          <w:rFonts w:ascii="Arial" w:eastAsia="Arial" w:hAnsi="Arial" w:cs="Arial"/>
          <w:b/>
          <w:bCs/>
          <w:sz w:val="25"/>
          <w:szCs w:val="25"/>
        </w:rPr>
        <w:t>Membership</w:t>
      </w:r>
    </w:p>
    <w:p w14:paraId="6BD15429" w14:textId="51FDCE07" w:rsidR="00626AA6" w:rsidRPr="00783CC1" w:rsidRDefault="00FB233C" w:rsidP="00763260">
      <w:pPr>
        <w:pStyle w:val="ListParagraph"/>
        <w:numPr>
          <w:ilvl w:val="0"/>
          <w:numId w:val="4"/>
        </w:numPr>
        <w:spacing w:before="40" w:after="120" w:line="276" w:lineRule="auto"/>
        <w:jc w:val="both"/>
        <w:rPr>
          <w:rStyle w:val="None"/>
          <w:rFonts w:ascii="Arial" w:eastAsia="Arial" w:hAnsi="Arial" w:cs="Arial"/>
          <w:sz w:val="25"/>
          <w:szCs w:val="25"/>
          <w:lang w:val="en-GB"/>
        </w:rPr>
      </w:pPr>
      <w:r w:rsidRPr="59C917F1">
        <w:rPr>
          <w:rStyle w:val="None"/>
          <w:rFonts w:ascii="Arial" w:eastAsia="Arial" w:hAnsi="Arial" w:cs="Arial"/>
          <w:sz w:val="25"/>
          <w:szCs w:val="25"/>
        </w:rPr>
        <w:t xml:space="preserve">Membership of the </w:t>
      </w:r>
      <w:r w:rsidR="3B0F9BB7" w:rsidRPr="59C917F1">
        <w:rPr>
          <w:rStyle w:val="None"/>
          <w:rFonts w:ascii="Arial" w:eastAsia="Arial" w:hAnsi="Arial" w:cs="Arial"/>
          <w:sz w:val="25"/>
          <w:szCs w:val="25"/>
        </w:rPr>
        <w:t>PWG</w:t>
      </w:r>
      <w:r w:rsidRPr="59C917F1">
        <w:rPr>
          <w:rStyle w:val="None"/>
          <w:rFonts w:ascii="Arial" w:eastAsia="Arial" w:hAnsi="Arial" w:cs="Arial"/>
          <w:sz w:val="25"/>
          <w:szCs w:val="25"/>
        </w:rPr>
        <w:t xml:space="preserve"> is open to </w:t>
      </w:r>
      <w:r w:rsidR="004238CE" w:rsidRPr="59C917F1">
        <w:rPr>
          <w:rStyle w:val="None"/>
          <w:rFonts w:ascii="Arial" w:eastAsia="Arial" w:hAnsi="Arial" w:cs="Arial"/>
          <w:sz w:val="25"/>
          <w:szCs w:val="25"/>
        </w:rPr>
        <w:t>actors</w:t>
      </w:r>
      <w:r w:rsidR="004238CE" w:rsidRPr="59C917F1">
        <w:rPr>
          <w:rStyle w:val="None"/>
          <w:rFonts w:ascii="Arial" w:eastAsia="Arial" w:hAnsi="Arial" w:cs="Arial"/>
          <w:i/>
          <w:iCs/>
          <w:sz w:val="25"/>
          <w:szCs w:val="25"/>
        </w:rPr>
        <w:t xml:space="preserve"> </w:t>
      </w:r>
      <w:r w:rsidR="007D4252" w:rsidRPr="59C917F1">
        <w:rPr>
          <w:rFonts w:ascii="Arial" w:eastAsia="Arial" w:hAnsi="Arial" w:cs="Arial"/>
          <w:sz w:val="25"/>
          <w:szCs w:val="25"/>
          <w:lang w:val="en-GB" w:eastAsia="en-US"/>
        </w:rPr>
        <w:t xml:space="preserve">including </w:t>
      </w:r>
      <w:r w:rsidR="00695E00" w:rsidRPr="59C917F1">
        <w:rPr>
          <w:rFonts w:ascii="Arial" w:eastAsia="Arial" w:hAnsi="Arial" w:cs="Arial"/>
          <w:sz w:val="25"/>
          <w:szCs w:val="25"/>
          <w:lang w:val="en-GB" w:eastAsia="en-US"/>
        </w:rPr>
        <w:t xml:space="preserve">national institutions, </w:t>
      </w:r>
      <w:r w:rsidR="007D4252" w:rsidRPr="59C917F1">
        <w:rPr>
          <w:rFonts w:ascii="Arial" w:eastAsia="Arial" w:hAnsi="Arial" w:cs="Arial"/>
          <w:sz w:val="25"/>
          <w:szCs w:val="25"/>
          <w:lang w:val="en-GB" w:eastAsia="en-US"/>
        </w:rPr>
        <w:t xml:space="preserve">UN agencies and other international organizations, international and national NGOs and civil society </w:t>
      </w:r>
      <w:r w:rsidR="00F63AED" w:rsidRPr="59C917F1">
        <w:rPr>
          <w:rFonts w:ascii="Arial" w:eastAsia="Arial" w:hAnsi="Arial" w:cs="Arial"/>
          <w:sz w:val="25"/>
          <w:szCs w:val="25"/>
          <w:lang w:val="en-GB" w:eastAsia="en-US"/>
        </w:rPr>
        <w:t>organizations</w:t>
      </w:r>
      <w:r w:rsidR="00175FDC" w:rsidRPr="59C917F1">
        <w:rPr>
          <w:rFonts w:ascii="Arial" w:eastAsia="Arial" w:hAnsi="Arial" w:cs="Arial"/>
          <w:sz w:val="25"/>
          <w:szCs w:val="25"/>
          <w:lang w:val="en-GB" w:eastAsia="en-US"/>
        </w:rPr>
        <w:t xml:space="preserve">, </w:t>
      </w:r>
      <w:r w:rsidR="00A17837" w:rsidRPr="59C917F1">
        <w:rPr>
          <w:rFonts w:ascii="Arial" w:eastAsia="Arial" w:hAnsi="Arial" w:cs="Arial"/>
          <w:sz w:val="25"/>
          <w:szCs w:val="25"/>
          <w:lang w:val="en-GB" w:eastAsia="en-US"/>
        </w:rPr>
        <w:t xml:space="preserve">refugee-led </w:t>
      </w:r>
      <w:r w:rsidR="00175FDC" w:rsidRPr="59C917F1">
        <w:rPr>
          <w:rFonts w:ascii="Arial" w:eastAsia="Arial" w:hAnsi="Arial" w:cs="Arial"/>
          <w:sz w:val="25"/>
          <w:szCs w:val="25"/>
          <w:lang w:val="en-GB" w:eastAsia="en-US"/>
        </w:rPr>
        <w:t>organisations</w:t>
      </w:r>
      <w:r w:rsidR="00F63AED" w:rsidRPr="59C917F1">
        <w:rPr>
          <w:rFonts w:ascii="Arial" w:eastAsia="Arial" w:hAnsi="Arial" w:cs="Arial"/>
          <w:sz w:val="25"/>
          <w:szCs w:val="25"/>
          <w:lang w:val="en-GB" w:eastAsia="en-US"/>
        </w:rPr>
        <w:t xml:space="preserve"> </w:t>
      </w:r>
      <w:r w:rsidR="00F63AED" w:rsidRPr="59C917F1">
        <w:rPr>
          <w:rStyle w:val="None"/>
          <w:rFonts w:ascii="Arial" w:eastAsia="Arial" w:hAnsi="Arial" w:cs="Arial"/>
          <w:sz w:val="25"/>
          <w:szCs w:val="25"/>
        </w:rPr>
        <w:t>who</w:t>
      </w:r>
      <w:r w:rsidRPr="59C917F1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A17837" w:rsidRPr="59C917F1">
        <w:rPr>
          <w:rStyle w:val="None"/>
          <w:rFonts w:ascii="Arial" w:eastAsia="Arial" w:hAnsi="Arial" w:cs="Arial"/>
          <w:sz w:val="25"/>
          <w:szCs w:val="25"/>
        </w:rPr>
        <w:t xml:space="preserve">have </w:t>
      </w:r>
      <w:r w:rsidR="004B7BFB" w:rsidRPr="59C917F1">
        <w:rPr>
          <w:rStyle w:val="None"/>
          <w:rFonts w:ascii="Arial" w:eastAsia="Arial" w:hAnsi="Arial" w:cs="Arial"/>
          <w:sz w:val="25"/>
          <w:szCs w:val="25"/>
        </w:rPr>
        <w:t xml:space="preserve">institutional </w:t>
      </w:r>
      <w:r w:rsidR="0066769D" w:rsidRPr="59C917F1">
        <w:rPr>
          <w:rStyle w:val="None"/>
          <w:rFonts w:ascii="Arial" w:eastAsia="Arial" w:hAnsi="Arial" w:cs="Arial"/>
          <w:sz w:val="25"/>
          <w:szCs w:val="25"/>
        </w:rPr>
        <w:t>expertise in protection</w:t>
      </w:r>
      <w:r w:rsidR="007A3405" w:rsidRPr="59C917F1">
        <w:rPr>
          <w:rStyle w:val="None"/>
          <w:rFonts w:ascii="Arial" w:eastAsia="Arial" w:hAnsi="Arial" w:cs="Arial"/>
          <w:sz w:val="25"/>
          <w:szCs w:val="25"/>
        </w:rPr>
        <w:t xml:space="preserve"> and are committed to protection principles and standards</w:t>
      </w:r>
      <w:r w:rsidR="00002E66" w:rsidRPr="59C917F1">
        <w:rPr>
          <w:rStyle w:val="None"/>
          <w:rFonts w:ascii="Arial" w:eastAsia="Arial" w:hAnsi="Arial" w:cs="Arial"/>
          <w:sz w:val="25"/>
          <w:szCs w:val="25"/>
        </w:rPr>
        <w:t>;</w:t>
      </w:r>
      <w:r w:rsidR="00104CA6" w:rsidRPr="59C917F1">
        <w:rPr>
          <w:rStyle w:val="None"/>
          <w:rFonts w:ascii="Arial" w:eastAsia="Arial" w:hAnsi="Arial" w:cs="Arial"/>
          <w:sz w:val="25"/>
          <w:szCs w:val="25"/>
        </w:rPr>
        <w:t xml:space="preserve"> have a</w:t>
      </w:r>
      <w:r w:rsidR="00443BF7" w:rsidRPr="59C917F1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104CA6" w:rsidRPr="59C917F1">
        <w:rPr>
          <w:rStyle w:val="None"/>
          <w:rFonts w:ascii="Arial" w:eastAsia="Arial" w:hAnsi="Arial" w:cs="Arial"/>
          <w:sz w:val="25"/>
          <w:szCs w:val="25"/>
        </w:rPr>
        <w:t>demonstrated capacity to contribute strategicall</w:t>
      </w:r>
      <w:r w:rsidR="00477DA5" w:rsidRPr="59C917F1">
        <w:rPr>
          <w:rStyle w:val="None"/>
          <w:rFonts w:ascii="Arial" w:eastAsia="Arial" w:hAnsi="Arial" w:cs="Arial"/>
          <w:sz w:val="25"/>
          <w:szCs w:val="25"/>
        </w:rPr>
        <w:t xml:space="preserve">y </w:t>
      </w:r>
      <w:r w:rsidR="005F79E3" w:rsidRPr="59C917F1">
        <w:rPr>
          <w:rStyle w:val="None"/>
          <w:rFonts w:ascii="Arial" w:eastAsia="Arial" w:hAnsi="Arial" w:cs="Arial"/>
          <w:sz w:val="25"/>
          <w:szCs w:val="25"/>
        </w:rPr>
        <w:t>or</w:t>
      </w:r>
      <w:r w:rsidR="00477DA5" w:rsidRPr="59C917F1">
        <w:rPr>
          <w:rStyle w:val="None"/>
          <w:rFonts w:ascii="Arial" w:eastAsia="Arial" w:hAnsi="Arial" w:cs="Arial"/>
          <w:sz w:val="25"/>
          <w:szCs w:val="25"/>
        </w:rPr>
        <w:t xml:space="preserve"> operationally to the </w:t>
      </w:r>
      <w:r w:rsidR="00950186" w:rsidRPr="59C917F1">
        <w:rPr>
          <w:rStyle w:val="None"/>
          <w:rFonts w:ascii="Arial" w:eastAsia="Arial" w:hAnsi="Arial" w:cs="Arial"/>
          <w:sz w:val="25"/>
          <w:szCs w:val="25"/>
        </w:rPr>
        <w:t xml:space="preserve">protection </w:t>
      </w:r>
      <w:r w:rsidR="00477DA5" w:rsidRPr="59C917F1">
        <w:rPr>
          <w:rStyle w:val="None"/>
          <w:rFonts w:ascii="Arial" w:eastAsia="Arial" w:hAnsi="Arial" w:cs="Arial"/>
          <w:sz w:val="25"/>
          <w:szCs w:val="25"/>
        </w:rPr>
        <w:t>response</w:t>
      </w:r>
      <w:r w:rsidR="00002E66" w:rsidRPr="59C917F1">
        <w:rPr>
          <w:rStyle w:val="None"/>
          <w:rFonts w:ascii="Arial" w:eastAsia="Arial" w:hAnsi="Arial" w:cs="Arial"/>
          <w:sz w:val="25"/>
          <w:szCs w:val="25"/>
        </w:rPr>
        <w:t>,</w:t>
      </w:r>
      <w:r w:rsidR="00477DA5" w:rsidRPr="59C917F1">
        <w:rPr>
          <w:rStyle w:val="None"/>
          <w:rFonts w:ascii="Arial" w:eastAsia="Arial" w:hAnsi="Arial" w:cs="Arial"/>
          <w:sz w:val="25"/>
          <w:szCs w:val="25"/>
        </w:rPr>
        <w:t xml:space="preserve"> particularly through </w:t>
      </w:r>
      <w:r w:rsidR="00950186" w:rsidRPr="59C917F1">
        <w:rPr>
          <w:rStyle w:val="None"/>
          <w:rFonts w:ascii="Arial" w:eastAsia="Arial" w:hAnsi="Arial" w:cs="Arial"/>
          <w:sz w:val="25"/>
          <w:szCs w:val="25"/>
        </w:rPr>
        <w:t xml:space="preserve">being </w:t>
      </w:r>
      <w:r w:rsidRPr="59C917F1">
        <w:rPr>
          <w:rStyle w:val="None"/>
          <w:rFonts w:ascii="Arial" w:eastAsia="Arial" w:hAnsi="Arial" w:cs="Arial"/>
          <w:sz w:val="25"/>
          <w:szCs w:val="25"/>
        </w:rPr>
        <w:t xml:space="preserve">active (or </w:t>
      </w:r>
      <w:r w:rsidR="00171B6E" w:rsidRPr="59C917F1">
        <w:rPr>
          <w:rStyle w:val="None"/>
          <w:rFonts w:ascii="Arial" w:eastAsia="Arial" w:hAnsi="Arial" w:cs="Arial"/>
          <w:sz w:val="25"/>
          <w:szCs w:val="25"/>
        </w:rPr>
        <w:t xml:space="preserve">planning </w:t>
      </w:r>
      <w:r w:rsidRPr="59C917F1">
        <w:rPr>
          <w:rStyle w:val="None"/>
          <w:rFonts w:ascii="Arial" w:eastAsia="Arial" w:hAnsi="Arial" w:cs="Arial"/>
          <w:sz w:val="25"/>
          <w:szCs w:val="25"/>
        </w:rPr>
        <w:t xml:space="preserve">to be active) in the </w:t>
      </w:r>
      <w:r w:rsidR="00950186" w:rsidRPr="59C917F1">
        <w:rPr>
          <w:rStyle w:val="None"/>
          <w:rFonts w:ascii="Arial" w:eastAsia="Arial" w:hAnsi="Arial" w:cs="Arial"/>
          <w:sz w:val="25"/>
          <w:szCs w:val="25"/>
        </w:rPr>
        <w:t>protection</w:t>
      </w:r>
      <w:r w:rsidRPr="59C917F1">
        <w:rPr>
          <w:rStyle w:val="None"/>
          <w:rFonts w:ascii="Arial" w:eastAsia="Arial" w:hAnsi="Arial" w:cs="Arial"/>
          <w:sz w:val="25"/>
          <w:szCs w:val="25"/>
        </w:rPr>
        <w:t xml:space="preserve"> component of the</w:t>
      </w:r>
      <w:r w:rsidRPr="59C917F1">
        <w:rPr>
          <w:rStyle w:val="None"/>
          <w:rFonts w:ascii="Arial" w:eastAsia="Arial" w:hAnsi="Arial" w:cs="Arial"/>
          <w:sz w:val="25"/>
          <w:szCs w:val="25"/>
          <w:lang w:val="nl-NL"/>
        </w:rPr>
        <w:t xml:space="preserve"> </w:t>
      </w:r>
      <w:r w:rsidR="00171B6E" w:rsidRPr="59C917F1">
        <w:rPr>
          <w:rStyle w:val="None"/>
          <w:rFonts w:ascii="Arial" w:eastAsia="Arial" w:hAnsi="Arial" w:cs="Arial"/>
          <w:sz w:val="25"/>
          <w:szCs w:val="25"/>
        </w:rPr>
        <w:t>RRP</w:t>
      </w:r>
      <w:r w:rsidR="00002E66" w:rsidRPr="59C917F1">
        <w:rPr>
          <w:rStyle w:val="None"/>
          <w:rFonts w:ascii="Arial" w:eastAsia="Arial" w:hAnsi="Arial" w:cs="Arial"/>
          <w:sz w:val="25"/>
          <w:szCs w:val="25"/>
        </w:rPr>
        <w:t>;</w:t>
      </w:r>
      <w:r w:rsidR="007A3405" w:rsidRPr="59C917F1">
        <w:rPr>
          <w:rStyle w:val="None"/>
          <w:rFonts w:ascii="Arial" w:eastAsia="Arial" w:hAnsi="Arial" w:cs="Arial"/>
          <w:sz w:val="25"/>
          <w:szCs w:val="25"/>
        </w:rPr>
        <w:t xml:space="preserve"> </w:t>
      </w:r>
    </w:p>
    <w:p w14:paraId="73AB9B3E" w14:textId="15251434" w:rsidR="00626AA6" w:rsidRPr="00783CC1" w:rsidRDefault="00FB233C" w:rsidP="00763260">
      <w:pPr>
        <w:pStyle w:val="ListParagraph"/>
        <w:numPr>
          <w:ilvl w:val="0"/>
          <w:numId w:val="4"/>
        </w:numPr>
        <w:spacing w:before="40" w:after="120" w:line="276" w:lineRule="auto"/>
        <w:jc w:val="both"/>
        <w:rPr>
          <w:rStyle w:val="None"/>
          <w:rFonts w:ascii="Arial" w:eastAsia="Arial" w:hAnsi="Arial" w:cs="Arial"/>
          <w:sz w:val="25"/>
          <w:szCs w:val="25"/>
          <w:lang w:val="en-GB"/>
        </w:rPr>
      </w:pP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For accountability and follow-up purposes, each </w:t>
      </w:r>
      <w:r w:rsidR="009A024A" w:rsidRPr="21577DC8">
        <w:rPr>
          <w:rStyle w:val="None"/>
          <w:rFonts w:ascii="Arial" w:eastAsia="Arial" w:hAnsi="Arial" w:cs="Arial"/>
          <w:sz w:val="25"/>
          <w:szCs w:val="25"/>
        </w:rPr>
        <w:t xml:space="preserve">member </w:t>
      </w:r>
      <w:r w:rsidRPr="21577DC8">
        <w:rPr>
          <w:rStyle w:val="None"/>
          <w:rFonts w:ascii="Arial" w:eastAsia="Arial" w:hAnsi="Arial" w:cs="Arial"/>
          <w:sz w:val="25"/>
          <w:szCs w:val="25"/>
        </w:rPr>
        <w:t>organization should nominate one focal point</w:t>
      </w:r>
      <w:r w:rsidR="00477FAD" w:rsidRPr="21577DC8">
        <w:rPr>
          <w:rStyle w:val="None"/>
          <w:rFonts w:ascii="Arial" w:eastAsia="Arial" w:hAnsi="Arial" w:cs="Arial"/>
          <w:sz w:val="25"/>
          <w:szCs w:val="25"/>
        </w:rPr>
        <w:t xml:space="preserve"> to ensure continuous </w:t>
      </w:r>
      <w:r w:rsidRPr="21577DC8">
        <w:rPr>
          <w:rStyle w:val="None"/>
          <w:rFonts w:ascii="Arial" w:eastAsia="Arial" w:hAnsi="Arial" w:cs="Arial"/>
          <w:sz w:val="25"/>
          <w:szCs w:val="25"/>
        </w:rPr>
        <w:t>participation in meetings</w:t>
      </w:r>
      <w:r w:rsidR="00477FAD" w:rsidRPr="21577DC8">
        <w:rPr>
          <w:rStyle w:val="None"/>
          <w:rFonts w:ascii="Arial" w:eastAsia="Arial" w:hAnsi="Arial" w:cs="Arial"/>
          <w:sz w:val="25"/>
          <w:szCs w:val="25"/>
        </w:rPr>
        <w:t xml:space="preserve"> and engagement in activities.</w:t>
      </w: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0A3C3A" w:rsidRPr="21577DC8">
        <w:rPr>
          <w:rStyle w:val="None"/>
          <w:rFonts w:ascii="Arial" w:eastAsia="Arial" w:hAnsi="Arial" w:cs="Arial"/>
          <w:sz w:val="25"/>
          <w:szCs w:val="25"/>
        </w:rPr>
        <w:t>T</w:t>
      </w:r>
      <w:r w:rsidR="00477FAD" w:rsidRPr="21577DC8">
        <w:rPr>
          <w:rStyle w:val="None"/>
          <w:rFonts w:ascii="Arial" w:eastAsia="Arial" w:hAnsi="Arial" w:cs="Arial"/>
          <w:sz w:val="25"/>
          <w:szCs w:val="25"/>
        </w:rPr>
        <w:t>he focal point is expected to</w:t>
      </w:r>
      <w:r w:rsidR="004F4AFB" w:rsidRPr="21577DC8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attend each </w:t>
      </w:r>
      <w:proofErr w:type="gramStart"/>
      <w:r w:rsidRPr="21577DC8">
        <w:rPr>
          <w:rStyle w:val="None"/>
          <w:rFonts w:ascii="Arial" w:eastAsia="Arial" w:hAnsi="Arial" w:cs="Arial"/>
          <w:sz w:val="25"/>
          <w:szCs w:val="25"/>
        </w:rPr>
        <w:t>meeting</w:t>
      </w:r>
      <w:r w:rsidR="1E847D8B" w:rsidRPr="21577DC8">
        <w:rPr>
          <w:rStyle w:val="None"/>
          <w:rFonts w:ascii="Arial" w:eastAsia="Arial" w:hAnsi="Arial" w:cs="Arial"/>
          <w:sz w:val="25"/>
          <w:szCs w:val="25"/>
        </w:rPr>
        <w:t>;</w:t>
      </w:r>
      <w:proofErr w:type="gramEnd"/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 </w:t>
      </w:r>
    </w:p>
    <w:p w14:paraId="1CE15725" w14:textId="67AC9096" w:rsidR="00626AA6" w:rsidRPr="00783CC1" w:rsidRDefault="00A30A97" w:rsidP="00763260">
      <w:pPr>
        <w:pStyle w:val="ListParagraph"/>
        <w:numPr>
          <w:ilvl w:val="0"/>
          <w:numId w:val="4"/>
        </w:numPr>
        <w:spacing w:before="40" w:after="120" w:line="276" w:lineRule="auto"/>
        <w:jc w:val="both"/>
        <w:rPr>
          <w:rStyle w:val="None"/>
          <w:rFonts w:ascii="Arial" w:eastAsia="Arial" w:hAnsi="Arial" w:cs="Arial"/>
          <w:sz w:val="25"/>
          <w:szCs w:val="25"/>
          <w:lang w:val="en-GB"/>
        </w:rPr>
      </w:pP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The person representing their organization should be a protection </w:t>
      </w:r>
      <w:proofErr w:type="gramStart"/>
      <w:r w:rsidRPr="21577DC8">
        <w:rPr>
          <w:rStyle w:val="None"/>
          <w:rFonts w:ascii="Arial" w:eastAsia="Arial" w:hAnsi="Arial" w:cs="Arial"/>
          <w:sz w:val="25"/>
          <w:szCs w:val="25"/>
        </w:rPr>
        <w:t>specialist</w:t>
      </w:r>
      <w:r w:rsidR="5BC226B5" w:rsidRPr="21577DC8">
        <w:rPr>
          <w:rStyle w:val="None"/>
          <w:rFonts w:ascii="Arial" w:eastAsia="Arial" w:hAnsi="Arial" w:cs="Arial"/>
          <w:sz w:val="25"/>
          <w:szCs w:val="25"/>
        </w:rPr>
        <w:t>;</w:t>
      </w:r>
      <w:proofErr w:type="gramEnd"/>
    </w:p>
    <w:p w14:paraId="5E708CCF" w14:textId="3E37E271" w:rsidR="00626AA6" w:rsidRPr="00783CC1" w:rsidRDefault="004F4AFB" w:rsidP="00763260">
      <w:pPr>
        <w:pStyle w:val="ListParagraph"/>
        <w:numPr>
          <w:ilvl w:val="0"/>
          <w:numId w:val="4"/>
        </w:numPr>
        <w:spacing w:before="40" w:after="120" w:line="276" w:lineRule="auto"/>
        <w:jc w:val="both"/>
        <w:rPr>
          <w:rStyle w:val="None"/>
          <w:rFonts w:ascii="Arial" w:eastAsia="Arial" w:hAnsi="Arial" w:cs="Arial"/>
          <w:sz w:val="25"/>
          <w:szCs w:val="25"/>
          <w:lang w:val="en-GB"/>
        </w:rPr>
      </w:pP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The focal point should have an alternate </w:t>
      </w:r>
      <w:r w:rsidR="005B6C1A" w:rsidRPr="21577DC8">
        <w:rPr>
          <w:rStyle w:val="None"/>
          <w:rFonts w:ascii="Arial" w:eastAsia="Arial" w:hAnsi="Arial" w:cs="Arial"/>
          <w:sz w:val="25"/>
          <w:szCs w:val="25"/>
        </w:rPr>
        <w:t xml:space="preserve">in case of </w:t>
      </w:r>
      <w:r w:rsidR="00B33983" w:rsidRPr="21577DC8">
        <w:rPr>
          <w:rStyle w:val="None"/>
          <w:rFonts w:ascii="Arial" w:eastAsia="Arial" w:hAnsi="Arial" w:cs="Arial"/>
          <w:sz w:val="25"/>
          <w:szCs w:val="25"/>
        </w:rPr>
        <w:t xml:space="preserve">temporary </w:t>
      </w:r>
      <w:r w:rsidR="005B6C1A" w:rsidRPr="21577DC8">
        <w:rPr>
          <w:rStyle w:val="None"/>
          <w:rFonts w:ascii="Arial" w:eastAsia="Arial" w:hAnsi="Arial" w:cs="Arial"/>
          <w:sz w:val="25"/>
          <w:szCs w:val="25"/>
        </w:rPr>
        <w:t>absence</w:t>
      </w:r>
      <w:r w:rsidR="00B33983" w:rsidRPr="21577DC8">
        <w:rPr>
          <w:rStyle w:val="None"/>
          <w:rFonts w:ascii="Arial" w:eastAsia="Arial" w:hAnsi="Arial" w:cs="Arial"/>
          <w:sz w:val="25"/>
          <w:szCs w:val="25"/>
        </w:rPr>
        <w:t>.</w:t>
      </w:r>
      <w:r w:rsidR="005B6C1A" w:rsidRPr="21577DC8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FB233C" w:rsidRPr="21577DC8">
        <w:rPr>
          <w:rStyle w:val="None"/>
          <w:rFonts w:ascii="Arial" w:eastAsia="Arial" w:hAnsi="Arial" w:cs="Arial"/>
          <w:sz w:val="25"/>
          <w:szCs w:val="25"/>
        </w:rPr>
        <w:t xml:space="preserve">Member organizations can nominate </w:t>
      </w:r>
      <w:r w:rsidR="00D058DE" w:rsidRPr="21577DC8">
        <w:rPr>
          <w:rStyle w:val="None"/>
          <w:rFonts w:ascii="Arial" w:eastAsia="Arial" w:hAnsi="Arial" w:cs="Arial"/>
          <w:sz w:val="25"/>
          <w:szCs w:val="25"/>
        </w:rPr>
        <w:t xml:space="preserve">a </w:t>
      </w:r>
      <w:r w:rsidR="00FB233C" w:rsidRPr="21577DC8">
        <w:rPr>
          <w:rStyle w:val="None"/>
          <w:rFonts w:ascii="Arial" w:eastAsia="Arial" w:hAnsi="Arial" w:cs="Arial"/>
          <w:sz w:val="25"/>
          <w:szCs w:val="25"/>
        </w:rPr>
        <w:t xml:space="preserve">replacement </w:t>
      </w:r>
      <w:r w:rsidR="00D058DE" w:rsidRPr="21577DC8">
        <w:rPr>
          <w:rStyle w:val="None"/>
          <w:rFonts w:ascii="Arial" w:eastAsia="Arial" w:hAnsi="Arial" w:cs="Arial"/>
          <w:sz w:val="25"/>
          <w:szCs w:val="25"/>
        </w:rPr>
        <w:t xml:space="preserve">in case of a prolonged absence of the designated focal point, or </w:t>
      </w:r>
      <w:r w:rsidR="00FB233C" w:rsidRPr="21577DC8">
        <w:rPr>
          <w:rStyle w:val="None"/>
          <w:rFonts w:ascii="Arial" w:eastAsia="Arial" w:hAnsi="Arial" w:cs="Arial"/>
          <w:sz w:val="25"/>
          <w:szCs w:val="25"/>
        </w:rPr>
        <w:t>if the designated focal point leaves the organization</w:t>
      </w:r>
      <w:r w:rsidR="1F30089E" w:rsidRPr="21577DC8">
        <w:rPr>
          <w:rStyle w:val="None"/>
          <w:rFonts w:ascii="Arial" w:eastAsia="Arial" w:hAnsi="Arial" w:cs="Arial"/>
          <w:sz w:val="25"/>
          <w:szCs w:val="25"/>
        </w:rPr>
        <w:t>;</w:t>
      </w:r>
      <w:r w:rsidR="00507535">
        <w:rPr>
          <w:rStyle w:val="None"/>
          <w:rFonts w:ascii="Arial" w:eastAsia="Arial" w:hAnsi="Arial" w:cs="Arial"/>
          <w:sz w:val="25"/>
          <w:szCs w:val="25"/>
        </w:rPr>
        <w:t xml:space="preserve"> and</w:t>
      </w:r>
    </w:p>
    <w:p w14:paraId="569A324E" w14:textId="25161226" w:rsidR="00626AA6" w:rsidRPr="00783CC1" w:rsidRDefault="008A2AD4" w:rsidP="00763260">
      <w:pPr>
        <w:pStyle w:val="ListParagraph"/>
        <w:numPr>
          <w:ilvl w:val="0"/>
          <w:numId w:val="4"/>
        </w:numPr>
        <w:spacing w:before="40" w:after="120" w:line="276" w:lineRule="auto"/>
        <w:jc w:val="both"/>
        <w:rPr>
          <w:rStyle w:val="None"/>
          <w:rFonts w:ascii="Arial" w:eastAsia="Arial" w:hAnsi="Arial" w:cs="Arial"/>
          <w:sz w:val="25"/>
          <w:szCs w:val="25"/>
          <w:lang w:val="en-GB"/>
        </w:rPr>
      </w:pP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Member organizations are </w:t>
      </w:r>
      <w:r w:rsidR="00D11671" w:rsidRPr="21577DC8">
        <w:rPr>
          <w:rStyle w:val="None"/>
          <w:rFonts w:ascii="Arial" w:eastAsia="Arial" w:hAnsi="Arial" w:cs="Arial"/>
          <w:sz w:val="25"/>
          <w:szCs w:val="25"/>
        </w:rPr>
        <w:t>requested to promptly communicate to the co-chairs any change in focal point.</w:t>
      </w:r>
      <w:r w:rsidRPr="21577DC8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901B67" w:rsidRPr="21577DC8">
        <w:rPr>
          <w:rStyle w:val="None"/>
          <w:rFonts w:ascii="Arial" w:eastAsia="Arial" w:hAnsi="Arial" w:cs="Arial"/>
          <w:sz w:val="25"/>
          <w:szCs w:val="25"/>
        </w:rPr>
        <w:t>U</w:t>
      </w:r>
      <w:r w:rsidR="00FB233C" w:rsidRPr="21577DC8">
        <w:rPr>
          <w:rStyle w:val="None"/>
          <w:rFonts w:ascii="Arial" w:eastAsia="Arial" w:hAnsi="Arial" w:cs="Arial"/>
          <w:sz w:val="25"/>
          <w:szCs w:val="25"/>
        </w:rPr>
        <w:t>pdated list of members will be circulated on a regular basis</w:t>
      </w:r>
      <w:r w:rsidR="00507535">
        <w:rPr>
          <w:rStyle w:val="None"/>
          <w:rFonts w:ascii="Arial" w:eastAsia="Arial" w:hAnsi="Arial" w:cs="Arial"/>
          <w:sz w:val="25"/>
          <w:szCs w:val="25"/>
        </w:rPr>
        <w:t>.</w:t>
      </w:r>
    </w:p>
    <w:p w14:paraId="5565B4AD" w14:textId="61B2EF50" w:rsidR="00626AA6" w:rsidRPr="00783CC1" w:rsidRDefault="000562C8" w:rsidP="00763260">
      <w:pPr>
        <w:pStyle w:val="ListParagraph"/>
        <w:numPr>
          <w:ilvl w:val="0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Style w:val="None"/>
          <w:rFonts w:ascii="Arial" w:eastAsia="Arial" w:hAnsi="Arial" w:cs="Arial"/>
          <w:sz w:val="25"/>
          <w:szCs w:val="25"/>
        </w:rPr>
        <w:t>Main responsibilities of members include:</w:t>
      </w:r>
    </w:p>
    <w:p w14:paraId="097A211D" w14:textId="7E601D39" w:rsidR="00626AA6" w:rsidRPr="00783CC1" w:rsidRDefault="000562C8" w:rsidP="0028797E">
      <w:pPr>
        <w:pStyle w:val="ListParagraph"/>
        <w:numPr>
          <w:ilvl w:val="1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Represent and take decisions on behalf of their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organizations</w:t>
      </w:r>
      <w:r w:rsidR="00773A9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4459E9FF" w14:textId="706EC99A" w:rsidR="00626AA6" w:rsidRPr="00783CC1" w:rsidRDefault="000562C8" w:rsidP="0028797E">
      <w:pPr>
        <w:pStyle w:val="ListParagraph"/>
        <w:numPr>
          <w:ilvl w:val="1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>Regularly attend the</w:t>
      </w:r>
      <w:r w:rsidR="00BC1676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 meetings</w:t>
      </w:r>
      <w:r w:rsidR="00FC6ABC" w:rsidRPr="59C917F1">
        <w:rPr>
          <w:rFonts w:ascii="Arial" w:eastAsia="Arial" w:hAnsi="Arial" w:cs="Arial"/>
          <w:sz w:val="25"/>
          <w:szCs w:val="25"/>
          <w:lang w:val="en-GB"/>
        </w:rPr>
        <w:t xml:space="preserve">, contributing meaningfully to </w:t>
      </w:r>
      <w:r w:rsidR="00E444B4" w:rsidRPr="59C917F1">
        <w:rPr>
          <w:rFonts w:ascii="Arial" w:eastAsia="Arial" w:hAnsi="Arial" w:cs="Arial"/>
          <w:sz w:val="25"/>
          <w:szCs w:val="25"/>
          <w:lang w:val="en-GB"/>
        </w:rPr>
        <w:t xml:space="preserve">policy and strategy </w:t>
      </w:r>
      <w:r w:rsidR="00FC6ABC" w:rsidRPr="59C917F1">
        <w:rPr>
          <w:rFonts w:ascii="Arial" w:eastAsia="Arial" w:hAnsi="Arial" w:cs="Arial"/>
          <w:sz w:val="25"/>
          <w:szCs w:val="25"/>
          <w:lang w:val="en-GB"/>
        </w:rPr>
        <w:t>discussio</w:t>
      </w:r>
      <w:r w:rsidR="00E444B4" w:rsidRPr="59C917F1">
        <w:rPr>
          <w:rFonts w:ascii="Arial" w:eastAsia="Arial" w:hAnsi="Arial" w:cs="Arial"/>
          <w:sz w:val="25"/>
          <w:szCs w:val="25"/>
          <w:lang w:val="en-GB"/>
        </w:rPr>
        <w:t>ns</w:t>
      </w:r>
      <w:r w:rsidR="007B336A" w:rsidRPr="59C917F1">
        <w:rPr>
          <w:rFonts w:ascii="Arial" w:eastAsia="Arial" w:hAnsi="Arial" w:cs="Arial"/>
          <w:sz w:val="25"/>
          <w:szCs w:val="25"/>
          <w:lang w:val="en-GB"/>
        </w:rPr>
        <w:t xml:space="preserve"> and actively take part in the implementation of 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7B336A" w:rsidRPr="59C917F1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816F61" w:rsidRPr="59C917F1">
        <w:rPr>
          <w:rFonts w:ascii="Arial" w:eastAsia="Arial" w:hAnsi="Arial" w:cs="Arial"/>
          <w:sz w:val="25"/>
          <w:szCs w:val="25"/>
          <w:lang w:val="en-GB"/>
        </w:rPr>
        <w:t>strategy</w:t>
      </w:r>
      <w:r w:rsidR="007B336A" w:rsidRPr="59C917F1">
        <w:rPr>
          <w:rFonts w:ascii="Arial" w:eastAsia="Arial" w:hAnsi="Arial" w:cs="Arial"/>
          <w:sz w:val="25"/>
          <w:szCs w:val="25"/>
          <w:lang w:val="en-GB"/>
        </w:rPr>
        <w:t xml:space="preserve"> and work </w:t>
      </w:r>
      <w:proofErr w:type="gramStart"/>
      <w:r w:rsidR="007B336A" w:rsidRPr="59C917F1">
        <w:rPr>
          <w:rFonts w:ascii="Arial" w:eastAsia="Arial" w:hAnsi="Arial" w:cs="Arial"/>
          <w:sz w:val="25"/>
          <w:szCs w:val="25"/>
          <w:lang w:val="en-GB"/>
        </w:rPr>
        <w:t>plan</w:t>
      </w:r>
      <w:r w:rsidR="001D22DF" w:rsidRPr="59C917F1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13180297" w14:textId="6FE8EA10" w:rsidR="00626AA6" w:rsidRPr="00783CC1" w:rsidRDefault="00E70D1D" w:rsidP="0028797E">
      <w:pPr>
        <w:pStyle w:val="ListParagraph"/>
        <w:numPr>
          <w:ilvl w:val="1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>S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 xml:space="preserve">hare information </w:t>
      </w:r>
      <w:r w:rsidR="0016218F" w:rsidRPr="21577DC8">
        <w:rPr>
          <w:rFonts w:ascii="Arial" w:eastAsia="Arial" w:hAnsi="Arial" w:cs="Arial"/>
          <w:sz w:val="25"/>
          <w:szCs w:val="25"/>
          <w:lang w:val="en-GB"/>
        </w:rPr>
        <w:t>on protection situation/trends, on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841B28" w:rsidRPr="21577DC8">
        <w:rPr>
          <w:rFonts w:ascii="Arial" w:eastAsia="Arial" w:hAnsi="Arial" w:cs="Arial"/>
          <w:sz w:val="25"/>
          <w:szCs w:val="25"/>
          <w:lang w:val="en-GB"/>
        </w:rPr>
        <w:t xml:space="preserve">current and foreseen 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>activities</w:t>
      </w:r>
      <w:r w:rsidR="00BD7D75" w:rsidRPr="21577DC8">
        <w:rPr>
          <w:rFonts w:ascii="Arial" w:eastAsia="Arial" w:hAnsi="Arial" w:cs="Arial"/>
          <w:sz w:val="25"/>
          <w:szCs w:val="25"/>
          <w:lang w:val="en-GB"/>
        </w:rPr>
        <w:t xml:space="preserve"> (including through the 4W</w:t>
      </w:r>
      <w:r w:rsidR="00E64493">
        <w:rPr>
          <w:rFonts w:ascii="Arial" w:eastAsia="Arial" w:hAnsi="Arial" w:cs="Arial"/>
          <w:sz w:val="25"/>
          <w:szCs w:val="25"/>
          <w:lang w:val="en-GB"/>
        </w:rPr>
        <w:t>s</w:t>
      </w:r>
      <w:r w:rsidR="00BD7D75" w:rsidRPr="21577DC8">
        <w:rPr>
          <w:rFonts w:ascii="Arial" w:eastAsia="Arial" w:hAnsi="Arial" w:cs="Arial"/>
          <w:sz w:val="25"/>
          <w:szCs w:val="25"/>
          <w:lang w:val="en-GB"/>
        </w:rPr>
        <w:t>)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BD7D75" w:rsidRPr="21577DC8">
        <w:rPr>
          <w:rFonts w:ascii="Arial" w:eastAsia="Arial" w:hAnsi="Arial" w:cs="Arial"/>
          <w:sz w:val="25"/>
          <w:szCs w:val="25"/>
          <w:lang w:val="en-GB"/>
        </w:rPr>
        <w:t xml:space="preserve">on 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>available and expected funding</w:t>
      </w:r>
      <w:r w:rsidR="00783CC1" w:rsidRPr="21577DC8">
        <w:rPr>
          <w:rFonts w:ascii="Arial" w:eastAsia="Arial" w:hAnsi="Arial" w:cs="Arial"/>
          <w:sz w:val="25"/>
          <w:szCs w:val="25"/>
          <w:lang w:val="en-GB"/>
        </w:rPr>
        <w:t xml:space="preserve"> (including through financial tracking systems)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="00BD7D75" w:rsidRPr="21577DC8">
        <w:rPr>
          <w:rFonts w:ascii="Arial" w:eastAsia="Arial" w:hAnsi="Arial" w:cs="Arial"/>
          <w:sz w:val="25"/>
          <w:szCs w:val="25"/>
          <w:lang w:val="en-GB"/>
        </w:rPr>
        <w:t xml:space="preserve">on </w:t>
      </w:r>
      <w:r w:rsidR="000562C8" w:rsidRPr="21577DC8">
        <w:rPr>
          <w:rFonts w:ascii="Arial" w:eastAsia="Arial" w:hAnsi="Arial" w:cs="Arial"/>
          <w:sz w:val="25"/>
          <w:szCs w:val="25"/>
          <w:lang w:val="en-GB"/>
        </w:rPr>
        <w:t xml:space="preserve">geographical and programmatic </w:t>
      </w:r>
      <w:proofErr w:type="gramStart"/>
      <w:r w:rsidR="000562C8" w:rsidRPr="21577DC8">
        <w:rPr>
          <w:rFonts w:ascii="Arial" w:eastAsia="Arial" w:hAnsi="Arial" w:cs="Arial"/>
          <w:sz w:val="25"/>
          <w:szCs w:val="25"/>
          <w:lang w:val="en-GB"/>
        </w:rPr>
        <w:t>gaps</w:t>
      </w:r>
      <w:r w:rsidR="00773A9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2198DCC6" w14:textId="757A6ECB" w:rsidR="00626AA6" w:rsidRPr="00783CC1" w:rsidRDefault="000562C8" w:rsidP="0028797E">
      <w:pPr>
        <w:pStyle w:val="ListParagraph"/>
        <w:numPr>
          <w:ilvl w:val="1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59C917F1">
        <w:rPr>
          <w:rFonts w:ascii="Arial" w:eastAsia="Arial" w:hAnsi="Arial" w:cs="Arial"/>
          <w:sz w:val="25"/>
          <w:szCs w:val="25"/>
          <w:lang w:val="en-GB"/>
        </w:rPr>
        <w:t xml:space="preserve">Coordinate planning </w:t>
      </w:r>
      <w:r w:rsidR="009A5C77" w:rsidRPr="59C917F1">
        <w:rPr>
          <w:rFonts w:ascii="Arial" w:eastAsia="Arial" w:hAnsi="Arial" w:cs="Arial"/>
          <w:sz w:val="25"/>
          <w:szCs w:val="25"/>
          <w:lang w:val="en-GB"/>
        </w:rPr>
        <w:t xml:space="preserve">and response </w:t>
      </w:r>
      <w:r w:rsidR="00611378" w:rsidRPr="59C917F1">
        <w:rPr>
          <w:rFonts w:ascii="Arial" w:eastAsia="Arial" w:hAnsi="Arial" w:cs="Arial"/>
          <w:sz w:val="25"/>
          <w:szCs w:val="25"/>
          <w:lang w:val="en-GB"/>
        </w:rPr>
        <w:t xml:space="preserve">with the </w:t>
      </w:r>
      <w:r w:rsidR="3B0F9BB7" w:rsidRPr="59C917F1">
        <w:rPr>
          <w:rFonts w:ascii="Arial" w:eastAsia="Arial" w:hAnsi="Arial" w:cs="Arial"/>
          <w:sz w:val="25"/>
          <w:szCs w:val="25"/>
          <w:lang w:val="en-GB"/>
        </w:rPr>
        <w:t>PWG</w:t>
      </w:r>
      <w:r w:rsidR="00611378" w:rsidRPr="59C917F1">
        <w:rPr>
          <w:rFonts w:ascii="Arial" w:eastAsia="Arial" w:hAnsi="Arial" w:cs="Arial"/>
          <w:sz w:val="25"/>
          <w:szCs w:val="25"/>
          <w:lang w:val="en-GB"/>
        </w:rPr>
        <w:t xml:space="preserve"> members, </w:t>
      </w:r>
      <w:r w:rsidR="009A5C77" w:rsidRPr="59C917F1">
        <w:rPr>
          <w:rFonts w:ascii="Arial" w:eastAsia="Arial" w:hAnsi="Arial" w:cs="Arial"/>
          <w:sz w:val="25"/>
          <w:szCs w:val="25"/>
          <w:lang w:val="en-GB"/>
        </w:rPr>
        <w:t xml:space="preserve">including </w:t>
      </w:r>
      <w:r w:rsidR="00D43B44" w:rsidRPr="59C917F1">
        <w:rPr>
          <w:rFonts w:ascii="Arial" w:eastAsia="Arial" w:hAnsi="Arial" w:cs="Arial"/>
          <w:sz w:val="25"/>
          <w:szCs w:val="25"/>
          <w:lang w:val="en-GB"/>
        </w:rPr>
        <w:t xml:space="preserve">through </w:t>
      </w:r>
      <w:r w:rsidR="001D22DF" w:rsidRPr="59C917F1">
        <w:rPr>
          <w:rFonts w:ascii="Arial" w:eastAsia="Arial" w:hAnsi="Arial" w:cs="Arial"/>
          <w:sz w:val="25"/>
          <w:szCs w:val="25"/>
          <w:lang w:val="en-GB"/>
        </w:rPr>
        <w:t>participating</w:t>
      </w:r>
      <w:r w:rsidR="00D43B44" w:rsidRPr="59C917F1">
        <w:rPr>
          <w:rFonts w:ascii="Arial" w:eastAsia="Arial" w:hAnsi="Arial" w:cs="Arial"/>
          <w:sz w:val="25"/>
          <w:szCs w:val="25"/>
          <w:lang w:val="en-GB"/>
        </w:rPr>
        <w:t xml:space="preserve"> in joint assessments and </w:t>
      </w:r>
      <w:r w:rsidR="009A5C77" w:rsidRPr="59C917F1">
        <w:rPr>
          <w:rFonts w:ascii="Arial" w:eastAsia="Arial" w:hAnsi="Arial" w:cs="Arial"/>
          <w:sz w:val="25"/>
          <w:szCs w:val="25"/>
          <w:lang w:val="en-GB"/>
        </w:rPr>
        <w:t xml:space="preserve">collective discussion on the </w:t>
      </w:r>
      <w:r w:rsidR="008C0466">
        <w:rPr>
          <w:rFonts w:ascii="Arial" w:eastAsia="Arial" w:hAnsi="Arial" w:cs="Arial"/>
          <w:sz w:val="25"/>
          <w:szCs w:val="25"/>
          <w:lang w:val="en-GB"/>
        </w:rPr>
        <w:t xml:space="preserve">Refugee Response </w:t>
      </w:r>
      <w:proofErr w:type="gramStart"/>
      <w:r w:rsidR="008C0466">
        <w:rPr>
          <w:rFonts w:ascii="Arial" w:eastAsia="Arial" w:hAnsi="Arial" w:cs="Arial"/>
          <w:sz w:val="25"/>
          <w:szCs w:val="25"/>
          <w:lang w:val="en-GB"/>
        </w:rPr>
        <w:t>Plan</w:t>
      </w:r>
      <w:r w:rsidR="00773A9D" w:rsidRPr="59C917F1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60D31D69" w14:textId="0AA1AAE7" w:rsidR="00626AA6" w:rsidRPr="00783CC1" w:rsidRDefault="000562C8" w:rsidP="0028797E">
      <w:pPr>
        <w:pStyle w:val="ListParagraph"/>
        <w:numPr>
          <w:ilvl w:val="1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Endorse and disseminate interagency standards, </w:t>
      </w:r>
      <w:proofErr w:type="gramStart"/>
      <w:r w:rsidRPr="21577DC8">
        <w:rPr>
          <w:rFonts w:ascii="Arial" w:eastAsia="Arial" w:hAnsi="Arial" w:cs="Arial"/>
          <w:sz w:val="25"/>
          <w:szCs w:val="25"/>
          <w:lang w:val="en-GB"/>
        </w:rPr>
        <w:t>guidelines</w:t>
      </w:r>
      <w:proofErr w:type="gramEnd"/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 and tools</w:t>
      </w:r>
      <w:r w:rsidR="00773A9D" w:rsidRPr="21577DC8">
        <w:rPr>
          <w:rFonts w:ascii="Arial" w:eastAsia="Arial" w:hAnsi="Arial" w:cs="Arial"/>
          <w:sz w:val="25"/>
          <w:szCs w:val="25"/>
          <w:lang w:val="en-GB"/>
        </w:rPr>
        <w:t>;</w:t>
      </w:r>
      <w:r w:rsidR="004568B1" w:rsidRPr="21577DC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5517BA">
        <w:rPr>
          <w:rFonts w:ascii="Arial" w:eastAsia="Arial" w:hAnsi="Arial" w:cs="Arial"/>
          <w:sz w:val="25"/>
          <w:szCs w:val="25"/>
          <w:lang w:val="en-GB"/>
        </w:rPr>
        <w:t>and</w:t>
      </w:r>
    </w:p>
    <w:p w14:paraId="58447BCC" w14:textId="0EF68721" w:rsidR="4E600831" w:rsidRDefault="004568B1" w:rsidP="0028797E">
      <w:pPr>
        <w:pStyle w:val="ListParagraph"/>
        <w:numPr>
          <w:ilvl w:val="1"/>
          <w:numId w:val="4"/>
        </w:numPr>
        <w:spacing w:before="40" w:after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According to the level of expertise, contribute to learning and capacity development activities organized by the </w:t>
      </w:r>
      <w:r w:rsidR="008C0466">
        <w:rPr>
          <w:rFonts w:ascii="Arial" w:eastAsia="Arial" w:hAnsi="Arial" w:cs="Arial"/>
          <w:sz w:val="25"/>
          <w:szCs w:val="25"/>
          <w:lang w:val="en-GB"/>
        </w:rPr>
        <w:t>p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rotection </w:t>
      </w:r>
      <w:r w:rsidR="008C0466">
        <w:rPr>
          <w:rFonts w:ascii="Arial" w:eastAsia="Arial" w:hAnsi="Arial" w:cs="Arial"/>
          <w:sz w:val="25"/>
          <w:szCs w:val="25"/>
          <w:lang w:val="en-GB"/>
        </w:rPr>
        <w:t>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ector or participate in the initiatives that will be offered by the </w:t>
      </w:r>
      <w:r w:rsidR="008C0466">
        <w:rPr>
          <w:rFonts w:ascii="Arial" w:eastAsia="Arial" w:hAnsi="Arial" w:cs="Arial"/>
          <w:sz w:val="25"/>
          <w:szCs w:val="25"/>
          <w:lang w:val="en-GB"/>
        </w:rPr>
        <w:t>s</w:t>
      </w:r>
      <w:r w:rsidRPr="21577DC8">
        <w:rPr>
          <w:rFonts w:ascii="Arial" w:eastAsia="Arial" w:hAnsi="Arial" w:cs="Arial"/>
          <w:sz w:val="25"/>
          <w:szCs w:val="25"/>
          <w:lang w:val="en-GB"/>
        </w:rPr>
        <w:t xml:space="preserve">ector. </w:t>
      </w:r>
    </w:p>
    <w:p w14:paraId="098873AC" w14:textId="77777777" w:rsidR="006D332B" w:rsidRPr="006D332B" w:rsidRDefault="006D332B" w:rsidP="006D332B">
      <w:pPr>
        <w:spacing w:before="40" w:after="120" w:line="276" w:lineRule="auto"/>
        <w:ind w:left="720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04A1476E" w14:textId="7DA6D6DF" w:rsidR="00C578AD" w:rsidRPr="00C326D7" w:rsidRDefault="00C326D7" w:rsidP="0076326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b/>
          <w:bCs/>
          <w:color w:val="0070C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Working Modalities</w:t>
      </w:r>
    </w:p>
    <w:p w14:paraId="4993FF62" w14:textId="7CA9DBA3" w:rsidR="4E600831" w:rsidRDefault="4E600831" w:rsidP="0076326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color w:val="000000" w:themeColor="text1"/>
          <w:sz w:val="25"/>
          <w:szCs w:val="25"/>
          <w:lang w:eastAsia="en-US"/>
        </w:rPr>
      </w:pPr>
    </w:p>
    <w:p w14:paraId="39AA835F" w14:textId="346B554F" w:rsidR="00C578AD" w:rsidRPr="00C326D7" w:rsidRDefault="00471F1E" w:rsidP="006D332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6D332B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Protection</w:t>
      </w:r>
      <w:r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Working Group will meet regularly </w:t>
      </w:r>
      <w:r w:rsidR="00C578AD" w:rsidRPr="21577DC8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[add frequency]</w:t>
      </w:r>
      <w:r w:rsidR="000D1558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 A</w:t>
      </w:r>
      <w:r w:rsidR="00C578AD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 hoc meetings may be called at short notice </w:t>
      </w:r>
      <w:r w:rsidR="00873D4F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when</w:t>
      </w:r>
      <w:r w:rsidR="00C578AD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critical issues</w:t>
      </w:r>
      <w:r w:rsidR="00873D4F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arise</w:t>
      </w:r>
      <w:r w:rsidR="00C578AD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6145D88" w14:textId="651C6899" w:rsidR="00C578AD" w:rsidRPr="00C326D7" w:rsidRDefault="00626555" w:rsidP="0076326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Where appropriate, particularly when </w:t>
      </w:r>
      <w:r w:rsidR="004348A2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discussing </w:t>
      </w:r>
      <w:r w:rsidR="005E4B9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assessments, </w:t>
      </w:r>
      <w:r w:rsidR="004348A2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strategies</w:t>
      </w:r>
      <w:r w:rsidR="005E4B9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preparing the </w:t>
      </w:r>
      <w:r w:rsidR="0054455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5E4B9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rotection </w:t>
      </w:r>
      <w:r w:rsidR="0054455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="00993BD1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ector </w:t>
      </w:r>
      <w:r w:rsidR="005E4B9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chapter in the RRP, the </w:t>
      </w:r>
      <w:r w:rsidR="3B0F9BB7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PWG</w:t>
      </w:r>
      <w:r w:rsidR="005E4B9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co-chairs should promote</w:t>
      </w:r>
      <w:r w:rsidR="00F2302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joint meetings with the </w:t>
      </w:r>
      <w:r w:rsidR="00993BD1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chair of the </w:t>
      </w:r>
      <w:r w:rsidR="00F2302E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sub-sectors and </w:t>
      </w:r>
      <w:r w:rsidR="006558A1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 the </w:t>
      </w:r>
      <w:r w:rsidR="0054455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6558A1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rotection WG at sub-national levels [</w:t>
      </w:r>
      <w:r w:rsidR="006558A1" w:rsidRPr="59C917F1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if existing</w:t>
      </w:r>
      <w:r w:rsidR="006558A1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="0054455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FEDD166" w14:textId="7DA6D6DF" w:rsidR="00C578AD" w:rsidRPr="00C326D7" w:rsidRDefault="00471F1E" w:rsidP="0076326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Meetings will be hel</w:t>
      </w:r>
      <w:r w:rsidR="00FB233C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="00E97268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[</w:t>
      </w:r>
      <w:r w:rsidR="00E97268" w:rsidRPr="21577DC8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add location/video call modality</w:t>
      </w:r>
      <w:r w:rsidR="00E97268"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].</w:t>
      </w:r>
      <w:r w:rsidRPr="21577DC8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5E7B98A" w14:textId="7B46DEF3" w:rsidR="00C578AD" w:rsidRPr="00C326D7" w:rsidRDefault="00471F1E" w:rsidP="0076326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 agenda shall be shared with the members </w:t>
      </w:r>
      <w:r w:rsidR="005554A5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few days ahead of </w:t>
      </w:r>
      <w:r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meeting, </w:t>
      </w:r>
      <w:r w:rsidR="00DE49A2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with the possibility to include points suggested by the </w:t>
      </w:r>
      <w:r w:rsidR="3B0F9BB7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PWG</w:t>
      </w:r>
      <w:r w:rsidR="00DE49A2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members.</w:t>
      </w:r>
    </w:p>
    <w:p w14:paraId="40BA20B1" w14:textId="7DA6D6DF" w:rsidR="00C578AD" w:rsidRPr="00C326D7" w:rsidRDefault="0014699A" w:rsidP="0076326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facilitate participation of local actors, efforts will be made to provide translation support in meetings. </w:t>
      </w:r>
    </w:p>
    <w:p w14:paraId="625A5CC9" w14:textId="7DA6D6DF" w:rsidR="00C578AD" w:rsidRPr="00C326D7" w:rsidRDefault="00DE49A2" w:rsidP="0076326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="00471F1E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eeting minutes shall be recorded</w:t>
      </w:r>
      <w:r w:rsidR="00C32D3B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471F1E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circulated for comments after the meeting </w:t>
      </w:r>
      <w:r w:rsidR="00C32D3B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and in the final version before the next meeting</w:t>
      </w:r>
      <w:r w:rsidR="00471F1E" w:rsidRPr="013F1DB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250A6110" w14:textId="0A90BB2A" w:rsidR="4E600831" w:rsidRDefault="4E600831" w:rsidP="00763260">
      <w:pPr>
        <w:spacing w:line="276" w:lineRule="auto"/>
      </w:pPr>
    </w:p>
    <w:p w14:paraId="40BB7205" w14:textId="3A06EC7E" w:rsidR="4E8E0C59" w:rsidRDefault="4E8E0C59" w:rsidP="00AD0F40">
      <w:pPr>
        <w:pStyle w:val="ListParagraph"/>
        <w:numPr>
          <w:ilvl w:val="0"/>
          <w:numId w:val="17"/>
        </w:numPr>
        <w:spacing w:before="120" w:after="24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</w:pPr>
      <w:r w:rsidRPr="4E600831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 xml:space="preserve"> </w:t>
      </w:r>
      <w:r w:rsidR="00FB233C" w:rsidRPr="4E600831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>Amendments to th</w:t>
      </w:r>
      <w:r w:rsidR="00F43110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>ese</w:t>
      </w:r>
      <w:r w:rsidR="00FB233C" w:rsidRPr="4E600831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 xml:space="preserve"> </w:t>
      </w:r>
      <w:proofErr w:type="spellStart"/>
      <w:r w:rsidR="00FB233C" w:rsidRPr="4E600831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>T</w:t>
      </w:r>
      <w:r w:rsidR="00AD0F40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>o</w:t>
      </w:r>
      <w:r w:rsidR="00FB233C" w:rsidRPr="4E600831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>R</w:t>
      </w:r>
      <w:r w:rsidR="00AD0F40">
        <w:rPr>
          <w:rFonts w:ascii="Arial" w:eastAsia="Arial" w:hAnsi="Arial" w:cs="Arial"/>
          <w:b/>
          <w:bCs/>
          <w:color w:val="0070C0"/>
          <w:sz w:val="25"/>
          <w:szCs w:val="25"/>
          <w:lang w:eastAsia="en-US"/>
        </w:rPr>
        <w:t>s</w:t>
      </w:r>
      <w:proofErr w:type="spellEnd"/>
    </w:p>
    <w:p w14:paraId="3E82E208" w14:textId="41606594" w:rsidR="00BE013D" w:rsidRPr="00B31B68" w:rsidRDefault="00E54B0B" w:rsidP="00B31B68">
      <w:pPr>
        <w:spacing w:before="40" w:line="276" w:lineRule="auto"/>
        <w:ind w:left="360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 duration of th</w:t>
      </w:r>
      <w:r w:rsidR="00F4311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ese</w:t>
      </w:r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proofErr w:type="spellEnd"/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will be </w:t>
      </w:r>
      <w:r w:rsidRPr="00AD0F40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[xxx]</w:t>
      </w:r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months.</w:t>
      </w:r>
      <w:r w:rsidR="00AD0F40">
        <w:rPr>
          <w:rStyle w:val="None"/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Amendments to the </w:t>
      </w:r>
      <w:proofErr w:type="spellStart"/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proofErr w:type="spellEnd"/>
      <w:r w:rsidRP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may be proposed by any of the members of the Working Group</w:t>
      </w:r>
      <w:r w:rsidR="00AD0F40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BE013D" w:rsidRPr="00763260">
        <w:rPr>
          <w:rFonts w:ascii="Arial" w:eastAsia="Arial" w:hAnsi="Arial" w:cs="Arial"/>
          <w:color w:val="000000"/>
          <w:sz w:val="25"/>
          <w:szCs w:val="25"/>
          <w:shd w:val="clear" w:color="auto" w:fill="FFFFFF"/>
        </w:rPr>
        <w:t xml:space="preserve"> </w:t>
      </w:r>
    </w:p>
    <w:sectPr w:rsidR="00BE013D" w:rsidRPr="00B31B68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E23FC" w14:textId="77777777" w:rsidR="00300C2F" w:rsidRDefault="00300C2F" w:rsidP="000E3CDE">
      <w:r>
        <w:separator/>
      </w:r>
    </w:p>
  </w:endnote>
  <w:endnote w:type="continuationSeparator" w:id="0">
    <w:p w14:paraId="7051CD42" w14:textId="77777777" w:rsidR="00300C2F" w:rsidRDefault="00300C2F" w:rsidP="000E3CDE">
      <w:r>
        <w:continuationSeparator/>
      </w:r>
    </w:p>
  </w:endnote>
  <w:endnote w:type="continuationNotice" w:id="1">
    <w:p w14:paraId="5F56C4E3" w14:textId="77777777" w:rsidR="00300C2F" w:rsidRDefault="00300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7782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AFD43" w14:textId="6455B39D" w:rsidR="00763260" w:rsidRDefault="007632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1D819" w14:textId="77777777" w:rsidR="00763260" w:rsidRDefault="0076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CA212" w14:textId="77777777" w:rsidR="00300C2F" w:rsidRDefault="00300C2F" w:rsidP="000E3CDE">
      <w:r>
        <w:separator/>
      </w:r>
    </w:p>
  </w:footnote>
  <w:footnote w:type="continuationSeparator" w:id="0">
    <w:p w14:paraId="45C2EF94" w14:textId="77777777" w:rsidR="00300C2F" w:rsidRDefault="00300C2F" w:rsidP="000E3CDE">
      <w:r>
        <w:continuationSeparator/>
      </w:r>
    </w:p>
  </w:footnote>
  <w:footnote w:type="continuationNotice" w:id="1">
    <w:p w14:paraId="2C0936BD" w14:textId="77777777" w:rsidR="00300C2F" w:rsidRDefault="00300C2F"/>
  </w:footnote>
  <w:footnote w:id="2">
    <w:p w14:paraId="0DA1C23E" w14:textId="65E1C18D" w:rsidR="74DB4457" w:rsidRPr="00695B0F" w:rsidRDefault="74DB4457" w:rsidP="00695B0F">
      <w:pPr>
        <w:pStyle w:val="FootnoteText"/>
      </w:pPr>
      <w:r w:rsidRPr="74DB4457">
        <w:rPr>
          <w:rStyle w:val="FootnoteReference"/>
        </w:rPr>
        <w:footnoteRef/>
      </w:r>
      <w:r w:rsidR="379171DD">
        <w:t xml:space="preserve"> </w:t>
      </w:r>
      <w:r w:rsidR="00695B0F" w:rsidRPr="00DA18A5">
        <w:rPr>
          <w:rFonts w:ascii="Arial" w:hAnsi="Arial" w:cs="Arial"/>
          <w:sz w:val="16"/>
          <w:szCs w:val="16"/>
        </w:rPr>
        <w:t>W</w:t>
      </w:r>
      <w:r w:rsidR="379171DD" w:rsidRPr="00DA18A5">
        <w:rPr>
          <w:rFonts w:ascii="Arial" w:hAnsi="Arial" w:cs="Arial"/>
          <w:sz w:val="16"/>
          <w:szCs w:val="16"/>
        </w:rPr>
        <w:t>here feasible, sub-sector working groups should also be</w:t>
      </w:r>
      <w:r w:rsidR="00695B0F" w:rsidRPr="00DA18A5">
        <w:rPr>
          <w:rFonts w:ascii="Arial" w:hAnsi="Arial" w:cs="Arial"/>
          <w:sz w:val="16"/>
          <w:szCs w:val="16"/>
        </w:rPr>
        <w:t xml:space="preserve"> </w:t>
      </w:r>
      <w:r w:rsidR="379171DD" w:rsidRPr="00DA18A5">
        <w:rPr>
          <w:rFonts w:ascii="Arial" w:hAnsi="Arial" w:cs="Arial"/>
          <w:sz w:val="16"/>
          <w:szCs w:val="16"/>
        </w:rPr>
        <w:t>co-coordinated by UNHCR with the authorities or</w:t>
      </w:r>
      <w:r w:rsidR="00695B0F" w:rsidRPr="00DA18A5">
        <w:rPr>
          <w:rFonts w:ascii="Arial" w:hAnsi="Arial" w:cs="Arial"/>
          <w:sz w:val="16"/>
          <w:szCs w:val="16"/>
        </w:rPr>
        <w:t xml:space="preserve"> </w:t>
      </w:r>
      <w:r w:rsidR="00555E14" w:rsidRPr="00DA18A5">
        <w:rPr>
          <w:rFonts w:ascii="Arial" w:eastAsiaTheme="minorHAnsi" w:hAnsi="Arial" w:cs="Arial"/>
          <w:sz w:val="16"/>
          <w:szCs w:val="16"/>
          <w:lang w:eastAsia="en-US"/>
        </w:rPr>
        <w:t>with NGOs that have strong technical expertise. The Protection Working Group is the overarching</w:t>
      </w:r>
      <w:r w:rsidR="00695B0F" w:rsidRPr="00DA18A5">
        <w:rPr>
          <w:rFonts w:ascii="Arial" w:hAnsi="Arial" w:cs="Arial"/>
          <w:sz w:val="16"/>
          <w:szCs w:val="16"/>
        </w:rPr>
        <w:t xml:space="preserve"> </w:t>
      </w:r>
      <w:r w:rsidR="00555E14" w:rsidRPr="00DA18A5">
        <w:rPr>
          <w:rFonts w:ascii="Arial" w:eastAsiaTheme="minorHAnsi" w:hAnsi="Arial" w:cs="Arial"/>
          <w:sz w:val="16"/>
          <w:szCs w:val="16"/>
          <w:lang w:eastAsia="en-US"/>
        </w:rPr>
        <w:t>coordination structure for protection, including all sub-sectors of protection. This is important to ensure</w:t>
      </w:r>
      <w:r w:rsidR="00695B0F" w:rsidRPr="00DA18A5">
        <w:rPr>
          <w:rFonts w:ascii="Arial" w:hAnsi="Arial" w:cs="Arial"/>
          <w:sz w:val="16"/>
          <w:szCs w:val="16"/>
        </w:rPr>
        <w:t xml:space="preserve"> </w:t>
      </w:r>
      <w:r w:rsidR="00555E14" w:rsidRPr="00DA18A5">
        <w:rPr>
          <w:rFonts w:ascii="Arial" w:eastAsiaTheme="minorHAnsi" w:hAnsi="Arial" w:cs="Arial"/>
          <w:sz w:val="16"/>
          <w:szCs w:val="16"/>
          <w:lang w:eastAsia="en-US"/>
        </w:rPr>
        <w:t>coherence in strategic planning, response, and</w:t>
      </w:r>
      <w:r w:rsidR="00695B0F" w:rsidRPr="00DA18A5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555E14" w:rsidRPr="00DA18A5">
        <w:rPr>
          <w:rFonts w:ascii="Arial" w:eastAsiaTheme="minorHAnsi" w:hAnsi="Arial" w:cs="Arial"/>
          <w:sz w:val="16"/>
          <w:szCs w:val="16"/>
          <w:lang w:eastAsia="en-US"/>
        </w:rPr>
        <w:t>advocacy, including through the RRP</w:t>
      </w:r>
      <w:r w:rsidR="00695B0F" w:rsidRPr="00DA18A5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BB6948">
        <w:rPr>
          <w:rFonts w:ascii="Arial" w:eastAsiaTheme="minorHAnsi" w:hAnsi="Arial" w:cs="Arial"/>
          <w:sz w:val="16"/>
          <w:szCs w:val="16"/>
          <w:lang w:eastAsia="en-US"/>
        </w:rPr>
        <w:t xml:space="preserve"> At minimum, UNHCR should </w:t>
      </w:r>
      <w:r w:rsidR="00A65296">
        <w:rPr>
          <w:rFonts w:ascii="Arial" w:eastAsiaTheme="minorHAnsi" w:hAnsi="Arial" w:cs="Arial"/>
          <w:sz w:val="16"/>
          <w:szCs w:val="16"/>
          <w:lang w:eastAsia="en-US"/>
        </w:rPr>
        <w:t>co-</w:t>
      </w:r>
      <w:r w:rsidR="00BB6948">
        <w:rPr>
          <w:rFonts w:ascii="Arial" w:eastAsiaTheme="minorHAnsi" w:hAnsi="Arial" w:cs="Arial"/>
          <w:sz w:val="16"/>
          <w:szCs w:val="16"/>
          <w:lang w:eastAsia="en-US"/>
        </w:rPr>
        <w:t xml:space="preserve">coordinate </w:t>
      </w:r>
      <w:r w:rsidR="009B7EB7">
        <w:rPr>
          <w:rFonts w:ascii="Arial" w:eastAsiaTheme="minorHAnsi" w:hAnsi="Arial" w:cs="Arial"/>
          <w:sz w:val="16"/>
          <w:szCs w:val="16"/>
          <w:lang w:eastAsia="en-US"/>
        </w:rPr>
        <w:t>the sub-sectors for the</w:t>
      </w:r>
      <w:r w:rsidR="00B03CC5">
        <w:rPr>
          <w:rFonts w:ascii="Arial" w:eastAsiaTheme="minorHAnsi" w:hAnsi="Arial" w:cs="Arial"/>
          <w:sz w:val="16"/>
          <w:szCs w:val="16"/>
          <w:lang w:eastAsia="en-US"/>
        </w:rPr>
        <w:t xml:space="preserve"> initial phases of</w:t>
      </w:r>
      <w:r w:rsidR="00B75EC0">
        <w:rPr>
          <w:rFonts w:ascii="Arial" w:eastAsiaTheme="minorHAnsi" w:hAnsi="Arial" w:cs="Arial"/>
          <w:sz w:val="16"/>
          <w:szCs w:val="16"/>
          <w:lang w:eastAsia="en-US"/>
        </w:rPr>
        <w:t xml:space="preserve"> an emergency response.</w:t>
      </w:r>
    </w:p>
  </w:footnote>
  <w:footnote w:id="3">
    <w:p w14:paraId="7D833B19" w14:textId="129A2DFB" w:rsidR="00BE5D06" w:rsidRPr="003965E9" w:rsidRDefault="00BE5D06" w:rsidP="003965E9">
      <w:pPr>
        <w:spacing w:line="276" w:lineRule="auto"/>
        <w:jc w:val="both"/>
        <w:rPr>
          <w:rFonts w:ascii="Arial" w:eastAsia="Arial" w:hAnsi="Arial" w:cs="Arial"/>
          <w:i/>
          <w:iCs/>
          <w:sz w:val="16"/>
          <w:szCs w:val="16"/>
          <w:lang w:val="en-GB"/>
        </w:rPr>
      </w:pPr>
      <w:r w:rsidRPr="003965E9">
        <w:rPr>
          <w:rStyle w:val="FootnoteReference"/>
          <w:rFonts w:ascii="Arial" w:hAnsi="Arial" w:cs="Arial"/>
          <w:sz w:val="16"/>
          <w:szCs w:val="16"/>
        </w:rPr>
        <w:footnoteRef/>
      </w:r>
      <w:r w:rsidRPr="003965E9">
        <w:rPr>
          <w:rFonts w:ascii="Arial" w:hAnsi="Arial" w:cs="Arial"/>
          <w:sz w:val="16"/>
          <w:szCs w:val="16"/>
        </w:rPr>
        <w:t xml:space="preserve"> </w:t>
      </w:r>
      <w:r w:rsidR="003965E9">
        <w:rPr>
          <w:rFonts w:ascii="Arial" w:hAnsi="Arial" w:cs="Arial"/>
          <w:sz w:val="16"/>
          <w:szCs w:val="16"/>
        </w:rPr>
        <w:t>[</w:t>
      </w:r>
      <w:r w:rsidRPr="003965E9">
        <w:rPr>
          <w:rFonts w:ascii="Arial" w:eastAsia="Arial" w:hAnsi="Arial" w:cs="Arial"/>
          <w:i/>
          <w:iCs/>
          <w:sz w:val="16"/>
          <w:szCs w:val="16"/>
          <w:lang w:val="en-GB"/>
        </w:rPr>
        <w:t>Where government co-leadership is not feasible, UNHCR can engage other national non-governmental organisations (NNGO), International non-governmental organisations (INGOS) or other UN Agencies</w:t>
      </w:r>
      <w:r w:rsidR="00956796">
        <w:rPr>
          <w:rFonts w:ascii="Arial" w:eastAsia="Arial" w:hAnsi="Arial" w:cs="Arial"/>
          <w:i/>
          <w:iCs/>
          <w:sz w:val="16"/>
          <w:szCs w:val="16"/>
          <w:lang w:val="en-GB"/>
        </w:rPr>
        <w:t>—in that order of preference</w:t>
      </w:r>
      <w:r w:rsidR="00EA1A95">
        <w:rPr>
          <w:rFonts w:ascii="Arial" w:eastAsia="Arial" w:hAnsi="Arial" w:cs="Arial"/>
          <w:i/>
          <w:iCs/>
          <w:sz w:val="16"/>
          <w:szCs w:val="16"/>
          <w:lang w:val="en-GB"/>
        </w:rPr>
        <w:t>—to</w:t>
      </w:r>
      <w:r w:rsidRPr="003965E9">
        <w:rPr>
          <w:rFonts w:ascii="Arial" w:eastAsia="Arial" w:hAnsi="Arial" w:cs="Arial"/>
          <w:i/>
          <w:iCs/>
          <w:sz w:val="16"/>
          <w:szCs w:val="16"/>
          <w:lang w:val="en-GB"/>
        </w:rPr>
        <w:t xml:space="preserve"> </w:t>
      </w:r>
      <w:r w:rsidR="003965E9" w:rsidRPr="003965E9">
        <w:rPr>
          <w:rFonts w:ascii="Arial" w:eastAsia="Arial" w:hAnsi="Arial" w:cs="Arial"/>
          <w:i/>
          <w:iCs/>
          <w:sz w:val="16"/>
          <w:szCs w:val="16"/>
          <w:lang w:val="en-GB"/>
        </w:rPr>
        <w:t>carry out</w:t>
      </w:r>
      <w:r w:rsidRPr="003965E9">
        <w:rPr>
          <w:rFonts w:ascii="Arial" w:eastAsia="Arial" w:hAnsi="Arial" w:cs="Arial"/>
          <w:i/>
          <w:iCs/>
          <w:sz w:val="16"/>
          <w:szCs w:val="16"/>
          <w:lang w:val="en-GB"/>
        </w:rPr>
        <w:t xml:space="preserve"> the role.</w:t>
      </w:r>
      <w:r w:rsidR="003965E9">
        <w:rPr>
          <w:rFonts w:ascii="Arial" w:eastAsia="Arial" w:hAnsi="Arial" w:cs="Arial"/>
          <w:i/>
          <w:iCs/>
          <w:sz w:val="16"/>
          <w:szCs w:val="16"/>
          <w:lang w:val="en-GB"/>
        </w:rPr>
        <w:t>]</w:t>
      </w:r>
    </w:p>
  </w:footnote>
  <w:footnote w:id="4">
    <w:p w14:paraId="379664BA" w14:textId="392EA23E" w:rsidR="003D05CE" w:rsidRPr="000F20CC" w:rsidRDefault="003D05CE">
      <w:pPr>
        <w:pStyle w:val="FootnoteText"/>
        <w:rPr>
          <w:rFonts w:ascii="Arial" w:hAnsi="Arial" w:cs="Arial"/>
          <w:sz w:val="16"/>
          <w:szCs w:val="16"/>
        </w:rPr>
      </w:pPr>
      <w:r w:rsidRPr="000F20CC">
        <w:rPr>
          <w:rStyle w:val="FootnoteReference"/>
          <w:rFonts w:ascii="Arial" w:hAnsi="Arial" w:cs="Arial"/>
          <w:sz w:val="16"/>
          <w:szCs w:val="16"/>
        </w:rPr>
        <w:footnoteRef/>
      </w:r>
      <w:r w:rsidRPr="000F20CC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005BCD" w:rsidRPr="000F20CC">
          <w:rPr>
            <w:rStyle w:val="Hyperlink"/>
            <w:rFonts w:ascii="Arial" w:hAnsi="Arial" w:cs="Arial"/>
            <w:sz w:val="16"/>
            <w:szCs w:val="16"/>
          </w:rPr>
          <w:t>Professional Standards for protection Work</w:t>
        </w:r>
      </w:hyperlink>
      <w:r w:rsidR="00005BCD" w:rsidRPr="000F20CC">
        <w:rPr>
          <w:rFonts w:ascii="Arial" w:hAnsi="Arial" w:cs="Arial"/>
          <w:sz w:val="16"/>
          <w:szCs w:val="16"/>
        </w:rPr>
        <w:t xml:space="preserve">, 2018; </w:t>
      </w:r>
      <w:hyperlink r:id="rId2" w:history="1">
        <w:r w:rsidR="00005BCD" w:rsidRPr="000F20CC">
          <w:rPr>
            <w:rStyle w:val="Hyperlink"/>
            <w:rFonts w:ascii="Arial" w:hAnsi="Arial" w:cs="Arial"/>
            <w:sz w:val="16"/>
            <w:szCs w:val="16"/>
          </w:rPr>
          <w:t xml:space="preserve">Framework for the </w:t>
        </w:r>
        <w:r w:rsidR="00D05B0D" w:rsidRPr="000F20CC">
          <w:rPr>
            <w:rStyle w:val="Hyperlink"/>
            <w:rFonts w:ascii="Arial" w:hAnsi="Arial" w:cs="Arial"/>
            <w:sz w:val="16"/>
            <w:szCs w:val="16"/>
          </w:rPr>
          <w:t>P</w:t>
        </w:r>
        <w:r w:rsidR="00005BCD" w:rsidRPr="000F20CC">
          <w:rPr>
            <w:rStyle w:val="Hyperlink"/>
            <w:rFonts w:ascii="Arial" w:hAnsi="Arial" w:cs="Arial"/>
            <w:sz w:val="16"/>
            <w:szCs w:val="16"/>
          </w:rPr>
          <w:t>rotection of Children</w:t>
        </w:r>
      </w:hyperlink>
      <w:r w:rsidR="00A147C5" w:rsidRPr="000F20CC">
        <w:rPr>
          <w:rFonts w:ascii="Arial" w:hAnsi="Arial" w:cs="Arial"/>
          <w:sz w:val="16"/>
          <w:szCs w:val="16"/>
        </w:rPr>
        <w:t>, UNHCR</w:t>
      </w:r>
      <w:r w:rsidR="00DE50B6" w:rsidRPr="000F20CC">
        <w:rPr>
          <w:rFonts w:ascii="Arial" w:hAnsi="Arial" w:cs="Arial"/>
          <w:sz w:val="16"/>
          <w:szCs w:val="16"/>
        </w:rPr>
        <w:t xml:space="preserve">; </w:t>
      </w:r>
      <w:hyperlink r:id="rId3" w:history="1">
        <w:r w:rsidR="000F71A3" w:rsidRPr="000F20CC">
          <w:rPr>
            <w:rStyle w:val="Hyperlink"/>
            <w:rFonts w:ascii="Arial" w:hAnsi="Arial" w:cs="Arial"/>
            <w:sz w:val="16"/>
            <w:szCs w:val="16"/>
          </w:rPr>
          <w:t xml:space="preserve">Minimum standards for </w:t>
        </w:r>
        <w:r w:rsidR="00DE50B6" w:rsidRPr="000F20CC">
          <w:rPr>
            <w:rStyle w:val="Hyperlink"/>
            <w:rFonts w:ascii="Arial" w:hAnsi="Arial" w:cs="Arial"/>
            <w:sz w:val="16"/>
            <w:szCs w:val="16"/>
          </w:rPr>
          <w:t xml:space="preserve">Child </w:t>
        </w:r>
        <w:r w:rsidR="00A147C5" w:rsidRPr="000F20CC">
          <w:rPr>
            <w:rStyle w:val="Hyperlink"/>
            <w:rFonts w:ascii="Arial" w:hAnsi="Arial" w:cs="Arial"/>
            <w:sz w:val="16"/>
            <w:szCs w:val="16"/>
          </w:rPr>
          <w:t>P</w:t>
        </w:r>
        <w:r w:rsidR="00DE50B6" w:rsidRPr="000F20CC">
          <w:rPr>
            <w:rStyle w:val="Hyperlink"/>
            <w:rFonts w:ascii="Arial" w:hAnsi="Arial" w:cs="Arial"/>
            <w:sz w:val="16"/>
            <w:szCs w:val="16"/>
          </w:rPr>
          <w:t xml:space="preserve">rotection </w:t>
        </w:r>
        <w:r w:rsidR="000F71A3" w:rsidRPr="000F20CC">
          <w:rPr>
            <w:rStyle w:val="Hyperlink"/>
            <w:rFonts w:ascii="Arial" w:hAnsi="Arial" w:cs="Arial"/>
            <w:sz w:val="16"/>
            <w:szCs w:val="16"/>
          </w:rPr>
          <w:t>in Humanitarian Action</w:t>
        </w:r>
      </w:hyperlink>
      <w:r w:rsidR="000F71A3" w:rsidRPr="000F20CC">
        <w:rPr>
          <w:rFonts w:ascii="Arial" w:hAnsi="Arial" w:cs="Arial"/>
          <w:sz w:val="16"/>
          <w:szCs w:val="16"/>
        </w:rPr>
        <w:t xml:space="preserve">, 2019; </w:t>
      </w:r>
      <w:hyperlink r:id="rId4" w:history="1">
        <w:r w:rsidR="00E23363" w:rsidRPr="000F20CC">
          <w:rPr>
            <w:rStyle w:val="Hyperlink"/>
            <w:rFonts w:ascii="Arial" w:hAnsi="Arial" w:cs="Arial"/>
            <w:sz w:val="16"/>
            <w:szCs w:val="16"/>
          </w:rPr>
          <w:t>Inter-Agency Minimum Standards for Gender-Based Violence in Emergency programming</w:t>
        </w:r>
      </w:hyperlink>
      <w:r w:rsidR="00E23363" w:rsidRPr="000F20CC">
        <w:rPr>
          <w:rFonts w:ascii="Arial" w:hAnsi="Arial" w:cs="Arial"/>
          <w:sz w:val="16"/>
          <w:szCs w:val="16"/>
        </w:rPr>
        <w:t xml:space="preserve">, 2019; </w:t>
      </w:r>
      <w:hyperlink r:id="rId5" w:history="1">
        <w:r w:rsidR="002A145A" w:rsidRPr="000F20CC">
          <w:rPr>
            <w:rStyle w:val="Hyperlink"/>
            <w:rFonts w:ascii="Arial" w:hAnsi="Arial" w:cs="Arial"/>
            <w:sz w:val="16"/>
            <w:szCs w:val="16"/>
          </w:rPr>
          <w:t xml:space="preserve">Policy on Age, </w:t>
        </w:r>
        <w:r w:rsidR="00816EDB" w:rsidRPr="000F20CC">
          <w:rPr>
            <w:rStyle w:val="Hyperlink"/>
            <w:rFonts w:ascii="Arial" w:hAnsi="Arial" w:cs="Arial"/>
            <w:sz w:val="16"/>
            <w:szCs w:val="16"/>
          </w:rPr>
          <w:t>G</w:t>
        </w:r>
        <w:r w:rsidR="002A145A" w:rsidRPr="000F20CC">
          <w:rPr>
            <w:rStyle w:val="Hyperlink"/>
            <w:rFonts w:ascii="Arial" w:hAnsi="Arial" w:cs="Arial"/>
            <w:sz w:val="16"/>
            <w:szCs w:val="16"/>
          </w:rPr>
          <w:t>ender, Diversity</w:t>
        </w:r>
      </w:hyperlink>
      <w:r w:rsidR="002A145A" w:rsidRPr="000F20CC">
        <w:rPr>
          <w:rFonts w:ascii="Arial" w:hAnsi="Arial" w:cs="Arial"/>
          <w:sz w:val="16"/>
          <w:szCs w:val="16"/>
        </w:rPr>
        <w:t xml:space="preserve">, UNHCR 2018; </w:t>
      </w:r>
      <w:hyperlink r:id="rId6" w:history="1">
        <w:r w:rsidR="00DC48BA" w:rsidRPr="000F20CC">
          <w:rPr>
            <w:rStyle w:val="Hyperlink"/>
            <w:rFonts w:ascii="Arial" w:hAnsi="Arial" w:cs="Arial"/>
            <w:sz w:val="16"/>
            <w:szCs w:val="16"/>
          </w:rPr>
          <w:t>IASC Guidelines on the Inclusion of Persons with Disabilities in Humanitarian Action</w:t>
        </w:r>
      </w:hyperlink>
      <w:r w:rsidR="00DC48BA" w:rsidRPr="000F20CC">
        <w:rPr>
          <w:rFonts w:ascii="Arial" w:hAnsi="Arial" w:cs="Arial"/>
          <w:sz w:val="16"/>
          <w:szCs w:val="16"/>
        </w:rPr>
        <w:t xml:space="preserve">, 2019; </w:t>
      </w:r>
    </w:p>
  </w:footnote>
  <w:footnote w:id="5">
    <w:p w14:paraId="3D56D863" w14:textId="40B319BA" w:rsidR="00904B70" w:rsidRDefault="00904B70">
      <w:pPr>
        <w:pStyle w:val="FootnoteText"/>
      </w:pPr>
      <w:r w:rsidRPr="000F20CC">
        <w:rPr>
          <w:rStyle w:val="FootnoteReference"/>
          <w:rFonts w:ascii="Arial" w:hAnsi="Arial" w:cs="Arial"/>
          <w:sz w:val="16"/>
          <w:szCs w:val="16"/>
        </w:rPr>
        <w:footnoteRef/>
      </w:r>
      <w:r w:rsidRPr="000F20CC">
        <w:rPr>
          <w:rFonts w:ascii="Arial" w:hAnsi="Arial" w:cs="Arial"/>
          <w:sz w:val="16"/>
          <w:szCs w:val="16"/>
        </w:rPr>
        <w:t xml:space="preserve"> For brevity, hereinafter the terms used will be refugees</w:t>
      </w:r>
      <w:r w:rsidR="000F20CC" w:rsidRPr="000F20CC">
        <w:rPr>
          <w:rFonts w:ascii="Arial" w:hAnsi="Arial" w:cs="Arial"/>
          <w:sz w:val="16"/>
          <w:szCs w:val="16"/>
        </w:rPr>
        <w:t>.</w:t>
      </w:r>
    </w:p>
  </w:footnote>
  <w:footnote w:id="6">
    <w:p w14:paraId="09A68F05" w14:textId="11347441" w:rsidR="003E0476" w:rsidRPr="00E86560" w:rsidRDefault="003E0476" w:rsidP="4A8F0779">
      <w:pPr>
        <w:pStyle w:val="FootnoteText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 w:rsidRPr="00E86560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="4A8F0779" w:rsidRPr="00E86560">
        <w:rPr>
          <w:rFonts w:ascii="Arial" w:hAnsi="Arial" w:cs="Arial"/>
          <w:i/>
          <w:iCs/>
          <w:sz w:val="16"/>
          <w:szCs w:val="16"/>
        </w:rPr>
        <w:t xml:space="preserve"> </w:t>
      </w:r>
      <w:r w:rsidR="00E86560" w:rsidRPr="00E86560">
        <w:rPr>
          <w:rFonts w:ascii="Arial" w:hAnsi="Arial" w:cs="Arial"/>
          <w:i/>
          <w:iCs/>
          <w:sz w:val="16"/>
          <w:szCs w:val="16"/>
        </w:rPr>
        <w:t>[</w:t>
      </w:r>
      <w:r w:rsidR="4A8F0779" w:rsidRPr="00E8656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Where feasible, the government leads the coordination of all </w:t>
      </w:r>
      <w:proofErr w:type="gramStart"/>
      <w:r w:rsidR="4A8F0779" w:rsidRPr="00E8656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sector</w:t>
      </w:r>
      <w:proofErr w:type="gramEnd"/>
      <w:r w:rsidR="4A8F0779" w:rsidRPr="00E8656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working groups through the relevant line ministry. The co-coordination of sector working groups is based on partner presence and expertise on the ground, willingness to engage. The government may prefer to co-coordinate the sector working groups, leaving the lead coordination role to another organization.</w:t>
      </w:r>
      <w:r w:rsidR="00E86560" w:rsidRPr="00E8656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]</w:t>
      </w:r>
    </w:p>
  </w:footnote>
  <w:footnote w:id="7">
    <w:p w14:paraId="50F60F27" w14:textId="7FB6877B" w:rsidR="4A8F0779" w:rsidRDefault="4A8F0779" w:rsidP="4A8F0779">
      <w:pPr>
        <w:pStyle w:val="FootnoteText"/>
      </w:pPr>
      <w:r w:rsidRPr="4A8F0779">
        <w:rPr>
          <w:rStyle w:val="FootnoteReference"/>
        </w:rPr>
        <w:footnoteRef/>
      </w:r>
      <w:r>
        <w:t xml:space="preserve"> </w:t>
      </w:r>
      <w:r w:rsidR="00235D91" w:rsidRPr="00235D91">
        <w:rPr>
          <w:rFonts w:ascii="Arial" w:hAnsi="Arial" w:cs="Arial"/>
          <w:i/>
          <w:iCs/>
          <w:sz w:val="16"/>
          <w:szCs w:val="16"/>
        </w:rPr>
        <w:t>[</w:t>
      </w:r>
      <w:r w:rsidRPr="00235D91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In principle, the sub-national working groups should be co-led by local authorities, engaging actors present in the area, and report to the national sector working groups.</w:t>
      </w:r>
      <w:r w:rsidR="00235D91" w:rsidRPr="00235D91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DD0AC" w14:textId="7C78BA0F" w:rsidR="00221335" w:rsidRDefault="00684515">
    <w:pPr>
      <w:pStyle w:val="Header"/>
    </w:pPr>
    <w:r>
      <w:rPr>
        <w:noProof/>
      </w:rPr>
      <w:pict w14:anchorId="2D2842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56547" o:spid="_x0000_s1026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B3BE" w14:textId="432175C6" w:rsidR="0709137D" w:rsidRDefault="6D25CD40" w:rsidP="6D25CD40">
    <w:pPr>
      <w:pStyle w:val="Header"/>
      <w:jc w:val="center"/>
    </w:pPr>
    <w:r>
      <w:rPr>
        <w:noProof/>
      </w:rPr>
      <w:drawing>
        <wp:inline distT="0" distB="0" distL="0" distR="0" wp14:anchorId="54E77ECD" wp14:editId="3C240375">
          <wp:extent cx="563270" cy="563270"/>
          <wp:effectExtent l="0" t="0" r="8255" b="8255"/>
          <wp:docPr id="690759882" name="Picture 690759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3" cy="56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441FF" w14:textId="77777777" w:rsidR="00623959" w:rsidRDefault="00623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D8B08" w14:textId="5BA83B95" w:rsidR="00221335" w:rsidRDefault="00684515">
    <w:pPr>
      <w:pStyle w:val="Header"/>
    </w:pPr>
    <w:r>
      <w:rPr>
        <w:noProof/>
      </w:rPr>
      <w:pict w14:anchorId="2872EA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56546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4F9"/>
    <w:multiLevelType w:val="hybridMultilevel"/>
    <w:tmpl w:val="BE568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0AA7"/>
    <w:multiLevelType w:val="hybridMultilevel"/>
    <w:tmpl w:val="BA6C4C02"/>
    <w:lvl w:ilvl="0" w:tplc="8244C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2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A9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4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AF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E7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21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B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8376"/>
    <w:multiLevelType w:val="hybridMultilevel"/>
    <w:tmpl w:val="E0942914"/>
    <w:lvl w:ilvl="0" w:tplc="2B4C7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F60E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F0BD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9456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361D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2CDC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3851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8C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49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ADB8F"/>
    <w:multiLevelType w:val="hybridMultilevel"/>
    <w:tmpl w:val="3AC87FE0"/>
    <w:lvl w:ilvl="0" w:tplc="2A92ADE4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13AE4EF8">
      <w:start w:val="1"/>
      <w:numFmt w:val="lowerLetter"/>
      <w:lvlText w:val="%2."/>
      <w:lvlJc w:val="left"/>
      <w:pPr>
        <w:ind w:left="1440" w:hanging="360"/>
      </w:pPr>
    </w:lvl>
    <w:lvl w:ilvl="2" w:tplc="FCBEA5C4">
      <w:start w:val="1"/>
      <w:numFmt w:val="lowerRoman"/>
      <w:lvlText w:val="%3."/>
      <w:lvlJc w:val="right"/>
      <w:pPr>
        <w:ind w:left="2160" w:hanging="180"/>
      </w:pPr>
    </w:lvl>
    <w:lvl w:ilvl="3" w:tplc="D5FCA160">
      <w:start w:val="1"/>
      <w:numFmt w:val="decimal"/>
      <w:lvlText w:val="%4."/>
      <w:lvlJc w:val="left"/>
      <w:pPr>
        <w:ind w:left="2880" w:hanging="360"/>
      </w:pPr>
    </w:lvl>
    <w:lvl w:ilvl="4" w:tplc="56D80010">
      <w:start w:val="1"/>
      <w:numFmt w:val="lowerLetter"/>
      <w:lvlText w:val="%5."/>
      <w:lvlJc w:val="left"/>
      <w:pPr>
        <w:ind w:left="3600" w:hanging="360"/>
      </w:pPr>
    </w:lvl>
    <w:lvl w:ilvl="5" w:tplc="CDCCBF66">
      <w:start w:val="1"/>
      <w:numFmt w:val="lowerRoman"/>
      <w:lvlText w:val="%6."/>
      <w:lvlJc w:val="right"/>
      <w:pPr>
        <w:ind w:left="4320" w:hanging="180"/>
      </w:pPr>
    </w:lvl>
    <w:lvl w:ilvl="6" w:tplc="3240413A">
      <w:start w:val="1"/>
      <w:numFmt w:val="decimal"/>
      <w:lvlText w:val="%7."/>
      <w:lvlJc w:val="left"/>
      <w:pPr>
        <w:ind w:left="5040" w:hanging="360"/>
      </w:pPr>
    </w:lvl>
    <w:lvl w:ilvl="7" w:tplc="C14E7E3E">
      <w:start w:val="1"/>
      <w:numFmt w:val="lowerLetter"/>
      <w:lvlText w:val="%8."/>
      <w:lvlJc w:val="left"/>
      <w:pPr>
        <w:ind w:left="5760" w:hanging="360"/>
      </w:pPr>
    </w:lvl>
    <w:lvl w:ilvl="8" w:tplc="B4DAAB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1CD3"/>
    <w:multiLevelType w:val="hybridMultilevel"/>
    <w:tmpl w:val="638A0308"/>
    <w:lvl w:ilvl="0" w:tplc="C8C4C4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904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1C58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FCCD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5481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74AE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BCE3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8E5F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28C4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726B"/>
    <w:multiLevelType w:val="hybridMultilevel"/>
    <w:tmpl w:val="653E8FEC"/>
    <w:styleLink w:val="Bullets"/>
    <w:lvl w:ilvl="0" w:tplc="DE54DC92">
      <w:start w:val="1"/>
      <w:numFmt w:val="bullet"/>
      <w:lvlText w:val="•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428E0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6612C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C7160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15A6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C7FB2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CEBDA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28E664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66664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C6BF6C"/>
    <w:multiLevelType w:val="hybridMultilevel"/>
    <w:tmpl w:val="890CF3CE"/>
    <w:lvl w:ilvl="0" w:tplc="DEF84C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88F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4F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A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B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8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27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0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49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F40E"/>
    <w:multiLevelType w:val="hybridMultilevel"/>
    <w:tmpl w:val="FF5AA7E8"/>
    <w:lvl w:ilvl="0" w:tplc="DFF690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081F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A4C0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587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276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BADC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104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B8A8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08E6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B4E90"/>
    <w:multiLevelType w:val="hybridMultilevel"/>
    <w:tmpl w:val="324CE3E6"/>
    <w:lvl w:ilvl="0" w:tplc="6C56A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7A05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80C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7239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C26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BA23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36A7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C622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3852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8DA41"/>
    <w:multiLevelType w:val="hybridMultilevel"/>
    <w:tmpl w:val="877E4BDA"/>
    <w:lvl w:ilvl="0" w:tplc="54A82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541B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56AB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5C5A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9A66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F495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863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ACD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A66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AB11FB"/>
    <w:multiLevelType w:val="hybridMultilevel"/>
    <w:tmpl w:val="C1A8D1A4"/>
    <w:lvl w:ilvl="0" w:tplc="229C1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8AEF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B09A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E89E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AAEC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D67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4CF9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8468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E666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7BF3B"/>
    <w:multiLevelType w:val="hybridMultilevel"/>
    <w:tmpl w:val="85442156"/>
    <w:lvl w:ilvl="0" w:tplc="58C4ED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7895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7049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20F7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DE10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A668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0C67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5AF7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A441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98AC7E"/>
    <w:multiLevelType w:val="hybridMultilevel"/>
    <w:tmpl w:val="CE2C0E80"/>
    <w:lvl w:ilvl="0" w:tplc="B4CEF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D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C5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E2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8D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A3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7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C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8E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5995B"/>
    <w:multiLevelType w:val="hybridMultilevel"/>
    <w:tmpl w:val="9298504A"/>
    <w:lvl w:ilvl="0" w:tplc="7646D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EB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E3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ED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5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28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4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42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4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501F5"/>
    <w:multiLevelType w:val="hybridMultilevel"/>
    <w:tmpl w:val="7720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E608C"/>
    <w:multiLevelType w:val="hybridMultilevel"/>
    <w:tmpl w:val="F5AA3BB0"/>
    <w:lvl w:ilvl="0" w:tplc="2722B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74E2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13EA8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66B2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9A7D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94FF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EC1C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234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0480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A1F8B1"/>
    <w:multiLevelType w:val="hybridMultilevel"/>
    <w:tmpl w:val="6F7EB55A"/>
    <w:lvl w:ilvl="0" w:tplc="EF286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027C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B423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68A9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3268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C661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F849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A04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3209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7A31AC"/>
    <w:multiLevelType w:val="hybridMultilevel"/>
    <w:tmpl w:val="E2209DC0"/>
    <w:lvl w:ilvl="0" w:tplc="633C6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0B5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706D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00BB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589B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B0F1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ECA0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1ABD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1E23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45F992"/>
    <w:multiLevelType w:val="hybridMultilevel"/>
    <w:tmpl w:val="12302F8A"/>
    <w:lvl w:ilvl="0" w:tplc="45589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7EAD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12B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DEAF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EE7C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6EDE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C65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E05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7479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BBCE9D"/>
    <w:multiLevelType w:val="hybridMultilevel"/>
    <w:tmpl w:val="C0DA1796"/>
    <w:lvl w:ilvl="0" w:tplc="22DA5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C65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90E2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D4F3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6610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6212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148D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04A2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CC6F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47762">
    <w:abstractNumId w:val="6"/>
  </w:num>
  <w:num w:numId="2" w16cid:durableId="586571321">
    <w:abstractNumId w:val="13"/>
  </w:num>
  <w:num w:numId="3" w16cid:durableId="1394158401">
    <w:abstractNumId w:val="12"/>
  </w:num>
  <w:num w:numId="4" w16cid:durableId="657463248">
    <w:abstractNumId w:val="18"/>
  </w:num>
  <w:num w:numId="5" w16cid:durableId="2007174512">
    <w:abstractNumId w:val="8"/>
  </w:num>
  <w:num w:numId="6" w16cid:durableId="1014498092">
    <w:abstractNumId w:val="16"/>
  </w:num>
  <w:num w:numId="7" w16cid:durableId="213736856">
    <w:abstractNumId w:val="19"/>
  </w:num>
  <w:num w:numId="8" w16cid:durableId="1537035921">
    <w:abstractNumId w:val="2"/>
  </w:num>
  <w:num w:numId="9" w16cid:durableId="1426799691">
    <w:abstractNumId w:val="17"/>
  </w:num>
  <w:num w:numId="10" w16cid:durableId="1645084962">
    <w:abstractNumId w:val="9"/>
  </w:num>
  <w:num w:numId="11" w16cid:durableId="1846823912">
    <w:abstractNumId w:val="11"/>
  </w:num>
  <w:num w:numId="12" w16cid:durableId="66005017">
    <w:abstractNumId w:val="4"/>
  </w:num>
  <w:num w:numId="13" w16cid:durableId="1486775200">
    <w:abstractNumId w:val="15"/>
  </w:num>
  <w:num w:numId="14" w16cid:durableId="528110937">
    <w:abstractNumId w:val="7"/>
  </w:num>
  <w:num w:numId="15" w16cid:durableId="32313131">
    <w:abstractNumId w:val="10"/>
  </w:num>
  <w:num w:numId="16" w16cid:durableId="1437751776">
    <w:abstractNumId w:val="1"/>
  </w:num>
  <w:num w:numId="17" w16cid:durableId="176312033">
    <w:abstractNumId w:val="3"/>
  </w:num>
  <w:num w:numId="18" w16cid:durableId="1766262698">
    <w:abstractNumId w:val="5"/>
  </w:num>
  <w:num w:numId="19" w16cid:durableId="1716733485">
    <w:abstractNumId w:val="14"/>
  </w:num>
  <w:num w:numId="20" w16cid:durableId="108457043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E"/>
    <w:rsid w:val="00001393"/>
    <w:rsid w:val="00001A0F"/>
    <w:rsid w:val="000023AB"/>
    <w:rsid w:val="00002671"/>
    <w:rsid w:val="0000288D"/>
    <w:rsid w:val="00002E66"/>
    <w:rsid w:val="0000370D"/>
    <w:rsid w:val="00005BCD"/>
    <w:rsid w:val="000073FC"/>
    <w:rsid w:val="00012C91"/>
    <w:rsid w:val="00013088"/>
    <w:rsid w:val="00015656"/>
    <w:rsid w:val="000165DB"/>
    <w:rsid w:val="00016702"/>
    <w:rsid w:val="00016935"/>
    <w:rsid w:val="00016E09"/>
    <w:rsid w:val="00017E9F"/>
    <w:rsid w:val="000211DC"/>
    <w:rsid w:val="0002193C"/>
    <w:rsid w:val="00021F36"/>
    <w:rsid w:val="00022044"/>
    <w:rsid w:val="00023251"/>
    <w:rsid w:val="00023C37"/>
    <w:rsid w:val="000245DB"/>
    <w:rsid w:val="00024D9D"/>
    <w:rsid w:val="00027988"/>
    <w:rsid w:val="00027E4E"/>
    <w:rsid w:val="00034C68"/>
    <w:rsid w:val="00035571"/>
    <w:rsid w:val="00036480"/>
    <w:rsid w:val="00037B4E"/>
    <w:rsid w:val="00040E7E"/>
    <w:rsid w:val="000438F6"/>
    <w:rsid w:val="00043BD5"/>
    <w:rsid w:val="00046CC9"/>
    <w:rsid w:val="00051627"/>
    <w:rsid w:val="000562C8"/>
    <w:rsid w:val="00056D09"/>
    <w:rsid w:val="00061805"/>
    <w:rsid w:val="00062581"/>
    <w:rsid w:val="00062796"/>
    <w:rsid w:val="00064AB1"/>
    <w:rsid w:val="00064DC5"/>
    <w:rsid w:val="00065C4E"/>
    <w:rsid w:val="0006671C"/>
    <w:rsid w:val="00066D80"/>
    <w:rsid w:val="00070278"/>
    <w:rsid w:val="00071189"/>
    <w:rsid w:val="00075F58"/>
    <w:rsid w:val="00080D40"/>
    <w:rsid w:val="00083990"/>
    <w:rsid w:val="00084AB2"/>
    <w:rsid w:val="00084BBE"/>
    <w:rsid w:val="00085E60"/>
    <w:rsid w:val="000909D8"/>
    <w:rsid w:val="000949D6"/>
    <w:rsid w:val="00097890"/>
    <w:rsid w:val="000A270D"/>
    <w:rsid w:val="000A3C3A"/>
    <w:rsid w:val="000A3C44"/>
    <w:rsid w:val="000A3FCC"/>
    <w:rsid w:val="000A5A9F"/>
    <w:rsid w:val="000B0278"/>
    <w:rsid w:val="000B3641"/>
    <w:rsid w:val="000B56B5"/>
    <w:rsid w:val="000B61DD"/>
    <w:rsid w:val="000B6209"/>
    <w:rsid w:val="000C004E"/>
    <w:rsid w:val="000C4308"/>
    <w:rsid w:val="000C50EE"/>
    <w:rsid w:val="000C6433"/>
    <w:rsid w:val="000C7072"/>
    <w:rsid w:val="000D1558"/>
    <w:rsid w:val="000D155C"/>
    <w:rsid w:val="000D51FD"/>
    <w:rsid w:val="000D6291"/>
    <w:rsid w:val="000E035B"/>
    <w:rsid w:val="000E0794"/>
    <w:rsid w:val="000E39CD"/>
    <w:rsid w:val="000E3CDE"/>
    <w:rsid w:val="000E44F3"/>
    <w:rsid w:val="000E619E"/>
    <w:rsid w:val="000E6577"/>
    <w:rsid w:val="000E6B1D"/>
    <w:rsid w:val="000E7C6A"/>
    <w:rsid w:val="000F0519"/>
    <w:rsid w:val="000F20CC"/>
    <w:rsid w:val="000F52BA"/>
    <w:rsid w:val="000F71A3"/>
    <w:rsid w:val="000F767C"/>
    <w:rsid w:val="00102EEB"/>
    <w:rsid w:val="00104CA6"/>
    <w:rsid w:val="00105D86"/>
    <w:rsid w:val="001065B6"/>
    <w:rsid w:val="00106C16"/>
    <w:rsid w:val="001135A3"/>
    <w:rsid w:val="00114E8D"/>
    <w:rsid w:val="0012168A"/>
    <w:rsid w:val="00125761"/>
    <w:rsid w:val="00134A37"/>
    <w:rsid w:val="00136ECF"/>
    <w:rsid w:val="001416FA"/>
    <w:rsid w:val="0014699A"/>
    <w:rsid w:val="00152944"/>
    <w:rsid w:val="001531A3"/>
    <w:rsid w:val="001541A4"/>
    <w:rsid w:val="001566FB"/>
    <w:rsid w:val="001569AC"/>
    <w:rsid w:val="00157F92"/>
    <w:rsid w:val="0016047F"/>
    <w:rsid w:val="00160738"/>
    <w:rsid w:val="0016218F"/>
    <w:rsid w:val="001632E2"/>
    <w:rsid w:val="00164396"/>
    <w:rsid w:val="00164999"/>
    <w:rsid w:val="00165DCA"/>
    <w:rsid w:val="0016644C"/>
    <w:rsid w:val="00166587"/>
    <w:rsid w:val="00171B6E"/>
    <w:rsid w:val="00175FDC"/>
    <w:rsid w:val="00176391"/>
    <w:rsid w:val="00176C7F"/>
    <w:rsid w:val="00176CFB"/>
    <w:rsid w:val="00181521"/>
    <w:rsid w:val="00184BAB"/>
    <w:rsid w:val="001864A6"/>
    <w:rsid w:val="00191E71"/>
    <w:rsid w:val="00191FD2"/>
    <w:rsid w:val="001924B7"/>
    <w:rsid w:val="0019358E"/>
    <w:rsid w:val="001950AB"/>
    <w:rsid w:val="00196CCA"/>
    <w:rsid w:val="0019730E"/>
    <w:rsid w:val="001A1358"/>
    <w:rsid w:val="001A3A18"/>
    <w:rsid w:val="001A3FDB"/>
    <w:rsid w:val="001A444C"/>
    <w:rsid w:val="001A485D"/>
    <w:rsid w:val="001A7A57"/>
    <w:rsid w:val="001B0037"/>
    <w:rsid w:val="001B1975"/>
    <w:rsid w:val="001B63F5"/>
    <w:rsid w:val="001C67C2"/>
    <w:rsid w:val="001C7A47"/>
    <w:rsid w:val="001D1AD8"/>
    <w:rsid w:val="001D22DF"/>
    <w:rsid w:val="001D3AD4"/>
    <w:rsid w:val="001D7347"/>
    <w:rsid w:val="001E5A45"/>
    <w:rsid w:val="001E5B91"/>
    <w:rsid w:val="001E6FBE"/>
    <w:rsid w:val="001E7108"/>
    <w:rsid w:val="001F50C2"/>
    <w:rsid w:val="001F718F"/>
    <w:rsid w:val="001F76A6"/>
    <w:rsid w:val="00204F56"/>
    <w:rsid w:val="00206EA6"/>
    <w:rsid w:val="002079D8"/>
    <w:rsid w:val="002151BB"/>
    <w:rsid w:val="002200E3"/>
    <w:rsid w:val="002208A8"/>
    <w:rsid w:val="00220FC4"/>
    <w:rsid w:val="00221335"/>
    <w:rsid w:val="00223878"/>
    <w:rsid w:val="00223F29"/>
    <w:rsid w:val="00226268"/>
    <w:rsid w:val="00226504"/>
    <w:rsid w:val="00233187"/>
    <w:rsid w:val="00235D91"/>
    <w:rsid w:val="002360FB"/>
    <w:rsid w:val="00236956"/>
    <w:rsid w:val="002425C7"/>
    <w:rsid w:val="0024486C"/>
    <w:rsid w:val="00252DE5"/>
    <w:rsid w:val="00254392"/>
    <w:rsid w:val="00257528"/>
    <w:rsid w:val="00262027"/>
    <w:rsid w:val="002622AA"/>
    <w:rsid w:val="00262A35"/>
    <w:rsid w:val="002639A1"/>
    <w:rsid w:val="002659E6"/>
    <w:rsid w:val="002675C4"/>
    <w:rsid w:val="00272A52"/>
    <w:rsid w:val="00273080"/>
    <w:rsid w:val="00273475"/>
    <w:rsid w:val="00277A6E"/>
    <w:rsid w:val="002824A8"/>
    <w:rsid w:val="00283828"/>
    <w:rsid w:val="002841E4"/>
    <w:rsid w:val="00284626"/>
    <w:rsid w:val="00285B27"/>
    <w:rsid w:val="00286371"/>
    <w:rsid w:val="0028797E"/>
    <w:rsid w:val="002924F3"/>
    <w:rsid w:val="00293709"/>
    <w:rsid w:val="0029497D"/>
    <w:rsid w:val="00295B59"/>
    <w:rsid w:val="0029670E"/>
    <w:rsid w:val="0029737E"/>
    <w:rsid w:val="002A145A"/>
    <w:rsid w:val="002A2A34"/>
    <w:rsid w:val="002A40C4"/>
    <w:rsid w:val="002A6CCD"/>
    <w:rsid w:val="002B081F"/>
    <w:rsid w:val="002B1840"/>
    <w:rsid w:val="002B2E99"/>
    <w:rsid w:val="002B3614"/>
    <w:rsid w:val="002B460B"/>
    <w:rsid w:val="002B699B"/>
    <w:rsid w:val="002C0A17"/>
    <w:rsid w:val="002C3A09"/>
    <w:rsid w:val="002C46BE"/>
    <w:rsid w:val="002C7E6F"/>
    <w:rsid w:val="002D04A2"/>
    <w:rsid w:val="002D1690"/>
    <w:rsid w:val="002D2098"/>
    <w:rsid w:val="002D212B"/>
    <w:rsid w:val="002D2BE9"/>
    <w:rsid w:val="002D3499"/>
    <w:rsid w:val="002D5F2A"/>
    <w:rsid w:val="002D6C94"/>
    <w:rsid w:val="002E006E"/>
    <w:rsid w:val="002E06FB"/>
    <w:rsid w:val="002E1D96"/>
    <w:rsid w:val="002E1EA2"/>
    <w:rsid w:val="002E588F"/>
    <w:rsid w:val="002E65D9"/>
    <w:rsid w:val="002E7BC8"/>
    <w:rsid w:val="002F09A5"/>
    <w:rsid w:val="002F22F8"/>
    <w:rsid w:val="002F779F"/>
    <w:rsid w:val="00300C2F"/>
    <w:rsid w:val="00300E66"/>
    <w:rsid w:val="00301C1C"/>
    <w:rsid w:val="00306DCB"/>
    <w:rsid w:val="003153BA"/>
    <w:rsid w:val="0032178C"/>
    <w:rsid w:val="00322EE5"/>
    <w:rsid w:val="0032422B"/>
    <w:rsid w:val="00327479"/>
    <w:rsid w:val="0033286E"/>
    <w:rsid w:val="00332D12"/>
    <w:rsid w:val="00334993"/>
    <w:rsid w:val="00337C2A"/>
    <w:rsid w:val="00341632"/>
    <w:rsid w:val="003430CD"/>
    <w:rsid w:val="003476A9"/>
    <w:rsid w:val="0035058F"/>
    <w:rsid w:val="003531BF"/>
    <w:rsid w:val="00353E60"/>
    <w:rsid w:val="00354F87"/>
    <w:rsid w:val="00357119"/>
    <w:rsid w:val="00362687"/>
    <w:rsid w:val="0036741D"/>
    <w:rsid w:val="00367617"/>
    <w:rsid w:val="003705DE"/>
    <w:rsid w:val="00370B52"/>
    <w:rsid w:val="003744D2"/>
    <w:rsid w:val="003766D3"/>
    <w:rsid w:val="003773D9"/>
    <w:rsid w:val="003806B4"/>
    <w:rsid w:val="00380BBC"/>
    <w:rsid w:val="0038195B"/>
    <w:rsid w:val="00381B24"/>
    <w:rsid w:val="00383A1B"/>
    <w:rsid w:val="00384B3B"/>
    <w:rsid w:val="00391A6F"/>
    <w:rsid w:val="00391BED"/>
    <w:rsid w:val="0039335A"/>
    <w:rsid w:val="00393A84"/>
    <w:rsid w:val="003965E9"/>
    <w:rsid w:val="00396918"/>
    <w:rsid w:val="00397F36"/>
    <w:rsid w:val="003A4BEA"/>
    <w:rsid w:val="003A5314"/>
    <w:rsid w:val="003A6928"/>
    <w:rsid w:val="003B0488"/>
    <w:rsid w:val="003B202F"/>
    <w:rsid w:val="003B28DC"/>
    <w:rsid w:val="003B34FA"/>
    <w:rsid w:val="003B3BB8"/>
    <w:rsid w:val="003B5D74"/>
    <w:rsid w:val="003C0280"/>
    <w:rsid w:val="003C1C04"/>
    <w:rsid w:val="003C6036"/>
    <w:rsid w:val="003C623F"/>
    <w:rsid w:val="003C79CE"/>
    <w:rsid w:val="003D05CE"/>
    <w:rsid w:val="003D5BED"/>
    <w:rsid w:val="003E0476"/>
    <w:rsid w:val="003E218B"/>
    <w:rsid w:val="003E4700"/>
    <w:rsid w:val="003F0573"/>
    <w:rsid w:val="003F06A2"/>
    <w:rsid w:val="003F16EC"/>
    <w:rsid w:val="003F1FB4"/>
    <w:rsid w:val="003F25ED"/>
    <w:rsid w:val="003F43B2"/>
    <w:rsid w:val="003F57A8"/>
    <w:rsid w:val="004019BD"/>
    <w:rsid w:val="00401A7C"/>
    <w:rsid w:val="0040662F"/>
    <w:rsid w:val="004074DE"/>
    <w:rsid w:val="00407EAA"/>
    <w:rsid w:val="00412041"/>
    <w:rsid w:val="00412AF7"/>
    <w:rsid w:val="00414390"/>
    <w:rsid w:val="00420DD2"/>
    <w:rsid w:val="004238CE"/>
    <w:rsid w:val="004278AE"/>
    <w:rsid w:val="004315FE"/>
    <w:rsid w:val="00432673"/>
    <w:rsid w:val="004348A2"/>
    <w:rsid w:val="00436F95"/>
    <w:rsid w:val="004405A7"/>
    <w:rsid w:val="00443BF7"/>
    <w:rsid w:val="00450556"/>
    <w:rsid w:val="004513D8"/>
    <w:rsid w:val="00451515"/>
    <w:rsid w:val="00453BBC"/>
    <w:rsid w:val="00454F10"/>
    <w:rsid w:val="00455966"/>
    <w:rsid w:val="004568B1"/>
    <w:rsid w:val="004570C3"/>
    <w:rsid w:val="00457639"/>
    <w:rsid w:val="00461531"/>
    <w:rsid w:val="004639A5"/>
    <w:rsid w:val="00463AA7"/>
    <w:rsid w:val="00466481"/>
    <w:rsid w:val="00466F8C"/>
    <w:rsid w:val="00470714"/>
    <w:rsid w:val="00471D79"/>
    <w:rsid w:val="00471F1E"/>
    <w:rsid w:val="0047478A"/>
    <w:rsid w:val="00477BFA"/>
    <w:rsid w:val="00477DA5"/>
    <w:rsid w:val="00477FAD"/>
    <w:rsid w:val="00481CBE"/>
    <w:rsid w:val="00486981"/>
    <w:rsid w:val="00487974"/>
    <w:rsid w:val="00491692"/>
    <w:rsid w:val="004919A7"/>
    <w:rsid w:val="004922D8"/>
    <w:rsid w:val="00492CFC"/>
    <w:rsid w:val="004937A0"/>
    <w:rsid w:val="00497952"/>
    <w:rsid w:val="004A01B7"/>
    <w:rsid w:val="004A08E0"/>
    <w:rsid w:val="004A1BA1"/>
    <w:rsid w:val="004A2165"/>
    <w:rsid w:val="004A6C69"/>
    <w:rsid w:val="004B0349"/>
    <w:rsid w:val="004B0457"/>
    <w:rsid w:val="004B11C2"/>
    <w:rsid w:val="004B1C23"/>
    <w:rsid w:val="004B561F"/>
    <w:rsid w:val="004B6791"/>
    <w:rsid w:val="004B7BFB"/>
    <w:rsid w:val="004C04F1"/>
    <w:rsid w:val="004C4458"/>
    <w:rsid w:val="004C7CC1"/>
    <w:rsid w:val="004D25AC"/>
    <w:rsid w:val="004D404D"/>
    <w:rsid w:val="004D4E85"/>
    <w:rsid w:val="004D68F6"/>
    <w:rsid w:val="004E0A18"/>
    <w:rsid w:val="004E0C8A"/>
    <w:rsid w:val="004E5006"/>
    <w:rsid w:val="004E651F"/>
    <w:rsid w:val="004F3475"/>
    <w:rsid w:val="004F4AFB"/>
    <w:rsid w:val="004F6A71"/>
    <w:rsid w:val="004F7DD6"/>
    <w:rsid w:val="0050063E"/>
    <w:rsid w:val="00507535"/>
    <w:rsid w:val="0051444E"/>
    <w:rsid w:val="0051644A"/>
    <w:rsid w:val="005179DF"/>
    <w:rsid w:val="00523D8B"/>
    <w:rsid w:val="00525340"/>
    <w:rsid w:val="00525FC1"/>
    <w:rsid w:val="00527F43"/>
    <w:rsid w:val="005324FC"/>
    <w:rsid w:val="00533309"/>
    <w:rsid w:val="0054455D"/>
    <w:rsid w:val="00550693"/>
    <w:rsid w:val="005517BA"/>
    <w:rsid w:val="00553113"/>
    <w:rsid w:val="005554A5"/>
    <w:rsid w:val="00555639"/>
    <w:rsid w:val="00555E14"/>
    <w:rsid w:val="005565C6"/>
    <w:rsid w:val="00557E1B"/>
    <w:rsid w:val="00563395"/>
    <w:rsid w:val="005640F3"/>
    <w:rsid w:val="005645D6"/>
    <w:rsid w:val="005654EE"/>
    <w:rsid w:val="00565B6A"/>
    <w:rsid w:val="00565CD4"/>
    <w:rsid w:val="00567832"/>
    <w:rsid w:val="005709D9"/>
    <w:rsid w:val="005754E5"/>
    <w:rsid w:val="00575F37"/>
    <w:rsid w:val="00582764"/>
    <w:rsid w:val="005853D3"/>
    <w:rsid w:val="005857BA"/>
    <w:rsid w:val="005861BC"/>
    <w:rsid w:val="0059235A"/>
    <w:rsid w:val="005942F7"/>
    <w:rsid w:val="005A74E4"/>
    <w:rsid w:val="005B5E46"/>
    <w:rsid w:val="005B68EC"/>
    <w:rsid w:val="005B6BB6"/>
    <w:rsid w:val="005B6C1A"/>
    <w:rsid w:val="005C2142"/>
    <w:rsid w:val="005C3BA4"/>
    <w:rsid w:val="005C3E57"/>
    <w:rsid w:val="005C3F3E"/>
    <w:rsid w:val="005C7E35"/>
    <w:rsid w:val="005D10D9"/>
    <w:rsid w:val="005D178C"/>
    <w:rsid w:val="005D2DBF"/>
    <w:rsid w:val="005D40DB"/>
    <w:rsid w:val="005D7797"/>
    <w:rsid w:val="005E0EA0"/>
    <w:rsid w:val="005E3380"/>
    <w:rsid w:val="005E3C05"/>
    <w:rsid w:val="005E4B9E"/>
    <w:rsid w:val="005E7107"/>
    <w:rsid w:val="005F21AD"/>
    <w:rsid w:val="005F2231"/>
    <w:rsid w:val="005F243F"/>
    <w:rsid w:val="005F33EC"/>
    <w:rsid w:val="005F64AA"/>
    <w:rsid w:val="005F7609"/>
    <w:rsid w:val="005F79E3"/>
    <w:rsid w:val="00600594"/>
    <w:rsid w:val="00603079"/>
    <w:rsid w:val="00605298"/>
    <w:rsid w:val="0061119F"/>
    <w:rsid w:val="00611303"/>
    <w:rsid w:val="00611378"/>
    <w:rsid w:val="006113C8"/>
    <w:rsid w:val="00612075"/>
    <w:rsid w:val="00617F22"/>
    <w:rsid w:val="00622B8D"/>
    <w:rsid w:val="00623959"/>
    <w:rsid w:val="00623F0D"/>
    <w:rsid w:val="00623F8F"/>
    <w:rsid w:val="00626555"/>
    <w:rsid w:val="00626AA6"/>
    <w:rsid w:val="00630DCB"/>
    <w:rsid w:val="006317D7"/>
    <w:rsid w:val="00635031"/>
    <w:rsid w:val="00635AC8"/>
    <w:rsid w:val="006408E7"/>
    <w:rsid w:val="00642C28"/>
    <w:rsid w:val="006458BB"/>
    <w:rsid w:val="00646019"/>
    <w:rsid w:val="006461B9"/>
    <w:rsid w:val="006472CD"/>
    <w:rsid w:val="00650469"/>
    <w:rsid w:val="0065358A"/>
    <w:rsid w:val="00653C6F"/>
    <w:rsid w:val="006558A1"/>
    <w:rsid w:val="006561A6"/>
    <w:rsid w:val="00660899"/>
    <w:rsid w:val="00661350"/>
    <w:rsid w:val="00666263"/>
    <w:rsid w:val="0066769D"/>
    <w:rsid w:val="00670AD5"/>
    <w:rsid w:val="00681178"/>
    <w:rsid w:val="006838D1"/>
    <w:rsid w:val="0068727A"/>
    <w:rsid w:val="006879F3"/>
    <w:rsid w:val="00693478"/>
    <w:rsid w:val="00695B0F"/>
    <w:rsid w:val="00695E00"/>
    <w:rsid w:val="006A0D9B"/>
    <w:rsid w:val="006A27DF"/>
    <w:rsid w:val="006A334B"/>
    <w:rsid w:val="006A386C"/>
    <w:rsid w:val="006A56E0"/>
    <w:rsid w:val="006A6C91"/>
    <w:rsid w:val="006B08A5"/>
    <w:rsid w:val="006B094D"/>
    <w:rsid w:val="006B3A3A"/>
    <w:rsid w:val="006B609A"/>
    <w:rsid w:val="006C15D7"/>
    <w:rsid w:val="006C559B"/>
    <w:rsid w:val="006C593D"/>
    <w:rsid w:val="006C6930"/>
    <w:rsid w:val="006C7917"/>
    <w:rsid w:val="006D332B"/>
    <w:rsid w:val="006D50E2"/>
    <w:rsid w:val="006E261C"/>
    <w:rsid w:val="006E2CDA"/>
    <w:rsid w:val="006E3173"/>
    <w:rsid w:val="006E53B6"/>
    <w:rsid w:val="006E6A54"/>
    <w:rsid w:val="006F209D"/>
    <w:rsid w:val="006F2913"/>
    <w:rsid w:val="006F5250"/>
    <w:rsid w:val="0070012F"/>
    <w:rsid w:val="007034AB"/>
    <w:rsid w:val="007037C3"/>
    <w:rsid w:val="00703B97"/>
    <w:rsid w:val="00703CFC"/>
    <w:rsid w:val="00705EDD"/>
    <w:rsid w:val="00710D45"/>
    <w:rsid w:val="0072503F"/>
    <w:rsid w:val="00725979"/>
    <w:rsid w:val="0072653E"/>
    <w:rsid w:val="00727BAB"/>
    <w:rsid w:val="00730FB3"/>
    <w:rsid w:val="00732675"/>
    <w:rsid w:val="00734818"/>
    <w:rsid w:val="0073738F"/>
    <w:rsid w:val="0074155A"/>
    <w:rsid w:val="007418A2"/>
    <w:rsid w:val="00743216"/>
    <w:rsid w:val="0074561D"/>
    <w:rsid w:val="00747E5D"/>
    <w:rsid w:val="00752CD1"/>
    <w:rsid w:val="007556DD"/>
    <w:rsid w:val="00757086"/>
    <w:rsid w:val="007577F7"/>
    <w:rsid w:val="00761207"/>
    <w:rsid w:val="00763260"/>
    <w:rsid w:val="0076376E"/>
    <w:rsid w:val="0076472F"/>
    <w:rsid w:val="00765D8C"/>
    <w:rsid w:val="00767EE6"/>
    <w:rsid w:val="00770BED"/>
    <w:rsid w:val="00772D7D"/>
    <w:rsid w:val="00773A9D"/>
    <w:rsid w:val="007740F1"/>
    <w:rsid w:val="0077630E"/>
    <w:rsid w:val="007763CF"/>
    <w:rsid w:val="007764F0"/>
    <w:rsid w:val="0077719B"/>
    <w:rsid w:val="00783B3D"/>
    <w:rsid w:val="00783CC1"/>
    <w:rsid w:val="0078562A"/>
    <w:rsid w:val="00785827"/>
    <w:rsid w:val="007862CD"/>
    <w:rsid w:val="00786F15"/>
    <w:rsid w:val="007926D8"/>
    <w:rsid w:val="007927F6"/>
    <w:rsid w:val="007942A3"/>
    <w:rsid w:val="00794499"/>
    <w:rsid w:val="00795BD3"/>
    <w:rsid w:val="00795C58"/>
    <w:rsid w:val="007A033F"/>
    <w:rsid w:val="007A1C68"/>
    <w:rsid w:val="007A26F3"/>
    <w:rsid w:val="007A2E4F"/>
    <w:rsid w:val="007A3357"/>
    <w:rsid w:val="007A3405"/>
    <w:rsid w:val="007A47C4"/>
    <w:rsid w:val="007B336A"/>
    <w:rsid w:val="007B4CAC"/>
    <w:rsid w:val="007B5949"/>
    <w:rsid w:val="007C2180"/>
    <w:rsid w:val="007C7BAD"/>
    <w:rsid w:val="007D3B94"/>
    <w:rsid w:val="007D4252"/>
    <w:rsid w:val="007D519E"/>
    <w:rsid w:val="007E11AE"/>
    <w:rsid w:val="007E19FB"/>
    <w:rsid w:val="007E1C34"/>
    <w:rsid w:val="007E1D55"/>
    <w:rsid w:val="007E3006"/>
    <w:rsid w:val="007E4F09"/>
    <w:rsid w:val="007E53F1"/>
    <w:rsid w:val="007E7C07"/>
    <w:rsid w:val="007F38B0"/>
    <w:rsid w:val="00802575"/>
    <w:rsid w:val="008026D1"/>
    <w:rsid w:val="00803CC1"/>
    <w:rsid w:val="00807758"/>
    <w:rsid w:val="00811707"/>
    <w:rsid w:val="0081443E"/>
    <w:rsid w:val="00816EDB"/>
    <w:rsid w:val="00816F61"/>
    <w:rsid w:val="00820256"/>
    <w:rsid w:val="00827301"/>
    <w:rsid w:val="008279E5"/>
    <w:rsid w:val="00827C68"/>
    <w:rsid w:val="0083012E"/>
    <w:rsid w:val="00831AB4"/>
    <w:rsid w:val="0083238D"/>
    <w:rsid w:val="00836661"/>
    <w:rsid w:val="00836768"/>
    <w:rsid w:val="00836D80"/>
    <w:rsid w:val="0084123B"/>
    <w:rsid w:val="00841578"/>
    <w:rsid w:val="00841B28"/>
    <w:rsid w:val="00842734"/>
    <w:rsid w:val="00843421"/>
    <w:rsid w:val="00843ADF"/>
    <w:rsid w:val="0084565A"/>
    <w:rsid w:val="00846431"/>
    <w:rsid w:val="00847A80"/>
    <w:rsid w:val="008544DB"/>
    <w:rsid w:val="008564E5"/>
    <w:rsid w:val="008574D4"/>
    <w:rsid w:val="00860FE9"/>
    <w:rsid w:val="0086168A"/>
    <w:rsid w:val="00862238"/>
    <w:rsid w:val="0086450B"/>
    <w:rsid w:val="00865298"/>
    <w:rsid w:val="00865C80"/>
    <w:rsid w:val="00866A61"/>
    <w:rsid w:val="0087070C"/>
    <w:rsid w:val="008720FB"/>
    <w:rsid w:val="00873490"/>
    <w:rsid w:val="00873D4F"/>
    <w:rsid w:val="00874EF3"/>
    <w:rsid w:val="00875039"/>
    <w:rsid w:val="00876180"/>
    <w:rsid w:val="008923DD"/>
    <w:rsid w:val="00893C4C"/>
    <w:rsid w:val="008947EE"/>
    <w:rsid w:val="00896ACF"/>
    <w:rsid w:val="00897B7C"/>
    <w:rsid w:val="008A1FD1"/>
    <w:rsid w:val="008A2AD4"/>
    <w:rsid w:val="008A5082"/>
    <w:rsid w:val="008A509B"/>
    <w:rsid w:val="008A7F75"/>
    <w:rsid w:val="008B2D83"/>
    <w:rsid w:val="008B2F3F"/>
    <w:rsid w:val="008B6369"/>
    <w:rsid w:val="008C0466"/>
    <w:rsid w:val="008C1B6B"/>
    <w:rsid w:val="008C2B68"/>
    <w:rsid w:val="008C2F0E"/>
    <w:rsid w:val="008C5285"/>
    <w:rsid w:val="008C6C98"/>
    <w:rsid w:val="008C73BB"/>
    <w:rsid w:val="008D250A"/>
    <w:rsid w:val="008D29E3"/>
    <w:rsid w:val="008D42EE"/>
    <w:rsid w:val="008E20B0"/>
    <w:rsid w:val="008E7CB0"/>
    <w:rsid w:val="008F18CD"/>
    <w:rsid w:val="008F2C59"/>
    <w:rsid w:val="008F5057"/>
    <w:rsid w:val="008F51C5"/>
    <w:rsid w:val="008F5250"/>
    <w:rsid w:val="008F54FE"/>
    <w:rsid w:val="008F5D9C"/>
    <w:rsid w:val="008F759A"/>
    <w:rsid w:val="008F775C"/>
    <w:rsid w:val="00901B67"/>
    <w:rsid w:val="009027B9"/>
    <w:rsid w:val="00904B70"/>
    <w:rsid w:val="00912F36"/>
    <w:rsid w:val="00920CE7"/>
    <w:rsid w:val="009217A4"/>
    <w:rsid w:val="009249A0"/>
    <w:rsid w:val="00927887"/>
    <w:rsid w:val="00932B4E"/>
    <w:rsid w:val="009337D0"/>
    <w:rsid w:val="0093485E"/>
    <w:rsid w:val="009401A4"/>
    <w:rsid w:val="009417E4"/>
    <w:rsid w:val="009436A9"/>
    <w:rsid w:val="00945BE8"/>
    <w:rsid w:val="00946F0A"/>
    <w:rsid w:val="00950186"/>
    <w:rsid w:val="00952341"/>
    <w:rsid w:val="0095426E"/>
    <w:rsid w:val="0095563B"/>
    <w:rsid w:val="00956796"/>
    <w:rsid w:val="0096196D"/>
    <w:rsid w:val="009634E7"/>
    <w:rsid w:val="00963733"/>
    <w:rsid w:val="00970BDF"/>
    <w:rsid w:val="00974F23"/>
    <w:rsid w:val="0097755E"/>
    <w:rsid w:val="0098031F"/>
    <w:rsid w:val="009816D2"/>
    <w:rsid w:val="00981AAD"/>
    <w:rsid w:val="009835A1"/>
    <w:rsid w:val="00983DBF"/>
    <w:rsid w:val="00985633"/>
    <w:rsid w:val="009927B4"/>
    <w:rsid w:val="00993BD1"/>
    <w:rsid w:val="00997F9A"/>
    <w:rsid w:val="009A024A"/>
    <w:rsid w:val="009A0311"/>
    <w:rsid w:val="009A1523"/>
    <w:rsid w:val="009A5C77"/>
    <w:rsid w:val="009B0065"/>
    <w:rsid w:val="009B19A2"/>
    <w:rsid w:val="009B5236"/>
    <w:rsid w:val="009B7A3E"/>
    <w:rsid w:val="009B7EB7"/>
    <w:rsid w:val="009C097A"/>
    <w:rsid w:val="009C2A05"/>
    <w:rsid w:val="009D14E2"/>
    <w:rsid w:val="009D18DC"/>
    <w:rsid w:val="009D1BA9"/>
    <w:rsid w:val="009D32D4"/>
    <w:rsid w:val="009D5784"/>
    <w:rsid w:val="009D59AC"/>
    <w:rsid w:val="009D5C1E"/>
    <w:rsid w:val="009D61DA"/>
    <w:rsid w:val="009E13F0"/>
    <w:rsid w:val="009E3281"/>
    <w:rsid w:val="009F09BC"/>
    <w:rsid w:val="009F3C3E"/>
    <w:rsid w:val="009F5709"/>
    <w:rsid w:val="009F6840"/>
    <w:rsid w:val="009F6C7D"/>
    <w:rsid w:val="009F72E9"/>
    <w:rsid w:val="00A00B8D"/>
    <w:rsid w:val="00A026A8"/>
    <w:rsid w:val="00A0352A"/>
    <w:rsid w:val="00A047EF"/>
    <w:rsid w:val="00A1062C"/>
    <w:rsid w:val="00A11508"/>
    <w:rsid w:val="00A11DD9"/>
    <w:rsid w:val="00A12BFF"/>
    <w:rsid w:val="00A1320A"/>
    <w:rsid w:val="00A147C5"/>
    <w:rsid w:val="00A162A7"/>
    <w:rsid w:val="00A17837"/>
    <w:rsid w:val="00A214AB"/>
    <w:rsid w:val="00A223D7"/>
    <w:rsid w:val="00A25389"/>
    <w:rsid w:val="00A30A97"/>
    <w:rsid w:val="00A319A7"/>
    <w:rsid w:val="00A322AD"/>
    <w:rsid w:val="00A36C8D"/>
    <w:rsid w:val="00A3702D"/>
    <w:rsid w:val="00A40E53"/>
    <w:rsid w:val="00A4165E"/>
    <w:rsid w:val="00A41E3C"/>
    <w:rsid w:val="00A512FC"/>
    <w:rsid w:val="00A54BFB"/>
    <w:rsid w:val="00A55EB0"/>
    <w:rsid w:val="00A6086D"/>
    <w:rsid w:val="00A641E2"/>
    <w:rsid w:val="00A65296"/>
    <w:rsid w:val="00A6625A"/>
    <w:rsid w:val="00A6717D"/>
    <w:rsid w:val="00A702D8"/>
    <w:rsid w:val="00A71BAB"/>
    <w:rsid w:val="00A729AD"/>
    <w:rsid w:val="00A73CEF"/>
    <w:rsid w:val="00A74832"/>
    <w:rsid w:val="00A7545C"/>
    <w:rsid w:val="00A76983"/>
    <w:rsid w:val="00A76E92"/>
    <w:rsid w:val="00A81310"/>
    <w:rsid w:val="00A81E75"/>
    <w:rsid w:val="00A867F0"/>
    <w:rsid w:val="00A8767C"/>
    <w:rsid w:val="00A9385A"/>
    <w:rsid w:val="00A956C3"/>
    <w:rsid w:val="00A97539"/>
    <w:rsid w:val="00AA0073"/>
    <w:rsid w:val="00AA1A98"/>
    <w:rsid w:val="00AA1EB3"/>
    <w:rsid w:val="00AA253D"/>
    <w:rsid w:val="00AA2CF2"/>
    <w:rsid w:val="00AA3569"/>
    <w:rsid w:val="00AB11AF"/>
    <w:rsid w:val="00AB1391"/>
    <w:rsid w:val="00AB67CA"/>
    <w:rsid w:val="00AB789F"/>
    <w:rsid w:val="00AB7D02"/>
    <w:rsid w:val="00AB7EAC"/>
    <w:rsid w:val="00AC1715"/>
    <w:rsid w:val="00AC198C"/>
    <w:rsid w:val="00AC27C6"/>
    <w:rsid w:val="00AC4BA1"/>
    <w:rsid w:val="00AC7000"/>
    <w:rsid w:val="00AC7FF5"/>
    <w:rsid w:val="00AD0F40"/>
    <w:rsid w:val="00AD1477"/>
    <w:rsid w:val="00AD2F68"/>
    <w:rsid w:val="00AD629A"/>
    <w:rsid w:val="00AD65CF"/>
    <w:rsid w:val="00AE2432"/>
    <w:rsid w:val="00AE4AA7"/>
    <w:rsid w:val="00AF06FE"/>
    <w:rsid w:val="00AF3AD9"/>
    <w:rsid w:val="00AF66A1"/>
    <w:rsid w:val="00B00838"/>
    <w:rsid w:val="00B0127D"/>
    <w:rsid w:val="00B03CC5"/>
    <w:rsid w:val="00B04FFF"/>
    <w:rsid w:val="00B155B7"/>
    <w:rsid w:val="00B15ABC"/>
    <w:rsid w:val="00B1777F"/>
    <w:rsid w:val="00B23E08"/>
    <w:rsid w:val="00B250E8"/>
    <w:rsid w:val="00B31B68"/>
    <w:rsid w:val="00B33983"/>
    <w:rsid w:val="00B369BC"/>
    <w:rsid w:val="00B370F5"/>
    <w:rsid w:val="00B403BB"/>
    <w:rsid w:val="00B41E25"/>
    <w:rsid w:val="00B465AC"/>
    <w:rsid w:val="00B47052"/>
    <w:rsid w:val="00B47876"/>
    <w:rsid w:val="00B515A0"/>
    <w:rsid w:val="00B5465D"/>
    <w:rsid w:val="00B57F54"/>
    <w:rsid w:val="00B614CC"/>
    <w:rsid w:val="00B643E2"/>
    <w:rsid w:val="00B67177"/>
    <w:rsid w:val="00B67B2C"/>
    <w:rsid w:val="00B67B6C"/>
    <w:rsid w:val="00B70AD3"/>
    <w:rsid w:val="00B753C0"/>
    <w:rsid w:val="00B75EC0"/>
    <w:rsid w:val="00B7784E"/>
    <w:rsid w:val="00B80208"/>
    <w:rsid w:val="00B81366"/>
    <w:rsid w:val="00B82185"/>
    <w:rsid w:val="00B839E0"/>
    <w:rsid w:val="00B83EED"/>
    <w:rsid w:val="00B9089D"/>
    <w:rsid w:val="00B93D6B"/>
    <w:rsid w:val="00B94E08"/>
    <w:rsid w:val="00B95CBD"/>
    <w:rsid w:val="00B979F5"/>
    <w:rsid w:val="00BA0C72"/>
    <w:rsid w:val="00BA2CD4"/>
    <w:rsid w:val="00BA3E60"/>
    <w:rsid w:val="00BA6DED"/>
    <w:rsid w:val="00BA756A"/>
    <w:rsid w:val="00BB4745"/>
    <w:rsid w:val="00BB4AC6"/>
    <w:rsid w:val="00BB4D93"/>
    <w:rsid w:val="00BB54D4"/>
    <w:rsid w:val="00BB5CA7"/>
    <w:rsid w:val="00BB6948"/>
    <w:rsid w:val="00BB6E1A"/>
    <w:rsid w:val="00BB7A1F"/>
    <w:rsid w:val="00BC1676"/>
    <w:rsid w:val="00BC1A46"/>
    <w:rsid w:val="00BC354D"/>
    <w:rsid w:val="00BC3E57"/>
    <w:rsid w:val="00BC5613"/>
    <w:rsid w:val="00BC592A"/>
    <w:rsid w:val="00BC5C75"/>
    <w:rsid w:val="00BC6DBD"/>
    <w:rsid w:val="00BD164A"/>
    <w:rsid w:val="00BD1760"/>
    <w:rsid w:val="00BD2816"/>
    <w:rsid w:val="00BD7A36"/>
    <w:rsid w:val="00BD7D75"/>
    <w:rsid w:val="00BE013D"/>
    <w:rsid w:val="00BE16D0"/>
    <w:rsid w:val="00BE25DA"/>
    <w:rsid w:val="00BE4E60"/>
    <w:rsid w:val="00BE5D06"/>
    <w:rsid w:val="00BF0E42"/>
    <w:rsid w:val="00BF4EAD"/>
    <w:rsid w:val="00C02DBA"/>
    <w:rsid w:val="00C06780"/>
    <w:rsid w:val="00C11CEE"/>
    <w:rsid w:val="00C14685"/>
    <w:rsid w:val="00C148C2"/>
    <w:rsid w:val="00C17DDE"/>
    <w:rsid w:val="00C26743"/>
    <w:rsid w:val="00C31AB5"/>
    <w:rsid w:val="00C326D7"/>
    <w:rsid w:val="00C32D3B"/>
    <w:rsid w:val="00C3389E"/>
    <w:rsid w:val="00C33BFE"/>
    <w:rsid w:val="00C35403"/>
    <w:rsid w:val="00C378E7"/>
    <w:rsid w:val="00C37FE6"/>
    <w:rsid w:val="00C42CD4"/>
    <w:rsid w:val="00C50099"/>
    <w:rsid w:val="00C504FD"/>
    <w:rsid w:val="00C51812"/>
    <w:rsid w:val="00C52603"/>
    <w:rsid w:val="00C54E19"/>
    <w:rsid w:val="00C578AD"/>
    <w:rsid w:val="00C60A84"/>
    <w:rsid w:val="00C62E30"/>
    <w:rsid w:val="00C6388B"/>
    <w:rsid w:val="00C65933"/>
    <w:rsid w:val="00C65CDE"/>
    <w:rsid w:val="00C73706"/>
    <w:rsid w:val="00C767E6"/>
    <w:rsid w:val="00C84D83"/>
    <w:rsid w:val="00C858E1"/>
    <w:rsid w:val="00C85F82"/>
    <w:rsid w:val="00CA0427"/>
    <w:rsid w:val="00CA1158"/>
    <w:rsid w:val="00CA40C7"/>
    <w:rsid w:val="00CA6340"/>
    <w:rsid w:val="00CB294F"/>
    <w:rsid w:val="00CB2C60"/>
    <w:rsid w:val="00CB40F9"/>
    <w:rsid w:val="00CB59AE"/>
    <w:rsid w:val="00CB7458"/>
    <w:rsid w:val="00CC3F2F"/>
    <w:rsid w:val="00CC42A1"/>
    <w:rsid w:val="00CD04CD"/>
    <w:rsid w:val="00CD0D5D"/>
    <w:rsid w:val="00CD3074"/>
    <w:rsid w:val="00CD4B3D"/>
    <w:rsid w:val="00CD5E8D"/>
    <w:rsid w:val="00CD7702"/>
    <w:rsid w:val="00CE08BF"/>
    <w:rsid w:val="00CE0EA6"/>
    <w:rsid w:val="00CE1251"/>
    <w:rsid w:val="00CE7DFE"/>
    <w:rsid w:val="00CF0586"/>
    <w:rsid w:val="00CF07AB"/>
    <w:rsid w:val="00CF3355"/>
    <w:rsid w:val="00CF549C"/>
    <w:rsid w:val="00CF6BAC"/>
    <w:rsid w:val="00D014B9"/>
    <w:rsid w:val="00D01872"/>
    <w:rsid w:val="00D04E3C"/>
    <w:rsid w:val="00D058DE"/>
    <w:rsid w:val="00D05B0D"/>
    <w:rsid w:val="00D11671"/>
    <w:rsid w:val="00D12EDB"/>
    <w:rsid w:val="00D152C3"/>
    <w:rsid w:val="00D15DF0"/>
    <w:rsid w:val="00D17C6E"/>
    <w:rsid w:val="00D20031"/>
    <w:rsid w:val="00D22B34"/>
    <w:rsid w:val="00D271AF"/>
    <w:rsid w:val="00D3285D"/>
    <w:rsid w:val="00D33EF4"/>
    <w:rsid w:val="00D36D3E"/>
    <w:rsid w:val="00D4222E"/>
    <w:rsid w:val="00D43B44"/>
    <w:rsid w:val="00D44E65"/>
    <w:rsid w:val="00D45D83"/>
    <w:rsid w:val="00D47EEA"/>
    <w:rsid w:val="00D508B2"/>
    <w:rsid w:val="00D51321"/>
    <w:rsid w:val="00D5280E"/>
    <w:rsid w:val="00D62C45"/>
    <w:rsid w:val="00D64757"/>
    <w:rsid w:val="00D6600C"/>
    <w:rsid w:val="00D6674F"/>
    <w:rsid w:val="00D67325"/>
    <w:rsid w:val="00D740C6"/>
    <w:rsid w:val="00D764A3"/>
    <w:rsid w:val="00D7720E"/>
    <w:rsid w:val="00D77D06"/>
    <w:rsid w:val="00D77E31"/>
    <w:rsid w:val="00D8027D"/>
    <w:rsid w:val="00D84541"/>
    <w:rsid w:val="00D84C12"/>
    <w:rsid w:val="00D87704"/>
    <w:rsid w:val="00D93AC5"/>
    <w:rsid w:val="00D93E40"/>
    <w:rsid w:val="00D94302"/>
    <w:rsid w:val="00D947B5"/>
    <w:rsid w:val="00DA0431"/>
    <w:rsid w:val="00DA18A5"/>
    <w:rsid w:val="00DA1C93"/>
    <w:rsid w:val="00DA1D98"/>
    <w:rsid w:val="00DA1DC7"/>
    <w:rsid w:val="00DA418D"/>
    <w:rsid w:val="00DA599A"/>
    <w:rsid w:val="00DA7051"/>
    <w:rsid w:val="00DB3D08"/>
    <w:rsid w:val="00DB601D"/>
    <w:rsid w:val="00DB70DE"/>
    <w:rsid w:val="00DC1309"/>
    <w:rsid w:val="00DC48BA"/>
    <w:rsid w:val="00DC4B8E"/>
    <w:rsid w:val="00DC7206"/>
    <w:rsid w:val="00DC7252"/>
    <w:rsid w:val="00DC72B3"/>
    <w:rsid w:val="00DD5B1B"/>
    <w:rsid w:val="00DE49A2"/>
    <w:rsid w:val="00DE50B6"/>
    <w:rsid w:val="00DE5945"/>
    <w:rsid w:val="00DE6B3C"/>
    <w:rsid w:val="00DF20A3"/>
    <w:rsid w:val="00DF2C6C"/>
    <w:rsid w:val="00DF3B48"/>
    <w:rsid w:val="00DF48EE"/>
    <w:rsid w:val="00E016B9"/>
    <w:rsid w:val="00E04C63"/>
    <w:rsid w:val="00E07239"/>
    <w:rsid w:val="00E07CB5"/>
    <w:rsid w:val="00E12E92"/>
    <w:rsid w:val="00E21555"/>
    <w:rsid w:val="00E23363"/>
    <w:rsid w:val="00E236D6"/>
    <w:rsid w:val="00E23997"/>
    <w:rsid w:val="00E303C4"/>
    <w:rsid w:val="00E316F6"/>
    <w:rsid w:val="00E32073"/>
    <w:rsid w:val="00E35556"/>
    <w:rsid w:val="00E40C84"/>
    <w:rsid w:val="00E43AF7"/>
    <w:rsid w:val="00E444B4"/>
    <w:rsid w:val="00E444DA"/>
    <w:rsid w:val="00E54633"/>
    <w:rsid w:val="00E54B0B"/>
    <w:rsid w:val="00E56886"/>
    <w:rsid w:val="00E573EB"/>
    <w:rsid w:val="00E61C10"/>
    <w:rsid w:val="00E63985"/>
    <w:rsid w:val="00E64493"/>
    <w:rsid w:val="00E67F0B"/>
    <w:rsid w:val="00E7048D"/>
    <w:rsid w:val="00E70D1D"/>
    <w:rsid w:val="00E713CD"/>
    <w:rsid w:val="00E71F66"/>
    <w:rsid w:val="00E72457"/>
    <w:rsid w:val="00E74FC1"/>
    <w:rsid w:val="00E75A86"/>
    <w:rsid w:val="00E77B55"/>
    <w:rsid w:val="00E802A3"/>
    <w:rsid w:val="00E81441"/>
    <w:rsid w:val="00E85CA8"/>
    <w:rsid w:val="00E86560"/>
    <w:rsid w:val="00E90920"/>
    <w:rsid w:val="00E91EC9"/>
    <w:rsid w:val="00E91EE1"/>
    <w:rsid w:val="00E934C5"/>
    <w:rsid w:val="00E942A4"/>
    <w:rsid w:val="00E95C7D"/>
    <w:rsid w:val="00E97268"/>
    <w:rsid w:val="00E972C1"/>
    <w:rsid w:val="00EA1A95"/>
    <w:rsid w:val="00EA4A2C"/>
    <w:rsid w:val="00EB3B8D"/>
    <w:rsid w:val="00EB510D"/>
    <w:rsid w:val="00EB67DF"/>
    <w:rsid w:val="00EB6DB8"/>
    <w:rsid w:val="00EC1934"/>
    <w:rsid w:val="00EC3DF5"/>
    <w:rsid w:val="00EC49AA"/>
    <w:rsid w:val="00EC6CC5"/>
    <w:rsid w:val="00ED00DE"/>
    <w:rsid w:val="00ED0644"/>
    <w:rsid w:val="00ED0C02"/>
    <w:rsid w:val="00ED5BF4"/>
    <w:rsid w:val="00ED602C"/>
    <w:rsid w:val="00ED6D77"/>
    <w:rsid w:val="00ED6F40"/>
    <w:rsid w:val="00EE310E"/>
    <w:rsid w:val="00EE4648"/>
    <w:rsid w:val="00EF02FF"/>
    <w:rsid w:val="00EF227B"/>
    <w:rsid w:val="00EF53D9"/>
    <w:rsid w:val="00F02160"/>
    <w:rsid w:val="00F0454E"/>
    <w:rsid w:val="00F047CD"/>
    <w:rsid w:val="00F04F81"/>
    <w:rsid w:val="00F05F2C"/>
    <w:rsid w:val="00F07AF0"/>
    <w:rsid w:val="00F10FDF"/>
    <w:rsid w:val="00F1436C"/>
    <w:rsid w:val="00F2160E"/>
    <w:rsid w:val="00F22304"/>
    <w:rsid w:val="00F2302E"/>
    <w:rsid w:val="00F234A8"/>
    <w:rsid w:val="00F256A0"/>
    <w:rsid w:val="00F25BF3"/>
    <w:rsid w:val="00F30FCD"/>
    <w:rsid w:val="00F31B77"/>
    <w:rsid w:val="00F34539"/>
    <w:rsid w:val="00F3482E"/>
    <w:rsid w:val="00F36644"/>
    <w:rsid w:val="00F40009"/>
    <w:rsid w:val="00F4072B"/>
    <w:rsid w:val="00F43110"/>
    <w:rsid w:val="00F43275"/>
    <w:rsid w:val="00F46C8A"/>
    <w:rsid w:val="00F50CB8"/>
    <w:rsid w:val="00F528ED"/>
    <w:rsid w:val="00F5324A"/>
    <w:rsid w:val="00F5561D"/>
    <w:rsid w:val="00F55B5F"/>
    <w:rsid w:val="00F56BF9"/>
    <w:rsid w:val="00F63AED"/>
    <w:rsid w:val="00F70480"/>
    <w:rsid w:val="00F744BC"/>
    <w:rsid w:val="00F7453B"/>
    <w:rsid w:val="00F827A7"/>
    <w:rsid w:val="00F87F47"/>
    <w:rsid w:val="00F922BA"/>
    <w:rsid w:val="00F95041"/>
    <w:rsid w:val="00F9755D"/>
    <w:rsid w:val="00F97F13"/>
    <w:rsid w:val="00FA0CBD"/>
    <w:rsid w:val="00FA0CFD"/>
    <w:rsid w:val="00FA2EF8"/>
    <w:rsid w:val="00FA3AE1"/>
    <w:rsid w:val="00FA4DB6"/>
    <w:rsid w:val="00FB0553"/>
    <w:rsid w:val="00FB233C"/>
    <w:rsid w:val="00FB40B8"/>
    <w:rsid w:val="00FC0971"/>
    <w:rsid w:val="00FC3DE8"/>
    <w:rsid w:val="00FC576F"/>
    <w:rsid w:val="00FC61C9"/>
    <w:rsid w:val="00FC6ABC"/>
    <w:rsid w:val="00FC7BE8"/>
    <w:rsid w:val="00FD2CB3"/>
    <w:rsid w:val="00FD4D7C"/>
    <w:rsid w:val="00FD79F2"/>
    <w:rsid w:val="00FE4759"/>
    <w:rsid w:val="00FE7149"/>
    <w:rsid w:val="00FE752E"/>
    <w:rsid w:val="00FF00FD"/>
    <w:rsid w:val="00FF5365"/>
    <w:rsid w:val="00FF707F"/>
    <w:rsid w:val="013F1DB0"/>
    <w:rsid w:val="01AEFD80"/>
    <w:rsid w:val="0517CB1F"/>
    <w:rsid w:val="05211D73"/>
    <w:rsid w:val="0555E72D"/>
    <w:rsid w:val="063BF0E7"/>
    <w:rsid w:val="063EE7BA"/>
    <w:rsid w:val="0709137D"/>
    <w:rsid w:val="0B944708"/>
    <w:rsid w:val="0BC7B091"/>
    <w:rsid w:val="0DEE99C2"/>
    <w:rsid w:val="101F058C"/>
    <w:rsid w:val="11B4953C"/>
    <w:rsid w:val="121E7243"/>
    <w:rsid w:val="13197BD2"/>
    <w:rsid w:val="13AF600B"/>
    <w:rsid w:val="18047F13"/>
    <w:rsid w:val="1856A27E"/>
    <w:rsid w:val="18CD68ED"/>
    <w:rsid w:val="1993D5A0"/>
    <w:rsid w:val="1ACA332C"/>
    <w:rsid w:val="1B2EA5D8"/>
    <w:rsid w:val="1BA0BE61"/>
    <w:rsid w:val="1C865C6D"/>
    <w:rsid w:val="1CA5D226"/>
    <w:rsid w:val="1E847D8B"/>
    <w:rsid w:val="1F30089E"/>
    <w:rsid w:val="21577DC8"/>
    <w:rsid w:val="2169D2A4"/>
    <w:rsid w:val="23E97AA2"/>
    <w:rsid w:val="2446AFFB"/>
    <w:rsid w:val="24EF72F6"/>
    <w:rsid w:val="2622E01B"/>
    <w:rsid w:val="264039DB"/>
    <w:rsid w:val="27B80784"/>
    <w:rsid w:val="28280515"/>
    <w:rsid w:val="29E70A57"/>
    <w:rsid w:val="2A812DA9"/>
    <w:rsid w:val="2B892715"/>
    <w:rsid w:val="2C3D581F"/>
    <w:rsid w:val="2D09CE3E"/>
    <w:rsid w:val="2D8E33E1"/>
    <w:rsid w:val="2DAB0638"/>
    <w:rsid w:val="2E1A6525"/>
    <w:rsid w:val="2F5AD526"/>
    <w:rsid w:val="30F7AE27"/>
    <w:rsid w:val="31B207FE"/>
    <w:rsid w:val="31EB8229"/>
    <w:rsid w:val="3525B3E2"/>
    <w:rsid w:val="35B009CB"/>
    <w:rsid w:val="35DB24BC"/>
    <w:rsid w:val="369F12BC"/>
    <w:rsid w:val="36F21A85"/>
    <w:rsid w:val="379171DD"/>
    <w:rsid w:val="37A106B2"/>
    <w:rsid w:val="38E228AD"/>
    <w:rsid w:val="3B0F9BB7"/>
    <w:rsid w:val="3C64B459"/>
    <w:rsid w:val="3F0150FD"/>
    <w:rsid w:val="3FEB8DCE"/>
    <w:rsid w:val="404D36DE"/>
    <w:rsid w:val="4132B791"/>
    <w:rsid w:val="4246E9C1"/>
    <w:rsid w:val="42786EFB"/>
    <w:rsid w:val="4288702C"/>
    <w:rsid w:val="455B86F9"/>
    <w:rsid w:val="47320964"/>
    <w:rsid w:val="49DD9938"/>
    <w:rsid w:val="4A793659"/>
    <w:rsid w:val="4A8F0779"/>
    <w:rsid w:val="4B330A09"/>
    <w:rsid w:val="4B41D46F"/>
    <w:rsid w:val="4C670209"/>
    <w:rsid w:val="4D793FED"/>
    <w:rsid w:val="4E600831"/>
    <w:rsid w:val="4E8E0C59"/>
    <w:rsid w:val="5216429E"/>
    <w:rsid w:val="52166875"/>
    <w:rsid w:val="52C979DB"/>
    <w:rsid w:val="538CC027"/>
    <w:rsid w:val="560E4089"/>
    <w:rsid w:val="5978C0C8"/>
    <w:rsid w:val="59A01C32"/>
    <w:rsid w:val="59C917F1"/>
    <w:rsid w:val="5A7ECDD4"/>
    <w:rsid w:val="5ADC5F46"/>
    <w:rsid w:val="5B49EB0A"/>
    <w:rsid w:val="5B99EB6A"/>
    <w:rsid w:val="5BC226B5"/>
    <w:rsid w:val="5DEDE001"/>
    <w:rsid w:val="5F89C465"/>
    <w:rsid w:val="6119850D"/>
    <w:rsid w:val="63B1A29C"/>
    <w:rsid w:val="63F5FB21"/>
    <w:rsid w:val="641D1982"/>
    <w:rsid w:val="64C68CE8"/>
    <w:rsid w:val="6539EA17"/>
    <w:rsid w:val="653E7CDA"/>
    <w:rsid w:val="676840A2"/>
    <w:rsid w:val="6828A856"/>
    <w:rsid w:val="682C59D2"/>
    <w:rsid w:val="684E12A8"/>
    <w:rsid w:val="68BA859E"/>
    <w:rsid w:val="68EC9350"/>
    <w:rsid w:val="6BD87CDC"/>
    <w:rsid w:val="6C891D8D"/>
    <w:rsid w:val="6D25CD40"/>
    <w:rsid w:val="6EC22F45"/>
    <w:rsid w:val="6EDD332E"/>
    <w:rsid w:val="703D0E42"/>
    <w:rsid w:val="74DB4457"/>
    <w:rsid w:val="75785474"/>
    <w:rsid w:val="761F3951"/>
    <w:rsid w:val="76C79F95"/>
    <w:rsid w:val="7773F70E"/>
    <w:rsid w:val="7A0646B8"/>
    <w:rsid w:val="7A2F3386"/>
    <w:rsid w:val="7B119174"/>
    <w:rsid w:val="7D6F0A59"/>
    <w:rsid w:val="7DC49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9B1BE"/>
  <w15:chartTrackingRefBased/>
  <w15:docId w15:val="{2F33176F-DA74-40F0-871F-2084651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D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CDE"/>
  </w:style>
  <w:style w:type="paragraph" w:styleId="Footer">
    <w:name w:val="footer"/>
    <w:basedOn w:val="Normal"/>
    <w:link w:val="FooterChar"/>
    <w:uiPriority w:val="99"/>
    <w:unhideWhenUsed/>
    <w:rsid w:val="000E3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CDE"/>
  </w:style>
  <w:style w:type="paragraph" w:styleId="ListParagraph">
    <w:name w:val="List Paragraph"/>
    <w:basedOn w:val="Normal"/>
    <w:uiPriority w:val="34"/>
    <w:qFormat/>
    <w:rsid w:val="000E3CDE"/>
    <w:pPr>
      <w:ind w:left="720"/>
      <w:contextualSpacing/>
    </w:pPr>
  </w:style>
  <w:style w:type="paragraph" w:customStyle="1" w:styleId="BodyA">
    <w:name w:val="Body A"/>
    <w:rsid w:val="00471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471F1E"/>
  </w:style>
  <w:style w:type="numbering" w:customStyle="1" w:styleId="Bullets">
    <w:name w:val="Bullets"/>
    <w:rsid w:val="00471F1E"/>
    <w:pPr>
      <w:numPr>
        <w:numId w:val="18"/>
      </w:numPr>
    </w:pPr>
  </w:style>
  <w:style w:type="numbering" w:customStyle="1" w:styleId="Bullets1">
    <w:name w:val="Bullets1"/>
    <w:rsid w:val="00471F1E"/>
  </w:style>
  <w:style w:type="paragraph" w:customStyle="1" w:styleId="ListParagraph1">
    <w:name w:val="List Paragraph1"/>
    <w:basedOn w:val="Normal"/>
    <w:rsid w:val="003D5BED"/>
    <w:pPr>
      <w:spacing w:after="240"/>
      <w:ind w:left="720"/>
      <w:contextualSpacing/>
    </w:pPr>
    <w:rPr>
      <w:rFonts w:ascii="Calibri" w:eastAsia="Times New Roman" w:hAnsi="Calibri" w:cs="Times New Roman"/>
      <w:sz w:val="22"/>
      <w:szCs w:val="22"/>
      <w:lang w:val="sk-S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3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9A5"/>
    <w:pPr>
      <w:spacing w:after="160"/>
    </w:pPr>
    <w:rPr>
      <w:rFonts w:eastAsiaTheme="minorHAns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9A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50A"/>
    <w:pPr>
      <w:spacing w:after="0"/>
    </w:pPr>
    <w:rPr>
      <w:rFonts w:eastAsiaTheme="minorEastAsia"/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50A"/>
    <w:rPr>
      <w:rFonts w:eastAsiaTheme="minorEastAsia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16047F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3E0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0476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E04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E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5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B3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6450B"/>
    <w:rPr>
      <w:i/>
      <w:iCs/>
    </w:rPr>
  </w:style>
  <w:style w:type="paragraph" w:customStyle="1" w:styleId="note">
    <w:name w:val="note"/>
    <w:basedOn w:val="Normal"/>
    <w:rsid w:val="00471D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4B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B70"/>
    <w:rPr>
      <w:rFonts w:eastAsiaTheme="minorEastAsia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04B70"/>
    <w:rPr>
      <w:vertAlign w:val="superscript"/>
    </w:rPr>
  </w:style>
  <w:style w:type="paragraph" w:customStyle="1" w:styleId="see">
    <w:name w:val="see"/>
    <w:basedOn w:val="Normal"/>
    <w:rsid w:val="00102E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hcr.org/glossary/" TargetMode="External"/><Relationship Id="rId18" Type="http://schemas.openxmlformats.org/officeDocument/2006/relationships/hyperlink" Target="https://www.icvanetwork.org/resource/principles-of-partnership-resource-pag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nhcr.org/1951-refugee-convention.html" TargetMode="External"/><Relationship Id="rId17" Type="http://schemas.openxmlformats.org/officeDocument/2006/relationships/hyperlink" Target="https://www.un.org/preventing-sexual-exploitation-and-abuse/content/prevention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interagencystandingcommittee.org/strengthening-accountability-affected-peopl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fworld.org/docid/5268c9474.html.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nsdg.un.org/2030-agenda/universal-values/human-rights-based-approach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op.icrc.org/professional-standards-for-protection-work-2018-abridged-edition-pdf-en.html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lliancecpha.org/en/CPMS_home" TargetMode="External"/><Relationship Id="rId2" Type="http://schemas.openxmlformats.org/officeDocument/2006/relationships/hyperlink" Target="https://www.unhcr.org/protection/children/50f6cf0b9/framework-protection-children.html" TargetMode="External"/><Relationship Id="rId1" Type="http://schemas.openxmlformats.org/officeDocument/2006/relationships/hyperlink" Target="https://www.icrc.org/en/publication/0999-professional-standards-protection-work-carried-out-humanitarian-and-human-rights" TargetMode="External"/><Relationship Id="rId6" Type="http://schemas.openxmlformats.org/officeDocument/2006/relationships/hyperlink" Target="file:///C:/Users/BRUMAT/Dropbox/0_DIP/Interagency_HCR/ToRs%20and%20structure%20RCM/IASC%20Guidelines%20on%20the%20Inclusion%20of%20Persons%20with%20Disabilities%20in%20Humanitarian%20Action,%202019_0" TargetMode="External"/><Relationship Id="rId5" Type="http://schemas.openxmlformats.org/officeDocument/2006/relationships/hyperlink" Target="https://www.unhcr.org/5aa13c0c7.pdf" TargetMode="External"/><Relationship Id="rId4" Type="http://schemas.openxmlformats.org/officeDocument/2006/relationships/hyperlink" Target="https://www.unfpa.org/minimum-standard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3D524EB35DD41B4E3DDA1473B8856" ma:contentTypeVersion="12" ma:contentTypeDescription="Create a new document." ma:contentTypeScope="" ma:versionID="42857641ec84778940541788176d481c">
  <xsd:schema xmlns:xsd="http://www.w3.org/2001/XMLSchema" xmlns:xs="http://www.w3.org/2001/XMLSchema" xmlns:p="http://schemas.microsoft.com/office/2006/metadata/properties" xmlns:ns2="ee060a4c-cae8-4e4d-a147-3ddd66c92337" xmlns:ns3="3aca0deb-9f57-414f-83ff-a519428a8f2b" targetNamespace="http://schemas.microsoft.com/office/2006/metadata/properties" ma:root="true" ma:fieldsID="66d322bfae57d6dcdd0639c5f979fd97" ns2:_="" ns3:_="">
    <xsd:import namespace="ee060a4c-cae8-4e4d-a147-3ddd66c92337"/>
    <xsd:import namespace="3aca0deb-9f57-414f-83ff-a519428a8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0a4c-cae8-4e4d-a147-3ddd66c92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0deb-9f57-414f-83ff-a519428a8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f3de98-6bef-4e13-9ec5-adfd61814aa7}" ma:internalName="TaxCatchAll" ma:showField="CatchAllData" ma:web="3aca0deb-9f57-414f-83ff-a519428a8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060a4c-cae8-4e4d-a147-3ddd66c92337">
      <Terms xmlns="http://schemas.microsoft.com/office/infopath/2007/PartnerControls"/>
    </lcf76f155ced4ddcb4097134ff3c332f>
    <TaxCatchAll xmlns="3aca0deb-9f57-414f-83ff-a519428a8f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BCC15-BE7C-4FDF-B1FD-E0E6C5FC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60a4c-cae8-4e4d-a147-3ddd66c92337"/>
    <ds:schemaRef ds:uri="3aca0deb-9f57-414f-83ff-a519428a8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91E2B-802B-47C9-86FD-962F28C6CBF7}">
  <ds:schemaRefs>
    <ds:schemaRef ds:uri="http://schemas.microsoft.com/office/2006/metadata/properties"/>
    <ds:schemaRef ds:uri="http://schemas.microsoft.com/office/infopath/2007/PartnerControls"/>
    <ds:schemaRef ds:uri="ee060a4c-cae8-4e4d-a147-3ddd66c92337"/>
    <ds:schemaRef ds:uri="3aca0deb-9f57-414f-83ff-a519428a8f2b"/>
  </ds:schemaRefs>
</ds:datastoreItem>
</file>

<file path=customXml/itemProps3.xml><?xml version="1.0" encoding="utf-8"?>
<ds:datastoreItem xmlns:ds="http://schemas.openxmlformats.org/officeDocument/2006/customXml" ds:itemID="{C92EAE48-CC75-4093-BB74-50F57A7BF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8EECD-D776-402C-B6A1-02F133B11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2713</Words>
  <Characters>15466</Characters>
  <Application>Microsoft Office Word</Application>
  <DocSecurity>4</DocSecurity>
  <Lines>128</Lines>
  <Paragraphs>36</Paragraphs>
  <ScaleCrop>false</ScaleCrop>
  <Company/>
  <LinksUpToDate>false</LinksUpToDate>
  <CharactersWithSpaces>18143</CharactersWithSpaces>
  <SharedDoc>false</SharedDoc>
  <HLinks>
    <vt:vector size="84" baseType="variant">
      <vt:variant>
        <vt:i4>5767188</vt:i4>
      </vt:variant>
      <vt:variant>
        <vt:i4>21</vt:i4>
      </vt:variant>
      <vt:variant>
        <vt:i4>0</vt:i4>
      </vt:variant>
      <vt:variant>
        <vt:i4>5</vt:i4>
      </vt:variant>
      <vt:variant>
        <vt:lpwstr>https://www.icvanetwork.org/resource/principles-of-partnership-resource-page/</vt:lpwstr>
      </vt:variant>
      <vt:variant>
        <vt:lpwstr/>
      </vt:variant>
      <vt:variant>
        <vt:i4>6750333</vt:i4>
      </vt:variant>
      <vt:variant>
        <vt:i4>18</vt:i4>
      </vt:variant>
      <vt:variant>
        <vt:i4>0</vt:i4>
      </vt:variant>
      <vt:variant>
        <vt:i4>5</vt:i4>
      </vt:variant>
      <vt:variant>
        <vt:lpwstr>https://www.un.org/preventing-sexual-exploitation-and-abuse/content/prevention</vt:lpwstr>
      </vt:variant>
      <vt:variant>
        <vt:lpwstr/>
      </vt:variant>
      <vt:variant>
        <vt:i4>6226011</vt:i4>
      </vt:variant>
      <vt:variant>
        <vt:i4>15</vt:i4>
      </vt:variant>
      <vt:variant>
        <vt:i4>0</vt:i4>
      </vt:variant>
      <vt:variant>
        <vt:i4>5</vt:i4>
      </vt:variant>
      <vt:variant>
        <vt:lpwstr>https://interagencystandingcommittee.org/strengthening-accountability-affected-people</vt:lpwstr>
      </vt:variant>
      <vt:variant>
        <vt:lpwstr/>
      </vt:variant>
      <vt:variant>
        <vt:i4>2293864</vt:i4>
      </vt:variant>
      <vt:variant>
        <vt:i4>12</vt:i4>
      </vt:variant>
      <vt:variant>
        <vt:i4>0</vt:i4>
      </vt:variant>
      <vt:variant>
        <vt:i4>5</vt:i4>
      </vt:variant>
      <vt:variant>
        <vt:lpwstr>https://unsdg.un.org/2030-agenda/universal-values/human-rights-based-approach</vt:lpwstr>
      </vt:variant>
      <vt:variant>
        <vt:lpwstr>:~:text=The%20human%20rights%2Dbased%20approach,promoting%20and%20protecting%20human%20rights.</vt:lpwstr>
      </vt:variant>
      <vt:variant>
        <vt:i4>3014701</vt:i4>
      </vt:variant>
      <vt:variant>
        <vt:i4>9</vt:i4>
      </vt:variant>
      <vt:variant>
        <vt:i4>0</vt:i4>
      </vt:variant>
      <vt:variant>
        <vt:i4>5</vt:i4>
      </vt:variant>
      <vt:variant>
        <vt:lpwstr>https://shop.icrc.org/professional-standards-for-protection-work-2018-abridged-edition-pdf-en.html</vt:lpwstr>
      </vt:variant>
      <vt:variant>
        <vt:lpwstr/>
      </vt:variant>
      <vt:variant>
        <vt:i4>4325450</vt:i4>
      </vt:variant>
      <vt:variant>
        <vt:i4>6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>regional-refugee-instrument</vt:lpwstr>
      </vt:variant>
      <vt:variant>
        <vt:i4>7143459</vt:i4>
      </vt:variant>
      <vt:variant>
        <vt:i4>3</vt:i4>
      </vt:variant>
      <vt:variant>
        <vt:i4>0</vt:i4>
      </vt:variant>
      <vt:variant>
        <vt:i4>5</vt:i4>
      </vt:variant>
      <vt:variant>
        <vt:lpwstr>https://www.unhcr.org/1951-refugee-convention.html</vt:lpwstr>
      </vt:variant>
      <vt:variant>
        <vt:lpwstr/>
      </vt:variant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https://www.refworld.org/docid/5268c9474.html.</vt:lpwstr>
      </vt:variant>
      <vt:variant>
        <vt:lpwstr/>
      </vt:variant>
      <vt:variant>
        <vt:i4>2228282</vt:i4>
      </vt:variant>
      <vt:variant>
        <vt:i4>15</vt:i4>
      </vt:variant>
      <vt:variant>
        <vt:i4>0</vt:i4>
      </vt:variant>
      <vt:variant>
        <vt:i4>5</vt:i4>
      </vt:variant>
      <vt:variant>
        <vt:lpwstr>C:\Users\BRUMAT\Dropbox\0_DIP\Interagency_HCR\ToRs and structure RCM\IASC Guidelines on the Inclusion of Persons with Disabilities in Humanitarian Action, 2019_0</vt:lpwstr>
      </vt:variant>
      <vt:variant>
        <vt:lpwstr/>
      </vt:variant>
      <vt:variant>
        <vt:i4>2883639</vt:i4>
      </vt:variant>
      <vt:variant>
        <vt:i4>12</vt:i4>
      </vt:variant>
      <vt:variant>
        <vt:i4>0</vt:i4>
      </vt:variant>
      <vt:variant>
        <vt:i4>5</vt:i4>
      </vt:variant>
      <vt:variant>
        <vt:lpwstr>https://www.unhcr.org/5aa13c0c7.pdf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https://www.unfpa.org/minimum-standards</vt:lpwstr>
      </vt:variant>
      <vt:variant>
        <vt:lpwstr/>
      </vt:variant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>https://alliancecpha.org/en/CPMS_home</vt:lpwstr>
      </vt:variant>
      <vt:variant>
        <vt:lpwstr/>
      </vt:variant>
      <vt:variant>
        <vt:i4>3473535</vt:i4>
      </vt:variant>
      <vt:variant>
        <vt:i4>3</vt:i4>
      </vt:variant>
      <vt:variant>
        <vt:i4>0</vt:i4>
      </vt:variant>
      <vt:variant>
        <vt:i4>5</vt:i4>
      </vt:variant>
      <vt:variant>
        <vt:lpwstr>https://www.unhcr.org/protection/children/50f6cf0b9/framework-protection-children.html</vt:lpwstr>
      </vt:variant>
      <vt:variant>
        <vt:lpwstr/>
      </vt:variant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https://www.icrc.org/en/publication/0999-professional-standards-protection-work-carried-out-humanitarian-and-human-rights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Hager</dc:creator>
  <cp:keywords/>
  <dc:description/>
  <cp:lastModifiedBy>Terra MacKinnon</cp:lastModifiedBy>
  <cp:revision>124</cp:revision>
  <dcterms:created xsi:type="dcterms:W3CDTF">2024-03-09T01:17:00Z</dcterms:created>
  <dcterms:modified xsi:type="dcterms:W3CDTF">2024-10-28T15:28:00Z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0x010100A6A3D524EB35DD41B4E3DDA1473B8856</vt:lpwstr>
  </property>
  <property fmtid="{D5CDD505-2E9C-101B-9397-08002B2CF9AE}" pid="3" name="MediaServiceImageTags">
    <vt:lpwstr/>
  </property>
</Properties>
</file>