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DFB92" w14:textId="44890D7B" w:rsidR="00890E95" w:rsidRPr="006327C6" w:rsidRDefault="00890E95" w:rsidP="003D42C1">
      <w:pPr>
        <w:spacing w:before="360"/>
        <w:jc w:val="center"/>
        <w:rPr>
          <w:b/>
          <w:bCs/>
          <w:color w:val="0070C0"/>
          <w:sz w:val="28"/>
          <w:szCs w:val="28"/>
        </w:rPr>
      </w:pPr>
      <w:r>
        <w:rPr>
          <w:b/>
          <w:color w:val="0070C0"/>
          <w:sz w:val="28"/>
        </w:rPr>
        <w:t>Liste de contrôle pour décider si un enfant a besoin de la procédure de DIS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002"/>
        <w:gridCol w:w="2879"/>
      </w:tblGrid>
      <w:tr w:rsidR="006327C6" w:rsidRPr="003D42C1" w14:paraId="4AD83945" w14:textId="77777777" w:rsidTr="005F2069">
        <w:tc>
          <w:tcPr>
            <w:tcW w:w="1129" w:type="dxa"/>
          </w:tcPr>
          <w:p w14:paraId="06C79BD5" w14:textId="77777777" w:rsidR="00890E95" w:rsidRPr="003D42C1" w:rsidRDefault="00890E95" w:rsidP="006327C6">
            <w:pPr>
              <w:shd w:val="clear" w:color="auto" w:fill="FFFFFF" w:themeFill="background1"/>
              <w:spacing w:before="120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</w:rPr>
              <w:t>Non.</w:t>
            </w:r>
          </w:p>
        </w:tc>
        <w:tc>
          <w:tcPr>
            <w:tcW w:w="5002" w:type="dxa"/>
          </w:tcPr>
          <w:p w14:paraId="32B200BD" w14:textId="77777777" w:rsidR="00890E95" w:rsidRPr="003D42C1" w:rsidRDefault="00890E95" w:rsidP="006327C6">
            <w:pPr>
              <w:shd w:val="clear" w:color="auto" w:fill="FFFFFF" w:themeFill="background1"/>
              <w:spacing w:before="120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</w:rPr>
              <w:t>Question ;</w:t>
            </w:r>
          </w:p>
        </w:tc>
        <w:tc>
          <w:tcPr>
            <w:tcW w:w="2879" w:type="dxa"/>
          </w:tcPr>
          <w:p w14:paraId="71D31BA3" w14:textId="77777777" w:rsidR="00890E95" w:rsidRPr="003D42C1" w:rsidRDefault="00890E95" w:rsidP="006327C6">
            <w:pPr>
              <w:shd w:val="clear" w:color="auto" w:fill="FFFFFF" w:themeFill="background1"/>
              <w:spacing w:before="120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</w:rPr>
              <w:t>Statut</w:t>
            </w:r>
          </w:p>
        </w:tc>
      </w:tr>
      <w:tr w:rsidR="00890E95" w:rsidRPr="00504B58" w14:paraId="6AA35AEE" w14:textId="77777777" w:rsidTr="005F2069">
        <w:trPr>
          <w:trHeight w:val="1588"/>
        </w:trPr>
        <w:tc>
          <w:tcPr>
            <w:tcW w:w="1129" w:type="dxa"/>
          </w:tcPr>
          <w:p w14:paraId="6419EC0C" w14:textId="77777777" w:rsidR="00890E95" w:rsidRPr="00504B58" w:rsidRDefault="00890E95" w:rsidP="006327C6">
            <w:pPr>
              <w:shd w:val="clear" w:color="auto" w:fill="FFFFFF" w:themeFill="background1"/>
              <w:spacing w:before="120"/>
            </w:pPr>
            <w:r>
              <w:t>1.</w:t>
            </w:r>
          </w:p>
        </w:tc>
        <w:tc>
          <w:tcPr>
            <w:tcW w:w="5002" w:type="dxa"/>
          </w:tcPr>
          <w:p w14:paraId="51817C59" w14:textId="6FEDBEF3" w:rsidR="00890E95" w:rsidRPr="00504B58" w:rsidRDefault="00890E95" w:rsidP="006327C6">
            <w:pPr>
              <w:shd w:val="clear" w:color="auto" w:fill="FFFFFF" w:themeFill="background1"/>
              <w:spacing w:before="120"/>
            </w:pPr>
            <w:r>
              <w:t xml:space="preserve">L'enfant </w:t>
            </w:r>
            <w:proofErr w:type="spellStart"/>
            <w:r w:rsidR="002D0384">
              <w:t>a-t-il</w:t>
            </w:r>
            <w:proofErr w:type="spellEnd"/>
            <w:r w:rsidR="002D0384">
              <w:t xml:space="preserve"> été maltraité</w:t>
            </w:r>
            <w:r>
              <w:t xml:space="preserve"> ou</w:t>
            </w:r>
            <w:r w:rsidR="002D0384">
              <w:t xml:space="preserve"> est-il</w:t>
            </w:r>
            <w:r>
              <w:t xml:space="preserve"> à risque ou subit-il une vulnérabilité spécifique selon les facteurs de risque / vulnérabilité adoptés au niveau opérationnel / par le biais du mécanisme de coordination </w:t>
            </w:r>
            <w:proofErr w:type="spellStart"/>
            <w:r>
              <w:t>inter</w:t>
            </w:r>
            <w:r w:rsidR="002D0384">
              <w:t>agence</w:t>
            </w:r>
            <w:proofErr w:type="spellEnd"/>
            <w:r>
              <w:t xml:space="preserve"> de la protection de l'enfance ?</w:t>
            </w:r>
          </w:p>
          <w:p w14:paraId="6F8C4310" w14:textId="77777777" w:rsidR="00890E95" w:rsidRPr="00504B58" w:rsidRDefault="00890E95" w:rsidP="006327C6">
            <w:pPr>
              <w:shd w:val="clear" w:color="auto" w:fill="FFFFFF" w:themeFill="background1"/>
              <w:spacing w:before="120"/>
              <w:rPr>
                <w:i/>
                <w:iCs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reportez</w:t>
            </w:r>
            <w:proofErr w:type="gramEnd"/>
            <w:r>
              <w:rPr>
                <w:i/>
              </w:rPr>
              <w:t>-vous aux codes des besoins spécifiques)</w:t>
            </w:r>
          </w:p>
        </w:tc>
        <w:tc>
          <w:tcPr>
            <w:tcW w:w="2879" w:type="dxa"/>
          </w:tcPr>
          <w:p w14:paraId="72F5A9C1" w14:textId="77777777" w:rsidR="00890E95" w:rsidRPr="00504B58" w:rsidRDefault="00890E95" w:rsidP="006327C6">
            <w:pPr>
              <w:shd w:val="clear" w:color="auto" w:fill="FFFFFF" w:themeFill="background1"/>
              <w:spacing w:before="120"/>
              <w:rPr>
                <w:i/>
                <w:iCs/>
              </w:rPr>
            </w:pPr>
            <w:r w:rsidRPr="00504B5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504B58">
              <w:instrText xml:space="preserve"> FORMCHECKBOX </w:instrText>
            </w:r>
            <w:r w:rsidR="00446C86">
              <w:fldChar w:fldCharType="separate"/>
            </w:r>
            <w:r w:rsidRPr="00504B58">
              <w:fldChar w:fldCharType="end"/>
            </w:r>
            <w:bookmarkEnd w:id="0"/>
            <w:r>
              <w:t xml:space="preserve"> Oui ; </w:t>
            </w:r>
            <w:r>
              <w:rPr>
                <w:i/>
              </w:rPr>
              <w:t xml:space="preserve">procéder à </w:t>
            </w:r>
            <w:r>
              <w:rPr>
                <w:b/>
                <w:i/>
              </w:rPr>
              <w:t>question 2</w:t>
            </w:r>
          </w:p>
          <w:p w14:paraId="557E5583" w14:textId="77777777" w:rsidR="00890E95" w:rsidRPr="00504B58" w:rsidRDefault="00890E95" w:rsidP="006327C6">
            <w:pPr>
              <w:shd w:val="clear" w:color="auto" w:fill="FFFFFF" w:themeFill="background1"/>
              <w:spacing w:before="120"/>
              <w:rPr>
                <w:i/>
                <w:iCs/>
              </w:rPr>
            </w:pPr>
            <w:r w:rsidRPr="00504B5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504B58">
              <w:instrText xml:space="preserve"> FORMCHECKBOX </w:instrText>
            </w:r>
            <w:r w:rsidR="00446C86">
              <w:fldChar w:fldCharType="separate"/>
            </w:r>
            <w:r w:rsidRPr="00504B58">
              <w:fldChar w:fldCharType="end"/>
            </w:r>
            <w:bookmarkEnd w:id="1"/>
            <w:r>
              <w:t xml:space="preserve"> Non ; </w:t>
            </w:r>
            <w:r>
              <w:rPr>
                <w:i/>
              </w:rPr>
              <w:t>l'enfant n'a pas besoin de procédure de DIS</w:t>
            </w:r>
            <w:r>
              <w:t xml:space="preserve"> </w:t>
            </w:r>
          </w:p>
        </w:tc>
      </w:tr>
      <w:tr w:rsidR="00890E95" w:rsidRPr="00504B58" w14:paraId="274014B7" w14:textId="77777777" w:rsidTr="005F2069">
        <w:tc>
          <w:tcPr>
            <w:tcW w:w="1129" w:type="dxa"/>
          </w:tcPr>
          <w:p w14:paraId="17E43C39" w14:textId="77777777" w:rsidR="00890E95" w:rsidRPr="00504B58" w:rsidRDefault="00890E95" w:rsidP="006327C6">
            <w:pPr>
              <w:shd w:val="clear" w:color="auto" w:fill="FFFFFF" w:themeFill="background1"/>
              <w:spacing w:before="120"/>
              <w:rPr>
                <w:bCs/>
              </w:rPr>
            </w:pPr>
            <w:r>
              <w:t>2</w:t>
            </w:r>
          </w:p>
        </w:tc>
        <w:tc>
          <w:tcPr>
            <w:tcW w:w="5002" w:type="dxa"/>
          </w:tcPr>
          <w:p w14:paraId="29E70F6E" w14:textId="772FB980" w:rsidR="00890E95" w:rsidRPr="00504B58" w:rsidRDefault="00890E95" w:rsidP="006327C6">
            <w:pPr>
              <w:shd w:val="clear" w:color="auto" w:fill="FFFFFF" w:themeFill="background1"/>
              <w:spacing w:before="120"/>
              <w:rPr>
                <w:bCs/>
              </w:rPr>
            </w:pPr>
            <w:r>
              <w:t xml:space="preserve">Le risque / vulnérabilité identifié est-il pris en charge par la famille / les </w:t>
            </w:r>
            <w:r w:rsidR="002D0384">
              <w:t xml:space="preserve">tuteurs </w:t>
            </w:r>
            <w:r>
              <w:t xml:space="preserve">de l'enfant et le risque de </w:t>
            </w:r>
            <w:r w:rsidR="002D0384">
              <w:t xml:space="preserve">mal </w:t>
            </w:r>
            <w:r>
              <w:t xml:space="preserve">supplémentaire est-il limité ? </w:t>
            </w:r>
          </w:p>
        </w:tc>
        <w:tc>
          <w:tcPr>
            <w:tcW w:w="2879" w:type="dxa"/>
          </w:tcPr>
          <w:p w14:paraId="2047B5B2" w14:textId="77777777" w:rsidR="00890E95" w:rsidRPr="00504B58" w:rsidRDefault="00890E95" w:rsidP="006327C6">
            <w:pPr>
              <w:shd w:val="clear" w:color="auto" w:fill="FFFFFF" w:themeFill="background1"/>
              <w:spacing w:before="120"/>
              <w:rPr>
                <w:i/>
                <w:iCs/>
              </w:rPr>
            </w:pPr>
            <w:r w:rsidRPr="00504B5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B58">
              <w:instrText xml:space="preserve"> FORMCHECKBOX </w:instrText>
            </w:r>
            <w:r w:rsidR="00446C86">
              <w:fldChar w:fldCharType="separate"/>
            </w:r>
            <w:r w:rsidRPr="00504B58">
              <w:fldChar w:fldCharType="end"/>
            </w:r>
            <w:r>
              <w:t xml:space="preserve"> Oui ; </w:t>
            </w:r>
            <w:r>
              <w:rPr>
                <w:i/>
              </w:rPr>
              <w:t>l'enfant peut ne pas avoir besoin de DIS à ce stade, mais effectuer un suivi pour vérifier son statut.</w:t>
            </w:r>
            <w:r>
              <w:t xml:space="preserve"> </w:t>
            </w:r>
            <w:r>
              <w:rPr>
                <w:i/>
              </w:rPr>
              <w:t xml:space="preserve"> Si la réponse à ce stade est NON, passez à </w:t>
            </w:r>
            <w:r>
              <w:rPr>
                <w:b/>
                <w:i/>
              </w:rPr>
              <w:t>question 3</w:t>
            </w:r>
          </w:p>
          <w:p w14:paraId="7A12331F" w14:textId="77777777" w:rsidR="00890E95" w:rsidRPr="00504B58" w:rsidRDefault="00890E95" w:rsidP="006327C6">
            <w:pPr>
              <w:shd w:val="clear" w:color="auto" w:fill="FFFFFF" w:themeFill="background1"/>
              <w:spacing w:before="120"/>
            </w:pPr>
            <w:r w:rsidRPr="00504B5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B58">
              <w:instrText xml:space="preserve"> FORMCHECKBOX </w:instrText>
            </w:r>
            <w:r w:rsidR="00446C86">
              <w:fldChar w:fldCharType="separate"/>
            </w:r>
            <w:r w:rsidRPr="00504B58">
              <w:fldChar w:fldCharType="end"/>
            </w:r>
            <w:r>
              <w:t xml:space="preserve"> Non ; </w:t>
            </w:r>
            <w:r>
              <w:rPr>
                <w:i/>
              </w:rPr>
              <w:t xml:space="preserve">procéder à </w:t>
            </w:r>
            <w:r>
              <w:rPr>
                <w:b/>
                <w:i/>
              </w:rPr>
              <w:t>question 3</w:t>
            </w:r>
          </w:p>
        </w:tc>
      </w:tr>
      <w:tr w:rsidR="00890E95" w14:paraId="2AF23871" w14:textId="77777777" w:rsidTr="005F2069">
        <w:trPr>
          <w:trHeight w:val="1203"/>
        </w:trPr>
        <w:tc>
          <w:tcPr>
            <w:tcW w:w="1129" w:type="dxa"/>
          </w:tcPr>
          <w:p w14:paraId="60676C0C" w14:textId="77777777" w:rsidR="00890E95" w:rsidRPr="00504B58" w:rsidRDefault="00890E95" w:rsidP="006327C6">
            <w:pPr>
              <w:shd w:val="clear" w:color="auto" w:fill="FFFFFF" w:themeFill="background1"/>
              <w:spacing w:before="120"/>
              <w:rPr>
                <w:bCs/>
              </w:rPr>
            </w:pPr>
            <w:r>
              <w:t>3</w:t>
            </w:r>
          </w:p>
        </w:tc>
        <w:tc>
          <w:tcPr>
            <w:tcW w:w="5002" w:type="dxa"/>
          </w:tcPr>
          <w:p w14:paraId="7AA8F1B5" w14:textId="104D09A9" w:rsidR="00890E95" w:rsidRPr="00504B58" w:rsidRDefault="00890E95" w:rsidP="006327C6">
            <w:pPr>
              <w:shd w:val="clear" w:color="auto" w:fill="FFFFFF" w:themeFill="background1"/>
              <w:spacing w:before="120"/>
            </w:pPr>
            <w:r>
              <w:rPr>
                <w:b/>
              </w:rPr>
              <w:t xml:space="preserve">Si la réponse à la question 2 est NON ou si l'enfant est </w:t>
            </w:r>
            <w:r w:rsidR="002D0384">
              <w:rPr>
                <w:b/>
              </w:rPr>
              <w:t>non-accompagné ou séparé</w:t>
            </w:r>
            <w:r>
              <w:rPr>
                <w:b/>
              </w:rPr>
              <w:t xml:space="preserve">, </w:t>
            </w:r>
            <w:r w:rsidR="002D0384">
              <w:t>l</w:t>
            </w:r>
            <w:r>
              <w:t>'enfant a-t-il besoin d'une réponse individuelle, systématique et coordonnée pour sa protection, ses soins et on accès aux services ?</w:t>
            </w:r>
          </w:p>
        </w:tc>
        <w:tc>
          <w:tcPr>
            <w:tcW w:w="2879" w:type="dxa"/>
          </w:tcPr>
          <w:p w14:paraId="3E4D956E" w14:textId="77777777" w:rsidR="00890E95" w:rsidRPr="00504B58" w:rsidRDefault="00890E95" w:rsidP="006327C6">
            <w:pPr>
              <w:shd w:val="clear" w:color="auto" w:fill="FFFFFF" w:themeFill="background1"/>
              <w:spacing w:before="120"/>
              <w:rPr>
                <w:i/>
                <w:iCs/>
              </w:rPr>
            </w:pPr>
            <w:r w:rsidRPr="00504B5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B58">
              <w:instrText xml:space="preserve"> FORMCHECKBOX </w:instrText>
            </w:r>
            <w:r w:rsidR="00446C86">
              <w:fldChar w:fldCharType="separate"/>
            </w:r>
            <w:r w:rsidRPr="00504B58">
              <w:fldChar w:fldCharType="end"/>
            </w:r>
            <w:r>
              <w:t xml:space="preserve"> Oui ; </w:t>
            </w:r>
            <w:r>
              <w:rPr>
                <w:i/>
              </w:rPr>
              <w:t>lancer la procédure de DIS</w:t>
            </w:r>
          </w:p>
          <w:p w14:paraId="416A6D5C" w14:textId="77777777" w:rsidR="00890E95" w:rsidRPr="00120D14" w:rsidRDefault="00890E95" w:rsidP="006327C6">
            <w:pPr>
              <w:shd w:val="clear" w:color="auto" w:fill="FFFFFF" w:themeFill="background1"/>
              <w:spacing w:before="120"/>
              <w:rPr>
                <w:i/>
                <w:iCs/>
              </w:rPr>
            </w:pPr>
            <w:r w:rsidRPr="00504B5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B58">
              <w:instrText xml:space="preserve"> FORMCHECKBOX </w:instrText>
            </w:r>
            <w:r w:rsidR="00446C86">
              <w:fldChar w:fldCharType="separate"/>
            </w:r>
            <w:r w:rsidRPr="00504B58">
              <w:fldChar w:fldCharType="end"/>
            </w:r>
            <w:r>
              <w:t xml:space="preserve"> Non ; </w:t>
            </w:r>
            <w:r>
              <w:rPr>
                <w:i/>
              </w:rPr>
              <w:t>l'enfant n'a pas besoin de procédure de DIS, mais peut nécessiter une référence ponctuelle vers un service spécifique</w:t>
            </w:r>
          </w:p>
        </w:tc>
      </w:tr>
    </w:tbl>
    <w:p w14:paraId="6FB4D120" w14:textId="77777777" w:rsidR="00890E95" w:rsidRDefault="00890E95"/>
    <w:sectPr w:rsidR="00890E95" w:rsidSect="00064EDB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E0A29" w14:textId="77777777" w:rsidR="00265140" w:rsidRDefault="00265140" w:rsidP="00890E95">
      <w:pPr>
        <w:spacing w:after="0" w:line="240" w:lineRule="auto"/>
      </w:pPr>
      <w:r>
        <w:separator/>
      </w:r>
    </w:p>
  </w:endnote>
  <w:endnote w:type="continuationSeparator" w:id="0">
    <w:p w14:paraId="7493D448" w14:textId="77777777" w:rsidR="00265140" w:rsidRDefault="00265140" w:rsidP="00890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7B029" w14:textId="77777777" w:rsidR="00265140" w:rsidRDefault="00265140" w:rsidP="00890E95">
      <w:pPr>
        <w:spacing w:after="0" w:line="240" w:lineRule="auto"/>
      </w:pPr>
      <w:r>
        <w:separator/>
      </w:r>
    </w:p>
  </w:footnote>
  <w:footnote w:type="continuationSeparator" w:id="0">
    <w:p w14:paraId="13C486A7" w14:textId="77777777" w:rsidR="00265140" w:rsidRDefault="00265140" w:rsidP="00890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A1FC6" w14:textId="1CD794DE" w:rsidR="006327C6" w:rsidRDefault="00124DEA" w:rsidP="006327C6">
    <w:pPr>
      <w:pStyle w:val="Header"/>
      <w:jc w:val="right"/>
    </w:pPr>
    <w:r>
      <w:rPr>
        <w:noProof/>
      </w:rPr>
      <w:drawing>
        <wp:inline distT="0" distB="0" distL="0" distR="0" wp14:anchorId="1576C98A" wp14:editId="091E7227">
          <wp:extent cx="1803400" cy="689382"/>
          <wp:effectExtent l="0" t="0" r="0" b="0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471" cy="707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95"/>
    <w:rsid w:val="00064EDB"/>
    <w:rsid w:val="000A423B"/>
    <w:rsid w:val="00124DEA"/>
    <w:rsid w:val="00265140"/>
    <w:rsid w:val="002D0384"/>
    <w:rsid w:val="003D42C1"/>
    <w:rsid w:val="00446C86"/>
    <w:rsid w:val="005F1B14"/>
    <w:rsid w:val="006327C6"/>
    <w:rsid w:val="007C10E7"/>
    <w:rsid w:val="00890E95"/>
    <w:rsid w:val="00C42EA6"/>
    <w:rsid w:val="00C5003F"/>
    <w:rsid w:val="00FB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E94CF"/>
  <w15:chartTrackingRefBased/>
  <w15:docId w15:val="{36A04BB3-1AC8-0547-A033-42F3D5D5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E95"/>
    <w:pPr>
      <w:spacing w:after="120" w:line="264" w:lineRule="auto"/>
    </w:pPr>
    <w:rPr>
      <w:rFonts w:eastAsiaTheme="minorEastAs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0E95"/>
    <w:rPr>
      <w:rFonts w:ascii="Calibri" w:eastAsia="Calibri" w:hAnsi="Calibri" w:cs="Calibri"/>
      <w:sz w:val="20"/>
      <w:szCs w:val="20"/>
      <w:lang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E9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95"/>
    <w:rPr>
      <w:rFonts w:ascii="Times New Roman" w:eastAsiaTheme="minorEastAsia" w:hAnsi="Times New Roman" w:cs="Times New Roman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90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E95"/>
    <w:rPr>
      <w:rFonts w:eastAsiaTheme="minorEastAsia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90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E95"/>
    <w:rPr>
      <w:rFonts w:eastAsiaTheme="minorEastAsia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42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2EA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42EA6"/>
    <w:rPr>
      <w:rFonts w:eastAsiaTheme="minorEastAsia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EA6"/>
    <w:rPr>
      <w:rFonts w:eastAsiaTheme="minorEastAsia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FC6744BB76641889DAC200C8BA6B7" ma:contentTypeVersion="11" ma:contentTypeDescription="Create a new document." ma:contentTypeScope="" ma:versionID="b44a2521a807ed22e1eede32430be6f8">
  <xsd:schema xmlns:xsd="http://www.w3.org/2001/XMLSchema" xmlns:xs="http://www.w3.org/2001/XMLSchema" xmlns:p="http://schemas.microsoft.com/office/2006/metadata/properties" xmlns:ns2="fbe28404-6131-4e00-b7a6-31338f680e2e" xmlns:ns3="a59a2e65-d1d3-48dd-bf39-eb1d2978cf45" targetNamespace="http://schemas.microsoft.com/office/2006/metadata/properties" ma:root="true" ma:fieldsID="6105b409f4abd82e71ad06cb47debcd6" ns2:_="" ns3:_="">
    <xsd:import namespace="fbe28404-6131-4e00-b7a6-31338f680e2e"/>
    <xsd:import namespace="a59a2e65-d1d3-48dd-bf39-eb1d2978c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28404-6131-4e00-b7a6-31338f680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2e65-d1d3-48dd-bf39-eb1d297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C33A49-2169-4192-8879-9EE612050E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566950-DE78-4F04-B55B-5C2A6F261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33B34-66FE-4091-875C-79BEF01D9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28404-6131-4e00-b7a6-31338f680e2e"/>
    <ds:schemaRef ds:uri="a59a2e65-d1d3-48dd-bf39-eb1d2978c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1129</Characters>
  <Application>Microsoft Office Word</Application>
  <DocSecurity>0</DocSecurity>
  <Lines>9</Lines>
  <Paragraphs>2</Paragraphs>
  <ScaleCrop>false</ScaleCrop>
  <Company>SPEⒸKTRUM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Speck</dc:creator>
  <cp:keywords/>
  <dc:description/>
  <cp:lastModifiedBy>Cliff Speck</cp:lastModifiedBy>
  <cp:revision>3</cp:revision>
  <cp:lastPrinted>2021-05-19T09:23:00Z</cp:lastPrinted>
  <dcterms:created xsi:type="dcterms:W3CDTF">2021-05-06T18:33:00Z</dcterms:created>
  <dcterms:modified xsi:type="dcterms:W3CDTF">2021-05-19T09:23:00Z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0x010100CBFFC6744BB76641889DAC200C8BA6B7</vt:lpwstr>
  </property>
</Properties>
</file>