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F79A7" w14:textId="77777777" w:rsidR="00331D8E" w:rsidRPr="00331D8E" w:rsidRDefault="00331D8E" w:rsidP="00331D8E">
      <w:pPr>
        <w:jc w:val="center"/>
        <w:bidi/>
        <w:rPr>
          <w:b/>
          <w:bCs/>
          <w:sz w:val="24"/>
          <w:szCs w:val="24"/>
          <w:rFonts w:hint="cs"/>
          <w:rtl/>
        </w:rPr>
      </w:pPr>
      <w:r>
        <w:rPr>
          <w:b/>
          <w:sz w:val="24"/>
          <w:rFonts w:hint="cs"/>
          <w:rtl/>
        </w:rPr>
        <w:t xml:space="preserve">(مسودة)  الاختصاصات (</w:t>
      </w:r>
      <w:r>
        <w:rPr>
          <w:b/>
          <w:sz w:val="24"/>
        </w:rPr>
        <w:t xml:space="preserve">TOR</w:t>
      </w:r>
      <w:r>
        <w:rPr>
          <w:b/>
          <w:sz w:val="24"/>
          <w:rFonts w:hint="cs"/>
          <w:rtl/>
        </w:rPr>
        <w:t xml:space="preserve">) للجنة المعنية بتحديد المصالح الفضلى</w:t>
      </w:r>
    </w:p>
    <w:p w14:paraId="293ADA3B" w14:textId="77777777" w:rsidR="00331D8E" w:rsidRDefault="00331D8E" w:rsidP="00331D8E">
      <w:pPr>
        <w:jc w:val="center"/>
        <w:bidi/>
        <w:rPr>
          <w:sz w:val="24"/>
          <w:szCs w:val="24"/>
          <w:rFonts w:hint="cs"/>
          <w:rtl/>
        </w:rPr>
      </w:pPr>
      <w:r>
        <w:rPr>
          <w:sz w:val="24"/>
          <w:rFonts w:hint="cs"/>
          <w:rtl/>
        </w:rPr>
        <w:t xml:space="preserve">عمليات اللاجئين، أربيل (المخيم والمنطقة الحضرية)</w:t>
      </w:r>
    </w:p>
    <w:p w14:paraId="51D2C5C0" w14:textId="77777777" w:rsidR="00331D8E" w:rsidRDefault="00331D8E" w:rsidP="00331D8E">
      <w:pPr>
        <w:jc w:val="both"/>
        <w:bidi/>
        <w:rPr>
          <w:sz w:val="24"/>
          <w:szCs w:val="24"/>
          <w:rFonts w:hint="cs"/>
          <w:rtl/>
        </w:rPr>
      </w:pPr>
      <w:r>
        <w:rPr>
          <w:sz w:val="24"/>
          <w:rFonts w:hint="cs"/>
          <w:rtl/>
        </w:rPr>
        <w:tab/>
        <w:tab/>
        <w:tab/>
        <w:tab/>
        <w:tab/>
      </w:r>
      <w:r>
        <w:rPr>
          <w:sz w:val="24"/>
          <w:rFonts w:hint="cs"/>
          <w:rtl/>
        </w:rPr>
        <w:t xml:space="preserve">آب/أغسطس، </w:t>
      </w:r>
      <w:r>
        <w:rPr>
          <w:sz w:val="24"/>
          <w:rFonts w:hint="cs"/>
          <w:rtl/>
        </w:rPr>
        <w:t xml:space="preserve">2014</w:t>
      </w:r>
    </w:p>
    <w:p w14:paraId="1DF9390F" w14:textId="77777777" w:rsidR="00331D8E" w:rsidRPr="00331D8E" w:rsidRDefault="00331D8E" w:rsidP="00331D8E">
      <w:pPr>
        <w:numPr>
          <w:ilvl w:val="0"/>
          <w:numId w:val="3"/>
        </w:numPr>
        <w:jc w:val="both"/>
        <w:bidi/>
        <w:rPr>
          <w:b/>
          <w:bCs/>
          <w:sz w:val="24"/>
          <w:szCs w:val="24"/>
          <w:rFonts w:hint="cs"/>
          <w:rtl/>
        </w:rPr>
      </w:pPr>
      <w:r>
        <w:rPr>
          <w:b/>
          <w:sz w:val="24"/>
          <w:highlight w:val="lightGray"/>
          <w:rFonts w:hint="cs"/>
          <w:rtl/>
        </w:rPr>
        <w:t xml:space="preserve">الخلفية، والتكوين، والنصاب القانوني</w:t>
      </w:r>
    </w:p>
    <w:p w14:paraId="7D0EB3E9" w14:textId="77777777" w:rsidR="00331D8E" w:rsidRPr="00331D8E" w:rsidRDefault="00331D8E" w:rsidP="00F4589F">
      <w:pPr>
        <w:numPr>
          <w:ilvl w:val="1"/>
          <w:numId w:val="3"/>
        </w:numPr>
        <w:jc w:val="both"/>
        <w:bidi/>
        <w:rPr>
          <w:sz w:val="24"/>
          <w:szCs w:val="24"/>
          <w:rFonts w:hint="cs"/>
          <w:rtl/>
        </w:rPr>
      </w:pPr>
      <w:r>
        <w:rPr>
          <w:sz w:val="24"/>
          <w:rFonts w:hint="cs"/>
          <w:rtl/>
        </w:rPr>
        <w:t xml:space="preserve">تعد اللجنة المعنية بتحديد المصالح الفضلى (</w:t>
      </w:r>
      <w:r>
        <w:rPr>
          <w:sz w:val="24"/>
        </w:rPr>
        <w:t xml:space="preserve">BID</w:t>
      </w:r>
      <w:r>
        <w:rPr>
          <w:sz w:val="24"/>
          <w:rFonts w:hint="cs"/>
          <w:rtl/>
        </w:rPr>
        <w:t xml:space="preserve">) جزءًا من آلية حماية الطفل متعددة القطاعات التي أُنشِئت استجابةً لمخاوف حماية الطفل متعددة الجوانب التي تحيط بالأطفال اللاجئين/طالبي اللجوء.</w:t>
      </w:r>
    </w:p>
    <w:p w14:paraId="3818EC14" w14:textId="77777777" w:rsidR="00331D8E" w:rsidRDefault="00331D8E" w:rsidP="00E915C6">
      <w:pPr>
        <w:numPr>
          <w:ilvl w:val="1"/>
          <w:numId w:val="3"/>
        </w:numPr>
        <w:jc w:val="both"/>
        <w:bidi/>
        <w:rPr>
          <w:sz w:val="24"/>
          <w:szCs w:val="24"/>
          <w:rFonts w:hint="cs"/>
          <w:rtl/>
        </w:rPr>
      </w:pPr>
      <w:r>
        <w:rPr>
          <w:sz w:val="24"/>
          <w:rFonts w:hint="cs"/>
          <w:rtl/>
        </w:rPr>
        <w:t xml:space="preserve"> </w:t>
      </w:r>
      <w:r>
        <w:rPr>
          <w:sz w:val="24"/>
          <w:rFonts w:hint="cs"/>
          <w:rtl/>
        </w:rPr>
        <w:t xml:space="preserve">تتألف اللجنة المعنية بتحديد المصالح الفضلى من أفراد ذوي خلفية مهنية مختلفة على دراية بحشود اللاجئين.</w:t>
      </w:r>
      <w:r>
        <w:rPr>
          <w:sz w:val="24"/>
          <w:rFonts w:hint="cs"/>
          <w:rtl/>
        </w:rPr>
        <w:t xml:space="preserve"> </w:t>
      </w:r>
      <w:r>
        <w:rPr>
          <w:sz w:val="24"/>
          <w:rFonts w:hint="cs"/>
          <w:rtl/>
        </w:rPr>
        <w:t xml:space="preserve">وذلك لضمان أن القرارات المتخذة بشأن مسار العمل اللازم تضع في الاعتبار الجوانب المختلفة لحماية الطفل.</w:t>
      </w:r>
      <w:r>
        <w:rPr>
          <w:sz w:val="24"/>
          <w:rFonts w:hint="cs"/>
          <w:rtl/>
        </w:rPr>
        <w:t xml:space="preserve"> </w:t>
      </w:r>
      <w:r>
        <w:rPr>
          <w:sz w:val="24"/>
          <w:rFonts w:hint="cs"/>
          <w:rtl/>
        </w:rPr>
        <w:t xml:space="preserve">تشتمل اللجنة المعنية بتحديد المصالح الفضلى، إلى أقصى حد ممكن، على ما يناسب من ممثلي الحكومات، واختصاصيّي العمل الاجتماعي، والمهنيين في مجال الصحة النفسية، والمهنيين في المجال القانوني، وخبراء حماية الطفل إضافةً إلى اختصاصيّي إعادة التوطين عند الضرورة.</w:t>
      </w:r>
      <w:r>
        <w:rPr>
          <w:sz w:val="24"/>
          <w:rFonts w:hint="cs"/>
          <w:rtl/>
        </w:rPr>
        <w:t xml:space="preserve"> </w:t>
      </w:r>
      <w:r>
        <w:rPr>
          <w:sz w:val="24"/>
          <w:rFonts w:hint="cs"/>
          <w:rtl/>
        </w:rPr>
        <w:t xml:space="preserve">يجب أن تنظر جميع القرارات المتعلقة بالطفل بعين الاعتبار إلى السياقات الثقافية والاجتماعية لحماية الطفل في مجتمع معين.</w:t>
      </w:r>
    </w:p>
    <w:p w14:paraId="2F258D9D" w14:textId="77777777" w:rsidR="00331D8E" w:rsidRPr="006A5FC6" w:rsidRDefault="00331D8E" w:rsidP="007E0315">
      <w:pPr>
        <w:numPr>
          <w:ilvl w:val="1"/>
          <w:numId w:val="3"/>
        </w:numPr>
        <w:jc w:val="both"/>
        <w:bidi/>
        <w:rPr>
          <w:sz w:val="24"/>
          <w:szCs w:val="24"/>
          <w:rFonts w:hint="cs"/>
          <w:rtl/>
        </w:rPr>
      </w:pPr>
      <w:r>
        <w:rPr>
          <w:sz w:val="24"/>
          <w:rFonts w:hint="cs"/>
          <w:rtl/>
        </w:rPr>
        <w:t xml:space="preserve"> </w:t>
      </w:r>
      <w:r>
        <w:rPr>
          <w:sz w:val="24"/>
          <w:rFonts w:hint="cs"/>
          <w:rtl/>
        </w:rPr>
        <w:t xml:space="preserve">عادةً ما يتراوح عدد أعضاء اللجنة بين </w:t>
      </w:r>
      <w:r>
        <w:rPr>
          <w:sz w:val="24"/>
          <w:rFonts w:hint="cs"/>
          <w:rtl/>
        </w:rPr>
        <w:t xml:space="preserve">5 و</w:t>
      </w:r>
      <w:r>
        <w:rPr>
          <w:sz w:val="24"/>
          <w:rFonts w:hint="cs"/>
          <w:rtl/>
        </w:rPr>
        <w:t xml:space="preserve">7 أعضاء مع تحديد النصاب القانوني للجلسة بـ </w:t>
      </w:r>
      <w:r>
        <w:rPr>
          <w:sz w:val="24"/>
          <w:rFonts w:hint="cs"/>
          <w:rtl/>
        </w:rPr>
        <w:t xml:space="preserve">3 أفراد بالإضافة إلى رئيس اللجنة والسكرتير.</w:t>
      </w:r>
      <w:r>
        <w:rPr>
          <w:sz w:val="24"/>
          <w:rFonts w:hint="cs"/>
          <w:rtl/>
        </w:rPr>
        <w:t xml:space="preserve"> </w:t>
      </w:r>
      <w:r>
        <w:rPr>
          <w:sz w:val="24"/>
          <w:rFonts w:hint="cs"/>
          <w:rtl/>
        </w:rPr>
        <w:t xml:space="preserve">يجب أن تحقق التوازن فيما يتعلق بنوع الجنس والخلفية المهنية للأعضاء.</w:t>
      </w:r>
      <w:r>
        <w:rPr>
          <w:sz w:val="24"/>
          <w:rFonts w:hint="cs"/>
          <w:rtl/>
        </w:rPr>
        <w:t xml:space="preserve"> </w:t>
      </w:r>
      <w:r>
        <w:rPr>
          <w:sz w:val="24"/>
          <w:rFonts w:hint="cs"/>
          <w:rtl/>
        </w:rPr>
        <w:t xml:space="preserve">وحاليًا، تتكون اللجنة المعنية بتحديد المصالح الفضلى لمنطقة أربيل (المخيم والمنطقة الحضرية) من </w:t>
      </w:r>
      <w:r>
        <w:rPr>
          <w:sz w:val="24"/>
          <w:rFonts w:hint="cs"/>
          <w:rtl/>
        </w:rPr>
        <w:t xml:space="preserve">6 أعضاء من المنظمات </w:t>
      </w:r>
      <w:r>
        <w:rPr>
          <w:sz w:val="24"/>
        </w:rPr>
        <w:t xml:space="preserve">DoLSA/CPCKK</w:t>
      </w:r>
      <w:r>
        <w:rPr>
          <w:sz w:val="24"/>
          <w:rFonts w:hint="cs"/>
          <w:rtl/>
        </w:rPr>
        <w:t xml:space="preserve">، و</w:t>
      </w:r>
      <w:r>
        <w:rPr>
          <w:sz w:val="24"/>
        </w:rPr>
        <w:t xml:space="preserve">ACTED</w:t>
      </w:r>
      <w:r>
        <w:rPr>
          <w:sz w:val="24"/>
          <w:rFonts w:hint="cs"/>
          <w:rtl/>
        </w:rPr>
        <w:t xml:space="preserve">، و</w:t>
      </w:r>
      <w:r>
        <w:rPr>
          <w:sz w:val="24"/>
        </w:rPr>
        <w:t xml:space="preserve">Qandil</w:t>
      </w:r>
      <w:r>
        <w:rPr>
          <w:sz w:val="24"/>
          <w:rFonts w:hint="cs"/>
          <w:rtl/>
        </w:rPr>
        <w:t xml:space="preserve">، ومنظمة إنقاذ الطفولة (</w:t>
      </w:r>
      <w:r>
        <w:rPr>
          <w:sz w:val="24"/>
        </w:rPr>
        <w:t xml:space="preserve">Save the Children)</w:t>
      </w:r>
      <w:r>
        <w:rPr>
          <w:sz w:val="24"/>
          <w:rFonts w:hint="cs"/>
          <w:rtl/>
        </w:rPr>
        <w:t xml:space="preserve">، ومنظمة الأمم المتحدة للطفولة (اليونيسيف)، ومفوضية الأمم المتحدة السامية لشؤون اللاجئين (</w:t>
      </w:r>
      <w:r>
        <w:rPr>
          <w:sz w:val="24"/>
        </w:rPr>
        <w:t xml:space="preserve">UNHCR</w:t>
      </w:r>
      <w:r>
        <w:rPr>
          <w:sz w:val="24"/>
          <w:rFonts w:hint="cs"/>
          <w:rtl/>
        </w:rPr>
        <w:t xml:space="preserve">).</w:t>
      </w:r>
      <w:r>
        <w:rPr>
          <w:sz w:val="24"/>
          <w:rFonts w:hint="cs"/>
          <w:rtl/>
        </w:rPr>
        <w:t xml:space="preserve"> </w:t>
      </w:r>
      <w:r>
        <w:rPr>
          <w:sz w:val="24"/>
          <w:rFonts w:hint="cs"/>
          <w:rtl/>
        </w:rPr>
        <w:t xml:space="preserve">لضمان بناء القدرات والاستدامة، سيُجرى تدريب شخصين على الأقل من كل منظمة في إجراء تحديد المصالح الفضلى.</w:t>
      </w:r>
    </w:p>
    <w:p w14:paraId="4EB68B6A" w14:textId="77777777" w:rsidR="007604DD" w:rsidRDefault="00331D8E" w:rsidP="007E0315">
      <w:pPr>
        <w:numPr>
          <w:ilvl w:val="1"/>
          <w:numId w:val="3"/>
        </w:numPr>
        <w:jc w:val="both"/>
        <w:bidi/>
        <w:rPr>
          <w:sz w:val="24"/>
          <w:szCs w:val="24"/>
          <w:rFonts w:hint="cs"/>
          <w:rtl/>
        </w:rPr>
      </w:pPr>
      <w:r>
        <w:rPr>
          <w:sz w:val="24"/>
          <w:rFonts w:hint="cs"/>
          <w:rtl/>
        </w:rPr>
        <w:t xml:space="preserve"> </w:t>
      </w:r>
      <w:r>
        <w:rPr>
          <w:sz w:val="24"/>
          <w:rFonts w:hint="cs"/>
          <w:rtl/>
        </w:rPr>
        <w:t xml:space="preserve">يرأس اللجنة المعنية بتحديد المصالح الفضلى موظف الخدمات المجتمعية (بمفوضية الأمم المتحدة السامية لشؤون اللاجئين (</w:t>
      </w:r>
      <w:r>
        <w:rPr>
          <w:sz w:val="24"/>
        </w:rPr>
        <w:t xml:space="preserve">UNHCR</w:t>
      </w:r>
      <w:r>
        <w:rPr>
          <w:sz w:val="24"/>
          <w:rFonts w:hint="cs"/>
          <w:rtl/>
        </w:rPr>
        <w:t xml:space="preserve">)) ومدير برنامج حماية الطفل (بمنظمة إنقاذ الطفولة (</w:t>
      </w:r>
      <w:r>
        <w:rPr>
          <w:sz w:val="24"/>
        </w:rPr>
        <w:t xml:space="preserve">Save the Children</w:t>
      </w:r>
      <w:r>
        <w:rPr>
          <w:sz w:val="24"/>
          <w:rFonts w:hint="cs"/>
          <w:rtl/>
        </w:rPr>
        <w:t xml:space="preserve">)) بوصفه بديلًا، وتتألف اللجنة من رئيس وسكرتير (المسؤول عن حماية الطفل، منظمة </w:t>
      </w:r>
      <w:r>
        <w:rPr>
          <w:sz w:val="24"/>
        </w:rPr>
        <w:t xml:space="preserve">ACTED</w:t>
      </w:r>
      <w:r>
        <w:rPr>
          <w:sz w:val="24"/>
          <w:rFonts w:hint="cs"/>
          <w:rtl/>
        </w:rPr>
        <w:t xml:space="preserve">) وخمسة أعضاء.</w:t>
      </w:r>
    </w:p>
    <w:p w14:paraId="4C0F3102" w14:textId="77777777" w:rsidR="007E0315" w:rsidRPr="007604DD" w:rsidRDefault="007E0315" w:rsidP="007E0315">
      <w:pPr>
        <w:numPr>
          <w:ilvl w:val="1"/>
          <w:numId w:val="3"/>
        </w:numPr>
        <w:jc w:val="both"/>
        <w:bidi/>
        <w:rPr>
          <w:sz w:val="24"/>
          <w:szCs w:val="24"/>
          <w:rFonts w:hint="cs"/>
          <w:rtl/>
        </w:rPr>
      </w:pPr>
      <w:r>
        <w:rPr>
          <w:sz w:val="24"/>
          <w:rFonts w:hint="cs"/>
          <w:rtl/>
        </w:rPr>
        <w:t xml:space="preserve"> </w:t>
      </w:r>
      <w:r>
        <w:rPr>
          <w:sz w:val="24"/>
          <w:rFonts w:hint="cs"/>
          <w:rtl/>
        </w:rPr>
        <w:t xml:space="preserve">ستجتمع اللجنة على أساس شهري (عادةً آخر خميس من الشهر) لمعالجة حالات تحديد المصالح الفضلى ذات الأولوية العادية.</w:t>
      </w:r>
      <w:r>
        <w:rPr>
          <w:sz w:val="24"/>
          <w:rFonts w:hint="cs"/>
          <w:rtl/>
        </w:rPr>
        <w:t xml:space="preserve">  </w:t>
      </w:r>
      <w:r>
        <w:rPr>
          <w:sz w:val="24"/>
          <w:rFonts w:hint="cs"/>
          <w:rtl/>
        </w:rPr>
        <w:t xml:space="preserve">بالنسبة إلى الحالات ذات الأولوية العاجلة أو الطارئة، سيعقد الرئيس جلسة استثنائية في وقت وجيز جدًا.</w:t>
      </w:r>
    </w:p>
    <w:p w14:paraId="7DD7E8D9" w14:textId="77777777" w:rsidR="00331D8E" w:rsidRDefault="00331D8E" w:rsidP="00331D8E">
      <w:pPr>
        <w:jc w:val="both"/>
        <w:rPr>
          <w:sz w:val="24"/>
          <w:szCs w:val="24"/>
        </w:rPr>
      </w:pPr>
    </w:p>
    <w:p w14:paraId="5F0CC5D7" w14:textId="77777777" w:rsidR="00331D8E" w:rsidRPr="00331D8E" w:rsidRDefault="00331D8E" w:rsidP="00B35F85">
      <w:pPr>
        <w:numPr>
          <w:ilvl w:val="0"/>
          <w:numId w:val="3"/>
        </w:numPr>
        <w:jc w:val="both"/>
        <w:bidi/>
        <w:rPr>
          <w:b/>
          <w:bCs/>
          <w:sz w:val="26"/>
          <w:szCs w:val="26"/>
          <w:rFonts w:hint="cs"/>
          <w:rtl/>
        </w:rPr>
      </w:pPr>
      <w:r>
        <w:rPr>
          <w:b/>
          <w:sz w:val="24"/>
          <w:highlight w:val="lightGray"/>
          <w:rFonts w:hint="cs"/>
          <w:rtl/>
        </w:rPr>
        <w:t xml:space="preserve"> </w:t>
      </w:r>
      <w:r>
        <w:rPr>
          <w:b/>
          <w:sz w:val="24"/>
          <w:highlight w:val="lightGray"/>
          <w:rFonts w:hint="cs"/>
          <w:rtl/>
        </w:rPr>
        <w:t xml:space="preserve">الاختصاصات:</w:t>
      </w:r>
    </w:p>
    <w:p w14:paraId="080EB06F" w14:textId="77777777" w:rsidR="00331D8E" w:rsidRPr="006A5FC6" w:rsidRDefault="002C3027" w:rsidP="00FC4FE3">
      <w:pPr>
        <w:ind w:left="360"/>
        <w:jc w:val="both"/>
        <w:bidi/>
        <w:rPr>
          <w:sz w:val="24"/>
          <w:szCs w:val="24"/>
          <w:rFonts w:hint="cs"/>
          <w:rtl/>
        </w:rPr>
      </w:pPr>
      <w:r>
        <w:rPr>
          <w:sz w:val="24"/>
          <w:rFonts w:hint="cs"/>
          <w:rtl/>
        </w:rPr>
        <w:t xml:space="preserve">2.1.</w:t>
      </w:r>
      <w:r>
        <w:rPr>
          <w:sz w:val="24"/>
          <w:rFonts w:hint="cs"/>
          <w:rtl/>
        </w:rPr>
        <w:t xml:space="preserve"> </w:t>
      </w:r>
      <w:r>
        <w:rPr>
          <w:sz w:val="24"/>
          <w:rFonts w:hint="cs"/>
          <w:rtl/>
        </w:rPr>
        <w:t xml:space="preserve">يستعرض أعضاء اللجنة تقارير تحديد المصالح الفضلى المكتملة ويناقشون التوصيات.</w:t>
      </w:r>
    </w:p>
    <w:p w14:paraId="3693584F" w14:textId="77777777" w:rsidR="00331D8E" w:rsidRPr="006A5FC6" w:rsidRDefault="009F4145" w:rsidP="009F4145">
      <w:pPr>
        <w:numPr>
          <w:ilvl w:val="1"/>
          <w:numId w:val="5"/>
        </w:numPr>
        <w:jc w:val="both"/>
        <w:bidi/>
        <w:rPr>
          <w:sz w:val="24"/>
          <w:szCs w:val="24"/>
          <w:rFonts w:hint="cs"/>
          <w:rtl/>
        </w:rPr>
      </w:pPr>
      <w:r>
        <w:rPr>
          <w:sz w:val="24"/>
          <w:rFonts w:hint="cs"/>
          <w:rtl/>
        </w:rPr>
        <w:t xml:space="preserve"> </w:t>
      </w:r>
      <w:r>
        <w:rPr>
          <w:sz w:val="24"/>
          <w:rFonts w:hint="cs"/>
          <w:rtl/>
        </w:rPr>
        <w:t xml:space="preserve">يستعرض أعضاء اللجنة جميع الخيارات لتنفيذ التوصيات الواردة في تقارير تحديد المصالح الفضلى.</w:t>
      </w:r>
    </w:p>
    <w:p w14:paraId="4DAF9B33" w14:textId="77777777" w:rsidR="00331D8E" w:rsidRPr="006A5FC6" w:rsidRDefault="004715B8" w:rsidP="00B17811">
      <w:pPr>
        <w:numPr>
          <w:ilvl w:val="1"/>
          <w:numId w:val="5"/>
        </w:numPr>
        <w:jc w:val="both"/>
        <w:bidi/>
        <w:rPr>
          <w:sz w:val="24"/>
          <w:szCs w:val="24"/>
          <w:rFonts w:hint="cs"/>
          <w:rtl/>
        </w:rPr>
      </w:pPr>
      <w:r>
        <w:rPr>
          <w:sz w:val="24"/>
          <w:rFonts w:hint="cs"/>
          <w:rtl/>
        </w:rPr>
        <w:t xml:space="preserve">تقوم لجنة تحديد المصالح الفضلى - عند الضرورة - بزيارة المؤسسات ومقدمي الخدمات/مقدمي الرعاية البديلين لتقييم استدامة خدماتهم للطفل المعني وإقامة الاتصال مع اللجنة المعنية بتحديد المصالح الفضلى إذا لزم الأمر.</w:t>
      </w:r>
    </w:p>
    <w:p w14:paraId="64E1DED3" w14:textId="77777777" w:rsidR="00331D8E" w:rsidRPr="006A5FC6" w:rsidRDefault="00331D8E" w:rsidP="00B17811">
      <w:pPr>
        <w:numPr>
          <w:ilvl w:val="1"/>
          <w:numId w:val="5"/>
        </w:numPr>
        <w:jc w:val="both"/>
        <w:bidi/>
        <w:rPr>
          <w:sz w:val="24"/>
          <w:szCs w:val="24"/>
          <w:rFonts w:hint="cs"/>
          <w:rtl/>
        </w:rPr>
      </w:pPr>
      <w:r>
        <w:rPr>
          <w:sz w:val="24"/>
          <w:rFonts w:hint="cs"/>
          <w:rtl/>
        </w:rPr>
        <w:t xml:space="preserve"> </w:t>
      </w:r>
      <w:r>
        <w:rPr>
          <w:sz w:val="24"/>
          <w:rFonts w:hint="cs"/>
          <w:rtl/>
        </w:rPr>
        <w:t xml:space="preserve">وبناءً على المناقشات، تقر اللجنة المعنية بتحديد المصالح الفضلى و/أو توصي بمسار العمل البديل الذي يخدم مصلحة الطفل المعني على أفضل وجه.</w:t>
      </w:r>
    </w:p>
    <w:p w14:paraId="482E22B0" w14:textId="77777777" w:rsidR="00331D8E" w:rsidRPr="006A5FC6" w:rsidRDefault="00331D8E" w:rsidP="00B17811">
      <w:pPr>
        <w:numPr>
          <w:ilvl w:val="1"/>
          <w:numId w:val="5"/>
        </w:numPr>
        <w:jc w:val="both"/>
        <w:bidi/>
        <w:rPr>
          <w:sz w:val="24"/>
          <w:szCs w:val="24"/>
          <w:rFonts w:hint="cs"/>
          <w:rtl/>
        </w:rPr>
      </w:pPr>
      <w:r>
        <w:rPr>
          <w:sz w:val="24"/>
          <w:rFonts w:hint="cs"/>
          <w:rtl/>
        </w:rPr>
        <w:t xml:space="preserve"> </w:t>
      </w:r>
      <w:r>
        <w:rPr>
          <w:sz w:val="24"/>
          <w:rFonts w:hint="cs"/>
          <w:rtl/>
        </w:rPr>
        <w:t xml:space="preserve">توافق اللجنة المعنية بتحديد المصالح الفضلى على جدول زمني لتنفيذ مسارات العمل الموصى بها.</w:t>
      </w:r>
    </w:p>
    <w:p w14:paraId="2CF59234" w14:textId="77777777" w:rsidR="00331D8E" w:rsidRPr="006A5FC6" w:rsidRDefault="00331D8E" w:rsidP="00B17811">
      <w:pPr>
        <w:numPr>
          <w:ilvl w:val="1"/>
          <w:numId w:val="5"/>
        </w:numPr>
        <w:jc w:val="both"/>
        <w:bidi/>
        <w:rPr>
          <w:sz w:val="24"/>
          <w:szCs w:val="24"/>
          <w:rFonts w:hint="cs"/>
          <w:rtl/>
        </w:rPr>
      </w:pPr>
      <w:r>
        <w:rPr>
          <w:sz w:val="24"/>
          <w:rFonts w:hint="cs"/>
          <w:rtl/>
        </w:rPr>
        <w:t xml:space="preserve"> </w:t>
      </w:r>
      <w:r>
        <w:rPr>
          <w:sz w:val="24"/>
          <w:rFonts w:hint="cs"/>
          <w:rtl/>
        </w:rPr>
        <w:t xml:space="preserve">تعمل اللجنة المعنية بتحديد المصالح الفضلى على تعيين الوكالة/الوكالات لمتابعة تنفيذ مسار العمل الموصى به.</w:t>
      </w:r>
    </w:p>
    <w:p w14:paraId="63F6ADAE" w14:textId="77777777" w:rsidR="00331D8E" w:rsidRPr="006A5FC6" w:rsidRDefault="00B17811" w:rsidP="00B17811">
      <w:pPr>
        <w:ind w:left="360"/>
        <w:jc w:val="both"/>
        <w:bidi/>
        <w:rPr>
          <w:sz w:val="24"/>
          <w:szCs w:val="24"/>
          <w:rFonts w:hint="cs"/>
          <w:rtl/>
        </w:rPr>
      </w:pPr>
      <w:r>
        <w:rPr>
          <w:sz w:val="24"/>
          <w:rFonts w:hint="cs"/>
          <w:rtl/>
        </w:rPr>
        <w:t xml:space="preserve"> </w:t>
      </w:r>
      <w:r>
        <w:rPr>
          <w:sz w:val="24"/>
          <w:rFonts w:hint="cs"/>
          <w:rtl/>
        </w:rPr>
        <w:t xml:space="preserve">2.7.</w:t>
      </w:r>
      <w:r>
        <w:rPr>
          <w:sz w:val="24"/>
          <w:rFonts w:hint="cs"/>
          <w:rtl/>
        </w:rPr>
        <w:t xml:space="preserve"> </w:t>
      </w:r>
      <w:r>
        <w:rPr>
          <w:sz w:val="24"/>
          <w:rFonts w:hint="cs"/>
          <w:rtl/>
        </w:rPr>
        <w:t xml:space="preserve">يوقع رئيس اللجنة على الوثيقة وسيُحال التقرير إلى الوكالة/الوكالات المناسبة لاتخاذ الإجراءات.</w:t>
      </w:r>
    </w:p>
    <w:p w14:paraId="0971CF6B" w14:textId="77777777" w:rsidR="00331D8E" w:rsidRPr="006A5FC6" w:rsidRDefault="009C769D" w:rsidP="00232FDB">
      <w:pPr>
        <w:ind w:left="360"/>
        <w:jc w:val="both"/>
        <w:bidi/>
        <w:rPr>
          <w:sz w:val="24"/>
          <w:szCs w:val="24"/>
          <w:rFonts w:hint="cs"/>
          <w:rtl/>
        </w:rPr>
      </w:pPr>
      <w:r>
        <w:rPr>
          <w:sz w:val="24"/>
          <w:rFonts w:hint="cs"/>
          <w:rtl/>
        </w:rPr>
        <w:t xml:space="preserve"> </w:t>
      </w:r>
      <w:r>
        <w:rPr>
          <w:sz w:val="24"/>
          <w:rFonts w:hint="cs"/>
          <w:rtl/>
        </w:rPr>
        <w:t xml:space="preserve">2.8.</w:t>
      </w:r>
      <w:r>
        <w:rPr>
          <w:sz w:val="24"/>
          <w:rFonts w:hint="cs"/>
          <w:rtl/>
        </w:rPr>
        <w:t xml:space="preserve"> </w:t>
      </w:r>
      <w:r>
        <w:rPr>
          <w:sz w:val="24"/>
          <w:rFonts w:hint="cs"/>
          <w:rtl/>
        </w:rPr>
        <w:t xml:space="preserve">استنادًا إلى الردود على المتابعة ورصد تنفيذ التدخلات الموصى بها، تصدر اللجنة المعنية بتحديد المصالح الفضلى تعليمات بشأن إغلاق القضية.</w:t>
      </w:r>
      <w:r>
        <w:rPr>
          <w:sz w:val="24"/>
          <w:rFonts w:hint="cs"/>
          <w:rtl/>
        </w:rPr>
        <w:t xml:space="preserve"> </w:t>
      </w:r>
      <w:r>
        <w:rPr>
          <w:sz w:val="24"/>
          <w:rFonts w:hint="cs"/>
          <w:rtl/>
        </w:rPr>
        <w:t xml:space="preserve">عند الحاجة، تبدأ اللجنة أيضًا في إعادة فتح عملية تحديد المصالح الفضلى وتستعرض القضية بناءً على التقدم المحرز</w:t>
      </w:r>
    </w:p>
    <w:p w14:paraId="6E2F023A" w14:textId="77777777" w:rsidR="007604DD" w:rsidRPr="004715B8" w:rsidRDefault="007604DD" w:rsidP="00B17811">
      <w:pPr>
        <w:numPr>
          <w:ilvl w:val="0"/>
          <w:numId w:val="5"/>
        </w:numPr>
        <w:jc w:val="both"/>
        <w:bidi/>
        <w:rPr>
          <w:b/>
          <w:bCs/>
          <w:sz w:val="24"/>
          <w:szCs w:val="24"/>
          <w:rFonts w:hint="cs"/>
          <w:rtl/>
        </w:rPr>
      </w:pPr>
      <w:r>
        <w:rPr>
          <w:b/>
          <w:sz w:val="24"/>
          <w:highlight w:val="lightGray"/>
          <w:rFonts w:hint="cs"/>
          <w:rtl/>
        </w:rPr>
        <w:t xml:space="preserve"> </w:t>
      </w:r>
      <w:r>
        <w:rPr>
          <w:b/>
          <w:sz w:val="24"/>
          <w:highlight w:val="lightGray"/>
          <w:rFonts w:hint="cs"/>
          <w:rtl/>
        </w:rPr>
        <w:t xml:space="preserve">القائمة المرجعية للجنة المعنية بتحديد المصالح الفضلى:</w:t>
      </w:r>
    </w:p>
    <w:p w14:paraId="1C755A6B" w14:textId="77777777" w:rsidR="00331D8E" w:rsidRPr="006A5FC6" w:rsidRDefault="00331D8E" w:rsidP="00331D8E">
      <w:pPr>
        <w:jc w:val="both"/>
        <w:bidi/>
        <w:rPr>
          <w:sz w:val="24"/>
          <w:szCs w:val="24"/>
          <w:rFonts w:hint="cs"/>
          <w:rtl/>
        </w:rPr>
      </w:pPr>
      <w:r>
        <w:rPr>
          <w:sz w:val="24"/>
          <w:rFonts w:hint="cs"/>
          <w:rtl/>
        </w:rPr>
        <w:t xml:space="preserve">ما النقاط الواجب اتخاذها في الاعتبار أثناء اجتماع اللجنة؟</w:t>
      </w:r>
    </w:p>
    <w:p w14:paraId="5D1A6B59" w14:textId="77777777" w:rsidR="00331D8E" w:rsidRPr="006A5FC6" w:rsidRDefault="00331D8E" w:rsidP="00331D8E">
      <w:pPr>
        <w:numPr>
          <w:ilvl w:val="0"/>
          <w:numId w:val="2"/>
        </w:numPr>
        <w:jc w:val="both"/>
        <w:bidi/>
        <w:rPr>
          <w:sz w:val="24"/>
          <w:szCs w:val="24"/>
          <w:rFonts w:hint="cs"/>
          <w:rtl/>
        </w:rPr>
      </w:pPr>
      <w:r>
        <w:rPr>
          <w:sz w:val="24"/>
          <w:rFonts w:hint="cs"/>
          <w:rtl/>
        </w:rPr>
        <w:t xml:space="preserve">هل التوصيات الواردة في تقرير اللجنة المعنية بتحديد المصالح الفضلى منطقية/قابلة للتطبيق؟</w:t>
      </w:r>
    </w:p>
    <w:p w14:paraId="5995232D" w14:textId="77777777" w:rsidR="00331D8E" w:rsidRPr="006A5FC6" w:rsidRDefault="00331D8E" w:rsidP="00331D8E">
      <w:pPr>
        <w:numPr>
          <w:ilvl w:val="0"/>
          <w:numId w:val="2"/>
        </w:numPr>
        <w:jc w:val="both"/>
        <w:bidi/>
        <w:rPr>
          <w:sz w:val="24"/>
          <w:szCs w:val="24"/>
          <w:rFonts w:hint="cs"/>
          <w:rtl/>
        </w:rPr>
      </w:pPr>
      <w:r>
        <w:rPr>
          <w:sz w:val="24"/>
          <w:rFonts w:hint="cs"/>
          <w:rtl/>
        </w:rPr>
        <w:t xml:space="preserve">هل هناك أي توصيات بديلة؟</w:t>
      </w:r>
    </w:p>
    <w:p w14:paraId="49735A20" w14:textId="77777777" w:rsidR="00331D8E" w:rsidRPr="006A5FC6" w:rsidRDefault="00331D8E" w:rsidP="00331D8E">
      <w:pPr>
        <w:numPr>
          <w:ilvl w:val="0"/>
          <w:numId w:val="2"/>
        </w:numPr>
        <w:jc w:val="both"/>
        <w:bidi/>
        <w:rPr>
          <w:sz w:val="24"/>
          <w:szCs w:val="24"/>
          <w:rFonts w:hint="cs"/>
          <w:rtl/>
        </w:rPr>
      </w:pPr>
      <w:r>
        <w:rPr>
          <w:sz w:val="24"/>
          <w:rFonts w:hint="cs"/>
          <w:rtl/>
        </w:rPr>
        <w:t xml:space="preserve">ما آراء الطفل؟</w:t>
      </w:r>
    </w:p>
    <w:p w14:paraId="6955633A" w14:textId="77777777" w:rsidR="00331D8E" w:rsidRPr="006A5FC6" w:rsidRDefault="00331D8E" w:rsidP="00331D8E">
      <w:pPr>
        <w:numPr>
          <w:ilvl w:val="0"/>
          <w:numId w:val="2"/>
        </w:numPr>
        <w:jc w:val="both"/>
        <w:bidi/>
        <w:rPr>
          <w:sz w:val="24"/>
          <w:szCs w:val="24"/>
          <w:rFonts w:hint="cs"/>
          <w:rtl/>
        </w:rPr>
      </w:pPr>
      <w:r>
        <w:rPr>
          <w:sz w:val="24"/>
          <w:rFonts w:hint="cs"/>
          <w:rtl/>
        </w:rPr>
        <w:t xml:space="preserve"> </w:t>
      </w:r>
      <w:r>
        <w:rPr>
          <w:sz w:val="24"/>
          <w:rFonts w:hint="cs"/>
          <w:rtl/>
        </w:rPr>
        <w:t xml:space="preserve">ما النتائج الإيجابية والسلبية للتوصيات؟</w:t>
      </w:r>
    </w:p>
    <w:p w14:paraId="0BCC8D9A" w14:textId="77777777" w:rsidR="00331D8E" w:rsidRPr="006A5FC6" w:rsidRDefault="00331D8E" w:rsidP="00331D8E">
      <w:pPr>
        <w:numPr>
          <w:ilvl w:val="0"/>
          <w:numId w:val="2"/>
        </w:numPr>
        <w:jc w:val="both"/>
        <w:bidi/>
        <w:rPr>
          <w:sz w:val="24"/>
          <w:szCs w:val="24"/>
          <w:rFonts w:hint="cs"/>
          <w:rtl/>
        </w:rPr>
      </w:pPr>
      <w:r>
        <w:rPr>
          <w:sz w:val="24"/>
          <w:rFonts w:hint="cs"/>
          <w:rtl/>
        </w:rPr>
        <w:t xml:space="preserve">هل يأخذ تقرير تحديد المصالح الفضلى بعين الاعتبار المصادر داخل الأسرة/المجتمع؟</w:t>
      </w:r>
    </w:p>
    <w:p w14:paraId="41610524" w14:textId="77777777" w:rsidR="00331D8E" w:rsidRPr="006A5FC6" w:rsidRDefault="00331D8E" w:rsidP="00331D8E">
      <w:pPr>
        <w:numPr>
          <w:ilvl w:val="0"/>
          <w:numId w:val="2"/>
        </w:numPr>
        <w:jc w:val="both"/>
        <w:bidi/>
        <w:rPr>
          <w:sz w:val="24"/>
          <w:szCs w:val="24"/>
          <w:rFonts w:hint="cs"/>
          <w:rtl/>
        </w:rPr>
      </w:pPr>
      <w:r>
        <w:rPr>
          <w:sz w:val="24"/>
          <w:rFonts w:hint="cs"/>
          <w:rtl/>
        </w:rPr>
        <w:t xml:space="preserve">ما أوجه الضعف و/أو القدرات الخاصة بالطفل؟</w:t>
      </w:r>
    </w:p>
    <w:p w14:paraId="420F18C2" w14:textId="77777777" w:rsidR="00331D8E" w:rsidRPr="006A5FC6" w:rsidRDefault="00331D8E" w:rsidP="00331D8E">
      <w:pPr>
        <w:numPr>
          <w:ilvl w:val="0"/>
          <w:numId w:val="2"/>
        </w:numPr>
        <w:jc w:val="both"/>
        <w:bidi/>
        <w:rPr>
          <w:sz w:val="24"/>
          <w:szCs w:val="24"/>
          <w:rFonts w:hint="cs"/>
          <w:rtl/>
        </w:rPr>
      </w:pPr>
      <w:r>
        <w:rPr>
          <w:sz w:val="24"/>
          <w:rFonts w:hint="cs"/>
          <w:rtl/>
        </w:rPr>
        <w:t xml:space="preserve">ما الوضع الحالي للطفل (المادي، العاطفي، الإنمائي)؟</w:t>
      </w:r>
    </w:p>
    <w:p w14:paraId="5835ACC8" w14:textId="77777777" w:rsidR="00331D8E" w:rsidRPr="006A5FC6" w:rsidRDefault="00331D8E" w:rsidP="00331D8E">
      <w:pPr>
        <w:numPr>
          <w:ilvl w:val="0"/>
          <w:numId w:val="2"/>
        </w:numPr>
        <w:jc w:val="both"/>
        <w:bidi/>
        <w:rPr>
          <w:sz w:val="24"/>
          <w:szCs w:val="24"/>
          <w:rFonts w:hint="cs"/>
          <w:rtl/>
        </w:rPr>
      </w:pPr>
      <w:r>
        <w:rPr>
          <w:sz w:val="24"/>
          <w:rFonts w:hint="cs"/>
          <w:rtl/>
        </w:rPr>
        <w:t xml:space="preserve"> </w:t>
      </w:r>
      <w:r>
        <w:rPr>
          <w:sz w:val="24"/>
          <w:rFonts w:hint="cs"/>
          <w:rtl/>
        </w:rPr>
        <w:t xml:space="preserve">ما أكثر الفترات جدوى لتنفيذ التوصيات؟</w:t>
      </w:r>
    </w:p>
    <w:p w14:paraId="1E325A7C" w14:textId="77777777" w:rsidR="00331D8E" w:rsidRPr="006A5FC6" w:rsidRDefault="00331D8E" w:rsidP="00331D8E">
      <w:pPr>
        <w:numPr>
          <w:ilvl w:val="0"/>
          <w:numId w:val="2"/>
        </w:numPr>
        <w:jc w:val="both"/>
        <w:bidi/>
        <w:rPr>
          <w:sz w:val="24"/>
          <w:szCs w:val="24"/>
          <w:rFonts w:hint="cs"/>
          <w:rtl/>
        </w:rPr>
      </w:pPr>
      <w:r>
        <w:rPr>
          <w:sz w:val="24"/>
          <w:rFonts w:hint="cs"/>
          <w:rtl/>
        </w:rPr>
        <w:t xml:space="preserve">كم من الوقت ينبغي لرصد الحالة ومتابعتها؟</w:t>
      </w:r>
    </w:p>
    <w:p w14:paraId="0CC61B1F" w14:textId="77777777" w:rsidR="00331D8E" w:rsidRPr="006A5FC6" w:rsidRDefault="00331D8E" w:rsidP="00331D8E">
      <w:pPr>
        <w:numPr>
          <w:ilvl w:val="0"/>
          <w:numId w:val="2"/>
        </w:numPr>
        <w:jc w:val="both"/>
        <w:bidi/>
        <w:rPr>
          <w:sz w:val="24"/>
          <w:szCs w:val="24"/>
          <w:rFonts w:hint="cs"/>
          <w:rtl/>
        </w:rPr>
      </w:pPr>
      <w:r>
        <w:rPr>
          <w:sz w:val="24"/>
          <w:rFonts w:hint="cs"/>
          <w:rtl/>
        </w:rPr>
        <w:t xml:space="preserve">من الشخص المحوري المعني بالمتابعة؟</w:t>
      </w:r>
    </w:p>
    <w:p w14:paraId="270B2019" w14:textId="77777777" w:rsidR="00331D8E" w:rsidRDefault="00331D8E" w:rsidP="00331D8E">
      <w:pPr>
        <w:numPr>
          <w:ilvl w:val="0"/>
          <w:numId w:val="2"/>
        </w:numPr>
        <w:jc w:val="both"/>
        <w:bidi/>
        <w:rPr>
          <w:sz w:val="24"/>
          <w:szCs w:val="24"/>
          <w:rFonts w:hint="cs"/>
          <w:rtl/>
        </w:rPr>
      </w:pPr>
      <w:r>
        <w:rPr>
          <w:sz w:val="24"/>
          <w:rFonts w:hint="cs"/>
          <w:rtl/>
        </w:rPr>
        <w:t xml:space="preserve"> </w:t>
      </w:r>
      <w:r>
        <w:rPr>
          <w:sz w:val="24"/>
          <w:rFonts w:hint="cs"/>
          <w:rtl/>
        </w:rPr>
        <w:t xml:space="preserve">ما موقف الأسرة/مقدم الرعاية الحالي تجاه العملية وحماية الطفل بشكل عام؟</w:t>
      </w:r>
    </w:p>
    <w:p w14:paraId="70DB1C85" w14:textId="77777777" w:rsidR="00331D8E" w:rsidRPr="006A5FC6" w:rsidRDefault="00331D8E" w:rsidP="00331D8E">
      <w:pPr>
        <w:jc w:val="both"/>
        <w:rPr>
          <w:sz w:val="24"/>
          <w:szCs w:val="24"/>
          <w:lang w:val="en-GB"/>
        </w:rPr>
      </w:pPr>
    </w:p>
    <w:p w14:paraId="20E2186C" w14:textId="77777777" w:rsidR="00632324" w:rsidRPr="00331D8E" w:rsidRDefault="00632324" w:rsidP="00331D8E"/>
    <w:sectPr w:rsidR="00632324" w:rsidRPr="00331D8E" w:rsidSect="00B620E3">
      <w:pgSz w:w="11907" w:h="16839" w:code="9"/>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6E13"/>
    <w:multiLevelType w:val="multilevel"/>
    <w:tmpl w:val="49ACDA1A"/>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EF5C47"/>
    <w:multiLevelType w:val="multilevel"/>
    <w:tmpl w:val="BACC932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FD159AB"/>
    <w:multiLevelType w:val="multilevel"/>
    <w:tmpl w:val="7790506C"/>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0127C54"/>
    <w:multiLevelType w:val="multilevel"/>
    <w:tmpl w:val="5922CB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AD6387"/>
    <w:multiLevelType w:val="hybridMultilevel"/>
    <w:tmpl w:val="45285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F106B"/>
    <w:multiLevelType w:val="multilevel"/>
    <w:tmpl w:val="35986B8A"/>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E3F5FCA"/>
    <w:multiLevelType w:val="hybridMultilevel"/>
    <w:tmpl w:val="5B041780"/>
    <w:lvl w:ilvl="0" w:tplc="E0C4763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F0188"/>
    <w:multiLevelType w:val="multilevel"/>
    <w:tmpl w:val="ECA06F6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084A6B"/>
    <w:multiLevelType w:val="multilevel"/>
    <w:tmpl w:val="3F38B35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C245CF2"/>
    <w:multiLevelType w:val="multilevel"/>
    <w:tmpl w:val="E332A146"/>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F262A3B"/>
    <w:multiLevelType w:val="multilevel"/>
    <w:tmpl w:val="A8DA41AC"/>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6"/>
  </w:num>
  <w:num w:numId="3">
    <w:abstractNumId w:val="3"/>
  </w:num>
  <w:num w:numId="4">
    <w:abstractNumId w:val="8"/>
  </w:num>
  <w:num w:numId="5">
    <w:abstractNumId w:val="1"/>
  </w:num>
  <w:num w:numId="6">
    <w:abstractNumId w:val="0"/>
  </w:num>
  <w:num w:numId="7">
    <w:abstractNumId w:val="7"/>
  </w:num>
  <w:num w:numId="8">
    <w:abstractNumId w:val="10"/>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dirty" w:grammar="dirty"/>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8E"/>
    <w:rsid w:val="001D3A64"/>
    <w:rsid w:val="001F62C9"/>
    <w:rsid w:val="00232FDB"/>
    <w:rsid w:val="00295C8D"/>
    <w:rsid w:val="002B59A3"/>
    <w:rsid w:val="002C3027"/>
    <w:rsid w:val="00327D55"/>
    <w:rsid w:val="00331D8E"/>
    <w:rsid w:val="003968E0"/>
    <w:rsid w:val="004715B8"/>
    <w:rsid w:val="00490DF7"/>
    <w:rsid w:val="00623ED2"/>
    <w:rsid w:val="00632324"/>
    <w:rsid w:val="006533EB"/>
    <w:rsid w:val="007341A4"/>
    <w:rsid w:val="007604DD"/>
    <w:rsid w:val="007E0315"/>
    <w:rsid w:val="009C769D"/>
    <w:rsid w:val="009F4145"/>
    <w:rsid w:val="00AE6948"/>
    <w:rsid w:val="00B17811"/>
    <w:rsid w:val="00B35F85"/>
    <w:rsid w:val="00B51D05"/>
    <w:rsid w:val="00B620E3"/>
    <w:rsid w:val="00BC6E5C"/>
    <w:rsid w:val="00CE395B"/>
    <w:rsid w:val="00D77186"/>
    <w:rsid w:val="00DD3E0D"/>
    <w:rsid w:val="00E915C6"/>
    <w:rsid w:val="00F4589F"/>
    <w:rsid w:val="00F659A6"/>
    <w:rsid w:val="00FA5E24"/>
    <w:rsid w:val="00FC4FE3"/>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DB3B"/>
  <w15:chartTrackingRefBased/>
  <w15:docId w15:val="{740E6D34-0480-BC4F-BD5F-0F7D462F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GB" w:eastAsia="en-GB"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8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589F"/>
    <w:rPr>
      <w:rFonts w:ascii="Tahoma" w:hAnsi="Tahoma" w:cs="Tahoma"/>
      <w:sz w:val="16"/>
      <w:szCs w:val="16"/>
    </w:rPr>
  </w:style>
  <w:style w:type="character" w:styleId="CommentReference">
    <w:name w:val="annotation reference"/>
    <w:uiPriority w:val="99"/>
    <w:semiHidden/>
    <w:unhideWhenUsed/>
    <w:rsid w:val="00BC6E5C"/>
    <w:rPr>
      <w:sz w:val="16"/>
      <w:szCs w:val="16"/>
    </w:rPr>
  </w:style>
  <w:style w:type="paragraph" w:styleId="CommentText">
    <w:name w:val="annotation text"/>
    <w:basedOn w:val="Normal"/>
    <w:link w:val="CommentTextChar"/>
    <w:uiPriority w:val="99"/>
    <w:semiHidden/>
    <w:unhideWhenUsed/>
    <w:rsid w:val="00BC6E5C"/>
    <w:rPr>
      <w:sz w:val="20"/>
      <w:szCs w:val="20"/>
    </w:rPr>
  </w:style>
  <w:style w:type="character" w:customStyle="1" w:styleId="CommentTextChar">
    <w:name w:val="Comment Text Char"/>
    <w:basedOn w:val="DefaultParagraphFont"/>
    <w:link w:val="CommentText"/>
    <w:uiPriority w:val="99"/>
    <w:semiHidden/>
    <w:rsid w:val="00BC6E5C"/>
  </w:style>
  <w:style w:type="paragraph" w:styleId="CommentSubject">
    <w:name w:val="annotation subject"/>
    <w:basedOn w:val="CommentText"/>
    <w:next w:val="CommentText"/>
    <w:link w:val="CommentSubjectChar"/>
    <w:uiPriority w:val="99"/>
    <w:semiHidden/>
    <w:unhideWhenUsed/>
    <w:rsid w:val="00BC6E5C"/>
    <w:rPr>
      <w:b/>
      <w:bCs/>
    </w:rPr>
  </w:style>
  <w:style w:type="character" w:customStyle="1" w:styleId="CommentSubjectChar">
    <w:name w:val="Comment Subject Char"/>
    <w:link w:val="CommentSubject"/>
    <w:uiPriority w:val="99"/>
    <w:semiHidden/>
    <w:rsid w:val="00BC6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D7621-F22F-42CD-ADD3-81E1CD045B85}">
  <ds:schemaRefs>
    <ds:schemaRef ds:uri="http://schemas.openxmlformats.org/officeDocument/2006/bibliography"/>
  </ds:schemaRefs>
</ds:datastoreItem>
</file>

<file path=customXml/itemProps2.xml><?xml version="1.0" encoding="utf-8"?>
<ds:datastoreItem xmlns:ds="http://schemas.openxmlformats.org/officeDocument/2006/customXml" ds:itemID="{47A39A7C-F870-4B2D-AE9B-01BC4A910892}"/>
</file>

<file path=customXml/itemProps3.xml><?xml version="1.0" encoding="utf-8"?>
<ds:datastoreItem xmlns:ds="http://schemas.openxmlformats.org/officeDocument/2006/customXml" ds:itemID="{09B827F2-EDE6-47DC-B089-A59C94BA2C44}"/>
</file>

<file path=customXml/itemProps4.xml><?xml version="1.0" encoding="utf-8"?>
<ds:datastoreItem xmlns:ds="http://schemas.openxmlformats.org/officeDocument/2006/customXml" ds:itemID="{A386B2FA-A2BE-4A82-AFD9-CEAEFF8D0BB5}"/>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UNHCRuser</dc:creator>
  <cp:keywords/>
  <cp:lastModifiedBy>Cliff Speck</cp:lastModifiedBy>
  <cp:revision>2</cp:revision>
  <cp:lastPrinted>2014-09-03T14:42:00Z</cp:lastPrinted>
  <dcterms:created xsi:type="dcterms:W3CDTF">2020-09-11T11:39:00Z</dcterms:created>
  <dcterms:modified xsi:type="dcterms:W3CDTF">2020-09-11T11:39:00Z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