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87B20" w14:textId="77777777" w:rsidR="00053F28" w:rsidRDefault="0090620F"/>
    <w:p w14:paraId="1E384BC6" w14:textId="77777777" w:rsidR="0099454D" w:rsidRPr="00BE1EC9" w:rsidRDefault="0099454D" w:rsidP="0099454D">
      <w:pPr>
        <w:jc w:val="center"/>
        <w:rPr>
          <w:b/>
          <w:bCs/>
          <w:color w:val="0070C0"/>
          <w:sz w:val="28"/>
          <w:szCs w:val="28"/>
        </w:rPr>
      </w:pPr>
      <w:r w:rsidRPr="00BE1EC9">
        <w:rPr>
          <w:b/>
          <w:bCs/>
          <w:color w:val="0070C0"/>
          <w:sz w:val="28"/>
          <w:szCs w:val="28"/>
        </w:rPr>
        <w:t xml:space="preserve">TOR – BID </w:t>
      </w:r>
      <w:r w:rsidR="002E5241" w:rsidRPr="00BE1EC9">
        <w:rPr>
          <w:b/>
          <w:bCs/>
          <w:color w:val="0070C0"/>
          <w:sz w:val="28"/>
          <w:szCs w:val="28"/>
        </w:rPr>
        <w:t>Reviewing Officer</w:t>
      </w:r>
    </w:p>
    <w:p w14:paraId="70BFB9E7" w14:textId="77777777" w:rsidR="0099454D" w:rsidRPr="0099454D" w:rsidRDefault="0099454D" w:rsidP="0099454D">
      <w:pPr>
        <w:jc w:val="center"/>
        <w:rPr>
          <w:color w:val="FF0000"/>
        </w:rPr>
      </w:pPr>
      <w:r w:rsidRPr="0099454D">
        <w:rPr>
          <w:color w:val="FF0000"/>
        </w:rPr>
        <w:t>(Sample)</w:t>
      </w:r>
    </w:p>
    <w:p w14:paraId="064BBDFF" w14:textId="77777777" w:rsidR="0099454D" w:rsidRDefault="0099454D"/>
    <w:p w14:paraId="22C4827B" w14:textId="77777777" w:rsidR="00034DFC" w:rsidRPr="00BE1EC9" w:rsidRDefault="0099454D" w:rsidP="00A05855">
      <w:pPr>
        <w:rPr>
          <w:i/>
          <w:iCs/>
          <w:sz w:val="20"/>
          <w:szCs w:val="20"/>
        </w:rPr>
      </w:pPr>
      <w:r w:rsidRPr="00BE1EC9">
        <w:rPr>
          <w:i/>
          <w:iCs/>
          <w:sz w:val="20"/>
          <w:szCs w:val="20"/>
        </w:rPr>
        <w:t xml:space="preserve">A BID </w:t>
      </w:r>
      <w:r w:rsidR="001D5440" w:rsidRPr="00BE1EC9">
        <w:rPr>
          <w:i/>
          <w:iCs/>
          <w:sz w:val="20"/>
          <w:szCs w:val="20"/>
        </w:rPr>
        <w:t>Reviewing Officer</w:t>
      </w:r>
      <w:r w:rsidRPr="00BE1EC9">
        <w:rPr>
          <w:i/>
          <w:iCs/>
          <w:sz w:val="20"/>
          <w:szCs w:val="20"/>
        </w:rPr>
        <w:t xml:space="preserve"> is a staff member who is identif</w:t>
      </w:r>
      <w:r w:rsidR="00E81FEA" w:rsidRPr="00BE1EC9">
        <w:rPr>
          <w:i/>
          <w:iCs/>
          <w:sz w:val="20"/>
          <w:szCs w:val="20"/>
        </w:rPr>
        <w:t xml:space="preserve">ied from within the operation to support with </w:t>
      </w:r>
      <w:r w:rsidR="001D5440" w:rsidRPr="00BE1EC9">
        <w:rPr>
          <w:i/>
          <w:iCs/>
          <w:sz w:val="20"/>
          <w:szCs w:val="20"/>
        </w:rPr>
        <w:t>reviewing cases prior to submission to the BID Panel</w:t>
      </w:r>
      <w:r w:rsidR="00156430" w:rsidRPr="00BE1EC9">
        <w:rPr>
          <w:i/>
          <w:iCs/>
          <w:sz w:val="20"/>
          <w:szCs w:val="20"/>
        </w:rPr>
        <w:t>, thereby ensuring additional quality checks and provide guidance on information gathering and follow-ups</w:t>
      </w:r>
      <w:r w:rsidRPr="00BE1EC9">
        <w:rPr>
          <w:i/>
          <w:iCs/>
          <w:sz w:val="20"/>
          <w:szCs w:val="20"/>
        </w:rPr>
        <w:t xml:space="preserve">. </w:t>
      </w:r>
      <w:r w:rsidR="00E81FEA" w:rsidRPr="00BE1EC9">
        <w:rPr>
          <w:i/>
          <w:iCs/>
          <w:sz w:val="20"/>
          <w:szCs w:val="20"/>
        </w:rPr>
        <w:t>He/she</w:t>
      </w:r>
      <w:r w:rsidR="001D5440" w:rsidRPr="00BE1EC9">
        <w:rPr>
          <w:i/>
          <w:iCs/>
          <w:sz w:val="20"/>
          <w:szCs w:val="20"/>
        </w:rPr>
        <w:t xml:space="preserve"> is normally </w:t>
      </w:r>
      <w:r w:rsidR="00E81FEA" w:rsidRPr="00BE1EC9">
        <w:rPr>
          <w:i/>
          <w:iCs/>
          <w:sz w:val="20"/>
          <w:szCs w:val="20"/>
        </w:rPr>
        <w:t>assigned</w:t>
      </w:r>
      <w:r w:rsidR="001D5440" w:rsidRPr="00BE1EC9">
        <w:rPr>
          <w:i/>
          <w:iCs/>
          <w:sz w:val="20"/>
          <w:szCs w:val="20"/>
        </w:rPr>
        <w:t xml:space="preserve"> in operation</w:t>
      </w:r>
      <w:r w:rsidR="00E81FEA" w:rsidRPr="00BE1EC9">
        <w:rPr>
          <w:i/>
          <w:iCs/>
          <w:sz w:val="20"/>
          <w:szCs w:val="20"/>
        </w:rPr>
        <w:t>s</w:t>
      </w:r>
      <w:r w:rsidR="001D5440" w:rsidRPr="00BE1EC9">
        <w:rPr>
          <w:i/>
          <w:iCs/>
          <w:sz w:val="20"/>
          <w:szCs w:val="20"/>
        </w:rPr>
        <w:t xml:space="preserve"> with particularly high numbers of children for whom BIDs are required. In operations/offices with few cases at any</w:t>
      </w:r>
      <w:r w:rsidR="00E81FEA" w:rsidRPr="00BE1EC9">
        <w:rPr>
          <w:i/>
          <w:iCs/>
          <w:sz w:val="20"/>
          <w:szCs w:val="20"/>
        </w:rPr>
        <w:t xml:space="preserve"> given time, the BID Supervisor or BID </w:t>
      </w:r>
      <w:r w:rsidR="001D5440" w:rsidRPr="00BE1EC9">
        <w:rPr>
          <w:i/>
          <w:iCs/>
          <w:sz w:val="20"/>
          <w:szCs w:val="20"/>
        </w:rPr>
        <w:t xml:space="preserve">Coordinator </w:t>
      </w:r>
      <w:r w:rsidR="00034DFC" w:rsidRPr="00BE1EC9">
        <w:rPr>
          <w:i/>
          <w:iCs/>
          <w:sz w:val="20"/>
          <w:szCs w:val="20"/>
        </w:rPr>
        <w:t>will be responsible for reviewing cases. BID Reviewing Officers are normally senior case wor</w:t>
      </w:r>
      <w:r w:rsidR="00E81FEA" w:rsidRPr="00BE1EC9">
        <w:rPr>
          <w:i/>
          <w:iCs/>
          <w:sz w:val="20"/>
          <w:szCs w:val="20"/>
        </w:rPr>
        <w:t>kers or case worker supervisors, but depending on the operational context, may also be a protection or community-based protection staff.</w:t>
      </w:r>
      <w:r w:rsidR="00156430" w:rsidRPr="00BE1EC9">
        <w:rPr>
          <w:i/>
          <w:iCs/>
          <w:sz w:val="20"/>
          <w:szCs w:val="20"/>
        </w:rPr>
        <w:t xml:space="preserve"> He/she are identified by the BID Supervisor and is confirmed by the Head of Office.</w:t>
      </w:r>
    </w:p>
    <w:p w14:paraId="67CE6DEA" w14:textId="77777777" w:rsidR="001D5440" w:rsidRPr="00BE1EC9" w:rsidRDefault="001D5440" w:rsidP="001D5440">
      <w:pPr>
        <w:rPr>
          <w:sz w:val="20"/>
          <w:szCs w:val="20"/>
        </w:rPr>
      </w:pPr>
    </w:p>
    <w:p w14:paraId="755BA3EA" w14:textId="77777777" w:rsidR="0099454D" w:rsidRPr="00BE1EC9" w:rsidRDefault="0099454D" w:rsidP="0099454D">
      <w:pPr>
        <w:rPr>
          <w:sz w:val="20"/>
          <w:szCs w:val="20"/>
        </w:rPr>
      </w:pPr>
    </w:p>
    <w:p w14:paraId="57AC3627" w14:textId="77777777" w:rsidR="0099454D" w:rsidRPr="00BE1EC9" w:rsidRDefault="00C44A7B" w:rsidP="0099454D">
      <w:pPr>
        <w:rPr>
          <w:i/>
          <w:iCs/>
          <w:sz w:val="20"/>
          <w:szCs w:val="20"/>
          <w:lang w:val="en-US"/>
        </w:rPr>
      </w:pPr>
      <w:r w:rsidRPr="00BE1EC9">
        <w:rPr>
          <w:i/>
          <w:iCs/>
          <w:sz w:val="20"/>
          <w:szCs w:val="20"/>
          <w:lang w:val="en-US"/>
        </w:rPr>
        <w:t>Responsibilities:</w:t>
      </w:r>
    </w:p>
    <w:p w14:paraId="04A6509C" w14:textId="77777777" w:rsidR="00E322E6" w:rsidRPr="00BE1EC9" w:rsidRDefault="00E322E6" w:rsidP="0099454D">
      <w:pPr>
        <w:rPr>
          <w:color w:val="000000" w:themeColor="text1"/>
          <w:sz w:val="20"/>
          <w:szCs w:val="20"/>
          <w:lang w:val="en-US"/>
        </w:rPr>
      </w:pPr>
    </w:p>
    <w:p w14:paraId="7B6F2D5C" w14:textId="77777777" w:rsidR="000F1668" w:rsidRPr="00BE1EC9" w:rsidRDefault="00930ADF" w:rsidP="000F1668">
      <w:pPr>
        <w:numPr>
          <w:ilvl w:val="0"/>
          <w:numId w:val="1"/>
        </w:numPr>
        <w:rPr>
          <w:color w:val="000000" w:themeColor="text1"/>
          <w:sz w:val="20"/>
          <w:szCs w:val="20"/>
          <w:lang w:val="en-US"/>
        </w:rPr>
      </w:pPr>
      <w:r w:rsidRPr="00BE1EC9">
        <w:rPr>
          <w:color w:val="000000" w:themeColor="text1"/>
          <w:sz w:val="20"/>
          <w:szCs w:val="20"/>
          <w:lang w:val="en-US"/>
        </w:rPr>
        <w:t>Liaise with caseworkers to receive and review</w:t>
      </w:r>
      <w:r w:rsidR="00A702C4" w:rsidRPr="00BE1EC9">
        <w:rPr>
          <w:color w:val="000000" w:themeColor="text1"/>
          <w:sz w:val="20"/>
          <w:szCs w:val="20"/>
          <w:lang w:val="en-US"/>
        </w:rPr>
        <w:t xml:space="preserve"> BID reports in a timely manner. This may include encouraging caseworkers to complete pending cases without compromising quality and safeguards of the process</w:t>
      </w:r>
      <w:r w:rsidRPr="00BE1EC9">
        <w:rPr>
          <w:color w:val="000000" w:themeColor="text1"/>
          <w:sz w:val="20"/>
          <w:szCs w:val="20"/>
          <w:lang w:val="en-US"/>
        </w:rPr>
        <w:t>;</w:t>
      </w:r>
    </w:p>
    <w:p w14:paraId="732C2791" w14:textId="77777777" w:rsidR="009402DC" w:rsidRPr="00BE1EC9" w:rsidRDefault="009402DC" w:rsidP="000F1668">
      <w:pPr>
        <w:ind w:left="360"/>
        <w:rPr>
          <w:color w:val="000000" w:themeColor="text1"/>
          <w:sz w:val="20"/>
          <w:szCs w:val="20"/>
          <w:lang w:val="en-US"/>
        </w:rPr>
      </w:pPr>
    </w:p>
    <w:p w14:paraId="7FF6DD55" w14:textId="77777777" w:rsidR="00A702C4" w:rsidRPr="00BE1EC9" w:rsidRDefault="00A702C4" w:rsidP="00A702C4">
      <w:pPr>
        <w:numPr>
          <w:ilvl w:val="0"/>
          <w:numId w:val="1"/>
        </w:numPr>
        <w:rPr>
          <w:color w:val="000000" w:themeColor="text1"/>
          <w:sz w:val="20"/>
          <w:szCs w:val="20"/>
          <w:lang w:val="en-US"/>
        </w:rPr>
      </w:pPr>
      <w:r w:rsidRPr="00BE1EC9">
        <w:rPr>
          <w:color w:val="000000" w:themeColor="text1"/>
          <w:sz w:val="20"/>
          <w:szCs w:val="20"/>
          <w:lang w:val="en-US"/>
        </w:rPr>
        <w:t>Provide guidance to caseworkers on completing the BID Reports, collection additional information, and writing the BID reports.</w:t>
      </w:r>
    </w:p>
    <w:p w14:paraId="3C96093B" w14:textId="77777777" w:rsidR="00A702C4" w:rsidRPr="00BE1EC9" w:rsidRDefault="00A702C4" w:rsidP="00A702C4">
      <w:pPr>
        <w:pStyle w:val="ListParagraph"/>
        <w:rPr>
          <w:color w:val="000000" w:themeColor="text1"/>
          <w:sz w:val="20"/>
          <w:szCs w:val="20"/>
          <w:lang w:val="en-US"/>
        </w:rPr>
      </w:pPr>
    </w:p>
    <w:p w14:paraId="62ECDFF1" w14:textId="77777777" w:rsidR="00A702C4" w:rsidRPr="00BE1EC9" w:rsidRDefault="00A702C4" w:rsidP="00A702C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:lang w:val="en-US"/>
        </w:rPr>
      </w:pPr>
      <w:r w:rsidRPr="00BE1EC9">
        <w:rPr>
          <w:color w:val="000000" w:themeColor="text1"/>
          <w:sz w:val="20"/>
          <w:szCs w:val="20"/>
          <w:lang w:val="en-US"/>
        </w:rPr>
        <w:t>Compile/</w:t>
      </w:r>
      <w:proofErr w:type="spellStart"/>
      <w:r w:rsidRPr="00BE1EC9">
        <w:rPr>
          <w:color w:val="000000" w:themeColor="text1"/>
          <w:sz w:val="20"/>
          <w:szCs w:val="20"/>
          <w:lang w:val="en-US"/>
        </w:rPr>
        <w:t>organise</w:t>
      </w:r>
      <w:proofErr w:type="spellEnd"/>
      <w:r w:rsidRPr="00BE1EC9">
        <w:rPr>
          <w:color w:val="000000" w:themeColor="text1"/>
          <w:sz w:val="20"/>
          <w:szCs w:val="20"/>
          <w:lang w:val="en-US"/>
        </w:rPr>
        <w:t xml:space="preserve"> and share reviewed reports to the BID Supervisor for submission to the Panel;</w:t>
      </w:r>
    </w:p>
    <w:p w14:paraId="345813A4" w14:textId="77777777" w:rsidR="00A702C4" w:rsidRPr="00BE1EC9" w:rsidRDefault="00A702C4" w:rsidP="00A702C4">
      <w:pPr>
        <w:pStyle w:val="ListParagraph"/>
        <w:rPr>
          <w:color w:val="000000" w:themeColor="text1"/>
          <w:sz w:val="20"/>
          <w:szCs w:val="20"/>
          <w:lang w:val="en-US"/>
        </w:rPr>
      </w:pPr>
    </w:p>
    <w:p w14:paraId="31F6546B" w14:textId="77777777" w:rsidR="003E48F7" w:rsidRPr="00BE1EC9" w:rsidRDefault="009402DC" w:rsidP="00A702C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:lang w:val="en-US"/>
        </w:rPr>
      </w:pPr>
      <w:r w:rsidRPr="00BE1EC9">
        <w:rPr>
          <w:color w:val="000000" w:themeColor="text1"/>
          <w:sz w:val="20"/>
          <w:szCs w:val="20"/>
          <w:lang w:val="en-US"/>
        </w:rPr>
        <w:t>Respond to and clarify questions on specific cases raised by the BID Supervisor;</w:t>
      </w:r>
    </w:p>
    <w:p w14:paraId="52115E8B" w14:textId="77777777" w:rsidR="00A702C4" w:rsidRPr="00BE1EC9" w:rsidRDefault="00A702C4" w:rsidP="00A702C4">
      <w:pPr>
        <w:pStyle w:val="ListParagraph"/>
        <w:rPr>
          <w:color w:val="000000" w:themeColor="text1"/>
          <w:sz w:val="20"/>
          <w:szCs w:val="20"/>
          <w:lang w:val="en-US"/>
        </w:rPr>
      </w:pPr>
    </w:p>
    <w:p w14:paraId="7F64D3E2" w14:textId="77777777" w:rsidR="00030DFA" w:rsidRPr="00BE1EC9" w:rsidRDefault="00A702C4" w:rsidP="00A702C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:lang w:val="en-US"/>
        </w:rPr>
      </w:pPr>
      <w:r w:rsidRPr="00BE1EC9">
        <w:rPr>
          <w:color w:val="000000" w:themeColor="text1"/>
          <w:sz w:val="20"/>
          <w:szCs w:val="20"/>
          <w:lang w:val="en-US"/>
        </w:rPr>
        <w:t xml:space="preserve">When </w:t>
      </w:r>
      <w:r w:rsidR="00662A7D" w:rsidRPr="00BE1EC9">
        <w:rPr>
          <w:color w:val="000000" w:themeColor="text1"/>
          <w:sz w:val="20"/>
          <w:szCs w:val="20"/>
          <w:lang w:val="en-US"/>
        </w:rPr>
        <w:t>requested</w:t>
      </w:r>
      <w:r w:rsidRPr="00BE1EC9">
        <w:rPr>
          <w:color w:val="000000" w:themeColor="text1"/>
          <w:sz w:val="20"/>
          <w:szCs w:val="20"/>
          <w:lang w:val="en-US"/>
        </w:rPr>
        <w:t>, attend the BID Panel meetings to provide additional information on the cases under review by the Panel;</w:t>
      </w:r>
      <w:r w:rsidR="007D4A93" w:rsidRPr="00BE1EC9">
        <w:rPr>
          <w:color w:val="000000" w:themeColor="text1"/>
          <w:sz w:val="20"/>
          <w:szCs w:val="20"/>
          <w:lang w:val="en-US"/>
        </w:rPr>
        <w:t xml:space="preserve"> </w:t>
      </w:r>
    </w:p>
    <w:p w14:paraId="5A2179B0" w14:textId="77777777" w:rsidR="00030DFA" w:rsidRPr="00BE1EC9" w:rsidRDefault="00030DFA" w:rsidP="00030DFA">
      <w:pPr>
        <w:pStyle w:val="ListParagraph"/>
        <w:rPr>
          <w:color w:val="000000" w:themeColor="text1"/>
          <w:sz w:val="20"/>
          <w:szCs w:val="20"/>
          <w:lang w:val="en-US"/>
        </w:rPr>
      </w:pPr>
    </w:p>
    <w:p w14:paraId="5146470D" w14:textId="77777777" w:rsidR="00A702C4" w:rsidRPr="00BE1EC9" w:rsidRDefault="00030DFA" w:rsidP="00030DFA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BE1EC9">
        <w:rPr>
          <w:sz w:val="20"/>
          <w:szCs w:val="20"/>
          <w:lang w:val="en-US"/>
        </w:rPr>
        <w:t>Promote and supervise</w:t>
      </w:r>
      <w:r w:rsidRPr="00BE1EC9">
        <w:rPr>
          <w:rStyle w:val="FootnoteReference"/>
          <w:sz w:val="20"/>
          <w:szCs w:val="20"/>
          <w:lang w:val="en-US"/>
        </w:rPr>
        <w:footnoteReference w:id="1"/>
      </w:r>
      <w:r w:rsidRPr="00BE1EC9">
        <w:rPr>
          <w:sz w:val="20"/>
          <w:szCs w:val="20"/>
          <w:lang w:val="en-US"/>
        </w:rPr>
        <w:t xml:space="preserve"> the implementation of the Best Interests Procedure as a child protection tool for all children at risk, and work to incorporate the Best Interests Procedure and the BID process in the overall child protection strategy; </w:t>
      </w:r>
      <w:r w:rsidR="007D4A93" w:rsidRPr="00BE1EC9">
        <w:rPr>
          <w:color w:val="000000" w:themeColor="text1"/>
          <w:sz w:val="20"/>
          <w:szCs w:val="20"/>
          <w:lang w:val="en-US"/>
        </w:rPr>
        <w:t>and</w:t>
      </w:r>
    </w:p>
    <w:p w14:paraId="1020B011" w14:textId="77777777" w:rsidR="00A702C4" w:rsidRPr="00BE1EC9" w:rsidRDefault="00A702C4" w:rsidP="00A702C4">
      <w:pPr>
        <w:pStyle w:val="ListParagraph"/>
        <w:rPr>
          <w:color w:val="000000" w:themeColor="text1"/>
          <w:sz w:val="20"/>
          <w:szCs w:val="20"/>
          <w:lang w:val="en-US"/>
        </w:rPr>
      </w:pPr>
    </w:p>
    <w:p w14:paraId="510F36B2" w14:textId="77777777" w:rsidR="00A702C4" w:rsidRPr="00BE1EC9" w:rsidRDefault="007D4A93" w:rsidP="00A702C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:lang w:val="en-US"/>
        </w:rPr>
      </w:pPr>
      <w:r w:rsidRPr="00BE1EC9">
        <w:rPr>
          <w:color w:val="000000" w:themeColor="text1"/>
          <w:sz w:val="20"/>
          <w:szCs w:val="20"/>
          <w:lang w:val="en-US"/>
        </w:rPr>
        <w:t>Assist the BID Supervisor in provide training for caseworkers, particularly on assessment, formulating recommendations and writing BID reports.</w:t>
      </w:r>
    </w:p>
    <w:p w14:paraId="4FB21F2F" w14:textId="77777777" w:rsidR="00A702C4" w:rsidRPr="00BE1EC9" w:rsidRDefault="00A702C4">
      <w:pPr>
        <w:rPr>
          <w:sz w:val="20"/>
          <w:szCs w:val="20"/>
        </w:rPr>
      </w:pPr>
    </w:p>
    <w:p w14:paraId="7F6323B7" w14:textId="77777777" w:rsidR="0099454D" w:rsidRPr="00BE1EC9" w:rsidRDefault="0099454D">
      <w:pPr>
        <w:rPr>
          <w:i/>
          <w:iCs/>
          <w:sz w:val="20"/>
          <w:szCs w:val="20"/>
        </w:rPr>
      </w:pPr>
      <w:r w:rsidRPr="00BE1EC9">
        <w:rPr>
          <w:i/>
          <w:iCs/>
          <w:sz w:val="20"/>
          <w:szCs w:val="20"/>
        </w:rPr>
        <w:t>Requirement</w:t>
      </w:r>
      <w:r w:rsidR="00314820" w:rsidRPr="00BE1EC9">
        <w:rPr>
          <w:i/>
          <w:iCs/>
          <w:sz w:val="20"/>
          <w:szCs w:val="20"/>
        </w:rPr>
        <w:t>:</w:t>
      </w:r>
    </w:p>
    <w:p w14:paraId="195E14ED" w14:textId="77777777" w:rsidR="0099454D" w:rsidRPr="00BE1EC9" w:rsidRDefault="0099454D">
      <w:pPr>
        <w:rPr>
          <w:sz w:val="20"/>
          <w:szCs w:val="20"/>
        </w:rPr>
      </w:pPr>
    </w:p>
    <w:p w14:paraId="49557BDF" w14:textId="77777777" w:rsidR="00074582" w:rsidRPr="00BE1EC9" w:rsidRDefault="00725FA4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E1EC9">
        <w:rPr>
          <w:sz w:val="20"/>
          <w:szCs w:val="20"/>
        </w:rPr>
        <w:t xml:space="preserve">The BID </w:t>
      </w:r>
      <w:r w:rsidR="00A7768D" w:rsidRPr="00BE1EC9">
        <w:rPr>
          <w:sz w:val="20"/>
          <w:szCs w:val="20"/>
        </w:rPr>
        <w:t>Reviewing Officer</w:t>
      </w:r>
      <w:r w:rsidRPr="00BE1EC9">
        <w:rPr>
          <w:sz w:val="20"/>
          <w:szCs w:val="20"/>
        </w:rPr>
        <w:t xml:space="preserve"> </w:t>
      </w:r>
      <w:r w:rsidR="00A7768D" w:rsidRPr="00BE1EC9">
        <w:rPr>
          <w:sz w:val="20"/>
          <w:szCs w:val="20"/>
        </w:rPr>
        <w:t>can be a</w:t>
      </w:r>
      <w:r w:rsidRPr="00BE1EC9">
        <w:rPr>
          <w:sz w:val="20"/>
          <w:szCs w:val="20"/>
        </w:rPr>
        <w:t xml:space="preserve"> UNHCR staff member</w:t>
      </w:r>
      <w:r w:rsidR="00A7768D" w:rsidRPr="00BE1EC9">
        <w:rPr>
          <w:sz w:val="20"/>
          <w:szCs w:val="20"/>
        </w:rPr>
        <w:t xml:space="preserve"> or a staff of</w:t>
      </w:r>
      <w:r w:rsidR="00E256D9" w:rsidRPr="00BE1EC9">
        <w:rPr>
          <w:sz w:val="20"/>
          <w:szCs w:val="20"/>
        </w:rPr>
        <w:t xml:space="preserve"> a partner organisation</w:t>
      </w:r>
      <w:r w:rsidR="00A7768D" w:rsidRPr="00BE1EC9">
        <w:rPr>
          <w:sz w:val="20"/>
          <w:szCs w:val="20"/>
        </w:rPr>
        <w:t>;</w:t>
      </w:r>
    </w:p>
    <w:p w14:paraId="6F7E078E" w14:textId="77777777" w:rsidR="00074582" w:rsidRPr="00BE1EC9" w:rsidRDefault="00074582" w:rsidP="00074582">
      <w:pPr>
        <w:pStyle w:val="ListParagraph"/>
        <w:ind w:left="360"/>
        <w:rPr>
          <w:sz w:val="20"/>
          <w:szCs w:val="20"/>
        </w:rPr>
      </w:pPr>
    </w:p>
    <w:p w14:paraId="50F4C1DB" w14:textId="77777777" w:rsidR="00B40AAD" w:rsidRPr="00BE1EC9" w:rsidRDefault="00A05855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E1EC9">
        <w:rPr>
          <w:sz w:val="20"/>
          <w:szCs w:val="20"/>
        </w:rPr>
        <w:t>The selected staff member will have a</w:t>
      </w:r>
      <w:r w:rsidR="00725FA4" w:rsidRPr="00BE1EC9">
        <w:rPr>
          <w:sz w:val="20"/>
          <w:szCs w:val="20"/>
        </w:rPr>
        <w:t xml:space="preserve"> </w:t>
      </w:r>
      <w:r w:rsidR="00B40AAD" w:rsidRPr="00BE1EC9">
        <w:rPr>
          <w:sz w:val="20"/>
          <w:szCs w:val="20"/>
        </w:rPr>
        <w:t xml:space="preserve">strong background in protection, </w:t>
      </w:r>
      <w:r w:rsidR="0099454D" w:rsidRPr="00BE1EC9">
        <w:rPr>
          <w:sz w:val="20"/>
          <w:szCs w:val="20"/>
        </w:rPr>
        <w:t>including child protection</w:t>
      </w:r>
      <w:r w:rsidR="00B40AAD" w:rsidRPr="00BE1EC9">
        <w:rPr>
          <w:sz w:val="20"/>
          <w:szCs w:val="20"/>
        </w:rPr>
        <w:t>;</w:t>
      </w:r>
    </w:p>
    <w:p w14:paraId="58BDBE5B" w14:textId="77777777" w:rsidR="00074582" w:rsidRPr="00BE1EC9" w:rsidRDefault="00074582" w:rsidP="00074582">
      <w:pPr>
        <w:pStyle w:val="ListParagraph"/>
        <w:rPr>
          <w:sz w:val="20"/>
          <w:szCs w:val="20"/>
        </w:rPr>
      </w:pPr>
    </w:p>
    <w:p w14:paraId="023C940F" w14:textId="77777777" w:rsidR="00074582" w:rsidRPr="00BE1EC9" w:rsidRDefault="00074582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E1EC9">
        <w:rPr>
          <w:sz w:val="20"/>
          <w:szCs w:val="20"/>
        </w:rPr>
        <w:t xml:space="preserve">Very good knowledge of the best </w:t>
      </w:r>
      <w:proofErr w:type="gramStart"/>
      <w:r w:rsidRPr="00BE1EC9">
        <w:rPr>
          <w:sz w:val="20"/>
          <w:szCs w:val="20"/>
        </w:rPr>
        <w:t>interests</w:t>
      </w:r>
      <w:proofErr w:type="gramEnd"/>
      <w:r w:rsidRPr="00BE1EC9">
        <w:rPr>
          <w:sz w:val="20"/>
          <w:szCs w:val="20"/>
        </w:rPr>
        <w:t xml:space="preserve"> procedure (case management);</w:t>
      </w:r>
    </w:p>
    <w:p w14:paraId="6908C59C" w14:textId="77777777" w:rsidR="00074582" w:rsidRPr="00BE1EC9" w:rsidRDefault="00074582" w:rsidP="000844E6">
      <w:pPr>
        <w:rPr>
          <w:sz w:val="20"/>
          <w:szCs w:val="20"/>
        </w:rPr>
      </w:pPr>
    </w:p>
    <w:p w14:paraId="1091DA6D" w14:textId="77777777" w:rsidR="00074582" w:rsidRPr="00BE1EC9" w:rsidRDefault="00074582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E1EC9">
        <w:rPr>
          <w:sz w:val="20"/>
          <w:szCs w:val="20"/>
        </w:rPr>
        <w:t xml:space="preserve">Good </w:t>
      </w:r>
      <w:r w:rsidR="000844E6" w:rsidRPr="00BE1EC9">
        <w:rPr>
          <w:sz w:val="20"/>
          <w:szCs w:val="20"/>
        </w:rPr>
        <w:t xml:space="preserve">communication skills, including </w:t>
      </w:r>
      <w:r w:rsidRPr="00BE1EC9">
        <w:rPr>
          <w:sz w:val="20"/>
          <w:szCs w:val="20"/>
        </w:rPr>
        <w:t>written skills</w:t>
      </w:r>
    </w:p>
    <w:p w14:paraId="46754F87" w14:textId="77777777" w:rsidR="00074582" w:rsidRPr="00BE1EC9" w:rsidRDefault="00074582">
      <w:pPr>
        <w:rPr>
          <w:sz w:val="20"/>
          <w:szCs w:val="20"/>
        </w:rPr>
      </w:pPr>
    </w:p>
    <w:sectPr w:rsidR="00074582" w:rsidRPr="00BE1EC9" w:rsidSect="00BE1EC9">
      <w:headerReference w:type="default" r:id="rId7"/>
      <w:footerReference w:type="default" r:id="rId8"/>
      <w:pgSz w:w="11900" w:h="16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BFB33" w14:textId="77777777" w:rsidR="0090620F" w:rsidRDefault="0090620F" w:rsidP="0099454D">
      <w:r>
        <w:separator/>
      </w:r>
    </w:p>
  </w:endnote>
  <w:endnote w:type="continuationSeparator" w:id="0">
    <w:p w14:paraId="4126B782" w14:textId="77777777" w:rsidR="0090620F" w:rsidRDefault="0090620F" w:rsidP="009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8EDFB" w14:textId="36297442" w:rsidR="00092919" w:rsidRPr="00092919" w:rsidRDefault="00092919" w:rsidP="00092919">
    <w:pPr>
      <w:pStyle w:val="Footer"/>
      <w:jc w:val="right"/>
      <w:rPr>
        <w:i/>
        <w:iCs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EAEC2" w14:textId="77777777" w:rsidR="0090620F" w:rsidRDefault="0090620F" w:rsidP="0099454D">
      <w:r>
        <w:separator/>
      </w:r>
    </w:p>
  </w:footnote>
  <w:footnote w:type="continuationSeparator" w:id="0">
    <w:p w14:paraId="66FC1912" w14:textId="77777777" w:rsidR="0090620F" w:rsidRDefault="0090620F" w:rsidP="0099454D">
      <w:r>
        <w:continuationSeparator/>
      </w:r>
    </w:p>
  </w:footnote>
  <w:footnote w:id="1">
    <w:p w14:paraId="49C5DB48" w14:textId="77777777" w:rsidR="00030DFA" w:rsidRPr="00E330AD" w:rsidRDefault="00030DFA" w:rsidP="00030DF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Depending on the operational context supervising the implementation of the BIP may be carried out by the BID Supervisor or the BID Coordinator.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57961" w14:textId="4DABE98E" w:rsidR="0099454D" w:rsidRPr="00BE1EC9" w:rsidRDefault="00BE1EC9" w:rsidP="00BE1EC9">
    <w:pPr>
      <w:pStyle w:val="Header"/>
      <w:jc w:val="right"/>
    </w:pPr>
    <w:r>
      <w:rPr>
        <w:noProof/>
      </w:rPr>
      <w:drawing>
        <wp:inline distT="0" distB="0" distL="0" distR="0" wp14:anchorId="572BDDF4" wp14:editId="48EEC3AA">
          <wp:extent cx="2079001" cy="540000"/>
          <wp:effectExtent l="0" t="0" r="3810" b="635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2AEA"/>
    <w:multiLevelType w:val="hybridMultilevel"/>
    <w:tmpl w:val="FF006546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2E3B33"/>
    <w:multiLevelType w:val="hybridMultilevel"/>
    <w:tmpl w:val="ED2C716C"/>
    <w:lvl w:ilvl="0" w:tplc="964439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4D"/>
    <w:rsid w:val="00030DFA"/>
    <w:rsid w:val="00034DFC"/>
    <w:rsid w:val="00037BCE"/>
    <w:rsid w:val="00074582"/>
    <w:rsid w:val="000844E6"/>
    <w:rsid w:val="00092919"/>
    <w:rsid w:val="000F1668"/>
    <w:rsid w:val="001217D9"/>
    <w:rsid w:val="00156430"/>
    <w:rsid w:val="00184809"/>
    <w:rsid w:val="001D5440"/>
    <w:rsid w:val="002637FC"/>
    <w:rsid w:val="0028491B"/>
    <w:rsid w:val="002E5241"/>
    <w:rsid w:val="00314820"/>
    <w:rsid w:val="00322666"/>
    <w:rsid w:val="003E48F7"/>
    <w:rsid w:val="00450156"/>
    <w:rsid w:val="004B14D6"/>
    <w:rsid w:val="004C3C62"/>
    <w:rsid w:val="00541B4D"/>
    <w:rsid w:val="00662A7D"/>
    <w:rsid w:val="006755AE"/>
    <w:rsid w:val="00681A55"/>
    <w:rsid w:val="00725FA4"/>
    <w:rsid w:val="007D4A93"/>
    <w:rsid w:val="007F03A3"/>
    <w:rsid w:val="008236A4"/>
    <w:rsid w:val="0090620F"/>
    <w:rsid w:val="00930ADF"/>
    <w:rsid w:val="009402DC"/>
    <w:rsid w:val="00953168"/>
    <w:rsid w:val="00966318"/>
    <w:rsid w:val="0099454D"/>
    <w:rsid w:val="00A05855"/>
    <w:rsid w:val="00A23877"/>
    <w:rsid w:val="00A702C4"/>
    <w:rsid w:val="00A7768D"/>
    <w:rsid w:val="00A9722A"/>
    <w:rsid w:val="00AD113C"/>
    <w:rsid w:val="00B00206"/>
    <w:rsid w:val="00B16C89"/>
    <w:rsid w:val="00B40AAD"/>
    <w:rsid w:val="00B55A61"/>
    <w:rsid w:val="00B97E9F"/>
    <w:rsid w:val="00BE1EC9"/>
    <w:rsid w:val="00C01C84"/>
    <w:rsid w:val="00C44A7B"/>
    <w:rsid w:val="00C551E8"/>
    <w:rsid w:val="00C614CE"/>
    <w:rsid w:val="00C6462A"/>
    <w:rsid w:val="00C91D96"/>
    <w:rsid w:val="00CF1118"/>
    <w:rsid w:val="00D33D6C"/>
    <w:rsid w:val="00D51967"/>
    <w:rsid w:val="00DE05AF"/>
    <w:rsid w:val="00E256D9"/>
    <w:rsid w:val="00E322E6"/>
    <w:rsid w:val="00E81FEA"/>
    <w:rsid w:val="00F15D82"/>
    <w:rsid w:val="00F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0C07E"/>
  <w14:defaultImageDpi w14:val="32767"/>
  <w15:chartTrackingRefBased/>
  <w15:docId w15:val="{7772CA62-F00A-6044-9EC7-3138C02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5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54D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94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454D"/>
    <w:rPr>
      <w:color w:val="808080"/>
      <w:shd w:val="clear" w:color="auto" w:fill="E6E6E6"/>
    </w:rPr>
  </w:style>
  <w:style w:type="paragraph" w:styleId="ListParagraph">
    <w:name w:val="List Paragraph"/>
    <w:aliases w:val="Bullet List,FooterText,Colorful List Accent 1,numbered,Paragraphe de liste1,列出段落,列出段落1,Bulletr List Paragraph,List Paragraph2,List Paragraph21,Párrafo de lista1,Parágrafo da Lista1,リスト段落1,Plan,Dot pt,F5 List Paragraph,List Paragraph1"/>
    <w:basedOn w:val="Normal"/>
    <w:link w:val="ListParagraphChar"/>
    <w:uiPriority w:val="34"/>
    <w:qFormat/>
    <w:rsid w:val="00C551E8"/>
    <w:pPr>
      <w:ind w:left="720"/>
      <w:contextualSpacing/>
    </w:pPr>
  </w:style>
  <w:style w:type="character" w:customStyle="1" w:styleId="ListParagraphChar">
    <w:name w:val="List Paragraph Char"/>
    <w:aliases w:val="Bullet List Char,FooterText Char,Colorful List Accent 1 Char,numbered Char,Paragraphe de liste1 Char,列出段落 Char,列出段落1 Char,Bulletr List Paragraph Char,List Paragraph2 Char,List Paragraph21 Char,Párrafo de lista1 Char,リスト段落1 Char"/>
    <w:basedOn w:val="DefaultParagraphFont"/>
    <w:link w:val="ListParagraph"/>
    <w:uiPriority w:val="34"/>
    <w:locked/>
    <w:rsid w:val="00030DFA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0D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DF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30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Speck</dc:creator>
  <cp:keywords/>
  <dc:description/>
  <cp:lastModifiedBy>Cliff Speck</cp:lastModifiedBy>
  <cp:revision>46</cp:revision>
  <dcterms:created xsi:type="dcterms:W3CDTF">2018-01-25T15:19:00Z</dcterms:created>
  <dcterms:modified xsi:type="dcterms:W3CDTF">2020-06-18T15:29:00Z</dcterms:modified>
</cp:coreProperties>
</file>