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51" w:rsidRPr="00383DE5" w:rsidRDefault="00383DE5" w:rsidP="00AF237C">
      <w:pPr>
        <w:pStyle w:val="titolino"/>
        <w:rPr>
          <w:caps/>
          <w:u w:val="none"/>
          <w:lang w:val="fr-FR"/>
        </w:rPr>
      </w:pPr>
      <w:r w:rsidRPr="00383DE5">
        <w:rPr>
          <w:caps/>
          <w:u w:val="none"/>
          <w:lang w:val="fr-FR"/>
        </w:rPr>
        <w:t>fICHE de contr</w:t>
      </w:r>
      <w:r w:rsidRPr="00610E76">
        <w:rPr>
          <w:caps/>
          <w:u w:val="none"/>
          <w:lang w:val="fr-CA"/>
        </w:rPr>
        <w:t>ô</w:t>
      </w:r>
      <w:r w:rsidRPr="00383DE5">
        <w:rPr>
          <w:caps/>
          <w:u w:val="none"/>
          <w:lang w:val="fr-FR"/>
        </w:rPr>
        <w:t>le assurance-qualit</w:t>
      </w:r>
      <w:r w:rsidRPr="00610E76">
        <w:rPr>
          <w:caps/>
          <w:u w:val="none"/>
          <w:lang w:val="fr-CA"/>
        </w:rPr>
        <w:t>é</w:t>
      </w:r>
      <w:r w:rsidRPr="00383DE5">
        <w:rPr>
          <w:caps/>
          <w:u w:val="none"/>
          <w:lang w:val="fr-FR"/>
        </w:rPr>
        <w:t xml:space="preserve"> pour l’an</w:t>
      </w:r>
      <w:r w:rsidRPr="00610E76">
        <w:rPr>
          <w:caps/>
          <w:u w:val="none"/>
          <w:lang w:val="fr-CA"/>
        </w:rPr>
        <w:t>é</w:t>
      </w:r>
      <w:r w:rsidRPr="00383DE5">
        <w:rPr>
          <w:caps/>
          <w:u w:val="none"/>
          <w:lang w:val="fr-FR"/>
        </w:rPr>
        <w:t>mie</w:t>
      </w:r>
    </w:p>
    <w:p w:rsidR="00877851" w:rsidRDefault="00383DE5" w:rsidP="00383DE5">
      <w:pPr>
        <w:tabs>
          <w:tab w:val="left" w:pos="1425"/>
        </w:tabs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ab/>
      </w:r>
    </w:p>
    <w:p w:rsidR="00383DE5" w:rsidRDefault="00442533" w:rsidP="00383DE5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Instructions pour le remplissage de la fiche</w:t>
      </w:r>
      <w:r w:rsidR="00851AF7">
        <w:rPr>
          <w:rFonts w:ascii="Calibri" w:hAnsi="Calibri"/>
          <w:b/>
          <w:lang w:val="fr-FR"/>
        </w:rPr>
        <w:t xml:space="preserve"> de contrôle assurance-qualité</w:t>
      </w:r>
    </w:p>
    <w:p w:rsidR="00851AF7" w:rsidRPr="003748EB" w:rsidRDefault="00851AF7" w:rsidP="00383DE5">
      <w:pPr>
        <w:rPr>
          <w:rFonts w:ascii="Calibri" w:hAnsi="Calibri"/>
          <w:b/>
          <w:lang w:val="fr-FR"/>
        </w:rPr>
      </w:pPr>
    </w:p>
    <w:p w:rsidR="00442533" w:rsidRPr="00170A9A" w:rsidRDefault="003748EB" w:rsidP="00442533">
      <w:pPr>
        <w:numPr>
          <w:ilvl w:val="0"/>
          <w:numId w:val="52"/>
        </w:numPr>
        <w:rPr>
          <w:rFonts w:ascii="Calibri" w:hAnsi="Calibri"/>
          <w:b/>
          <w:lang w:val="fr-FR"/>
        </w:rPr>
      </w:pPr>
      <w:r w:rsidRPr="003748EB">
        <w:rPr>
          <w:rFonts w:ascii="Calibri" w:hAnsi="Calibri"/>
          <w:lang w:val="fr-FR"/>
        </w:rPr>
        <w:t>Remplir la fiche de contrôle assurance-qualité pour l’anémie lors de la vérification du bon fonctionnement des appareils HemoCue Hb301</w:t>
      </w:r>
      <w:r>
        <w:rPr>
          <w:rFonts w:ascii="Calibri" w:hAnsi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à</w:t>
      </w:r>
      <w:r>
        <w:rPr>
          <w:rFonts w:ascii="Calibri" w:hAnsi="Calibri"/>
          <w:lang w:val="fr-FR"/>
        </w:rPr>
        <w:t xml:space="preserve"> l’aide des </w:t>
      </w:r>
      <w:r w:rsidRPr="00383DE5">
        <w:rPr>
          <w:rFonts w:ascii="Calibri" w:hAnsi="Calibri"/>
          <w:lang w:val="fr-FR"/>
        </w:rPr>
        <w:t xml:space="preserve">solutions de </w:t>
      </w:r>
      <w:r w:rsidRPr="00170A9A">
        <w:rPr>
          <w:rFonts w:ascii="Calibri" w:hAnsi="Calibri"/>
          <w:lang w:val="fr-FR"/>
        </w:rPr>
        <w:t>contrôle Eurotrol Hb 301.</w:t>
      </w:r>
    </w:p>
    <w:p w:rsidR="003748EB" w:rsidRPr="00170A9A" w:rsidRDefault="003748EB" w:rsidP="003748EB">
      <w:pPr>
        <w:rPr>
          <w:rFonts w:ascii="Calibri" w:hAnsi="Calibri"/>
          <w:lang w:val="fr-FR"/>
        </w:rPr>
      </w:pPr>
    </w:p>
    <w:p w:rsidR="003748EB" w:rsidRPr="00170A9A" w:rsidRDefault="003748EB" w:rsidP="003748EB">
      <w:pPr>
        <w:numPr>
          <w:ilvl w:val="0"/>
          <w:numId w:val="52"/>
        </w:numPr>
        <w:rPr>
          <w:rFonts w:ascii="Calibri" w:hAnsi="Calibri"/>
          <w:b/>
          <w:lang w:val="fr-FR"/>
        </w:rPr>
      </w:pPr>
      <w:r w:rsidRPr="00170A9A">
        <w:rPr>
          <w:rFonts w:ascii="Calibri" w:hAnsi="Calibri"/>
          <w:lang w:val="fr-FR"/>
        </w:rPr>
        <w:t>Une fiche de contrôle permet la vérification de 4 appareils HemoCue au maximum (1 appareil par colonne). Si plus de 4 appareils HemoCue sont utilisés pendant l’enquête, remplir plusieurs fiches de contrôle.</w:t>
      </w:r>
    </w:p>
    <w:p w:rsidR="003748EB" w:rsidRPr="00DD137D" w:rsidRDefault="003748EB" w:rsidP="00DD137D">
      <w:pPr>
        <w:rPr>
          <w:rFonts w:ascii="Calibri" w:hAnsi="Calibri"/>
          <w:b/>
          <w:lang w:val="fr-FR"/>
        </w:rPr>
      </w:pPr>
    </w:p>
    <w:p w:rsidR="003748EB" w:rsidRPr="00170A9A" w:rsidRDefault="003748EB" w:rsidP="003748EB">
      <w:pPr>
        <w:numPr>
          <w:ilvl w:val="0"/>
          <w:numId w:val="52"/>
        </w:numPr>
        <w:rPr>
          <w:rFonts w:ascii="Calibri" w:hAnsi="Calibri"/>
          <w:lang w:val="fr-FR"/>
        </w:rPr>
      </w:pPr>
      <w:r w:rsidRPr="00170A9A">
        <w:rPr>
          <w:rFonts w:ascii="Calibri" w:hAnsi="Calibri"/>
          <w:lang w:val="fr-FR"/>
        </w:rPr>
        <w:t>Indiquer les résultats de l’analyse des échantillons pour le contrôle de qualité avec les solutions Eurotrol Hb 301 soit en g/dL, soit en g/L, selon l’</w:t>
      </w:r>
      <w:r w:rsidR="00440C53" w:rsidRPr="00170A9A">
        <w:rPr>
          <w:rFonts w:ascii="Calibri" w:hAnsi="Calibri"/>
          <w:lang w:val="fr-FR"/>
        </w:rPr>
        <w:t>unité</w:t>
      </w:r>
      <w:r w:rsidRPr="00170A9A">
        <w:rPr>
          <w:rFonts w:ascii="Calibri" w:hAnsi="Calibri"/>
          <w:lang w:val="fr-FR"/>
        </w:rPr>
        <w:t xml:space="preserve"> de l’appareil HemoCue Hb 301</w:t>
      </w:r>
      <w:r w:rsidR="00440C53" w:rsidRPr="00170A9A">
        <w:rPr>
          <w:rFonts w:ascii="Calibri" w:hAnsi="Calibri"/>
          <w:lang w:val="fr-FR"/>
        </w:rPr>
        <w:t xml:space="preserve"> contrôlé</w:t>
      </w:r>
      <w:r w:rsidRPr="00170A9A">
        <w:rPr>
          <w:rFonts w:ascii="Calibri" w:hAnsi="Calibri"/>
          <w:lang w:val="fr-FR"/>
        </w:rPr>
        <w:t>.</w:t>
      </w:r>
    </w:p>
    <w:p w:rsidR="003748EB" w:rsidRPr="00DD137D" w:rsidRDefault="003748EB" w:rsidP="00DD137D">
      <w:pPr>
        <w:rPr>
          <w:rFonts w:ascii="Calibri" w:hAnsi="Calibri"/>
          <w:lang w:val="fr-FR"/>
        </w:rPr>
      </w:pPr>
    </w:p>
    <w:p w:rsidR="003748EB" w:rsidRPr="00170A9A" w:rsidRDefault="00440C53" w:rsidP="003748EB">
      <w:pPr>
        <w:numPr>
          <w:ilvl w:val="0"/>
          <w:numId w:val="52"/>
        </w:numPr>
        <w:rPr>
          <w:rFonts w:ascii="Calibri" w:hAnsi="Calibri"/>
          <w:lang w:val="fr-FR"/>
        </w:rPr>
      </w:pPr>
      <w:r w:rsidRPr="00170A9A">
        <w:rPr>
          <w:rFonts w:ascii="Calibri" w:hAnsi="Calibri"/>
          <w:lang w:val="fr-FR"/>
        </w:rPr>
        <w:t>Les contrôles de l'ensemble du système HemoCue Hb 301 (analyseur, microcuvette et opérateur), et des fonctions, doivent être effectués au minimum deux fois au cours d’une enquête : avant le début de la collecte des données</w:t>
      </w:r>
      <w:r w:rsidR="0049184B" w:rsidRPr="00170A9A">
        <w:rPr>
          <w:rFonts w:ascii="Calibri" w:hAnsi="Calibri"/>
          <w:lang w:val="fr-FR"/>
        </w:rPr>
        <w:t xml:space="preserve">, et </w:t>
      </w:r>
      <w:r w:rsidRPr="00170A9A">
        <w:rPr>
          <w:rFonts w:ascii="Calibri" w:hAnsi="Calibri"/>
          <w:lang w:val="fr-FR"/>
        </w:rPr>
        <w:t>au milieu de la période de collecte. Si plusieurs camps ou zones d’enquêtes sont réalisé(e)s, effectuer un contrôle des appareils entre chaque camp/zone d’enquête.</w:t>
      </w:r>
    </w:p>
    <w:p w:rsidR="00442533" w:rsidRPr="00170A9A" w:rsidRDefault="00442533" w:rsidP="00442533">
      <w:pPr>
        <w:rPr>
          <w:rFonts w:ascii="Calibri" w:hAnsi="Calibri"/>
          <w:b/>
          <w:lang w:val="fr-FR"/>
        </w:rPr>
      </w:pPr>
    </w:p>
    <w:p w:rsidR="00442533" w:rsidRPr="00170A9A" w:rsidRDefault="00442533" w:rsidP="00442533">
      <w:pPr>
        <w:jc w:val="both"/>
        <w:rPr>
          <w:rFonts w:ascii="Calibri" w:hAnsi="Calibri"/>
          <w:lang w:val="fr-FR"/>
        </w:rPr>
      </w:pPr>
      <w:r w:rsidRPr="00170A9A">
        <w:rPr>
          <w:rFonts w:ascii="Calibri" w:hAnsi="Calibri"/>
          <w:b/>
          <w:lang w:val="fr-FR"/>
        </w:rPr>
        <w:t>Information sur les solutions Eurotrol</w:t>
      </w:r>
    </w:p>
    <w:p w:rsidR="00442533" w:rsidRPr="00170A9A" w:rsidRDefault="00442533" w:rsidP="00442533">
      <w:pPr>
        <w:jc w:val="both"/>
        <w:rPr>
          <w:rFonts w:ascii="Calibri" w:hAnsi="Calibri"/>
          <w:lang w:val="fr-FR"/>
        </w:rPr>
      </w:pPr>
    </w:p>
    <w:p w:rsidR="00442533" w:rsidRPr="00170A9A" w:rsidRDefault="00442533" w:rsidP="00442533">
      <w:pPr>
        <w:numPr>
          <w:ilvl w:val="0"/>
          <w:numId w:val="52"/>
        </w:numPr>
        <w:jc w:val="both"/>
        <w:rPr>
          <w:rFonts w:ascii="Calibri" w:hAnsi="Calibri"/>
          <w:lang w:val="fr-FR"/>
        </w:rPr>
      </w:pPr>
      <w:r w:rsidRPr="00170A9A">
        <w:rPr>
          <w:rFonts w:ascii="Calibri" w:hAnsi="Calibri"/>
          <w:lang w:val="fr-FR"/>
        </w:rPr>
        <w:t>Pour effectuer un contrôle de l'ensemble du système HemoCue Hb 301 (analyseur, microcuvette et opérateur) et des fonctions, les</w:t>
      </w:r>
      <w:r w:rsidRPr="00170A9A">
        <w:rPr>
          <w:rFonts w:ascii="Calibri" w:hAnsi="Calibri"/>
          <w:sz w:val="20"/>
          <w:szCs w:val="20"/>
          <w:lang w:val="fr-FR"/>
        </w:rPr>
        <w:t xml:space="preserve"> </w:t>
      </w:r>
      <w:r w:rsidRPr="00170A9A">
        <w:rPr>
          <w:rFonts w:ascii="Calibri" w:hAnsi="Calibri"/>
          <w:lang w:val="fr-FR"/>
        </w:rPr>
        <w:t>solutions de contrôle Eurotrol Hb 301 (substance à base bovine) doivent être utilisées.</w:t>
      </w:r>
    </w:p>
    <w:p w:rsidR="00442533" w:rsidRDefault="00442533" w:rsidP="00DD137D">
      <w:pPr>
        <w:jc w:val="both"/>
        <w:rPr>
          <w:rFonts w:ascii="Calibri" w:hAnsi="Calibri"/>
          <w:lang w:val="fr-FR"/>
        </w:rPr>
      </w:pPr>
    </w:p>
    <w:p w:rsidR="00AD667E" w:rsidRPr="00AD667E" w:rsidRDefault="00442533" w:rsidP="00AD667E">
      <w:pPr>
        <w:numPr>
          <w:ilvl w:val="0"/>
          <w:numId w:val="52"/>
        </w:numPr>
        <w:jc w:val="both"/>
        <w:rPr>
          <w:rFonts w:ascii="Calibri" w:hAnsi="Calibri"/>
          <w:lang w:val="fr-FR"/>
        </w:rPr>
      </w:pPr>
      <w:r w:rsidRPr="00AD667E">
        <w:rPr>
          <w:rFonts w:ascii="Calibri" w:hAnsi="Calibri"/>
          <w:lang w:val="fr-FR"/>
        </w:rPr>
        <w:t xml:space="preserve">La substance de contrôle a trois différents niveaux et est disponible en flacons compte-gouttes de 1,0 ml : </w:t>
      </w:r>
      <w:r w:rsidR="00AD667E">
        <w:rPr>
          <w:rFonts w:ascii="Calibri" w:hAnsi="Calibri"/>
          <w:lang w:val="fr-FR"/>
        </w:rPr>
        <w:t>i) Low (Faible)</w:t>
      </w:r>
      <w:r w:rsidR="00AD667E" w:rsidRPr="00AD667E">
        <w:rPr>
          <w:rFonts w:ascii="Calibri" w:hAnsi="Calibri"/>
          <w:lang w:val="fr-FR"/>
        </w:rPr>
        <w:t> : 7,2 g/</w:t>
      </w:r>
      <w:proofErr w:type="spellStart"/>
      <w:r w:rsidR="00AD667E" w:rsidRPr="00AD667E">
        <w:rPr>
          <w:rFonts w:ascii="Calibri" w:hAnsi="Calibri"/>
          <w:lang w:val="fr-FR"/>
        </w:rPr>
        <w:t>dL</w:t>
      </w:r>
      <w:proofErr w:type="spellEnd"/>
      <w:r w:rsidR="00AD667E" w:rsidRPr="00AD667E">
        <w:rPr>
          <w:rFonts w:ascii="Calibri" w:hAnsi="Calibri"/>
          <w:lang w:val="fr-FR"/>
        </w:rPr>
        <w:t xml:space="preserve"> ± 0,8 g/</w:t>
      </w:r>
      <w:proofErr w:type="spellStart"/>
      <w:r w:rsidR="00AD667E" w:rsidRPr="00AD667E">
        <w:rPr>
          <w:rFonts w:ascii="Calibri" w:hAnsi="Calibri"/>
          <w:lang w:val="fr-FR"/>
        </w:rPr>
        <w:t>d</w:t>
      </w:r>
      <w:r w:rsidR="00C156BD">
        <w:rPr>
          <w:rFonts w:ascii="Calibri" w:hAnsi="Calibri"/>
          <w:lang w:val="fr-FR"/>
        </w:rPr>
        <w:t>L</w:t>
      </w:r>
      <w:proofErr w:type="spellEnd"/>
      <w:r w:rsidR="00AD667E" w:rsidRPr="00AD667E">
        <w:rPr>
          <w:rFonts w:ascii="Calibri" w:hAnsi="Calibri"/>
          <w:lang w:val="fr-FR"/>
        </w:rPr>
        <w:t xml:space="preserve"> (72 g/L ± 8 g/</w:t>
      </w:r>
      <w:r w:rsidR="00AD667E">
        <w:rPr>
          <w:rFonts w:ascii="Calibri" w:hAnsi="Calibri"/>
          <w:lang w:val="fr-FR"/>
        </w:rPr>
        <w:t>L) ; ii) N</w:t>
      </w:r>
      <w:r w:rsidR="00AD667E" w:rsidRPr="00AD667E">
        <w:rPr>
          <w:rFonts w:ascii="Calibri" w:hAnsi="Calibri"/>
          <w:lang w:val="fr-FR"/>
        </w:rPr>
        <w:t>ormal : 13,1 g/</w:t>
      </w:r>
      <w:proofErr w:type="spellStart"/>
      <w:r w:rsidR="00AD667E" w:rsidRPr="00AD667E">
        <w:rPr>
          <w:rFonts w:ascii="Calibri" w:hAnsi="Calibri"/>
          <w:lang w:val="fr-FR"/>
        </w:rPr>
        <w:t>dL</w:t>
      </w:r>
      <w:proofErr w:type="spellEnd"/>
      <w:r w:rsidR="00AD667E" w:rsidRPr="00AD667E">
        <w:rPr>
          <w:rFonts w:ascii="Calibri" w:hAnsi="Calibri"/>
          <w:lang w:val="fr-FR"/>
        </w:rPr>
        <w:t xml:space="preserve"> ± 1,2 g/</w:t>
      </w:r>
      <w:proofErr w:type="spellStart"/>
      <w:r w:rsidR="00AD667E" w:rsidRPr="00AD667E">
        <w:rPr>
          <w:rFonts w:ascii="Calibri" w:hAnsi="Calibri"/>
          <w:lang w:val="fr-FR"/>
        </w:rPr>
        <w:t>d</w:t>
      </w:r>
      <w:r w:rsidR="00C156BD">
        <w:rPr>
          <w:rFonts w:ascii="Calibri" w:hAnsi="Calibri"/>
          <w:lang w:val="fr-FR"/>
        </w:rPr>
        <w:t>L</w:t>
      </w:r>
      <w:proofErr w:type="spellEnd"/>
      <w:r w:rsidR="00AD667E" w:rsidRPr="00AD667E">
        <w:rPr>
          <w:rFonts w:ascii="Calibri" w:hAnsi="Calibri"/>
          <w:lang w:val="fr-FR"/>
        </w:rPr>
        <w:t xml:space="preserve"> (131 g/L ± 12 g/L), </w:t>
      </w:r>
      <w:r w:rsidR="00573489">
        <w:rPr>
          <w:rFonts w:ascii="Calibri" w:hAnsi="Calibri"/>
          <w:lang w:val="fr-FR"/>
        </w:rPr>
        <w:t>et</w:t>
      </w:r>
      <w:bookmarkStart w:id="0" w:name="_GoBack"/>
      <w:bookmarkEnd w:id="0"/>
      <w:r w:rsidR="00AD667E" w:rsidRPr="00AD667E">
        <w:rPr>
          <w:rFonts w:ascii="Calibri" w:hAnsi="Calibri"/>
          <w:lang w:val="fr-FR"/>
        </w:rPr>
        <w:t xml:space="preserve"> iii) </w:t>
      </w:r>
      <w:r w:rsidR="00AD667E">
        <w:rPr>
          <w:rFonts w:ascii="Calibri" w:hAnsi="Calibri"/>
          <w:lang w:val="fr-FR"/>
        </w:rPr>
        <w:t>High (Élevé)</w:t>
      </w:r>
      <w:r w:rsidR="00AD667E" w:rsidRPr="00AD667E">
        <w:rPr>
          <w:rFonts w:ascii="Calibri" w:hAnsi="Calibri"/>
          <w:lang w:val="fr-FR"/>
        </w:rPr>
        <w:t xml:space="preserve"> : 17,0 g/</w:t>
      </w:r>
      <w:proofErr w:type="spellStart"/>
      <w:r w:rsidR="00AD667E" w:rsidRPr="00AD667E">
        <w:rPr>
          <w:rFonts w:ascii="Calibri" w:hAnsi="Calibri"/>
          <w:lang w:val="fr-FR"/>
        </w:rPr>
        <w:t>dL</w:t>
      </w:r>
      <w:proofErr w:type="spellEnd"/>
      <w:r w:rsidR="00AD667E" w:rsidRPr="00AD667E">
        <w:rPr>
          <w:rFonts w:ascii="Calibri" w:hAnsi="Calibri"/>
          <w:lang w:val="fr-FR"/>
        </w:rPr>
        <w:t xml:space="preserve"> ± 1,5 g/</w:t>
      </w:r>
      <w:proofErr w:type="spellStart"/>
      <w:r w:rsidR="00AD667E" w:rsidRPr="00AD667E">
        <w:rPr>
          <w:rFonts w:ascii="Calibri" w:hAnsi="Calibri"/>
          <w:lang w:val="fr-FR"/>
        </w:rPr>
        <w:t>d</w:t>
      </w:r>
      <w:r w:rsidR="00C156BD">
        <w:rPr>
          <w:rFonts w:ascii="Calibri" w:hAnsi="Calibri"/>
          <w:lang w:val="fr-FR"/>
        </w:rPr>
        <w:t>L</w:t>
      </w:r>
      <w:proofErr w:type="spellEnd"/>
      <w:r w:rsidR="00AD667E" w:rsidRPr="00AD667E">
        <w:rPr>
          <w:rFonts w:ascii="Calibri" w:hAnsi="Calibri"/>
          <w:lang w:val="fr-FR"/>
        </w:rPr>
        <w:t xml:space="preserve"> (170 g/L ± 15 g/L).</w:t>
      </w:r>
    </w:p>
    <w:p w:rsidR="00442533" w:rsidRPr="00AD667E" w:rsidRDefault="00442533" w:rsidP="00DD137D">
      <w:pPr>
        <w:jc w:val="both"/>
        <w:rPr>
          <w:rFonts w:ascii="Calibri" w:hAnsi="Calibri"/>
          <w:lang w:val="fr-FR"/>
        </w:rPr>
      </w:pPr>
    </w:p>
    <w:p w:rsidR="00440C53" w:rsidRPr="003D5A22" w:rsidRDefault="00120D08" w:rsidP="003D5A22">
      <w:pPr>
        <w:numPr>
          <w:ilvl w:val="0"/>
          <w:numId w:val="52"/>
        </w:numPr>
        <w:jc w:val="both"/>
        <w:rPr>
          <w:rFonts w:ascii="Calibri" w:hAnsi="Calibri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6985</wp:posOffset>
            </wp:positionV>
            <wp:extent cx="1438275" cy="1438275"/>
            <wp:effectExtent l="0" t="0" r="0" b="0"/>
            <wp:wrapSquare wrapText="bothSides"/>
            <wp:docPr id="46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533" w:rsidRPr="00383DE5">
        <w:rPr>
          <w:rFonts w:ascii="Calibri" w:hAnsi="Calibri"/>
          <w:lang w:val="fr-FR"/>
        </w:rPr>
        <w:t xml:space="preserve">Si les solutions sont conservées scellées dans un réfrigérateur à une température entre 2-8 ° C (35-46 ° F), </w:t>
      </w:r>
      <w:r w:rsidR="00442533" w:rsidRPr="003D5A22">
        <w:rPr>
          <w:rFonts w:ascii="Calibri" w:hAnsi="Calibri"/>
          <w:lang w:val="fr-FR"/>
        </w:rPr>
        <w:t>elles peuvent être gardées 1 an à partir de la date de fabrication. Après l'ouverture des flacons, les solutions sont stables pendant 14 jours lorsque ceux-ci sont correctement refermés et conservés à température ambiante</w:t>
      </w:r>
    </w:p>
    <w:p w:rsidR="00442533" w:rsidRPr="00383DE5" w:rsidRDefault="00442533" w:rsidP="00440C53">
      <w:pPr>
        <w:ind w:firstLine="720"/>
        <w:jc w:val="both"/>
        <w:rPr>
          <w:rFonts w:ascii="Calibri" w:hAnsi="Calibri"/>
          <w:lang w:val="fr-FR"/>
        </w:rPr>
      </w:pPr>
      <w:r w:rsidRPr="00383DE5">
        <w:rPr>
          <w:rFonts w:ascii="Calibri" w:hAnsi="Calibri"/>
          <w:lang w:val="fr-FR"/>
        </w:rPr>
        <w:t>(15-30 ° C), ou pendant 30 jours s’ils sont conservés au réfrigérateur à 2-8 ° C.</w:t>
      </w:r>
    </w:p>
    <w:p w:rsidR="00442533" w:rsidRPr="00914AA0" w:rsidRDefault="00442533" w:rsidP="00442533">
      <w:pPr>
        <w:jc w:val="center"/>
        <w:rPr>
          <w:rFonts w:ascii="Calibri" w:hAnsi="Calibri"/>
          <w:lang w:val="fr-FR"/>
        </w:rPr>
      </w:pPr>
    </w:p>
    <w:p w:rsidR="00440C53" w:rsidRDefault="00440C53" w:rsidP="00442533">
      <w:pPr>
        <w:jc w:val="center"/>
        <w:rPr>
          <w:rFonts w:ascii="Calibri" w:hAnsi="Calibri"/>
          <w:b/>
          <w:bCs/>
          <w:lang w:val="fr-FR"/>
        </w:rPr>
      </w:pPr>
    </w:p>
    <w:p w:rsidR="00440C53" w:rsidRDefault="00440C53" w:rsidP="00442533">
      <w:pPr>
        <w:jc w:val="center"/>
        <w:rPr>
          <w:rFonts w:ascii="Calibri" w:hAnsi="Calibri"/>
          <w:b/>
          <w:bCs/>
          <w:lang w:val="fr-FR"/>
        </w:rPr>
      </w:pPr>
    </w:p>
    <w:p w:rsidR="00440C53" w:rsidRDefault="00440C53" w:rsidP="00442533">
      <w:pPr>
        <w:jc w:val="center"/>
        <w:rPr>
          <w:rFonts w:ascii="Calibri" w:hAnsi="Calibri"/>
          <w:b/>
          <w:bCs/>
          <w:lang w:val="fr-FR"/>
        </w:rPr>
      </w:pPr>
    </w:p>
    <w:p w:rsidR="00442533" w:rsidRPr="00383DE5" w:rsidRDefault="00442533" w:rsidP="00440C53">
      <w:pPr>
        <w:jc w:val="right"/>
        <w:rPr>
          <w:rFonts w:ascii="Calibri" w:hAnsi="Calibri"/>
          <w:lang w:val="fr-FR"/>
        </w:rPr>
      </w:pPr>
      <w:r w:rsidRPr="00170A9A">
        <w:rPr>
          <w:rFonts w:ascii="Calibri" w:hAnsi="Calibri"/>
          <w:b/>
          <w:bCs/>
          <w:lang w:val="fr-FR"/>
        </w:rPr>
        <w:t>Solution</w:t>
      </w:r>
      <w:r w:rsidR="00F65C20" w:rsidRPr="00170A9A">
        <w:rPr>
          <w:rFonts w:ascii="Calibri" w:hAnsi="Calibri"/>
          <w:b/>
          <w:bCs/>
          <w:lang w:val="fr-FR"/>
        </w:rPr>
        <w:t>s</w:t>
      </w:r>
      <w:r w:rsidRPr="00170A9A">
        <w:rPr>
          <w:rFonts w:ascii="Calibri" w:hAnsi="Calibri"/>
          <w:b/>
          <w:bCs/>
          <w:lang w:val="fr-FR"/>
        </w:rPr>
        <w:t xml:space="preserve"> Eurotrol pour l’analyseur HemoCue Hb 301</w:t>
      </w:r>
      <w:r w:rsidRPr="00383DE5">
        <w:rPr>
          <w:rFonts w:ascii="Calibri" w:hAnsi="Calibri"/>
          <w:b/>
          <w:bCs/>
          <w:lang w:val="fr-FR"/>
        </w:rPr>
        <w:t xml:space="preserve"> </w:t>
      </w:r>
    </w:p>
    <w:p w:rsidR="00442533" w:rsidRPr="00442533" w:rsidRDefault="00442533" w:rsidP="00442533">
      <w:pPr>
        <w:rPr>
          <w:rFonts w:ascii="Calibri" w:hAnsi="Calibri"/>
          <w:b/>
          <w:sz w:val="22"/>
          <w:lang w:val="fr-FR"/>
        </w:rPr>
      </w:pPr>
    </w:p>
    <w:p w:rsidR="000148FD" w:rsidRDefault="000148FD" w:rsidP="00383DE5">
      <w:pPr>
        <w:rPr>
          <w:rFonts w:ascii="Calibri" w:hAnsi="Calibri"/>
          <w:sz w:val="20"/>
          <w:szCs w:val="20"/>
          <w:lang w:val="fr-FR"/>
        </w:rPr>
      </w:pPr>
    </w:p>
    <w:p w:rsidR="000148FD" w:rsidRDefault="000148FD" w:rsidP="00383DE5">
      <w:pPr>
        <w:rPr>
          <w:rFonts w:ascii="Calibri" w:hAnsi="Calibri"/>
          <w:sz w:val="20"/>
          <w:szCs w:val="20"/>
          <w:lang w:val="fr-FR"/>
        </w:rPr>
      </w:pPr>
    </w:p>
    <w:p w:rsidR="00442533" w:rsidRPr="00383DE5" w:rsidRDefault="00442533" w:rsidP="00442533">
      <w:pPr>
        <w:pStyle w:val="titolino"/>
        <w:rPr>
          <w:caps/>
          <w:u w:val="none"/>
          <w:lang w:val="fr-FR"/>
        </w:rPr>
      </w:pPr>
      <w:r w:rsidRPr="00383DE5">
        <w:rPr>
          <w:caps/>
          <w:u w:val="none"/>
          <w:lang w:val="fr-FR"/>
        </w:rPr>
        <w:t>fICHE de contr</w:t>
      </w:r>
      <w:r w:rsidRPr="00610E76">
        <w:rPr>
          <w:caps/>
          <w:u w:val="none"/>
          <w:lang w:val="fr-CA"/>
        </w:rPr>
        <w:t>ô</w:t>
      </w:r>
      <w:r w:rsidRPr="00383DE5">
        <w:rPr>
          <w:caps/>
          <w:u w:val="none"/>
          <w:lang w:val="fr-FR"/>
        </w:rPr>
        <w:t>le assurance-qualit</w:t>
      </w:r>
      <w:r w:rsidRPr="00610E76">
        <w:rPr>
          <w:caps/>
          <w:u w:val="none"/>
          <w:lang w:val="fr-CA"/>
        </w:rPr>
        <w:t>é</w:t>
      </w:r>
      <w:r w:rsidRPr="00383DE5">
        <w:rPr>
          <w:caps/>
          <w:u w:val="none"/>
          <w:lang w:val="fr-FR"/>
        </w:rPr>
        <w:t xml:space="preserve"> pour l’an</w:t>
      </w:r>
      <w:r w:rsidRPr="00610E76">
        <w:rPr>
          <w:caps/>
          <w:u w:val="none"/>
          <w:lang w:val="fr-CA"/>
        </w:rPr>
        <w:t>é</w:t>
      </w:r>
      <w:r w:rsidRPr="00383DE5">
        <w:rPr>
          <w:caps/>
          <w:u w:val="none"/>
          <w:lang w:val="fr-FR"/>
        </w:rPr>
        <w:t>mie</w:t>
      </w:r>
    </w:p>
    <w:p w:rsidR="00442533" w:rsidRPr="000148FD" w:rsidRDefault="00442533" w:rsidP="00383DE5">
      <w:pPr>
        <w:rPr>
          <w:rFonts w:ascii="Calibri" w:hAnsi="Calibri"/>
          <w:sz w:val="22"/>
          <w:szCs w:val="22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721"/>
        <w:gridCol w:w="2721"/>
        <w:gridCol w:w="2721"/>
        <w:gridCol w:w="2718"/>
      </w:tblGrid>
      <w:tr w:rsidR="001F261E" w:rsidRPr="00996AC7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# Appareil HemoCue Hb 301</w:t>
            </w:r>
          </w:p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</w:t>
            </w:r>
          </w:p>
        </w:tc>
      </w:tr>
      <w:tr w:rsidR="001F261E" w:rsidRPr="00996AC7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Date du contrôle</w:t>
            </w:r>
          </w:p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(jj/mm)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</w:tr>
      <w:tr w:rsidR="001F261E" w:rsidRPr="00996AC7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Date d’ouverture de la boite </w:t>
            </w:r>
            <w:r w:rsidRPr="00996AC7">
              <w:rPr>
                <w:rFonts w:ascii="Calibri" w:hAnsi="Calibri" w:cs="Calibri"/>
                <w:b/>
                <w:sz w:val="20"/>
                <w:szCs w:val="20"/>
                <w:lang w:val="fr-FR"/>
              </w:rPr>
              <w:t>des</w:t>
            </w: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microcuvettes</w:t>
            </w:r>
          </w:p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(jj/mm)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|___||___|/|___||___|</w:t>
            </w:r>
          </w:p>
        </w:tc>
      </w:tr>
      <w:tr w:rsidR="001F261E" w:rsidRPr="00996AC7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Inspection visuelle complétée</w:t>
            </w:r>
          </w:p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</w:tr>
      <w:tr w:rsidR="001F261E" w:rsidRPr="00996AC7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Nettoyage de l’appareil HemoCue</w:t>
            </w:r>
            <w:r w:rsidR="0049184B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</w:p>
          <w:p w:rsidR="001F261E" w:rsidRPr="00996AC7" w:rsidRDefault="001F261E" w:rsidP="00996AC7">
            <w:pPr>
              <w:numPr>
                <w:ilvl w:val="0"/>
                <w:numId w:val="53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Nettoyage externe en essuyant avec un chiffon humide</w:t>
            </w:r>
          </w:p>
          <w:p w:rsidR="001F261E" w:rsidRPr="00996AC7" w:rsidRDefault="001F261E" w:rsidP="00996AC7">
            <w:pPr>
              <w:numPr>
                <w:ilvl w:val="0"/>
                <w:numId w:val="53"/>
              </w:num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Nettoyage interne ave une spatula nettoyante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442533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442533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       </w:t>
            </w:r>
          </w:p>
        </w:tc>
      </w:tr>
      <w:tr w:rsidR="001F261E" w:rsidRPr="00996AC7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Support de microcuvettes nettoyé</w:t>
            </w:r>
          </w:p>
          <w:p w:rsidR="00442533" w:rsidRPr="00996AC7" w:rsidRDefault="00442533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</w:tc>
      </w:tr>
      <w:tr w:rsidR="001F261E" w:rsidRPr="00573489" w:rsidTr="0049184B">
        <w:trPr>
          <w:trHeight w:val="3662"/>
        </w:trPr>
        <w:tc>
          <w:tcPr>
            <w:tcW w:w="1465" w:type="pct"/>
            <w:shd w:val="clear" w:color="auto" w:fill="auto"/>
          </w:tcPr>
          <w:p w:rsidR="000148FD" w:rsidRPr="00AD667E" w:rsidRDefault="001F261E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Résultats de l’analyse des échantillons pour le </w:t>
            </w:r>
            <w:r w:rsidRPr="00AD667E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contrôle de qualité </w:t>
            </w:r>
            <w:r w:rsidRPr="00AD667E">
              <w:rPr>
                <w:rFonts w:ascii="Calibri" w:hAnsi="Calibri"/>
                <w:sz w:val="20"/>
                <w:szCs w:val="20"/>
                <w:lang w:val="fr-FR"/>
              </w:rPr>
              <w:t>(Eurotrol</w:t>
            </w:r>
            <w:r w:rsidR="00442533" w:rsidRPr="00AD667E">
              <w:rPr>
                <w:rFonts w:ascii="Calibri" w:hAnsi="Calibri"/>
                <w:sz w:val="20"/>
                <w:szCs w:val="20"/>
                <w:lang w:val="fr-FR"/>
              </w:rPr>
              <w:t xml:space="preserve"> Hb 301</w:t>
            </w:r>
            <w:r w:rsidRPr="00AD667E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</w:p>
          <w:p w:rsidR="0049184B" w:rsidRPr="00AD667E" w:rsidRDefault="0049184B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AD667E" w:rsidRDefault="001F261E" w:rsidP="001F261E">
            <w:pPr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</w:pPr>
            <w:r w:rsidRPr="00AD667E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Unité HemoCue </w:t>
            </w:r>
            <w:r w:rsidR="00442533" w:rsidRPr="00AD667E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Hb 301 </w:t>
            </w:r>
            <w:r w:rsidRPr="00AD667E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g/dL</w:t>
            </w:r>
            <w:r w:rsidR="005023C5" w:rsidRPr="00AD667E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 xml:space="preserve"> (</w:t>
            </w:r>
            <w:r w:rsidR="005023C5" w:rsidRPr="00AD667E">
              <w:rPr>
                <w:rFonts w:ascii="Calibri" w:hAnsi="Calibri"/>
                <w:b/>
                <w:i/>
                <w:sz w:val="20"/>
                <w:szCs w:val="20"/>
                <w:u w:val="single"/>
                <w:lang w:val="fr-FR"/>
              </w:rPr>
              <w:t>modifier si unité g/l</w:t>
            </w:r>
            <w:r w:rsidR="005023C5" w:rsidRPr="00AD667E">
              <w:rPr>
                <w:rFonts w:ascii="Calibri" w:hAnsi="Calibri"/>
                <w:b/>
                <w:i/>
                <w:sz w:val="20"/>
                <w:szCs w:val="20"/>
                <w:lang w:val="fr-FR"/>
              </w:rPr>
              <w:t>)</w:t>
            </w:r>
          </w:p>
          <w:p w:rsidR="001F261E" w:rsidRPr="00AD667E" w:rsidRDefault="001F261E" w:rsidP="00996AC7">
            <w:pPr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>Eurotrol</w:t>
            </w:r>
            <w:proofErr w:type="spellEnd"/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AD667E" w:rsidRPr="00AD667E">
              <w:rPr>
                <w:rFonts w:ascii="Calibri" w:hAnsi="Calibri"/>
                <w:sz w:val="20"/>
                <w:szCs w:val="20"/>
                <w:lang w:val="en-US"/>
              </w:rPr>
              <w:t>Low</w:t>
            </w:r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(7,</w:t>
            </w:r>
            <w:r w:rsidR="00604B96">
              <w:rPr>
                <w:rFonts w:ascii="Calibri" w:hAnsi="Calibri"/>
                <w:sz w:val="20"/>
                <w:szCs w:val="20"/>
                <w:lang w:val="en-US"/>
              </w:rPr>
              <w:t>2</w:t>
            </w:r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D667E">
              <w:rPr>
                <w:rFonts w:ascii="Calibri" w:hAnsi="Calibri" w:cs="Calibri"/>
                <w:sz w:val="20"/>
                <w:szCs w:val="20"/>
                <w:lang w:val="en-US"/>
              </w:rPr>
              <w:t>±</w:t>
            </w:r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0,8 g/d</w:t>
            </w:r>
            <w:r w:rsidR="00C156BD">
              <w:rPr>
                <w:rFonts w:ascii="Calibri" w:hAnsi="Calibri"/>
                <w:sz w:val="20"/>
                <w:szCs w:val="20"/>
                <w:lang w:val="en-US"/>
              </w:rPr>
              <w:t>L</w:t>
            </w:r>
            <w:r w:rsidR="00AD667E"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 ; </w:t>
            </w:r>
            <w:proofErr w:type="spellStart"/>
            <w:r w:rsidR="00AD667E" w:rsidRPr="00AD667E">
              <w:rPr>
                <w:rFonts w:ascii="Calibri" w:hAnsi="Calibri"/>
                <w:sz w:val="20"/>
                <w:szCs w:val="20"/>
                <w:lang w:val="en-US"/>
              </w:rPr>
              <w:t>Intervalle</w:t>
            </w:r>
            <w:proofErr w:type="spellEnd"/>
            <w:r w:rsidR="00AD667E"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[6,4-8,0]</w:t>
            </w:r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  <w:p w:rsidR="005023C5" w:rsidRPr="00AD667E" w:rsidRDefault="005023C5" w:rsidP="0049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5023C5" w:rsidRPr="00AD667E" w:rsidRDefault="005023C5" w:rsidP="0049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993289" w:rsidRPr="00AD667E" w:rsidRDefault="00993289" w:rsidP="0049184B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F261E" w:rsidRPr="00AD667E" w:rsidRDefault="001F261E" w:rsidP="00996AC7">
            <w:pPr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 w:rsidRPr="00AD667E">
              <w:rPr>
                <w:rFonts w:ascii="Calibri" w:hAnsi="Calibri"/>
                <w:sz w:val="20"/>
                <w:szCs w:val="20"/>
                <w:lang w:val="fr-FR"/>
              </w:rPr>
              <w:t>Eurotrol</w:t>
            </w:r>
            <w:proofErr w:type="spellEnd"/>
            <w:r w:rsidRPr="00AD667E">
              <w:rPr>
                <w:rFonts w:ascii="Calibri" w:hAnsi="Calibri"/>
                <w:sz w:val="20"/>
                <w:szCs w:val="20"/>
                <w:lang w:val="fr-FR"/>
              </w:rPr>
              <w:t xml:space="preserve"> Normal (13,</w:t>
            </w:r>
            <w:r w:rsidR="00604B96">
              <w:rPr>
                <w:rFonts w:ascii="Calibri" w:hAnsi="Calibri"/>
                <w:sz w:val="20"/>
                <w:szCs w:val="20"/>
                <w:lang w:val="fr-FR"/>
              </w:rPr>
              <w:t>1</w:t>
            </w:r>
            <w:r w:rsidRPr="00AD667E">
              <w:rPr>
                <w:rFonts w:ascii="Calibri" w:hAnsi="Calibri" w:cs="Calibri"/>
                <w:sz w:val="20"/>
                <w:szCs w:val="20"/>
                <w:lang w:val="fr-FR"/>
              </w:rPr>
              <w:t>± 1,2 g/</w:t>
            </w:r>
            <w:proofErr w:type="spellStart"/>
            <w:r w:rsidRPr="00AD667E">
              <w:rPr>
                <w:rFonts w:ascii="Calibri" w:hAnsi="Calibri" w:cs="Calibri"/>
                <w:sz w:val="20"/>
                <w:szCs w:val="20"/>
                <w:lang w:val="fr-FR"/>
              </w:rPr>
              <w:t>d</w:t>
            </w:r>
            <w:r w:rsidR="00C156BD">
              <w:rPr>
                <w:rFonts w:ascii="Calibri" w:hAnsi="Calibri" w:cs="Calibri"/>
                <w:sz w:val="20"/>
                <w:szCs w:val="20"/>
                <w:lang w:val="fr-FR"/>
              </w:rPr>
              <w:t>L</w:t>
            </w:r>
            <w:proofErr w:type="spellEnd"/>
            <w:r w:rsidR="00AD667E" w:rsidRPr="00AD667E">
              <w:rPr>
                <w:rFonts w:ascii="Calibri" w:hAnsi="Calibri" w:cs="Calibri"/>
                <w:sz w:val="20"/>
                <w:szCs w:val="20"/>
                <w:lang w:val="fr-FR"/>
              </w:rPr>
              <w:t> ; Intervalle [11,9-14,3]</w:t>
            </w:r>
            <w:r w:rsidRPr="00AD667E"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  <w:p w:rsidR="005023C5" w:rsidRPr="00AD667E" w:rsidRDefault="005023C5" w:rsidP="0049184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5023C5" w:rsidRPr="00AD667E" w:rsidRDefault="005023C5" w:rsidP="0049184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93289" w:rsidRPr="00AD667E" w:rsidRDefault="00993289" w:rsidP="0049184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5023C5" w:rsidRPr="00AD667E" w:rsidRDefault="005023C5" w:rsidP="005023C5">
            <w:pPr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>Eurotrol</w:t>
            </w:r>
            <w:proofErr w:type="spellEnd"/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AD667E" w:rsidRPr="00AD667E">
              <w:rPr>
                <w:rFonts w:ascii="Calibri" w:hAnsi="Calibri"/>
                <w:sz w:val="20"/>
                <w:szCs w:val="20"/>
                <w:lang w:val="en-US"/>
              </w:rPr>
              <w:t>High</w:t>
            </w:r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(17,</w:t>
            </w:r>
            <w:r w:rsidR="00604B96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  <w:r w:rsidRPr="00AD667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AD667E">
              <w:rPr>
                <w:rFonts w:ascii="Calibri" w:hAnsi="Calibri" w:cs="Calibri"/>
                <w:sz w:val="20"/>
                <w:szCs w:val="20"/>
                <w:lang w:val="en-US"/>
              </w:rPr>
              <w:t>± 1,5 g/d</w:t>
            </w:r>
            <w:r w:rsidR="00C156BD"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 w:rsidR="00AD667E" w:rsidRPr="00AD667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 ; </w:t>
            </w:r>
            <w:proofErr w:type="spellStart"/>
            <w:r w:rsidR="00AD667E" w:rsidRPr="00AD667E">
              <w:rPr>
                <w:rFonts w:ascii="Calibri" w:hAnsi="Calibri" w:cs="Calibri"/>
                <w:sz w:val="20"/>
                <w:szCs w:val="20"/>
                <w:lang w:val="en-US"/>
              </w:rPr>
              <w:t>Intervalle</w:t>
            </w:r>
            <w:proofErr w:type="spellEnd"/>
            <w:r w:rsidR="00AD667E" w:rsidRPr="00AD667E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[15,5-18,5</w:t>
            </w:r>
            <w:r w:rsidRPr="00AD667E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:rsidR="00442533" w:rsidRPr="00C156BD" w:rsidRDefault="00442533" w:rsidP="0049184B">
            <w:pPr>
              <w:rPr>
                <w:rFonts w:ascii="Calibri" w:hAnsi="Calibri"/>
                <w:b/>
                <w:sz w:val="18"/>
                <w:szCs w:val="20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Pr="00AD667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F261E" w:rsidRPr="00AD667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0148FD" w:rsidRPr="00AD667E" w:rsidRDefault="000148FD" w:rsidP="00996AC7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5023C5" w:rsidRPr="00AD667E" w:rsidRDefault="005023C5" w:rsidP="00996AC7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F261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|___|.|___|</w:t>
            </w:r>
          </w:p>
          <w:p w:rsidR="005023C5" w:rsidRPr="00996AC7" w:rsidRDefault="005023C5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Default="00993289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Pr="00996AC7" w:rsidRDefault="00993289" w:rsidP="0049184B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</w:t>
            </w:r>
          </w:p>
          <w:p w:rsidR="001F261E" w:rsidRPr="00996AC7" w:rsidRDefault="001F261E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Pr="00996AC7" w:rsidRDefault="005023C5" w:rsidP="0049184B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0148FD" w:rsidRPr="00996AC7" w:rsidRDefault="000148FD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Pr="00996AC7" w:rsidRDefault="00993289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Pr="00996AC7" w:rsidRDefault="00993289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</w:t>
            </w: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Default="00993289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Default="00993289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</w:t>
            </w:r>
          </w:p>
          <w:p w:rsidR="005023C5" w:rsidRPr="00996AC7" w:rsidRDefault="005023C5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Pr="00996AC7" w:rsidRDefault="005023C5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Default="00993289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    </w:t>
            </w:r>
          </w:p>
          <w:p w:rsidR="00993289" w:rsidRDefault="00993289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|___||___|.|___|</w:t>
            </w:r>
          </w:p>
          <w:p w:rsidR="005023C5" w:rsidRPr="00996AC7" w:rsidRDefault="005023C5" w:rsidP="005023C5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Précisez si valeur acceptable :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   </w:t>
            </w:r>
          </w:p>
          <w:p w:rsidR="001F261E" w:rsidRPr="00996AC7" w:rsidRDefault="001F261E" w:rsidP="00996AC7">
            <w:pPr>
              <w:jc w:val="righ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1F261E" w:rsidRPr="00573489" w:rsidTr="00996AC7"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Code d’erreur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1F261E" w:rsidRPr="00996AC7" w:rsidRDefault="001F261E" w:rsidP="00996AC7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1F261E" w:rsidRPr="00996AC7" w:rsidRDefault="001F261E" w:rsidP="000148F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Si oui, précisez code :</w:t>
            </w:r>
            <w:r w:rsidR="00442533"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_____</w:t>
            </w:r>
            <w:r w:rsidR="000148FD" w:rsidRPr="00996AC7">
              <w:rPr>
                <w:rFonts w:ascii="Calibri" w:hAnsi="Calibri"/>
                <w:sz w:val="20"/>
                <w:szCs w:val="20"/>
                <w:lang w:val="fr-FR"/>
              </w:rPr>
              <w:t>__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1F261E" w:rsidRPr="00996AC7" w:rsidRDefault="00442533" w:rsidP="000148F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Si oui, précisez code : _____</w:t>
            </w:r>
            <w:r w:rsidR="000148FD" w:rsidRPr="00996AC7">
              <w:rPr>
                <w:rFonts w:ascii="Calibri" w:hAnsi="Calibri"/>
                <w:sz w:val="20"/>
                <w:szCs w:val="20"/>
                <w:lang w:val="fr-FR"/>
              </w:rPr>
              <w:t>__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1F261E" w:rsidRPr="00996AC7" w:rsidRDefault="00442533" w:rsidP="000148F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Si oui, précisez code : _____</w:t>
            </w:r>
            <w:r w:rsidR="000148FD" w:rsidRPr="00996AC7">
              <w:rPr>
                <w:rFonts w:ascii="Calibri" w:hAnsi="Calibri"/>
                <w:sz w:val="20"/>
                <w:szCs w:val="20"/>
                <w:lang w:val="fr-FR"/>
              </w:rPr>
              <w:t>__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42533" w:rsidRPr="00996AC7" w:rsidRDefault="00442533" w:rsidP="00996AC7">
            <w:pPr>
              <w:spacing w:after="120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Oui       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sym w:font="Webdings" w:char="F063"/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Non</w:t>
            </w:r>
          </w:p>
          <w:p w:rsidR="001F261E" w:rsidRPr="00996AC7" w:rsidRDefault="00442533" w:rsidP="000148FD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>Si oui, précisez code : _____</w:t>
            </w:r>
            <w:r w:rsidR="000148FD" w:rsidRPr="00996AC7">
              <w:rPr>
                <w:rFonts w:ascii="Calibri" w:hAnsi="Calibri"/>
                <w:sz w:val="20"/>
                <w:szCs w:val="20"/>
                <w:lang w:val="fr-FR"/>
              </w:rPr>
              <w:t>__</w:t>
            </w:r>
            <w:r w:rsidRPr="00996AC7">
              <w:rPr>
                <w:rFonts w:ascii="Calibri" w:hAnsi="Calibri"/>
                <w:sz w:val="20"/>
                <w:szCs w:val="20"/>
                <w:lang w:val="fr-FR"/>
              </w:rPr>
              <w:t xml:space="preserve">     </w:t>
            </w:r>
          </w:p>
        </w:tc>
      </w:tr>
      <w:tr w:rsidR="001F261E" w:rsidRPr="00996AC7" w:rsidTr="00DF3ED7">
        <w:trPr>
          <w:trHeight w:val="680"/>
        </w:trPr>
        <w:tc>
          <w:tcPr>
            <w:tcW w:w="1465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996AC7">
              <w:rPr>
                <w:rFonts w:ascii="Calibri" w:hAnsi="Calibri"/>
                <w:b/>
                <w:sz w:val="20"/>
                <w:szCs w:val="20"/>
                <w:lang w:val="fr-FR"/>
              </w:rPr>
              <w:t>Commentaire</w:t>
            </w:r>
            <w:r w:rsidR="00DF3ED7">
              <w:rPr>
                <w:rFonts w:ascii="Calibri" w:hAnsi="Calibri"/>
                <w:b/>
                <w:sz w:val="20"/>
                <w:szCs w:val="20"/>
                <w:lang w:val="fr-FR"/>
              </w:rPr>
              <w:t>s</w:t>
            </w:r>
          </w:p>
        </w:tc>
        <w:tc>
          <w:tcPr>
            <w:tcW w:w="884" w:type="pct"/>
            <w:shd w:val="clear" w:color="auto" w:fill="auto"/>
          </w:tcPr>
          <w:p w:rsidR="00440C53" w:rsidRPr="00996AC7" w:rsidRDefault="00440C53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884" w:type="pct"/>
            <w:shd w:val="clear" w:color="auto" w:fill="auto"/>
          </w:tcPr>
          <w:p w:rsidR="001F261E" w:rsidRPr="00996AC7" w:rsidRDefault="001F261E" w:rsidP="001F261E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383DE5" w:rsidRPr="00383DE5" w:rsidRDefault="00383DE5" w:rsidP="00DF3ED7">
      <w:pPr>
        <w:rPr>
          <w:rFonts w:ascii="Calibri" w:hAnsi="Calibri"/>
          <w:sz w:val="20"/>
          <w:szCs w:val="20"/>
        </w:rPr>
      </w:pPr>
    </w:p>
    <w:sectPr w:rsidR="00383DE5" w:rsidRPr="00383DE5" w:rsidSect="000148FD">
      <w:headerReference w:type="default" r:id="rId8"/>
      <w:footerReference w:type="even" r:id="rId9"/>
      <w:footerReference w:type="default" r:id="rId10"/>
      <w:pgSz w:w="16840" w:h="11907" w:orient="landscape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F8C" w:rsidRDefault="001B3F8C">
      <w:r>
        <w:separator/>
      </w:r>
    </w:p>
  </w:endnote>
  <w:endnote w:type="continuationSeparator" w:id="0">
    <w:p w:rsidR="001B3F8C" w:rsidRDefault="001B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145311" w:rsidP="00B73F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45311" w:rsidRDefault="00145311" w:rsidP="00B73F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Pr="00D21C75" w:rsidRDefault="00145311" w:rsidP="000148FD">
    <w:pPr>
      <w:ind w:right="941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>UNHCR SENS</w:t>
    </w:r>
    <w:r w:rsidR="00442533">
      <w:rPr>
        <w:rFonts w:ascii="Calibri" w:hAnsi="Calibri"/>
        <w:color w:val="708074"/>
        <w:sz w:val="20"/>
        <w:szCs w:val="20"/>
        <w:lang w:val="fr-FR"/>
      </w:rPr>
      <w:t xml:space="preserve"> -Version 3</w:t>
    </w:r>
  </w:p>
  <w:p w:rsidR="00145311" w:rsidRPr="00D21C75" w:rsidRDefault="00145311" w:rsidP="00EB423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F8C" w:rsidRDefault="001B3F8C">
      <w:r>
        <w:separator/>
      </w:r>
    </w:p>
  </w:footnote>
  <w:footnote w:type="continuationSeparator" w:id="0">
    <w:p w:rsidR="001B3F8C" w:rsidRDefault="001B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311" w:rsidRDefault="00DF3ED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-422275</wp:posOffset>
              </wp:positionH>
              <wp:positionV relativeFrom="paragraph">
                <wp:posOffset>-382905</wp:posOffset>
              </wp:positionV>
              <wp:extent cx="11129010" cy="650240"/>
              <wp:effectExtent l="57150" t="19050" r="53340" b="7366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29010" cy="650240"/>
                      </a:xfrm>
                      <a:prstGeom prst="rect">
                        <a:avLst/>
                      </a:prstGeom>
                      <a:solidFill>
                        <a:srgbClr val="BDC4BB"/>
                      </a:solidFill>
                      <a:ln>
                        <a:noFill/>
                      </a:ln>
                      <a:effectLst>
                        <a:outerShdw blurRad="40000" dist="23000" dir="5400000" rotWithShape="0">
                          <a:srgbClr val="BDC4BB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9740FD" id="Rettangolo 1" o:spid="_x0000_s1026" style="position:absolute;margin-left:-33.25pt;margin-top:-30.15pt;width:876.3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" fillcolor="#bdc4bb" stroked="f" strokecolor="#4a7ebb">
              <v:shadow on="t" color="#bdc4bb" opacity="22936f" origin=",.5" offset="0,.63889mm"/>
              <w10:wrap anchorx="page"/>
            </v:rect>
          </w:pict>
        </mc:Fallback>
      </mc:AlternateContent>
    </w:r>
    <w:r w:rsidR="0049184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-259080</wp:posOffset>
              </wp:positionV>
              <wp:extent cx="10738485" cy="337185"/>
              <wp:effectExtent l="0" t="0" r="24765" b="24765"/>
              <wp:wrapThrough wrapText="bothSides">
                <wp:wrapPolygon edited="0">
                  <wp:start x="0" y="0"/>
                  <wp:lineTo x="0" y="21966"/>
                  <wp:lineTo x="21611" y="21966"/>
                  <wp:lineTo x="21611" y="0"/>
                  <wp:lineTo x="0" y="0"/>
                </wp:wrapPolygon>
              </wp:wrapThrough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8485" cy="33718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BDC4BB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45311" w:rsidRPr="00442533" w:rsidRDefault="00145311" w:rsidP="00EB423F">
                          <w:pPr>
                            <w:ind w:left="-142" w:firstLine="284"/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  <w:lang w:val="fr-FR"/>
                            </w:rPr>
                          </w:pPr>
                          <w:r w:rsidRPr="005127A7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tab/>
                          </w:r>
                          <w:r w:rsidR="00383DE5" w:rsidRPr="00442533">
                            <w:rPr>
                              <w:rFonts w:ascii="Calibri" w:hAnsi="Calibri"/>
                              <w:color w:val="FFFFFF"/>
                              <w:sz w:val="19"/>
                              <w:szCs w:val="19"/>
                              <w:lang w:val="fr-FR"/>
                            </w:rPr>
                            <w:t>Anémie</w:t>
                          </w:r>
                        </w:p>
                        <w:p w:rsidR="00145311" w:rsidRPr="00442533" w:rsidRDefault="00145311" w:rsidP="00EB423F">
                          <w:pPr>
                            <w:ind w:left="-142"/>
                            <w:rPr>
                              <w:rFonts w:ascii="Calibri" w:hAnsi="Calibri"/>
                              <w:sz w:val="19"/>
                              <w:szCs w:val="19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94.35pt;margin-top:-20.4pt;width:845.55pt;height:26.5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" fillcolor="#943634" strokecolor="white">
              <v:shadow color="#bdc4bb"/>
              <v:textbox inset=",7.2pt,,7.2pt">
                <w:txbxContent>
                  <w:p w:rsidR="00145311" w:rsidRPr="00442533" w:rsidRDefault="00145311" w:rsidP="00EB423F">
                    <w:pPr>
                      <w:ind w:left="-142" w:firstLine="284"/>
                      <w:rPr>
                        <w:rFonts w:ascii="Calibri" w:hAnsi="Calibri"/>
                        <w:color w:val="FFFFFF"/>
                        <w:sz w:val="19"/>
                        <w:szCs w:val="19"/>
                        <w:lang w:val="fr-FR"/>
                      </w:rPr>
                    </w:pPr>
                    <w:r w:rsidRPr="005127A7">
                      <w:rPr>
                        <w:rFonts w:ascii="Calibri" w:hAnsi="Calibri"/>
                        <w:sz w:val="19"/>
                        <w:szCs w:val="19"/>
                      </w:rPr>
                      <w:tab/>
                    </w:r>
                    <w:r w:rsidR="00383DE5" w:rsidRPr="00442533">
                      <w:rPr>
                        <w:rFonts w:ascii="Calibri" w:hAnsi="Calibri"/>
                        <w:color w:val="FFFFFF"/>
                        <w:sz w:val="19"/>
                        <w:szCs w:val="19"/>
                        <w:lang w:val="fr-FR"/>
                      </w:rPr>
                      <w:t>Anémie</w:t>
                    </w:r>
                  </w:p>
                  <w:p w:rsidR="00145311" w:rsidRPr="00442533" w:rsidRDefault="00145311" w:rsidP="00EB423F">
                    <w:pPr>
                      <w:ind w:left="-142"/>
                      <w:rPr>
                        <w:rFonts w:ascii="Calibri" w:hAnsi="Calibri"/>
                        <w:sz w:val="19"/>
                        <w:szCs w:val="19"/>
                        <w:lang w:val="fr-FR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0BE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9030C5"/>
    <w:multiLevelType w:val="hybridMultilevel"/>
    <w:tmpl w:val="62B2C61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F69C3"/>
    <w:multiLevelType w:val="hybridMultilevel"/>
    <w:tmpl w:val="3AFE7F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06D8"/>
    <w:multiLevelType w:val="hybridMultilevel"/>
    <w:tmpl w:val="560462AC"/>
    <w:lvl w:ilvl="0" w:tplc="6C265EFE">
      <w:start w:val="1"/>
      <w:numFmt w:val="bullet"/>
      <w:lvlText w:val="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4" w15:restartNumberingAfterBreak="0">
    <w:nsid w:val="06533D78"/>
    <w:multiLevelType w:val="hybridMultilevel"/>
    <w:tmpl w:val="DED6481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26E10"/>
    <w:multiLevelType w:val="hybridMultilevel"/>
    <w:tmpl w:val="B9BA82C8"/>
    <w:lvl w:ilvl="0" w:tplc="12F8FC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0BCE"/>
    <w:multiLevelType w:val="hybridMultilevel"/>
    <w:tmpl w:val="3E08366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6FA1"/>
    <w:multiLevelType w:val="hybridMultilevel"/>
    <w:tmpl w:val="70B6683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535D0"/>
    <w:multiLevelType w:val="hybridMultilevel"/>
    <w:tmpl w:val="4392C8D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512E6"/>
    <w:multiLevelType w:val="hybridMultilevel"/>
    <w:tmpl w:val="5E1E399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87939"/>
    <w:multiLevelType w:val="hybridMultilevel"/>
    <w:tmpl w:val="A0903FD4"/>
    <w:lvl w:ilvl="0" w:tplc="12F8F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B19A1"/>
    <w:multiLevelType w:val="hybridMultilevel"/>
    <w:tmpl w:val="E1A282CC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9D268A"/>
    <w:multiLevelType w:val="hybridMultilevel"/>
    <w:tmpl w:val="4E6C11FA"/>
    <w:lvl w:ilvl="0" w:tplc="12F8F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93396"/>
    <w:multiLevelType w:val="hybridMultilevel"/>
    <w:tmpl w:val="BC7EA07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44F4E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B030001"/>
    <w:multiLevelType w:val="multilevel"/>
    <w:tmpl w:val="57F49C3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  <w:sz w:val="2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1DA279F6"/>
    <w:multiLevelType w:val="hybridMultilevel"/>
    <w:tmpl w:val="6A1668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03B87"/>
    <w:multiLevelType w:val="hybridMultilevel"/>
    <w:tmpl w:val="BF42F18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11263"/>
    <w:multiLevelType w:val="hybridMultilevel"/>
    <w:tmpl w:val="81F289B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5C078B0"/>
    <w:multiLevelType w:val="hybridMultilevel"/>
    <w:tmpl w:val="319825B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E651E"/>
    <w:multiLevelType w:val="hybridMultilevel"/>
    <w:tmpl w:val="EB721C50"/>
    <w:lvl w:ilvl="0" w:tplc="10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32CAFA5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2CD766C3"/>
    <w:multiLevelType w:val="hybridMultilevel"/>
    <w:tmpl w:val="0FC4357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D34361"/>
    <w:multiLevelType w:val="hybridMultilevel"/>
    <w:tmpl w:val="42C04CF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0770A5F"/>
    <w:multiLevelType w:val="hybridMultilevel"/>
    <w:tmpl w:val="0F98963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047EA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6A10E51"/>
    <w:multiLevelType w:val="hybridMultilevel"/>
    <w:tmpl w:val="EF4A6B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166610"/>
    <w:multiLevelType w:val="hybridMultilevel"/>
    <w:tmpl w:val="715E9D7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07450"/>
    <w:multiLevelType w:val="hybridMultilevel"/>
    <w:tmpl w:val="D6A8632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73DB5"/>
    <w:multiLevelType w:val="hybridMultilevel"/>
    <w:tmpl w:val="5BEE0C1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3FDF12AF"/>
    <w:multiLevelType w:val="hybridMultilevel"/>
    <w:tmpl w:val="F2AAFE0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D66F0"/>
    <w:multiLevelType w:val="hybridMultilevel"/>
    <w:tmpl w:val="803050A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5A0ABA"/>
    <w:multiLevelType w:val="hybridMultilevel"/>
    <w:tmpl w:val="7EE8F93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716D41"/>
    <w:multiLevelType w:val="hybridMultilevel"/>
    <w:tmpl w:val="43A4528C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479155B4"/>
    <w:multiLevelType w:val="hybridMultilevel"/>
    <w:tmpl w:val="58C62BE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DC75F6"/>
    <w:multiLevelType w:val="hybridMultilevel"/>
    <w:tmpl w:val="821A8FD4"/>
    <w:lvl w:ilvl="0" w:tplc="040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282547"/>
    <w:multiLevelType w:val="hybridMultilevel"/>
    <w:tmpl w:val="BAA02A6A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7" w15:restartNumberingAfterBreak="0">
    <w:nsid w:val="55F8572A"/>
    <w:multiLevelType w:val="hybridMultilevel"/>
    <w:tmpl w:val="6F707A08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38" w15:restartNumberingAfterBreak="0">
    <w:nsid w:val="56617EAF"/>
    <w:multiLevelType w:val="hybridMultilevel"/>
    <w:tmpl w:val="CE8427C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32867"/>
    <w:multiLevelType w:val="hybridMultilevel"/>
    <w:tmpl w:val="6BB207C4"/>
    <w:lvl w:ilvl="0" w:tplc="04100005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32183B"/>
    <w:multiLevelType w:val="hybridMultilevel"/>
    <w:tmpl w:val="62FE2D6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856C79"/>
    <w:multiLevelType w:val="hybridMultilevel"/>
    <w:tmpl w:val="75828270"/>
    <w:lvl w:ilvl="0" w:tplc="478EA3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A303C8"/>
    <w:multiLevelType w:val="hybridMultilevel"/>
    <w:tmpl w:val="93F82B3A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CB00B5"/>
    <w:multiLevelType w:val="hybridMultilevel"/>
    <w:tmpl w:val="8842C5A8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B369C"/>
    <w:multiLevelType w:val="hybridMultilevel"/>
    <w:tmpl w:val="6ACC77C6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88569E"/>
    <w:multiLevelType w:val="hybridMultilevel"/>
    <w:tmpl w:val="6F489BE2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DC9762E"/>
    <w:multiLevelType w:val="hybridMultilevel"/>
    <w:tmpl w:val="D220CE9E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1A0B38"/>
    <w:multiLevelType w:val="hybridMultilevel"/>
    <w:tmpl w:val="3758A214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71580E"/>
    <w:multiLevelType w:val="hybridMultilevel"/>
    <w:tmpl w:val="9BD2366E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D95D05"/>
    <w:multiLevelType w:val="hybridMultilevel"/>
    <w:tmpl w:val="0956862C"/>
    <w:lvl w:ilvl="0" w:tplc="32CAF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1D48AB"/>
    <w:multiLevelType w:val="hybridMultilevel"/>
    <w:tmpl w:val="1678809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BA31E6"/>
    <w:multiLevelType w:val="hybridMultilevel"/>
    <w:tmpl w:val="FA68296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D2351C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B6809F8"/>
    <w:multiLevelType w:val="hybridMultilevel"/>
    <w:tmpl w:val="3A121B94"/>
    <w:lvl w:ilvl="0" w:tplc="12B61E6C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61E6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EC4A03"/>
    <w:multiLevelType w:val="hybridMultilevel"/>
    <w:tmpl w:val="F9805680"/>
    <w:lvl w:ilvl="0" w:tplc="6C265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3"/>
  </w:num>
  <w:num w:numId="4">
    <w:abstractNumId w:val="16"/>
  </w:num>
  <w:num w:numId="5">
    <w:abstractNumId w:val="18"/>
  </w:num>
  <w:num w:numId="6">
    <w:abstractNumId w:val="32"/>
  </w:num>
  <w:num w:numId="7">
    <w:abstractNumId w:val="1"/>
  </w:num>
  <w:num w:numId="8">
    <w:abstractNumId w:val="38"/>
  </w:num>
  <w:num w:numId="9">
    <w:abstractNumId w:val="42"/>
  </w:num>
  <w:num w:numId="10">
    <w:abstractNumId w:val="28"/>
  </w:num>
  <w:num w:numId="11">
    <w:abstractNumId w:val="47"/>
  </w:num>
  <w:num w:numId="12">
    <w:abstractNumId w:val="9"/>
  </w:num>
  <w:num w:numId="13">
    <w:abstractNumId w:val="2"/>
  </w:num>
  <w:num w:numId="14">
    <w:abstractNumId w:val="50"/>
  </w:num>
  <w:num w:numId="15">
    <w:abstractNumId w:val="8"/>
  </w:num>
  <w:num w:numId="16">
    <w:abstractNumId w:val="45"/>
  </w:num>
  <w:num w:numId="17">
    <w:abstractNumId w:val="23"/>
  </w:num>
  <w:num w:numId="18">
    <w:abstractNumId w:val="46"/>
  </w:num>
  <w:num w:numId="19">
    <w:abstractNumId w:val="6"/>
  </w:num>
  <w:num w:numId="20">
    <w:abstractNumId w:val="4"/>
  </w:num>
  <w:num w:numId="21">
    <w:abstractNumId w:val="30"/>
  </w:num>
  <w:num w:numId="22">
    <w:abstractNumId w:val="51"/>
  </w:num>
  <w:num w:numId="23">
    <w:abstractNumId w:val="44"/>
  </w:num>
  <w:num w:numId="24">
    <w:abstractNumId w:val="31"/>
  </w:num>
  <w:num w:numId="25">
    <w:abstractNumId w:val="7"/>
  </w:num>
  <w:num w:numId="26">
    <w:abstractNumId w:val="22"/>
  </w:num>
  <w:num w:numId="27">
    <w:abstractNumId w:val="34"/>
  </w:num>
  <w:num w:numId="28">
    <w:abstractNumId w:val="20"/>
  </w:num>
  <w:num w:numId="29">
    <w:abstractNumId w:val="40"/>
  </w:num>
  <w:num w:numId="30">
    <w:abstractNumId w:val="17"/>
  </w:num>
  <w:num w:numId="31">
    <w:abstractNumId w:val="53"/>
  </w:num>
  <w:num w:numId="32">
    <w:abstractNumId w:val="27"/>
  </w:num>
  <w:num w:numId="33">
    <w:abstractNumId w:val="48"/>
  </w:num>
  <w:num w:numId="34">
    <w:abstractNumId w:val="29"/>
  </w:num>
  <w:num w:numId="35">
    <w:abstractNumId w:val="25"/>
  </w:num>
  <w:num w:numId="36">
    <w:abstractNumId w:val="52"/>
  </w:num>
  <w:num w:numId="37">
    <w:abstractNumId w:val="33"/>
  </w:num>
  <w:num w:numId="38">
    <w:abstractNumId w:val="14"/>
  </w:num>
  <w:num w:numId="39">
    <w:abstractNumId w:val="41"/>
  </w:num>
  <w:num w:numId="40">
    <w:abstractNumId w:val="3"/>
  </w:num>
  <w:num w:numId="41">
    <w:abstractNumId w:val="24"/>
  </w:num>
  <w:num w:numId="42">
    <w:abstractNumId w:val="35"/>
  </w:num>
  <w:num w:numId="43">
    <w:abstractNumId w:val="21"/>
  </w:num>
  <w:num w:numId="44">
    <w:abstractNumId w:val="19"/>
  </w:num>
  <w:num w:numId="45">
    <w:abstractNumId w:val="49"/>
  </w:num>
  <w:num w:numId="46">
    <w:abstractNumId w:val="54"/>
  </w:num>
  <w:num w:numId="47">
    <w:abstractNumId w:val="13"/>
  </w:num>
  <w:num w:numId="48">
    <w:abstractNumId w:val="0"/>
  </w:num>
  <w:num w:numId="49">
    <w:abstractNumId w:val="36"/>
  </w:num>
  <w:num w:numId="50">
    <w:abstractNumId w:val="39"/>
  </w:num>
  <w:num w:numId="51">
    <w:abstractNumId w:val="37"/>
  </w:num>
  <w:num w:numId="52">
    <w:abstractNumId w:val="5"/>
  </w:num>
  <w:num w:numId="53">
    <w:abstractNumId w:val="12"/>
  </w:num>
  <w:num w:numId="54">
    <w:abstractNumId w:val="10"/>
  </w:num>
  <w:num w:numId="55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 style="mso-wrap-style:none" fillcolor="white">
      <v:fill color="white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54"/>
    <w:rsid w:val="00001ACA"/>
    <w:rsid w:val="00001D93"/>
    <w:rsid w:val="00003004"/>
    <w:rsid w:val="00003868"/>
    <w:rsid w:val="00005016"/>
    <w:rsid w:val="00005EBC"/>
    <w:rsid w:val="00013319"/>
    <w:rsid w:val="00014326"/>
    <w:rsid w:val="000148FD"/>
    <w:rsid w:val="00017995"/>
    <w:rsid w:val="00017EB2"/>
    <w:rsid w:val="00021F6A"/>
    <w:rsid w:val="00023923"/>
    <w:rsid w:val="00023FED"/>
    <w:rsid w:val="000243D6"/>
    <w:rsid w:val="00024DBD"/>
    <w:rsid w:val="00024E3C"/>
    <w:rsid w:val="00024F95"/>
    <w:rsid w:val="00025727"/>
    <w:rsid w:val="000258D6"/>
    <w:rsid w:val="00027DD6"/>
    <w:rsid w:val="00032E2A"/>
    <w:rsid w:val="000351E0"/>
    <w:rsid w:val="00036AC3"/>
    <w:rsid w:val="00037F1C"/>
    <w:rsid w:val="000404B2"/>
    <w:rsid w:val="00040E28"/>
    <w:rsid w:val="00041DCA"/>
    <w:rsid w:val="000436AB"/>
    <w:rsid w:val="00044B51"/>
    <w:rsid w:val="00045520"/>
    <w:rsid w:val="00046948"/>
    <w:rsid w:val="00046952"/>
    <w:rsid w:val="00046FFA"/>
    <w:rsid w:val="0005255F"/>
    <w:rsid w:val="00053501"/>
    <w:rsid w:val="00056746"/>
    <w:rsid w:val="000611EC"/>
    <w:rsid w:val="0006171D"/>
    <w:rsid w:val="00063CA3"/>
    <w:rsid w:val="000643C3"/>
    <w:rsid w:val="0006649C"/>
    <w:rsid w:val="00067FCC"/>
    <w:rsid w:val="00070199"/>
    <w:rsid w:val="000753C6"/>
    <w:rsid w:val="00076262"/>
    <w:rsid w:val="000841DB"/>
    <w:rsid w:val="00084907"/>
    <w:rsid w:val="00086718"/>
    <w:rsid w:val="00086E70"/>
    <w:rsid w:val="00092E30"/>
    <w:rsid w:val="00093A26"/>
    <w:rsid w:val="00094206"/>
    <w:rsid w:val="00097327"/>
    <w:rsid w:val="0009753D"/>
    <w:rsid w:val="000A0AF3"/>
    <w:rsid w:val="000A16F3"/>
    <w:rsid w:val="000A2687"/>
    <w:rsid w:val="000A274A"/>
    <w:rsid w:val="000A528F"/>
    <w:rsid w:val="000A6420"/>
    <w:rsid w:val="000A6A00"/>
    <w:rsid w:val="000A7D6D"/>
    <w:rsid w:val="000B23AD"/>
    <w:rsid w:val="000B5196"/>
    <w:rsid w:val="000B59D9"/>
    <w:rsid w:val="000C4970"/>
    <w:rsid w:val="000C6EAC"/>
    <w:rsid w:val="000D0537"/>
    <w:rsid w:val="000D09AA"/>
    <w:rsid w:val="000D1680"/>
    <w:rsid w:val="000D43D3"/>
    <w:rsid w:val="000D6181"/>
    <w:rsid w:val="000D66BA"/>
    <w:rsid w:val="000D6F6D"/>
    <w:rsid w:val="000E62AF"/>
    <w:rsid w:val="000F0394"/>
    <w:rsid w:val="000F5468"/>
    <w:rsid w:val="0010052D"/>
    <w:rsid w:val="00102193"/>
    <w:rsid w:val="001028CD"/>
    <w:rsid w:val="00103703"/>
    <w:rsid w:val="00105D40"/>
    <w:rsid w:val="00107B1A"/>
    <w:rsid w:val="00110B59"/>
    <w:rsid w:val="00110F9D"/>
    <w:rsid w:val="00120D08"/>
    <w:rsid w:val="001227B8"/>
    <w:rsid w:val="00122849"/>
    <w:rsid w:val="001229FE"/>
    <w:rsid w:val="001230C4"/>
    <w:rsid w:val="001242BE"/>
    <w:rsid w:val="001255D8"/>
    <w:rsid w:val="00125A7C"/>
    <w:rsid w:val="00126EB0"/>
    <w:rsid w:val="001271F9"/>
    <w:rsid w:val="001309EF"/>
    <w:rsid w:val="001349B6"/>
    <w:rsid w:val="00135842"/>
    <w:rsid w:val="00136486"/>
    <w:rsid w:val="0013671F"/>
    <w:rsid w:val="00145170"/>
    <w:rsid w:val="00145311"/>
    <w:rsid w:val="001462FE"/>
    <w:rsid w:val="001468D2"/>
    <w:rsid w:val="00147D95"/>
    <w:rsid w:val="00150F4B"/>
    <w:rsid w:val="001533AE"/>
    <w:rsid w:val="001545D9"/>
    <w:rsid w:val="001579A4"/>
    <w:rsid w:val="00160616"/>
    <w:rsid w:val="00162E80"/>
    <w:rsid w:val="00164A27"/>
    <w:rsid w:val="00167138"/>
    <w:rsid w:val="00170A9A"/>
    <w:rsid w:val="00171C88"/>
    <w:rsid w:val="00171CC8"/>
    <w:rsid w:val="00172700"/>
    <w:rsid w:val="0017583E"/>
    <w:rsid w:val="00175F50"/>
    <w:rsid w:val="001818E3"/>
    <w:rsid w:val="00185A25"/>
    <w:rsid w:val="00185A67"/>
    <w:rsid w:val="001908AB"/>
    <w:rsid w:val="00192D22"/>
    <w:rsid w:val="001945EA"/>
    <w:rsid w:val="00194FF4"/>
    <w:rsid w:val="00195B74"/>
    <w:rsid w:val="00196476"/>
    <w:rsid w:val="001A23FA"/>
    <w:rsid w:val="001A52E0"/>
    <w:rsid w:val="001B207F"/>
    <w:rsid w:val="001B3A8F"/>
    <w:rsid w:val="001B3F8C"/>
    <w:rsid w:val="001C170C"/>
    <w:rsid w:val="001C21FE"/>
    <w:rsid w:val="001C3F58"/>
    <w:rsid w:val="001C6D4E"/>
    <w:rsid w:val="001C703F"/>
    <w:rsid w:val="001D16AB"/>
    <w:rsid w:val="001D2CB1"/>
    <w:rsid w:val="001D3784"/>
    <w:rsid w:val="001D3CD9"/>
    <w:rsid w:val="001D7EA5"/>
    <w:rsid w:val="001E0CED"/>
    <w:rsid w:val="001E1F78"/>
    <w:rsid w:val="001E500B"/>
    <w:rsid w:val="001E61EB"/>
    <w:rsid w:val="001F261E"/>
    <w:rsid w:val="001F2B0D"/>
    <w:rsid w:val="001F4633"/>
    <w:rsid w:val="00204669"/>
    <w:rsid w:val="002104C1"/>
    <w:rsid w:val="00211181"/>
    <w:rsid w:val="00211A84"/>
    <w:rsid w:val="00211FB7"/>
    <w:rsid w:val="00212957"/>
    <w:rsid w:val="0021300C"/>
    <w:rsid w:val="00215621"/>
    <w:rsid w:val="002157D9"/>
    <w:rsid w:val="00222A10"/>
    <w:rsid w:val="00225D8D"/>
    <w:rsid w:val="002307E8"/>
    <w:rsid w:val="00230B97"/>
    <w:rsid w:val="00230C9B"/>
    <w:rsid w:val="002330F1"/>
    <w:rsid w:val="00235114"/>
    <w:rsid w:val="002378D3"/>
    <w:rsid w:val="00242123"/>
    <w:rsid w:val="00244654"/>
    <w:rsid w:val="00251464"/>
    <w:rsid w:val="002521A4"/>
    <w:rsid w:val="0025404F"/>
    <w:rsid w:val="0025494F"/>
    <w:rsid w:val="0025642B"/>
    <w:rsid w:val="00260144"/>
    <w:rsid w:val="00262A6F"/>
    <w:rsid w:val="00264C30"/>
    <w:rsid w:val="00264C6B"/>
    <w:rsid w:val="002673EA"/>
    <w:rsid w:val="0027221C"/>
    <w:rsid w:val="00273CA8"/>
    <w:rsid w:val="00274252"/>
    <w:rsid w:val="00283DF3"/>
    <w:rsid w:val="00283E9D"/>
    <w:rsid w:val="00283F1B"/>
    <w:rsid w:val="00284CD2"/>
    <w:rsid w:val="002865E1"/>
    <w:rsid w:val="0028744F"/>
    <w:rsid w:val="002877A4"/>
    <w:rsid w:val="002930D2"/>
    <w:rsid w:val="00294453"/>
    <w:rsid w:val="002965EB"/>
    <w:rsid w:val="002A2D5E"/>
    <w:rsid w:val="002A5AB7"/>
    <w:rsid w:val="002A6BCB"/>
    <w:rsid w:val="002B613E"/>
    <w:rsid w:val="002B6739"/>
    <w:rsid w:val="002B6A6D"/>
    <w:rsid w:val="002B73D3"/>
    <w:rsid w:val="002B791C"/>
    <w:rsid w:val="002C19EE"/>
    <w:rsid w:val="002C3B2D"/>
    <w:rsid w:val="002C51E1"/>
    <w:rsid w:val="002C5CC2"/>
    <w:rsid w:val="002D0AB5"/>
    <w:rsid w:val="002D22C9"/>
    <w:rsid w:val="002D3893"/>
    <w:rsid w:val="002D7FEE"/>
    <w:rsid w:val="002E0529"/>
    <w:rsid w:val="002E40E3"/>
    <w:rsid w:val="002E5827"/>
    <w:rsid w:val="002E61F8"/>
    <w:rsid w:val="002E7920"/>
    <w:rsid w:val="002F0B0C"/>
    <w:rsid w:val="002F2E22"/>
    <w:rsid w:val="002F4820"/>
    <w:rsid w:val="002F4C5B"/>
    <w:rsid w:val="002F4F2E"/>
    <w:rsid w:val="00301B0A"/>
    <w:rsid w:val="003030F3"/>
    <w:rsid w:val="00310074"/>
    <w:rsid w:val="00310441"/>
    <w:rsid w:val="00311058"/>
    <w:rsid w:val="0031124D"/>
    <w:rsid w:val="003222C3"/>
    <w:rsid w:val="0032485A"/>
    <w:rsid w:val="00324BBC"/>
    <w:rsid w:val="003251BE"/>
    <w:rsid w:val="00326B30"/>
    <w:rsid w:val="003277CD"/>
    <w:rsid w:val="00330A4D"/>
    <w:rsid w:val="00331EC4"/>
    <w:rsid w:val="00340BFF"/>
    <w:rsid w:val="00344908"/>
    <w:rsid w:val="0034497B"/>
    <w:rsid w:val="003457DA"/>
    <w:rsid w:val="00350026"/>
    <w:rsid w:val="00350495"/>
    <w:rsid w:val="00352D1C"/>
    <w:rsid w:val="0035346A"/>
    <w:rsid w:val="00353E6F"/>
    <w:rsid w:val="00365700"/>
    <w:rsid w:val="00366297"/>
    <w:rsid w:val="00367663"/>
    <w:rsid w:val="00370C76"/>
    <w:rsid w:val="0037203C"/>
    <w:rsid w:val="003748EB"/>
    <w:rsid w:val="00374919"/>
    <w:rsid w:val="00375F1F"/>
    <w:rsid w:val="00382002"/>
    <w:rsid w:val="00382B04"/>
    <w:rsid w:val="00383DE5"/>
    <w:rsid w:val="00383F48"/>
    <w:rsid w:val="00384551"/>
    <w:rsid w:val="003872EB"/>
    <w:rsid w:val="00390AAF"/>
    <w:rsid w:val="00391D36"/>
    <w:rsid w:val="00394107"/>
    <w:rsid w:val="00394A82"/>
    <w:rsid w:val="00395634"/>
    <w:rsid w:val="003958F5"/>
    <w:rsid w:val="00395C35"/>
    <w:rsid w:val="003A1BA8"/>
    <w:rsid w:val="003A265A"/>
    <w:rsid w:val="003A5A2D"/>
    <w:rsid w:val="003A660F"/>
    <w:rsid w:val="003A72BE"/>
    <w:rsid w:val="003B02C1"/>
    <w:rsid w:val="003B7829"/>
    <w:rsid w:val="003C426D"/>
    <w:rsid w:val="003D05A6"/>
    <w:rsid w:val="003D10F1"/>
    <w:rsid w:val="003D232F"/>
    <w:rsid w:val="003D53BF"/>
    <w:rsid w:val="003D5A22"/>
    <w:rsid w:val="003D5D6B"/>
    <w:rsid w:val="003D5E0F"/>
    <w:rsid w:val="003D6FCE"/>
    <w:rsid w:val="003D7389"/>
    <w:rsid w:val="003D76E3"/>
    <w:rsid w:val="003D7935"/>
    <w:rsid w:val="003E372F"/>
    <w:rsid w:val="003E5B04"/>
    <w:rsid w:val="003E68EC"/>
    <w:rsid w:val="003F4183"/>
    <w:rsid w:val="003F4C7F"/>
    <w:rsid w:val="00400D11"/>
    <w:rsid w:val="00403E3D"/>
    <w:rsid w:val="0040508D"/>
    <w:rsid w:val="004067FD"/>
    <w:rsid w:val="00406AD0"/>
    <w:rsid w:val="00406D1C"/>
    <w:rsid w:val="00407905"/>
    <w:rsid w:val="00411059"/>
    <w:rsid w:val="00411329"/>
    <w:rsid w:val="0041541F"/>
    <w:rsid w:val="004154D8"/>
    <w:rsid w:val="00415B9E"/>
    <w:rsid w:val="00415C8C"/>
    <w:rsid w:val="0041661F"/>
    <w:rsid w:val="004273A2"/>
    <w:rsid w:val="00431762"/>
    <w:rsid w:val="00433B59"/>
    <w:rsid w:val="00433E91"/>
    <w:rsid w:val="00434DE2"/>
    <w:rsid w:val="0044074B"/>
    <w:rsid w:val="00440C53"/>
    <w:rsid w:val="00442533"/>
    <w:rsid w:val="00443A99"/>
    <w:rsid w:val="00444FDE"/>
    <w:rsid w:val="004456B5"/>
    <w:rsid w:val="00445D8B"/>
    <w:rsid w:val="00451D7A"/>
    <w:rsid w:val="004531C4"/>
    <w:rsid w:val="00456353"/>
    <w:rsid w:val="00460CEA"/>
    <w:rsid w:val="004653E7"/>
    <w:rsid w:val="0046550D"/>
    <w:rsid w:val="00465F1D"/>
    <w:rsid w:val="00466ACD"/>
    <w:rsid w:val="004710C0"/>
    <w:rsid w:val="00471713"/>
    <w:rsid w:val="0047192B"/>
    <w:rsid w:val="00480642"/>
    <w:rsid w:val="00484171"/>
    <w:rsid w:val="0048643D"/>
    <w:rsid w:val="00487E84"/>
    <w:rsid w:val="0049184B"/>
    <w:rsid w:val="00491ADD"/>
    <w:rsid w:val="00492121"/>
    <w:rsid w:val="00493F2C"/>
    <w:rsid w:val="0049524B"/>
    <w:rsid w:val="00497DA9"/>
    <w:rsid w:val="00497EF2"/>
    <w:rsid w:val="004A08F2"/>
    <w:rsid w:val="004A2976"/>
    <w:rsid w:val="004A3CBB"/>
    <w:rsid w:val="004A56A3"/>
    <w:rsid w:val="004A5EEF"/>
    <w:rsid w:val="004B16AD"/>
    <w:rsid w:val="004B3D68"/>
    <w:rsid w:val="004B40F7"/>
    <w:rsid w:val="004B7D2A"/>
    <w:rsid w:val="004C245B"/>
    <w:rsid w:val="004C59AF"/>
    <w:rsid w:val="004C77E2"/>
    <w:rsid w:val="004D2EFA"/>
    <w:rsid w:val="004E29D7"/>
    <w:rsid w:val="004E4831"/>
    <w:rsid w:val="004F347D"/>
    <w:rsid w:val="004F765B"/>
    <w:rsid w:val="004F7875"/>
    <w:rsid w:val="00501D18"/>
    <w:rsid w:val="00501F29"/>
    <w:rsid w:val="005023C5"/>
    <w:rsid w:val="00502F1E"/>
    <w:rsid w:val="00504683"/>
    <w:rsid w:val="0050550B"/>
    <w:rsid w:val="005149A4"/>
    <w:rsid w:val="00514A52"/>
    <w:rsid w:val="005171AE"/>
    <w:rsid w:val="005249ED"/>
    <w:rsid w:val="00525910"/>
    <w:rsid w:val="00525A90"/>
    <w:rsid w:val="00526350"/>
    <w:rsid w:val="00526436"/>
    <w:rsid w:val="00530D49"/>
    <w:rsid w:val="005311CA"/>
    <w:rsid w:val="00531844"/>
    <w:rsid w:val="005326B1"/>
    <w:rsid w:val="00534408"/>
    <w:rsid w:val="005349A6"/>
    <w:rsid w:val="00540F6A"/>
    <w:rsid w:val="005443EE"/>
    <w:rsid w:val="005456AD"/>
    <w:rsid w:val="00545CF0"/>
    <w:rsid w:val="00546A2A"/>
    <w:rsid w:val="005501B6"/>
    <w:rsid w:val="005511AC"/>
    <w:rsid w:val="00551FBA"/>
    <w:rsid w:val="0055287E"/>
    <w:rsid w:val="00552E47"/>
    <w:rsid w:val="005538DA"/>
    <w:rsid w:val="00556450"/>
    <w:rsid w:val="0055665A"/>
    <w:rsid w:val="00556C58"/>
    <w:rsid w:val="00556F6B"/>
    <w:rsid w:val="0055727E"/>
    <w:rsid w:val="00560515"/>
    <w:rsid w:val="00560B56"/>
    <w:rsid w:val="00560B9B"/>
    <w:rsid w:val="005615FA"/>
    <w:rsid w:val="00561C30"/>
    <w:rsid w:val="005622D5"/>
    <w:rsid w:val="005623B7"/>
    <w:rsid w:val="00564495"/>
    <w:rsid w:val="0056516D"/>
    <w:rsid w:val="00566789"/>
    <w:rsid w:val="00567F30"/>
    <w:rsid w:val="00573468"/>
    <w:rsid w:val="00573489"/>
    <w:rsid w:val="0057562A"/>
    <w:rsid w:val="00576F1B"/>
    <w:rsid w:val="00595226"/>
    <w:rsid w:val="0059539C"/>
    <w:rsid w:val="00597B32"/>
    <w:rsid w:val="00597F70"/>
    <w:rsid w:val="005A3CB9"/>
    <w:rsid w:val="005A3E66"/>
    <w:rsid w:val="005B0AAC"/>
    <w:rsid w:val="005B2049"/>
    <w:rsid w:val="005B3003"/>
    <w:rsid w:val="005B524A"/>
    <w:rsid w:val="005B5B65"/>
    <w:rsid w:val="005B5B72"/>
    <w:rsid w:val="005C001E"/>
    <w:rsid w:val="005C1038"/>
    <w:rsid w:val="005C20F6"/>
    <w:rsid w:val="005C4DF3"/>
    <w:rsid w:val="005C5159"/>
    <w:rsid w:val="005C717F"/>
    <w:rsid w:val="005C719D"/>
    <w:rsid w:val="005C7998"/>
    <w:rsid w:val="005D01D5"/>
    <w:rsid w:val="005D0E41"/>
    <w:rsid w:val="005D25DA"/>
    <w:rsid w:val="005D3C1C"/>
    <w:rsid w:val="005D4B7D"/>
    <w:rsid w:val="005E23D3"/>
    <w:rsid w:val="005E24BD"/>
    <w:rsid w:val="005E2968"/>
    <w:rsid w:val="005E3E61"/>
    <w:rsid w:val="005E54A5"/>
    <w:rsid w:val="005E5A63"/>
    <w:rsid w:val="005E721B"/>
    <w:rsid w:val="005F17F4"/>
    <w:rsid w:val="005F2195"/>
    <w:rsid w:val="005F3FF4"/>
    <w:rsid w:val="005F56E9"/>
    <w:rsid w:val="005F5B93"/>
    <w:rsid w:val="005F7205"/>
    <w:rsid w:val="00600510"/>
    <w:rsid w:val="006032B5"/>
    <w:rsid w:val="0060403D"/>
    <w:rsid w:val="00604B96"/>
    <w:rsid w:val="0060571B"/>
    <w:rsid w:val="00605762"/>
    <w:rsid w:val="00607539"/>
    <w:rsid w:val="00611673"/>
    <w:rsid w:val="00615D72"/>
    <w:rsid w:val="006214BD"/>
    <w:rsid w:val="00623BC7"/>
    <w:rsid w:val="00625929"/>
    <w:rsid w:val="00627220"/>
    <w:rsid w:val="00633474"/>
    <w:rsid w:val="00633A82"/>
    <w:rsid w:val="00636345"/>
    <w:rsid w:val="00642BF5"/>
    <w:rsid w:val="00644143"/>
    <w:rsid w:val="00644BFB"/>
    <w:rsid w:val="00645F49"/>
    <w:rsid w:val="0064671D"/>
    <w:rsid w:val="006470BA"/>
    <w:rsid w:val="00647390"/>
    <w:rsid w:val="00652550"/>
    <w:rsid w:val="0065269E"/>
    <w:rsid w:val="00661CA3"/>
    <w:rsid w:val="00661E44"/>
    <w:rsid w:val="006626C2"/>
    <w:rsid w:val="0066437C"/>
    <w:rsid w:val="00665906"/>
    <w:rsid w:val="00667C69"/>
    <w:rsid w:val="006727A8"/>
    <w:rsid w:val="00675D6F"/>
    <w:rsid w:val="00676744"/>
    <w:rsid w:val="0068086C"/>
    <w:rsid w:val="006819B4"/>
    <w:rsid w:val="00683DA2"/>
    <w:rsid w:val="006911F4"/>
    <w:rsid w:val="00692A79"/>
    <w:rsid w:val="00693637"/>
    <w:rsid w:val="006962E8"/>
    <w:rsid w:val="00697396"/>
    <w:rsid w:val="006A0252"/>
    <w:rsid w:val="006A477A"/>
    <w:rsid w:val="006B2578"/>
    <w:rsid w:val="006B2D58"/>
    <w:rsid w:val="006B5053"/>
    <w:rsid w:val="006C27C8"/>
    <w:rsid w:val="006C2B68"/>
    <w:rsid w:val="006C4B13"/>
    <w:rsid w:val="006C713C"/>
    <w:rsid w:val="006D4D67"/>
    <w:rsid w:val="006D52A1"/>
    <w:rsid w:val="006D67D0"/>
    <w:rsid w:val="006E08D1"/>
    <w:rsid w:val="006E1DB0"/>
    <w:rsid w:val="006E2F6E"/>
    <w:rsid w:val="006E2F81"/>
    <w:rsid w:val="006E31AD"/>
    <w:rsid w:val="006E4A8F"/>
    <w:rsid w:val="006E5223"/>
    <w:rsid w:val="006E5B6A"/>
    <w:rsid w:val="006E69A7"/>
    <w:rsid w:val="006E6C89"/>
    <w:rsid w:val="006E79A1"/>
    <w:rsid w:val="006F01E8"/>
    <w:rsid w:val="006F086E"/>
    <w:rsid w:val="006F2319"/>
    <w:rsid w:val="006F3B5B"/>
    <w:rsid w:val="006F76C9"/>
    <w:rsid w:val="006F7ED4"/>
    <w:rsid w:val="006F7FBC"/>
    <w:rsid w:val="00700501"/>
    <w:rsid w:val="007029BF"/>
    <w:rsid w:val="00703CC3"/>
    <w:rsid w:val="0070645C"/>
    <w:rsid w:val="007066ED"/>
    <w:rsid w:val="007077EB"/>
    <w:rsid w:val="00712FF8"/>
    <w:rsid w:val="00713BFC"/>
    <w:rsid w:val="00715963"/>
    <w:rsid w:val="00716445"/>
    <w:rsid w:val="007179F2"/>
    <w:rsid w:val="007207DC"/>
    <w:rsid w:val="00720C05"/>
    <w:rsid w:val="0072186F"/>
    <w:rsid w:val="00722257"/>
    <w:rsid w:val="00722758"/>
    <w:rsid w:val="0072280D"/>
    <w:rsid w:val="0072406E"/>
    <w:rsid w:val="00724537"/>
    <w:rsid w:val="0072453A"/>
    <w:rsid w:val="007259E2"/>
    <w:rsid w:val="0072607C"/>
    <w:rsid w:val="007265E8"/>
    <w:rsid w:val="00732447"/>
    <w:rsid w:val="007346B3"/>
    <w:rsid w:val="0073489E"/>
    <w:rsid w:val="007357F0"/>
    <w:rsid w:val="007366DF"/>
    <w:rsid w:val="00740855"/>
    <w:rsid w:val="00740C83"/>
    <w:rsid w:val="00741CEF"/>
    <w:rsid w:val="00742A68"/>
    <w:rsid w:val="00743C36"/>
    <w:rsid w:val="00745659"/>
    <w:rsid w:val="007461AF"/>
    <w:rsid w:val="007466A6"/>
    <w:rsid w:val="00746B5E"/>
    <w:rsid w:val="007476FB"/>
    <w:rsid w:val="00747DA5"/>
    <w:rsid w:val="00751536"/>
    <w:rsid w:val="007517AC"/>
    <w:rsid w:val="00753585"/>
    <w:rsid w:val="00753837"/>
    <w:rsid w:val="00754AA6"/>
    <w:rsid w:val="00754FAC"/>
    <w:rsid w:val="007624FA"/>
    <w:rsid w:val="0076459F"/>
    <w:rsid w:val="00773609"/>
    <w:rsid w:val="00775F13"/>
    <w:rsid w:val="007763B6"/>
    <w:rsid w:val="0077647F"/>
    <w:rsid w:val="00784378"/>
    <w:rsid w:val="00785438"/>
    <w:rsid w:val="00785D61"/>
    <w:rsid w:val="0079196E"/>
    <w:rsid w:val="0079380D"/>
    <w:rsid w:val="00794402"/>
    <w:rsid w:val="00794C2D"/>
    <w:rsid w:val="007A0F88"/>
    <w:rsid w:val="007A1D2C"/>
    <w:rsid w:val="007A6E7E"/>
    <w:rsid w:val="007A74B2"/>
    <w:rsid w:val="007A7805"/>
    <w:rsid w:val="007B0AA1"/>
    <w:rsid w:val="007B13F4"/>
    <w:rsid w:val="007B4E0F"/>
    <w:rsid w:val="007B4E8A"/>
    <w:rsid w:val="007B67CB"/>
    <w:rsid w:val="007C0925"/>
    <w:rsid w:val="007C1537"/>
    <w:rsid w:val="007C16FD"/>
    <w:rsid w:val="007C27BC"/>
    <w:rsid w:val="007C2C61"/>
    <w:rsid w:val="007C6457"/>
    <w:rsid w:val="007C6D12"/>
    <w:rsid w:val="007D01E5"/>
    <w:rsid w:val="007D34AD"/>
    <w:rsid w:val="007D6437"/>
    <w:rsid w:val="007D68CA"/>
    <w:rsid w:val="007E6594"/>
    <w:rsid w:val="007E7DCA"/>
    <w:rsid w:val="007F0035"/>
    <w:rsid w:val="008012B0"/>
    <w:rsid w:val="008066F6"/>
    <w:rsid w:val="00806A07"/>
    <w:rsid w:val="00807A05"/>
    <w:rsid w:val="00810097"/>
    <w:rsid w:val="008112AC"/>
    <w:rsid w:val="00811309"/>
    <w:rsid w:val="00814C14"/>
    <w:rsid w:val="008160D4"/>
    <w:rsid w:val="00821F6D"/>
    <w:rsid w:val="00822401"/>
    <w:rsid w:val="008256DD"/>
    <w:rsid w:val="00826878"/>
    <w:rsid w:val="0082734B"/>
    <w:rsid w:val="00830533"/>
    <w:rsid w:val="008305FE"/>
    <w:rsid w:val="008308F5"/>
    <w:rsid w:val="00830D91"/>
    <w:rsid w:val="008326D1"/>
    <w:rsid w:val="00834A3B"/>
    <w:rsid w:val="0083787F"/>
    <w:rsid w:val="00840BA8"/>
    <w:rsid w:val="00841BD7"/>
    <w:rsid w:val="0084344F"/>
    <w:rsid w:val="00851AF7"/>
    <w:rsid w:val="008549A9"/>
    <w:rsid w:val="0085703C"/>
    <w:rsid w:val="008574CF"/>
    <w:rsid w:val="008578C5"/>
    <w:rsid w:val="00860BE5"/>
    <w:rsid w:val="0086125C"/>
    <w:rsid w:val="00862C85"/>
    <w:rsid w:val="008648F5"/>
    <w:rsid w:val="00871675"/>
    <w:rsid w:val="008749ED"/>
    <w:rsid w:val="00874AD4"/>
    <w:rsid w:val="00876F4B"/>
    <w:rsid w:val="00877851"/>
    <w:rsid w:val="00881714"/>
    <w:rsid w:val="008818D6"/>
    <w:rsid w:val="00885066"/>
    <w:rsid w:val="008856EF"/>
    <w:rsid w:val="008860A9"/>
    <w:rsid w:val="0088615B"/>
    <w:rsid w:val="008878DD"/>
    <w:rsid w:val="008904E0"/>
    <w:rsid w:val="00891584"/>
    <w:rsid w:val="0089221E"/>
    <w:rsid w:val="008948FB"/>
    <w:rsid w:val="0089743B"/>
    <w:rsid w:val="008A0EB3"/>
    <w:rsid w:val="008A242E"/>
    <w:rsid w:val="008A3723"/>
    <w:rsid w:val="008A4560"/>
    <w:rsid w:val="008A46D7"/>
    <w:rsid w:val="008B03FC"/>
    <w:rsid w:val="008B09EB"/>
    <w:rsid w:val="008B3415"/>
    <w:rsid w:val="008B471D"/>
    <w:rsid w:val="008B50F3"/>
    <w:rsid w:val="008C357D"/>
    <w:rsid w:val="008C4394"/>
    <w:rsid w:val="008C6039"/>
    <w:rsid w:val="008C70DE"/>
    <w:rsid w:val="008D1D08"/>
    <w:rsid w:val="008D4CC7"/>
    <w:rsid w:val="008D5318"/>
    <w:rsid w:val="008D5546"/>
    <w:rsid w:val="008D5698"/>
    <w:rsid w:val="008D7F63"/>
    <w:rsid w:val="008D7FB4"/>
    <w:rsid w:val="008E0ED1"/>
    <w:rsid w:val="008E17E0"/>
    <w:rsid w:val="008E1E2C"/>
    <w:rsid w:val="008E1EA4"/>
    <w:rsid w:val="008E2D55"/>
    <w:rsid w:val="008E2F19"/>
    <w:rsid w:val="008E5820"/>
    <w:rsid w:val="008E5BC0"/>
    <w:rsid w:val="008E72A4"/>
    <w:rsid w:val="008F0035"/>
    <w:rsid w:val="008F1483"/>
    <w:rsid w:val="008F1AF7"/>
    <w:rsid w:val="008F2A50"/>
    <w:rsid w:val="008F30FA"/>
    <w:rsid w:val="008F389D"/>
    <w:rsid w:val="008F473B"/>
    <w:rsid w:val="008F4B58"/>
    <w:rsid w:val="008F6617"/>
    <w:rsid w:val="00900547"/>
    <w:rsid w:val="00901AC0"/>
    <w:rsid w:val="00903149"/>
    <w:rsid w:val="00904D40"/>
    <w:rsid w:val="00906225"/>
    <w:rsid w:val="009062AC"/>
    <w:rsid w:val="009137FE"/>
    <w:rsid w:val="00914AA0"/>
    <w:rsid w:val="00916E38"/>
    <w:rsid w:val="00917BCA"/>
    <w:rsid w:val="00920244"/>
    <w:rsid w:val="009213D9"/>
    <w:rsid w:val="0092685E"/>
    <w:rsid w:val="00930D57"/>
    <w:rsid w:val="00931CE2"/>
    <w:rsid w:val="00933145"/>
    <w:rsid w:val="00936B6E"/>
    <w:rsid w:val="009439B8"/>
    <w:rsid w:val="00945903"/>
    <w:rsid w:val="00946166"/>
    <w:rsid w:val="009464D6"/>
    <w:rsid w:val="00946E57"/>
    <w:rsid w:val="00947C41"/>
    <w:rsid w:val="009503C0"/>
    <w:rsid w:val="009525FC"/>
    <w:rsid w:val="009536DF"/>
    <w:rsid w:val="00954F59"/>
    <w:rsid w:val="00956849"/>
    <w:rsid w:val="00956850"/>
    <w:rsid w:val="00956B99"/>
    <w:rsid w:val="009605E4"/>
    <w:rsid w:val="00961F0F"/>
    <w:rsid w:val="009640F5"/>
    <w:rsid w:val="009668D0"/>
    <w:rsid w:val="009716BD"/>
    <w:rsid w:val="0097178C"/>
    <w:rsid w:val="00972184"/>
    <w:rsid w:val="00974E48"/>
    <w:rsid w:val="00975332"/>
    <w:rsid w:val="009761A2"/>
    <w:rsid w:val="009774E7"/>
    <w:rsid w:val="009778C8"/>
    <w:rsid w:val="00977D73"/>
    <w:rsid w:val="009849E3"/>
    <w:rsid w:val="00986B0A"/>
    <w:rsid w:val="00990A98"/>
    <w:rsid w:val="00991658"/>
    <w:rsid w:val="00993289"/>
    <w:rsid w:val="009938CD"/>
    <w:rsid w:val="00995490"/>
    <w:rsid w:val="00995F6A"/>
    <w:rsid w:val="00996AC7"/>
    <w:rsid w:val="00997094"/>
    <w:rsid w:val="009979ED"/>
    <w:rsid w:val="009A0C4D"/>
    <w:rsid w:val="009A19C7"/>
    <w:rsid w:val="009A29C2"/>
    <w:rsid w:val="009A2C55"/>
    <w:rsid w:val="009A4087"/>
    <w:rsid w:val="009A43EE"/>
    <w:rsid w:val="009A5314"/>
    <w:rsid w:val="009A53BE"/>
    <w:rsid w:val="009A70EC"/>
    <w:rsid w:val="009B1E24"/>
    <w:rsid w:val="009B28BA"/>
    <w:rsid w:val="009B39A2"/>
    <w:rsid w:val="009B3F36"/>
    <w:rsid w:val="009B7F77"/>
    <w:rsid w:val="009C05B5"/>
    <w:rsid w:val="009C17D2"/>
    <w:rsid w:val="009C20A1"/>
    <w:rsid w:val="009C306E"/>
    <w:rsid w:val="009C3678"/>
    <w:rsid w:val="009C4FE7"/>
    <w:rsid w:val="009C57BF"/>
    <w:rsid w:val="009D19AC"/>
    <w:rsid w:val="009D5FE7"/>
    <w:rsid w:val="009D696D"/>
    <w:rsid w:val="009E06F0"/>
    <w:rsid w:val="009E0E5C"/>
    <w:rsid w:val="009E1D7E"/>
    <w:rsid w:val="009E2254"/>
    <w:rsid w:val="009E50FC"/>
    <w:rsid w:val="009E69B6"/>
    <w:rsid w:val="009E7036"/>
    <w:rsid w:val="009F5163"/>
    <w:rsid w:val="009F5AF7"/>
    <w:rsid w:val="009F77BC"/>
    <w:rsid w:val="00A02E1C"/>
    <w:rsid w:val="00A03763"/>
    <w:rsid w:val="00A063D3"/>
    <w:rsid w:val="00A06438"/>
    <w:rsid w:val="00A10028"/>
    <w:rsid w:val="00A10D56"/>
    <w:rsid w:val="00A10E47"/>
    <w:rsid w:val="00A13F61"/>
    <w:rsid w:val="00A157C7"/>
    <w:rsid w:val="00A16539"/>
    <w:rsid w:val="00A211F4"/>
    <w:rsid w:val="00A233E4"/>
    <w:rsid w:val="00A26076"/>
    <w:rsid w:val="00A26343"/>
    <w:rsid w:val="00A27169"/>
    <w:rsid w:val="00A276E7"/>
    <w:rsid w:val="00A3091D"/>
    <w:rsid w:val="00A3195F"/>
    <w:rsid w:val="00A37D64"/>
    <w:rsid w:val="00A43FA7"/>
    <w:rsid w:val="00A45659"/>
    <w:rsid w:val="00A46A36"/>
    <w:rsid w:val="00A5044A"/>
    <w:rsid w:val="00A51CF0"/>
    <w:rsid w:val="00A51F0D"/>
    <w:rsid w:val="00A54548"/>
    <w:rsid w:val="00A5575B"/>
    <w:rsid w:val="00A55A58"/>
    <w:rsid w:val="00A56E5C"/>
    <w:rsid w:val="00A60A2C"/>
    <w:rsid w:val="00A67CBE"/>
    <w:rsid w:val="00A71C62"/>
    <w:rsid w:val="00A72191"/>
    <w:rsid w:val="00A7266B"/>
    <w:rsid w:val="00A72803"/>
    <w:rsid w:val="00A73E57"/>
    <w:rsid w:val="00A76A27"/>
    <w:rsid w:val="00A7741D"/>
    <w:rsid w:val="00A806FC"/>
    <w:rsid w:val="00A82F43"/>
    <w:rsid w:val="00A84215"/>
    <w:rsid w:val="00A847E2"/>
    <w:rsid w:val="00A8493D"/>
    <w:rsid w:val="00A949B9"/>
    <w:rsid w:val="00AA091C"/>
    <w:rsid w:val="00AA4046"/>
    <w:rsid w:val="00AB04E2"/>
    <w:rsid w:val="00AB1A5F"/>
    <w:rsid w:val="00AB2007"/>
    <w:rsid w:val="00AB2BA4"/>
    <w:rsid w:val="00AB34F4"/>
    <w:rsid w:val="00AB66CE"/>
    <w:rsid w:val="00AB7879"/>
    <w:rsid w:val="00AB7AAD"/>
    <w:rsid w:val="00AC2FCC"/>
    <w:rsid w:val="00AC5025"/>
    <w:rsid w:val="00AC689A"/>
    <w:rsid w:val="00AC69FC"/>
    <w:rsid w:val="00AC7638"/>
    <w:rsid w:val="00AD0161"/>
    <w:rsid w:val="00AD3D78"/>
    <w:rsid w:val="00AD4939"/>
    <w:rsid w:val="00AD4BA9"/>
    <w:rsid w:val="00AD5407"/>
    <w:rsid w:val="00AD60DC"/>
    <w:rsid w:val="00AD667E"/>
    <w:rsid w:val="00AE0145"/>
    <w:rsid w:val="00AE44F9"/>
    <w:rsid w:val="00AE4912"/>
    <w:rsid w:val="00AE5688"/>
    <w:rsid w:val="00AF237C"/>
    <w:rsid w:val="00AF57C5"/>
    <w:rsid w:val="00AF7381"/>
    <w:rsid w:val="00B004F0"/>
    <w:rsid w:val="00B00890"/>
    <w:rsid w:val="00B01433"/>
    <w:rsid w:val="00B01510"/>
    <w:rsid w:val="00B02DEF"/>
    <w:rsid w:val="00B04A3C"/>
    <w:rsid w:val="00B118B2"/>
    <w:rsid w:val="00B11F1E"/>
    <w:rsid w:val="00B1315C"/>
    <w:rsid w:val="00B13607"/>
    <w:rsid w:val="00B1360A"/>
    <w:rsid w:val="00B1473D"/>
    <w:rsid w:val="00B14749"/>
    <w:rsid w:val="00B14C18"/>
    <w:rsid w:val="00B16944"/>
    <w:rsid w:val="00B23457"/>
    <w:rsid w:val="00B24A8F"/>
    <w:rsid w:val="00B2505A"/>
    <w:rsid w:val="00B254B6"/>
    <w:rsid w:val="00B2688B"/>
    <w:rsid w:val="00B30A5B"/>
    <w:rsid w:val="00B30B7A"/>
    <w:rsid w:val="00B325F1"/>
    <w:rsid w:val="00B328DC"/>
    <w:rsid w:val="00B33467"/>
    <w:rsid w:val="00B33A1C"/>
    <w:rsid w:val="00B34520"/>
    <w:rsid w:val="00B35E5B"/>
    <w:rsid w:val="00B36767"/>
    <w:rsid w:val="00B3708B"/>
    <w:rsid w:val="00B37D89"/>
    <w:rsid w:val="00B4009E"/>
    <w:rsid w:val="00B414FE"/>
    <w:rsid w:val="00B445AE"/>
    <w:rsid w:val="00B45F30"/>
    <w:rsid w:val="00B52A6C"/>
    <w:rsid w:val="00B52CAB"/>
    <w:rsid w:val="00B5328C"/>
    <w:rsid w:val="00B553B3"/>
    <w:rsid w:val="00B57839"/>
    <w:rsid w:val="00B62E40"/>
    <w:rsid w:val="00B649CE"/>
    <w:rsid w:val="00B659BC"/>
    <w:rsid w:val="00B65C8F"/>
    <w:rsid w:val="00B708AB"/>
    <w:rsid w:val="00B70D10"/>
    <w:rsid w:val="00B724E3"/>
    <w:rsid w:val="00B733FD"/>
    <w:rsid w:val="00B73438"/>
    <w:rsid w:val="00B736F1"/>
    <w:rsid w:val="00B73FA0"/>
    <w:rsid w:val="00B75E52"/>
    <w:rsid w:val="00B807EC"/>
    <w:rsid w:val="00B822AA"/>
    <w:rsid w:val="00B82CDD"/>
    <w:rsid w:val="00B83D94"/>
    <w:rsid w:val="00B84F48"/>
    <w:rsid w:val="00B857E8"/>
    <w:rsid w:val="00B869D8"/>
    <w:rsid w:val="00B875FD"/>
    <w:rsid w:val="00B87725"/>
    <w:rsid w:val="00B91CCC"/>
    <w:rsid w:val="00B92258"/>
    <w:rsid w:val="00B944C1"/>
    <w:rsid w:val="00B948FD"/>
    <w:rsid w:val="00B956DB"/>
    <w:rsid w:val="00BA0639"/>
    <w:rsid w:val="00BA2BB0"/>
    <w:rsid w:val="00BA3499"/>
    <w:rsid w:val="00BA78E3"/>
    <w:rsid w:val="00BB21ED"/>
    <w:rsid w:val="00BB5706"/>
    <w:rsid w:val="00BB6344"/>
    <w:rsid w:val="00BB7D4F"/>
    <w:rsid w:val="00BC0939"/>
    <w:rsid w:val="00BC153C"/>
    <w:rsid w:val="00BC1B09"/>
    <w:rsid w:val="00BC5FE9"/>
    <w:rsid w:val="00BD0479"/>
    <w:rsid w:val="00BD18D0"/>
    <w:rsid w:val="00BD69BA"/>
    <w:rsid w:val="00BE1847"/>
    <w:rsid w:val="00BE5680"/>
    <w:rsid w:val="00BE5F40"/>
    <w:rsid w:val="00BE6AF9"/>
    <w:rsid w:val="00BF025E"/>
    <w:rsid w:val="00BF0B16"/>
    <w:rsid w:val="00BF1A28"/>
    <w:rsid w:val="00BF28CF"/>
    <w:rsid w:val="00BF3380"/>
    <w:rsid w:val="00BF385A"/>
    <w:rsid w:val="00BF4368"/>
    <w:rsid w:val="00C0037C"/>
    <w:rsid w:val="00C07DC5"/>
    <w:rsid w:val="00C1218F"/>
    <w:rsid w:val="00C134B3"/>
    <w:rsid w:val="00C139A3"/>
    <w:rsid w:val="00C14FDB"/>
    <w:rsid w:val="00C156BD"/>
    <w:rsid w:val="00C1606E"/>
    <w:rsid w:val="00C16400"/>
    <w:rsid w:val="00C166A7"/>
    <w:rsid w:val="00C16A19"/>
    <w:rsid w:val="00C200D5"/>
    <w:rsid w:val="00C20ED6"/>
    <w:rsid w:val="00C22042"/>
    <w:rsid w:val="00C235F3"/>
    <w:rsid w:val="00C2658A"/>
    <w:rsid w:val="00C309F9"/>
    <w:rsid w:val="00C32780"/>
    <w:rsid w:val="00C33060"/>
    <w:rsid w:val="00C334DB"/>
    <w:rsid w:val="00C336B6"/>
    <w:rsid w:val="00C33899"/>
    <w:rsid w:val="00C35BAF"/>
    <w:rsid w:val="00C453D7"/>
    <w:rsid w:val="00C46B37"/>
    <w:rsid w:val="00C47099"/>
    <w:rsid w:val="00C64DCE"/>
    <w:rsid w:val="00C75E62"/>
    <w:rsid w:val="00C77859"/>
    <w:rsid w:val="00C80FB5"/>
    <w:rsid w:val="00C81EA1"/>
    <w:rsid w:val="00C84D44"/>
    <w:rsid w:val="00C84EE4"/>
    <w:rsid w:val="00C85728"/>
    <w:rsid w:val="00C8645E"/>
    <w:rsid w:val="00C90A6F"/>
    <w:rsid w:val="00C945EA"/>
    <w:rsid w:val="00C959BF"/>
    <w:rsid w:val="00C96887"/>
    <w:rsid w:val="00C97567"/>
    <w:rsid w:val="00CA436C"/>
    <w:rsid w:val="00CA5EFF"/>
    <w:rsid w:val="00CA62B0"/>
    <w:rsid w:val="00CA663F"/>
    <w:rsid w:val="00CA7AC9"/>
    <w:rsid w:val="00CB4012"/>
    <w:rsid w:val="00CB7B64"/>
    <w:rsid w:val="00CC161B"/>
    <w:rsid w:val="00CC258B"/>
    <w:rsid w:val="00CC39E9"/>
    <w:rsid w:val="00CC6F0C"/>
    <w:rsid w:val="00CC7425"/>
    <w:rsid w:val="00CD1184"/>
    <w:rsid w:val="00CD2862"/>
    <w:rsid w:val="00CD4B5F"/>
    <w:rsid w:val="00CE11F7"/>
    <w:rsid w:val="00CE1597"/>
    <w:rsid w:val="00CE227E"/>
    <w:rsid w:val="00CE43B0"/>
    <w:rsid w:val="00CE5332"/>
    <w:rsid w:val="00CF0A90"/>
    <w:rsid w:val="00CF0F88"/>
    <w:rsid w:val="00CF13B1"/>
    <w:rsid w:val="00CF13D0"/>
    <w:rsid w:val="00CF2542"/>
    <w:rsid w:val="00CF3101"/>
    <w:rsid w:val="00CF4DF9"/>
    <w:rsid w:val="00CF4FAD"/>
    <w:rsid w:val="00CF6F41"/>
    <w:rsid w:val="00CF705A"/>
    <w:rsid w:val="00D012AD"/>
    <w:rsid w:val="00D05F49"/>
    <w:rsid w:val="00D06B89"/>
    <w:rsid w:val="00D07E6D"/>
    <w:rsid w:val="00D1085E"/>
    <w:rsid w:val="00D10A24"/>
    <w:rsid w:val="00D1186D"/>
    <w:rsid w:val="00D125BB"/>
    <w:rsid w:val="00D17BA5"/>
    <w:rsid w:val="00D20292"/>
    <w:rsid w:val="00D21A8A"/>
    <w:rsid w:val="00D21C75"/>
    <w:rsid w:val="00D22145"/>
    <w:rsid w:val="00D2565A"/>
    <w:rsid w:val="00D26453"/>
    <w:rsid w:val="00D26F56"/>
    <w:rsid w:val="00D3008A"/>
    <w:rsid w:val="00D31C54"/>
    <w:rsid w:val="00D321BE"/>
    <w:rsid w:val="00D3513B"/>
    <w:rsid w:val="00D36581"/>
    <w:rsid w:val="00D36CAF"/>
    <w:rsid w:val="00D45208"/>
    <w:rsid w:val="00D50A92"/>
    <w:rsid w:val="00D51AF5"/>
    <w:rsid w:val="00D54646"/>
    <w:rsid w:val="00D55D09"/>
    <w:rsid w:val="00D56757"/>
    <w:rsid w:val="00D6057B"/>
    <w:rsid w:val="00D621EE"/>
    <w:rsid w:val="00D64B02"/>
    <w:rsid w:val="00D64E70"/>
    <w:rsid w:val="00D66507"/>
    <w:rsid w:val="00D66602"/>
    <w:rsid w:val="00D666BC"/>
    <w:rsid w:val="00D6738E"/>
    <w:rsid w:val="00D72509"/>
    <w:rsid w:val="00D72C11"/>
    <w:rsid w:val="00D73158"/>
    <w:rsid w:val="00D73F45"/>
    <w:rsid w:val="00D74971"/>
    <w:rsid w:val="00D74F09"/>
    <w:rsid w:val="00D75B61"/>
    <w:rsid w:val="00D7765B"/>
    <w:rsid w:val="00D77C6A"/>
    <w:rsid w:val="00D8050D"/>
    <w:rsid w:val="00D81111"/>
    <w:rsid w:val="00D85EA1"/>
    <w:rsid w:val="00D8627D"/>
    <w:rsid w:val="00D94009"/>
    <w:rsid w:val="00D954D5"/>
    <w:rsid w:val="00DA0C81"/>
    <w:rsid w:val="00DA1540"/>
    <w:rsid w:val="00DA1BD7"/>
    <w:rsid w:val="00DA44BF"/>
    <w:rsid w:val="00DA5030"/>
    <w:rsid w:val="00DA5548"/>
    <w:rsid w:val="00DA7107"/>
    <w:rsid w:val="00DB0B9E"/>
    <w:rsid w:val="00DB6126"/>
    <w:rsid w:val="00DC278B"/>
    <w:rsid w:val="00DC3572"/>
    <w:rsid w:val="00DC5494"/>
    <w:rsid w:val="00DC6B6D"/>
    <w:rsid w:val="00DD0B7B"/>
    <w:rsid w:val="00DD1172"/>
    <w:rsid w:val="00DD137D"/>
    <w:rsid w:val="00DD1798"/>
    <w:rsid w:val="00DD7B9E"/>
    <w:rsid w:val="00DD7EE7"/>
    <w:rsid w:val="00DE1A61"/>
    <w:rsid w:val="00DE1CFA"/>
    <w:rsid w:val="00DE28F3"/>
    <w:rsid w:val="00DE3C67"/>
    <w:rsid w:val="00DE52ED"/>
    <w:rsid w:val="00DE69DF"/>
    <w:rsid w:val="00DE7328"/>
    <w:rsid w:val="00DF3ED7"/>
    <w:rsid w:val="00DF4044"/>
    <w:rsid w:val="00DF42D6"/>
    <w:rsid w:val="00DF4BB4"/>
    <w:rsid w:val="00DF4F25"/>
    <w:rsid w:val="00DF6392"/>
    <w:rsid w:val="00DF6883"/>
    <w:rsid w:val="00DF6C9A"/>
    <w:rsid w:val="00E02FB5"/>
    <w:rsid w:val="00E03CBD"/>
    <w:rsid w:val="00E04660"/>
    <w:rsid w:val="00E0663A"/>
    <w:rsid w:val="00E10A32"/>
    <w:rsid w:val="00E1169C"/>
    <w:rsid w:val="00E12EA9"/>
    <w:rsid w:val="00E173EB"/>
    <w:rsid w:val="00E2221B"/>
    <w:rsid w:val="00E236EF"/>
    <w:rsid w:val="00E23AB8"/>
    <w:rsid w:val="00E30E0D"/>
    <w:rsid w:val="00E331D9"/>
    <w:rsid w:val="00E33AB8"/>
    <w:rsid w:val="00E36423"/>
    <w:rsid w:val="00E36B2F"/>
    <w:rsid w:val="00E37019"/>
    <w:rsid w:val="00E401ED"/>
    <w:rsid w:val="00E408A7"/>
    <w:rsid w:val="00E412A0"/>
    <w:rsid w:val="00E43A22"/>
    <w:rsid w:val="00E45706"/>
    <w:rsid w:val="00E46AE9"/>
    <w:rsid w:val="00E47270"/>
    <w:rsid w:val="00E4784B"/>
    <w:rsid w:val="00E50872"/>
    <w:rsid w:val="00E50DCE"/>
    <w:rsid w:val="00E57965"/>
    <w:rsid w:val="00E611A7"/>
    <w:rsid w:val="00E6162B"/>
    <w:rsid w:val="00E645C3"/>
    <w:rsid w:val="00E64D5C"/>
    <w:rsid w:val="00E817B8"/>
    <w:rsid w:val="00E81D4E"/>
    <w:rsid w:val="00E81D73"/>
    <w:rsid w:val="00E82378"/>
    <w:rsid w:val="00E827C6"/>
    <w:rsid w:val="00E841A3"/>
    <w:rsid w:val="00E8469D"/>
    <w:rsid w:val="00E8548D"/>
    <w:rsid w:val="00E86290"/>
    <w:rsid w:val="00E9195D"/>
    <w:rsid w:val="00E9245C"/>
    <w:rsid w:val="00E93BE1"/>
    <w:rsid w:val="00E93E2B"/>
    <w:rsid w:val="00E952E1"/>
    <w:rsid w:val="00E95F49"/>
    <w:rsid w:val="00EA213E"/>
    <w:rsid w:val="00EA234D"/>
    <w:rsid w:val="00EA35F5"/>
    <w:rsid w:val="00EA42B5"/>
    <w:rsid w:val="00EB2A43"/>
    <w:rsid w:val="00EB393B"/>
    <w:rsid w:val="00EB423F"/>
    <w:rsid w:val="00EB5D96"/>
    <w:rsid w:val="00EB68E6"/>
    <w:rsid w:val="00EB7AFB"/>
    <w:rsid w:val="00EC0364"/>
    <w:rsid w:val="00EC3C57"/>
    <w:rsid w:val="00EC57B1"/>
    <w:rsid w:val="00EC6C2E"/>
    <w:rsid w:val="00EC77A9"/>
    <w:rsid w:val="00EC77F7"/>
    <w:rsid w:val="00ED1F36"/>
    <w:rsid w:val="00ED27C1"/>
    <w:rsid w:val="00ED296B"/>
    <w:rsid w:val="00ED4808"/>
    <w:rsid w:val="00ED5988"/>
    <w:rsid w:val="00EE0087"/>
    <w:rsid w:val="00EE2773"/>
    <w:rsid w:val="00EE3BEA"/>
    <w:rsid w:val="00EE78C1"/>
    <w:rsid w:val="00EF0158"/>
    <w:rsid w:val="00EF1613"/>
    <w:rsid w:val="00EF2134"/>
    <w:rsid w:val="00EF2142"/>
    <w:rsid w:val="00EF3112"/>
    <w:rsid w:val="00EF3919"/>
    <w:rsid w:val="00EF4A54"/>
    <w:rsid w:val="00EF595B"/>
    <w:rsid w:val="00EF6DA5"/>
    <w:rsid w:val="00EF7F64"/>
    <w:rsid w:val="00F010BD"/>
    <w:rsid w:val="00F04F5E"/>
    <w:rsid w:val="00F07C14"/>
    <w:rsid w:val="00F129C5"/>
    <w:rsid w:val="00F12C29"/>
    <w:rsid w:val="00F14626"/>
    <w:rsid w:val="00F17069"/>
    <w:rsid w:val="00F2048B"/>
    <w:rsid w:val="00F222A5"/>
    <w:rsid w:val="00F23182"/>
    <w:rsid w:val="00F232E4"/>
    <w:rsid w:val="00F251F1"/>
    <w:rsid w:val="00F256C4"/>
    <w:rsid w:val="00F2761F"/>
    <w:rsid w:val="00F30EDB"/>
    <w:rsid w:val="00F3462A"/>
    <w:rsid w:val="00F366A0"/>
    <w:rsid w:val="00F45F86"/>
    <w:rsid w:val="00F4743B"/>
    <w:rsid w:val="00F547EA"/>
    <w:rsid w:val="00F56272"/>
    <w:rsid w:val="00F56580"/>
    <w:rsid w:val="00F57046"/>
    <w:rsid w:val="00F6023F"/>
    <w:rsid w:val="00F60B44"/>
    <w:rsid w:val="00F64D94"/>
    <w:rsid w:val="00F65C20"/>
    <w:rsid w:val="00F66320"/>
    <w:rsid w:val="00F67895"/>
    <w:rsid w:val="00F71C07"/>
    <w:rsid w:val="00F7203B"/>
    <w:rsid w:val="00F73103"/>
    <w:rsid w:val="00F74491"/>
    <w:rsid w:val="00F8273A"/>
    <w:rsid w:val="00F84861"/>
    <w:rsid w:val="00F84A4F"/>
    <w:rsid w:val="00F85B03"/>
    <w:rsid w:val="00F95109"/>
    <w:rsid w:val="00F962A6"/>
    <w:rsid w:val="00F96643"/>
    <w:rsid w:val="00F96F36"/>
    <w:rsid w:val="00FA00EE"/>
    <w:rsid w:val="00FA1937"/>
    <w:rsid w:val="00FA2195"/>
    <w:rsid w:val="00FA3823"/>
    <w:rsid w:val="00FA539C"/>
    <w:rsid w:val="00FB144A"/>
    <w:rsid w:val="00FB43EE"/>
    <w:rsid w:val="00FB446E"/>
    <w:rsid w:val="00FB4A5F"/>
    <w:rsid w:val="00FC249C"/>
    <w:rsid w:val="00FC3D15"/>
    <w:rsid w:val="00FD1513"/>
    <w:rsid w:val="00FD3C6A"/>
    <w:rsid w:val="00FD594D"/>
    <w:rsid w:val="00FD6520"/>
    <w:rsid w:val="00FD679A"/>
    <w:rsid w:val="00FE4C6F"/>
    <w:rsid w:val="00FE6828"/>
    <w:rsid w:val="00FF0D88"/>
    <w:rsid w:val="00FF14C0"/>
    <w:rsid w:val="00FF5495"/>
    <w:rsid w:val="00FF60B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o:colormru v:ext="edit" colors="#c00"/>
    </o:shapedefaults>
    <o:shapelayout v:ext="edit">
      <o:idmap v:ext="edit" data="1"/>
    </o:shapelayout>
  </w:shapeDefaults>
  <w:decimalSymbol w:val=","/>
  <w:listSeparator w:val=";"/>
  <w14:docId w14:val="2019D563"/>
  <w15:chartTrackingRefBased/>
  <w15:docId w15:val="{424669A5-48BC-40E3-AA00-824AF9DA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4654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6626C2"/>
    <w:pPr>
      <w:keepNext/>
      <w:numPr>
        <w:numId w:val="1"/>
      </w:numPr>
      <w:outlineLvl w:val="0"/>
    </w:pPr>
    <w:rPr>
      <w:rFonts w:ascii="Arial Narrow" w:hAnsi="Arial Narrow"/>
      <w:b/>
      <w:bCs/>
      <w:sz w:val="28"/>
    </w:rPr>
  </w:style>
  <w:style w:type="paragraph" w:styleId="Titre2">
    <w:name w:val="heading 2"/>
    <w:basedOn w:val="Normal"/>
    <w:next w:val="Normal"/>
    <w:qFormat/>
    <w:rsid w:val="006626C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26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626C2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626C2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626C2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626C2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Titre8">
    <w:name w:val="heading 8"/>
    <w:basedOn w:val="Normal"/>
    <w:next w:val="Normal"/>
    <w:qFormat/>
    <w:rsid w:val="006626C2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Titre9">
    <w:name w:val="heading 9"/>
    <w:basedOn w:val="Normal"/>
    <w:next w:val="Normal"/>
    <w:qFormat/>
    <w:rsid w:val="006626C2"/>
    <w:pPr>
      <w:numPr>
        <w:ilvl w:val="8"/>
        <w:numId w:val="1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E1597"/>
    <w:rPr>
      <w:rFonts w:ascii="Tahoma" w:hAnsi="Tahoma" w:cs="Tahoma"/>
      <w:sz w:val="16"/>
      <w:szCs w:val="16"/>
    </w:rPr>
  </w:style>
  <w:style w:type="paragraph" w:customStyle="1" w:styleId="NIEtext">
    <w:name w:val="NIE text"/>
    <w:basedOn w:val="Corpsdetexte3"/>
    <w:rsid w:val="00244654"/>
    <w:pPr>
      <w:spacing w:after="0"/>
      <w:jc w:val="both"/>
    </w:pPr>
    <w:rPr>
      <w:rFonts w:ascii="Cambria" w:hAnsi="Cambria"/>
      <w:sz w:val="24"/>
      <w:szCs w:val="14"/>
    </w:rPr>
  </w:style>
  <w:style w:type="paragraph" w:styleId="Corpsdetexte3">
    <w:name w:val="Body Text 3"/>
    <w:basedOn w:val="Normal"/>
    <w:rsid w:val="00244654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CE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CE159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E1597"/>
    <w:rPr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5171AE"/>
    <w:rPr>
      <w:rFonts w:cs="Times New Roman"/>
      <w:lang w:val="en-US" w:eastAsia="en-US" w:bidi="ar-SA"/>
    </w:rPr>
  </w:style>
  <w:style w:type="paragraph" w:styleId="Corpsdetexte">
    <w:name w:val="Body Text"/>
    <w:basedOn w:val="Normal"/>
    <w:link w:val="CorpsdetexteCar"/>
    <w:rsid w:val="00383F48"/>
    <w:pPr>
      <w:spacing w:after="120"/>
    </w:pPr>
  </w:style>
  <w:style w:type="paragraph" w:styleId="Notedebasdepage">
    <w:name w:val="footnote text"/>
    <w:basedOn w:val="Normal"/>
    <w:semiHidden/>
    <w:rsid w:val="00383F48"/>
    <w:rPr>
      <w:rFonts w:eastAsia="SimSun"/>
      <w:sz w:val="20"/>
      <w:szCs w:val="20"/>
      <w:lang w:eastAsia="zh-CN"/>
    </w:rPr>
  </w:style>
  <w:style w:type="character" w:styleId="Appelnotedebasdep">
    <w:name w:val="footnote reference"/>
    <w:semiHidden/>
    <w:rsid w:val="00383F48"/>
    <w:rPr>
      <w:rFonts w:cs="Times New Roman"/>
      <w:vertAlign w:val="superscript"/>
    </w:rPr>
  </w:style>
  <w:style w:type="character" w:styleId="Lienhypertexte">
    <w:name w:val="Hyperlink"/>
    <w:rsid w:val="00383F48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83F48"/>
    <w:pPr>
      <w:spacing w:before="100" w:beforeAutospacing="1" w:after="100" w:afterAutospacing="1"/>
    </w:pPr>
    <w:rPr>
      <w:color w:val="000000"/>
    </w:rPr>
  </w:style>
  <w:style w:type="character" w:styleId="Accentuation">
    <w:name w:val="Emphasis"/>
    <w:qFormat/>
    <w:rsid w:val="00383F48"/>
    <w:rPr>
      <w:rFonts w:cs="Times New Roman"/>
      <w:b/>
      <w:bCs/>
    </w:rPr>
  </w:style>
  <w:style w:type="paragraph" w:styleId="Lgende">
    <w:name w:val="caption"/>
    <w:basedOn w:val="Normal"/>
    <w:next w:val="Normal"/>
    <w:link w:val="LgendeCar"/>
    <w:qFormat/>
    <w:rsid w:val="00D1186D"/>
    <w:pPr>
      <w:jc w:val="both"/>
    </w:pPr>
    <w:rPr>
      <w:rFonts w:ascii="Trebuchet MS" w:hAnsi="Trebuchet MS"/>
      <w:b/>
      <w:bCs/>
      <w:sz w:val="20"/>
      <w:szCs w:val="20"/>
      <w:lang w:val="fr-FR"/>
    </w:rPr>
  </w:style>
  <w:style w:type="character" w:customStyle="1" w:styleId="LgendeCar">
    <w:name w:val="Légende Car"/>
    <w:link w:val="Lgende"/>
    <w:locked/>
    <w:rsid w:val="00D1186D"/>
    <w:rPr>
      <w:rFonts w:ascii="Trebuchet MS" w:hAnsi="Trebuchet MS" w:cs="Times New Roman"/>
      <w:b/>
      <w:bCs/>
      <w:lang w:val="fr-FR" w:eastAsia="en-US" w:bidi="ar-SA"/>
    </w:rPr>
  </w:style>
  <w:style w:type="paragraph" w:styleId="Objetducommentaire">
    <w:name w:val="annotation subject"/>
    <w:basedOn w:val="Commentaire"/>
    <w:next w:val="Commentaire"/>
    <w:semiHidden/>
    <w:rsid w:val="000D0537"/>
    <w:rPr>
      <w:b/>
      <w:bCs/>
    </w:rPr>
  </w:style>
  <w:style w:type="paragraph" w:customStyle="1" w:styleId="StyleTimesNewRoman12ptBoldItalic">
    <w:name w:val="Style Times New Roman 12 pt Bold Italic"/>
    <w:basedOn w:val="Normal"/>
    <w:link w:val="StyleTimesNewRoman12ptBoldItalicChar"/>
    <w:rsid w:val="0060403D"/>
    <w:rPr>
      <w:rFonts w:ascii="Arial" w:hAnsi="Arial"/>
      <w:b/>
      <w:bCs/>
      <w:i/>
      <w:iCs/>
      <w:sz w:val="22"/>
      <w:szCs w:val="22"/>
    </w:rPr>
  </w:style>
  <w:style w:type="character" w:customStyle="1" w:styleId="StyleTimesNewRoman12ptBoldItalicChar">
    <w:name w:val="Style Times New Roman 12 pt Bold Italic Char"/>
    <w:link w:val="StyleTimesNewRoman12ptBoldItalic"/>
    <w:locked/>
    <w:rsid w:val="0060403D"/>
    <w:rPr>
      <w:rFonts w:ascii="Arial" w:eastAsia="Times New Roman" w:hAnsi="Arial" w:cs="Times New Roman"/>
      <w:b/>
      <w:bCs/>
      <w:i/>
      <w:iCs/>
      <w:sz w:val="22"/>
      <w:szCs w:val="22"/>
      <w:lang w:val="en-US" w:eastAsia="en-US" w:bidi="ar-SA"/>
    </w:rPr>
  </w:style>
  <w:style w:type="paragraph" w:styleId="En-tte">
    <w:name w:val="header"/>
    <w:basedOn w:val="Normal"/>
    <w:rsid w:val="002C19E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C19EE"/>
    <w:pPr>
      <w:tabs>
        <w:tab w:val="center" w:pos="4320"/>
        <w:tab w:val="right" w:pos="8640"/>
      </w:tabs>
    </w:pPr>
  </w:style>
  <w:style w:type="character" w:styleId="Numrodepage">
    <w:name w:val="page number"/>
    <w:rsid w:val="00411329"/>
    <w:rPr>
      <w:rFonts w:cs="Times New Roman"/>
    </w:rPr>
  </w:style>
  <w:style w:type="character" w:styleId="Lienhypertextesuivivisit">
    <w:name w:val="FollowedHyperlink"/>
    <w:rsid w:val="00977D73"/>
    <w:rPr>
      <w:rFonts w:cs="Times New Roman"/>
      <w:color w:val="800080"/>
      <w:u w:val="single"/>
    </w:rPr>
  </w:style>
  <w:style w:type="character" w:customStyle="1" w:styleId="CharChar">
    <w:name w:val="Char Char"/>
    <w:rsid w:val="00D17BA5"/>
    <w:rPr>
      <w:rFonts w:cs="Times New Roman"/>
      <w:b/>
      <w:bCs/>
      <w:lang w:val="en-GB" w:eastAsia="en-US" w:bidi="ar-SA"/>
    </w:rPr>
  </w:style>
  <w:style w:type="paragraph" w:styleId="Date">
    <w:name w:val="Date"/>
    <w:basedOn w:val="Normal"/>
    <w:next w:val="Normal"/>
    <w:rsid w:val="00D17BA5"/>
  </w:style>
  <w:style w:type="paragraph" w:customStyle="1" w:styleId="1main">
    <w:name w:val="1. main"/>
    <w:rsid w:val="00D8627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character" w:customStyle="1" w:styleId="A0">
    <w:name w:val="A0"/>
    <w:rsid w:val="00B73FA0"/>
    <w:rPr>
      <w:color w:val="5C5B60"/>
      <w:sz w:val="17"/>
    </w:rPr>
  </w:style>
  <w:style w:type="paragraph" w:customStyle="1" w:styleId="1main0">
    <w:name w:val="1.main"/>
    <w:rsid w:val="00A7741D"/>
    <w:pPr>
      <w:widowControl w:val="0"/>
      <w:autoSpaceDE w:val="0"/>
      <w:autoSpaceDN w:val="0"/>
      <w:adjustRightInd w:val="0"/>
    </w:pPr>
    <w:rPr>
      <w:sz w:val="22"/>
      <w:szCs w:val="22"/>
      <w:lang w:val="en-GB" w:eastAsia="en-US"/>
    </w:rPr>
  </w:style>
  <w:style w:type="paragraph" w:styleId="TM1">
    <w:name w:val="toc 1"/>
    <w:basedOn w:val="Normal"/>
    <w:next w:val="Normal"/>
    <w:autoRedefine/>
    <w:uiPriority w:val="39"/>
    <w:rsid w:val="00E81D4E"/>
    <w:pPr>
      <w:tabs>
        <w:tab w:val="right" w:leader="dot" w:pos="8630"/>
      </w:tabs>
    </w:pPr>
    <w:rPr>
      <w:rFonts w:ascii="Arial" w:hAnsi="Arial" w:cs="Arial"/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B807EC"/>
    <w:pPr>
      <w:ind w:left="240"/>
    </w:pPr>
  </w:style>
  <w:style w:type="paragraph" w:styleId="TM3">
    <w:name w:val="toc 3"/>
    <w:basedOn w:val="Normal"/>
    <w:next w:val="Normal"/>
    <w:autoRedefine/>
    <w:semiHidden/>
    <w:rsid w:val="00B807EC"/>
    <w:pPr>
      <w:ind w:left="480"/>
    </w:pPr>
  </w:style>
  <w:style w:type="paragraph" w:styleId="TM4">
    <w:name w:val="toc 4"/>
    <w:basedOn w:val="Normal"/>
    <w:next w:val="Normal"/>
    <w:autoRedefine/>
    <w:semiHidden/>
    <w:rsid w:val="00B807EC"/>
    <w:pPr>
      <w:ind w:left="720"/>
    </w:pPr>
  </w:style>
  <w:style w:type="table" w:customStyle="1" w:styleId="StyleLatinArial10ptAfter0ptLinespacingsingle">
    <w:name w:val="Style (Latin) Arial 10 pt After:  0 pt Line spacing:  single"/>
    <w:rsid w:val="00EF4A54"/>
    <w:rPr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3">
    <w:name w:val="Body Text Indent 3"/>
    <w:basedOn w:val="Normal"/>
    <w:rsid w:val="004A3CBB"/>
    <w:pPr>
      <w:spacing w:after="120"/>
      <w:ind w:left="283"/>
    </w:pPr>
    <w:rPr>
      <w:sz w:val="16"/>
      <w:szCs w:val="16"/>
    </w:rPr>
  </w:style>
  <w:style w:type="character" w:customStyle="1" w:styleId="CaptionChar">
    <w:name w:val="Caption Char"/>
    <w:rsid w:val="00CF6F41"/>
    <w:rPr>
      <w:rFonts w:cs="Times New Roman"/>
      <w:b/>
      <w:bCs/>
      <w:lang w:val="en-GB" w:eastAsia="en-US" w:bidi="ar-SA"/>
    </w:rPr>
  </w:style>
  <w:style w:type="character" w:customStyle="1" w:styleId="CharChar4">
    <w:name w:val="Char Char4"/>
    <w:rsid w:val="00CF6F41"/>
    <w:rPr>
      <w:rFonts w:cs="Times New Roman"/>
      <w:sz w:val="24"/>
      <w:szCs w:val="24"/>
      <w:lang w:val="en-US" w:eastAsia="en-US" w:bidi="ar-SA"/>
    </w:rPr>
  </w:style>
  <w:style w:type="paragraph" w:customStyle="1" w:styleId="Standaardpersonnel">
    <w:name w:val="Standaard.personnel"/>
    <w:rsid w:val="00B254B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character" w:customStyle="1" w:styleId="CharChar5">
    <w:name w:val="Char Char5"/>
    <w:rsid w:val="00046952"/>
    <w:rPr>
      <w:rFonts w:ascii="Arial" w:hAnsi="Arial"/>
      <w:b/>
      <w:bCs/>
    </w:rPr>
  </w:style>
  <w:style w:type="paragraph" w:customStyle="1" w:styleId="Paragrafoelenco1">
    <w:name w:val="Paragrafo elenco1"/>
    <w:basedOn w:val="Normal"/>
    <w:qFormat/>
    <w:rsid w:val="00003868"/>
    <w:pPr>
      <w:ind w:left="720"/>
      <w:contextualSpacing/>
    </w:pPr>
    <w:rPr>
      <w:rFonts w:ascii="Arial" w:hAnsi="Arial"/>
      <w:sz w:val="20"/>
      <w:lang w:val="en-US"/>
    </w:rPr>
  </w:style>
  <w:style w:type="paragraph" w:customStyle="1" w:styleId="Nessunaspaziatura1">
    <w:name w:val="Nessuna spaziatura1"/>
    <w:link w:val="NoSpacingChar"/>
    <w:qFormat/>
    <w:rsid w:val="00013319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essunaspaziatura1"/>
    <w:locked/>
    <w:rsid w:val="00013319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titolocapitolo">
    <w:name w:val="titolo capitolo"/>
    <w:basedOn w:val="Normal"/>
    <w:qFormat/>
    <w:rsid w:val="00E8469D"/>
    <w:pPr>
      <w:jc w:val="both"/>
    </w:pPr>
    <w:rPr>
      <w:rFonts w:ascii="Calibri" w:hAnsi="Calibri"/>
      <w:b/>
      <w:bCs/>
      <w:color w:val="708074"/>
      <w:sz w:val="36"/>
      <w:szCs w:val="36"/>
    </w:rPr>
  </w:style>
  <w:style w:type="paragraph" w:customStyle="1" w:styleId="TITOLODISEZIONE">
    <w:name w:val="TITOLO DI SEZIONE"/>
    <w:basedOn w:val="Normal"/>
    <w:qFormat/>
    <w:rsid w:val="00E8469D"/>
    <w:rPr>
      <w:rFonts w:ascii="Calibri" w:hAnsi="Calibri"/>
      <w:b/>
      <w:bCs/>
      <w:color w:val="708074"/>
      <w:sz w:val="36"/>
      <w:szCs w:val="36"/>
    </w:rPr>
  </w:style>
  <w:style w:type="paragraph" w:customStyle="1" w:styleId="titolino">
    <w:name w:val="titolino"/>
    <w:basedOn w:val="Normal"/>
    <w:qFormat/>
    <w:rsid w:val="00E8469D"/>
    <w:pPr>
      <w:jc w:val="both"/>
    </w:pPr>
    <w:rPr>
      <w:rFonts w:ascii="Calibri" w:hAnsi="Calibri"/>
      <w:b/>
      <w:bCs/>
      <w:color w:val="708074"/>
      <w:u w:val="single"/>
    </w:rPr>
  </w:style>
  <w:style w:type="paragraph" w:customStyle="1" w:styleId="ca">
    <w:name w:val="ca"/>
    <w:basedOn w:val="Lgende"/>
    <w:rsid w:val="00F7203B"/>
    <w:rPr>
      <w:rFonts w:ascii="Times New Roman" w:hAnsi="Times New Roman"/>
      <w:sz w:val="24"/>
      <w:szCs w:val="24"/>
      <w:lang w:val="en-US"/>
    </w:rPr>
  </w:style>
  <w:style w:type="paragraph" w:styleId="TM5">
    <w:name w:val="toc 5"/>
    <w:basedOn w:val="Normal"/>
    <w:next w:val="Normal"/>
    <w:autoRedefine/>
    <w:rsid w:val="00B1315C"/>
    <w:pPr>
      <w:ind w:left="960"/>
    </w:pPr>
  </w:style>
  <w:style w:type="character" w:customStyle="1" w:styleId="CorpsdetexteCar">
    <w:name w:val="Corps de texte Car"/>
    <w:link w:val="Corpsdetexte"/>
    <w:rsid w:val="00B325F1"/>
    <w:rPr>
      <w:sz w:val="24"/>
      <w:szCs w:val="24"/>
      <w:lang w:val="en-GB" w:eastAsia="en-US"/>
    </w:rPr>
  </w:style>
  <w:style w:type="paragraph" w:styleId="TM6">
    <w:name w:val="toc 6"/>
    <w:basedOn w:val="Normal"/>
    <w:next w:val="Normal"/>
    <w:autoRedefine/>
    <w:rsid w:val="00B1315C"/>
    <w:pPr>
      <w:ind w:left="1200"/>
    </w:pPr>
  </w:style>
  <w:style w:type="paragraph" w:styleId="TM7">
    <w:name w:val="toc 7"/>
    <w:basedOn w:val="Normal"/>
    <w:next w:val="Normal"/>
    <w:autoRedefine/>
    <w:rsid w:val="00B1315C"/>
    <w:pPr>
      <w:ind w:left="1440"/>
    </w:pPr>
  </w:style>
  <w:style w:type="paragraph" w:styleId="TM8">
    <w:name w:val="toc 8"/>
    <w:basedOn w:val="Normal"/>
    <w:next w:val="Normal"/>
    <w:autoRedefine/>
    <w:rsid w:val="00B1315C"/>
    <w:pPr>
      <w:ind w:left="1680"/>
    </w:pPr>
  </w:style>
  <w:style w:type="paragraph" w:styleId="TM9">
    <w:name w:val="toc 9"/>
    <w:basedOn w:val="Normal"/>
    <w:next w:val="Normal"/>
    <w:autoRedefine/>
    <w:rsid w:val="00B1315C"/>
    <w:pPr>
      <w:ind w:left="1920"/>
    </w:pPr>
  </w:style>
  <w:style w:type="paragraph" w:styleId="Paragraphedeliste">
    <w:name w:val="List Paragraph"/>
    <w:basedOn w:val="Normal"/>
    <w:uiPriority w:val="34"/>
    <w:qFormat/>
    <w:rsid w:val="004425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UNHCR GUIDELINES FOR STANDARDISED NUTRITION SURVEYS</vt:lpstr>
      <vt:lpstr>UNHCR GUIDELINES FOR STANDARDISED NUTRITION SURVEYS</vt:lpstr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GUIDELINES FOR STANDARDISED NUTRITION SURVEYS</dc:title>
  <dc:subject/>
  <dc:creator>Melody Tondeur</dc:creator>
  <cp:keywords/>
  <cp:lastModifiedBy>Fanny Cassard</cp:lastModifiedBy>
  <cp:revision>2</cp:revision>
  <cp:lastPrinted>2010-09-27T11:16:00Z</cp:lastPrinted>
  <dcterms:created xsi:type="dcterms:W3CDTF">2019-09-24T08:46:00Z</dcterms:created>
  <dcterms:modified xsi:type="dcterms:W3CDTF">2019-09-24T08:46:00Z</dcterms:modified>
</cp:coreProperties>
</file>