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B0A" w:rsidRPr="00F97FCB" w:rsidRDefault="00566B0A" w:rsidP="00566B0A">
      <w:pPr>
        <w:pStyle w:val="body"/>
        <w:spacing w:before="360" w:after="240"/>
        <w:jc w:val="both"/>
        <w:rPr>
          <w:rStyle w:val="longtext1"/>
          <w:rFonts w:ascii="Calibri" w:hAnsi="Calibri" w:cs="Arial"/>
          <w:b/>
          <w:bCs/>
          <w:color w:val="000000"/>
          <w:sz w:val="28"/>
          <w:szCs w:val="28"/>
          <w:shd w:val="clear" w:color="auto" w:fill="FFFFFF"/>
          <w:lang w:val="fr-FR"/>
        </w:rPr>
      </w:pPr>
      <w:r w:rsidRPr="00F97FCB">
        <w:rPr>
          <w:rStyle w:val="longtext1"/>
          <w:rFonts w:ascii="Calibri" w:hAnsi="Calibri" w:cs="Arial"/>
          <w:b/>
          <w:bCs/>
          <w:color w:val="000000"/>
          <w:sz w:val="28"/>
          <w:szCs w:val="28"/>
          <w:shd w:val="clear" w:color="auto" w:fill="FFFFFF"/>
          <w:lang w:val="fr-FR"/>
        </w:rPr>
        <w:t xml:space="preserve">Description des postes pour les équipes d’enquête </w:t>
      </w:r>
    </w:p>
    <w:p w:rsidR="00566B0A" w:rsidRPr="00F97FCB" w:rsidRDefault="00566B0A" w:rsidP="00566B0A">
      <w:pPr>
        <w:pStyle w:val="body"/>
        <w:numPr>
          <w:ilvl w:val="0"/>
          <w:numId w:val="2"/>
        </w:numPr>
        <w:spacing w:before="360" w:after="240"/>
        <w:jc w:val="both"/>
        <w:rPr>
          <w:rFonts w:ascii="Calibri" w:hAnsi="Calibri"/>
          <w:lang w:val="fr-FR"/>
        </w:rPr>
      </w:pPr>
      <w:r w:rsidRPr="00F97FCB">
        <w:rPr>
          <w:rStyle w:val="longtext1"/>
          <w:rFonts w:ascii="Calibri" w:hAnsi="Calibri" w:cs="Arial"/>
          <w:color w:val="000000"/>
          <w:shd w:val="clear" w:color="auto" w:fill="FFFFFF"/>
          <w:lang w:val="fr-FR"/>
        </w:rPr>
        <w:t xml:space="preserve">Chaque équipe d’enquête devrait être composée d’au moins 4 personnes. </w:t>
      </w:r>
    </w:p>
    <w:p w:rsidR="00566B0A" w:rsidRPr="00F97FCB" w:rsidRDefault="00566B0A" w:rsidP="00566B0A">
      <w:pPr>
        <w:pStyle w:val="NIEtext"/>
        <w:numPr>
          <w:ilvl w:val="0"/>
          <w:numId w:val="2"/>
        </w:numPr>
        <w:rPr>
          <w:rFonts w:ascii="Calibri" w:hAnsi="Calibri"/>
          <w:szCs w:val="24"/>
          <w:lang w:val="fr-FR"/>
        </w:rPr>
      </w:pPr>
      <w:r w:rsidRPr="00F97FCB">
        <w:rPr>
          <w:rFonts w:ascii="Calibri" w:hAnsi="Calibri"/>
          <w:szCs w:val="24"/>
          <w:lang w:val="fr-FR"/>
        </w:rPr>
        <w:t>La composition des équipes devrait prendre en considération le contexte local en termes de genr</w:t>
      </w:r>
      <w:bookmarkStart w:id="0" w:name="_GoBack"/>
      <w:bookmarkEnd w:id="0"/>
      <w:r w:rsidRPr="00F97FCB">
        <w:rPr>
          <w:rFonts w:ascii="Calibri" w:hAnsi="Calibri"/>
          <w:szCs w:val="24"/>
          <w:lang w:val="fr-FR"/>
        </w:rPr>
        <w:t>e, d’ethnie, d’aptitudes linguistiques, ainsi que la connaissance locale de zone d’enquête. Il est recommandé d’inclure au moins une femme dans chaque équipe. Il est également utile d’inclure dans chaque équipe des personnes capables de porter facilement les toises et autre équipement.</w:t>
      </w:r>
    </w:p>
    <w:p w:rsidR="00566B0A" w:rsidRPr="00F97FCB" w:rsidRDefault="00566B0A" w:rsidP="00566B0A">
      <w:pPr>
        <w:spacing w:after="120"/>
        <w:jc w:val="both"/>
        <w:rPr>
          <w:rFonts w:ascii="Calibri" w:hAnsi="Calibri"/>
          <w:b/>
          <w:lang w:val="fr-FR"/>
        </w:rPr>
      </w:pPr>
    </w:p>
    <w:p w:rsidR="00566B0A" w:rsidRPr="00F97FCB" w:rsidRDefault="00566B0A" w:rsidP="00566B0A">
      <w:pPr>
        <w:spacing w:after="120"/>
        <w:jc w:val="both"/>
        <w:rPr>
          <w:rFonts w:ascii="Calibri" w:hAnsi="Calibri"/>
          <w:b/>
          <w:lang w:val="fr-FR"/>
        </w:rPr>
      </w:pPr>
      <w:r w:rsidRPr="00F97FCB">
        <w:rPr>
          <w:rFonts w:ascii="Calibri" w:hAnsi="Calibri"/>
          <w:b/>
          <w:lang w:val="fr-FR"/>
        </w:rPr>
        <w:t>Tous les membres de l’équipe d’enquête devraient avoir les qualifications suivantes :</w:t>
      </w:r>
    </w:p>
    <w:p w:rsidR="00566B0A" w:rsidRPr="00F97FCB" w:rsidRDefault="00566B0A" w:rsidP="00566B0A">
      <w:pPr>
        <w:spacing w:after="120"/>
        <w:jc w:val="both"/>
        <w:rPr>
          <w:rFonts w:ascii="Calibri" w:hAnsi="Calibri"/>
          <w:b/>
          <w:lang w:val="fr-FR"/>
        </w:rPr>
      </w:pPr>
    </w:p>
    <w:p w:rsidR="00566B0A" w:rsidRPr="00F97FCB" w:rsidRDefault="00566B0A" w:rsidP="00566B0A">
      <w:pPr>
        <w:pStyle w:val="body"/>
        <w:numPr>
          <w:ilvl w:val="0"/>
          <w:numId w:val="1"/>
        </w:numPr>
        <w:suppressAutoHyphens w:val="0"/>
        <w:jc w:val="both"/>
        <w:rPr>
          <w:rFonts w:ascii="Calibri" w:hAnsi="Calibri"/>
          <w:lang w:val="fr-FR"/>
        </w:rPr>
      </w:pPr>
      <w:r w:rsidRPr="00F97FCB">
        <w:rPr>
          <w:rFonts w:ascii="Calibri" w:hAnsi="Calibri"/>
          <w:lang w:val="fr-FR"/>
        </w:rPr>
        <w:t>Ils doivent être capables de lire et d’écrire la langue principale utilisée pour l'enquête et de parler les langues locales des zones où l'enquête sera menée.</w:t>
      </w:r>
    </w:p>
    <w:p w:rsidR="00566B0A" w:rsidRPr="00F97FCB" w:rsidRDefault="00566B0A" w:rsidP="00566B0A">
      <w:pPr>
        <w:pStyle w:val="body"/>
        <w:numPr>
          <w:ilvl w:val="0"/>
          <w:numId w:val="1"/>
        </w:numPr>
        <w:suppressAutoHyphens w:val="0"/>
        <w:jc w:val="both"/>
        <w:rPr>
          <w:rFonts w:ascii="Calibri" w:hAnsi="Calibri"/>
          <w:lang w:val="fr-FR"/>
        </w:rPr>
      </w:pPr>
      <w:r w:rsidRPr="00F97FCB">
        <w:rPr>
          <w:rFonts w:ascii="Calibri" w:hAnsi="Calibri"/>
          <w:lang w:val="fr-FR"/>
        </w:rPr>
        <w:t>Ils doivent avoir un niveau d'éducation suffisant, car ils auront besoin de lire et d'écrire couramment, et de compter avec exactitude.</w:t>
      </w:r>
    </w:p>
    <w:p w:rsidR="00566B0A" w:rsidRPr="00F97FCB" w:rsidRDefault="00566B0A" w:rsidP="00566B0A">
      <w:pPr>
        <w:pStyle w:val="body"/>
        <w:numPr>
          <w:ilvl w:val="0"/>
          <w:numId w:val="1"/>
        </w:numPr>
        <w:suppressAutoHyphens w:val="0"/>
        <w:jc w:val="both"/>
        <w:rPr>
          <w:rFonts w:ascii="Calibri" w:hAnsi="Calibri"/>
          <w:lang w:val="fr-FR"/>
        </w:rPr>
      </w:pPr>
      <w:r w:rsidRPr="00F97FCB">
        <w:rPr>
          <w:rFonts w:ascii="Calibri" w:hAnsi="Calibri"/>
          <w:lang w:val="fr-FR"/>
        </w:rPr>
        <w:t>Ils doivent être en bonne forme physique pour marcher sur de longues distances et transporter l'équipement de mesure.</w:t>
      </w:r>
    </w:p>
    <w:p w:rsidR="00566B0A" w:rsidRPr="00F97FCB" w:rsidRDefault="00566B0A" w:rsidP="00566B0A">
      <w:pPr>
        <w:pStyle w:val="body"/>
        <w:suppressAutoHyphens w:val="0"/>
        <w:ind w:left="360"/>
        <w:jc w:val="both"/>
        <w:rPr>
          <w:rFonts w:ascii="Calibri" w:hAnsi="Calibri"/>
          <w:lang w:val="fr-FR"/>
        </w:rPr>
      </w:pPr>
    </w:p>
    <w:p w:rsidR="00566B0A" w:rsidRPr="00F97FCB" w:rsidRDefault="00566B0A" w:rsidP="00566B0A">
      <w:pPr>
        <w:jc w:val="both"/>
        <w:rPr>
          <w:rFonts w:ascii="Calibri" w:hAnsi="Calibri"/>
          <w:lang w:val="fr-FR"/>
        </w:rPr>
      </w:pPr>
      <w:r w:rsidRPr="00F97FCB">
        <w:rPr>
          <w:rFonts w:ascii="Calibri" w:hAnsi="Calibri"/>
          <w:lang w:val="fr-FR"/>
        </w:rPr>
        <w:t>Il n’est pas nécessaire que tous les membres de l’équipe soient des professionnels de la santé. En effet, n’importe quel membre issu de la communauté peut être sélectionné et formé pour autant qu’il/elle réponde aux critères susmentionnés.</w:t>
      </w:r>
      <w:r w:rsidRPr="00F97FCB">
        <w:rPr>
          <w:rFonts w:ascii="Calibri" w:hAnsi="Calibri"/>
          <w:lang w:val="fr-FR"/>
        </w:rPr>
        <w:br w:type="page"/>
      </w:r>
    </w:p>
    <w:p w:rsidR="007B3DC1" w:rsidRPr="00F97FCB" w:rsidRDefault="007B3DC1" w:rsidP="007B3DC1">
      <w:pPr>
        <w:jc w:val="both"/>
        <w:rPr>
          <w:rFonts w:ascii="Calibri" w:hAnsi="Calibri"/>
          <w:b/>
          <w:bCs/>
          <w:sz w:val="28"/>
          <w:szCs w:val="28"/>
          <w:lang w:val="fr-FR"/>
        </w:rPr>
      </w:pPr>
      <w:r w:rsidRPr="00F97FCB">
        <w:rPr>
          <w:rFonts w:ascii="Calibri" w:hAnsi="Calibri"/>
          <w:b/>
          <w:bCs/>
          <w:sz w:val="28"/>
          <w:szCs w:val="28"/>
          <w:lang w:val="fr-FR"/>
        </w:rPr>
        <w:lastRenderedPageBreak/>
        <w:t>Responsable enquête (1 par enquête)</w:t>
      </w:r>
    </w:p>
    <w:p w:rsidR="007B3DC1" w:rsidRPr="00F97FCB" w:rsidRDefault="007B3DC1" w:rsidP="007B3DC1">
      <w:pPr>
        <w:jc w:val="both"/>
        <w:rPr>
          <w:rFonts w:ascii="Calibri" w:hAnsi="Calibri"/>
          <w:sz w:val="22"/>
          <w:szCs w:val="22"/>
          <w:lang w:val="fr-FR"/>
        </w:rPr>
      </w:pPr>
    </w:p>
    <w:p w:rsidR="007B3DC1" w:rsidRPr="00F97FCB" w:rsidRDefault="007B3DC1" w:rsidP="007B3DC1">
      <w:pPr>
        <w:jc w:val="both"/>
        <w:rPr>
          <w:rFonts w:ascii="Calibri" w:hAnsi="Calibri"/>
          <w:sz w:val="22"/>
          <w:szCs w:val="22"/>
          <w:lang w:val="fr-FR"/>
        </w:rPr>
      </w:pPr>
    </w:p>
    <w:p w:rsidR="007B3DC1" w:rsidRPr="00F97FCB" w:rsidRDefault="007B3DC1" w:rsidP="007B3DC1">
      <w:pPr>
        <w:pStyle w:val="body"/>
        <w:jc w:val="both"/>
        <w:rPr>
          <w:rFonts w:ascii="Calibri" w:hAnsi="Calibri"/>
          <w:b/>
          <w:sz w:val="26"/>
          <w:szCs w:val="26"/>
          <w:u w:val="single"/>
          <w:lang w:val="fr-FR"/>
        </w:rPr>
      </w:pPr>
      <w:r w:rsidRPr="00F97FCB">
        <w:rPr>
          <w:rFonts w:ascii="Calibri" w:hAnsi="Calibri"/>
          <w:b/>
          <w:sz w:val="26"/>
          <w:szCs w:val="26"/>
          <w:u w:val="single"/>
          <w:lang w:val="fr-FR"/>
        </w:rPr>
        <w:t xml:space="preserve">Compétences et aptitudes requises : </w:t>
      </w:r>
    </w:p>
    <w:p w:rsidR="007B3DC1" w:rsidRPr="00F97FCB" w:rsidRDefault="007B3DC1" w:rsidP="007B3DC1">
      <w:pPr>
        <w:pStyle w:val="body"/>
        <w:jc w:val="both"/>
        <w:rPr>
          <w:rFonts w:ascii="Calibri" w:hAnsi="Calibri"/>
          <w:b/>
          <w:sz w:val="26"/>
          <w:szCs w:val="26"/>
          <w:u w:val="single"/>
          <w:lang w:val="fr-FR"/>
        </w:rPr>
      </w:pPr>
    </w:p>
    <w:p w:rsidR="007B3DC1" w:rsidRPr="00F97FCB" w:rsidRDefault="007B3DC1" w:rsidP="007B3DC1">
      <w:pPr>
        <w:ind w:left="720" w:hanging="720"/>
        <w:jc w:val="both"/>
        <w:rPr>
          <w:rFonts w:ascii="Calibri" w:hAnsi="Calibri"/>
          <w:lang w:val="fr-FR"/>
        </w:rPr>
      </w:pPr>
      <w:r w:rsidRPr="00F97FCB">
        <w:rPr>
          <w:rFonts w:ascii="Calibri" w:hAnsi="Calibri"/>
          <w:lang w:val="fr-FR"/>
        </w:rPr>
        <w:t>•</w:t>
      </w:r>
      <w:r w:rsidRPr="00F97FCB">
        <w:rPr>
          <w:rFonts w:ascii="Calibri" w:hAnsi="Calibri"/>
          <w:lang w:val="fr-FR"/>
        </w:rPr>
        <w:tab/>
        <w:t xml:space="preserve">Avoir un diplôme universitaire ou équivalent, dont un diplôme d’études supérieures en nutrition, et une compétence spécifique dans les situations d’urgences humanitaires. </w:t>
      </w:r>
    </w:p>
    <w:p w:rsidR="007B3DC1" w:rsidRPr="00F97FCB" w:rsidRDefault="007B3DC1" w:rsidP="007B3DC1">
      <w:pPr>
        <w:ind w:left="720" w:hanging="720"/>
        <w:jc w:val="both"/>
        <w:rPr>
          <w:rFonts w:ascii="Calibri" w:hAnsi="Calibri"/>
          <w:lang w:val="fr-FR"/>
        </w:rPr>
      </w:pPr>
      <w:r w:rsidRPr="00F97FCB">
        <w:rPr>
          <w:rFonts w:ascii="Calibri" w:hAnsi="Calibri"/>
          <w:lang w:val="fr-FR"/>
        </w:rPr>
        <w:t>•</w:t>
      </w:r>
      <w:r w:rsidRPr="00F97FCB">
        <w:rPr>
          <w:rFonts w:ascii="Calibri" w:hAnsi="Calibri"/>
          <w:lang w:val="fr-FR"/>
        </w:rPr>
        <w:tab/>
        <w:t>Avoir une expérience significative dans la conduite d’enquêtes nutritionnelles (conception et méthodologies ; recrutement et formation du personnel ; calcul des tailles d’échantillons et échantillonnage ; supervision sur le terrain et analyse des données/rapport).</w:t>
      </w:r>
    </w:p>
    <w:p w:rsidR="007B3DC1" w:rsidRPr="00F97FCB" w:rsidRDefault="007B3DC1" w:rsidP="007B3DC1">
      <w:pPr>
        <w:ind w:left="720" w:hanging="720"/>
        <w:jc w:val="both"/>
        <w:rPr>
          <w:rFonts w:ascii="Calibri" w:hAnsi="Calibri"/>
          <w:lang w:val="fr-FR"/>
        </w:rPr>
      </w:pPr>
      <w:r w:rsidRPr="00F97FCB">
        <w:rPr>
          <w:rFonts w:ascii="Calibri" w:hAnsi="Calibri"/>
          <w:lang w:val="fr-FR"/>
        </w:rPr>
        <w:t>•</w:t>
      </w:r>
      <w:r w:rsidRPr="00F97FCB">
        <w:rPr>
          <w:rFonts w:ascii="Calibri" w:hAnsi="Calibri"/>
          <w:lang w:val="fr-FR"/>
        </w:rPr>
        <w:tab/>
        <w:t>Être familier-ère avec la méthodologie d’enquête SMART et les logiciels ENA pour SMART et EPI Info.</w:t>
      </w:r>
    </w:p>
    <w:p w:rsidR="007B3DC1" w:rsidRPr="00F97FCB" w:rsidRDefault="007B3DC1" w:rsidP="007B3DC1">
      <w:pPr>
        <w:ind w:left="720" w:hanging="720"/>
        <w:jc w:val="both"/>
        <w:rPr>
          <w:rFonts w:ascii="Calibri" w:hAnsi="Calibri"/>
          <w:lang w:val="fr-FR"/>
        </w:rPr>
      </w:pPr>
      <w:r w:rsidRPr="00F97FCB">
        <w:rPr>
          <w:rFonts w:ascii="Calibri" w:hAnsi="Calibri"/>
          <w:lang w:val="fr-FR"/>
        </w:rPr>
        <w:t>•</w:t>
      </w:r>
      <w:r w:rsidRPr="00F97FCB">
        <w:rPr>
          <w:rFonts w:ascii="Calibri" w:hAnsi="Calibri"/>
          <w:lang w:val="fr-FR"/>
        </w:rPr>
        <w:tab/>
        <w:t xml:space="preserve">Maîtrise du français avec d’excellentes compétences en rédaction et en présentation </w:t>
      </w:r>
      <w:r w:rsidRPr="00F97FCB">
        <w:rPr>
          <w:rFonts w:ascii="Calibri" w:hAnsi="Calibri"/>
          <w:i/>
          <w:iCs/>
          <w:lang w:val="fr-FR"/>
        </w:rPr>
        <w:t>[insérer d’autres exigences linguistiques, le cas échéant]</w:t>
      </w:r>
      <w:r w:rsidRPr="00F97FCB">
        <w:rPr>
          <w:rFonts w:ascii="Calibri" w:hAnsi="Calibri"/>
          <w:lang w:val="fr-FR"/>
        </w:rPr>
        <w:t>.</w:t>
      </w:r>
    </w:p>
    <w:p w:rsidR="007B3DC1" w:rsidRPr="00F97FCB" w:rsidRDefault="007B3DC1" w:rsidP="007B3DC1">
      <w:pPr>
        <w:numPr>
          <w:ilvl w:val="0"/>
          <w:numId w:val="3"/>
        </w:numPr>
        <w:ind w:left="709" w:hanging="709"/>
        <w:jc w:val="both"/>
        <w:rPr>
          <w:rFonts w:ascii="Calibri" w:hAnsi="Calibri"/>
          <w:lang w:val="fr-FR"/>
        </w:rPr>
      </w:pPr>
      <w:r w:rsidRPr="00F97FCB">
        <w:rPr>
          <w:rFonts w:ascii="Calibri" w:hAnsi="Calibri"/>
          <w:lang w:val="fr-FR"/>
        </w:rPr>
        <w:t xml:space="preserve">Si la collecte des données est conduite à l’aide de smartphones : </w:t>
      </w:r>
    </w:p>
    <w:p w:rsidR="007B3DC1" w:rsidRPr="00F97FCB" w:rsidRDefault="007B3DC1" w:rsidP="007B3DC1">
      <w:pPr>
        <w:numPr>
          <w:ilvl w:val="1"/>
          <w:numId w:val="3"/>
        </w:numPr>
        <w:jc w:val="both"/>
        <w:rPr>
          <w:rFonts w:ascii="Calibri" w:hAnsi="Calibri"/>
          <w:lang w:val="fr-FR"/>
        </w:rPr>
      </w:pPr>
      <w:r w:rsidRPr="00F97FCB">
        <w:rPr>
          <w:rFonts w:ascii="Calibri" w:hAnsi="Calibri"/>
          <w:lang w:val="fr-FR"/>
        </w:rPr>
        <w:t xml:space="preserve">Compétences en téléphonie, en informatique et capacité </w:t>
      </w:r>
      <w:r w:rsidRPr="00F97FCB">
        <w:rPr>
          <w:rFonts w:ascii="Calibri" w:hAnsi="Calibri" w:cs="Calibri"/>
          <w:lang w:val="fr-FR"/>
        </w:rPr>
        <w:t>à</w:t>
      </w:r>
      <w:r w:rsidRPr="00F97FCB">
        <w:rPr>
          <w:rFonts w:ascii="Calibri" w:hAnsi="Calibri"/>
          <w:lang w:val="fr-FR"/>
        </w:rPr>
        <w:t xml:space="preserve"> s’adapter aux nouvelles technologies avec facilité. </w:t>
      </w:r>
    </w:p>
    <w:p w:rsidR="007B3DC1" w:rsidRPr="00F97FCB" w:rsidRDefault="007B3DC1" w:rsidP="007B3DC1">
      <w:pPr>
        <w:numPr>
          <w:ilvl w:val="1"/>
          <w:numId w:val="3"/>
        </w:numPr>
        <w:jc w:val="both"/>
        <w:rPr>
          <w:rFonts w:ascii="Calibri" w:hAnsi="Calibri"/>
          <w:lang w:val="fr-FR"/>
        </w:rPr>
      </w:pPr>
      <w:bookmarkStart w:id="1" w:name="_Hlk494182365"/>
      <w:r w:rsidRPr="00F97FCB">
        <w:rPr>
          <w:rFonts w:ascii="Calibri" w:hAnsi="Calibri"/>
          <w:lang w:val="fr-FR"/>
        </w:rPr>
        <w:t xml:space="preserve">Familier avec l’utilisation des smartphones et de l’application Open Data Kit (ODK) Collect avant le début de la collecte des données (plus de temps pourrait être nécessaire durant la phase de planning de l’enquête pour se familiariser avec ces outils). </w:t>
      </w:r>
    </w:p>
    <w:bookmarkEnd w:id="1"/>
    <w:p w:rsidR="007B3DC1" w:rsidRPr="00F97FCB" w:rsidRDefault="007B3DC1" w:rsidP="007B3DC1">
      <w:pPr>
        <w:numPr>
          <w:ilvl w:val="1"/>
          <w:numId w:val="3"/>
        </w:numPr>
        <w:jc w:val="both"/>
        <w:rPr>
          <w:rFonts w:ascii="Calibri" w:hAnsi="Calibri"/>
          <w:lang w:val="fr-FR"/>
        </w:rPr>
      </w:pPr>
      <w:r w:rsidRPr="00F97FCB">
        <w:rPr>
          <w:rFonts w:ascii="Calibri" w:hAnsi="Calibri"/>
          <w:lang w:val="fr-FR"/>
        </w:rPr>
        <w:t xml:space="preserve">Pour les responsables d’enquête sans expérience préalable en collecte de données mobile avec smartphones et l’application ODK, le siège/bureau régional du HCR offrira une formation et du soutien avant la mise en œuvre de l’enquête. </w:t>
      </w:r>
    </w:p>
    <w:p w:rsidR="007B3DC1" w:rsidRPr="00F97FCB" w:rsidRDefault="007B3DC1" w:rsidP="007B3DC1">
      <w:pPr>
        <w:ind w:left="720"/>
        <w:jc w:val="both"/>
        <w:rPr>
          <w:rFonts w:ascii="Calibri" w:hAnsi="Calibri"/>
          <w:lang w:val="fr-FR"/>
        </w:rPr>
      </w:pPr>
    </w:p>
    <w:p w:rsidR="007B3DC1" w:rsidRPr="00F97FCB" w:rsidRDefault="007B3DC1" w:rsidP="007B3DC1">
      <w:pPr>
        <w:ind w:left="720"/>
        <w:jc w:val="both"/>
        <w:rPr>
          <w:rFonts w:ascii="Calibri" w:hAnsi="Calibri"/>
          <w:lang w:val="fr-FR"/>
        </w:rPr>
      </w:pPr>
    </w:p>
    <w:p w:rsidR="007B3DC1" w:rsidRPr="00F97FCB" w:rsidRDefault="007B3DC1" w:rsidP="007B3DC1">
      <w:pPr>
        <w:pStyle w:val="body"/>
        <w:jc w:val="both"/>
        <w:rPr>
          <w:rFonts w:ascii="Calibri" w:hAnsi="Calibri"/>
          <w:b/>
          <w:sz w:val="26"/>
          <w:szCs w:val="26"/>
          <w:u w:val="single"/>
          <w:lang w:val="fr-FR"/>
        </w:rPr>
      </w:pPr>
      <w:r w:rsidRPr="00F97FCB">
        <w:rPr>
          <w:rFonts w:ascii="Calibri" w:hAnsi="Calibri"/>
          <w:b/>
          <w:sz w:val="26"/>
          <w:szCs w:val="26"/>
          <w:u w:val="single"/>
          <w:lang w:val="fr-FR"/>
        </w:rPr>
        <w:t>Tâches :</w:t>
      </w:r>
    </w:p>
    <w:p w:rsidR="007B3DC1" w:rsidRPr="00F97FCB" w:rsidRDefault="007B3DC1" w:rsidP="007B3DC1">
      <w:pPr>
        <w:pStyle w:val="body"/>
        <w:jc w:val="both"/>
        <w:rPr>
          <w:rFonts w:ascii="Calibri" w:hAnsi="Calibri"/>
          <w:lang w:val="fr-FR"/>
        </w:rPr>
      </w:pPr>
      <w:r w:rsidRPr="00F97FCB">
        <w:rPr>
          <w:rFonts w:ascii="Calibri" w:hAnsi="Calibri"/>
          <w:lang w:val="fr-FR"/>
        </w:rPr>
        <w:t xml:space="preserve">Le/la responsable garantie le respect de la méthodologie de l’enquête ; il/elle a la responsabilité de : </w:t>
      </w:r>
    </w:p>
    <w:p w:rsidR="007B3DC1" w:rsidRPr="00F97FCB" w:rsidRDefault="007B3DC1" w:rsidP="007B3DC1">
      <w:pPr>
        <w:pStyle w:val="body"/>
        <w:numPr>
          <w:ilvl w:val="0"/>
          <w:numId w:val="5"/>
        </w:numPr>
        <w:suppressAutoHyphens w:val="0"/>
        <w:jc w:val="both"/>
        <w:rPr>
          <w:rFonts w:ascii="Calibri" w:hAnsi="Calibri"/>
          <w:lang w:val="fr-FR"/>
        </w:rPr>
      </w:pPr>
      <w:r w:rsidRPr="00F97FCB">
        <w:rPr>
          <w:rFonts w:ascii="Calibri" w:hAnsi="Calibri"/>
          <w:lang w:val="fr-FR"/>
        </w:rPr>
        <w:t xml:space="preserve">Collecter les informations disponibles sur le contexte et planifier l’enquête. </w:t>
      </w:r>
    </w:p>
    <w:p w:rsidR="007B3DC1" w:rsidRPr="00F97FCB" w:rsidRDefault="007B3DC1" w:rsidP="007B3DC1">
      <w:pPr>
        <w:pStyle w:val="body"/>
        <w:suppressAutoHyphens w:val="0"/>
        <w:ind w:left="720"/>
        <w:jc w:val="both"/>
        <w:rPr>
          <w:rFonts w:ascii="Calibri" w:hAnsi="Calibri"/>
          <w:lang w:val="fr-FR"/>
        </w:rPr>
      </w:pPr>
    </w:p>
    <w:p w:rsidR="007B3DC1" w:rsidRPr="00F97FCB" w:rsidRDefault="007B3DC1" w:rsidP="007B3DC1">
      <w:pPr>
        <w:pStyle w:val="body"/>
        <w:numPr>
          <w:ilvl w:val="0"/>
          <w:numId w:val="5"/>
        </w:numPr>
        <w:suppressAutoHyphens w:val="0"/>
        <w:jc w:val="both"/>
        <w:rPr>
          <w:rFonts w:ascii="Calibri" w:hAnsi="Calibri"/>
          <w:lang w:val="fr-FR"/>
        </w:rPr>
      </w:pPr>
      <w:r w:rsidRPr="00F97FCB">
        <w:rPr>
          <w:rFonts w:ascii="Calibri" w:hAnsi="Calibri"/>
          <w:lang w:val="fr-FR"/>
        </w:rPr>
        <w:t>Identifier et sélectionner les membres de l’équipe. </w:t>
      </w:r>
    </w:p>
    <w:p w:rsidR="007B3DC1" w:rsidRPr="00F97FCB" w:rsidRDefault="007B3DC1" w:rsidP="007B3DC1">
      <w:pPr>
        <w:pStyle w:val="body"/>
        <w:suppressAutoHyphens w:val="0"/>
        <w:jc w:val="both"/>
        <w:rPr>
          <w:rFonts w:ascii="Calibri" w:hAnsi="Calibri"/>
          <w:lang w:val="fr-FR"/>
        </w:rPr>
      </w:pPr>
    </w:p>
    <w:p w:rsidR="007B3DC1" w:rsidRPr="00F97FCB" w:rsidRDefault="007B3DC1" w:rsidP="007B3DC1">
      <w:pPr>
        <w:pStyle w:val="body"/>
        <w:numPr>
          <w:ilvl w:val="0"/>
          <w:numId w:val="5"/>
        </w:numPr>
        <w:suppressAutoHyphens w:val="0"/>
        <w:jc w:val="both"/>
        <w:rPr>
          <w:rFonts w:ascii="Calibri" w:hAnsi="Calibri"/>
          <w:lang w:val="fr-FR"/>
        </w:rPr>
      </w:pPr>
      <w:r w:rsidRPr="00F97FCB">
        <w:rPr>
          <w:rFonts w:ascii="Calibri" w:hAnsi="Calibri"/>
          <w:lang w:val="fr-FR"/>
        </w:rPr>
        <w:t>Former les membres de l’équipe.</w:t>
      </w:r>
    </w:p>
    <w:p w:rsidR="007B3DC1" w:rsidRPr="00F97FCB" w:rsidRDefault="007B3DC1" w:rsidP="007B3DC1">
      <w:pPr>
        <w:pStyle w:val="ListParagraph"/>
        <w:rPr>
          <w:rStyle w:val="bodyChar1"/>
          <w:rFonts w:ascii="Calibri" w:hAnsi="Calibri"/>
          <w:lang w:val="fr-FR"/>
        </w:rPr>
      </w:pPr>
    </w:p>
    <w:p w:rsidR="007B3DC1" w:rsidRPr="00F97FCB" w:rsidRDefault="007B3DC1" w:rsidP="007B3DC1">
      <w:pPr>
        <w:pStyle w:val="body"/>
        <w:numPr>
          <w:ilvl w:val="0"/>
          <w:numId w:val="5"/>
        </w:numPr>
        <w:suppressAutoHyphens w:val="0"/>
        <w:jc w:val="both"/>
        <w:rPr>
          <w:rFonts w:ascii="Calibri" w:hAnsi="Calibri"/>
          <w:lang w:val="fr-FR"/>
        </w:rPr>
      </w:pPr>
      <w:r w:rsidRPr="00F97FCB">
        <w:rPr>
          <w:rStyle w:val="bodyChar1"/>
          <w:rFonts w:ascii="Calibri" w:hAnsi="Calibri"/>
          <w:lang w:val="fr-FR"/>
        </w:rPr>
        <w:t xml:space="preserve">Superviser la collecte des données d’enquête en effectuant les actions nécessaires pour garantir l’exactitude des données collectées, et </w:t>
      </w:r>
      <w:r w:rsidRPr="00F97FCB">
        <w:rPr>
          <w:rFonts w:ascii="Calibri" w:hAnsi="Calibri"/>
          <w:lang w:val="fr-FR"/>
        </w:rPr>
        <w:t>assurer la sécurité des membres de l’équipe :</w:t>
      </w:r>
    </w:p>
    <w:p w:rsidR="007B3DC1" w:rsidRPr="00F97FCB" w:rsidRDefault="007B3DC1" w:rsidP="007B3DC1">
      <w:pPr>
        <w:pStyle w:val="ListParagraph"/>
        <w:numPr>
          <w:ilvl w:val="0"/>
          <w:numId w:val="4"/>
        </w:numPr>
        <w:spacing w:after="120"/>
        <w:jc w:val="both"/>
        <w:rPr>
          <w:rFonts w:ascii="Calibri" w:hAnsi="Calibri"/>
          <w:vanish/>
          <w:lang w:val="fr-FR"/>
        </w:rPr>
      </w:pPr>
    </w:p>
    <w:p w:rsidR="007B3DC1" w:rsidRPr="00F97FCB" w:rsidRDefault="007B3DC1" w:rsidP="007B3DC1">
      <w:pPr>
        <w:pStyle w:val="ListParagraph"/>
        <w:numPr>
          <w:ilvl w:val="0"/>
          <w:numId w:val="4"/>
        </w:numPr>
        <w:spacing w:after="120"/>
        <w:jc w:val="both"/>
        <w:rPr>
          <w:rFonts w:ascii="Calibri" w:hAnsi="Calibri"/>
          <w:vanish/>
          <w:lang w:val="fr-FR"/>
        </w:rPr>
      </w:pPr>
    </w:p>
    <w:p w:rsidR="007B3DC1" w:rsidRPr="00F97FCB" w:rsidRDefault="007B3DC1" w:rsidP="007B3DC1">
      <w:pPr>
        <w:pStyle w:val="ListParagraph"/>
        <w:numPr>
          <w:ilvl w:val="0"/>
          <w:numId w:val="4"/>
        </w:numPr>
        <w:spacing w:after="120"/>
        <w:jc w:val="both"/>
        <w:rPr>
          <w:rFonts w:ascii="Calibri" w:hAnsi="Calibri"/>
          <w:vanish/>
          <w:lang w:val="fr-FR"/>
        </w:rPr>
      </w:pPr>
    </w:p>
    <w:p w:rsidR="007B3DC1" w:rsidRPr="00F97FCB" w:rsidRDefault="007B3DC1" w:rsidP="007B3DC1">
      <w:pPr>
        <w:pStyle w:val="ListParagraph"/>
        <w:numPr>
          <w:ilvl w:val="0"/>
          <w:numId w:val="4"/>
        </w:numPr>
        <w:spacing w:after="120"/>
        <w:jc w:val="both"/>
        <w:rPr>
          <w:rFonts w:ascii="Calibri" w:hAnsi="Calibri"/>
          <w:vanish/>
          <w:lang w:val="fr-FR"/>
        </w:rPr>
      </w:pPr>
    </w:p>
    <w:p w:rsidR="007B3DC1" w:rsidRPr="00F97FCB" w:rsidRDefault="007B3DC1" w:rsidP="007B3DC1">
      <w:pPr>
        <w:pStyle w:val="List1"/>
        <w:numPr>
          <w:ilvl w:val="1"/>
          <w:numId w:val="4"/>
        </w:numPr>
        <w:ind w:left="1134"/>
        <w:jc w:val="both"/>
        <w:rPr>
          <w:rFonts w:ascii="Calibri" w:hAnsi="Calibri"/>
          <w:lang w:val="fr-FR"/>
        </w:rPr>
      </w:pPr>
      <w:r w:rsidRPr="00F97FCB">
        <w:rPr>
          <w:rFonts w:ascii="Calibri" w:hAnsi="Calibri"/>
          <w:lang w:val="fr-FR"/>
        </w:rPr>
        <w:t xml:space="preserve">Visiter les équipes sur le terrain et s’assurer qu’avant de quitter le terrain que chaque chef d’équipe révise tous les questionnaires et documents d’enquête pour </w:t>
      </w:r>
      <w:r w:rsidRPr="00F97FCB">
        <w:rPr>
          <w:rFonts w:ascii="Calibri" w:hAnsi="Calibri"/>
          <w:lang w:val="fr-FR"/>
        </w:rPr>
        <w:lastRenderedPageBreak/>
        <w:t>vérifier qu’aucune donnée n’a été oubliée ; s’assurer que les équipes retournent visiter les personnes absentes au sein des ménages sélectionnés pour l’enquête au moins deux fois avant de quitter la zone.</w:t>
      </w:r>
    </w:p>
    <w:p w:rsidR="007B3DC1" w:rsidRPr="00F97FCB" w:rsidRDefault="007B3DC1" w:rsidP="007B3DC1">
      <w:pPr>
        <w:pStyle w:val="List1"/>
        <w:numPr>
          <w:ilvl w:val="1"/>
          <w:numId w:val="4"/>
        </w:numPr>
        <w:ind w:left="1134"/>
        <w:jc w:val="both"/>
        <w:rPr>
          <w:rFonts w:ascii="Calibri" w:hAnsi="Calibri"/>
          <w:lang w:val="fr-FR"/>
        </w:rPr>
      </w:pPr>
      <w:r w:rsidRPr="00F97FCB">
        <w:rPr>
          <w:rFonts w:ascii="Calibri" w:hAnsi="Calibri"/>
          <w:lang w:val="fr-FR"/>
        </w:rPr>
        <w:t>Il est particulièrement important de revérifier tous les cas d'œdèmes car, souvent, il n’y a aucun cas d'œdèmes observé au cours de la formation et certains membres de l'équipe risquent donc de confondre un enfant corpulent avec un enfant ayant des œdèmes (notamment pour les jeunes enfants). Le/la responsable doit noter les équipes qui rapportent beaucoup d'œdèmes, confirmer les cas, et visiter tous ces enfants pour vérifier leur état​​.</w:t>
      </w:r>
    </w:p>
    <w:p w:rsidR="007B3DC1" w:rsidRPr="00F97FCB" w:rsidRDefault="007B3DC1" w:rsidP="007B3DC1">
      <w:pPr>
        <w:pStyle w:val="List1"/>
        <w:numPr>
          <w:ilvl w:val="1"/>
          <w:numId w:val="4"/>
        </w:numPr>
        <w:ind w:left="1134"/>
        <w:jc w:val="both"/>
        <w:rPr>
          <w:rFonts w:ascii="Calibri" w:hAnsi="Calibri"/>
          <w:lang w:val="fr-FR"/>
        </w:rPr>
      </w:pPr>
      <w:r w:rsidRPr="00F97FCB">
        <w:rPr>
          <w:rFonts w:ascii="Calibri" w:hAnsi="Calibri"/>
          <w:lang w:val="fr-FR"/>
        </w:rPr>
        <w:t xml:space="preserve">Veiller à ce que les ménages soient sélectionnés correctement ; que le matériel anthropométrique et le matériel pour l’anémie soient vérifiés chaque </w:t>
      </w:r>
      <w:r w:rsidR="00F97FCB" w:rsidRPr="00F97FCB">
        <w:rPr>
          <w:rFonts w:ascii="Calibri" w:hAnsi="Calibri"/>
          <w:lang w:val="fr-FR"/>
        </w:rPr>
        <w:t>matin ;</w:t>
      </w:r>
      <w:r w:rsidRPr="00F97FCB">
        <w:rPr>
          <w:rFonts w:ascii="Calibri" w:hAnsi="Calibri"/>
          <w:lang w:val="fr-FR"/>
        </w:rPr>
        <w:t xml:space="preserve"> que le matériel anthropométrique soit calibré chaque matin pendant l’enquête ; et que les mesures soient prises et enregistrées avec précision.</w:t>
      </w:r>
    </w:p>
    <w:p w:rsidR="007B3DC1" w:rsidRPr="00F97FCB" w:rsidRDefault="007B3DC1" w:rsidP="007B3DC1">
      <w:pPr>
        <w:pStyle w:val="List1"/>
        <w:numPr>
          <w:ilvl w:val="1"/>
          <w:numId w:val="4"/>
        </w:numPr>
        <w:ind w:left="1134"/>
        <w:jc w:val="both"/>
        <w:rPr>
          <w:rFonts w:ascii="Calibri" w:hAnsi="Calibri"/>
          <w:lang w:val="fr-FR"/>
        </w:rPr>
      </w:pPr>
      <w:r w:rsidRPr="00F97FCB">
        <w:rPr>
          <w:rFonts w:ascii="Calibri" w:hAnsi="Calibri"/>
          <w:lang w:val="fr-FR"/>
        </w:rPr>
        <w:t>Décider de la façon de résoudre les problèmes rencontrés au cours de l'enquête. Chaque problème rencontré et/ou décision prise doit être enregistré(e) immédiatement et inclus(e) dans le rapport final si cela a causé un changement dans la méthodologie initialement planifiée.</w:t>
      </w:r>
    </w:p>
    <w:p w:rsidR="007B3DC1" w:rsidRPr="00F97FCB" w:rsidRDefault="007B3DC1" w:rsidP="007B3DC1">
      <w:pPr>
        <w:pStyle w:val="List1"/>
        <w:numPr>
          <w:ilvl w:val="1"/>
          <w:numId w:val="4"/>
        </w:numPr>
        <w:ind w:left="1134"/>
        <w:jc w:val="both"/>
        <w:rPr>
          <w:rFonts w:ascii="Calibri" w:hAnsi="Calibri"/>
          <w:lang w:val="fr-FR"/>
        </w:rPr>
      </w:pPr>
      <w:r w:rsidRPr="00F97FCB">
        <w:rPr>
          <w:rFonts w:ascii="Calibri" w:hAnsi="Calibri"/>
          <w:lang w:val="fr-FR"/>
        </w:rPr>
        <w:t>Finaliser les questionnaires dans les smartphones et transférer les données anthropométriques dans ENA quotidiennement (si l’enquête utilise la collecte de données mobile). Organiser la saisie des données anthropométriques dans ENA pour SMART et des autres données dans le logiciel Epi Info (si l’enquête utilise des questionnaires papier). Vérifier les données suspectes, chaque soir, en utilisant les sections pertinentes du rapport de plausibilité SMART et d'autres vérifications.</w:t>
      </w:r>
    </w:p>
    <w:p w:rsidR="007B3DC1" w:rsidRPr="00F97FCB" w:rsidRDefault="007B3DC1" w:rsidP="007B3DC1">
      <w:pPr>
        <w:pStyle w:val="List1"/>
        <w:numPr>
          <w:ilvl w:val="1"/>
          <w:numId w:val="4"/>
        </w:numPr>
        <w:ind w:left="1134"/>
        <w:jc w:val="both"/>
        <w:rPr>
          <w:rFonts w:ascii="Calibri" w:hAnsi="Calibri"/>
          <w:lang w:val="fr-FR"/>
        </w:rPr>
      </w:pPr>
      <w:r w:rsidRPr="00F97FCB">
        <w:rPr>
          <w:rFonts w:ascii="Calibri" w:hAnsi="Calibri"/>
          <w:lang w:val="fr-FR"/>
        </w:rPr>
        <w:t>Organiser une séance de feedback en soirée ou le matin avec chaque équipe afin de discuter des problèmes identifiés lors de la collecte des données</w:t>
      </w:r>
      <w:r w:rsidR="004535B0" w:rsidRPr="00F97FCB">
        <w:rPr>
          <w:rStyle w:val="FootnoteReference"/>
          <w:rFonts w:ascii="Calibri" w:hAnsi="Calibri"/>
          <w:lang w:val="fr-FR"/>
        </w:rPr>
        <w:footnoteReference w:id="1"/>
      </w:r>
      <w:r w:rsidRPr="00F97FCB">
        <w:rPr>
          <w:rFonts w:ascii="Calibri" w:hAnsi="Calibri"/>
          <w:lang w:val="fr-FR"/>
        </w:rPr>
        <w:t>.</w:t>
      </w:r>
    </w:p>
    <w:p w:rsidR="007B3DC1" w:rsidRPr="00F97FCB" w:rsidRDefault="007B3DC1" w:rsidP="007B3DC1">
      <w:pPr>
        <w:pStyle w:val="List1"/>
        <w:numPr>
          <w:ilvl w:val="1"/>
          <w:numId w:val="4"/>
        </w:numPr>
        <w:ind w:left="1134"/>
        <w:jc w:val="both"/>
        <w:rPr>
          <w:rFonts w:ascii="Calibri" w:hAnsi="Calibri"/>
          <w:lang w:val="fr-FR"/>
        </w:rPr>
      </w:pPr>
      <w:r w:rsidRPr="00F97FCB">
        <w:rPr>
          <w:rFonts w:ascii="Calibri" w:hAnsi="Calibri"/>
          <w:lang w:val="fr-FR"/>
        </w:rPr>
        <w:t>Veiller à ce que les équipes aient suffisamment de temps pour prendre des périodes de repos et à ce qu’elles aient des rafraîchissements avec elles. Il est très important de ne pas surmener les équipes d'enquête car la réalisation d'une enquête implique beaucoup de marche ; lorsque les membres de l’équipe sont fatigués, ils risquent de commettre des erreurs ou de ne pas inclure les maisons les plus éloignées sélectionnées pour l’enquête.</w:t>
      </w:r>
    </w:p>
    <w:p w:rsidR="007B3DC1" w:rsidRPr="00F97FCB" w:rsidRDefault="007B3DC1" w:rsidP="007B3DC1">
      <w:pPr>
        <w:pStyle w:val="List1"/>
        <w:ind w:left="1134"/>
        <w:jc w:val="both"/>
        <w:rPr>
          <w:rFonts w:ascii="Calibri" w:hAnsi="Calibri"/>
          <w:lang w:val="fr-FR"/>
        </w:rPr>
      </w:pPr>
    </w:p>
    <w:p w:rsidR="007B3DC1" w:rsidRPr="00F97FCB" w:rsidRDefault="007B3DC1" w:rsidP="007B3DC1">
      <w:pPr>
        <w:pStyle w:val="body"/>
        <w:numPr>
          <w:ilvl w:val="0"/>
          <w:numId w:val="4"/>
        </w:numPr>
        <w:suppressAutoHyphens w:val="0"/>
        <w:ind w:firstLine="66"/>
        <w:jc w:val="both"/>
        <w:rPr>
          <w:rFonts w:ascii="Calibri" w:hAnsi="Calibri"/>
          <w:lang w:val="fr-FR"/>
        </w:rPr>
      </w:pPr>
      <w:r w:rsidRPr="00F97FCB">
        <w:rPr>
          <w:rFonts w:ascii="Calibri" w:hAnsi="Calibri"/>
          <w:lang w:val="fr-FR"/>
        </w:rPr>
        <w:t xml:space="preserve">Analyser les données en utilisant les recommandations et standards SENS. </w:t>
      </w:r>
    </w:p>
    <w:p w:rsidR="007B3DC1" w:rsidRPr="00F97FCB" w:rsidRDefault="007B3DC1" w:rsidP="007B3DC1">
      <w:pPr>
        <w:pStyle w:val="body"/>
        <w:suppressAutoHyphens w:val="0"/>
        <w:ind w:left="720"/>
        <w:jc w:val="both"/>
        <w:rPr>
          <w:rFonts w:ascii="Calibri" w:hAnsi="Calibri"/>
          <w:lang w:val="fr-FR"/>
        </w:rPr>
      </w:pPr>
    </w:p>
    <w:p w:rsidR="007B3DC1" w:rsidRPr="00F97FCB" w:rsidRDefault="007B3DC1" w:rsidP="007B3DC1">
      <w:pPr>
        <w:pStyle w:val="body"/>
        <w:numPr>
          <w:ilvl w:val="0"/>
          <w:numId w:val="4"/>
        </w:numPr>
        <w:suppressAutoHyphens w:val="0"/>
        <w:ind w:firstLine="66"/>
        <w:jc w:val="both"/>
        <w:rPr>
          <w:rFonts w:ascii="Calibri" w:hAnsi="Calibri"/>
          <w:lang w:val="fr-FR"/>
        </w:rPr>
      </w:pPr>
      <w:r w:rsidRPr="00F97FCB">
        <w:rPr>
          <w:rFonts w:ascii="Calibri" w:hAnsi="Calibri"/>
          <w:lang w:val="fr-FR"/>
        </w:rPr>
        <w:t>Présenter les résultats préliminaires SENS et les recommandations aux partenaires.</w:t>
      </w:r>
    </w:p>
    <w:p w:rsidR="007B3DC1" w:rsidRPr="00F97FCB" w:rsidRDefault="007B3DC1" w:rsidP="007B3DC1">
      <w:pPr>
        <w:pStyle w:val="ListParagraph"/>
        <w:rPr>
          <w:rFonts w:ascii="Calibri" w:hAnsi="Calibri"/>
          <w:lang w:val="fr-FR"/>
        </w:rPr>
      </w:pPr>
    </w:p>
    <w:p w:rsidR="00566B0A" w:rsidRPr="00F97FCB" w:rsidRDefault="007B3DC1" w:rsidP="00192D7E">
      <w:pPr>
        <w:pStyle w:val="body"/>
        <w:numPr>
          <w:ilvl w:val="0"/>
          <w:numId w:val="4"/>
        </w:numPr>
        <w:suppressAutoHyphens w:val="0"/>
        <w:ind w:firstLine="66"/>
        <w:jc w:val="both"/>
        <w:rPr>
          <w:rFonts w:ascii="Calibri" w:hAnsi="Calibri"/>
          <w:lang w:val="fr-FR"/>
        </w:rPr>
      </w:pPr>
      <w:r w:rsidRPr="00F97FCB">
        <w:rPr>
          <w:rFonts w:ascii="Calibri" w:hAnsi="Calibri"/>
          <w:lang w:val="fr-FR"/>
        </w:rPr>
        <w:t>Rédiger le rapport d’enquête SENS préliminaire et le rapport d’enquête SENS final.</w:t>
      </w:r>
      <w:r w:rsidR="00192D7E" w:rsidRPr="00F97FCB">
        <w:rPr>
          <w:rFonts w:ascii="Calibri" w:hAnsi="Calibri"/>
          <w:lang w:val="fr-FR"/>
        </w:rPr>
        <w:br w:type="page"/>
      </w:r>
    </w:p>
    <w:p w:rsidR="00053E1B" w:rsidRPr="00F97FCB" w:rsidRDefault="00053E1B" w:rsidP="00053E1B">
      <w:pPr>
        <w:pStyle w:val="body"/>
        <w:suppressAutoHyphens w:val="0"/>
        <w:jc w:val="both"/>
        <w:rPr>
          <w:rFonts w:ascii="Calibri" w:hAnsi="Calibri"/>
          <w:b/>
          <w:bCs/>
          <w:sz w:val="28"/>
          <w:szCs w:val="28"/>
          <w:lang w:val="fr-FR"/>
        </w:rPr>
      </w:pPr>
      <w:r w:rsidRPr="00F97FCB">
        <w:rPr>
          <w:rFonts w:ascii="Calibri" w:hAnsi="Calibri"/>
          <w:b/>
          <w:bCs/>
          <w:sz w:val="28"/>
          <w:szCs w:val="28"/>
          <w:lang w:val="fr-FR"/>
        </w:rPr>
        <w:lastRenderedPageBreak/>
        <w:t xml:space="preserve">Superviseur d’enquête (minimum 1 par enquête ; idéalement 1 pour 2-3 équipes) </w:t>
      </w:r>
    </w:p>
    <w:p w:rsidR="00053E1B" w:rsidRPr="00F97FCB" w:rsidRDefault="00053E1B" w:rsidP="00053E1B">
      <w:pPr>
        <w:jc w:val="both"/>
        <w:rPr>
          <w:rFonts w:ascii="Calibri" w:hAnsi="Calibri"/>
          <w:sz w:val="22"/>
          <w:szCs w:val="22"/>
          <w:lang w:val="fr-FR"/>
        </w:rPr>
      </w:pPr>
    </w:p>
    <w:p w:rsidR="00053E1B" w:rsidRPr="00F97FCB" w:rsidRDefault="00053E1B" w:rsidP="00053E1B">
      <w:pPr>
        <w:pStyle w:val="body"/>
        <w:jc w:val="both"/>
        <w:rPr>
          <w:rFonts w:ascii="Calibri" w:hAnsi="Calibri"/>
          <w:b/>
          <w:sz w:val="26"/>
          <w:szCs w:val="26"/>
          <w:u w:val="single"/>
          <w:lang w:val="fr-FR"/>
        </w:rPr>
      </w:pPr>
      <w:r w:rsidRPr="00F97FCB">
        <w:rPr>
          <w:rFonts w:ascii="Calibri" w:hAnsi="Calibri"/>
          <w:b/>
          <w:sz w:val="26"/>
          <w:szCs w:val="26"/>
          <w:u w:val="single"/>
          <w:lang w:val="fr-FR"/>
        </w:rPr>
        <w:t xml:space="preserve">Compétences et aptitudes requises : </w:t>
      </w:r>
    </w:p>
    <w:p w:rsidR="00053E1B" w:rsidRPr="00F97FCB" w:rsidRDefault="00053E1B" w:rsidP="00053E1B">
      <w:pPr>
        <w:pStyle w:val="body"/>
        <w:jc w:val="both"/>
        <w:rPr>
          <w:rFonts w:ascii="Calibri" w:hAnsi="Calibri"/>
          <w:b/>
          <w:sz w:val="26"/>
          <w:szCs w:val="26"/>
          <w:u w:val="single"/>
          <w:lang w:val="fr-FR"/>
        </w:rPr>
      </w:pPr>
    </w:p>
    <w:p w:rsidR="00053E1B" w:rsidRPr="00F97FCB" w:rsidRDefault="00053E1B" w:rsidP="00053E1B">
      <w:pPr>
        <w:pStyle w:val="body"/>
        <w:numPr>
          <w:ilvl w:val="2"/>
          <w:numId w:val="3"/>
        </w:numPr>
        <w:tabs>
          <w:tab w:val="clear" w:pos="1800"/>
          <w:tab w:val="num" w:pos="360"/>
        </w:tabs>
        <w:ind w:left="360"/>
        <w:jc w:val="both"/>
        <w:rPr>
          <w:rFonts w:ascii="Calibri" w:hAnsi="Calibri"/>
          <w:lang w:val="fr-FR"/>
        </w:rPr>
      </w:pPr>
      <w:r w:rsidRPr="00F97FCB">
        <w:rPr>
          <w:rFonts w:ascii="Calibri" w:hAnsi="Calibri"/>
          <w:lang w:val="fr-FR"/>
        </w:rPr>
        <w:t xml:space="preserve">Être capable de lire, d’écrire et de compter ; connaître la zone à enquêter ; être fiable et sympathique. </w:t>
      </w:r>
    </w:p>
    <w:p w:rsidR="00053E1B" w:rsidRPr="00F97FCB" w:rsidRDefault="00053E1B" w:rsidP="00053E1B">
      <w:pPr>
        <w:pStyle w:val="body"/>
        <w:numPr>
          <w:ilvl w:val="2"/>
          <w:numId w:val="3"/>
        </w:numPr>
        <w:tabs>
          <w:tab w:val="clear" w:pos="1800"/>
          <w:tab w:val="num" w:pos="360"/>
        </w:tabs>
        <w:ind w:left="360"/>
        <w:jc w:val="both"/>
        <w:rPr>
          <w:rFonts w:ascii="Calibri" w:hAnsi="Calibri"/>
          <w:lang w:val="fr-FR"/>
        </w:rPr>
      </w:pPr>
      <w:r w:rsidRPr="00F97FCB">
        <w:rPr>
          <w:rFonts w:ascii="Calibri" w:hAnsi="Calibri"/>
          <w:lang w:val="fr-FR"/>
        </w:rPr>
        <w:t xml:space="preserve">Si la collecte des données est conduite à l’aide de smartphones : </w:t>
      </w:r>
    </w:p>
    <w:p w:rsidR="00053E1B" w:rsidRPr="00F97FCB" w:rsidRDefault="00053E1B" w:rsidP="00053E1B">
      <w:pPr>
        <w:numPr>
          <w:ilvl w:val="1"/>
          <w:numId w:val="3"/>
        </w:numPr>
        <w:jc w:val="both"/>
        <w:rPr>
          <w:rFonts w:ascii="Calibri" w:hAnsi="Calibri"/>
          <w:lang w:val="fr-FR"/>
        </w:rPr>
      </w:pPr>
      <w:r w:rsidRPr="00F97FCB">
        <w:rPr>
          <w:rFonts w:ascii="Calibri" w:hAnsi="Calibri"/>
          <w:lang w:val="fr-FR"/>
        </w:rPr>
        <w:t xml:space="preserve">Familier avec l’utilisation des smartphones et de l’application Open Data Kit (ODK) Collect avant le début de la collecte des données (plus de temps pourrait être nécessaire durant la phase de planning de l’enquête pour se familiariser avec ces outils). </w:t>
      </w:r>
    </w:p>
    <w:p w:rsidR="00053E1B" w:rsidRPr="00F97FCB" w:rsidRDefault="00053E1B" w:rsidP="00053E1B">
      <w:pPr>
        <w:pStyle w:val="body"/>
        <w:jc w:val="both"/>
        <w:rPr>
          <w:rFonts w:ascii="Calibri" w:hAnsi="Calibri"/>
          <w:b/>
          <w:sz w:val="26"/>
          <w:szCs w:val="26"/>
          <w:u w:val="single"/>
          <w:lang w:val="fr-FR"/>
        </w:rPr>
      </w:pPr>
    </w:p>
    <w:p w:rsidR="00053E1B" w:rsidRPr="00F97FCB" w:rsidRDefault="00053E1B" w:rsidP="00053E1B">
      <w:pPr>
        <w:pStyle w:val="body"/>
        <w:jc w:val="both"/>
        <w:rPr>
          <w:rFonts w:ascii="Calibri" w:hAnsi="Calibri"/>
          <w:b/>
          <w:sz w:val="26"/>
          <w:szCs w:val="26"/>
          <w:u w:val="single"/>
          <w:lang w:val="fr-FR"/>
        </w:rPr>
      </w:pPr>
      <w:r w:rsidRPr="00F97FCB">
        <w:rPr>
          <w:rFonts w:ascii="Calibri" w:hAnsi="Calibri"/>
          <w:b/>
          <w:sz w:val="26"/>
          <w:szCs w:val="26"/>
          <w:u w:val="single"/>
          <w:lang w:val="fr-FR"/>
        </w:rPr>
        <w:t>Tâches :</w:t>
      </w:r>
    </w:p>
    <w:p w:rsidR="00053E1B" w:rsidRPr="00F97FCB" w:rsidRDefault="00053E1B" w:rsidP="00053E1B">
      <w:pPr>
        <w:jc w:val="both"/>
        <w:rPr>
          <w:rFonts w:ascii="Calibri" w:hAnsi="Calibri"/>
          <w:lang w:val="fr-FR"/>
        </w:rPr>
      </w:pPr>
    </w:p>
    <w:p w:rsidR="00053E1B" w:rsidRPr="00F97FCB" w:rsidRDefault="00053E1B" w:rsidP="00053E1B">
      <w:pPr>
        <w:pStyle w:val="body"/>
        <w:jc w:val="both"/>
        <w:rPr>
          <w:rFonts w:ascii="Calibri" w:hAnsi="Calibri"/>
          <w:lang w:val="fr-FR"/>
        </w:rPr>
      </w:pPr>
      <w:r w:rsidRPr="00F97FCB">
        <w:rPr>
          <w:rFonts w:ascii="Calibri" w:hAnsi="Calibri"/>
          <w:lang w:val="fr-FR"/>
        </w:rPr>
        <w:t xml:space="preserve">Le superviseur assiste le responsable d’enquête et garantie le respect de la méthodologie de l’enquête ; il/elle a des responsabilités similaires à celles du responsable d’enquête, spécialement durant la supervision de l’équipe (voir ci-dessous). </w:t>
      </w:r>
    </w:p>
    <w:p w:rsidR="00053E1B" w:rsidRPr="00F97FCB" w:rsidRDefault="00053E1B" w:rsidP="00053E1B">
      <w:pPr>
        <w:pStyle w:val="body"/>
        <w:jc w:val="both"/>
        <w:rPr>
          <w:rFonts w:ascii="Calibri" w:hAnsi="Calibri"/>
          <w:lang w:val="fr-FR"/>
        </w:rPr>
      </w:pPr>
    </w:p>
    <w:p w:rsidR="00053E1B" w:rsidRPr="00F97FCB" w:rsidRDefault="00053E1B" w:rsidP="00053E1B">
      <w:pPr>
        <w:pStyle w:val="body"/>
        <w:numPr>
          <w:ilvl w:val="0"/>
          <w:numId w:val="6"/>
        </w:numPr>
        <w:suppressAutoHyphens w:val="0"/>
        <w:jc w:val="both"/>
        <w:rPr>
          <w:rFonts w:ascii="Calibri" w:hAnsi="Calibri"/>
          <w:lang w:val="fr-FR"/>
        </w:rPr>
      </w:pPr>
      <w:r w:rsidRPr="00F97FCB">
        <w:rPr>
          <w:rStyle w:val="bodyChar1"/>
          <w:rFonts w:ascii="Calibri" w:hAnsi="Calibri"/>
          <w:lang w:val="fr-FR"/>
        </w:rPr>
        <w:t>Aider à la supervision de l’enquête : effectuer les actions nécessaires afin de garantir l’exactitude des données collectées :</w:t>
      </w:r>
    </w:p>
    <w:p w:rsidR="00053E1B" w:rsidRPr="00F97FCB" w:rsidRDefault="00053E1B" w:rsidP="00053E1B">
      <w:pPr>
        <w:pStyle w:val="List1"/>
        <w:numPr>
          <w:ilvl w:val="1"/>
          <w:numId w:val="6"/>
        </w:numPr>
        <w:jc w:val="both"/>
        <w:rPr>
          <w:rFonts w:ascii="Calibri" w:hAnsi="Calibri"/>
          <w:lang w:val="fr-FR"/>
        </w:rPr>
      </w:pPr>
      <w:r w:rsidRPr="00F97FCB">
        <w:rPr>
          <w:rFonts w:ascii="Calibri" w:hAnsi="Calibri"/>
          <w:lang w:val="fr-FR"/>
        </w:rPr>
        <w:t>Visiter les équipes sur le terrain et s’assurer qu’avant de quitter le terrain que chaque chef d’équipe révise tous les questionnaires et documents d’enquête pour vérifier qu’aucune donnée n’a été oubliée ; s’assurer que les équipes retournent visiter les personnes absentes au sein des ménages sélectionnés pour l’enquête au moins deux fois avant de quitter la zone.</w:t>
      </w:r>
    </w:p>
    <w:p w:rsidR="00053E1B" w:rsidRPr="00F97FCB" w:rsidRDefault="00053E1B" w:rsidP="00053E1B">
      <w:pPr>
        <w:pStyle w:val="List1"/>
        <w:numPr>
          <w:ilvl w:val="1"/>
          <w:numId w:val="6"/>
        </w:numPr>
        <w:jc w:val="both"/>
        <w:rPr>
          <w:rFonts w:ascii="Calibri" w:hAnsi="Calibri"/>
          <w:lang w:val="fr-FR"/>
        </w:rPr>
      </w:pPr>
      <w:r w:rsidRPr="00F97FCB">
        <w:rPr>
          <w:rFonts w:ascii="Calibri" w:hAnsi="Calibri"/>
          <w:lang w:val="fr-FR"/>
        </w:rPr>
        <w:t>Il est particulièrement important de revérifier tous les cas d'œdèmes car, souvent, il n’y a aucun cas d'œdèmes observé au cours de la formation et certains membres de l'équipe risquent donc de confondre un enfant corpulent avec un enfant ayant des œdèmes (notamment pour les jeunes enfants). Le/la responsable doit noter les équipes qui rapportent beaucoup d'œdèmes, confirmer les cas, et visiter tous ces enfants pour vérifier leur état​​.</w:t>
      </w:r>
    </w:p>
    <w:p w:rsidR="00053E1B" w:rsidRPr="00F97FCB" w:rsidRDefault="00053E1B" w:rsidP="00053E1B">
      <w:pPr>
        <w:pStyle w:val="List1"/>
        <w:numPr>
          <w:ilvl w:val="1"/>
          <w:numId w:val="6"/>
        </w:numPr>
        <w:jc w:val="both"/>
        <w:rPr>
          <w:rFonts w:ascii="Calibri" w:hAnsi="Calibri"/>
          <w:lang w:val="fr-FR"/>
        </w:rPr>
      </w:pPr>
      <w:r w:rsidRPr="00F97FCB">
        <w:rPr>
          <w:rFonts w:ascii="Calibri" w:hAnsi="Calibri"/>
          <w:lang w:val="fr-FR"/>
        </w:rPr>
        <w:t xml:space="preserve">Veiller à ce que les ménages soient sélectionnés correctement ; que le matériel anthropométrique et le matériel pour l’anémie soient vérifiés chaque </w:t>
      </w:r>
      <w:r w:rsidR="00F97FCB" w:rsidRPr="00F97FCB">
        <w:rPr>
          <w:rFonts w:ascii="Calibri" w:hAnsi="Calibri"/>
          <w:lang w:val="fr-FR"/>
        </w:rPr>
        <w:t>matin ;</w:t>
      </w:r>
      <w:r w:rsidRPr="00F97FCB">
        <w:rPr>
          <w:rFonts w:ascii="Calibri" w:hAnsi="Calibri"/>
          <w:lang w:val="fr-FR"/>
        </w:rPr>
        <w:t xml:space="preserve"> que le matériel anthropométrique soit calibré chaque matin pendant l’enquête ; et que les mesures soient prises et enregistrées avec précision.</w:t>
      </w:r>
    </w:p>
    <w:p w:rsidR="00FF6286" w:rsidRPr="00F97FCB" w:rsidRDefault="00FF6286" w:rsidP="00FF6286">
      <w:pPr>
        <w:pStyle w:val="List1"/>
        <w:numPr>
          <w:ilvl w:val="1"/>
          <w:numId w:val="6"/>
        </w:numPr>
        <w:jc w:val="both"/>
        <w:rPr>
          <w:rFonts w:ascii="Calibri" w:hAnsi="Calibri"/>
          <w:lang w:val="fr-FR"/>
        </w:rPr>
      </w:pPr>
      <w:r w:rsidRPr="00F97FCB">
        <w:rPr>
          <w:rFonts w:ascii="Calibri" w:hAnsi="Calibri"/>
          <w:lang w:val="fr-FR"/>
        </w:rPr>
        <w:t>Décider de la façon de résoudre les problèmes rencontrés au cours de l'enquête. Chaque problème rencontré et/ou décision prise doit être enregistré(e) immédiatement et inclus(e) dans le rapport final si cela a causé un changement dans la méthodologie initialement planifiée.</w:t>
      </w:r>
    </w:p>
    <w:p w:rsidR="00713380" w:rsidRPr="00F97FCB" w:rsidRDefault="00FF6286" w:rsidP="00FF6286">
      <w:pPr>
        <w:pStyle w:val="List1"/>
        <w:numPr>
          <w:ilvl w:val="1"/>
          <w:numId w:val="6"/>
        </w:numPr>
        <w:jc w:val="both"/>
        <w:rPr>
          <w:rFonts w:ascii="Calibri" w:hAnsi="Calibri"/>
          <w:lang w:val="fr-FR"/>
        </w:rPr>
      </w:pPr>
      <w:r w:rsidRPr="00F97FCB">
        <w:rPr>
          <w:rFonts w:ascii="Calibri" w:hAnsi="Calibri"/>
          <w:lang w:val="fr-FR"/>
        </w:rPr>
        <w:lastRenderedPageBreak/>
        <w:t>Assister le responsable d’enquête lors de la finalisation les questionnaires dans les smartphones et du transfert des données anthropométriques dans ENA quotidiennement (si l’enquête utilise la collecte de données mobile). Assister le responsable d’enquête lors de la saisie des données anthropométriques dans ENA pour SMART et des autres données dans le logiciel Epi Info (si l’enquête utilise des questionnaires papier). Vérifier les données suspectes, chaque soir, en utilisant les sections pertinentes du rapport de plausibilité SMART et d'autres vérifications.</w:t>
      </w:r>
    </w:p>
    <w:p w:rsidR="00CF0A7A" w:rsidRPr="00F97FCB" w:rsidRDefault="00FF6286" w:rsidP="00FF6286">
      <w:pPr>
        <w:pStyle w:val="List1"/>
        <w:numPr>
          <w:ilvl w:val="1"/>
          <w:numId w:val="6"/>
        </w:numPr>
        <w:jc w:val="both"/>
        <w:rPr>
          <w:rFonts w:ascii="Calibri" w:hAnsi="Calibri"/>
          <w:lang w:val="fr-FR"/>
        </w:rPr>
      </w:pPr>
      <w:r w:rsidRPr="00F97FCB">
        <w:rPr>
          <w:rFonts w:ascii="Calibri" w:hAnsi="Calibri"/>
          <w:lang w:val="fr-FR"/>
        </w:rPr>
        <w:t>Organiser une séance de feedback en soirée ou le matin avec chaque équipe afin de discuter des problèmes identifiés lors de la collecte des données</w:t>
      </w:r>
      <w:r w:rsidR="00713380" w:rsidRPr="00F97FCB">
        <w:rPr>
          <w:rStyle w:val="FootnoteReference"/>
          <w:rFonts w:ascii="Calibri" w:hAnsi="Calibri"/>
          <w:lang w:val="fr-FR"/>
        </w:rPr>
        <w:footnoteReference w:id="2"/>
      </w:r>
      <w:r w:rsidR="00713380" w:rsidRPr="00F97FCB">
        <w:rPr>
          <w:rFonts w:ascii="Calibri" w:hAnsi="Calibri"/>
          <w:lang w:val="fr-FR"/>
        </w:rPr>
        <w:t>.</w:t>
      </w:r>
    </w:p>
    <w:p w:rsidR="00713380" w:rsidRPr="00F97FCB" w:rsidRDefault="00713380" w:rsidP="00713380">
      <w:pPr>
        <w:pStyle w:val="List1"/>
        <w:numPr>
          <w:ilvl w:val="1"/>
          <w:numId w:val="6"/>
        </w:numPr>
        <w:jc w:val="both"/>
        <w:rPr>
          <w:rFonts w:ascii="Calibri" w:hAnsi="Calibri"/>
          <w:lang w:val="fr-FR"/>
        </w:rPr>
      </w:pPr>
      <w:r w:rsidRPr="00F97FCB">
        <w:rPr>
          <w:rFonts w:ascii="Calibri" w:hAnsi="Calibri"/>
          <w:lang w:val="fr-FR"/>
        </w:rPr>
        <w:t>Veiller à ce que les équipes aient suffisamment de temps pour prendre des périodes de repos et à ce qu’elles aient des rafraîchissements avec elles. Il est très important de ne pas surmener les équipes d'enquête car la réalisation d'une enquête implique beaucoup de marche ; lorsque les membres de l’équipe sont fatigués, ils risquent de commettre des erreurs ou de ne pas inclure les maisons les plus éloignées sélectionnées pour l’enquête.</w:t>
      </w:r>
    </w:p>
    <w:p w:rsidR="00887FCD" w:rsidRPr="00F97FCB" w:rsidRDefault="00713380" w:rsidP="00713380">
      <w:pPr>
        <w:pStyle w:val="List1"/>
        <w:numPr>
          <w:ilvl w:val="1"/>
          <w:numId w:val="6"/>
        </w:numPr>
        <w:jc w:val="both"/>
        <w:rPr>
          <w:rFonts w:ascii="Calibri" w:hAnsi="Calibri"/>
          <w:lang w:val="fr-FR"/>
        </w:rPr>
      </w:pPr>
      <w:r w:rsidRPr="00F97FCB">
        <w:rPr>
          <w:rFonts w:ascii="Calibri" w:hAnsi="Calibri"/>
          <w:lang w:val="fr-FR"/>
        </w:rPr>
        <w:t>Dans certains contextes, assister le responsable d’enquête lors des phases d’analyse des données et d’écriture des rapports.</w:t>
      </w:r>
      <w:r w:rsidR="00887FCD" w:rsidRPr="00F97FCB">
        <w:rPr>
          <w:rFonts w:ascii="Calibri" w:hAnsi="Calibri"/>
          <w:lang w:val="fr-FR"/>
        </w:rPr>
        <w:br w:type="page"/>
      </w:r>
    </w:p>
    <w:p w:rsidR="00887FCD" w:rsidRPr="00F97FCB" w:rsidRDefault="00887FCD" w:rsidP="00887FCD">
      <w:pPr>
        <w:jc w:val="both"/>
        <w:rPr>
          <w:rFonts w:ascii="Calibri" w:hAnsi="Calibri"/>
          <w:b/>
          <w:bCs/>
          <w:sz w:val="28"/>
          <w:szCs w:val="28"/>
          <w:lang w:val="fr-FR"/>
        </w:rPr>
      </w:pPr>
      <w:r w:rsidRPr="00F97FCB">
        <w:rPr>
          <w:rFonts w:ascii="Calibri" w:hAnsi="Calibri"/>
          <w:b/>
          <w:bCs/>
          <w:sz w:val="28"/>
          <w:szCs w:val="28"/>
          <w:lang w:val="fr-FR"/>
        </w:rPr>
        <w:lastRenderedPageBreak/>
        <w:t>Chef d’équipe (1 par équipe)</w:t>
      </w:r>
    </w:p>
    <w:p w:rsidR="00887FCD" w:rsidRPr="00F97FCB" w:rsidRDefault="00887FCD" w:rsidP="00887FCD">
      <w:pPr>
        <w:jc w:val="both"/>
        <w:rPr>
          <w:rFonts w:ascii="Calibri" w:hAnsi="Calibri"/>
          <w:sz w:val="22"/>
          <w:szCs w:val="22"/>
          <w:lang w:val="fr-FR"/>
        </w:rPr>
      </w:pPr>
    </w:p>
    <w:p w:rsidR="00887FCD" w:rsidRPr="00F97FCB" w:rsidRDefault="00887FCD" w:rsidP="00887FCD">
      <w:pPr>
        <w:pStyle w:val="body"/>
        <w:jc w:val="both"/>
        <w:rPr>
          <w:rFonts w:ascii="Calibri" w:hAnsi="Calibri"/>
          <w:b/>
          <w:sz w:val="26"/>
          <w:szCs w:val="26"/>
          <w:u w:val="single"/>
          <w:lang w:val="fr-FR"/>
        </w:rPr>
      </w:pPr>
      <w:r w:rsidRPr="00F97FCB">
        <w:rPr>
          <w:rFonts w:ascii="Calibri" w:hAnsi="Calibri"/>
          <w:b/>
          <w:sz w:val="26"/>
          <w:szCs w:val="26"/>
          <w:u w:val="single"/>
          <w:lang w:val="fr-FR"/>
        </w:rPr>
        <w:t>Compétences et aptitudes requises :</w:t>
      </w:r>
    </w:p>
    <w:p w:rsidR="00887FCD" w:rsidRPr="00F97FCB" w:rsidRDefault="00887FCD" w:rsidP="00887FCD">
      <w:pPr>
        <w:pStyle w:val="body"/>
        <w:jc w:val="both"/>
        <w:rPr>
          <w:rFonts w:ascii="Calibri" w:hAnsi="Calibri"/>
          <w:b/>
          <w:u w:val="single"/>
          <w:lang w:val="fr-FR"/>
        </w:rPr>
      </w:pPr>
    </w:p>
    <w:p w:rsidR="00887FCD" w:rsidRPr="00F97FCB" w:rsidRDefault="00887FCD" w:rsidP="00887FCD">
      <w:pPr>
        <w:pStyle w:val="body"/>
        <w:numPr>
          <w:ilvl w:val="0"/>
          <w:numId w:val="3"/>
        </w:numPr>
        <w:jc w:val="both"/>
        <w:rPr>
          <w:rFonts w:ascii="Calibri" w:hAnsi="Calibri"/>
          <w:lang w:val="fr-FR"/>
        </w:rPr>
      </w:pPr>
      <w:r w:rsidRPr="00F97FCB">
        <w:rPr>
          <w:rFonts w:ascii="Calibri" w:hAnsi="Calibri"/>
          <w:lang w:val="fr-FR"/>
        </w:rPr>
        <w:t>Être capable de lire, d’écrire et de compter ; connaître la zone à enquêter ; être fiable et sympathique.</w:t>
      </w:r>
    </w:p>
    <w:p w:rsidR="00887FCD" w:rsidRPr="00F97FCB" w:rsidRDefault="00887FCD" w:rsidP="00887FCD">
      <w:pPr>
        <w:pStyle w:val="body"/>
        <w:numPr>
          <w:ilvl w:val="2"/>
          <w:numId w:val="3"/>
        </w:numPr>
        <w:tabs>
          <w:tab w:val="clear" w:pos="1800"/>
          <w:tab w:val="num" w:pos="360"/>
        </w:tabs>
        <w:ind w:left="360"/>
        <w:jc w:val="both"/>
        <w:rPr>
          <w:rFonts w:ascii="Calibri" w:hAnsi="Calibri"/>
          <w:lang w:val="fr-FR"/>
        </w:rPr>
      </w:pPr>
      <w:bookmarkStart w:id="2" w:name="_Hlk494185139"/>
      <w:r w:rsidRPr="00F97FCB">
        <w:rPr>
          <w:rFonts w:ascii="Calibri" w:hAnsi="Calibri"/>
          <w:lang w:val="fr-FR"/>
        </w:rPr>
        <w:t xml:space="preserve">Si la collecte des données est conduite à l’aide de smartphones : </w:t>
      </w:r>
    </w:p>
    <w:p w:rsidR="00887FCD" w:rsidRPr="00F97FCB" w:rsidRDefault="00887FCD" w:rsidP="00887FCD">
      <w:pPr>
        <w:pStyle w:val="body"/>
        <w:numPr>
          <w:ilvl w:val="1"/>
          <w:numId w:val="3"/>
        </w:numPr>
        <w:ind w:left="993"/>
        <w:jc w:val="both"/>
        <w:rPr>
          <w:rFonts w:ascii="Calibri" w:hAnsi="Calibri"/>
          <w:lang w:val="fr-FR"/>
        </w:rPr>
      </w:pPr>
      <w:r w:rsidRPr="00F97FCB">
        <w:rPr>
          <w:rFonts w:ascii="Calibri" w:hAnsi="Calibri"/>
          <w:lang w:val="fr-FR"/>
        </w:rPr>
        <w:t xml:space="preserve">Familier avec l’utilisation des smartphones et capacité d’adaptation rapide aux nouvelles technologies. </w:t>
      </w:r>
    </w:p>
    <w:bookmarkEnd w:id="2"/>
    <w:p w:rsidR="00887FCD" w:rsidRPr="00F97FCB" w:rsidRDefault="00887FCD" w:rsidP="00887FCD">
      <w:pPr>
        <w:pStyle w:val="body"/>
        <w:numPr>
          <w:ilvl w:val="1"/>
          <w:numId w:val="3"/>
        </w:numPr>
        <w:ind w:left="993"/>
        <w:jc w:val="both"/>
        <w:rPr>
          <w:rFonts w:ascii="Calibri" w:hAnsi="Calibri"/>
          <w:lang w:val="fr-FR"/>
        </w:rPr>
      </w:pPr>
      <w:r w:rsidRPr="00F97FCB">
        <w:rPr>
          <w:rFonts w:ascii="Calibri" w:hAnsi="Calibri"/>
          <w:lang w:val="fr-FR"/>
        </w:rPr>
        <w:t xml:space="preserve">Capable d’accomplir plusieurs tâches et de manipuler le téléphone tout en gardant un œil sur les autres membres de l’équipe pour assurer une bonne qualité des mesures et des données collectées. </w:t>
      </w:r>
    </w:p>
    <w:p w:rsidR="00713380" w:rsidRPr="00F97FCB" w:rsidRDefault="00713380" w:rsidP="00887FCD">
      <w:pPr>
        <w:pStyle w:val="List1"/>
        <w:jc w:val="both"/>
        <w:rPr>
          <w:rFonts w:ascii="Calibri" w:hAnsi="Calibri"/>
          <w:lang w:val="fr-FR"/>
        </w:rPr>
      </w:pPr>
    </w:p>
    <w:p w:rsidR="00A56B9C" w:rsidRPr="00F97FCB" w:rsidRDefault="00A56B9C" w:rsidP="00A56B9C">
      <w:pPr>
        <w:pStyle w:val="body"/>
        <w:jc w:val="both"/>
        <w:rPr>
          <w:rFonts w:ascii="Calibri" w:hAnsi="Calibri"/>
          <w:b/>
          <w:sz w:val="26"/>
          <w:szCs w:val="26"/>
          <w:u w:val="single"/>
          <w:lang w:val="fr-FR"/>
        </w:rPr>
      </w:pPr>
      <w:r w:rsidRPr="00F97FCB">
        <w:rPr>
          <w:rFonts w:ascii="Calibri" w:hAnsi="Calibri"/>
          <w:b/>
          <w:sz w:val="26"/>
          <w:szCs w:val="26"/>
          <w:u w:val="single"/>
          <w:lang w:val="fr-FR"/>
        </w:rPr>
        <w:t>Tâches :</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S'assurer que tous les formulaires et les questionnaires/les téléphones sont prêts au début de la journée. </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S’assurer que tout le matériel est prêt au début de la journée.</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Calibrer quotidiennement les instruments anthropométriques. Nettoyer les appareils HemoCue lorsque cela est nécessaire et selon le protocole standard.</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 xml:space="preserve">Participer aux réunions de </w:t>
      </w:r>
      <w:r w:rsidRPr="00F97FCB">
        <w:rPr>
          <w:rFonts w:ascii="Calibri" w:hAnsi="Calibri"/>
          <w:i/>
          <w:iCs/>
          <w:lang w:val="fr-FR"/>
        </w:rPr>
        <w:t>briefing/feedback</w:t>
      </w:r>
      <w:r w:rsidRPr="00F97FCB">
        <w:rPr>
          <w:rFonts w:ascii="Calibri" w:hAnsi="Calibri"/>
          <w:lang w:val="fr-FR"/>
        </w:rPr>
        <w:t xml:space="preserve"> avec son équipe et les responsables/superviseurs d’enquête avant le départ sur le terrain chaque matin d’enquête.</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Parler aux représentants de la zone d’enquête pour expliquer l'enquête et ses objectifs.</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Gérer la procédure de sélection des ménages.</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Utiliser un calendrier des événements locaux pour estimer l’âge.</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Vérifier si l'enfant est malnutri (vérifier la présence d’œdèmes) et/ou si l'enfant ou la femme est sévèrement anémique ; et remplir un formulaire de référence, si nécessaire.</w:t>
      </w:r>
    </w:p>
    <w:p w:rsidR="00A56B9C" w:rsidRPr="00F97FCB" w:rsidRDefault="00A56B9C" w:rsidP="00A56B9C">
      <w:pPr>
        <w:pStyle w:val="body"/>
        <w:numPr>
          <w:ilvl w:val="0"/>
          <w:numId w:val="7"/>
        </w:numPr>
        <w:ind w:left="851" w:hanging="425"/>
        <w:jc w:val="both"/>
        <w:rPr>
          <w:rFonts w:ascii="Calibri" w:hAnsi="Calibri" w:cs="Arial"/>
          <w:color w:val="000000"/>
          <w:shd w:val="clear" w:color="auto" w:fill="FFFFFF"/>
          <w:lang w:val="fr-FR"/>
        </w:rPr>
      </w:pPr>
      <w:r w:rsidRPr="00F97FCB">
        <w:rPr>
          <w:rFonts w:ascii="Calibri" w:hAnsi="Calibri"/>
          <w:lang w:val="fr-FR"/>
        </w:rPr>
        <w:t xml:space="preserve">Remplir les questionnaires pour les enfants et les femmes. </w:t>
      </w:r>
      <w:r w:rsidRPr="00F97FCB">
        <w:rPr>
          <w:rFonts w:ascii="Calibri" w:hAnsi="Calibri" w:cs="Arial"/>
          <w:color w:val="000000"/>
          <w:lang w:val="fr-FR"/>
        </w:rPr>
        <w:t>Vérifier les carnets/carte de santé pour la vaccination et la supplémentation en vitamine A.</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En permanence, vérifier et superviser les mesures anthropométriques et d’hémoglobine, et enregistrer les données.</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Superviser la personne au sein de l’équipe qui remplit les questionnaires au niveau des ménages sur l’EAH, la sécurité alimentaire et la couverture en provision de moustiquaires.</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Veiller à ce que les ménages avec des données manquantes soient revisités avant de quitter la zone d’enquête.</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lastRenderedPageBreak/>
        <w:t>Vérifier que tous les questionnaires et autres formulaires d’enquête sont correctement remplis avant de quitter la zone d’enquête.</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Veiller à ce que l’ensemble du matériel d’enquête soit maintenu en bon état.</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Gérer le temps alloué aux entretiens, à la prise des mesures, aux pauses et au déjeuner.</w:t>
      </w:r>
    </w:p>
    <w:p w:rsidR="00A56B9C" w:rsidRPr="00F97FCB" w:rsidRDefault="00A56B9C" w:rsidP="00A56B9C">
      <w:pPr>
        <w:pStyle w:val="body"/>
        <w:numPr>
          <w:ilvl w:val="0"/>
          <w:numId w:val="7"/>
        </w:numPr>
        <w:ind w:left="709" w:hanging="357"/>
        <w:jc w:val="both"/>
        <w:rPr>
          <w:rFonts w:ascii="Calibri" w:hAnsi="Calibri"/>
          <w:lang w:val="fr-FR"/>
        </w:rPr>
      </w:pPr>
      <w:r w:rsidRPr="00F97FCB">
        <w:rPr>
          <w:rFonts w:ascii="Calibri" w:hAnsi="Calibri"/>
          <w:lang w:val="fr-FR"/>
        </w:rPr>
        <w:t>Assurer la sécurité des membres de l’équipe.</w:t>
      </w:r>
    </w:p>
    <w:p w:rsidR="00A56B9C" w:rsidRPr="00F97FCB" w:rsidRDefault="00A56B9C" w:rsidP="00A56B9C">
      <w:pPr>
        <w:pStyle w:val="body"/>
        <w:numPr>
          <w:ilvl w:val="0"/>
          <w:numId w:val="7"/>
        </w:numPr>
        <w:tabs>
          <w:tab w:val="left" w:pos="720"/>
        </w:tabs>
        <w:ind w:left="709" w:hanging="357"/>
        <w:jc w:val="both"/>
        <w:rPr>
          <w:rFonts w:ascii="Calibri" w:hAnsi="Calibri"/>
          <w:lang w:val="fr-FR"/>
        </w:rPr>
      </w:pPr>
      <w:r w:rsidRPr="00F97FCB">
        <w:rPr>
          <w:rFonts w:ascii="Calibri" w:hAnsi="Calibri"/>
          <w:lang w:val="fr-FR"/>
        </w:rPr>
        <w:t>Noter et signaler les problèmes rencontrés.</w:t>
      </w:r>
    </w:p>
    <w:p w:rsidR="00887FCD" w:rsidRPr="00F97FCB" w:rsidRDefault="00887FCD"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p w:rsidR="00A56B9C" w:rsidRPr="00F97FCB" w:rsidRDefault="00A56B9C" w:rsidP="00A56B9C">
      <w:pPr>
        <w:jc w:val="both"/>
        <w:rPr>
          <w:rFonts w:ascii="Calibri" w:hAnsi="Calibri"/>
          <w:b/>
          <w:bCs/>
          <w:sz w:val="28"/>
          <w:szCs w:val="28"/>
          <w:lang w:val="fr-FR"/>
        </w:rPr>
      </w:pPr>
      <w:r w:rsidRPr="00F97FCB">
        <w:rPr>
          <w:rFonts w:ascii="Calibri" w:hAnsi="Calibri"/>
          <w:b/>
          <w:bCs/>
          <w:sz w:val="28"/>
          <w:szCs w:val="28"/>
          <w:lang w:val="fr-FR"/>
        </w:rPr>
        <w:lastRenderedPageBreak/>
        <w:t>Enquêteur-trice (1 par équipe)</w:t>
      </w:r>
    </w:p>
    <w:p w:rsidR="00A56B9C" w:rsidRPr="00F97FCB" w:rsidRDefault="00A56B9C" w:rsidP="00A56B9C">
      <w:pPr>
        <w:jc w:val="both"/>
        <w:rPr>
          <w:rFonts w:ascii="Calibri" w:hAnsi="Calibri"/>
          <w:lang w:val="fr-FR"/>
        </w:rPr>
      </w:pPr>
    </w:p>
    <w:p w:rsidR="00A56B9C" w:rsidRPr="00F97FCB" w:rsidRDefault="00A56B9C" w:rsidP="00A56B9C">
      <w:pPr>
        <w:pStyle w:val="body"/>
        <w:jc w:val="both"/>
        <w:rPr>
          <w:rFonts w:ascii="Calibri" w:hAnsi="Calibri"/>
          <w:b/>
          <w:sz w:val="26"/>
          <w:szCs w:val="26"/>
          <w:u w:val="single"/>
          <w:lang w:val="fr-FR"/>
        </w:rPr>
      </w:pPr>
      <w:r w:rsidRPr="00F97FCB">
        <w:rPr>
          <w:rFonts w:ascii="Calibri" w:hAnsi="Calibri"/>
          <w:b/>
          <w:sz w:val="26"/>
          <w:szCs w:val="26"/>
          <w:u w:val="single"/>
          <w:lang w:val="fr-FR"/>
        </w:rPr>
        <w:t>Compétences et aptitudes requises :</w:t>
      </w:r>
    </w:p>
    <w:p w:rsidR="00A56B9C" w:rsidRPr="00F97FCB" w:rsidRDefault="00A56B9C" w:rsidP="00A56B9C">
      <w:pPr>
        <w:pStyle w:val="body"/>
        <w:jc w:val="both"/>
        <w:rPr>
          <w:rFonts w:ascii="Calibri" w:hAnsi="Calibri"/>
          <w:b/>
          <w:sz w:val="26"/>
          <w:szCs w:val="26"/>
          <w:u w:val="single"/>
          <w:lang w:val="fr-FR"/>
        </w:rPr>
      </w:pPr>
    </w:p>
    <w:p w:rsidR="00A56B9C" w:rsidRPr="00F97FCB" w:rsidRDefault="00A56B9C" w:rsidP="00A56B9C">
      <w:pPr>
        <w:pStyle w:val="body"/>
        <w:numPr>
          <w:ilvl w:val="0"/>
          <w:numId w:val="8"/>
        </w:numPr>
        <w:jc w:val="both"/>
        <w:rPr>
          <w:rFonts w:ascii="Calibri" w:hAnsi="Calibri"/>
          <w:lang w:val="fr-FR"/>
        </w:rPr>
      </w:pPr>
      <w:r w:rsidRPr="00F97FCB">
        <w:rPr>
          <w:rFonts w:ascii="Calibri" w:hAnsi="Calibri"/>
          <w:lang w:val="fr-FR"/>
        </w:rPr>
        <w:t xml:space="preserve">Être capable de lire, d’écrire et de compter ; connaître la zone à enquêter ; être fiable et sympathique. </w:t>
      </w:r>
    </w:p>
    <w:p w:rsidR="00A56B9C" w:rsidRPr="00F97FCB" w:rsidRDefault="00A56B9C" w:rsidP="00A56B9C">
      <w:pPr>
        <w:pStyle w:val="body"/>
        <w:numPr>
          <w:ilvl w:val="0"/>
          <w:numId w:val="8"/>
        </w:numPr>
        <w:jc w:val="both"/>
        <w:rPr>
          <w:rFonts w:ascii="Calibri" w:hAnsi="Calibri"/>
          <w:lang w:val="fr-FR"/>
        </w:rPr>
      </w:pPr>
      <w:r w:rsidRPr="00F97FCB">
        <w:rPr>
          <w:rFonts w:ascii="Calibri" w:hAnsi="Calibri"/>
          <w:lang w:val="fr-FR"/>
        </w:rPr>
        <w:t xml:space="preserve">Si la collecte des données est conduite à l’aide de smartphones : </w:t>
      </w:r>
    </w:p>
    <w:p w:rsidR="00A56B9C" w:rsidRPr="00F97FCB" w:rsidRDefault="00A56B9C" w:rsidP="00A56B9C">
      <w:pPr>
        <w:pStyle w:val="body"/>
        <w:numPr>
          <w:ilvl w:val="1"/>
          <w:numId w:val="8"/>
        </w:numPr>
        <w:jc w:val="both"/>
        <w:rPr>
          <w:rFonts w:ascii="Calibri" w:hAnsi="Calibri"/>
          <w:lang w:val="fr-FR"/>
        </w:rPr>
      </w:pPr>
      <w:r w:rsidRPr="00F97FCB">
        <w:rPr>
          <w:rFonts w:ascii="Calibri" w:hAnsi="Calibri"/>
          <w:lang w:val="fr-FR"/>
        </w:rPr>
        <w:t xml:space="preserve">Familier avec l’utilisation des smartphones et capacité d’adaptation rapide aux nouvelles technologies. </w:t>
      </w:r>
    </w:p>
    <w:p w:rsidR="00A56B9C" w:rsidRPr="00F97FCB" w:rsidRDefault="00A56B9C" w:rsidP="00A56B9C">
      <w:pPr>
        <w:pStyle w:val="body"/>
        <w:jc w:val="both"/>
        <w:rPr>
          <w:rFonts w:ascii="Calibri" w:hAnsi="Calibri"/>
          <w:b/>
          <w:u w:val="single"/>
          <w:lang w:val="fr-FR"/>
        </w:rPr>
      </w:pPr>
    </w:p>
    <w:p w:rsidR="00A56B9C" w:rsidRPr="00F97FCB" w:rsidRDefault="00A56B9C" w:rsidP="00A56B9C">
      <w:pPr>
        <w:pStyle w:val="body"/>
        <w:jc w:val="both"/>
        <w:rPr>
          <w:rFonts w:ascii="Calibri" w:hAnsi="Calibri"/>
          <w:b/>
          <w:sz w:val="26"/>
          <w:szCs w:val="26"/>
          <w:u w:val="single"/>
          <w:lang w:val="fr-FR"/>
        </w:rPr>
      </w:pPr>
      <w:r w:rsidRPr="00F97FCB">
        <w:rPr>
          <w:rFonts w:ascii="Calibri" w:hAnsi="Calibri"/>
          <w:b/>
          <w:sz w:val="26"/>
          <w:szCs w:val="26"/>
          <w:u w:val="single"/>
          <w:lang w:val="fr-FR"/>
        </w:rPr>
        <w:t>Tâches :</w:t>
      </w:r>
    </w:p>
    <w:p w:rsidR="00A56B9C" w:rsidRPr="00F97FCB" w:rsidRDefault="00A56B9C" w:rsidP="00A56B9C">
      <w:pPr>
        <w:pStyle w:val="body"/>
        <w:jc w:val="both"/>
        <w:rPr>
          <w:rFonts w:ascii="Calibri" w:hAnsi="Calibri"/>
          <w:b/>
          <w:u w:val="single"/>
          <w:lang w:val="fr-FR"/>
        </w:rPr>
      </w:pPr>
    </w:p>
    <w:p w:rsidR="00A56B9C" w:rsidRPr="00F97FCB" w:rsidRDefault="00A56B9C" w:rsidP="00A56B9C">
      <w:pPr>
        <w:pStyle w:val="body"/>
        <w:ind w:left="709" w:hanging="283"/>
        <w:jc w:val="both"/>
        <w:rPr>
          <w:rFonts w:ascii="Calibri" w:hAnsi="Calibri"/>
          <w:lang w:val="fr-FR"/>
        </w:rPr>
      </w:pPr>
      <w:r w:rsidRPr="00F97FCB">
        <w:rPr>
          <w:rFonts w:ascii="Calibri" w:hAnsi="Calibri"/>
          <w:lang w:val="fr-FR"/>
        </w:rPr>
        <w:t>1. Remplir les questionnaires au niveau des ménages.</w:t>
      </w:r>
    </w:p>
    <w:p w:rsidR="00A56B9C" w:rsidRPr="00F97FCB" w:rsidRDefault="00A56B9C" w:rsidP="00A56B9C">
      <w:pPr>
        <w:pStyle w:val="body"/>
        <w:ind w:left="709" w:hanging="283"/>
        <w:jc w:val="both"/>
        <w:rPr>
          <w:rFonts w:ascii="Calibri" w:hAnsi="Calibri"/>
          <w:lang w:val="fr-FR"/>
        </w:rPr>
      </w:pPr>
      <w:r w:rsidRPr="00F97FCB">
        <w:rPr>
          <w:rFonts w:ascii="Calibri" w:hAnsi="Calibri"/>
          <w:lang w:val="fr-FR"/>
        </w:rPr>
        <w:t>2. Mener les entretiens sur l’EAH, la sécurité alimentaire et/ou la couverture des moustiquaires, et enregistrer les données.</w:t>
      </w:r>
    </w:p>
    <w:p w:rsidR="00A56B9C" w:rsidRPr="00F97FCB" w:rsidRDefault="00A56B9C" w:rsidP="00A56B9C">
      <w:pPr>
        <w:pStyle w:val="body"/>
        <w:numPr>
          <w:ilvl w:val="0"/>
          <w:numId w:val="9"/>
        </w:numPr>
        <w:ind w:left="709" w:hanging="283"/>
        <w:jc w:val="both"/>
        <w:rPr>
          <w:rFonts w:ascii="Calibri" w:hAnsi="Calibri"/>
          <w:lang w:val="fr-FR"/>
        </w:rPr>
      </w:pPr>
      <w:r w:rsidRPr="00F97FCB">
        <w:rPr>
          <w:rFonts w:ascii="Calibri" w:hAnsi="Calibri" w:cs="Arial"/>
          <w:color w:val="000000"/>
          <w:lang w:val="fr-FR"/>
        </w:rPr>
        <w:t>Utiliser un calendrier des événements locaux pour estimer l’âge des enfants.</w:t>
      </w:r>
    </w:p>
    <w:p w:rsidR="00A56B9C" w:rsidRPr="00F97FCB" w:rsidRDefault="00A56B9C" w:rsidP="00A56B9C">
      <w:pPr>
        <w:pStyle w:val="body"/>
        <w:numPr>
          <w:ilvl w:val="0"/>
          <w:numId w:val="9"/>
        </w:numPr>
        <w:ind w:left="709" w:hanging="283"/>
        <w:jc w:val="both"/>
        <w:rPr>
          <w:rFonts w:ascii="Calibri" w:hAnsi="Calibri" w:cs="Arial"/>
          <w:color w:val="000000"/>
          <w:lang w:val="fr-FR"/>
        </w:rPr>
      </w:pPr>
      <w:r w:rsidRPr="00F97FCB">
        <w:rPr>
          <w:rFonts w:ascii="Calibri" w:hAnsi="Calibri"/>
          <w:lang w:val="fr-FR"/>
        </w:rPr>
        <w:t>Respecter le temps imparti pour les entretiens, les pauses et les repas.</w:t>
      </w:r>
    </w:p>
    <w:p w:rsidR="00A56B9C" w:rsidRPr="00F97FCB" w:rsidRDefault="00A56B9C" w:rsidP="00A56B9C">
      <w:pPr>
        <w:pStyle w:val="body"/>
        <w:numPr>
          <w:ilvl w:val="0"/>
          <w:numId w:val="9"/>
        </w:numPr>
        <w:ind w:left="709" w:hanging="283"/>
        <w:jc w:val="both"/>
        <w:rPr>
          <w:rFonts w:ascii="Calibri" w:hAnsi="Calibri" w:cs="Arial"/>
          <w:color w:val="000000"/>
          <w:lang w:val="fr-FR"/>
        </w:rPr>
      </w:pPr>
      <w:r w:rsidRPr="00F97FCB">
        <w:rPr>
          <w:rFonts w:ascii="Calibri" w:hAnsi="Calibri"/>
          <w:lang w:val="fr-FR"/>
        </w:rPr>
        <w:t>Respecter les mesures de sécurité.</w:t>
      </w:r>
    </w:p>
    <w:p w:rsidR="00A56B9C" w:rsidRPr="00F97FCB" w:rsidRDefault="00A56B9C" w:rsidP="00A56B9C">
      <w:pPr>
        <w:pStyle w:val="body"/>
        <w:jc w:val="both"/>
        <w:rPr>
          <w:rFonts w:ascii="Calibri" w:hAnsi="Calibri" w:cs="Arial"/>
          <w:color w:val="000000"/>
          <w:lang w:val="fr-FR"/>
        </w:rPr>
      </w:pPr>
    </w:p>
    <w:p w:rsidR="00A56B9C" w:rsidRPr="00F97FCB" w:rsidRDefault="00A56B9C" w:rsidP="00A56B9C">
      <w:pPr>
        <w:pStyle w:val="body"/>
        <w:jc w:val="both"/>
        <w:rPr>
          <w:rFonts w:ascii="Calibri" w:hAnsi="Calibri" w:cs="Arial"/>
          <w:color w:val="000000"/>
          <w:lang w:val="fr-FR"/>
        </w:rPr>
      </w:pPr>
      <w:r w:rsidRPr="00F97FCB">
        <w:rPr>
          <w:rFonts w:ascii="Calibri" w:hAnsi="Calibri" w:cs="Arial"/>
          <w:color w:val="000000"/>
          <w:lang w:val="fr-FR"/>
        </w:rPr>
        <w:t>L’enquêteur-trice doit acquérir certaines compétences et connaissances particulières, bien qu’il/elle n'ait pas la responsabilité principale pour ces tâches-ci :</w:t>
      </w:r>
    </w:p>
    <w:p w:rsidR="00A56B9C" w:rsidRPr="00F97FCB" w:rsidRDefault="00A56B9C" w:rsidP="00A56B9C">
      <w:pPr>
        <w:pStyle w:val="body"/>
        <w:numPr>
          <w:ilvl w:val="0"/>
          <w:numId w:val="9"/>
        </w:numPr>
        <w:jc w:val="both"/>
        <w:rPr>
          <w:rFonts w:ascii="Calibri" w:hAnsi="Calibri" w:cs="Arial"/>
          <w:color w:val="000000"/>
          <w:shd w:val="clear" w:color="auto" w:fill="FFFFFF"/>
          <w:lang w:val="fr-FR"/>
        </w:rPr>
      </w:pPr>
      <w:r w:rsidRPr="00F97FCB">
        <w:rPr>
          <w:rFonts w:ascii="Calibri" w:hAnsi="Calibri" w:cs="Arial"/>
          <w:color w:val="000000"/>
          <w:lang w:val="fr-FR"/>
        </w:rPr>
        <w:t xml:space="preserve">Savoir comment sélectionner les ménages pour l’enquête. </w:t>
      </w:r>
    </w:p>
    <w:p w:rsidR="00A56B9C" w:rsidRPr="00F97FCB" w:rsidRDefault="00A56B9C" w:rsidP="00A56B9C">
      <w:pPr>
        <w:jc w:val="both"/>
        <w:rPr>
          <w:rFonts w:ascii="Calibri" w:hAnsi="Calibri" w:cs="Arial"/>
          <w:color w:val="000000"/>
          <w:lang w:val="fr-FR"/>
        </w:rPr>
      </w:pPr>
    </w:p>
    <w:p w:rsidR="00A56B9C" w:rsidRPr="00F97FCB" w:rsidRDefault="00A56B9C" w:rsidP="00A56B9C">
      <w:pPr>
        <w:pStyle w:val="List1"/>
        <w:jc w:val="both"/>
        <w:rPr>
          <w:rFonts w:ascii="Calibri" w:hAnsi="Calibri"/>
          <w:b/>
          <w:bCs/>
          <w:sz w:val="22"/>
          <w:szCs w:val="22"/>
          <w:lang w:val="fr-FR"/>
        </w:rPr>
      </w:pPr>
      <w:r w:rsidRPr="00F97FCB">
        <w:rPr>
          <w:rFonts w:ascii="Calibri" w:hAnsi="Calibri"/>
          <w:b/>
          <w:bCs/>
          <w:sz w:val="22"/>
          <w:szCs w:val="22"/>
          <w:lang w:val="fr-FR"/>
        </w:rPr>
        <w:br w:type="page"/>
      </w:r>
    </w:p>
    <w:p w:rsidR="00A56B9C" w:rsidRPr="00F97FCB" w:rsidRDefault="00A56B9C" w:rsidP="00A56B9C">
      <w:pPr>
        <w:jc w:val="both"/>
        <w:rPr>
          <w:rFonts w:ascii="Calibri" w:hAnsi="Calibri"/>
          <w:b/>
          <w:bCs/>
          <w:sz w:val="28"/>
          <w:szCs w:val="28"/>
          <w:lang w:val="fr-FR"/>
        </w:rPr>
      </w:pPr>
      <w:r w:rsidRPr="00F97FCB">
        <w:rPr>
          <w:rFonts w:ascii="Calibri" w:hAnsi="Calibri"/>
          <w:b/>
          <w:bCs/>
          <w:sz w:val="28"/>
          <w:szCs w:val="28"/>
          <w:lang w:val="fr-FR"/>
        </w:rPr>
        <w:lastRenderedPageBreak/>
        <w:t>Mesureur-se pour l’anthropométrie (2 par équipe)</w:t>
      </w:r>
    </w:p>
    <w:p w:rsidR="00A56B9C" w:rsidRPr="00F97FCB" w:rsidRDefault="00A56B9C" w:rsidP="00A56B9C">
      <w:pPr>
        <w:jc w:val="both"/>
        <w:rPr>
          <w:rFonts w:ascii="Calibri" w:hAnsi="Calibri"/>
          <w:lang w:val="fr-FR"/>
        </w:rPr>
      </w:pPr>
    </w:p>
    <w:p w:rsidR="00A56B9C" w:rsidRPr="00F97FCB" w:rsidRDefault="00A56B9C" w:rsidP="00A56B9C">
      <w:pPr>
        <w:pStyle w:val="body"/>
        <w:jc w:val="both"/>
        <w:rPr>
          <w:rFonts w:ascii="Calibri" w:hAnsi="Calibri"/>
          <w:b/>
          <w:sz w:val="26"/>
          <w:szCs w:val="26"/>
          <w:u w:val="single"/>
          <w:lang w:val="fr-FR"/>
        </w:rPr>
      </w:pPr>
      <w:r w:rsidRPr="00F97FCB">
        <w:rPr>
          <w:rFonts w:ascii="Calibri" w:hAnsi="Calibri"/>
          <w:b/>
          <w:sz w:val="26"/>
          <w:szCs w:val="26"/>
          <w:u w:val="single"/>
          <w:lang w:val="fr-FR"/>
        </w:rPr>
        <w:t>Compétences et aptitudes requises :</w:t>
      </w:r>
    </w:p>
    <w:p w:rsidR="00A56B9C" w:rsidRPr="00F97FCB" w:rsidRDefault="00A56B9C" w:rsidP="00A56B9C">
      <w:pPr>
        <w:pStyle w:val="body"/>
        <w:jc w:val="both"/>
        <w:rPr>
          <w:rFonts w:ascii="Calibri" w:hAnsi="Calibri"/>
          <w:b/>
          <w:sz w:val="26"/>
          <w:szCs w:val="26"/>
          <w:u w:val="single"/>
          <w:lang w:val="fr-FR"/>
        </w:rPr>
      </w:pPr>
    </w:p>
    <w:p w:rsidR="00A56B9C" w:rsidRPr="00F97FCB" w:rsidRDefault="00A56B9C" w:rsidP="00A56B9C">
      <w:pPr>
        <w:pStyle w:val="body"/>
        <w:jc w:val="both"/>
        <w:rPr>
          <w:rFonts w:ascii="Calibri" w:hAnsi="Calibri"/>
          <w:lang w:val="fr-FR"/>
        </w:rPr>
      </w:pPr>
      <w:r w:rsidRPr="00F97FCB">
        <w:rPr>
          <w:rFonts w:ascii="Calibri" w:hAnsi="Calibri"/>
          <w:lang w:val="fr-FR"/>
        </w:rPr>
        <w:t>Être capable de lire, d’écrire et de compter ; connaître la zone à enquêter ; être fiable et sympathique.</w:t>
      </w:r>
    </w:p>
    <w:p w:rsidR="00A56B9C" w:rsidRPr="00F97FCB" w:rsidRDefault="00A56B9C" w:rsidP="00A56B9C">
      <w:pPr>
        <w:pStyle w:val="body"/>
        <w:jc w:val="both"/>
        <w:rPr>
          <w:rFonts w:ascii="Calibri" w:hAnsi="Calibri"/>
          <w:b/>
          <w:u w:val="single"/>
          <w:lang w:val="fr-FR"/>
        </w:rPr>
      </w:pPr>
    </w:p>
    <w:p w:rsidR="00A56B9C" w:rsidRPr="00F97FCB" w:rsidRDefault="00A56B9C" w:rsidP="00A56B9C">
      <w:pPr>
        <w:pStyle w:val="body"/>
        <w:jc w:val="both"/>
        <w:rPr>
          <w:rFonts w:ascii="Calibri" w:hAnsi="Calibri"/>
          <w:b/>
          <w:sz w:val="26"/>
          <w:szCs w:val="26"/>
          <w:u w:val="single"/>
          <w:lang w:val="fr-FR"/>
        </w:rPr>
      </w:pPr>
      <w:r w:rsidRPr="00F97FCB">
        <w:rPr>
          <w:rFonts w:ascii="Calibri" w:hAnsi="Calibri"/>
          <w:b/>
          <w:sz w:val="26"/>
          <w:szCs w:val="26"/>
          <w:u w:val="single"/>
          <w:lang w:val="fr-FR"/>
        </w:rPr>
        <w:t>Tâches</w:t>
      </w:r>
      <w:r w:rsidR="00F97FCB" w:rsidRPr="00F97FCB">
        <w:rPr>
          <w:rFonts w:ascii="Calibri" w:hAnsi="Calibri"/>
          <w:b/>
          <w:sz w:val="26"/>
          <w:szCs w:val="26"/>
          <w:u w:val="single"/>
          <w:lang w:val="fr-FR"/>
        </w:rPr>
        <w:t xml:space="preserve"> </w:t>
      </w:r>
      <w:r w:rsidRPr="00F97FCB">
        <w:rPr>
          <w:rFonts w:ascii="Calibri" w:hAnsi="Calibri"/>
          <w:b/>
          <w:sz w:val="26"/>
          <w:szCs w:val="26"/>
          <w:u w:val="single"/>
          <w:lang w:val="fr-FR"/>
        </w:rPr>
        <w:t>:</w:t>
      </w:r>
    </w:p>
    <w:p w:rsidR="00A56B9C" w:rsidRPr="00F97FCB" w:rsidRDefault="00A56B9C" w:rsidP="00A56B9C">
      <w:pPr>
        <w:pStyle w:val="body"/>
        <w:jc w:val="both"/>
        <w:rPr>
          <w:rFonts w:ascii="Calibri" w:hAnsi="Calibri"/>
          <w:b/>
          <w:u w:val="single"/>
          <w:lang w:val="fr-FR"/>
        </w:rPr>
      </w:pPr>
    </w:p>
    <w:p w:rsidR="00A56B9C" w:rsidRPr="00F97FCB" w:rsidRDefault="00A56B9C" w:rsidP="00A56B9C">
      <w:pPr>
        <w:pStyle w:val="body"/>
        <w:numPr>
          <w:ilvl w:val="0"/>
          <w:numId w:val="10"/>
        </w:numPr>
        <w:jc w:val="both"/>
        <w:rPr>
          <w:rFonts w:ascii="Calibri" w:hAnsi="Calibri" w:cs="Arial"/>
          <w:color w:val="000000"/>
          <w:lang w:val="fr-FR"/>
        </w:rPr>
      </w:pPr>
      <w:r w:rsidRPr="00F97FCB">
        <w:rPr>
          <w:rFonts w:ascii="Calibri" w:hAnsi="Calibri" w:cs="Arial"/>
          <w:color w:val="000000"/>
          <w:lang w:val="fr-FR"/>
        </w:rPr>
        <w:t>Mesurer la taille, le poids et le périmètre brachial.</w:t>
      </w:r>
    </w:p>
    <w:p w:rsidR="00A56B9C" w:rsidRPr="00F97FCB" w:rsidRDefault="00A56B9C" w:rsidP="00A56B9C">
      <w:pPr>
        <w:pStyle w:val="body"/>
        <w:numPr>
          <w:ilvl w:val="0"/>
          <w:numId w:val="10"/>
        </w:numPr>
        <w:jc w:val="both"/>
        <w:rPr>
          <w:rFonts w:ascii="Calibri" w:hAnsi="Calibri" w:cs="Arial"/>
          <w:color w:val="000000"/>
          <w:lang w:val="fr-FR"/>
        </w:rPr>
      </w:pPr>
      <w:r w:rsidRPr="00F97FCB">
        <w:rPr>
          <w:rFonts w:ascii="Calibri" w:hAnsi="Calibri" w:cs="Arial"/>
          <w:color w:val="000000"/>
          <w:lang w:val="fr-FR"/>
        </w:rPr>
        <w:t>Évaluer la présence d’</w:t>
      </w:r>
      <w:r w:rsidRPr="00F97FCB">
        <w:rPr>
          <w:rFonts w:ascii="Calibri" w:hAnsi="Calibri"/>
          <w:lang w:val="fr-FR"/>
        </w:rPr>
        <w:t>œdèmes bilatéraux.</w:t>
      </w:r>
    </w:p>
    <w:p w:rsidR="00A56B9C" w:rsidRPr="00F97FCB" w:rsidRDefault="00A56B9C" w:rsidP="00A56B9C">
      <w:pPr>
        <w:pStyle w:val="body"/>
        <w:numPr>
          <w:ilvl w:val="0"/>
          <w:numId w:val="10"/>
        </w:numPr>
        <w:jc w:val="both"/>
        <w:rPr>
          <w:rFonts w:ascii="Calibri" w:hAnsi="Calibri" w:cs="Arial"/>
          <w:color w:val="000000"/>
          <w:lang w:val="fr-FR"/>
        </w:rPr>
      </w:pPr>
      <w:r w:rsidRPr="00F97FCB">
        <w:rPr>
          <w:rFonts w:ascii="Calibri" w:hAnsi="Calibri" w:cs="Arial"/>
          <w:color w:val="000000"/>
          <w:lang w:val="fr-FR"/>
        </w:rPr>
        <w:t>Utiliser un calendrier des événements locaux pour estimer l’âge des enfants.</w:t>
      </w:r>
    </w:p>
    <w:p w:rsidR="00A56B9C" w:rsidRPr="00F97FCB" w:rsidRDefault="00A56B9C" w:rsidP="00A56B9C">
      <w:pPr>
        <w:pStyle w:val="body"/>
        <w:numPr>
          <w:ilvl w:val="0"/>
          <w:numId w:val="10"/>
        </w:numPr>
        <w:jc w:val="both"/>
        <w:rPr>
          <w:rFonts w:ascii="Calibri" w:hAnsi="Calibri" w:cs="Arial"/>
          <w:color w:val="000000"/>
          <w:lang w:val="fr-FR"/>
        </w:rPr>
      </w:pPr>
      <w:r w:rsidRPr="00F97FCB">
        <w:rPr>
          <w:rFonts w:ascii="Calibri" w:hAnsi="Calibri" w:cs="Arial"/>
          <w:color w:val="000000"/>
          <w:lang w:val="fr-FR"/>
        </w:rPr>
        <w:t>Respecter le temps requis pour la prise des mesures, les pauses et les repas.</w:t>
      </w:r>
    </w:p>
    <w:p w:rsidR="00A56B9C" w:rsidRPr="00F97FCB" w:rsidRDefault="00A56B9C" w:rsidP="00A56B9C">
      <w:pPr>
        <w:pStyle w:val="body"/>
        <w:numPr>
          <w:ilvl w:val="0"/>
          <w:numId w:val="10"/>
        </w:numPr>
        <w:jc w:val="both"/>
        <w:rPr>
          <w:rFonts w:ascii="Calibri" w:hAnsi="Calibri" w:cs="Arial"/>
          <w:color w:val="000000"/>
          <w:lang w:val="fr-FR"/>
        </w:rPr>
      </w:pPr>
      <w:r w:rsidRPr="00F97FCB">
        <w:rPr>
          <w:rFonts w:ascii="Calibri" w:hAnsi="Calibri" w:cs="Arial"/>
          <w:color w:val="000000"/>
          <w:lang w:val="fr-FR"/>
        </w:rPr>
        <w:t>Prendre soin de l’équipement.</w:t>
      </w:r>
    </w:p>
    <w:p w:rsidR="00A56B9C" w:rsidRPr="00F97FCB" w:rsidRDefault="00A56B9C" w:rsidP="00A56B9C">
      <w:pPr>
        <w:pStyle w:val="body"/>
        <w:numPr>
          <w:ilvl w:val="0"/>
          <w:numId w:val="10"/>
        </w:numPr>
        <w:jc w:val="both"/>
        <w:rPr>
          <w:rFonts w:ascii="Calibri" w:hAnsi="Calibri"/>
          <w:lang w:val="fr-FR"/>
        </w:rPr>
      </w:pPr>
      <w:r w:rsidRPr="00F97FCB">
        <w:rPr>
          <w:rFonts w:ascii="Calibri" w:hAnsi="Calibri" w:cs="Arial"/>
          <w:color w:val="000000"/>
          <w:lang w:val="fr-FR"/>
        </w:rPr>
        <w:t>Respecter les mesures de sécurité.</w:t>
      </w:r>
    </w:p>
    <w:p w:rsidR="00A56B9C" w:rsidRPr="00F97FCB" w:rsidRDefault="00A56B9C" w:rsidP="00A56B9C">
      <w:pPr>
        <w:pStyle w:val="body"/>
        <w:jc w:val="both"/>
        <w:rPr>
          <w:rFonts w:ascii="Calibri" w:hAnsi="Calibri" w:cs="Arial"/>
          <w:color w:val="000000"/>
          <w:lang w:val="fr-FR"/>
        </w:rPr>
      </w:pPr>
    </w:p>
    <w:p w:rsidR="00A56B9C" w:rsidRPr="00F97FCB" w:rsidRDefault="00A56B9C" w:rsidP="00A56B9C">
      <w:pPr>
        <w:jc w:val="both"/>
        <w:rPr>
          <w:rFonts w:ascii="Calibri" w:hAnsi="Calibri" w:cs="Arial"/>
          <w:color w:val="000000"/>
          <w:lang w:val="fr-FR"/>
        </w:rPr>
      </w:pPr>
      <w:r w:rsidRPr="00F97FCB">
        <w:rPr>
          <w:rFonts w:ascii="Calibri" w:hAnsi="Calibri" w:cs="Arial"/>
          <w:color w:val="000000"/>
          <w:lang w:val="fr-FR"/>
        </w:rPr>
        <w:t>Le/la mesureur-se anthropométrique doit acquérir certaines compétences et connaissances particulières, bien qu’il/elle n'ait pas la responsabilité principale pour ces tâches-ci :</w:t>
      </w:r>
    </w:p>
    <w:p w:rsidR="00A56B9C" w:rsidRPr="00F97FCB" w:rsidRDefault="00A56B9C" w:rsidP="00A56B9C">
      <w:pPr>
        <w:jc w:val="both"/>
        <w:rPr>
          <w:lang w:val="fr-FR"/>
        </w:rPr>
      </w:pPr>
    </w:p>
    <w:p w:rsidR="00A56B9C" w:rsidRPr="00F97FCB" w:rsidRDefault="00A56B9C" w:rsidP="00A56B9C">
      <w:pPr>
        <w:pStyle w:val="body"/>
        <w:numPr>
          <w:ilvl w:val="0"/>
          <w:numId w:val="9"/>
        </w:numPr>
        <w:jc w:val="both"/>
        <w:rPr>
          <w:rFonts w:ascii="Calibri" w:hAnsi="Calibri" w:cs="Arial"/>
          <w:color w:val="000000"/>
          <w:shd w:val="clear" w:color="auto" w:fill="FFFFFF"/>
          <w:lang w:val="fr-FR"/>
        </w:rPr>
      </w:pPr>
      <w:r w:rsidRPr="00F97FCB">
        <w:rPr>
          <w:rFonts w:ascii="Calibri" w:hAnsi="Calibri" w:cs="Arial"/>
          <w:color w:val="000000"/>
          <w:lang w:val="fr-FR"/>
        </w:rPr>
        <w:t xml:space="preserve">Savoir comment sélectionner les ménages pour l’enquête. </w:t>
      </w:r>
    </w:p>
    <w:p w:rsidR="00A56B9C" w:rsidRPr="00F97FCB" w:rsidRDefault="00A56B9C" w:rsidP="00A56B9C">
      <w:pPr>
        <w:pStyle w:val="body"/>
        <w:numPr>
          <w:ilvl w:val="0"/>
          <w:numId w:val="9"/>
        </w:numPr>
        <w:jc w:val="both"/>
        <w:rPr>
          <w:rFonts w:ascii="Calibri" w:hAnsi="Calibri" w:cs="Arial"/>
          <w:color w:val="000000"/>
          <w:shd w:val="clear" w:color="auto" w:fill="FFFFFF"/>
          <w:lang w:val="fr-FR"/>
        </w:rPr>
      </w:pPr>
      <w:r w:rsidRPr="00F97FCB">
        <w:rPr>
          <w:rFonts w:ascii="Calibri" w:hAnsi="Calibri" w:cs="Arial"/>
          <w:color w:val="000000"/>
          <w:lang w:val="fr-FR"/>
        </w:rPr>
        <w:t>Savoir comment vérifier si un enfant est malnutri.</w:t>
      </w:r>
    </w:p>
    <w:p w:rsidR="00A56B9C" w:rsidRPr="00F97FCB" w:rsidRDefault="00A56B9C" w:rsidP="00A56B9C">
      <w:pPr>
        <w:pStyle w:val="body"/>
        <w:numPr>
          <w:ilvl w:val="0"/>
          <w:numId w:val="9"/>
        </w:numPr>
        <w:jc w:val="both"/>
        <w:rPr>
          <w:rFonts w:ascii="Calibri" w:hAnsi="Calibri" w:cs="Arial"/>
          <w:color w:val="000000"/>
          <w:shd w:val="clear" w:color="auto" w:fill="FFFFFF"/>
          <w:lang w:val="fr-FR"/>
        </w:rPr>
      </w:pPr>
      <w:r w:rsidRPr="00F97FCB">
        <w:rPr>
          <w:rFonts w:ascii="Calibri" w:hAnsi="Calibri" w:cs="Arial"/>
          <w:color w:val="000000"/>
          <w:lang w:val="fr-FR"/>
        </w:rPr>
        <w:t>Savoir comment vérifier la carte de santé pour la vaccination et la supplémentation en vitamine A.</w:t>
      </w:r>
    </w:p>
    <w:p w:rsidR="00A56B9C" w:rsidRPr="00F97FCB" w:rsidRDefault="00A56B9C" w:rsidP="00A56B9C">
      <w:pPr>
        <w:pStyle w:val="body"/>
        <w:numPr>
          <w:ilvl w:val="0"/>
          <w:numId w:val="9"/>
        </w:numPr>
        <w:jc w:val="both"/>
        <w:rPr>
          <w:rFonts w:ascii="Calibri" w:hAnsi="Calibri" w:cs="Arial"/>
          <w:color w:val="000000"/>
          <w:lang w:val="fr-FR"/>
        </w:rPr>
      </w:pPr>
      <w:r w:rsidRPr="00F97FCB">
        <w:rPr>
          <w:rFonts w:ascii="Calibri" w:hAnsi="Calibri" w:cs="Arial"/>
          <w:color w:val="000000"/>
          <w:lang w:val="fr-FR"/>
        </w:rPr>
        <w:t>Apprendre à remplir une fiche de référence pour un enfant malnutri.</w:t>
      </w:r>
      <w:r w:rsidRPr="00F97FCB">
        <w:rPr>
          <w:rFonts w:ascii="Calibri" w:hAnsi="Calibri" w:cs="Arial"/>
          <w:color w:val="000000"/>
          <w:lang w:val="fr-FR"/>
        </w:rPr>
        <w:br w:type="page"/>
      </w:r>
    </w:p>
    <w:p w:rsidR="00A56B9C" w:rsidRPr="00F97FCB" w:rsidRDefault="00A56B9C" w:rsidP="00A56B9C">
      <w:pPr>
        <w:jc w:val="both"/>
        <w:rPr>
          <w:rFonts w:ascii="Calibri" w:hAnsi="Calibri"/>
          <w:b/>
          <w:bCs/>
          <w:sz w:val="28"/>
          <w:szCs w:val="28"/>
          <w:lang w:val="fr-FR"/>
        </w:rPr>
      </w:pPr>
      <w:r w:rsidRPr="00F97FCB">
        <w:rPr>
          <w:rFonts w:ascii="Calibri" w:hAnsi="Calibri"/>
          <w:b/>
          <w:bCs/>
          <w:sz w:val="28"/>
          <w:szCs w:val="28"/>
          <w:lang w:val="fr-FR"/>
        </w:rPr>
        <w:lastRenderedPageBreak/>
        <w:t>Mesureur-se d’hémoglobine (1 par équipe)</w:t>
      </w:r>
    </w:p>
    <w:p w:rsidR="00A56B9C" w:rsidRPr="00F97FCB" w:rsidRDefault="00A56B9C" w:rsidP="00A56B9C">
      <w:pPr>
        <w:jc w:val="both"/>
        <w:rPr>
          <w:rFonts w:ascii="Calibri" w:hAnsi="Calibri"/>
          <w:lang w:val="fr-FR"/>
        </w:rPr>
      </w:pPr>
    </w:p>
    <w:p w:rsidR="00A56B9C" w:rsidRPr="00F97FCB" w:rsidRDefault="00A56B9C" w:rsidP="00A56B9C">
      <w:pPr>
        <w:pStyle w:val="body"/>
        <w:jc w:val="both"/>
        <w:rPr>
          <w:rFonts w:ascii="Calibri" w:hAnsi="Calibri"/>
          <w:b/>
          <w:sz w:val="26"/>
          <w:szCs w:val="26"/>
          <w:u w:val="single"/>
          <w:lang w:val="fr-FR"/>
        </w:rPr>
      </w:pPr>
      <w:r w:rsidRPr="00F97FCB">
        <w:rPr>
          <w:rFonts w:ascii="Calibri" w:hAnsi="Calibri"/>
          <w:b/>
          <w:sz w:val="26"/>
          <w:szCs w:val="26"/>
          <w:u w:val="single"/>
          <w:lang w:val="fr-FR"/>
        </w:rPr>
        <w:t>Compétences et aptitudes requises :</w:t>
      </w:r>
    </w:p>
    <w:p w:rsidR="00A56B9C" w:rsidRPr="00F97FCB" w:rsidRDefault="00A56B9C" w:rsidP="00A56B9C">
      <w:pPr>
        <w:pStyle w:val="body"/>
        <w:jc w:val="both"/>
        <w:rPr>
          <w:rFonts w:ascii="Calibri" w:hAnsi="Calibri"/>
          <w:b/>
          <w:sz w:val="26"/>
          <w:szCs w:val="26"/>
          <w:u w:val="single"/>
          <w:lang w:val="fr-FR"/>
        </w:rPr>
      </w:pPr>
    </w:p>
    <w:p w:rsidR="00A56B9C" w:rsidRPr="00F97FCB" w:rsidRDefault="00A56B9C" w:rsidP="00A56B9C">
      <w:pPr>
        <w:pStyle w:val="body"/>
        <w:jc w:val="both"/>
        <w:rPr>
          <w:rFonts w:ascii="Calibri" w:hAnsi="Calibri"/>
          <w:lang w:val="fr-FR"/>
        </w:rPr>
      </w:pPr>
      <w:r w:rsidRPr="00F97FCB">
        <w:rPr>
          <w:rFonts w:ascii="Calibri" w:hAnsi="Calibri"/>
          <w:lang w:val="fr-FR"/>
        </w:rPr>
        <w:t xml:space="preserve">Être capable de lire, d’écrire et de compter ; connaître la zone à enquêter ; être fiable et sympathique. Dans de nombreux contextes, il est préférable de recruter un-e employé-e de laboratoire pour ce rôle. </w:t>
      </w:r>
    </w:p>
    <w:p w:rsidR="00A56B9C" w:rsidRPr="00F97FCB" w:rsidRDefault="00A56B9C" w:rsidP="00A56B9C">
      <w:pPr>
        <w:pStyle w:val="body"/>
        <w:jc w:val="both"/>
        <w:rPr>
          <w:rFonts w:ascii="Calibri" w:hAnsi="Calibri"/>
          <w:lang w:val="fr-FR"/>
        </w:rPr>
      </w:pPr>
    </w:p>
    <w:p w:rsidR="00A56B9C" w:rsidRPr="00F97FCB" w:rsidRDefault="00F97FCB" w:rsidP="00A56B9C">
      <w:pPr>
        <w:pStyle w:val="body"/>
        <w:jc w:val="both"/>
        <w:rPr>
          <w:rFonts w:ascii="Calibri" w:hAnsi="Calibri"/>
          <w:b/>
          <w:u w:val="single"/>
          <w:lang w:val="fr-FR"/>
        </w:rPr>
      </w:pPr>
      <w:r w:rsidRPr="00F97FCB">
        <w:rPr>
          <w:rFonts w:ascii="Calibri" w:hAnsi="Calibri"/>
          <w:b/>
          <w:u w:val="single"/>
          <w:lang w:val="fr-FR"/>
        </w:rPr>
        <w:t>Tâches :</w:t>
      </w:r>
    </w:p>
    <w:p w:rsidR="00A56B9C" w:rsidRPr="00F97FCB" w:rsidRDefault="00A56B9C" w:rsidP="00A56B9C">
      <w:pPr>
        <w:pStyle w:val="body"/>
        <w:jc w:val="both"/>
        <w:rPr>
          <w:rFonts w:ascii="Calibri" w:hAnsi="Calibri"/>
          <w:b/>
          <w:u w:val="single"/>
          <w:lang w:val="fr-FR"/>
        </w:rPr>
      </w:pPr>
    </w:p>
    <w:p w:rsidR="00A56B9C" w:rsidRPr="00F97FCB" w:rsidRDefault="00A56B9C" w:rsidP="00A56B9C">
      <w:pPr>
        <w:pStyle w:val="body"/>
        <w:numPr>
          <w:ilvl w:val="0"/>
          <w:numId w:val="11"/>
        </w:numPr>
        <w:jc w:val="both"/>
        <w:rPr>
          <w:rFonts w:ascii="Calibri" w:hAnsi="Calibri" w:cs="Arial"/>
          <w:color w:val="000000"/>
          <w:lang w:val="fr-FR"/>
        </w:rPr>
      </w:pPr>
      <w:r w:rsidRPr="00F97FCB">
        <w:rPr>
          <w:rFonts w:ascii="Calibri" w:hAnsi="Calibri" w:cs="Arial"/>
          <w:color w:val="000000"/>
          <w:lang w:val="fr-FR"/>
        </w:rPr>
        <w:t>Mesurer l'hémoglobine des enfants et des femmes.</w:t>
      </w:r>
    </w:p>
    <w:p w:rsidR="00A56B9C" w:rsidRPr="00F97FCB" w:rsidRDefault="00A56B9C" w:rsidP="00A56B9C">
      <w:pPr>
        <w:pStyle w:val="body"/>
        <w:numPr>
          <w:ilvl w:val="0"/>
          <w:numId w:val="11"/>
        </w:numPr>
        <w:jc w:val="both"/>
        <w:rPr>
          <w:rFonts w:ascii="Calibri" w:hAnsi="Calibri" w:cs="Arial"/>
          <w:color w:val="000000"/>
          <w:lang w:val="fr-FR"/>
        </w:rPr>
      </w:pPr>
      <w:r w:rsidRPr="00F97FCB">
        <w:rPr>
          <w:rFonts w:ascii="Calibri" w:hAnsi="Calibri" w:cs="Arial"/>
          <w:color w:val="000000"/>
          <w:lang w:val="fr-FR"/>
        </w:rPr>
        <w:t>Respecter le temps requis pour la prise des mesures, les pauses et les repas.</w:t>
      </w:r>
    </w:p>
    <w:p w:rsidR="00A56B9C" w:rsidRPr="00F97FCB" w:rsidRDefault="00A56B9C" w:rsidP="00A56B9C">
      <w:pPr>
        <w:pStyle w:val="body"/>
        <w:numPr>
          <w:ilvl w:val="0"/>
          <w:numId w:val="11"/>
        </w:numPr>
        <w:jc w:val="both"/>
        <w:rPr>
          <w:rFonts w:ascii="Calibri" w:hAnsi="Calibri" w:cs="Arial"/>
          <w:color w:val="000000"/>
          <w:lang w:val="fr-FR"/>
        </w:rPr>
      </w:pPr>
      <w:r w:rsidRPr="00F97FCB">
        <w:rPr>
          <w:rFonts w:ascii="Calibri" w:hAnsi="Calibri" w:cs="Arial"/>
          <w:color w:val="000000"/>
          <w:lang w:val="fr-FR"/>
        </w:rPr>
        <w:t>Prendre soin de l’équipement.</w:t>
      </w:r>
    </w:p>
    <w:p w:rsidR="00A56B9C" w:rsidRPr="00F97FCB" w:rsidRDefault="00A56B9C" w:rsidP="00A56B9C">
      <w:pPr>
        <w:pStyle w:val="body"/>
        <w:numPr>
          <w:ilvl w:val="0"/>
          <w:numId w:val="11"/>
        </w:numPr>
        <w:jc w:val="both"/>
        <w:rPr>
          <w:rFonts w:ascii="Calibri" w:hAnsi="Calibri"/>
          <w:lang w:val="fr-FR"/>
        </w:rPr>
      </w:pPr>
      <w:r w:rsidRPr="00F97FCB">
        <w:rPr>
          <w:rFonts w:ascii="Calibri" w:hAnsi="Calibri" w:cs="Arial"/>
          <w:color w:val="000000"/>
          <w:lang w:val="fr-FR"/>
        </w:rPr>
        <w:t>Respecter les mesures de sécurité.</w:t>
      </w:r>
    </w:p>
    <w:p w:rsidR="00A56B9C" w:rsidRPr="00F97FCB" w:rsidRDefault="00A56B9C" w:rsidP="00A56B9C">
      <w:pPr>
        <w:pStyle w:val="body"/>
        <w:jc w:val="both"/>
        <w:rPr>
          <w:rFonts w:ascii="Calibri" w:hAnsi="Calibri"/>
          <w:lang w:val="fr-FR"/>
        </w:rPr>
      </w:pPr>
    </w:p>
    <w:p w:rsidR="00A56B9C" w:rsidRPr="00F97FCB" w:rsidRDefault="00A56B9C" w:rsidP="00A56B9C">
      <w:pPr>
        <w:jc w:val="both"/>
        <w:rPr>
          <w:rFonts w:ascii="Calibri" w:hAnsi="Calibri" w:cs="Arial"/>
          <w:color w:val="000000"/>
          <w:lang w:val="fr-FR"/>
        </w:rPr>
      </w:pPr>
      <w:r w:rsidRPr="00F97FCB">
        <w:rPr>
          <w:rFonts w:ascii="Calibri" w:hAnsi="Calibri" w:cs="Arial"/>
          <w:color w:val="000000"/>
          <w:lang w:val="fr-FR"/>
        </w:rPr>
        <w:t>Le/la mesureur-se d’hémoglobine doit acquérir certaines compétences et connaissances particulières, bien qu’il/elle n'ait pas la responsabilité principale pour ces tâches-ci :</w:t>
      </w:r>
    </w:p>
    <w:p w:rsidR="00A56B9C" w:rsidRPr="00F97FCB" w:rsidRDefault="00A56B9C" w:rsidP="00A56B9C">
      <w:pPr>
        <w:jc w:val="both"/>
        <w:rPr>
          <w:lang w:val="fr-FR"/>
        </w:rPr>
      </w:pPr>
    </w:p>
    <w:p w:rsidR="00A56B9C" w:rsidRPr="00F97FCB" w:rsidRDefault="00A56B9C" w:rsidP="00A56B9C">
      <w:pPr>
        <w:pStyle w:val="body"/>
        <w:numPr>
          <w:ilvl w:val="0"/>
          <w:numId w:val="11"/>
        </w:numPr>
        <w:jc w:val="both"/>
        <w:rPr>
          <w:rFonts w:ascii="Calibri" w:hAnsi="Calibri" w:cs="Arial"/>
          <w:color w:val="000000"/>
          <w:shd w:val="clear" w:color="auto" w:fill="FFFFFF"/>
          <w:lang w:val="fr-FR"/>
        </w:rPr>
      </w:pPr>
      <w:r w:rsidRPr="00F97FCB">
        <w:rPr>
          <w:rFonts w:ascii="Calibri" w:hAnsi="Calibri" w:cs="Arial"/>
          <w:color w:val="000000"/>
          <w:shd w:val="clear" w:color="auto" w:fill="FFFFFF"/>
          <w:lang w:val="fr-FR"/>
        </w:rPr>
        <w:t>Savoir comment vérifier la carte de santé pour la vaccination et la supplémentation en vitamine A.</w:t>
      </w:r>
    </w:p>
    <w:p w:rsidR="00A56B9C" w:rsidRPr="00F97FCB" w:rsidRDefault="00A56B9C" w:rsidP="00A56B9C">
      <w:pPr>
        <w:pStyle w:val="body"/>
        <w:numPr>
          <w:ilvl w:val="0"/>
          <w:numId w:val="11"/>
        </w:numPr>
        <w:jc w:val="both"/>
        <w:rPr>
          <w:rFonts w:ascii="Calibri" w:hAnsi="Calibri" w:cs="Arial"/>
          <w:color w:val="000000"/>
          <w:shd w:val="clear" w:color="auto" w:fill="FFFFFF"/>
          <w:lang w:val="fr-FR"/>
        </w:rPr>
      </w:pPr>
      <w:r w:rsidRPr="00F97FCB">
        <w:rPr>
          <w:rFonts w:ascii="Calibri" w:hAnsi="Calibri" w:cs="Arial"/>
          <w:color w:val="000000"/>
          <w:shd w:val="clear" w:color="auto" w:fill="FFFFFF"/>
          <w:lang w:val="fr-FR"/>
        </w:rPr>
        <w:t>Savoir comment utiliser le calendrier des événements locaux pour estimer l’âge.</w:t>
      </w:r>
    </w:p>
    <w:p w:rsidR="00A56B9C" w:rsidRPr="00F97FCB" w:rsidRDefault="00A56B9C" w:rsidP="00A56B9C">
      <w:pPr>
        <w:pStyle w:val="body"/>
        <w:numPr>
          <w:ilvl w:val="0"/>
          <w:numId w:val="11"/>
        </w:numPr>
        <w:jc w:val="both"/>
        <w:rPr>
          <w:rFonts w:ascii="Calibri" w:hAnsi="Calibri" w:cs="Arial"/>
          <w:color w:val="000000"/>
          <w:shd w:val="clear" w:color="auto" w:fill="FFFFFF"/>
          <w:lang w:val="fr-FR"/>
        </w:rPr>
      </w:pPr>
      <w:r w:rsidRPr="00F97FCB">
        <w:rPr>
          <w:rFonts w:ascii="Calibri" w:hAnsi="Calibri" w:cs="Arial"/>
          <w:color w:val="000000"/>
          <w:shd w:val="clear" w:color="auto" w:fill="FFFFFF"/>
          <w:lang w:val="fr-FR"/>
        </w:rPr>
        <w:t>Savoir comment sélectionner les ménages pour l’enquête.</w:t>
      </w:r>
    </w:p>
    <w:p w:rsidR="00A56B9C" w:rsidRPr="00F97FCB" w:rsidRDefault="00A56B9C" w:rsidP="00A56B9C">
      <w:pPr>
        <w:pStyle w:val="body"/>
        <w:numPr>
          <w:ilvl w:val="0"/>
          <w:numId w:val="11"/>
        </w:numPr>
        <w:jc w:val="both"/>
        <w:rPr>
          <w:rFonts w:ascii="Calibri" w:hAnsi="Calibri" w:cs="Arial"/>
          <w:color w:val="000000"/>
          <w:shd w:val="clear" w:color="auto" w:fill="FFFFFF"/>
          <w:lang w:val="fr-FR"/>
        </w:rPr>
      </w:pPr>
      <w:r w:rsidRPr="00F97FCB">
        <w:rPr>
          <w:rFonts w:ascii="Calibri" w:hAnsi="Calibri" w:cs="Arial"/>
          <w:color w:val="000000"/>
          <w:shd w:val="clear" w:color="auto" w:fill="FFFFFF"/>
          <w:lang w:val="fr-FR"/>
        </w:rPr>
        <w:t>Savoir comment vérifier si un enfant est malnutri.</w:t>
      </w:r>
    </w:p>
    <w:p w:rsidR="00A56B9C" w:rsidRPr="00F97FCB" w:rsidRDefault="00A56B9C" w:rsidP="00A56B9C">
      <w:pPr>
        <w:pStyle w:val="body"/>
        <w:numPr>
          <w:ilvl w:val="0"/>
          <w:numId w:val="11"/>
        </w:numPr>
        <w:jc w:val="both"/>
        <w:rPr>
          <w:rFonts w:ascii="Calibri" w:hAnsi="Calibri"/>
          <w:lang w:val="fr-FR"/>
        </w:rPr>
      </w:pPr>
      <w:r w:rsidRPr="00F97FCB">
        <w:rPr>
          <w:rFonts w:ascii="Calibri" w:hAnsi="Calibri" w:cs="Arial"/>
          <w:color w:val="000000"/>
          <w:shd w:val="clear" w:color="auto" w:fill="FFFFFF"/>
          <w:lang w:val="fr-FR"/>
        </w:rPr>
        <w:t>Apprendre à remplir une fiche de référence pour un enfant ou une femme sévèrement anémique.</w:t>
      </w:r>
    </w:p>
    <w:p w:rsidR="00A56B9C" w:rsidRPr="00F97FCB" w:rsidRDefault="00A56B9C" w:rsidP="00A56B9C">
      <w:pPr>
        <w:jc w:val="both"/>
        <w:rPr>
          <w:rFonts w:ascii="Calibri" w:hAnsi="Calibri"/>
          <w:lang w:val="fr-FR"/>
        </w:rPr>
      </w:pPr>
    </w:p>
    <w:p w:rsidR="00A56B9C" w:rsidRPr="00F97FCB" w:rsidRDefault="00A56B9C" w:rsidP="00A56B9C">
      <w:pPr>
        <w:pStyle w:val="body"/>
        <w:jc w:val="both"/>
        <w:rPr>
          <w:rFonts w:ascii="Calibri" w:hAnsi="Calibri" w:cs="Arial"/>
          <w:color w:val="000000"/>
          <w:shd w:val="clear" w:color="auto" w:fill="FFFFFF"/>
          <w:lang w:val="fr-FR"/>
        </w:rPr>
      </w:pPr>
    </w:p>
    <w:p w:rsidR="00A56B9C" w:rsidRPr="00F97FCB" w:rsidRDefault="00A56B9C" w:rsidP="00A56B9C">
      <w:pPr>
        <w:pStyle w:val="List1"/>
        <w:jc w:val="both"/>
        <w:rPr>
          <w:rFonts w:ascii="Calibri" w:hAnsi="Calibri"/>
          <w:lang w:val="fr-FR"/>
        </w:rPr>
      </w:pPr>
    </w:p>
    <w:p w:rsidR="00A56B9C" w:rsidRPr="00F97FCB" w:rsidRDefault="00A56B9C" w:rsidP="00887FCD">
      <w:pPr>
        <w:pStyle w:val="List1"/>
        <w:jc w:val="both"/>
        <w:rPr>
          <w:rFonts w:ascii="Calibri" w:hAnsi="Calibri"/>
          <w:lang w:val="fr-FR"/>
        </w:rPr>
      </w:pPr>
    </w:p>
    <w:sectPr w:rsidR="00A56B9C" w:rsidRPr="00F97FC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95A" w:rsidRDefault="0058495A" w:rsidP="00D1305A">
      <w:r>
        <w:separator/>
      </w:r>
    </w:p>
  </w:endnote>
  <w:endnote w:type="continuationSeparator" w:id="0">
    <w:p w:rsidR="0058495A" w:rsidRDefault="0058495A" w:rsidP="00D13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6B9C" w:rsidRPr="00A56B9C" w:rsidRDefault="00A56B9C" w:rsidP="00A56B9C">
    <w:pPr>
      <w:pStyle w:val="Footer"/>
      <w:tabs>
        <w:tab w:val="right" w:pos="8313"/>
      </w:tabs>
      <w:rPr>
        <w:rFonts w:ascii="Calibri" w:hAnsi="Calibri"/>
        <w:sz w:val="22"/>
        <w:szCs w:val="22"/>
        <w:lang w:val="fr-CA"/>
      </w:rPr>
    </w:pPr>
    <w:r w:rsidRPr="001B4D28">
      <w:rPr>
        <w:rFonts w:ascii="Calibri" w:hAnsi="Calibri"/>
        <w:sz w:val="22"/>
        <w:szCs w:val="22"/>
        <w:lang w:val="fr-CA"/>
      </w:rPr>
      <w:t>Description de</w:t>
    </w:r>
    <w:r>
      <w:rPr>
        <w:rFonts w:ascii="Calibri" w:hAnsi="Calibri"/>
        <w:sz w:val="22"/>
        <w:szCs w:val="22"/>
        <w:lang w:val="fr-CA"/>
      </w:rPr>
      <w:t>s</w:t>
    </w:r>
    <w:r w:rsidRPr="001B4D28">
      <w:rPr>
        <w:rFonts w:ascii="Calibri" w:hAnsi="Calibri"/>
        <w:sz w:val="22"/>
        <w:szCs w:val="22"/>
        <w:lang w:val="fr-CA"/>
      </w:rPr>
      <w:t xml:space="preserve"> poste</w:t>
    </w:r>
    <w:r>
      <w:rPr>
        <w:rFonts w:ascii="Calibri" w:hAnsi="Calibri"/>
        <w:sz w:val="22"/>
        <w:szCs w:val="22"/>
        <w:lang w:val="fr-CA"/>
      </w:rPr>
      <w:t>s</w:t>
    </w:r>
    <w:r w:rsidRPr="001B4D28">
      <w:rPr>
        <w:rFonts w:ascii="Calibri" w:hAnsi="Calibri"/>
        <w:sz w:val="22"/>
        <w:szCs w:val="22"/>
        <w:lang w:val="fr-CA"/>
      </w:rPr>
      <w:t xml:space="preserve"> pour les membres d</w:t>
    </w:r>
    <w:r>
      <w:rPr>
        <w:rFonts w:ascii="Calibri" w:hAnsi="Calibri"/>
        <w:sz w:val="22"/>
        <w:szCs w:val="22"/>
        <w:lang w:val="fr-CA"/>
      </w:rPr>
      <w:t xml:space="preserve">e l’équipe d’enquête </w:t>
    </w:r>
    <w:r w:rsidRPr="001B4D28">
      <w:rPr>
        <w:rFonts w:ascii="Calibri" w:hAnsi="Calibri"/>
        <w:sz w:val="22"/>
        <w:szCs w:val="22"/>
        <w:lang w:val="fr-CA"/>
      </w:rPr>
      <w:tab/>
      <w:t xml:space="preserve">                                 Page </w:t>
    </w:r>
    <w:r w:rsidRPr="007D793B">
      <w:rPr>
        <w:rFonts w:ascii="Calibri" w:hAnsi="Calibri"/>
        <w:sz w:val="22"/>
        <w:szCs w:val="22"/>
      </w:rPr>
      <w:fldChar w:fldCharType="begin"/>
    </w:r>
    <w:r w:rsidRPr="001B4D28">
      <w:rPr>
        <w:rFonts w:ascii="Calibri" w:hAnsi="Calibri"/>
        <w:sz w:val="22"/>
        <w:szCs w:val="22"/>
        <w:lang w:val="fr-CA"/>
      </w:rPr>
      <w:instrText xml:space="preserve"> PAGE </w:instrText>
    </w:r>
    <w:r w:rsidRPr="007D793B">
      <w:rPr>
        <w:rFonts w:ascii="Calibri" w:hAnsi="Calibri"/>
        <w:sz w:val="22"/>
        <w:szCs w:val="22"/>
      </w:rPr>
      <w:fldChar w:fldCharType="separate"/>
    </w:r>
    <w:r w:rsidRPr="00A56B9C">
      <w:rPr>
        <w:rFonts w:ascii="Calibri" w:hAnsi="Calibri"/>
        <w:sz w:val="22"/>
        <w:szCs w:val="22"/>
        <w:lang w:val="fr-FR"/>
      </w:rPr>
      <w:t>10</w:t>
    </w:r>
    <w:r w:rsidRPr="007D793B">
      <w:rPr>
        <w:rFonts w:ascii="Calibri" w:hAnsi="Calibri"/>
        <w:sz w:val="22"/>
        <w:szCs w:val="22"/>
      </w:rPr>
      <w:fldChar w:fldCharType="end"/>
    </w:r>
    <w:r w:rsidRPr="001B4D28">
      <w:rPr>
        <w:rFonts w:ascii="Calibri" w:hAnsi="Calibri"/>
        <w:sz w:val="22"/>
        <w:szCs w:val="22"/>
        <w:lang w:val="fr-CA"/>
      </w:rPr>
      <w:t xml:space="preserve"> </w:t>
    </w:r>
    <w:r>
      <w:rPr>
        <w:rFonts w:ascii="Calibri" w:hAnsi="Calibri"/>
        <w:sz w:val="22"/>
        <w:szCs w:val="22"/>
        <w:lang w:val="fr-CA"/>
      </w:rPr>
      <w:t>de</w:t>
    </w:r>
    <w:r w:rsidRPr="001B4D28">
      <w:rPr>
        <w:rFonts w:ascii="Calibri" w:hAnsi="Calibri"/>
        <w:sz w:val="22"/>
        <w:szCs w:val="22"/>
        <w:lang w:val="fr-CA"/>
      </w:rPr>
      <w:t xml:space="preserve"> </w:t>
    </w:r>
    <w:r w:rsidRPr="007D793B">
      <w:rPr>
        <w:rFonts w:ascii="Calibri" w:hAnsi="Calibri"/>
        <w:sz w:val="22"/>
        <w:szCs w:val="22"/>
      </w:rPr>
      <w:fldChar w:fldCharType="begin"/>
    </w:r>
    <w:r w:rsidRPr="001B4D28">
      <w:rPr>
        <w:rFonts w:ascii="Calibri" w:hAnsi="Calibri"/>
        <w:sz w:val="22"/>
        <w:szCs w:val="22"/>
        <w:lang w:val="fr-CA"/>
      </w:rPr>
      <w:instrText xml:space="preserve"> NUMPAGES </w:instrText>
    </w:r>
    <w:r w:rsidRPr="007D793B">
      <w:rPr>
        <w:rFonts w:ascii="Calibri" w:hAnsi="Calibri"/>
        <w:sz w:val="22"/>
        <w:szCs w:val="22"/>
      </w:rPr>
      <w:fldChar w:fldCharType="separate"/>
    </w:r>
    <w:r w:rsidRPr="00A56B9C">
      <w:rPr>
        <w:rFonts w:ascii="Calibri" w:hAnsi="Calibri"/>
        <w:sz w:val="22"/>
        <w:szCs w:val="22"/>
        <w:lang w:val="fr-FR"/>
      </w:rPr>
      <w:t>10</w:t>
    </w:r>
    <w:r w:rsidRPr="007D793B">
      <w:rPr>
        <w:rFonts w:ascii="Calibri" w:hAnsi="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95A" w:rsidRDefault="0058495A" w:rsidP="00D1305A">
      <w:r>
        <w:separator/>
      </w:r>
    </w:p>
  </w:footnote>
  <w:footnote w:type="continuationSeparator" w:id="0">
    <w:p w:rsidR="0058495A" w:rsidRDefault="0058495A" w:rsidP="00D1305A">
      <w:r>
        <w:continuationSeparator/>
      </w:r>
    </w:p>
  </w:footnote>
  <w:footnote w:id="1">
    <w:p w:rsidR="004535B0" w:rsidRPr="004535B0" w:rsidRDefault="004535B0" w:rsidP="004535B0">
      <w:pPr>
        <w:pStyle w:val="FootnoteText"/>
        <w:jc w:val="both"/>
        <w:rPr>
          <w:rFonts w:asciiTheme="minorHAnsi" w:hAnsiTheme="minorHAnsi" w:cstheme="minorHAnsi"/>
          <w:lang w:val="fr-FR"/>
        </w:rPr>
      </w:pPr>
      <w:r w:rsidRPr="004535B0">
        <w:rPr>
          <w:rStyle w:val="FootnoteReference"/>
          <w:rFonts w:asciiTheme="minorHAnsi" w:hAnsiTheme="minorHAnsi" w:cstheme="minorHAnsi"/>
        </w:rPr>
        <w:footnoteRef/>
      </w:r>
      <w:r w:rsidRPr="004535B0">
        <w:rPr>
          <w:rFonts w:asciiTheme="minorHAnsi" w:hAnsiTheme="minorHAnsi" w:cstheme="minorHAnsi"/>
          <w:lang w:val="fr-FR"/>
        </w:rPr>
        <w:t xml:space="preserve"> Cela peut ne pas être possible si la zone d’enquête est grande car les équipes pourraient être largement séparées et rester sur le terrain pendant plusieurs jours. Dans ce cas, la communication avec les équipes sur le terrain pourrait s’avérer très difficile ; donc, chaque chef d’équipe doit être suffisamment formé pour être en mesure de prendre des décisions de façon indépendante.</w:t>
      </w:r>
    </w:p>
  </w:footnote>
  <w:footnote w:id="2">
    <w:p w:rsidR="00713380" w:rsidRPr="00713380" w:rsidRDefault="00713380" w:rsidP="00713380">
      <w:pPr>
        <w:pStyle w:val="FootnoteText"/>
        <w:jc w:val="both"/>
        <w:rPr>
          <w:rFonts w:asciiTheme="minorHAnsi" w:hAnsiTheme="minorHAnsi" w:cstheme="minorHAnsi"/>
          <w:lang w:val="fr-FR"/>
        </w:rPr>
      </w:pPr>
      <w:r w:rsidRPr="00713380">
        <w:rPr>
          <w:rStyle w:val="FootnoteReference"/>
          <w:rFonts w:asciiTheme="minorHAnsi" w:hAnsiTheme="minorHAnsi" w:cstheme="minorHAnsi"/>
        </w:rPr>
        <w:footnoteRef/>
      </w:r>
      <w:r w:rsidRPr="00713380">
        <w:rPr>
          <w:rFonts w:asciiTheme="minorHAnsi" w:hAnsiTheme="minorHAnsi" w:cstheme="minorHAnsi"/>
          <w:lang w:val="fr-FR"/>
        </w:rPr>
        <w:t xml:space="preserve"> </w:t>
      </w:r>
      <w:r w:rsidRPr="00713380">
        <w:rPr>
          <w:rFonts w:asciiTheme="minorHAnsi" w:hAnsiTheme="minorHAnsi" w:cstheme="minorHAnsi"/>
          <w:lang w:val="fr-FR"/>
        </w:rPr>
        <w:t xml:space="preserve">Cela peut ne pas être possible si la zone d’enquête est grande car les équipes pourraient être largement séparées et rester sur le terrain pendant plusieurs jours. Dans ce cas, la communication avec les équipes sur le terrain </w:t>
      </w:r>
      <w:r w:rsidR="00F97FCB" w:rsidRPr="00713380">
        <w:rPr>
          <w:rFonts w:asciiTheme="minorHAnsi" w:hAnsiTheme="minorHAnsi" w:cstheme="minorHAnsi"/>
          <w:lang w:val="fr-FR"/>
        </w:rPr>
        <w:t>pourrait</w:t>
      </w:r>
      <w:r w:rsidRPr="00713380">
        <w:rPr>
          <w:rFonts w:asciiTheme="minorHAnsi" w:hAnsiTheme="minorHAnsi" w:cstheme="minorHAnsi"/>
          <w:lang w:val="fr-FR"/>
        </w:rPr>
        <w:t xml:space="preserve"> s’avérer très difficile ; donc, chaque chef d’équipe doit être suffisamment formé pour être en mesure de prendre des décisions de façon indépendante.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05A" w:rsidRDefault="00D1305A">
    <w:pPr>
      <w:pStyle w:val="Header"/>
    </w:pPr>
    <w:r>
      <w:rPr>
        <w:noProof/>
      </w:rPr>
      <mc:AlternateContent>
        <mc:Choice Requires="wps">
          <w:drawing>
            <wp:anchor distT="0" distB="0" distL="114300" distR="114300" simplePos="0" relativeHeight="251661312" behindDoc="0" locked="0" layoutInCell="1" allowOverlap="1" wp14:anchorId="723516C5" wp14:editId="79B78497">
              <wp:simplePos x="0" y="0"/>
              <wp:positionH relativeFrom="column">
                <wp:posOffset>-1166495</wp:posOffset>
              </wp:positionH>
              <wp:positionV relativeFrom="paragraph">
                <wp:posOffset>-278130</wp:posOffset>
              </wp:positionV>
              <wp:extent cx="10636885" cy="337185"/>
              <wp:effectExtent l="0" t="0" r="0" b="5715"/>
              <wp:wrapThrough wrapText="bothSides">
                <wp:wrapPolygon edited="0">
                  <wp:start x="0" y="0"/>
                  <wp:lineTo x="0" y="21966"/>
                  <wp:lineTo x="21586" y="21966"/>
                  <wp:lineTo x="21586" y="0"/>
                  <wp:lineTo x="0" y="0"/>
                </wp:wrapPolygon>
              </wp:wrapThrough>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36885" cy="337185"/>
                      </a:xfrm>
                      <a:prstGeom prst="rect">
                        <a:avLst/>
                      </a:prstGeom>
                      <a:solidFill>
                        <a:srgbClr val="C6D9F1"/>
                      </a:solidFill>
                      <a:ln w="952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BDC4BB"/>
                              </a:outerShdw>
                            </a:effectLst>
                          </a14:hiddenEffects>
                        </a:ext>
                      </a:extLst>
                    </wps:spPr>
                    <wps:txbx>
                      <w:txbxContent>
                        <w:p w:rsidR="00D1305A" w:rsidRPr="00C51E87" w:rsidRDefault="00D1305A" w:rsidP="00D1305A">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rsidR="00D1305A" w:rsidRPr="00C51E87" w:rsidRDefault="00D1305A" w:rsidP="00D1305A">
                          <w:pPr>
                            <w:ind w:left="-142"/>
                            <w:rPr>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516C5" id="_x0000_t202" coordsize="21600,21600" o:spt="202" path="m,l,21600r21600,l21600,xe">
              <v:stroke joinstyle="miter"/>
              <v:path gradientshapeok="t" o:connecttype="rect"/>
            </v:shapetype>
            <v:shape id="Text Box 4" o:spid="_x0000_s1026" type="#_x0000_t202" style="position:absolute;margin-left:-91.85pt;margin-top:-21.9pt;width:837.55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" fillcolor="#c6d9f1" strokecolor="white">
              <v:shadow color="#bdc4bb"/>
              <v:textbox inset=",7.2pt,,7.2pt">
                <w:txbxContent>
                  <w:p w:rsidR="00D1305A" w:rsidRPr="00C51E87" w:rsidRDefault="00D1305A" w:rsidP="00D1305A">
                    <w:pPr>
                      <w:ind w:left="-142" w:firstLine="284"/>
                      <w:rPr>
                        <w:rFonts w:ascii="Calibri" w:hAnsi="Calibri"/>
                        <w:sz w:val="19"/>
                        <w:szCs w:val="19"/>
                      </w:rPr>
                    </w:pPr>
                    <w:r w:rsidRPr="00C51E87">
                      <w:rPr>
                        <w:rFonts w:ascii="Calibri" w:hAnsi="Calibri"/>
                        <w:sz w:val="19"/>
                        <w:szCs w:val="19"/>
                      </w:rPr>
                      <w:tab/>
                    </w:r>
                    <w:r>
                      <w:rPr>
                        <w:rFonts w:ascii="Calibri" w:hAnsi="Calibri"/>
                        <w:sz w:val="19"/>
                        <w:szCs w:val="19"/>
                      </w:rPr>
                      <w:t>UNHCR SENS</w:t>
                    </w:r>
                  </w:p>
                  <w:p w:rsidR="00D1305A" w:rsidRPr="00C51E87" w:rsidRDefault="00D1305A" w:rsidP="00D1305A">
                    <w:pPr>
                      <w:ind w:left="-142"/>
                      <w:rPr>
                        <w:sz w:val="19"/>
                        <w:szCs w:val="19"/>
                      </w:rPr>
                    </w:pPr>
                  </w:p>
                </w:txbxContent>
              </v:textbox>
              <w10:wrap type="through"/>
            </v:shape>
          </w:pict>
        </mc:Fallback>
      </mc:AlternateContent>
    </w:r>
    <w:r>
      <w:rPr>
        <w:noProof/>
      </w:rPr>
      <mc:AlternateContent>
        <mc:Choice Requires="wps">
          <w:drawing>
            <wp:anchor distT="0" distB="0" distL="114300" distR="114300" simplePos="0" relativeHeight="251659264" behindDoc="0" locked="0" layoutInCell="1" allowOverlap="1" wp14:anchorId="15225A73" wp14:editId="61F4BAB1">
              <wp:simplePos x="0" y="0"/>
              <wp:positionH relativeFrom="column">
                <wp:posOffset>-1295400</wp:posOffset>
              </wp:positionH>
              <wp:positionV relativeFrom="paragraph">
                <wp:posOffset>-429260</wp:posOffset>
              </wp:positionV>
              <wp:extent cx="11129010" cy="650240"/>
              <wp:effectExtent l="57150" t="19050" r="34290" b="54610"/>
              <wp:wrapNone/>
              <wp:docPr id="2"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9010" cy="650240"/>
                      </a:xfrm>
                      <a:prstGeom prst="rect">
                        <a:avLst/>
                      </a:prstGeom>
                      <a:solidFill>
                        <a:srgbClr val="BDC4BB"/>
                      </a:solidFill>
                      <a:ln>
                        <a:noFill/>
                      </a:ln>
                      <a:effectLst>
                        <a:outerShdw blurRad="40000" dist="23000" dir="5400000" rotWithShape="0">
                          <a:srgbClr val="BDC4BB">
                            <a:alpha val="34999"/>
                          </a:srgbClr>
                        </a:outerShdw>
                      </a:effectLst>
                      <a:extLst>
                        <a:ext uri="{91240B29-F687-4F45-9708-019B960494DF}">
                          <a14:hiddenLine xmlns:a14="http://schemas.microsoft.com/office/drawing/2010/main" w="9525">
                            <a:solidFill>
                              <a:srgbClr val="4A7EBB"/>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6396A0" id="Rettangolo 1" o:spid="_x0000_s1026" style="position:absolute;margin-left:-102pt;margin-top:-33.8pt;width:876.3pt;height:5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" fillcolor="#bdc4bb" stroked="f" strokecolor="#4a7ebb">
              <v:shadow on="t" color="#bdc4bb" opacity="22936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A1B34"/>
    <w:multiLevelType w:val="hybridMultilevel"/>
    <w:tmpl w:val="DFF078EE"/>
    <w:lvl w:ilvl="0" w:tplc="E1B0A194">
      <w:start w:val="1"/>
      <w:numFmt w:val="decimal"/>
      <w:lvlText w:val="%1."/>
      <w:lvlJc w:val="left"/>
      <w:pPr>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513812"/>
    <w:multiLevelType w:val="hybridMultilevel"/>
    <w:tmpl w:val="11320BF4"/>
    <w:lvl w:ilvl="0" w:tplc="CB007446">
      <w:start w:val="3"/>
      <w:numFmt w:val="decimal"/>
      <w:lvlText w:val="%1."/>
      <w:lvlJc w:val="left"/>
      <w:pPr>
        <w:ind w:left="786" w:hanging="360"/>
      </w:pPr>
      <w:rPr>
        <w:rFonts w:hint="default"/>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2" w15:restartNumberingAfterBreak="0">
    <w:nsid w:val="1D8A78EB"/>
    <w:multiLevelType w:val="hybridMultilevel"/>
    <w:tmpl w:val="2E749B24"/>
    <w:lvl w:ilvl="0" w:tplc="E1B0A194">
      <w:start w:val="1"/>
      <w:numFmt w:val="decimal"/>
      <w:lvlText w:val="%1."/>
      <w:lvlJc w:val="left"/>
      <w:pPr>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D47475"/>
    <w:multiLevelType w:val="hybridMultilevel"/>
    <w:tmpl w:val="DE2CDB3A"/>
    <w:lvl w:ilvl="0" w:tplc="56FA0B64">
      <w:start w:val="1"/>
      <w:numFmt w:val="decimal"/>
      <w:lvlText w:val="%1."/>
      <w:lvlJc w:val="left"/>
      <w:pPr>
        <w:tabs>
          <w:tab w:val="num" w:pos="720"/>
        </w:tabs>
        <w:ind w:left="720" w:hanging="60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B43BB0"/>
    <w:multiLevelType w:val="hybridMultilevel"/>
    <w:tmpl w:val="3D7053B4"/>
    <w:lvl w:ilvl="0" w:tplc="CB1EF6CE">
      <w:start w:val="1"/>
      <w:numFmt w:val="bullet"/>
      <w:lvlText w:val=""/>
      <w:lvlJc w:val="left"/>
      <w:pPr>
        <w:ind w:left="814" w:hanging="360"/>
      </w:pPr>
      <w:rPr>
        <w:rFonts w:ascii="Symbol" w:hAnsi="Symbol" w:hint="default"/>
      </w:rPr>
    </w:lvl>
    <w:lvl w:ilvl="1" w:tplc="04100003" w:tentative="1">
      <w:start w:val="1"/>
      <w:numFmt w:val="bullet"/>
      <w:lvlText w:val="o"/>
      <w:lvlJc w:val="left"/>
      <w:pPr>
        <w:ind w:left="1534" w:hanging="360"/>
      </w:pPr>
      <w:rPr>
        <w:rFonts w:ascii="Courier New" w:hAnsi="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5" w15:restartNumberingAfterBreak="0">
    <w:nsid w:val="41D96FEA"/>
    <w:multiLevelType w:val="hybridMultilevel"/>
    <w:tmpl w:val="65B2C75C"/>
    <w:lvl w:ilvl="0" w:tplc="D2523736">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B9B3C84"/>
    <w:multiLevelType w:val="hybridMultilevel"/>
    <w:tmpl w:val="86669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CD2224B"/>
    <w:multiLevelType w:val="hybridMultilevel"/>
    <w:tmpl w:val="FAE4C818"/>
    <w:lvl w:ilvl="0" w:tplc="45EE1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4D2F0D"/>
    <w:multiLevelType w:val="hybridMultilevel"/>
    <w:tmpl w:val="CC00951A"/>
    <w:lvl w:ilvl="0" w:tplc="04090001">
      <w:start w:val="1"/>
      <w:numFmt w:val="bullet"/>
      <w:lvlText w:val=""/>
      <w:lvlJc w:val="left"/>
      <w:pPr>
        <w:ind w:left="36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0010409">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3CE1043"/>
    <w:multiLevelType w:val="multilevel"/>
    <w:tmpl w:val="A6DCB840"/>
    <w:lvl w:ilvl="0">
      <w:start w:val="1"/>
      <w:numFmt w:val="decimal"/>
      <w:lvlText w:val="%1-"/>
      <w:lvlJc w:val="left"/>
      <w:pPr>
        <w:ind w:left="360" w:hanging="360"/>
      </w:pPr>
      <w:rPr>
        <w:rFonts w:hint="default"/>
        <w:b w:val="0"/>
        <w:sz w:val="24"/>
        <w:szCs w:val="24"/>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7DFB4B17"/>
    <w:multiLevelType w:val="hybridMultilevel"/>
    <w:tmpl w:val="0F8A6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9"/>
  </w:num>
  <w:num w:numId="5">
    <w:abstractNumId w:val="7"/>
  </w:num>
  <w:num w:numId="6">
    <w:abstractNumId w:val="3"/>
  </w:num>
  <w:num w:numId="7">
    <w:abstractNumId w:val="5"/>
  </w:num>
  <w:num w:numId="8">
    <w:abstractNumId w:val="10"/>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0F"/>
    <w:rsid w:val="00053E1B"/>
    <w:rsid w:val="00192D7E"/>
    <w:rsid w:val="004535B0"/>
    <w:rsid w:val="00566B0A"/>
    <w:rsid w:val="0058495A"/>
    <w:rsid w:val="005B2A61"/>
    <w:rsid w:val="006C43AE"/>
    <w:rsid w:val="00713380"/>
    <w:rsid w:val="00764F0F"/>
    <w:rsid w:val="007B3DC1"/>
    <w:rsid w:val="007D364A"/>
    <w:rsid w:val="00887FCD"/>
    <w:rsid w:val="00A56B9C"/>
    <w:rsid w:val="00A91C9D"/>
    <w:rsid w:val="00CF0A7A"/>
    <w:rsid w:val="00D1305A"/>
    <w:rsid w:val="00F97FCB"/>
    <w:rsid w:val="00FF62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9AE9"/>
  <w15:chartTrackingRefBased/>
  <w15:docId w15:val="{A25128D3-062A-4F04-BE1E-DCFBD244D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B0A"/>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05A"/>
    <w:pPr>
      <w:tabs>
        <w:tab w:val="center" w:pos="4536"/>
        <w:tab w:val="right" w:pos="9072"/>
      </w:tabs>
    </w:pPr>
  </w:style>
  <w:style w:type="character" w:customStyle="1" w:styleId="HeaderChar">
    <w:name w:val="Header Char"/>
    <w:basedOn w:val="DefaultParagraphFont"/>
    <w:link w:val="Header"/>
    <w:uiPriority w:val="99"/>
    <w:rsid w:val="00D1305A"/>
  </w:style>
  <w:style w:type="paragraph" w:styleId="Footer">
    <w:name w:val="footer"/>
    <w:basedOn w:val="Normal"/>
    <w:link w:val="FooterChar"/>
    <w:unhideWhenUsed/>
    <w:rsid w:val="00D1305A"/>
    <w:pPr>
      <w:tabs>
        <w:tab w:val="center" w:pos="4536"/>
        <w:tab w:val="right" w:pos="9072"/>
      </w:tabs>
    </w:pPr>
  </w:style>
  <w:style w:type="character" w:customStyle="1" w:styleId="FooterChar">
    <w:name w:val="Footer Char"/>
    <w:basedOn w:val="DefaultParagraphFont"/>
    <w:link w:val="Footer"/>
    <w:uiPriority w:val="99"/>
    <w:rsid w:val="00D1305A"/>
  </w:style>
  <w:style w:type="paragraph" w:customStyle="1" w:styleId="body">
    <w:name w:val="body"/>
    <w:basedOn w:val="Normal"/>
    <w:rsid w:val="00566B0A"/>
    <w:pPr>
      <w:spacing w:after="120"/>
    </w:pPr>
    <w:rPr>
      <w:lang w:val="en-GB"/>
    </w:rPr>
  </w:style>
  <w:style w:type="character" w:customStyle="1" w:styleId="longtext1">
    <w:name w:val="long_text1"/>
    <w:rsid w:val="00566B0A"/>
    <w:rPr>
      <w:sz w:val="24"/>
      <w:szCs w:val="24"/>
    </w:rPr>
  </w:style>
  <w:style w:type="paragraph" w:customStyle="1" w:styleId="NIEtext">
    <w:name w:val="NIE text"/>
    <w:basedOn w:val="BodyText3"/>
    <w:rsid w:val="00566B0A"/>
    <w:pPr>
      <w:suppressAutoHyphens w:val="0"/>
      <w:spacing w:after="0"/>
      <w:jc w:val="both"/>
    </w:pPr>
    <w:rPr>
      <w:rFonts w:ascii="Cambria" w:hAnsi="Cambria"/>
      <w:sz w:val="24"/>
      <w:szCs w:val="14"/>
      <w:lang w:val="en-GB" w:eastAsia="en-US"/>
    </w:rPr>
  </w:style>
  <w:style w:type="paragraph" w:styleId="BodyText3">
    <w:name w:val="Body Text 3"/>
    <w:basedOn w:val="Normal"/>
    <w:link w:val="BodyText3Char"/>
    <w:uiPriority w:val="99"/>
    <w:semiHidden/>
    <w:unhideWhenUsed/>
    <w:rsid w:val="00566B0A"/>
    <w:pPr>
      <w:spacing w:after="120"/>
    </w:pPr>
    <w:rPr>
      <w:sz w:val="16"/>
      <w:szCs w:val="16"/>
    </w:rPr>
  </w:style>
  <w:style w:type="character" w:customStyle="1" w:styleId="BodyText3Char">
    <w:name w:val="Body Text 3 Char"/>
    <w:basedOn w:val="DefaultParagraphFont"/>
    <w:link w:val="BodyText3"/>
    <w:uiPriority w:val="99"/>
    <w:semiHidden/>
    <w:rsid w:val="00566B0A"/>
    <w:rPr>
      <w:rFonts w:ascii="Times New Roman" w:eastAsia="Times New Roman" w:hAnsi="Times New Roman" w:cs="Times New Roman"/>
      <w:sz w:val="16"/>
      <w:szCs w:val="16"/>
      <w:lang w:val="en-US" w:eastAsia="ar-SA"/>
    </w:rPr>
  </w:style>
  <w:style w:type="character" w:customStyle="1" w:styleId="bodyChar1">
    <w:name w:val="body Char1"/>
    <w:rsid w:val="007B3DC1"/>
    <w:rPr>
      <w:rFonts w:ascii="Times New Roman" w:eastAsia="Times New Roman" w:hAnsi="Times New Roman" w:cs="Times New Roman"/>
      <w:sz w:val="24"/>
      <w:szCs w:val="24"/>
      <w:lang w:val="en-GB"/>
    </w:rPr>
  </w:style>
  <w:style w:type="paragraph" w:customStyle="1" w:styleId="List1">
    <w:name w:val="List_1"/>
    <w:basedOn w:val="body"/>
    <w:rsid w:val="007B3DC1"/>
  </w:style>
  <w:style w:type="character" w:styleId="FootnoteReference">
    <w:name w:val="footnote reference"/>
    <w:rsid w:val="007B3DC1"/>
    <w:rPr>
      <w:vertAlign w:val="superscript"/>
    </w:rPr>
  </w:style>
  <w:style w:type="paragraph" w:styleId="ListParagraph">
    <w:name w:val="List Paragraph"/>
    <w:basedOn w:val="Normal"/>
    <w:uiPriority w:val="34"/>
    <w:qFormat/>
    <w:rsid w:val="007B3DC1"/>
    <w:pPr>
      <w:ind w:left="708"/>
    </w:pPr>
  </w:style>
  <w:style w:type="paragraph" w:styleId="FootnoteText">
    <w:name w:val="footnote text"/>
    <w:basedOn w:val="Normal"/>
    <w:link w:val="FootnoteTextChar"/>
    <w:uiPriority w:val="99"/>
    <w:semiHidden/>
    <w:unhideWhenUsed/>
    <w:rsid w:val="004535B0"/>
    <w:rPr>
      <w:sz w:val="20"/>
      <w:szCs w:val="20"/>
    </w:rPr>
  </w:style>
  <w:style w:type="character" w:customStyle="1" w:styleId="FootnoteTextChar">
    <w:name w:val="Footnote Text Char"/>
    <w:basedOn w:val="DefaultParagraphFont"/>
    <w:link w:val="FootnoteText"/>
    <w:uiPriority w:val="99"/>
    <w:semiHidden/>
    <w:rsid w:val="004535B0"/>
    <w:rPr>
      <w:rFonts w:ascii="Times New Roman" w:eastAsia="Times New Roman" w:hAnsi="Times New Roman" w:cs="Times New Roman"/>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7C90-22DC-4452-B4D6-85A47068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2210</Words>
  <Characters>12598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Cassard</dc:creator>
  <cp:keywords/>
  <dc:description/>
  <cp:lastModifiedBy>Fanny Cassard</cp:lastModifiedBy>
  <cp:revision>32</cp:revision>
  <dcterms:created xsi:type="dcterms:W3CDTF">2018-07-24T07:25:00Z</dcterms:created>
  <dcterms:modified xsi:type="dcterms:W3CDTF">2018-07-24T08:58:00Z</dcterms:modified>
</cp:coreProperties>
</file>