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A91D47" w14:textId="77777777" w:rsidR="007E205A" w:rsidRPr="000D2CB2" w:rsidRDefault="007E205A" w:rsidP="007E205A">
      <w:pPr>
        <w:jc w:val="center"/>
        <w:rPr>
          <w:rFonts w:ascii="Calibri" w:hAnsi="Calibri"/>
          <w:b/>
          <w:bCs/>
        </w:rPr>
      </w:pPr>
      <w:r w:rsidRPr="000D2CB2">
        <w:rPr>
          <w:rFonts w:ascii="Calibri" w:hAnsi="Calibri"/>
          <w:b/>
          <w:bCs/>
        </w:rPr>
        <w:t>TERMS OF REFERENCE</w:t>
      </w:r>
    </w:p>
    <w:p w14:paraId="71D4E955" w14:textId="77777777" w:rsidR="007E205A" w:rsidRPr="000D2CB2" w:rsidRDefault="007E205A" w:rsidP="007E205A">
      <w:pPr>
        <w:jc w:val="center"/>
        <w:rPr>
          <w:rFonts w:ascii="Calibri" w:hAnsi="Calibri"/>
          <w:b/>
          <w:bCs/>
        </w:rPr>
      </w:pPr>
      <w:r w:rsidRPr="000D2CB2">
        <w:rPr>
          <w:rFonts w:ascii="Calibri" w:hAnsi="Calibri"/>
          <w:b/>
          <w:bCs/>
        </w:rPr>
        <w:t>CONSULTANT, NUTRITIONIST</w:t>
      </w:r>
    </w:p>
    <w:p w14:paraId="10085918" w14:textId="77777777" w:rsidR="007E205A" w:rsidRPr="000D2CB2" w:rsidRDefault="007E205A" w:rsidP="007E205A">
      <w:pPr>
        <w:jc w:val="center"/>
        <w:rPr>
          <w:rFonts w:ascii="Calibri" w:hAnsi="Calibri"/>
          <w:b/>
          <w:bCs/>
        </w:rPr>
      </w:pPr>
      <w:r w:rsidRPr="000D2CB2">
        <w:rPr>
          <w:rFonts w:ascii="Calibri" w:hAnsi="Calibri"/>
          <w:b/>
          <w:bCs/>
        </w:rPr>
        <w:t>EXPERIENCED IN NUTRITION SURVEYS AND SMART METHODOLOGY</w:t>
      </w:r>
    </w:p>
    <w:p w14:paraId="2B4EA0E5" w14:textId="77777777" w:rsidR="007E205A" w:rsidRPr="000D2CB2" w:rsidRDefault="00423F6C" w:rsidP="006F3C30">
      <w:pPr>
        <w:jc w:val="center"/>
        <w:rPr>
          <w:rFonts w:ascii="Calibri" w:hAnsi="Calibri"/>
          <w:b/>
          <w:bCs/>
          <w:i/>
          <w:iCs/>
        </w:rPr>
      </w:pPr>
      <w:r w:rsidRPr="000D2CB2">
        <w:rPr>
          <w:rFonts w:ascii="Calibri" w:hAnsi="Calibri"/>
          <w:b/>
          <w:bCs/>
          <w:i/>
          <w:iCs/>
        </w:rPr>
        <w:t xml:space="preserve">[Insert </w:t>
      </w:r>
      <w:r w:rsidR="006F3C30" w:rsidRPr="000D2CB2">
        <w:rPr>
          <w:rFonts w:ascii="Calibri" w:hAnsi="Calibri"/>
          <w:b/>
          <w:bCs/>
          <w:i/>
          <w:iCs/>
        </w:rPr>
        <w:t xml:space="preserve">COUNTRY </w:t>
      </w:r>
      <w:r w:rsidRPr="000D2CB2">
        <w:rPr>
          <w:rFonts w:ascii="Calibri" w:hAnsi="Calibri"/>
          <w:b/>
          <w:bCs/>
          <w:i/>
          <w:iCs/>
        </w:rPr>
        <w:t>–</w:t>
      </w:r>
      <w:r w:rsidR="006F3C30" w:rsidRPr="000D2CB2">
        <w:rPr>
          <w:rFonts w:ascii="Calibri" w:hAnsi="Calibri"/>
          <w:b/>
          <w:bCs/>
          <w:i/>
          <w:iCs/>
        </w:rPr>
        <w:t xml:space="preserve"> LOCATION</w:t>
      </w:r>
      <w:r w:rsidRPr="000D2CB2">
        <w:rPr>
          <w:rFonts w:ascii="Calibri" w:hAnsi="Calibri"/>
          <w:b/>
          <w:bCs/>
          <w:i/>
          <w:iCs/>
        </w:rPr>
        <w:t>]</w:t>
      </w:r>
    </w:p>
    <w:p w14:paraId="027F4D5B" w14:textId="77777777" w:rsidR="007E205A" w:rsidRPr="00D36EB5" w:rsidRDefault="007E205A" w:rsidP="00D36EB5">
      <w:pPr>
        <w:rPr>
          <w:rFonts w:ascii="Calibri" w:hAnsi="Calibri"/>
        </w:rPr>
      </w:pPr>
    </w:p>
    <w:p w14:paraId="68C75F91" w14:textId="77777777" w:rsidR="007E205A" w:rsidRPr="000D2CB2" w:rsidRDefault="007E205A" w:rsidP="007E205A">
      <w:pPr>
        <w:jc w:val="both"/>
        <w:rPr>
          <w:rFonts w:ascii="Calibri" w:hAnsi="Calibri"/>
          <w:b/>
          <w:bCs/>
        </w:rPr>
      </w:pPr>
      <w:r w:rsidRPr="000D2CB2">
        <w:rPr>
          <w:rFonts w:ascii="Calibri" w:hAnsi="Calibri"/>
          <w:b/>
          <w:bCs/>
        </w:rPr>
        <w:t>BACKGROUND</w:t>
      </w:r>
    </w:p>
    <w:p w14:paraId="43AA30C5" w14:textId="77777777" w:rsidR="00397C43" w:rsidRPr="00D36EB5" w:rsidRDefault="00397C43" w:rsidP="007E205A">
      <w:pPr>
        <w:jc w:val="both"/>
        <w:rPr>
          <w:rFonts w:ascii="Calibri" w:hAnsi="Calibri"/>
        </w:rPr>
      </w:pPr>
    </w:p>
    <w:p w14:paraId="731DC00B" w14:textId="77777777" w:rsidR="007E205A" w:rsidRPr="000D2CB2" w:rsidRDefault="00397C43" w:rsidP="007E205A">
      <w:pPr>
        <w:jc w:val="both"/>
        <w:rPr>
          <w:rFonts w:ascii="Calibri" w:hAnsi="Calibri"/>
          <w:i/>
          <w:iCs/>
        </w:rPr>
      </w:pPr>
      <w:r w:rsidRPr="000D2CB2">
        <w:rPr>
          <w:rFonts w:ascii="Calibri" w:hAnsi="Calibri"/>
          <w:i/>
          <w:iCs/>
        </w:rPr>
        <w:t>[</w:t>
      </w:r>
      <w:r w:rsidR="007E205A" w:rsidRPr="000D2CB2">
        <w:rPr>
          <w:rFonts w:ascii="Calibri" w:hAnsi="Calibri"/>
          <w:i/>
          <w:iCs/>
        </w:rPr>
        <w:t>In</w:t>
      </w:r>
      <w:r w:rsidR="00423F6C" w:rsidRPr="000D2CB2">
        <w:rPr>
          <w:rFonts w:ascii="Calibri" w:hAnsi="Calibri"/>
          <w:i/>
          <w:iCs/>
        </w:rPr>
        <w:t>sert background on current refugee situation, details on previous nutrition surveys or what is kn</w:t>
      </w:r>
      <w:r w:rsidRPr="000D2CB2">
        <w:rPr>
          <w:rFonts w:ascii="Calibri" w:hAnsi="Calibri"/>
          <w:i/>
          <w:iCs/>
        </w:rPr>
        <w:t>own of the nutrition situation.</w:t>
      </w:r>
      <w:r w:rsidR="007E205A" w:rsidRPr="000D2CB2">
        <w:rPr>
          <w:rFonts w:ascii="Calibri" w:hAnsi="Calibri"/>
          <w:i/>
          <w:iCs/>
        </w:rPr>
        <w:t xml:space="preserve"> </w:t>
      </w:r>
      <w:r w:rsidR="00A05781" w:rsidRPr="000D2CB2">
        <w:rPr>
          <w:rFonts w:ascii="Calibri" w:hAnsi="Calibri"/>
          <w:i/>
          <w:iCs/>
        </w:rPr>
        <w:t>Explain</w:t>
      </w:r>
      <w:r w:rsidRPr="000D2CB2">
        <w:rPr>
          <w:rFonts w:ascii="Calibri" w:hAnsi="Calibri"/>
          <w:i/>
          <w:iCs/>
        </w:rPr>
        <w:t xml:space="preserve"> why the current surveys are planned. Insert any other relevant detail.]</w:t>
      </w:r>
    </w:p>
    <w:p w14:paraId="575D54F7" w14:textId="77777777" w:rsidR="007E205A" w:rsidRPr="00D36EB5" w:rsidRDefault="007E205A" w:rsidP="007E205A">
      <w:pPr>
        <w:jc w:val="both"/>
        <w:rPr>
          <w:rFonts w:ascii="Calibri" w:hAnsi="Calibri"/>
        </w:rPr>
      </w:pPr>
    </w:p>
    <w:p w14:paraId="32916205" w14:textId="77777777" w:rsidR="000D2CB2" w:rsidRPr="00D36EB5" w:rsidRDefault="000D2CB2" w:rsidP="006364C2">
      <w:pPr>
        <w:jc w:val="both"/>
        <w:rPr>
          <w:rFonts w:ascii="Calibri" w:hAnsi="Calibri"/>
        </w:rPr>
      </w:pPr>
    </w:p>
    <w:p w14:paraId="0E6A2EF0" w14:textId="77777777" w:rsidR="00397C43" w:rsidRPr="000D2CB2" w:rsidRDefault="00397C43" w:rsidP="006364C2">
      <w:pPr>
        <w:jc w:val="both"/>
        <w:rPr>
          <w:rFonts w:ascii="Calibri" w:hAnsi="Calibri"/>
          <w:b/>
          <w:bCs/>
        </w:rPr>
      </w:pPr>
      <w:r w:rsidRPr="000D2CB2">
        <w:rPr>
          <w:rFonts w:ascii="Calibri" w:hAnsi="Calibri"/>
          <w:b/>
          <w:bCs/>
        </w:rPr>
        <w:t>METHODOLOGY</w:t>
      </w:r>
    </w:p>
    <w:p w14:paraId="1A976DDA" w14:textId="77777777" w:rsidR="00397C43" w:rsidRPr="00D36EB5" w:rsidRDefault="00397C43" w:rsidP="006364C2">
      <w:pPr>
        <w:jc w:val="both"/>
        <w:rPr>
          <w:rFonts w:ascii="Calibri" w:hAnsi="Calibri"/>
        </w:rPr>
      </w:pPr>
    </w:p>
    <w:p w14:paraId="3E5E14AB" w14:textId="77777777" w:rsidR="006364C2" w:rsidRPr="000D2CB2" w:rsidRDefault="00397C43" w:rsidP="00397C43">
      <w:pPr>
        <w:jc w:val="both"/>
        <w:rPr>
          <w:rFonts w:ascii="Calibri" w:hAnsi="Calibri"/>
        </w:rPr>
      </w:pPr>
      <w:r w:rsidRPr="000D2CB2">
        <w:rPr>
          <w:rFonts w:ascii="Calibri" w:hAnsi="Calibri"/>
        </w:rPr>
        <w:t xml:space="preserve">The survey will be developed </w:t>
      </w:r>
      <w:r w:rsidR="006364C2" w:rsidRPr="000D2CB2">
        <w:rPr>
          <w:rFonts w:ascii="Calibri" w:hAnsi="Calibri"/>
        </w:rPr>
        <w:t xml:space="preserve">using the SMART methodology and </w:t>
      </w:r>
      <w:r w:rsidRPr="000D2CB2">
        <w:rPr>
          <w:rFonts w:ascii="Calibri" w:hAnsi="Calibri"/>
        </w:rPr>
        <w:t xml:space="preserve">UNHCR </w:t>
      </w:r>
      <w:r w:rsidR="00FB6514" w:rsidRPr="000D2CB2">
        <w:rPr>
          <w:rFonts w:ascii="Calibri" w:hAnsi="Calibri"/>
        </w:rPr>
        <w:t>S</w:t>
      </w:r>
      <w:r w:rsidRPr="000D2CB2">
        <w:rPr>
          <w:rFonts w:ascii="Calibri" w:hAnsi="Calibri"/>
        </w:rPr>
        <w:t>tandardised</w:t>
      </w:r>
      <w:r w:rsidR="00FB6514" w:rsidRPr="000D2CB2">
        <w:rPr>
          <w:rFonts w:ascii="Calibri" w:hAnsi="Calibri"/>
        </w:rPr>
        <w:t xml:space="preserve"> Expanded</w:t>
      </w:r>
      <w:r w:rsidRPr="000D2CB2">
        <w:rPr>
          <w:rFonts w:ascii="Calibri" w:hAnsi="Calibri"/>
        </w:rPr>
        <w:t xml:space="preserve"> </w:t>
      </w:r>
      <w:r w:rsidR="00FB6514" w:rsidRPr="000D2CB2">
        <w:rPr>
          <w:rFonts w:ascii="Calibri" w:hAnsi="Calibri"/>
        </w:rPr>
        <w:t>N</w:t>
      </w:r>
      <w:r w:rsidRPr="000D2CB2">
        <w:rPr>
          <w:rFonts w:ascii="Calibri" w:hAnsi="Calibri"/>
        </w:rPr>
        <w:t xml:space="preserve">utrition </w:t>
      </w:r>
      <w:r w:rsidR="00FB6514" w:rsidRPr="000D2CB2">
        <w:rPr>
          <w:rFonts w:ascii="Calibri" w:hAnsi="Calibri"/>
        </w:rPr>
        <w:t>S</w:t>
      </w:r>
      <w:r w:rsidRPr="000D2CB2">
        <w:rPr>
          <w:rFonts w:ascii="Calibri" w:hAnsi="Calibri"/>
        </w:rPr>
        <w:t xml:space="preserve">urvey </w:t>
      </w:r>
      <w:r w:rsidR="00FB6514" w:rsidRPr="000D2CB2">
        <w:rPr>
          <w:rFonts w:ascii="Calibri" w:hAnsi="Calibri"/>
        </w:rPr>
        <w:t xml:space="preserve">(SENS) </w:t>
      </w:r>
      <w:r w:rsidRPr="000D2CB2">
        <w:rPr>
          <w:rFonts w:ascii="Calibri" w:hAnsi="Calibri"/>
        </w:rPr>
        <w:t>guidelines for refugee populations (</w:t>
      </w:r>
      <w:r w:rsidR="00F52D46" w:rsidRPr="000D2CB2">
        <w:rPr>
          <w:rFonts w:ascii="Calibri" w:hAnsi="Calibri"/>
        </w:rPr>
        <w:t>V</w:t>
      </w:r>
      <w:r w:rsidRPr="000D2CB2">
        <w:rPr>
          <w:rFonts w:ascii="Calibri" w:hAnsi="Calibri"/>
        </w:rPr>
        <w:t xml:space="preserve">ersion </w:t>
      </w:r>
      <w:r w:rsidR="00F65AEC">
        <w:rPr>
          <w:rFonts w:ascii="Calibri" w:hAnsi="Calibri"/>
        </w:rPr>
        <w:t>3</w:t>
      </w:r>
      <w:r w:rsidR="00F52D46" w:rsidRPr="000D2CB2">
        <w:rPr>
          <w:rFonts w:ascii="Calibri" w:hAnsi="Calibri"/>
        </w:rPr>
        <w:t xml:space="preserve">, </w:t>
      </w:r>
      <w:r w:rsidR="006D5A52" w:rsidRPr="000D2CB2">
        <w:rPr>
          <w:rFonts w:ascii="Calibri" w:hAnsi="Calibri"/>
        </w:rPr>
        <w:t>201</w:t>
      </w:r>
      <w:r w:rsidR="00F65AEC">
        <w:rPr>
          <w:rFonts w:ascii="Calibri" w:hAnsi="Calibri"/>
        </w:rPr>
        <w:t>8</w:t>
      </w:r>
      <w:r w:rsidRPr="000D2CB2">
        <w:rPr>
          <w:rFonts w:ascii="Calibri" w:hAnsi="Calibri"/>
        </w:rPr>
        <w:t xml:space="preserve">). Anthropometric indicators will be generated using </w:t>
      </w:r>
      <w:r w:rsidR="006364C2" w:rsidRPr="000D2CB2">
        <w:rPr>
          <w:rFonts w:ascii="Calibri" w:hAnsi="Calibri"/>
        </w:rPr>
        <w:t xml:space="preserve">ENA </w:t>
      </w:r>
      <w:r w:rsidR="00CC2BF0">
        <w:rPr>
          <w:rFonts w:ascii="Calibri" w:hAnsi="Calibri"/>
        </w:rPr>
        <w:t xml:space="preserve">for SMART </w:t>
      </w:r>
      <w:r w:rsidR="006364C2" w:rsidRPr="000D2CB2">
        <w:rPr>
          <w:rFonts w:ascii="Calibri" w:hAnsi="Calibri"/>
        </w:rPr>
        <w:t>software.</w:t>
      </w:r>
      <w:r w:rsidRPr="000D2CB2">
        <w:rPr>
          <w:rFonts w:ascii="Calibri" w:hAnsi="Calibri"/>
        </w:rPr>
        <w:t xml:space="preserve"> Survey methodology </w:t>
      </w:r>
      <w:r w:rsidR="00BC2D5A">
        <w:rPr>
          <w:rFonts w:ascii="Calibri" w:hAnsi="Calibri"/>
        </w:rPr>
        <w:t xml:space="preserve">/ protocol / questionnaire </w:t>
      </w:r>
      <w:r w:rsidRPr="000D2CB2">
        <w:rPr>
          <w:rFonts w:ascii="Calibri" w:hAnsi="Calibri"/>
        </w:rPr>
        <w:t xml:space="preserve">should be reviewed by UNHCR regional </w:t>
      </w:r>
      <w:r w:rsidR="00CC2BF0">
        <w:rPr>
          <w:rFonts w:ascii="Calibri" w:hAnsi="Calibri"/>
        </w:rPr>
        <w:t>and/</w:t>
      </w:r>
      <w:r w:rsidRPr="000D2CB2">
        <w:rPr>
          <w:rFonts w:ascii="Calibri" w:hAnsi="Calibri"/>
        </w:rPr>
        <w:t xml:space="preserve">or HQ </w:t>
      </w:r>
      <w:r w:rsidR="00CC2BF0">
        <w:rPr>
          <w:rFonts w:ascii="Calibri" w:hAnsi="Calibri"/>
        </w:rPr>
        <w:t xml:space="preserve">senior </w:t>
      </w:r>
      <w:r w:rsidRPr="000D2CB2">
        <w:rPr>
          <w:rFonts w:ascii="Calibri" w:hAnsi="Calibri"/>
        </w:rPr>
        <w:t>nutritionist</w:t>
      </w:r>
      <w:r w:rsidR="00FB6514" w:rsidRPr="000D2CB2">
        <w:rPr>
          <w:rFonts w:ascii="Calibri" w:hAnsi="Calibri"/>
        </w:rPr>
        <w:t>s</w:t>
      </w:r>
      <w:r w:rsidRPr="000D2CB2">
        <w:rPr>
          <w:rFonts w:ascii="Calibri" w:hAnsi="Calibri"/>
        </w:rPr>
        <w:t xml:space="preserve"> prior to data collection.</w:t>
      </w:r>
      <w:r w:rsidR="00CC2BF0">
        <w:rPr>
          <w:rFonts w:ascii="Calibri" w:hAnsi="Calibri"/>
        </w:rPr>
        <w:t xml:space="preserve"> Technical support and guidance will be provided where needed.</w:t>
      </w:r>
    </w:p>
    <w:p w14:paraId="3A4BC11C" w14:textId="77777777" w:rsidR="006364C2" w:rsidRPr="00D36EB5" w:rsidRDefault="006364C2" w:rsidP="007E205A">
      <w:pPr>
        <w:jc w:val="both"/>
        <w:rPr>
          <w:rFonts w:ascii="Calibri" w:hAnsi="Calibri"/>
        </w:rPr>
      </w:pPr>
    </w:p>
    <w:p w14:paraId="073C129C" w14:textId="77777777" w:rsidR="000D2CB2" w:rsidRPr="00D36EB5" w:rsidRDefault="000D2CB2" w:rsidP="007E205A">
      <w:pPr>
        <w:jc w:val="both"/>
        <w:rPr>
          <w:rFonts w:ascii="Calibri" w:hAnsi="Calibri"/>
        </w:rPr>
      </w:pPr>
    </w:p>
    <w:p w14:paraId="26A2B06F" w14:textId="77777777" w:rsidR="007E205A" w:rsidRPr="000D2CB2" w:rsidRDefault="007E205A" w:rsidP="007E205A">
      <w:pPr>
        <w:jc w:val="both"/>
        <w:rPr>
          <w:rFonts w:ascii="Calibri" w:hAnsi="Calibri"/>
          <w:b/>
          <w:bCs/>
        </w:rPr>
      </w:pPr>
      <w:r w:rsidRPr="000D2CB2">
        <w:rPr>
          <w:rFonts w:ascii="Calibri" w:hAnsi="Calibri"/>
          <w:b/>
          <w:bCs/>
        </w:rPr>
        <w:t>OBJECTIVES</w:t>
      </w:r>
    </w:p>
    <w:p w14:paraId="4A5749EC" w14:textId="77777777" w:rsidR="00397C43" w:rsidRPr="00D36EB5" w:rsidRDefault="00397C43" w:rsidP="007E205A">
      <w:pPr>
        <w:jc w:val="both"/>
        <w:rPr>
          <w:rFonts w:ascii="Calibri" w:hAnsi="Calibri"/>
        </w:rPr>
      </w:pPr>
    </w:p>
    <w:p w14:paraId="11BBB409" w14:textId="593D5F38" w:rsidR="00CC2BF0" w:rsidRDefault="007E205A" w:rsidP="00FB6514">
      <w:pPr>
        <w:jc w:val="both"/>
        <w:rPr>
          <w:rFonts w:ascii="Calibri" w:hAnsi="Calibri"/>
        </w:rPr>
      </w:pPr>
      <w:r w:rsidRPr="000D2CB2">
        <w:rPr>
          <w:rFonts w:ascii="Calibri" w:hAnsi="Calibri"/>
        </w:rPr>
        <w:t xml:space="preserve">The Consultant will </w:t>
      </w:r>
      <w:r w:rsidR="00CC2BF0">
        <w:rPr>
          <w:rFonts w:ascii="Calibri" w:hAnsi="Calibri"/>
        </w:rPr>
        <w:t xml:space="preserve">lead and </w:t>
      </w:r>
      <w:r w:rsidRPr="000D2CB2">
        <w:rPr>
          <w:rFonts w:ascii="Calibri" w:hAnsi="Calibri"/>
        </w:rPr>
        <w:t>oversee the</w:t>
      </w:r>
      <w:r w:rsidR="00FB6514" w:rsidRPr="000D2CB2">
        <w:rPr>
          <w:rFonts w:ascii="Calibri" w:hAnsi="Calibri"/>
        </w:rPr>
        <w:t xml:space="preserve"> UNHCR</w:t>
      </w:r>
      <w:r w:rsidRPr="000D2CB2">
        <w:rPr>
          <w:rFonts w:ascii="Calibri" w:hAnsi="Calibri"/>
        </w:rPr>
        <w:t xml:space="preserve"> </w:t>
      </w:r>
      <w:r w:rsidR="00FB6514" w:rsidRPr="000D2CB2">
        <w:rPr>
          <w:rFonts w:ascii="Calibri" w:hAnsi="Calibri"/>
        </w:rPr>
        <w:t>SENS</w:t>
      </w:r>
      <w:r w:rsidRPr="000D2CB2">
        <w:rPr>
          <w:rFonts w:ascii="Calibri" w:hAnsi="Calibri"/>
        </w:rPr>
        <w:t xml:space="preserve"> </w:t>
      </w:r>
      <w:r w:rsidR="00CC2BF0">
        <w:rPr>
          <w:rFonts w:ascii="Calibri" w:hAnsi="Calibri"/>
        </w:rPr>
        <w:t>process from planning to training, implementation of data collection, data quality checks, data analysis and report writing.</w:t>
      </w:r>
    </w:p>
    <w:p w14:paraId="68F673D1" w14:textId="77777777" w:rsidR="00CC2BF0" w:rsidRDefault="00CC2BF0" w:rsidP="00FB6514">
      <w:pPr>
        <w:jc w:val="both"/>
        <w:rPr>
          <w:rFonts w:ascii="Calibri" w:hAnsi="Calibri"/>
        </w:rPr>
      </w:pPr>
    </w:p>
    <w:p w14:paraId="51C5FBC1" w14:textId="77777777" w:rsidR="007E205A" w:rsidRPr="000D2CB2" w:rsidRDefault="00CC2BF0" w:rsidP="00FB6514">
      <w:pPr>
        <w:jc w:val="both"/>
        <w:rPr>
          <w:rFonts w:ascii="Calibri" w:hAnsi="Calibri"/>
        </w:rPr>
      </w:pPr>
      <w:r>
        <w:rPr>
          <w:rFonts w:ascii="Calibri" w:hAnsi="Calibri"/>
        </w:rPr>
        <w:t>S/he will</w:t>
      </w:r>
      <w:r w:rsidR="007E205A" w:rsidRPr="000D2CB2">
        <w:rPr>
          <w:rFonts w:ascii="Calibri" w:hAnsi="Calibri"/>
        </w:rPr>
        <w:t xml:space="preserve"> produce upd</w:t>
      </w:r>
      <w:r w:rsidR="00DA4632" w:rsidRPr="000D2CB2">
        <w:rPr>
          <w:rFonts w:ascii="Calibri" w:hAnsi="Calibri"/>
        </w:rPr>
        <w:t>ated Anthropometr</w:t>
      </w:r>
      <w:r w:rsidR="00FB6514" w:rsidRPr="000D2CB2">
        <w:rPr>
          <w:rFonts w:ascii="Calibri" w:hAnsi="Calibri"/>
        </w:rPr>
        <w:t>y</w:t>
      </w:r>
      <w:r w:rsidR="00DA4632" w:rsidRPr="000D2CB2">
        <w:rPr>
          <w:rFonts w:ascii="Calibri" w:hAnsi="Calibri"/>
        </w:rPr>
        <w:t xml:space="preserve">, </w:t>
      </w:r>
      <w:r w:rsidR="006D5A52" w:rsidRPr="000D2CB2">
        <w:rPr>
          <w:rFonts w:ascii="Calibri" w:hAnsi="Calibri"/>
        </w:rPr>
        <w:t>Health</w:t>
      </w:r>
      <w:r w:rsidR="006364C2" w:rsidRPr="000D2CB2">
        <w:rPr>
          <w:rFonts w:ascii="Calibri" w:hAnsi="Calibri"/>
        </w:rPr>
        <w:t>,</w:t>
      </w:r>
      <w:r w:rsidR="002A101A" w:rsidRPr="000D2CB2">
        <w:rPr>
          <w:rFonts w:ascii="Calibri" w:hAnsi="Calibri"/>
        </w:rPr>
        <w:t xml:space="preserve"> </w:t>
      </w:r>
      <w:r w:rsidR="006364C2" w:rsidRPr="000D2CB2">
        <w:rPr>
          <w:rFonts w:ascii="Calibri" w:hAnsi="Calibri"/>
        </w:rPr>
        <w:t xml:space="preserve">Anaemia, </w:t>
      </w:r>
      <w:r w:rsidR="006D5A52" w:rsidRPr="000D2CB2">
        <w:rPr>
          <w:rFonts w:ascii="Calibri" w:hAnsi="Calibri"/>
        </w:rPr>
        <w:t xml:space="preserve">IYCF, </w:t>
      </w:r>
      <w:r w:rsidR="00FB6514" w:rsidRPr="000D2CB2">
        <w:rPr>
          <w:rFonts w:ascii="Calibri" w:hAnsi="Calibri"/>
        </w:rPr>
        <w:t xml:space="preserve">Food Security, </w:t>
      </w:r>
      <w:r w:rsidR="006364C2" w:rsidRPr="000D2CB2">
        <w:rPr>
          <w:rFonts w:ascii="Calibri" w:hAnsi="Calibri"/>
        </w:rPr>
        <w:t>WASH</w:t>
      </w:r>
      <w:r w:rsidR="00FB6514" w:rsidRPr="000D2CB2">
        <w:rPr>
          <w:rFonts w:ascii="Calibri" w:hAnsi="Calibri"/>
        </w:rPr>
        <w:t xml:space="preserve"> and</w:t>
      </w:r>
      <w:r w:rsidR="006D5A52" w:rsidRPr="000D2CB2">
        <w:rPr>
          <w:rFonts w:ascii="Calibri" w:hAnsi="Calibri"/>
        </w:rPr>
        <w:t xml:space="preserve"> </w:t>
      </w:r>
      <w:r w:rsidR="006364C2" w:rsidRPr="000D2CB2">
        <w:rPr>
          <w:rFonts w:ascii="Calibri" w:hAnsi="Calibri"/>
        </w:rPr>
        <w:t xml:space="preserve">mosquito net </w:t>
      </w:r>
      <w:r w:rsidR="00FB6514" w:rsidRPr="000D2CB2">
        <w:rPr>
          <w:rFonts w:ascii="Calibri" w:hAnsi="Calibri"/>
        </w:rPr>
        <w:t>coverage</w:t>
      </w:r>
      <w:r w:rsidR="006D5A52" w:rsidRPr="000D2CB2">
        <w:rPr>
          <w:rFonts w:ascii="Calibri" w:hAnsi="Calibri"/>
        </w:rPr>
        <w:t xml:space="preserve"> </w:t>
      </w:r>
      <w:r w:rsidR="002A101A" w:rsidRPr="000D2CB2">
        <w:rPr>
          <w:rFonts w:ascii="Calibri" w:hAnsi="Calibri"/>
        </w:rPr>
        <w:t>indi</w:t>
      </w:r>
      <w:r w:rsidR="007E205A" w:rsidRPr="000D2CB2">
        <w:rPr>
          <w:rFonts w:ascii="Calibri" w:hAnsi="Calibri"/>
        </w:rPr>
        <w:t xml:space="preserve">cators on the </w:t>
      </w:r>
      <w:r w:rsidR="009D7459" w:rsidRPr="000D2CB2">
        <w:rPr>
          <w:rFonts w:ascii="Calibri" w:hAnsi="Calibri"/>
          <w:i/>
          <w:iCs/>
        </w:rPr>
        <w:t>[insert refugee setting]</w:t>
      </w:r>
      <w:r w:rsidR="009D7459" w:rsidRPr="000D2CB2">
        <w:rPr>
          <w:rFonts w:ascii="Calibri" w:hAnsi="Calibri"/>
        </w:rPr>
        <w:t xml:space="preserve"> </w:t>
      </w:r>
      <w:r w:rsidR="007E205A" w:rsidRPr="000D2CB2">
        <w:rPr>
          <w:rFonts w:ascii="Calibri" w:hAnsi="Calibri"/>
        </w:rPr>
        <w:t>as per the following objectives:</w:t>
      </w:r>
    </w:p>
    <w:p w14:paraId="33580B5B" w14:textId="77777777" w:rsidR="00397C43" w:rsidRDefault="00397C43" w:rsidP="009D7459">
      <w:pPr>
        <w:jc w:val="both"/>
        <w:rPr>
          <w:rFonts w:ascii="Calibri" w:hAnsi="Calibri"/>
        </w:rPr>
      </w:pPr>
    </w:p>
    <w:p w14:paraId="53B87FA5" w14:textId="77777777" w:rsidR="00533AA9" w:rsidRPr="00533AA9" w:rsidRDefault="00533AA9" w:rsidP="009D7459">
      <w:pPr>
        <w:jc w:val="both"/>
        <w:rPr>
          <w:rFonts w:ascii="Calibri" w:hAnsi="Calibri"/>
          <w:i/>
          <w:iCs/>
        </w:rPr>
      </w:pPr>
      <w:r w:rsidRPr="00533AA9">
        <w:rPr>
          <w:rFonts w:ascii="Calibri" w:hAnsi="Calibri"/>
          <w:i/>
          <w:iCs/>
        </w:rPr>
        <w:t>Primary objectives</w:t>
      </w:r>
    </w:p>
    <w:p w14:paraId="6805B1C2" w14:textId="77777777" w:rsidR="00533AA9" w:rsidRPr="000D2CB2" w:rsidRDefault="00533AA9" w:rsidP="009D7459">
      <w:pPr>
        <w:jc w:val="both"/>
        <w:rPr>
          <w:rFonts w:ascii="Calibri" w:hAnsi="Calibri"/>
        </w:rPr>
      </w:pPr>
    </w:p>
    <w:p w14:paraId="400F801A" w14:textId="0D1B259D" w:rsidR="00EF3E9D" w:rsidRPr="00D36EB5" w:rsidRDefault="006D733D" w:rsidP="00EF3E9D">
      <w:pPr>
        <w:pStyle w:val="NIEtext"/>
        <w:numPr>
          <w:ilvl w:val="0"/>
          <w:numId w:val="13"/>
        </w:numPr>
        <w:rPr>
          <w:rFonts w:ascii="Calibri" w:hAnsi="Calibri"/>
          <w:iCs/>
          <w:szCs w:val="24"/>
        </w:rPr>
      </w:pPr>
      <w:r w:rsidRPr="00EF3E9D">
        <w:rPr>
          <w:rFonts w:asciiTheme="minorHAnsi" w:hAnsiTheme="minorHAnsi" w:cstheme="minorHAnsi"/>
        </w:rPr>
        <w:t xml:space="preserve">To determine the demographic profile of the </w:t>
      </w:r>
      <w:r w:rsidR="00EF3E9D" w:rsidRPr="00EF3E9D">
        <w:rPr>
          <w:rFonts w:asciiTheme="minorHAnsi" w:hAnsiTheme="minorHAnsi" w:cstheme="minorHAnsi"/>
        </w:rPr>
        <w:t>population</w:t>
      </w:r>
      <w:r w:rsidRPr="00EF3E9D">
        <w:rPr>
          <w:rFonts w:asciiTheme="minorHAnsi" w:hAnsiTheme="minorHAnsi" w:cstheme="minorHAnsi"/>
        </w:rPr>
        <w:t xml:space="preserve"> </w:t>
      </w:r>
      <w:r w:rsidRPr="00EF3E9D">
        <w:rPr>
          <w:rFonts w:ascii="Calibri" w:hAnsi="Calibri"/>
          <w:szCs w:val="24"/>
        </w:rPr>
        <w:t>(see Module 1)</w:t>
      </w:r>
      <w:r w:rsidRPr="00EF3E9D">
        <w:rPr>
          <w:rFonts w:asciiTheme="minorHAnsi" w:hAnsiTheme="minorHAnsi" w:cstheme="minorHAnsi"/>
        </w:rPr>
        <w:t>.</w:t>
      </w:r>
    </w:p>
    <w:p w14:paraId="657EB686" w14:textId="77777777" w:rsidR="00EF3E9D" w:rsidRPr="00D36EB5" w:rsidRDefault="00EF3E9D" w:rsidP="00D36EB5">
      <w:pPr>
        <w:pStyle w:val="NIEtext"/>
        <w:rPr>
          <w:rFonts w:ascii="Calibri" w:hAnsi="Calibri"/>
          <w:iCs/>
          <w:szCs w:val="24"/>
        </w:rPr>
      </w:pPr>
    </w:p>
    <w:p w14:paraId="4C19253F" w14:textId="202D8384" w:rsidR="00EF3E9D" w:rsidRPr="00EF3E9D" w:rsidRDefault="00EF3E9D" w:rsidP="00EF3E9D">
      <w:pPr>
        <w:pStyle w:val="NIEtext"/>
        <w:numPr>
          <w:ilvl w:val="0"/>
          <w:numId w:val="13"/>
        </w:numPr>
        <w:rPr>
          <w:rFonts w:ascii="Calibri" w:hAnsi="Calibri"/>
          <w:szCs w:val="24"/>
        </w:rPr>
      </w:pPr>
      <w:r w:rsidRPr="00EF3E9D">
        <w:rPr>
          <w:rFonts w:ascii="Calibri" w:hAnsi="Calibri"/>
          <w:szCs w:val="24"/>
        </w:rPr>
        <w:t>To determine the age dependency ratio (see Module 1).</w:t>
      </w:r>
    </w:p>
    <w:p w14:paraId="0FE720D2" w14:textId="77777777" w:rsidR="006D733D" w:rsidRPr="00D36EB5" w:rsidRDefault="006D733D" w:rsidP="00D36EB5">
      <w:pPr>
        <w:pStyle w:val="NIEtext"/>
        <w:rPr>
          <w:rFonts w:ascii="Calibri" w:hAnsi="Calibri"/>
          <w:iCs/>
          <w:szCs w:val="24"/>
        </w:rPr>
      </w:pPr>
    </w:p>
    <w:p w14:paraId="3D8150FE" w14:textId="6C6E7AB2" w:rsidR="00FB6514" w:rsidRPr="00D36EB5" w:rsidRDefault="00FB6514" w:rsidP="003A7756">
      <w:pPr>
        <w:pStyle w:val="NIEtext"/>
        <w:numPr>
          <w:ilvl w:val="0"/>
          <w:numId w:val="13"/>
        </w:numPr>
        <w:rPr>
          <w:rFonts w:ascii="Calibri" w:hAnsi="Calibri"/>
          <w:iCs/>
          <w:szCs w:val="24"/>
        </w:rPr>
      </w:pPr>
      <w:r w:rsidRPr="00EF3E9D">
        <w:rPr>
          <w:rFonts w:ascii="Calibri" w:hAnsi="Calibri"/>
          <w:szCs w:val="24"/>
        </w:rPr>
        <w:t>To measure the prevalence of acute malnutrition in children aged 6-59</w:t>
      </w:r>
      <w:r w:rsidRPr="000D2CB2">
        <w:rPr>
          <w:rFonts w:ascii="Calibri" w:hAnsi="Calibri"/>
          <w:szCs w:val="24"/>
        </w:rPr>
        <w:t xml:space="preserve"> (see Module </w:t>
      </w:r>
      <w:r w:rsidR="006D733D">
        <w:rPr>
          <w:rFonts w:ascii="Calibri" w:hAnsi="Calibri"/>
          <w:szCs w:val="24"/>
        </w:rPr>
        <w:t>2</w:t>
      </w:r>
      <w:r w:rsidRPr="000D2CB2">
        <w:rPr>
          <w:rFonts w:ascii="Calibri" w:hAnsi="Calibri"/>
          <w:szCs w:val="24"/>
        </w:rPr>
        <w:t>).</w:t>
      </w:r>
    </w:p>
    <w:p w14:paraId="250D013C" w14:textId="77777777" w:rsidR="00FB6514" w:rsidRPr="001E729B" w:rsidRDefault="00FB6514" w:rsidP="00D36EB5">
      <w:pPr>
        <w:pStyle w:val="NIEtext"/>
        <w:rPr>
          <w:rFonts w:ascii="Calibri" w:hAnsi="Calibri"/>
          <w:szCs w:val="24"/>
        </w:rPr>
      </w:pPr>
    </w:p>
    <w:p w14:paraId="7EF50FEB" w14:textId="1666C70F" w:rsidR="00FB6514" w:rsidRPr="000D2CB2" w:rsidRDefault="00FB6514" w:rsidP="003A7756">
      <w:pPr>
        <w:pStyle w:val="NIEtext"/>
        <w:numPr>
          <w:ilvl w:val="0"/>
          <w:numId w:val="13"/>
        </w:numPr>
        <w:rPr>
          <w:rFonts w:ascii="Calibri" w:hAnsi="Calibri"/>
          <w:szCs w:val="24"/>
        </w:rPr>
      </w:pPr>
      <w:r w:rsidRPr="000D2CB2">
        <w:rPr>
          <w:rFonts w:ascii="Calibri" w:hAnsi="Calibri"/>
          <w:szCs w:val="24"/>
        </w:rPr>
        <w:t xml:space="preserve">To measure the prevalence of stunting in children aged 6-59 months (see Module </w:t>
      </w:r>
      <w:r w:rsidR="006D733D">
        <w:rPr>
          <w:rFonts w:ascii="Calibri" w:hAnsi="Calibri"/>
          <w:szCs w:val="24"/>
        </w:rPr>
        <w:t>2</w:t>
      </w:r>
      <w:r w:rsidRPr="000D2CB2">
        <w:rPr>
          <w:rFonts w:ascii="Calibri" w:hAnsi="Calibri"/>
          <w:szCs w:val="24"/>
        </w:rPr>
        <w:t>).</w:t>
      </w:r>
    </w:p>
    <w:p w14:paraId="1A70A242" w14:textId="77777777" w:rsidR="00FB6514" w:rsidRPr="000D2CB2" w:rsidRDefault="00FB6514" w:rsidP="00FB6514">
      <w:pPr>
        <w:pStyle w:val="NIEtext"/>
        <w:rPr>
          <w:rFonts w:ascii="Calibri" w:hAnsi="Calibri"/>
          <w:szCs w:val="24"/>
        </w:rPr>
      </w:pPr>
    </w:p>
    <w:p w14:paraId="6E0D896D" w14:textId="2639B0D2" w:rsidR="00FB6514" w:rsidRPr="000D2CB2" w:rsidRDefault="00FB6514" w:rsidP="003A7756">
      <w:pPr>
        <w:pStyle w:val="NIEtext"/>
        <w:numPr>
          <w:ilvl w:val="0"/>
          <w:numId w:val="13"/>
        </w:numPr>
        <w:rPr>
          <w:rFonts w:ascii="Calibri" w:hAnsi="Calibri"/>
          <w:szCs w:val="24"/>
        </w:rPr>
      </w:pPr>
      <w:r w:rsidRPr="000D2CB2">
        <w:rPr>
          <w:rFonts w:ascii="Calibri" w:hAnsi="Calibri"/>
          <w:szCs w:val="24"/>
        </w:rPr>
        <w:t xml:space="preserve">To determine the coverage of measles vaccination among children aged 9-59 months (or context-specific target group e.g. 9-23 months) (see Module </w:t>
      </w:r>
      <w:r w:rsidR="006D733D">
        <w:rPr>
          <w:rFonts w:ascii="Calibri" w:hAnsi="Calibri"/>
          <w:szCs w:val="24"/>
        </w:rPr>
        <w:t>2</w:t>
      </w:r>
      <w:r w:rsidRPr="000D2CB2">
        <w:rPr>
          <w:rFonts w:ascii="Calibri" w:hAnsi="Calibri"/>
          <w:szCs w:val="24"/>
        </w:rPr>
        <w:t>).</w:t>
      </w:r>
    </w:p>
    <w:p w14:paraId="185E176E" w14:textId="77777777" w:rsidR="00FB6514" w:rsidRPr="000D2CB2" w:rsidRDefault="00FB6514" w:rsidP="00FB6514">
      <w:pPr>
        <w:pStyle w:val="NIEtext"/>
        <w:rPr>
          <w:rFonts w:ascii="Calibri" w:hAnsi="Calibri"/>
          <w:szCs w:val="24"/>
        </w:rPr>
      </w:pPr>
    </w:p>
    <w:p w14:paraId="6CB5A21D" w14:textId="35E54587" w:rsidR="00FB6514" w:rsidRDefault="00FB6514" w:rsidP="003A7756">
      <w:pPr>
        <w:pStyle w:val="NIEtext"/>
        <w:numPr>
          <w:ilvl w:val="0"/>
          <w:numId w:val="13"/>
        </w:numPr>
        <w:rPr>
          <w:rFonts w:ascii="Calibri" w:hAnsi="Calibri"/>
          <w:szCs w:val="24"/>
        </w:rPr>
      </w:pPr>
      <w:r w:rsidRPr="000D2CB2">
        <w:rPr>
          <w:rFonts w:ascii="Calibri" w:hAnsi="Calibri"/>
          <w:szCs w:val="24"/>
        </w:rPr>
        <w:lastRenderedPageBreak/>
        <w:t xml:space="preserve">To determine the coverage of vitamin A supplementation </w:t>
      </w:r>
      <w:r w:rsidR="00EF3E9D">
        <w:rPr>
          <w:rFonts w:ascii="Calibri" w:hAnsi="Calibri"/>
          <w:szCs w:val="24"/>
        </w:rPr>
        <w:t>in</w:t>
      </w:r>
      <w:r w:rsidRPr="000D2CB2">
        <w:rPr>
          <w:rFonts w:ascii="Calibri" w:hAnsi="Calibri"/>
          <w:szCs w:val="24"/>
        </w:rPr>
        <w:t xml:space="preserve"> the last 6 months among children aged 6-59 months (see Module </w:t>
      </w:r>
      <w:r w:rsidR="006D733D">
        <w:rPr>
          <w:rFonts w:ascii="Calibri" w:hAnsi="Calibri"/>
          <w:szCs w:val="24"/>
        </w:rPr>
        <w:t>2</w:t>
      </w:r>
      <w:r w:rsidRPr="000D2CB2">
        <w:rPr>
          <w:rFonts w:ascii="Calibri" w:hAnsi="Calibri"/>
          <w:szCs w:val="24"/>
        </w:rPr>
        <w:t>).</w:t>
      </w:r>
    </w:p>
    <w:p w14:paraId="0F19137F" w14:textId="77777777" w:rsidR="001E729B" w:rsidRPr="00D36EB5" w:rsidRDefault="001E729B" w:rsidP="00D36EB5">
      <w:pPr>
        <w:rPr>
          <w:rFonts w:ascii="Calibri" w:hAnsi="Calibri"/>
        </w:rPr>
      </w:pPr>
    </w:p>
    <w:p w14:paraId="500DA469" w14:textId="600B681B" w:rsidR="001E729B" w:rsidRPr="00D36EB5" w:rsidRDefault="001E729B" w:rsidP="003A7756">
      <w:pPr>
        <w:numPr>
          <w:ilvl w:val="0"/>
          <w:numId w:val="13"/>
        </w:numPr>
        <w:jc w:val="both"/>
        <w:rPr>
          <w:rFonts w:ascii="Calibri" w:hAnsi="Calibri"/>
        </w:rPr>
      </w:pPr>
      <w:r w:rsidRPr="001E729B">
        <w:rPr>
          <w:rFonts w:ascii="Calibri" w:hAnsi="Calibri"/>
        </w:rPr>
        <w:t xml:space="preserve">To </w:t>
      </w:r>
      <w:r w:rsidR="00EF3E9D">
        <w:rPr>
          <w:rFonts w:ascii="Calibri" w:hAnsi="Calibri"/>
        </w:rPr>
        <w:t>determine</w:t>
      </w:r>
      <w:r w:rsidRPr="001E729B">
        <w:rPr>
          <w:rFonts w:ascii="Calibri" w:hAnsi="Calibri"/>
        </w:rPr>
        <w:t xml:space="preserve"> the two-week period prevalence of diarrhoea among children aged 6-59 months</w:t>
      </w:r>
      <w:r w:rsidR="006D733D">
        <w:rPr>
          <w:rFonts w:ascii="Calibri" w:hAnsi="Calibri"/>
        </w:rPr>
        <w:t xml:space="preserve"> </w:t>
      </w:r>
      <w:r w:rsidRPr="001E729B">
        <w:rPr>
          <w:rFonts w:ascii="Calibri" w:hAnsi="Calibri"/>
        </w:rPr>
        <w:t xml:space="preserve">(see Module </w:t>
      </w:r>
      <w:r w:rsidR="006D733D">
        <w:rPr>
          <w:rFonts w:ascii="Calibri" w:hAnsi="Calibri"/>
        </w:rPr>
        <w:t>2</w:t>
      </w:r>
      <w:r w:rsidRPr="001E729B">
        <w:rPr>
          <w:rFonts w:ascii="Calibri" w:hAnsi="Calibri"/>
        </w:rPr>
        <w:t>)</w:t>
      </w:r>
      <w:r w:rsidRPr="001E729B">
        <w:rPr>
          <w:rFonts w:ascii="Calibri" w:hAnsi="Calibri"/>
          <w:i/>
          <w:iCs/>
        </w:rPr>
        <w:t>.</w:t>
      </w:r>
    </w:p>
    <w:p w14:paraId="36692F9B" w14:textId="77777777" w:rsidR="00FB6514" w:rsidRPr="00D36EB5" w:rsidRDefault="00FB6514" w:rsidP="00D36EB5">
      <w:pPr>
        <w:jc w:val="both"/>
        <w:rPr>
          <w:rFonts w:ascii="Calibri" w:hAnsi="Calibri"/>
        </w:rPr>
      </w:pPr>
    </w:p>
    <w:p w14:paraId="7C541084" w14:textId="7D66C165" w:rsidR="00FB6514" w:rsidRPr="00D36EB5" w:rsidRDefault="00FB6514" w:rsidP="003A7756">
      <w:pPr>
        <w:pStyle w:val="NIEtext"/>
        <w:numPr>
          <w:ilvl w:val="0"/>
          <w:numId w:val="13"/>
        </w:numPr>
        <w:rPr>
          <w:rFonts w:ascii="Calibri" w:hAnsi="Calibri"/>
          <w:iCs/>
          <w:szCs w:val="24"/>
        </w:rPr>
      </w:pPr>
      <w:r w:rsidRPr="000D2CB2">
        <w:rPr>
          <w:rFonts w:ascii="Calibri" w:hAnsi="Calibri"/>
          <w:szCs w:val="24"/>
        </w:rPr>
        <w:t>To measure the prevalence of anaemia in children aged 6-59 months and in women of reproductive age between 15-49 years (non-pregnant)</w:t>
      </w:r>
      <w:r w:rsidRPr="000D2CB2">
        <w:rPr>
          <w:rFonts w:ascii="Calibri" w:hAnsi="Calibri"/>
          <w:i/>
          <w:szCs w:val="24"/>
        </w:rPr>
        <w:t xml:space="preserve"> </w:t>
      </w:r>
      <w:r w:rsidRPr="000D2CB2">
        <w:rPr>
          <w:rFonts w:ascii="Calibri" w:hAnsi="Calibri"/>
          <w:szCs w:val="24"/>
        </w:rPr>
        <w:t xml:space="preserve">(see Module </w:t>
      </w:r>
      <w:r w:rsidR="006D733D">
        <w:rPr>
          <w:rFonts w:ascii="Calibri" w:hAnsi="Calibri"/>
          <w:szCs w:val="24"/>
        </w:rPr>
        <w:t>3</w:t>
      </w:r>
      <w:r w:rsidRPr="000D2CB2">
        <w:rPr>
          <w:rFonts w:ascii="Calibri" w:hAnsi="Calibri"/>
          <w:szCs w:val="24"/>
        </w:rPr>
        <w:t>).</w:t>
      </w:r>
    </w:p>
    <w:p w14:paraId="400A9589" w14:textId="77777777" w:rsidR="00FB6514" w:rsidRPr="00D36EB5" w:rsidRDefault="00FB6514" w:rsidP="00FB6514">
      <w:pPr>
        <w:pStyle w:val="NIEtext"/>
        <w:rPr>
          <w:rFonts w:ascii="Calibri" w:hAnsi="Calibri"/>
          <w:iCs/>
          <w:szCs w:val="24"/>
        </w:rPr>
      </w:pPr>
    </w:p>
    <w:p w14:paraId="71176CBA" w14:textId="55C0050B" w:rsidR="00FB6514" w:rsidRPr="000D2CB2" w:rsidRDefault="00FB6514" w:rsidP="003A7756">
      <w:pPr>
        <w:numPr>
          <w:ilvl w:val="0"/>
          <w:numId w:val="13"/>
        </w:numPr>
        <w:jc w:val="both"/>
        <w:rPr>
          <w:rFonts w:ascii="Calibri" w:hAnsi="Calibri"/>
        </w:rPr>
      </w:pPr>
      <w:r w:rsidRPr="000D2CB2">
        <w:rPr>
          <w:rFonts w:ascii="Calibri" w:hAnsi="Calibri"/>
          <w:iCs/>
        </w:rPr>
        <w:t xml:space="preserve">To investigate IYCF practices among children aged 0-23 months (see Module </w:t>
      </w:r>
      <w:r w:rsidR="00A213A1">
        <w:rPr>
          <w:rFonts w:ascii="Calibri" w:hAnsi="Calibri"/>
          <w:iCs/>
        </w:rPr>
        <w:t>4</w:t>
      </w:r>
      <w:r w:rsidRPr="000D2CB2">
        <w:rPr>
          <w:rFonts w:ascii="Calibri" w:hAnsi="Calibri"/>
          <w:iCs/>
        </w:rPr>
        <w:t>)</w:t>
      </w:r>
      <w:r w:rsidRPr="000D2CB2">
        <w:rPr>
          <w:rFonts w:ascii="Calibri" w:hAnsi="Calibri"/>
          <w:i/>
          <w:iCs/>
        </w:rPr>
        <w:t>.</w:t>
      </w:r>
    </w:p>
    <w:p w14:paraId="2AB3121C" w14:textId="77777777" w:rsidR="00FB6514" w:rsidRPr="00D36EB5" w:rsidRDefault="00FB6514" w:rsidP="00D36EB5">
      <w:pPr>
        <w:rPr>
          <w:rFonts w:ascii="Calibri" w:hAnsi="Calibri"/>
          <w:iCs/>
        </w:rPr>
      </w:pPr>
    </w:p>
    <w:p w14:paraId="2391E0D9" w14:textId="1F91EB8D" w:rsidR="00A213A1" w:rsidRPr="00D36EB5" w:rsidRDefault="00A213A1" w:rsidP="00A213A1">
      <w:pPr>
        <w:pStyle w:val="Paragraphedeliste"/>
        <w:numPr>
          <w:ilvl w:val="0"/>
          <w:numId w:val="13"/>
        </w:numPr>
        <w:contextualSpacing w:val="0"/>
        <w:rPr>
          <w:rFonts w:asciiTheme="minorHAnsi" w:hAnsiTheme="minorHAnsi" w:cstheme="minorHAnsi"/>
          <w:iCs/>
          <w:sz w:val="24"/>
          <w:lang w:val="en-CA"/>
        </w:rPr>
      </w:pPr>
      <w:r w:rsidRPr="00D36EB5">
        <w:rPr>
          <w:rFonts w:asciiTheme="minorHAnsi" w:hAnsiTheme="minorHAnsi" w:cstheme="minorHAnsi"/>
          <w:sz w:val="24"/>
        </w:rPr>
        <w:t xml:space="preserve">To determine </w:t>
      </w:r>
      <w:r w:rsidR="00AB7023">
        <w:rPr>
          <w:rFonts w:asciiTheme="minorHAnsi" w:hAnsiTheme="minorHAnsi" w:cstheme="minorHAnsi"/>
          <w:sz w:val="24"/>
        </w:rPr>
        <w:t>the</w:t>
      </w:r>
      <w:r w:rsidR="00D36EB5" w:rsidRPr="00D36EB5">
        <w:rPr>
          <w:rFonts w:asciiTheme="minorHAnsi" w:hAnsiTheme="minorHAnsi" w:cstheme="minorHAnsi"/>
          <w:sz w:val="24"/>
        </w:rPr>
        <w:t xml:space="preserve"> population</w:t>
      </w:r>
      <w:r w:rsidR="00767FB6">
        <w:rPr>
          <w:rFonts w:asciiTheme="minorHAnsi" w:hAnsiTheme="minorHAnsi" w:cstheme="minorHAnsi"/>
          <w:sz w:val="24"/>
        </w:rPr>
        <w:t>’</w:t>
      </w:r>
      <w:r w:rsidR="00AB7023">
        <w:rPr>
          <w:rFonts w:asciiTheme="minorHAnsi" w:hAnsiTheme="minorHAnsi" w:cstheme="minorHAnsi"/>
          <w:sz w:val="24"/>
        </w:rPr>
        <w:t>s</w:t>
      </w:r>
      <w:r w:rsidR="00D36EB5" w:rsidRPr="00D36EB5">
        <w:rPr>
          <w:rFonts w:asciiTheme="minorHAnsi" w:hAnsiTheme="minorHAnsi" w:cstheme="minorHAnsi"/>
          <w:sz w:val="24"/>
        </w:rPr>
        <w:t xml:space="preserve"> overall ability to meet their food needs</w:t>
      </w:r>
      <w:r w:rsidRPr="00D36EB5">
        <w:rPr>
          <w:rFonts w:asciiTheme="minorHAnsi" w:hAnsiTheme="minorHAnsi" w:cstheme="minorHAnsi"/>
          <w:sz w:val="24"/>
        </w:rPr>
        <w:t xml:space="preserve"> </w:t>
      </w:r>
      <w:r w:rsidR="00AB7023">
        <w:rPr>
          <w:rFonts w:asciiTheme="minorHAnsi" w:hAnsiTheme="minorHAnsi" w:cstheme="minorHAnsi"/>
          <w:sz w:val="24"/>
        </w:rPr>
        <w:t xml:space="preserve">with assistance </w:t>
      </w:r>
      <w:r w:rsidRPr="00D36EB5">
        <w:rPr>
          <w:rFonts w:ascii="Calibri" w:hAnsi="Calibri"/>
          <w:sz w:val="24"/>
        </w:rPr>
        <w:t>(see Module 5).</w:t>
      </w:r>
    </w:p>
    <w:p w14:paraId="48D22BEB" w14:textId="77777777" w:rsidR="00A213A1" w:rsidRPr="00D36EB5" w:rsidRDefault="00A213A1" w:rsidP="00D36EB5">
      <w:pPr>
        <w:rPr>
          <w:rFonts w:asciiTheme="minorHAnsi" w:hAnsiTheme="minorHAnsi" w:cstheme="minorHAnsi"/>
          <w:iCs/>
          <w:lang w:val="en-CA"/>
        </w:rPr>
      </w:pPr>
    </w:p>
    <w:p w14:paraId="78A9E017" w14:textId="6AE63C2B" w:rsidR="00FB6514" w:rsidRPr="000D2CB2" w:rsidRDefault="00FB6514" w:rsidP="003A7756">
      <w:pPr>
        <w:numPr>
          <w:ilvl w:val="0"/>
          <w:numId w:val="13"/>
        </w:numPr>
        <w:jc w:val="both"/>
        <w:rPr>
          <w:rFonts w:ascii="Calibri" w:hAnsi="Calibri"/>
        </w:rPr>
      </w:pPr>
      <w:r w:rsidRPr="000D2CB2">
        <w:rPr>
          <w:rFonts w:ascii="Calibri" w:hAnsi="Calibri"/>
        </w:rPr>
        <w:t xml:space="preserve">To determine the extent to which negative coping strategies are used by households (see Module </w:t>
      </w:r>
      <w:r w:rsidR="00A213A1">
        <w:rPr>
          <w:rFonts w:ascii="Calibri" w:hAnsi="Calibri"/>
        </w:rPr>
        <w:t>5</w:t>
      </w:r>
      <w:r w:rsidRPr="000D2CB2">
        <w:rPr>
          <w:rFonts w:ascii="Calibri" w:hAnsi="Calibri"/>
        </w:rPr>
        <w:t>).</w:t>
      </w:r>
    </w:p>
    <w:p w14:paraId="2806BF27" w14:textId="77777777" w:rsidR="00FB6514" w:rsidRPr="000D2CB2" w:rsidRDefault="00FB6514" w:rsidP="00FB6514">
      <w:pPr>
        <w:jc w:val="both"/>
        <w:rPr>
          <w:rFonts w:ascii="Calibri" w:hAnsi="Calibri"/>
        </w:rPr>
      </w:pPr>
    </w:p>
    <w:p w14:paraId="25E00B1E" w14:textId="6B19BD51" w:rsidR="00FB6514" w:rsidRDefault="00FB6514" w:rsidP="003A7756">
      <w:pPr>
        <w:numPr>
          <w:ilvl w:val="0"/>
          <w:numId w:val="13"/>
        </w:numPr>
        <w:jc w:val="both"/>
        <w:rPr>
          <w:rFonts w:ascii="Calibri" w:hAnsi="Calibri"/>
        </w:rPr>
      </w:pPr>
      <w:r w:rsidRPr="000D2CB2">
        <w:rPr>
          <w:rFonts w:ascii="Calibri" w:hAnsi="Calibri"/>
        </w:rPr>
        <w:t xml:space="preserve">To assess household </w:t>
      </w:r>
      <w:r w:rsidR="00AB7023">
        <w:rPr>
          <w:rFonts w:ascii="Calibri" w:hAnsi="Calibri"/>
        </w:rPr>
        <w:t>food consumption (quantity and quality)</w:t>
      </w:r>
      <w:r w:rsidRPr="000D2CB2">
        <w:rPr>
          <w:rFonts w:ascii="Calibri" w:hAnsi="Calibri"/>
        </w:rPr>
        <w:t xml:space="preserve"> (see Module </w:t>
      </w:r>
      <w:r w:rsidR="00A213A1">
        <w:rPr>
          <w:rFonts w:ascii="Calibri" w:hAnsi="Calibri"/>
        </w:rPr>
        <w:t>5</w:t>
      </w:r>
      <w:r w:rsidRPr="000D2CB2">
        <w:rPr>
          <w:rFonts w:ascii="Calibri" w:hAnsi="Calibri"/>
        </w:rPr>
        <w:t>).</w:t>
      </w:r>
    </w:p>
    <w:p w14:paraId="06585A18" w14:textId="77777777" w:rsidR="00EF3E9D" w:rsidRPr="000D2CB2" w:rsidRDefault="00EF3E9D" w:rsidP="00EF3E9D">
      <w:pPr>
        <w:jc w:val="both"/>
        <w:rPr>
          <w:rFonts w:ascii="Calibri" w:hAnsi="Calibri"/>
        </w:rPr>
      </w:pPr>
    </w:p>
    <w:p w14:paraId="1B0A36A0" w14:textId="36E90891" w:rsidR="00FB6514" w:rsidRPr="00F76444" w:rsidRDefault="00FB6514" w:rsidP="003A7756">
      <w:pPr>
        <w:pStyle w:val="NIEtext"/>
        <w:numPr>
          <w:ilvl w:val="0"/>
          <w:numId w:val="13"/>
        </w:numPr>
        <w:rPr>
          <w:rFonts w:ascii="Calibri" w:hAnsi="Calibri"/>
          <w:iCs/>
          <w:szCs w:val="24"/>
        </w:rPr>
      </w:pPr>
      <w:r w:rsidRPr="000D2CB2">
        <w:rPr>
          <w:rFonts w:ascii="Calibri" w:hAnsi="Calibri"/>
          <w:szCs w:val="24"/>
        </w:rPr>
        <w:t xml:space="preserve">To determine the ownership of mosquito nets (all types and LLINs) in households (see Module </w:t>
      </w:r>
      <w:r w:rsidR="00EF3E9D">
        <w:rPr>
          <w:rFonts w:ascii="Calibri" w:hAnsi="Calibri"/>
          <w:szCs w:val="24"/>
        </w:rPr>
        <w:t>6</w:t>
      </w:r>
      <w:r w:rsidRPr="000D2CB2">
        <w:rPr>
          <w:rFonts w:ascii="Calibri" w:hAnsi="Calibri"/>
          <w:szCs w:val="24"/>
        </w:rPr>
        <w:t>).</w:t>
      </w:r>
    </w:p>
    <w:p w14:paraId="71DE6034" w14:textId="77777777" w:rsidR="00FB6514" w:rsidRPr="00F76444" w:rsidRDefault="00FB6514" w:rsidP="00F76444">
      <w:pPr>
        <w:pStyle w:val="NIEtext"/>
        <w:rPr>
          <w:rFonts w:ascii="Calibri" w:hAnsi="Calibri"/>
          <w:iCs/>
          <w:szCs w:val="24"/>
        </w:rPr>
      </w:pPr>
    </w:p>
    <w:p w14:paraId="7B1DA10D" w14:textId="34FB4E7E" w:rsidR="00FB6514" w:rsidRPr="00F76444" w:rsidRDefault="00FB6514" w:rsidP="003A7756">
      <w:pPr>
        <w:pStyle w:val="NIEtext"/>
        <w:numPr>
          <w:ilvl w:val="0"/>
          <w:numId w:val="13"/>
        </w:numPr>
        <w:rPr>
          <w:rFonts w:ascii="Calibri" w:hAnsi="Calibri"/>
          <w:iCs/>
          <w:szCs w:val="24"/>
        </w:rPr>
      </w:pPr>
      <w:r w:rsidRPr="000D2CB2">
        <w:rPr>
          <w:rFonts w:ascii="Calibri" w:hAnsi="Calibri"/>
          <w:szCs w:val="24"/>
        </w:rPr>
        <w:t xml:space="preserve">To determine the utilisation of mosquito nets (all types and LLINs) by the total population, children 0-59 months and pregnant women (see Module </w:t>
      </w:r>
      <w:r w:rsidR="00EF3E9D">
        <w:rPr>
          <w:rFonts w:ascii="Calibri" w:hAnsi="Calibri"/>
          <w:szCs w:val="24"/>
        </w:rPr>
        <w:t>6</w:t>
      </w:r>
      <w:r w:rsidRPr="000D2CB2">
        <w:rPr>
          <w:rFonts w:ascii="Calibri" w:hAnsi="Calibri"/>
          <w:szCs w:val="24"/>
        </w:rPr>
        <w:t>)</w:t>
      </w:r>
      <w:r w:rsidRPr="000D2CB2">
        <w:rPr>
          <w:rFonts w:ascii="Calibri" w:hAnsi="Calibri"/>
          <w:i/>
          <w:szCs w:val="24"/>
        </w:rPr>
        <w:t>.</w:t>
      </w:r>
    </w:p>
    <w:p w14:paraId="45D4C668" w14:textId="77777777" w:rsidR="00EF3E9D" w:rsidRPr="000D2CB2" w:rsidRDefault="00EF3E9D" w:rsidP="00EF3E9D">
      <w:pPr>
        <w:jc w:val="both"/>
        <w:rPr>
          <w:rFonts w:ascii="Calibri" w:hAnsi="Calibri"/>
        </w:rPr>
      </w:pPr>
    </w:p>
    <w:p w14:paraId="0ECC4D37" w14:textId="7EF1CA1A" w:rsidR="00EF3E9D" w:rsidRPr="00F76444" w:rsidRDefault="00EF3E9D" w:rsidP="00EF3E9D">
      <w:pPr>
        <w:numPr>
          <w:ilvl w:val="0"/>
          <w:numId w:val="13"/>
        </w:numPr>
        <w:rPr>
          <w:rFonts w:ascii="Calibri" w:hAnsi="Calibri"/>
          <w:iCs/>
        </w:rPr>
      </w:pPr>
      <w:r w:rsidRPr="00EF3E9D">
        <w:rPr>
          <w:rFonts w:ascii="Calibri" w:hAnsi="Calibri"/>
        </w:rPr>
        <w:t>To determine the population’s access to, and use of, water, sanitation and hygiene facilities (see Module 7)</w:t>
      </w:r>
      <w:r w:rsidRPr="00EF3E9D">
        <w:rPr>
          <w:rFonts w:ascii="Calibri" w:hAnsi="Calibri"/>
          <w:i/>
        </w:rPr>
        <w:t>.</w:t>
      </w:r>
    </w:p>
    <w:p w14:paraId="4EBAEAC1" w14:textId="77777777" w:rsidR="00EF3E9D" w:rsidRPr="00EF3E9D" w:rsidRDefault="00EF3E9D" w:rsidP="00EF3E9D">
      <w:pPr>
        <w:pStyle w:val="Standaardpersonnel"/>
        <w:widowControl/>
        <w:rPr>
          <w:rFonts w:ascii="Calibri" w:hAnsi="Calibri" w:cs="Times New Roman"/>
          <w:sz w:val="24"/>
          <w:szCs w:val="24"/>
          <w:lang w:val="en-GB"/>
        </w:rPr>
      </w:pPr>
    </w:p>
    <w:p w14:paraId="1C1133B9" w14:textId="4C81BE53" w:rsidR="00EF3E9D" w:rsidRPr="00F76444" w:rsidRDefault="00EF3E9D" w:rsidP="00EF3E9D">
      <w:pPr>
        <w:pStyle w:val="NIEtext"/>
        <w:numPr>
          <w:ilvl w:val="0"/>
          <w:numId w:val="13"/>
        </w:numPr>
        <w:rPr>
          <w:rFonts w:ascii="Calibri" w:hAnsi="Calibri"/>
          <w:iCs/>
          <w:szCs w:val="24"/>
        </w:rPr>
      </w:pPr>
      <w:r w:rsidRPr="00EF3E9D">
        <w:rPr>
          <w:rFonts w:asciiTheme="minorHAnsi" w:hAnsiTheme="minorHAnsi" w:cstheme="minorHAnsi"/>
        </w:rPr>
        <w:t>To determine the population’s access to soap</w:t>
      </w:r>
      <w:r w:rsidRPr="00EF3E9D">
        <w:rPr>
          <w:rFonts w:ascii="Calibri" w:hAnsi="Calibri"/>
          <w:szCs w:val="24"/>
        </w:rPr>
        <w:t xml:space="preserve"> </w:t>
      </w:r>
      <w:r w:rsidRPr="00EF3E9D">
        <w:rPr>
          <w:rFonts w:ascii="Calibri" w:hAnsi="Calibri"/>
        </w:rPr>
        <w:t>(see Module 7)</w:t>
      </w:r>
      <w:r w:rsidRPr="00EF3E9D">
        <w:rPr>
          <w:rFonts w:ascii="Calibri" w:hAnsi="Calibri"/>
          <w:i/>
        </w:rPr>
        <w:t>.</w:t>
      </w:r>
    </w:p>
    <w:p w14:paraId="3AB85ACC" w14:textId="77777777" w:rsidR="00FB6514" w:rsidRPr="00F76444" w:rsidRDefault="00FB6514" w:rsidP="00FB6514">
      <w:pPr>
        <w:pStyle w:val="NIEtext"/>
        <w:rPr>
          <w:rFonts w:ascii="Calibri" w:hAnsi="Calibri"/>
          <w:iCs/>
          <w:szCs w:val="24"/>
        </w:rPr>
      </w:pPr>
    </w:p>
    <w:p w14:paraId="3BC5A3F1" w14:textId="77777777" w:rsidR="00174189" w:rsidRPr="000D2CB2" w:rsidRDefault="006D5A52" w:rsidP="003A7756">
      <w:pPr>
        <w:pStyle w:val="NIEtext"/>
        <w:numPr>
          <w:ilvl w:val="0"/>
          <w:numId w:val="13"/>
        </w:numPr>
        <w:rPr>
          <w:rFonts w:ascii="Calibri" w:hAnsi="Calibri"/>
          <w:i/>
          <w:iCs/>
          <w:szCs w:val="24"/>
        </w:rPr>
      </w:pPr>
      <w:r w:rsidRPr="000D2CB2">
        <w:rPr>
          <w:rFonts w:ascii="Calibri" w:hAnsi="Calibri"/>
          <w:i/>
          <w:iCs/>
          <w:szCs w:val="24"/>
        </w:rPr>
        <w:t>I</w:t>
      </w:r>
      <w:r w:rsidR="00174189" w:rsidRPr="000D2CB2">
        <w:rPr>
          <w:rFonts w:ascii="Calibri" w:hAnsi="Calibri"/>
          <w:i/>
          <w:iCs/>
          <w:szCs w:val="24"/>
        </w:rPr>
        <w:t>nclude other</w:t>
      </w:r>
      <w:r w:rsidR="00E560B5" w:rsidRPr="000D2CB2">
        <w:rPr>
          <w:rFonts w:ascii="Calibri" w:hAnsi="Calibri"/>
          <w:i/>
          <w:iCs/>
          <w:szCs w:val="24"/>
        </w:rPr>
        <w:t xml:space="preserve"> </w:t>
      </w:r>
      <w:r w:rsidR="00174189" w:rsidRPr="000D2CB2">
        <w:rPr>
          <w:rFonts w:ascii="Calibri" w:hAnsi="Calibri"/>
          <w:i/>
          <w:iCs/>
          <w:szCs w:val="24"/>
        </w:rPr>
        <w:t xml:space="preserve">additional objectives negotiated for the survey </w:t>
      </w:r>
    </w:p>
    <w:p w14:paraId="282F1C55" w14:textId="77777777" w:rsidR="00174189" w:rsidRPr="00F76444" w:rsidRDefault="00174189" w:rsidP="009D7459">
      <w:pPr>
        <w:pStyle w:val="NIEtext"/>
        <w:rPr>
          <w:rFonts w:ascii="Calibri" w:hAnsi="Calibri"/>
          <w:szCs w:val="24"/>
        </w:rPr>
      </w:pPr>
    </w:p>
    <w:p w14:paraId="325EC32B" w14:textId="77777777" w:rsidR="00174189" w:rsidRPr="00F76444" w:rsidRDefault="00FB6514" w:rsidP="003A7756">
      <w:pPr>
        <w:pStyle w:val="NIEtext"/>
        <w:numPr>
          <w:ilvl w:val="0"/>
          <w:numId w:val="13"/>
        </w:numPr>
        <w:rPr>
          <w:rFonts w:ascii="Calibri" w:hAnsi="Calibri"/>
          <w:szCs w:val="24"/>
        </w:rPr>
      </w:pPr>
      <w:r w:rsidRPr="000D2CB2">
        <w:rPr>
          <w:rFonts w:ascii="Calibri" w:hAnsi="Calibri"/>
          <w:szCs w:val="24"/>
        </w:rPr>
        <w:t>To e</w:t>
      </w:r>
      <w:r w:rsidR="00174189" w:rsidRPr="000D2CB2">
        <w:rPr>
          <w:rFonts w:ascii="Calibri" w:hAnsi="Calibri"/>
          <w:szCs w:val="24"/>
        </w:rPr>
        <w:t xml:space="preserve">stablish recommendations on actions to be taken to address the situation in </w:t>
      </w:r>
      <w:r w:rsidR="00174189" w:rsidRPr="000D2CB2">
        <w:rPr>
          <w:rFonts w:ascii="Calibri" w:hAnsi="Calibri"/>
          <w:i/>
          <w:szCs w:val="24"/>
        </w:rPr>
        <w:t>[insert refugee setting]</w:t>
      </w:r>
    </w:p>
    <w:p w14:paraId="78721DBD" w14:textId="77777777" w:rsidR="00533AA9" w:rsidRDefault="00533AA9" w:rsidP="009D7459">
      <w:pPr>
        <w:jc w:val="both"/>
        <w:rPr>
          <w:rFonts w:ascii="Calibri" w:hAnsi="Calibri"/>
        </w:rPr>
      </w:pPr>
    </w:p>
    <w:p w14:paraId="4CEBC2B0" w14:textId="77777777" w:rsidR="002C5448" w:rsidRPr="00533AA9" w:rsidRDefault="00533AA9" w:rsidP="009D7459">
      <w:pPr>
        <w:jc w:val="both"/>
        <w:rPr>
          <w:rFonts w:ascii="Calibri" w:hAnsi="Calibri"/>
          <w:i/>
          <w:iCs/>
        </w:rPr>
      </w:pPr>
      <w:r w:rsidRPr="00533AA9">
        <w:rPr>
          <w:rFonts w:ascii="Calibri" w:hAnsi="Calibri"/>
          <w:i/>
          <w:iCs/>
        </w:rPr>
        <w:t>Secondary objectives</w:t>
      </w:r>
    </w:p>
    <w:p w14:paraId="0B98AA7D" w14:textId="77777777" w:rsidR="00533AA9" w:rsidRPr="000D2CB2" w:rsidRDefault="00533AA9" w:rsidP="009D7459">
      <w:pPr>
        <w:jc w:val="both"/>
        <w:rPr>
          <w:rFonts w:ascii="Calibri" w:hAnsi="Calibri"/>
        </w:rPr>
      </w:pPr>
    </w:p>
    <w:p w14:paraId="7AD13AFF" w14:textId="74FEC68E" w:rsidR="00533AA9" w:rsidRPr="00F76444" w:rsidRDefault="00533AA9" w:rsidP="00533AA9">
      <w:pPr>
        <w:pStyle w:val="NIEtext"/>
        <w:numPr>
          <w:ilvl w:val="0"/>
          <w:numId w:val="8"/>
        </w:numPr>
        <w:tabs>
          <w:tab w:val="clear" w:pos="1988"/>
          <w:tab w:val="num" w:pos="851"/>
        </w:tabs>
        <w:ind w:left="851" w:hanging="425"/>
        <w:rPr>
          <w:rFonts w:ascii="Calibri" w:hAnsi="Calibri"/>
          <w:iCs/>
          <w:szCs w:val="24"/>
        </w:rPr>
      </w:pPr>
      <w:r w:rsidRPr="009C354C">
        <w:rPr>
          <w:rFonts w:ascii="Calibri" w:hAnsi="Calibri"/>
          <w:iCs/>
        </w:rPr>
        <w:t xml:space="preserve">To determine the </w:t>
      </w:r>
      <w:r w:rsidR="00CC2BF0" w:rsidRPr="009C354C">
        <w:rPr>
          <w:rFonts w:ascii="Calibri" w:hAnsi="Calibri"/>
          <w:iCs/>
        </w:rPr>
        <w:t xml:space="preserve">enrolment into the </w:t>
      </w:r>
      <w:r w:rsidR="00557A94" w:rsidRPr="009C354C">
        <w:rPr>
          <w:rFonts w:ascii="Calibri" w:hAnsi="Calibri"/>
          <w:iCs/>
        </w:rPr>
        <w:t xml:space="preserve">targeted supplementary </w:t>
      </w:r>
      <w:r w:rsidR="009C354C" w:rsidRPr="009C354C">
        <w:rPr>
          <w:rFonts w:ascii="Calibri" w:hAnsi="Calibri"/>
          <w:iCs/>
        </w:rPr>
        <w:t xml:space="preserve">(TSFP) </w:t>
      </w:r>
      <w:r w:rsidR="00557A94" w:rsidRPr="009C354C">
        <w:rPr>
          <w:rFonts w:ascii="Calibri" w:hAnsi="Calibri"/>
          <w:iCs/>
        </w:rPr>
        <w:t xml:space="preserve">and therapeutic </w:t>
      </w:r>
      <w:r w:rsidR="006D733D" w:rsidRPr="009C354C">
        <w:rPr>
          <w:rFonts w:asciiTheme="minorHAnsi" w:hAnsiTheme="minorHAnsi" w:cstheme="minorHAnsi"/>
          <w:iCs/>
        </w:rPr>
        <w:t>(</w:t>
      </w:r>
      <w:r w:rsidR="009C354C" w:rsidRPr="009C354C">
        <w:rPr>
          <w:rFonts w:asciiTheme="minorHAnsi" w:hAnsiTheme="minorHAnsi" w:cstheme="minorHAnsi"/>
          <w:iCs/>
        </w:rPr>
        <w:t>OTP/SC</w:t>
      </w:r>
      <w:r w:rsidR="006D733D" w:rsidRPr="009C354C">
        <w:rPr>
          <w:rFonts w:asciiTheme="minorHAnsi" w:hAnsiTheme="minorHAnsi" w:cstheme="minorHAnsi"/>
          <w:iCs/>
        </w:rPr>
        <w:t xml:space="preserve">) </w:t>
      </w:r>
      <w:r w:rsidR="009C354C" w:rsidRPr="009C354C">
        <w:rPr>
          <w:rFonts w:ascii="Calibri" w:hAnsi="Calibri"/>
          <w:iCs/>
        </w:rPr>
        <w:t>nutrition</w:t>
      </w:r>
      <w:r w:rsidR="00557A94" w:rsidRPr="009C354C">
        <w:rPr>
          <w:rFonts w:ascii="Calibri" w:hAnsi="Calibri"/>
          <w:iCs/>
        </w:rPr>
        <w:t xml:space="preserve"> programmes </w:t>
      </w:r>
      <w:r w:rsidRPr="009C354C">
        <w:rPr>
          <w:rFonts w:ascii="Calibri" w:hAnsi="Calibri"/>
          <w:iCs/>
        </w:rPr>
        <w:t>for children aged 6-59 months (</w:t>
      </w:r>
      <w:r w:rsidR="006D733D" w:rsidRPr="009C354C">
        <w:rPr>
          <w:rFonts w:ascii="Calibri" w:hAnsi="Calibri"/>
          <w:iCs/>
        </w:rPr>
        <w:t xml:space="preserve">see </w:t>
      </w:r>
      <w:r w:rsidRPr="009C354C">
        <w:rPr>
          <w:rFonts w:ascii="Calibri" w:hAnsi="Calibri"/>
          <w:iCs/>
        </w:rPr>
        <w:t xml:space="preserve">Module </w:t>
      </w:r>
      <w:r w:rsidR="006D733D" w:rsidRPr="009C354C">
        <w:rPr>
          <w:rFonts w:ascii="Calibri" w:hAnsi="Calibri"/>
          <w:iCs/>
        </w:rPr>
        <w:t>2</w:t>
      </w:r>
      <w:r w:rsidRPr="009C354C">
        <w:rPr>
          <w:rFonts w:ascii="Calibri" w:hAnsi="Calibri"/>
          <w:iCs/>
        </w:rPr>
        <w:t>).</w:t>
      </w:r>
    </w:p>
    <w:p w14:paraId="47D154AD" w14:textId="77777777" w:rsidR="00557A94" w:rsidRPr="00F76444" w:rsidRDefault="00557A94" w:rsidP="00F76444">
      <w:pPr>
        <w:rPr>
          <w:rFonts w:ascii="Calibri" w:hAnsi="Calibri"/>
          <w:iCs/>
        </w:rPr>
      </w:pPr>
    </w:p>
    <w:p w14:paraId="4353A0DB" w14:textId="77777777" w:rsidR="009C354C" w:rsidRPr="00F76444" w:rsidRDefault="006D733D" w:rsidP="009C354C">
      <w:pPr>
        <w:pStyle w:val="NIEtext"/>
        <w:numPr>
          <w:ilvl w:val="0"/>
          <w:numId w:val="8"/>
        </w:numPr>
        <w:tabs>
          <w:tab w:val="clear" w:pos="1988"/>
          <w:tab w:val="num" w:pos="851"/>
        </w:tabs>
        <w:ind w:left="851" w:hanging="425"/>
        <w:rPr>
          <w:rFonts w:ascii="Calibri" w:hAnsi="Calibri"/>
          <w:iCs/>
          <w:szCs w:val="24"/>
        </w:rPr>
      </w:pPr>
      <w:r w:rsidRPr="007C324E">
        <w:rPr>
          <w:rFonts w:asciiTheme="minorHAnsi" w:hAnsiTheme="minorHAnsi" w:cstheme="minorHAnsi"/>
          <w:iCs/>
        </w:rPr>
        <w:t xml:space="preserve">To determine the </w:t>
      </w:r>
      <w:r w:rsidR="007C324E" w:rsidRPr="007C324E">
        <w:rPr>
          <w:rFonts w:asciiTheme="minorHAnsi" w:hAnsiTheme="minorHAnsi" w:cstheme="minorHAnsi"/>
          <w:iCs/>
        </w:rPr>
        <w:t>coverage of</w:t>
      </w:r>
      <w:r w:rsidRPr="007C324E">
        <w:rPr>
          <w:rFonts w:asciiTheme="minorHAnsi" w:hAnsiTheme="minorHAnsi" w:cstheme="minorHAnsi"/>
          <w:iCs/>
        </w:rPr>
        <w:t xml:space="preserve"> the blanket supplementary feeding programme for children aged 6-23/6-35/6-59 months (if applicable)</w:t>
      </w:r>
      <w:r w:rsidRPr="007C324E">
        <w:rPr>
          <w:rFonts w:ascii="Calibri" w:hAnsi="Calibri"/>
          <w:iCs/>
        </w:rPr>
        <w:t xml:space="preserve"> (see Module 2)</w:t>
      </w:r>
      <w:r w:rsidRPr="007C324E">
        <w:rPr>
          <w:rFonts w:asciiTheme="minorHAnsi" w:hAnsiTheme="minorHAnsi" w:cstheme="minorHAnsi"/>
          <w:iCs/>
        </w:rPr>
        <w:t>.</w:t>
      </w:r>
    </w:p>
    <w:p w14:paraId="7A4EC7DF" w14:textId="77777777" w:rsidR="009C354C" w:rsidRPr="00F76444" w:rsidRDefault="009C354C" w:rsidP="00F76444">
      <w:pPr>
        <w:rPr>
          <w:rFonts w:ascii="Calibri" w:hAnsi="Calibri"/>
          <w:iCs/>
          <w:highlight w:val="cyan"/>
        </w:rPr>
      </w:pPr>
    </w:p>
    <w:p w14:paraId="0B7BEE8D" w14:textId="1AB10AF0" w:rsidR="009C354C" w:rsidRPr="00F76444" w:rsidRDefault="009C354C" w:rsidP="009C354C">
      <w:pPr>
        <w:pStyle w:val="NIEtext"/>
        <w:numPr>
          <w:ilvl w:val="0"/>
          <w:numId w:val="8"/>
        </w:numPr>
        <w:tabs>
          <w:tab w:val="clear" w:pos="1988"/>
          <w:tab w:val="num" w:pos="851"/>
        </w:tabs>
        <w:ind w:left="851" w:hanging="425"/>
        <w:rPr>
          <w:rFonts w:ascii="Calibri" w:hAnsi="Calibri"/>
          <w:iCs/>
          <w:szCs w:val="24"/>
        </w:rPr>
      </w:pPr>
      <w:r w:rsidRPr="009C354C">
        <w:rPr>
          <w:rFonts w:ascii="Calibri" w:hAnsi="Calibri"/>
          <w:iCs/>
        </w:rPr>
        <w:lastRenderedPageBreak/>
        <w:t>To determine the coverage of deworming (soil-transmitted helminth control) with mebendazole and/or albendazole in the last six months among young children (include context specific target age group, 12-59m/24-59m) (if applicable) (see Module 2).</w:t>
      </w:r>
    </w:p>
    <w:p w14:paraId="53873209" w14:textId="77777777" w:rsidR="009C354C" w:rsidRPr="00F76444" w:rsidRDefault="009C354C" w:rsidP="00F76444">
      <w:pPr>
        <w:rPr>
          <w:rFonts w:ascii="Calibri" w:hAnsi="Calibri"/>
          <w:iCs/>
        </w:rPr>
      </w:pPr>
    </w:p>
    <w:p w14:paraId="716E914F" w14:textId="4B7D5377" w:rsidR="009C354C" w:rsidRPr="00F76444" w:rsidRDefault="009C354C" w:rsidP="009C354C">
      <w:pPr>
        <w:pStyle w:val="NIEtext"/>
        <w:numPr>
          <w:ilvl w:val="0"/>
          <w:numId w:val="8"/>
        </w:numPr>
        <w:tabs>
          <w:tab w:val="clear" w:pos="1988"/>
          <w:tab w:val="num" w:pos="851"/>
        </w:tabs>
        <w:ind w:left="851" w:hanging="425"/>
        <w:rPr>
          <w:rFonts w:ascii="Calibri" w:hAnsi="Calibri"/>
          <w:iCs/>
          <w:szCs w:val="24"/>
        </w:rPr>
      </w:pPr>
      <w:r w:rsidRPr="00F76444">
        <w:rPr>
          <w:rFonts w:ascii="Calibri" w:hAnsi="Calibri"/>
          <w:szCs w:val="24"/>
        </w:rPr>
        <w:t>To determine the coverage of the blanket supplementary feeding programme (BSFP) for pregnant women and lactating women with an infant less than 6 months aged 15-49 years (if applicable) (see Module 2).</w:t>
      </w:r>
    </w:p>
    <w:p w14:paraId="0E2EE4C8" w14:textId="77777777" w:rsidR="006D733D" w:rsidRPr="00F76444" w:rsidRDefault="006D733D" w:rsidP="00F76444">
      <w:pPr>
        <w:pStyle w:val="NIEtext"/>
        <w:rPr>
          <w:rFonts w:ascii="Calibri" w:hAnsi="Calibri"/>
          <w:iCs/>
          <w:szCs w:val="24"/>
          <w:highlight w:val="cyan"/>
        </w:rPr>
      </w:pPr>
    </w:p>
    <w:p w14:paraId="1B179847" w14:textId="77777777" w:rsidR="001104F1" w:rsidRPr="00F76444" w:rsidRDefault="00533AA9" w:rsidP="001104F1">
      <w:pPr>
        <w:pStyle w:val="NIEtext"/>
        <w:numPr>
          <w:ilvl w:val="0"/>
          <w:numId w:val="8"/>
        </w:numPr>
        <w:tabs>
          <w:tab w:val="clear" w:pos="1988"/>
          <w:tab w:val="num" w:pos="851"/>
        </w:tabs>
        <w:ind w:left="851" w:hanging="425"/>
        <w:rPr>
          <w:rFonts w:ascii="Calibri" w:hAnsi="Calibri"/>
          <w:iCs/>
          <w:szCs w:val="24"/>
        </w:rPr>
      </w:pPr>
      <w:r w:rsidRPr="00D24B1B">
        <w:rPr>
          <w:rFonts w:ascii="Calibri" w:hAnsi="Calibri"/>
          <w:iCs/>
        </w:rPr>
        <w:t xml:space="preserve">To determine enrolment into Antenatal Care clinic </w:t>
      </w:r>
      <w:r w:rsidRPr="001104F1">
        <w:rPr>
          <w:rFonts w:ascii="Calibri" w:hAnsi="Calibri"/>
          <w:iCs/>
        </w:rPr>
        <w:t xml:space="preserve">and coverage of iron-folic acid supplementation in pregnant women (see Module </w:t>
      </w:r>
      <w:r w:rsidR="006D733D" w:rsidRPr="001104F1">
        <w:rPr>
          <w:rFonts w:ascii="Calibri" w:hAnsi="Calibri"/>
          <w:iCs/>
        </w:rPr>
        <w:t>3</w:t>
      </w:r>
      <w:r w:rsidRPr="001104F1">
        <w:rPr>
          <w:rFonts w:ascii="Calibri" w:hAnsi="Calibri"/>
          <w:iCs/>
        </w:rPr>
        <w:t>)</w:t>
      </w:r>
      <w:r w:rsidRPr="001104F1">
        <w:rPr>
          <w:rFonts w:ascii="Calibri" w:hAnsi="Calibri"/>
          <w:i/>
          <w:iCs/>
        </w:rPr>
        <w:t>.</w:t>
      </w:r>
    </w:p>
    <w:p w14:paraId="7339A239" w14:textId="77777777" w:rsidR="001104F1" w:rsidRPr="00F76444" w:rsidRDefault="001104F1" w:rsidP="00F76444">
      <w:pPr>
        <w:rPr>
          <w:rFonts w:asciiTheme="minorHAnsi" w:hAnsiTheme="minorHAnsi" w:cstheme="minorHAnsi"/>
          <w:highlight w:val="cyan"/>
        </w:rPr>
      </w:pPr>
    </w:p>
    <w:p w14:paraId="57CF4905" w14:textId="77777777" w:rsidR="001104F1" w:rsidRPr="00F76444" w:rsidRDefault="00EF3E9D" w:rsidP="001104F1">
      <w:pPr>
        <w:pStyle w:val="NIEtext"/>
        <w:numPr>
          <w:ilvl w:val="0"/>
          <w:numId w:val="8"/>
        </w:numPr>
        <w:tabs>
          <w:tab w:val="clear" w:pos="1988"/>
          <w:tab w:val="num" w:pos="851"/>
        </w:tabs>
        <w:ind w:left="851" w:hanging="425"/>
        <w:rPr>
          <w:rFonts w:ascii="Calibri" w:hAnsi="Calibri"/>
          <w:iCs/>
          <w:szCs w:val="24"/>
        </w:rPr>
      </w:pPr>
      <w:r w:rsidRPr="008F5A8E">
        <w:rPr>
          <w:rFonts w:asciiTheme="minorHAnsi" w:hAnsiTheme="minorHAnsi" w:cstheme="minorHAnsi"/>
        </w:rPr>
        <w:t xml:space="preserve">To determine the </w:t>
      </w:r>
      <w:r w:rsidR="001104F1" w:rsidRPr="008F5A8E">
        <w:rPr>
          <w:rFonts w:asciiTheme="minorHAnsi" w:hAnsiTheme="minorHAnsi" w:cstheme="minorHAnsi"/>
        </w:rPr>
        <w:t>proportion of households in each of the targeting categories (if applicable) (see Module 5).</w:t>
      </w:r>
    </w:p>
    <w:p w14:paraId="46313043" w14:textId="77777777" w:rsidR="001104F1" w:rsidRPr="00F76444" w:rsidRDefault="001104F1" w:rsidP="00F76444">
      <w:pPr>
        <w:rPr>
          <w:rFonts w:asciiTheme="minorHAnsi" w:hAnsiTheme="minorHAnsi" w:cstheme="minorHAnsi"/>
        </w:rPr>
      </w:pPr>
    </w:p>
    <w:p w14:paraId="4E40F093" w14:textId="59BA855F" w:rsidR="00EF3E9D" w:rsidRPr="00F76444" w:rsidRDefault="001104F1" w:rsidP="001104F1">
      <w:pPr>
        <w:pStyle w:val="NIEtext"/>
        <w:numPr>
          <w:ilvl w:val="0"/>
          <w:numId w:val="8"/>
        </w:numPr>
        <w:tabs>
          <w:tab w:val="clear" w:pos="1988"/>
          <w:tab w:val="num" w:pos="851"/>
        </w:tabs>
        <w:ind w:left="851" w:hanging="425"/>
        <w:rPr>
          <w:rFonts w:ascii="Calibri" w:hAnsi="Calibri"/>
          <w:iCs/>
          <w:szCs w:val="24"/>
        </w:rPr>
      </w:pPr>
      <w:r w:rsidRPr="00F76444">
        <w:rPr>
          <w:rFonts w:asciiTheme="minorHAnsi" w:hAnsiTheme="minorHAnsi" w:cstheme="minorHAnsi"/>
          <w:lang w:val="en-US"/>
        </w:rPr>
        <w:t>To determine the population’s access to and use</w:t>
      </w:r>
      <w:r w:rsidR="00EF3E9D" w:rsidRPr="00F76444">
        <w:rPr>
          <w:rFonts w:asciiTheme="minorHAnsi" w:hAnsiTheme="minorHAnsi" w:cstheme="minorHAnsi"/>
        </w:rPr>
        <w:t xml:space="preserve"> of cooking fuel </w:t>
      </w:r>
      <w:r w:rsidR="00EF3E9D" w:rsidRPr="00F76444">
        <w:rPr>
          <w:rFonts w:asciiTheme="minorHAnsi" w:hAnsiTheme="minorHAnsi" w:cstheme="minorHAnsi"/>
          <w:iCs/>
        </w:rPr>
        <w:t>(if applicable)</w:t>
      </w:r>
      <w:r w:rsidR="00EF3E9D" w:rsidRPr="00F76444">
        <w:rPr>
          <w:rFonts w:ascii="Calibri" w:hAnsi="Calibri"/>
        </w:rPr>
        <w:t xml:space="preserve"> (see Module 5).</w:t>
      </w:r>
    </w:p>
    <w:p w14:paraId="639B60AF" w14:textId="77777777" w:rsidR="001104F1" w:rsidRPr="00F76444" w:rsidRDefault="001104F1" w:rsidP="001104F1">
      <w:pPr>
        <w:pStyle w:val="NIEtext"/>
        <w:rPr>
          <w:rFonts w:ascii="Calibri" w:hAnsi="Calibri"/>
          <w:iCs/>
          <w:szCs w:val="24"/>
        </w:rPr>
      </w:pPr>
    </w:p>
    <w:p w14:paraId="5D984C53" w14:textId="715B4A9B" w:rsidR="00EF3E9D" w:rsidRPr="00F76444" w:rsidRDefault="001104F1" w:rsidP="00533AA9">
      <w:pPr>
        <w:pStyle w:val="NIEtext"/>
        <w:numPr>
          <w:ilvl w:val="0"/>
          <w:numId w:val="8"/>
        </w:numPr>
        <w:tabs>
          <w:tab w:val="clear" w:pos="1988"/>
          <w:tab w:val="num" w:pos="851"/>
        </w:tabs>
        <w:ind w:left="851" w:hanging="425"/>
        <w:rPr>
          <w:rFonts w:ascii="Calibri" w:hAnsi="Calibri"/>
          <w:iCs/>
          <w:szCs w:val="24"/>
        </w:rPr>
      </w:pPr>
      <w:r>
        <w:rPr>
          <w:rFonts w:ascii="Calibri" w:hAnsi="Calibri"/>
          <w:szCs w:val="24"/>
        </w:rPr>
        <w:t>To determine the household coverage of indoor residual spraying in the past 6 months/12 months (if applicable) (se</w:t>
      </w:r>
      <w:r w:rsidR="00650645">
        <w:rPr>
          <w:rFonts w:ascii="Calibri" w:hAnsi="Calibri"/>
          <w:szCs w:val="24"/>
        </w:rPr>
        <w:t>e</w:t>
      </w:r>
      <w:r>
        <w:rPr>
          <w:rFonts w:ascii="Calibri" w:hAnsi="Calibri"/>
          <w:szCs w:val="24"/>
        </w:rPr>
        <w:t xml:space="preserve"> Module 6).</w:t>
      </w:r>
    </w:p>
    <w:p w14:paraId="56CEB347" w14:textId="77777777" w:rsidR="00CC2BF0" w:rsidRPr="00F76444" w:rsidRDefault="00CC2BF0" w:rsidP="00F76444">
      <w:pPr>
        <w:rPr>
          <w:rFonts w:ascii="Calibri" w:hAnsi="Calibri"/>
          <w:iCs/>
        </w:rPr>
      </w:pPr>
    </w:p>
    <w:p w14:paraId="52C089BA" w14:textId="77777777" w:rsidR="00CC2BF0" w:rsidRDefault="00CC2BF0" w:rsidP="00CC2BF0">
      <w:pPr>
        <w:jc w:val="both"/>
        <w:rPr>
          <w:rFonts w:ascii="Calibri" w:hAnsi="Calibri"/>
          <w:i/>
          <w:iCs/>
        </w:rPr>
      </w:pPr>
      <w:r>
        <w:rPr>
          <w:rFonts w:ascii="Calibri" w:hAnsi="Calibri"/>
          <w:i/>
          <w:iCs/>
        </w:rPr>
        <w:t>Optional</w:t>
      </w:r>
      <w:r w:rsidRPr="00533AA9">
        <w:rPr>
          <w:rFonts w:ascii="Calibri" w:hAnsi="Calibri"/>
          <w:i/>
          <w:iCs/>
        </w:rPr>
        <w:t xml:space="preserve"> objectives</w:t>
      </w:r>
    </w:p>
    <w:p w14:paraId="7CD6FA0B" w14:textId="77777777" w:rsidR="00557A94" w:rsidRPr="00F76444" w:rsidRDefault="00557A94" w:rsidP="00F76444">
      <w:pPr>
        <w:pStyle w:val="NIEtext"/>
        <w:rPr>
          <w:rFonts w:ascii="Calibri" w:hAnsi="Calibri"/>
          <w:iCs/>
          <w:szCs w:val="24"/>
        </w:rPr>
      </w:pPr>
    </w:p>
    <w:p w14:paraId="16C9E3A5" w14:textId="5B3D5BF7" w:rsidR="00010CAF" w:rsidRPr="00F76444" w:rsidRDefault="00010CAF" w:rsidP="003A7756">
      <w:pPr>
        <w:pStyle w:val="NIEtext"/>
        <w:numPr>
          <w:ilvl w:val="0"/>
          <w:numId w:val="12"/>
        </w:numPr>
        <w:rPr>
          <w:rFonts w:ascii="Calibri" w:hAnsi="Calibri"/>
          <w:iCs/>
          <w:szCs w:val="24"/>
        </w:rPr>
      </w:pPr>
      <w:r w:rsidRPr="00010CAF">
        <w:rPr>
          <w:rFonts w:ascii="Calibri" w:hAnsi="Calibri"/>
          <w:szCs w:val="24"/>
        </w:rPr>
        <w:t>To determine the use of oral rehydration salt (ORS) and/or zinc during diarrhoea episodes in children aged 6-59 months (see Module 2).</w:t>
      </w:r>
    </w:p>
    <w:p w14:paraId="13BBA64B" w14:textId="77777777" w:rsidR="00010CAF" w:rsidRPr="00F76444" w:rsidRDefault="00010CAF" w:rsidP="00F76444">
      <w:pPr>
        <w:pStyle w:val="NIEtext"/>
        <w:rPr>
          <w:rFonts w:ascii="Calibri" w:hAnsi="Calibri"/>
          <w:iCs/>
          <w:szCs w:val="24"/>
        </w:rPr>
      </w:pPr>
    </w:p>
    <w:p w14:paraId="5E437C9E" w14:textId="491BA6E3" w:rsidR="00557A94" w:rsidRPr="00F76444" w:rsidRDefault="00557A94" w:rsidP="003A7756">
      <w:pPr>
        <w:pStyle w:val="NIEtext"/>
        <w:numPr>
          <w:ilvl w:val="0"/>
          <w:numId w:val="12"/>
        </w:numPr>
        <w:rPr>
          <w:rFonts w:ascii="Calibri" w:hAnsi="Calibri"/>
          <w:iCs/>
          <w:szCs w:val="24"/>
        </w:rPr>
      </w:pPr>
      <w:r w:rsidRPr="00010CAF">
        <w:rPr>
          <w:rFonts w:ascii="Calibri" w:hAnsi="Calibri"/>
          <w:szCs w:val="24"/>
        </w:rPr>
        <w:t xml:space="preserve">To determine the prevalence of MUAC malnutrition in women of reproductive age 15-49 years (include if all, pregnant and/or lactating women </w:t>
      </w:r>
      <w:r w:rsidR="00010CAF" w:rsidRPr="00010CAF">
        <w:rPr>
          <w:rFonts w:ascii="Calibri" w:hAnsi="Calibri"/>
          <w:szCs w:val="24"/>
        </w:rPr>
        <w:t xml:space="preserve">with an infant less than 6 months </w:t>
      </w:r>
      <w:r w:rsidRPr="00010CAF">
        <w:rPr>
          <w:rFonts w:ascii="Calibri" w:hAnsi="Calibri"/>
          <w:szCs w:val="24"/>
        </w:rPr>
        <w:t>are measured)</w:t>
      </w:r>
      <w:r w:rsidR="00863355" w:rsidRPr="00010CAF">
        <w:rPr>
          <w:rFonts w:ascii="Calibri" w:hAnsi="Calibri"/>
          <w:szCs w:val="24"/>
        </w:rPr>
        <w:t xml:space="preserve"> (see Module </w:t>
      </w:r>
      <w:r w:rsidR="006D733D" w:rsidRPr="00010CAF">
        <w:rPr>
          <w:rFonts w:ascii="Calibri" w:hAnsi="Calibri"/>
          <w:szCs w:val="24"/>
        </w:rPr>
        <w:t>2</w:t>
      </w:r>
      <w:r w:rsidR="00863355" w:rsidRPr="00010CAF">
        <w:rPr>
          <w:rFonts w:ascii="Calibri" w:hAnsi="Calibri"/>
          <w:szCs w:val="24"/>
        </w:rPr>
        <w:t>).</w:t>
      </w:r>
    </w:p>
    <w:p w14:paraId="1BE8EBE8" w14:textId="77777777" w:rsidR="00010CAF" w:rsidRPr="00F76444" w:rsidRDefault="00010CAF" w:rsidP="00F76444">
      <w:pPr>
        <w:rPr>
          <w:rFonts w:ascii="Calibri" w:hAnsi="Calibri"/>
          <w:iCs/>
        </w:rPr>
      </w:pPr>
    </w:p>
    <w:p w14:paraId="44DE36CB" w14:textId="7B7993BC" w:rsidR="00010CAF" w:rsidRPr="00F76444" w:rsidRDefault="00010CAF" w:rsidP="003A7756">
      <w:pPr>
        <w:pStyle w:val="NIEtext"/>
        <w:numPr>
          <w:ilvl w:val="0"/>
          <w:numId w:val="12"/>
        </w:numPr>
        <w:rPr>
          <w:rFonts w:ascii="Calibri" w:hAnsi="Calibri"/>
          <w:iCs/>
          <w:szCs w:val="24"/>
        </w:rPr>
      </w:pPr>
      <w:r>
        <w:rPr>
          <w:rFonts w:ascii="Calibri" w:hAnsi="Calibri"/>
          <w:szCs w:val="24"/>
        </w:rPr>
        <w:t>To determine the time of arrival of the children in the camp/asylum country (see Module 2).</w:t>
      </w:r>
    </w:p>
    <w:p w14:paraId="66FF65AF" w14:textId="0225862B" w:rsidR="00A213A1" w:rsidRPr="00F76444" w:rsidRDefault="00A213A1" w:rsidP="00F76444">
      <w:pPr>
        <w:rPr>
          <w:rFonts w:asciiTheme="minorHAnsi" w:hAnsiTheme="minorHAnsi" w:cstheme="minorHAnsi"/>
          <w:iCs/>
          <w:lang w:val="en-CA"/>
        </w:rPr>
      </w:pPr>
    </w:p>
    <w:p w14:paraId="7498BE44" w14:textId="77777777" w:rsidR="00010CAF" w:rsidRPr="00F76444" w:rsidRDefault="00010CAF" w:rsidP="00F76444">
      <w:pPr>
        <w:rPr>
          <w:rFonts w:asciiTheme="minorHAnsi" w:hAnsiTheme="minorHAnsi" w:cstheme="minorHAnsi"/>
          <w:iCs/>
          <w:lang w:val="en-CA"/>
        </w:rPr>
      </w:pPr>
    </w:p>
    <w:p w14:paraId="3FD8BB35" w14:textId="425A8D68" w:rsidR="00CC2BF0" w:rsidRPr="00F76444" w:rsidRDefault="00CC2BF0" w:rsidP="00F76444">
      <w:pPr>
        <w:jc w:val="both"/>
        <w:rPr>
          <w:rFonts w:ascii="Calibri" w:hAnsi="Calibri" w:cs="Calibri"/>
          <w:lang w:val="en-US"/>
        </w:rPr>
      </w:pPr>
      <w:r w:rsidRPr="003A7756">
        <w:rPr>
          <w:rFonts w:ascii="Calibri" w:hAnsi="Calibri" w:cs="Calibri"/>
          <w:b/>
        </w:rPr>
        <w:t xml:space="preserve">Note: </w:t>
      </w:r>
      <w:r w:rsidRPr="003A7756">
        <w:rPr>
          <w:rFonts w:ascii="Calibri" w:hAnsi="Calibri" w:cs="Calibri"/>
        </w:rPr>
        <w:t xml:space="preserve">in addition to the </w:t>
      </w:r>
      <w:r w:rsidR="00557A94" w:rsidRPr="00485B09">
        <w:rPr>
          <w:rFonts w:ascii="Calibri" w:hAnsi="Calibri" w:cs="Calibri"/>
        </w:rPr>
        <w:t>above-mentioned</w:t>
      </w:r>
      <w:r w:rsidRPr="003A7756">
        <w:rPr>
          <w:rFonts w:ascii="Calibri" w:hAnsi="Calibri" w:cs="Calibri"/>
        </w:rPr>
        <w:t xml:space="preserve"> objectives, the SENS consultant is advised to include the UNHCR nutrition and health team in </w:t>
      </w:r>
      <w:r w:rsidRPr="003A7756">
        <w:rPr>
          <w:rFonts w:ascii="Calibri" w:hAnsi="Calibri" w:cs="Calibri"/>
          <w:lang w:val="en-CA"/>
        </w:rPr>
        <w:t>[</w:t>
      </w:r>
      <w:r w:rsidRPr="003A7756">
        <w:rPr>
          <w:rFonts w:ascii="Calibri" w:hAnsi="Calibri" w:cs="Calibri"/>
          <w:i/>
          <w:lang w:val="en-CA"/>
        </w:rPr>
        <w:t>insert country</w:t>
      </w:r>
      <w:r w:rsidRPr="003A7756">
        <w:rPr>
          <w:rFonts w:ascii="Calibri" w:hAnsi="Calibri" w:cs="Calibri"/>
          <w:lang w:val="en-CA"/>
        </w:rPr>
        <w:t>]</w:t>
      </w:r>
      <w:r w:rsidRPr="003A7756">
        <w:rPr>
          <w:rFonts w:ascii="Calibri" w:hAnsi="Calibri" w:cs="Calibri"/>
        </w:rPr>
        <w:t xml:space="preserve"> actively in all of the process of SENS and train them / build their capacity.</w:t>
      </w:r>
    </w:p>
    <w:p w14:paraId="7892BC56" w14:textId="67B380CD" w:rsidR="00533AA9" w:rsidRDefault="00533AA9" w:rsidP="00F76444">
      <w:pPr>
        <w:jc w:val="both"/>
        <w:rPr>
          <w:rFonts w:ascii="Calibri" w:hAnsi="Calibri"/>
          <w:lang w:val="en-US"/>
        </w:rPr>
      </w:pPr>
    </w:p>
    <w:p w14:paraId="6C61366D" w14:textId="77777777" w:rsidR="00F76444" w:rsidRPr="00CC2BF0" w:rsidRDefault="00F76444" w:rsidP="00F76444">
      <w:pPr>
        <w:jc w:val="both"/>
        <w:rPr>
          <w:rFonts w:ascii="Calibri" w:hAnsi="Calibri"/>
          <w:lang w:val="en-US"/>
        </w:rPr>
      </w:pPr>
    </w:p>
    <w:p w14:paraId="30503883" w14:textId="77777777" w:rsidR="007E205A" w:rsidRDefault="007E205A" w:rsidP="007E205A">
      <w:pPr>
        <w:jc w:val="both"/>
        <w:rPr>
          <w:rFonts w:ascii="Calibri" w:hAnsi="Calibri"/>
          <w:b/>
          <w:bCs/>
        </w:rPr>
      </w:pPr>
      <w:r w:rsidRPr="000D2CB2">
        <w:rPr>
          <w:rFonts w:ascii="Calibri" w:hAnsi="Calibri"/>
          <w:b/>
          <w:bCs/>
        </w:rPr>
        <w:t>DELIVERABLES</w:t>
      </w:r>
    </w:p>
    <w:p w14:paraId="1094CA71" w14:textId="77777777" w:rsidR="00863355" w:rsidRPr="00F76444" w:rsidRDefault="00863355" w:rsidP="007E205A">
      <w:pPr>
        <w:jc w:val="both"/>
        <w:rPr>
          <w:rFonts w:ascii="Calibri" w:hAnsi="Calibri"/>
        </w:rPr>
      </w:pPr>
    </w:p>
    <w:p w14:paraId="37270427" w14:textId="77777777" w:rsidR="00863355" w:rsidRDefault="00863355" w:rsidP="00863355">
      <w:pPr>
        <w:ind w:left="720" w:hanging="720"/>
        <w:jc w:val="both"/>
        <w:rPr>
          <w:rFonts w:ascii="Calibri" w:hAnsi="Calibri"/>
        </w:rPr>
      </w:pPr>
      <w:r w:rsidRPr="000D2CB2">
        <w:rPr>
          <w:rFonts w:ascii="Calibri" w:hAnsi="Calibri"/>
        </w:rPr>
        <w:t>•</w:t>
      </w:r>
      <w:r w:rsidRPr="000D2CB2">
        <w:rPr>
          <w:rFonts w:ascii="Calibri" w:hAnsi="Calibri"/>
        </w:rPr>
        <w:tab/>
        <w:t xml:space="preserve">A final </w:t>
      </w:r>
      <w:r>
        <w:rPr>
          <w:rFonts w:ascii="Calibri" w:hAnsi="Calibri"/>
        </w:rPr>
        <w:t>SENS</w:t>
      </w:r>
      <w:r w:rsidRPr="000D2CB2">
        <w:rPr>
          <w:rFonts w:ascii="Calibri" w:hAnsi="Calibri"/>
        </w:rPr>
        <w:t xml:space="preserve"> </w:t>
      </w:r>
      <w:r>
        <w:rPr>
          <w:rFonts w:ascii="Calibri" w:hAnsi="Calibri"/>
        </w:rPr>
        <w:t>protocol is developed or if already developed, is reviewed and finalised by the consultant.</w:t>
      </w:r>
    </w:p>
    <w:p w14:paraId="6ED7215C" w14:textId="77777777" w:rsidR="002D600A" w:rsidRPr="00F76444" w:rsidRDefault="002D600A" w:rsidP="007E205A">
      <w:pPr>
        <w:jc w:val="both"/>
        <w:rPr>
          <w:rFonts w:ascii="Calibri" w:hAnsi="Calibri"/>
        </w:rPr>
      </w:pPr>
    </w:p>
    <w:p w14:paraId="4E27B46B" w14:textId="7932E14D" w:rsidR="00863355" w:rsidRDefault="00863355" w:rsidP="00863355">
      <w:pPr>
        <w:ind w:left="720" w:hanging="720"/>
        <w:jc w:val="both"/>
        <w:rPr>
          <w:rFonts w:ascii="Calibri" w:hAnsi="Calibri"/>
        </w:rPr>
      </w:pPr>
      <w:r w:rsidRPr="000D2CB2">
        <w:rPr>
          <w:rFonts w:ascii="Calibri" w:hAnsi="Calibri"/>
        </w:rPr>
        <w:t>•</w:t>
      </w:r>
      <w:r w:rsidRPr="000D2CB2">
        <w:rPr>
          <w:rFonts w:ascii="Calibri" w:hAnsi="Calibri"/>
        </w:rPr>
        <w:tab/>
      </w:r>
      <w:r>
        <w:rPr>
          <w:rFonts w:ascii="Calibri" w:hAnsi="Calibri"/>
        </w:rPr>
        <w:t>A</w:t>
      </w:r>
      <w:r w:rsidRPr="000D2CB2">
        <w:rPr>
          <w:rFonts w:ascii="Calibri" w:hAnsi="Calibri"/>
        </w:rPr>
        <w:t xml:space="preserve"> </w:t>
      </w:r>
      <w:r>
        <w:rPr>
          <w:rFonts w:ascii="Calibri" w:hAnsi="Calibri"/>
        </w:rPr>
        <w:t>preliminary SENS report complying to UNHCR SENS standards is to be finalised by [</w:t>
      </w:r>
      <w:r w:rsidRPr="008F1BB3">
        <w:rPr>
          <w:rFonts w:ascii="Calibri" w:hAnsi="Calibri"/>
          <w:i/>
        </w:rPr>
        <w:t>insert date</w:t>
      </w:r>
      <w:r>
        <w:rPr>
          <w:rFonts w:ascii="Calibri" w:hAnsi="Calibri"/>
        </w:rPr>
        <w:t>] and a final SENS report complying to UNHCR SENS standards is to be finalised by [</w:t>
      </w:r>
      <w:r w:rsidRPr="008F1BB3">
        <w:rPr>
          <w:rFonts w:ascii="Calibri" w:hAnsi="Calibri"/>
          <w:i/>
        </w:rPr>
        <w:t>insert date</w:t>
      </w:r>
      <w:r>
        <w:rPr>
          <w:rFonts w:ascii="Calibri" w:hAnsi="Calibri"/>
        </w:rPr>
        <w:t>]</w:t>
      </w:r>
      <w:r w:rsidRPr="000D2CB2">
        <w:rPr>
          <w:rFonts w:ascii="Calibri" w:hAnsi="Calibri"/>
        </w:rPr>
        <w:t>.</w:t>
      </w:r>
    </w:p>
    <w:p w14:paraId="64413939" w14:textId="77777777" w:rsidR="00BC2D5A" w:rsidRDefault="00BC2D5A" w:rsidP="00863355">
      <w:pPr>
        <w:ind w:left="720" w:hanging="720"/>
        <w:jc w:val="both"/>
        <w:rPr>
          <w:rFonts w:ascii="Calibri" w:hAnsi="Calibri"/>
        </w:rPr>
      </w:pPr>
    </w:p>
    <w:p w14:paraId="353D1D12" w14:textId="77777777" w:rsidR="00BC2D5A" w:rsidRDefault="00BC2D5A" w:rsidP="00BC2D5A">
      <w:pPr>
        <w:ind w:left="720" w:hanging="720"/>
        <w:jc w:val="both"/>
        <w:rPr>
          <w:rFonts w:ascii="Calibri" w:hAnsi="Calibri"/>
        </w:rPr>
      </w:pPr>
      <w:r w:rsidRPr="000D2CB2">
        <w:rPr>
          <w:rFonts w:ascii="Calibri" w:hAnsi="Calibri"/>
        </w:rPr>
        <w:t>•</w:t>
      </w:r>
      <w:r w:rsidRPr="000D2CB2">
        <w:rPr>
          <w:rFonts w:ascii="Calibri" w:hAnsi="Calibri"/>
        </w:rPr>
        <w:tab/>
      </w:r>
      <w:r>
        <w:rPr>
          <w:rFonts w:ascii="Calibri" w:hAnsi="Calibri"/>
        </w:rPr>
        <w:t>A presentation of the preliminary SENS findings is made to all partners involved to discuss the recommendations</w:t>
      </w:r>
      <w:r w:rsidRPr="000D2CB2">
        <w:rPr>
          <w:rFonts w:ascii="Calibri" w:hAnsi="Calibri"/>
        </w:rPr>
        <w:t>.</w:t>
      </w:r>
    </w:p>
    <w:p w14:paraId="0490FB75" w14:textId="77777777" w:rsidR="00863355" w:rsidRPr="00F76444" w:rsidRDefault="00863355" w:rsidP="007E205A">
      <w:pPr>
        <w:jc w:val="both"/>
        <w:rPr>
          <w:rFonts w:ascii="Calibri" w:hAnsi="Calibri"/>
        </w:rPr>
      </w:pPr>
    </w:p>
    <w:p w14:paraId="490B68A8" w14:textId="20000A6D" w:rsidR="00541C99" w:rsidRPr="008742FD" w:rsidRDefault="007E205A" w:rsidP="009D7459">
      <w:pPr>
        <w:ind w:left="720" w:hanging="720"/>
        <w:jc w:val="both"/>
        <w:rPr>
          <w:rFonts w:ascii="Calibri" w:hAnsi="Calibri"/>
        </w:rPr>
      </w:pPr>
      <w:r w:rsidRPr="000D2CB2">
        <w:rPr>
          <w:rFonts w:ascii="Calibri" w:hAnsi="Calibri"/>
        </w:rPr>
        <w:t>•</w:t>
      </w:r>
      <w:r w:rsidRPr="000D2CB2">
        <w:rPr>
          <w:rFonts w:ascii="Calibri" w:hAnsi="Calibri"/>
        </w:rPr>
        <w:tab/>
        <w:t xml:space="preserve">A final </w:t>
      </w:r>
      <w:r w:rsidR="00557A94">
        <w:rPr>
          <w:rFonts w:ascii="Calibri" w:hAnsi="Calibri"/>
        </w:rPr>
        <w:t>SENS</w:t>
      </w:r>
      <w:r w:rsidRPr="000D2CB2">
        <w:rPr>
          <w:rFonts w:ascii="Calibri" w:hAnsi="Calibri"/>
        </w:rPr>
        <w:t xml:space="preserve"> report </w:t>
      </w:r>
      <w:r w:rsidR="00557A94">
        <w:rPr>
          <w:rFonts w:ascii="Calibri" w:hAnsi="Calibri"/>
        </w:rPr>
        <w:t xml:space="preserve">complying to UNHCR </w:t>
      </w:r>
      <w:r w:rsidR="00436F70">
        <w:rPr>
          <w:rFonts w:ascii="Calibri" w:hAnsi="Calibri"/>
        </w:rPr>
        <w:t xml:space="preserve">SENS </w:t>
      </w:r>
      <w:r w:rsidR="00557A94">
        <w:rPr>
          <w:rFonts w:ascii="Calibri" w:hAnsi="Calibri"/>
        </w:rPr>
        <w:t xml:space="preserve">standards, </w:t>
      </w:r>
      <w:r w:rsidRPr="000D2CB2">
        <w:rPr>
          <w:rFonts w:ascii="Calibri" w:hAnsi="Calibri"/>
        </w:rPr>
        <w:t xml:space="preserve">including recommendations on actions to address the situation is to be submitted at the end of the </w:t>
      </w:r>
      <w:r w:rsidRPr="008742FD">
        <w:rPr>
          <w:rFonts w:ascii="Calibri" w:hAnsi="Calibri"/>
        </w:rPr>
        <w:t>Consultancy.</w:t>
      </w:r>
      <w:r w:rsidR="002A101A" w:rsidRPr="008742FD">
        <w:rPr>
          <w:rFonts w:ascii="Calibri" w:hAnsi="Calibri"/>
        </w:rPr>
        <w:t xml:space="preserve"> </w:t>
      </w:r>
      <w:r w:rsidR="00D55CD1" w:rsidRPr="008742FD">
        <w:rPr>
          <w:rFonts w:ascii="Calibri" w:hAnsi="Calibri"/>
        </w:rPr>
        <w:t>Result</w:t>
      </w:r>
      <w:r w:rsidR="002D600A" w:rsidRPr="008742FD">
        <w:rPr>
          <w:rFonts w:ascii="Calibri" w:hAnsi="Calibri"/>
        </w:rPr>
        <w:t>s</w:t>
      </w:r>
      <w:r w:rsidR="00D55CD1" w:rsidRPr="008742FD">
        <w:rPr>
          <w:rFonts w:ascii="Calibri" w:hAnsi="Calibri"/>
        </w:rPr>
        <w:t xml:space="preserve"> </w:t>
      </w:r>
      <w:r w:rsidR="002D600A" w:rsidRPr="008742FD">
        <w:rPr>
          <w:rFonts w:ascii="Calibri" w:hAnsi="Calibri"/>
        </w:rPr>
        <w:t xml:space="preserve">of </w:t>
      </w:r>
      <w:r w:rsidR="00BC2D5A" w:rsidRPr="008742FD">
        <w:rPr>
          <w:rFonts w:ascii="Calibri" w:hAnsi="Calibri"/>
        </w:rPr>
        <w:t xml:space="preserve">the anthropometric </w:t>
      </w:r>
      <w:r w:rsidR="002D600A" w:rsidRPr="008742FD">
        <w:rPr>
          <w:rFonts w:ascii="Calibri" w:hAnsi="Calibri"/>
        </w:rPr>
        <w:t>standardisation</w:t>
      </w:r>
      <w:r w:rsidR="00423F6C" w:rsidRPr="008742FD">
        <w:rPr>
          <w:rFonts w:ascii="Calibri" w:hAnsi="Calibri"/>
        </w:rPr>
        <w:t xml:space="preserve"> test and </w:t>
      </w:r>
      <w:r w:rsidR="00BC2D5A" w:rsidRPr="008742FD">
        <w:rPr>
          <w:rFonts w:ascii="Calibri" w:hAnsi="Calibri"/>
        </w:rPr>
        <w:t xml:space="preserve">the SMART </w:t>
      </w:r>
      <w:r w:rsidR="00423F6C" w:rsidRPr="008742FD">
        <w:rPr>
          <w:rFonts w:ascii="Calibri" w:hAnsi="Calibri"/>
        </w:rPr>
        <w:t xml:space="preserve">plausibility checks </w:t>
      </w:r>
      <w:r w:rsidR="002D600A" w:rsidRPr="008742FD">
        <w:rPr>
          <w:rFonts w:ascii="Calibri" w:hAnsi="Calibri"/>
        </w:rPr>
        <w:t xml:space="preserve">should be presented in </w:t>
      </w:r>
      <w:r w:rsidR="006D5A52" w:rsidRPr="008742FD">
        <w:rPr>
          <w:rFonts w:ascii="Calibri" w:hAnsi="Calibri"/>
        </w:rPr>
        <w:t>the</w:t>
      </w:r>
      <w:r w:rsidR="00BC2D5A" w:rsidRPr="008742FD">
        <w:rPr>
          <w:rFonts w:ascii="Calibri" w:hAnsi="Calibri"/>
        </w:rPr>
        <w:t xml:space="preserve"> Annexes of the</w:t>
      </w:r>
      <w:r w:rsidR="006D5A52" w:rsidRPr="008742FD">
        <w:rPr>
          <w:rFonts w:ascii="Calibri" w:hAnsi="Calibri"/>
        </w:rPr>
        <w:t xml:space="preserve"> final </w:t>
      </w:r>
      <w:r w:rsidR="00BC2D5A" w:rsidRPr="008742FD">
        <w:rPr>
          <w:rFonts w:ascii="Calibri" w:hAnsi="Calibri"/>
        </w:rPr>
        <w:t xml:space="preserve">SENS </w:t>
      </w:r>
      <w:r w:rsidR="006D5A52" w:rsidRPr="002102DA">
        <w:rPr>
          <w:rFonts w:ascii="Calibri" w:hAnsi="Calibri"/>
        </w:rPr>
        <w:t>report</w:t>
      </w:r>
      <w:r w:rsidR="002D600A" w:rsidRPr="002102DA">
        <w:rPr>
          <w:rFonts w:ascii="Calibri" w:hAnsi="Calibri"/>
        </w:rPr>
        <w:t xml:space="preserve">. </w:t>
      </w:r>
      <w:r w:rsidR="002A101A" w:rsidRPr="002102DA">
        <w:rPr>
          <w:rFonts w:ascii="Calibri" w:hAnsi="Calibri"/>
        </w:rPr>
        <w:t>Th</w:t>
      </w:r>
      <w:r w:rsidR="002D600A" w:rsidRPr="002102DA">
        <w:rPr>
          <w:rFonts w:ascii="Calibri" w:hAnsi="Calibri"/>
        </w:rPr>
        <w:t>e report</w:t>
      </w:r>
      <w:r w:rsidR="002A101A" w:rsidRPr="002102DA">
        <w:rPr>
          <w:rFonts w:ascii="Calibri" w:hAnsi="Calibri"/>
        </w:rPr>
        <w:t xml:space="preserve"> must conform with the </w:t>
      </w:r>
      <w:r w:rsidR="00DE1AB9" w:rsidRPr="002102DA">
        <w:rPr>
          <w:rFonts w:ascii="Calibri" w:hAnsi="Calibri"/>
        </w:rPr>
        <w:t xml:space="preserve">SENS Quality </w:t>
      </w:r>
      <w:r w:rsidR="008742FD" w:rsidRPr="002102DA">
        <w:rPr>
          <w:rFonts w:asciiTheme="minorHAnsi" w:hAnsiTheme="minorHAnsi" w:cstheme="minorHAnsi"/>
        </w:rPr>
        <w:t>Checklist (refer</w:t>
      </w:r>
      <w:r w:rsidR="008742FD" w:rsidRPr="002102DA">
        <w:rPr>
          <w:rFonts w:ascii="Calibri" w:hAnsi="Calibri"/>
        </w:rPr>
        <w:t xml:space="preserve"> to SENS Pre-module tool: [</w:t>
      </w:r>
      <w:r w:rsidR="008742FD" w:rsidRPr="002102DA">
        <w:rPr>
          <w:rFonts w:ascii="Calibri" w:hAnsi="Calibri"/>
          <w:b/>
        </w:rPr>
        <w:t>Tool 25</w:t>
      </w:r>
      <w:r w:rsidR="008742FD" w:rsidRPr="002102DA">
        <w:rPr>
          <w:rFonts w:ascii="Calibri" w:hAnsi="Calibri"/>
        </w:rPr>
        <w:t>- SENS Quality Checklist]).</w:t>
      </w:r>
    </w:p>
    <w:p w14:paraId="55BAD4DD" w14:textId="77777777" w:rsidR="009D7459" w:rsidRPr="008742FD" w:rsidRDefault="009D7459" w:rsidP="009D7459">
      <w:pPr>
        <w:ind w:left="720" w:hanging="720"/>
        <w:jc w:val="both"/>
        <w:rPr>
          <w:rFonts w:ascii="Calibri" w:hAnsi="Calibri"/>
        </w:rPr>
      </w:pPr>
    </w:p>
    <w:p w14:paraId="7B850856" w14:textId="77324AC7" w:rsidR="007E205A" w:rsidRPr="000D2CB2" w:rsidRDefault="009D7459" w:rsidP="00647B7A">
      <w:pPr>
        <w:ind w:left="720" w:hanging="720"/>
        <w:jc w:val="both"/>
        <w:rPr>
          <w:rFonts w:ascii="Calibri" w:hAnsi="Calibri"/>
        </w:rPr>
      </w:pPr>
      <w:r w:rsidRPr="008742FD">
        <w:rPr>
          <w:rFonts w:ascii="Calibri" w:hAnsi="Calibri"/>
        </w:rPr>
        <w:t>•</w:t>
      </w:r>
      <w:r w:rsidRPr="008742FD">
        <w:rPr>
          <w:rFonts w:ascii="Calibri" w:hAnsi="Calibri"/>
        </w:rPr>
        <w:tab/>
      </w:r>
      <w:r w:rsidR="00397C43" w:rsidRPr="008742FD">
        <w:rPr>
          <w:rFonts w:ascii="Calibri" w:hAnsi="Calibri"/>
        </w:rPr>
        <w:t xml:space="preserve">Standardised tables </w:t>
      </w:r>
      <w:r w:rsidRPr="008742FD">
        <w:rPr>
          <w:rFonts w:ascii="Calibri" w:hAnsi="Calibri"/>
        </w:rPr>
        <w:t>as presented</w:t>
      </w:r>
      <w:r w:rsidRPr="000D2CB2">
        <w:rPr>
          <w:rFonts w:ascii="Calibri" w:hAnsi="Calibri"/>
        </w:rPr>
        <w:t xml:space="preserve"> in the UNHCR </w:t>
      </w:r>
      <w:r w:rsidR="00FB6514" w:rsidRPr="000D2CB2">
        <w:rPr>
          <w:rFonts w:ascii="Calibri" w:hAnsi="Calibri"/>
        </w:rPr>
        <w:t>SENS Guidelines</w:t>
      </w:r>
      <w:r w:rsidRPr="000D2CB2">
        <w:rPr>
          <w:rFonts w:ascii="Calibri" w:hAnsi="Calibri"/>
        </w:rPr>
        <w:t xml:space="preserve"> for refugee populations (version </w:t>
      </w:r>
      <w:r w:rsidR="00557A94">
        <w:rPr>
          <w:rFonts w:ascii="Calibri" w:hAnsi="Calibri"/>
        </w:rPr>
        <w:t>3</w:t>
      </w:r>
      <w:r w:rsidR="001E729B">
        <w:rPr>
          <w:rFonts w:ascii="Calibri" w:hAnsi="Calibri"/>
        </w:rPr>
        <w:t>,</w:t>
      </w:r>
      <w:r w:rsidR="006D5A52" w:rsidRPr="000D2CB2">
        <w:rPr>
          <w:rFonts w:ascii="Calibri" w:hAnsi="Calibri"/>
        </w:rPr>
        <w:t xml:space="preserve"> 201</w:t>
      </w:r>
      <w:r w:rsidR="00557A94">
        <w:rPr>
          <w:rFonts w:ascii="Calibri" w:hAnsi="Calibri"/>
        </w:rPr>
        <w:t>8</w:t>
      </w:r>
      <w:r w:rsidR="006D5A52" w:rsidRPr="000D2CB2">
        <w:rPr>
          <w:rFonts w:ascii="Calibri" w:hAnsi="Calibri"/>
        </w:rPr>
        <w:t>,</w:t>
      </w:r>
      <w:r w:rsidR="00767FB6">
        <w:t xml:space="preserve"> </w:t>
      </w:r>
      <w:hyperlink r:id="rId7" w:history="1">
        <w:r w:rsidR="00767FB6" w:rsidRPr="00767FB6">
          <w:rPr>
            <w:rFonts w:asciiTheme="minorHAnsi" w:hAnsiTheme="minorHAnsi" w:cstheme="minorHAnsi"/>
            <w:color w:val="0000FF"/>
            <w:u w:val="single"/>
          </w:rPr>
          <w:t>http://sen</w:t>
        </w:r>
        <w:r w:rsidR="00767FB6" w:rsidRPr="00767FB6">
          <w:rPr>
            <w:rFonts w:asciiTheme="minorHAnsi" w:hAnsiTheme="minorHAnsi" w:cstheme="minorHAnsi"/>
            <w:color w:val="0000FF"/>
            <w:u w:val="single"/>
          </w:rPr>
          <w:t>s</w:t>
        </w:r>
        <w:r w:rsidR="00767FB6" w:rsidRPr="00767FB6">
          <w:rPr>
            <w:rFonts w:asciiTheme="minorHAnsi" w:hAnsiTheme="minorHAnsi" w:cstheme="minorHAnsi"/>
            <w:color w:val="0000FF"/>
            <w:u w:val="single"/>
          </w:rPr>
          <w:t>.unhcr.org/</w:t>
        </w:r>
      </w:hyperlink>
      <w:r w:rsidR="00647B7A">
        <w:rPr>
          <w:rFonts w:ascii="Calibri" w:hAnsi="Calibri"/>
        </w:rPr>
        <w:t>)</w:t>
      </w:r>
      <w:r w:rsidR="00647B7A" w:rsidRPr="00647B7A">
        <w:rPr>
          <w:rFonts w:ascii="Calibri" w:hAnsi="Calibri"/>
        </w:rPr>
        <w:t xml:space="preserve"> </w:t>
      </w:r>
      <w:r w:rsidR="00647B7A">
        <w:rPr>
          <w:rFonts w:ascii="Calibri" w:hAnsi="Calibri"/>
        </w:rPr>
        <w:t xml:space="preserve">and </w:t>
      </w:r>
      <w:r w:rsidR="00647B7A" w:rsidRPr="000D2CB2">
        <w:rPr>
          <w:rFonts w:ascii="Calibri" w:hAnsi="Calibri"/>
        </w:rPr>
        <w:t>should be used for presentation of the results.</w:t>
      </w:r>
    </w:p>
    <w:p w14:paraId="399DB438" w14:textId="77777777" w:rsidR="007E205A" w:rsidRPr="000D2CB2" w:rsidRDefault="007E205A" w:rsidP="009D7459">
      <w:pPr>
        <w:ind w:left="720" w:hanging="720"/>
        <w:jc w:val="both"/>
        <w:rPr>
          <w:rFonts w:ascii="Calibri" w:hAnsi="Calibri"/>
        </w:rPr>
      </w:pPr>
    </w:p>
    <w:p w14:paraId="72178E40" w14:textId="77777777" w:rsidR="007E205A" w:rsidRDefault="007E205A" w:rsidP="009D7459">
      <w:pPr>
        <w:ind w:left="720" w:hanging="720"/>
        <w:jc w:val="both"/>
        <w:rPr>
          <w:rFonts w:ascii="Calibri" w:hAnsi="Calibri"/>
        </w:rPr>
      </w:pPr>
      <w:r w:rsidRPr="000D2CB2">
        <w:rPr>
          <w:rFonts w:ascii="Calibri" w:hAnsi="Calibri"/>
        </w:rPr>
        <w:t>•</w:t>
      </w:r>
      <w:r w:rsidRPr="000D2CB2">
        <w:rPr>
          <w:rFonts w:ascii="Calibri" w:hAnsi="Calibri"/>
        </w:rPr>
        <w:tab/>
        <w:t xml:space="preserve">The findings and major recommendations are to </w:t>
      </w:r>
      <w:bookmarkStart w:id="0" w:name="_GoBack"/>
      <w:bookmarkEnd w:id="0"/>
      <w:r w:rsidRPr="000D2CB2">
        <w:rPr>
          <w:rFonts w:ascii="Calibri" w:hAnsi="Calibri"/>
        </w:rPr>
        <w:t>be presented to partners at the mission level (oral presentation and PowerPoint slides).</w:t>
      </w:r>
    </w:p>
    <w:p w14:paraId="0CB91926" w14:textId="77777777" w:rsidR="007E205A" w:rsidRPr="000D2CB2" w:rsidRDefault="007E205A" w:rsidP="009D7459">
      <w:pPr>
        <w:ind w:left="720" w:hanging="720"/>
        <w:jc w:val="both"/>
        <w:rPr>
          <w:rFonts w:ascii="Calibri" w:hAnsi="Calibri"/>
        </w:rPr>
      </w:pPr>
    </w:p>
    <w:p w14:paraId="34068FDC" w14:textId="12B0E7A2" w:rsidR="007E205A" w:rsidRDefault="007E205A" w:rsidP="009D7459">
      <w:pPr>
        <w:ind w:left="720" w:hanging="720"/>
        <w:jc w:val="both"/>
        <w:rPr>
          <w:rFonts w:ascii="Calibri" w:hAnsi="Calibri"/>
        </w:rPr>
      </w:pPr>
      <w:r w:rsidRPr="000D2CB2">
        <w:rPr>
          <w:rFonts w:ascii="Calibri" w:hAnsi="Calibri"/>
        </w:rPr>
        <w:t>•</w:t>
      </w:r>
      <w:r w:rsidRPr="000D2CB2">
        <w:rPr>
          <w:rFonts w:ascii="Calibri" w:hAnsi="Calibri"/>
        </w:rPr>
        <w:tab/>
        <w:t xml:space="preserve">The </w:t>
      </w:r>
      <w:r w:rsidR="002A101A" w:rsidRPr="000D2CB2">
        <w:rPr>
          <w:rFonts w:ascii="Calibri" w:hAnsi="Calibri"/>
        </w:rPr>
        <w:t xml:space="preserve">final </w:t>
      </w:r>
      <w:r w:rsidRPr="000D2CB2">
        <w:rPr>
          <w:rFonts w:ascii="Calibri" w:hAnsi="Calibri"/>
        </w:rPr>
        <w:t xml:space="preserve">cleaned version of the data </w:t>
      </w:r>
      <w:r w:rsidR="006D5A52" w:rsidRPr="000D2CB2">
        <w:rPr>
          <w:rFonts w:ascii="Calibri" w:hAnsi="Calibri"/>
        </w:rPr>
        <w:t xml:space="preserve">sets </w:t>
      </w:r>
      <w:r w:rsidRPr="000D2CB2">
        <w:rPr>
          <w:rFonts w:ascii="Calibri" w:hAnsi="Calibri"/>
        </w:rPr>
        <w:t xml:space="preserve">used to calculate the survey results is to be sent to the </w:t>
      </w:r>
      <w:r w:rsidR="0023225C" w:rsidRPr="0023225C">
        <w:rPr>
          <w:rFonts w:ascii="Calibri" w:hAnsi="Calibri"/>
        </w:rPr>
        <w:t xml:space="preserve">Public Health Section, Division of Programme Support and Management (DPSM) </w:t>
      </w:r>
      <w:r w:rsidR="00423F6C" w:rsidRPr="000D2CB2">
        <w:rPr>
          <w:rFonts w:ascii="Calibri" w:hAnsi="Calibri"/>
        </w:rPr>
        <w:t xml:space="preserve">in UNHCR HQ </w:t>
      </w:r>
      <w:r w:rsidRPr="000D2CB2">
        <w:rPr>
          <w:rFonts w:ascii="Calibri" w:hAnsi="Calibri"/>
        </w:rPr>
        <w:t>and to UNHCR Country Office.</w:t>
      </w:r>
    </w:p>
    <w:p w14:paraId="7AC9C894" w14:textId="77777777" w:rsidR="00436F70" w:rsidRPr="00F76444" w:rsidRDefault="00436F70" w:rsidP="003A7756">
      <w:pPr>
        <w:jc w:val="both"/>
        <w:rPr>
          <w:rFonts w:ascii="Calibri" w:hAnsi="Calibri"/>
        </w:rPr>
      </w:pPr>
    </w:p>
    <w:p w14:paraId="2A20D7EB" w14:textId="77777777" w:rsidR="00533AA9" w:rsidRPr="00F76444" w:rsidRDefault="00533AA9" w:rsidP="007E205A">
      <w:pPr>
        <w:jc w:val="both"/>
        <w:rPr>
          <w:rFonts w:ascii="Calibri" w:hAnsi="Calibri"/>
        </w:rPr>
      </w:pPr>
    </w:p>
    <w:p w14:paraId="4908197A" w14:textId="77777777" w:rsidR="007E205A" w:rsidRPr="000E3EFF" w:rsidRDefault="007E205A" w:rsidP="007E205A">
      <w:pPr>
        <w:jc w:val="both"/>
        <w:rPr>
          <w:rFonts w:ascii="Calibri" w:hAnsi="Calibri"/>
          <w:b/>
          <w:bCs/>
        </w:rPr>
      </w:pPr>
      <w:r w:rsidRPr="000E3EFF">
        <w:rPr>
          <w:rFonts w:ascii="Calibri" w:hAnsi="Calibri"/>
          <w:b/>
          <w:bCs/>
        </w:rPr>
        <w:t>REPORTING</w:t>
      </w:r>
      <w:r w:rsidR="00436F70" w:rsidRPr="000E3EFF">
        <w:rPr>
          <w:rFonts w:ascii="Calibri" w:hAnsi="Calibri"/>
          <w:b/>
          <w:bCs/>
        </w:rPr>
        <w:t xml:space="preserve"> AND VALIDATION PROCESS</w:t>
      </w:r>
    </w:p>
    <w:p w14:paraId="56C6459F" w14:textId="77777777" w:rsidR="00423F6C" w:rsidRPr="00F76444" w:rsidRDefault="00423F6C" w:rsidP="007E205A">
      <w:pPr>
        <w:jc w:val="both"/>
        <w:rPr>
          <w:rFonts w:ascii="Calibri" w:hAnsi="Calibri"/>
        </w:rPr>
      </w:pPr>
    </w:p>
    <w:p w14:paraId="0F69B89C" w14:textId="77777777" w:rsidR="007E205A" w:rsidRPr="000E3EFF" w:rsidRDefault="007E205A" w:rsidP="00423F6C">
      <w:pPr>
        <w:jc w:val="both"/>
        <w:rPr>
          <w:rFonts w:ascii="Calibri" w:hAnsi="Calibri"/>
        </w:rPr>
      </w:pPr>
      <w:r w:rsidRPr="000E3EFF">
        <w:rPr>
          <w:rFonts w:ascii="Calibri" w:hAnsi="Calibri"/>
        </w:rPr>
        <w:t>The consultant will report on regular basis to the UNHCR</w:t>
      </w:r>
      <w:r w:rsidRPr="000E3EFF">
        <w:rPr>
          <w:rFonts w:ascii="Calibri" w:hAnsi="Calibri"/>
          <w:i/>
          <w:iCs/>
        </w:rPr>
        <w:t xml:space="preserve"> </w:t>
      </w:r>
      <w:r w:rsidR="00423F6C" w:rsidRPr="000E3EFF">
        <w:rPr>
          <w:rFonts w:ascii="Calibri" w:hAnsi="Calibri"/>
          <w:i/>
          <w:iCs/>
        </w:rPr>
        <w:t>[insert title of UNHCR person responsible]</w:t>
      </w:r>
      <w:r w:rsidRPr="000E3EFF">
        <w:rPr>
          <w:rFonts w:ascii="Calibri" w:hAnsi="Calibri"/>
          <w:i/>
          <w:iCs/>
        </w:rPr>
        <w:t xml:space="preserve">, </w:t>
      </w:r>
      <w:r w:rsidRPr="000E3EFF">
        <w:rPr>
          <w:rFonts w:ascii="Calibri" w:hAnsi="Calibri"/>
        </w:rPr>
        <w:t>who will have the overall responsibility of the survey.</w:t>
      </w:r>
    </w:p>
    <w:p w14:paraId="65DBF5F6" w14:textId="77777777" w:rsidR="007E205A" w:rsidRPr="000E3EFF" w:rsidRDefault="007E205A" w:rsidP="007E205A">
      <w:pPr>
        <w:jc w:val="both"/>
        <w:rPr>
          <w:rFonts w:ascii="Calibri" w:hAnsi="Calibri"/>
        </w:rPr>
      </w:pPr>
    </w:p>
    <w:p w14:paraId="4277CE89" w14:textId="617CF144" w:rsidR="000D2CB2" w:rsidRDefault="00BC2D5A" w:rsidP="007E205A">
      <w:pPr>
        <w:jc w:val="both"/>
        <w:rPr>
          <w:rFonts w:ascii="Calibri" w:hAnsi="Calibri"/>
          <w:b/>
          <w:bCs/>
        </w:rPr>
      </w:pPr>
      <w:r w:rsidRPr="000E3EFF">
        <w:rPr>
          <w:rFonts w:ascii="Calibri" w:hAnsi="Calibri"/>
          <w:bCs/>
        </w:rPr>
        <w:t>All finalised SENS survey documentation including the protocol, the questionnaire, the preliminary report and the final report should be reviewed and validated by</w:t>
      </w:r>
      <w:r w:rsidRPr="000D2CB2">
        <w:rPr>
          <w:rFonts w:ascii="Calibri" w:hAnsi="Calibri"/>
        </w:rPr>
        <w:t xml:space="preserve"> UNHCR regional </w:t>
      </w:r>
      <w:r>
        <w:rPr>
          <w:rFonts w:ascii="Calibri" w:hAnsi="Calibri"/>
        </w:rPr>
        <w:t>and/</w:t>
      </w:r>
      <w:r w:rsidRPr="000D2CB2">
        <w:rPr>
          <w:rFonts w:ascii="Calibri" w:hAnsi="Calibri"/>
        </w:rPr>
        <w:t xml:space="preserve">or HQ </w:t>
      </w:r>
      <w:r>
        <w:rPr>
          <w:rFonts w:ascii="Calibri" w:hAnsi="Calibri"/>
        </w:rPr>
        <w:t xml:space="preserve">senior </w:t>
      </w:r>
      <w:r w:rsidRPr="000D2CB2">
        <w:rPr>
          <w:rFonts w:ascii="Calibri" w:hAnsi="Calibri"/>
        </w:rPr>
        <w:t>nutritionists</w:t>
      </w:r>
      <w:r>
        <w:rPr>
          <w:rFonts w:ascii="Calibri" w:hAnsi="Calibri"/>
          <w:bCs/>
        </w:rPr>
        <w:t xml:space="preserve"> prior to dissemination.</w:t>
      </w:r>
      <w:r w:rsidR="000E3EFF">
        <w:rPr>
          <w:rFonts w:ascii="Calibri" w:hAnsi="Calibri"/>
          <w:bCs/>
        </w:rPr>
        <w:t xml:space="preserve"> </w:t>
      </w:r>
      <w:r w:rsidR="000E3EFF" w:rsidRPr="000E3EFF">
        <w:rPr>
          <w:rFonts w:ascii="Calibri" w:hAnsi="Calibri"/>
          <w:bCs/>
        </w:rPr>
        <w:t>The final dataset reviewed and used for final analysis should be sent to UNHCR HQ for storage in the Global SENS Database.</w:t>
      </w:r>
    </w:p>
    <w:p w14:paraId="093B3464" w14:textId="6871DA66" w:rsidR="00436F70" w:rsidRPr="00F76444" w:rsidRDefault="00436F70" w:rsidP="007E205A">
      <w:pPr>
        <w:jc w:val="both"/>
        <w:rPr>
          <w:rFonts w:ascii="Calibri" w:hAnsi="Calibri"/>
        </w:rPr>
      </w:pPr>
    </w:p>
    <w:p w14:paraId="72D45CFC" w14:textId="77777777" w:rsidR="00F76444" w:rsidRPr="00F76444" w:rsidRDefault="00F76444" w:rsidP="007E205A">
      <w:pPr>
        <w:jc w:val="both"/>
        <w:rPr>
          <w:rFonts w:ascii="Calibri" w:hAnsi="Calibri"/>
        </w:rPr>
      </w:pPr>
    </w:p>
    <w:p w14:paraId="3F5592E8" w14:textId="77777777" w:rsidR="007E205A" w:rsidRPr="000D2CB2" w:rsidRDefault="007E205A" w:rsidP="007E205A">
      <w:pPr>
        <w:jc w:val="both"/>
        <w:rPr>
          <w:rFonts w:ascii="Calibri" w:hAnsi="Calibri"/>
          <w:b/>
          <w:bCs/>
        </w:rPr>
      </w:pPr>
      <w:r w:rsidRPr="000D2CB2">
        <w:rPr>
          <w:rFonts w:ascii="Calibri" w:hAnsi="Calibri"/>
          <w:b/>
          <w:bCs/>
        </w:rPr>
        <w:t>TIME FRAME</w:t>
      </w:r>
    </w:p>
    <w:p w14:paraId="50F1990F" w14:textId="77777777" w:rsidR="00423F6C" w:rsidRPr="00F76444" w:rsidRDefault="00423F6C" w:rsidP="007E205A">
      <w:pPr>
        <w:jc w:val="both"/>
        <w:rPr>
          <w:rFonts w:ascii="Calibri" w:hAnsi="Calibri"/>
        </w:rPr>
      </w:pPr>
    </w:p>
    <w:p w14:paraId="5F89B8ED" w14:textId="77777777" w:rsidR="007E205A" w:rsidRPr="000D2CB2" w:rsidRDefault="007E205A" w:rsidP="00423F6C">
      <w:pPr>
        <w:jc w:val="both"/>
        <w:rPr>
          <w:rFonts w:ascii="Calibri" w:hAnsi="Calibri"/>
        </w:rPr>
      </w:pPr>
      <w:r w:rsidRPr="000D2CB2">
        <w:rPr>
          <w:rFonts w:ascii="Calibri" w:hAnsi="Calibri"/>
        </w:rPr>
        <w:t xml:space="preserve">The consultancy will last approximately </w:t>
      </w:r>
      <w:r w:rsidR="00423F6C" w:rsidRPr="000D2CB2">
        <w:rPr>
          <w:rFonts w:ascii="Calibri" w:hAnsi="Calibri"/>
          <w:i/>
          <w:iCs/>
        </w:rPr>
        <w:t xml:space="preserve">[insert number of </w:t>
      </w:r>
      <w:r w:rsidRPr="000D2CB2">
        <w:rPr>
          <w:rFonts w:ascii="Calibri" w:hAnsi="Calibri"/>
          <w:i/>
          <w:iCs/>
        </w:rPr>
        <w:t>months</w:t>
      </w:r>
      <w:r w:rsidR="00423F6C" w:rsidRPr="000D2CB2">
        <w:rPr>
          <w:rFonts w:ascii="Calibri" w:hAnsi="Calibri"/>
          <w:i/>
          <w:iCs/>
        </w:rPr>
        <w:t>]</w:t>
      </w:r>
      <w:r w:rsidRPr="000D2CB2">
        <w:rPr>
          <w:rFonts w:ascii="Calibri" w:hAnsi="Calibri"/>
        </w:rPr>
        <w:t xml:space="preserve">, starting from </w:t>
      </w:r>
      <w:r w:rsidR="00423F6C" w:rsidRPr="000D2CB2">
        <w:rPr>
          <w:rFonts w:ascii="Calibri" w:hAnsi="Calibri"/>
          <w:i/>
          <w:iCs/>
        </w:rPr>
        <w:t>[Insert start date]</w:t>
      </w:r>
      <w:r w:rsidRPr="000D2CB2">
        <w:rPr>
          <w:rFonts w:ascii="Calibri" w:hAnsi="Calibri"/>
          <w:i/>
          <w:iCs/>
        </w:rPr>
        <w:t>.</w:t>
      </w:r>
    </w:p>
    <w:p w14:paraId="41884C31" w14:textId="77777777" w:rsidR="007E205A" w:rsidRPr="00F76444" w:rsidRDefault="007E205A" w:rsidP="007E205A">
      <w:pPr>
        <w:jc w:val="both"/>
        <w:rPr>
          <w:rFonts w:ascii="Calibri" w:hAnsi="Calibri"/>
        </w:rPr>
      </w:pPr>
    </w:p>
    <w:p w14:paraId="24DFC374" w14:textId="77777777" w:rsidR="000D2CB2" w:rsidRPr="00F76444" w:rsidRDefault="000D2CB2" w:rsidP="007E205A">
      <w:pPr>
        <w:jc w:val="both"/>
        <w:rPr>
          <w:rFonts w:ascii="Calibri" w:hAnsi="Calibri"/>
        </w:rPr>
      </w:pPr>
    </w:p>
    <w:p w14:paraId="3759EFD7" w14:textId="580018E5" w:rsidR="007E205A" w:rsidRPr="000D2CB2" w:rsidRDefault="007E205A" w:rsidP="007E205A">
      <w:pPr>
        <w:jc w:val="both"/>
        <w:rPr>
          <w:rFonts w:ascii="Calibri" w:hAnsi="Calibri"/>
          <w:b/>
          <w:bCs/>
        </w:rPr>
      </w:pPr>
      <w:r w:rsidRPr="000D2CB2">
        <w:rPr>
          <w:rFonts w:ascii="Calibri" w:hAnsi="Calibri"/>
          <w:b/>
          <w:bCs/>
        </w:rPr>
        <w:t>QUALIFICATIONS AND EXPERIENCE REQUIRED</w:t>
      </w:r>
    </w:p>
    <w:p w14:paraId="1052D583" w14:textId="77777777" w:rsidR="00423F6C" w:rsidRPr="00F76444" w:rsidRDefault="00423F6C" w:rsidP="007E205A">
      <w:pPr>
        <w:jc w:val="both"/>
        <w:rPr>
          <w:rFonts w:ascii="Calibri" w:hAnsi="Calibri"/>
        </w:rPr>
      </w:pPr>
    </w:p>
    <w:p w14:paraId="54D5C43A" w14:textId="77777777" w:rsidR="007E205A" w:rsidRPr="000D2CB2" w:rsidRDefault="007E205A" w:rsidP="007E205A">
      <w:pPr>
        <w:jc w:val="both"/>
        <w:rPr>
          <w:rFonts w:ascii="Calibri" w:hAnsi="Calibri"/>
        </w:rPr>
      </w:pPr>
      <w:r w:rsidRPr="000D2CB2">
        <w:rPr>
          <w:rFonts w:ascii="Calibri" w:hAnsi="Calibri"/>
        </w:rPr>
        <w:t>The successful candidate will:</w:t>
      </w:r>
    </w:p>
    <w:p w14:paraId="27D5C368" w14:textId="77777777" w:rsidR="007E205A" w:rsidRPr="000D2CB2" w:rsidRDefault="007E205A" w:rsidP="009D7459">
      <w:pPr>
        <w:ind w:left="720" w:hanging="720"/>
        <w:jc w:val="both"/>
        <w:rPr>
          <w:rFonts w:ascii="Calibri" w:hAnsi="Calibri"/>
        </w:rPr>
      </w:pPr>
      <w:r w:rsidRPr="000D2CB2">
        <w:rPr>
          <w:rFonts w:ascii="Calibri" w:hAnsi="Calibri"/>
        </w:rPr>
        <w:t>•</w:t>
      </w:r>
      <w:r w:rsidRPr="000D2CB2">
        <w:rPr>
          <w:rFonts w:ascii="Calibri" w:hAnsi="Calibri"/>
        </w:rPr>
        <w:tab/>
        <w:t>Have a university degree or the equivalent, with advanced education in nutrition, with a specific competency in humanitarian emergencies.</w:t>
      </w:r>
    </w:p>
    <w:p w14:paraId="4EB63A8E" w14:textId="77777777" w:rsidR="007E205A" w:rsidRPr="000D2CB2" w:rsidRDefault="007E205A" w:rsidP="009D7459">
      <w:pPr>
        <w:ind w:left="720" w:hanging="720"/>
        <w:jc w:val="both"/>
        <w:rPr>
          <w:rFonts w:ascii="Calibri" w:hAnsi="Calibri"/>
        </w:rPr>
      </w:pPr>
      <w:r w:rsidRPr="000D2CB2">
        <w:rPr>
          <w:rFonts w:ascii="Calibri" w:hAnsi="Calibri"/>
        </w:rPr>
        <w:lastRenderedPageBreak/>
        <w:t>•</w:t>
      </w:r>
      <w:r w:rsidRPr="000D2CB2">
        <w:rPr>
          <w:rFonts w:ascii="Calibri" w:hAnsi="Calibri"/>
        </w:rPr>
        <w:tab/>
        <w:t xml:space="preserve">Have significant experience in undertaking nutrition surveys (design and methodologies, staff recruitment and training, </w:t>
      </w:r>
      <w:r w:rsidR="00557A94">
        <w:rPr>
          <w:rFonts w:ascii="Calibri" w:hAnsi="Calibri"/>
        </w:rPr>
        <w:t xml:space="preserve">sample size calculation, sampling, </w:t>
      </w:r>
      <w:r w:rsidRPr="000D2CB2">
        <w:rPr>
          <w:rFonts w:ascii="Calibri" w:hAnsi="Calibri"/>
        </w:rPr>
        <w:t>field supervision and data analysis/write up)</w:t>
      </w:r>
      <w:r w:rsidR="00423F6C" w:rsidRPr="000D2CB2">
        <w:rPr>
          <w:rFonts w:ascii="Calibri" w:hAnsi="Calibri"/>
        </w:rPr>
        <w:t>.</w:t>
      </w:r>
    </w:p>
    <w:p w14:paraId="3FF14841" w14:textId="77777777" w:rsidR="00FB6D83" w:rsidRDefault="00FB6D83" w:rsidP="00E560B5">
      <w:pPr>
        <w:ind w:left="720" w:hanging="720"/>
        <w:jc w:val="both"/>
        <w:rPr>
          <w:rFonts w:ascii="Calibri" w:hAnsi="Calibri"/>
        </w:rPr>
      </w:pPr>
      <w:r w:rsidRPr="000D2CB2">
        <w:rPr>
          <w:rFonts w:ascii="Calibri" w:hAnsi="Calibri"/>
        </w:rPr>
        <w:t>•</w:t>
      </w:r>
      <w:r w:rsidRPr="000D2CB2">
        <w:rPr>
          <w:rFonts w:ascii="Calibri" w:hAnsi="Calibri"/>
        </w:rPr>
        <w:tab/>
        <w:t>Be familiar with the SMART survey methodology and ENA</w:t>
      </w:r>
      <w:r w:rsidR="00E36489">
        <w:rPr>
          <w:rFonts w:ascii="Calibri" w:hAnsi="Calibri"/>
        </w:rPr>
        <w:t xml:space="preserve"> for SMART</w:t>
      </w:r>
      <w:r w:rsidR="00E560B5" w:rsidRPr="000D2CB2">
        <w:rPr>
          <w:rFonts w:ascii="Calibri" w:hAnsi="Calibri"/>
        </w:rPr>
        <w:t>,</w:t>
      </w:r>
      <w:r w:rsidRPr="000D2CB2">
        <w:rPr>
          <w:rFonts w:ascii="Calibri" w:hAnsi="Calibri"/>
        </w:rPr>
        <w:t xml:space="preserve"> </w:t>
      </w:r>
      <w:r w:rsidR="00E560B5" w:rsidRPr="000D2CB2">
        <w:rPr>
          <w:rFonts w:ascii="Calibri" w:hAnsi="Calibri"/>
        </w:rPr>
        <w:t xml:space="preserve">Epi Info </w:t>
      </w:r>
      <w:r w:rsidRPr="000D2CB2">
        <w:rPr>
          <w:rFonts w:ascii="Calibri" w:hAnsi="Calibri"/>
        </w:rPr>
        <w:t>software.</w:t>
      </w:r>
    </w:p>
    <w:p w14:paraId="266DCA52" w14:textId="16C7F205" w:rsidR="00557A94" w:rsidRPr="000D2CB2" w:rsidRDefault="00557A94" w:rsidP="00E560B5">
      <w:pPr>
        <w:ind w:left="720" w:hanging="720"/>
        <w:jc w:val="both"/>
        <w:rPr>
          <w:rFonts w:ascii="Calibri" w:hAnsi="Calibri"/>
        </w:rPr>
      </w:pPr>
      <w:r w:rsidRPr="000D2CB2">
        <w:rPr>
          <w:rFonts w:ascii="Calibri" w:hAnsi="Calibri"/>
        </w:rPr>
        <w:t>•</w:t>
      </w:r>
      <w:r w:rsidRPr="000D2CB2">
        <w:rPr>
          <w:rFonts w:ascii="Calibri" w:hAnsi="Calibri"/>
        </w:rPr>
        <w:tab/>
      </w:r>
      <w:r>
        <w:rPr>
          <w:rFonts w:ascii="Calibri" w:hAnsi="Calibri"/>
        </w:rPr>
        <w:t>Be</w:t>
      </w:r>
      <w:r w:rsidRPr="000D2CB2">
        <w:rPr>
          <w:rFonts w:ascii="Calibri" w:hAnsi="Calibri"/>
        </w:rPr>
        <w:t xml:space="preserve"> familiar with</w:t>
      </w:r>
      <w:r>
        <w:rPr>
          <w:rFonts w:ascii="Calibri" w:hAnsi="Calibri"/>
        </w:rPr>
        <w:t xml:space="preserve"> analysing nutrition surveys with multiple indicators, beyond the basic anthropometric (SMART) indicators.</w:t>
      </w:r>
    </w:p>
    <w:p w14:paraId="5CF7640F" w14:textId="77777777" w:rsidR="007E205A" w:rsidRDefault="007E205A" w:rsidP="009D7459">
      <w:pPr>
        <w:ind w:left="720" w:hanging="720"/>
        <w:jc w:val="both"/>
        <w:rPr>
          <w:rFonts w:ascii="Calibri" w:hAnsi="Calibri"/>
        </w:rPr>
      </w:pPr>
      <w:bookmarkStart w:id="1" w:name="_Hlk493597045"/>
      <w:r w:rsidRPr="000D2CB2">
        <w:rPr>
          <w:rFonts w:ascii="Calibri" w:hAnsi="Calibri"/>
        </w:rPr>
        <w:t>•</w:t>
      </w:r>
      <w:r w:rsidRPr="000D2CB2">
        <w:rPr>
          <w:rFonts w:ascii="Calibri" w:hAnsi="Calibri"/>
        </w:rPr>
        <w:tab/>
        <w:t xml:space="preserve">Be fluent in English with excellent </w:t>
      </w:r>
      <w:r w:rsidR="00423F6C" w:rsidRPr="000D2CB2">
        <w:rPr>
          <w:rFonts w:ascii="Calibri" w:hAnsi="Calibri"/>
        </w:rPr>
        <w:t>writing and presentation skills</w:t>
      </w:r>
      <w:r w:rsidRPr="000D2CB2">
        <w:rPr>
          <w:rFonts w:ascii="Calibri" w:hAnsi="Calibri"/>
        </w:rPr>
        <w:t xml:space="preserve"> </w:t>
      </w:r>
      <w:r w:rsidR="00423F6C" w:rsidRPr="000D2CB2">
        <w:rPr>
          <w:rFonts w:ascii="Calibri" w:hAnsi="Calibri"/>
          <w:i/>
          <w:iCs/>
        </w:rPr>
        <w:t>[insert any other language requirements]</w:t>
      </w:r>
      <w:r w:rsidR="00423F6C" w:rsidRPr="000D2CB2">
        <w:rPr>
          <w:rFonts w:ascii="Calibri" w:hAnsi="Calibri"/>
        </w:rPr>
        <w:t>.</w:t>
      </w:r>
    </w:p>
    <w:bookmarkEnd w:id="1"/>
    <w:p w14:paraId="19C67D1A" w14:textId="77777777" w:rsidR="00557A94" w:rsidRDefault="00557A94" w:rsidP="00557A94">
      <w:pPr>
        <w:ind w:left="720" w:hanging="720"/>
        <w:jc w:val="both"/>
        <w:rPr>
          <w:rFonts w:ascii="Calibri" w:hAnsi="Calibri"/>
        </w:rPr>
      </w:pPr>
      <w:r>
        <w:rPr>
          <w:rFonts w:ascii="Calibri" w:hAnsi="Calibri"/>
        </w:rPr>
        <w:t>•</w:t>
      </w:r>
      <w:r>
        <w:rPr>
          <w:rFonts w:ascii="Calibri" w:hAnsi="Calibri"/>
        </w:rPr>
        <w:tab/>
        <w:t>Prior experience with conducting SENS surveys in refugee contexts is an asset</w:t>
      </w:r>
      <w:r w:rsidRPr="000D2CB2">
        <w:rPr>
          <w:rFonts w:ascii="Calibri" w:hAnsi="Calibri"/>
        </w:rPr>
        <w:t>.</w:t>
      </w:r>
    </w:p>
    <w:p w14:paraId="718F44E7" w14:textId="0F9C61B7" w:rsidR="00557A94" w:rsidRPr="000D2CB2" w:rsidRDefault="00557A94" w:rsidP="00F76444">
      <w:pPr>
        <w:ind w:left="720" w:hanging="720"/>
        <w:jc w:val="both"/>
        <w:rPr>
          <w:rFonts w:ascii="Calibri" w:hAnsi="Calibri"/>
        </w:rPr>
      </w:pPr>
      <w:r w:rsidRPr="000D2CB2">
        <w:rPr>
          <w:rFonts w:ascii="Calibri" w:hAnsi="Calibri"/>
        </w:rPr>
        <w:t>•</w:t>
      </w:r>
      <w:r w:rsidRPr="000D2CB2">
        <w:rPr>
          <w:rFonts w:ascii="Calibri" w:hAnsi="Calibri"/>
        </w:rPr>
        <w:tab/>
      </w:r>
      <w:r>
        <w:rPr>
          <w:rFonts w:ascii="Calibri" w:hAnsi="Calibri"/>
        </w:rPr>
        <w:t>Prior experience with conducting surveys using O</w:t>
      </w:r>
      <w:r w:rsidR="00BC2D5A">
        <w:rPr>
          <w:rFonts w:ascii="Calibri" w:hAnsi="Calibri"/>
        </w:rPr>
        <w:t xml:space="preserve">pen </w:t>
      </w:r>
      <w:r>
        <w:rPr>
          <w:rFonts w:ascii="Calibri" w:hAnsi="Calibri"/>
        </w:rPr>
        <w:t>D</w:t>
      </w:r>
      <w:r w:rsidR="00BC2D5A">
        <w:rPr>
          <w:rFonts w:ascii="Calibri" w:hAnsi="Calibri"/>
        </w:rPr>
        <w:t xml:space="preserve">ata </w:t>
      </w:r>
      <w:r>
        <w:rPr>
          <w:rFonts w:ascii="Calibri" w:hAnsi="Calibri"/>
        </w:rPr>
        <w:t>K</w:t>
      </w:r>
      <w:r w:rsidR="00BC2D5A">
        <w:rPr>
          <w:rFonts w:ascii="Calibri" w:hAnsi="Calibri"/>
        </w:rPr>
        <w:t xml:space="preserve">it Collect application </w:t>
      </w:r>
      <w:r>
        <w:rPr>
          <w:rFonts w:ascii="Calibri" w:hAnsi="Calibri"/>
        </w:rPr>
        <w:t>and mobile technology is an asset</w:t>
      </w:r>
      <w:r w:rsidRPr="000D2CB2">
        <w:rPr>
          <w:rFonts w:ascii="Calibri" w:hAnsi="Calibri"/>
        </w:rPr>
        <w:t>.</w:t>
      </w:r>
    </w:p>
    <w:sectPr w:rsidR="00557A94" w:rsidRPr="000D2CB2" w:rsidSect="00387F1F">
      <w:headerReference w:type="default" r:id="rId8"/>
      <w:footerReference w:type="even" r:id="rId9"/>
      <w:footerReference w:type="default" r:id="rId10"/>
      <w:pgSz w:w="11907" w:h="16840" w:code="9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5629CA" w14:textId="77777777" w:rsidR="00AB7317" w:rsidRDefault="00AB7317">
      <w:r>
        <w:separator/>
      </w:r>
    </w:p>
  </w:endnote>
  <w:endnote w:type="continuationSeparator" w:id="0">
    <w:p w14:paraId="784832C7" w14:textId="77777777" w:rsidR="00AB7317" w:rsidRDefault="00AB7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E9135E" w14:textId="77777777" w:rsidR="00D47FF0" w:rsidRDefault="00D47FF0" w:rsidP="009D7459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6D98C740" w14:textId="77777777" w:rsidR="00D47FF0" w:rsidRDefault="00D47FF0" w:rsidP="009D7459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8E457B" w14:textId="629948CA" w:rsidR="00D47FF0" w:rsidRPr="000D2CB2" w:rsidRDefault="00D47FF0" w:rsidP="000D2CB2">
    <w:pPr>
      <w:pStyle w:val="Pieddepage"/>
      <w:rPr>
        <w:rFonts w:ascii="Calibri" w:hAnsi="Calibri"/>
      </w:rPr>
    </w:pPr>
    <w:r w:rsidRPr="000D2CB2">
      <w:rPr>
        <w:rFonts w:ascii="Calibri" w:hAnsi="Calibri"/>
      </w:rPr>
      <w:t xml:space="preserve">Generic </w:t>
    </w:r>
    <w:proofErr w:type="spellStart"/>
    <w:r w:rsidRPr="000D2CB2">
      <w:rPr>
        <w:rFonts w:ascii="Calibri" w:hAnsi="Calibri"/>
      </w:rPr>
      <w:t>ToR</w:t>
    </w:r>
    <w:proofErr w:type="spellEnd"/>
    <w:r w:rsidRPr="000D2CB2">
      <w:rPr>
        <w:rFonts w:ascii="Calibri" w:hAnsi="Calibri"/>
      </w:rPr>
      <w:t xml:space="preserve"> for nutrition survey consultant</w:t>
    </w:r>
    <w:r w:rsidRPr="000D2CB2">
      <w:rPr>
        <w:rFonts w:ascii="Calibri" w:hAnsi="Calibri"/>
        <w:sz w:val="20"/>
        <w:szCs w:val="20"/>
      </w:rPr>
      <w:t xml:space="preserve">     </w:t>
    </w:r>
    <w:r w:rsidRPr="000D2CB2">
      <w:rPr>
        <w:rFonts w:ascii="Calibri" w:hAnsi="Calibri"/>
      </w:rPr>
      <w:t xml:space="preserve">           </w:t>
    </w:r>
    <w:r>
      <w:rPr>
        <w:rFonts w:ascii="Calibri" w:hAnsi="Calibri"/>
      </w:rPr>
      <w:tab/>
    </w:r>
    <w:r w:rsidRPr="000D2CB2">
      <w:rPr>
        <w:rFonts w:ascii="Calibri" w:hAnsi="Calibri"/>
      </w:rPr>
      <w:t xml:space="preserve">                                 Page </w:t>
    </w:r>
    <w:r w:rsidRPr="000D2CB2">
      <w:rPr>
        <w:rFonts w:ascii="Calibri" w:hAnsi="Calibri"/>
      </w:rPr>
      <w:fldChar w:fldCharType="begin"/>
    </w:r>
    <w:r w:rsidRPr="000D2CB2">
      <w:rPr>
        <w:rFonts w:ascii="Calibri" w:hAnsi="Calibri"/>
      </w:rPr>
      <w:instrText xml:space="preserve"> PAGE </w:instrText>
    </w:r>
    <w:r w:rsidRPr="000D2CB2">
      <w:rPr>
        <w:rFonts w:ascii="Calibri" w:hAnsi="Calibri"/>
      </w:rPr>
      <w:fldChar w:fldCharType="separate"/>
    </w:r>
    <w:r w:rsidR="007C324E">
      <w:rPr>
        <w:rFonts w:ascii="Calibri" w:hAnsi="Calibri"/>
        <w:noProof/>
      </w:rPr>
      <w:t>5</w:t>
    </w:r>
    <w:r w:rsidRPr="000D2CB2">
      <w:rPr>
        <w:rFonts w:ascii="Calibri" w:hAnsi="Calibri"/>
      </w:rPr>
      <w:fldChar w:fldCharType="end"/>
    </w:r>
    <w:r w:rsidRPr="000D2CB2">
      <w:rPr>
        <w:rFonts w:ascii="Calibri" w:hAnsi="Calibri"/>
      </w:rPr>
      <w:t xml:space="preserve"> of </w:t>
    </w:r>
    <w:r w:rsidRPr="000D2CB2">
      <w:rPr>
        <w:rFonts w:ascii="Calibri" w:hAnsi="Calibri"/>
      </w:rPr>
      <w:fldChar w:fldCharType="begin"/>
    </w:r>
    <w:r w:rsidRPr="000D2CB2">
      <w:rPr>
        <w:rFonts w:ascii="Calibri" w:hAnsi="Calibri"/>
      </w:rPr>
      <w:instrText xml:space="preserve"> NUMPAGES </w:instrText>
    </w:r>
    <w:r w:rsidRPr="000D2CB2">
      <w:rPr>
        <w:rFonts w:ascii="Calibri" w:hAnsi="Calibri"/>
      </w:rPr>
      <w:fldChar w:fldCharType="separate"/>
    </w:r>
    <w:r w:rsidR="007C324E">
      <w:rPr>
        <w:rFonts w:ascii="Calibri" w:hAnsi="Calibri"/>
        <w:noProof/>
      </w:rPr>
      <w:t>5</w:t>
    </w:r>
    <w:r w:rsidRPr="000D2CB2">
      <w:rPr>
        <w:rFonts w:ascii="Calibri" w:hAnsi="Calibri"/>
      </w:rPr>
      <w:fldChar w:fldCharType="end"/>
    </w:r>
  </w:p>
  <w:p w14:paraId="3C0C4BF6" w14:textId="77777777" w:rsidR="00D47FF0" w:rsidRPr="009D7459" w:rsidRDefault="00D47FF0" w:rsidP="009D7459">
    <w:pPr>
      <w:pStyle w:val="Pieddepage"/>
      <w:ind w:right="360"/>
      <w:rPr>
        <w:rFonts w:ascii="Trebuchet MS" w:hAnsi="Trebuchet MS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49300F" w14:textId="77777777" w:rsidR="00AB7317" w:rsidRDefault="00AB7317">
      <w:r>
        <w:separator/>
      </w:r>
    </w:p>
  </w:footnote>
  <w:footnote w:type="continuationSeparator" w:id="0">
    <w:p w14:paraId="3A848C56" w14:textId="77777777" w:rsidR="00AB7317" w:rsidRDefault="00AB73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185528" w14:textId="03BB1135" w:rsidR="00D47FF0" w:rsidRDefault="00C14A14">
    <w:pPr>
      <w:pStyle w:val="En-tte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D817C30" wp14:editId="51D216A1">
              <wp:simplePos x="0" y="0"/>
              <wp:positionH relativeFrom="column">
                <wp:posOffset>-1141095</wp:posOffset>
              </wp:positionH>
              <wp:positionV relativeFrom="paragraph">
                <wp:posOffset>-450215</wp:posOffset>
              </wp:positionV>
              <wp:extent cx="11129010" cy="650240"/>
              <wp:effectExtent l="1905" t="0" r="3810" b="19050"/>
              <wp:wrapNone/>
              <wp:docPr id="2" name="Rettango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129010" cy="650240"/>
                      </a:xfrm>
                      <a:prstGeom prst="rect">
                        <a:avLst/>
                      </a:prstGeom>
                      <a:solidFill>
                        <a:srgbClr val="BDC4BB"/>
                      </a:solidFill>
                      <a:ln>
                        <a:noFill/>
                      </a:ln>
                      <a:effectLst>
                        <a:outerShdw blurRad="40000" dist="23000" dir="5400000" rotWithShape="0">
                          <a:srgbClr val="BDC4BB">
                            <a:alpha val="34999"/>
                          </a:srgbClr>
                        </a:outerShdw>
                      </a:effectLst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B42F549" id="Rettangolo 1" o:spid="_x0000_s1026" style="position:absolute;margin-left:-89.85pt;margin-top:-35.45pt;width:876.3pt;height:51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" fillcolor="#bdc4bb" stroked="f" strokecolor="#4a7ebb">
              <v:shadow on="t" color="#bdc4bb" opacity="22936f" origin=",.5" offset="0,.63889mm"/>
            </v:rect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B86122F" wp14:editId="283F978B">
              <wp:simplePos x="0" y="0"/>
              <wp:positionH relativeFrom="column">
                <wp:posOffset>-1024890</wp:posOffset>
              </wp:positionH>
              <wp:positionV relativeFrom="paragraph">
                <wp:posOffset>-360680</wp:posOffset>
              </wp:positionV>
              <wp:extent cx="10636885" cy="337185"/>
              <wp:effectExtent l="13335" t="10795" r="8255" b="13970"/>
              <wp:wrapThrough wrapText="bothSides">
                <wp:wrapPolygon edited="0">
                  <wp:start x="-94" y="0"/>
                  <wp:lineTo x="-94" y="20420"/>
                  <wp:lineTo x="21600" y="20420"/>
                  <wp:lineTo x="21600" y="0"/>
                  <wp:lineTo x="-94" y="0"/>
                </wp:wrapPolygon>
              </wp:wrapThrough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36885" cy="337185"/>
                      </a:xfrm>
                      <a:prstGeom prst="rect">
                        <a:avLst/>
                      </a:prstGeom>
                      <a:solidFill>
                        <a:srgbClr val="C6D9F1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BDC4BB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51745942" w14:textId="77777777" w:rsidR="004D3260" w:rsidRPr="00C51E87" w:rsidRDefault="004D3260" w:rsidP="004D3260">
                          <w:pPr>
                            <w:ind w:left="-142" w:firstLine="284"/>
                            <w:rPr>
                              <w:rFonts w:ascii="Calibri" w:hAnsi="Calibri"/>
                              <w:sz w:val="19"/>
                              <w:szCs w:val="19"/>
                            </w:rPr>
                          </w:pPr>
                          <w:r w:rsidRPr="00C51E87">
                            <w:rPr>
                              <w:rFonts w:ascii="Calibri" w:hAnsi="Calibri"/>
                              <w:sz w:val="19"/>
                              <w:szCs w:val="19"/>
                            </w:rPr>
                            <w:tab/>
                          </w:r>
                          <w:r>
                            <w:rPr>
                              <w:rFonts w:ascii="Calibri" w:hAnsi="Calibri"/>
                              <w:sz w:val="19"/>
                              <w:szCs w:val="19"/>
                            </w:rPr>
                            <w:t>UNHCR SENS</w:t>
                          </w:r>
                        </w:p>
                        <w:p w14:paraId="77911E0D" w14:textId="77777777" w:rsidR="004D3260" w:rsidRPr="00C51E87" w:rsidRDefault="004D3260" w:rsidP="004D3260">
                          <w:pPr>
                            <w:ind w:left="-142"/>
                            <w:rPr>
                              <w:sz w:val="19"/>
                              <w:szCs w:val="19"/>
                            </w:rPr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86122F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80.7pt;margin-top:-28.4pt;width:837.55pt;height:26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" fillcolor="#c6d9f1" strokecolor="white">
              <v:shadow color="#bdc4bb"/>
              <v:textbox inset=",7.2pt,,7.2pt">
                <w:txbxContent>
                  <w:p w14:paraId="51745942" w14:textId="77777777" w:rsidR="004D3260" w:rsidRPr="00C51E87" w:rsidRDefault="004D3260" w:rsidP="004D3260">
                    <w:pPr>
                      <w:ind w:left="-142" w:firstLine="284"/>
                      <w:rPr>
                        <w:rFonts w:ascii="Calibri" w:hAnsi="Calibri"/>
                        <w:sz w:val="19"/>
                        <w:szCs w:val="19"/>
                      </w:rPr>
                    </w:pPr>
                    <w:r w:rsidRPr="00C51E87">
                      <w:rPr>
                        <w:rFonts w:ascii="Calibri" w:hAnsi="Calibri"/>
                        <w:sz w:val="19"/>
                        <w:szCs w:val="19"/>
                      </w:rPr>
                      <w:tab/>
                    </w:r>
                    <w:r>
                      <w:rPr>
                        <w:rFonts w:ascii="Calibri" w:hAnsi="Calibri"/>
                        <w:sz w:val="19"/>
                        <w:szCs w:val="19"/>
                      </w:rPr>
                      <w:t>UNHCR SENS</w:t>
                    </w:r>
                  </w:p>
                  <w:p w14:paraId="77911E0D" w14:textId="77777777" w:rsidR="004D3260" w:rsidRPr="00C51E87" w:rsidRDefault="004D3260" w:rsidP="004D3260">
                    <w:pPr>
                      <w:ind w:left="-142"/>
                      <w:rPr>
                        <w:sz w:val="19"/>
                        <w:szCs w:val="19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72EF9"/>
    <w:multiLevelType w:val="hybridMultilevel"/>
    <w:tmpl w:val="77E64A8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0006D8"/>
    <w:multiLevelType w:val="hybridMultilevel"/>
    <w:tmpl w:val="C1DEFD6E"/>
    <w:lvl w:ilvl="0" w:tplc="1009000F">
      <w:start w:val="1"/>
      <w:numFmt w:val="decimal"/>
      <w:lvlText w:val="%1."/>
      <w:lvlJc w:val="left"/>
      <w:pPr>
        <w:tabs>
          <w:tab w:val="num" w:pos="1988"/>
        </w:tabs>
        <w:ind w:left="1988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988"/>
        </w:tabs>
        <w:ind w:left="19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8"/>
        </w:tabs>
        <w:ind w:left="27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8"/>
        </w:tabs>
        <w:ind w:left="34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8"/>
        </w:tabs>
        <w:ind w:left="41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8"/>
        </w:tabs>
        <w:ind w:left="48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8"/>
        </w:tabs>
        <w:ind w:left="55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8"/>
        </w:tabs>
        <w:ind w:left="63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8"/>
        </w:tabs>
        <w:ind w:left="7028" w:hanging="360"/>
      </w:pPr>
      <w:rPr>
        <w:rFonts w:ascii="Wingdings" w:hAnsi="Wingdings" w:hint="default"/>
      </w:rPr>
    </w:lvl>
  </w:abstractNum>
  <w:abstractNum w:abstractNumId="2" w15:restartNumberingAfterBreak="0">
    <w:nsid w:val="181A41CC"/>
    <w:multiLevelType w:val="hybridMultilevel"/>
    <w:tmpl w:val="70C4954E"/>
    <w:lvl w:ilvl="0" w:tplc="680AE708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E34F89"/>
    <w:multiLevelType w:val="hybridMultilevel"/>
    <w:tmpl w:val="910E2B40"/>
    <w:lvl w:ilvl="0" w:tplc="1009000F">
      <w:start w:val="1"/>
      <w:numFmt w:val="decimal"/>
      <w:lvlText w:val="%1."/>
      <w:lvlJc w:val="left"/>
      <w:pPr>
        <w:tabs>
          <w:tab w:val="num" w:pos="1061"/>
        </w:tabs>
        <w:ind w:left="1061" w:hanging="607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988"/>
        </w:tabs>
        <w:ind w:left="19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8"/>
        </w:tabs>
        <w:ind w:left="27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8"/>
        </w:tabs>
        <w:ind w:left="34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8"/>
        </w:tabs>
        <w:ind w:left="41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8"/>
        </w:tabs>
        <w:ind w:left="48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8"/>
        </w:tabs>
        <w:ind w:left="55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8"/>
        </w:tabs>
        <w:ind w:left="63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8"/>
        </w:tabs>
        <w:ind w:left="7028" w:hanging="360"/>
      </w:pPr>
      <w:rPr>
        <w:rFonts w:ascii="Wingdings" w:hAnsi="Wingdings" w:hint="default"/>
      </w:rPr>
    </w:lvl>
  </w:abstractNum>
  <w:abstractNum w:abstractNumId="4" w15:restartNumberingAfterBreak="0">
    <w:nsid w:val="1CB04E16"/>
    <w:multiLevelType w:val="hybridMultilevel"/>
    <w:tmpl w:val="D15C6276"/>
    <w:lvl w:ilvl="0" w:tplc="12B61E6C">
      <w:start w:val="1"/>
      <w:numFmt w:val="bullet"/>
      <w:lvlText w:val=""/>
      <w:lvlJc w:val="left"/>
      <w:pPr>
        <w:tabs>
          <w:tab w:val="num" w:pos="814"/>
        </w:tabs>
        <w:ind w:left="8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D54B05"/>
    <w:multiLevelType w:val="hybridMultilevel"/>
    <w:tmpl w:val="034E192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51D02C0"/>
    <w:multiLevelType w:val="hybridMultilevel"/>
    <w:tmpl w:val="13C0FC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636754"/>
    <w:multiLevelType w:val="hybridMultilevel"/>
    <w:tmpl w:val="D9761266"/>
    <w:lvl w:ilvl="0" w:tplc="56FA0B64">
      <w:start w:val="1"/>
      <w:numFmt w:val="decimal"/>
      <w:lvlText w:val="%1."/>
      <w:lvlJc w:val="left"/>
      <w:pPr>
        <w:tabs>
          <w:tab w:val="num" w:pos="1061"/>
        </w:tabs>
        <w:ind w:left="1061" w:hanging="607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988"/>
        </w:tabs>
        <w:ind w:left="19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8"/>
        </w:tabs>
        <w:ind w:left="27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8"/>
        </w:tabs>
        <w:ind w:left="34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8"/>
        </w:tabs>
        <w:ind w:left="41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8"/>
        </w:tabs>
        <w:ind w:left="48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8"/>
        </w:tabs>
        <w:ind w:left="55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8"/>
        </w:tabs>
        <w:ind w:left="63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8"/>
        </w:tabs>
        <w:ind w:left="7028" w:hanging="360"/>
      </w:pPr>
      <w:rPr>
        <w:rFonts w:ascii="Wingdings" w:hAnsi="Wingdings" w:hint="default"/>
      </w:rPr>
    </w:lvl>
  </w:abstractNum>
  <w:abstractNum w:abstractNumId="8" w15:restartNumberingAfterBreak="0">
    <w:nsid w:val="26DA2075"/>
    <w:multiLevelType w:val="hybridMultilevel"/>
    <w:tmpl w:val="AC2219BC"/>
    <w:lvl w:ilvl="0" w:tplc="CB1EF6CE">
      <w:start w:val="1"/>
      <w:numFmt w:val="bullet"/>
      <w:lvlText w:val=""/>
      <w:lvlJc w:val="left"/>
      <w:pPr>
        <w:tabs>
          <w:tab w:val="num" w:pos="814"/>
        </w:tabs>
        <w:ind w:left="8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B12A68"/>
    <w:multiLevelType w:val="hybridMultilevel"/>
    <w:tmpl w:val="13C0FC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557E2B"/>
    <w:multiLevelType w:val="hybridMultilevel"/>
    <w:tmpl w:val="8088838A"/>
    <w:lvl w:ilvl="0" w:tplc="CB1EF6CE">
      <w:start w:val="1"/>
      <w:numFmt w:val="bullet"/>
      <w:lvlText w:val=""/>
      <w:lvlJc w:val="left"/>
      <w:pPr>
        <w:tabs>
          <w:tab w:val="num" w:pos="814"/>
        </w:tabs>
        <w:ind w:left="81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6A00B3"/>
    <w:multiLevelType w:val="hybridMultilevel"/>
    <w:tmpl w:val="F5D8E5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C270AF"/>
    <w:multiLevelType w:val="hybridMultilevel"/>
    <w:tmpl w:val="98C41B2A"/>
    <w:lvl w:ilvl="0" w:tplc="10090001">
      <w:start w:val="1"/>
      <w:numFmt w:val="bullet"/>
      <w:lvlText w:val=""/>
      <w:lvlJc w:val="left"/>
      <w:pPr>
        <w:tabs>
          <w:tab w:val="num" w:pos="1061"/>
        </w:tabs>
        <w:ind w:left="1061" w:hanging="60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88"/>
        </w:tabs>
        <w:ind w:left="19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8"/>
        </w:tabs>
        <w:ind w:left="27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8"/>
        </w:tabs>
        <w:ind w:left="34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8"/>
        </w:tabs>
        <w:ind w:left="41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8"/>
        </w:tabs>
        <w:ind w:left="48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8"/>
        </w:tabs>
        <w:ind w:left="55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8"/>
        </w:tabs>
        <w:ind w:left="63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8"/>
        </w:tabs>
        <w:ind w:left="7028" w:hanging="360"/>
      </w:pPr>
      <w:rPr>
        <w:rFonts w:ascii="Wingdings" w:hAnsi="Wingdings" w:hint="default"/>
      </w:rPr>
    </w:lvl>
  </w:abstractNum>
  <w:abstractNum w:abstractNumId="13" w15:restartNumberingAfterBreak="0">
    <w:nsid w:val="552778DE"/>
    <w:multiLevelType w:val="hybridMultilevel"/>
    <w:tmpl w:val="595E0634"/>
    <w:lvl w:ilvl="0" w:tplc="CB1EF6CE">
      <w:start w:val="1"/>
      <w:numFmt w:val="bullet"/>
      <w:lvlText w:val=""/>
      <w:lvlJc w:val="left"/>
      <w:pPr>
        <w:tabs>
          <w:tab w:val="num" w:pos="814"/>
        </w:tabs>
        <w:ind w:left="8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8F1D8D"/>
    <w:multiLevelType w:val="hybridMultilevel"/>
    <w:tmpl w:val="BB94D44C"/>
    <w:lvl w:ilvl="0" w:tplc="04090003">
      <w:start w:val="1"/>
      <w:numFmt w:val="bullet"/>
      <w:lvlText w:val="o"/>
      <w:lvlJc w:val="left"/>
      <w:pPr>
        <w:tabs>
          <w:tab w:val="num" w:pos="1174"/>
        </w:tabs>
        <w:ind w:left="1174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5" w15:restartNumberingAfterBreak="0">
    <w:nsid w:val="6AF745BB"/>
    <w:multiLevelType w:val="hybridMultilevel"/>
    <w:tmpl w:val="A9C8CB9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4"/>
  </w:num>
  <w:num w:numId="4">
    <w:abstractNumId w:val="13"/>
  </w:num>
  <w:num w:numId="5">
    <w:abstractNumId w:val="8"/>
  </w:num>
  <w:num w:numId="6">
    <w:abstractNumId w:val="0"/>
  </w:num>
  <w:num w:numId="7">
    <w:abstractNumId w:val="4"/>
  </w:num>
  <w:num w:numId="8">
    <w:abstractNumId w:val="1"/>
  </w:num>
  <w:num w:numId="9">
    <w:abstractNumId w:val="15"/>
  </w:num>
  <w:num w:numId="10">
    <w:abstractNumId w:val="7"/>
  </w:num>
  <w:num w:numId="11">
    <w:abstractNumId w:val="12"/>
  </w:num>
  <w:num w:numId="12">
    <w:abstractNumId w:val="3"/>
  </w:num>
  <w:num w:numId="13">
    <w:abstractNumId w:val="2"/>
  </w:num>
  <w:num w:numId="14">
    <w:abstractNumId w:val="5"/>
  </w:num>
  <w:num w:numId="15">
    <w:abstractNumId w:val="9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700"/>
    <w:rsid w:val="00010CAF"/>
    <w:rsid w:val="00093D03"/>
    <w:rsid w:val="000C2466"/>
    <w:rsid w:val="000D2CB2"/>
    <w:rsid w:val="000E3286"/>
    <w:rsid w:val="000E3EFF"/>
    <w:rsid w:val="001104F1"/>
    <w:rsid w:val="00153E7C"/>
    <w:rsid w:val="00174189"/>
    <w:rsid w:val="00193F1E"/>
    <w:rsid w:val="001E1EC2"/>
    <w:rsid w:val="001E729B"/>
    <w:rsid w:val="00203CB1"/>
    <w:rsid w:val="002102DA"/>
    <w:rsid w:val="00220081"/>
    <w:rsid w:val="0023225C"/>
    <w:rsid w:val="00232F37"/>
    <w:rsid w:val="00233D70"/>
    <w:rsid w:val="002A101A"/>
    <w:rsid w:val="002B6A6C"/>
    <w:rsid w:val="002C5448"/>
    <w:rsid w:val="002C57A9"/>
    <w:rsid w:val="002D5FC3"/>
    <w:rsid w:val="002D600A"/>
    <w:rsid w:val="00333548"/>
    <w:rsid w:val="00387F1F"/>
    <w:rsid w:val="003976FA"/>
    <w:rsid w:val="00397C43"/>
    <w:rsid w:val="003A3044"/>
    <w:rsid w:val="003A7756"/>
    <w:rsid w:val="003C1F27"/>
    <w:rsid w:val="0040046E"/>
    <w:rsid w:val="004040AA"/>
    <w:rsid w:val="004177DE"/>
    <w:rsid w:val="00423F6C"/>
    <w:rsid w:val="00436F70"/>
    <w:rsid w:val="00442CFE"/>
    <w:rsid w:val="00485B09"/>
    <w:rsid w:val="00495DD1"/>
    <w:rsid w:val="004C6463"/>
    <w:rsid w:val="004D2783"/>
    <w:rsid w:val="004D3260"/>
    <w:rsid w:val="00504FC8"/>
    <w:rsid w:val="00514C67"/>
    <w:rsid w:val="00533AA9"/>
    <w:rsid w:val="00541C99"/>
    <w:rsid w:val="005522AC"/>
    <w:rsid w:val="00557A94"/>
    <w:rsid w:val="00576A38"/>
    <w:rsid w:val="005853DB"/>
    <w:rsid w:val="005B7924"/>
    <w:rsid w:val="005C5921"/>
    <w:rsid w:val="005D1BF2"/>
    <w:rsid w:val="005D4CBD"/>
    <w:rsid w:val="006040FF"/>
    <w:rsid w:val="006364C2"/>
    <w:rsid w:val="00647B7A"/>
    <w:rsid w:val="00650645"/>
    <w:rsid w:val="00655B91"/>
    <w:rsid w:val="00656CA3"/>
    <w:rsid w:val="006B6700"/>
    <w:rsid w:val="006C4092"/>
    <w:rsid w:val="006D5A52"/>
    <w:rsid w:val="006D733D"/>
    <w:rsid w:val="006F3C30"/>
    <w:rsid w:val="00711D89"/>
    <w:rsid w:val="00721BCD"/>
    <w:rsid w:val="00761E2C"/>
    <w:rsid w:val="00767FB6"/>
    <w:rsid w:val="00780826"/>
    <w:rsid w:val="00796F83"/>
    <w:rsid w:val="007C324E"/>
    <w:rsid w:val="007D55DB"/>
    <w:rsid w:val="007E205A"/>
    <w:rsid w:val="00863355"/>
    <w:rsid w:val="008742FD"/>
    <w:rsid w:val="00896075"/>
    <w:rsid w:val="008E5322"/>
    <w:rsid w:val="008F3429"/>
    <w:rsid w:val="008F5A8E"/>
    <w:rsid w:val="009036DE"/>
    <w:rsid w:val="0093221C"/>
    <w:rsid w:val="009C354C"/>
    <w:rsid w:val="009D7459"/>
    <w:rsid w:val="00A05781"/>
    <w:rsid w:val="00A213A1"/>
    <w:rsid w:val="00AB7023"/>
    <w:rsid w:val="00AB7317"/>
    <w:rsid w:val="00B0374A"/>
    <w:rsid w:val="00B067B2"/>
    <w:rsid w:val="00B932D1"/>
    <w:rsid w:val="00BC2D5A"/>
    <w:rsid w:val="00BD2B37"/>
    <w:rsid w:val="00C040F8"/>
    <w:rsid w:val="00C14A14"/>
    <w:rsid w:val="00C34AF3"/>
    <w:rsid w:val="00C5684A"/>
    <w:rsid w:val="00C5730A"/>
    <w:rsid w:val="00C66C7C"/>
    <w:rsid w:val="00C94B58"/>
    <w:rsid w:val="00CA2041"/>
    <w:rsid w:val="00CC2BF0"/>
    <w:rsid w:val="00D26BBB"/>
    <w:rsid w:val="00D36EB5"/>
    <w:rsid w:val="00D47FF0"/>
    <w:rsid w:val="00D55CD1"/>
    <w:rsid w:val="00D66589"/>
    <w:rsid w:val="00DA4632"/>
    <w:rsid w:val="00DA53EC"/>
    <w:rsid w:val="00DA5E1C"/>
    <w:rsid w:val="00DE1AB9"/>
    <w:rsid w:val="00DE58C0"/>
    <w:rsid w:val="00E36489"/>
    <w:rsid w:val="00E537D6"/>
    <w:rsid w:val="00E560B5"/>
    <w:rsid w:val="00E637F7"/>
    <w:rsid w:val="00E7099D"/>
    <w:rsid w:val="00E734B1"/>
    <w:rsid w:val="00E73DAC"/>
    <w:rsid w:val="00EA20FC"/>
    <w:rsid w:val="00EF3E9D"/>
    <w:rsid w:val="00F152F3"/>
    <w:rsid w:val="00F25DE7"/>
    <w:rsid w:val="00F36084"/>
    <w:rsid w:val="00F52D46"/>
    <w:rsid w:val="00F65AEC"/>
    <w:rsid w:val="00F76444"/>
    <w:rsid w:val="00FB6514"/>
    <w:rsid w:val="00FB6D83"/>
    <w:rsid w:val="00FC0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934F3AD"/>
  <w15:chartTrackingRefBased/>
  <w15:docId w15:val="{C9C9F6AC-36F5-42B2-AFDC-65A5E242A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IEtext">
    <w:name w:val="NIE text"/>
    <w:basedOn w:val="Corpsdetexte3"/>
    <w:rsid w:val="00174189"/>
    <w:pPr>
      <w:spacing w:after="0"/>
      <w:jc w:val="both"/>
    </w:pPr>
    <w:rPr>
      <w:rFonts w:ascii="Cambria" w:hAnsi="Cambria"/>
      <w:sz w:val="24"/>
      <w:szCs w:val="14"/>
    </w:rPr>
  </w:style>
  <w:style w:type="character" w:styleId="Appelnotedebasdep">
    <w:name w:val="footnote reference"/>
    <w:semiHidden/>
    <w:rsid w:val="00174189"/>
    <w:rPr>
      <w:rFonts w:cs="Times New Roman"/>
      <w:vertAlign w:val="superscript"/>
    </w:rPr>
  </w:style>
  <w:style w:type="paragraph" w:styleId="Paragraphedeliste">
    <w:name w:val="List Paragraph"/>
    <w:basedOn w:val="Normal"/>
    <w:uiPriority w:val="34"/>
    <w:qFormat/>
    <w:rsid w:val="00174189"/>
    <w:pPr>
      <w:ind w:left="720"/>
      <w:contextualSpacing/>
    </w:pPr>
    <w:rPr>
      <w:rFonts w:ascii="Arial" w:hAnsi="Arial"/>
      <w:sz w:val="20"/>
      <w:lang w:val="en-US"/>
    </w:rPr>
  </w:style>
  <w:style w:type="paragraph" w:styleId="Corpsdetexte3">
    <w:name w:val="Body Text 3"/>
    <w:basedOn w:val="Normal"/>
    <w:rsid w:val="00174189"/>
    <w:pPr>
      <w:spacing w:after="120"/>
    </w:pPr>
    <w:rPr>
      <w:sz w:val="16"/>
      <w:szCs w:val="16"/>
    </w:rPr>
  </w:style>
  <w:style w:type="paragraph" w:styleId="Pieddepage">
    <w:name w:val="footer"/>
    <w:basedOn w:val="Normal"/>
    <w:rsid w:val="009D7459"/>
    <w:pPr>
      <w:tabs>
        <w:tab w:val="center" w:pos="4320"/>
        <w:tab w:val="right" w:pos="8640"/>
      </w:tabs>
    </w:pPr>
  </w:style>
  <w:style w:type="character" w:styleId="Numrodepage">
    <w:name w:val="page number"/>
    <w:rsid w:val="009D7459"/>
    <w:rPr>
      <w:rFonts w:cs="Times New Roman"/>
    </w:rPr>
  </w:style>
  <w:style w:type="paragraph" w:styleId="En-tte">
    <w:name w:val="header"/>
    <w:basedOn w:val="Normal"/>
    <w:rsid w:val="009D7459"/>
    <w:pPr>
      <w:tabs>
        <w:tab w:val="center" w:pos="4320"/>
        <w:tab w:val="right" w:pos="8640"/>
      </w:tabs>
    </w:pPr>
  </w:style>
  <w:style w:type="paragraph" w:customStyle="1" w:styleId="Standaardpersonnel">
    <w:name w:val="Standaard.personnel"/>
    <w:rsid w:val="00F52D46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  <w:lang w:val="nl-NL" w:eastAsia="en-US"/>
    </w:rPr>
  </w:style>
  <w:style w:type="paragraph" w:styleId="Textedebulles">
    <w:name w:val="Balloon Text"/>
    <w:basedOn w:val="Normal"/>
    <w:semiHidden/>
    <w:rsid w:val="00F52D46"/>
    <w:rPr>
      <w:rFonts w:ascii="Tahoma" w:hAnsi="Tahoma" w:cs="Tahoma"/>
      <w:sz w:val="16"/>
      <w:szCs w:val="16"/>
    </w:rPr>
  </w:style>
  <w:style w:type="character" w:styleId="Lienhypertexte">
    <w:name w:val="Hyperlink"/>
    <w:rsid w:val="006D5A52"/>
    <w:rPr>
      <w:color w:val="0000FF"/>
      <w:u w:val="single"/>
    </w:rPr>
  </w:style>
  <w:style w:type="character" w:styleId="Marquedecommentaire">
    <w:name w:val="annotation reference"/>
    <w:rsid w:val="001E729B"/>
    <w:rPr>
      <w:sz w:val="16"/>
      <w:szCs w:val="16"/>
    </w:rPr>
  </w:style>
  <w:style w:type="paragraph" w:styleId="Commentaire">
    <w:name w:val="annotation text"/>
    <w:basedOn w:val="Normal"/>
    <w:link w:val="CommentaireCar"/>
    <w:rsid w:val="001E729B"/>
    <w:rPr>
      <w:sz w:val="20"/>
      <w:szCs w:val="20"/>
    </w:rPr>
  </w:style>
  <w:style w:type="character" w:customStyle="1" w:styleId="CommentaireCar">
    <w:name w:val="Commentaire Car"/>
    <w:link w:val="Commentaire"/>
    <w:rsid w:val="001E729B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rsid w:val="001E729B"/>
    <w:rPr>
      <w:b/>
      <w:bCs/>
    </w:rPr>
  </w:style>
  <w:style w:type="character" w:customStyle="1" w:styleId="ObjetducommentaireCar">
    <w:name w:val="Objet du commentaire Car"/>
    <w:link w:val="Objetducommentaire"/>
    <w:rsid w:val="001E729B"/>
    <w:rPr>
      <w:b/>
      <w:bCs/>
      <w:lang w:eastAsia="en-US"/>
    </w:rPr>
  </w:style>
  <w:style w:type="paragraph" w:styleId="Rvision">
    <w:name w:val="Revision"/>
    <w:hidden/>
    <w:uiPriority w:val="99"/>
    <w:semiHidden/>
    <w:rsid w:val="001E729B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661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sens.unhcr.org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1190</Words>
  <Characters>6787</Characters>
  <Application>Microsoft Office Word</Application>
  <DocSecurity>0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TERMS OF REFERENCE</vt:lpstr>
      <vt:lpstr>TERMS OF REFERENCE</vt:lpstr>
    </vt:vector>
  </TitlesOfParts>
  <Company>UNHCR</Company>
  <LinksUpToDate>false</LinksUpToDate>
  <CharactersWithSpaces>7962</CharactersWithSpaces>
  <SharedDoc>false</SharedDoc>
  <HLinks>
    <vt:vector size="18" baseType="variant">
      <vt:variant>
        <vt:i4>7471177</vt:i4>
      </vt:variant>
      <vt:variant>
        <vt:i4>6</vt:i4>
      </vt:variant>
      <vt:variant>
        <vt:i4>0</vt:i4>
      </vt:variant>
      <vt:variant>
        <vt:i4>5</vt:i4>
      </vt:variant>
      <vt:variant>
        <vt:lpwstr>mailto:wilkinso@unhcr.org</vt:lpwstr>
      </vt:variant>
      <vt:variant>
        <vt:lpwstr/>
      </vt:variant>
      <vt:variant>
        <vt:i4>6684705</vt:i4>
      </vt:variant>
      <vt:variant>
        <vt:i4>3</vt:i4>
      </vt:variant>
      <vt:variant>
        <vt:i4>0</vt:i4>
      </vt:variant>
      <vt:variant>
        <vt:i4>5</vt:i4>
      </vt:variant>
      <vt:variant>
        <vt:lpwstr>http://www.sens.unhcr.org/</vt:lpwstr>
      </vt:variant>
      <vt:variant>
        <vt:lpwstr/>
      </vt:variant>
      <vt:variant>
        <vt:i4>2949231</vt:i4>
      </vt:variant>
      <vt:variant>
        <vt:i4>0</vt:i4>
      </vt:variant>
      <vt:variant>
        <vt:i4>0</vt:i4>
      </vt:variant>
      <vt:variant>
        <vt:i4>5</vt:i4>
      </vt:variant>
      <vt:variant>
        <vt:lpwstr>http://www.cedat.be/Field Resources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TERMS OF REFERENCE</dc:title>
  <dc:subject/>
  <dc:creator>Wilkinson</dc:creator>
  <cp:keywords/>
  <dc:description/>
  <cp:lastModifiedBy>Fanny Cassard</cp:lastModifiedBy>
  <cp:revision>20</cp:revision>
  <dcterms:created xsi:type="dcterms:W3CDTF">2017-12-06T18:34:00Z</dcterms:created>
  <dcterms:modified xsi:type="dcterms:W3CDTF">2019-10-18T12:27:00Z</dcterms:modified>
</cp:coreProperties>
</file>