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BBC6E" w14:textId="77777777" w:rsidR="00D8511C" w:rsidRPr="00C20FCE" w:rsidRDefault="00C23554" w:rsidP="00F340F5">
      <w:pPr>
        <w:jc w:val="both"/>
        <w:rPr>
          <w:rFonts w:ascii="Calibri" w:hAnsi="Calibri" w:cs="Calibri"/>
          <w:bCs/>
          <w:lang w:val="en-US"/>
        </w:rPr>
      </w:pPr>
      <w:r w:rsidRPr="00C20FCE">
        <w:rPr>
          <w:rFonts w:ascii="Calibri" w:hAnsi="Calibri" w:cs="Calibri"/>
          <w:bCs/>
          <w:noProof/>
          <w:lang w:val="fr-FR" w:eastAsia="fr-FR"/>
        </w:rPr>
        <w:drawing>
          <wp:anchor distT="0" distB="0" distL="114300" distR="114300" simplePos="0" relativeHeight="251656192" behindDoc="0" locked="0" layoutInCell="1" allowOverlap="1" wp14:anchorId="088BA66E" wp14:editId="52F6D0E5">
            <wp:simplePos x="0" y="0"/>
            <wp:positionH relativeFrom="margin">
              <wp:align>center</wp:align>
            </wp:positionH>
            <wp:positionV relativeFrom="margin">
              <wp:align>top</wp:align>
            </wp:positionV>
            <wp:extent cx="1381125" cy="1779270"/>
            <wp:effectExtent l="0" t="0" r="9525" b="0"/>
            <wp:wrapSquare wrapText="bothSides"/>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rotWithShape="1">
                    <a:blip r:embed="rId8">
                      <a:extLst>
                        <a:ext uri="{28A0092B-C50C-407E-A947-70E740481C1C}">
                          <a14:useLocalDpi xmlns:a14="http://schemas.microsoft.com/office/drawing/2010/main" val="0"/>
                        </a:ext>
                      </a:extLst>
                    </a:blip>
                    <a:srcRect l="23220" r="31734" b="33020"/>
                    <a:stretch/>
                  </pic:blipFill>
                  <pic:spPr bwMode="auto">
                    <a:xfrm>
                      <a:off x="0" y="0"/>
                      <a:ext cx="1381125" cy="1779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8883E7" w14:textId="77777777" w:rsidR="00D8511C" w:rsidRPr="00C20FCE" w:rsidRDefault="00D8511C" w:rsidP="00F340F5">
      <w:pPr>
        <w:jc w:val="center"/>
        <w:rPr>
          <w:rFonts w:ascii="Calibri" w:hAnsi="Calibri" w:cs="Calibri"/>
          <w:bCs/>
          <w:lang w:val="en-US"/>
        </w:rPr>
      </w:pPr>
    </w:p>
    <w:p w14:paraId="42391ABF" w14:textId="77777777" w:rsidR="00D8511C" w:rsidRPr="00C20FCE" w:rsidRDefault="00D8511C" w:rsidP="00F340F5">
      <w:pPr>
        <w:jc w:val="center"/>
        <w:rPr>
          <w:rFonts w:ascii="Calibri" w:hAnsi="Calibri" w:cs="Calibri"/>
          <w:lang w:val="en-US"/>
        </w:rPr>
      </w:pPr>
    </w:p>
    <w:p w14:paraId="23C3E575" w14:textId="77777777" w:rsidR="00D8511C" w:rsidRPr="00C20FCE" w:rsidRDefault="00D8511C" w:rsidP="00F340F5">
      <w:pPr>
        <w:jc w:val="center"/>
        <w:rPr>
          <w:rFonts w:ascii="Calibri" w:hAnsi="Calibri" w:cs="Calibri"/>
          <w:lang w:val="en-US"/>
        </w:rPr>
      </w:pPr>
    </w:p>
    <w:p w14:paraId="2D468BB4" w14:textId="77777777" w:rsidR="00D8511C" w:rsidRPr="00C20FCE" w:rsidRDefault="00D8511C" w:rsidP="00F340F5">
      <w:pPr>
        <w:jc w:val="center"/>
        <w:rPr>
          <w:rFonts w:ascii="Calibri" w:hAnsi="Calibri" w:cs="Calibri"/>
          <w:lang w:val="en-US"/>
        </w:rPr>
      </w:pPr>
    </w:p>
    <w:p w14:paraId="066A35D6" w14:textId="77777777" w:rsidR="00D8511C" w:rsidRPr="00C20FCE" w:rsidRDefault="00D8511C" w:rsidP="00F340F5">
      <w:pPr>
        <w:jc w:val="center"/>
        <w:rPr>
          <w:rFonts w:ascii="Calibri" w:hAnsi="Calibri" w:cs="Calibri"/>
          <w:lang w:val="en-US"/>
        </w:rPr>
      </w:pPr>
    </w:p>
    <w:p w14:paraId="33A0041F" w14:textId="77777777" w:rsidR="00EE7369" w:rsidRPr="00C20FCE" w:rsidRDefault="00EE7369" w:rsidP="00F340F5">
      <w:pPr>
        <w:jc w:val="center"/>
        <w:rPr>
          <w:rFonts w:ascii="Calibri" w:hAnsi="Calibri" w:cs="Calibri"/>
          <w:lang w:val="en-US"/>
        </w:rPr>
      </w:pPr>
    </w:p>
    <w:p w14:paraId="1CCAE7A4" w14:textId="77777777" w:rsidR="000107A5" w:rsidRPr="00C20FCE" w:rsidRDefault="000107A5" w:rsidP="00F340F5">
      <w:pPr>
        <w:jc w:val="center"/>
        <w:rPr>
          <w:rFonts w:ascii="Calibri" w:hAnsi="Calibri" w:cs="Calibri"/>
          <w:lang w:val="en-US"/>
        </w:rPr>
      </w:pPr>
    </w:p>
    <w:p w14:paraId="2F2531E8" w14:textId="77777777" w:rsidR="000107A5" w:rsidRPr="00C20FCE" w:rsidRDefault="000107A5" w:rsidP="00F340F5">
      <w:pPr>
        <w:jc w:val="center"/>
        <w:rPr>
          <w:rFonts w:ascii="Calibri" w:hAnsi="Calibri" w:cs="Calibri"/>
          <w:lang w:val="en-US"/>
        </w:rPr>
      </w:pPr>
    </w:p>
    <w:p w14:paraId="40F85504" w14:textId="77777777" w:rsidR="000107A5" w:rsidRPr="00C20FCE" w:rsidRDefault="000107A5" w:rsidP="00F340F5">
      <w:pPr>
        <w:jc w:val="center"/>
        <w:rPr>
          <w:rFonts w:ascii="Calibri" w:hAnsi="Calibri" w:cs="Calibri"/>
          <w:lang w:val="en-US"/>
        </w:rPr>
      </w:pPr>
    </w:p>
    <w:p w14:paraId="11E25C16" w14:textId="77777777" w:rsidR="000107A5" w:rsidRPr="00C20FCE" w:rsidRDefault="000107A5" w:rsidP="00F340F5">
      <w:pPr>
        <w:jc w:val="center"/>
        <w:rPr>
          <w:rFonts w:ascii="Calibri" w:hAnsi="Calibri" w:cs="Calibri"/>
          <w:lang w:val="en-US"/>
        </w:rPr>
      </w:pPr>
    </w:p>
    <w:p w14:paraId="33F38578" w14:textId="77777777" w:rsidR="00AC54BB" w:rsidRPr="00C20FCE" w:rsidRDefault="00C23554" w:rsidP="00F340F5">
      <w:pPr>
        <w:jc w:val="center"/>
        <w:rPr>
          <w:rFonts w:ascii="Calibri" w:hAnsi="Calibri" w:cs="Calibri"/>
          <w:b/>
          <w:bCs/>
          <w:lang w:val="en-US"/>
        </w:rPr>
      </w:pPr>
      <w:r w:rsidRPr="00C20FCE">
        <w:rPr>
          <w:rFonts w:ascii="Calibri" w:hAnsi="Calibri" w:cs="Calibri"/>
          <w:b/>
          <w:bCs/>
          <w:lang w:val="en-US"/>
        </w:rPr>
        <w:t>Hashemite Kingdom of Jordan</w:t>
      </w:r>
    </w:p>
    <w:p w14:paraId="20541F64" w14:textId="77777777" w:rsidR="00812CF2" w:rsidRPr="00C20FCE" w:rsidRDefault="00812CF2" w:rsidP="00F340F5">
      <w:pPr>
        <w:jc w:val="center"/>
        <w:rPr>
          <w:rFonts w:ascii="Calibri" w:hAnsi="Calibri" w:cs="Calibri"/>
          <w:b/>
          <w:bCs/>
          <w:sz w:val="32"/>
          <w:lang w:val="en-US"/>
        </w:rPr>
      </w:pPr>
      <w:r w:rsidRPr="00C20FCE">
        <w:rPr>
          <w:rFonts w:ascii="Calibri" w:hAnsi="Calibri" w:cs="Calibri"/>
          <w:b/>
          <w:bCs/>
          <w:sz w:val="32"/>
          <w:lang w:val="en-US"/>
        </w:rPr>
        <w:t>Minis</w:t>
      </w:r>
      <w:r w:rsidR="00C23554" w:rsidRPr="00C20FCE">
        <w:rPr>
          <w:rFonts w:ascii="Calibri" w:hAnsi="Calibri" w:cs="Calibri"/>
          <w:b/>
          <w:bCs/>
          <w:sz w:val="32"/>
          <w:lang w:val="en-US"/>
        </w:rPr>
        <w:t>try of Health</w:t>
      </w:r>
    </w:p>
    <w:p w14:paraId="56450E27" w14:textId="745749E5" w:rsidR="00EE7369" w:rsidRPr="00C20FCE" w:rsidRDefault="00AA16BB" w:rsidP="00AA16BB">
      <w:pPr>
        <w:tabs>
          <w:tab w:val="left" w:pos="6615"/>
        </w:tabs>
        <w:rPr>
          <w:rFonts w:ascii="Calibri" w:hAnsi="Calibri" w:cs="Calibri"/>
          <w:b/>
          <w:lang w:val="en-US"/>
        </w:rPr>
      </w:pPr>
      <w:r w:rsidRPr="00C20FCE">
        <w:rPr>
          <w:rFonts w:ascii="Calibri" w:hAnsi="Calibri" w:cs="Calibri"/>
          <w:b/>
          <w:lang w:val="en-US"/>
        </w:rPr>
        <w:tab/>
      </w:r>
    </w:p>
    <w:p w14:paraId="323CCB4E" w14:textId="77777777" w:rsidR="00EE7369" w:rsidRPr="00C20FCE" w:rsidRDefault="00EE7369" w:rsidP="00F340F5">
      <w:pPr>
        <w:jc w:val="center"/>
        <w:rPr>
          <w:rFonts w:ascii="Calibri" w:hAnsi="Calibri" w:cs="Calibri"/>
          <w:b/>
          <w:lang w:val="en-US"/>
        </w:rPr>
      </w:pPr>
    </w:p>
    <w:p w14:paraId="615040B5" w14:textId="77777777" w:rsidR="00AB3860" w:rsidRPr="00C20FCE" w:rsidRDefault="00AB3860" w:rsidP="00F340F5">
      <w:pPr>
        <w:jc w:val="center"/>
        <w:rPr>
          <w:rFonts w:ascii="Calibri" w:hAnsi="Calibri" w:cs="Calibri"/>
          <w:b/>
          <w:lang w:val="en-US"/>
        </w:rPr>
      </w:pPr>
    </w:p>
    <w:p w14:paraId="5ECF43A2" w14:textId="77777777" w:rsidR="00C23554" w:rsidRPr="00C20FCE" w:rsidRDefault="00C23554" w:rsidP="00F340F5">
      <w:pPr>
        <w:jc w:val="center"/>
        <w:rPr>
          <w:rFonts w:ascii="Calibri" w:hAnsi="Calibri" w:cs="Calibri"/>
          <w:b/>
          <w:lang w:val="en-US"/>
        </w:rPr>
      </w:pPr>
    </w:p>
    <w:p w14:paraId="50627C8F" w14:textId="77777777" w:rsidR="00EE7369" w:rsidRPr="00C20FCE" w:rsidRDefault="00EE7369" w:rsidP="00F340F5">
      <w:pPr>
        <w:jc w:val="center"/>
        <w:rPr>
          <w:rFonts w:ascii="Calibri" w:hAnsi="Calibri" w:cs="Calibri"/>
          <w:b/>
          <w:lang w:val="en-US"/>
        </w:rPr>
      </w:pPr>
    </w:p>
    <w:p w14:paraId="6D516A90" w14:textId="67A7CE5F" w:rsidR="00F34CB3" w:rsidRPr="00C20FCE" w:rsidRDefault="00B07CAC" w:rsidP="00F340F5">
      <w:pPr>
        <w:jc w:val="center"/>
        <w:rPr>
          <w:rFonts w:cs="Calibri"/>
          <w:b/>
          <w:sz w:val="48"/>
          <w:szCs w:val="32"/>
          <w:lang w:val="en-US"/>
        </w:rPr>
      </w:pPr>
      <w:r w:rsidRPr="00C20FCE">
        <w:rPr>
          <w:rFonts w:cs="Calibri"/>
          <w:b/>
          <w:sz w:val="48"/>
          <w:szCs w:val="32"/>
          <w:lang w:val="en-US"/>
        </w:rPr>
        <w:t>Interagen</w:t>
      </w:r>
      <w:r w:rsidR="00C23554" w:rsidRPr="00C20FCE">
        <w:rPr>
          <w:rFonts w:cs="Calibri"/>
          <w:b/>
          <w:sz w:val="48"/>
          <w:szCs w:val="32"/>
          <w:lang w:val="en-US"/>
        </w:rPr>
        <w:t>cy Nutrition Survey</w:t>
      </w:r>
      <w:r w:rsidR="00ED1C9E" w:rsidRPr="00C20FCE">
        <w:rPr>
          <w:rFonts w:cs="Calibri"/>
          <w:b/>
          <w:sz w:val="48"/>
          <w:szCs w:val="32"/>
          <w:lang w:val="en-US"/>
        </w:rPr>
        <w:t>s</w:t>
      </w:r>
      <w:r w:rsidR="00C23554" w:rsidRPr="00C20FCE">
        <w:rPr>
          <w:rFonts w:cs="Calibri"/>
          <w:b/>
          <w:sz w:val="48"/>
          <w:szCs w:val="32"/>
          <w:lang w:val="en-US"/>
        </w:rPr>
        <w:t xml:space="preserve"> </w:t>
      </w:r>
      <w:r w:rsidR="00D557B1" w:rsidRPr="00C20FCE">
        <w:rPr>
          <w:rFonts w:cs="Calibri"/>
          <w:b/>
          <w:sz w:val="48"/>
          <w:szCs w:val="32"/>
          <w:lang w:val="en-US"/>
        </w:rPr>
        <w:t>amongst</w:t>
      </w:r>
      <w:r w:rsidR="00C23554" w:rsidRPr="00C20FCE">
        <w:rPr>
          <w:rFonts w:cs="Calibri"/>
          <w:b/>
          <w:sz w:val="48"/>
          <w:szCs w:val="32"/>
          <w:lang w:val="en-US"/>
        </w:rPr>
        <w:t xml:space="preserve"> Syrian Refugees in Jordan</w:t>
      </w:r>
    </w:p>
    <w:p w14:paraId="677216BD" w14:textId="77777777" w:rsidR="00D8511C" w:rsidRPr="00C20FCE" w:rsidRDefault="00D8511C" w:rsidP="003E064F">
      <w:pPr>
        <w:jc w:val="center"/>
        <w:rPr>
          <w:rFonts w:cs="Calibri"/>
          <w:b/>
          <w:sz w:val="48"/>
          <w:szCs w:val="32"/>
          <w:lang w:val="en-US"/>
        </w:rPr>
      </w:pPr>
    </w:p>
    <w:p w14:paraId="1EDF3764" w14:textId="77777777" w:rsidR="00D8511C" w:rsidRPr="00C20FCE" w:rsidRDefault="00D8511C" w:rsidP="00F340F5">
      <w:pPr>
        <w:jc w:val="center"/>
        <w:rPr>
          <w:rFonts w:ascii="Calibri" w:hAnsi="Calibri" w:cs="Calibri"/>
          <w:b/>
          <w:sz w:val="32"/>
          <w:szCs w:val="32"/>
          <w:lang w:val="en-US"/>
        </w:rPr>
      </w:pPr>
    </w:p>
    <w:p w14:paraId="745CABED" w14:textId="4CC5A4EC" w:rsidR="005E5B72" w:rsidRPr="00C20FCE" w:rsidRDefault="00D44224" w:rsidP="00F340F5">
      <w:pPr>
        <w:jc w:val="center"/>
        <w:rPr>
          <w:rFonts w:ascii="Calibri" w:hAnsi="Calibri" w:cs="Calibri"/>
          <w:b/>
          <w:sz w:val="36"/>
          <w:szCs w:val="32"/>
          <w:lang w:val="en-US"/>
        </w:rPr>
      </w:pPr>
      <w:r w:rsidRPr="00C20FCE">
        <w:rPr>
          <w:rFonts w:ascii="Calibri" w:hAnsi="Calibri" w:cs="Calibri"/>
          <w:b/>
          <w:sz w:val="36"/>
          <w:szCs w:val="32"/>
          <w:lang w:val="en-US"/>
        </w:rPr>
        <w:t xml:space="preserve">Final </w:t>
      </w:r>
      <w:r w:rsidR="002A297E" w:rsidRPr="00C20FCE">
        <w:rPr>
          <w:rFonts w:ascii="Calibri" w:hAnsi="Calibri" w:cs="Calibri"/>
          <w:b/>
          <w:sz w:val="36"/>
          <w:szCs w:val="32"/>
          <w:lang w:val="en-US"/>
        </w:rPr>
        <w:t xml:space="preserve">Draft </w:t>
      </w:r>
      <w:r w:rsidRPr="00C20FCE">
        <w:rPr>
          <w:rFonts w:ascii="Calibri" w:hAnsi="Calibri" w:cs="Calibri"/>
          <w:b/>
          <w:sz w:val="36"/>
          <w:szCs w:val="32"/>
          <w:lang w:val="en-US"/>
        </w:rPr>
        <w:t>Report</w:t>
      </w:r>
    </w:p>
    <w:p w14:paraId="223C9092" w14:textId="77777777" w:rsidR="005E5B72" w:rsidRPr="00C20FCE" w:rsidRDefault="005E5B72" w:rsidP="00F340F5">
      <w:pPr>
        <w:jc w:val="center"/>
        <w:rPr>
          <w:rFonts w:ascii="Calibri" w:hAnsi="Calibri" w:cs="Calibri"/>
          <w:b/>
          <w:sz w:val="32"/>
          <w:szCs w:val="32"/>
          <w:lang w:val="en-US"/>
        </w:rPr>
      </w:pPr>
    </w:p>
    <w:p w14:paraId="0882F30E" w14:textId="77777777" w:rsidR="00D8511C" w:rsidRPr="00C20FCE" w:rsidRDefault="00C23554" w:rsidP="00F340F5">
      <w:pPr>
        <w:jc w:val="center"/>
        <w:rPr>
          <w:rFonts w:ascii="Calibri" w:hAnsi="Calibri" w:cs="Calibri"/>
          <w:b/>
          <w:i/>
          <w:sz w:val="28"/>
          <w:szCs w:val="32"/>
          <w:lang w:val="en-US"/>
        </w:rPr>
      </w:pPr>
      <w:r w:rsidRPr="00C20FCE">
        <w:rPr>
          <w:rFonts w:ascii="Calibri" w:hAnsi="Calibri" w:cs="Calibri"/>
          <w:b/>
          <w:i/>
          <w:sz w:val="28"/>
          <w:szCs w:val="32"/>
          <w:lang w:val="en-US"/>
        </w:rPr>
        <w:t xml:space="preserve">Data collection: </w:t>
      </w:r>
      <w:r w:rsidR="00870781" w:rsidRPr="00C20FCE">
        <w:rPr>
          <w:rFonts w:ascii="Calibri" w:hAnsi="Calibri" w:cs="Calibri"/>
          <w:b/>
          <w:i/>
          <w:sz w:val="28"/>
          <w:szCs w:val="32"/>
          <w:lang w:val="en-US"/>
        </w:rPr>
        <w:t>September</w:t>
      </w:r>
      <w:r w:rsidRPr="00C20FCE">
        <w:rPr>
          <w:rFonts w:ascii="Calibri" w:hAnsi="Calibri" w:cs="Calibri"/>
          <w:b/>
          <w:i/>
          <w:sz w:val="28"/>
          <w:szCs w:val="32"/>
          <w:lang w:val="en-US"/>
        </w:rPr>
        <w:t xml:space="preserve"> 3</w:t>
      </w:r>
      <w:r w:rsidRPr="00C20FCE">
        <w:rPr>
          <w:rFonts w:ascii="Calibri" w:hAnsi="Calibri" w:cs="Calibri"/>
          <w:b/>
          <w:i/>
          <w:sz w:val="28"/>
          <w:szCs w:val="32"/>
          <w:vertAlign w:val="superscript"/>
          <w:lang w:val="en-US"/>
        </w:rPr>
        <w:t>rd</w:t>
      </w:r>
      <w:r w:rsidR="00D44224" w:rsidRPr="00C20FCE">
        <w:rPr>
          <w:rFonts w:ascii="Calibri" w:hAnsi="Calibri" w:cs="Calibri"/>
          <w:b/>
          <w:i/>
          <w:sz w:val="28"/>
          <w:szCs w:val="32"/>
          <w:lang w:val="en-US"/>
        </w:rPr>
        <w:t xml:space="preserve"> – </w:t>
      </w:r>
      <w:r w:rsidRPr="00C20FCE">
        <w:rPr>
          <w:rFonts w:ascii="Calibri" w:hAnsi="Calibri" w:cs="Calibri"/>
          <w:b/>
          <w:i/>
          <w:sz w:val="28"/>
          <w:szCs w:val="32"/>
          <w:lang w:val="en-US"/>
        </w:rPr>
        <w:t xml:space="preserve">October </w:t>
      </w:r>
      <w:r w:rsidR="00E66ACD" w:rsidRPr="00C20FCE">
        <w:rPr>
          <w:rFonts w:ascii="Calibri" w:hAnsi="Calibri" w:cs="Calibri"/>
          <w:b/>
          <w:i/>
          <w:sz w:val="28"/>
          <w:szCs w:val="32"/>
          <w:lang w:val="en-US"/>
        </w:rPr>
        <w:t>8</w:t>
      </w:r>
      <w:r w:rsidRPr="00C20FCE">
        <w:rPr>
          <w:rFonts w:ascii="Calibri" w:hAnsi="Calibri" w:cs="Calibri"/>
          <w:b/>
          <w:i/>
          <w:sz w:val="28"/>
          <w:szCs w:val="32"/>
          <w:vertAlign w:val="superscript"/>
          <w:lang w:val="en-US"/>
        </w:rPr>
        <w:t>th</w:t>
      </w:r>
      <w:r w:rsidRPr="00C20FCE">
        <w:rPr>
          <w:rFonts w:ascii="Calibri" w:hAnsi="Calibri" w:cs="Calibri"/>
          <w:b/>
          <w:i/>
          <w:sz w:val="28"/>
          <w:szCs w:val="32"/>
          <w:lang w:val="en-US"/>
        </w:rPr>
        <w:t xml:space="preserve"> 2016</w:t>
      </w:r>
    </w:p>
    <w:p w14:paraId="22B3148A" w14:textId="1B2CC787" w:rsidR="00D8511C" w:rsidRPr="00C20FCE" w:rsidRDefault="00D8511C" w:rsidP="00F340F5">
      <w:pPr>
        <w:jc w:val="center"/>
        <w:rPr>
          <w:rFonts w:ascii="Calibri" w:hAnsi="Calibri" w:cs="Calibri"/>
          <w:b/>
          <w:sz w:val="32"/>
          <w:szCs w:val="32"/>
          <w:lang w:val="en-US"/>
        </w:rPr>
      </w:pPr>
    </w:p>
    <w:p w14:paraId="4B27AB4E" w14:textId="57627F2F" w:rsidR="00D8511C" w:rsidRPr="00C20FCE" w:rsidRDefault="00D8511C" w:rsidP="00F340F5">
      <w:pPr>
        <w:jc w:val="center"/>
        <w:rPr>
          <w:rFonts w:ascii="Calibri" w:hAnsi="Calibri" w:cs="Calibri"/>
          <w:b/>
          <w:sz w:val="32"/>
          <w:szCs w:val="32"/>
          <w:lang w:val="en-US"/>
        </w:rPr>
      </w:pPr>
    </w:p>
    <w:p w14:paraId="4BE39984" w14:textId="52F1B43C" w:rsidR="00D8511C" w:rsidRPr="00C20FCE" w:rsidRDefault="00D8511C" w:rsidP="00F340F5">
      <w:pPr>
        <w:jc w:val="center"/>
        <w:rPr>
          <w:rFonts w:ascii="Calibri" w:hAnsi="Calibri" w:cs="Calibri"/>
          <w:b/>
          <w:sz w:val="32"/>
          <w:szCs w:val="32"/>
          <w:lang w:val="en-US"/>
        </w:rPr>
      </w:pPr>
    </w:p>
    <w:p w14:paraId="7585300C" w14:textId="77777777" w:rsidR="003E064F" w:rsidRPr="00C20FCE" w:rsidRDefault="003E064F" w:rsidP="00F340F5">
      <w:pPr>
        <w:jc w:val="center"/>
        <w:rPr>
          <w:rFonts w:ascii="Calibri" w:hAnsi="Calibri" w:cs="Calibri"/>
          <w:b/>
          <w:sz w:val="32"/>
          <w:szCs w:val="32"/>
          <w:lang w:val="en-US"/>
        </w:rPr>
      </w:pPr>
    </w:p>
    <w:p w14:paraId="1191270F" w14:textId="77777777" w:rsidR="00D44224" w:rsidRPr="00C20FCE" w:rsidRDefault="00D44224" w:rsidP="00F340F5">
      <w:pPr>
        <w:jc w:val="center"/>
        <w:rPr>
          <w:rFonts w:ascii="Calibri" w:hAnsi="Calibri" w:cs="Calibri"/>
          <w:b/>
          <w:sz w:val="32"/>
          <w:szCs w:val="32"/>
          <w:lang w:val="en-US"/>
        </w:rPr>
      </w:pPr>
    </w:p>
    <w:p w14:paraId="0894371B" w14:textId="61961111" w:rsidR="00E70FB7" w:rsidRPr="00C20FCE" w:rsidRDefault="00E70FB7" w:rsidP="00F340F5">
      <w:pPr>
        <w:rPr>
          <w:rFonts w:cs="Calibri"/>
          <w:sz w:val="32"/>
          <w:szCs w:val="32"/>
          <w:lang w:val="en-US"/>
        </w:rPr>
      </w:pPr>
    </w:p>
    <w:p w14:paraId="3912B351" w14:textId="497ED325" w:rsidR="00E70FB7" w:rsidRPr="00C20FCE" w:rsidRDefault="00E70FB7" w:rsidP="00F340F5">
      <w:pPr>
        <w:jc w:val="center"/>
        <w:rPr>
          <w:rFonts w:ascii="Calibri" w:hAnsi="Calibri" w:cs="Calibri"/>
          <w:sz w:val="32"/>
          <w:szCs w:val="32"/>
          <w:lang w:val="en-US"/>
        </w:rPr>
      </w:pPr>
    </w:p>
    <w:p w14:paraId="1D760039" w14:textId="7695FB15" w:rsidR="00AC54BB" w:rsidRPr="00C20FCE" w:rsidRDefault="00AC54BB" w:rsidP="00F340F5">
      <w:pPr>
        <w:jc w:val="center"/>
        <w:rPr>
          <w:rFonts w:ascii="Calibri" w:hAnsi="Calibri" w:cs="Calibri"/>
          <w:sz w:val="32"/>
          <w:szCs w:val="32"/>
          <w:lang w:val="en-US"/>
        </w:rPr>
      </w:pPr>
    </w:p>
    <w:p w14:paraId="52F33D5C" w14:textId="15C1C3B5" w:rsidR="00571784" w:rsidRPr="00C20FCE" w:rsidRDefault="00C23554" w:rsidP="00F340F5">
      <w:pPr>
        <w:jc w:val="center"/>
        <w:rPr>
          <w:rFonts w:ascii="Calibri" w:hAnsi="Calibri" w:cs="Calibri"/>
          <w:sz w:val="28"/>
          <w:szCs w:val="28"/>
          <w:lang w:val="en-US"/>
        </w:rPr>
      </w:pPr>
      <w:r w:rsidRPr="00C20FCE">
        <w:rPr>
          <w:rFonts w:ascii="Calibri" w:hAnsi="Calibri" w:cs="Calibri"/>
          <w:sz w:val="28"/>
          <w:szCs w:val="28"/>
          <w:lang w:val="en-US"/>
        </w:rPr>
        <w:t>November 2016</w:t>
      </w:r>
    </w:p>
    <w:p w14:paraId="5885C42B" w14:textId="2EA0764D" w:rsidR="00243A5B" w:rsidRPr="00C20FCE" w:rsidRDefault="00FE00D0" w:rsidP="00F340F5">
      <w:pPr>
        <w:jc w:val="center"/>
        <w:rPr>
          <w:rFonts w:ascii="Calibri" w:hAnsi="Calibri" w:cs="Calibri"/>
          <w:sz w:val="28"/>
          <w:szCs w:val="28"/>
          <w:lang w:val="en-US"/>
        </w:rPr>
      </w:pPr>
      <w:r w:rsidRPr="00C20FCE">
        <w:rPr>
          <w:rFonts w:ascii="Calibri" w:hAnsi="Calibri" w:cs="Calibri"/>
          <w:b/>
          <w:noProof/>
          <w:sz w:val="32"/>
          <w:szCs w:val="32"/>
          <w:lang w:val="fr-FR" w:eastAsia="fr-FR"/>
        </w:rPr>
        <w:drawing>
          <wp:anchor distT="0" distB="0" distL="114300" distR="114300" simplePos="0" relativeHeight="251658240" behindDoc="0" locked="0" layoutInCell="1" allowOverlap="1" wp14:anchorId="79CD4866" wp14:editId="4A57B782">
            <wp:simplePos x="0" y="0"/>
            <wp:positionH relativeFrom="column">
              <wp:posOffset>3303917</wp:posOffset>
            </wp:positionH>
            <wp:positionV relativeFrom="paragraph">
              <wp:posOffset>220704</wp:posOffset>
            </wp:positionV>
            <wp:extent cx="1114504" cy="1224915"/>
            <wp:effectExtent l="0" t="0" r="952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123599" cy="1234911"/>
                    </a:xfrm>
                    <a:prstGeom prst="rect">
                      <a:avLst/>
                    </a:prstGeom>
                    <a:noFill/>
                  </pic:spPr>
                </pic:pic>
              </a:graphicData>
            </a:graphic>
            <wp14:sizeRelH relativeFrom="margin">
              <wp14:pctWidth>0</wp14:pctWidth>
            </wp14:sizeRelH>
          </wp:anchor>
        </w:drawing>
      </w:r>
    </w:p>
    <w:p w14:paraId="1EC385FB" w14:textId="29FECA37" w:rsidR="00243A5B" w:rsidRPr="00C20FCE" w:rsidRDefault="00FE00D0" w:rsidP="00F340F5">
      <w:pPr>
        <w:jc w:val="center"/>
        <w:rPr>
          <w:rFonts w:ascii="Calibri" w:hAnsi="Calibri" w:cs="Calibri"/>
          <w:sz w:val="28"/>
          <w:szCs w:val="28"/>
          <w:lang w:val="en-US"/>
        </w:rPr>
      </w:pPr>
      <w:r w:rsidRPr="00C20FCE">
        <w:rPr>
          <w:rFonts w:ascii="Calibri" w:hAnsi="Calibri" w:cs="Calibri"/>
          <w:noProof/>
          <w:sz w:val="28"/>
          <w:szCs w:val="28"/>
          <w:lang w:val="fr-FR" w:eastAsia="fr-FR"/>
        </w:rPr>
        <w:drawing>
          <wp:anchor distT="0" distB="0" distL="114300" distR="114300" simplePos="0" relativeHeight="251657216" behindDoc="0" locked="0" layoutInCell="1" allowOverlap="1" wp14:anchorId="72421ED1" wp14:editId="5AF10896">
            <wp:simplePos x="0" y="0"/>
            <wp:positionH relativeFrom="column">
              <wp:posOffset>422694</wp:posOffset>
            </wp:positionH>
            <wp:positionV relativeFrom="paragraph">
              <wp:posOffset>13746</wp:posOffset>
            </wp:positionV>
            <wp:extent cx="1173363" cy="1315393"/>
            <wp:effectExtent l="0" t="0" r="825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3363" cy="1315393"/>
                    </a:xfrm>
                    <a:prstGeom prst="rect">
                      <a:avLst/>
                    </a:prstGeom>
                    <a:noFill/>
                  </pic:spPr>
                </pic:pic>
              </a:graphicData>
            </a:graphic>
          </wp:anchor>
        </w:drawing>
      </w:r>
      <w:r w:rsidRPr="00C20FCE">
        <w:rPr>
          <w:rFonts w:ascii="Calibri" w:hAnsi="Calibri" w:cs="Calibri"/>
          <w:noProof/>
          <w:sz w:val="28"/>
          <w:szCs w:val="28"/>
          <w:lang w:val="fr-FR" w:eastAsia="fr-FR"/>
        </w:rPr>
        <w:drawing>
          <wp:anchor distT="0" distB="0" distL="114300" distR="114300" simplePos="0" relativeHeight="251659264" behindDoc="0" locked="0" layoutInCell="1" allowOverlap="1" wp14:anchorId="70182D73" wp14:editId="7C4456E8">
            <wp:simplePos x="0" y="0"/>
            <wp:positionH relativeFrom="column">
              <wp:posOffset>1568668</wp:posOffset>
            </wp:positionH>
            <wp:positionV relativeFrom="paragraph">
              <wp:posOffset>13746</wp:posOffset>
            </wp:positionV>
            <wp:extent cx="1659456" cy="1315393"/>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659456" cy="1315393"/>
                    </a:xfrm>
                    <a:prstGeom prst="rect">
                      <a:avLst/>
                    </a:prstGeom>
                    <a:noFill/>
                  </pic:spPr>
                </pic:pic>
              </a:graphicData>
            </a:graphic>
          </wp:anchor>
        </w:drawing>
      </w:r>
    </w:p>
    <w:p w14:paraId="4DF7B84A" w14:textId="77777777" w:rsidR="00243A5B" w:rsidRPr="00C20FCE" w:rsidRDefault="00243A5B" w:rsidP="00F340F5">
      <w:pPr>
        <w:jc w:val="center"/>
        <w:rPr>
          <w:rFonts w:ascii="Calibri" w:hAnsi="Calibri" w:cs="Calibri"/>
          <w:sz w:val="28"/>
          <w:szCs w:val="28"/>
          <w:lang w:val="en-US"/>
        </w:rPr>
      </w:pPr>
    </w:p>
    <w:p w14:paraId="3365BB03" w14:textId="4617C046" w:rsidR="00F926C6" w:rsidRPr="00C20FCE" w:rsidRDefault="00FE00D0" w:rsidP="00FE00D0">
      <w:pPr>
        <w:ind w:firstLine="708"/>
        <w:jc w:val="right"/>
        <w:rPr>
          <w:rFonts w:ascii="Calibri" w:hAnsi="Calibri" w:cs="Calibri"/>
          <w:i/>
          <w:szCs w:val="28"/>
          <w:lang w:val="en-US"/>
        </w:rPr>
      </w:pPr>
      <w:r w:rsidRPr="00C20FCE">
        <w:rPr>
          <w:noProof/>
          <w:lang w:val="fr-FR" w:eastAsia="fr-FR"/>
        </w:rPr>
        <w:drawing>
          <wp:inline distT="0" distB="0" distL="0" distR="0" wp14:anchorId="18382A27" wp14:editId="3C9B62FB">
            <wp:extent cx="2353303" cy="605790"/>
            <wp:effectExtent l="0" t="0" r="0" b="0"/>
            <wp:docPr id="17" name="Picture 17" descr="C:\Users\Melody Tondeur\AppData\Local\Microsoft\Windows\INetCacheContent.Word\STC-Arabic-ENG_Logo_Horiz_ColPos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lody Tondeur\AppData\Local\Microsoft\Windows\INetCacheContent.Word\STC-Arabic-ENG_Logo_Horiz_ColPos_CMY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9345" cy="620216"/>
                    </a:xfrm>
                    <a:prstGeom prst="rect">
                      <a:avLst/>
                    </a:prstGeom>
                    <a:noFill/>
                    <a:ln>
                      <a:noFill/>
                    </a:ln>
                  </pic:spPr>
                </pic:pic>
              </a:graphicData>
            </a:graphic>
          </wp:inline>
        </w:drawing>
      </w:r>
    </w:p>
    <w:p w14:paraId="60C42A8B" w14:textId="009ECE56" w:rsidR="00D0310E" w:rsidRPr="00C20FCE" w:rsidRDefault="00D0310E" w:rsidP="00F926C6">
      <w:pPr>
        <w:ind w:firstLine="708"/>
        <w:rPr>
          <w:rFonts w:ascii="Calibri" w:hAnsi="Calibri" w:cs="Calibri"/>
          <w:i/>
          <w:szCs w:val="28"/>
          <w:lang w:val="en-US"/>
        </w:rPr>
      </w:pPr>
    </w:p>
    <w:p w14:paraId="60A10922" w14:textId="77777777" w:rsidR="00BB722D" w:rsidRPr="00C20FCE" w:rsidRDefault="00BB722D" w:rsidP="00D44224">
      <w:pPr>
        <w:rPr>
          <w:rFonts w:ascii="Arial" w:hAnsi="Arial" w:cs="Arial"/>
          <w:b/>
          <w:lang w:val="en-US"/>
        </w:rPr>
      </w:pPr>
    </w:p>
    <w:p w14:paraId="1C21960D" w14:textId="77777777" w:rsidR="00D44224" w:rsidRPr="00C20FCE" w:rsidRDefault="00B56F21" w:rsidP="00C23554">
      <w:pPr>
        <w:pStyle w:val="Titre1"/>
        <w:pBdr>
          <w:bottom w:val="double" w:sz="4" w:space="1" w:color="0070C0"/>
        </w:pBdr>
        <w:spacing w:before="0"/>
        <w:jc w:val="both"/>
        <w:rPr>
          <w:rFonts w:ascii="Arial" w:hAnsi="Arial" w:cs="Arial"/>
          <w:color w:val="auto"/>
          <w:sz w:val="32"/>
          <w:szCs w:val="22"/>
          <w:lang w:val="en-US"/>
        </w:rPr>
      </w:pPr>
      <w:bookmarkStart w:id="0" w:name="_Toc468301909"/>
      <w:r w:rsidRPr="00C20FCE">
        <w:rPr>
          <w:rFonts w:ascii="Arial" w:hAnsi="Arial" w:cs="Arial"/>
          <w:color w:val="auto"/>
          <w:sz w:val="32"/>
          <w:szCs w:val="22"/>
          <w:lang w:val="en-US"/>
        </w:rPr>
        <w:lastRenderedPageBreak/>
        <w:t>Acknowledgements</w:t>
      </w:r>
      <w:bookmarkEnd w:id="0"/>
    </w:p>
    <w:p w14:paraId="4F861EA7" w14:textId="77777777" w:rsidR="00D44224" w:rsidRPr="00C20FCE" w:rsidRDefault="00D44224" w:rsidP="00D44224">
      <w:pPr>
        <w:jc w:val="both"/>
        <w:rPr>
          <w:rFonts w:ascii="Arial" w:hAnsi="Arial" w:cs="Arial"/>
          <w:lang w:val="en-US"/>
        </w:rPr>
      </w:pPr>
    </w:p>
    <w:p w14:paraId="6752D3C4" w14:textId="2CC3647A" w:rsidR="00543932" w:rsidRPr="00C20FCE" w:rsidRDefault="00543932" w:rsidP="00543932">
      <w:pPr>
        <w:jc w:val="both"/>
        <w:rPr>
          <w:rFonts w:ascii="Arial" w:hAnsi="Arial" w:cs="Arial"/>
          <w:lang w:val="en-US"/>
        </w:rPr>
      </w:pPr>
      <w:r w:rsidRPr="00C20FCE">
        <w:rPr>
          <w:rFonts w:ascii="Arial" w:hAnsi="Arial" w:cs="Arial"/>
          <w:lang w:val="en-US"/>
        </w:rPr>
        <w:t>This work is the outcome of commitment from the government and from nutrition partners in Jordan who made sure th</w:t>
      </w:r>
      <w:r w:rsidR="00CB051B" w:rsidRPr="00C20FCE">
        <w:rPr>
          <w:rFonts w:ascii="Arial" w:hAnsi="Arial" w:cs="Arial"/>
          <w:lang w:val="en-US"/>
        </w:rPr>
        <w:t>e survey</w:t>
      </w:r>
      <w:r w:rsidRPr="00C20FCE">
        <w:rPr>
          <w:rFonts w:ascii="Arial" w:hAnsi="Arial" w:cs="Arial"/>
          <w:lang w:val="en-US"/>
        </w:rPr>
        <w:t xml:space="preserve"> was conducted successfully. Specifically, our sincere appreciation goes to members of the Technical Committee from the Jordanian Ministry of Health for the high-level commitment expressed. Those are: Dr Basheer Qaseer (Director of the Primary Health Care Directorate), </w:t>
      </w:r>
      <w:r w:rsidR="00ED6B83" w:rsidRPr="00C20FCE">
        <w:rPr>
          <w:rFonts w:ascii="Arial" w:hAnsi="Arial" w:cs="Arial"/>
          <w:lang w:val="en-US"/>
        </w:rPr>
        <w:t xml:space="preserve">Engineer </w:t>
      </w:r>
      <w:r w:rsidRPr="00C20FCE">
        <w:rPr>
          <w:rFonts w:ascii="Arial" w:hAnsi="Arial" w:cs="Arial"/>
          <w:lang w:val="en-US"/>
        </w:rPr>
        <w:t>Hanan Masad (Head of Nutrition Section/ Non-communicable Disease Directorate), Dr Hanan Al Najmi (Head of the Maternal and Child Health Section/ Directorat</w:t>
      </w:r>
      <w:r w:rsidR="00870781" w:rsidRPr="00C20FCE">
        <w:rPr>
          <w:rFonts w:ascii="Arial" w:hAnsi="Arial" w:cs="Arial"/>
          <w:lang w:val="en-US"/>
        </w:rPr>
        <w:t>e of Maternal and Child Health)</w:t>
      </w:r>
      <w:r w:rsidRPr="00C20FCE">
        <w:rPr>
          <w:rFonts w:ascii="Arial" w:hAnsi="Arial" w:cs="Arial"/>
          <w:lang w:val="en-US"/>
        </w:rPr>
        <w:t xml:space="preserve"> </w:t>
      </w:r>
      <w:r w:rsidR="00870781" w:rsidRPr="00C20FCE">
        <w:rPr>
          <w:rFonts w:ascii="Arial" w:hAnsi="Arial" w:cs="Arial"/>
          <w:lang w:val="en-US"/>
        </w:rPr>
        <w:t xml:space="preserve">and </w:t>
      </w:r>
      <w:r w:rsidR="00ED6B83" w:rsidRPr="00C20FCE">
        <w:rPr>
          <w:rFonts w:ascii="Arial" w:hAnsi="Arial" w:cs="Arial"/>
          <w:lang w:val="en-US"/>
        </w:rPr>
        <w:t xml:space="preserve">Engineer </w:t>
      </w:r>
      <w:r w:rsidR="00870781" w:rsidRPr="00C20FCE">
        <w:rPr>
          <w:rFonts w:ascii="Arial" w:hAnsi="Arial" w:cs="Arial"/>
          <w:lang w:val="en-US"/>
        </w:rPr>
        <w:t>Rawhieh Barham (Deputy of the head of the Nutrition Section /</w:t>
      </w:r>
      <w:r w:rsidRPr="00C20FCE">
        <w:rPr>
          <w:rFonts w:ascii="Arial" w:hAnsi="Arial" w:cs="Arial"/>
          <w:lang w:val="en-US"/>
        </w:rPr>
        <w:t xml:space="preserve"> Non-communicable Disease Directorate). </w:t>
      </w:r>
    </w:p>
    <w:p w14:paraId="6F930401" w14:textId="77777777" w:rsidR="00543932" w:rsidRPr="00C20FCE" w:rsidRDefault="00543932" w:rsidP="00543932">
      <w:pPr>
        <w:jc w:val="both"/>
        <w:rPr>
          <w:rFonts w:ascii="Arial" w:hAnsi="Arial" w:cs="Arial"/>
          <w:lang w:val="en-US"/>
        </w:rPr>
      </w:pPr>
    </w:p>
    <w:p w14:paraId="760D9997" w14:textId="2C4F3AD8" w:rsidR="00543932" w:rsidRPr="00C20FCE" w:rsidRDefault="00543932" w:rsidP="00543932">
      <w:pPr>
        <w:jc w:val="both"/>
        <w:rPr>
          <w:rFonts w:ascii="Arial" w:hAnsi="Arial" w:cs="Arial"/>
          <w:lang w:val="en-US"/>
        </w:rPr>
      </w:pPr>
      <w:r w:rsidRPr="00C20FCE">
        <w:rPr>
          <w:rFonts w:ascii="Arial" w:hAnsi="Arial" w:cs="Arial"/>
          <w:lang w:val="en-US"/>
        </w:rPr>
        <w:t xml:space="preserve">In addition, the success in terms of quality of information presented in this report is due to </w:t>
      </w:r>
      <w:r w:rsidR="00ED6B83" w:rsidRPr="00C20FCE">
        <w:rPr>
          <w:rFonts w:ascii="Arial" w:hAnsi="Arial" w:cs="Arial"/>
          <w:lang w:val="en-US"/>
        </w:rPr>
        <w:t xml:space="preserve">the </w:t>
      </w:r>
      <w:r w:rsidRPr="00C20FCE">
        <w:rPr>
          <w:rFonts w:ascii="Arial" w:hAnsi="Arial" w:cs="Arial"/>
          <w:lang w:val="en-US"/>
        </w:rPr>
        <w:t xml:space="preserve">outstanding contribution of the </w:t>
      </w:r>
      <w:r w:rsidR="00B45571" w:rsidRPr="00C20FCE">
        <w:rPr>
          <w:rFonts w:ascii="Arial" w:hAnsi="Arial" w:cs="Arial"/>
          <w:lang w:val="en-US"/>
        </w:rPr>
        <w:t>coordinators</w:t>
      </w:r>
      <w:r w:rsidRPr="00C20FCE">
        <w:rPr>
          <w:rFonts w:ascii="Arial" w:hAnsi="Arial" w:cs="Arial"/>
          <w:lang w:val="en-US"/>
        </w:rPr>
        <w:t xml:space="preserve"> of the survey who were: Dina Jardaneh (UNHCR), Sura Alsamman (SCJ), Hannah Kalbouneh (SCJ)</w:t>
      </w:r>
      <w:r w:rsidR="00E0687B" w:rsidRPr="00C20FCE">
        <w:rPr>
          <w:rFonts w:ascii="Arial" w:hAnsi="Arial" w:cs="Arial"/>
          <w:lang w:val="en-US"/>
        </w:rPr>
        <w:t xml:space="preserve">, </w:t>
      </w:r>
      <w:r w:rsidRPr="00C20FCE">
        <w:rPr>
          <w:rFonts w:ascii="Arial" w:hAnsi="Arial" w:cs="Arial"/>
          <w:lang w:val="en-US"/>
        </w:rPr>
        <w:t>Fanny Cassard (UNHCR)</w:t>
      </w:r>
      <w:r w:rsidR="00E0687B" w:rsidRPr="00C20FCE">
        <w:rPr>
          <w:rFonts w:ascii="Arial" w:hAnsi="Arial" w:cs="Arial"/>
          <w:lang w:val="en-US"/>
        </w:rPr>
        <w:t xml:space="preserve"> and Sanjay Kumar Das (UNICEF)</w:t>
      </w:r>
      <w:r w:rsidRPr="00C20FCE">
        <w:rPr>
          <w:rFonts w:ascii="Arial" w:hAnsi="Arial" w:cs="Arial"/>
          <w:lang w:val="en-US"/>
        </w:rPr>
        <w:t>.</w:t>
      </w:r>
    </w:p>
    <w:p w14:paraId="02CA202F" w14:textId="77777777" w:rsidR="00543932" w:rsidRPr="00C20FCE" w:rsidRDefault="00543932" w:rsidP="00543932">
      <w:pPr>
        <w:jc w:val="both"/>
        <w:rPr>
          <w:rFonts w:ascii="Arial" w:hAnsi="Arial" w:cs="Arial"/>
          <w:lang w:val="en-US"/>
        </w:rPr>
      </w:pPr>
    </w:p>
    <w:p w14:paraId="1F4154F6" w14:textId="7D9D4B87" w:rsidR="00543932" w:rsidRPr="00C20FCE" w:rsidRDefault="00543932" w:rsidP="00543932">
      <w:pPr>
        <w:jc w:val="both"/>
        <w:rPr>
          <w:rFonts w:ascii="Arial" w:hAnsi="Arial" w:cs="Arial"/>
          <w:lang w:val="en-US"/>
        </w:rPr>
      </w:pPr>
      <w:r w:rsidRPr="00C20FCE">
        <w:rPr>
          <w:rFonts w:ascii="Arial" w:hAnsi="Arial" w:cs="Arial"/>
          <w:lang w:val="en-US"/>
        </w:rPr>
        <w:t xml:space="preserve">Data collection activities were undertaken in the </w:t>
      </w:r>
      <w:r w:rsidR="00870781" w:rsidRPr="00C20FCE">
        <w:rPr>
          <w:rFonts w:ascii="Arial" w:hAnsi="Arial" w:cs="Arial"/>
          <w:lang w:val="en-US"/>
        </w:rPr>
        <w:t>refugees’</w:t>
      </w:r>
      <w:r w:rsidRPr="00C20FCE">
        <w:rPr>
          <w:rFonts w:ascii="Arial" w:hAnsi="Arial" w:cs="Arial"/>
          <w:lang w:val="en-US"/>
        </w:rPr>
        <w:t xml:space="preserve"> camps </w:t>
      </w:r>
      <w:r w:rsidR="00AC1EF4" w:rsidRPr="00C20FCE">
        <w:rPr>
          <w:rFonts w:ascii="Arial" w:hAnsi="Arial" w:cs="Arial"/>
          <w:lang w:val="en-US"/>
        </w:rPr>
        <w:t>of Za’atri</w:t>
      </w:r>
      <w:r w:rsidRPr="00C20FCE">
        <w:rPr>
          <w:rFonts w:ascii="Arial" w:hAnsi="Arial" w:cs="Arial"/>
          <w:lang w:val="en-US"/>
        </w:rPr>
        <w:t xml:space="preserve"> and Azraq. We would like to thank all individuals who were involved for their enthusiasm, technical advice and assistance. </w:t>
      </w:r>
    </w:p>
    <w:p w14:paraId="28652974" w14:textId="77777777" w:rsidR="00543932" w:rsidRPr="00C20FCE" w:rsidRDefault="00543932" w:rsidP="00543932">
      <w:pPr>
        <w:jc w:val="both"/>
        <w:rPr>
          <w:rFonts w:ascii="Arial" w:hAnsi="Arial" w:cs="Arial"/>
          <w:lang w:val="en-US"/>
        </w:rPr>
      </w:pPr>
    </w:p>
    <w:p w14:paraId="4BF40794" w14:textId="5711C2B4" w:rsidR="00543932" w:rsidRPr="00C20FCE" w:rsidRDefault="00543932" w:rsidP="00543932">
      <w:pPr>
        <w:jc w:val="both"/>
        <w:rPr>
          <w:rFonts w:ascii="Arial" w:hAnsi="Arial" w:cs="Arial"/>
          <w:lang w:val="en-US"/>
        </w:rPr>
      </w:pPr>
      <w:r w:rsidRPr="00C20FCE">
        <w:rPr>
          <w:rFonts w:ascii="Arial" w:hAnsi="Arial" w:cs="Arial"/>
          <w:lang w:val="en-US"/>
        </w:rPr>
        <w:t>Lastly, but not least, we wish to express our sincere gratitude to UNHCR (Jordan Country Office and Switzerland HQ), UNICEF (Jordan Country Office), WFP (Jordan Country Office), SCJ, CartONG, CDC and ACF-Canada for the</w:t>
      </w:r>
      <w:r w:rsidR="00AC132B" w:rsidRPr="00C20FCE">
        <w:rPr>
          <w:rFonts w:ascii="Arial" w:hAnsi="Arial" w:cs="Arial"/>
          <w:lang w:val="en-US"/>
        </w:rPr>
        <w:t>ir</w:t>
      </w:r>
      <w:r w:rsidRPr="00C20FCE">
        <w:rPr>
          <w:rFonts w:ascii="Arial" w:hAnsi="Arial" w:cs="Arial"/>
          <w:lang w:val="en-US"/>
        </w:rPr>
        <w:t xml:space="preserve"> technical</w:t>
      </w:r>
      <w:r w:rsidR="009F1F72" w:rsidRPr="00C20FCE">
        <w:rPr>
          <w:rFonts w:ascii="Arial" w:hAnsi="Arial" w:cs="Arial"/>
          <w:lang w:val="en-US"/>
        </w:rPr>
        <w:t>, training</w:t>
      </w:r>
      <w:r w:rsidRPr="00C20FCE">
        <w:rPr>
          <w:rFonts w:ascii="Arial" w:hAnsi="Arial" w:cs="Arial"/>
          <w:lang w:val="en-US"/>
        </w:rPr>
        <w:t xml:space="preserve"> and</w:t>
      </w:r>
      <w:r w:rsidR="00CB051B" w:rsidRPr="00C20FCE">
        <w:rPr>
          <w:rFonts w:ascii="Arial" w:hAnsi="Arial" w:cs="Arial"/>
          <w:lang w:val="en-US"/>
        </w:rPr>
        <w:t>/or</w:t>
      </w:r>
      <w:r w:rsidRPr="00C20FCE">
        <w:rPr>
          <w:rFonts w:ascii="Arial" w:hAnsi="Arial" w:cs="Arial"/>
          <w:lang w:val="en-US"/>
        </w:rPr>
        <w:t xml:space="preserve"> financial support. </w:t>
      </w:r>
    </w:p>
    <w:p w14:paraId="6BD39AB2" w14:textId="77777777" w:rsidR="00543932" w:rsidRPr="00C20FCE" w:rsidRDefault="00543932" w:rsidP="00543932">
      <w:pPr>
        <w:jc w:val="both"/>
        <w:rPr>
          <w:rFonts w:ascii="Arial" w:hAnsi="Arial" w:cs="Arial"/>
          <w:lang w:val="en-US"/>
        </w:rPr>
      </w:pPr>
    </w:p>
    <w:p w14:paraId="2FE28804" w14:textId="77777777" w:rsidR="00C23554" w:rsidRPr="00C20FCE" w:rsidRDefault="00543932" w:rsidP="00543932">
      <w:pPr>
        <w:jc w:val="both"/>
        <w:rPr>
          <w:rFonts w:ascii="Arial" w:hAnsi="Arial" w:cs="Arial"/>
          <w:lang w:val="en-US"/>
        </w:rPr>
      </w:pPr>
      <w:r w:rsidRPr="00C20FCE">
        <w:rPr>
          <w:rFonts w:ascii="Arial" w:hAnsi="Arial" w:cs="Arial"/>
          <w:lang w:val="en-US"/>
        </w:rPr>
        <w:t>Finally, we are highly indebted to the Syrian refugees, especially mothers and children of whom almost all the required information for this survey was obtained.</w:t>
      </w:r>
    </w:p>
    <w:p w14:paraId="2088C3EB" w14:textId="77777777" w:rsidR="00C23554" w:rsidRPr="00C20FCE" w:rsidRDefault="00C23554" w:rsidP="00D735A4">
      <w:pPr>
        <w:jc w:val="both"/>
        <w:rPr>
          <w:rFonts w:ascii="Arial" w:hAnsi="Arial" w:cs="Arial"/>
          <w:lang w:val="en-US"/>
        </w:rPr>
      </w:pPr>
    </w:p>
    <w:p w14:paraId="39D0C645" w14:textId="77777777" w:rsidR="00C23554" w:rsidRPr="00C20FCE" w:rsidRDefault="00C23554" w:rsidP="00D735A4">
      <w:pPr>
        <w:jc w:val="both"/>
        <w:rPr>
          <w:rFonts w:ascii="Arial" w:hAnsi="Arial" w:cs="Arial"/>
          <w:lang w:val="en-US"/>
        </w:rPr>
      </w:pPr>
    </w:p>
    <w:p w14:paraId="19530BE0" w14:textId="77777777" w:rsidR="00C23554" w:rsidRPr="00C20FCE" w:rsidRDefault="00C23554" w:rsidP="00D735A4">
      <w:pPr>
        <w:jc w:val="both"/>
        <w:rPr>
          <w:rFonts w:ascii="Arial" w:hAnsi="Arial" w:cs="Arial"/>
          <w:lang w:val="en-US"/>
        </w:rPr>
      </w:pPr>
    </w:p>
    <w:p w14:paraId="21FB5CCE" w14:textId="77777777" w:rsidR="00C23554" w:rsidRPr="00C20FCE" w:rsidRDefault="00C23554" w:rsidP="00D735A4">
      <w:pPr>
        <w:jc w:val="both"/>
        <w:rPr>
          <w:rFonts w:ascii="Arial" w:hAnsi="Arial" w:cs="Arial"/>
          <w:lang w:val="en-US"/>
        </w:rPr>
      </w:pPr>
    </w:p>
    <w:p w14:paraId="432408CD" w14:textId="77777777" w:rsidR="00C23554" w:rsidRPr="00C20FCE" w:rsidRDefault="00C23554" w:rsidP="00D735A4">
      <w:pPr>
        <w:jc w:val="both"/>
        <w:rPr>
          <w:rFonts w:ascii="Arial" w:hAnsi="Arial" w:cs="Arial"/>
          <w:lang w:val="en-US"/>
        </w:rPr>
      </w:pPr>
    </w:p>
    <w:p w14:paraId="587282A1" w14:textId="77777777" w:rsidR="00C23554" w:rsidRPr="00C20FCE" w:rsidRDefault="00C23554" w:rsidP="00D735A4">
      <w:pPr>
        <w:jc w:val="both"/>
        <w:rPr>
          <w:rFonts w:ascii="Arial" w:hAnsi="Arial" w:cs="Arial"/>
          <w:lang w:val="en-US"/>
        </w:rPr>
      </w:pPr>
    </w:p>
    <w:p w14:paraId="3C0A3261" w14:textId="29367653" w:rsidR="00C23554" w:rsidRPr="00C20FCE" w:rsidRDefault="00C23554" w:rsidP="00D735A4">
      <w:pPr>
        <w:jc w:val="both"/>
        <w:rPr>
          <w:rFonts w:ascii="Arial" w:hAnsi="Arial" w:cs="Arial"/>
          <w:lang w:val="en-US"/>
        </w:rPr>
      </w:pPr>
    </w:p>
    <w:p w14:paraId="6E3B8F8C" w14:textId="77777777" w:rsidR="00C23554" w:rsidRPr="00C20FCE" w:rsidRDefault="00C23554" w:rsidP="00D735A4">
      <w:pPr>
        <w:jc w:val="both"/>
        <w:rPr>
          <w:rFonts w:ascii="Arial" w:hAnsi="Arial" w:cs="Arial"/>
          <w:lang w:val="en-US"/>
        </w:rPr>
      </w:pPr>
    </w:p>
    <w:p w14:paraId="7DFEE5AB" w14:textId="77777777" w:rsidR="00C23554" w:rsidRPr="00C20FCE" w:rsidRDefault="00C23554" w:rsidP="00D735A4">
      <w:pPr>
        <w:jc w:val="both"/>
        <w:rPr>
          <w:rFonts w:ascii="Arial" w:hAnsi="Arial" w:cs="Arial"/>
          <w:lang w:val="en-US"/>
        </w:rPr>
      </w:pPr>
    </w:p>
    <w:p w14:paraId="36BDBC0B" w14:textId="77777777" w:rsidR="00C23554" w:rsidRPr="00C20FCE" w:rsidRDefault="00C23554" w:rsidP="00D735A4">
      <w:pPr>
        <w:jc w:val="both"/>
        <w:rPr>
          <w:rFonts w:ascii="Arial" w:hAnsi="Arial" w:cs="Arial"/>
          <w:lang w:val="en-US"/>
        </w:rPr>
      </w:pPr>
    </w:p>
    <w:p w14:paraId="27E3D3A1" w14:textId="77777777" w:rsidR="00C23554" w:rsidRPr="00C20FCE" w:rsidRDefault="00C23554" w:rsidP="00D735A4">
      <w:pPr>
        <w:jc w:val="both"/>
        <w:rPr>
          <w:rFonts w:ascii="Arial" w:hAnsi="Arial" w:cs="Arial"/>
          <w:lang w:val="en-US"/>
        </w:rPr>
      </w:pPr>
    </w:p>
    <w:p w14:paraId="6A3A94F6" w14:textId="77777777" w:rsidR="00C23554" w:rsidRPr="00C20FCE" w:rsidRDefault="00C23554" w:rsidP="00D735A4">
      <w:pPr>
        <w:jc w:val="both"/>
        <w:rPr>
          <w:rFonts w:ascii="Arial" w:hAnsi="Arial" w:cs="Arial"/>
          <w:lang w:val="en-US"/>
        </w:rPr>
      </w:pPr>
    </w:p>
    <w:p w14:paraId="64719A86" w14:textId="77777777" w:rsidR="00C23554" w:rsidRPr="00C20FCE" w:rsidRDefault="00C23554" w:rsidP="00D735A4">
      <w:pPr>
        <w:jc w:val="both"/>
        <w:rPr>
          <w:rFonts w:ascii="Arial" w:hAnsi="Arial" w:cs="Arial"/>
          <w:lang w:val="en-US"/>
        </w:rPr>
      </w:pPr>
    </w:p>
    <w:p w14:paraId="7541FBDD" w14:textId="77777777" w:rsidR="00C23554" w:rsidRPr="00C20FCE" w:rsidRDefault="00C23554" w:rsidP="00D735A4">
      <w:pPr>
        <w:jc w:val="both"/>
        <w:rPr>
          <w:rFonts w:ascii="Arial" w:hAnsi="Arial" w:cs="Arial"/>
          <w:lang w:val="en-US"/>
        </w:rPr>
      </w:pPr>
    </w:p>
    <w:p w14:paraId="7F6850C8" w14:textId="77777777" w:rsidR="00C23554" w:rsidRPr="00C20FCE" w:rsidRDefault="00C23554" w:rsidP="00D735A4">
      <w:pPr>
        <w:jc w:val="both"/>
        <w:rPr>
          <w:rFonts w:ascii="Arial" w:hAnsi="Arial" w:cs="Arial"/>
          <w:lang w:val="en-US"/>
        </w:rPr>
      </w:pPr>
    </w:p>
    <w:p w14:paraId="5FF00077" w14:textId="77777777" w:rsidR="00C23554" w:rsidRPr="00C20FCE" w:rsidRDefault="00C23554" w:rsidP="00D735A4">
      <w:pPr>
        <w:jc w:val="both"/>
        <w:rPr>
          <w:rFonts w:ascii="Arial" w:hAnsi="Arial" w:cs="Arial"/>
          <w:lang w:val="en-US"/>
        </w:rPr>
      </w:pPr>
    </w:p>
    <w:p w14:paraId="154EC028" w14:textId="77777777" w:rsidR="00C23554" w:rsidRPr="00C20FCE" w:rsidRDefault="00C23554" w:rsidP="00D735A4">
      <w:pPr>
        <w:jc w:val="both"/>
        <w:rPr>
          <w:rFonts w:ascii="Arial" w:hAnsi="Arial" w:cs="Arial"/>
          <w:lang w:val="en-US"/>
        </w:rPr>
      </w:pPr>
    </w:p>
    <w:p w14:paraId="092E79BA" w14:textId="77777777" w:rsidR="00C23554" w:rsidRPr="00C20FCE" w:rsidRDefault="00C23554" w:rsidP="00D735A4">
      <w:pPr>
        <w:jc w:val="both"/>
        <w:rPr>
          <w:rFonts w:ascii="Arial" w:hAnsi="Arial" w:cs="Arial"/>
          <w:lang w:val="en-US"/>
        </w:rPr>
      </w:pPr>
    </w:p>
    <w:p w14:paraId="57009B14" w14:textId="77777777" w:rsidR="00C23554" w:rsidRPr="00C20FCE" w:rsidRDefault="00C23554" w:rsidP="00D735A4">
      <w:pPr>
        <w:jc w:val="both"/>
        <w:rPr>
          <w:rFonts w:ascii="Arial" w:hAnsi="Arial" w:cs="Arial"/>
          <w:lang w:val="en-US"/>
        </w:rPr>
      </w:pPr>
    </w:p>
    <w:p w14:paraId="4D4A252F" w14:textId="77777777" w:rsidR="00C23554" w:rsidRPr="00C20FCE" w:rsidRDefault="00C23554" w:rsidP="00D735A4">
      <w:pPr>
        <w:jc w:val="both"/>
        <w:rPr>
          <w:rFonts w:ascii="Arial" w:hAnsi="Arial" w:cs="Arial"/>
          <w:lang w:val="en-US"/>
        </w:rPr>
      </w:pPr>
    </w:p>
    <w:p w14:paraId="30814A87" w14:textId="77777777" w:rsidR="00C23554" w:rsidRPr="00C20FCE" w:rsidRDefault="00C23554" w:rsidP="00D735A4">
      <w:pPr>
        <w:jc w:val="both"/>
        <w:rPr>
          <w:rFonts w:ascii="Arial" w:hAnsi="Arial" w:cs="Arial"/>
          <w:lang w:val="en-US"/>
        </w:rPr>
      </w:pPr>
    </w:p>
    <w:p w14:paraId="6B14D756" w14:textId="77777777" w:rsidR="00B56F21" w:rsidRPr="00C20FCE" w:rsidRDefault="00B56F21" w:rsidP="00D735A4">
      <w:pPr>
        <w:jc w:val="both"/>
        <w:rPr>
          <w:rFonts w:ascii="Arial" w:hAnsi="Arial" w:cs="Arial"/>
          <w:lang w:val="en-US"/>
        </w:rPr>
      </w:pPr>
    </w:p>
    <w:p w14:paraId="1995E439" w14:textId="77777777" w:rsidR="00F26A63" w:rsidRPr="00C20FCE" w:rsidRDefault="00F26A63" w:rsidP="00D735A4">
      <w:pPr>
        <w:jc w:val="both"/>
        <w:rPr>
          <w:rFonts w:ascii="Arial" w:hAnsi="Arial" w:cs="Arial"/>
          <w:lang w:val="en-US"/>
        </w:rPr>
      </w:pPr>
    </w:p>
    <w:p w14:paraId="26611A6D" w14:textId="77777777" w:rsidR="00F26A63" w:rsidRPr="00C20FCE" w:rsidRDefault="00F26A63" w:rsidP="00D735A4">
      <w:pPr>
        <w:jc w:val="both"/>
        <w:rPr>
          <w:rFonts w:ascii="Arial" w:hAnsi="Arial" w:cs="Arial"/>
          <w:lang w:val="en-US"/>
        </w:rPr>
      </w:pPr>
    </w:p>
    <w:p w14:paraId="763F9884" w14:textId="77777777" w:rsidR="00F26A63" w:rsidRPr="00C20FCE" w:rsidRDefault="00F26A63" w:rsidP="00D735A4">
      <w:pPr>
        <w:jc w:val="both"/>
        <w:rPr>
          <w:rFonts w:ascii="Arial" w:hAnsi="Arial" w:cs="Arial"/>
          <w:lang w:val="en-US"/>
        </w:rPr>
      </w:pPr>
    </w:p>
    <w:p w14:paraId="00CB06C1" w14:textId="77777777" w:rsidR="00F26A63" w:rsidRPr="00C20FCE" w:rsidRDefault="00F26A63" w:rsidP="00D735A4">
      <w:pPr>
        <w:jc w:val="both"/>
        <w:rPr>
          <w:rFonts w:ascii="Arial" w:hAnsi="Arial" w:cs="Arial"/>
          <w:lang w:val="en-US"/>
        </w:rPr>
      </w:pPr>
    </w:p>
    <w:p w14:paraId="07CEC4E7" w14:textId="77777777" w:rsidR="00F26A63" w:rsidRPr="00C20FCE" w:rsidRDefault="00F26A63" w:rsidP="00D735A4">
      <w:pPr>
        <w:jc w:val="both"/>
        <w:rPr>
          <w:rFonts w:ascii="Arial" w:hAnsi="Arial" w:cs="Arial"/>
          <w:lang w:val="en-US"/>
        </w:rPr>
      </w:pPr>
    </w:p>
    <w:p w14:paraId="22647A88" w14:textId="77777777" w:rsidR="00F26A63" w:rsidRPr="00C20FCE" w:rsidRDefault="00F26A63" w:rsidP="00D735A4">
      <w:pPr>
        <w:jc w:val="both"/>
        <w:rPr>
          <w:rFonts w:ascii="Arial" w:hAnsi="Arial" w:cs="Arial"/>
          <w:lang w:val="en-US"/>
        </w:rPr>
      </w:pPr>
    </w:p>
    <w:p w14:paraId="03BD839F" w14:textId="77777777" w:rsidR="00F26A63" w:rsidRPr="00C20FCE" w:rsidRDefault="00F26A63" w:rsidP="00D735A4">
      <w:pPr>
        <w:jc w:val="both"/>
        <w:rPr>
          <w:rFonts w:ascii="Arial" w:hAnsi="Arial" w:cs="Arial"/>
          <w:lang w:val="en-US"/>
        </w:rPr>
      </w:pPr>
    </w:p>
    <w:p w14:paraId="186F1C2E" w14:textId="77777777" w:rsidR="00F26A63" w:rsidRPr="00C20FCE" w:rsidRDefault="00F26A63" w:rsidP="00D735A4">
      <w:pPr>
        <w:jc w:val="both"/>
        <w:rPr>
          <w:rFonts w:ascii="Arial" w:hAnsi="Arial" w:cs="Arial"/>
          <w:lang w:val="en-US"/>
        </w:rPr>
      </w:pPr>
    </w:p>
    <w:p w14:paraId="7998CF63" w14:textId="77777777" w:rsidR="00B56F21" w:rsidRPr="00C20FCE" w:rsidRDefault="00B56F21" w:rsidP="00D44224">
      <w:pPr>
        <w:jc w:val="both"/>
        <w:rPr>
          <w:rFonts w:ascii="Arial" w:hAnsi="Arial" w:cs="Arial"/>
          <w:lang w:val="en-US"/>
        </w:rPr>
      </w:pPr>
    </w:p>
    <w:p w14:paraId="7658F3C6" w14:textId="77777777" w:rsidR="00B56F21" w:rsidRPr="00C20FCE" w:rsidRDefault="00B56F21" w:rsidP="00D44224">
      <w:pPr>
        <w:jc w:val="both"/>
        <w:rPr>
          <w:rFonts w:ascii="Arial" w:hAnsi="Arial" w:cs="Arial"/>
          <w:lang w:val="en-US"/>
        </w:rPr>
      </w:pPr>
    </w:p>
    <w:p w14:paraId="4D8CDD41" w14:textId="77777777" w:rsidR="003501AE" w:rsidRPr="00C20FCE" w:rsidRDefault="003501AE" w:rsidP="00C23554">
      <w:pPr>
        <w:pBdr>
          <w:bottom w:val="double" w:sz="4" w:space="1" w:color="0070C0"/>
        </w:pBdr>
        <w:rPr>
          <w:rFonts w:ascii="Arial" w:hAnsi="Arial" w:cs="Arial"/>
          <w:b/>
          <w:sz w:val="32"/>
          <w:szCs w:val="28"/>
          <w:lang w:val="en-US"/>
        </w:rPr>
      </w:pPr>
      <w:r w:rsidRPr="00C20FCE">
        <w:rPr>
          <w:rFonts w:ascii="Arial" w:hAnsi="Arial" w:cs="Arial"/>
          <w:b/>
          <w:sz w:val="32"/>
          <w:szCs w:val="28"/>
          <w:lang w:val="en-US"/>
        </w:rPr>
        <w:lastRenderedPageBreak/>
        <w:t>Table of Contents</w:t>
      </w:r>
    </w:p>
    <w:p w14:paraId="3010D6DD" w14:textId="77777777" w:rsidR="003501AE" w:rsidRPr="00C20FCE" w:rsidRDefault="003501AE" w:rsidP="008D2DEA">
      <w:pPr>
        <w:spacing w:after="60"/>
        <w:jc w:val="center"/>
        <w:rPr>
          <w:rFonts w:ascii="Calibri" w:hAnsi="Calibri" w:cs="Calibri"/>
          <w:sz w:val="14"/>
          <w:szCs w:val="28"/>
          <w:lang w:val="en-US"/>
        </w:rPr>
      </w:pPr>
    </w:p>
    <w:p w14:paraId="3F451552" w14:textId="50A84EAD" w:rsidR="00EA49B5" w:rsidRPr="00C20FCE" w:rsidRDefault="006008F3">
      <w:pPr>
        <w:pStyle w:val="TM1"/>
        <w:tabs>
          <w:tab w:val="right" w:leader="dot" w:pos="10790"/>
        </w:tabs>
        <w:rPr>
          <w:rFonts w:eastAsiaTheme="minorEastAsia"/>
          <w:noProof/>
          <w:lang w:eastAsia="en-CA"/>
        </w:rPr>
      </w:pPr>
      <w:r w:rsidRPr="00C20FCE">
        <w:rPr>
          <w:rFonts w:ascii="Calibri" w:hAnsi="Calibri" w:cs="Calibri"/>
          <w:sz w:val="28"/>
          <w:szCs w:val="28"/>
          <w:lang w:val="en-US"/>
        </w:rPr>
        <w:fldChar w:fldCharType="begin"/>
      </w:r>
      <w:r w:rsidRPr="00C20FCE">
        <w:rPr>
          <w:rFonts w:ascii="Calibri" w:hAnsi="Calibri" w:cs="Calibri"/>
          <w:sz w:val="28"/>
          <w:szCs w:val="28"/>
          <w:lang w:val="en-US"/>
        </w:rPr>
        <w:instrText xml:space="preserve"> TOC \o "1-3" \h \z \u </w:instrText>
      </w:r>
      <w:r w:rsidRPr="00C20FCE">
        <w:rPr>
          <w:rFonts w:ascii="Calibri" w:hAnsi="Calibri" w:cs="Calibri"/>
          <w:sz w:val="28"/>
          <w:szCs w:val="28"/>
          <w:lang w:val="en-US"/>
        </w:rPr>
        <w:fldChar w:fldCharType="separate"/>
      </w:r>
      <w:hyperlink w:anchor="_Toc468301909" w:history="1">
        <w:r w:rsidR="00EA49B5" w:rsidRPr="00C20FCE">
          <w:rPr>
            <w:rStyle w:val="Lienhypertexte"/>
            <w:rFonts w:ascii="Arial" w:hAnsi="Arial" w:cs="Arial"/>
            <w:noProof/>
            <w:lang w:val="en-US"/>
          </w:rPr>
          <w:t>Acknowledgements</w:t>
        </w:r>
        <w:r w:rsidR="00EA49B5" w:rsidRPr="00C20FCE">
          <w:rPr>
            <w:noProof/>
            <w:webHidden/>
          </w:rPr>
          <w:tab/>
        </w:r>
        <w:r w:rsidR="00EA49B5" w:rsidRPr="00C20FCE">
          <w:rPr>
            <w:noProof/>
            <w:webHidden/>
          </w:rPr>
          <w:fldChar w:fldCharType="begin"/>
        </w:r>
        <w:r w:rsidR="00EA49B5" w:rsidRPr="00C20FCE">
          <w:rPr>
            <w:noProof/>
            <w:webHidden/>
          </w:rPr>
          <w:instrText xml:space="preserve"> PAGEREF _Toc468301909 \h </w:instrText>
        </w:r>
        <w:r w:rsidR="00EA49B5" w:rsidRPr="00C20FCE">
          <w:rPr>
            <w:noProof/>
            <w:webHidden/>
          </w:rPr>
        </w:r>
        <w:r w:rsidR="00EA49B5" w:rsidRPr="00C20FCE">
          <w:rPr>
            <w:noProof/>
            <w:webHidden/>
          </w:rPr>
          <w:fldChar w:fldCharType="separate"/>
        </w:r>
        <w:r w:rsidR="001900F4" w:rsidRPr="00C20FCE">
          <w:rPr>
            <w:noProof/>
            <w:webHidden/>
          </w:rPr>
          <w:t>2</w:t>
        </w:r>
        <w:r w:rsidR="00EA49B5" w:rsidRPr="00C20FCE">
          <w:rPr>
            <w:noProof/>
            <w:webHidden/>
          </w:rPr>
          <w:fldChar w:fldCharType="end"/>
        </w:r>
      </w:hyperlink>
    </w:p>
    <w:p w14:paraId="584FD051" w14:textId="5354BA87" w:rsidR="00EA49B5" w:rsidRPr="00C20FCE" w:rsidRDefault="00002E2E">
      <w:pPr>
        <w:pStyle w:val="TM1"/>
        <w:tabs>
          <w:tab w:val="right" w:leader="dot" w:pos="10790"/>
        </w:tabs>
        <w:rPr>
          <w:rFonts w:eastAsiaTheme="minorEastAsia"/>
          <w:noProof/>
          <w:lang w:eastAsia="en-CA"/>
        </w:rPr>
      </w:pPr>
      <w:hyperlink w:anchor="_Toc468301910" w:history="1">
        <w:r w:rsidR="00EA49B5" w:rsidRPr="00C20FCE">
          <w:rPr>
            <w:rStyle w:val="Lienhypertexte"/>
            <w:rFonts w:ascii="Arial" w:hAnsi="Arial" w:cs="Arial"/>
            <w:noProof/>
            <w:lang w:val="en-US"/>
          </w:rPr>
          <w:t>List of Acronyms</w:t>
        </w:r>
        <w:r w:rsidR="00EA49B5" w:rsidRPr="00C20FCE">
          <w:rPr>
            <w:noProof/>
            <w:webHidden/>
          </w:rPr>
          <w:tab/>
        </w:r>
        <w:r w:rsidR="00EA49B5" w:rsidRPr="00C20FCE">
          <w:rPr>
            <w:noProof/>
            <w:webHidden/>
          </w:rPr>
          <w:fldChar w:fldCharType="begin"/>
        </w:r>
        <w:r w:rsidR="00EA49B5" w:rsidRPr="00C20FCE">
          <w:rPr>
            <w:noProof/>
            <w:webHidden/>
          </w:rPr>
          <w:instrText xml:space="preserve"> PAGEREF _Toc468301910 \h </w:instrText>
        </w:r>
        <w:r w:rsidR="00EA49B5" w:rsidRPr="00C20FCE">
          <w:rPr>
            <w:noProof/>
            <w:webHidden/>
          </w:rPr>
        </w:r>
        <w:r w:rsidR="00EA49B5" w:rsidRPr="00C20FCE">
          <w:rPr>
            <w:noProof/>
            <w:webHidden/>
          </w:rPr>
          <w:fldChar w:fldCharType="separate"/>
        </w:r>
        <w:r w:rsidR="001900F4" w:rsidRPr="00C20FCE">
          <w:rPr>
            <w:noProof/>
            <w:webHidden/>
          </w:rPr>
          <w:t>4</w:t>
        </w:r>
        <w:r w:rsidR="00EA49B5" w:rsidRPr="00C20FCE">
          <w:rPr>
            <w:noProof/>
            <w:webHidden/>
          </w:rPr>
          <w:fldChar w:fldCharType="end"/>
        </w:r>
      </w:hyperlink>
    </w:p>
    <w:p w14:paraId="08F791FD" w14:textId="3B042AE3" w:rsidR="00EA49B5" w:rsidRPr="00C20FCE" w:rsidRDefault="00002E2E">
      <w:pPr>
        <w:pStyle w:val="TM1"/>
        <w:tabs>
          <w:tab w:val="right" w:leader="dot" w:pos="10790"/>
        </w:tabs>
        <w:rPr>
          <w:rFonts w:eastAsiaTheme="minorEastAsia"/>
          <w:noProof/>
          <w:lang w:eastAsia="en-CA"/>
        </w:rPr>
      </w:pPr>
      <w:hyperlink w:anchor="_Toc468301911" w:history="1">
        <w:r w:rsidR="00EA49B5" w:rsidRPr="00C20FCE">
          <w:rPr>
            <w:rStyle w:val="Lienhypertexte"/>
            <w:rFonts w:ascii="Arial" w:hAnsi="Arial" w:cs="Arial"/>
            <w:noProof/>
            <w:lang w:val="en-US"/>
          </w:rPr>
          <w:t>Executive Summary</w:t>
        </w:r>
        <w:r w:rsidR="00EA49B5" w:rsidRPr="00C20FCE">
          <w:rPr>
            <w:noProof/>
            <w:webHidden/>
          </w:rPr>
          <w:tab/>
        </w:r>
        <w:r w:rsidR="00EA49B5" w:rsidRPr="00C20FCE">
          <w:rPr>
            <w:noProof/>
            <w:webHidden/>
          </w:rPr>
          <w:fldChar w:fldCharType="begin"/>
        </w:r>
        <w:r w:rsidR="00EA49B5" w:rsidRPr="00C20FCE">
          <w:rPr>
            <w:noProof/>
            <w:webHidden/>
          </w:rPr>
          <w:instrText xml:space="preserve"> PAGEREF _Toc468301911 \h </w:instrText>
        </w:r>
        <w:r w:rsidR="00EA49B5" w:rsidRPr="00C20FCE">
          <w:rPr>
            <w:noProof/>
            <w:webHidden/>
          </w:rPr>
        </w:r>
        <w:r w:rsidR="00EA49B5" w:rsidRPr="00C20FCE">
          <w:rPr>
            <w:noProof/>
            <w:webHidden/>
          </w:rPr>
          <w:fldChar w:fldCharType="separate"/>
        </w:r>
        <w:r w:rsidR="001900F4" w:rsidRPr="00C20FCE">
          <w:rPr>
            <w:noProof/>
            <w:webHidden/>
          </w:rPr>
          <w:t>5</w:t>
        </w:r>
        <w:r w:rsidR="00EA49B5" w:rsidRPr="00C20FCE">
          <w:rPr>
            <w:noProof/>
            <w:webHidden/>
          </w:rPr>
          <w:fldChar w:fldCharType="end"/>
        </w:r>
      </w:hyperlink>
    </w:p>
    <w:p w14:paraId="1CA8533B" w14:textId="22A74000" w:rsidR="00EA49B5" w:rsidRPr="00C20FCE" w:rsidRDefault="00002E2E">
      <w:pPr>
        <w:pStyle w:val="TM1"/>
        <w:tabs>
          <w:tab w:val="left" w:pos="440"/>
          <w:tab w:val="right" w:leader="dot" w:pos="10790"/>
        </w:tabs>
        <w:rPr>
          <w:rFonts w:eastAsiaTheme="minorEastAsia"/>
          <w:noProof/>
          <w:lang w:eastAsia="en-CA"/>
        </w:rPr>
      </w:pPr>
      <w:hyperlink w:anchor="_Toc468301912" w:history="1">
        <w:r w:rsidR="00EA49B5" w:rsidRPr="00C20FCE">
          <w:rPr>
            <w:rStyle w:val="Lienhypertexte"/>
            <w:rFonts w:ascii="Arial" w:hAnsi="Arial" w:cs="Arial"/>
            <w:noProof/>
            <w:lang w:val="en-US"/>
          </w:rPr>
          <w:t>1.</w:t>
        </w:r>
        <w:r w:rsidR="00EA49B5" w:rsidRPr="00C20FCE">
          <w:rPr>
            <w:rFonts w:eastAsiaTheme="minorEastAsia"/>
            <w:noProof/>
            <w:lang w:eastAsia="en-CA"/>
          </w:rPr>
          <w:tab/>
        </w:r>
        <w:r w:rsidR="00EA49B5" w:rsidRPr="00C20FCE">
          <w:rPr>
            <w:rStyle w:val="Lienhypertexte"/>
            <w:rFonts w:ascii="Arial" w:hAnsi="Arial" w:cs="Arial"/>
            <w:noProof/>
            <w:lang w:val="en-US"/>
          </w:rPr>
          <w:t>Summary of Main Results</w:t>
        </w:r>
        <w:r w:rsidR="00EA49B5" w:rsidRPr="00C20FCE">
          <w:rPr>
            <w:noProof/>
            <w:webHidden/>
          </w:rPr>
          <w:tab/>
        </w:r>
        <w:r w:rsidR="00EA49B5" w:rsidRPr="00C20FCE">
          <w:rPr>
            <w:noProof/>
            <w:webHidden/>
          </w:rPr>
          <w:fldChar w:fldCharType="begin"/>
        </w:r>
        <w:r w:rsidR="00EA49B5" w:rsidRPr="00C20FCE">
          <w:rPr>
            <w:noProof/>
            <w:webHidden/>
          </w:rPr>
          <w:instrText xml:space="preserve"> PAGEREF _Toc468301912 \h </w:instrText>
        </w:r>
        <w:r w:rsidR="00EA49B5" w:rsidRPr="00C20FCE">
          <w:rPr>
            <w:noProof/>
            <w:webHidden/>
          </w:rPr>
        </w:r>
        <w:r w:rsidR="00EA49B5" w:rsidRPr="00C20FCE">
          <w:rPr>
            <w:noProof/>
            <w:webHidden/>
          </w:rPr>
          <w:fldChar w:fldCharType="separate"/>
        </w:r>
        <w:r w:rsidR="001900F4" w:rsidRPr="00C20FCE">
          <w:rPr>
            <w:noProof/>
            <w:webHidden/>
          </w:rPr>
          <w:t>10</w:t>
        </w:r>
        <w:r w:rsidR="00EA49B5" w:rsidRPr="00C20FCE">
          <w:rPr>
            <w:noProof/>
            <w:webHidden/>
          </w:rPr>
          <w:fldChar w:fldCharType="end"/>
        </w:r>
      </w:hyperlink>
    </w:p>
    <w:p w14:paraId="008DBA61" w14:textId="4392FC6B" w:rsidR="00EA49B5" w:rsidRPr="00C20FCE" w:rsidRDefault="00002E2E">
      <w:pPr>
        <w:pStyle w:val="TM1"/>
        <w:tabs>
          <w:tab w:val="left" w:pos="440"/>
          <w:tab w:val="right" w:leader="dot" w:pos="10790"/>
        </w:tabs>
        <w:rPr>
          <w:rFonts w:eastAsiaTheme="minorEastAsia"/>
          <w:noProof/>
          <w:lang w:eastAsia="en-CA"/>
        </w:rPr>
      </w:pPr>
      <w:hyperlink w:anchor="_Toc468301913" w:history="1">
        <w:r w:rsidR="00EA49B5" w:rsidRPr="00C20FCE">
          <w:rPr>
            <w:rStyle w:val="Lienhypertexte"/>
            <w:rFonts w:ascii="Arial" w:hAnsi="Arial" w:cs="Arial"/>
            <w:noProof/>
            <w:lang w:val="en-US"/>
          </w:rPr>
          <w:t>2.</w:t>
        </w:r>
        <w:r w:rsidR="00EA49B5" w:rsidRPr="00C20FCE">
          <w:rPr>
            <w:rFonts w:eastAsiaTheme="minorEastAsia"/>
            <w:noProof/>
            <w:lang w:eastAsia="en-CA"/>
          </w:rPr>
          <w:tab/>
        </w:r>
        <w:r w:rsidR="00EA49B5" w:rsidRPr="00C20FCE">
          <w:rPr>
            <w:rStyle w:val="Lienhypertexte"/>
            <w:rFonts w:ascii="Arial" w:hAnsi="Arial" w:cs="Arial"/>
            <w:noProof/>
            <w:lang w:val="en-US"/>
          </w:rPr>
          <w:t>Context and Justification</w:t>
        </w:r>
        <w:r w:rsidR="00EA49B5" w:rsidRPr="00C20FCE">
          <w:rPr>
            <w:noProof/>
            <w:webHidden/>
          </w:rPr>
          <w:tab/>
        </w:r>
        <w:r w:rsidR="00EA49B5" w:rsidRPr="00C20FCE">
          <w:rPr>
            <w:noProof/>
            <w:webHidden/>
          </w:rPr>
          <w:fldChar w:fldCharType="begin"/>
        </w:r>
        <w:r w:rsidR="00EA49B5" w:rsidRPr="00C20FCE">
          <w:rPr>
            <w:noProof/>
            <w:webHidden/>
          </w:rPr>
          <w:instrText xml:space="preserve"> PAGEREF _Toc468301913 \h </w:instrText>
        </w:r>
        <w:r w:rsidR="00EA49B5" w:rsidRPr="00C20FCE">
          <w:rPr>
            <w:noProof/>
            <w:webHidden/>
          </w:rPr>
        </w:r>
        <w:r w:rsidR="00EA49B5" w:rsidRPr="00C20FCE">
          <w:rPr>
            <w:noProof/>
            <w:webHidden/>
          </w:rPr>
          <w:fldChar w:fldCharType="separate"/>
        </w:r>
        <w:r w:rsidR="001900F4" w:rsidRPr="00C20FCE">
          <w:rPr>
            <w:noProof/>
            <w:webHidden/>
          </w:rPr>
          <w:t>12</w:t>
        </w:r>
        <w:r w:rsidR="00EA49B5" w:rsidRPr="00C20FCE">
          <w:rPr>
            <w:noProof/>
            <w:webHidden/>
          </w:rPr>
          <w:fldChar w:fldCharType="end"/>
        </w:r>
      </w:hyperlink>
    </w:p>
    <w:p w14:paraId="5833DAB4" w14:textId="0C5F7556" w:rsidR="00EA49B5" w:rsidRPr="00C20FCE" w:rsidRDefault="00002E2E">
      <w:pPr>
        <w:pStyle w:val="TM2"/>
        <w:tabs>
          <w:tab w:val="right" w:leader="dot" w:pos="10790"/>
        </w:tabs>
        <w:rPr>
          <w:rFonts w:eastAsiaTheme="minorEastAsia"/>
          <w:noProof/>
          <w:lang w:eastAsia="en-CA"/>
        </w:rPr>
      </w:pPr>
      <w:hyperlink w:anchor="_Toc468301914" w:history="1">
        <w:r w:rsidR="00EA49B5" w:rsidRPr="00C20FCE">
          <w:rPr>
            <w:rStyle w:val="Lienhypertexte"/>
            <w:rFonts w:ascii="Arial" w:hAnsi="Arial" w:cs="Arial"/>
            <w:noProof/>
            <w:lang w:val="en-US"/>
          </w:rPr>
          <w:t>2.1 Introduction</w:t>
        </w:r>
        <w:r w:rsidR="00EA49B5" w:rsidRPr="00C20FCE">
          <w:rPr>
            <w:noProof/>
            <w:webHidden/>
          </w:rPr>
          <w:tab/>
        </w:r>
        <w:r w:rsidR="00EA49B5" w:rsidRPr="00C20FCE">
          <w:rPr>
            <w:noProof/>
            <w:webHidden/>
          </w:rPr>
          <w:fldChar w:fldCharType="begin"/>
        </w:r>
        <w:r w:rsidR="00EA49B5" w:rsidRPr="00C20FCE">
          <w:rPr>
            <w:noProof/>
            <w:webHidden/>
          </w:rPr>
          <w:instrText xml:space="preserve"> PAGEREF _Toc468301914 \h </w:instrText>
        </w:r>
        <w:r w:rsidR="00EA49B5" w:rsidRPr="00C20FCE">
          <w:rPr>
            <w:noProof/>
            <w:webHidden/>
          </w:rPr>
        </w:r>
        <w:r w:rsidR="00EA49B5" w:rsidRPr="00C20FCE">
          <w:rPr>
            <w:noProof/>
            <w:webHidden/>
          </w:rPr>
          <w:fldChar w:fldCharType="separate"/>
        </w:r>
        <w:r w:rsidR="001900F4" w:rsidRPr="00C20FCE">
          <w:rPr>
            <w:noProof/>
            <w:webHidden/>
          </w:rPr>
          <w:t>12</w:t>
        </w:r>
        <w:r w:rsidR="00EA49B5" w:rsidRPr="00C20FCE">
          <w:rPr>
            <w:noProof/>
            <w:webHidden/>
          </w:rPr>
          <w:fldChar w:fldCharType="end"/>
        </w:r>
      </w:hyperlink>
    </w:p>
    <w:p w14:paraId="5859FF76" w14:textId="14EAE187" w:rsidR="00EA49B5" w:rsidRPr="00C20FCE" w:rsidRDefault="00002E2E">
      <w:pPr>
        <w:pStyle w:val="TM2"/>
        <w:tabs>
          <w:tab w:val="right" w:leader="dot" w:pos="10790"/>
        </w:tabs>
        <w:rPr>
          <w:rFonts w:eastAsiaTheme="minorEastAsia"/>
          <w:noProof/>
          <w:lang w:eastAsia="en-CA"/>
        </w:rPr>
      </w:pPr>
      <w:hyperlink w:anchor="_Toc468301915" w:history="1">
        <w:r w:rsidR="00EA49B5" w:rsidRPr="00C20FCE">
          <w:rPr>
            <w:rStyle w:val="Lienhypertexte"/>
            <w:rFonts w:ascii="Arial" w:hAnsi="Arial" w:cs="Arial"/>
            <w:noProof/>
            <w:lang w:val="en-US"/>
          </w:rPr>
          <w:t>2.2 Justification for the survey</w:t>
        </w:r>
        <w:r w:rsidR="00EA49B5" w:rsidRPr="00C20FCE">
          <w:rPr>
            <w:noProof/>
            <w:webHidden/>
          </w:rPr>
          <w:tab/>
        </w:r>
        <w:r w:rsidR="00EA49B5" w:rsidRPr="00C20FCE">
          <w:rPr>
            <w:noProof/>
            <w:webHidden/>
          </w:rPr>
          <w:fldChar w:fldCharType="begin"/>
        </w:r>
        <w:r w:rsidR="00EA49B5" w:rsidRPr="00C20FCE">
          <w:rPr>
            <w:noProof/>
            <w:webHidden/>
          </w:rPr>
          <w:instrText xml:space="preserve"> PAGEREF _Toc468301915 \h </w:instrText>
        </w:r>
        <w:r w:rsidR="00EA49B5" w:rsidRPr="00C20FCE">
          <w:rPr>
            <w:noProof/>
            <w:webHidden/>
          </w:rPr>
        </w:r>
        <w:r w:rsidR="00EA49B5" w:rsidRPr="00C20FCE">
          <w:rPr>
            <w:noProof/>
            <w:webHidden/>
          </w:rPr>
          <w:fldChar w:fldCharType="separate"/>
        </w:r>
        <w:r w:rsidR="001900F4" w:rsidRPr="00C20FCE">
          <w:rPr>
            <w:noProof/>
            <w:webHidden/>
          </w:rPr>
          <w:t>12</w:t>
        </w:r>
        <w:r w:rsidR="00EA49B5" w:rsidRPr="00C20FCE">
          <w:rPr>
            <w:noProof/>
            <w:webHidden/>
          </w:rPr>
          <w:fldChar w:fldCharType="end"/>
        </w:r>
      </w:hyperlink>
    </w:p>
    <w:p w14:paraId="0FAA2F88" w14:textId="3D6977D1" w:rsidR="00EA49B5" w:rsidRPr="00C20FCE" w:rsidRDefault="00002E2E">
      <w:pPr>
        <w:pStyle w:val="TM1"/>
        <w:tabs>
          <w:tab w:val="left" w:pos="440"/>
          <w:tab w:val="right" w:leader="dot" w:pos="10790"/>
        </w:tabs>
        <w:rPr>
          <w:rFonts w:eastAsiaTheme="minorEastAsia"/>
          <w:noProof/>
          <w:lang w:eastAsia="en-CA"/>
        </w:rPr>
      </w:pPr>
      <w:hyperlink w:anchor="_Toc468301916" w:history="1">
        <w:r w:rsidR="00EA49B5" w:rsidRPr="00C20FCE">
          <w:rPr>
            <w:rStyle w:val="Lienhypertexte"/>
            <w:rFonts w:ascii="Arial" w:hAnsi="Arial" w:cs="Arial"/>
            <w:noProof/>
            <w:lang w:val="en-US"/>
          </w:rPr>
          <w:t>3.</w:t>
        </w:r>
        <w:r w:rsidR="00EA49B5" w:rsidRPr="00C20FCE">
          <w:rPr>
            <w:rFonts w:eastAsiaTheme="minorEastAsia"/>
            <w:noProof/>
            <w:lang w:eastAsia="en-CA"/>
          </w:rPr>
          <w:tab/>
        </w:r>
        <w:r w:rsidR="00EA49B5" w:rsidRPr="00C20FCE">
          <w:rPr>
            <w:rStyle w:val="Lienhypertexte"/>
            <w:rFonts w:ascii="Arial" w:hAnsi="Arial" w:cs="Arial"/>
            <w:noProof/>
            <w:lang w:val="en-US"/>
          </w:rPr>
          <w:t>Objectives</w:t>
        </w:r>
        <w:r w:rsidR="00EA49B5" w:rsidRPr="00C20FCE">
          <w:rPr>
            <w:noProof/>
            <w:webHidden/>
          </w:rPr>
          <w:tab/>
        </w:r>
        <w:r w:rsidR="00EA49B5" w:rsidRPr="00C20FCE">
          <w:rPr>
            <w:noProof/>
            <w:webHidden/>
          </w:rPr>
          <w:fldChar w:fldCharType="begin"/>
        </w:r>
        <w:r w:rsidR="00EA49B5" w:rsidRPr="00C20FCE">
          <w:rPr>
            <w:noProof/>
            <w:webHidden/>
          </w:rPr>
          <w:instrText xml:space="preserve"> PAGEREF _Toc468301916 \h </w:instrText>
        </w:r>
        <w:r w:rsidR="00EA49B5" w:rsidRPr="00C20FCE">
          <w:rPr>
            <w:noProof/>
            <w:webHidden/>
          </w:rPr>
        </w:r>
        <w:r w:rsidR="00EA49B5" w:rsidRPr="00C20FCE">
          <w:rPr>
            <w:noProof/>
            <w:webHidden/>
          </w:rPr>
          <w:fldChar w:fldCharType="separate"/>
        </w:r>
        <w:r w:rsidR="001900F4" w:rsidRPr="00C20FCE">
          <w:rPr>
            <w:noProof/>
            <w:webHidden/>
          </w:rPr>
          <w:t>13</w:t>
        </w:r>
        <w:r w:rsidR="00EA49B5" w:rsidRPr="00C20FCE">
          <w:rPr>
            <w:noProof/>
            <w:webHidden/>
          </w:rPr>
          <w:fldChar w:fldCharType="end"/>
        </w:r>
      </w:hyperlink>
    </w:p>
    <w:p w14:paraId="0EEE29D5" w14:textId="751307BF" w:rsidR="00EA49B5" w:rsidRPr="00C20FCE" w:rsidRDefault="00002E2E">
      <w:pPr>
        <w:pStyle w:val="TM1"/>
        <w:tabs>
          <w:tab w:val="left" w:pos="440"/>
          <w:tab w:val="right" w:leader="dot" w:pos="10790"/>
        </w:tabs>
        <w:rPr>
          <w:rFonts w:eastAsiaTheme="minorEastAsia"/>
          <w:noProof/>
          <w:lang w:eastAsia="en-CA"/>
        </w:rPr>
      </w:pPr>
      <w:hyperlink w:anchor="_Toc468301917" w:history="1">
        <w:r w:rsidR="00EA49B5" w:rsidRPr="00C20FCE">
          <w:rPr>
            <w:rStyle w:val="Lienhypertexte"/>
            <w:rFonts w:ascii="Arial" w:hAnsi="Arial" w:cs="Arial"/>
            <w:noProof/>
            <w:lang w:val="en-US"/>
          </w:rPr>
          <w:t>4.</w:t>
        </w:r>
        <w:r w:rsidR="00EA49B5" w:rsidRPr="00C20FCE">
          <w:rPr>
            <w:rFonts w:eastAsiaTheme="minorEastAsia"/>
            <w:noProof/>
            <w:lang w:eastAsia="en-CA"/>
          </w:rPr>
          <w:tab/>
        </w:r>
        <w:r w:rsidR="00EA49B5" w:rsidRPr="00C20FCE">
          <w:rPr>
            <w:rStyle w:val="Lienhypertexte"/>
            <w:rFonts w:ascii="Arial" w:hAnsi="Arial" w:cs="Arial"/>
            <w:noProof/>
            <w:lang w:val="en-US"/>
          </w:rPr>
          <w:t>Methodology</w:t>
        </w:r>
        <w:r w:rsidR="00EA49B5" w:rsidRPr="00C20FCE">
          <w:rPr>
            <w:noProof/>
            <w:webHidden/>
          </w:rPr>
          <w:tab/>
        </w:r>
        <w:r w:rsidR="00EA49B5" w:rsidRPr="00C20FCE">
          <w:rPr>
            <w:noProof/>
            <w:webHidden/>
          </w:rPr>
          <w:fldChar w:fldCharType="begin"/>
        </w:r>
        <w:r w:rsidR="00EA49B5" w:rsidRPr="00C20FCE">
          <w:rPr>
            <w:noProof/>
            <w:webHidden/>
          </w:rPr>
          <w:instrText xml:space="preserve"> PAGEREF _Toc468301917 \h </w:instrText>
        </w:r>
        <w:r w:rsidR="00EA49B5" w:rsidRPr="00C20FCE">
          <w:rPr>
            <w:noProof/>
            <w:webHidden/>
          </w:rPr>
        </w:r>
        <w:r w:rsidR="00EA49B5" w:rsidRPr="00C20FCE">
          <w:rPr>
            <w:noProof/>
            <w:webHidden/>
          </w:rPr>
          <w:fldChar w:fldCharType="separate"/>
        </w:r>
        <w:r w:rsidR="001900F4" w:rsidRPr="00C20FCE">
          <w:rPr>
            <w:noProof/>
            <w:webHidden/>
          </w:rPr>
          <w:t>14</w:t>
        </w:r>
        <w:r w:rsidR="00EA49B5" w:rsidRPr="00C20FCE">
          <w:rPr>
            <w:noProof/>
            <w:webHidden/>
          </w:rPr>
          <w:fldChar w:fldCharType="end"/>
        </w:r>
      </w:hyperlink>
    </w:p>
    <w:p w14:paraId="61C79769" w14:textId="6DD85E87" w:rsidR="00EA49B5" w:rsidRPr="00C20FCE" w:rsidRDefault="00002E2E">
      <w:pPr>
        <w:pStyle w:val="TM2"/>
        <w:tabs>
          <w:tab w:val="left" w:pos="880"/>
          <w:tab w:val="right" w:leader="dot" w:pos="10790"/>
        </w:tabs>
        <w:rPr>
          <w:rFonts w:eastAsiaTheme="minorEastAsia"/>
          <w:noProof/>
          <w:lang w:eastAsia="en-CA"/>
        </w:rPr>
      </w:pPr>
      <w:hyperlink w:anchor="_Toc468301920" w:history="1">
        <w:r w:rsidR="00EA49B5" w:rsidRPr="00C20FCE">
          <w:rPr>
            <w:rStyle w:val="Lienhypertexte"/>
            <w:rFonts w:ascii="Arial" w:hAnsi="Arial" w:cs="Arial"/>
            <w:noProof/>
            <w:lang w:val="en-US"/>
          </w:rPr>
          <w:t>4.1</w:t>
        </w:r>
        <w:r w:rsidR="00EA49B5" w:rsidRPr="00C20FCE">
          <w:rPr>
            <w:rFonts w:eastAsiaTheme="minorEastAsia"/>
            <w:noProof/>
            <w:lang w:eastAsia="en-CA"/>
          </w:rPr>
          <w:tab/>
        </w:r>
        <w:r w:rsidR="00EA49B5" w:rsidRPr="00C20FCE">
          <w:rPr>
            <w:rStyle w:val="Lienhypertexte"/>
            <w:rFonts w:ascii="Arial" w:hAnsi="Arial" w:cs="Arial"/>
            <w:noProof/>
            <w:lang w:val="en-US"/>
          </w:rPr>
          <w:t>Study Population</w:t>
        </w:r>
        <w:r w:rsidR="00EA49B5" w:rsidRPr="00C20FCE">
          <w:rPr>
            <w:noProof/>
            <w:webHidden/>
          </w:rPr>
          <w:tab/>
        </w:r>
        <w:r w:rsidR="00EA49B5" w:rsidRPr="00C20FCE">
          <w:rPr>
            <w:noProof/>
            <w:webHidden/>
          </w:rPr>
          <w:fldChar w:fldCharType="begin"/>
        </w:r>
        <w:r w:rsidR="00EA49B5" w:rsidRPr="00C20FCE">
          <w:rPr>
            <w:noProof/>
            <w:webHidden/>
          </w:rPr>
          <w:instrText xml:space="preserve"> PAGEREF _Toc468301920 \h </w:instrText>
        </w:r>
        <w:r w:rsidR="00EA49B5" w:rsidRPr="00C20FCE">
          <w:rPr>
            <w:noProof/>
            <w:webHidden/>
          </w:rPr>
        </w:r>
        <w:r w:rsidR="00EA49B5" w:rsidRPr="00C20FCE">
          <w:rPr>
            <w:noProof/>
            <w:webHidden/>
          </w:rPr>
          <w:fldChar w:fldCharType="separate"/>
        </w:r>
        <w:r w:rsidR="001900F4" w:rsidRPr="00C20FCE">
          <w:rPr>
            <w:noProof/>
            <w:webHidden/>
          </w:rPr>
          <w:t>14</w:t>
        </w:r>
        <w:r w:rsidR="00EA49B5" w:rsidRPr="00C20FCE">
          <w:rPr>
            <w:noProof/>
            <w:webHidden/>
          </w:rPr>
          <w:fldChar w:fldCharType="end"/>
        </w:r>
      </w:hyperlink>
    </w:p>
    <w:p w14:paraId="4108787A" w14:textId="3DD9BB1E" w:rsidR="00EA49B5" w:rsidRPr="00C20FCE" w:rsidRDefault="00002E2E">
      <w:pPr>
        <w:pStyle w:val="TM2"/>
        <w:tabs>
          <w:tab w:val="left" w:pos="880"/>
          <w:tab w:val="right" w:leader="dot" w:pos="10790"/>
        </w:tabs>
        <w:rPr>
          <w:rFonts w:eastAsiaTheme="minorEastAsia"/>
          <w:noProof/>
          <w:lang w:eastAsia="en-CA"/>
        </w:rPr>
      </w:pPr>
      <w:hyperlink w:anchor="_Toc468301921" w:history="1">
        <w:r w:rsidR="00EA49B5" w:rsidRPr="00C20FCE">
          <w:rPr>
            <w:rStyle w:val="Lienhypertexte"/>
            <w:rFonts w:ascii="Arial" w:hAnsi="Arial" w:cs="Arial"/>
            <w:noProof/>
            <w:lang w:val="en-US"/>
          </w:rPr>
          <w:t>4.2</w:t>
        </w:r>
        <w:r w:rsidR="00EA49B5" w:rsidRPr="00C20FCE">
          <w:rPr>
            <w:rFonts w:eastAsiaTheme="minorEastAsia"/>
            <w:noProof/>
            <w:lang w:eastAsia="en-CA"/>
          </w:rPr>
          <w:tab/>
        </w:r>
        <w:r w:rsidR="00EA49B5" w:rsidRPr="00C20FCE">
          <w:rPr>
            <w:rStyle w:val="Lienhypertexte"/>
            <w:rFonts w:ascii="Arial" w:hAnsi="Arial" w:cs="Arial"/>
            <w:noProof/>
            <w:lang w:val="en-US"/>
          </w:rPr>
          <w:t>Sample Size</w:t>
        </w:r>
        <w:r w:rsidR="00EA49B5" w:rsidRPr="00C20FCE">
          <w:rPr>
            <w:noProof/>
            <w:webHidden/>
          </w:rPr>
          <w:tab/>
        </w:r>
        <w:r w:rsidR="00EA49B5" w:rsidRPr="00C20FCE">
          <w:rPr>
            <w:noProof/>
            <w:webHidden/>
          </w:rPr>
          <w:fldChar w:fldCharType="begin"/>
        </w:r>
        <w:r w:rsidR="00EA49B5" w:rsidRPr="00C20FCE">
          <w:rPr>
            <w:noProof/>
            <w:webHidden/>
          </w:rPr>
          <w:instrText xml:space="preserve"> PAGEREF _Toc468301921 \h </w:instrText>
        </w:r>
        <w:r w:rsidR="00EA49B5" w:rsidRPr="00C20FCE">
          <w:rPr>
            <w:noProof/>
            <w:webHidden/>
          </w:rPr>
        </w:r>
        <w:r w:rsidR="00EA49B5" w:rsidRPr="00C20FCE">
          <w:rPr>
            <w:noProof/>
            <w:webHidden/>
          </w:rPr>
          <w:fldChar w:fldCharType="separate"/>
        </w:r>
        <w:r w:rsidR="001900F4" w:rsidRPr="00C20FCE">
          <w:rPr>
            <w:noProof/>
            <w:webHidden/>
          </w:rPr>
          <w:t>14</w:t>
        </w:r>
        <w:r w:rsidR="00EA49B5" w:rsidRPr="00C20FCE">
          <w:rPr>
            <w:noProof/>
            <w:webHidden/>
          </w:rPr>
          <w:fldChar w:fldCharType="end"/>
        </w:r>
      </w:hyperlink>
    </w:p>
    <w:p w14:paraId="7D02B848" w14:textId="04422358" w:rsidR="00EA49B5" w:rsidRPr="00C20FCE" w:rsidRDefault="00002E2E">
      <w:pPr>
        <w:pStyle w:val="TM2"/>
        <w:tabs>
          <w:tab w:val="left" w:pos="880"/>
          <w:tab w:val="right" w:leader="dot" w:pos="10790"/>
        </w:tabs>
        <w:rPr>
          <w:rFonts w:eastAsiaTheme="minorEastAsia"/>
          <w:noProof/>
          <w:lang w:eastAsia="en-CA"/>
        </w:rPr>
      </w:pPr>
      <w:hyperlink w:anchor="_Toc468301922" w:history="1">
        <w:r w:rsidR="00EA49B5" w:rsidRPr="00C20FCE">
          <w:rPr>
            <w:rStyle w:val="Lienhypertexte"/>
            <w:rFonts w:ascii="Arial" w:hAnsi="Arial" w:cs="Arial"/>
            <w:noProof/>
            <w:lang w:val="en-US"/>
          </w:rPr>
          <w:t>4.3</w:t>
        </w:r>
        <w:r w:rsidR="00EA49B5" w:rsidRPr="00C20FCE">
          <w:rPr>
            <w:rFonts w:eastAsiaTheme="minorEastAsia"/>
            <w:noProof/>
            <w:lang w:eastAsia="en-CA"/>
          </w:rPr>
          <w:tab/>
        </w:r>
        <w:r w:rsidR="00EA49B5" w:rsidRPr="00C20FCE">
          <w:rPr>
            <w:rStyle w:val="Lienhypertexte"/>
            <w:rFonts w:ascii="Arial" w:hAnsi="Arial" w:cs="Arial"/>
            <w:noProof/>
            <w:lang w:val="en-US"/>
          </w:rPr>
          <w:t>Sampling Design</w:t>
        </w:r>
        <w:r w:rsidR="00EA49B5" w:rsidRPr="00C20FCE">
          <w:rPr>
            <w:noProof/>
            <w:webHidden/>
          </w:rPr>
          <w:tab/>
        </w:r>
        <w:r w:rsidR="00EA49B5" w:rsidRPr="00C20FCE">
          <w:rPr>
            <w:noProof/>
            <w:webHidden/>
          </w:rPr>
          <w:fldChar w:fldCharType="begin"/>
        </w:r>
        <w:r w:rsidR="00EA49B5" w:rsidRPr="00C20FCE">
          <w:rPr>
            <w:noProof/>
            <w:webHidden/>
          </w:rPr>
          <w:instrText xml:space="preserve"> PAGEREF _Toc468301922 \h </w:instrText>
        </w:r>
        <w:r w:rsidR="00EA49B5" w:rsidRPr="00C20FCE">
          <w:rPr>
            <w:noProof/>
            <w:webHidden/>
          </w:rPr>
        </w:r>
        <w:r w:rsidR="00EA49B5" w:rsidRPr="00C20FCE">
          <w:rPr>
            <w:noProof/>
            <w:webHidden/>
          </w:rPr>
          <w:fldChar w:fldCharType="separate"/>
        </w:r>
        <w:r w:rsidR="001900F4" w:rsidRPr="00C20FCE">
          <w:rPr>
            <w:noProof/>
            <w:webHidden/>
          </w:rPr>
          <w:t>16</w:t>
        </w:r>
        <w:r w:rsidR="00EA49B5" w:rsidRPr="00C20FCE">
          <w:rPr>
            <w:noProof/>
            <w:webHidden/>
          </w:rPr>
          <w:fldChar w:fldCharType="end"/>
        </w:r>
      </w:hyperlink>
    </w:p>
    <w:p w14:paraId="6C64ABCC" w14:textId="0A072B4C" w:rsidR="00EA49B5" w:rsidRPr="00C20FCE" w:rsidRDefault="00002E2E">
      <w:pPr>
        <w:pStyle w:val="TM2"/>
        <w:tabs>
          <w:tab w:val="left" w:pos="880"/>
          <w:tab w:val="right" w:leader="dot" w:pos="10790"/>
        </w:tabs>
        <w:rPr>
          <w:rFonts w:eastAsiaTheme="minorEastAsia"/>
          <w:noProof/>
          <w:lang w:eastAsia="en-CA"/>
        </w:rPr>
      </w:pPr>
      <w:hyperlink w:anchor="_Toc468301923" w:history="1">
        <w:r w:rsidR="00EA49B5" w:rsidRPr="00C20FCE">
          <w:rPr>
            <w:rStyle w:val="Lienhypertexte"/>
            <w:rFonts w:ascii="Arial" w:hAnsi="Arial" w:cs="Arial"/>
            <w:noProof/>
            <w:lang w:val="en-US"/>
          </w:rPr>
          <w:t>4.4</w:t>
        </w:r>
        <w:r w:rsidR="00EA49B5" w:rsidRPr="00C20FCE">
          <w:rPr>
            <w:rFonts w:eastAsiaTheme="minorEastAsia"/>
            <w:noProof/>
            <w:lang w:eastAsia="en-CA"/>
          </w:rPr>
          <w:tab/>
        </w:r>
        <w:r w:rsidR="00EA49B5" w:rsidRPr="00C20FCE">
          <w:rPr>
            <w:rStyle w:val="Lienhypertexte"/>
            <w:rFonts w:ascii="Arial" w:hAnsi="Arial" w:cs="Arial"/>
            <w:noProof/>
            <w:lang w:val="en-US"/>
          </w:rPr>
          <w:t>Data collected</w:t>
        </w:r>
        <w:r w:rsidR="00EA49B5" w:rsidRPr="00C20FCE">
          <w:rPr>
            <w:noProof/>
            <w:webHidden/>
          </w:rPr>
          <w:tab/>
        </w:r>
        <w:r w:rsidR="00EA49B5" w:rsidRPr="00C20FCE">
          <w:rPr>
            <w:noProof/>
            <w:webHidden/>
          </w:rPr>
          <w:fldChar w:fldCharType="begin"/>
        </w:r>
        <w:r w:rsidR="00EA49B5" w:rsidRPr="00C20FCE">
          <w:rPr>
            <w:noProof/>
            <w:webHidden/>
          </w:rPr>
          <w:instrText xml:space="preserve"> PAGEREF _Toc468301923 \h </w:instrText>
        </w:r>
        <w:r w:rsidR="00EA49B5" w:rsidRPr="00C20FCE">
          <w:rPr>
            <w:noProof/>
            <w:webHidden/>
          </w:rPr>
        </w:r>
        <w:r w:rsidR="00EA49B5" w:rsidRPr="00C20FCE">
          <w:rPr>
            <w:noProof/>
            <w:webHidden/>
          </w:rPr>
          <w:fldChar w:fldCharType="separate"/>
        </w:r>
        <w:r w:rsidR="001900F4" w:rsidRPr="00C20FCE">
          <w:rPr>
            <w:noProof/>
            <w:webHidden/>
          </w:rPr>
          <w:t>18</w:t>
        </w:r>
        <w:r w:rsidR="00EA49B5" w:rsidRPr="00C20FCE">
          <w:rPr>
            <w:noProof/>
            <w:webHidden/>
          </w:rPr>
          <w:fldChar w:fldCharType="end"/>
        </w:r>
      </w:hyperlink>
    </w:p>
    <w:p w14:paraId="6D1FA4DF" w14:textId="37A236DB" w:rsidR="00EA49B5" w:rsidRPr="00C20FCE" w:rsidRDefault="00002E2E">
      <w:pPr>
        <w:pStyle w:val="TM2"/>
        <w:tabs>
          <w:tab w:val="left" w:pos="880"/>
          <w:tab w:val="right" w:leader="dot" w:pos="10790"/>
        </w:tabs>
        <w:rPr>
          <w:rFonts w:eastAsiaTheme="minorEastAsia"/>
          <w:noProof/>
          <w:lang w:eastAsia="en-CA"/>
        </w:rPr>
      </w:pPr>
      <w:hyperlink w:anchor="_Toc468301924" w:history="1">
        <w:r w:rsidR="00EA49B5" w:rsidRPr="00C20FCE">
          <w:rPr>
            <w:rStyle w:val="Lienhypertexte"/>
            <w:rFonts w:ascii="Arial" w:hAnsi="Arial" w:cs="Arial"/>
            <w:noProof/>
            <w:lang w:val="en-US"/>
          </w:rPr>
          <w:t>4.5</w:t>
        </w:r>
        <w:r w:rsidR="00EA49B5" w:rsidRPr="00C20FCE">
          <w:rPr>
            <w:rFonts w:eastAsiaTheme="minorEastAsia"/>
            <w:noProof/>
            <w:lang w:eastAsia="en-CA"/>
          </w:rPr>
          <w:tab/>
        </w:r>
        <w:r w:rsidR="00EA49B5" w:rsidRPr="00C20FCE">
          <w:rPr>
            <w:rStyle w:val="Lienhypertexte"/>
            <w:rFonts w:ascii="Arial" w:hAnsi="Arial" w:cs="Arial"/>
            <w:noProof/>
            <w:lang w:val="en-US"/>
          </w:rPr>
          <w:t>Survey Personnel</w:t>
        </w:r>
        <w:r w:rsidR="00EA49B5" w:rsidRPr="00C20FCE">
          <w:rPr>
            <w:noProof/>
            <w:webHidden/>
          </w:rPr>
          <w:tab/>
        </w:r>
        <w:r w:rsidR="00EA49B5" w:rsidRPr="00C20FCE">
          <w:rPr>
            <w:noProof/>
            <w:webHidden/>
          </w:rPr>
          <w:fldChar w:fldCharType="begin"/>
        </w:r>
        <w:r w:rsidR="00EA49B5" w:rsidRPr="00C20FCE">
          <w:rPr>
            <w:noProof/>
            <w:webHidden/>
          </w:rPr>
          <w:instrText xml:space="preserve"> PAGEREF _Toc468301924 \h </w:instrText>
        </w:r>
        <w:r w:rsidR="00EA49B5" w:rsidRPr="00C20FCE">
          <w:rPr>
            <w:noProof/>
            <w:webHidden/>
          </w:rPr>
        </w:r>
        <w:r w:rsidR="00EA49B5" w:rsidRPr="00C20FCE">
          <w:rPr>
            <w:noProof/>
            <w:webHidden/>
          </w:rPr>
          <w:fldChar w:fldCharType="separate"/>
        </w:r>
        <w:r w:rsidR="001900F4" w:rsidRPr="00C20FCE">
          <w:rPr>
            <w:noProof/>
            <w:webHidden/>
          </w:rPr>
          <w:t>20</w:t>
        </w:r>
        <w:r w:rsidR="00EA49B5" w:rsidRPr="00C20FCE">
          <w:rPr>
            <w:noProof/>
            <w:webHidden/>
          </w:rPr>
          <w:fldChar w:fldCharType="end"/>
        </w:r>
      </w:hyperlink>
    </w:p>
    <w:p w14:paraId="7204F146" w14:textId="13E1FAFB" w:rsidR="00EA49B5" w:rsidRPr="00C20FCE" w:rsidRDefault="00002E2E">
      <w:pPr>
        <w:pStyle w:val="TM2"/>
        <w:tabs>
          <w:tab w:val="left" w:pos="880"/>
          <w:tab w:val="right" w:leader="dot" w:pos="10790"/>
        </w:tabs>
        <w:rPr>
          <w:rFonts w:eastAsiaTheme="minorEastAsia"/>
          <w:noProof/>
          <w:lang w:eastAsia="en-CA"/>
        </w:rPr>
      </w:pPr>
      <w:hyperlink w:anchor="_Toc468301925" w:history="1">
        <w:r w:rsidR="00EA49B5" w:rsidRPr="00C20FCE">
          <w:rPr>
            <w:rStyle w:val="Lienhypertexte"/>
            <w:rFonts w:ascii="Arial" w:hAnsi="Arial" w:cs="Arial"/>
            <w:noProof/>
            <w:lang w:val="en-US"/>
          </w:rPr>
          <w:t>4.6</w:t>
        </w:r>
        <w:r w:rsidR="00EA49B5" w:rsidRPr="00C20FCE">
          <w:rPr>
            <w:rFonts w:eastAsiaTheme="minorEastAsia"/>
            <w:noProof/>
            <w:lang w:eastAsia="en-CA"/>
          </w:rPr>
          <w:tab/>
        </w:r>
        <w:r w:rsidR="00EA49B5" w:rsidRPr="00C20FCE">
          <w:rPr>
            <w:rStyle w:val="Lienhypertexte"/>
            <w:rFonts w:ascii="Arial" w:hAnsi="Arial" w:cs="Arial"/>
            <w:noProof/>
            <w:lang w:val="en-US"/>
          </w:rPr>
          <w:t>Training</w:t>
        </w:r>
        <w:r w:rsidR="00EA49B5" w:rsidRPr="00C20FCE">
          <w:rPr>
            <w:noProof/>
            <w:webHidden/>
          </w:rPr>
          <w:tab/>
        </w:r>
        <w:r w:rsidR="00EA49B5" w:rsidRPr="00C20FCE">
          <w:rPr>
            <w:noProof/>
            <w:webHidden/>
          </w:rPr>
          <w:fldChar w:fldCharType="begin"/>
        </w:r>
        <w:r w:rsidR="00EA49B5" w:rsidRPr="00C20FCE">
          <w:rPr>
            <w:noProof/>
            <w:webHidden/>
          </w:rPr>
          <w:instrText xml:space="preserve"> PAGEREF _Toc468301925 \h </w:instrText>
        </w:r>
        <w:r w:rsidR="00EA49B5" w:rsidRPr="00C20FCE">
          <w:rPr>
            <w:noProof/>
            <w:webHidden/>
          </w:rPr>
        </w:r>
        <w:r w:rsidR="00EA49B5" w:rsidRPr="00C20FCE">
          <w:rPr>
            <w:noProof/>
            <w:webHidden/>
          </w:rPr>
          <w:fldChar w:fldCharType="separate"/>
        </w:r>
        <w:r w:rsidR="001900F4" w:rsidRPr="00C20FCE">
          <w:rPr>
            <w:noProof/>
            <w:webHidden/>
          </w:rPr>
          <w:t>21</w:t>
        </w:r>
        <w:r w:rsidR="00EA49B5" w:rsidRPr="00C20FCE">
          <w:rPr>
            <w:noProof/>
            <w:webHidden/>
          </w:rPr>
          <w:fldChar w:fldCharType="end"/>
        </w:r>
      </w:hyperlink>
    </w:p>
    <w:p w14:paraId="42A90AC8" w14:textId="189C3CF8" w:rsidR="00EA49B5" w:rsidRPr="00C20FCE" w:rsidRDefault="00002E2E">
      <w:pPr>
        <w:pStyle w:val="TM2"/>
        <w:tabs>
          <w:tab w:val="left" w:pos="880"/>
          <w:tab w:val="right" w:leader="dot" w:pos="10790"/>
        </w:tabs>
        <w:rPr>
          <w:rFonts w:eastAsiaTheme="minorEastAsia"/>
          <w:noProof/>
          <w:lang w:eastAsia="en-CA"/>
        </w:rPr>
      </w:pPr>
      <w:hyperlink w:anchor="_Toc468301926" w:history="1">
        <w:r w:rsidR="00EA49B5" w:rsidRPr="00C20FCE">
          <w:rPr>
            <w:rStyle w:val="Lienhypertexte"/>
            <w:rFonts w:ascii="Arial" w:hAnsi="Arial" w:cs="Arial"/>
            <w:noProof/>
            <w:lang w:val="en-US"/>
          </w:rPr>
          <w:t>4.7</w:t>
        </w:r>
        <w:r w:rsidR="00EA49B5" w:rsidRPr="00C20FCE">
          <w:rPr>
            <w:rFonts w:eastAsiaTheme="minorEastAsia"/>
            <w:noProof/>
            <w:lang w:eastAsia="en-CA"/>
          </w:rPr>
          <w:tab/>
        </w:r>
        <w:r w:rsidR="00EA49B5" w:rsidRPr="00C20FCE">
          <w:rPr>
            <w:rStyle w:val="Lienhypertexte"/>
            <w:rFonts w:ascii="Arial" w:hAnsi="Arial" w:cs="Arial"/>
            <w:noProof/>
            <w:lang w:val="en-US"/>
          </w:rPr>
          <w:t>Implementation of Fieldwork</w:t>
        </w:r>
        <w:r w:rsidR="00EA49B5" w:rsidRPr="00C20FCE">
          <w:rPr>
            <w:noProof/>
            <w:webHidden/>
          </w:rPr>
          <w:tab/>
        </w:r>
        <w:r w:rsidR="00EA49B5" w:rsidRPr="00C20FCE">
          <w:rPr>
            <w:noProof/>
            <w:webHidden/>
          </w:rPr>
          <w:fldChar w:fldCharType="begin"/>
        </w:r>
        <w:r w:rsidR="00EA49B5" w:rsidRPr="00C20FCE">
          <w:rPr>
            <w:noProof/>
            <w:webHidden/>
          </w:rPr>
          <w:instrText xml:space="preserve"> PAGEREF _Toc468301926 \h </w:instrText>
        </w:r>
        <w:r w:rsidR="00EA49B5" w:rsidRPr="00C20FCE">
          <w:rPr>
            <w:noProof/>
            <w:webHidden/>
          </w:rPr>
        </w:r>
        <w:r w:rsidR="00EA49B5" w:rsidRPr="00C20FCE">
          <w:rPr>
            <w:noProof/>
            <w:webHidden/>
          </w:rPr>
          <w:fldChar w:fldCharType="separate"/>
        </w:r>
        <w:r w:rsidR="001900F4" w:rsidRPr="00C20FCE">
          <w:rPr>
            <w:noProof/>
            <w:webHidden/>
          </w:rPr>
          <w:t>22</w:t>
        </w:r>
        <w:r w:rsidR="00EA49B5" w:rsidRPr="00C20FCE">
          <w:rPr>
            <w:noProof/>
            <w:webHidden/>
          </w:rPr>
          <w:fldChar w:fldCharType="end"/>
        </w:r>
      </w:hyperlink>
    </w:p>
    <w:p w14:paraId="6A0F7A56" w14:textId="721606FD" w:rsidR="00EA49B5" w:rsidRPr="00C20FCE" w:rsidRDefault="00002E2E">
      <w:pPr>
        <w:pStyle w:val="TM2"/>
        <w:tabs>
          <w:tab w:val="left" w:pos="880"/>
          <w:tab w:val="right" w:leader="dot" w:pos="10790"/>
        </w:tabs>
        <w:rPr>
          <w:rFonts w:eastAsiaTheme="minorEastAsia"/>
          <w:noProof/>
          <w:lang w:eastAsia="en-CA"/>
        </w:rPr>
      </w:pPr>
      <w:hyperlink w:anchor="_Toc468301927" w:history="1">
        <w:r w:rsidR="00EA49B5" w:rsidRPr="00C20FCE">
          <w:rPr>
            <w:rStyle w:val="Lienhypertexte"/>
            <w:rFonts w:ascii="Arial" w:hAnsi="Arial" w:cs="Arial"/>
            <w:noProof/>
            <w:lang w:val="en-US"/>
          </w:rPr>
          <w:t>4.8</w:t>
        </w:r>
        <w:r w:rsidR="00EA49B5" w:rsidRPr="00C20FCE">
          <w:rPr>
            <w:rFonts w:eastAsiaTheme="minorEastAsia"/>
            <w:noProof/>
            <w:lang w:eastAsia="en-CA"/>
          </w:rPr>
          <w:tab/>
        </w:r>
        <w:r w:rsidR="00EA49B5" w:rsidRPr="00C20FCE">
          <w:rPr>
            <w:rStyle w:val="Lienhypertexte"/>
            <w:rFonts w:ascii="Arial" w:hAnsi="Arial" w:cs="Arial"/>
            <w:noProof/>
            <w:lang w:val="en-US"/>
          </w:rPr>
          <w:t>Data entry and Data Analysis</w:t>
        </w:r>
        <w:r w:rsidR="00EA49B5" w:rsidRPr="00C20FCE">
          <w:rPr>
            <w:noProof/>
            <w:webHidden/>
          </w:rPr>
          <w:tab/>
        </w:r>
        <w:r w:rsidR="00EA49B5" w:rsidRPr="00C20FCE">
          <w:rPr>
            <w:noProof/>
            <w:webHidden/>
          </w:rPr>
          <w:fldChar w:fldCharType="begin"/>
        </w:r>
        <w:r w:rsidR="00EA49B5" w:rsidRPr="00C20FCE">
          <w:rPr>
            <w:noProof/>
            <w:webHidden/>
          </w:rPr>
          <w:instrText xml:space="preserve"> PAGEREF _Toc468301927 \h </w:instrText>
        </w:r>
        <w:r w:rsidR="00EA49B5" w:rsidRPr="00C20FCE">
          <w:rPr>
            <w:noProof/>
            <w:webHidden/>
          </w:rPr>
        </w:r>
        <w:r w:rsidR="00EA49B5" w:rsidRPr="00C20FCE">
          <w:rPr>
            <w:noProof/>
            <w:webHidden/>
          </w:rPr>
          <w:fldChar w:fldCharType="separate"/>
        </w:r>
        <w:r w:rsidR="001900F4" w:rsidRPr="00C20FCE">
          <w:rPr>
            <w:noProof/>
            <w:webHidden/>
          </w:rPr>
          <w:t>22</w:t>
        </w:r>
        <w:r w:rsidR="00EA49B5" w:rsidRPr="00C20FCE">
          <w:rPr>
            <w:noProof/>
            <w:webHidden/>
          </w:rPr>
          <w:fldChar w:fldCharType="end"/>
        </w:r>
      </w:hyperlink>
    </w:p>
    <w:p w14:paraId="6ED533B8" w14:textId="13B0A9C4" w:rsidR="00EA49B5" w:rsidRPr="00C20FCE" w:rsidRDefault="00002E2E">
      <w:pPr>
        <w:pStyle w:val="TM2"/>
        <w:tabs>
          <w:tab w:val="left" w:pos="880"/>
          <w:tab w:val="right" w:leader="dot" w:pos="10790"/>
        </w:tabs>
        <w:rPr>
          <w:rFonts w:eastAsiaTheme="minorEastAsia"/>
          <w:noProof/>
          <w:lang w:eastAsia="en-CA"/>
        </w:rPr>
      </w:pPr>
      <w:hyperlink w:anchor="_Toc468301928" w:history="1">
        <w:r w:rsidR="00EA49B5" w:rsidRPr="00C20FCE">
          <w:rPr>
            <w:rStyle w:val="Lienhypertexte"/>
            <w:rFonts w:ascii="Arial" w:hAnsi="Arial" w:cs="Arial"/>
            <w:noProof/>
            <w:lang w:val="en-US"/>
          </w:rPr>
          <w:t>4.9</w:t>
        </w:r>
        <w:r w:rsidR="00EA49B5" w:rsidRPr="00C20FCE">
          <w:rPr>
            <w:rFonts w:eastAsiaTheme="minorEastAsia"/>
            <w:noProof/>
            <w:lang w:eastAsia="en-CA"/>
          </w:rPr>
          <w:tab/>
        </w:r>
        <w:r w:rsidR="00EA49B5" w:rsidRPr="00C20FCE">
          <w:rPr>
            <w:rStyle w:val="Lienhypertexte"/>
            <w:rFonts w:ascii="Arial" w:hAnsi="Arial" w:cs="Arial"/>
            <w:noProof/>
            <w:lang w:val="en-US"/>
          </w:rPr>
          <w:t>Ethical Considerations</w:t>
        </w:r>
        <w:r w:rsidR="00EA49B5" w:rsidRPr="00C20FCE">
          <w:rPr>
            <w:noProof/>
            <w:webHidden/>
          </w:rPr>
          <w:tab/>
        </w:r>
        <w:r w:rsidR="00EA49B5" w:rsidRPr="00C20FCE">
          <w:rPr>
            <w:noProof/>
            <w:webHidden/>
          </w:rPr>
          <w:fldChar w:fldCharType="begin"/>
        </w:r>
        <w:r w:rsidR="00EA49B5" w:rsidRPr="00C20FCE">
          <w:rPr>
            <w:noProof/>
            <w:webHidden/>
          </w:rPr>
          <w:instrText xml:space="preserve"> PAGEREF _Toc468301928 \h </w:instrText>
        </w:r>
        <w:r w:rsidR="00EA49B5" w:rsidRPr="00C20FCE">
          <w:rPr>
            <w:noProof/>
            <w:webHidden/>
          </w:rPr>
        </w:r>
        <w:r w:rsidR="00EA49B5" w:rsidRPr="00C20FCE">
          <w:rPr>
            <w:noProof/>
            <w:webHidden/>
          </w:rPr>
          <w:fldChar w:fldCharType="separate"/>
        </w:r>
        <w:r w:rsidR="001900F4" w:rsidRPr="00C20FCE">
          <w:rPr>
            <w:noProof/>
            <w:webHidden/>
          </w:rPr>
          <w:t>23</w:t>
        </w:r>
        <w:r w:rsidR="00EA49B5" w:rsidRPr="00C20FCE">
          <w:rPr>
            <w:noProof/>
            <w:webHidden/>
          </w:rPr>
          <w:fldChar w:fldCharType="end"/>
        </w:r>
      </w:hyperlink>
    </w:p>
    <w:p w14:paraId="042E0B10" w14:textId="0E8F0B61" w:rsidR="00EA49B5" w:rsidRPr="00C20FCE" w:rsidRDefault="00002E2E">
      <w:pPr>
        <w:pStyle w:val="TM1"/>
        <w:tabs>
          <w:tab w:val="left" w:pos="440"/>
          <w:tab w:val="right" w:leader="dot" w:pos="10790"/>
        </w:tabs>
        <w:rPr>
          <w:rFonts w:eastAsiaTheme="minorEastAsia"/>
          <w:noProof/>
          <w:lang w:eastAsia="en-CA"/>
        </w:rPr>
      </w:pPr>
      <w:hyperlink w:anchor="_Toc468301929" w:history="1">
        <w:r w:rsidR="00EA49B5" w:rsidRPr="00C20FCE">
          <w:rPr>
            <w:rStyle w:val="Lienhypertexte"/>
            <w:rFonts w:ascii="Arial" w:hAnsi="Arial" w:cs="Arial"/>
            <w:noProof/>
            <w:lang w:val="en-US"/>
          </w:rPr>
          <w:t>5.</w:t>
        </w:r>
        <w:r w:rsidR="00EA49B5" w:rsidRPr="00C20FCE">
          <w:rPr>
            <w:rFonts w:eastAsiaTheme="minorEastAsia"/>
            <w:noProof/>
            <w:lang w:eastAsia="en-CA"/>
          </w:rPr>
          <w:tab/>
        </w:r>
        <w:r w:rsidR="00EA49B5" w:rsidRPr="00C20FCE">
          <w:rPr>
            <w:rStyle w:val="Lienhypertexte"/>
            <w:rFonts w:ascii="Arial" w:hAnsi="Arial" w:cs="Arial"/>
            <w:noProof/>
            <w:lang w:val="en-US"/>
          </w:rPr>
          <w:t>Results</w:t>
        </w:r>
        <w:r w:rsidR="00EA49B5" w:rsidRPr="00C20FCE">
          <w:rPr>
            <w:noProof/>
            <w:webHidden/>
          </w:rPr>
          <w:tab/>
        </w:r>
        <w:r w:rsidR="00EA49B5" w:rsidRPr="00C20FCE">
          <w:rPr>
            <w:noProof/>
            <w:webHidden/>
          </w:rPr>
          <w:fldChar w:fldCharType="begin"/>
        </w:r>
        <w:r w:rsidR="00EA49B5" w:rsidRPr="00C20FCE">
          <w:rPr>
            <w:noProof/>
            <w:webHidden/>
          </w:rPr>
          <w:instrText xml:space="preserve"> PAGEREF _Toc468301929 \h </w:instrText>
        </w:r>
        <w:r w:rsidR="00EA49B5" w:rsidRPr="00C20FCE">
          <w:rPr>
            <w:noProof/>
            <w:webHidden/>
          </w:rPr>
        </w:r>
        <w:r w:rsidR="00EA49B5" w:rsidRPr="00C20FCE">
          <w:rPr>
            <w:noProof/>
            <w:webHidden/>
          </w:rPr>
          <w:fldChar w:fldCharType="separate"/>
        </w:r>
        <w:r w:rsidR="001900F4" w:rsidRPr="00C20FCE">
          <w:rPr>
            <w:noProof/>
            <w:webHidden/>
          </w:rPr>
          <w:t>23</w:t>
        </w:r>
        <w:r w:rsidR="00EA49B5" w:rsidRPr="00C20FCE">
          <w:rPr>
            <w:noProof/>
            <w:webHidden/>
          </w:rPr>
          <w:fldChar w:fldCharType="end"/>
        </w:r>
      </w:hyperlink>
    </w:p>
    <w:p w14:paraId="756B29F8" w14:textId="55B2E1C5" w:rsidR="00EA49B5" w:rsidRPr="00C20FCE" w:rsidRDefault="00002E2E">
      <w:pPr>
        <w:pStyle w:val="TM2"/>
        <w:tabs>
          <w:tab w:val="left" w:pos="880"/>
          <w:tab w:val="right" w:leader="dot" w:pos="10790"/>
        </w:tabs>
        <w:rPr>
          <w:rFonts w:eastAsiaTheme="minorEastAsia"/>
          <w:noProof/>
          <w:lang w:eastAsia="en-CA"/>
        </w:rPr>
      </w:pPr>
      <w:hyperlink w:anchor="_Toc468301931" w:history="1">
        <w:r w:rsidR="00EA49B5" w:rsidRPr="00C20FCE">
          <w:rPr>
            <w:rStyle w:val="Lienhypertexte"/>
            <w:rFonts w:ascii="Arial" w:hAnsi="Arial" w:cs="Arial"/>
            <w:noProof/>
            <w:lang w:val="en-US"/>
          </w:rPr>
          <w:t>5.1</w:t>
        </w:r>
        <w:r w:rsidR="00EA49B5" w:rsidRPr="00C20FCE">
          <w:rPr>
            <w:rFonts w:eastAsiaTheme="minorEastAsia"/>
            <w:noProof/>
            <w:lang w:eastAsia="en-CA"/>
          </w:rPr>
          <w:tab/>
        </w:r>
        <w:r w:rsidR="00EA49B5" w:rsidRPr="00C20FCE">
          <w:rPr>
            <w:rStyle w:val="Lienhypertexte"/>
            <w:rFonts w:ascii="Arial" w:hAnsi="Arial" w:cs="Arial"/>
            <w:noProof/>
            <w:lang w:val="en-US"/>
          </w:rPr>
          <w:t>Household Characteristics</w:t>
        </w:r>
        <w:r w:rsidR="00EA49B5" w:rsidRPr="00C20FCE">
          <w:rPr>
            <w:noProof/>
            <w:webHidden/>
          </w:rPr>
          <w:tab/>
        </w:r>
        <w:r w:rsidR="00EA49B5" w:rsidRPr="00C20FCE">
          <w:rPr>
            <w:noProof/>
            <w:webHidden/>
          </w:rPr>
          <w:fldChar w:fldCharType="begin"/>
        </w:r>
        <w:r w:rsidR="00EA49B5" w:rsidRPr="00C20FCE">
          <w:rPr>
            <w:noProof/>
            <w:webHidden/>
          </w:rPr>
          <w:instrText xml:space="preserve"> PAGEREF _Toc468301931 \h </w:instrText>
        </w:r>
        <w:r w:rsidR="00EA49B5" w:rsidRPr="00C20FCE">
          <w:rPr>
            <w:noProof/>
            <w:webHidden/>
          </w:rPr>
        </w:r>
        <w:r w:rsidR="00EA49B5" w:rsidRPr="00C20FCE">
          <w:rPr>
            <w:noProof/>
            <w:webHidden/>
          </w:rPr>
          <w:fldChar w:fldCharType="separate"/>
        </w:r>
        <w:r w:rsidR="001900F4" w:rsidRPr="00C20FCE">
          <w:rPr>
            <w:noProof/>
            <w:webHidden/>
          </w:rPr>
          <w:t>23</w:t>
        </w:r>
        <w:r w:rsidR="00EA49B5" w:rsidRPr="00C20FCE">
          <w:rPr>
            <w:noProof/>
            <w:webHidden/>
          </w:rPr>
          <w:fldChar w:fldCharType="end"/>
        </w:r>
      </w:hyperlink>
    </w:p>
    <w:p w14:paraId="2B360209" w14:textId="60FE48F1" w:rsidR="00EA49B5" w:rsidRPr="00C20FCE" w:rsidRDefault="00002E2E">
      <w:pPr>
        <w:pStyle w:val="TM2"/>
        <w:tabs>
          <w:tab w:val="left" w:pos="880"/>
          <w:tab w:val="right" w:leader="dot" w:pos="10790"/>
        </w:tabs>
        <w:rPr>
          <w:rFonts w:eastAsiaTheme="minorEastAsia"/>
          <w:noProof/>
          <w:lang w:eastAsia="en-CA"/>
        </w:rPr>
      </w:pPr>
      <w:hyperlink w:anchor="_Toc468301932" w:history="1">
        <w:r w:rsidR="00EA49B5" w:rsidRPr="00C20FCE">
          <w:rPr>
            <w:rStyle w:val="Lienhypertexte"/>
            <w:rFonts w:ascii="Arial" w:hAnsi="Arial" w:cs="Arial"/>
            <w:noProof/>
            <w:lang w:val="en-US"/>
          </w:rPr>
          <w:t>5.2</w:t>
        </w:r>
        <w:r w:rsidR="00EA49B5" w:rsidRPr="00C20FCE">
          <w:rPr>
            <w:rFonts w:eastAsiaTheme="minorEastAsia"/>
            <w:noProof/>
            <w:lang w:eastAsia="en-CA"/>
          </w:rPr>
          <w:tab/>
        </w:r>
        <w:r w:rsidR="00EA49B5" w:rsidRPr="00C20FCE">
          <w:rPr>
            <w:rStyle w:val="Lienhypertexte"/>
            <w:rFonts w:ascii="Arial" w:hAnsi="Arial" w:cs="Arial"/>
            <w:noProof/>
            <w:lang w:val="en-US"/>
          </w:rPr>
          <w:t>Food Security</w:t>
        </w:r>
        <w:r w:rsidR="00EA49B5" w:rsidRPr="00C20FCE">
          <w:rPr>
            <w:noProof/>
            <w:webHidden/>
          </w:rPr>
          <w:tab/>
        </w:r>
        <w:r w:rsidR="00EA49B5" w:rsidRPr="00C20FCE">
          <w:rPr>
            <w:noProof/>
            <w:webHidden/>
          </w:rPr>
          <w:fldChar w:fldCharType="begin"/>
        </w:r>
        <w:r w:rsidR="00EA49B5" w:rsidRPr="00C20FCE">
          <w:rPr>
            <w:noProof/>
            <w:webHidden/>
          </w:rPr>
          <w:instrText xml:space="preserve"> PAGEREF _Toc468301932 \h </w:instrText>
        </w:r>
        <w:r w:rsidR="00EA49B5" w:rsidRPr="00C20FCE">
          <w:rPr>
            <w:noProof/>
            <w:webHidden/>
          </w:rPr>
        </w:r>
        <w:r w:rsidR="00EA49B5" w:rsidRPr="00C20FCE">
          <w:rPr>
            <w:noProof/>
            <w:webHidden/>
          </w:rPr>
          <w:fldChar w:fldCharType="separate"/>
        </w:r>
        <w:r w:rsidR="001900F4" w:rsidRPr="00C20FCE">
          <w:rPr>
            <w:noProof/>
            <w:webHidden/>
          </w:rPr>
          <w:t>25</w:t>
        </w:r>
        <w:r w:rsidR="00EA49B5" w:rsidRPr="00C20FCE">
          <w:rPr>
            <w:noProof/>
            <w:webHidden/>
          </w:rPr>
          <w:fldChar w:fldCharType="end"/>
        </w:r>
      </w:hyperlink>
    </w:p>
    <w:p w14:paraId="51F8DF52" w14:textId="3FE89507" w:rsidR="00EA49B5" w:rsidRPr="00C20FCE" w:rsidRDefault="00002E2E">
      <w:pPr>
        <w:pStyle w:val="TM2"/>
        <w:tabs>
          <w:tab w:val="left" w:pos="880"/>
          <w:tab w:val="right" w:leader="dot" w:pos="10790"/>
        </w:tabs>
        <w:rPr>
          <w:rFonts w:eastAsiaTheme="minorEastAsia"/>
          <w:noProof/>
          <w:lang w:eastAsia="en-CA"/>
        </w:rPr>
      </w:pPr>
      <w:hyperlink w:anchor="_Toc468301933" w:history="1">
        <w:r w:rsidR="00EA49B5" w:rsidRPr="00C20FCE">
          <w:rPr>
            <w:rStyle w:val="Lienhypertexte"/>
            <w:rFonts w:ascii="Arial" w:hAnsi="Arial" w:cs="Arial"/>
            <w:noProof/>
            <w:lang w:val="en-US"/>
          </w:rPr>
          <w:t>5.3</w:t>
        </w:r>
        <w:r w:rsidR="00EA49B5" w:rsidRPr="00C20FCE">
          <w:rPr>
            <w:rFonts w:eastAsiaTheme="minorEastAsia"/>
            <w:noProof/>
            <w:lang w:eastAsia="en-CA"/>
          </w:rPr>
          <w:tab/>
        </w:r>
        <w:r w:rsidR="00EA49B5" w:rsidRPr="00C20FCE">
          <w:rPr>
            <w:rStyle w:val="Lienhypertexte"/>
            <w:rFonts w:ascii="Arial" w:hAnsi="Arial" w:cs="Arial"/>
            <w:noProof/>
            <w:lang w:val="en-US"/>
          </w:rPr>
          <w:t>Children Nutritional Status (6-59 months)</w:t>
        </w:r>
        <w:r w:rsidR="00EA49B5" w:rsidRPr="00C20FCE">
          <w:rPr>
            <w:noProof/>
            <w:webHidden/>
          </w:rPr>
          <w:tab/>
        </w:r>
        <w:r w:rsidR="00EA49B5" w:rsidRPr="00C20FCE">
          <w:rPr>
            <w:noProof/>
            <w:webHidden/>
          </w:rPr>
          <w:fldChar w:fldCharType="begin"/>
        </w:r>
        <w:r w:rsidR="00EA49B5" w:rsidRPr="00C20FCE">
          <w:rPr>
            <w:noProof/>
            <w:webHidden/>
          </w:rPr>
          <w:instrText xml:space="preserve"> PAGEREF _Toc468301933 \h </w:instrText>
        </w:r>
        <w:r w:rsidR="00EA49B5" w:rsidRPr="00C20FCE">
          <w:rPr>
            <w:noProof/>
            <w:webHidden/>
          </w:rPr>
        </w:r>
        <w:r w:rsidR="00EA49B5" w:rsidRPr="00C20FCE">
          <w:rPr>
            <w:noProof/>
            <w:webHidden/>
          </w:rPr>
          <w:fldChar w:fldCharType="separate"/>
        </w:r>
        <w:r w:rsidR="001900F4" w:rsidRPr="00C20FCE">
          <w:rPr>
            <w:noProof/>
            <w:webHidden/>
          </w:rPr>
          <w:t>28</w:t>
        </w:r>
        <w:r w:rsidR="00EA49B5" w:rsidRPr="00C20FCE">
          <w:rPr>
            <w:noProof/>
            <w:webHidden/>
          </w:rPr>
          <w:fldChar w:fldCharType="end"/>
        </w:r>
      </w:hyperlink>
    </w:p>
    <w:p w14:paraId="539C34A4" w14:textId="45700542" w:rsidR="00EA49B5" w:rsidRPr="00C20FCE" w:rsidRDefault="00002E2E">
      <w:pPr>
        <w:pStyle w:val="TM2"/>
        <w:tabs>
          <w:tab w:val="left" w:pos="880"/>
          <w:tab w:val="right" w:leader="dot" w:pos="10790"/>
        </w:tabs>
        <w:rPr>
          <w:rFonts w:eastAsiaTheme="minorEastAsia"/>
          <w:noProof/>
          <w:lang w:eastAsia="en-CA"/>
        </w:rPr>
      </w:pPr>
      <w:hyperlink w:anchor="_Toc468301934" w:history="1">
        <w:r w:rsidR="00EA49B5" w:rsidRPr="00C20FCE">
          <w:rPr>
            <w:rStyle w:val="Lienhypertexte"/>
            <w:rFonts w:ascii="Arial" w:hAnsi="Arial" w:cs="Arial"/>
            <w:noProof/>
            <w:lang w:val="en-US"/>
          </w:rPr>
          <w:t>5.4</w:t>
        </w:r>
        <w:r w:rsidR="00EA49B5" w:rsidRPr="00C20FCE">
          <w:rPr>
            <w:rFonts w:eastAsiaTheme="minorEastAsia"/>
            <w:noProof/>
            <w:lang w:eastAsia="en-CA"/>
          </w:rPr>
          <w:tab/>
        </w:r>
        <w:r w:rsidR="00EA49B5" w:rsidRPr="00C20FCE">
          <w:rPr>
            <w:rStyle w:val="Lienhypertexte"/>
            <w:rFonts w:ascii="Arial" w:hAnsi="Arial" w:cs="Arial"/>
            <w:noProof/>
            <w:lang w:val="en-US"/>
          </w:rPr>
          <w:t>Infant and Young Child Feeding Practices (0-23 months)</w:t>
        </w:r>
        <w:r w:rsidR="00EA49B5" w:rsidRPr="00C20FCE">
          <w:rPr>
            <w:noProof/>
            <w:webHidden/>
          </w:rPr>
          <w:tab/>
        </w:r>
        <w:r w:rsidR="00EA49B5" w:rsidRPr="00C20FCE">
          <w:rPr>
            <w:noProof/>
            <w:webHidden/>
          </w:rPr>
          <w:fldChar w:fldCharType="begin"/>
        </w:r>
        <w:r w:rsidR="00EA49B5" w:rsidRPr="00C20FCE">
          <w:rPr>
            <w:noProof/>
            <w:webHidden/>
          </w:rPr>
          <w:instrText xml:space="preserve"> PAGEREF _Toc468301934 \h </w:instrText>
        </w:r>
        <w:r w:rsidR="00EA49B5" w:rsidRPr="00C20FCE">
          <w:rPr>
            <w:noProof/>
            <w:webHidden/>
          </w:rPr>
        </w:r>
        <w:r w:rsidR="00EA49B5" w:rsidRPr="00C20FCE">
          <w:rPr>
            <w:noProof/>
            <w:webHidden/>
          </w:rPr>
          <w:fldChar w:fldCharType="separate"/>
        </w:r>
        <w:r w:rsidR="001900F4" w:rsidRPr="00C20FCE">
          <w:rPr>
            <w:noProof/>
            <w:webHidden/>
          </w:rPr>
          <w:t>36</w:t>
        </w:r>
        <w:r w:rsidR="00EA49B5" w:rsidRPr="00C20FCE">
          <w:rPr>
            <w:noProof/>
            <w:webHidden/>
          </w:rPr>
          <w:fldChar w:fldCharType="end"/>
        </w:r>
      </w:hyperlink>
    </w:p>
    <w:p w14:paraId="2A9C47FA" w14:textId="27696071" w:rsidR="00EA49B5" w:rsidRPr="00C20FCE" w:rsidRDefault="00002E2E">
      <w:pPr>
        <w:pStyle w:val="TM2"/>
        <w:tabs>
          <w:tab w:val="left" w:pos="880"/>
          <w:tab w:val="right" w:leader="dot" w:pos="10790"/>
        </w:tabs>
        <w:rPr>
          <w:rFonts w:eastAsiaTheme="minorEastAsia"/>
          <w:noProof/>
          <w:lang w:eastAsia="en-CA"/>
        </w:rPr>
      </w:pPr>
      <w:hyperlink w:anchor="_Toc468301935" w:history="1">
        <w:r w:rsidR="00EA49B5" w:rsidRPr="00C20FCE">
          <w:rPr>
            <w:rStyle w:val="Lienhypertexte"/>
            <w:rFonts w:ascii="Arial" w:hAnsi="Arial" w:cs="Arial"/>
            <w:noProof/>
            <w:lang w:val="en-US"/>
          </w:rPr>
          <w:t>5.5</w:t>
        </w:r>
        <w:r w:rsidR="00EA49B5" w:rsidRPr="00C20FCE">
          <w:rPr>
            <w:rFonts w:eastAsiaTheme="minorEastAsia"/>
            <w:noProof/>
            <w:lang w:eastAsia="en-CA"/>
          </w:rPr>
          <w:tab/>
        </w:r>
        <w:r w:rsidR="00EA49B5" w:rsidRPr="00C20FCE">
          <w:rPr>
            <w:rStyle w:val="Lienhypertexte"/>
            <w:rFonts w:ascii="Arial" w:hAnsi="Arial" w:cs="Arial"/>
            <w:noProof/>
            <w:lang w:val="en-US"/>
          </w:rPr>
          <w:t>Child Morbidity (0-59 months)</w:t>
        </w:r>
        <w:r w:rsidR="00EA49B5" w:rsidRPr="00C20FCE">
          <w:rPr>
            <w:noProof/>
            <w:webHidden/>
          </w:rPr>
          <w:tab/>
        </w:r>
        <w:r w:rsidR="00EA49B5" w:rsidRPr="00C20FCE">
          <w:rPr>
            <w:noProof/>
            <w:webHidden/>
          </w:rPr>
          <w:fldChar w:fldCharType="begin"/>
        </w:r>
        <w:r w:rsidR="00EA49B5" w:rsidRPr="00C20FCE">
          <w:rPr>
            <w:noProof/>
            <w:webHidden/>
          </w:rPr>
          <w:instrText xml:space="preserve"> PAGEREF _Toc468301935 \h </w:instrText>
        </w:r>
        <w:r w:rsidR="00EA49B5" w:rsidRPr="00C20FCE">
          <w:rPr>
            <w:noProof/>
            <w:webHidden/>
          </w:rPr>
        </w:r>
        <w:r w:rsidR="00EA49B5" w:rsidRPr="00C20FCE">
          <w:rPr>
            <w:noProof/>
            <w:webHidden/>
          </w:rPr>
          <w:fldChar w:fldCharType="separate"/>
        </w:r>
        <w:r w:rsidR="001900F4" w:rsidRPr="00C20FCE">
          <w:rPr>
            <w:noProof/>
            <w:webHidden/>
          </w:rPr>
          <w:t>40</w:t>
        </w:r>
        <w:r w:rsidR="00EA49B5" w:rsidRPr="00C20FCE">
          <w:rPr>
            <w:noProof/>
            <w:webHidden/>
          </w:rPr>
          <w:fldChar w:fldCharType="end"/>
        </w:r>
      </w:hyperlink>
    </w:p>
    <w:p w14:paraId="488217D6" w14:textId="4082DFE2" w:rsidR="00EA49B5" w:rsidRPr="00C20FCE" w:rsidRDefault="00002E2E">
      <w:pPr>
        <w:pStyle w:val="TM2"/>
        <w:tabs>
          <w:tab w:val="left" w:pos="880"/>
          <w:tab w:val="right" w:leader="dot" w:pos="10790"/>
        </w:tabs>
        <w:rPr>
          <w:rFonts w:eastAsiaTheme="minorEastAsia"/>
          <w:noProof/>
          <w:lang w:eastAsia="en-CA"/>
        </w:rPr>
      </w:pPr>
      <w:hyperlink w:anchor="_Toc468301936" w:history="1">
        <w:r w:rsidR="00EA49B5" w:rsidRPr="00C20FCE">
          <w:rPr>
            <w:rStyle w:val="Lienhypertexte"/>
            <w:rFonts w:ascii="Arial" w:hAnsi="Arial" w:cs="Arial"/>
            <w:noProof/>
            <w:lang w:val="en-US"/>
          </w:rPr>
          <w:t>5.6</w:t>
        </w:r>
        <w:r w:rsidR="00EA49B5" w:rsidRPr="00C20FCE">
          <w:rPr>
            <w:rFonts w:eastAsiaTheme="minorEastAsia"/>
            <w:noProof/>
            <w:lang w:eastAsia="en-CA"/>
          </w:rPr>
          <w:tab/>
        </w:r>
        <w:r w:rsidR="00EA49B5" w:rsidRPr="00C20FCE">
          <w:rPr>
            <w:rStyle w:val="Lienhypertexte"/>
            <w:rFonts w:ascii="Arial" w:hAnsi="Arial" w:cs="Arial"/>
            <w:noProof/>
            <w:lang w:val="en-US"/>
          </w:rPr>
          <w:t>Women Nutritional Status (15-49 years)</w:t>
        </w:r>
        <w:r w:rsidR="00EA49B5" w:rsidRPr="00C20FCE">
          <w:rPr>
            <w:noProof/>
            <w:webHidden/>
          </w:rPr>
          <w:tab/>
        </w:r>
        <w:r w:rsidR="00EA49B5" w:rsidRPr="00C20FCE">
          <w:rPr>
            <w:noProof/>
            <w:webHidden/>
          </w:rPr>
          <w:fldChar w:fldCharType="begin"/>
        </w:r>
        <w:r w:rsidR="00EA49B5" w:rsidRPr="00C20FCE">
          <w:rPr>
            <w:noProof/>
            <w:webHidden/>
          </w:rPr>
          <w:instrText xml:space="preserve"> PAGEREF _Toc468301936 \h </w:instrText>
        </w:r>
        <w:r w:rsidR="00EA49B5" w:rsidRPr="00C20FCE">
          <w:rPr>
            <w:noProof/>
            <w:webHidden/>
          </w:rPr>
        </w:r>
        <w:r w:rsidR="00EA49B5" w:rsidRPr="00C20FCE">
          <w:rPr>
            <w:noProof/>
            <w:webHidden/>
          </w:rPr>
          <w:fldChar w:fldCharType="separate"/>
        </w:r>
        <w:r w:rsidR="001900F4" w:rsidRPr="00C20FCE">
          <w:rPr>
            <w:noProof/>
            <w:webHidden/>
          </w:rPr>
          <w:t>43</w:t>
        </w:r>
        <w:r w:rsidR="00EA49B5" w:rsidRPr="00C20FCE">
          <w:rPr>
            <w:noProof/>
            <w:webHidden/>
          </w:rPr>
          <w:fldChar w:fldCharType="end"/>
        </w:r>
      </w:hyperlink>
    </w:p>
    <w:p w14:paraId="41D95AAA" w14:textId="68353F14" w:rsidR="00EA49B5" w:rsidRPr="00C20FCE" w:rsidRDefault="00002E2E">
      <w:pPr>
        <w:pStyle w:val="TM2"/>
        <w:tabs>
          <w:tab w:val="left" w:pos="880"/>
          <w:tab w:val="right" w:leader="dot" w:pos="10790"/>
        </w:tabs>
        <w:rPr>
          <w:rFonts w:eastAsiaTheme="minorEastAsia"/>
          <w:noProof/>
          <w:lang w:eastAsia="en-CA"/>
        </w:rPr>
      </w:pPr>
      <w:hyperlink w:anchor="_Toc468301937" w:history="1">
        <w:r w:rsidR="00EA49B5" w:rsidRPr="00C20FCE">
          <w:rPr>
            <w:rStyle w:val="Lienhypertexte"/>
            <w:rFonts w:ascii="Arial" w:hAnsi="Arial" w:cs="Arial"/>
            <w:noProof/>
            <w:lang w:val="en-US"/>
          </w:rPr>
          <w:t>5.7</w:t>
        </w:r>
        <w:r w:rsidR="00EA49B5" w:rsidRPr="00C20FCE">
          <w:rPr>
            <w:rFonts w:eastAsiaTheme="minorEastAsia"/>
            <w:noProof/>
            <w:lang w:eastAsia="en-CA"/>
          </w:rPr>
          <w:tab/>
        </w:r>
        <w:r w:rsidR="00EA49B5" w:rsidRPr="00C20FCE">
          <w:rPr>
            <w:rStyle w:val="Lienhypertexte"/>
            <w:rFonts w:ascii="Arial" w:hAnsi="Arial" w:cs="Arial"/>
            <w:noProof/>
            <w:lang w:val="en-US"/>
          </w:rPr>
          <w:t>Water and Sanitation</w:t>
        </w:r>
        <w:r w:rsidR="00EA49B5" w:rsidRPr="00C20FCE">
          <w:rPr>
            <w:noProof/>
            <w:webHidden/>
          </w:rPr>
          <w:tab/>
        </w:r>
        <w:r w:rsidR="00EA49B5" w:rsidRPr="00C20FCE">
          <w:rPr>
            <w:noProof/>
            <w:webHidden/>
          </w:rPr>
          <w:fldChar w:fldCharType="begin"/>
        </w:r>
        <w:r w:rsidR="00EA49B5" w:rsidRPr="00C20FCE">
          <w:rPr>
            <w:noProof/>
            <w:webHidden/>
          </w:rPr>
          <w:instrText xml:space="preserve"> PAGEREF _Toc468301937 \h </w:instrText>
        </w:r>
        <w:r w:rsidR="00EA49B5" w:rsidRPr="00C20FCE">
          <w:rPr>
            <w:noProof/>
            <w:webHidden/>
          </w:rPr>
        </w:r>
        <w:r w:rsidR="00EA49B5" w:rsidRPr="00C20FCE">
          <w:rPr>
            <w:noProof/>
            <w:webHidden/>
          </w:rPr>
          <w:fldChar w:fldCharType="separate"/>
        </w:r>
        <w:r w:rsidR="001900F4" w:rsidRPr="00C20FCE">
          <w:rPr>
            <w:noProof/>
            <w:webHidden/>
          </w:rPr>
          <w:t>45</w:t>
        </w:r>
        <w:r w:rsidR="00EA49B5" w:rsidRPr="00C20FCE">
          <w:rPr>
            <w:noProof/>
            <w:webHidden/>
          </w:rPr>
          <w:fldChar w:fldCharType="end"/>
        </w:r>
      </w:hyperlink>
    </w:p>
    <w:p w14:paraId="4A77F124" w14:textId="4F3720B7" w:rsidR="00EA49B5" w:rsidRPr="00C20FCE" w:rsidRDefault="00002E2E">
      <w:pPr>
        <w:pStyle w:val="TM1"/>
        <w:tabs>
          <w:tab w:val="left" w:pos="440"/>
          <w:tab w:val="right" w:leader="dot" w:pos="10790"/>
        </w:tabs>
        <w:rPr>
          <w:rFonts w:eastAsiaTheme="minorEastAsia"/>
          <w:noProof/>
          <w:lang w:eastAsia="en-CA"/>
        </w:rPr>
      </w:pPr>
      <w:hyperlink w:anchor="_Toc468301938" w:history="1">
        <w:r w:rsidR="00EA49B5" w:rsidRPr="00C20FCE">
          <w:rPr>
            <w:rStyle w:val="Lienhypertexte"/>
            <w:rFonts w:ascii="Arial" w:hAnsi="Arial" w:cs="Arial"/>
            <w:noProof/>
            <w:lang w:val="en-US"/>
          </w:rPr>
          <w:t>6.</w:t>
        </w:r>
        <w:r w:rsidR="00EA49B5" w:rsidRPr="00C20FCE">
          <w:rPr>
            <w:rFonts w:eastAsiaTheme="minorEastAsia"/>
            <w:noProof/>
            <w:lang w:eastAsia="en-CA"/>
          </w:rPr>
          <w:tab/>
        </w:r>
        <w:r w:rsidR="00EA49B5" w:rsidRPr="00C20FCE">
          <w:rPr>
            <w:rStyle w:val="Lienhypertexte"/>
            <w:rFonts w:ascii="Arial" w:hAnsi="Arial" w:cs="Arial"/>
            <w:noProof/>
            <w:lang w:val="en-US"/>
          </w:rPr>
          <w:t>Discussion</w:t>
        </w:r>
        <w:r w:rsidR="00EA49B5" w:rsidRPr="00C20FCE">
          <w:rPr>
            <w:noProof/>
            <w:webHidden/>
          </w:rPr>
          <w:tab/>
        </w:r>
        <w:r w:rsidR="00EA49B5" w:rsidRPr="00C20FCE">
          <w:rPr>
            <w:noProof/>
            <w:webHidden/>
          </w:rPr>
          <w:fldChar w:fldCharType="begin"/>
        </w:r>
        <w:r w:rsidR="00EA49B5" w:rsidRPr="00C20FCE">
          <w:rPr>
            <w:noProof/>
            <w:webHidden/>
          </w:rPr>
          <w:instrText xml:space="preserve"> PAGEREF _Toc468301938 \h </w:instrText>
        </w:r>
        <w:r w:rsidR="00EA49B5" w:rsidRPr="00C20FCE">
          <w:rPr>
            <w:noProof/>
            <w:webHidden/>
          </w:rPr>
        </w:r>
        <w:r w:rsidR="00EA49B5" w:rsidRPr="00C20FCE">
          <w:rPr>
            <w:noProof/>
            <w:webHidden/>
          </w:rPr>
          <w:fldChar w:fldCharType="separate"/>
        </w:r>
        <w:r w:rsidR="001900F4" w:rsidRPr="00C20FCE">
          <w:rPr>
            <w:noProof/>
            <w:webHidden/>
          </w:rPr>
          <w:t>45</w:t>
        </w:r>
        <w:r w:rsidR="00EA49B5" w:rsidRPr="00C20FCE">
          <w:rPr>
            <w:noProof/>
            <w:webHidden/>
          </w:rPr>
          <w:fldChar w:fldCharType="end"/>
        </w:r>
      </w:hyperlink>
    </w:p>
    <w:p w14:paraId="766AD38F" w14:textId="0625D048" w:rsidR="00EA49B5" w:rsidRPr="00C20FCE" w:rsidRDefault="00002E2E">
      <w:pPr>
        <w:pStyle w:val="TM1"/>
        <w:tabs>
          <w:tab w:val="left" w:pos="440"/>
          <w:tab w:val="right" w:leader="dot" w:pos="10790"/>
        </w:tabs>
        <w:rPr>
          <w:rFonts w:eastAsiaTheme="minorEastAsia"/>
          <w:noProof/>
          <w:lang w:eastAsia="en-CA"/>
        </w:rPr>
      </w:pPr>
      <w:hyperlink w:anchor="_Toc468301940" w:history="1">
        <w:r w:rsidR="00EA49B5" w:rsidRPr="00C20FCE">
          <w:rPr>
            <w:rStyle w:val="Lienhypertexte"/>
            <w:rFonts w:ascii="Arial" w:hAnsi="Arial" w:cs="Arial"/>
            <w:noProof/>
            <w:lang w:val="en-US"/>
          </w:rPr>
          <w:t>7.</w:t>
        </w:r>
        <w:r w:rsidR="00EA49B5" w:rsidRPr="00C20FCE">
          <w:rPr>
            <w:rFonts w:eastAsiaTheme="minorEastAsia"/>
            <w:noProof/>
            <w:lang w:eastAsia="en-CA"/>
          </w:rPr>
          <w:tab/>
        </w:r>
        <w:r w:rsidR="00EA49B5" w:rsidRPr="00C20FCE">
          <w:rPr>
            <w:rStyle w:val="Lienhypertexte"/>
            <w:rFonts w:ascii="Arial" w:hAnsi="Arial" w:cs="Arial"/>
            <w:noProof/>
            <w:lang w:val="en-US"/>
          </w:rPr>
          <w:t>Conclusion and Recommendations</w:t>
        </w:r>
        <w:r w:rsidR="00EA49B5" w:rsidRPr="00C20FCE">
          <w:rPr>
            <w:noProof/>
            <w:webHidden/>
          </w:rPr>
          <w:tab/>
        </w:r>
        <w:r w:rsidR="00EA49B5" w:rsidRPr="00C20FCE">
          <w:rPr>
            <w:noProof/>
            <w:webHidden/>
          </w:rPr>
          <w:fldChar w:fldCharType="begin"/>
        </w:r>
        <w:r w:rsidR="00EA49B5" w:rsidRPr="00C20FCE">
          <w:rPr>
            <w:noProof/>
            <w:webHidden/>
          </w:rPr>
          <w:instrText xml:space="preserve"> PAGEREF _Toc468301940 \h </w:instrText>
        </w:r>
        <w:r w:rsidR="00EA49B5" w:rsidRPr="00C20FCE">
          <w:rPr>
            <w:noProof/>
            <w:webHidden/>
          </w:rPr>
        </w:r>
        <w:r w:rsidR="00EA49B5" w:rsidRPr="00C20FCE">
          <w:rPr>
            <w:noProof/>
            <w:webHidden/>
          </w:rPr>
          <w:fldChar w:fldCharType="separate"/>
        </w:r>
        <w:r w:rsidR="001900F4" w:rsidRPr="00C20FCE">
          <w:rPr>
            <w:noProof/>
            <w:webHidden/>
          </w:rPr>
          <w:t>53</w:t>
        </w:r>
        <w:r w:rsidR="00EA49B5" w:rsidRPr="00C20FCE">
          <w:rPr>
            <w:noProof/>
            <w:webHidden/>
          </w:rPr>
          <w:fldChar w:fldCharType="end"/>
        </w:r>
      </w:hyperlink>
    </w:p>
    <w:p w14:paraId="7B42FAD9" w14:textId="2C847509" w:rsidR="00EA49B5" w:rsidRPr="00C20FCE" w:rsidRDefault="00002E2E">
      <w:pPr>
        <w:pStyle w:val="TM1"/>
        <w:tabs>
          <w:tab w:val="right" w:leader="dot" w:pos="10790"/>
        </w:tabs>
        <w:rPr>
          <w:rFonts w:eastAsiaTheme="minorEastAsia"/>
          <w:noProof/>
          <w:lang w:eastAsia="en-CA"/>
        </w:rPr>
      </w:pPr>
      <w:hyperlink w:anchor="_Toc468301942" w:history="1">
        <w:r w:rsidR="00EA49B5" w:rsidRPr="00C20FCE">
          <w:rPr>
            <w:rStyle w:val="Lienhypertexte"/>
            <w:rFonts w:ascii="Arial" w:hAnsi="Arial" w:cs="Arial"/>
            <w:noProof/>
            <w:lang w:val="en-US"/>
          </w:rPr>
          <w:t>Annexes</w:t>
        </w:r>
        <w:r w:rsidR="00EA49B5" w:rsidRPr="00C20FCE">
          <w:rPr>
            <w:noProof/>
            <w:webHidden/>
          </w:rPr>
          <w:tab/>
        </w:r>
        <w:r w:rsidR="00EA49B5" w:rsidRPr="00C20FCE">
          <w:rPr>
            <w:noProof/>
            <w:webHidden/>
          </w:rPr>
          <w:fldChar w:fldCharType="begin"/>
        </w:r>
        <w:r w:rsidR="00EA49B5" w:rsidRPr="00C20FCE">
          <w:rPr>
            <w:noProof/>
            <w:webHidden/>
          </w:rPr>
          <w:instrText xml:space="preserve"> PAGEREF _Toc468301942 \h </w:instrText>
        </w:r>
        <w:r w:rsidR="00EA49B5" w:rsidRPr="00C20FCE">
          <w:rPr>
            <w:noProof/>
            <w:webHidden/>
          </w:rPr>
        </w:r>
        <w:r w:rsidR="00EA49B5" w:rsidRPr="00C20FCE">
          <w:rPr>
            <w:noProof/>
            <w:webHidden/>
          </w:rPr>
          <w:fldChar w:fldCharType="separate"/>
        </w:r>
        <w:r w:rsidR="001900F4" w:rsidRPr="00C20FCE">
          <w:rPr>
            <w:noProof/>
            <w:webHidden/>
          </w:rPr>
          <w:t>56</w:t>
        </w:r>
        <w:r w:rsidR="00EA49B5" w:rsidRPr="00C20FCE">
          <w:rPr>
            <w:noProof/>
            <w:webHidden/>
          </w:rPr>
          <w:fldChar w:fldCharType="end"/>
        </w:r>
      </w:hyperlink>
    </w:p>
    <w:p w14:paraId="4078E3A5" w14:textId="43AF8318" w:rsidR="0063037D" w:rsidRPr="00C20FCE" w:rsidRDefault="006008F3" w:rsidP="00622ED8">
      <w:pPr>
        <w:spacing w:after="60"/>
        <w:rPr>
          <w:rFonts w:ascii="Calibri" w:hAnsi="Calibri" w:cs="Calibri"/>
          <w:sz w:val="28"/>
          <w:szCs w:val="28"/>
          <w:lang w:val="en-US"/>
        </w:rPr>
      </w:pPr>
      <w:r w:rsidRPr="00C20FCE">
        <w:rPr>
          <w:rFonts w:ascii="Calibri" w:hAnsi="Calibri" w:cs="Calibri"/>
          <w:sz w:val="28"/>
          <w:szCs w:val="28"/>
          <w:lang w:val="en-US"/>
        </w:rPr>
        <w:fldChar w:fldCharType="end"/>
      </w:r>
    </w:p>
    <w:p w14:paraId="78C21693" w14:textId="77777777" w:rsidR="0063037D" w:rsidRPr="00C20FCE" w:rsidRDefault="0063037D" w:rsidP="00622ED8">
      <w:pPr>
        <w:spacing w:after="60"/>
        <w:rPr>
          <w:rFonts w:ascii="Calibri" w:hAnsi="Calibri" w:cs="Calibri"/>
          <w:sz w:val="28"/>
          <w:szCs w:val="28"/>
          <w:lang w:val="en-US"/>
        </w:rPr>
      </w:pPr>
    </w:p>
    <w:p w14:paraId="58CA56E9" w14:textId="77777777" w:rsidR="00E90D22" w:rsidRPr="00C20FCE" w:rsidRDefault="00E90D22">
      <w:pPr>
        <w:rPr>
          <w:rFonts w:ascii="Arial" w:eastAsiaTheme="majorEastAsia" w:hAnsi="Arial" w:cs="Arial"/>
          <w:b/>
          <w:bCs/>
          <w:color w:val="000000" w:themeColor="text1"/>
          <w:sz w:val="28"/>
          <w:szCs w:val="28"/>
          <w:lang w:val="en-US"/>
        </w:rPr>
      </w:pPr>
      <w:r w:rsidRPr="00C20FCE">
        <w:rPr>
          <w:rFonts w:ascii="Arial" w:hAnsi="Arial" w:cs="Arial"/>
          <w:color w:val="000000" w:themeColor="text1"/>
          <w:lang w:val="en-US"/>
        </w:rPr>
        <w:br w:type="page"/>
      </w:r>
    </w:p>
    <w:p w14:paraId="4D6421D3" w14:textId="28CCEDC5" w:rsidR="00510B15" w:rsidRPr="00C20FCE" w:rsidRDefault="00E66ACD" w:rsidP="00C23554">
      <w:pPr>
        <w:pStyle w:val="Titre1"/>
        <w:pBdr>
          <w:bottom w:val="double" w:sz="4" w:space="1" w:color="0070C0"/>
        </w:pBdr>
        <w:rPr>
          <w:rFonts w:ascii="Arial" w:hAnsi="Arial" w:cs="Arial"/>
          <w:color w:val="000000" w:themeColor="text1"/>
          <w:szCs w:val="22"/>
          <w:lang w:val="en-US"/>
        </w:rPr>
      </w:pPr>
      <w:bookmarkStart w:id="1" w:name="_Toc468301910"/>
      <w:r w:rsidRPr="00C20FCE">
        <w:rPr>
          <w:rFonts w:ascii="Arial" w:hAnsi="Arial" w:cs="Arial"/>
          <w:color w:val="000000" w:themeColor="text1"/>
          <w:lang w:val="en-US"/>
        </w:rPr>
        <w:lastRenderedPageBreak/>
        <w:t>L</w:t>
      </w:r>
      <w:r w:rsidR="00B56F21" w:rsidRPr="00C20FCE">
        <w:rPr>
          <w:rFonts w:ascii="Arial" w:hAnsi="Arial" w:cs="Arial"/>
          <w:color w:val="000000" w:themeColor="text1"/>
          <w:lang w:val="en-US"/>
        </w:rPr>
        <w:t>ist of Acronyms</w:t>
      </w:r>
      <w:bookmarkEnd w:id="1"/>
    </w:p>
    <w:p w14:paraId="15727857" w14:textId="77777777" w:rsidR="00B401EB" w:rsidRPr="00C20FCE" w:rsidRDefault="00B401EB" w:rsidP="00F340F5">
      <w:pPr>
        <w:rPr>
          <w:rFonts w:ascii="Arial" w:hAnsi="Arial" w:cs="Arial"/>
          <w:bCs/>
          <w:lang w:val="en-US"/>
        </w:rPr>
      </w:pPr>
    </w:p>
    <w:p w14:paraId="637F6F87" w14:textId="77777777" w:rsidR="008C6775" w:rsidRPr="00C20FCE" w:rsidRDefault="008C6775" w:rsidP="007507C3">
      <w:pPr>
        <w:spacing w:line="360" w:lineRule="auto"/>
        <w:jc w:val="both"/>
        <w:rPr>
          <w:rFonts w:ascii="Arial" w:hAnsi="Arial" w:cs="Arial"/>
          <w:b/>
          <w:lang w:val="en-US"/>
        </w:rPr>
      </w:pPr>
    </w:p>
    <w:p w14:paraId="2AE68AA6" w14:textId="77777777" w:rsidR="00364D42" w:rsidRPr="00C20FCE" w:rsidRDefault="00364D42" w:rsidP="007507C3">
      <w:pPr>
        <w:spacing w:line="360" w:lineRule="auto"/>
        <w:jc w:val="both"/>
        <w:rPr>
          <w:rFonts w:ascii="Arial" w:hAnsi="Arial" w:cs="Arial"/>
          <w:b/>
          <w:lang w:val="en-US"/>
        </w:rPr>
        <w:sectPr w:rsidR="00364D42" w:rsidRPr="00C20FCE" w:rsidSect="005B5378">
          <w:headerReference w:type="default" r:id="rId13"/>
          <w:footerReference w:type="default" r:id="rId14"/>
          <w:footerReference w:type="first" r:id="rId15"/>
          <w:pgSz w:w="12240" w:h="15840"/>
          <w:pgMar w:top="720" w:right="720" w:bottom="720" w:left="720" w:header="0" w:footer="0" w:gutter="0"/>
          <w:cols w:space="720"/>
          <w:titlePg/>
          <w:docGrid w:linePitch="360"/>
        </w:sectPr>
      </w:pPr>
    </w:p>
    <w:p w14:paraId="6961DEC4" w14:textId="77777777" w:rsidR="005D3588" w:rsidRPr="00C20FCE" w:rsidRDefault="005D3588" w:rsidP="007507C3">
      <w:pPr>
        <w:spacing w:line="360" w:lineRule="auto"/>
        <w:jc w:val="both"/>
        <w:rPr>
          <w:rFonts w:ascii="Arial" w:hAnsi="Arial" w:cs="Arial"/>
          <w:lang w:val="en-US"/>
        </w:rPr>
      </w:pPr>
      <w:r w:rsidRPr="00C20FCE">
        <w:rPr>
          <w:rFonts w:ascii="Arial" w:hAnsi="Arial" w:cs="Arial"/>
          <w:b/>
          <w:lang w:val="en-US"/>
        </w:rPr>
        <w:t>ACF</w:t>
      </w:r>
      <w:r w:rsidRPr="00C20FCE">
        <w:rPr>
          <w:rFonts w:ascii="Arial" w:hAnsi="Arial" w:cs="Arial"/>
          <w:b/>
          <w:lang w:val="en-US"/>
        </w:rPr>
        <w:tab/>
      </w:r>
      <w:r w:rsidRPr="00C20FCE">
        <w:rPr>
          <w:rFonts w:ascii="Arial" w:hAnsi="Arial" w:cs="Arial"/>
          <w:b/>
          <w:lang w:val="en-US"/>
        </w:rPr>
        <w:tab/>
      </w:r>
      <w:r w:rsidRPr="00C20FCE">
        <w:rPr>
          <w:rFonts w:ascii="Arial" w:hAnsi="Arial" w:cs="Arial"/>
          <w:lang w:val="en-US"/>
        </w:rPr>
        <w:t>Action Contre la Faim</w:t>
      </w:r>
    </w:p>
    <w:p w14:paraId="6AABE496" w14:textId="77777777" w:rsidR="00177AAB" w:rsidRPr="00C20FCE" w:rsidRDefault="00177AAB" w:rsidP="007507C3">
      <w:pPr>
        <w:spacing w:line="360" w:lineRule="auto"/>
        <w:jc w:val="both"/>
        <w:rPr>
          <w:rFonts w:ascii="Arial" w:hAnsi="Arial" w:cs="Arial"/>
          <w:lang w:val="en-US"/>
        </w:rPr>
      </w:pPr>
      <w:r w:rsidRPr="00C20FCE">
        <w:rPr>
          <w:rFonts w:ascii="Arial" w:hAnsi="Arial" w:cs="Arial"/>
          <w:b/>
          <w:lang w:val="en-US"/>
        </w:rPr>
        <w:t>ANC</w:t>
      </w:r>
      <w:r w:rsidRPr="00C20FCE">
        <w:rPr>
          <w:rFonts w:ascii="Arial" w:hAnsi="Arial" w:cs="Arial"/>
          <w:b/>
          <w:lang w:val="en-US"/>
        </w:rPr>
        <w:tab/>
      </w:r>
      <w:r w:rsidRPr="00C20FCE">
        <w:rPr>
          <w:rFonts w:ascii="Arial" w:hAnsi="Arial" w:cs="Arial"/>
          <w:b/>
          <w:lang w:val="en-US"/>
        </w:rPr>
        <w:tab/>
      </w:r>
      <w:r w:rsidRPr="00C20FCE">
        <w:rPr>
          <w:rFonts w:ascii="Arial" w:hAnsi="Arial" w:cs="Arial"/>
          <w:lang w:val="en-US"/>
        </w:rPr>
        <w:t>Antenatal Care</w:t>
      </w:r>
    </w:p>
    <w:p w14:paraId="5F6D3119" w14:textId="77777777" w:rsidR="006778C8" w:rsidRPr="00C20FCE" w:rsidRDefault="006778C8" w:rsidP="007507C3">
      <w:pPr>
        <w:spacing w:line="360" w:lineRule="auto"/>
        <w:jc w:val="both"/>
        <w:rPr>
          <w:rFonts w:ascii="Arial" w:hAnsi="Arial" w:cs="Arial"/>
          <w:lang w:val="en-US"/>
        </w:rPr>
      </w:pPr>
      <w:r w:rsidRPr="00C20FCE">
        <w:rPr>
          <w:rFonts w:ascii="Arial" w:hAnsi="Arial" w:cs="Arial"/>
          <w:b/>
          <w:lang w:val="en-US"/>
        </w:rPr>
        <w:t>ARI</w:t>
      </w:r>
      <w:r w:rsidRPr="00C20FCE">
        <w:rPr>
          <w:rFonts w:ascii="Arial" w:hAnsi="Arial" w:cs="Arial"/>
          <w:b/>
          <w:lang w:val="en-US"/>
        </w:rPr>
        <w:tab/>
      </w:r>
      <w:r w:rsidRPr="00C20FCE">
        <w:rPr>
          <w:rFonts w:ascii="Arial" w:hAnsi="Arial" w:cs="Arial"/>
          <w:b/>
          <w:lang w:val="en-US"/>
        </w:rPr>
        <w:tab/>
      </w:r>
      <w:r w:rsidRPr="00C20FCE">
        <w:rPr>
          <w:rFonts w:ascii="Arial" w:hAnsi="Arial" w:cs="Arial"/>
          <w:lang w:val="en-US"/>
        </w:rPr>
        <w:t>Acute Respiratory Infection</w:t>
      </w:r>
    </w:p>
    <w:p w14:paraId="7B01676B" w14:textId="77777777" w:rsidR="008C6775" w:rsidRPr="00C20FCE" w:rsidRDefault="008C6775" w:rsidP="004555E1">
      <w:pPr>
        <w:spacing w:line="360" w:lineRule="auto"/>
        <w:ind w:left="1410" w:hanging="1410"/>
        <w:jc w:val="both"/>
        <w:rPr>
          <w:rFonts w:ascii="Arial" w:hAnsi="Arial" w:cs="Arial"/>
          <w:lang w:val="en-US"/>
        </w:rPr>
      </w:pPr>
      <w:r w:rsidRPr="00C20FCE">
        <w:rPr>
          <w:rFonts w:ascii="Arial" w:hAnsi="Arial" w:cs="Arial"/>
          <w:b/>
          <w:lang w:val="en-US"/>
        </w:rPr>
        <w:t>CDC</w:t>
      </w:r>
      <w:r w:rsidRPr="00C20FCE">
        <w:rPr>
          <w:rFonts w:ascii="Arial" w:hAnsi="Arial" w:cs="Arial"/>
          <w:b/>
          <w:lang w:val="en-US"/>
        </w:rPr>
        <w:tab/>
      </w:r>
      <w:r w:rsidRPr="00C20FCE">
        <w:rPr>
          <w:rFonts w:ascii="Arial" w:hAnsi="Arial" w:cs="Arial"/>
          <w:b/>
          <w:lang w:val="en-US"/>
        </w:rPr>
        <w:tab/>
      </w:r>
      <w:r w:rsidRPr="00C20FCE">
        <w:rPr>
          <w:rFonts w:ascii="Arial" w:hAnsi="Arial" w:cs="Arial"/>
          <w:lang w:val="en-US"/>
        </w:rPr>
        <w:t>Centers for Disease Control and Prevention</w:t>
      </w:r>
    </w:p>
    <w:p w14:paraId="7FE95DD1" w14:textId="77777777" w:rsidR="00E77933" w:rsidRPr="00C20FCE" w:rsidRDefault="00E77933" w:rsidP="007507C3">
      <w:pPr>
        <w:spacing w:line="360" w:lineRule="auto"/>
        <w:jc w:val="both"/>
        <w:rPr>
          <w:rFonts w:ascii="Arial" w:hAnsi="Arial" w:cs="Arial"/>
          <w:lang w:val="en-US"/>
        </w:rPr>
      </w:pPr>
      <w:r w:rsidRPr="00C20FCE">
        <w:rPr>
          <w:rFonts w:ascii="Arial" w:hAnsi="Arial" w:cs="Arial"/>
          <w:b/>
          <w:lang w:val="en-US"/>
        </w:rPr>
        <w:t>CI</w:t>
      </w:r>
      <w:r w:rsidR="007507C3" w:rsidRPr="00C20FCE">
        <w:rPr>
          <w:rFonts w:ascii="Arial" w:hAnsi="Arial" w:cs="Arial"/>
          <w:b/>
          <w:lang w:val="en-US"/>
        </w:rPr>
        <w:tab/>
      </w:r>
      <w:r w:rsidR="007507C3" w:rsidRPr="00C20FCE">
        <w:rPr>
          <w:rFonts w:ascii="Arial" w:hAnsi="Arial" w:cs="Arial"/>
          <w:b/>
          <w:lang w:val="en-US"/>
        </w:rPr>
        <w:tab/>
      </w:r>
      <w:r w:rsidRPr="00C20FCE">
        <w:rPr>
          <w:rFonts w:ascii="Arial" w:hAnsi="Arial" w:cs="Arial"/>
          <w:lang w:val="en-US"/>
        </w:rPr>
        <w:t>Confidence Interval</w:t>
      </w:r>
    </w:p>
    <w:p w14:paraId="36C11522" w14:textId="77777777" w:rsidR="006778C8" w:rsidRPr="00C20FCE" w:rsidRDefault="006778C8" w:rsidP="006778C8">
      <w:pPr>
        <w:spacing w:line="360" w:lineRule="auto"/>
        <w:ind w:left="1410" w:hanging="1410"/>
        <w:jc w:val="both"/>
        <w:rPr>
          <w:rFonts w:ascii="Arial" w:hAnsi="Arial" w:cs="Arial"/>
          <w:lang w:val="en-US"/>
        </w:rPr>
      </w:pPr>
      <w:r w:rsidRPr="00C20FCE">
        <w:rPr>
          <w:rFonts w:ascii="Arial" w:hAnsi="Arial" w:cs="Arial"/>
          <w:b/>
          <w:lang w:val="en-US"/>
        </w:rPr>
        <w:t>CMAM</w:t>
      </w:r>
      <w:r w:rsidRPr="00C20FCE">
        <w:rPr>
          <w:rFonts w:ascii="Arial" w:hAnsi="Arial" w:cs="Arial"/>
          <w:b/>
          <w:lang w:val="en-US"/>
        </w:rPr>
        <w:tab/>
      </w:r>
      <w:r w:rsidRPr="00C20FCE">
        <w:rPr>
          <w:rFonts w:ascii="Arial" w:hAnsi="Arial" w:cs="Arial"/>
          <w:b/>
          <w:lang w:val="en-US"/>
        </w:rPr>
        <w:tab/>
      </w:r>
      <w:r w:rsidRPr="00C20FCE">
        <w:rPr>
          <w:rFonts w:ascii="Arial" w:hAnsi="Arial" w:cs="Arial"/>
          <w:lang w:val="en-US"/>
        </w:rPr>
        <w:t>Community based Management of Acute Malnutrition</w:t>
      </w:r>
    </w:p>
    <w:p w14:paraId="28549D15" w14:textId="77777777" w:rsidR="00177AAB" w:rsidRPr="00C20FCE" w:rsidRDefault="00177AAB" w:rsidP="007507C3">
      <w:pPr>
        <w:spacing w:line="360" w:lineRule="auto"/>
        <w:jc w:val="both"/>
        <w:rPr>
          <w:rFonts w:ascii="Arial" w:hAnsi="Arial" w:cs="Arial"/>
          <w:lang w:val="en-US"/>
        </w:rPr>
      </w:pPr>
      <w:r w:rsidRPr="00C20FCE">
        <w:rPr>
          <w:rFonts w:ascii="Arial" w:hAnsi="Arial" w:cs="Arial"/>
          <w:b/>
          <w:lang w:val="en-US"/>
        </w:rPr>
        <w:t>DAG</w:t>
      </w:r>
      <w:r w:rsidR="00856BF7" w:rsidRPr="00C20FCE">
        <w:rPr>
          <w:rFonts w:ascii="Arial" w:hAnsi="Arial" w:cs="Arial"/>
          <w:b/>
          <w:lang w:val="en-US"/>
        </w:rPr>
        <w:tab/>
      </w:r>
      <w:r w:rsidR="00856BF7" w:rsidRPr="00C20FCE">
        <w:rPr>
          <w:rFonts w:ascii="Arial" w:hAnsi="Arial" w:cs="Arial"/>
          <w:b/>
          <w:lang w:val="en-US"/>
        </w:rPr>
        <w:tab/>
      </w:r>
      <w:r w:rsidR="00856BF7" w:rsidRPr="00C20FCE">
        <w:rPr>
          <w:rFonts w:ascii="Arial" w:hAnsi="Arial" w:cs="Arial"/>
          <w:lang w:val="en-US"/>
        </w:rPr>
        <w:t>Data Analysis Group</w:t>
      </w:r>
    </w:p>
    <w:p w14:paraId="511AFF67" w14:textId="77777777" w:rsidR="00364D42" w:rsidRPr="00C20FCE" w:rsidRDefault="00364D42" w:rsidP="007507C3">
      <w:pPr>
        <w:spacing w:line="360" w:lineRule="auto"/>
        <w:jc w:val="both"/>
        <w:rPr>
          <w:rFonts w:ascii="Arial" w:hAnsi="Arial" w:cs="Arial"/>
          <w:lang w:val="en-US"/>
        </w:rPr>
      </w:pPr>
      <w:r w:rsidRPr="00C20FCE">
        <w:rPr>
          <w:rFonts w:ascii="Arial" w:hAnsi="Arial" w:cs="Arial"/>
          <w:b/>
          <w:lang w:val="en-US"/>
        </w:rPr>
        <w:t>DPS</w:t>
      </w:r>
      <w:r w:rsidRPr="00C20FCE">
        <w:rPr>
          <w:rFonts w:ascii="Arial" w:hAnsi="Arial" w:cs="Arial"/>
          <w:b/>
          <w:lang w:val="en-US"/>
        </w:rPr>
        <w:tab/>
      </w:r>
      <w:r w:rsidRPr="00C20FCE">
        <w:rPr>
          <w:rFonts w:ascii="Arial" w:hAnsi="Arial" w:cs="Arial"/>
          <w:b/>
          <w:lang w:val="en-US"/>
        </w:rPr>
        <w:tab/>
      </w:r>
      <w:r w:rsidRPr="00C20FCE">
        <w:rPr>
          <w:rFonts w:ascii="Arial" w:hAnsi="Arial" w:cs="Arial"/>
          <w:lang w:val="en-US"/>
        </w:rPr>
        <w:t>Digit Preference Score</w:t>
      </w:r>
    </w:p>
    <w:p w14:paraId="13C4E4EB" w14:textId="77777777" w:rsidR="00F340F5" w:rsidRPr="00C20FCE" w:rsidRDefault="00E77933" w:rsidP="007507C3">
      <w:pPr>
        <w:spacing w:line="360" w:lineRule="auto"/>
        <w:jc w:val="both"/>
        <w:rPr>
          <w:rFonts w:ascii="Arial" w:hAnsi="Arial" w:cs="Arial"/>
          <w:lang w:val="en-US"/>
        </w:rPr>
      </w:pPr>
      <w:r w:rsidRPr="00C20FCE">
        <w:rPr>
          <w:rFonts w:ascii="Arial" w:hAnsi="Arial" w:cs="Arial"/>
          <w:b/>
          <w:lang w:val="en-US"/>
        </w:rPr>
        <w:t>ENA</w:t>
      </w:r>
      <w:r w:rsidR="007507C3" w:rsidRPr="00C20FCE">
        <w:rPr>
          <w:rFonts w:ascii="Arial" w:hAnsi="Arial" w:cs="Arial"/>
          <w:b/>
          <w:lang w:val="en-US"/>
        </w:rPr>
        <w:tab/>
      </w:r>
      <w:r w:rsidR="007507C3" w:rsidRPr="00C20FCE">
        <w:rPr>
          <w:rFonts w:ascii="Arial" w:hAnsi="Arial" w:cs="Arial"/>
          <w:b/>
          <w:lang w:val="en-US"/>
        </w:rPr>
        <w:tab/>
      </w:r>
      <w:r w:rsidRPr="00C20FCE">
        <w:rPr>
          <w:rFonts w:ascii="Arial" w:hAnsi="Arial" w:cs="Arial"/>
          <w:lang w:val="en-US"/>
        </w:rPr>
        <w:t>Emergency Nutrition Assessment</w:t>
      </w:r>
    </w:p>
    <w:p w14:paraId="038EBE54" w14:textId="77777777" w:rsidR="00864A8F" w:rsidRPr="00C20FCE" w:rsidRDefault="00864A8F" w:rsidP="007507C3">
      <w:pPr>
        <w:spacing w:line="360" w:lineRule="auto"/>
        <w:jc w:val="both"/>
        <w:rPr>
          <w:rFonts w:ascii="Arial" w:hAnsi="Arial" w:cs="Arial"/>
          <w:lang w:val="en-US"/>
        </w:rPr>
      </w:pPr>
      <w:r w:rsidRPr="00C20FCE">
        <w:rPr>
          <w:rFonts w:ascii="Arial" w:hAnsi="Arial" w:cs="Arial"/>
          <w:b/>
          <w:lang w:val="en-US"/>
        </w:rPr>
        <w:t>FCS</w:t>
      </w:r>
      <w:r w:rsidRPr="00C20FCE">
        <w:rPr>
          <w:rFonts w:ascii="Arial" w:hAnsi="Arial" w:cs="Arial"/>
          <w:b/>
          <w:lang w:val="en-US"/>
        </w:rPr>
        <w:tab/>
      </w:r>
      <w:r w:rsidRPr="00C20FCE">
        <w:rPr>
          <w:rFonts w:ascii="Arial" w:hAnsi="Arial" w:cs="Arial"/>
          <w:b/>
          <w:lang w:val="en-US"/>
        </w:rPr>
        <w:tab/>
      </w:r>
      <w:r w:rsidRPr="00C20FCE">
        <w:rPr>
          <w:rFonts w:ascii="Arial" w:hAnsi="Arial" w:cs="Arial"/>
          <w:lang w:val="en-US"/>
        </w:rPr>
        <w:t>Food Consumption Score</w:t>
      </w:r>
    </w:p>
    <w:p w14:paraId="16283D69" w14:textId="77777777" w:rsidR="005D3588" w:rsidRPr="00C20FCE" w:rsidRDefault="00E77933" w:rsidP="007507C3">
      <w:pPr>
        <w:spacing w:line="360" w:lineRule="auto"/>
        <w:jc w:val="both"/>
        <w:rPr>
          <w:rFonts w:ascii="Arial" w:hAnsi="Arial" w:cs="Arial"/>
          <w:lang w:val="en-US"/>
        </w:rPr>
      </w:pPr>
      <w:r w:rsidRPr="00C20FCE">
        <w:rPr>
          <w:rFonts w:ascii="Arial" w:hAnsi="Arial" w:cs="Arial"/>
          <w:b/>
          <w:lang w:val="en-US"/>
        </w:rPr>
        <w:t>GAM</w:t>
      </w:r>
      <w:r w:rsidR="007507C3" w:rsidRPr="00C20FCE">
        <w:rPr>
          <w:rFonts w:ascii="Arial" w:hAnsi="Arial" w:cs="Arial"/>
          <w:b/>
          <w:lang w:val="en-US"/>
        </w:rPr>
        <w:tab/>
      </w:r>
      <w:r w:rsidR="007507C3" w:rsidRPr="00C20FCE">
        <w:rPr>
          <w:rFonts w:ascii="Arial" w:hAnsi="Arial" w:cs="Arial"/>
          <w:b/>
          <w:lang w:val="en-US"/>
        </w:rPr>
        <w:tab/>
      </w:r>
      <w:r w:rsidRPr="00C20FCE">
        <w:rPr>
          <w:rFonts w:ascii="Arial" w:hAnsi="Arial" w:cs="Arial"/>
          <w:lang w:val="en-US"/>
        </w:rPr>
        <w:t>Global Acute Malnutrition</w:t>
      </w:r>
    </w:p>
    <w:p w14:paraId="20C8B505" w14:textId="77777777" w:rsidR="00E77933" w:rsidRPr="00C20FCE" w:rsidRDefault="005D3588" w:rsidP="005D3588">
      <w:pPr>
        <w:spacing w:line="360" w:lineRule="auto"/>
        <w:ind w:left="1410" w:hanging="1410"/>
        <w:jc w:val="both"/>
        <w:rPr>
          <w:rFonts w:ascii="Arial" w:hAnsi="Arial" w:cs="Arial"/>
          <w:lang w:val="en-US"/>
        </w:rPr>
      </w:pPr>
      <w:r w:rsidRPr="00C20FCE">
        <w:rPr>
          <w:rFonts w:ascii="Arial" w:hAnsi="Arial" w:cs="Arial"/>
          <w:b/>
          <w:lang w:val="en-US"/>
        </w:rPr>
        <w:t>GAPPD</w:t>
      </w:r>
      <w:r w:rsidRPr="00C20FCE">
        <w:rPr>
          <w:rFonts w:ascii="Arial" w:hAnsi="Arial" w:cs="Arial"/>
          <w:b/>
          <w:lang w:val="en-US"/>
        </w:rPr>
        <w:tab/>
      </w:r>
      <w:r w:rsidRPr="00C20FCE">
        <w:rPr>
          <w:rFonts w:ascii="Arial" w:hAnsi="Arial" w:cs="Arial"/>
          <w:lang w:val="en-US"/>
        </w:rPr>
        <w:t>Global Action Plan for the Prevention and control of Pneumonia and Diarrhea</w:t>
      </w:r>
      <w:r w:rsidR="00E77933" w:rsidRPr="00C20FCE">
        <w:rPr>
          <w:rFonts w:ascii="Arial" w:hAnsi="Arial" w:cs="Arial"/>
          <w:lang w:val="en-US"/>
        </w:rPr>
        <w:t xml:space="preserve"> </w:t>
      </w:r>
    </w:p>
    <w:p w14:paraId="4ED54C6B" w14:textId="77777777" w:rsidR="00E77933" w:rsidRPr="00C20FCE" w:rsidRDefault="00E77933" w:rsidP="007507C3">
      <w:pPr>
        <w:spacing w:line="360" w:lineRule="auto"/>
        <w:jc w:val="both"/>
        <w:rPr>
          <w:rFonts w:ascii="Arial" w:hAnsi="Arial" w:cs="Arial"/>
          <w:lang w:val="en-US"/>
        </w:rPr>
      </w:pPr>
      <w:r w:rsidRPr="00C20FCE">
        <w:rPr>
          <w:rFonts w:ascii="Arial" w:hAnsi="Arial" w:cs="Arial"/>
          <w:b/>
          <w:lang w:val="en-US"/>
        </w:rPr>
        <w:t xml:space="preserve">HAZ </w:t>
      </w:r>
      <w:r w:rsidR="007507C3" w:rsidRPr="00C20FCE">
        <w:rPr>
          <w:rFonts w:ascii="Arial" w:hAnsi="Arial" w:cs="Arial"/>
          <w:b/>
          <w:lang w:val="en-US"/>
        </w:rPr>
        <w:tab/>
      </w:r>
      <w:r w:rsidR="007507C3" w:rsidRPr="00C20FCE">
        <w:rPr>
          <w:rFonts w:ascii="Arial" w:hAnsi="Arial" w:cs="Arial"/>
          <w:b/>
          <w:lang w:val="en-US"/>
        </w:rPr>
        <w:tab/>
      </w:r>
      <w:r w:rsidRPr="00C20FCE">
        <w:rPr>
          <w:rFonts w:ascii="Arial" w:hAnsi="Arial" w:cs="Arial"/>
          <w:lang w:val="en-US"/>
        </w:rPr>
        <w:t>Height-for-Age Z-scores</w:t>
      </w:r>
    </w:p>
    <w:p w14:paraId="67E18946" w14:textId="77777777" w:rsidR="00864A8F" w:rsidRPr="00C20FCE" w:rsidRDefault="00864A8F" w:rsidP="007507C3">
      <w:pPr>
        <w:spacing w:line="360" w:lineRule="auto"/>
        <w:jc w:val="both"/>
        <w:rPr>
          <w:rFonts w:ascii="Arial" w:hAnsi="Arial" w:cs="Arial"/>
          <w:lang w:val="en-US"/>
        </w:rPr>
      </w:pPr>
      <w:r w:rsidRPr="00C20FCE">
        <w:rPr>
          <w:rFonts w:ascii="Arial" w:hAnsi="Arial" w:cs="Arial"/>
          <w:b/>
          <w:lang w:val="en-US"/>
        </w:rPr>
        <w:t>HDDS</w:t>
      </w:r>
      <w:r w:rsidRPr="00C20FCE">
        <w:rPr>
          <w:rFonts w:ascii="Arial" w:hAnsi="Arial" w:cs="Arial"/>
          <w:b/>
          <w:lang w:val="en-US"/>
        </w:rPr>
        <w:tab/>
      </w:r>
      <w:r w:rsidRPr="00C20FCE">
        <w:rPr>
          <w:rFonts w:ascii="Arial" w:hAnsi="Arial" w:cs="Arial"/>
          <w:b/>
          <w:lang w:val="en-US"/>
        </w:rPr>
        <w:tab/>
      </w:r>
      <w:r w:rsidRPr="00C20FCE">
        <w:rPr>
          <w:rFonts w:ascii="Arial" w:hAnsi="Arial" w:cs="Arial"/>
          <w:lang w:val="en-US"/>
        </w:rPr>
        <w:t>Household Dietary Diversity Score</w:t>
      </w:r>
    </w:p>
    <w:p w14:paraId="525C2B8E" w14:textId="77777777" w:rsidR="00E77933" w:rsidRPr="00C20FCE" w:rsidRDefault="00E77933" w:rsidP="007507C3">
      <w:pPr>
        <w:spacing w:line="360" w:lineRule="auto"/>
        <w:jc w:val="both"/>
        <w:rPr>
          <w:rFonts w:ascii="Arial" w:hAnsi="Arial" w:cs="Arial"/>
          <w:b/>
          <w:lang w:val="en-US"/>
        </w:rPr>
      </w:pPr>
      <w:r w:rsidRPr="00C20FCE">
        <w:rPr>
          <w:rFonts w:ascii="Arial" w:hAnsi="Arial" w:cs="Arial"/>
          <w:b/>
          <w:lang w:val="en-US"/>
        </w:rPr>
        <w:t>HH</w:t>
      </w:r>
      <w:r w:rsidR="007507C3" w:rsidRPr="00C20FCE">
        <w:rPr>
          <w:rFonts w:ascii="Arial" w:hAnsi="Arial" w:cs="Arial"/>
          <w:b/>
          <w:lang w:val="en-US"/>
        </w:rPr>
        <w:tab/>
      </w:r>
      <w:r w:rsidR="007507C3" w:rsidRPr="00C20FCE">
        <w:rPr>
          <w:rFonts w:ascii="Arial" w:hAnsi="Arial" w:cs="Arial"/>
          <w:b/>
          <w:lang w:val="en-US"/>
        </w:rPr>
        <w:tab/>
      </w:r>
      <w:r w:rsidRPr="00C20FCE">
        <w:rPr>
          <w:rFonts w:ascii="Arial" w:hAnsi="Arial" w:cs="Arial"/>
          <w:lang w:val="en-US"/>
        </w:rPr>
        <w:t>Household</w:t>
      </w:r>
      <w:r w:rsidRPr="00C20FCE">
        <w:rPr>
          <w:rFonts w:ascii="Arial" w:hAnsi="Arial" w:cs="Arial"/>
          <w:b/>
          <w:lang w:val="en-US"/>
        </w:rPr>
        <w:t xml:space="preserve"> </w:t>
      </w:r>
    </w:p>
    <w:p w14:paraId="34FFBA5B" w14:textId="77777777" w:rsidR="007507C3" w:rsidRPr="00C20FCE" w:rsidRDefault="007507C3" w:rsidP="007507C3">
      <w:pPr>
        <w:spacing w:line="360" w:lineRule="auto"/>
        <w:jc w:val="both"/>
        <w:rPr>
          <w:rFonts w:ascii="Arial" w:hAnsi="Arial" w:cs="Arial"/>
          <w:lang w:val="en-US"/>
        </w:rPr>
      </w:pPr>
      <w:r w:rsidRPr="00C20FCE">
        <w:rPr>
          <w:rFonts w:ascii="Arial" w:hAnsi="Arial" w:cs="Arial"/>
          <w:b/>
          <w:lang w:val="en-US"/>
        </w:rPr>
        <w:t>IFA</w:t>
      </w:r>
      <w:r w:rsidRPr="00C20FCE">
        <w:rPr>
          <w:rFonts w:ascii="Arial" w:hAnsi="Arial" w:cs="Arial"/>
          <w:b/>
          <w:lang w:val="en-US"/>
        </w:rPr>
        <w:tab/>
      </w:r>
      <w:r w:rsidRPr="00C20FCE">
        <w:rPr>
          <w:rFonts w:ascii="Arial" w:hAnsi="Arial" w:cs="Arial"/>
          <w:b/>
          <w:lang w:val="en-US"/>
        </w:rPr>
        <w:tab/>
      </w:r>
      <w:r w:rsidRPr="00C20FCE">
        <w:rPr>
          <w:rFonts w:ascii="Arial" w:hAnsi="Arial" w:cs="Arial"/>
          <w:lang w:val="en-US"/>
        </w:rPr>
        <w:t>Iron-Folic Acid</w:t>
      </w:r>
    </w:p>
    <w:p w14:paraId="519D11BF" w14:textId="77777777" w:rsidR="00364D42" w:rsidRPr="00C20FCE" w:rsidRDefault="00364D42" w:rsidP="007507C3">
      <w:pPr>
        <w:spacing w:line="360" w:lineRule="auto"/>
        <w:jc w:val="both"/>
        <w:rPr>
          <w:rFonts w:ascii="Arial" w:hAnsi="Arial" w:cs="Arial"/>
          <w:lang w:val="en-US"/>
        </w:rPr>
      </w:pPr>
      <w:r w:rsidRPr="00C20FCE">
        <w:rPr>
          <w:rFonts w:ascii="Arial" w:hAnsi="Arial" w:cs="Arial"/>
          <w:b/>
          <w:lang w:val="en-US"/>
        </w:rPr>
        <w:t>IMC</w:t>
      </w:r>
      <w:r w:rsidRPr="00C20FCE">
        <w:rPr>
          <w:rFonts w:ascii="Arial" w:hAnsi="Arial" w:cs="Arial"/>
          <w:b/>
          <w:lang w:val="en-US"/>
        </w:rPr>
        <w:tab/>
      </w:r>
      <w:r w:rsidRPr="00C20FCE">
        <w:rPr>
          <w:rFonts w:ascii="Arial" w:hAnsi="Arial" w:cs="Arial"/>
          <w:b/>
          <w:lang w:val="en-US"/>
        </w:rPr>
        <w:tab/>
      </w:r>
      <w:r w:rsidRPr="00C20FCE">
        <w:rPr>
          <w:rFonts w:ascii="Arial" w:hAnsi="Arial" w:cs="Arial"/>
          <w:lang w:val="en-US"/>
        </w:rPr>
        <w:t>International Medical Corps</w:t>
      </w:r>
    </w:p>
    <w:p w14:paraId="11BE9A51" w14:textId="77777777" w:rsidR="00364D42" w:rsidRPr="00C20FCE" w:rsidRDefault="00364D42" w:rsidP="007507C3">
      <w:pPr>
        <w:spacing w:line="360" w:lineRule="auto"/>
        <w:jc w:val="both"/>
        <w:rPr>
          <w:rFonts w:ascii="Arial" w:hAnsi="Arial" w:cs="Arial"/>
          <w:lang w:val="en-US"/>
        </w:rPr>
      </w:pPr>
      <w:r w:rsidRPr="00C20FCE">
        <w:rPr>
          <w:rFonts w:ascii="Arial" w:hAnsi="Arial" w:cs="Arial"/>
          <w:b/>
          <w:lang w:val="en-US"/>
        </w:rPr>
        <w:t>IRD</w:t>
      </w:r>
      <w:r w:rsidRPr="00C20FCE">
        <w:rPr>
          <w:rFonts w:ascii="Arial" w:hAnsi="Arial" w:cs="Arial"/>
          <w:b/>
          <w:lang w:val="en-US"/>
        </w:rPr>
        <w:tab/>
      </w:r>
      <w:r w:rsidRPr="00C20FCE">
        <w:rPr>
          <w:rFonts w:ascii="Arial" w:hAnsi="Arial" w:cs="Arial"/>
          <w:b/>
          <w:lang w:val="en-US"/>
        </w:rPr>
        <w:tab/>
      </w:r>
      <w:r w:rsidRPr="00C20FCE">
        <w:rPr>
          <w:rFonts w:ascii="Arial" w:hAnsi="Arial" w:cs="Arial"/>
          <w:lang w:val="en-US"/>
        </w:rPr>
        <w:t>International Relief and Development</w:t>
      </w:r>
    </w:p>
    <w:p w14:paraId="5832C54E" w14:textId="77777777" w:rsidR="00E77933" w:rsidRPr="00C20FCE" w:rsidRDefault="00E77933" w:rsidP="007507C3">
      <w:pPr>
        <w:spacing w:line="360" w:lineRule="auto"/>
        <w:jc w:val="both"/>
        <w:rPr>
          <w:rFonts w:ascii="Arial" w:hAnsi="Arial" w:cs="Arial"/>
          <w:lang w:val="en-US"/>
        </w:rPr>
      </w:pPr>
      <w:r w:rsidRPr="00C20FCE">
        <w:rPr>
          <w:rFonts w:ascii="Arial" w:hAnsi="Arial" w:cs="Arial"/>
          <w:b/>
          <w:lang w:val="en-US"/>
        </w:rPr>
        <w:t>IYCF</w:t>
      </w:r>
      <w:r w:rsidR="007507C3" w:rsidRPr="00C20FCE">
        <w:rPr>
          <w:rFonts w:ascii="Arial" w:hAnsi="Arial" w:cs="Arial"/>
          <w:b/>
          <w:lang w:val="en-US"/>
        </w:rPr>
        <w:tab/>
      </w:r>
      <w:r w:rsidR="007507C3" w:rsidRPr="00C20FCE">
        <w:rPr>
          <w:rFonts w:ascii="Arial" w:hAnsi="Arial" w:cs="Arial"/>
          <w:b/>
          <w:lang w:val="en-US"/>
        </w:rPr>
        <w:tab/>
      </w:r>
      <w:r w:rsidRPr="00C20FCE">
        <w:rPr>
          <w:rFonts w:ascii="Arial" w:hAnsi="Arial" w:cs="Arial"/>
          <w:lang w:val="en-US"/>
        </w:rPr>
        <w:t>Infant and Young Child Feeding</w:t>
      </w:r>
    </w:p>
    <w:p w14:paraId="2EC81DCC" w14:textId="77777777" w:rsidR="00364D42" w:rsidRPr="00C20FCE" w:rsidRDefault="00364D42" w:rsidP="007507C3">
      <w:pPr>
        <w:spacing w:line="360" w:lineRule="auto"/>
        <w:jc w:val="both"/>
        <w:rPr>
          <w:rFonts w:ascii="Arial" w:hAnsi="Arial" w:cs="Arial"/>
          <w:lang w:val="en-US"/>
        </w:rPr>
      </w:pPr>
      <w:r w:rsidRPr="00C20FCE">
        <w:rPr>
          <w:rFonts w:ascii="Arial" w:hAnsi="Arial" w:cs="Arial"/>
          <w:b/>
          <w:lang w:val="en-US"/>
        </w:rPr>
        <w:t>JHAS</w:t>
      </w:r>
      <w:r w:rsidRPr="00C20FCE">
        <w:rPr>
          <w:rFonts w:ascii="Arial" w:hAnsi="Arial" w:cs="Arial"/>
          <w:b/>
          <w:lang w:val="en-US"/>
        </w:rPr>
        <w:tab/>
      </w:r>
      <w:r w:rsidRPr="00C20FCE">
        <w:rPr>
          <w:rFonts w:ascii="Arial" w:hAnsi="Arial" w:cs="Arial"/>
          <w:b/>
          <w:lang w:val="en-US"/>
        </w:rPr>
        <w:tab/>
      </w:r>
      <w:r w:rsidRPr="00C20FCE">
        <w:rPr>
          <w:rFonts w:ascii="Arial" w:hAnsi="Arial" w:cs="Arial"/>
          <w:lang w:val="en-US"/>
        </w:rPr>
        <w:t>Jordan Health Aid Society</w:t>
      </w:r>
    </w:p>
    <w:p w14:paraId="4E2BFA7E" w14:textId="77777777" w:rsidR="00E77933" w:rsidRPr="00C20FCE" w:rsidRDefault="00E77933" w:rsidP="007507C3">
      <w:pPr>
        <w:spacing w:line="360" w:lineRule="auto"/>
        <w:jc w:val="both"/>
        <w:rPr>
          <w:rFonts w:ascii="Arial" w:hAnsi="Arial" w:cs="Arial"/>
          <w:lang w:val="en-US"/>
        </w:rPr>
      </w:pPr>
      <w:r w:rsidRPr="00C20FCE">
        <w:rPr>
          <w:rFonts w:ascii="Arial" w:hAnsi="Arial" w:cs="Arial"/>
          <w:b/>
          <w:lang w:val="en-US"/>
        </w:rPr>
        <w:t>MAM</w:t>
      </w:r>
      <w:r w:rsidR="007507C3" w:rsidRPr="00C20FCE">
        <w:rPr>
          <w:rFonts w:ascii="Arial" w:hAnsi="Arial" w:cs="Arial"/>
          <w:b/>
          <w:lang w:val="en-US"/>
        </w:rPr>
        <w:tab/>
      </w:r>
      <w:r w:rsidR="007507C3" w:rsidRPr="00C20FCE">
        <w:rPr>
          <w:rFonts w:ascii="Arial" w:hAnsi="Arial" w:cs="Arial"/>
          <w:b/>
          <w:lang w:val="en-US"/>
        </w:rPr>
        <w:tab/>
      </w:r>
      <w:r w:rsidRPr="00C20FCE">
        <w:rPr>
          <w:rFonts w:ascii="Arial" w:hAnsi="Arial" w:cs="Arial"/>
          <w:lang w:val="en-US"/>
        </w:rPr>
        <w:t>Moderate Acute Malnutrition</w:t>
      </w:r>
    </w:p>
    <w:p w14:paraId="08359662" w14:textId="77777777" w:rsidR="006778C8" w:rsidRPr="00C20FCE" w:rsidRDefault="006778C8" w:rsidP="007507C3">
      <w:pPr>
        <w:spacing w:line="360" w:lineRule="auto"/>
        <w:jc w:val="both"/>
        <w:rPr>
          <w:rFonts w:ascii="Arial" w:hAnsi="Arial" w:cs="Arial"/>
          <w:lang w:val="en-US"/>
        </w:rPr>
      </w:pPr>
      <w:r w:rsidRPr="00C20FCE">
        <w:rPr>
          <w:rFonts w:ascii="Arial" w:hAnsi="Arial" w:cs="Arial"/>
          <w:b/>
          <w:lang w:val="en-US"/>
        </w:rPr>
        <w:t>MFA</w:t>
      </w:r>
      <w:r w:rsidRPr="00C20FCE">
        <w:rPr>
          <w:rFonts w:ascii="Arial" w:hAnsi="Arial" w:cs="Arial"/>
          <w:b/>
          <w:lang w:val="en-US"/>
        </w:rPr>
        <w:tab/>
      </w:r>
      <w:r w:rsidRPr="00C20FCE">
        <w:rPr>
          <w:rFonts w:ascii="Arial" w:hAnsi="Arial" w:cs="Arial"/>
          <w:b/>
          <w:lang w:val="en-US"/>
        </w:rPr>
        <w:tab/>
      </w:r>
      <w:r w:rsidRPr="00C20FCE">
        <w:rPr>
          <w:rFonts w:ascii="Arial" w:hAnsi="Arial" w:cs="Arial"/>
          <w:lang w:val="en-US"/>
        </w:rPr>
        <w:t>Monthly Financial Assistance</w:t>
      </w:r>
    </w:p>
    <w:p w14:paraId="0AD6E294" w14:textId="77777777" w:rsidR="00177AAB" w:rsidRPr="00C20FCE" w:rsidRDefault="00177AAB" w:rsidP="007507C3">
      <w:pPr>
        <w:spacing w:line="360" w:lineRule="auto"/>
        <w:jc w:val="both"/>
        <w:rPr>
          <w:rFonts w:ascii="Arial" w:hAnsi="Arial" w:cs="Arial"/>
          <w:lang w:val="en-US"/>
        </w:rPr>
      </w:pPr>
      <w:r w:rsidRPr="00C20FCE">
        <w:rPr>
          <w:rFonts w:ascii="Arial" w:hAnsi="Arial" w:cs="Arial"/>
          <w:b/>
          <w:lang w:val="en-US"/>
        </w:rPr>
        <w:t>MICS</w:t>
      </w:r>
      <w:r w:rsidRPr="00C20FCE">
        <w:rPr>
          <w:rFonts w:ascii="Arial" w:hAnsi="Arial" w:cs="Arial"/>
          <w:b/>
          <w:lang w:val="en-US"/>
        </w:rPr>
        <w:tab/>
      </w:r>
      <w:r w:rsidRPr="00C20FCE">
        <w:rPr>
          <w:rFonts w:ascii="Arial" w:hAnsi="Arial" w:cs="Arial"/>
          <w:b/>
          <w:lang w:val="en-US"/>
        </w:rPr>
        <w:tab/>
      </w:r>
      <w:r w:rsidRPr="00C20FCE">
        <w:rPr>
          <w:rFonts w:ascii="Arial" w:hAnsi="Arial" w:cs="Arial"/>
          <w:lang w:val="en-US"/>
        </w:rPr>
        <w:t>Multi Indicator Cluster Survey</w:t>
      </w:r>
    </w:p>
    <w:p w14:paraId="70BF0B59" w14:textId="77777777" w:rsidR="007507C3" w:rsidRPr="00C20FCE" w:rsidRDefault="007507C3" w:rsidP="007507C3">
      <w:pPr>
        <w:spacing w:line="360" w:lineRule="auto"/>
        <w:jc w:val="both"/>
        <w:rPr>
          <w:rFonts w:ascii="Arial" w:hAnsi="Arial" w:cs="Arial"/>
          <w:lang w:val="en-US"/>
        </w:rPr>
      </w:pPr>
      <w:r w:rsidRPr="00C20FCE">
        <w:rPr>
          <w:rFonts w:ascii="Arial" w:hAnsi="Arial" w:cs="Arial"/>
          <w:b/>
          <w:lang w:val="en-US"/>
        </w:rPr>
        <w:t>MoH</w:t>
      </w:r>
      <w:r w:rsidRPr="00C20FCE">
        <w:rPr>
          <w:rFonts w:ascii="Arial" w:hAnsi="Arial" w:cs="Arial"/>
          <w:b/>
          <w:lang w:val="en-US"/>
        </w:rPr>
        <w:tab/>
      </w:r>
      <w:r w:rsidRPr="00C20FCE">
        <w:rPr>
          <w:rFonts w:ascii="Arial" w:hAnsi="Arial" w:cs="Arial"/>
          <w:b/>
          <w:lang w:val="en-US"/>
        </w:rPr>
        <w:tab/>
      </w:r>
      <w:r w:rsidRPr="00C20FCE">
        <w:rPr>
          <w:rFonts w:ascii="Arial" w:hAnsi="Arial" w:cs="Arial"/>
          <w:lang w:val="en-US"/>
        </w:rPr>
        <w:t>Ministry of Health</w:t>
      </w:r>
    </w:p>
    <w:p w14:paraId="6C234F63" w14:textId="77777777" w:rsidR="00E77933" w:rsidRPr="00C20FCE" w:rsidRDefault="00E77933" w:rsidP="007507C3">
      <w:pPr>
        <w:spacing w:line="360" w:lineRule="auto"/>
        <w:jc w:val="both"/>
        <w:rPr>
          <w:rFonts w:ascii="Arial" w:hAnsi="Arial" w:cs="Arial"/>
          <w:lang w:val="en-US"/>
        </w:rPr>
      </w:pPr>
      <w:r w:rsidRPr="00C20FCE">
        <w:rPr>
          <w:rFonts w:ascii="Arial" w:hAnsi="Arial" w:cs="Arial"/>
          <w:b/>
          <w:lang w:val="en-US"/>
        </w:rPr>
        <w:t>MUAC</w:t>
      </w:r>
      <w:r w:rsidR="007507C3" w:rsidRPr="00C20FCE">
        <w:rPr>
          <w:rFonts w:ascii="Arial" w:hAnsi="Arial" w:cs="Arial"/>
          <w:b/>
          <w:lang w:val="en-US"/>
        </w:rPr>
        <w:tab/>
      </w:r>
      <w:r w:rsidR="007507C3" w:rsidRPr="00C20FCE">
        <w:rPr>
          <w:rFonts w:ascii="Arial" w:hAnsi="Arial" w:cs="Arial"/>
          <w:b/>
          <w:lang w:val="en-US"/>
        </w:rPr>
        <w:tab/>
      </w:r>
      <w:r w:rsidRPr="00C20FCE">
        <w:rPr>
          <w:rFonts w:ascii="Arial" w:hAnsi="Arial" w:cs="Arial"/>
          <w:lang w:val="en-US"/>
        </w:rPr>
        <w:t>Mid-Upper Arm Circumference</w:t>
      </w:r>
    </w:p>
    <w:p w14:paraId="21A98520" w14:textId="4A403C09" w:rsidR="00AC1E79" w:rsidRPr="00C20FCE" w:rsidRDefault="00AC1E79" w:rsidP="007507C3">
      <w:pPr>
        <w:spacing w:line="360" w:lineRule="auto"/>
        <w:jc w:val="both"/>
        <w:rPr>
          <w:rFonts w:ascii="Arial" w:hAnsi="Arial" w:cs="Arial"/>
          <w:lang w:val="en-US"/>
        </w:rPr>
      </w:pPr>
      <w:r w:rsidRPr="00C20FCE">
        <w:rPr>
          <w:rFonts w:ascii="Arial" w:hAnsi="Arial" w:cs="Arial"/>
          <w:b/>
          <w:lang w:val="en-US"/>
        </w:rPr>
        <w:t>NGO</w:t>
      </w:r>
      <w:r w:rsidRPr="00C20FCE">
        <w:rPr>
          <w:rFonts w:ascii="Arial" w:hAnsi="Arial" w:cs="Arial"/>
          <w:b/>
          <w:lang w:val="en-US"/>
        </w:rPr>
        <w:tab/>
      </w:r>
      <w:r w:rsidRPr="00C20FCE">
        <w:rPr>
          <w:rFonts w:ascii="Arial" w:hAnsi="Arial" w:cs="Arial"/>
          <w:b/>
          <w:lang w:val="en-US"/>
        </w:rPr>
        <w:tab/>
      </w:r>
      <w:r w:rsidRPr="00C20FCE">
        <w:rPr>
          <w:rFonts w:ascii="Arial" w:hAnsi="Arial" w:cs="Arial"/>
          <w:lang w:val="en-US"/>
        </w:rPr>
        <w:t>Non-Government</w:t>
      </w:r>
      <w:r w:rsidR="00BD5113" w:rsidRPr="00C20FCE">
        <w:rPr>
          <w:rFonts w:ascii="Arial" w:hAnsi="Arial" w:cs="Arial"/>
          <w:lang w:val="en-US"/>
        </w:rPr>
        <w:t>al</w:t>
      </w:r>
      <w:r w:rsidRPr="00C20FCE">
        <w:rPr>
          <w:rFonts w:ascii="Arial" w:hAnsi="Arial" w:cs="Arial"/>
          <w:lang w:val="en-US"/>
        </w:rPr>
        <w:t xml:space="preserve"> Organization</w:t>
      </w:r>
    </w:p>
    <w:p w14:paraId="7F64CF59" w14:textId="77777777" w:rsidR="006778C8" w:rsidRPr="00C20FCE" w:rsidRDefault="006778C8" w:rsidP="007507C3">
      <w:pPr>
        <w:spacing w:line="360" w:lineRule="auto"/>
        <w:jc w:val="both"/>
        <w:rPr>
          <w:rFonts w:ascii="Arial" w:hAnsi="Arial" w:cs="Arial"/>
          <w:lang w:val="en-US"/>
        </w:rPr>
      </w:pPr>
      <w:r w:rsidRPr="00C20FCE">
        <w:rPr>
          <w:rFonts w:ascii="Arial" w:hAnsi="Arial" w:cs="Arial"/>
          <w:b/>
          <w:lang w:val="en-US"/>
        </w:rPr>
        <w:t>ODK</w:t>
      </w:r>
      <w:r w:rsidRPr="00C20FCE">
        <w:rPr>
          <w:rFonts w:ascii="Arial" w:hAnsi="Arial" w:cs="Arial"/>
          <w:b/>
          <w:lang w:val="en-US"/>
        </w:rPr>
        <w:tab/>
      </w:r>
      <w:r w:rsidRPr="00C20FCE">
        <w:rPr>
          <w:rFonts w:ascii="Arial" w:hAnsi="Arial" w:cs="Arial"/>
          <w:b/>
          <w:lang w:val="en-US"/>
        </w:rPr>
        <w:tab/>
      </w:r>
      <w:r w:rsidRPr="00C20FCE">
        <w:rPr>
          <w:rFonts w:ascii="Arial" w:hAnsi="Arial" w:cs="Arial"/>
          <w:lang w:val="en-US"/>
        </w:rPr>
        <w:t>Open Data Kit</w:t>
      </w:r>
    </w:p>
    <w:p w14:paraId="59738869" w14:textId="77777777" w:rsidR="004555E1" w:rsidRPr="00C20FCE" w:rsidRDefault="004555E1" w:rsidP="007507C3">
      <w:pPr>
        <w:spacing w:line="360" w:lineRule="auto"/>
        <w:jc w:val="both"/>
        <w:rPr>
          <w:rFonts w:ascii="Arial" w:hAnsi="Arial" w:cs="Arial"/>
          <w:lang w:val="en-US"/>
        </w:rPr>
      </w:pPr>
      <w:r w:rsidRPr="00C20FCE">
        <w:rPr>
          <w:rFonts w:ascii="Arial" w:hAnsi="Arial" w:cs="Arial"/>
          <w:b/>
          <w:lang w:val="en-US"/>
        </w:rPr>
        <w:t>ORS</w:t>
      </w:r>
      <w:r w:rsidRPr="00C20FCE">
        <w:rPr>
          <w:rFonts w:ascii="Arial" w:hAnsi="Arial" w:cs="Arial"/>
          <w:b/>
          <w:lang w:val="en-US"/>
        </w:rPr>
        <w:tab/>
      </w:r>
      <w:r w:rsidRPr="00C20FCE">
        <w:rPr>
          <w:rFonts w:ascii="Arial" w:hAnsi="Arial" w:cs="Arial"/>
          <w:b/>
          <w:lang w:val="en-US"/>
        </w:rPr>
        <w:tab/>
      </w:r>
      <w:r w:rsidRPr="00C20FCE">
        <w:rPr>
          <w:rFonts w:ascii="Arial" w:hAnsi="Arial" w:cs="Arial"/>
          <w:lang w:val="en-US"/>
        </w:rPr>
        <w:t>Oral Rehydration Salts</w:t>
      </w:r>
    </w:p>
    <w:p w14:paraId="40450062" w14:textId="77777777" w:rsidR="004555E1" w:rsidRPr="00C20FCE" w:rsidRDefault="004555E1" w:rsidP="007507C3">
      <w:pPr>
        <w:spacing w:line="360" w:lineRule="auto"/>
        <w:jc w:val="both"/>
        <w:rPr>
          <w:rFonts w:ascii="Arial" w:hAnsi="Arial" w:cs="Arial"/>
          <w:lang w:val="en-US"/>
        </w:rPr>
      </w:pPr>
      <w:r w:rsidRPr="00C20FCE">
        <w:rPr>
          <w:rFonts w:ascii="Arial" w:hAnsi="Arial" w:cs="Arial"/>
          <w:b/>
          <w:lang w:val="en-US"/>
        </w:rPr>
        <w:t>ORT</w:t>
      </w:r>
      <w:r w:rsidRPr="00C20FCE">
        <w:rPr>
          <w:rFonts w:ascii="Arial" w:hAnsi="Arial" w:cs="Arial"/>
          <w:b/>
          <w:lang w:val="en-US"/>
        </w:rPr>
        <w:tab/>
      </w:r>
      <w:r w:rsidRPr="00C20FCE">
        <w:rPr>
          <w:rFonts w:ascii="Arial" w:hAnsi="Arial" w:cs="Arial"/>
          <w:b/>
          <w:lang w:val="en-US"/>
        </w:rPr>
        <w:tab/>
      </w:r>
      <w:r w:rsidRPr="00C20FCE">
        <w:rPr>
          <w:rFonts w:ascii="Arial" w:hAnsi="Arial" w:cs="Arial"/>
          <w:lang w:val="en-US"/>
        </w:rPr>
        <w:t>Oral Rehydration Therapy</w:t>
      </w:r>
    </w:p>
    <w:p w14:paraId="322C7A15" w14:textId="77777777" w:rsidR="006778C8" w:rsidRPr="00C20FCE" w:rsidRDefault="006778C8" w:rsidP="006778C8">
      <w:pPr>
        <w:spacing w:line="360" w:lineRule="auto"/>
        <w:ind w:left="1410" w:hanging="1410"/>
        <w:jc w:val="both"/>
        <w:rPr>
          <w:rFonts w:ascii="Arial" w:hAnsi="Arial" w:cs="Arial"/>
          <w:lang w:val="en-US"/>
        </w:rPr>
      </w:pPr>
      <w:r w:rsidRPr="00C20FCE">
        <w:rPr>
          <w:rFonts w:ascii="Arial" w:hAnsi="Arial" w:cs="Arial"/>
          <w:b/>
          <w:lang w:val="en-US"/>
        </w:rPr>
        <w:t>PAPFAM</w:t>
      </w:r>
      <w:r w:rsidRPr="00C20FCE">
        <w:rPr>
          <w:rFonts w:ascii="Arial" w:hAnsi="Arial" w:cs="Arial"/>
          <w:b/>
          <w:lang w:val="en-US"/>
        </w:rPr>
        <w:tab/>
      </w:r>
      <w:r w:rsidRPr="00C20FCE">
        <w:rPr>
          <w:rFonts w:ascii="Arial" w:hAnsi="Arial" w:cs="Arial"/>
          <w:lang w:val="en-US"/>
        </w:rPr>
        <w:t>Pan Arab Project for Family Health Survey</w:t>
      </w:r>
    </w:p>
    <w:p w14:paraId="6F54403B" w14:textId="77777777" w:rsidR="006778C8" w:rsidRPr="00C20FCE" w:rsidRDefault="006778C8" w:rsidP="006778C8">
      <w:pPr>
        <w:spacing w:line="360" w:lineRule="auto"/>
        <w:ind w:left="1410" w:hanging="1410"/>
        <w:jc w:val="both"/>
        <w:rPr>
          <w:rFonts w:ascii="Arial" w:hAnsi="Arial" w:cs="Arial"/>
          <w:lang w:val="en-US"/>
        </w:rPr>
      </w:pPr>
      <w:r w:rsidRPr="00C20FCE">
        <w:rPr>
          <w:rFonts w:ascii="Arial" w:hAnsi="Arial" w:cs="Arial"/>
          <w:b/>
          <w:lang w:val="en-US"/>
        </w:rPr>
        <w:t>PLF</w:t>
      </w:r>
      <w:r w:rsidRPr="00C20FCE">
        <w:rPr>
          <w:rFonts w:ascii="Arial" w:hAnsi="Arial" w:cs="Arial"/>
          <w:b/>
          <w:lang w:val="en-US"/>
        </w:rPr>
        <w:tab/>
      </w:r>
      <w:r w:rsidRPr="00C20FCE">
        <w:rPr>
          <w:rFonts w:ascii="Arial" w:hAnsi="Arial" w:cs="Arial"/>
          <w:b/>
          <w:lang w:val="en-US"/>
        </w:rPr>
        <w:tab/>
      </w:r>
      <w:r w:rsidRPr="00C20FCE">
        <w:rPr>
          <w:rFonts w:ascii="Arial" w:hAnsi="Arial" w:cs="Arial"/>
          <w:lang w:val="en-US"/>
        </w:rPr>
        <w:t>Prelacteal Feeds</w:t>
      </w:r>
    </w:p>
    <w:p w14:paraId="0E311804" w14:textId="77777777" w:rsidR="00364D42" w:rsidRPr="00C20FCE" w:rsidRDefault="00364D42" w:rsidP="006778C8">
      <w:pPr>
        <w:spacing w:line="360" w:lineRule="auto"/>
        <w:ind w:left="1410" w:hanging="1410"/>
        <w:jc w:val="both"/>
        <w:rPr>
          <w:rFonts w:ascii="Arial" w:hAnsi="Arial" w:cs="Arial"/>
          <w:lang w:val="en-US"/>
        </w:rPr>
      </w:pPr>
      <w:r w:rsidRPr="00C20FCE">
        <w:rPr>
          <w:rFonts w:ascii="Arial" w:hAnsi="Arial" w:cs="Arial"/>
          <w:b/>
          <w:lang w:val="en-US"/>
        </w:rPr>
        <w:t>PLW</w:t>
      </w:r>
      <w:r w:rsidRPr="00C20FCE">
        <w:rPr>
          <w:rFonts w:ascii="Arial" w:hAnsi="Arial" w:cs="Arial"/>
          <w:b/>
          <w:lang w:val="en-US"/>
        </w:rPr>
        <w:tab/>
      </w:r>
      <w:r w:rsidRPr="00C20FCE">
        <w:rPr>
          <w:rFonts w:ascii="Arial" w:hAnsi="Arial" w:cs="Arial"/>
          <w:lang w:val="en-US"/>
        </w:rPr>
        <w:t>Pregnant and Lactating Women</w:t>
      </w:r>
    </w:p>
    <w:p w14:paraId="0C72F93E" w14:textId="77777777" w:rsidR="007507C3" w:rsidRPr="00C20FCE" w:rsidRDefault="007507C3" w:rsidP="007507C3">
      <w:pPr>
        <w:spacing w:line="360" w:lineRule="auto"/>
        <w:jc w:val="both"/>
        <w:rPr>
          <w:rFonts w:ascii="Arial" w:hAnsi="Arial" w:cs="Arial"/>
          <w:b/>
          <w:lang w:val="en-US"/>
        </w:rPr>
      </w:pPr>
      <w:r w:rsidRPr="00C20FCE">
        <w:rPr>
          <w:rFonts w:ascii="Arial" w:hAnsi="Arial" w:cs="Arial"/>
          <w:b/>
          <w:lang w:val="en-US"/>
        </w:rPr>
        <w:t>PPS</w:t>
      </w:r>
      <w:r w:rsidRPr="00C20FCE">
        <w:rPr>
          <w:rFonts w:ascii="Arial" w:hAnsi="Arial" w:cs="Arial"/>
          <w:b/>
          <w:lang w:val="en-US"/>
        </w:rPr>
        <w:tab/>
      </w:r>
      <w:r w:rsidRPr="00C20FCE">
        <w:rPr>
          <w:rFonts w:ascii="Arial" w:hAnsi="Arial" w:cs="Arial"/>
          <w:b/>
          <w:lang w:val="en-US"/>
        </w:rPr>
        <w:tab/>
      </w:r>
      <w:r w:rsidRPr="00C20FCE">
        <w:rPr>
          <w:rFonts w:ascii="Arial" w:hAnsi="Arial" w:cs="Arial"/>
          <w:lang w:val="en-US"/>
        </w:rPr>
        <w:t>Probability Proportion</w:t>
      </w:r>
      <w:r w:rsidR="008C6775" w:rsidRPr="00C20FCE">
        <w:rPr>
          <w:rFonts w:ascii="Arial" w:hAnsi="Arial" w:cs="Arial"/>
          <w:lang w:val="en-US"/>
        </w:rPr>
        <w:t>al</w:t>
      </w:r>
      <w:r w:rsidRPr="00C20FCE">
        <w:rPr>
          <w:rFonts w:ascii="Arial" w:hAnsi="Arial" w:cs="Arial"/>
          <w:lang w:val="en-US"/>
        </w:rPr>
        <w:t xml:space="preserve"> to Size</w:t>
      </w:r>
    </w:p>
    <w:p w14:paraId="31D0844F" w14:textId="77777777" w:rsidR="005D3588" w:rsidRPr="00C20FCE" w:rsidRDefault="007507C3" w:rsidP="007507C3">
      <w:pPr>
        <w:spacing w:line="360" w:lineRule="auto"/>
        <w:jc w:val="both"/>
        <w:rPr>
          <w:rFonts w:ascii="Arial" w:hAnsi="Arial" w:cs="Arial"/>
          <w:lang w:val="en-US"/>
        </w:rPr>
      </w:pPr>
      <w:r w:rsidRPr="00C20FCE">
        <w:rPr>
          <w:rFonts w:ascii="Arial" w:hAnsi="Arial" w:cs="Arial"/>
          <w:b/>
          <w:lang w:val="en-US"/>
        </w:rPr>
        <w:t>RC</w:t>
      </w:r>
      <w:r w:rsidRPr="00C20FCE">
        <w:rPr>
          <w:rFonts w:ascii="Arial" w:hAnsi="Arial" w:cs="Arial"/>
          <w:b/>
          <w:lang w:val="en-US"/>
        </w:rPr>
        <w:tab/>
      </w:r>
      <w:r w:rsidRPr="00C20FCE">
        <w:rPr>
          <w:rFonts w:ascii="Arial" w:hAnsi="Arial" w:cs="Arial"/>
          <w:b/>
          <w:lang w:val="en-US"/>
        </w:rPr>
        <w:tab/>
      </w:r>
      <w:r w:rsidRPr="00C20FCE">
        <w:rPr>
          <w:rFonts w:ascii="Arial" w:hAnsi="Arial" w:cs="Arial"/>
          <w:lang w:val="en-US"/>
        </w:rPr>
        <w:t>Reserve Cluster</w:t>
      </w:r>
    </w:p>
    <w:p w14:paraId="27709ACD" w14:textId="77777777" w:rsidR="007507C3" w:rsidRPr="00C20FCE" w:rsidRDefault="005D3588" w:rsidP="007507C3">
      <w:pPr>
        <w:spacing w:line="360" w:lineRule="auto"/>
        <w:jc w:val="both"/>
        <w:rPr>
          <w:rFonts w:ascii="Arial" w:hAnsi="Arial" w:cs="Arial"/>
          <w:b/>
          <w:lang w:val="en-US"/>
        </w:rPr>
      </w:pPr>
      <w:r w:rsidRPr="00C20FCE">
        <w:rPr>
          <w:rFonts w:ascii="Arial" w:hAnsi="Arial" w:cs="Arial"/>
          <w:b/>
          <w:lang w:val="en-US"/>
        </w:rPr>
        <w:t>RCSI</w:t>
      </w:r>
      <w:r w:rsidRPr="00C20FCE">
        <w:rPr>
          <w:rFonts w:ascii="Arial" w:hAnsi="Arial" w:cs="Arial"/>
          <w:b/>
          <w:lang w:val="en-US"/>
        </w:rPr>
        <w:tab/>
      </w:r>
      <w:r w:rsidRPr="00C20FCE">
        <w:rPr>
          <w:rFonts w:ascii="Arial" w:hAnsi="Arial" w:cs="Arial"/>
          <w:b/>
          <w:lang w:val="en-US"/>
        </w:rPr>
        <w:tab/>
      </w:r>
      <w:r w:rsidRPr="00C20FCE">
        <w:rPr>
          <w:rFonts w:ascii="Arial" w:hAnsi="Arial" w:cs="Arial"/>
          <w:lang w:val="en-US"/>
        </w:rPr>
        <w:t>Reduced Coping Strategies Index</w:t>
      </w:r>
      <w:r w:rsidR="007507C3" w:rsidRPr="00C20FCE">
        <w:rPr>
          <w:rFonts w:ascii="Arial" w:hAnsi="Arial" w:cs="Arial"/>
          <w:lang w:val="en-US"/>
        </w:rPr>
        <w:t xml:space="preserve"> </w:t>
      </w:r>
    </w:p>
    <w:p w14:paraId="25EF649E" w14:textId="77777777" w:rsidR="00E77933" w:rsidRPr="00C20FCE" w:rsidRDefault="00E77933" w:rsidP="007507C3">
      <w:pPr>
        <w:spacing w:line="360" w:lineRule="auto"/>
        <w:jc w:val="both"/>
        <w:rPr>
          <w:rFonts w:ascii="Arial" w:hAnsi="Arial" w:cs="Arial"/>
          <w:lang w:val="en-US"/>
        </w:rPr>
      </w:pPr>
      <w:r w:rsidRPr="00C20FCE">
        <w:rPr>
          <w:rFonts w:ascii="Arial" w:hAnsi="Arial" w:cs="Arial"/>
          <w:b/>
          <w:lang w:val="en-US"/>
        </w:rPr>
        <w:t>SAM</w:t>
      </w:r>
      <w:r w:rsidR="007507C3" w:rsidRPr="00C20FCE">
        <w:rPr>
          <w:rFonts w:ascii="Arial" w:hAnsi="Arial" w:cs="Arial"/>
          <w:b/>
          <w:lang w:val="en-US"/>
        </w:rPr>
        <w:tab/>
      </w:r>
      <w:r w:rsidR="007507C3" w:rsidRPr="00C20FCE">
        <w:rPr>
          <w:rFonts w:ascii="Arial" w:hAnsi="Arial" w:cs="Arial"/>
          <w:b/>
          <w:lang w:val="en-US"/>
        </w:rPr>
        <w:tab/>
      </w:r>
      <w:r w:rsidRPr="00C20FCE">
        <w:rPr>
          <w:rFonts w:ascii="Arial" w:hAnsi="Arial" w:cs="Arial"/>
          <w:lang w:val="en-US"/>
        </w:rPr>
        <w:t>Severe Acute Malnutrition</w:t>
      </w:r>
    </w:p>
    <w:p w14:paraId="6BF3D970" w14:textId="77777777" w:rsidR="008C6775" w:rsidRPr="00C20FCE" w:rsidRDefault="008C6775" w:rsidP="007507C3">
      <w:pPr>
        <w:spacing w:line="360" w:lineRule="auto"/>
        <w:jc w:val="both"/>
        <w:rPr>
          <w:rFonts w:ascii="Arial" w:hAnsi="Arial" w:cs="Arial"/>
          <w:lang w:val="en-US"/>
        </w:rPr>
      </w:pPr>
      <w:r w:rsidRPr="00C20FCE">
        <w:rPr>
          <w:rFonts w:ascii="Arial" w:hAnsi="Arial" w:cs="Arial"/>
          <w:b/>
          <w:lang w:val="en-US"/>
        </w:rPr>
        <w:t>SCJ</w:t>
      </w:r>
      <w:r w:rsidRPr="00C20FCE">
        <w:rPr>
          <w:rFonts w:ascii="Arial" w:hAnsi="Arial" w:cs="Arial"/>
          <w:b/>
          <w:lang w:val="en-US"/>
        </w:rPr>
        <w:tab/>
      </w:r>
      <w:r w:rsidRPr="00C20FCE">
        <w:rPr>
          <w:rFonts w:ascii="Arial" w:hAnsi="Arial" w:cs="Arial"/>
          <w:b/>
          <w:lang w:val="en-US"/>
        </w:rPr>
        <w:tab/>
      </w:r>
      <w:r w:rsidRPr="00C20FCE">
        <w:rPr>
          <w:rFonts w:ascii="Arial" w:hAnsi="Arial" w:cs="Arial"/>
          <w:lang w:val="en-US"/>
        </w:rPr>
        <w:t>Save the Children Jordan</w:t>
      </w:r>
    </w:p>
    <w:p w14:paraId="04E987F1" w14:textId="77777777" w:rsidR="00E77933" w:rsidRPr="00C20FCE" w:rsidRDefault="00E77933" w:rsidP="007507C3">
      <w:pPr>
        <w:spacing w:line="360" w:lineRule="auto"/>
        <w:jc w:val="both"/>
        <w:rPr>
          <w:rFonts w:ascii="Arial" w:hAnsi="Arial" w:cs="Arial"/>
          <w:lang w:val="en-US"/>
        </w:rPr>
      </w:pPr>
      <w:r w:rsidRPr="00C20FCE">
        <w:rPr>
          <w:rFonts w:ascii="Arial" w:hAnsi="Arial" w:cs="Arial"/>
          <w:b/>
          <w:lang w:val="en-US"/>
        </w:rPr>
        <w:t>SD</w:t>
      </w:r>
      <w:r w:rsidR="007507C3" w:rsidRPr="00C20FCE">
        <w:rPr>
          <w:rFonts w:ascii="Arial" w:hAnsi="Arial" w:cs="Arial"/>
          <w:b/>
          <w:lang w:val="en-US"/>
        </w:rPr>
        <w:tab/>
      </w:r>
      <w:r w:rsidR="007507C3" w:rsidRPr="00C20FCE">
        <w:rPr>
          <w:rFonts w:ascii="Arial" w:hAnsi="Arial" w:cs="Arial"/>
          <w:b/>
          <w:lang w:val="en-US"/>
        </w:rPr>
        <w:tab/>
      </w:r>
      <w:r w:rsidRPr="00C20FCE">
        <w:rPr>
          <w:rFonts w:ascii="Arial" w:hAnsi="Arial" w:cs="Arial"/>
          <w:lang w:val="en-US"/>
        </w:rPr>
        <w:t>Standard Deviation</w:t>
      </w:r>
    </w:p>
    <w:p w14:paraId="0E10CB8C" w14:textId="77777777" w:rsidR="00864A8F" w:rsidRPr="00C20FCE" w:rsidRDefault="00864A8F" w:rsidP="004555E1">
      <w:pPr>
        <w:spacing w:line="360" w:lineRule="auto"/>
        <w:ind w:left="1410" w:hanging="1410"/>
        <w:jc w:val="both"/>
        <w:rPr>
          <w:rFonts w:ascii="Arial" w:hAnsi="Arial" w:cs="Arial"/>
          <w:lang w:val="en-US"/>
        </w:rPr>
      </w:pPr>
      <w:r w:rsidRPr="00C20FCE">
        <w:rPr>
          <w:rFonts w:ascii="Arial" w:hAnsi="Arial" w:cs="Arial"/>
          <w:b/>
          <w:lang w:val="en-US"/>
        </w:rPr>
        <w:t>SENS</w:t>
      </w:r>
      <w:r w:rsidRPr="00C20FCE">
        <w:rPr>
          <w:rFonts w:ascii="Arial" w:hAnsi="Arial" w:cs="Arial"/>
          <w:b/>
          <w:lang w:val="en-US"/>
        </w:rPr>
        <w:tab/>
      </w:r>
      <w:r w:rsidRPr="00C20FCE">
        <w:rPr>
          <w:rFonts w:ascii="Arial" w:hAnsi="Arial" w:cs="Arial"/>
          <w:b/>
          <w:lang w:val="en-US"/>
        </w:rPr>
        <w:tab/>
      </w:r>
      <w:r w:rsidRPr="00C20FCE">
        <w:rPr>
          <w:rFonts w:ascii="Arial" w:hAnsi="Arial" w:cs="Arial"/>
          <w:lang w:val="en-US"/>
        </w:rPr>
        <w:t>Standardized Expanded Nutrition Survey</w:t>
      </w:r>
    </w:p>
    <w:p w14:paraId="355D66AB" w14:textId="77777777" w:rsidR="00177AAB" w:rsidRPr="00C20FCE" w:rsidRDefault="00177AAB" w:rsidP="007507C3">
      <w:pPr>
        <w:spacing w:line="360" w:lineRule="auto"/>
        <w:jc w:val="both"/>
        <w:rPr>
          <w:rFonts w:ascii="Arial" w:hAnsi="Arial" w:cs="Arial"/>
          <w:lang w:val="en-US"/>
        </w:rPr>
      </w:pPr>
      <w:r w:rsidRPr="00C20FCE">
        <w:rPr>
          <w:rFonts w:ascii="Arial" w:hAnsi="Arial" w:cs="Arial"/>
          <w:b/>
          <w:lang w:val="en-US"/>
        </w:rPr>
        <w:t>SFP</w:t>
      </w:r>
      <w:r w:rsidRPr="00C20FCE">
        <w:rPr>
          <w:rFonts w:ascii="Arial" w:hAnsi="Arial" w:cs="Arial"/>
          <w:b/>
          <w:lang w:val="en-US"/>
        </w:rPr>
        <w:tab/>
      </w:r>
      <w:r w:rsidRPr="00C20FCE">
        <w:rPr>
          <w:rFonts w:ascii="Arial" w:hAnsi="Arial" w:cs="Arial"/>
          <w:b/>
          <w:lang w:val="en-US"/>
        </w:rPr>
        <w:tab/>
      </w:r>
      <w:r w:rsidRPr="00C20FCE">
        <w:rPr>
          <w:rFonts w:ascii="Arial" w:hAnsi="Arial" w:cs="Arial"/>
          <w:lang w:val="en-US"/>
        </w:rPr>
        <w:t>Supplementary Feeding Programme</w:t>
      </w:r>
    </w:p>
    <w:p w14:paraId="5B38796C" w14:textId="77777777" w:rsidR="00E77933" w:rsidRPr="00C20FCE" w:rsidRDefault="00E77933" w:rsidP="004555E1">
      <w:pPr>
        <w:spacing w:line="360" w:lineRule="auto"/>
        <w:ind w:left="1410" w:hanging="1410"/>
        <w:jc w:val="both"/>
        <w:rPr>
          <w:rFonts w:ascii="Arial" w:hAnsi="Arial" w:cs="Arial"/>
          <w:lang w:val="en-US"/>
        </w:rPr>
      </w:pPr>
      <w:r w:rsidRPr="00C20FCE">
        <w:rPr>
          <w:rFonts w:ascii="Arial" w:hAnsi="Arial" w:cs="Arial"/>
          <w:b/>
          <w:lang w:val="en-US"/>
        </w:rPr>
        <w:t>SMART</w:t>
      </w:r>
      <w:r w:rsidR="007507C3" w:rsidRPr="00C20FCE">
        <w:rPr>
          <w:rFonts w:ascii="Arial" w:hAnsi="Arial" w:cs="Arial"/>
          <w:b/>
          <w:lang w:val="en-US"/>
        </w:rPr>
        <w:tab/>
      </w:r>
      <w:r w:rsidRPr="00C20FCE">
        <w:rPr>
          <w:rFonts w:ascii="Arial" w:hAnsi="Arial" w:cs="Arial"/>
          <w:lang w:val="en-US"/>
        </w:rPr>
        <w:t>Standardized Monitoring and Assessment of Relief and Transitions</w:t>
      </w:r>
    </w:p>
    <w:p w14:paraId="20971321" w14:textId="77777777" w:rsidR="00177AAB" w:rsidRPr="00C20FCE" w:rsidRDefault="00177AAB" w:rsidP="007507C3">
      <w:pPr>
        <w:spacing w:line="360" w:lineRule="auto"/>
        <w:jc w:val="both"/>
        <w:rPr>
          <w:rFonts w:ascii="Arial" w:hAnsi="Arial" w:cs="Arial"/>
          <w:lang w:val="en-US"/>
        </w:rPr>
      </w:pPr>
      <w:r w:rsidRPr="00C20FCE">
        <w:rPr>
          <w:rFonts w:ascii="Arial" w:hAnsi="Arial" w:cs="Arial"/>
          <w:b/>
          <w:lang w:val="en-US"/>
        </w:rPr>
        <w:t>TFP</w:t>
      </w:r>
      <w:r w:rsidRPr="00C20FCE">
        <w:rPr>
          <w:rFonts w:ascii="Arial" w:hAnsi="Arial" w:cs="Arial"/>
          <w:b/>
          <w:lang w:val="en-US"/>
        </w:rPr>
        <w:tab/>
      </w:r>
      <w:r w:rsidRPr="00C20FCE">
        <w:rPr>
          <w:rFonts w:ascii="Arial" w:hAnsi="Arial" w:cs="Arial"/>
          <w:b/>
          <w:lang w:val="en-US"/>
        </w:rPr>
        <w:tab/>
      </w:r>
      <w:r w:rsidRPr="00C20FCE">
        <w:rPr>
          <w:rFonts w:ascii="Arial" w:hAnsi="Arial" w:cs="Arial"/>
          <w:lang w:val="en-US"/>
        </w:rPr>
        <w:t>Therapeutic Feeding Programme</w:t>
      </w:r>
    </w:p>
    <w:p w14:paraId="5EC5AC3B" w14:textId="77777777" w:rsidR="00864A8F" w:rsidRPr="00C20FCE" w:rsidRDefault="00864A8F" w:rsidP="007507C3">
      <w:pPr>
        <w:spacing w:line="360" w:lineRule="auto"/>
        <w:jc w:val="both"/>
        <w:rPr>
          <w:rFonts w:ascii="Arial" w:hAnsi="Arial" w:cs="Arial"/>
          <w:lang w:val="en-US"/>
        </w:rPr>
      </w:pPr>
      <w:r w:rsidRPr="00C20FCE">
        <w:rPr>
          <w:rFonts w:ascii="Arial" w:hAnsi="Arial" w:cs="Arial"/>
          <w:b/>
          <w:lang w:val="en-US"/>
        </w:rPr>
        <w:t>UNFPA</w:t>
      </w:r>
      <w:r w:rsidRPr="00C20FCE">
        <w:rPr>
          <w:rFonts w:ascii="Arial" w:hAnsi="Arial" w:cs="Arial"/>
          <w:b/>
          <w:lang w:val="en-US"/>
        </w:rPr>
        <w:tab/>
      </w:r>
      <w:r w:rsidRPr="00C20FCE">
        <w:rPr>
          <w:rFonts w:ascii="Arial" w:hAnsi="Arial" w:cs="Arial"/>
          <w:lang w:val="en-US"/>
        </w:rPr>
        <w:t>United Nations Population Fund</w:t>
      </w:r>
    </w:p>
    <w:p w14:paraId="606D4C11" w14:textId="77777777" w:rsidR="00864A8F" w:rsidRPr="00C20FCE" w:rsidRDefault="00864A8F" w:rsidP="004555E1">
      <w:pPr>
        <w:spacing w:line="360" w:lineRule="auto"/>
        <w:ind w:left="1410" w:hanging="1410"/>
        <w:jc w:val="both"/>
        <w:rPr>
          <w:rFonts w:ascii="Arial" w:hAnsi="Arial" w:cs="Arial"/>
          <w:lang w:val="en-US"/>
        </w:rPr>
      </w:pPr>
      <w:r w:rsidRPr="00C20FCE">
        <w:rPr>
          <w:rFonts w:ascii="Arial" w:hAnsi="Arial" w:cs="Arial"/>
          <w:b/>
          <w:lang w:val="en-US"/>
        </w:rPr>
        <w:t>UNHCR</w:t>
      </w:r>
      <w:r w:rsidRPr="00C20FCE">
        <w:rPr>
          <w:rFonts w:ascii="Arial" w:hAnsi="Arial" w:cs="Arial"/>
          <w:b/>
          <w:lang w:val="en-US"/>
        </w:rPr>
        <w:tab/>
      </w:r>
      <w:r w:rsidRPr="00C20FCE">
        <w:rPr>
          <w:rFonts w:ascii="Arial" w:hAnsi="Arial" w:cs="Arial"/>
          <w:lang w:val="en-US"/>
        </w:rPr>
        <w:t>United Nations High Commissioner for Refugees</w:t>
      </w:r>
    </w:p>
    <w:p w14:paraId="5C0C12F2" w14:textId="77777777" w:rsidR="00E77933" w:rsidRPr="00C20FCE" w:rsidRDefault="00E77933" w:rsidP="007507C3">
      <w:pPr>
        <w:spacing w:line="360" w:lineRule="auto"/>
        <w:jc w:val="both"/>
        <w:rPr>
          <w:rFonts w:ascii="Arial" w:hAnsi="Arial" w:cs="Arial"/>
          <w:lang w:val="en-US"/>
        </w:rPr>
      </w:pPr>
      <w:r w:rsidRPr="00C20FCE">
        <w:rPr>
          <w:rFonts w:ascii="Arial" w:hAnsi="Arial" w:cs="Arial"/>
          <w:b/>
          <w:lang w:val="en-US"/>
        </w:rPr>
        <w:t>UNICEF</w:t>
      </w:r>
      <w:r w:rsidR="007507C3" w:rsidRPr="00C20FCE">
        <w:rPr>
          <w:rFonts w:ascii="Arial" w:hAnsi="Arial" w:cs="Arial"/>
          <w:b/>
          <w:lang w:val="en-US"/>
        </w:rPr>
        <w:tab/>
      </w:r>
      <w:r w:rsidRPr="00C20FCE">
        <w:rPr>
          <w:rFonts w:ascii="Arial" w:hAnsi="Arial" w:cs="Arial"/>
          <w:lang w:val="en-US"/>
        </w:rPr>
        <w:t>United Nations Children’s Fund</w:t>
      </w:r>
    </w:p>
    <w:p w14:paraId="563FC7E5" w14:textId="77777777" w:rsidR="00E77933" w:rsidRPr="00C20FCE" w:rsidRDefault="00E77933" w:rsidP="007507C3">
      <w:pPr>
        <w:spacing w:line="360" w:lineRule="auto"/>
        <w:jc w:val="both"/>
        <w:rPr>
          <w:rFonts w:ascii="Arial" w:hAnsi="Arial" w:cs="Arial"/>
          <w:b/>
          <w:lang w:val="en-US"/>
        </w:rPr>
      </w:pPr>
      <w:r w:rsidRPr="00C20FCE">
        <w:rPr>
          <w:rFonts w:ascii="Arial" w:hAnsi="Arial" w:cs="Arial"/>
          <w:b/>
          <w:lang w:val="en-US"/>
        </w:rPr>
        <w:t>WAZ</w:t>
      </w:r>
      <w:r w:rsidR="007507C3" w:rsidRPr="00C20FCE">
        <w:rPr>
          <w:rFonts w:ascii="Arial" w:hAnsi="Arial" w:cs="Arial"/>
          <w:b/>
          <w:lang w:val="en-US"/>
        </w:rPr>
        <w:tab/>
      </w:r>
      <w:r w:rsidR="007507C3" w:rsidRPr="00C20FCE">
        <w:rPr>
          <w:rFonts w:ascii="Arial" w:hAnsi="Arial" w:cs="Arial"/>
          <w:b/>
          <w:lang w:val="en-US"/>
        </w:rPr>
        <w:tab/>
      </w:r>
      <w:r w:rsidRPr="00C20FCE">
        <w:rPr>
          <w:rFonts w:ascii="Arial" w:hAnsi="Arial" w:cs="Arial"/>
          <w:lang w:val="en-US"/>
        </w:rPr>
        <w:t>Weight-for-Age Z-scores</w:t>
      </w:r>
    </w:p>
    <w:p w14:paraId="67E4914D" w14:textId="77777777" w:rsidR="007507C3" w:rsidRPr="00C20FCE" w:rsidRDefault="007507C3" w:rsidP="007507C3">
      <w:pPr>
        <w:spacing w:line="360" w:lineRule="auto"/>
        <w:jc w:val="both"/>
        <w:rPr>
          <w:rFonts w:ascii="Arial" w:hAnsi="Arial" w:cs="Arial"/>
          <w:lang w:val="en-US"/>
        </w:rPr>
      </w:pPr>
      <w:r w:rsidRPr="00C20FCE">
        <w:rPr>
          <w:rFonts w:ascii="Arial" w:hAnsi="Arial" w:cs="Arial"/>
          <w:b/>
          <w:lang w:val="en-US"/>
        </w:rPr>
        <w:t>WFP</w:t>
      </w:r>
      <w:r w:rsidRPr="00C20FCE">
        <w:rPr>
          <w:rFonts w:ascii="Arial" w:hAnsi="Arial" w:cs="Arial"/>
          <w:b/>
          <w:lang w:val="en-US"/>
        </w:rPr>
        <w:tab/>
      </w:r>
      <w:r w:rsidRPr="00C20FCE">
        <w:rPr>
          <w:rFonts w:ascii="Arial" w:hAnsi="Arial" w:cs="Arial"/>
          <w:b/>
          <w:lang w:val="en-US"/>
        </w:rPr>
        <w:tab/>
      </w:r>
      <w:r w:rsidRPr="00C20FCE">
        <w:rPr>
          <w:rFonts w:ascii="Arial" w:hAnsi="Arial" w:cs="Arial"/>
          <w:lang w:val="en-US"/>
        </w:rPr>
        <w:t>World Food Programme</w:t>
      </w:r>
    </w:p>
    <w:p w14:paraId="46A73381" w14:textId="77777777" w:rsidR="00E77933" w:rsidRPr="00C20FCE" w:rsidRDefault="00E77933" w:rsidP="007507C3">
      <w:pPr>
        <w:spacing w:line="360" w:lineRule="auto"/>
        <w:jc w:val="both"/>
        <w:rPr>
          <w:rFonts w:ascii="Arial" w:hAnsi="Arial" w:cs="Arial"/>
          <w:lang w:val="en-US"/>
        </w:rPr>
      </w:pPr>
      <w:r w:rsidRPr="00C20FCE">
        <w:rPr>
          <w:rFonts w:ascii="Arial" w:hAnsi="Arial" w:cs="Arial"/>
          <w:b/>
          <w:lang w:val="en-US"/>
        </w:rPr>
        <w:t>WHO</w:t>
      </w:r>
      <w:r w:rsidR="007507C3" w:rsidRPr="00C20FCE">
        <w:rPr>
          <w:rFonts w:ascii="Arial" w:hAnsi="Arial" w:cs="Arial"/>
          <w:b/>
          <w:lang w:val="en-US"/>
        </w:rPr>
        <w:tab/>
      </w:r>
      <w:r w:rsidR="007507C3" w:rsidRPr="00C20FCE">
        <w:rPr>
          <w:rFonts w:ascii="Arial" w:hAnsi="Arial" w:cs="Arial"/>
          <w:b/>
          <w:lang w:val="en-US"/>
        </w:rPr>
        <w:tab/>
      </w:r>
      <w:r w:rsidRPr="00C20FCE">
        <w:rPr>
          <w:rFonts w:ascii="Arial" w:hAnsi="Arial" w:cs="Arial"/>
          <w:lang w:val="en-US"/>
        </w:rPr>
        <w:t>World Health Organization</w:t>
      </w:r>
    </w:p>
    <w:p w14:paraId="176FB15C" w14:textId="77777777" w:rsidR="00E77933" w:rsidRPr="00C20FCE" w:rsidRDefault="00E77933" w:rsidP="007507C3">
      <w:pPr>
        <w:spacing w:line="360" w:lineRule="auto"/>
        <w:jc w:val="both"/>
        <w:rPr>
          <w:rFonts w:ascii="Arial" w:hAnsi="Arial" w:cs="Arial"/>
          <w:lang w:val="en-US"/>
        </w:rPr>
      </w:pPr>
      <w:r w:rsidRPr="00C20FCE">
        <w:rPr>
          <w:rFonts w:ascii="Arial" w:hAnsi="Arial" w:cs="Arial"/>
          <w:b/>
          <w:lang w:val="en-US"/>
        </w:rPr>
        <w:t>WHZ</w:t>
      </w:r>
      <w:r w:rsidR="007507C3" w:rsidRPr="00C20FCE">
        <w:rPr>
          <w:rFonts w:ascii="Arial" w:hAnsi="Arial" w:cs="Arial"/>
          <w:b/>
          <w:lang w:val="en-US"/>
        </w:rPr>
        <w:tab/>
      </w:r>
      <w:r w:rsidR="007507C3" w:rsidRPr="00C20FCE">
        <w:rPr>
          <w:rFonts w:ascii="Arial" w:hAnsi="Arial" w:cs="Arial"/>
          <w:b/>
          <w:lang w:val="en-US"/>
        </w:rPr>
        <w:tab/>
      </w:r>
      <w:r w:rsidRPr="00C20FCE">
        <w:rPr>
          <w:rFonts w:ascii="Arial" w:hAnsi="Arial" w:cs="Arial"/>
          <w:lang w:val="en-US"/>
        </w:rPr>
        <w:t>Weight-for-Height Z-scores</w:t>
      </w:r>
    </w:p>
    <w:p w14:paraId="32F3D391" w14:textId="77777777" w:rsidR="006778C8" w:rsidRPr="00C20FCE" w:rsidRDefault="006778C8" w:rsidP="007507C3">
      <w:pPr>
        <w:spacing w:line="360" w:lineRule="auto"/>
        <w:jc w:val="both"/>
        <w:rPr>
          <w:rFonts w:ascii="Arial" w:hAnsi="Arial" w:cs="Arial"/>
          <w:lang w:val="en-US"/>
        </w:rPr>
      </w:pPr>
      <w:r w:rsidRPr="00C20FCE">
        <w:rPr>
          <w:rFonts w:ascii="Arial" w:hAnsi="Arial" w:cs="Arial"/>
          <w:b/>
          <w:lang w:val="en-US"/>
        </w:rPr>
        <w:t>IYCF</w:t>
      </w:r>
      <w:r w:rsidRPr="00C20FCE">
        <w:rPr>
          <w:rFonts w:ascii="Arial" w:hAnsi="Arial" w:cs="Arial"/>
          <w:b/>
          <w:lang w:val="en-US"/>
        </w:rPr>
        <w:tab/>
      </w:r>
      <w:r w:rsidRPr="00C20FCE">
        <w:rPr>
          <w:rFonts w:ascii="Arial" w:hAnsi="Arial" w:cs="Arial"/>
          <w:b/>
          <w:lang w:val="en-US"/>
        </w:rPr>
        <w:tab/>
      </w:r>
      <w:r w:rsidRPr="00C20FCE">
        <w:rPr>
          <w:rFonts w:ascii="Arial" w:hAnsi="Arial" w:cs="Arial"/>
          <w:lang w:val="en-US"/>
        </w:rPr>
        <w:t>Infant and Young Child Feeding</w:t>
      </w:r>
    </w:p>
    <w:p w14:paraId="4F081D8B" w14:textId="77777777" w:rsidR="008C6775" w:rsidRPr="00C20FCE" w:rsidRDefault="008C6775" w:rsidP="00F340F5">
      <w:pPr>
        <w:jc w:val="both"/>
        <w:rPr>
          <w:rFonts w:ascii="Arial" w:hAnsi="Arial" w:cs="Arial"/>
          <w:lang w:val="en-US"/>
        </w:rPr>
        <w:sectPr w:rsidR="008C6775" w:rsidRPr="00C20FCE" w:rsidSect="008C6775">
          <w:type w:val="continuous"/>
          <w:pgSz w:w="12240" w:h="15840"/>
          <w:pgMar w:top="720" w:right="720" w:bottom="720" w:left="720" w:header="0" w:footer="0" w:gutter="0"/>
          <w:cols w:num="2" w:space="720"/>
          <w:titlePg/>
          <w:docGrid w:linePitch="360"/>
        </w:sectPr>
      </w:pPr>
    </w:p>
    <w:p w14:paraId="05623C5C" w14:textId="77777777" w:rsidR="00E77933" w:rsidRPr="00C20FCE" w:rsidRDefault="00E77933" w:rsidP="00F340F5">
      <w:pPr>
        <w:jc w:val="both"/>
        <w:rPr>
          <w:rFonts w:ascii="Arial" w:hAnsi="Arial" w:cs="Arial"/>
          <w:lang w:val="en-US"/>
        </w:rPr>
      </w:pPr>
    </w:p>
    <w:p w14:paraId="24B24740" w14:textId="77777777" w:rsidR="004555E1" w:rsidRPr="00C20FCE" w:rsidRDefault="004555E1" w:rsidP="004555E1">
      <w:pPr>
        <w:rPr>
          <w:rFonts w:ascii="Arial" w:hAnsi="Arial" w:cs="Arial"/>
          <w:lang w:val="en-US"/>
        </w:rPr>
      </w:pPr>
    </w:p>
    <w:p w14:paraId="66643412" w14:textId="77777777" w:rsidR="004555E1" w:rsidRPr="00C20FCE" w:rsidRDefault="004555E1" w:rsidP="004555E1">
      <w:pPr>
        <w:rPr>
          <w:rFonts w:ascii="Arial" w:hAnsi="Arial" w:cs="Arial"/>
          <w:lang w:val="en-US"/>
        </w:rPr>
      </w:pPr>
    </w:p>
    <w:p w14:paraId="2D2E7DDE" w14:textId="77777777" w:rsidR="004555E1" w:rsidRPr="00C20FCE" w:rsidRDefault="004555E1" w:rsidP="004555E1">
      <w:pPr>
        <w:rPr>
          <w:rFonts w:ascii="Arial" w:hAnsi="Arial" w:cs="Arial"/>
          <w:lang w:val="en-US"/>
        </w:rPr>
      </w:pPr>
    </w:p>
    <w:p w14:paraId="6B9F73A1" w14:textId="77777777" w:rsidR="004555E1" w:rsidRPr="00C20FCE" w:rsidRDefault="004555E1" w:rsidP="004555E1">
      <w:pPr>
        <w:rPr>
          <w:rFonts w:ascii="Arial" w:hAnsi="Arial" w:cs="Arial"/>
          <w:lang w:val="en-US"/>
        </w:rPr>
      </w:pPr>
    </w:p>
    <w:p w14:paraId="5F23DA5A" w14:textId="77777777" w:rsidR="004555E1" w:rsidRPr="00C20FCE" w:rsidRDefault="004555E1" w:rsidP="004555E1">
      <w:pPr>
        <w:rPr>
          <w:rFonts w:ascii="Arial" w:hAnsi="Arial" w:cs="Arial"/>
          <w:lang w:val="en-US"/>
        </w:rPr>
      </w:pPr>
    </w:p>
    <w:p w14:paraId="7D7C9A10" w14:textId="77777777" w:rsidR="004555E1" w:rsidRPr="00C20FCE" w:rsidRDefault="004555E1" w:rsidP="004555E1">
      <w:pPr>
        <w:rPr>
          <w:rFonts w:ascii="Arial" w:hAnsi="Arial" w:cs="Arial"/>
          <w:lang w:val="en-US"/>
        </w:rPr>
      </w:pPr>
    </w:p>
    <w:p w14:paraId="302F632E" w14:textId="77777777" w:rsidR="004555E1" w:rsidRPr="00C20FCE" w:rsidRDefault="004555E1" w:rsidP="004555E1">
      <w:pPr>
        <w:rPr>
          <w:rFonts w:ascii="Arial" w:hAnsi="Arial" w:cs="Arial"/>
          <w:lang w:val="en-US"/>
        </w:rPr>
      </w:pPr>
    </w:p>
    <w:p w14:paraId="24FCAFDB" w14:textId="77777777" w:rsidR="004555E1" w:rsidRPr="00C20FCE" w:rsidRDefault="004555E1" w:rsidP="004555E1">
      <w:pPr>
        <w:rPr>
          <w:rFonts w:ascii="Arial" w:hAnsi="Arial" w:cs="Arial"/>
          <w:lang w:val="en-US"/>
        </w:rPr>
      </w:pPr>
    </w:p>
    <w:p w14:paraId="5E3A0E5A" w14:textId="28FAD9B7" w:rsidR="00E77933" w:rsidRPr="00C20FCE" w:rsidRDefault="00E77933" w:rsidP="00C23554">
      <w:pPr>
        <w:pStyle w:val="Titre1"/>
        <w:pBdr>
          <w:bottom w:val="double" w:sz="4" w:space="1" w:color="0070C0"/>
        </w:pBdr>
        <w:spacing w:before="0"/>
        <w:jc w:val="both"/>
        <w:rPr>
          <w:rFonts w:ascii="Arial" w:hAnsi="Arial" w:cs="Arial"/>
          <w:color w:val="auto"/>
          <w:szCs w:val="22"/>
          <w:lang w:val="en-US"/>
        </w:rPr>
      </w:pPr>
      <w:bookmarkStart w:id="2" w:name="_Toc468301911"/>
      <w:r w:rsidRPr="00C20FCE">
        <w:rPr>
          <w:rFonts w:ascii="Arial" w:hAnsi="Arial" w:cs="Arial"/>
          <w:color w:val="auto"/>
          <w:szCs w:val="22"/>
          <w:lang w:val="en-US"/>
        </w:rPr>
        <w:lastRenderedPageBreak/>
        <w:t>Executive Summary</w:t>
      </w:r>
      <w:bookmarkEnd w:id="2"/>
    </w:p>
    <w:p w14:paraId="74456B55" w14:textId="77777777" w:rsidR="00E77933" w:rsidRPr="00C20FCE" w:rsidRDefault="00E77933" w:rsidP="00E77933">
      <w:pPr>
        <w:rPr>
          <w:rFonts w:ascii="Arial" w:hAnsi="Arial" w:cs="Arial"/>
          <w:bCs/>
          <w:lang w:val="en-US"/>
        </w:rPr>
      </w:pPr>
    </w:p>
    <w:p w14:paraId="26339783" w14:textId="271D885E" w:rsidR="004555E1" w:rsidRPr="00C20FCE" w:rsidRDefault="004555E1" w:rsidP="004555E1">
      <w:pPr>
        <w:jc w:val="both"/>
        <w:rPr>
          <w:rFonts w:ascii="Arial" w:hAnsi="Arial" w:cs="Arial"/>
          <w:lang w:val="en-US"/>
        </w:rPr>
      </w:pPr>
      <w:r w:rsidRPr="00C20FCE">
        <w:rPr>
          <w:rFonts w:ascii="Arial" w:hAnsi="Arial" w:cs="Arial"/>
          <w:lang w:val="en-US"/>
        </w:rPr>
        <w:t>Due to the prot</w:t>
      </w:r>
      <w:r w:rsidR="00E16F33" w:rsidRPr="00C20FCE">
        <w:rPr>
          <w:rFonts w:ascii="Arial" w:hAnsi="Arial" w:cs="Arial"/>
          <w:lang w:val="en-US"/>
        </w:rPr>
        <w:t>rac</w:t>
      </w:r>
      <w:r w:rsidRPr="00C20FCE">
        <w:rPr>
          <w:rFonts w:ascii="Arial" w:hAnsi="Arial" w:cs="Arial"/>
          <w:lang w:val="en-US"/>
        </w:rPr>
        <w:t xml:space="preserve">ted and evolving situation in the </w:t>
      </w:r>
      <w:r w:rsidR="00870781" w:rsidRPr="00C20FCE">
        <w:rPr>
          <w:rFonts w:ascii="Arial" w:hAnsi="Arial" w:cs="Arial"/>
          <w:lang w:val="en-US"/>
        </w:rPr>
        <w:t>Syrian</w:t>
      </w:r>
      <w:r w:rsidRPr="00C20FCE">
        <w:rPr>
          <w:rFonts w:ascii="Arial" w:hAnsi="Arial" w:cs="Arial"/>
          <w:lang w:val="en-US"/>
        </w:rPr>
        <w:t xml:space="preserve"> Republic, large numbers of Syrians have sought and continue to seek protection in the </w:t>
      </w:r>
      <w:r w:rsidR="002F055F" w:rsidRPr="00C20FCE">
        <w:rPr>
          <w:rFonts w:ascii="Arial" w:hAnsi="Arial" w:cs="Arial"/>
          <w:lang w:val="en-US"/>
        </w:rPr>
        <w:t>neighboring</w:t>
      </w:r>
      <w:r w:rsidRPr="00C20FCE">
        <w:rPr>
          <w:rFonts w:ascii="Arial" w:hAnsi="Arial" w:cs="Arial"/>
          <w:lang w:val="en-US"/>
        </w:rPr>
        <w:t xml:space="preserve"> and nearby countries of Lebanon, Turkey, Iraq, Egypt and Jordan. According to UNHCR population figures as of 3</w:t>
      </w:r>
      <w:r w:rsidR="00BC6355" w:rsidRPr="00C20FCE">
        <w:rPr>
          <w:rFonts w:ascii="Arial" w:hAnsi="Arial" w:cs="Arial"/>
          <w:lang w:val="en-US"/>
        </w:rPr>
        <w:t>0</w:t>
      </w:r>
      <w:r w:rsidRPr="00C20FCE">
        <w:rPr>
          <w:rFonts w:ascii="Arial" w:hAnsi="Arial" w:cs="Arial"/>
          <w:lang w:val="en-US"/>
        </w:rPr>
        <w:t xml:space="preserve"> September 2016, there are 655,</w:t>
      </w:r>
      <w:r w:rsidR="00BC6355" w:rsidRPr="00C20FCE">
        <w:rPr>
          <w:rFonts w:ascii="Arial" w:hAnsi="Arial" w:cs="Arial"/>
          <w:lang w:val="en-US"/>
        </w:rPr>
        <w:t>483</w:t>
      </w:r>
      <w:r w:rsidRPr="00C20FCE">
        <w:rPr>
          <w:rFonts w:ascii="Arial" w:hAnsi="Arial" w:cs="Arial"/>
          <w:lang w:val="en-US"/>
        </w:rPr>
        <w:t xml:space="preserve"> registered Syrian refugees in Jordan. Approximately 79% of Syrians are living outside camps with the majority living in Irbid, Mafraq, Amman and Zarqa governorates. </w:t>
      </w:r>
    </w:p>
    <w:p w14:paraId="24484B57" w14:textId="77777777" w:rsidR="004555E1" w:rsidRPr="00C20FCE" w:rsidRDefault="004555E1" w:rsidP="004555E1">
      <w:pPr>
        <w:jc w:val="both"/>
        <w:rPr>
          <w:rFonts w:ascii="Arial" w:hAnsi="Arial" w:cs="Arial"/>
          <w:lang w:val="en-US"/>
        </w:rPr>
      </w:pPr>
    </w:p>
    <w:p w14:paraId="6443C220" w14:textId="6D31BFB3" w:rsidR="007818FE" w:rsidRPr="00C20FCE" w:rsidRDefault="00495774" w:rsidP="00005B86">
      <w:pPr>
        <w:jc w:val="both"/>
        <w:rPr>
          <w:rFonts w:ascii="Arial" w:hAnsi="Arial" w:cs="Arial"/>
          <w:lang w:val="en-US"/>
        </w:rPr>
      </w:pPr>
      <w:r w:rsidRPr="00C20FCE">
        <w:rPr>
          <w:rFonts w:ascii="Arial" w:hAnsi="Arial" w:cs="Arial"/>
          <w:lang w:val="en-US"/>
        </w:rPr>
        <w:t>This report presents the results of the third</w:t>
      </w:r>
      <w:r w:rsidR="0014134D" w:rsidRPr="00C20FCE">
        <w:rPr>
          <w:rFonts w:ascii="Arial" w:hAnsi="Arial" w:cs="Arial"/>
          <w:lang w:val="en-US"/>
        </w:rPr>
        <w:t xml:space="preserve"> round of</w:t>
      </w:r>
      <w:r w:rsidRPr="00C20FCE">
        <w:rPr>
          <w:rFonts w:ascii="Arial" w:hAnsi="Arial" w:cs="Arial"/>
          <w:lang w:val="en-US"/>
        </w:rPr>
        <w:t xml:space="preserve"> Interagency Nutrition Survey</w:t>
      </w:r>
      <w:r w:rsidR="0014134D" w:rsidRPr="00C20FCE">
        <w:rPr>
          <w:rFonts w:ascii="Arial" w:hAnsi="Arial" w:cs="Arial"/>
          <w:lang w:val="en-US"/>
        </w:rPr>
        <w:t>s</w:t>
      </w:r>
      <w:r w:rsidRPr="00C20FCE">
        <w:rPr>
          <w:rFonts w:ascii="Arial" w:hAnsi="Arial" w:cs="Arial"/>
          <w:lang w:val="en-US"/>
        </w:rPr>
        <w:t xml:space="preserve"> amongst Syrian refugees in Jordan. T</w:t>
      </w:r>
      <w:r w:rsidR="00005B86" w:rsidRPr="00C20FCE">
        <w:rPr>
          <w:rFonts w:ascii="Arial" w:hAnsi="Arial" w:cs="Arial"/>
          <w:lang w:val="en-US"/>
        </w:rPr>
        <w:t>h</w:t>
      </w:r>
      <w:r w:rsidR="0014134D" w:rsidRPr="00C20FCE">
        <w:rPr>
          <w:rFonts w:ascii="Arial" w:hAnsi="Arial" w:cs="Arial"/>
          <w:lang w:val="en-US"/>
        </w:rPr>
        <w:t>e</w:t>
      </w:r>
      <w:r w:rsidR="00005B86" w:rsidRPr="00C20FCE">
        <w:rPr>
          <w:rFonts w:ascii="Arial" w:hAnsi="Arial" w:cs="Arial"/>
          <w:lang w:val="en-US"/>
        </w:rPr>
        <w:t xml:space="preserve"> survey</w:t>
      </w:r>
      <w:r w:rsidR="0014134D" w:rsidRPr="00C20FCE">
        <w:rPr>
          <w:rFonts w:ascii="Arial" w:hAnsi="Arial" w:cs="Arial"/>
          <w:lang w:val="en-US"/>
        </w:rPr>
        <w:t>s were</w:t>
      </w:r>
      <w:r w:rsidR="00005B86" w:rsidRPr="00C20FCE">
        <w:rPr>
          <w:rFonts w:ascii="Arial" w:hAnsi="Arial" w:cs="Arial"/>
          <w:lang w:val="en-US"/>
        </w:rPr>
        <w:t xml:space="preserve"> conducted from September </w:t>
      </w:r>
      <w:r w:rsidR="008C6775" w:rsidRPr="00C20FCE">
        <w:rPr>
          <w:rFonts w:ascii="Arial" w:hAnsi="Arial" w:cs="Arial"/>
          <w:lang w:val="en-US"/>
        </w:rPr>
        <w:t>3</w:t>
      </w:r>
      <w:r w:rsidR="008C6775" w:rsidRPr="00C20FCE">
        <w:rPr>
          <w:rFonts w:ascii="Arial" w:hAnsi="Arial" w:cs="Arial"/>
          <w:vertAlign w:val="superscript"/>
          <w:lang w:val="en-US"/>
        </w:rPr>
        <w:t>rd</w:t>
      </w:r>
      <w:r w:rsidR="008C6775" w:rsidRPr="00C20FCE">
        <w:rPr>
          <w:rFonts w:ascii="Arial" w:hAnsi="Arial" w:cs="Arial"/>
          <w:lang w:val="en-US"/>
        </w:rPr>
        <w:t xml:space="preserve"> </w:t>
      </w:r>
      <w:r w:rsidR="00005B86" w:rsidRPr="00C20FCE">
        <w:rPr>
          <w:rFonts w:ascii="Arial" w:hAnsi="Arial" w:cs="Arial"/>
          <w:lang w:val="en-US"/>
        </w:rPr>
        <w:t xml:space="preserve">to </w:t>
      </w:r>
      <w:r w:rsidR="008C6775" w:rsidRPr="00C20FCE">
        <w:rPr>
          <w:rFonts w:ascii="Arial" w:hAnsi="Arial" w:cs="Arial"/>
          <w:lang w:val="en-US"/>
        </w:rPr>
        <w:t>October 8</w:t>
      </w:r>
      <w:r w:rsidR="008C6775" w:rsidRPr="00C20FCE">
        <w:rPr>
          <w:rFonts w:ascii="Arial" w:hAnsi="Arial" w:cs="Arial"/>
          <w:vertAlign w:val="superscript"/>
          <w:lang w:val="en-US"/>
        </w:rPr>
        <w:t>th</w:t>
      </w:r>
      <w:r w:rsidR="008C6775" w:rsidRPr="00C20FCE">
        <w:rPr>
          <w:rFonts w:ascii="Arial" w:hAnsi="Arial" w:cs="Arial"/>
          <w:lang w:val="en-US"/>
        </w:rPr>
        <w:t>, 2016</w:t>
      </w:r>
      <w:r w:rsidR="00AD567C" w:rsidRPr="00C20FCE">
        <w:rPr>
          <w:rFonts w:ascii="Arial" w:hAnsi="Arial" w:cs="Arial"/>
          <w:lang w:val="en-US"/>
        </w:rPr>
        <w:t xml:space="preserve">, </w:t>
      </w:r>
      <w:r w:rsidR="001B1DC5" w:rsidRPr="00C20FCE">
        <w:rPr>
          <w:rFonts w:ascii="Arial" w:hAnsi="Arial" w:cs="Arial"/>
          <w:lang w:val="en-US"/>
        </w:rPr>
        <w:t>in Za’a</w:t>
      </w:r>
      <w:r w:rsidR="00AD567C" w:rsidRPr="00C20FCE">
        <w:rPr>
          <w:rFonts w:ascii="Arial" w:hAnsi="Arial" w:cs="Arial"/>
          <w:lang w:val="en-US"/>
        </w:rPr>
        <w:t>tri camp,</w:t>
      </w:r>
      <w:r w:rsidR="00AC132B" w:rsidRPr="00C20FCE">
        <w:rPr>
          <w:rFonts w:ascii="Arial" w:hAnsi="Arial" w:cs="Arial"/>
          <w:lang w:val="en-US"/>
        </w:rPr>
        <w:t xml:space="preserve"> </w:t>
      </w:r>
      <w:r w:rsidR="00AD567C" w:rsidRPr="00C20FCE">
        <w:rPr>
          <w:rFonts w:ascii="Arial" w:hAnsi="Arial" w:cs="Arial"/>
          <w:lang w:val="en-US"/>
        </w:rPr>
        <w:t>in Azraq camp and among Syrian refugees living in host communities</w:t>
      </w:r>
      <w:r w:rsidR="00005B86" w:rsidRPr="00C20FCE">
        <w:rPr>
          <w:rFonts w:ascii="Arial" w:hAnsi="Arial" w:cs="Arial"/>
          <w:lang w:val="en-US"/>
        </w:rPr>
        <w:t xml:space="preserve">. </w:t>
      </w:r>
      <w:r w:rsidR="006A1751" w:rsidRPr="00C20FCE">
        <w:rPr>
          <w:rFonts w:ascii="Arial" w:hAnsi="Arial" w:cs="Arial"/>
          <w:lang w:val="en-US"/>
        </w:rPr>
        <w:t>The objectives of the survey</w:t>
      </w:r>
      <w:r w:rsidR="0014134D" w:rsidRPr="00C20FCE">
        <w:rPr>
          <w:rFonts w:ascii="Arial" w:hAnsi="Arial" w:cs="Arial"/>
          <w:lang w:val="en-US"/>
        </w:rPr>
        <w:t>s</w:t>
      </w:r>
      <w:r w:rsidR="006A1751" w:rsidRPr="00C20FCE">
        <w:rPr>
          <w:rFonts w:ascii="Arial" w:hAnsi="Arial" w:cs="Arial"/>
          <w:lang w:val="en-US"/>
        </w:rPr>
        <w:t xml:space="preserve"> were to assess nutritional status of children aged 6-59 months and women aged 15-49 years, investigate coverage level of IYCF practices and define the current state of food security. Additionally, the objectives were to determine access to </w:t>
      </w:r>
      <w:r w:rsidR="00E0687B" w:rsidRPr="00C20FCE">
        <w:rPr>
          <w:rFonts w:ascii="Arial" w:hAnsi="Arial" w:cs="Arial"/>
          <w:lang w:val="en-US"/>
        </w:rPr>
        <w:t>primary</w:t>
      </w:r>
      <w:r w:rsidR="006A1751" w:rsidRPr="00C20FCE">
        <w:rPr>
          <w:rFonts w:ascii="Arial" w:hAnsi="Arial" w:cs="Arial"/>
          <w:lang w:val="en-US"/>
        </w:rPr>
        <w:t xml:space="preserve"> health services and health seeking behaviors, assess </w:t>
      </w:r>
      <w:r w:rsidR="003F4A84" w:rsidRPr="00C20FCE">
        <w:rPr>
          <w:rFonts w:ascii="Arial" w:hAnsi="Arial" w:cs="Arial"/>
          <w:lang w:val="en-US"/>
        </w:rPr>
        <w:t>morbidities</w:t>
      </w:r>
      <w:r w:rsidR="006A1751" w:rsidRPr="00C20FCE">
        <w:rPr>
          <w:rFonts w:ascii="Arial" w:hAnsi="Arial" w:cs="Arial"/>
          <w:lang w:val="en-US"/>
        </w:rPr>
        <w:t xml:space="preserve"> that are at risk to malnutrition and use of improved hygiene health facilities</w:t>
      </w:r>
      <w:r w:rsidR="00342439" w:rsidRPr="00C20FCE">
        <w:rPr>
          <w:rFonts w:ascii="Arial" w:hAnsi="Arial" w:cs="Arial"/>
          <w:lang w:val="en-US"/>
        </w:rPr>
        <w:t>,</w:t>
      </w:r>
      <w:r w:rsidR="006A1751" w:rsidRPr="00C20FCE">
        <w:rPr>
          <w:rFonts w:ascii="Arial" w:hAnsi="Arial" w:cs="Arial"/>
          <w:lang w:val="en-US"/>
        </w:rPr>
        <w:t xml:space="preserve"> among the Syrian refugee population.</w:t>
      </w:r>
    </w:p>
    <w:p w14:paraId="00EC30EF" w14:textId="77777777" w:rsidR="006A1751" w:rsidRPr="00C20FCE" w:rsidRDefault="006A1751" w:rsidP="00005B86">
      <w:pPr>
        <w:jc w:val="both"/>
        <w:rPr>
          <w:rFonts w:ascii="Arial" w:hAnsi="Arial" w:cs="Arial"/>
          <w:lang w:val="en-US"/>
        </w:rPr>
      </w:pPr>
    </w:p>
    <w:p w14:paraId="167B3DD0" w14:textId="77777777" w:rsidR="00005B86" w:rsidRPr="00C20FCE" w:rsidRDefault="004555E1" w:rsidP="00005B86">
      <w:pPr>
        <w:jc w:val="both"/>
        <w:rPr>
          <w:rFonts w:ascii="Arial" w:hAnsi="Arial" w:cs="Arial"/>
          <w:b/>
          <w:lang w:val="en-US"/>
        </w:rPr>
      </w:pPr>
      <w:r w:rsidRPr="00C20FCE">
        <w:rPr>
          <w:rFonts w:ascii="Arial" w:hAnsi="Arial" w:cs="Arial"/>
          <w:b/>
          <w:lang w:val="en-US"/>
        </w:rPr>
        <w:t>Methodology</w:t>
      </w:r>
    </w:p>
    <w:p w14:paraId="6044A36E" w14:textId="77777777" w:rsidR="005A764D" w:rsidRPr="00C20FCE" w:rsidRDefault="005A764D" w:rsidP="00005B86">
      <w:pPr>
        <w:jc w:val="both"/>
        <w:rPr>
          <w:rFonts w:ascii="Arial" w:hAnsi="Arial" w:cs="Arial"/>
          <w:b/>
          <w:lang w:val="en-US"/>
        </w:rPr>
      </w:pPr>
    </w:p>
    <w:p w14:paraId="31F9B30C" w14:textId="3F4B6132" w:rsidR="006B541B" w:rsidRPr="00C20FCE" w:rsidRDefault="00495774" w:rsidP="004555E1">
      <w:pPr>
        <w:jc w:val="both"/>
        <w:rPr>
          <w:rFonts w:ascii="Arial" w:hAnsi="Arial" w:cs="Arial"/>
          <w:lang w:val="en-US"/>
        </w:rPr>
      </w:pPr>
      <w:r w:rsidRPr="00C20FCE">
        <w:rPr>
          <w:rFonts w:ascii="Arial" w:hAnsi="Arial" w:cs="Arial"/>
          <w:lang w:val="en-US"/>
        </w:rPr>
        <w:t>All efforts were made to follow SMART methods</w:t>
      </w:r>
      <w:r w:rsidR="002F055F" w:rsidRPr="00C20FCE">
        <w:rPr>
          <w:rStyle w:val="Appelnotedebasdep"/>
          <w:rFonts w:ascii="Arial" w:hAnsi="Arial" w:cs="Arial"/>
          <w:lang w:val="en-US"/>
        </w:rPr>
        <w:footnoteReference w:id="1"/>
      </w:r>
      <w:r w:rsidRPr="00C20FCE">
        <w:rPr>
          <w:rFonts w:ascii="Arial" w:hAnsi="Arial" w:cs="Arial"/>
          <w:lang w:val="en-US"/>
        </w:rPr>
        <w:t xml:space="preserve"> and the SENS Guidelines</w:t>
      </w:r>
      <w:r w:rsidR="002F055F" w:rsidRPr="00C20FCE">
        <w:rPr>
          <w:rStyle w:val="Appelnotedebasdep"/>
          <w:rFonts w:ascii="Arial" w:hAnsi="Arial" w:cs="Arial"/>
          <w:lang w:val="en-US"/>
        </w:rPr>
        <w:footnoteReference w:id="2"/>
      </w:r>
      <w:r w:rsidRPr="00C20FCE">
        <w:rPr>
          <w:rFonts w:ascii="Arial" w:hAnsi="Arial" w:cs="Arial"/>
          <w:lang w:val="en-US"/>
        </w:rPr>
        <w:t xml:space="preserve"> to ensure a high quality nutrition survey. The survey</w:t>
      </w:r>
      <w:r w:rsidR="00D07148" w:rsidRPr="00C20FCE">
        <w:rPr>
          <w:rFonts w:ascii="Arial" w:hAnsi="Arial" w:cs="Arial"/>
          <w:lang w:val="en-US"/>
        </w:rPr>
        <w:t>s were</w:t>
      </w:r>
      <w:r w:rsidRPr="00C20FCE">
        <w:rPr>
          <w:rFonts w:ascii="Arial" w:hAnsi="Arial" w:cs="Arial"/>
          <w:lang w:val="en-US"/>
        </w:rPr>
        <w:t xml:space="preserve"> cross-sectional with </w:t>
      </w:r>
      <w:r w:rsidR="00870781" w:rsidRPr="00C20FCE">
        <w:rPr>
          <w:rFonts w:ascii="Arial" w:hAnsi="Arial" w:cs="Arial"/>
          <w:lang w:val="en-US"/>
        </w:rPr>
        <w:t>two-stage</w:t>
      </w:r>
      <w:r w:rsidRPr="00C20FCE">
        <w:rPr>
          <w:rFonts w:ascii="Arial" w:hAnsi="Arial" w:cs="Arial"/>
          <w:lang w:val="en-US"/>
        </w:rPr>
        <w:t xml:space="preserve"> cluster sampling</w:t>
      </w:r>
      <w:r w:rsidR="004555E1" w:rsidRPr="00C20FCE">
        <w:rPr>
          <w:rFonts w:ascii="Arial" w:hAnsi="Arial" w:cs="Arial"/>
          <w:lang w:val="en-US"/>
        </w:rPr>
        <w:t>. T</w:t>
      </w:r>
      <w:r w:rsidRPr="00C20FCE">
        <w:rPr>
          <w:rFonts w:ascii="Arial" w:hAnsi="Arial" w:cs="Arial"/>
          <w:lang w:val="en-US"/>
        </w:rPr>
        <w:t>hree</w:t>
      </w:r>
      <w:r w:rsidR="004555E1" w:rsidRPr="00C20FCE">
        <w:rPr>
          <w:rFonts w:ascii="Arial" w:hAnsi="Arial" w:cs="Arial"/>
          <w:lang w:val="en-US"/>
        </w:rPr>
        <w:t xml:space="preserve"> independent samples using the cluster sampling methodology were drawn</w:t>
      </w:r>
      <w:r w:rsidRPr="00C20FCE">
        <w:rPr>
          <w:rFonts w:ascii="Arial" w:hAnsi="Arial" w:cs="Arial"/>
          <w:lang w:val="en-US"/>
        </w:rPr>
        <w:t xml:space="preserve">; one from the residents of Za’atri </w:t>
      </w:r>
      <w:r w:rsidR="004555E1" w:rsidRPr="00C20FCE">
        <w:rPr>
          <w:rFonts w:ascii="Arial" w:hAnsi="Arial" w:cs="Arial"/>
          <w:lang w:val="en-US"/>
        </w:rPr>
        <w:t>camp</w:t>
      </w:r>
      <w:r w:rsidRPr="00C20FCE">
        <w:rPr>
          <w:rFonts w:ascii="Arial" w:hAnsi="Arial" w:cs="Arial"/>
          <w:lang w:val="en-US"/>
        </w:rPr>
        <w:t>, one from the residents of</w:t>
      </w:r>
      <w:r w:rsidR="004555E1" w:rsidRPr="00C20FCE">
        <w:rPr>
          <w:rFonts w:ascii="Arial" w:hAnsi="Arial" w:cs="Arial"/>
          <w:lang w:val="en-US"/>
        </w:rPr>
        <w:t xml:space="preserve"> </w:t>
      </w:r>
      <w:r w:rsidRPr="00C20FCE">
        <w:rPr>
          <w:rFonts w:ascii="Arial" w:hAnsi="Arial" w:cs="Arial"/>
          <w:lang w:val="en-US"/>
        </w:rPr>
        <w:t xml:space="preserve">Azraq camp </w:t>
      </w:r>
      <w:r w:rsidR="004555E1" w:rsidRPr="00C20FCE">
        <w:rPr>
          <w:rFonts w:ascii="Arial" w:hAnsi="Arial" w:cs="Arial"/>
          <w:lang w:val="en-US"/>
        </w:rPr>
        <w:t xml:space="preserve">and the </w:t>
      </w:r>
      <w:r w:rsidRPr="00C20FCE">
        <w:rPr>
          <w:rFonts w:ascii="Arial" w:hAnsi="Arial" w:cs="Arial"/>
          <w:lang w:val="en-US"/>
        </w:rPr>
        <w:t>third one</w:t>
      </w:r>
      <w:r w:rsidR="004555E1" w:rsidRPr="00C20FCE">
        <w:rPr>
          <w:rFonts w:ascii="Arial" w:hAnsi="Arial" w:cs="Arial"/>
          <w:lang w:val="en-US"/>
        </w:rPr>
        <w:t xml:space="preserve"> from the refugees </w:t>
      </w:r>
      <w:r w:rsidR="009B4071" w:rsidRPr="00C20FCE">
        <w:rPr>
          <w:rFonts w:ascii="Arial" w:hAnsi="Arial" w:cs="Arial"/>
          <w:lang w:val="en-US"/>
        </w:rPr>
        <w:t>liv</w:t>
      </w:r>
      <w:r w:rsidR="004555E1" w:rsidRPr="00C20FCE">
        <w:rPr>
          <w:rFonts w:ascii="Arial" w:hAnsi="Arial" w:cs="Arial"/>
          <w:lang w:val="en-US"/>
        </w:rPr>
        <w:t xml:space="preserve">ing in host communities. </w:t>
      </w:r>
      <w:r w:rsidR="009B4071" w:rsidRPr="00C20FCE">
        <w:rPr>
          <w:rFonts w:ascii="Arial" w:hAnsi="Arial" w:cs="Arial"/>
          <w:lang w:val="en-US"/>
        </w:rPr>
        <w:t>In both</w:t>
      </w:r>
      <w:r w:rsidR="004555E1" w:rsidRPr="00C20FCE">
        <w:rPr>
          <w:rFonts w:ascii="Arial" w:hAnsi="Arial" w:cs="Arial"/>
          <w:lang w:val="en-US"/>
        </w:rPr>
        <w:t xml:space="preserve"> camp</w:t>
      </w:r>
      <w:r w:rsidR="009B4071" w:rsidRPr="00C20FCE">
        <w:rPr>
          <w:rFonts w:ascii="Arial" w:hAnsi="Arial" w:cs="Arial"/>
          <w:lang w:val="en-US"/>
        </w:rPr>
        <w:t>s, 48</w:t>
      </w:r>
      <w:r w:rsidR="004555E1" w:rsidRPr="00C20FCE">
        <w:rPr>
          <w:rFonts w:ascii="Arial" w:hAnsi="Arial" w:cs="Arial"/>
          <w:lang w:val="en-US"/>
        </w:rPr>
        <w:t xml:space="preserve"> clusters were randomly selected during the first stage sampling based on the block level population estimates </w:t>
      </w:r>
      <w:r w:rsidR="00F25EAB" w:rsidRPr="00C20FCE">
        <w:rPr>
          <w:rFonts w:ascii="Arial" w:hAnsi="Arial" w:cs="Arial"/>
          <w:lang w:val="en-US"/>
        </w:rPr>
        <w:t xml:space="preserve">as of August 2016 </w:t>
      </w:r>
      <w:r w:rsidR="004555E1" w:rsidRPr="00C20FCE">
        <w:rPr>
          <w:rFonts w:ascii="Arial" w:hAnsi="Arial" w:cs="Arial"/>
          <w:lang w:val="en-US"/>
        </w:rPr>
        <w:t>and using the Probability Proportional to population Size (PPS) technique. The population estimates from the UNHCR refugee registration database</w:t>
      </w:r>
      <w:r w:rsidR="009B4071" w:rsidRPr="00C20FCE">
        <w:rPr>
          <w:rFonts w:ascii="Arial" w:hAnsi="Arial" w:cs="Arial"/>
          <w:lang w:val="en-US"/>
        </w:rPr>
        <w:t xml:space="preserve"> at the sub-district level</w:t>
      </w:r>
      <w:r w:rsidR="004555E1" w:rsidRPr="00C20FCE">
        <w:rPr>
          <w:rFonts w:ascii="Arial" w:hAnsi="Arial" w:cs="Arial"/>
          <w:lang w:val="en-US"/>
        </w:rPr>
        <w:t xml:space="preserve"> were used to select clusters for the first stage sampling for the Syrian refugees living </w:t>
      </w:r>
      <w:r w:rsidR="009B4071" w:rsidRPr="00C20FCE">
        <w:rPr>
          <w:rFonts w:ascii="Arial" w:hAnsi="Arial" w:cs="Arial"/>
          <w:lang w:val="en-US"/>
        </w:rPr>
        <w:t>in</w:t>
      </w:r>
      <w:r w:rsidR="004555E1" w:rsidRPr="00C20FCE">
        <w:rPr>
          <w:rFonts w:ascii="Arial" w:hAnsi="Arial" w:cs="Arial"/>
          <w:lang w:val="en-US"/>
        </w:rPr>
        <w:t xml:space="preserve"> h</w:t>
      </w:r>
      <w:r w:rsidR="009B4071" w:rsidRPr="00C20FCE">
        <w:rPr>
          <w:rFonts w:ascii="Arial" w:hAnsi="Arial" w:cs="Arial"/>
          <w:lang w:val="en-US"/>
        </w:rPr>
        <w:t>ost communities and 88</w:t>
      </w:r>
      <w:r w:rsidR="004555E1" w:rsidRPr="00C20FCE">
        <w:rPr>
          <w:rFonts w:ascii="Arial" w:hAnsi="Arial" w:cs="Arial"/>
          <w:lang w:val="en-US"/>
        </w:rPr>
        <w:t xml:space="preserve"> clusters were selected using the </w:t>
      </w:r>
      <w:r w:rsidR="009B4071" w:rsidRPr="00C20FCE">
        <w:rPr>
          <w:rFonts w:ascii="Arial" w:hAnsi="Arial" w:cs="Arial"/>
          <w:lang w:val="en-US"/>
        </w:rPr>
        <w:t xml:space="preserve">PPS technique. </w:t>
      </w:r>
      <w:r w:rsidR="004555E1" w:rsidRPr="00C20FCE">
        <w:rPr>
          <w:rFonts w:ascii="Arial" w:hAnsi="Arial" w:cs="Arial"/>
          <w:lang w:val="en-US"/>
        </w:rPr>
        <w:t xml:space="preserve">All selected </w:t>
      </w:r>
      <w:r w:rsidR="009B4071" w:rsidRPr="00C20FCE">
        <w:rPr>
          <w:rFonts w:ascii="Arial" w:hAnsi="Arial" w:cs="Arial"/>
          <w:lang w:val="en-US"/>
        </w:rPr>
        <w:t xml:space="preserve">clusters </w:t>
      </w:r>
      <w:r w:rsidR="004555E1" w:rsidRPr="00C20FCE">
        <w:rPr>
          <w:rFonts w:ascii="Arial" w:hAnsi="Arial" w:cs="Arial"/>
          <w:lang w:val="en-US"/>
        </w:rPr>
        <w:t>were visited an</w:t>
      </w:r>
      <w:r w:rsidR="009B4071" w:rsidRPr="00C20FCE">
        <w:rPr>
          <w:rFonts w:ascii="Arial" w:hAnsi="Arial" w:cs="Arial"/>
          <w:lang w:val="en-US"/>
        </w:rPr>
        <w:t>d information on food security, anthropometry for children and for women</w:t>
      </w:r>
      <w:r w:rsidR="004555E1" w:rsidRPr="00C20FCE">
        <w:rPr>
          <w:rFonts w:ascii="Arial" w:hAnsi="Arial" w:cs="Arial"/>
          <w:lang w:val="en-US"/>
        </w:rPr>
        <w:t>, infant and young child feeding practices</w:t>
      </w:r>
      <w:r w:rsidR="009B4071" w:rsidRPr="00C20FCE">
        <w:rPr>
          <w:rFonts w:ascii="Arial" w:hAnsi="Arial" w:cs="Arial"/>
          <w:lang w:val="en-US"/>
        </w:rPr>
        <w:t xml:space="preserve"> and child morbidity </w:t>
      </w:r>
      <w:r w:rsidR="004555E1" w:rsidRPr="00C20FCE">
        <w:rPr>
          <w:rFonts w:ascii="Arial" w:hAnsi="Arial" w:cs="Arial"/>
          <w:lang w:val="en-US"/>
        </w:rPr>
        <w:t>were collected.</w:t>
      </w:r>
      <w:r w:rsidR="00A079F7" w:rsidRPr="00C20FCE">
        <w:rPr>
          <w:rFonts w:ascii="Arial" w:hAnsi="Arial" w:cs="Arial"/>
          <w:lang w:val="en-US"/>
        </w:rPr>
        <w:t xml:space="preserve"> </w:t>
      </w:r>
      <w:r w:rsidR="004555E1" w:rsidRPr="00C20FCE">
        <w:rPr>
          <w:rFonts w:ascii="Arial" w:hAnsi="Arial" w:cs="Arial"/>
          <w:lang w:val="en-US"/>
        </w:rPr>
        <w:t>A traini</w:t>
      </w:r>
      <w:r w:rsidR="009B4071" w:rsidRPr="00C20FCE">
        <w:rPr>
          <w:rFonts w:ascii="Arial" w:hAnsi="Arial" w:cs="Arial"/>
          <w:lang w:val="en-US"/>
        </w:rPr>
        <w:t>ng programme was conducted for 5</w:t>
      </w:r>
      <w:r w:rsidR="004555E1" w:rsidRPr="00C20FCE">
        <w:rPr>
          <w:rFonts w:ascii="Arial" w:hAnsi="Arial" w:cs="Arial"/>
          <w:lang w:val="en-US"/>
        </w:rPr>
        <w:t xml:space="preserve"> days covering the </w:t>
      </w:r>
      <w:r w:rsidR="009B4071" w:rsidRPr="00C20FCE">
        <w:rPr>
          <w:rFonts w:ascii="Arial" w:hAnsi="Arial" w:cs="Arial"/>
          <w:lang w:val="en-US"/>
        </w:rPr>
        <w:t>survey methodology</w:t>
      </w:r>
      <w:r w:rsidR="004555E1" w:rsidRPr="00C20FCE">
        <w:rPr>
          <w:rFonts w:ascii="Arial" w:hAnsi="Arial" w:cs="Arial"/>
          <w:lang w:val="en-US"/>
        </w:rPr>
        <w:t>, anthropometric measurements and practical sessions</w:t>
      </w:r>
      <w:r w:rsidR="00AC132B" w:rsidRPr="00C20FCE">
        <w:rPr>
          <w:rFonts w:ascii="Arial" w:hAnsi="Arial" w:cs="Arial"/>
          <w:lang w:val="en-US"/>
        </w:rPr>
        <w:t>,</w:t>
      </w:r>
      <w:r w:rsidR="004555E1" w:rsidRPr="00C20FCE">
        <w:rPr>
          <w:rFonts w:ascii="Arial" w:hAnsi="Arial" w:cs="Arial"/>
          <w:lang w:val="en-US"/>
        </w:rPr>
        <w:t xml:space="preserve"> as well as a </w:t>
      </w:r>
      <w:r w:rsidR="009B4071" w:rsidRPr="00C20FCE">
        <w:rPr>
          <w:rFonts w:ascii="Arial" w:hAnsi="Arial" w:cs="Arial"/>
          <w:lang w:val="en-US"/>
        </w:rPr>
        <w:t>standardization test and a pilot test. A total of 8</w:t>
      </w:r>
      <w:r w:rsidR="004555E1" w:rsidRPr="00C20FCE">
        <w:rPr>
          <w:rFonts w:ascii="Arial" w:hAnsi="Arial" w:cs="Arial"/>
          <w:lang w:val="en-US"/>
        </w:rPr>
        <w:t xml:space="preserve"> survey teams, </w:t>
      </w:r>
      <w:r w:rsidR="009B4071" w:rsidRPr="00C20FCE">
        <w:rPr>
          <w:rFonts w:ascii="Arial" w:hAnsi="Arial" w:cs="Arial"/>
          <w:lang w:val="en-US"/>
        </w:rPr>
        <w:t xml:space="preserve">each consisting of 4 members </w:t>
      </w:r>
      <w:r w:rsidR="004555E1" w:rsidRPr="00C20FCE">
        <w:rPr>
          <w:rFonts w:ascii="Arial" w:hAnsi="Arial" w:cs="Arial"/>
          <w:lang w:val="en-US"/>
        </w:rPr>
        <w:t xml:space="preserve">were used to collect data. The data collection lasted </w:t>
      </w:r>
      <w:r w:rsidR="009B4071" w:rsidRPr="00C20FCE">
        <w:rPr>
          <w:rFonts w:ascii="Arial" w:hAnsi="Arial" w:cs="Arial"/>
          <w:lang w:val="en-US"/>
        </w:rPr>
        <w:t xml:space="preserve">6 days in </w:t>
      </w:r>
      <w:r w:rsidR="00636E02" w:rsidRPr="00C20FCE">
        <w:rPr>
          <w:rFonts w:ascii="Arial" w:hAnsi="Arial" w:cs="Arial"/>
          <w:lang w:val="en-US"/>
        </w:rPr>
        <w:t>each</w:t>
      </w:r>
      <w:r w:rsidR="009B4071" w:rsidRPr="00C20FCE">
        <w:rPr>
          <w:rFonts w:ascii="Arial" w:hAnsi="Arial" w:cs="Arial"/>
          <w:lang w:val="en-US"/>
        </w:rPr>
        <w:t xml:space="preserve"> camp and 11 days in</w:t>
      </w:r>
      <w:r w:rsidR="004555E1" w:rsidRPr="00C20FCE">
        <w:rPr>
          <w:rFonts w:ascii="Arial" w:hAnsi="Arial" w:cs="Arial"/>
          <w:lang w:val="en-US"/>
        </w:rPr>
        <w:t xml:space="preserve"> host communities. All data were collected on </w:t>
      </w:r>
      <w:r w:rsidR="009B4071" w:rsidRPr="00C20FCE">
        <w:rPr>
          <w:rFonts w:ascii="Arial" w:hAnsi="Arial" w:cs="Arial"/>
          <w:lang w:val="en-US"/>
        </w:rPr>
        <w:t>smart</w:t>
      </w:r>
      <w:r w:rsidR="004555E1" w:rsidRPr="00C20FCE">
        <w:rPr>
          <w:rFonts w:ascii="Arial" w:hAnsi="Arial" w:cs="Arial"/>
          <w:lang w:val="en-US"/>
        </w:rPr>
        <w:t>phones with</w:t>
      </w:r>
      <w:r w:rsidR="009B4071" w:rsidRPr="00C20FCE">
        <w:rPr>
          <w:rFonts w:ascii="Arial" w:hAnsi="Arial" w:cs="Arial"/>
          <w:lang w:val="en-US"/>
        </w:rPr>
        <w:t xml:space="preserve"> the ODK application</w:t>
      </w:r>
      <w:r w:rsidR="004555E1" w:rsidRPr="00C20FCE">
        <w:rPr>
          <w:rFonts w:ascii="Arial" w:hAnsi="Arial" w:cs="Arial"/>
          <w:lang w:val="en-US"/>
        </w:rPr>
        <w:t xml:space="preserve">. Anthropometric data was </w:t>
      </w:r>
      <w:r w:rsidR="009B4071" w:rsidRPr="00C20FCE">
        <w:rPr>
          <w:rFonts w:ascii="Arial" w:hAnsi="Arial" w:cs="Arial"/>
          <w:lang w:val="en-US"/>
        </w:rPr>
        <w:t>analyzed</w:t>
      </w:r>
      <w:r w:rsidR="004555E1" w:rsidRPr="00C20FCE">
        <w:rPr>
          <w:rFonts w:ascii="Arial" w:hAnsi="Arial" w:cs="Arial"/>
          <w:lang w:val="en-US"/>
        </w:rPr>
        <w:t xml:space="preserve"> using the ENA for SMART software. The remainder of the data were </w:t>
      </w:r>
      <w:r w:rsidR="009B4071" w:rsidRPr="00C20FCE">
        <w:rPr>
          <w:rFonts w:ascii="Arial" w:hAnsi="Arial" w:cs="Arial"/>
          <w:lang w:val="en-US"/>
        </w:rPr>
        <w:t>analyzed</w:t>
      </w:r>
      <w:r w:rsidR="004555E1" w:rsidRPr="00C20FCE">
        <w:rPr>
          <w:rFonts w:ascii="Arial" w:hAnsi="Arial" w:cs="Arial"/>
          <w:lang w:val="en-US"/>
        </w:rPr>
        <w:t xml:space="preserve"> </w:t>
      </w:r>
      <w:r w:rsidR="00636E02" w:rsidRPr="00C20FCE">
        <w:rPr>
          <w:rFonts w:ascii="Arial" w:hAnsi="Arial" w:cs="Arial"/>
          <w:lang w:val="en-US"/>
        </w:rPr>
        <w:t>in</w:t>
      </w:r>
      <w:r w:rsidR="004555E1" w:rsidRPr="00C20FCE">
        <w:rPr>
          <w:rFonts w:ascii="Arial" w:hAnsi="Arial" w:cs="Arial"/>
          <w:lang w:val="en-US"/>
        </w:rPr>
        <w:t xml:space="preserve"> </w:t>
      </w:r>
      <w:r w:rsidR="009B4071" w:rsidRPr="00C20FCE">
        <w:rPr>
          <w:rFonts w:ascii="Arial" w:hAnsi="Arial" w:cs="Arial"/>
          <w:lang w:val="en-US"/>
        </w:rPr>
        <w:t>STATA 11.</w:t>
      </w:r>
    </w:p>
    <w:p w14:paraId="5356984B" w14:textId="77777777" w:rsidR="007818FE" w:rsidRPr="00C20FCE" w:rsidRDefault="007818FE" w:rsidP="00005B86">
      <w:pPr>
        <w:jc w:val="both"/>
        <w:rPr>
          <w:rFonts w:ascii="Arial" w:hAnsi="Arial" w:cs="Arial"/>
          <w:b/>
          <w:lang w:val="en-US"/>
        </w:rPr>
      </w:pPr>
    </w:p>
    <w:p w14:paraId="3C1D5348" w14:textId="49FA7667" w:rsidR="004555E1" w:rsidRPr="00C20FCE" w:rsidRDefault="00005B86" w:rsidP="00005B86">
      <w:pPr>
        <w:jc w:val="both"/>
        <w:rPr>
          <w:rFonts w:ascii="Arial" w:hAnsi="Arial" w:cs="Arial"/>
          <w:b/>
          <w:lang w:val="en-US"/>
        </w:rPr>
      </w:pPr>
      <w:r w:rsidRPr="00C20FCE">
        <w:rPr>
          <w:rFonts w:ascii="Arial" w:hAnsi="Arial" w:cs="Arial"/>
          <w:b/>
          <w:lang w:val="en-US"/>
        </w:rPr>
        <w:t>Key Findings</w:t>
      </w:r>
    </w:p>
    <w:p w14:paraId="289D2B9B" w14:textId="77777777" w:rsidR="00E90D22" w:rsidRPr="00C20FCE" w:rsidRDefault="00E90D22" w:rsidP="00005B86">
      <w:pPr>
        <w:jc w:val="both"/>
        <w:rPr>
          <w:rFonts w:ascii="Arial" w:hAnsi="Arial" w:cs="Arial"/>
          <w:b/>
          <w:lang w:val="en-US"/>
        </w:rPr>
      </w:pPr>
    </w:p>
    <w:p w14:paraId="4C10C96C" w14:textId="77777777" w:rsidR="00774F22" w:rsidRPr="00C20FCE" w:rsidRDefault="00774F22" w:rsidP="00774F22">
      <w:pPr>
        <w:jc w:val="both"/>
        <w:rPr>
          <w:rFonts w:ascii="Arial" w:hAnsi="Arial" w:cs="Arial"/>
          <w:b/>
          <w:lang w:val="en-US"/>
        </w:rPr>
      </w:pPr>
      <w:r w:rsidRPr="00C20FCE">
        <w:rPr>
          <w:rFonts w:ascii="Arial" w:hAnsi="Arial" w:cs="Arial"/>
          <w:b/>
          <w:lang w:val="en-US"/>
        </w:rPr>
        <w:t>Food Security</w:t>
      </w:r>
    </w:p>
    <w:p w14:paraId="65E9AA31" w14:textId="3FE50D27" w:rsidR="002C551E" w:rsidRPr="00C20FCE" w:rsidRDefault="00774F22" w:rsidP="00774F22">
      <w:pPr>
        <w:jc w:val="both"/>
        <w:rPr>
          <w:rFonts w:ascii="Arial" w:hAnsi="Arial" w:cs="Arial"/>
          <w:lang w:val="en-US"/>
        </w:rPr>
      </w:pPr>
      <w:r w:rsidRPr="00C20FCE">
        <w:rPr>
          <w:rFonts w:ascii="Arial" w:hAnsi="Arial" w:cs="Arial"/>
          <w:lang w:val="en-US"/>
        </w:rPr>
        <w:t xml:space="preserve">In Za'atri </w:t>
      </w:r>
      <w:r w:rsidR="003F4A84" w:rsidRPr="00C20FCE">
        <w:rPr>
          <w:rFonts w:ascii="Arial" w:hAnsi="Arial" w:cs="Arial"/>
          <w:lang w:val="en-US"/>
        </w:rPr>
        <w:t>and Azraq</w:t>
      </w:r>
      <w:r w:rsidRPr="00C20FCE">
        <w:rPr>
          <w:rFonts w:ascii="Arial" w:hAnsi="Arial" w:cs="Arial"/>
          <w:lang w:val="en-US"/>
        </w:rPr>
        <w:t xml:space="preserve"> camp</w:t>
      </w:r>
      <w:r w:rsidR="008F7B62" w:rsidRPr="00C20FCE">
        <w:rPr>
          <w:rFonts w:ascii="Arial" w:hAnsi="Arial" w:cs="Arial"/>
          <w:lang w:val="en-US"/>
        </w:rPr>
        <w:t>s</w:t>
      </w:r>
      <w:r w:rsidRPr="00C20FCE">
        <w:rPr>
          <w:rFonts w:ascii="Arial" w:hAnsi="Arial" w:cs="Arial"/>
          <w:lang w:val="en-US"/>
        </w:rPr>
        <w:t xml:space="preserve">, the main source of income comes from the WFP’s food vouchers. </w:t>
      </w:r>
      <w:r w:rsidR="005F0C7C" w:rsidRPr="00C20FCE">
        <w:rPr>
          <w:rFonts w:ascii="Arial" w:hAnsi="Arial" w:cs="Arial"/>
          <w:lang w:val="en-US"/>
        </w:rPr>
        <w:t>For Syrian refugees living in host communities, t</w:t>
      </w:r>
      <w:r w:rsidRPr="00C20FCE">
        <w:rPr>
          <w:rFonts w:ascii="Arial" w:hAnsi="Arial" w:cs="Arial"/>
          <w:lang w:val="en-US"/>
        </w:rPr>
        <w:t>he main source of income comes from unskilled labour, followed by the Monthly Financial Assistance (MFA) from UNHCR</w:t>
      </w:r>
      <w:r w:rsidR="005A764D" w:rsidRPr="00C20FCE">
        <w:rPr>
          <w:rFonts w:ascii="Arial" w:hAnsi="Arial" w:cs="Arial"/>
          <w:lang w:val="en-US"/>
        </w:rPr>
        <w:t xml:space="preserve"> (Table 10)</w:t>
      </w:r>
      <w:r w:rsidRPr="00C20FCE">
        <w:rPr>
          <w:rFonts w:ascii="Arial" w:hAnsi="Arial" w:cs="Arial"/>
          <w:lang w:val="en-US"/>
        </w:rPr>
        <w:t xml:space="preserve">. This indicates that </w:t>
      </w:r>
      <w:r w:rsidR="00CA0EF1" w:rsidRPr="00C20FCE">
        <w:rPr>
          <w:rFonts w:ascii="Arial" w:hAnsi="Arial" w:cs="Arial"/>
          <w:lang w:val="en-US"/>
        </w:rPr>
        <w:t xml:space="preserve">the </w:t>
      </w:r>
      <w:r w:rsidRPr="00C20FCE">
        <w:rPr>
          <w:rFonts w:ascii="Arial" w:hAnsi="Arial" w:cs="Arial"/>
          <w:lang w:val="en-US"/>
        </w:rPr>
        <w:t xml:space="preserve">majority of the refugees in the camps are reliant on food vouchers and on financial </w:t>
      </w:r>
      <w:r w:rsidR="0022386F" w:rsidRPr="00C20FCE">
        <w:rPr>
          <w:rFonts w:ascii="Arial" w:hAnsi="Arial" w:cs="Arial"/>
          <w:lang w:val="en-US"/>
        </w:rPr>
        <w:t>assistance,</w:t>
      </w:r>
      <w:r w:rsidRPr="00C20FCE">
        <w:rPr>
          <w:rFonts w:ascii="Arial" w:hAnsi="Arial" w:cs="Arial"/>
          <w:lang w:val="en-US"/>
        </w:rPr>
        <w:t xml:space="preserve"> as they have limited livelihood options as refugees. </w:t>
      </w:r>
      <w:r w:rsidR="005059FB" w:rsidRPr="00C20FCE">
        <w:rPr>
          <w:rFonts w:ascii="Arial" w:hAnsi="Arial" w:cs="Arial"/>
          <w:lang w:val="en-US"/>
        </w:rPr>
        <w:t xml:space="preserve">The food vouchers from WFP </w:t>
      </w:r>
      <w:r w:rsidR="008E4895" w:rsidRPr="00C20FCE">
        <w:rPr>
          <w:rFonts w:ascii="Arial" w:hAnsi="Arial" w:cs="Arial"/>
          <w:lang w:val="en-US"/>
        </w:rPr>
        <w:t>form the main source of food for the refugees in both camps and in host communities</w:t>
      </w:r>
      <w:r w:rsidR="005A764D" w:rsidRPr="00C20FCE">
        <w:rPr>
          <w:rFonts w:ascii="Arial" w:hAnsi="Arial" w:cs="Arial"/>
          <w:lang w:val="en-US"/>
        </w:rPr>
        <w:t xml:space="preserve"> (Table 14)</w:t>
      </w:r>
      <w:r w:rsidR="008E4895" w:rsidRPr="00C20FCE">
        <w:rPr>
          <w:rFonts w:ascii="Arial" w:hAnsi="Arial" w:cs="Arial"/>
          <w:lang w:val="en-US"/>
        </w:rPr>
        <w:t xml:space="preserve">. They </w:t>
      </w:r>
      <w:r w:rsidR="005059FB" w:rsidRPr="00C20FCE">
        <w:rPr>
          <w:rFonts w:ascii="Arial" w:hAnsi="Arial" w:cs="Arial"/>
          <w:lang w:val="en-US"/>
        </w:rPr>
        <w:t>are distributed for a duration of one month, however, the average number of days in which purchased of food with these vouchers lasted was 16.7 days in Za’atri camp and in host communities, and 19.7 days in Azraq camp</w:t>
      </w:r>
      <w:r w:rsidR="005A764D" w:rsidRPr="00C20FCE">
        <w:rPr>
          <w:rFonts w:ascii="Arial" w:hAnsi="Arial" w:cs="Arial"/>
          <w:lang w:val="en-US"/>
        </w:rPr>
        <w:t xml:space="preserve"> (Table 13)</w:t>
      </w:r>
      <w:r w:rsidR="005059FB" w:rsidRPr="00C20FCE">
        <w:rPr>
          <w:rFonts w:ascii="Arial" w:hAnsi="Arial" w:cs="Arial"/>
          <w:lang w:val="en-US"/>
        </w:rPr>
        <w:t>.</w:t>
      </w:r>
      <w:r w:rsidRPr="00C20FCE">
        <w:rPr>
          <w:rFonts w:ascii="Arial" w:hAnsi="Arial" w:cs="Arial"/>
          <w:lang w:val="en-US"/>
        </w:rPr>
        <w:t xml:space="preserve"> </w:t>
      </w:r>
      <w:r w:rsidR="008E4895" w:rsidRPr="00C20FCE">
        <w:rPr>
          <w:rFonts w:ascii="Arial" w:hAnsi="Arial" w:cs="Arial"/>
          <w:lang w:val="en-US"/>
        </w:rPr>
        <w:t>Nevertheless, t</w:t>
      </w:r>
      <w:r w:rsidR="001A1889" w:rsidRPr="00C20FCE">
        <w:rPr>
          <w:rFonts w:ascii="Arial" w:hAnsi="Arial" w:cs="Arial"/>
          <w:lang w:val="en-US"/>
        </w:rPr>
        <w:t xml:space="preserve">he </w:t>
      </w:r>
      <w:r w:rsidR="00F01FE8" w:rsidRPr="00C20FCE">
        <w:rPr>
          <w:rFonts w:ascii="Arial" w:hAnsi="Arial" w:cs="Arial"/>
          <w:lang w:val="en-US"/>
        </w:rPr>
        <w:t xml:space="preserve">reduced Coping Strategies Index (RCSI) </w:t>
      </w:r>
      <w:r w:rsidR="001A1889" w:rsidRPr="00C20FCE">
        <w:rPr>
          <w:rFonts w:ascii="Arial" w:hAnsi="Arial" w:cs="Arial"/>
          <w:lang w:val="en-US"/>
        </w:rPr>
        <w:t>was lower than in 2014 showing that in order to maintain an adequate level of food consumption</w:t>
      </w:r>
      <w:r w:rsidR="00F01FE8" w:rsidRPr="00C20FCE">
        <w:rPr>
          <w:rFonts w:ascii="Arial" w:hAnsi="Arial" w:cs="Arial"/>
          <w:lang w:val="en-US"/>
        </w:rPr>
        <w:t>,</w:t>
      </w:r>
      <w:r w:rsidR="001A1889" w:rsidRPr="00C20FCE">
        <w:rPr>
          <w:rFonts w:ascii="Arial" w:hAnsi="Arial" w:cs="Arial"/>
          <w:lang w:val="en-US"/>
        </w:rPr>
        <w:t xml:space="preserve"> Syrian refugees less often adopt severe coping strategies to meet their needs</w:t>
      </w:r>
      <w:r w:rsidR="005A764D" w:rsidRPr="00C20FCE">
        <w:rPr>
          <w:rFonts w:ascii="Arial" w:hAnsi="Arial" w:cs="Arial"/>
          <w:lang w:val="en-US"/>
        </w:rPr>
        <w:t xml:space="preserve"> (Table 15)</w:t>
      </w:r>
      <w:r w:rsidR="001A1889" w:rsidRPr="00C20FCE">
        <w:rPr>
          <w:rFonts w:ascii="Arial" w:hAnsi="Arial" w:cs="Arial"/>
          <w:lang w:val="en-US"/>
        </w:rPr>
        <w:t xml:space="preserve">. </w:t>
      </w:r>
      <w:r w:rsidR="00F41DDF" w:rsidRPr="00C20FCE">
        <w:rPr>
          <w:rFonts w:ascii="Arial" w:hAnsi="Arial" w:cs="Arial"/>
          <w:lang w:val="en-US"/>
        </w:rPr>
        <w:t xml:space="preserve">This could suggest a stable food security situation between 2014 and 2016, even if the values of the food vouchers decreased. </w:t>
      </w:r>
      <w:r w:rsidR="001A1889" w:rsidRPr="00C20FCE">
        <w:rPr>
          <w:rFonts w:ascii="Arial" w:hAnsi="Arial" w:cs="Arial"/>
          <w:lang w:val="en-US"/>
        </w:rPr>
        <w:t>On average, the households consumed more than seven food groups during the day preceding the survey, which denotes a satisfactory level of dietary diversity amongst the Syrian refugee population in Jordan</w:t>
      </w:r>
      <w:r w:rsidR="005A764D" w:rsidRPr="00C20FCE">
        <w:rPr>
          <w:rFonts w:ascii="Arial" w:hAnsi="Arial" w:cs="Arial"/>
          <w:lang w:val="en-US"/>
        </w:rPr>
        <w:t xml:space="preserve"> (Table 17)</w:t>
      </w:r>
      <w:r w:rsidR="001A1889" w:rsidRPr="00C20FCE">
        <w:rPr>
          <w:rFonts w:ascii="Arial" w:hAnsi="Arial" w:cs="Arial"/>
          <w:lang w:val="en-US"/>
        </w:rPr>
        <w:t>. Nevertheless, the consumption of vitamin A rich vegetables or fruit was low, as well as the consumption of a heme iron rich-food source</w:t>
      </w:r>
      <w:r w:rsidR="005A764D" w:rsidRPr="00C20FCE">
        <w:rPr>
          <w:rFonts w:ascii="Arial" w:hAnsi="Arial" w:cs="Arial"/>
          <w:lang w:val="en-US"/>
        </w:rPr>
        <w:t xml:space="preserve"> (Table18)</w:t>
      </w:r>
      <w:r w:rsidR="001A1889" w:rsidRPr="00C20FCE">
        <w:rPr>
          <w:rFonts w:ascii="Arial" w:hAnsi="Arial" w:cs="Arial"/>
          <w:lang w:val="en-US"/>
        </w:rPr>
        <w:t xml:space="preserve">. </w:t>
      </w:r>
      <w:r w:rsidR="00F41DDF" w:rsidRPr="00C20FCE">
        <w:rPr>
          <w:rFonts w:ascii="Arial" w:hAnsi="Arial" w:cs="Arial"/>
          <w:lang w:val="en-US"/>
        </w:rPr>
        <w:t xml:space="preserve">Based on the interagency activity information monitoring database 2016, only 63.5% of the Syrian refugees’ households living in host communities are receiving food vouchers. </w:t>
      </w:r>
      <w:r w:rsidR="008D0F4A" w:rsidRPr="00C20FCE">
        <w:rPr>
          <w:rFonts w:ascii="Arial" w:hAnsi="Arial" w:cs="Arial"/>
          <w:lang w:val="en-US"/>
        </w:rPr>
        <w:t xml:space="preserve">In our sample, random selection </w:t>
      </w:r>
      <w:r w:rsidR="008D0F4A" w:rsidRPr="00C20FCE">
        <w:rPr>
          <w:rFonts w:ascii="Arial" w:hAnsi="Arial" w:cs="Arial"/>
          <w:lang w:val="en-US"/>
        </w:rPr>
        <w:lastRenderedPageBreak/>
        <w:t>did that more assisted households (90.5%) were interviewed than the non-assisted households, which may have slight consequences on the assessment of the food security situation in urban settings</w:t>
      </w:r>
      <w:r w:rsidR="005A764D" w:rsidRPr="00C20FCE">
        <w:rPr>
          <w:rFonts w:ascii="Arial" w:hAnsi="Arial" w:cs="Arial"/>
          <w:lang w:val="en-US"/>
        </w:rPr>
        <w:t xml:space="preserve"> (Table 11)</w:t>
      </w:r>
      <w:r w:rsidR="008D0F4A" w:rsidRPr="00C20FCE">
        <w:rPr>
          <w:rFonts w:ascii="Arial" w:hAnsi="Arial" w:cs="Arial"/>
          <w:lang w:val="en-US"/>
        </w:rPr>
        <w:t>.</w:t>
      </w:r>
    </w:p>
    <w:p w14:paraId="4299095C" w14:textId="77777777" w:rsidR="008D0F4A" w:rsidRPr="00C20FCE" w:rsidRDefault="008D0F4A" w:rsidP="00774F22">
      <w:pPr>
        <w:jc w:val="both"/>
        <w:rPr>
          <w:rFonts w:ascii="Arial" w:hAnsi="Arial" w:cs="Arial"/>
          <w:lang w:val="en-US"/>
        </w:rPr>
      </w:pPr>
    </w:p>
    <w:p w14:paraId="1D0B5108" w14:textId="77777777" w:rsidR="007D2A56" w:rsidRPr="00C20FCE" w:rsidRDefault="00774F22" w:rsidP="00C66497">
      <w:pPr>
        <w:jc w:val="both"/>
        <w:rPr>
          <w:rFonts w:ascii="Arial" w:hAnsi="Arial" w:cs="Arial"/>
          <w:b/>
          <w:lang w:val="en-US"/>
        </w:rPr>
      </w:pPr>
      <w:r w:rsidRPr="00C20FCE">
        <w:rPr>
          <w:rFonts w:ascii="Arial" w:hAnsi="Arial" w:cs="Arial"/>
          <w:b/>
          <w:lang w:val="en-US"/>
        </w:rPr>
        <w:t>Children Nutritional Status</w:t>
      </w:r>
    </w:p>
    <w:p w14:paraId="50B929B8" w14:textId="5A3794DA" w:rsidR="00774F22" w:rsidRPr="00C20FCE" w:rsidRDefault="00774F22" w:rsidP="00C66497">
      <w:pPr>
        <w:jc w:val="both"/>
        <w:rPr>
          <w:rFonts w:ascii="Arial" w:hAnsi="Arial" w:cs="Arial"/>
          <w:lang w:val="en-US"/>
        </w:rPr>
      </w:pPr>
      <w:r w:rsidRPr="00C20FCE">
        <w:rPr>
          <w:rFonts w:ascii="Arial" w:hAnsi="Arial" w:cs="Arial"/>
          <w:lang w:val="en-US"/>
        </w:rPr>
        <w:t>According to the WHO classification, the results show a level of G</w:t>
      </w:r>
      <w:r w:rsidR="00F01FE8" w:rsidRPr="00C20FCE">
        <w:rPr>
          <w:rFonts w:ascii="Arial" w:hAnsi="Arial" w:cs="Arial"/>
          <w:lang w:val="en-US"/>
        </w:rPr>
        <w:t xml:space="preserve">lobal </w:t>
      </w:r>
      <w:r w:rsidRPr="00C20FCE">
        <w:rPr>
          <w:rFonts w:ascii="Arial" w:hAnsi="Arial" w:cs="Arial"/>
          <w:lang w:val="en-US"/>
        </w:rPr>
        <w:t>A</w:t>
      </w:r>
      <w:r w:rsidR="00F01FE8" w:rsidRPr="00C20FCE">
        <w:rPr>
          <w:rFonts w:ascii="Arial" w:hAnsi="Arial" w:cs="Arial"/>
          <w:lang w:val="en-US"/>
        </w:rPr>
        <w:t xml:space="preserve">cute </w:t>
      </w:r>
      <w:r w:rsidRPr="00C20FCE">
        <w:rPr>
          <w:rFonts w:ascii="Arial" w:hAnsi="Arial" w:cs="Arial"/>
          <w:lang w:val="en-US"/>
        </w:rPr>
        <w:t>M</w:t>
      </w:r>
      <w:r w:rsidR="00F01FE8" w:rsidRPr="00C20FCE">
        <w:rPr>
          <w:rFonts w:ascii="Arial" w:hAnsi="Arial" w:cs="Arial"/>
          <w:lang w:val="en-US"/>
        </w:rPr>
        <w:t>alnutrition (GAM)</w:t>
      </w:r>
      <w:r w:rsidRPr="00C20FCE">
        <w:rPr>
          <w:rFonts w:ascii="Arial" w:hAnsi="Arial" w:cs="Arial"/>
          <w:lang w:val="en-US"/>
        </w:rPr>
        <w:t xml:space="preserve"> </w:t>
      </w:r>
      <w:r w:rsidR="00073D17" w:rsidRPr="00C20FCE">
        <w:rPr>
          <w:rFonts w:ascii="Arial" w:hAnsi="Arial" w:cs="Arial"/>
          <w:lang w:val="en-US"/>
        </w:rPr>
        <w:t xml:space="preserve">(WHZ&lt;-2 z-scores and/or edema) </w:t>
      </w:r>
      <w:r w:rsidRPr="00C20FCE">
        <w:rPr>
          <w:rFonts w:ascii="Arial" w:hAnsi="Arial" w:cs="Arial"/>
          <w:lang w:val="en-US"/>
        </w:rPr>
        <w:t>considered "acceptable" (not exceeding the 5% threshold) for the three survey</w:t>
      </w:r>
      <w:r w:rsidR="00AE33FF" w:rsidRPr="00C20FCE">
        <w:rPr>
          <w:rFonts w:ascii="Arial" w:hAnsi="Arial" w:cs="Arial"/>
          <w:lang w:val="en-US"/>
        </w:rPr>
        <w:t xml:space="preserve"> sites</w:t>
      </w:r>
      <w:r w:rsidRPr="00C20FCE">
        <w:rPr>
          <w:rFonts w:ascii="Arial" w:hAnsi="Arial" w:cs="Arial"/>
          <w:lang w:val="en-US"/>
        </w:rPr>
        <w:t>, with respectively 2</w:t>
      </w:r>
      <w:r w:rsidR="008D0F4A" w:rsidRPr="00C20FCE">
        <w:rPr>
          <w:rFonts w:ascii="Arial" w:hAnsi="Arial" w:cs="Arial"/>
          <w:lang w:val="en-US"/>
        </w:rPr>
        <w:t>.7% (95% CI 1.4-5.0), 1.9% (95% CI 0.9-4.2) and 1.8</w:t>
      </w:r>
      <w:r w:rsidRPr="00C20FCE">
        <w:rPr>
          <w:rFonts w:ascii="Arial" w:hAnsi="Arial" w:cs="Arial"/>
          <w:lang w:val="en-US"/>
        </w:rPr>
        <w:t xml:space="preserve">% </w:t>
      </w:r>
      <w:r w:rsidR="008D0F4A" w:rsidRPr="00C20FCE">
        <w:rPr>
          <w:rFonts w:ascii="Arial" w:hAnsi="Arial" w:cs="Arial"/>
          <w:lang w:val="en-US"/>
        </w:rPr>
        <w:t xml:space="preserve">(95% CI 1.0-3.4) </w:t>
      </w:r>
      <w:r w:rsidRPr="00C20FCE">
        <w:rPr>
          <w:rFonts w:ascii="Arial" w:hAnsi="Arial" w:cs="Arial"/>
          <w:lang w:val="en-US"/>
        </w:rPr>
        <w:t xml:space="preserve">for </w:t>
      </w:r>
      <w:r w:rsidR="00D557B1" w:rsidRPr="00C20FCE">
        <w:rPr>
          <w:rFonts w:ascii="Arial" w:hAnsi="Arial" w:cs="Arial"/>
          <w:lang w:val="en-US"/>
        </w:rPr>
        <w:t>Za’atri</w:t>
      </w:r>
      <w:r w:rsidRPr="00C20FCE">
        <w:rPr>
          <w:rFonts w:ascii="Arial" w:hAnsi="Arial" w:cs="Arial"/>
          <w:lang w:val="en-US"/>
        </w:rPr>
        <w:t xml:space="preserve"> camp, Azraq camp and in host communities. There is no </w:t>
      </w:r>
      <w:r w:rsidR="00F01FE8" w:rsidRPr="00C20FCE">
        <w:rPr>
          <w:rFonts w:ascii="Arial" w:hAnsi="Arial" w:cs="Arial"/>
          <w:lang w:val="en-US"/>
        </w:rPr>
        <w:t>Severe Acute Malnutrition (SAM) i</w:t>
      </w:r>
      <w:r w:rsidRPr="00C20FCE">
        <w:rPr>
          <w:rFonts w:ascii="Arial" w:hAnsi="Arial" w:cs="Arial"/>
          <w:lang w:val="en-US"/>
        </w:rPr>
        <w:t xml:space="preserve">n Azraq </w:t>
      </w:r>
      <w:r w:rsidR="007B4073" w:rsidRPr="00C20FCE">
        <w:rPr>
          <w:rFonts w:ascii="Arial" w:hAnsi="Arial" w:cs="Arial"/>
          <w:lang w:val="en-US"/>
        </w:rPr>
        <w:t>camp nor</w:t>
      </w:r>
      <w:r w:rsidRPr="00C20FCE">
        <w:rPr>
          <w:rFonts w:ascii="Arial" w:hAnsi="Arial" w:cs="Arial"/>
          <w:lang w:val="en-US"/>
        </w:rPr>
        <w:t xml:space="preserve"> in host communities. </w:t>
      </w:r>
      <w:r w:rsidR="007B4073" w:rsidRPr="00C20FCE">
        <w:rPr>
          <w:rFonts w:ascii="Arial" w:hAnsi="Arial" w:cs="Arial"/>
          <w:lang w:val="en-US"/>
        </w:rPr>
        <w:t>In Za’atri camp, a SAM of 0.3% was found</w:t>
      </w:r>
      <w:r w:rsidR="005A764D" w:rsidRPr="00C20FCE">
        <w:rPr>
          <w:rFonts w:ascii="Arial" w:hAnsi="Arial" w:cs="Arial"/>
          <w:lang w:val="en-US"/>
        </w:rPr>
        <w:t>,</w:t>
      </w:r>
      <w:r w:rsidR="007B4073" w:rsidRPr="00C20FCE">
        <w:rPr>
          <w:rFonts w:ascii="Arial" w:hAnsi="Arial" w:cs="Arial"/>
          <w:lang w:val="en-US"/>
        </w:rPr>
        <w:t xml:space="preserve"> which is a very low prevalence</w:t>
      </w:r>
      <w:r w:rsidR="005A764D" w:rsidRPr="00C20FCE">
        <w:rPr>
          <w:rFonts w:ascii="Arial" w:hAnsi="Arial" w:cs="Arial"/>
          <w:lang w:val="en-US"/>
        </w:rPr>
        <w:t xml:space="preserve"> (Table 25)</w:t>
      </w:r>
      <w:r w:rsidR="007B4073" w:rsidRPr="00C20FCE">
        <w:rPr>
          <w:rFonts w:ascii="Arial" w:hAnsi="Arial" w:cs="Arial"/>
          <w:lang w:val="en-US"/>
        </w:rPr>
        <w:t xml:space="preserve">. </w:t>
      </w:r>
    </w:p>
    <w:p w14:paraId="6A825D72" w14:textId="5C58EAE1" w:rsidR="00774F22" w:rsidRPr="00C20FCE" w:rsidRDefault="002C551E" w:rsidP="00774F22">
      <w:pPr>
        <w:jc w:val="both"/>
        <w:rPr>
          <w:rFonts w:ascii="Arial" w:hAnsi="Arial" w:cs="Arial"/>
          <w:lang w:val="en-US"/>
        </w:rPr>
      </w:pPr>
      <w:r w:rsidRPr="00C20FCE">
        <w:rPr>
          <w:rFonts w:ascii="Arial" w:hAnsi="Arial" w:cs="Arial"/>
          <w:lang w:val="en-US"/>
        </w:rPr>
        <w:t>T</w:t>
      </w:r>
      <w:r w:rsidR="00774F22" w:rsidRPr="00C20FCE">
        <w:rPr>
          <w:rFonts w:ascii="Arial" w:hAnsi="Arial" w:cs="Arial"/>
          <w:lang w:val="en-US"/>
        </w:rPr>
        <w:t xml:space="preserve">he survey results show a level of chronic malnutrition considered "Acceptable", not exceeding the 20% threshold for the three surveys. Nevertheless, in Azraq camp, the prevalence of stunting could </w:t>
      </w:r>
      <w:r w:rsidR="001D06B8" w:rsidRPr="00C20FCE">
        <w:rPr>
          <w:rFonts w:ascii="Arial" w:hAnsi="Arial" w:cs="Arial"/>
          <w:lang w:val="en-US"/>
        </w:rPr>
        <w:t xml:space="preserve">possibly </w:t>
      </w:r>
      <w:r w:rsidR="00774F22" w:rsidRPr="00C20FCE">
        <w:rPr>
          <w:rFonts w:ascii="Arial" w:hAnsi="Arial" w:cs="Arial"/>
          <w:lang w:val="en-US"/>
        </w:rPr>
        <w:t>be higher than 20%, according to the upper limit of the confidence interval</w:t>
      </w:r>
      <w:r w:rsidR="001D06B8" w:rsidRPr="00C20FCE">
        <w:rPr>
          <w:rFonts w:ascii="Arial" w:hAnsi="Arial" w:cs="Arial"/>
          <w:lang w:val="en-US"/>
        </w:rPr>
        <w:t xml:space="preserve"> (22.9%)</w:t>
      </w:r>
      <w:r w:rsidR="00774F22" w:rsidRPr="00C20FCE">
        <w:rPr>
          <w:rFonts w:ascii="Arial" w:hAnsi="Arial" w:cs="Arial"/>
          <w:lang w:val="en-US"/>
        </w:rPr>
        <w:t xml:space="preserve">. The prevalence of stunting in Azraq camp </w:t>
      </w:r>
      <w:r w:rsidR="00D07148" w:rsidRPr="00C20FCE">
        <w:rPr>
          <w:rFonts w:ascii="Arial" w:hAnsi="Arial" w:cs="Arial"/>
          <w:lang w:val="en-US"/>
        </w:rPr>
        <w:t xml:space="preserve">[19.2% (16.0-22.9)] </w:t>
      </w:r>
      <w:r w:rsidR="00774F22" w:rsidRPr="00C20FCE">
        <w:rPr>
          <w:rFonts w:ascii="Arial" w:hAnsi="Arial" w:cs="Arial"/>
          <w:lang w:val="en-US"/>
        </w:rPr>
        <w:t xml:space="preserve">is significantly higher than in </w:t>
      </w:r>
      <w:r w:rsidR="00D557B1" w:rsidRPr="00C20FCE">
        <w:rPr>
          <w:rFonts w:ascii="Arial" w:hAnsi="Arial" w:cs="Arial"/>
          <w:lang w:val="en-US"/>
        </w:rPr>
        <w:t>Za’atri</w:t>
      </w:r>
      <w:r w:rsidR="00774F22" w:rsidRPr="00C20FCE">
        <w:rPr>
          <w:rFonts w:ascii="Arial" w:hAnsi="Arial" w:cs="Arial"/>
          <w:lang w:val="en-US"/>
        </w:rPr>
        <w:t xml:space="preserve"> camp</w:t>
      </w:r>
      <w:r w:rsidR="00D07148" w:rsidRPr="00C20FCE">
        <w:rPr>
          <w:rFonts w:ascii="Arial" w:hAnsi="Arial" w:cs="Arial"/>
          <w:lang w:val="en-US"/>
        </w:rPr>
        <w:t xml:space="preserve"> [11.3% (8.5-15.2)]</w:t>
      </w:r>
      <w:r w:rsidR="00774F22" w:rsidRPr="00C20FCE">
        <w:rPr>
          <w:rFonts w:ascii="Arial" w:hAnsi="Arial" w:cs="Arial"/>
          <w:lang w:val="en-US"/>
        </w:rPr>
        <w:t xml:space="preserve"> (p&lt;0.05)</w:t>
      </w:r>
      <w:r w:rsidR="005A764D" w:rsidRPr="00C20FCE">
        <w:rPr>
          <w:rFonts w:ascii="Arial" w:hAnsi="Arial" w:cs="Arial"/>
          <w:lang w:val="en-US"/>
        </w:rPr>
        <w:t xml:space="preserve"> (Table 32)</w:t>
      </w:r>
      <w:r w:rsidR="00774F22" w:rsidRPr="00C20FCE">
        <w:rPr>
          <w:rFonts w:ascii="Arial" w:hAnsi="Arial" w:cs="Arial"/>
          <w:lang w:val="en-US"/>
        </w:rPr>
        <w:t xml:space="preserve">. </w:t>
      </w:r>
    </w:p>
    <w:p w14:paraId="2647C3F2" w14:textId="77777777" w:rsidR="00774F22" w:rsidRPr="00C20FCE" w:rsidRDefault="00774F22" w:rsidP="00774F22">
      <w:pPr>
        <w:jc w:val="both"/>
        <w:rPr>
          <w:rFonts w:ascii="Arial" w:hAnsi="Arial" w:cs="Arial"/>
          <w:b/>
          <w:lang w:val="en-US"/>
        </w:rPr>
      </w:pPr>
    </w:p>
    <w:p w14:paraId="268D35F5" w14:textId="781EC2CC" w:rsidR="007A0BFF" w:rsidRPr="00C20FCE" w:rsidRDefault="00774F22" w:rsidP="00774F22">
      <w:pPr>
        <w:jc w:val="both"/>
        <w:rPr>
          <w:rFonts w:ascii="Arial" w:hAnsi="Arial" w:cs="Arial"/>
          <w:b/>
          <w:lang w:val="en-US"/>
        </w:rPr>
      </w:pPr>
      <w:r w:rsidRPr="00C20FCE">
        <w:rPr>
          <w:rFonts w:ascii="Arial" w:hAnsi="Arial" w:cs="Arial"/>
          <w:b/>
          <w:lang w:val="en-US"/>
        </w:rPr>
        <w:t>Infant and Young Child Feeding (IYCF) Practices</w:t>
      </w:r>
    </w:p>
    <w:p w14:paraId="4793BBDA" w14:textId="6114703D" w:rsidR="00B35069" w:rsidRPr="00C20FCE" w:rsidRDefault="00774F22" w:rsidP="00774F22">
      <w:pPr>
        <w:jc w:val="both"/>
        <w:rPr>
          <w:rFonts w:ascii="Arial" w:hAnsi="Arial" w:cs="Arial"/>
          <w:lang w:val="en-US"/>
        </w:rPr>
      </w:pPr>
      <w:r w:rsidRPr="00C20FCE">
        <w:rPr>
          <w:rFonts w:ascii="Arial" w:hAnsi="Arial" w:cs="Arial"/>
          <w:lang w:val="en-US"/>
        </w:rPr>
        <w:t xml:space="preserve">The survey findings show </w:t>
      </w:r>
      <w:r w:rsidR="008E4895" w:rsidRPr="00C20FCE">
        <w:rPr>
          <w:rFonts w:ascii="Arial" w:hAnsi="Arial" w:cs="Arial"/>
          <w:lang w:val="en-US"/>
        </w:rPr>
        <w:t xml:space="preserve">a high </w:t>
      </w:r>
      <w:r w:rsidRPr="00C20FCE">
        <w:rPr>
          <w:rFonts w:ascii="Arial" w:hAnsi="Arial" w:cs="Arial"/>
          <w:lang w:val="en-US"/>
        </w:rPr>
        <w:t xml:space="preserve">proportion of children between 0 and 23 months who received liquids or food </w:t>
      </w:r>
      <w:r w:rsidR="00A307A1" w:rsidRPr="00C20FCE">
        <w:rPr>
          <w:rFonts w:ascii="Arial" w:hAnsi="Arial" w:cs="Arial"/>
          <w:lang w:val="en-US"/>
        </w:rPr>
        <w:t>i</w:t>
      </w:r>
      <w:r w:rsidRPr="00C20FCE">
        <w:rPr>
          <w:rFonts w:ascii="Arial" w:hAnsi="Arial" w:cs="Arial"/>
          <w:lang w:val="en-US"/>
        </w:rPr>
        <w:t>n the first three days after delivery</w:t>
      </w:r>
      <w:r w:rsidR="008E4895" w:rsidRPr="00C20FCE">
        <w:rPr>
          <w:rFonts w:ascii="Arial" w:hAnsi="Arial" w:cs="Arial"/>
          <w:lang w:val="en-US"/>
        </w:rPr>
        <w:t xml:space="preserve">: </w:t>
      </w:r>
      <w:r w:rsidRPr="00C20FCE">
        <w:rPr>
          <w:rFonts w:ascii="Arial" w:hAnsi="Arial" w:cs="Arial"/>
          <w:lang w:val="en-US"/>
        </w:rPr>
        <w:t>from 43.1% in Za’atri camp to 59.9% in host communities</w:t>
      </w:r>
      <w:r w:rsidR="005A764D" w:rsidRPr="00C20FCE">
        <w:rPr>
          <w:rFonts w:ascii="Arial" w:hAnsi="Arial" w:cs="Arial"/>
          <w:lang w:val="en-US"/>
        </w:rPr>
        <w:t xml:space="preserve"> (Table 42)</w:t>
      </w:r>
      <w:r w:rsidRPr="00C20FCE">
        <w:rPr>
          <w:rFonts w:ascii="Arial" w:hAnsi="Arial" w:cs="Arial"/>
          <w:lang w:val="en-US"/>
        </w:rPr>
        <w:t xml:space="preserve">. </w:t>
      </w:r>
      <w:r w:rsidR="008E4895" w:rsidRPr="00C20FCE">
        <w:rPr>
          <w:rFonts w:ascii="Arial" w:hAnsi="Arial" w:cs="Arial"/>
          <w:lang w:val="en-US"/>
        </w:rPr>
        <w:t>More</w:t>
      </w:r>
      <w:r w:rsidR="005A764D" w:rsidRPr="00C20FCE">
        <w:rPr>
          <w:rFonts w:ascii="Arial" w:hAnsi="Arial" w:cs="Arial"/>
          <w:lang w:val="en-US"/>
        </w:rPr>
        <w:t xml:space="preserve"> than 50</w:t>
      </w:r>
      <w:r w:rsidRPr="00C20FCE">
        <w:rPr>
          <w:rFonts w:ascii="Arial" w:hAnsi="Arial" w:cs="Arial"/>
          <w:lang w:val="en-US"/>
        </w:rPr>
        <w:t>% of children 0-23 months initiated breastfeeding within 1 hour</w:t>
      </w:r>
      <w:r w:rsidR="007B76C1" w:rsidRPr="00C20FCE">
        <w:rPr>
          <w:rFonts w:ascii="Arial" w:hAnsi="Arial" w:cs="Arial"/>
          <w:lang w:val="en-US"/>
        </w:rPr>
        <w:t xml:space="preserve"> of birth</w:t>
      </w:r>
      <w:r w:rsidRPr="00C20FCE">
        <w:rPr>
          <w:rFonts w:ascii="Arial" w:hAnsi="Arial" w:cs="Arial"/>
          <w:lang w:val="en-US"/>
        </w:rPr>
        <w:t xml:space="preserve"> in both camps</w:t>
      </w:r>
      <w:r w:rsidR="00A53A86" w:rsidRPr="00C20FCE">
        <w:rPr>
          <w:rFonts w:ascii="Arial" w:hAnsi="Arial" w:cs="Arial"/>
          <w:lang w:val="en-US"/>
        </w:rPr>
        <w:t>,</w:t>
      </w:r>
      <w:r w:rsidR="00A76639" w:rsidRPr="00C20FCE">
        <w:rPr>
          <w:rFonts w:ascii="Arial" w:hAnsi="Arial" w:cs="Arial"/>
          <w:lang w:val="en-US"/>
        </w:rPr>
        <w:t xml:space="preserve"> while only 37.1% of children 0-23 months</w:t>
      </w:r>
      <w:r w:rsidR="00A53A86" w:rsidRPr="00C20FCE">
        <w:rPr>
          <w:rFonts w:ascii="Arial" w:hAnsi="Arial" w:cs="Arial"/>
          <w:lang w:val="en-US"/>
        </w:rPr>
        <w:t xml:space="preserve"> </w:t>
      </w:r>
      <w:r w:rsidR="00504422" w:rsidRPr="00C20FCE">
        <w:rPr>
          <w:rFonts w:ascii="Arial" w:hAnsi="Arial" w:cs="Arial"/>
          <w:lang w:val="en-US"/>
        </w:rPr>
        <w:t>received a</w:t>
      </w:r>
      <w:r w:rsidR="00A53A86" w:rsidRPr="00C20FCE">
        <w:rPr>
          <w:rFonts w:ascii="Arial" w:hAnsi="Arial" w:cs="Arial"/>
          <w:lang w:val="en-US"/>
        </w:rPr>
        <w:t xml:space="preserve"> timely introduction of breastfeeding in host communities</w:t>
      </w:r>
      <w:r w:rsidR="005A764D" w:rsidRPr="00C20FCE">
        <w:rPr>
          <w:rFonts w:ascii="Arial" w:hAnsi="Arial" w:cs="Arial"/>
          <w:lang w:val="en-US"/>
        </w:rPr>
        <w:t xml:space="preserve"> (Table 41)</w:t>
      </w:r>
      <w:r w:rsidR="00A53A86" w:rsidRPr="00C20FCE">
        <w:rPr>
          <w:rFonts w:ascii="Arial" w:hAnsi="Arial" w:cs="Arial"/>
          <w:lang w:val="en-US"/>
        </w:rPr>
        <w:t xml:space="preserve">. </w:t>
      </w:r>
      <w:r w:rsidRPr="00C20FCE">
        <w:rPr>
          <w:rFonts w:ascii="Arial" w:hAnsi="Arial" w:cs="Arial"/>
          <w:lang w:val="en-US"/>
        </w:rPr>
        <w:t xml:space="preserve">In </w:t>
      </w:r>
      <w:r w:rsidR="00D557B1" w:rsidRPr="00C20FCE">
        <w:rPr>
          <w:rFonts w:ascii="Arial" w:hAnsi="Arial" w:cs="Arial"/>
          <w:lang w:val="en-US"/>
        </w:rPr>
        <w:t>Za’atri</w:t>
      </w:r>
      <w:r w:rsidRPr="00C20FCE">
        <w:rPr>
          <w:rFonts w:ascii="Arial" w:hAnsi="Arial" w:cs="Arial"/>
          <w:lang w:val="en-US"/>
        </w:rPr>
        <w:t xml:space="preserve"> camp</w:t>
      </w:r>
      <w:r w:rsidR="00B35069" w:rsidRPr="00C20FCE">
        <w:rPr>
          <w:rFonts w:ascii="Arial" w:hAnsi="Arial" w:cs="Arial"/>
          <w:lang w:val="en-US"/>
        </w:rPr>
        <w:t>,</w:t>
      </w:r>
      <w:r w:rsidRPr="00C20FCE">
        <w:rPr>
          <w:rFonts w:ascii="Arial" w:hAnsi="Arial" w:cs="Arial"/>
          <w:lang w:val="en-US"/>
        </w:rPr>
        <w:t xml:space="preserve"> </w:t>
      </w:r>
      <w:r w:rsidR="00D7162B" w:rsidRPr="00C20FCE">
        <w:rPr>
          <w:rFonts w:ascii="Arial" w:hAnsi="Arial" w:cs="Arial"/>
          <w:lang w:val="en-US"/>
        </w:rPr>
        <w:t xml:space="preserve">53.7% of </w:t>
      </w:r>
      <w:r w:rsidRPr="00C20FCE">
        <w:rPr>
          <w:rFonts w:ascii="Arial" w:hAnsi="Arial" w:cs="Arial"/>
          <w:lang w:val="en-US"/>
        </w:rPr>
        <w:t>infant</w:t>
      </w:r>
      <w:r w:rsidR="00D7162B" w:rsidRPr="00C20FCE">
        <w:rPr>
          <w:rFonts w:ascii="Arial" w:hAnsi="Arial" w:cs="Arial"/>
          <w:lang w:val="en-US"/>
        </w:rPr>
        <w:t>s</w:t>
      </w:r>
      <w:r w:rsidRPr="00C20FCE">
        <w:rPr>
          <w:rFonts w:ascii="Arial" w:hAnsi="Arial" w:cs="Arial"/>
          <w:lang w:val="en-US"/>
        </w:rPr>
        <w:t xml:space="preserve"> under six months of age </w:t>
      </w:r>
      <w:r w:rsidR="00D7162B" w:rsidRPr="00C20FCE">
        <w:rPr>
          <w:rFonts w:ascii="Arial" w:hAnsi="Arial" w:cs="Arial"/>
          <w:lang w:val="en-US"/>
        </w:rPr>
        <w:t>were</w:t>
      </w:r>
      <w:r w:rsidRPr="00C20FCE">
        <w:rPr>
          <w:rFonts w:ascii="Arial" w:hAnsi="Arial" w:cs="Arial"/>
          <w:lang w:val="en-US"/>
        </w:rPr>
        <w:t xml:space="preserve"> exclusively breastfed, which </w:t>
      </w:r>
      <w:r w:rsidR="001D06B8" w:rsidRPr="00C20FCE">
        <w:rPr>
          <w:rFonts w:ascii="Arial" w:hAnsi="Arial" w:cs="Arial"/>
          <w:lang w:val="en-US"/>
        </w:rPr>
        <w:t>was improved from</w:t>
      </w:r>
      <w:r w:rsidRPr="00C20FCE">
        <w:rPr>
          <w:rFonts w:ascii="Arial" w:hAnsi="Arial" w:cs="Arial"/>
          <w:lang w:val="en-US"/>
        </w:rPr>
        <w:t xml:space="preserve"> 2014 (46.4%). In Azraq camp</w:t>
      </w:r>
      <w:r w:rsidR="00A53A86" w:rsidRPr="00C20FCE">
        <w:rPr>
          <w:rFonts w:ascii="Arial" w:hAnsi="Arial" w:cs="Arial"/>
          <w:lang w:val="en-US"/>
        </w:rPr>
        <w:t xml:space="preserve"> and in host communities </w:t>
      </w:r>
      <w:r w:rsidRPr="00C20FCE">
        <w:rPr>
          <w:rFonts w:ascii="Arial" w:hAnsi="Arial" w:cs="Arial"/>
          <w:lang w:val="en-US"/>
        </w:rPr>
        <w:t>th</w:t>
      </w:r>
      <w:r w:rsidR="00E33505" w:rsidRPr="00C20FCE">
        <w:rPr>
          <w:rFonts w:ascii="Arial" w:hAnsi="Arial" w:cs="Arial"/>
          <w:lang w:val="en-US"/>
        </w:rPr>
        <w:t xml:space="preserve">is </w:t>
      </w:r>
      <w:r w:rsidR="006D7F0B" w:rsidRPr="00C20FCE">
        <w:rPr>
          <w:rFonts w:ascii="Arial" w:hAnsi="Arial" w:cs="Arial"/>
          <w:lang w:val="en-US"/>
        </w:rPr>
        <w:t>proportion was</w:t>
      </w:r>
      <w:r w:rsidRPr="00C20FCE">
        <w:rPr>
          <w:rFonts w:ascii="Arial" w:hAnsi="Arial" w:cs="Arial"/>
          <w:lang w:val="en-US"/>
        </w:rPr>
        <w:t xml:space="preserve"> lower </w:t>
      </w:r>
      <w:r w:rsidR="001D06B8" w:rsidRPr="00C20FCE">
        <w:rPr>
          <w:rFonts w:ascii="Arial" w:hAnsi="Arial" w:cs="Arial"/>
          <w:lang w:val="en-US"/>
        </w:rPr>
        <w:t xml:space="preserve">than Za’atri camp, </w:t>
      </w:r>
      <w:r w:rsidRPr="00C20FCE">
        <w:rPr>
          <w:rFonts w:ascii="Arial" w:hAnsi="Arial" w:cs="Arial"/>
          <w:lang w:val="en-US"/>
        </w:rPr>
        <w:t>38.2%</w:t>
      </w:r>
      <w:r w:rsidR="00A53A86" w:rsidRPr="00C20FCE">
        <w:rPr>
          <w:rFonts w:ascii="Arial" w:hAnsi="Arial" w:cs="Arial"/>
          <w:lang w:val="en-US"/>
        </w:rPr>
        <w:t xml:space="preserve"> and 19.1%</w:t>
      </w:r>
      <w:r w:rsidR="001D06B8" w:rsidRPr="00C20FCE">
        <w:rPr>
          <w:rFonts w:ascii="Arial" w:hAnsi="Arial" w:cs="Arial"/>
          <w:lang w:val="en-US"/>
        </w:rPr>
        <w:t xml:space="preserve"> respectively</w:t>
      </w:r>
      <w:r w:rsidR="005A764D" w:rsidRPr="00C20FCE">
        <w:rPr>
          <w:rFonts w:ascii="Arial" w:hAnsi="Arial" w:cs="Arial"/>
          <w:lang w:val="en-US"/>
        </w:rPr>
        <w:t xml:space="preserve"> (Table 46)</w:t>
      </w:r>
      <w:r w:rsidRPr="00C20FCE">
        <w:rPr>
          <w:rFonts w:ascii="Arial" w:hAnsi="Arial" w:cs="Arial"/>
          <w:lang w:val="en-US"/>
        </w:rPr>
        <w:t xml:space="preserve">. In host communities, </w:t>
      </w:r>
      <w:r w:rsidR="00A53A86" w:rsidRPr="00C20FCE">
        <w:rPr>
          <w:rFonts w:ascii="Arial" w:hAnsi="Arial" w:cs="Arial"/>
          <w:lang w:val="en-US"/>
        </w:rPr>
        <w:t>the exclusive breastfeeding rate is</w:t>
      </w:r>
      <w:r w:rsidRPr="00C20FCE">
        <w:rPr>
          <w:rFonts w:ascii="Arial" w:hAnsi="Arial" w:cs="Arial"/>
          <w:lang w:val="en-US"/>
        </w:rPr>
        <w:t xml:space="preserve"> lower </w:t>
      </w:r>
      <w:r w:rsidR="001D06B8" w:rsidRPr="00C20FCE">
        <w:rPr>
          <w:rFonts w:ascii="Arial" w:hAnsi="Arial" w:cs="Arial"/>
          <w:lang w:val="en-US"/>
        </w:rPr>
        <w:t xml:space="preserve">(19.1%) </w:t>
      </w:r>
      <w:r w:rsidRPr="00C20FCE">
        <w:rPr>
          <w:rFonts w:ascii="Arial" w:hAnsi="Arial" w:cs="Arial"/>
          <w:lang w:val="en-US"/>
        </w:rPr>
        <w:t xml:space="preserve">than in 2014 (36.0%). </w:t>
      </w:r>
      <w:r w:rsidR="008E4895" w:rsidRPr="00C20FCE">
        <w:rPr>
          <w:rFonts w:ascii="Arial" w:hAnsi="Arial" w:cs="Arial"/>
          <w:lang w:val="en-US"/>
        </w:rPr>
        <w:t>A</w:t>
      </w:r>
      <w:r w:rsidRPr="00C20FCE">
        <w:rPr>
          <w:rFonts w:ascii="Arial" w:hAnsi="Arial" w:cs="Arial"/>
          <w:lang w:val="en-US"/>
        </w:rPr>
        <w:t>pproximately 60% of children 12-15 months were fed breast milk duri</w:t>
      </w:r>
      <w:r w:rsidR="008E4895" w:rsidRPr="00C20FCE">
        <w:rPr>
          <w:rFonts w:ascii="Arial" w:hAnsi="Arial" w:cs="Arial"/>
          <w:lang w:val="en-US"/>
        </w:rPr>
        <w:t xml:space="preserve">ng the day prior to the survey </w:t>
      </w:r>
      <w:r w:rsidRPr="00C20FCE">
        <w:rPr>
          <w:rFonts w:ascii="Arial" w:hAnsi="Arial" w:cs="Arial"/>
          <w:lang w:val="en-US"/>
        </w:rPr>
        <w:t>mark</w:t>
      </w:r>
      <w:r w:rsidR="008E4895" w:rsidRPr="00C20FCE">
        <w:rPr>
          <w:rFonts w:ascii="Arial" w:hAnsi="Arial" w:cs="Arial"/>
          <w:lang w:val="en-US"/>
        </w:rPr>
        <w:t xml:space="preserve">ing </w:t>
      </w:r>
      <w:r w:rsidRPr="00C20FCE">
        <w:rPr>
          <w:rFonts w:ascii="Arial" w:hAnsi="Arial" w:cs="Arial"/>
          <w:lang w:val="en-US"/>
        </w:rPr>
        <w:t>an improvement in comparison to 2014</w:t>
      </w:r>
      <w:r w:rsidR="005A764D" w:rsidRPr="00C20FCE">
        <w:rPr>
          <w:rFonts w:ascii="Arial" w:hAnsi="Arial" w:cs="Arial"/>
          <w:lang w:val="en-US"/>
        </w:rPr>
        <w:t xml:space="preserve"> (Table 47)</w:t>
      </w:r>
      <w:r w:rsidRPr="00C20FCE">
        <w:rPr>
          <w:rFonts w:ascii="Arial" w:hAnsi="Arial" w:cs="Arial"/>
          <w:lang w:val="en-US"/>
        </w:rPr>
        <w:t>.</w:t>
      </w:r>
      <w:r w:rsidR="00B35069" w:rsidRPr="00C20FCE">
        <w:rPr>
          <w:rFonts w:ascii="Arial" w:hAnsi="Arial" w:cs="Arial"/>
          <w:lang w:val="en-US"/>
        </w:rPr>
        <w:t xml:space="preserve"> </w:t>
      </w:r>
    </w:p>
    <w:p w14:paraId="099A7C81" w14:textId="1313A18A" w:rsidR="00774F22" w:rsidRPr="00C20FCE" w:rsidRDefault="00774F22" w:rsidP="00774F22">
      <w:pPr>
        <w:jc w:val="both"/>
        <w:rPr>
          <w:rFonts w:ascii="Arial" w:hAnsi="Arial" w:cs="Arial"/>
          <w:lang w:val="en-US"/>
        </w:rPr>
      </w:pPr>
      <w:r w:rsidRPr="00C20FCE">
        <w:rPr>
          <w:rFonts w:ascii="Arial" w:hAnsi="Arial" w:cs="Arial"/>
          <w:lang w:val="en-US"/>
        </w:rPr>
        <w:t>One wom</w:t>
      </w:r>
      <w:r w:rsidR="000E4A87" w:rsidRPr="00C20FCE">
        <w:rPr>
          <w:rFonts w:ascii="Arial" w:hAnsi="Arial" w:cs="Arial"/>
          <w:lang w:val="en-US"/>
        </w:rPr>
        <w:t>a</w:t>
      </w:r>
      <w:r w:rsidRPr="00C20FCE">
        <w:rPr>
          <w:rFonts w:ascii="Arial" w:hAnsi="Arial" w:cs="Arial"/>
          <w:lang w:val="en-US"/>
        </w:rPr>
        <w:t xml:space="preserve">n </w:t>
      </w:r>
      <w:r w:rsidR="007B76C1" w:rsidRPr="00C20FCE">
        <w:rPr>
          <w:rFonts w:ascii="Arial" w:hAnsi="Arial" w:cs="Arial"/>
          <w:lang w:val="en-US"/>
        </w:rPr>
        <w:t>out of</w:t>
      </w:r>
      <w:r w:rsidRPr="00C20FCE">
        <w:rPr>
          <w:rFonts w:ascii="Arial" w:hAnsi="Arial" w:cs="Arial"/>
          <w:lang w:val="en-US"/>
        </w:rPr>
        <w:t xml:space="preserve"> three </w:t>
      </w:r>
      <w:r w:rsidR="00CD22FB" w:rsidRPr="00C20FCE">
        <w:rPr>
          <w:rFonts w:ascii="Arial" w:hAnsi="Arial" w:cs="Arial"/>
          <w:lang w:val="en-US"/>
        </w:rPr>
        <w:t xml:space="preserve">(30.2%) </w:t>
      </w:r>
      <w:r w:rsidRPr="00C20FCE">
        <w:rPr>
          <w:rFonts w:ascii="Arial" w:hAnsi="Arial" w:cs="Arial"/>
          <w:lang w:val="en-US"/>
        </w:rPr>
        <w:t>in host communities received a tin of infant form</w:t>
      </w:r>
      <w:r w:rsidR="00ED1C9E" w:rsidRPr="00C20FCE">
        <w:rPr>
          <w:rFonts w:ascii="Arial" w:hAnsi="Arial" w:cs="Arial"/>
          <w:lang w:val="en-US"/>
        </w:rPr>
        <w:t>ula after delivery</w:t>
      </w:r>
      <w:r w:rsidRPr="00C20FCE">
        <w:rPr>
          <w:rFonts w:ascii="Arial" w:hAnsi="Arial" w:cs="Arial"/>
          <w:lang w:val="en-US"/>
        </w:rPr>
        <w:t xml:space="preserve"> from the health personnel. </w:t>
      </w:r>
      <w:r w:rsidR="00073D17" w:rsidRPr="00C20FCE">
        <w:rPr>
          <w:rFonts w:ascii="Arial" w:hAnsi="Arial" w:cs="Arial"/>
          <w:lang w:val="en-US"/>
        </w:rPr>
        <w:t xml:space="preserve">This proportion is lower in Za’atri camp </w:t>
      </w:r>
      <w:r w:rsidR="007D2A56" w:rsidRPr="00C20FCE">
        <w:rPr>
          <w:rFonts w:ascii="Arial" w:hAnsi="Arial" w:cs="Arial"/>
          <w:lang w:val="en-US"/>
        </w:rPr>
        <w:t>(17.0%), and in Azraq camp (8.4</w:t>
      </w:r>
      <w:r w:rsidR="00073D17" w:rsidRPr="00C20FCE">
        <w:rPr>
          <w:rFonts w:ascii="Arial" w:hAnsi="Arial" w:cs="Arial"/>
          <w:lang w:val="en-US"/>
        </w:rPr>
        <w:t>%)</w:t>
      </w:r>
      <w:r w:rsidR="005A764D" w:rsidRPr="00C20FCE">
        <w:rPr>
          <w:rFonts w:ascii="Arial" w:hAnsi="Arial" w:cs="Arial"/>
          <w:lang w:val="en-US"/>
        </w:rPr>
        <w:t xml:space="preserve"> (Table 43)</w:t>
      </w:r>
      <w:r w:rsidR="00073D17" w:rsidRPr="00C20FCE">
        <w:rPr>
          <w:rFonts w:ascii="Arial" w:hAnsi="Arial" w:cs="Arial"/>
          <w:lang w:val="en-US"/>
        </w:rPr>
        <w:t xml:space="preserve">. For approximately 80% of the women in both camps, the tin of infant formula was </w:t>
      </w:r>
      <w:r w:rsidR="001D06B8" w:rsidRPr="00C20FCE">
        <w:rPr>
          <w:rFonts w:ascii="Arial" w:hAnsi="Arial" w:cs="Arial"/>
          <w:lang w:val="en-US"/>
        </w:rPr>
        <w:t xml:space="preserve">given by the </w:t>
      </w:r>
      <w:r w:rsidR="00073D17" w:rsidRPr="00C20FCE">
        <w:rPr>
          <w:rFonts w:ascii="Arial" w:hAnsi="Arial" w:cs="Arial"/>
          <w:lang w:val="en-US"/>
        </w:rPr>
        <w:t>private health facilities whe</w:t>
      </w:r>
      <w:r w:rsidR="001D06B8" w:rsidRPr="00C20FCE">
        <w:rPr>
          <w:rFonts w:ascii="Arial" w:hAnsi="Arial" w:cs="Arial"/>
          <w:lang w:val="en-US"/>
        </w:rPr>
        <w:t>re</w:t>
      </w:r>
      <w:r w:rsidR="00073D17" w:rsidRPr="00C20FCE">
        <w:rPr>
          <w:rFonts w:ascii="Arial" w:hAnsi="Arial" w:cs="Arial"/>
          <w:lang w:val="en-US"/>
        </w:rPr>
        <w:t xml:space="preserve"> deliveries took place outside the camps</w:t>
      </w:r>
      <w:r w:rsidR="005A764D" w:rsidRPr="00C20FCE">
        <w:rPr>
          <w:rFonts w:ascii="Arial" w:hAnsi="Arial" w:cs="Arial"/>
          <w:lang w:val="en-US"/>
        </w:rPr>
        <w:t xml:space="preserve"> (Table 44)</w:t>
      </w:r>
      <w:r w:rsidR="00073D17" w:rsidRPr="00C20FCE">
        <w:rPr>
          <w:rFonts w:ascii="Arial" w:hAnsi="Arial" w:cs="Arial"/>
          <w:lang w:val="en-US"/>
        </w:rPr>
        <w:t xml:space="preserve">. </w:t>
      </w:r>
      <w:r w:rsidRPr="00C20FCE">
        <w:rPr>
          <w:rFonts w:ascii="Arial" w:hAnsi="Arial" w:cs="Arial"/>
          <w:bCs/>
          <w:lang w:val="en-US"/>
        </w:rPr>
        <w:t xml:space="preserve">The </w:t>
      </w:r>
      <w:r w:rsidR="008E4895" w:rsidRPr="00C20FCE">
        <w:rPr>
          <w:rFonts w:ascii="Arial" w:hAnsi="Arial" w:cs="Arial"/>
          <w:lang w:val="en-US"/>
        </w:rPr>
        <w:t xml:space="preserve">use of bottle with a nipple </w:t>
      </w:r>
      <w:r w:rsidRPr="00C20FCE">
        <w:rPr>
          <w:rFonts w:ascii="Arial" w:hAnsi="Arial" w:cs="Arial"/>
          <w:bCs/>
          <w:lang w:val="en-US"/>
        </w:rPr>
        <w:t>in children 0-23 months of age is significant</w:t>
      </w:r>
      <w:r w:rsidR="008E4895" w:rsidRPr="00C20FCE">
        <w:rPr>
          <w:rFonts w:ascii="Arial" w:hAnsi="Arial" w:cs="Arial"/>
          <w:bCs/>
          <w:lang w:val="en-US"/>
        </w:rPr>
        <w:t>ly higher in host communities (50.2</w:t>
      </w:r>
      <w:r w:rsidRPr="00C20FCE">
        <w:rPr>
          <w:rFonts w:ascii="Arial" w:hAnsi="Arial" w:cs="Arial"/>
          <w:bCs/>
          <w:lang w:val="en-US"/>
        </w:rPr>
        <w:t>%) compared to the camps (</w:t>
      </w:r>
      <w:r w:rsidR="008E4895" w:rsidRPr="00C20FCE">
        <w:rPr>
          <w:rFonts w:ascii="Arial" w:hAnsi="Arial" w:cs="Arial"/>
          <w:bCs/>
          <w:lang w:val="en-US"/>
        </w:rPr>
        <w:t>13.8</w:t>
      </w:r>
      <w:r w:rsidRPr="00C20FCE">
        <w:rPr>
          <w:rFonts w:ascii="Arial" w:hAnsi="Arial" w:cs="Arial"/>
          <w:bCs/>
          <w:lang w:val="en-US"/>
        </w:rPr>
        <w:t xml:space="preserve">% in </w:t>
      </w:r>
      <w:r w:rsidR="00D557B1" w:rsidRPr="00C20FCE">
        <w:rPr>
          <w:rFonts w:ascii="Arial" w:hAnsi="Arial" w:cs="Arial"/>
          <w:bCs/>
          <w:lang w:val="en-US"/>
        </w:rPr>
        <w:t>Za’atri</w:t>
      </w:r>
      <w:r w:rsidRPr="00C20FCE">
        <w:rPr>
          <w:rFonts w:ascii="Arial" w:hAnsi="Arial" w:cs="Arial"/>
          <w:bCs/>
          <w:lang w:val="en-US"/>
        </w:rPr>
        <w:t xml:space="preserve"> and </w:t>
      </w:r>
      <w:r w:rsidR="008E4895" w:rsidRPr="00C20FCE">
        <w:rPr>
          <w:rFonts w:ascii="Arial" w:hAnsi="Arial" w:cs="Arial"/>
          <w:bCs/>
          <w:lang w:val="en-US"/>
        </w:rPr>
        <w:t>21.8</w:t>
      </w:r>
      <w:r w:rsidRPr="00C20FCE">
        <w:rPr>
          <w:rFonts w:ascii="Arial" w:hAnsi="Arial" w:cs="Arial"/>
          <w:bCs/>
          <w:lang w:val="en-US"/>
        </w:rPr>
        <w:t>% in Azraq)</w:t>
      </w:r>
      <w:r w:rsidR="005A764D" w:rsidRPr="00C20FCE">
        <w:rPr>
          <w:rFonts w:ascii="Arial" w:hAnsi="Arial" w:cs="Arial"/>
          <w:bCs/>
          <w:lang w:val="en-US"/>
        </w:rPr>
        <w:t xml:space="preserve"> (Table 49)</w:t>
      </w:r>
      <w:r w:rsidRPr="00C20FCE">
        <w:rPr>
          <w:rFonts w:ascii="Arial" w:hAnsi="Arial" w:cs="Arial"/>
          <w:bCs/>
          <w:lang w:val="en-US"/>
        </w:rPr>
        <w:t xml:space="preserve">. </w:t>
      </w:r>
    </w:p>
    <w:p w14:paraId="06A72055" w14:textId="4C39516A" w:rsidR="00774F22" w:rsidRPr="00C20FCE" w:rsidRDefault="00774F22" w:rsidP="00B35069">
      <w:pPr>
        <w:jc w:val="both"/>
        <w:rPr>
          <w:rFonts w:ascii="Arial" w:hAnsi="Arial" w:cs="Arial"/>
          <w:lang w:val="en-US"/>
        </w:rPr>
      </w:pPr>
      <w:r w:rsidRPr="00C20FCE">
        <w:rPr>
          <w:rFonts w:ascii="Arial" w:hAnsi="Arial" w:cs="Arial"/>
          <w:lang w:val="en-US"/>
        </w:rPr>
        <w:t>The survey shows a significant improvement of the timely introduction of the complementary food for infants 6-8 months of age, between 2014</w:t>
      </w:r>
      <w:r w:rsidR="006A5612" w:rsidRPr="00C20FCE">
        <w:rPr>
          <w:rFonts w:ascii="Arial" w:hAnsi="Arial" w:cs="Arial"/>
          <w:lang w:val="en-US"/>
        </w:rPr>
        <w:t xml:space="preserve"> and 2016</w:t>
      </w:r>
      <w:r w:rsidR="005A764D" w:rsidRPr="00C20FCE">
        <w:rPr>
          <w:rFonts w:ascii="Arial" w:hAnsi="Arial" w:cs="Arial"/>
          <w:lang w:val="en-US"/>
        </w:rPr>
        <w:t xml:space="preserve"> (Table 50)</w:t>
      </w:r>
      <w:r w:rsidR="006A5612" w:rsidRPr="00C20FCE">
        <w:rPr>
          <w:rFonts w:ascii="Arial" w:hAnsi="Arial" w:cs="Arial"/>
          <w:lang w:val="en-US"/>
        </w:rPr>
        <w:t xml:space="preserve">. </w:t>
      </w:r>
      <w:r w:rsidRPr="00C20FCE">
        <w:rPr>
          <w:rFonts w:ascii="Arial" w:hAnsi="Arial" w:cs="Arial"/>
          <w:lang w:val="en-US"/>
        </w:rPr>
        <w:t>The proportion of children aged 6-23 months who received solid, semi-solid or soft foods the minimum number of times or more was around 64% in the camps and around 58% in host communities. The minimum meal frequency seems to be better among the non-breastfed children than among the breastfed children</w:t>
      </w:r>
      <w:r w:rsidR="005A764D" w:rsidRPr="00C20FCE">
        <w:rPr>
          <w:rFonts w:ascii="Arial" w:hAnsi="Arial" w:cs="Arial"/>
          <w:lang w:val="en-US"/>
        </w:rPr>
        <w:t xml:space="preserve"> (Table 51)</w:t>
      </w:r>
      <w:r w:rsidRPr="00C20FCE">
        <w:rPr>
          <w:rFonts w:ascii="Arial" w:hAnsi="Arial" w:cs="Arial"/>
          <w:lang w:val="en-US"/>
        </w:rPr>
        <w:t>.</w:t>
      </w:r>
      <w:r w:rsidR="00B35069" w:rsidRPr="00C20FCE">
        <w:rPr>
          <w:rFonts w:ascii="Arial" w:hAnsi="Arial" w:cs="Arial"/>
          <w:lang w:val="en-US"/>
        </w:rPr>
        <w:t xml:space="preserve"> </w:t>
      </w:r>
      <w:r w:rsidRPr="00C20FCE">
        <w:rPr>
          <w:rFonts w:ascii="Arial" w:hAnsi="Arial" w:cs="Arial"/>
          <w:lang w:val="en-US"/>
        </w:rPr>
        <w:t>The proportion of children 6-23 months old who received an iron-rich food or iron-fortified food that is specially designed for young children was close to the results obtained in 2014</w:t>
      </w:r>
      <w:r w:rsidR="00493520" w:rsidRPr="00C20FCE">
        <w:rPr>
          <w:rFonts w:ascii="Arial" w:hAnsi="Arial" w:cs="Arial"/>
          <w:lang w:val="en-US"/>
        </w:rPr>
        <w:t xml:space="preserve"> (28.7% Za’atri and 21.9% host community</w:t>
      </w:r>
      <w:r w:rsidR="00E975EB" w:rsidRPr="00C20FCE">
        <w:rPr>
          <w:rFonts w:ascii="Arial" w:hAnsi="Arial" w:cs="Arial"/>
          <w:lang w:val="en-US"/>
        </w:rPr>
        <w:t xml:space="preserve"> in 2014; 21.1% Za’atri and 29.4% host community in 2016</w:t>
      </w:r>
      <w:r w:rsidR="00493520" w:rsidRPr="00C20FCE">
        <w:rPr>
          <w:rFonts w:ascii="Arial" w:hAnsi="Arial" w:cs="Arial"/>
          <w:lang w:val="en-US"/>
        </w:rPr>
        <w:t>)</w:t>
      </w:r>
      <w:r w:rsidR="005A764D" w:rsidRPr="00C20FCE">
        <w:rPr>
          <w:rFonts w:ascii="Arial" w:hAnsi="Arial" w:cs="Arial"/>
          <w:lang w:val="en-US"/>
        </w:rPr>
        <w:t xml:space="preserve"> (Table 55)</w:t>
      </w:r>
      <w:r w:rsidRPr="00C20FCE">
        <w:rPr>
          <w:rFonts w:ascii="Arial" w:hAnsi="Arial" w:cs="Arial"/>
          <w:lang w:val="en-US"/>
        </w:rPr>
        <w:t xml:space="preserve">. </w:t>
      </w:r>
    </w:p>
    <w:p w14:paraId="54900A96" w14:textId="40B7E11E" w:rsidR="00774F22" w:rsidRPr="00C20FCE" w:rsidRDefault="00774F22" w:rsidP="00774F22">
      <w:pPr>
        <w:jc w:val="both"/>
        <w:rPr>
          <w:rFonts w:ascii="Arial" w:hAnsi="Arial" w:cs="Arial"/>
          <w:lang w:val="en-US"/>
        </w:rPr>
      </w:pPr>
      <w:r w:rsidRPr="00C20FCE">
        <w:rPr>
          <w:rFonts w:ascii="Arial" w:hAnsi="Arial" w:cs="Arial"/>
          <w:lang w:val="en-US"/>
        </w:rPr>
        <w:t xml:space="preserve">More than 40% of the mothers with children under 2 years of age attended a session about breastfeeding or infant feeding, in both camps. In host communities, only 15.5% of the mothers attended a </w:t>
      </w:r>
      <w:r w:rsidR="00504422" w:rsidRPr="00C20FCE">
        <w:rPr>
          <w:rFonts w:ascii="Arial" w:hAnsi="Arial" w:cs="Arial"/>
          <w:lang w:val="en-US"/>
        </w:rPr>
        <w:t xml:space="preserve">nutrition education </w:t>
      </w:r>
      <w:r w:rsidRPr="00C20FCE">
        <w:rPr>
          <w:rFonts w:ascii="Arial" w:hAnsi="Arial" w:cs="Arial"/>
          <w:lang w:val="en-US"/>
        </w:rPr>
        <w:t>session</w:t>
      </w:r>
      <w:r w:rsidR="005A764D" w:rsidRPr="00C20FCE">
        <w:rPr>
          <w:rFonts w:ascii="Arial" w:hAnsi="Arial" w:cs="Arial"/>
          <w:lang w:val="en-US"/>
        </w:rPr>
        <w:t xml:space="preserve"> (Table 56)</w:t>
      </w:r>
      <w:r w:rsidRPr="00C20FCE">
        <w:rPr>
          <w:rFonts w:ascii="Arial" w:hAnsi="Arial" w:cs="Arial"/>
          <w:lang w:val="en-US"/>
        </w:rPr>
        <w:t>. In Za’atri camp</w:t>
      </w:r>
      <w:r w:rsidR="006A5612" w:rsidRPr="00C20FCE">
        <w:rPr>
          <w:rFonts w:ascii="Arial" w:hAnsi="Arial" w:cs="Arial"/>
          <w:lang w:val="en-US"/>
        </w:rPr>
        <w:t>, 81% of the mothers</w:t>
      </w:r>
      <w:r w:rsidRPr="00C20FCE">
        <w:rPr>
          <w:rFonts w:ascii="Arial" w:hAnsi="Arial" w:cs="Arial"/>
          <w:lang w:val="en-US"/>
        </w:rPr>
        <w:t xml:space="preserve"> received visit(s) at home to help with breastfeeding or infant feeding. This proportion is significantly lower in Azraq </w:t>
      </w:r>
      <w:r w:rsidR="003F329A" w:rsidRPr="00C20FCE">
        <w:rPr>
          <w:rFonts w:ascii="Arial" w:hAnsi="Arial" w:cs="Arial"/>
          <w:lang w:val="en-US"/>
        </w:rPr>
        <w:t xml:space="preserve">camp </w:t>
      </w:r>
      <w:r w:rsidR="006A5612" w:rsidRPr="00C20FCE">
        <w:rPr>
          <w:rFonts w:ascii="Arial" w:hAnsi="Arial" w:cs="Arial"/>
          <w:lang w:val="en-US"/>
        </w:rPr>
        <w:t>(49.8%</w:t>
      </w:r>
      <w:r w:rsidR="003F329A" w:rsidRPr="00C20FCE">
        <w:rPr>
          <w:rFonts w:ascii="Arial" w:hAnsi="Arial" w:cs="Arial"/>
          <w:lang w:val="en-US"/>
        </w:rPr>
        <w:t>, p&lt;0.05</w:t>
      </w:r>
      <w:r w:rsidR="006A5612" w:rsidRPr="00C20FCE">
        <w:rPr>
          <w:rFonts w:ascii="Arial" w:hAnsi="Arial" w:cs="Arial"/>
          <w:lang w:val="en-US"/>
        </w:rPr>
        <w:t>)</w:t>
      </w:r>
      <w:r w:rsidR="003F329A" w:rsidRPr="00C20FCE">
        <w:rPr>
          <w:rFonts w:ascii="Arial" w:hAnsi="Arial" w:cs="Arial"/>
          <w:lang w:val="en-US"/>
        </w:rPr>
        <w:t xml:space="preserve"> and in host communities (14.3%, p&lt;0.05)</w:t>
      </w:r>
      <w:r w:rsidR="007A2B8F" w:rsidRPr="00C20FCE">
        <w:rPr>
          <w:rFonts w:ascii="Arial" w:hAnsi="Arial" w:cs="Arial"/>
          <w:lang w:val="en-US"/>
        </w:rPr>
        <w:t>, which might be due to difficulty in accessing some villages in the camp</w:t>
      </w:r>
      <w:r w:rsidR="005A764D" w:rsidRPr="00C20FCE">
        <w:rPr>
          <w:rFonts w:ascii="Arial" w:hAnsi="Arial" w:cs="Arial"/>
          <w:lang w:val="en-US"/>
        </w:rPr>
        <w:t xml:space="preserve"> (Table 58)</w:t>
      </w:r>
      <w:r w:rsidRPr="00C20FCE">
        <w:rPr>
          <w:rFonts w:ascii="Arial" w:hAnsi="Arial" w:cs="Arial"/>
          <w:lang w:val="en-US"/>
        </w:rPr>
        <w:t xml:space="preserve">. In Za’atri and Azraq camps, </w:t>
      </w:r>
      <w:r w:rsidR="00275960" w:rsidRPr="00C20FCE">
        <w:rPr>
          <w:rFonts w:ascii="Arial" w:hAnsi="Arial" w:cs="Arial"/>
          <w:lang w:val="en-US"/>
        </w:rPr>
        <w:t xml:space="preserve">the </w:t>
      </w:r>
      <w:r w:rsidRPr="00C20FCE">
        <w:rPr>
          <w:rFonts w:ascii="Arial" w:hAnsi="Arial" w:cs="Arial"/>
          <w:lang w:val="en-US"/>
        </w:rPr>
        <w:t>majority of the women are receiving 2, 3 or more than 4 visit(s)</w:t>
      </w:r>
      <w:r w:rsidR="0042592B" w:rsidRPr="00C20FCE">
        <w:rPr>
          <w:rFonts w:ascii="Arial" w:hAnsi="Arial" w:cs="Arial"/>
          <w:lang w:val="en-US"/>
        </w:rPr>
        <w:t xml:space="preserve"> while feeding their child</w:t>
      </w:r>
      <w:r w:rsidR="008D0F4A" w:rsidRPr="00C20FCE">
        <w:rPr>
          <w:rFonts w:ascii="Arial" w:hAnsi="Arial" w:cs="Arial"/>
          <w:lang w:val="en-US"/>
        </w:rPr>
        <w:t>.</w:t>
      </w:r>
      <w:r w:rsidRPr="00C20FCE">
        <w:rPr>
          <w:rFonts w:ascii="Arial" w:hAnsi="Arial" w:cs="Arial"/>
          <w:lang w:val="en-US"/>
        </w:rPr>
        <w:t xml:space="preserve"> In host communities, 71.4% of the mothers are receiving only one visit</w:t>
      </w:r>
      <w:r w:rsidR="005A764D" w:rsidRPr="00C20FCE">
        <w:rPr>
          <w:rFonts w:ascii="Arial" w:hAnsi="Arial" w:cs="Arial"/>
          <w:lang w:val="en-US"/>
        </w:rPr>
        <w:t xml:space="preserve"> (Table 59)</w:t>
      </w:r>
      <w:r w:rsidRPr="00C20FCE">
        <w:rPr>
          <w:rFonts w:ascii="Arial" w:hAnsi="Arial" w:cs="Arial"/>
          <w:lang w:val="en-US"/>
        </w:rPr>
        <w:t xml:space="preserve">. </w:t>
      </w:r>
    </w:p>
    <w:p w14:paraId="34F2EEB1" w14:textId="77777777" w:rsidR="00774F22" w:rsidRPr="00C20FCE" w:rsidRDefault="00774F22" w:rsidP="00774F22">
      <w:pPr>
        <w:jc w:val="both"/>
        <w:rPr>
          <w:rFonts w:ascii="Arial" w:hAnsi="Arial" w:cs="Arial"/>
          <w:lang w:val="en-US"/>
        </w:rPr>
      </w:pPr>
    </w:p>
    <w:p w14:paraId="6ACF0E55" w14:textId="4F2416BA" w:rsidR="00BB661B" w:rsidRPr="00C20FCE" w:rsidRDefault="00774F22" w:rsidP="00774F22">
      <w:pPr>
        <w:jc w:val="both"/>
        <w:rPr>
          <w:rFonts w:ascii="Arial" w:hAnsi="Arial" w:cs="Arial"/>
          <w:b/>
          <w:lang w:val="en-US"/>
        </w:rPr>
      </w:pPr>
      <w:r w:rsidRPr="00C20FCE">
        <w:rPr>
          <w:rFonts w:ascii="Arial" w:hAnsi="Arial" w:cs="Arial"/>
          <w:b/>
          <w:lang w:val="en-US"/>
        </w:rPr>
        <w:t>Child Morbidity</w:t>
      </w:r>
    </w:p>
    <w:p w14:paraId="33DD1475" w14:textId="35C9C88D" w:rsidR="00A76639" w:rsidRPr="00C20FCE" w:rsidRDefault="00774F22" w:rsidP="00A76639">
      <w:pPr>
        <w:jc w:val="both"/>
        <w:rPr>
          <w:rFonts w:ascii="Arial" w:hAnsi="Arial" w:cs="Arial"/>
          <w:lang w:val="en-US"/>
        </w:rPr>
      </w:pPr>
      <w:r w:rsidRPr="00C20FCE">
        <w:rPr>
          <w:rFonts w:ascii="Arial" w:hAnsi="Arial" w:cs="Arial"/>
          <w:lang w:val="en-US"/>
        </w:rPr>
        <w:t>The survey findings indicate</w:t>
      </w:r>
      <w:r w:rsidR="0086321C" w:rsidRPr="00C20FCE">
        <w:rPr>
          <w:rFonts w:ascii="Arial" w:hAnsi="Arial" w:cs="Arial"/>
          <w:lang w:val="en-US"/>
        </w:rPr>
        <w:t>d</w:t>
      </w:r>
      <w:r w:rsidRPr="00C20FCE">
        <w:rPr>
          <w:rFonts w:ascii="Arial" w:hAnsi="Arial" w:cs="Arial"/>
          <w:lang w:val="en-US"/>
        </w:rPr>
        <w:t xml:space="preserve"> that approximately one child o</w:t>
      </w:r>
      <w:r w:rsidR="00275960" w:rsidRPr="00C20FCE">
        <w:rPr>
          <w:rFonts w:ascii="Arial" w:hAnsi="Arial" w:cs="Arial"/>
          <w:lang w:val="en-US"/>
        </w:rPr>
        <w:t xml:space="preserve">ut of </w:t>
      </w:r>
      <w:r w:rsidRPr="00C20FCE">
        <w:rPr>
          <w:rFonts w:ascii="Arial" w:hAnsi="Arial" w:cs="Arial"/>
          <w:lang w:val="en-US"/>
        </w:rPr>
        <w:t>five had diarrhea in the past two weeks preceding the survey</w:t>
      </w:r>
      <w:r w:rsidR="005A764D" w:rsidRPr="00C20FCE">
        <w:rPr>
          <w:rFonts w:ascii="Arial" w:hAnsi="Arial" w:cs="Arial"/>
          <w:lang w:val="en-US"/>
        </w:rPr>
        <w:t xml:space="preserve"> (Table 61)</w:t>
      </w:r>
      <w:r w:rsidRPr="00C20FCE">
        <w:rPr>
          <w:rFonts w:ascii="Arial" w:hAnsi="Arial" w:cs="Arial"/>
          <w:lang w:val="en-US"/>
        </w:rPr>
        <w:t>. The analysis of the drinking and eating practices during diarrhea shows that more than 50% of children with diarrhea drank more than usual. Approximately half of the children ate somewhat less</w:t>
      </w:r>
      <w:r w:rsidR="005A764D" w:rsidRPr="00C20FCE">
        <w:rPr>
          <w:rFonts w:ascii="Arial" w:hAnsi="Arial" w:cs="Arial"/>
          <w:lang w:val="en-US"/>
        </w:rPr>
        <w:t xml:space="preserve"> (Tables 63 &amp; 64)</w:t>
      </w:r>
      <w:r w:rsidRPr="00C20FCE">
        <w:rPr>
          <w:rFonts w:ascii="Arial" w:hAnsi="Arial" w:cs="Arial"/>
          <w:lang w:val="en-US"/>
        </w:rPr>
        <w:t>.</w:t>
      </w:r>
      <w:r w:rsidR="00B35069" w:rsidRPr="00C20FCE">
        <w:rPr>
          <w:rFonts w:ascii="Arial" w:hAnsi="Arial" w:cs="Arial"/>
          <w:lang w:val="en-US"/>
        </w:rPr>
        <w:t xml:space="preserve"> </w:t>
      </w:r>
      <w:r w:rsidR="00A76639" w:rsidRPr="00C20FCE">
        <w:rPr>
          <w:rFonts w:ascii="Arial" w:hAnsi="Arial" w:cs="Arial"/>
          <w:lang w:val="en-US"/>
        </w:rPr>
        <w:t>Use of ORS to treat diarrhea was ranging from 16% in host communities to 39% in Azraq</w:t>
      </w:r>
      <w:r w:rsidR="005A764D" w:rsidRPr="00C20FCE">
        <w:rPr>
          <w:rFonts w:ascii="Arial" w:hAnsi="Arial" w:cs="Arial"/>
          <w:lang w:val="en-US"/>
        </w:rPr>
        <w:t xml:space="preserve"> (Table 65)</w:t>
      </w:r>
      <w:r w:rsidR="00A76639" w:rsidRPr="00C20FCE">
        <w:rPr>
          <w:rFonts w:ascii="Arial" w:hAnsi="Arial" w:cs="Arial"/>
          <w:lang w:val="en-US"/>
        </w:rPr>
        <w:t>. The percentage of children with diarrhea who were given the ORS or an increased fluid intake (ORT), and at the same time, with continued feeding, was very low for the three surveys</w:t>
      </w:r>
      <w:r w:rsidR="000D08FE" w:rsidRPr="00C20FCE">
        <w:rPr>
          <w:rFonts w:ascii="Arial" w:hAnsi="Arial" w:cs="Arial"/>
          <w:lang w:val="en-US"/>
        </w:rPr>
        <w:t xml:space="preserve">: 7.7% in Za’atri camp, 8.8% in Azraq camp and 2.3% in host communities. </w:t>
      </w:r>
      <w:r w:rsidR="00A76639" w:rsidRPr="00C20FCE">
        <w:rPr>
          <w:rFonts w:ascii="Arial" w:hAnsi="Arial" w:cs="Arial"/>
          <w:lang w:val="en-US"/>
        </w:rPr>
        <w:t>Between 20% and 30% of children with diar</w:t>
      </w:r>
      <w:r w:rsidR="00C36C2E" w:rsidRPr="00C20FCE">
        <w:rPr>
          <w:rFonts w:ascii="Arial" w:hAnsi="Arial" w:cs="Arial"/>
          <w:lang w:val="en-US"/>
        </w:rPr>
        <w:t>rhea were receiving antibiotics while</w:t>
      </w:r>
      <w:r w:rsidR="00A76639" w:rsidRPr="00C20FCE">
        <w:rPr>
          <w:rFonts w:ascii="Arial" w:hAnsi="Arial" w:cs="Arial"/>
          <w:lang w:val="en-US"/>
        </w:rPr>
        <w:t xml:space="preserve"> </w:t>
      </w:r>
      <w:r w:rsidR="00C36C2E" w:rsidRPr="00C20FCE">
        <w:rPr>
          <w:rFonts w:ascii="Arial" w:hAnsi="Arial" w:cs="Arial"/>
          <w:lang w:val="en-US"/>
        </w:rPr>
        <w:t>most episodes of diarrhea are acute and of short duration and do not require antibiotics</w:t>
      </w:r>
      <w:r w:rsidR="005A764D" w:rsidRPr="00C20FCE">
        <w:rPr>
          <w:rFonts w:ascii="Arial" w:hAnsi="Arial" w:cs="Arial"/>
          <w:lang w:val="en-US"/>
        </w:rPr>
        <w:t xml:space="preserve"> (Table 67)</w:t>
      </w:r>
      <w:r w:rsidR="00C36C2E" w:rsidRPr="00C20FCE">
        <w:rPr>
          <w:rFonts w:ascii="Arial" w:hAnsi="Arial" w:cs="Arial"/>
          <w:lang w:val="en-US"/>
        </w:rPr>
        <w:t xml:space="preserve">. </w:t>
      </w:r>
    </w:p>
    <w:p w14:paraId="63057E94" w14:textId="6F157F18" w:rsidR="00774F22" w:rsidRPr="00C20FCE" w:rsidRDefault="00774F22" w:rsidP="00774F22">
      <w:pPr>
        <w:jc w:val="both"/>
        <w:rPr>
          <w:rFonts w:ascii="Arial" w:hAnsi="Arial" w:cs="Arial"/>
          <w:lang w:val="en-US"/>
        </w:rPr>
      </w:pPr>
      <w:r w:rsidRPr="00C20FCE">
        <w:rPr>
          <w:rFonts w:ascii="Arial" w:hAnsi="Arial" w:cs="Arial"/>
          <w:lang w:val="en-US"/>
        </w:rPr>
        <w:lastRenderedPageBreak/>
        <w:t>More than one child o</w:t>
      </w:r>
      <w:r w:rsidR="00490B6E" w:rsidRPr="00C20FCE">
        <w:rPr>
          <w:rFonts w:ascii="Arial" w:hAnsi="Arial" w:cs="Arial"/>
          <w:lang w:val="en-US"/>
        </w:rPr>
        <w:t>ut of</w:t>
      </w:r>
      <w:r w:rsidRPr="00C20FCE">
        <w:rPr>
          <w:rFonts w:ascii="Arial" w:hAnsi="Arial" w:cs="Arial"/>
          <w:lang w:val="en-US"/>
        </w:rPr>
        <w:t xml:space="preserve"> five was reported to have had symptoms of ARI during the two weeks preceding the survey in Azraq camp. In Za’atri camp this proportion is significantly lower with 14.3% of children 0-59 months who were reported to have had symptoms of ARI</w:t>
      </w:r>
      <w:r w:rsidR="005A764D" w:rsidRPr="00C20FCE">
        <w:rPr>
          <w:rFonts w:ascii="Arial" w:hAnsi="Arial" w:cs="Arial"/>
          <w:lang w:val="en-US"/>
        </w:rPr>
        <w:t xml:space="preserve"> (Table 68)</w:t>
      </w:r>
      <w:r w:rsidRPr="00C20FCE">
        <w:rPr>
          <w:rFonts w:ascii="Arial" w:hAnsi="Arial" w:cs="Arial"/>
          <w:lang w:val="en-US"/>
        </w:rPr>
        <w:t>.</w:t>
      </w:r>
      <w:r w:rsidR="006A5612" w:rsidRPr="00C20FCE">
        <w:rPr>
          <w:rFonts w:ascii="Arial" w:hAnsi="Arial" w:cs="Arial"/>
          <w:lang w:val="en-US"/>
        </w:rPr>
        <w:t xml:space="preserve"> </w:t>
      </w:r>
      <w:r w:rsidRPr="00C20FCE">
        <w:rPr>
          <w:rFonts w:ascii="Arial" w:hAnsi="Arial" w:cs="Arial"/>
          <w:lang w:val="en-US"/>
        </w:rPr>
        <w:t>In Za’atri camp around 43% of children with ARI symptoms received antibiotics against only approximately 20% in Azraq camp. In host communities, around one child o</w:t>
      </w:r>
      <w:r w:rsidR="00490B6E" w:rsidRPr="00C20FCE">
        <w:rPr>
          <w:rFonts w:ascii="Arial" w:hAnsi="Arial" w:cs="Arial"/>
          <w:lang w:val="en-US"/>
        </w:rPr>
        <w:t>ut of</w:t>
      </w:r>
      <w:r w:rsidRPr="00C20FCE">
        <w:rPr>
          <w:rFonts w:ascii="Arial" w:hAnsi="Arial" w:cs="Arial"/>
          <w:lang w:val="en-US"/>
        </w:rPr>
        <w:t xml:space="preserve"> four received antibiotics for the treatment of ARI symptoms</w:t>
      </w:r>
      <w:r w:rsidR="005A764D" w:rsidRPr="00C20FCE">
        <w:rPr>
          <w:rFonts w:ascii="Arial" w:hAnsi="Arial" w:cs="Arial"/>
          <w:lang w:val="en-US"/>
        </w:rPr>
        <w:t xml:space="preserve"> (Table 70)</w:t>
      </w:r>
      <w:r w:rsidRPr="00C20FCE">
        <w:rPr>
          <w:rFonts w:ascii="Arial" w:hAnsi="Arial" w:cs="Arial"/>
          <w:lang w:val="en-US"/>
        </w:rPr>
        <w:t xml:space="preserve">. </w:t>
      </w:r>
    </w:p>
    <w:p w14:paraId="64D5CD74" w14:textId="77777777" w:rsidR="006A5612" w:rsidRPr="00C20FCE" w:rsidRDefault="006A5612" w:rsidP="00774F22">
      <w:pPr>
        <w:jc w:val="both"/>
        <w:rPr>
          <w:rFonts w:ascii="Arial" w:hAnsi="Arial" w:cs="Arial"/>
          <w:lang w:val="en-US"/>
        </w:rPr>
      </w:pPr>
    </w:p>
    <w:p w14:paraId="703D4B83" w14:textId="0ECC7837" w:rsidR="00BB661B" w:rsidRPr="00C20FCE" w:rsidRDefault="00774F22" w:rsidP="00774F22">
      <w:pPr>
        <w:jc w:val="both"/>
        <w:rPr>
          <w:rFonts w:ascii="Arial" w:hAnsi="Arial" w:cs="Arial"/>
          <w:b/>
          <w:lang w:val="en-US"/>
        </w:rPr>
      </w:pPr>
      <w:r w:rsidRPr="00C20FCE">
        <w:rPr>
          <w:rFonts w:ascii="Arial" w:hAnsi="Arial" w:cs="Arial"/>
          <w:b/>
          <w:lang w:val="en-US"/>
        </w:rPr>
        <w:t>Nutritional Status</w:t>
      </w:r>
      <w:r w:rsidR="00F25EAB" w:rsidRPr="00C20FCE">
        <w:rPr>
          <w:rFonts w:ascii="Arial" w:hAnsi="Arial" w:cs="Arial"/>
          <w:b/>
          <w:lang w:val="en-US"/>
        </w:rPr>
        <w:t xml:space="preserve"> of Women</w:t>
      </w:r>
    </w:p>
    <w:p w14:paraId="0B23B74D" w14:textId="67CEC4AE" w:rsidR="00774F22" w:rsidRPr="00C20FCE" w:rsidRDefault="00774F22" w:rsidP="000C15E4">
      <w:pPr>
        <w:jc w:val="both"/>
        <w:rPr>
          <w:rFonts w:ascii="Arial" w:hAnsi="Arial" w:cs="Arial"/>
          <w:lang w:val="en-US"/>
        </w:rPr>
      </w:pPr>
      <w:r w:rsidRPr="00C20FCE">
        <w:rPr>
          <w:rFonts w:ascii="Arial" w:hAnsi="Arial" w:cs="Arial"/>
          <w:lang w:val="en-US"/>
        </w:rPr>
        <w:t xml:space="preserve">The proportion of women of reproductive age who are malnourished </w:t>
      </w:r>
      <w:r w:rsidR="00ED1C9E" w:rsidRPr="00C20FCE">
        <w:rPr>
          <w:rFonts w:ascii="Arial" w:hAnsi="Arial" w:cs="Arial"/>
          <w:lang w:val="en-US"/>
        </w:rPr>
        <w:t>(MUAC &lt;230 mm) is higher among</w:t>
      </w:r>
      <w:r w:rsidRPr="00C20FCE">
        <w:rPr>
          <w:rFonts w:ascii="Arial" w:hAnsi="Arial" w:cs="Arial"/>
          <w:lang w:val="en-US"/>
        </w:rPr>
        <w:t xml:space="preserve"> pregnant women with prevalence ranging from 7.7% in host communities to 8.5% in Azraq camp. </w:t>
      </w:r>
      <w:r w:rsidR="006D7F0B" w:rsidRPr="00C20FCE">
        <w:rPr>
          <w:rFonts w:ascii="Arial" w:hAnsi="Arial" w:cs="Arial"/>
          <w:lang w:val="en-US"/>
        </w:rPr>
        <w:t>T</w:t>
      </w:r>
      <w:r w:rsidRPr="00C20FCE">
        <w:rPr>
          <w:rFonts w:ascii="Arial" w:hAnsi="Arial" w:cs="Arial"/>
          <w:lang w:val="en-US"/>
        </w:rPr>
        <w:t>he prevalence of acute malnu</w:t>
      </w:r>
      <w:r w:rsidR="00E33505" w:rsidRPr="00C20FCE">
        <w:rPr>
          <w:rFonts w:ascii="Arial" w:hAnsi="Arial" w:cs="Arial"/>
          <w:lang w:val="en-US"/>
        </w:rPr>
        <w:t xml:space="preserve">trition among lactating women was 7.6% in Azraq camp, which is </w:t>
      </w:r>
      <w:r w:rsidRPr="00C20FCE">
        <w:rPr>
          <w:rFonts w:ascii="Arial" w:hAnsi="Arial" w:cs="Arial"/>
          <w:lang w:val="en-US"/>
        </w:rPr>
        <w:t xml:space="preserve">significantly higher than </w:t>
      </w:r>
      <w:r w:rsidR="00E33505" w:rsidRPr="00C20FCE">
        <w:rPr>
          <w:rFonts w:ascii="Arial" w:hAnsi="Arial" w:cs="Arial"/>
          <w:lang w:val="en-US"/>
        </w:rPr>
        <w:t>in Za’atri camp (1.7%, p&lt;0.05)</w:t>
      </w:r>
      <w:r w:rsidR="005A764D" w:rsidRPr="00C20FCE">
        <w:rPr>
          <w:rFonts w:ascii="Arial" w:hAnsi="Arial" w:cs="Arial"/>
          <w:lang w:val="en-US"/>
        </w:rPr>
        <w:t xml:space="preserve"> (Table 74)</w:t>
      </w:r>
      <w:r w:rsidR="00E33505" w:rsidRPr="00C20FCE">
        <w:rPr>
          <w:rFonts w:ascii="Arial" w:hAnsi="Arial" w:cs="Arial"/>
          <w:lang w:val="en-US"/>
        </w:rPr>
        <w:t xml:space="preserve">. </w:t>
      </w:r>
      <w:r w:rsidRPr="00C20FCE">
        <w:rPr>
          <w:rFonts w:ascii="Arial" w:hAnsi="Arial" w:cs="Arial"/>
          <w:lang w:val="en-US"/>
        </w:rPr>
        <w:t>The su</w:t>
      </w:r>
      <w:r w:rsidR="00ED1C9E" w:rsidRPr="00C20FCE">
        <w:rPr>
          <w:rFonts w:ascii="Arial" w:hAnsi="Arial" w:cs="Arial"/>
          <w:lang w:val="en-US"/>
        </w:rPr>
        <w:t>rvey findings confirmed that</w:t>
      </w:r>
      <w:r w:rsidRPr="00C20FCE">
        <w:rPr>
          <w:rFonts w:ascii="Arial" w:hAnsi="Arial" w:cs="Arial"/>
          <w:lang w:val="en-US"/>
        </w:rPr>
        <w:t xml:space="preserve"> adolescent </w:t>
      </w:r>
      <w:r w:rsidR="000C15E4" w:rsidRPr="00C20FCE">
        <w:rPr>
          <w:rFonts w:ascii="Arial" w:hAnsi="Arial" w:cs="Arial"/>
          <w:lang w:val="en-US"/>
        </w:rPr>
        <w:t xml:space="preserve">girls </w:t>
      </w:r>
      <w:r w:rsidRPr="00C20FCE">
        <w:rPr>
          <w:rFonts w:ascii="Arial" w:hAnsi="Arial" w:cs="Arial"/>
          <w:lang w:val="en-US"/>
        </w:rPr>
        <w:t xml:space="preserve">(15-19 years) and women between 20 and 29 years of age are the most </w:t>
      </w:r>
      <w:r w:rsidR="00490B6E" w:rsidRPr="00C20FCE">
        <w:rPr>
          <w:rFonts w:ascii="Arial" w:hAnsi="Arial" w:cs="Arial"/>
          <w:lang w:val="en-US"/>
        </w:rPr>
        <w:t>affected by</w:t>
      </w:r>
      <w:r w:rsidRPr="00C20FCE">
        <w:rPr>
          <w:rFonts w:ascii="Arial" w:hAnsi="Arial" w:cs="Arial"/>
          <w:lang w:val="en-US"/>
        </w:rPr>
        <w:t xml:space="preserve"> acute malnutrition</w:t>
      </w:r>
      <w:r w:rsidR="009336AC" w:rsidRPr="00C20FCE">
        <w:rPr>
          <w:rFonts w:ascii="Arial" w:hAnsi="Arial" w:cs="Arial"/>
          <w:lang w:val="en-US"/>
        </w:rPr>
        <w:t xml:space="preserve"> with for example in Za’atri camp, </w:t>
      </w:r>
      <w:r w:rsidR="000D08FE" w:rsidRPr="00C20FCE">
        <w:rPr>
          <w:rFonts w:ascii="Arial" w:hAnsi="Arial" w:cs="Arial"/>
          <w:lang w:val="en-US"/>
        </w:rPr>
        <w:t>21.6% of girls 15-19 years and 6.1% of women 20-29 years having a MUAC below 230 mm (non pregnant and non lactating)</w:t>
      </w:r>
      <w:r w:rsidR="005A764D" w:rsidRPr="00C20FCE">
        <w:rPr>
          <w:rFonts w:ascii="Arial" w:hAnsi="Arial" w:cs="Arial"/>
          <w:lang w:val="en-US"/>
        </w:rPr>
        <w:t xml:space="preserve"> (Table 75)</w:t>
      </w:r>
      <w:r w:rsidRPr="00C20FCE">
        <w:rPr>
          <w:rFonts w:ascii="Arial" w:hAnsi="Arial" w:cs="Arial"/>
          <w:lang w:val="en-US"/>
        </w:rPr>
        <w:t>.</w:t>
      </w:r>
      <w:r w:rsidR="00E33505" w:rsidRPr="00C20FCE">
        <w:rPr>
          <w:rFonts w:ascii="Arial" w:hAnsi="Arial" w:cs="Arial"/>
          <w:lang w:val="en-US"/>
        </w:rPr>
        <w:t xml:space="preserve"> </w:t>
      </w:r>
      <w:r w:rsidRPr="00C20FCE">
        <w:rPr>
          <w:rFonts w:ascii="Arial" w:hAnsi="Arial" w:cs="Arial"/>
          <w:lang w:val="en-US"/>
        </w:rPr>
        <w:t xml:space="preserve">Almost all pregnant women in Za’atri camp were enrolled in ANC programme. In Azraq camp and in host communities, </w:t>
      </w:r>
      <w:r w:rsidR="006D7F0B" w:rsidRPr="00C20FCE">
        <w:rPr>
          <w:rFonts w:ascii="Arial" w:hAnsi="Arial" w:cs="Arial"/>
          <w:lang w:val="en-US"/>
        </w:rPr>
        <w:t xml:space="preserve">respectively 78.8% and 76.1% </w:t>
      </w:r>
      <w:r w:rsidR="00490B6E" w:rsidRPr="00C20FCE">
        <w:rPr>
          <w:rFonts w:ascii="Arial" w:hAnsi="Arial" w:cs="Arial"/>
          <w:lang w:val="en-US"/>
        </w:rPr>
        <w:t xml:space="preserve">of </w:t>
      </w:r>
      <w:r w:rsidRPr="00C20FCE">
        <w:rPr>
          <w:rFonts w:ascii="Arial" w:hAnsi="Arial" w:cs="Arial"/>
          <w:lang w:val="en-US"/>
        </w:rPr>
        <w:t xml:space="preserve">pregnant </w:t>
      </w:r>
      <w:r w:rsidR="006D7F0B" w:rsidRPr="00C20FCE">
        <w:rPr>
          <w:rFonts w:ascii="Arial" w:hAnsi="Arial" w:cs="Arial"/>
          <w:lang w:val="en-US"/>
        </w:rPr>
        <w:t>women were followed by a doctor</w:t>
      </w:r>
      <w:r w:rsidR="004F2926" w:rsidRPr="00C20FCE">
        <w:rPr>
          <w:rFonts w:ascii="Arial" w:hAnsi="Arial" w:cs="Arial"/>
          <w:lang w:val="en-US"/>
        </w:rPr>
        <w:t xml:space="preserve"> for ANC</w:t>
      </w:r>
      <w:r w:rsidR="005A764D" w:rsidRPr="00C20FCE">
        <w:rPr>
          <w:rFonts w:ascii="Arial" w:hAnsi="Arial" w:cs="Arial"/>
          <w:lang w:val="en-US"/>
        </w:rPr>
        <w:t xml:space="preserve"> (Table 78)</w:t>
      </w:r>
      <w:r w:rsidRPr="00C20FCE">
        <w:rPr>
          <w:rFonts w:ascii="Arial" w:hAnsi="Arial" w:cs="Arial"/>
          <w:lang w:val="en-US"/>
        </w:rPr>
        <w:t>. The proportion of pregnant women taking iron-folic acid supplements was below 50% in Azraq camp</w:t>
      </w:r>
      <w:r w:rsidR="006D7F0B" w:rsidRPr="00C20FCE">
        <w:rPr>
          <w:rFonts w:ascii="Arial" w:hAnsi="Arial" w:cs="Arial"/>
          <w:lang w:val="en-US"/>
        </w:rPr>
        <w:t>, about 63% in host communities</w:t>
      </w:r>
      <w:r w:rsidRPr="00C20FCE">
        <w:rPr>
          <w:rFonts w:ascii="Arial" w:hAnsi="Arial" w:cs="Arial"/>
          <w:lang w:val="en-US"/>
        </w:rPr>
        <w:t xml:space="preserve"> while it was approximately 85% in Za’atri camp</w:t>
      </w:r>
      <w:r w:rsidR="005A764D" w:rsidRPr="00C20FCE">
        <w:rPr>
          <w:rFonts w:ascii="Arial" w:hAnsi="Arial" w:cs="Arial"/>
          <w:lang w:val="en-US"/>
        </w:rPr>
        <w:t xml:space="preserve"> (Table 79)</w:t>
      </w:r>
      <w:r w:rsidRPr="00C20FCE">
        <w:rPr>
          <w:rFonts w:ascii="Arial" w:hAnsi="Arial" w:cs="Arial"/>
          <w:lang w:val="en-US"/>
        </w:rPr>
        <w:t xml:space="preserve">. </w:t>
      </w:r>
    </w:p>
    <w:p w14:paraId="743BB872" w14:textId="77777777" w:rsidR="006A5612" w:rsidRPr="00C20FCE" w:rsidRDefault="006A5612" w:rsidP="00774F22">
      <w:pPr>
        <w:jc w:val="both"/>
        <w:rPr>
          <w:rFonts w:ascii="Arial" w:hAnsi="Arial" w:cs="Arial"/>
          <w:b/>
          <w:lang w:val="en-US"/>
        </w:rPr>
      </w:pPr>
    </w:p>
    <w:p w14:paraId="2FAA2A9E" w14:textId="362A863B" w:rsidR="00BB661B" w:rsidRPr="00C20FCE" w:rsidRDefault="00774F22" w:rsidP="00774F22">
      <w:pPr>
        <w:jc w:val="both"/>
        <w:rPr>
          <w:rFonts w:ascii="Arial" w:hAnsi="Arial" w:cs="Arial"/>
          <w:b/>
          <w:lang w:val="en-US"/>
        </w:rPr>
      </w:pPr>
      <w:r w:rsidRPr="00C20FCE">
        <w:rPr>
          <w:rFonts w:ascii="Arial" w:hAnsi="Arial" w:cs="Arial"/>
          <w:b/>
          <w:lang w:val="en-US"/>
        </w:rPr>
        <w:t>Water and Sanitation</w:t>
      </w:r>
    </w:p>
    <w:p w14:paraId="0CB24652" w14:textId="2923DF92" w:rsidR="00774F22" w:rsidRPr="00C20FCE" w:rsidRDefault="00774F22" w:rsidP="00774F22">
      <w:pPr>
        <w:jc w:val="both"/>
        <w:rPr>
          <w:rFonts w:ascii="Arial" w:hAnsi="Arial" w:cs="Arial"/>
          <w:lang w:val="en-US"/>
        </w:rPr>
      </w:pPr>
      <w:r w:rsidRPr="00C20FCE">
        <w:rPr>
          <w:rFonts w:ascii="Arial" w:hAnsi="Arial" w:cs="Arial"/>
          <w:lang w:val="en-US"/>
        </w:rPr>
        <w:t xml:space="preserve">In the camps, approximately 30% of the households were disposing children’s feces safely </w:t>
      </w:r>
      <w:r w:rsidR="000D08FE" w:rsidRPr="00C20FCE">
        <w:rPr>
          <w:rFonts w:ascii="Arial" w:hAnsi="Arial" w:cs="Arial"/>
          <w:lang w:val="en-US"/>
        </w:rPr>
        <w:t xml:space="preserve">compared to </w:t>
      </w:r>
      <w:r w:rsidRPr="00C20FCE">
        <w:rPr>
          <w:rFonts w:ascii="Arial" w:hAnsi="Arial" w:cs="Arial"/>
          <w:lang w:val="en-US"/>
        </w:rPr>
        <w:t>23.5% in 2014. In host communities, 21.7% of the households follow safe disposal of children’s feces (25.8% in 2014). This may be an indication of poor hygienic practices among the refugees</w:t>
      </w:r>
      <w:r w:rsidR="005A764D" w:rsidRPr="00C20FCE">
        <w:rPr>
          <w:rFonts w:ascii="Arial" w:hAnsi="Arial" w:cs="Arial"/>
          <w:lang w:val="en-US"/>
        </w:rPr>
        <w:t xml:space="preserve"> (Table 80)</w:t>
      </w:r>
      <w:r w:rsidRPr="00C20FCE">
        <w:rPr>
          <w:rFonts w:ascii="Arial" w:hAnsi="Arial" w:cs="Arial"/>
          <w:lang w:val="en-US"/>
        </w:rPr>
        <w:t>.</w:t>
      </w:r>
    </w:p>
    <w:p w14:paraId="54A64D89" w14:textId="77777777" w:rsidR="00A76639" w:rsidRPr="00C20FCE" w:rsidRDefault="00A76639" w:rsidP="00774F22">
      <w:pPr>
        <w:jc w:val="both"/>
        <w:rPr>
          <w:rFonts w:ascii="Arial" w:hAnsi="Arial" w:cs="Arial"/>
          <w:lang w:val="en-US"/>
        </w:rPr>
      </w:pPr>
    </w:p>
    <w:p w14:paraId="78B8FD5D" w14:textId="77777777" w:rsidR="00291069" w:rsidRPr="00C20FCE" w:rsidRDefault="00A7205D" w:rsidP="004441E7">
      <w:pPr>
        <w:jc w:val="both"/>
        <w:rPr>
          <w:rFonts w:ascii="Arial" w:hAnsi="Arial" w:cs="Arial"/>
          <w:b/>
          <w:lang w:val="en-US"/>
        </w:rPr>
      </w:pPr>
      <w:r w:rsidRPr="00C20FCE">
        <w:rPr>
          <w:rFonts w:ascii="Arial" w:hAnsi="Arial" w:cs="Arial"/>
          <w:b/>
          <w:lang w:val="en-US"/>
        </w:rPr>
        <w:t xml:space="preserve">Conclusion and </w:t>
      </w:r>
      <w:r w:rsidR="00F35311" w:rsidRPr="00C20FCE">
        <w:rPr>
          <w:rFonts w:ascii="Arial" w:hAnsi="Arial" w:cs="Arial"/>
          <w:b/>
          <w:lang w:val="en-US"/>
        </w:rPr>
        <w:t>Recommendations</w:t>
      </w:r>
    </w:p>
    <w:p w14:paraId="443E9711" w14:textId="77777777" w:rsidR="005A764D" w:rsidRPr="00C20FCE" w:rsidRDefault="005A764D" w:rsidP="004441E7">
      <w:pPr>
        <w:jc w:val="both"/>
        <w:rPr>
          <w:rFonts w:ascii="Arial" w:hAnsi="Arial" w:cs="Arial"/>
          <w:b/>
          <w:lang w:val="en-US"/>
        </w:rPr>
      </w:pPr>
    </w:p>
    <w:p w14:paraId="6BDCCBDF" w14:textId="7D024129" w:rsidR="00A7205D" w:rsidRPr="00C20FCE" w:rsidRDefault="00A7205D" w:rsidP="00A7205D">
      <w:pPr>
        <w:jc w:val="both"/>
        <w:rPr>
          <w:rFonts w:ascii="Arial" w:hAnsi="Arial" w:cs="Arial"/>
          <w:lang w:val="en-US"/>
        </w:rPr>
      </w:pPr>
      <w:r w:rsidRPr="00C20FCE">
        <w:rPr>
          <w:rFonts w:ascii="Arial" w:hAnsi="Arial" w:cs="Arial"/>
          <w:lang w:val="en-US"/>
        </w:rPr>
        <w:t xml:space="preserve">The third </w:t>
      </w:r>
      <w:r w:rsidR="00857864" w:rsidRPr="00C20FCE">
        <w:rPr>
          <w:rFonts w:ascii="Arial" w:hAnsi="Arial" w:cs="Arial"/>
          <w:lang w:val="en-US"/>
        </w:rPr>
        <w:t xml:space="preserve">round of </w:t>
      </w:r>
      <w:r w:rsidRPr="00C20FCE">
        <w:rPr>
          <w:rFonts w:ascii="Arial" w:hAnsi="Arial" w:cs="Arial"/>
          <w:lang w:val="en-US"/>
        </w:rPr>
        <w:t>Interagency Nutrition Survey</w:t>
      </w:r>
      <w:r w:rsidR="00857864" w:rsidRPr="00C20FCE">
        <w:rPr>
          <w:rFonts w:ascii="Arial" w:hAnsi="Arial" w:cs="Arial"/>
          <w:lang w:val="en-US"/>
        </w:rPr>
        <w:t>s</w:t>
      </w:r>
      <w:r w:rsidRPr="00C20FCE">
        <w:rPr>
          <w:rFonts w:ascii="Arial" w:hAnsi="Arial" w:cs="Arial"/>
          <w:lang w:val="en-US"/>
        </w:rPr>
        <w:t xml:space="preserve"> among Syrian refugees living in Jordan showed that wide coverage of food assistance has largely attributed to maintain the global acute malnutrition levels significantly below the acceptable level (&lt;5%) of WHO cut-off values for public health significance.</w:t>
      </w:r>
      <w:r w:rsidR="00FE7112" w:rsidRPr="00C20FCE">
        <w:rPr>
          <w:rFonts w:ascii="Arial" w:hAnsi="Arial" w:cs="Arial"/>
          <w:lang w:val="en-US"/>
        </w:rPr>
        <w:t xml:space="preserve"> </w:t>
      </w:r>
      <w:r w:rsidR="00857864" w:rsidRPr="00C20FCE">
        <w:rPr>
          <w:rFonts w:ascii="Arial" w:hAnsi="Arial" w:cs="Arial"/>
          <w:lang w:val="en-US"/>
        </w:rPr>
        <w:t xml:space="preserve">The last round of surveys done in 2014 found GAM results of 5.1% (2.9-73.3) for Za’atri camp and 3.5% (2.4-4.5) for host communities. </w:t>
      </w:r>
      <w:r w:rsidRPr="00C20FCE">
        <w:rPr>
          <w:rFonts w:ascii="Arial" w:hAnsi="Arial" w:cs="Arial"/>
          <w:lang w:val="en-US"/>
        </w:rPr>
        <w:t>WFP food assistance is the most common source of food for the majority of the households in the camp</w:t>
      </w:r>
      <w:r w:rsidR="00DA149B" w:rsidRPr="00C20FCE">
        <w:rPr>
          <w:rFonts w:ascii="Arial" w:hAnsi="Arial" w:cs="Arial"/>
          <w:lang w:val="en-US"/>
        </w:rPr>
        <w:t>s</w:t>
      </w:r>
      <w:r w:rsidRPr="00C20FCE">
        <w:rPr>
          <w:rFonts w:ascii="Arial" w:hAnsi="Arial" w:cs="Arial"/>
          <w:lang w:val="en-US"/>
        </w:rPr>
        <w:t xml:space="preserve"> as well as in host communities and, in addition, a majority of Syrian refugees heavily relies on food assistance. Thus, any change to WFP food assistance is very likely to have a direct impact on the refugees’ food security at the household level.</w:t>
      </w:r>
      <w:r w:rsidR="00776A51" w:rsidRPr="00C20FCE">
        <w:rPr>
          <w:rFonts w:ascii="Arial" w:hAnsi="Arial" w:cs="Arial"/>
          <w:lang w:val="en-US"/>
        </w:rPr>
        <w:t xml:space="preserve"> </w:t>
      </w:r>
      <w:r w:rsidR="00857864" w:rsidRPr="00C20FCE">
        <w:rPr>
          <w:rFonts w:ascii="Arial" w:hAnsi="Arial" w:cs="Arial"/>
          <w:lang w:val="en-US"/>
        </w:rPr>
        <w:t>The recommendations from the survey results are as follows.</w:t>
      </w:r>
    </w:p>
    <w:p w14:paraId="574F5F81" w14:textId="77777777" w:rsidR="005F0C7C" w:rsidRPr="00C20FCE" w:rsidRDefault="005F0C7C" w:rsidP="00A7205D">
      <w:pPr>
        <w:jc w:val="both"/>
        <w:rPr>
          <w:rFonts w:ascii="Arial" w:hAnsi="Arial" w:cs="Arial"/>
          <w:lang w:val="en-US"/>
        </w:rPr>
      </w:pPr>
    </w:p>
    <w:p w14:paraId="6E622CED" w14:textId="77777777" w:rsidR="00A7205D" w:rsidRPr="00C20FCE" w:rsidRDefault="00A7205D" w:rsidP="00A7205D">
      <w:pPr>
        <w:jc w:val="both"/>
        <w:rPr>
          <w:rFonts w:ascii="Arial" w:hAnsi="Arial" w:cs="Arial"/>
          <w:lang w:val="en-US"/>
        </w:rPr>
      </w:pPr>
      <w:r w:rsidRPr="00C20FCE">
        <w:rPr>
          <w:rFonts w:ascii="Arial" w:hAnsi="Arial" w:cs="Arial"/>
          <w:lang w:val="en-US"/>
        </w:rPr>
        <w:t>With regards to food security</w:t>
      </w:r>
      <w:r w:rsidR="00765077" w:rsidRPr="00C20FCE">
        <w:rPr>
          <w:rFonts w:ascii="Arial" w:hAnsi="Arial" w:cs="Arial"/>
          <w:lang w:val="en-US"/>
        </w:rPr>
        <w:t>,</w:t>
      </w:r>
      <w:r w:rsidRPr="00C20FCE">
        <w:rPr>
          <w:rFonts w:ascii="Arial" w:hAnsi="Arial" w:cs="Arial"/>
          <w:lang w:val="en-US"/>
        </w:rPr>
        <w:t xml:space="preserve"> it is recommended to:</w:t>
      </w:r>
    </w:p>
    <w:p w14:paraId="47627091" w14:textId="43A0AB47" w:rsidR="00A7205D" w:rsidRPr="00C20FCE" w:rsidRDefault="00A7205D" w:rsidP="00E26B6F">
      <w:pPr>
        <w:pStyle w:val="Paragraphedeliste"/>
        <w:numPr>
          <w:ilvl w:val="0"/>
          <w:numId w:val="42"/>
        </w:numPr>
        <w:jc w:val="both"/>
        <w:rPr>
          <w:rFonts w:ascii="Arial" w:hAnsi="Arial" w:cs="Arial"/>
          <w:lang w:val="en-US"/>
        </w:rPr>
      </w:pPr>
      <w:r w:rsidRPr="00C20FCE">
        <w:rPr>
          <w:rFonts w:ascii="Arial" w:hAnsi="Arial" w:cs="Arial"/>
          <w:lang w:val="en-US"/>
        </w:rPr>
        <w:t xml:space="preserve">Continue the </w:t>
      </w:r>
      <w:r w:rsidR="00E26E09" w:rsidRPr="00C20FCE">
        <w:rPr>
          <w:rFonts w:ascii="Arial" w:hAnsi="Arial" w:cs="Arial"/>
          <w:lang w:val="en-US"/>
        </w:rPr>
        <w:t xml:space="preserve">provision of </w:t>
      </w:r>
      <w:r w:rsidRPr="00C20FCE">
        <w:rPr>
          <w:rFonts w:ascii="Arial" w:hAnsi="Arial" w:cs="Arial"/>
          <w:lang w:val="en-US"/>
        </w:rPr>
        <w:t xml:space="preserve">food vouchers </w:t>
      </w:r>
      <w:r w:rsidR="00E26E09" w:rsidRPr="00C20FCE">
        <w:rPr>
          <w:rFonts w:ascii="Arial" w:hAnsi="Arial" w:cs="Arial"/>
          <w:lang w:val="en-US"/>
        </w:rPr>
        <w:t>in both camps and h</w:t>
      </w:r>
      <w:r w:rsidR="005E5CA6" w:rsidRPr="00C20FCE">
        <w:rPr>
          <w:rFonts w:ascii="Arial" w:hAnsi="Arial" w:cs="Arial"/>
          <w:lang w:val="en-US"/>
        </w:rPr>
        <w:t>ost community</w:t>
      </w:r>
      <w:r w:rsidRPr="00C20FCE">
        <w:rPr>
          <w:rFonts w:ascii="Arial" w:hAnsi="Arial" w:cs="Arial"/>
          <w:lang w:val="en-US"/>
        </w:rPr>
        <w:t>;</w:t>
      </w:r>
    </w:p>
    <w:p w14:paraId="16FA4E74" w14:textId="4696E506" w:rsidR="00BC0FB5" w:rsidRPr="00C20FCE" w:rsidRDefault="00BC0FB5" w:rsidP="00E26B6F">
      <w:pPr>
        <w:pStyle w:val="Paragraphedeliste"/>
        <w:numPr>
          <w:ilvl w:val="0"/>
          <w:numId w:val="42"/>
        </w:numPr>
        <w:jc w:val="both"/>
        <w:rPr>
          <w:rFonts w:ascii="Arial" w:hAnsi="Arial" w:cs="Arial"/>
          <w:lang w:val="en-US"/>
        </w:rPr>
      </w:pPr>
      <w:r w:rsidRPr="00C20FCE">
        <w:rPr>
          <w:rFonts w:ascii="Arial" w:hAnsi="Arial" w:cs="Arial"/>
          <w:lang w:val="en-US"/>
        </w:rPr>
        <w:t>Continue the distribution of fortified flour and fortified bread in the camps</w:t>
      </w:r>
      <w:r w:rsidR="00F351C6" w:rsidRPr="00C20FCE">
        <w:rPr>
          <w:rFonts w:ascii="Arial" w:hAnsi="Arial" w:cs="Arial"/>
          <w:lang w:val="en-US"/>
        </w:rPr>
        <w:t>;</w:t>
      </w:r>
      <w:r w:rsidR="007A0B48" w:rsidRPr="00C20FCE">
        <w:rPr>
          <w:rFonts w:ascii="Arial" w:hAnsi="Arial" w:cs="Arial"/>
          <w:lang w:val="en-US"/>
        </w:rPr>
        <w:t xml:space="preserve"> </w:t>
      </w:r>
    </w:p>
    <w:p w14:paraId="34EE2D79" w14:textId="37288592" w:rsidR="00BC0FB5" w:rsidRPr="00C20FCE" w:rsidRDefault="005A6C32" w:rsidP="00E26B6F">
      <w:pPr>
        <w:pStyle w:val="Paragraphedeliste"/>
        <w:numPr>
          <w:ilvl w:val="0"/>
          <w:numId w:val="42"/>
        </w:numPr>
        <w:jc w:val="both"/>
        <w:rPr>
          <w:rFonts w:ascii="Arial" w:hAnsi="Arial" w:cs="Arial"/>
          <w:lang w:val="en-US"/>
        </w:rPr>
      </w:pPr>
      <w:r w:rsidRPr="00C20FCE">
        <w:rPr>
          <w:rFonts w:ascii="Arial" w:hAnsi="Arial" w:cs="Arial"/>
          <w:lang w:val="en-US"/>
        </w:rPr>
        <w:t>S</w:t>
      </w:r>
      <w:r w:rsidR="00BC0FB5" w:rsidRPr="00C20FCE">
        <w:rPr>
          <w:rFonts w:ascii="Arial" w:hAnsi="Arial" w:cs="Arial"/>
          <w:lang w:val="en-US"/>
        </w:rPr>
        <w:t>upport</w:t>
      </w:r>
      <w:r w:rsidR="0096230C" w:rsidRPr="00C20FCE">
        <w:rPr>
          <w:rFonts w:ascii="Arial" w:hAnsi="Arial" w:cs="Arial"/>
          <w:lang w:val="en-US"/>
        </w:rPr>
        <w:t xml:space="preserve"> and strengthen</w:t>
      </w:r>
      <w:r w:rsidR="00BC0FB5" w:rsidRPr="00C20FCE">
        <w:rPr>
          <w:rFonts w:ascii="Arial" w:hAnsi="Arial" w:cs="Arial"/>
          <w:lang w:val="en-US"/>
        </w:rPr>
        <w:t xml:space="preserve"> the national food fortification programme;</w:t>
      </w:r>
    </w:p>
    <w:p w14:paraId="3489C045" w14:textId="46B2D649" w:rsidR="00371E24" w:rsidRPr="00C20FCE" w:rsidRDefault="00B970E8" w:rsidP="00E26B6F">
      <w:pPr>
        <w:pStyle w:val="Paragraphedeliste"/>
        <w:numPr>
          <w:ilvl w:val="0"/>
          <w:numId w:val="42"/>
        </w:numPr>
        <w:jc w:val="both"/>
        <w:rPr>
          <w:rFonts w:ascii="Arial" w:hAnsi="Arial" w:cs="Arial"/>
          <w:lang w:val="en-US"/>
        </w:rPr>
      </w:pPr>
      <w:r w:rsidRPr="00C20FCE">
        <w:rPr>
          <w:rFonts w:ascii="Arial" w:hAnsi="Arial" w:cs="Arial"/>
          <w:lang w:val="en-US"/>
        </w:rPr>
        <w:t>Share with partners the regular M&amp;E reports about prices and quality of food products in the camps;</w:t>
      </w:r>
    </w:p>
    <w:p w14:paraId="30E5A200" w14:textId="483A181C" w:rsidR="0035218A" w:rsidRPr="00C20FCE" w:rsidRDefault="00B970E8" w:rsidP="00E26B6F">
      <w:pPr>
        <w:pStyle w:val="Paragraphedeliste"/>
        <w:numPr>
          <w:ilvl w:val="0"/>
          <w:numId w:val="42"/>
        </w:numPr>
        <w:jc w:val="both"/>
        <w:rPr>
          <w:rFonts w:ascii="Arial" w:hAnsi="Arial" w:cs="Arial"/>
          <w:lang w:val="en-US"/>
        </w:rPr>
      </w:pPr>
      <w:r w:rsidRPr="00C20FCE">
        <w:rPr>
          <w:rFonts w:ascii="Arial" w:hAnsi="Arial" w:cs="Arial"/>
          <w:lang w:val="en-US"/>
        </w:rPr>
        <w:t xml:space="preserve">Develop activities to improve dietary diversity </w:t>
      </w:r>
      <w:r w:rsidR="009701AE" w:rsidRPr="00C20FCE">
        <w:rPr>
          <w:rFonts w:ascii="Arial" w:hAnsi="Arial" w:cs="Arial"/>
          <w:lang w:val="en-US"/>
        </w:rPr>
        <w:t xml:space="preserve">and food consumption </w:t>
      </w:r>
      <w:r w:rsidRPr="00C20FCE">
        <w:rPr>
          <w:rFonts w:ascii="Arial" w:hAnsi="Arial" w:cs="Arial"/>
          <w:lang w:val="en-US"/>
        </w:rPr>
        <w:t xml:space="preserve">at household level along with a monitoring and evaluation system, in order to improve access to animal source foods (e.g. dairy, eggs, fish and meat), and make fruits and vegetables more available. </w:t>
      </w:r>
      <w:r w:rsidR="0035218A" w:rsidRPr="00C20FCE">
        <w:rPr>
          <w:rFonts w:ascii="Arial" w:hAnsi="Arial" w:cs="Arial"/>
          <w:lang w:val="en-US"/>
        </w:rPr>
        <w:t xml:space="preserve">For example, </w:t>
      </w:r>
      <w:r w:rsidR="00857864" w:rsidRPr="00C20FCE">
        <w:rPr>
          <w:rFonts w:ascii="Arial" w:hAnsi="Arial" w:cs="Arial"/>
          <w:lang w:val="en-US"/>
        </w:rPr>
        <w:t xml:space="preserve">the implementation of fresh food vouchers or </w:t>
      </w:r>
      <w:r w:rsidR="0035218A" w:rsidRPr="00C20FCE">
        <w:rPr>
          <w:rFonts w:ascii="Arial" w:hAnsi="Arial" w:cs="Arial"/>
          <w:lang w:val="en-US"/>
        </w:rPr>
        <w:t>a</w:t>
      </w:r>
      <w:r w:rsidR="00253B0E" w:rsidRPr="00C20FCE">
        <w:rPr>
          <w:rFonts w:ascii="Arial" w:hAnsi="Arial" w:cs="Arial"/>
          <w:lang w:val="en-US"/>
        </w:rPr>
        <w:t xml:space="preserve"> gardening programme (at home and/or at school)</w:t>
      </w:r>
      <w:r w:rsidR="0035218A" w:rsidRPr="00C20FCE">
        <w:rPr>
          <w:rFonts w:ascii="Arial" w:hAnsi="Arial" w:cs="Arial"/>
          <w:lang w:val="en-US"/>
        </w:rPr>
        <w:t xml:space="preserve"> could be investigated.</w:t>
      </w:r>
    </w:p>
    <w:p w14:paraId="016F3AA0" w14:textId="7484AF1E" w:rsidR="00B970E8" w:rsidRPr="00C20FCE" w:rsidRDefault="0035218A" w:rsidP="0035218A">
      <w:pPr>
        <w:pStyle w:val="Paragraphedeliste"/>
        <w:jc w:val="both"/>
        <w:rPr>
          <w:rFonts w:ascii="Arial" w:hAnsi="Arial" w:cs="Arial"/>
          <w:lang w:val="en-US"/>
        </w:rPr>
      </w:pPr>
      <w:r w:rsidRPr="00C20FCE">
        <w:rPr>
          <w:rFonts w:ascii="Arial" w:hAnsi="Arial" w:cs="Arial"/>
          <w:lang w:val="en-US"/>
        </w:rPr>
        <w:t xml:space="preserve"> </w:t>
      </w:r>
    </w:p>
    <w:p w14:paraId="1582F351" w14:textId="77777777" w:rsidR="00A7205D" w:rsidRPr="00C20FCE" w:rsidRDefault="00A7205D" w:rsidP="00A7205D">
      <w:pPr>
        <w:tabs>
          <w:tab w:val="left" w:pos="851"/>
        </w:tabs>
        <w:jc w:val="both"/>
        <w:rPr>
          <w:rFonts w:ascii="Arial" w:hAnsi="Arial" w:cs="Arial"/>
          <w:lang w:val="en-US"/>
        </w:rPr>
      </w:pPr>
      <w:r w:rsidRPr="00C20FCE">
        <w:rPr>
          <w:rFonts w:ascii="Arial" w:hAnsi="Arial" w:cs="Arial"/>
          <w:lang w:val="en-US"/>
        </w:rPr>
        <w:t>With regards to acute malnutrition, it is recommended to:</w:t>
      </w:r>
    </w:p>
    <w:p w14:paraId="6B30D1A0" w14:textId="50F736D6" w:rsidR="00A00826" w:rsidRPr="00C20FCE" w:rsidRDefault="00A7205D" w:rsidP="00E26B6F">
      <w:pPr>
        <w:pStyle w:val="Paragraphedeliste"/>
        <w:numPr>
          <w:ilvl w:val="0"/>
          <w:numId w:val="42"/>
        </w:numPr>
        <w:jc w:val="both"/>
        <w:rPr>
          <w:rFonts w:ascii="Arial" w:hAnsi="Arial" w:cs="Arial"/>
          <w:lang w:val="en-US"/>
        </w:rPr>
      </w:pPr>
      <w:r w:rsidRPr="00C20FCE">
        <w:rPr>
          <w:rFonts w:ascii="Arial" w:hAnsi="Arial" w:cs="Arial"/>
          <w:lang w:val="en-US"/>
        </w:rPr>
        <w:t>Continue and strengthen the existing nutrition programmes (C</w:t>
      </w:r>
      <w:r w:rsidR="00504422" w:rsidRPr="00C20FCE">
        <w:rPr>
          <w:rFonts w:ascii="Arial" w:hAnsi="Arial" w:cs="Arial"/>
          <w:lang w:val="en-US"/>
        </w:rPr>
        <w:t>ommunity-based Management of Acute Malnutrition (CMAM)</w:t>
      </w:r>
      <w:r w:rsidR="00647C37" w:rsidRPr="00C20FCE">
        <w:rPr>
          <w:rFonts w:ascii="Arial" w:hAnsi="Arial" w:cs="Arial"/>
          <w:lang w:val="en-US"/>
        </w:rPr>
        <w:t>, screening activities</w:t>
      </w:r>
      <w:r w:rsidR="00A51036" w:rsidRPr="00C20FCE">
        <w:rPr>
          <w:rFonts w:ascii="Arial" w:hAnsi="Arial" w:cs="Arial"/>
          <w:lang w:val="en-US"/>
        </w:rPr>
        <w:t xml:space="preserve"> especially at community level</w:t>
      </w:r>
      <w:r w:rsidR="00504422" w:rsidRPr="00C20FCE">
        <w:rPr>
          <w:rFonts w:ascii="Arial" w:hAnsi="Arial" w:cs="Arial"/>
          <w:lang w:val="en-US"/>
        </w:rPr>
        <w:t xml:space="preserve">) </w:t>
      </w:r>
      <w:r w:rsidRPr="00C20FCE">
        <w:rPr>
          <w:rFonts w:ascii="Arial" w:hAnsi="Arial" w:cs="Arial"/>
          <w:lang w:val="en-US"/>
        </w:rPr>
        <w:t>in order to maintain these l</w:t>
      </w:r>
      <w:r w:rsidR="00647C37" w:rsidRPr="00C20FCE">
        <w:rPr>
          <w:rFonts w:ascii="Arial" w:hAnsi="Arial" w:cs="Arial"/>
          <w:lang w:val="en-US"/>
        </w:rPr>
        <w:t>ow levels of acute malnutrition</w:t>
      </w:r>
      <w:r w:rsidR="00A94CAE" w:rsidRPr="00C20FCE">
        <w:rPr>
          <w:rFonts w:ascii="Arial" w:hAnsi="Arial" w:cs="Arial"/>
          <w:lang w:val="en-US"/>
        </w:rPr>
        <w:t xml:space="preserve"> </w:t>
      </w:r>
      <w:r w:rsidR="00014006" w:rsidRPr="00C20FCE">
        <w:rPr>
          <w:rFonts w:ascii="Arial" w:hAnsi="Arial" w:cs="Arial"/>
          <w:lang w:val="en-US"/>
        </w:rPr>
        <w:t>and dec</w:t>
      </w:r>
      <w:r w:rsidR="00FA5E31" w:rsidRPr="00C20FCE">
        <w:rPr>
          <w:rFonts w:ascii="Arial" w:hAnsi="Arial" w:cs="Arial"/>
          <w:lang w:val="en-US"/>
        </w:rPr>
        <w:t>r</w:t>
      </w:r>
      <w:r w:rsidR="00014006" w:rsidRPr="00C20FCE">
        <w:rPr>
          <w:rFonts w:ascii="Arial" w:hAnsi="Arial" w:cs="Arial"/>
          <w:lang w:val="en-US"/>
        </w:rPr>
        <w:t>ease prevalence of moderate acute malnutrition</w:t>
      </w:r>
      <w:r w:rsidR="00FA5E31" w:rsidRPr="00C20FCE">
        <w:rPr>
          <w:rFonts w:ascii="Arial" w:hAnsi="Arial" w:cs="Arial"/>
          <w:lang w:val="en-US"/>
        </w:rPr>
        <w:t>.</w:t>
      </w:r>
    </w:p>
    <w:p w14:paraId="2DFC0CEE" w14:textId="7D0579B3" w:rsidR="00C004F8" w:rsidRPr="00C20FCE" w:rsidRDefault="00C004F8" w:rsidP="00776A51">
      <w:pPr>
        <w:pStyle w:val="Paragraphedeliste"/>
        <w:jc w:val="both"/>
        <w:rPr>
          <w:rFonts w:ascii="Arial" w:hAnsi="Arial" w:cs="Arial"/>
          <w:lang w:val="en-US"/>
        </w:rPr>
      </w:pPr>
    </w:p>
    <w:p w14:paraId="77CD4444" w14:textId="6AB57217" w:rsidR="00FA5E31" w:rsidRPr="00C20FCE" w:rsidRDefault="00776A51" w:rsidP="00A7205D">
      <w:pPr>
        <w:jc w:val="both"/>
        <w:rPr>
          <w:rFonts w:ascii="Arial" w:hAnsi="Arial" w:cs="Arial"/>
          <w:lang w:val="en-GB"/>
        </w:rPr>
      </w:pPr>
      <w:r w:rsidRPr="00C20FCE">
        <w:rPr>
          <w:rFonts w:ascii="Arial" w:hAnsi="Arial" w:cs="Arial"/>
          <w:lang w:val="en-US"/>
        </w:rPr>
        <w:t>A</w:t>
      </w:r>
      <w:r w:rsidR="00765077" w:rsidRPr="00C20FCE">
        <w:rPr>
          <w:rFonts w:ascii="Arial" w:hAnsi="Arial" w:cs="Arial"/>
          <w:lang w:val="en-GB"/>
        </w:rPr>
        <w:t>ll</w:t>
      </w:r>
      <w:r w:rsidR="00A7205D" w:rsidRPr="00C20FCE">
        <w:rPr>
          <w:rFonts w:ascii="Arial" w:hAnsi="Arial" w:cs="Arial"/>
          <w:lang w:val="en-GB"/>
        </w:rPr>
        <w:t xml:space="preserve"> forms of malnutrition were found hig</w:t>
      </w:r>
      <w:r w:rsidR="00FE7112" w:rsidRPr="00C20FCE">
        <w:rPr>
          <w:rFonts w:ascii="Arial" w:hAnsi="Arial" w:cs="Arial"/>
          <w:lang w:val="en-GB"/>
        </w:rPr>
        <w:t xml:space="preserve">h </w:t>
      </w:r>
      <w:r w:rsidR="00A64F04" w:rsidRPr="00C20FCE">
        <w:rPr>
          <w:rFonts w:ascii="Arial" w:hAnsi="Arial" w:cs="Arial"/>
          <w:lang w:val="en-GB"/>
        </w:rPr>
        <w:t>among</w:t>
      </w:r>
      <w:r w:rsidR="00A94324" w:rsidRPr="00C20FCE">
        <w:rPr>
          <w:rFonts w:ascii="Arial" w:hAnsi="Arial" w:cs="Arial"/>
          <w:lang w:val="en-GB"/>
        </w:rPr>
        <w:t xml:space="preserve"> children aged 6-23 months</w:t>
      </w:r>
      <w:r w:rsidR="00FE7112" w:rsidRPr="00C20FCE">
        <w:rPr>
          <w:rFonts w:ascii="Arial" w:hAnsi="Arial" w:cs="Arial"/>
          <w:lang w:val="en-GB"/>
        </w:rPr>
        <w:t>,</w:t>
      </w:r>
      <w:r w:rsidR="00A7205D" w:rsidRPr="00C20FCE">
        <w:rPr>
          <w:rFonts w:ascii="Arial" w:hAnsi="Arial" w:cs="Arial"/>
          <w:lang w:val="en-GB"/>
        </w:rPr>
        <w:t xml:space="preserve"> </w:t>
      </w:r>
      <w:r w:rsidR="00FE7112" w:rsidRPr="00C20FCE">
        <w:rPr>
          <w:rFonts w:ascii="Arial" w:hAnsi="Arial" w:cs="Arial"/>
          <w:lang w:val="en-GB"/>
        </w:rPr>
        <w:t>t</w:t>
      </w:r>
      <w:r w:rsidR="00A7205D" w:rsidRPr="00C20FCE">
        <w:rPr>
          <w:rFonts w:ascii="Arial" w:hAnsi="Arial" w:cs="Arial"/>
          <w:lang w:val="en-GB"/>
        </w:rPr>
        <w:t>herefore, it is highly recommended to consider children in this age group through improving infant and young child feeding practices and education towards behavioural and practice changes</w:t>
      </w:r>
      <w:r w:rsidR="00FE7112" w:rsidRPr="00C20FCE">
        <w:rPr>
          <w:rFonts w:ascii="Arial" w:hAnsi="Arial" w:cs="Arial"/>
          <w:lang w:val="en-GB"/>
        </w:rPr>
        <w:t xml:space="preserve">. </w:t>
      </w:r>
    </w:p>
    <w:p w14:paraId="3B68069D" w14:textId="77777777" w:rsidR="00FA5E31" w:rsidRPr="00C20FCE" w:rsidRDefault="00FA5E31" w:rsidP="00A7205D">
      <w:pPr>
        <w:jc w:val="both"/>
        <w:rPr>
          <w:rFonts w:ascii="Arial" w:hAnsi="Arial" w:cs="Arial"/>
          <w:lang w:val="en-GB"/>
        </w:rPr>
      </w:pPr>
    </w:p>
    <w:p w14:paraId="3000A64C" w14:textId="74773D30" w:rsidR="00A7205D" w:rsidRPr="00C20FCE" w:rsidRDefault="00D71D49" w:rsidP="00A7205D">
      <w:pPr>
        <w:jc w:val="both"/>
        <w:rPr>
          <w:rFonts w:ascii="Arial" w:hAnsi="Arial" w:cs="Arial"/>
          <w:lang w:val="en-US"/>
        </w:rPr>
      </w:pPr>
      <w:r w:rsidRPr="00C20FCE">
        <w:rPr>
          <w:rFonts w:ascii="Arial" w:hAnsi="Arial" w:cs="Arial"/>
          <w:lang w:val="en-US"/>
        </w:rPr>
        <w:t>Consequently</w:t>
      </w:r>
      <w:r w:rsidR="00281529" w:rsidRPr="00C20FCE">
        <w:rPr>
          <w:rFonts w:ascii="Arial" w:hAnsi="Arial" w:cs="Arial"/>
          <w:lang w:val="en-US"/>
        </w:rPr>
        <w:t>,</w:t>
      </w:r>
      <w:r w:rsidR="00A7205D" w:rsidRPr="00C20FCE">
        <w:rPr>
          <w:rFonts w:ascii="Arial" w:hAnsi="Arial" w:cs="Arial"/>
          <w:lang w:val="en-US"/>
        </w:rPr>
        <w:t xml:space="preserve"> it is recommended to:</w:t>
      </w:r>
    </w:p>
    <w:p w14:paraId="2232BA22" w14:textId="2F5D9A1D" w:rsidR="00FA5E31" w:rsidRPr="00C20FCE" w:rsidRDefault="00FA5E31" w:rsidP="00E26B6F">
      <w:pPr>
        <w:pStyle w:val="Paragraphedeliste"/>
        <w:numPr>
          <w:ilvl w:val="0"/>
          <w:numId w:val="42"/>
        </w:numPr>
        <w:jc w:val="both"/>
        <w:rPr>
          <w:rFonts w:ascii="Arial" w:hAnsi="Arial" w:cs="Arial"/>
          <w:lang w:val="en-US"/>
        </w:rPr>
      </w:pPr>
      <w:r w:rsidRPr="00C20FCE">
        <w:rPr>
          <w:rFonts w:ascii="Arial" w:hAnsi="Arial" w:cs="Arial"/>
          <w:lang w:val="en-US"/>
        </w:rPr>
        <w:lastRenderedPageBreak/>
        <w:t xml:space="preserve">Continue to build </w:t>
      </w:r>
      <w:r w:rsidR="0026606E" w:rsidRPr="00C20FCE">
        <w:rPr>
          <w:rFonts w:ascii="Arial" w:hAnsi="Arial" w:cs="Arial"/>
          <w:lang w:val="en-US"/>
        </w:rPr>
        <w:t xml:space="preserve">the </w:t>
      </w:r>
      <w:r w:rsidRPr="00C20FCE">
        <w:rPr>
          <w:rFonts w:ascii="Arial" w:hAnsi="Arial" w:cs="Arial"/>
          <w:lang w:val="en-US"/>
        </w:rPr>
        <w:t>capacit</w:t>
      </w:r>
      <w:r w:rsidR="0026606E" w:rsidRPr="00C20FCE">
        <w:rPr>
          <w:rFonts w:ascii="Arial" w:hAnsi="Arial" w:cs="Arial"/>
          <w:lang w:val="en-US"/>
        </w:rPr>
        <w:t>y</w:t>
      </w:r>
      <w:r w:rsidR="002C7E5E" w:rsidRPr="00C20FCE">
        <w:rPr>
          <w:rFonts w:ascii="Arial" w:hAnsi="Arial" w:cs="Arial"/>
          <w:lang w:val="en-US"/>
        </w:rPr>
        <w:t xml:space="preserve"> </w:t>
      </w:r>
      <w:r w:rsidR="00DE404A" w:rsidRPr="00C20FCE">
        <w:rPr>
          <w:rFonts w:ascii="Arial" w:hAnsi="Arial" w:cs="Arial"/>
          <w:lang w:val="en-US"/>
        </w:rPr>
        <w:t xml:space="preserve">of </w:t>
      </w:r>
      <w:r w:rsidR="00DC063E" w:rsidRPr="00C20FCE">
        <w:rPr>
          <w:rFonts w:ascii="Arial" w:hAnsi="Arial" w:cs="Arial"/>
          <w:lang w:val="en-US"/>
        </w:rPr>
        <w:t xml:space="preserve">and support </w:t>
      </w:r>
      <w:r w:rsidR="00DE404A" w:rsidRPr="00C20FCE">
        <w:rPr>
          <w:rFonts w:ascii="Arial" w:hAnsi="Arial" w:cs="Arial"/>
          <w:lang w:val="en-US"/>
        </w:rPr>
        <w:t>the</w:t>
      </w:r>
      <w:r w:rsidR="002C7E5E" w:rsidRPr="00C20FCE">
        <w:rPr>
          <w:rFonts w:ascii="Arial" w:hAnsi="Arial" w:cs="Arial"/>
          <w:lang w:val="en-US"/>
        </w:rPr>
        <w:t xml:space="preserve"> Ministry of </w:t>
      </w:r>
      <w:r w:rsidR="009F7DE7" w:rsidRPr="00C20FCE">
        <w:rPr>
          <w:rFonts w:ascii="Arial" w:hAnsi="Arial" w:cs="Arial"/>
          <w:lang w:val="en-US"/>
        </w:rPr>
        <w:t>Health, to</w:t>
      </w:r>
      <w:r w:rsidRPr="00C20FCE">
        <w:rPr>
          <w:rFonts w:ascii="Arial" w:hAnsi="Arial" w:cs="Arial"/>
          <w:lang w:val="en-US"/>
        </w:rPr>
        <w:t xml:space="preserve"> improve the health and nutrition </w:t>
      </w:r>
      <w:r w:rsidR="00E40C6B" w:rsidRPr="00C20FCE">
        <w:rPr>
          <w:rFonts w:ascii="Arial" w:hAnsi="Arial" w:cs="Arial"/>
          <w:lang w:val="en-US"/>
        </w:rPr>
        <w:t>programmes</w:t>
      </w:r>
      <w:r w:rsidRPr="00C20FCE">
        <w:rPr>
          <w:rFonts w:ascii="Arial" w:hAnsi="Arial" w:cs="Arial"/>
          <w:lang w:val="en-US"/>
        </w:rPr>
        <w:t xml:space="preserve"> </w:t>
      </w:r>
      <w:r w:rsidR="0026606E" w:rsidRPr="00C20FCE">
        <w:rPr>
          <w:rFonts w:ascii="Arial" w:hAnsi="Arial" w:cs="Arial"/>
          <w:lang w:val="en-US"/>
        </w:rPr>
        <w:t xml:space="preserve">in the community </w:t>
      </w:r>
      <w:r w:rsidRPr="00C20FCE">
        <w:rPr>
          <w:rFonts w:ascii="Arial" w:hAnsi="Arial" w:cs="Arial"/>
          <w:lang w:val="en-US"/>
        </w:rPr>
        <w:t>for promoting, supporting and pro</w:t>
      </w:r>
      <w:r w:rsidR="00A64F04" w:rsidRPr="00C20FCE">
        <w:rPr>
          <w:rFonts w:ascii="Arial" w:hAnsi="Arial" w:cs="Arial"/>
          <w:lang w:val="en-US"/>
        </w:rPr>
        <w:t xml:space="preserve">tecting </w:t>
      </w:r>
      <w:r w:rsidRPr="00C20FCE">
        <w:rPr>
          <w:rFonts w:ascii="Arial" w:hAnsi="Arial" w:cs="Arial"/>
          <w:lang w:val="en-US"/>
        </w:rPr>
        <w:t xml:space="preserve">exclusive breastfeeding for the first six months of life, continued breastfeeding up to </w:t>
      </w:r>
      <w:r w:rsidR="00A64F04" w:rsidRPr="00C20FCE">
        <w:rPr>
          <w:rFonts w:ascii="Arial" w:hAnsi="Arial" w:cs="Arial"/>
          <w:lang w:val="en-US"/>
        </w:rPr>
        <w:t>two</w:t>
      </w:r>
      <w:r w:rsidRPr="00C20FCE">
        <w:rPr>
          <w:rFonts w:ascii="Arial" w:hAnsi="Arial" w:cs="Arial"/>
          <w:lang w:val="en-US"/>
        </w:rPr>
        <w:t xml:space="preserve"> year</w:t>
      </w:r>
      <w:r w:rsidR="00A64F04" w:rsidRPr="00C20FCE">
        <w:rPr>
          <w:rFonts w:ascii="Arial" w:hAnsi="Arial" w:cs="Arial"/>
          <w:lang w:val="en-US"/>
        </w:rPr>
        <w:t>s</w:t>
      </w:r>
      <w:r w:rsidRPr="00C20FCE">
        <w:rPr>
          <w:rFonts w:ascii="Arial" w:hAnsi="Arial" w:cs="Arial"/>
          <w:lang w:val="en-US"/>
        </w:rPr>
        <w:t xml:space="preserve"> of age and beyond;</w:t>
      </w:r>
    </w:p>
    <w:p w14:paraId="440D4B27" w14:textId="3FDE3F1F" w:rsidR="00FA5E31" w:rsidRPr="00C20FCE" w:rsidRDefault="00FA5E31" w:rsidP="00E26B6F">
      <w:pPr>
        <w:pStyle w:val="Paragraphedeliste"/>
        <w:numPr>
          <w:ilvl w:val="0"/>
          <w:numId w:val="42"/>
        </w:numPr>
        <w:jc w:val="both"/>
        <w:rPr>
          <w:rFonts w:ascii="Arial" w:hAnsi="Arial" w:cs="Arial"/>
          <w:lang w:val="en-US"/>
        </w:rPr>
      </w:pPr>
      <w:r w:rsidRPr="00C20FCE">
        <w:rPr>
          <w:rFonts w:ascii="Arial" w:hAnsi="Arial" w:cs="Arial"/>
          <w:lang w:val="en-US"/>
        </w:rPr>
        <w:t>Scale-up community-based program</w:t>
      </w:r>
      <w:r w:rsidR="00AA16BB" w:rsidRPr="00C20FCE">
        <w:rPr>
          <w:rFonts w:ascii="Arial" w:hAnsi="Arial" w:cs="Arial"/>
          <w:lang w:val="en-US"/>
        </w:rPr>
        <w:t>me</w:t>
      </w:r>
      <w:r w:rsidRPr="00C20FCE">
        <w:rPr>
          <w:rFonts w:ascii="Arial" w:hAnsi="Arial" w:cs="Arial"/>
          <w:lang w:val="en-US"/>
        </w:rPr>
        <w:t>s to provide information and counse</w:t>
      </w:r>
      <w:r w:rsidR="008E01CB" w:rsidRPr="00C20FCE">
        <w:rPr>
          <w:rFonts w:ascii="Arial" w:hAnsi="Arial" w:cs="Arial"/>
          <w:lang w:val="en-US"/>
        </w:rPr>
        <w:t>l</w:t>
      </w:r>
      <w:r w:rsidRPr="00C20FCE">
        <w:rPr>
          <w:rFonts w:ascii="Arial" w:hAnsi="Arial" w:cs="Arial"/>
          <w:lang w:val="en-US"/>
        </w:rPr>
        <w:t>ling on optimal and appropriate breastfeeding and complementary feeding practices in host communities;</w:t>
      </w:r>
    </w:p>
    <w:p w14:paraId="31FD19D8" w14:textId="0859243E" w:rsidR="00A7205D" w:rsidRPr="00C20FCE" w:rsidRDefault="002401A9" w:rsidP="00E26B6F">
      <w:pPr>
        <w:pStyle w:val="Paragraphedeliste"/>
        <w:numPr>
          <w:ilvl w:val="0"/>
          <w:numId w:val="42"/>
        </w:numPr>
        <w:jc w:val="both"/>
        <w:rPr>
          <w:rFonts w:ascii="Arial" w:hAnsi="Arial" w:cs="Arial"/>
          <w:lang w:val="en-US"/>
        </w:rPr>
      </w:pPr>
      <w:r w:rsidRPr="00C20FCE">
        <w:rPr>
          <w:rFonts w:ascii="Arial" w:hAnsi="Arial" w:cs="Arial"/>
          <w:lang w:val="en-US"/>
        </w:rPr>
        <w:t>Conduct</w:t>
      </w:r>
      <w:r w:rsidR="00A7205D" w:rsidRPr="00C20FCE">
        <w:rPr>
          <w:rFonts w:ascii="Arial" w:hAnsi="Arial" w:cs="Arial"/>
          <w:lang w:val="en-US"/>
        </w:rPr>
        <w:t xml:space="preserve"> communication campaign</w:t>
      </w:r>
      <w:r w:rsidR="0026606E" w:rsidRPr="00C20FCE">
        <w:rPr>
          <w:rFonts w:ascii="Arial" w:hAnsi="Arial" w:cs="Arial"/>
          <w:lang w:val="en-US"/>
        </w:rPr>
        <w:t>s</w:t>
      </w:r>
      <w:r w:rsidR="00A7205D" w:rsidRPr="00C20FCE">
        <w:rPr>
          <w:rFonts w:ascii="Arial" w:hAnsi="Arial" w:cs="Arial"/>
          <w:lang w:val="en-US"/>
        </w:rPr>
        <w:t xml:space="preserve"> on prevent</w:t>
      </w:r>
      <w:r w:rsidR="0026606E" w:rsidRPr="00C20FCE">
        <w:rPr>
          <w:rFonts w:ascii="Arial" w:hAnsi="Arial" w:cs="Arial"/>
          <w:lang w:val="en-US"/>
        </w:rPr>
        <w:t>ative</w:t>
      </w:r>
      <w:r w:rsidR="00A7205D" w:rsidRPr="00C20FCE">
        <w:rPr>
          <w:rFonts w:ascii="Arial" w:hAnsi="Arial" w:cs="Arial"/>
          <w:lang w:val="en-US"/>
        </w:rPr>
        <w:t xml:space="preserve"> activities</w:t>
      </w:r>
      <w:r w:rsidRPr="00C20FCE">
        <w:rPr>
          <w:rFonts w:ascii="Arial" w:hAnsi="Arial" w:cs="Arial"/>
          <w:lang w:val="en-US"/>
        </w:rPr>
        <w:t xml:space="preserve"> more frequently</w:t>
      </w:r>
      <w:r w:rsidR="00A7205D" w:rsidRPr="00C20FCE">
        <w:rPr>
          <w:rFonts w:ascii="Arial" w:hAnsi="Arial" w:cs="Arial"/>
          <w:lang w:val="en-US"/>
        </w:rPr>
        <w:t xml:space="preserve">: </w:t>
      </w:r>
      <w:r w:rsidR="00185A35" w:rsidRPr="00C20FCE">
        <w:rPr>
          <w:rFonts w:ascii="Arial" w:hAnsi="Arial" w:cs="Arial"/>
          <w:lang w:val="en-US"/>
        </w:rPr>
        <w:t xml:space="preserve">prenatal care, </w:t>
      </w:r>
      <w:r w:rsidR="00A7205D" w:rsidRPr="00C20FCE">
        <w:rPr>
          <w:rFonts w:ascii="Arial" w:hAnsi="Arial" w:cs="Arial"/>
          <w:lang w:val="en-US"/>
        </w:rPr>
        <w:t>nutrition of pregnant women, promotion of exclusive breastfeeding, complementary feeding and continued breastfeeding, good hygienic practices, the production and consumption o</w:t>
      </w:r>
      <w:r w:rsidR="002A0DA9" w:rsidRPr="00C20FCE">
        <w:rPr>
          <w:rFonts w:ascii="Arial" w:hAnsi="Arial" w:cs="Arial"/>
          <w:lang w:val="en-US"/>
        </w:rPr>
        <w:t>f available complementary foods</w:t>
      </w:r>
      <w:r w:rsidR="00402CEC" w:rsidRPr="00C20FCE">
        <w:rPr>
          <w:rFonts w:ascii="Arial" w:hAnsi="Arial" w:cs="Arial"/>
          <w:lang w:val="en-US"/>
        </w:rPr>
        <w:t xml:space="preserve"> focusing on Vitamin A</w:t>
      </w:r>
      <w:r w:rsidR="002964EF" w:rsidRPr="00C20FCE">
        <w:rPr>
          <w:rFonts w:ascii="Arial" w:hAnsi="Arial" w:cs="Arial"/>
          <w:lang w:val="en-US"/>
        </w:rPr>
        <w:t xml:space="preserve"> and iron rich food</w:t>
      </w:r>
      <w:r w:rsidR="00253B0E" w:rsidRPr="00C20FCE">
        <w:rPr>
          <w:rFonts w:ascii="Arial" w:hAnsi="Arial" w:cs="Arial"/>
          <w:lang w:val="en-US"/>
        </w:rPr>
        <w:t>;</w:t>
      </w:r>
    </w:p>
    <w:p w14:paraId="4747A25B" w14:textId="7A45FD31" w:rsidR="00A00826" w:rsidRPr="00C20FCE" w:rsidRDefault="004365F7" w:rsidP="00E26B6F">
      <w:pPr>
        <w:pStyle w:val="Paragraphedeliste"/>
        <w:numPr>
          <w:ilvl w:val="0"/>
          <w:numId w:val="42"/>
        </w:numPr>
        <w:jc w:val="both"/>
        <w:rPr>
          <w:rFonts w:ascii="Arial" w:hAnsi="Arial" w:cs="Arial"/>
          <w:lang w:val="en-US"/>
        </w:rPr>
      </w:pPr>
      <w:r w:rsidRPr="00C20FCE">
        <w:rPr>
          <w:rFonts w:ascii="Arial" w:hAnsi="Arial" w:cs="Arial"/>
          <w:lang w:val="en-US"/>
        </w:rPr>
        <w:t xml:space="preserve"> </w:t>
      </w:r>
      <w:r w:rsidR="002964EF" w:rsidRPr="00C20FCE">
        <w:rPr>
          <w:rFonts w:ascii="Arial" w:hAnsi="Arial" w:cs="Arial"/>
          <w:lang w:val="en-US"/>
        </w:rPr>
        <w:t xml:space="preserve"> </w:t>
      </w:r>
      <w:r w:rsidR="00402CEC" w:rsidRPr="00C20FCE">
        <w:rPr>
          <w:rFonts w:ascii="Arial" w:hAnsi="Arial" w:cs="Arial"/>
          <w:lang w:val="en-US"/>
        </w:rPr>
        <w:t>Scale</w:t>
      </w:r>
      <w:r w:rsidR="002964EF" w:rsidRPr="00C20FCE">
        <w:rPr>
          <w:rFonts w:ascii="Arial" w:hAnsi="Arial" w:cs="Arial"/>
          <w:lang w:val="en-US"/>
        </w:rPr>
        <w:t xml:space="preserve"> up activities on active case finding of</w:t>
      </w:r>
      <w:r w:rsidRPr="00C20FCE">
        <w:rPr>
          <w:rFonts w:ascii="Arial" w:hAnsi="Arial" w:cs="Arial"/>
          <w:lang w:val="en-US"/>
        </w:rPr>
        <w:t xml:space="preserve"> malnourished children through screening activities and</w:t>
      </w:r>
      <w:r w:rsidR="002964EF" w:rsidRPr="00C20FCE">
        <w:rPr>
          <w:rFonts w:ascii="Arial" w:hAnsi="Arial" w:cs="Arial"/>
          <w:lang w:val="en-US"/>
        </w:rPr>
        <w:t xml:space="preserve"> </w:t>
      </w:r>
      <w:r w:rsidR="00402CEC" w:rsidRPr="00C20FCE">
        <w:rPr>
          <w:rFonts w:ascii="Arial" w:hAnsi="Arial" w:cs="Arial"/>
          <w:lang w:val="en-US"/>
        </w:rPr>
        <w:t>establish regular</w:t>
      </w:r>
      <w:r w:rsidRPr="00C20FCE">
        <w:rPr>
          <w:rFonts w:ascii="Arial" w:hAnsi="Arial" w:cs="Arial"/>
          <w:lang w:val="en-US"/>
        </w:rPr>
        <w:t xml:space="preserve"> growth monitoring.</w:t>
      </w:r>
    </w:p>
    <w:p w14:paraId="1ED6DED1" w14:textId="77777777" w:rsidR="0035218A" w:rsidRPr="00C20FCE" w:rsidRDefault="0035218A" w:rsidP="0035218A">
      <w:pPr>
        <w:pStyle w:val="Paragraphedeliste"/>
        <w:jc w:val="both"/>
        <w:rPr>
          <w:rFonts w:ascii="Arial" w:hAnsi="Arial" w:cs="Arial"/>
          <w:lang w:val="en-US"/>
        </w:rPr>
      </w:pPr>
    </w:p>
    <w:p w14:paraId="51A85CCC" w14:textId="222248B5" w:rsidR="00FA5E31" w:rsidRPr="00C20FCE" w:rsidRDefault="00A7205D" w:rsidP="002964EF">
      <w:pPr>
        <w:jc w:val="both"/>
        <w:rPr>
          <w:rFonts w:ascii="Arial" w:hAnsi="Arial" w:cs="Arial"/>
          <w:lang w:val="en-US"/>
        </w:rPr>
      </w:pPr>
      <w:r w:rsidRPr="00C20FCE">
        <w:rPr>
          <w:rFonts w:ascii="Arial" w:hAnsi="Arial" w:cs="Arial"/>
          <w:lang w:val="en-US"/>
        </w:rPr>
        <w:t>The breastfeeding practices were not optimal in the three survey</w:t>
      </w:r>
      <w:r w:rsidR="0096230C" w:rsidRPr="00C20FCE">
        <w:rPr>
          <w:rFonts w:ascii="Arial" w:hAnsi="Arial" w:cs="Arial"/>
          <w:lang w:val="en-US"/>
        </w:rPr>
        <w:t xml:space="preserve"> area</w:t>
      </w:r>
      <w:r w:rsidR="00D65815" w:rsidRPr="00C20FCE">
        <w:rPr>
          <w:rFonts w:ascii="Arial" w:hAnsi="Arial" w:cs="Arial"/>
          <w:lang w:val="en-US"/>
        </w:rPr>
        <w:t>s</w:t>
      </w:r>
      <w:r w:rsidR="0096230C" w:rsidRPr="00C20FCE">
        <w:rPr>
          <w:rFonts w:ascii="Arial" w:hAnsi="Arial" w:cs="Arial"/>
          <w:lang w:val="en-US"/>
        </w:rPr>
        <w:t xml:space="preserve"> </w:t>
      </w:r>
      <w:r w:rsidRPr="00C20FCE">
        <w:rPr>
          <w:rFonts w:ascii="Arial" w:hAnsi="Arial" w:cs="Arial"/>
          <w:lang w:val="en-US"/>
        </w:rPr>
        <w:t xml:space="preserve">even if some improvements </w:t>
      </w:r>
      <w:r w:rsidR="0045717A" w:rsidRPr="00C20FCE">
        <w:rPr>
          <w:rFonts w:ascii="Arial" w:hAnsi="Arial" w:cs="Arial"/>
          <w:lang w:val="en-US"/>
        </w:rPr>
        <w:t xml:space="preserve">were noticed </w:t>
      </w:r>
      <w:r w:rsidR="00A94324" w:rsidRPr="00C20FCE">
        <w:rPr>
          <w:rFonts w:ascii="Arial" w:hAnsi="Arial" w:cs="Arial"/>
          <w:lang w:val="en-US"/>
        </w:rPr>
        <w:t>as compared to the 2014 survey</w:t>
      </w:r>
      <w:r w:rsidR="00FA5E31" w:rsidRPr="00C20FCE">
        <w:rPr>
          <w:rFonts w:ascii="Arial" w:hAnsi="Arial" w:cs="Arial"/>
          <w:lang w:val="en-US"/>
        </w:rPr>
        <w:t xml:space="preserve"> results</w:t>
      </w:r>
      <w:r w:rsidR="00A94324" w:rsidRPr="00C20FCE">
        <w:rPr>
          <w:rFonts w:ascii="Arial" w:hAnsi="Arial" w:cs="Arial"/>
          <w:lang w:val="en-US"/>
        </w:rPr>
        <w:t xml:space="preserve"> </w:t>
      </w:r>
      <w:r w:rsidR="0045717A" w:rsidRPr="00C20FCE">
        <w:rPr>
          <w:rFonts w:ascii="Arial" w:hAnsi="Arial" w:cs="Arial"/>
          <w:lang w:val="en-US"/>
        </w:rPr>
        <w:t>(exclusive breastfeeding</w:t>
      </w:r>
      <w:r w:rsidR="00D71D49" w:rsidRPr="00C20FCE">
        <w:rPr>
          <w:rFonts w:ascii="Arial" w:hAnsi="Arial" w:cs="Arial"/>
          <w:lang w:val="en-US"/>
        </w:rPr>
        <w:t xml:space="preserve"> and </w:t>
      </w:r>
      <w:r w:rsidRPr="00C20FCE">
        <w:rPr>
          <w:rFonts w:ascii="Arial" w:hAnsi="Arial" w:cs="Arial"/>
          <w:lang w:val="en-US"/>
        </w:rPr>
        <w:t>continued breastfeeding at 1 year</w:t>
      </w:r>
      <w:r w:rsidR="00D71D49" w:rsidRPr="00C20FCE">
        <w:rPr>
          <w:rFonts w:ascii="Arial" w:hAnsi="Arial" w:cs="Arial"/>
          <w:lang w:val="en-US"/>
        </w:rPr>
        <w:t xml:space="preserve"> in Za’atri and host community</w:t>
      </w:r>
      <w:r w:rsidR="0045717A" w:rsidRPr="00C20FCE">
        <w:rPr>
          <w:rFonts w:ascii="Arial" w:hAnsi="Arial" w:cs="Arial"/>
          <w:lang w:val="en-US"/>
        </w:rPr>
        <w:t>)</w:t>
      </w:r>
      <w:r w:rsidRPr="00C20FCE">
        <w:rPr>
          <w:rFonts w:ascii="Arial" w:hAnsi="Arial" w:cs="Arial"/>
          <w:lang w:val="en-US"/>
        </w:rPr>
        <w:t>. The survey</w:t>
      </w:r>
      <w:r w:rsidR="0096230C" w:rsidRPr="00C20FCE">
        <w:rPr>
          <w:rFonts w:ascii="Arial" w:hAnsi="Arial" w:cs="Arial"/>
          <w:lang w:val="en-US"/>
        </w:rPr>
        <w:t>s</w:t>
      </w:r>
      <w:r w:rsidRPr="00C20FCE">
        <w:rPr>
          <w:rFonts w:ascii="Arial" w:hAnsi="Arial" w:cs="Arial"/>
          <w:lang w:val="en-US"/>
        </w:rPr>
        <w:t xml:space="preserve"> </w:t>
      </w:r>
      <w:r w:rsidR="00271997" w:rsidRPr="00C20FCE">
        <w:rPr>
          <w:rFonts w:ascii="Arial" w:hAnsi="Arial" w:cs="Arial"/>
          <w:lang w:val="en-US"/>
        </w:rPr>
        <w:t xml:space="preserve">also </w:t>
      </w:r>
      <w:r w:rsidRPr="00C20FCE">
        <w:rPr>
          <w:rFonts w:ascii="Arial" w:hAnsi="Arial" w:cs="Arial"/>
          <w:lang w:val="en-US"/>
        </w:rPr>
        <w:t xml:space="preserve">show a significant improvement </w:t>
      </w:r>
      <w:r w:rsidR="00271997" w:rsidRPr="00C20FCE">
        <w:rPr>
          <w:rFonts w:ascii="Arial" w:hAnsi="Arial" w:cs="Arial"/>
          <w:lang w:val="en-US"/>
        </w:rPr>
        <w:t>in the</w:t>
      </w:r>
      <w:r w:rsidRPr="00C20FCE">
        <w:rPr>
          <w:rFonts w:ascii="Arial" w:hAnsi="Arial" w:cs="Arial"/>
          <w:lang w:val="en-US"/>
        </w:rPr>
        <w:t xml:space="preserve"> introduction of complementary food</w:t>
      </w:r>
      <w:r w:rsidR="00271997" w:rsidRPr="00C20FCE">
        <w:rPr>
          <w:rFonts w:ascii="Arial" w:hAnsi="Arial" w:cs="Arial"/>
          <w:lang w:val="en-US"/>
        </w:rPr>
        <w:t xml:space="preserve"> in Za’atri camp and host communities</w:t>
      </w:r>
      <w:r w:rsidRPr="00C20FCE">
        <w:rPr>
          <w:rFonts w:ascii="Arial" w:hAnsi="Arial" w:cs="Arial"/>
          <w:lang w:val="en-US"/>
        </w:rPr>
        <w:t>, but</w:t>
      </w:r>
      <w:r w:rsidR="00271997" w:rsidRPr="00C20FCE">
        <w:rPr>
          <w:rFonts w:ascii="Arial" w:hAnsi="Arial" w:cs="Arial"/>
          <w:lang w:val="en-US"/>
        </w:rPr>
        <w:t xml:space="preserve"> </w:t>
      </w:r>
      <w:r w:rsidR="0045717A" w:rsidRPr="00C20FCE">
        <w:rPr>
          <w:rFonts w:ascii="Arial" w:hAnsi="Arial" w:cs="Arial"/>
          <w:lang w:val="en-US"/>
        </w:rPr>
        <w:t>t</w:t>
      </w:r>
      <w:r w:rsidRPr="00C20FCE">
        <w:rPr>
          <w:rFonts w:ascii="Arial" w:hAnsi="Arial" w:cs="Arial"/>
          <w:lang w:val="en-US"/>
        </w:rPr>
        <w:t>he consumption of iron-rich food was close to the results obtained in 2014</w:t>
      </w:r>
      <w:r w:rsidR="00C829A2" w:rsidRPr="00C20FCE">
        <w:rPr>
          <w:rFonts w:ascii="Arial" w:hAnsi="Arial" w:cs="Arial"/>
          <w:lang w:val="en-US"/>
        </w:rPr>
        <w:t xml:space="preserve"> (&lt;30%)</w:t>
      </w:r>
      <w:r w:rsidRPr="00C20FCE">
        <w:rPr>
          <w:rFonts w:ascii="Arial" w:hAnsi="Arial" w:cs="Arial"/>
          <w:lang w:val="en-US"/>
        </w:rPr>
        <w:t xml:space="preserve">. </w:t>
      </w:r>
      <w:r w:rsidR="002964EF" w:rsidRPr="00C20FCE">
        <w:rPr>
          <w:rFonts w:ascii="Arial" w:hAnsi="Arial" w:cs="Arial"/>
          <w:lang w:val="en-US"/>
        </w:rPr>
        <w:t>The 2016 results shows that b</w:t>
      </w:r>
      <w:r w:rsidRPr="00C20FCE">
        <w:rPr>
          <w:rFonts w:ascii="Arial" w:hAnsi="Arial" w:cs="Arial"/>
          <w:lang w:val="en-US"/>
        </w:rPr>
        <w:t xml:space="preserve">reastfeeding counselling and support provided to the mothers with children under two years of age could </w:t>
      </w:r>
      <w:r w:rsidR="00A94324" w:rsidRPr="00C20FCE">
        <w:rPr>
          <w:rFonts w:ascii="Arial" w:hAnsi="Arial" w:cs="Arial"/>
          <w:lang w:val="en-US"/>
        </w:rPr>
        <w:t xml:space="preserve">explain </w:t>
      </w:r>
      <w:r w:rsidRPr="00C20FCE">
        <w:rPr>
          <w:rFonts w:ascii="Arial" w:hAnsi="Arial" w:cs="Arial"/>
          <w:lang w:val="en-US"/>
        </w:rPr>
        <w:t xml:space="preserve">these small improvements regarding IYCF practices. </w:t>
      </w:r>
    </w:p>
    <w:p w14:paraId="20D279D2" w14:textId="77777777" w:rsidR="00FA5E31" w:rsidRPr="00C20FCE" w:rsidRDefault="00FA5E31" w:rsidP="00A7205D">
      <w:pPr>
        <w:jc w:val="both"/>
        <w:rPr>
          <w:rFonts w:ascii="Arial" w:hAnsi="Arial" w:cs="Arial"/>
          <w:lang w:val="en-US"/>
        </w:rPr>
      </w:pPr>
    </w:p>
    <w:p w14:paraId="628CFBC3" w14:textId="42FCD03B" w:rsidR="00A7205D" w:rsidRPr="00C20FCE" w:rsidRDefault="00A7205D" w:rsidP="00A7205D">
      <w:pPr>
        <w:jc w:val="both"/>
        <w:rPr>
          <w:rFonts w:ascii="Arial" w:hAnsi="Arial" w:cs="Arial"/>
          <w:lang w:val="en-US"/>
        </w:rPr>
      </w:pPr>
      <w:r w:rsidRPr="00C20FCE">
        <w:rPr>
          <w:rFonts w:ascii="Arial" w:hAnsi="Arial" w:cs="Arial"/>
          <w:lang w:val="en-US"/>
        </w:rPr>
        <w:t>Consequently, it is recommended to:</w:t>
      </w:r>
    </w:p>
    <w:p w14:paraId="55A36113" w14:textId="0453566A" w:rsidR="00A7205D" w:rsidRPr="00C20FCE" w:rsidRDefault="00A94324" w:rsidP="00E26B6F">
      <w:pPr>
        <w:pStyle w:val="Paragraphedeliste"/>
        <w:numPr>
          <w:ilvl w:val="0"/>
          <w:numId w:val="42"/>
        </w:numPr>
        <w:jc w:val="both"/>
        <w:rPr>
          <w:rFonts w:ascii="Arial" w:hAnsi="Arial" w:cs="Arial"/>
          <w:lang w:val="en-US"/>
        </w:rPr>
      </w:pPr>
      <w:r w:rsidRPr="00C20FCE">
        <w:rPr>
          <w:rFonts w:ascii="Arial" w:hAnsi="Arial" w:cs="Arial"/>
          <w:lang w:val="en-US"/>
        </w:rPr>
        <w:t>Continue p</w:t>
      </w:r>
      <w:r w:rsidR="00A7205D" w:rsidRPr="00C20FCE">
        <w:rPr>
          <w:rFonts w:ascii="Arial" w:hAnsi="Arial" w:cs="Arial"/>
          <w:lang w:val="en-US"/>
        </w:rPr>
        <w:t>romot</w:t>
      </w:r>
      <w:r w:rsidRPr="00C20FCE">
        <w:rPr>
          <w:rFonts w:ascii="Arial" w:hAnsi="Arial" w:cs="Arial"/>
          <w:lang w:val="en-US"/>
        </w:rPr>
        <w:t>ing</w:t>
      </w:r>
      <w:r w:rsidR="00A7205D" w:rsidRPr="00C20FCE">
        <w:rPr>
          <w:rFonts w:ascii="Arial" w:hAnsi="Arial" w:cs="Arial"/>
          <w:lang w:val="en-US"/>
        </w:rPr>
        <w:t xml:space="preserve"> appropriate </w:t>
      </w:r>
      <w:r w:rsidR="00FA5E31" w:rsidRPr="00C20FCE">
        <w:rPr>
          <w:rFonts w:ascii="Arial" w:hAnsi="Arial" w:cs="Arial"/>
          <w:lang w:val="en-US"/>
        </w:rPr>
        <w:t>IYCF</w:t>
      </w:r>
      <w:r w:rsidR="00065A93" w:rsidRPr="00C20FCE">
        <w:rPr>
          <w:rFonts w:ascii="Arial" w:hAnsi="Arial" w:cs="Arial"/>
          <w:lang w:val="en-US"/>
        </w:rPr>
        <w:t xml:space="preserve"> practices (</w:t>
      </w:r>
      <w:r w:rsidR="0001102E" w:rsidRPr="00C20FCE">
        <w:rPr>
          <w:rFonts w:ascii="Arial" w:hAnsi="Arial" w:cs="Arial"/>
          <w:lang w:val="en-US"/>
        </w:rPr>
        <w:t>Early</w:t>
      </w:r>
      <w:r w:rsidR="00A7205D" w:rsidRPr="00C20FCE">
        <w:rPr>
          <w:rFonts w:ascii="Arial" w:hAnsi="Arial" w:cs="Arial"/>
          <w:lang w:val="en-US"/>
        </w:rPr>
        <w:t xml:space="preserve"> initiation of breastfeeding, </w:t>
      </w:r>
      <w:r w:rsidR="00FA5E31" w:rsidRPr="00C20FCE">
        <w:rPr>
          <w:rFonts w:ascii="Arial" w:hAnsi="Arial" w:cs="Arial"/>
          <w:lang w:val="en-US"/>
        </w:rPr>
        <w:t>exclusive breastfeeding</w:t>
      </w:r>
      <w:r w:rsidR="00A7205D" w:rsidRPr="00C20FCE">
        <w:rPr>
          <w:rFonts w:ascii="Arial" w:hAnsi="Arial" w:cs="Arial"/>
          <w:lang w:val="en-US"/>
        </w:rPr>
        <w:t>, continued breastfeeding</w:t>
      </w:r>
      <w:r w:rsidR="00807442" w:rsidRPr="00C20FCE">
        <w:rPr>
          <w:rFonts w:ascii="Arial" w:hAnsi="Arial" w:cs="Arial"/>
          <w:lang w:val="en-US"/>
        </w:rPr>
        <w:t xml:space="preserve"> </w:t>
      </w:r>
      <w:r w:rsidR="00E0687B" w:rsidRPr="00C20FCE">
        <w:rPr>
          <w:rFonts w:ascii="Arial" w:hAnsi="Arial" w:cs="Arial"/>
          <w:lang w:val="en-US"/>
        </w:rPr>
        <w:t>up to</w:t>
      </w:r>
      <w:r w:rsidR="00A7205D" w:rsidRPr="00C20FCE">
        <w:rPr>
          <w:rFonts w:ascii="Arial" w:hAnsi="Arial" w:cs="Arial"/>
          <w:lang w:val="en-US"/>
        </w:rPr>
        <w:t xml:space="preserve"> </w:t>
      </w:r>
      <w:r w:rsidR="00D70829" w:rsidRPr="00C20FCE">
        <w:rPr>
          <w:rFonts w:ascii="Arial" w:hAnsi="Arial" w:cs="Arial"/>
          <w:lang w:val="en-US"/>
        </w:rPr>
        <w:t xml:space="preserve">2 </w:t>
      </w:r>
      <w:r w:rsidR="00A7205D" w:rsidRPr="00C20FCE">
        <w:rPr>
          <w:rFonts w:ascii="Arial" w:hAnsi="Arial" w:cs="Arial"/>
          <w:lang w:val="en-US"/>
        </w:rPr>
        <w:t>year</w:t>
      </w:r>
      <w:r w:rsidR="00E0687B" w:rsidRPr="00C20FCE">
        <w:rPr>
          <w:rFonts w:ascii="Arial" w:hAnsi="Arial" w:cs="Arial"/>
          <w:lang w:val="en-US"/>
        </w:rPr>
        <w:t>s</w:t>
      </w:r>
      <w:r w:rsidR="00A7205D" w:rsidRPr="00C20FCE">
        <w:rPr>
          <w:rFonts w:ascii="Arial" w:hAnsi="Arial" w:cs="Arial"/>
          <w:lang w:val="en-US"/>
        </w:rPr>
        <w:t xml:space="preserve">, </w:t>
      </w:r>
      <w:r w:rsidR="00C829A2" w:rsidRPr="00C20FCE">
        <w:rPr>
          <w:rFonts w:ascii="Arial" w:hAnsi="Arial" w:cs="Arial"/>
          <w:lang w:val="en-US"/>
        </w:rPr>
        <w:t>timely introduction of appropriate and adequate complementary feeding</w:t>
      </w:r>
      <w:r w:rsidR="00A7205D" w:rsidRPr="00C20FCE">
        <w:rPr>
          <w:rFonts w:ascii="Arial" w:hAnsi="Arial" w:cs="Arial"/>
          <w:lang w:val="en-US"/>
        </w:rPr>
        <w:t>)</w:t>
      </w:r>
      <w:r w:rsidRPr="00C20FCE">
        <w:rPr>
          <w:rFonts w:ascii="Arial" w:hAnsi="Arial" w:cs="Arial"/>
          <w:lang w:val="en-US"/>
        </w:rPr>
        <w:t xml:space="preserve"> through</w:t>
      </w:r>
      <w:r w:rsidR="007F4A3C" w:rsidRPr="00C20FCE">
        <w:rPr>
          <w:rFonts w:ascii="Arial" w:hAnsi="Arial" w:cs="Arial"/>
          <w:lang w:val="en-US"/>
        </w:rPr>
        <w:t xml:space="preserve"> the </w:t>
      </w:r>
      <w:r w:rsidR="008B4272" w:rsidRPr="00C20FCE">
        <w:rPr>
          <w:rFonts w:ascii="Arial" w:hAnsi="Arial" w:cs="Arial"/>
          <w:lang w:val="en-US"/>
        </w:rPr>
        <w:t xml:space="preserve">existing </w:t>
      </w:r>
      <w:r w:rsidR="007F4A3C" w:rsidRPr="00C20FCE">
        <w:rPr>
          <w:rFonts w:ascii="Arial" w:hAnsi="Arial" w:cs="Arial"/>
          <w:lang w:val="en-US"/>
        </w:rPr>
        <w:t xml:space="preserve">nutrition </w:t>
      </w:r>
      <w:r w:rsidR="002C7E5E" w:rsidRPr="00C20FCE">
        <w:rPr>
          <w:rFonts w:ascii="Arial" w:hAnsi="Arial" w:cs="Arial"/>
          <w:lang w:val="en-US"/>
        </w:rPr>
        <w:t>education sessions</w:t>
      </w:r>
      <w:r w:rsidR="002964EF" w:rsidRPr="00C20FCE">
        <w:rPr>
          <w:rFonts w:ascii="Arial" w:hAnsi="Arial" w:cs="Arial"/>
          <w:lang w:val="en-US"/>
        </w:rPr>
        <w:t xml:space="preserve"> and using </w:t>
      </w:r>
      <w:r w:rsidR="00C829A2" w:rsidRPr="00C20FCE">
        <w:rPr>
          <w:rFonts w:ascii="Arial" w:hAnsi="Arial" w:cs="Arial"/>
          <w:lang w:val="en-US"/>
        </w:rPr>
        <w:t>b</w:t>
      </w:r>
      <w:r w:rsidR="002964EF" w:rsidRPr="00C20FCE">
        <w:rPr>
          <w:rFonts w:ascii="Arial" w:hAnsi="Arial" w:cs="Arial"/>
          <w:lang w:val="en-US"/>
        </w:rPr>
        <w:t>ehaviour change communication interventions</w:t>
      </w:r>
      <w:r w:rsidR="007F4A3C" w:rsidRPr="00C20FCE">
        <w:rPr>
          <w:rFonts w:ascii="Arial" w:hAnsi="Arial" w:cs="Arial"/>
          <w:lang w:val="en-US"/>
        </w:rPr>
        <w:t>;</w:t>
      </w:r>
    </w:p>
    <w:p w14:paraId="77CFEBB1" w14:textId="7E68E46E" w:rsidR="00A7205D" w:rsidRPr="00C20FCE" w:rsidRDefault="00FE7D1E" w:rsidP="00E26B6F">
      <w:pPr>
        <w:pStyle w:val="Paragraphedeliste"/>
        <w:numPr>
          <w:ilvl w:val="0"/>
          <w:numId w:val="42"/>
        </w:numPr>
        <w:jc w:val="both"/>
        <w:rPr>
          <w:rFonts w:ascii="Arial" w:hAnsi="Arial" w:cs="Arial"/>
          <w:lang w:val="en-US"/>
        </w:rPr>
      </w:pPr>
      <w:r w:rsidRPr="00C20FCE">
        <w:rPr>
          <w:rFonts w:ascii="Arial" w:hAnsi="Arial" w:cs="Arial"/>
          <w:color w:val="000000"/>
          <w:lang w:val="en-US"/>
        </w:rPr>
        <w:t>Continue and strengthen</w:t>
      </w:r>
      <w:r w:rsidR="007F4A3C" w:rsidRPr="00C20FCE">
        <w:rPr>
          <w:rFonts w:ascii="Arial" w:hAnsi="Arial" w:cs="Arial"/>
          <w:color w:val="000000"/>
          <w:lang w:val="en-US"/>
        </w:rPr>
        <w:t xml:space="preserve"> training sessions targeting the </w:t>
      </w:r>
      <w:r w:rsidR="00A7205D" w:rsidRPr="00C20FCE">
        <w:rPr>
          <w:rFonts w:ascii="Arial" w:hAnsi="Arial" w:cs="Arial"/>
          <w:color w:val="000000"/>
          <w:lang w:val="en-US"/>
        </w:rPr>
        <w:t xml:space="preserve">health care providers who are involved in antenatal, delivery and postpartum care to strengthen the </w:t>
      </w:r>
      <w:r w:rsidR="0001102E" w:rsidRPr="00C20FCE">
        <w:rPr>
          <w:rFonts w:ascii="Arial" w:hAnsi="Arial" w:cs="Arial"/>
          <w:color w:val="000000"/>
          <w:lang w:val="en-US"/>
        </w:rPr>
        <w:t>early</w:t>
      </w:r>
      <w:r w:rsidR="00A7205D" w:rsidRPr="00C20FCE">
        <w:rPr>
          <w:rFonts w:ascii="Arial" w:hAnsi="Arial" w:cs="Arial"/>
          <w:color w:val="000000"/>
          <w:lang w:val="en-US"/>
        </w:rPr>
        <w:t xml:space="preserve"> initiation of breastfeeding and avoid</w:t>
      </w:r>
      <w:r w:rsidR="007F4A3C" w:rsidRPr="00C20FCE">
        <w:rPr>
          <w:rFonts w:ascii="Arial" w:hAnsi="Arial" w:cs="Arial"/>
          <w:color w:val="000000"/>
          <w:lang w:val="en-US"/>
        </w:rPr>
        <w:t xml:space="preserve"> pre</w:t>
      </w:r>
      <w:r w:rsidR="00E0687B" w:rsidRPr="00C20FCE">
        <w:rPr>
          <w:rFonts w:ascii="Arial" w:hAnsi="Arial" w:cs="Arial"/>
          <w:color w:val="000000"/>
          <w:lang w:val="en-US"/>
        </w:rPr>
        <w:t>-</w:t>
      </w:r>
      <w:r w:rsidR="007F4A3C" w:rsidRPr="00C20FCE">
        <w:rPr>
          <w:rFonts w:ascii="Arial" w:hAnsi="Arial" w:cs="Arial"/>
          <w:color w:val="000000"/>
          <w:lang w:val="en-US"/>
        </w:rPr>
        <w:t>lacteal feeds</w:t>
      </w:r>
      <w:r w:rsidR="00AA16BB" w:rsidRPr="00C20FCE">
        <w:rPr>
          <w:rFonts w:ascii="Arial" w:hAnsi="Arial" w:cs="Arial"/>
          <w:color w:val="000000"/>
          <w:lang w:val="en-US"/>
        </w:rPr>
        <w:t>, f</w:t>
      </w:r>
      <w:r w:rsidR="00F8177A" w:rsidRPr="00C20FCE">
        <w:rPr>
          <w:rFonts w:ascii="Arial" w:hAnsi="Arial" w:cs="Arial"/>
          <w:color w:val="000000"/>
          <w:lang w:val="en-US"/>
        </w:rPr>
        <w:t>ocusing on facility based coaching</w:t>
      </w:r>
      <w:r w:rsidR="00865817" w:rsidRPr="00C20FCE">
        <w:rPr>
          <w:rFonts w:ascii="Arial" w:hAnsi="Arial" w:cs="Arial"/>
          <w:color w:val="000000"/>
          <w:lang w:val="en-US"/>
        </w:rPr>
        <w:t>.</w:t>
      </w:r>
    </w:p>
    <w:p w14:paraId="7E91E4AD" w14:textId="0AFFB9BB" w:rsidR="00A7205D" w:rsidRPr="00C20FCE" w:rsidRDefault="00F3303D" w:rsidP="00E26B6F">
      <w:pPr>
        <w:pStyle w:val="Paragraphedeliste"/>
        <w:numPr>
          <w:ilvl w:val="0"/>
          <w:numId w:val="42"/>
        </w:numPr>
        <w:jc w:val="both"/>
        <w:rPr>
          <w:rFonts w:ascii="Arial" w:hAnsi="Arial" w:cs="Arial"/>
          <w:lang w:val="en-US"/>
        </w:rPr>
      </w:pPr>
      <w:r w:rsidRPr="00C20FCE">
        <w:rPr>
          <w:rFonts w:ascii="Arial" w:hAnsi="Arial" w:cs="Arial"/>
          <w:lang w:val="en-US"/>
        </w:rPr>
        <w:t>Develop and highlight a separate training component/session for health care providers on the risks of prelacteal feeds and use of bottles with a nipple – and how to transfer the knowledge to the caregivers they encounter.</w:t>
      </w:r>
      <w:r w:rsidR="00A7205D" w:rsidRPr="00C20FCE">
        <w:rPr>
          <w:rFonts w:ascii="Arial" w:hAnsi="Arial" w:cs="Arial"/>
          <w:lang w:val="en-US"/>
        </w:rPr>
        <w:t xml:space="preserve"> </w:t>
      </w:r>
    </w:p>
    <w:p w14:paraId="3DFEB8F5" w14:textId="4135E381" w:rsidR="00A7205D" w:rsidRPr="00C20FCE" w:rsidRDefault="00A7205D" w:rsidP="00E26B6F">
      <w:pPr>
        <w:pStyle w:val="Paragraphedeliste"/>
        <w:numPr>
          <w:ilvl w:val="0"/>
          <w:numId w:val="42"/>
        </w:numPr>
        <w:jc w:val="both"/>
        <w:rPr>
          <w:rFonts w:ascii="Arial" w:hAnsi="Arial" w:cs="Arial"/>
          <w:lang w:val="en-US"/>
        </w:rPr>
      </w:pPr>
      <w:r w:rsidRPr="00C20FCE">
        <w:rPr>
          <w:rFonts w:ascii="Arial" w:hAnsi="Arial" w:cs="Arial"/>
          <w:lang w:val="en-US"/>
        </w:rPr>
        <w:t>Increase</w:t>
      </w:r>
      <w:r w:rsidR="00F8177A" w:rsidRPr="00C20FCE">
        <w:rPr>
          <w:rFonts w:ascii="Arial" w:hAnsi="Arial" w:cs="Arial"/>
          <w:lang w:val="en-US"/>
        </w:rPr>
        <w:t xml:space="preserve"> the coverage of</w:t>
      </w:r>
      <w:r w:rsidRPr="00C20FCE">
        <w:rPr>
          <w:rFonts w:ascii="Arial" w:hAnsi="Arial" w:cs="Arial"/>
          <w:lang w:val="en-US"/>
        </w:rPr>
        <w:t xml:space="preserve"> the nutrition education sessions</w:t>
      </w:r>
      <w:r w:rsidR="00E14F78" w:rsidRPr="00C20FCE">
        <w:rPr>
          <w:rFonts w:ascii="Arial" w:hAnsi="Arial" w:cs="Arial"/>
          <w:lang w:val="en-US"/>
        </w:rPr>
        <w:t xml:space="preserve"> focusing on breastfeeding and </w:t>
      </w:r>
      <w:r w:rsidR="00916BB1" w:rsidRPr="00C20FCE">
        <w:rPr>
          <w:rFonts w:ascii="Arial" w:hAnsi="Arial" w:cs="Arial"/>
          <w:lang w:val="en-US"/>
        </w:rPr>
        <w:t>complementary</w:t>
      </w:r>
      <w:r w:rsidR="00F378FD" w:rsidRPr="00C20FCE">
        <w:rPr>
          <w:rFonts w:ascii="Arial" w:hAnsi="Arial" w:cs="Arial"/>
          <w:lang w:val="en-US"/>
        </w:rPr>
        <w:t xml:space="preserve"> feeding</w:t>
      </w:r>
      <w:r w:rsidRPr="00C20FCE">
        <w:rPr>
          <w:rFonts w:ascii="Arial" w:hAnsi="Arial" w:cs="Arial"/>
          <w:lang w:val="en-US"/>
        </w:rPr>
        <w:t>, and more specifically in host communities;</w:t>
      </w:r>
      <w:r w:rsidR="00BE27A5" w:rsidRPr="00C20FCE">
        <w:rPr>
          <w:rFonts w:ascii="Arial" w:hAnsi="Arial" w:cs="Arial"/>
          <w:lang w:val="en-US"/>
        </w:rPr>
        <w:t xml:space="preserve"> </w:t>
      </w:r>
    </w:p>
    <w:p w14:paraId="59FEAADF" w14:textId="475D900D" w:rsidR="00C36C2E" w:rsidRPr="00C20FCE" w:rsidRDefault="00E14F78" w:rsidP="00E26B6F">
      <w:pPr>
        <w:pStyle w:val="Paragraphedeliste"/>
        <w:numPr>
          <w:ilvl w:val="0"/>
          <w:numId w:val="42"/>
        </w:numPr>
        <w:jc w:val="both"/>
        <w:rPr>
          <w:rFonts w:ascii="Arial" w:hAnsi="Arial" w:cs="Arial"/>
          <w:lang w:val="en-US"/>
        </w:rPr>
      </w:pPr>
      <w:r w:rsidRPr="00C20FCE">
        <w:rPr>
          <w:rFonts w:ascii="Arial" w:hAnsi="Arial" w:cs="Arial"/>
          <w:lang w:val="en-US"/>
        </w:rPr>
        <w:t xml:space="preserve">Increase </w:t>
      </w:r>
      <w:r w:rsidR="00F8177A" w:rsidRPr="00C20FCE">
        <w:rPr>
          <w:rFonts w:ascii="Arial" w:hAnsi="Arial" w:cs="Arial"/>
          <w:lang w:val="en-US"/>
        </w:rPr>
        <w:t xml:space="preserve">follow up </w:t>
      </w:r>
      <w:r w:rsidRPr="00C20FCE">
        <w:rPr>
          <w:rFonts w:ascii="Arial" w:hAnsi="Arial" w:cs="Arial"/>
          <w:lang w:val="en-US"/>
        </w:rPr>
        <w:t xml:space="preserve">visit(s) at home </w:t>
      </w:r>
      <w:r w:rsidR="00A7205D" w:rsidRPr="00C20FCE">
        <w:rPr>
          <w:rFonts w:ascii="Arial" w:hAnsi="Arial" w:cs="Arial"/>
          <w:lang w:val="en-US"/>
        </w:rPr>
        <w:t xml:space="preserve">to help with breastfeeding or infant feeding, and more specifically </w:t>
      </w:r>
      <w:r w:rsidRPr="00C20FCE">
        <w:rPr>
          <w:rFonts w:ascii="Arial" w:hAnsi="Arial" w:cs="Arial"/>
          <w:lang w:val="en-US"/>
        </w:rPr>
        <w:t xml:space="preserve">in Azraq camp and </w:t>
      </w:r>
      <w:r w:rsidR="00A7205D" w:rsidRPr="00C20FCE">
        <w:rPr>
          <w:rFonts w:ascii="Arial" w:hAnsi="Arial" w:cs="Arial"/>
          <w:lang w:val="en-US"/>
        </w:rPr>
        <w:t>in host communities</w:t>
      </w:r>
      <w:r w:rsidR="00C36C2E" w:rsidRPr="00C20FCE">
        <w:rPr>
          <w:rFonts w:ascii="Arial" w:hAnsi="Arial" w:cs="Arial"/>
          <w:lang w:val="en-US"/>
        </w:rPr>
        <w:t xml:space="preserve">; </w:t>
      </w:r>
    </w:p>
    <w:p w14:paraId="1FE30273" w14:textId="39122C0D" w:rsidR="00C36C2E" w:rsidRPr="00C20FCE" w:rsidRDefault="00A7205D" w:rsidP="00E26B6F">
      <w:pPr>
        <w:pStyle w:val="Paragraphedeliste"/>
        <w:numPr>
          <w:ilvl w:val="0"/>
          <w:numId w:val="42"/>
        </w:numPr>
        <w:jc w:val="both"/>
        <w:rPr>
          <w:rFonts w:ascii="Arial" w:hAnsi="Arial" w:cs="Arial"/>
          <w:lang w:val="en-US"/>
        </w:rPr>
      </w:pPr>
      <w:r w:rsidRPr="00C20FCE">
        <w:rPr>
          <w:rFonts w:ascii="Arial" w:hAnsi="Arial" w:cs="Arial"/>
          <w:lang w:val="en-US"/>
        </w:rPr>
        <w:t>Strengthen the enforcement and accountability mechanisms for key legislations for breastmilk substitutes</w:t>
      </w:r>
      <w:r w:rsidR="00E14F78" w:rsidRPr="00C20FCE">
        <w:rPr>
          <w:rFonts w:ascii="Arial" w:hAnsi="Arial" w:cs="Arial"/>
          <w:lang w:val="en-US"/>
        </w:rPr>
        <w:t xml:space="preserve"> and more specifically in host communities</w:t>
      </w:r>
      <w:r w:rsidR="0085494E" w:rsidRPr="00C20FCE">
        <w:rPr>
          <w:rFonts w:ascii="Arial" w:hAnsi="Arial" w:cs="Arial"/>
          <w:lang w:val="en-US"/>
        </w:rPr>
        <w:t>. A joint monitoring body (MoH/UNICEF) could be created to discourage provision of infant formula just after birth in hospitals;</w:t>
      </w:r>
    </w:p>
    <w:p w14:paraId="54935967" w14:textId="060ECB4A" w:rsidR="00A7205D" w:rsidRPr="00C20FCE" w:rsidRDefault="00A7205D" w:rsidP="00E26B6F">
      <w:pPr>
        <w:pStyle w:val="Paragraphedeliste"/>
        <w:numPr>
          <w:ilvl w:val="0"/>
          <w:numId w:val="42"/>
        </w:numPr>
        <w:jc w:val="both"/>
        <w:rPr>
          <w:rFonts w:ascii="Arial" w:hAnsi="Arial" w:cs="Arial"/>
          <w:lang w:val="en-US"/>
        </w:rPr>
      </w:pPr>
      <w:r w:rsidRPr="00C20FCE">
        <w:rPr>
          <w:rFonts w:ascii="Arial" w:hAnsi="Arial" w:cs="Arial"/>
          <w:lang w:val="en-US"/>
        </w:rPr>
        <w:t>Increase availability of age-appropriate food for children aged 6 to 23 months. Several options could be investigate</w:t>
      </w:r>
      <w:r w:rsidR="00CF47AB" w:rsidRPr="00C20FCE">
        <w:rPr>
          <w:rFonts w:ascii="Arial" w:hAnsi="Arial" w:cs="Arial"/>
          <w:lang w:val="en-US"/>
        </w:rPr>
        <w:t>d</w:t>
      </w:r>
      <w:r w:rsidRPr="00C20FCE">
        <w:rPr>
          <w:rFonts w:ascii="Arial" w:hAnsi="Arial" w:cs="Arial"/>
          <w:lang w:val="en-US"/>
        </w:rPr>
        <w:t xml:space="preserve"> like the provision of appropriate locally available, culturally acceptable (non-perishable) complementary foods, local fortified porridg</w:t>
      </w:r>
      <w:r w:rsidR="002C7E5E" w:rsidRPr="00C20FCE">
        <w:rPr>
          <w:rFonts w:ascii="Arial" w:hAnsi="Arial" w:cs="Arial"/>
          <w:lang w:val="en-US"/>
        </w:rPr>
        <w:t>es enriched with micronutrients or</w:t>
      </w:r>
      <w:r w:rsidRPr="00C20FCE">
        <w:rPr>
          <w:rFonts w:ascii="Arial" w:hAnsi="Arial" w:cs="Arial"/>
          <w:lang w:val="en-US"/>
        </w:rPr>
        <w:t xml:space="preserve"> special food vouchers for children between 6 and 23 months (+5 JOD) for micronutrient r</w:t>
      </w:r>
      <w:r w:rsidR="002C7E5E" w:rsidRPr="00C20FCE">
        <w:rPr>
          <w:rFonts w:ascii="Arial" w:hAnsi="Arial" w:cs="Arial"/>
          <w:lang w:val="en-US"/>
        </w:rPr>
        <w:t>ich food and protein-rich food,</w:t>
      </w:r>
      <w:r w:rsidR="008F7B62" w:rsidRPr="00C20FCE">
        <w:rPr>
          <w:rFonts w:ascii="Arial" w:hAnsi="Arial" w:cs="Arial"/>
          <w:lang w:val="en-US"/>
        </w:rPr>
        <w:t xml:space="preserve"> etc</w:t>
      </w:r>
      <w:r w:rsidR="00F351C6" w:rsidRPr="00C20FCE">
        <w:rPr>
          <w:rFonts w:ascii="Arial" w:hAnsi="Arial" w:cs="Arial"/>
          <w:lang w:val="en-US"/>
        </w:rPr>
        <w:t>.</w:t>
      </w:r>
    </w:p>
    <w:p w14:paraId="196E5645" w14:textId="77777777" w:rsidR="009701AE" w:rsidRPr="00C20FCE" w:rsidRDefault="009701AE" w:rsidP="00313D96">
      <w:pPr>
        <w:jc w:val="both"/>
        <w:rPr>
          <w:rFonts w:ascii="Arial" w:hAnsi="Arial" w:cs="Arial"/>
          <w:lang w:val="en-US"/>
        </w:rPr>
      </w:pPr>
    </w:p>
    <w:p w14:paraId="408D0529" w14:textId="7C77DF78" w:rsidR="00313D96" w:rsidRPr="00C20FCE" w:rsidRDefault="00A7205D" w:rsidP="00313D96">
      <w:pPr>
        <w:jc w:val="both"/>
        <w:rPr>
          <w:rFonts w:ascii="Arial" w:hAnsi="Arial" w:cs="Arial"/>
          <w:lang w:val="en-US"/>
        </w:rPr>
      </w:pPr>
      <w:r w:rsidRPr="00C20FCE">
        <w:rPr>
          <w:rFonts w:ascii="Arial" w:hAnsi="Arial" w:cs="Arial"/>
          <w:lang w:val="en-US"/>
        </w:rPr>
        <w:t>With regards to women of reproductive age and pregnant and lactating women, it is recommended to:</w:t>
      </w:r>
      <w:r w:rsidR="00B92C2E" w:rsidRPr="00C20FCE">
        <w:rPr>
          <w:rFonts w:ascii="Arial" w:hAnsi="Arial" w:cs="Arial"/>
          <w:lang w:val="en-US"/>
        </w:rPr>
        <w:t xml:space="preserve"> </w:t>
      </w:r>
    </w:p>
    <w:p w14:paraId="71A8B18D" w14:textId="20DF1C50" w:rsidR="007F4328" w:rsidRPr="00C20FCE" w:rsidRDefault="0026606E" w:rsidP="00E26B6F">
      <w:pPr>
        <w:pStyle w:val="Paragraphedeliste"/>
        <w:numPr>
          <w:ilvl w:val="0"/>
          <w:numId w:val="42"/>
        </w:numPr>
        <w:jc w:val="both"/>
        <w:rPr>
          <w:rFonts w:ascii="Arial" w:hAnsi="Arial" w:cs="Arial"/>
          <w:lang w:val="en-US"/>
        </w:rPr>
      </w:pPr>
      <w:r w:rsidRPr="00C20FCE">
        <w:rPr>
          <w:rFonts w:ascii="Arial" w:hAnsi="Arial" w:cs="Arial"/>
          <w:lang w:val="en-US"/>
        </w:rPr>
        <w:t>Find ways to i</w:t>
      </w:r>
      <w:r w:rsidR="007F4328" w:rsidRPr="00C20FCE">
        <w:rPr>
          <w:rFonts w:ascii="Arial" w:hAnsi="Arial" w:cs="Arial"/>
          <w:lang w:val="en-US"/>
        </w:rPr>
        <w:t xml:space="preserve">ncrease adherence to iron-folic acid (IFA) supplementation in pregnancy and promote combined pills of iron and folic </w:t>
      </w:r>
      <w:r w:rsidR="00807442" w:rsidRPr="00C20FCE">
        <w:rPr>
          <w:rFonts w:ascii="Arial" w:hAnsi="Arial" w:cs="Arial"/>
          <w:lang w:val="en-US"/>
        </w:rPr>
        <w:t>acid</w:t>
      </w:r>
      <w:r w:rsidR="007F4328" w:rsidRPr="00C20FCE">
        <w:rPr>
          <w:rFonts w:ascii="Arial" w:hAnsi="Arial" w:cs="Arial"/>
          <w:lang w:val="en-US"/>
        </w:rPr>
        <w:t>;</w:t>
      </w:r>
    </w:p>
    <w:p w14:paraId="6FB05326" w14:textId="599BD788" w:rsidR="007F4328" w:rsidRPr="00C20FCE" w:rsidRDefault="007F4328" w:rsidP="00E26B6F">
      <w:pPr>
        <w:pStyle w:val="Paragraphedeliste"/>
        <w:numPr>
          <w:ilvl w:val="0"/>
          <w:numId w:val="42"/>
        </w:numPr>
        <w:jc w:val="both"/>
        <w:rPr>
          <w:rFonts w:ascii="Arial" w:hAnsi="Arial" w:cs="Arial"/>
          <w:lang w:val="en-US"/>
        </w:rPr>
      </w:pPr>
      <w:r w:rsidRPr="00C20FCE">
        <w:rPr>
          <w:rFonts w:ascii="Arial" w:hAnsi="Arial" w:cs="Arial"/>
          <w:lang w:val="en-US"/>
        </w:rPr>
        <w:t>Review and strengthen the already existing protocol for management of malnutrition in pregnancy and improve access to a balanced energy-protein food in pregnancy</w:t>
      </w:r>
      <w:r w:rsidR="001D5D6C" w:rsidRPr="00C20FCE">
        <w:rPr>
          <w:rFonts w:ascii="Arial" w:hAnsi="Arial" w:cs="Arial"/>
          <w:lang w:val="en-US"/>
        </w:rPr>
        <w:t xml:space="preserve"> especially in </w:t>
      </w:r>
      <w:r w:rsidR="006C6B3F" w:rsidRPr="00C20FCE">
        <w:rPr>
          <w:rFonts w:ascii="Arial" w:hAnsi="Arial" w:cs="Arial"/>
          <w:lang w:val="en-US"/>
        </w:rPr>
        <w:t>h</w:t>
      </w:r>
      <w:r w:rsidR="001D5D6C" w:rsidRPr="00C20FCE">
        <w:rPr>
          <w:rFonts w:ascii="Arial" w:hAnsi="Arial" w:cs="Arial"/>
          <w:lang w:val="en-US"/>
        </w:rPr>
        <w:t>ost</w:t>
      </w:r>
      <w:r w:rsidRPr="00C20FCE">
        <w:rPr>
          <w:rFonts w:ascii="Arial" w:hAnsi="Arial" w:cs="Arial"/>
          <w:lang w:val="en-US"/>
        </w:rPr>
        <w:t>;</w:t>
      </w:r>
    </w:p>
    <w:p w14:paraId="5A72CC6B" w14:textId="5D9DD9DF" w:rsidR="007F4328" w:rsidRPr="00C20FCE" w:rsidRDefault="007F4328" w:rsidP="00E26B6F">
      <w:pPr>
        <w:pStyle w:val="Paragraphedeliste"/>
        <w:numPr>
          <w:ilvl w:val="0"/>
          <w:numId w:val="42"/>
        </w:numPr>
        <w:jc w:val="both"/>
        <w:rPr>
          <w:rFonts w:ascii="Arial" w:hAnsi="Arial" w:cs="Arial"/>
          <w:lang w:val="en-US"/>
        </w:rPr>
      </w:pPr>
      <w:r w:rsidRPr="00C20FCE">
        <w:rPr>
          <w:rFonts w:ascii="Arial" w:hAnsi="Arial" w:cs="Arial"/>
          <w:lang w:val="en-US"/>
        </w:rPr>
        <w:t>Assess the barriers to utilization of antenatal care (ANC) programme to improve ANC programme coverage in host communities and in Azraq camp</w:t>
      </w:r>
      <w:r w:rsidR="00FA5E31" w:rsidRPr="00C20FCE">
        <w:rPr>
          <w:rFonts w:ascii="Arial" w:hAnsi="Arial" w:cs="Arial"/>
          <w:lang w:val="en-US"/>
        </w:rPr>
        <w:t>;</w:t>
      </w:r>
      <w:r w:rsidRPr="00C20FCE">
        <w:rPr>
          <w:rFonts w:ascii="Arial" w:hAnsi="Arial" w:cs="Arial"/>
          <w:lang w:val="en-US"/>
        </w:rPr>
        <w:t xml:space="preserve"> </w:t>
      </w:r>
    </w:p>
    <w:p w14:paraId="39852CC1" w14:textId="060160CE" w:rsidR="00A7205D" w:rsidRPr="00C20FCE" w:rsidRDefault="00D65815" w:rsidP="00E26B6F">
      <w:pPr>
        <w:pStyle w:val="Paragraphedeliste"/>
        <w:numPr>
          <w:ilvl w:val="0"/>
          <w:numId w:val="42"/>
        </w:numPr>
        <w:jc w:val="both"/>
        <w:rPr>
          <w:rFonts w:ascii="Arial" w:hAnsi="Arial" w:cs="Arial"/>
          <w:lang w:val="en-US"/>
        </w:rPr>
      </w:pPr>
      <w:r w:rsidRPr="00C20FCE">
        <w:rPr>
          <w:rFonts w:ascii="Arial" w:hAnsi="Arial" w:cs="Arial"/>
          <w:lang w:val="en-US"/>
        </w:rPr>
        <w:t xml:space="preserve">Improve adolescent girl and adult women’s knowledge on diet quality </w:t>
      </w:r>
      <w:r w:rsidR="007F4328" w:rsidRPr="00C20FCE">
        <w:rPr>
          <w:rFonts w:ascii="Arial" w:hAnsi="Arial" w:cs="Arial"/>
          <w:lang w:val="en-US"/>
        </w:rPr>
        <w:t>through the already existing nutrition education sessions (focus on adolescent women and pregnant women food needs and on low birth weight matter).</w:t>
      </w:r>
    </w:p>
    <w:p w14:paraId="12434BAC" w14:textId="77777777" w:rsidR="007F4328" w:rsidRPr="00C20FCE" w:rsidRDefault="007F4328" w:rsidP="007F4328">
      <w:pPr>
        <w:jc w:val="both"/>
        <w:rPr>
          <w:rFonts w:ascii="Arial" w:hAnsi="Arial" w:cs="Arial"/>
          <w:lang w:val="en-US"/>
        </w:rPr>
      </w:pPr>
    </w:p>
    <w:p w14:paraId="4512C5B3" w14:textId="55F78FFA" w:rsidR="00A7205D" w:rsidRPr="00C20FCE" w:rsidRDefault="00A7205D" w:rsidP="00A7205D">
      <w:pPr>
        <w:jc w:val="both"/>
        <w:rPr>
          <w:rFonts w:ascii="Arial" w:hAnsi="Arial" w:cs="Arial"/>
          <w:lang w:val="en-US"/>
        </w:rPr>
      </w:pPr>
      <w:r w:rsidRPr="00C20FCE">
        <w:rPr>
          <w:rFonts w:ascii="Arial" w:hAnsi="Arial" w:cs="Arial"/>
          <w:lang w:val="en-US"/>
        </w:rPr>
        <w:t xml:space="preserve">Although it is difficult to compare cross sectional survey data collected during different seasons, there seems to have </w:t>
      </w:r>
      <w:r w:rsidR="00CF47AB" w:rsidRPr="00C20FCE">
        <w:rPr>
          <w:rFonts w:ascii="Arial" w:hAnsi="Arial" w:cs="Arial"/>
          <w:lang w:val="en-US"/>
        </w:rPr>
        <w:t xml:space="preserve">been </w:t>
      </w:r>
      <w:r w:rsidRPr="00C20FCE">
        <w:rPr>
          <w:rFonts w:ascii="Arial" w:hAnsi="Arial" w:cs="Arial"/>
          <w:lang w:val="en-US"/>
        </w:rPr>
        <w:t xml:space="preserve">no large reduction in the number of children who have diarrhea in the current survey compared to the </w:t>
      </w:r>
      <w:r w:rsidRPr="00C20FCE">
        <w:rPr>
          <w:rFonts w:ascii="Arial" w:hAnsi="Arial" w:cs="Arial"/>
          <w:lang w:val="en-US"/>
        </w:rPr>
        <w:lastRenderedPageBreak/>
        <w:t>previous survey. In addition, a low proportion of the households were disposing children’s feces safely. This may be a</w:t>
      </w:r>
      <w:r w:rsidR="00A079F7" w:rsidRPr="00C20FCE">
        <w:rPr>
          <w:rFonts w:ascii="Arial" w:hAnsi="Arial" w:cs="Arial"/>
          <w:lang w:val="en-US"/>
        </w:rPr>
        <w:t>n</w:t>
      </w:r>
      <w:r w:rsidRPr="00C20FCE">
        <w:rPr>
          <w:rFonts w:ascii="Arial" w:hAnsi="Arial" w:cs="Arial"/>
          <w:lang w:val="en-US"/>
        </w:rPr>
        <w:t xml:space="preserve"> indication of poor hygienic practices among the refugees. </w:t>
      </w:r>
    </w:p>
    <w:p w14:paraId="292AACF6" w14:textId="77777777" w:rsidR="00FA5E31" w:rsidRPr="00C20FCE" w:rsidRDefault="00FA5E31" w:rsidP="00A7205D">
      <w:pPr>
        <w:jc w:val="both"/>
        <w:rPr>
          <w:rFonts w:ascii="Arial" w:hAnsi="Arial" w:cs="Arial"/>
          <w:lang w:val="en-US"/>
        </w:rPr>
      </w:pPr>
    </w:p>
    <w:p w14:paraId="48154F94" w14:textId="1AD1C6E9" w:rsidR="00A7205D" w:rsidRPr="00C20FCE" w:rsidRDefault="00A7205D" w:rsidP="00A7205D">
      <w:pPr>
        <w:jc w:val="both"/>
        <w:rPr>
          <w:rFonts w:ascii="Arial" w:hAnsi="Arial" w:cs="Arial"/>
          <w:lang w:val="en-US"/>
        </w:rPr>
      </w:pPr>
      <w:r w:rsidRPr="00C20FCE">
        <w:rPr>
          <w:rFonts w:ascii="Arial" w:hAnsi="Arial" w:cs="Arial"/>
          <w:lang w:val="en-US"/>
        </w:rPr>
        <w:t>With regards to m</w:t>
      </w:r>
      <w:r w:rsidR="00B92C2E" w:rsidRPr="00C20FCE">
        <w:rPr>
          <w:rFonts w:ascii="Arial" w:hAnsi="Arial" w:cs="Arial"/>
          <w:lang w:val="en-US"/>
        </w:rPr>
        <w:t xml:space="preserve">anagement of diarrhea episodes and hygiene </w:t>
      </w:r>
      <w:r w:rsidRPr="00C20FCE">
        <w:rPr>
          <w:rFonts w:ascii="Arial" w:hAnsi="Arial" w:cs="Arial"/>
          <w:lang w:val="en-US"/>
        </w:rPr>
        <w:t>it is recommended to:</w:t>
      </w:r>
    </w:p>
    <w:p w14:paraId="4DB866D4" w14:textId="1AF56B2E" w:rsidR="00882762" w:rsidRPr="00C20FCE" w:rsidRDefault="00882762" w:rsidP="00E26B6F">
      <w:pPr>
        <w:pStyle w:val="Paragraphedeliste"/>
        <w:numPr>
          <w:ilvl w:val="0"/>
          <w:numId w:val="42"/>
        </w:numPr>
        <w:autoSpaceDE w:val="0"/>
        <w:autoSpaceDN w:val="0"/>
        <w:adjustRightInd w:val="0"/>
        <w:jc w:val="both"/>
        <w:rPr>
          <w:rFonts w:ascii="Arial" w:hAnsi="Arial" w:cs="Arial"/>
          <w:lang w:val="en-US"/>
        </w:rPr>
      </w:pPr>
      <w:r w:rsidRPr="00C20FCE">
        <w:rPr>
          <w:rFonts w:ascii="Arial" w:hAnsi="Arial" w:cs="Arial"/>
          <w:lang w:val="en-US"/>
        </w:rPr>
        <w:t xml:space="preserve">Detect barriers to seeking appropriate healthcare during an episode of diarrhea (access to health care facilities, appropriate drinking and eating practices); </w:t>
      </w:r>
    </w:p>
    <w:p w14:paraId="79344EC2" w14:textId="2157B416" w:rsidR="00882762" w:rsidRPr="00C20FCE" w:rsidRDefault="00882762" w:rsidP="00E26B6F">
      <w:pPr>
        <w:pStyle w:val="Paragraphedeliste"/>
        <w:numPr>
          <w:ilvl w:val="0"/>
          <w:numId w:val="42"/>
        </w:numPr>
        <w:autoSpaceDE w:val="0"/>
        <w:autoSpaceDN w:val="0"/>
        <w:adjustRightInd w:val="0"/>
        <w:jc w:val="both"/>
        <w:rPr>
          <w:rFonts w:ascii="Arial" w:hAnsi="Arial" w:cs="Arial"/>
          <w:lang w:val="en-US"/>
        </w:rPr>
      </w:pPr>
      <w:r w:rsidRPr="00C20FCE">
        <w:rPr>
          <w:rFonts w:ascii="Arial" w:hAnsi="Arial" w:cs="Arial"/>
          <w:lang w:val="en-US"/>
        </w:rPr>
        <w:t xml:space="preserve">Increase awareness about the importance of oral rehydration therapy (ORS or increased fluids) and continuous feeding to treat an episode of diarrhea; </w:t>
      </w:r>
    </w:p>
    <w:p w14:paraId="70430EFA" w14:textId="5B64A817" w:rsidR="00A7205D" w:rsidRPr="00C20FCE" w:rsidRDefault="00185A35" w:rsidP="00E26B6F">
      <w:pPr>
        <w:pStyle w:val="Paragraphedeliste"/>
        <w:numPr>
          <w:ilvl w:val="0"/>
          <w:numId w:val="42"/>
        </w:numPr>
        <w:autoSpaceDE w:val="0"/>
        <w:autoSpaceDN w:val="0"/>
        <w:adjustRightInd w:val="0"/>
        <w:jc w:val="both"/>
        <w:rPr>
          <w:rFonts w:ascii="Arial" w:hAnsi="Arial" w:cs="Arial"/>
          <w:lang w:val="en-US"/>
        </w:rPr>
      </w:pPr>
      <w:r w:rsidRPr="00C20FCE">
        <w:rPr>
          <w:rFonts w:ascii="Arial" w:hAnsi="Arial" w:cs="Arial"/>
          <w:lang w:val="en-US"/>
        </w:rPr>
        <w:t xml:space="preserve">Strengthen sensitization about handwashing practices </w:t>
      </w:r>
      <w:r w:rsidR="00A7205D" w:rsidRPr="00C20FCE">
        <w:rPr>
          <w:rFonts w:ascii="Arial" w:hAnsi="Arial" w:cs="Arial"/>
          <w:lang w:val="en-US"/>
        </w:rPr>
        <w:t>(critical times)</w:t>
      </w:r>
      <w:r w:rsidRPr="00C20FCE">
        <w:rPr>
          <w:rFonts w:ascii="Arial" w:hAnsi="Arial" w:cs="Arial"/>
          <w:lang w:val="en-US"/>
        </w:rPr>
        <w:t xml:space="preserve"> and use of soap.</w:t>
      </w:r>
      <w:r w:rsidR="00A7205D" w:rsidRPr="00C20FCE">
        <w:rPr>
          <w:rFonts w:ascii="Arial" w:hAnsi="Arial" w:cs="Arial"/>
          <w:lang w:val="en-US"/>
        </w:rPr>
        <w:t xml:space="preserve"> Soap eliminates diarrhea-inducing pathogens from the skin. Research in refugee settings has shown that in households where soap was present, fewer children had diarrheal diseases regardless of whether they actually used soap</w:t>
      </w:r>
      <w:r w:rsidR="00C36C2E" w:rsidRPr="00C20FCE">
        <w:rPr>
          <w:rFonts w:ascii="Arial" w:hAnsi="Arial" w:cs="Arial"/>
          <w:lang w:val="en-US"/>
        </w:rPr>
        <w:t>;</w:t>
      </w:r>
    </w:p>
    <w:p w14:paraId="0F570FF8" w14:textId="69B4545E" w:rsidR="00A7205D" w:rsidRPr="00C20FCE" w:rsidRDefault="00A7205D" w:rsidP="00E26B6F">
      <w:pPr>
        <w:pStyle w:val="Paragraphedeliste"/>
        <w:numPr>
          <w:ilvl w:val="0"/>
          <w:numId w:val="42"/>
        </w:numPr>
        <w:jc w:val="both"/>
        <w:rPr>
          <w:rFonts w:ascii="Arial" w:hAnsi="Arial" w:cs="Arial"/>
          <w:lang w:val="en-US"/>
        </w:rPr>
      </w:pPr>
      <w:r w:rsidRPr="00C20FCE">
        <w:rPr>
          <w:rFonts w:ascii="Arial" w:hAnsi="Arial" w:cs="Arial"/>
          <w:lang w:val="en-US"/>
        </w:rPr>
        <w:t xml:space="preserve">Provide more dustbins / </w:t>
      </w:r>
      <w:r w:rsidR="00765077" w:rsidRPr="00C20FCE">
        <w:rPr>
          <w:rFonts w:ascii="Arial" w:hAnsi="Arial" w:cs="Arial"/>
          <w:lang w:val="en-US"/>
        </w:rPr>
        <w:t>containers that</w:t>
      </w:r>
      <w:r w:rsidRPr="00C20FCE">
        <w:rPr>
          <w:rFonts w:ascii="Arial" w:hAnsi="Arial" w:cs="Arial"/>
          <w:lang w:val="en-US"/>
        </w:rPr>
        <w:t xml:space="preserve"> can be</w:t>
      </w:r>
      <w:r w:rsidR="002A0DA9" w:rsidRPr="00C20FCE">
        <w:rPr>
          <w:rFonts w:ascii="Arial" w:hAnsi="Arial" w:cs="Arial"/>
          <w:lang w:val="en-US"/>
        </w:rPr>
        <w:t xml:space="preserve"> closed, in the camps (for</w:t>
      </w:r>
      <w:r w:rsidRPr="00C20FCE">
        <w:rPr>
          <w:rFonts w:ascii="Arial" w:hAnsi="Arial" w:cs="Arial"/>
          <w:lang w:val="en-US"/>
        </w:rPr>
        <w:t xml:space="preserve"> diapers</w:t>
      </w:r>
      <w:r w:rsidR="00C36C2E" w:rsidRPr="00C20FCE">
        <w:rPr>
          <w:rFonts w:ascii="Arial" w:hAnsi="Arial" w:cs="Arial"/>
          <w:lang w:val="en-US"/>
        </w:rPr>
        <w:t>)</w:t>
      </w:r>
      <w:r w:rsidR="002A0DA9" w:rsidRPr="00C20FCE">
        <w:rPr>
          <w:rFonts w:ascii="Arial" w:hAnsi="Arial" w:cs="Arial"/>
          <w:lang w:val="en-US"/>
        </w:rPr>
        <w:t>.</w:t>
      </w:r>
    </w:p>
    <w:p w14:paraId="7CC89183" w14:textId="77777777" w:rsidR="00B92C2E" w:rsidRPr="00C20FCE" w:rsidRDefault="00B92C2E" w:rsidP="00B92C2E">
      <w:pPr>
        <w:pStyle w:val="Paragraphedeliste"/>
        <w:jc w:val="both"/>
        <w:rPr>
          <w:rFonts w:ascii="Arial" w:hAnsi="Arial" w:cs="Arial"/>
          <w:lang w:val="en-US"/>
        </w:rPr>
      </w:pPr>
    </w:p>
    <w:p w14:paraId="62F70899" w14:textId="01B611EB" w:rsidR="00014006" w:rsidRPr="00C20FCE" w:rsidRDefault="00014006" w:rsidP="00014006">
      <w:pPr>
        <w:jc w:val="both"/>
        <w:rPr>
          <w:rFonts w:ascii="Arial" w:hAnsi="Arial" w:cs="Arial"/>
          <w:lang w:val="en-US"/>
        </w:rPr>
      </w:pPr>
      <w:r w:rsidRPr="00C20FCE">
        <w:rPr>
          <w:rFonts w:ascii="Arial" w:hAnsi="Arial" w:cs="Arial"/>
          <w:lang w:val="en-US"/>
        </w:rPr>
        <w:t>The Interagency Nutrition Survey</w:t>
      </w:r>
      <w:r w:rsidR="00F351C6" w:rsidRPr="00C20FCE">
        <w:rPr>
          <w:rFonts w:ascii="Arial" w:hAnsi="Arial" w:cs="Arial"/>
          <w:lang w:val="en-US"/>
        </w:rPr>
        <w:t>s</w:t>
      </w:r>
      <w:r w:rsidRPr="00C20FCE">
        <w:rPr>
          <w:rFonts w:ascii="Arial" w:hAnsi="Arial" w:cs="Arial"/>
          <w:lang w:val="en-US"/>
        </w:rPr>
        <w:t xml:space="preserve"> among Syrian refugees living </w:t>
      </w:r>
      <w:r w:rsidR="00D94477" w:rsidRPr="00C20FCE">
        <w:rPr>
          <w:rFonts w:ascii="Arial" w:hAnsi="Arial" w:cs="Arial"/>
          <w:lang w:val="en-US"/>
        </w:rPr>
        <w:t xml:space="preserve">in Jordan could be conducted every two to </w:t>
      </w:r>
      <w:r w:rsidRPr="00C20FCE">
        <w:rPr>
          <w:rFonts w:ascii="Arial" w:hAnsi="Arial" w:cs="Arial"/>
          <w:lang w:val="en-US"/>
        </w:rPr>
        <w:t xml:space="preserve">three years but it is recommended to plan data collection for the next survey at the same period </w:t>
      </w:r>
      <w:r w:rsidR="00D94477" w:rsidRPr="00C20FCE">
        <w:rPr>
          <w:rFonts w:ascii="Arial" w:hAnsi="Arial" w:cs="Arial"/>
          <w:lang w:val="en-US"/>
        </w:rPr>
        <w:t>as</w:t>
      </w:r>
      <w:r w:rsidRPr="00C20FCE">
        <w:rPr>
          <w:rFonts w:ascii="Arial" w:hAnsi="Arial" w:cs="Arial"/>
          <w:lang w:val="en-US"/>
        </w:rPr>
        <w:t xml:space="preserve"> this survey (September-October) in order to better monitor the effect of present and future interventions</w:t>
      </w:r>
      <w:r w:rsidR="00D94477" w:rsidRPr="00C20FCE">
        <w:rPr>
          <w:rFonts w:ascii="Arial" w:hAnsi="Arial" w:cs="Arial"/>
          <w:lang w:val="en-US"/>
        </w:rPr>
        <w:t xml:space="preserve"> and to eliminate issues of seasonality</w:t>
      </w:r>
      <w:r w:rsidRPr="00C20FCE">
        <w:rPr>
          <w:rFonts w:ascii="Arial" w:hAnsi="Arial" w:cs="Arial"/>
          <w:lang w:val="en-US"/>
        </w:rPr>
        <w:t>.</w:t>
      </w:r>
    </w:p>
    <w:p w14:paraId="1309423E" w14:textId="66A1E3FD" w:rsidR="007818FE" w:rsidRPr="00C20FCE" w:rsidRDefault="007818FE" w:rsidP="00A10300">
      <w:pPr>
        <w:jc w:val="both"/>
        <w:rPr>
          <w:rFonts w:ascii="Arial" w:hAnsi="Arial" w:cs="Arial"/>
          <w:lang w:val="en-US"/>
        </w:rPr>
      </w:pPr>
    </w:p>
    <w:p w14:paraId="653F0961" w14:textId="77777777" w:rsidR="0051480A" w:rsidRPr="00C20FCE" w:rsidRDefault="0051480A" w:rsidP="00A76639">
      <w:pPr>
        <w:pStyle w:val="Titre1"/>
        <w:pBdr>
          <w:bottom w:val="double" w:sz="4" w:space="1" w:color="0070C0"/>
        </w:pBdr>
        <w:spacing w:before="0"/>
        <w:contextualSpacing/>
        <w:jc w:val="both"/>
        <w:rPr>
          <w:rFonts w:ascii="Arial" w:hAnsi="Arial" w:cs="Arial"/>
          <w:color w:val="auto"/>
          <w:szCs w:val="22"/>
          <w:lang w:val="en-US"/>
        </w:rPr>
        <w:sectPr w:rsidR="0051480A" w:rsidRPr="00C20FCE" w:rsidSect="008C6775">
          <w:type w:val="continuous"/>
          <w:pgSz w:w="12240" w:h="15840"/>
          <w:pgMar w:top="720" w:right="720" w:bottom="720" w:left="720" w:header="0" w:footer="0" w:gutter="0"/>
          <w:cols w:space="720"/>
          <w:titlePg/>
          <w:docGrid w:linePitch="360"/>
        </w:sectPr>
      </w:pPr>
    </w:p>
    <w:p w14:paraId="3E57CBAB" w14:textId="65654360" w:rsidR="0051480A" w:rsidRPr="00C20FCE" w:rsidRDefault="0051480A" w:rsidP="00C23554">
      <w:pPr>
        <w:pStyle w:val="Titre1"/>
        <w:numPr>
          <w:ilvl w:val="0"/>
          <w:numId w:val="1"/>
        </w:numPr>
        <w:pBdr>
          <w:bottom w:val="double" w:sz="4" w:space="1" w:color="0070C0"/>
        </w:pBdr>
        <w:spacing w:before="0"/>
        <w:jc w:val="both"/>
        <w:rPr>
          <w:rFonts w:ascii="Arial" w:hAnsi="Arial" w:cs="Arial"/>
          <w:color w:val="auto"/>
          <w:szCs w:val="22"/>
          <w:lang w:val="en-US"/>
        </w:rPr>
      </w:pPr>
      <w:bookmarkStart w:id="3" w:name="_Toc468301912"/>
      <w:r w:rsidRPr="00C20FCE">
        <w:rPr>
          <w:rFonts w:ascii="Arial" w:hAnsi="Arial" w:cs="Arial"/>
          <w:color w:val="auto"/>
          <w:szCs w:val="22"/>
          <w:lang w:val="en-US"/>
        </w:rPr>
        <w:lastRenderedPageBreak/>
        <w:t xml:space="preserve">Summary of </w:t>
      </w:r>
      <w:r w:rsidR="00A079F7" w:rsidRPr="00C20FCE">
        <w:rPr>
          <w:rFonts w:ascii="Arial" w:hAnsi="Arial" w:cs="Arial"/>
          <w:color w:val="auto"/>
          <w:szCs w:val="22"/>
          <w:lang w:val="en-US"/>
        </w:rPr>
        <w:t xml:space="preserve">Main </w:t>
      </w:r>
      <w:r w:rsidRPr="00C20FCE">
        <w:rPr>
          <w:rFonts w:ascii="Arial" w:hAnsi="Arial" w:cs="Arial"/>
          <w:color w:val="auto"/>
          <w:szCs w:val="22"/>
          <w:lang w:val="en-US"/>
        </w:rPr>
        <w:t>Results</w:t>
      </w:r>
      <w:bookmarkEnd w:id="3"/>
    </w:p>
    <w:p w14:paraId="492D3B82" w14:textId="77777777" w:rsidR="0051480A" w:rsidRPr="00C20FCE" w:rsidRDefault="0051480A" w:rsidP="0051480A">
      <w:pPr>
        <w:rPr>
          <w:lang w:val="en-US"/>
        </w:rPr>
      </w:pPr>
    </w:p>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8"/>
        <w:gridCol w:w="2843"/>
        <w:gridCol w:w="2843"/>
        <w:gridCol w:w="2843"/>
      </w:tblGrid>
      <w:tr w:rsidR="00D3147C" w:rsidRPr="00C20FCE" w14:paraId="1CD73B91" w14:textId="77777777" w:rsidTr="00D3147C">
        <w:trPr>
          <w:trHeight w:val="283"/>
          <w:tblHeader/>
        </w:trPr>
        <w:tc>
          <w:tcPr>
            <w:tcW w:w="1979" w:type="pct"/>
            <w:shd w:val="clear" w:color="auto" w:fill="8DB3E2" w:themeFill="text2" w:themeFillTint="66"/>
            <w:tcMar>
              <w:top w:w="28" w:type="dxa"/>
              <w:bottom w:w="28" w:type="dxa"/>
            </w:tcMar>
            <w:vAlign w:val="center"/>
          </w:tcPr>
          <w:p w14:paraId="6750C2A4" w14:textId="77777777" w:rsidR="00D3147C" w:rsidRPr="00C20FCE" w:rsidRDefault="00D3147C" w:rsidP="00145614">
            <w:pPr>
              <w:rPr>
                <w:rFonts w:ascii="Arial" w:hAnsi="Arial" w:cs="Arial"/>
                <w:b/>
                <w:bCs/>
                <w:sz w:val="20"/>
                <w:szCs w:val="20"/>
              </w:rPr>
            </w:pPr>
            <w:r w:rsidRPr="00C20FCE">
              <w:rPr>
                <w:rFonts w:ascii="Arial" w:hAnsi="Arial" w:cs="Arial"/>
                <w:b/>
                <w:bCs/>
                <w:sz w:val="20"/>
                <w:szCs w:val="20"/>
              </w:rPr>
              <w:t>Surveyed area</w:t>
            </w:r>
          </w:p>
        </w:tc>
        <w:tc>
          <w:tcPr>
            <w:tcW w:w="1007" w:type="pct"/>
            <w:shd w:val="clear" w:color="auto" w:fill="8DB3E2" w:themeFill="text2" w:themeFillTint="66"/>
            <w:tcMar>
              <w:top w:w="28" w:type="dxa"/>
              <w:bottom w:w="28" w:type="dxa"/>
            </w:tcMar>
            <w:vAlign w:val="center"/>
          </w:tcPr>
          <w:p w14:paraId="2047F44F" w14:textId="7E397531" w:rsidR="00D3147C" w:rsidRPr="00C20FCE" w:rsidRDefault="001B1DC5" w:rsidP="0051480A">
            <w:pPr>
              <w:jc w:val="center"/>
              <w:rPr>
                <w:rFonts w:ascii="Arial" w:hAnsi="Arial" w:cs="Arial"/>
                <w:sz w:val="20"/>
                <w:szCs w:val="20"/>
              </w:rPr>
            </w:pPr>
            <w:r w:rsidRPr="00C20FCE">
              <w:rPr>
                <w:rFonts w:ascii="Arial" w:hAnsi="Arial" w:cs="Arial"/>
                <w:b/>
                <w:bCs/>
                <w:sz w:val="20"/>
                <w:szCs w:val="20"/>
              </w:rPr>
              <w:t>Za’at</w:t>
            </w:r>
            <w:r w:rsidR="00D3147C" w:rsidRPr="00C20FCE">
              <w:rPr>
                <w:rFonts w:ascii="Arial" w:hAnsi="Arial" w:cs="Arial"/>
                <w:b/>
                <w:bCs/>
                <w:sz w:val="20"/>
                <w:szCs w:val="20"/>
              </w:rPr>
              <w:t>ri Camp</w:t>
            </w:r>
          </w:p>
        </w:tc>
        <w:tc>
          <w:tcPr>
            <w:tcW w:w="1007" w:type="pct"/>
            <w:shd w:val="clear" w:color="auto" w:fill="8DB3E2" w:themeFill="text2" w:themeFillTint="66"/>
            <w:tcMar>
              <w:top w:w="28" w:type="dxa"/>
              <w:bottom w:w="28" w:type="dxa"/>
            </w:tcMar>
            <w:vAlign w:val="center"/>
          </w:tcPr>
          <w:p w14:paraId="03742F4E" w14:textId="77777777" w:rsidR="00D3147C" w:rsidRPr="00C20FCE" w:rsidRDefault="00D3147C" w:rsidP="0051480A">
            <w:pPr>
              <w:jc w:val="center"/>
              <w:rPr>
                <w:rFonts w:ascii="Arial" w:hAnsi="Arial" w:cs="Arial"/>
                <w:sz w:val="20"/>
                <w:szCs w:val="20"/>
              </w:rPr>
            </w:pPr>
            <w:r w:rsidRPr="00C20FCE">
              <w:rPr>
                <w:rFonts w:ascii="Arial" w:hAnsi="Arial" w:cs="Arial"/>
                <w:b/>
                <w:bCs/>
                <w:sz w:val="20"/>
                <w:szCs w:val="20"/>
              </w:rPr>
              <w:t>Azraq Camp</w:t>
            </w:r>
          </w:p>
        </w:tc>
        <w:tc>
          <w:tcPr>
            <w:tcW w:w="1007" w:type="pct"/>
            <w:shd w:val="clear" w:color="auto" w:fill="8DB3E2" w:themeFill="text2" w:themeFillTint="66"/>
            <w:vAlign w:val="center"/>
          </w:tcPr>
          <w:p w14:paraId="1B476415" w14:textId="77777777" w:rsidR="00D3147C" w:rsidRPr="00C20FCE" w:rsidRDefault="00D3147C" w:rsidP="0051480A">
            <w:pPr>
              <w:jc w:val="center"/>
              <w:rPr>
                <w:rFonts w:ascii="Arial" w:hAnsi="Arial" w:cs="Arial"/>
                <w:b/>
                <w:bCs/>
                <w:sz w:val="20"/>
                <w:szCs w:val="20"/>
              </w:rPr>
            </w:pPr>
            <w:r w:rsidRPr="00C20FCE">
              <w:rPr>
                <w:rFonts w:ascii="Arial" w:hAnsi="Arial" w:cs="Arial"/>
                <w:b/>
                <w:bCs/>
                <w:sz w:val="20"/>
                <w:szCs w:val="20"/>
              </w:rPr>
              <w:t>Refugees in Host communities</w:t>
            </w:r>
          </w:p>
        </w:tc>
      </w:tr>
      <w:tr w:rsidR="00D3147C" w:rsidRPr="00C20FCE" w14:paraId="2E22FBF2" w14:textId="77777777" w:rsidTr="00D3147C">
        <w:trPr>
          <w:trHeight w:val="283"/>
          <w:tblHeader/>
        </w:trPr>
        <w:tc>
          <w:tcPr>
            <w:tcW w:w="1979" w:type="pct"/>
            <w:shd w:val="clear" w:color="auto" w:fill="8DB3E2" w:themeFill="text2" w:themeFillTint="66"/>
            <w:tcMar>
              <w:top w:w="28" w:type="dxa"/>
              <w:bottom w:w="28" w:type="dxa"/>
            </w:tcMar>
            <w:vAlign w:val="center"/>
          </w:tcPr>
          <w:p w14:paraId="0814FD86" w14:textId="77777777" w:rsidR="00D3147C" w:rsidRPr="00C20FCE" w:rsidRDefault="00D3147C" w:rsidP="00145614">
            <w:pPr>
              <w:rPr>
                <w:rFonts w:ascii="Arial" w:hAnsi="Arial" w:cs="Arial"/>
                <w:b/>
                <w:bCs/>
                <w:sz w:val="20"/>
                <w:szCs w:val="20"/>
              </w:rPr>
            </w:pPr>
            <w:r w:rsidRPr="00C20FCE">
              <w:rPr>
                <w:rFonts w:ascii="Arial" w:hAnsi="Arial" w:cs="Arial"/>
                <w:b/>
                <w:bCs/>
                <w:sz w:val="20"/>
                <w:szCs w:val="20"/>
              </w:rPr>
              <w:t>Date of survey</w:t>
            </w:r>
          </w:p>
        </w:tc>
        <w:tc>
          <w:tcPr>
            <w:tcW w:w="1007" w:type="pct"/>
            <w:shd w:val="clear" w:color="auto" w:fill="8DB3E2" w:themeFill="text2" w:themeFillTint="66"/>
            <w:tcMar>
              <w:top w:w="28" w:type="dxa"/>
              <w:bottom w:w="28" w:type="dxa"/>
            </w:tcMar>
            <w:vAlign w:val="center"/>
          </w:tcPr>
          <w:p w14:paraId="284EBAF9" w14:textId="77777777" w:rsidR="00D3147C" w:rsidRPr="00C20FCE" w:rsidRDefault="00D3147C" w:rsidP="0051480A">
            <w:pPr>
              <w:tabs>
                <w:tab w:val="left" w:pos="2763"/>
              </w:tabs>
              <w:ind w:right="-189"/>
              <w:jc w:val="center"/>
              <w:rPr>
                <w:rFonts w:ascii="Arial" w:hAnsi="Arial" w:cs="Arial"/>
                <w:b/>
                <w:bCs/>
                <w:sz w:val="20"/>
                <w:szCs w:val="20"/>
              </w:rPr>
            </w:pPr>
            <w:r w:rsidRPr="00C20FCE">
              <w:rPr>
                <w:rFonts w:ascii="Arial" w:hAnsi="Arial" w:cs="Arial"/>
                <w:b/>
                <w:bCs/>
                <w:sz w:val="20"/>
                <w:szCs w:val="20"/>
              </w:rPr>
              <w:t>September 3</w:t>
            </w:r>
            <w:r w:rsidRPr="00C20FCE">
              <w:rPr>
                <w:rFonts w:ascii="Arial" w:hAnsi="Arial" w:cs="Arial"/>
                <w:b/>
                <w:bCs/>
                <w:sz w:val="20"/>
                <w:szCs w:val="20"/>
                <w:vertAlign w:val="superscript"/>
              </w:rPr>
              <w:t>rd</w:t>
            </w:r>
            <w:r w:rsidRPr="00C20FCE">
              <w:rPr>
                <w:rFonts w:ascii="Arial" w:hAnsi="Arial" w:cs="Arial"/>
                <w:b/>
                <w:bCs/>
                <w:sz w:val="20"/>
                <w:szCs w:val="20"/>
              </w:rPr>
              <w:t>-8</w:t>
            </w:r>
            <w:r w:rsidRPr="00C20FCE">
              <w:rPr>
                <w:rFonts w:ascii="Arial" w:hAnsi="Arial" w:cs="Arial"/>
                <w:b/>
                <w:bCs/>
                <w:sz w:val="20"/>
                <w:szCs w:val="20"/>
                <w:vertAlign w:val="superscript"/>
              </w:rPr>
              <w:t>th</w:t>
            </w:r>
          </w:p>
        </w:tc>
        <w:tc>
          <w:tcPr>
            <w:tcW w:w="1007" w:type="pct"/>
            <w:shd w:val="clear" w:color="auto" w:fill="8DB3E2" w:themeFill="text2" w:themeFillTint="66"/>
            <w:tcMar>
              <w:top w:w="28" w:type="dxa"/>
              <w:bottom w:w="28" w:type="dxa"/>
            </w:tcMar>
            <w:vAlign w:val="center"/>
          </w:tcPr>
          <w:p w14:paraId="6F67AC42" w14:textId="77777777" w:rsidR="00D3147C" w:rsidRPr="00C20FCE" w:rsidRDefault="00D3147C" w:rsidP="00D368D6">
            <w:pPr>
              <w:jc w:val="center"/>
              <w:rPr>
                <w:rFonts w:ascii="Arial" w:hAnsi="Arial" w:cs="Arial"/>
                <w:b/>
                <w:bCs/>
                <w:sz w:val="20"/>
                <w:szCs w:val="20"/>
              </w:rPr>
            </w:pPr>
            <w:r w:rsidRPr="00C20FCE">
              <w:rPr>
                <w:rFonts w:ascii="Arial" w:hAnsi="Arial" w:cs="Arial"/>
                <w:b/>
                <w:bCs/>
                <w:sz w:val="20"/>
                <w:szCs w:val="20"/>
              </w:rPr>
              <w:t>September 17</w:t>
            </w:r>
            <w:r w:rsidRPr="00C20FCE">
              <w:rPr>
                <w:rFonts w:ascii="Arial" w:hAnsi="Arial" w:cs="Arial"/>
                <w:b/>
                <w:bCs/>
                <w:sz w:val="20"/>
                <w:szCs w:val="20"/>
                <w:vertAlign w:val="superscript"/>
              </w:rPr>
              <w:t>th</w:t>
            </w:r>
            <w:r w:rsidRPr="00C20FCE">
              <w:rPr>
                <w:rFonts w:ascii="Arial" w:hAnsi="Arial" w:cs="Arial"/>
                <w:b/>
                <w:bCs/>
                <w:sz w:val="20"/>
                <w:szCs w:val="20"/>
              </w:rPr>
              <w:t>-24</w:t>
            </w:r>
            <w:r w:rsidRPr="00C20FCE">
              <w:rPr>
                <w:rFonts w:ascii="Arial" w:hAnsi="Arial" w:cs="Arial"/>
                <w:b/>
                <w:bCs/>
                <w:sz w:val="20"/>
                <w:szCs w:val="20"/>
                <w:vertAlign w:val="superscript"/>
              </w:rPr>
              <w:t>th</w:t>
            </w:r>
          </w:p>
        </w:tc>
        <w:tc>
          <w:tcPr>
            <w:tcW w:w="1007" w:type="pct"/>
            <w:shd w:val="clear" w:color="auto" w:fill="8DB3E2" w:themeFill="text2" w:themeFillTint="66"/>
            <w:vAlign w:val="center"/>
          </w:tcPr>
          <w:p w14:paraId="77485CF4" w14:textId="77777777" w:rsidR="00D3147C" w:rsidRPr="00C20FCE" w:rsidRDefault="00D3147C" w:rsidP="00D368D6">
            <w:pPr>
              <w:jc w:val="center"/>
              <w:rPr>
                <w:rFonts w:ascii="Arial" w:hAnsi="Arial" w:cs="Arial"/>
                <w:b/>
                <w:bCs/>
                <w:sz w:val="20"/>
                <w:szCs w:val="20"/>
              </w:rPr>
            </w:pPr>
            <w:r w:rsidRPr="00C20FCE">
              <w:rPr>
                <w:rFonts w:ascii="Arial" w:hAnsi="Arial" w:cs="Arial"/>
                <w:b/>
                <w:bCs/>
                <w:sz w:val="20"/>
                <w:szCs w:val="20"/>
              </w:rPr>
              <w:t>Sept. 25</w:t>
            </w:r>
            <w:r w:rsidRPr="00C20FCE">
              <w:rPr>
                <w:rFonts w:ascii="Arial" w:hAnsi="Arial" w:cs="Arial"/>
                <w:b/>
                <w:bCs/>
                <w:sz w:val="20"/>
                <w:szCs w:val="20"/>
                <w:vertAlign w:val="superscript"/>
              </w:rPr>
              <w:t>th</w:t>
            </w:r>
            <w:r w:rsidRPr="00C20FCE">
              <w:rPr>
                <w:rFonts w:ascii="Arial" w:hAnsi="Arial" w:cs="Arial"/>
                <w:b/>
                <w:bCs/>
                <w:sz w:val="20"/>
                <w:szCs w:val="20"/>
              </w:rPr>
              <w:t>- October 8</w:t>
            </w:r>
            <w:r w:rsidRPr="00C20FCE">
              <w:rPr>
                <w:rFonts w:ascii="Arial" w:hAnsi="Arial" w:cs="Arial"/>
                <w:b/>
                <w:bCs/>
                <w:sz w:val="20"/>
                <w:szCs w:val="20"/>
                <w:vertAlign w:val="superscript"/>
              </w:rPr>
              <w:t>th</w:t>
            </w:r>
          </w:p>
        </w:tc>
      </w:tr>
      <w:tr w:rsidR="00632826" w:rsidRPr="00C20FCE" w14:paraId="5F1F9346" w14:textId="77777777" w:rsidTr="00D3147C">
        <w:trPr>
          <w:trHeight w:val="283"/>
        </w:trPr>
        <w:tc>
          <w:tcPr>
            <w:tcW w:w="5000" w:type="pct"/>
            <w:gridSpan w:val="4"/>
            <w:shd w:val="clear" w:color="auto" w:fill="DBE5F1" w:themeFill="accent1" w:themeFillTint="33"/>
            <w:tcMar>
              <w:top w:w="28" w:type="dxa"/>
              <w:bottom w:w="28" w:type="dxa"/>
            </w:tcMar>
            <w:vAlign w:val="center"/>
          </w:tcPr>
          <w:p w14:paraId="0F283DC5" w14:textId="77777777" w:rsidR="00632826" w:rsidRPr="00C20FCE" w:rsidRDefault="00632826" w:rsidP="00145614">
            <w:pPr>
              <w:rPr>
                <w:rFonts w:ascii="Arial" w:hAnsi="Arial" w:cs="Arial"/>
                <w:b/>
                <w:bCs/>
                <w:sz w:val="20"/>
                <w:szCs w:val="20"/>
              </w:rPr>
            </w:pPr>
            <w:r w:rsidRPr="00C20FCE">
              <w:rPr>
                <w:rFonts w:ascii="Arial" w:hAnsi="Arial" w:cs="Arial"/>
                <w:b/>
                <w:bCs/>
                <w:sz w:val="20"/>
                <w:szCs w:val="20"/>
              </w:rPr>
              <w:t>CHILDREN 6-59 months</w:t>
            </w:r>
          </w:p>
          <w:p w14:paraId="15D673A7" w14:textId="77777777" w:rsidR="00632826" w:rsidRPr="00C20FCE" w:rsidRDefault="00632826" w:rsidP="00145614">
            <w:pPr>
              <w:rPr>
                <w:rFonts w:ascii="Arial" w:hAnsi="Arial" w:cs="Arial"/>
                <w:sz w:val="20"/>
                <w:szCs w:val="20"/>
              </w:rPr>
            </w:pPr>
            <w:r w:rsidRPr="00C20FCE">
              <w:rPr>
                <w:rFonts w:ascii="Arial" w:hAnsi="Arial" w:cs="Arial"/>
                <w:b/>
                <w:bCs/>
                <w:sz w:val="20"/>
                <w:szCs w:val="20"/>
              </w:rPr>
              <w:t>% [95% CI]</w:t>
            </w:r>
          </w:p>
        </w:tc>
      </w:tr>
      <w:tr w:rsidR="00632826" w:rsidRPr="00C20FCE" w14:paraId="1A145D78" w14:textId="77777777" w:rsidTr="00D3147C">
        <w:trPr>
          <w:trHeight w:val="283"/>
        </w:trPr>
        <w:tc>
          <w:tcPr>
            <w:tcW w:w="5000" w:type="pct"/>
            <w:gridSpan w:val="4"/>
            <w:shd w:val="clear" w:color="auto" w:fill="8DB3E2" w:themeFill="text2" w:themeFillTint="66"/>
            <w:tcMar>
              <w:top w:w="28" w:type="dxa"/>
              <w:bottom w:w="28" w:type="dxa"/>
            </w:tcMar>
            <w:vAlign w:val="center"/>
          </w:tcPr>
          <w:p w14:paraId="5961DAD1" w14:textId="77777777" w:rsidR="00632826" w:rsidRPr="00C20FCE" w:rsidRDefault="00632826" w:rsidP="00145614">
            <w:pPr>
              <w:rPr>
                <w:rFonts w:ascii="Arial" w:hAnsi="Arial" w:cs="Arial"/>
                <w:sz w:val="20"/>
                <w:szCs w:val="20"/>
              </w:rPr>
            </w:pPr>
            <w:r w:rsidRPr="00C20FCE">
              <w:rPr>
                <w:rFonts w:ascii="Arial" w:hAnsi="Arial" w:cs="Arial"/>
                <w:b/>
                <w:bCs/>
                <w:sz w:val="20"/>
                <w:szCs w:val="20"/>
              </w:rPr>
              <w:t>Acute Malnutrition (WHO 2006 Growth Standards)</w:t>
            </w:r>
          </w:p>
        </w:tc>
      </w:tr>
      <w:tr w:rsidR="00D3147C" w:rsidRPr="00C20FCE" w14:paraId="54B1A7D5" w14:textId="77777777" w:rsidTr="00D3147C">
        <w:trPr>
          <w:trHeight w:val="283"/>
        </w:trPr>
        <w:tc>
          <w:tcPr>
            <w:tcW w:w="1979" w:type="pct"/>
            <w:tcMar>
              <w:top w:w="28" w:type="dxa"/>
              <w:bottom w:w="28" w:type="dxa"/>
            </w:tcMar>
            <w:vAlign w:val="center"/>
          </w:tcPr>
          <w:p w14:paraId="1A527A65" w14:textId="77777777" w:rsidR="00D3147C" w:rsidRPr="00C20FCE" w:rsidRDefault="00D3147C" w:rsidP="00145614">
            <w:pPr>
              <w:rPr>
                <w:rFonts w:ascii="Arial" w:hAnsi="Arial" w:cs="Arial"/>
                <w:bCs/>
                <w:sz w:val="20"/>
                <w:szCs w:val="20"/>
              </w:rPr>
            </w:pPr>
            <w:r w:rsidRPr="00C20FCE">
              <w:rPr>
                <w:rFonts w:ascii="Arial" w:hAnsi="Arial" w:cs="Arial"/>
                <w:bCs/>
                <w:iCs/>
                <w:sz w:val="20"/>
                <w:szCs w:val="20"/>
              </w:rPr>
              <w:t>Global Acute Malnutrition (GAM)</w:t>
            </w:r>
          </w:p>
        </w:tc>
        <w:tc>
          <w:tcPr>
            <w:tcW w:w="1007" w:type="pct"/>
            <w:tcMar>
              <w:top w:w="28" w:type="dxa"/>
              <w:bottom w:w="28" w:type="dxa"/>
            </w:tcMar>
            <w:vAlign w:val="center"/>
          </w:tcPr>
          <w:p w14:paraId="692E3833" w14:textId="77777777" w:rsidR="00D3147C" w:rsidRPr="00C20FCE" w:rsidRDefault="00D3147C" w:rsidP="00145614">
            <w:pPr>
              <w:jc w:val="center"/>
              <w:rPr>
                <w:rFonts w:ascii="Arial" w:hAnsi="Arial" w:cs="Arial"/>
                <w:sz w:val="20"/>
                <w:szCs w:val="20"/>
              </w:rPr>
            </w:pPr>
            <w:r w:rsidRPr="00C20FCE">
              <w:rPr>
                <w:rFonts w:ascii="Arial" w:hAnsi="Arial" w:cs="Arial"/>
                <w:sz w:val="20"/>
                <w:szCs w:val="20"/>
              </w:rPr>
              <w:t>2.7% [1.4-5.0]</w:t>
            </w:r>
          </w:p>
        </w:tc>
        <w:tc>
          <w:tcPr>
            <w:tcW w:w="1007" w:type="pct"/>
            <w:tcMar>
              <w:top w:w="28" w:type="dxa"/>
              <w:bottom w:w="28" w:type="dxa"/>
            </w:tcMar>
            <w:vAlign w:val="center"/>
          </w:tcPr>
          <w:p w14:paraId="2D2EEF9E" w14:textId="77777777" w:rsidR="00D3147C" w:rsidRPr="00C20FCE" w:rsidRDefault="00D3147C" w:rsidP="00145614">
            <w:pPr>
              <w:jc w:val="center"/>
              <w:rPr>
                <w:rFonts w:ascii="Arial" w:hAnsi="Arial" w:cs="Arial"/>
                <w:sz w:val="20"/>
                <w:szCs w:val="20"/>
              </w:rPr>
            </w:pPr>
            <w:r w:rsidRPr="00C20FCE">
              <w:rPr>
                <w:rFonts w:ascii="Arial" w:hAnsi="Arial" w:cs="Arial"/>
                <w:sz w:val="20"/>
                <w:szCs w:val="20"/>
              </w:rPr>
              <w:t>1.9% [0.9-4.2]</w:t>
            </w:r>
          </w:p>
        </w:tc>
        <w:tc>
          <w:tcPr>
            <w:tcW w:w="1007" w:type="pct"/>
            <w:vAlign w:val="center"/>
          </w:tcPr>
          <w:p w14:paraId="7CAB5A3C" w14:textId="77777777" w:rsidR="00D3147C" w:rsidRPr="00C20FCE" w:rsidRDefault="00D3147C" w:rsidP="00145614">
            <w:pPr>
              <w:jc w:val="center"/>
              <w:rPr>
                <w:rFonts w:ascii="Arial" w:hAnsi="Arial" w:cs="Arial"/>
                <w:bCs/>
                <w:sz w:val="20"/>
                <w:szCs w:val="20"/>
              </w:rPr>
            </w:pPr>
            <w:r w:rsidRPr="00C20FCE">
              <w:rPr>
                <w:rFonts w:ascii="Arial" w:hAnsi="Arial" w:cs="Arial"/>
                <w:bCs/>
                <w:sz w:val="20"/>
                <w:szCs w:val="20"/>
              </w:rPr>
              <w:t>1.8% [1.0-3.4]</w:t>
            </w:r>
          </w:p>
        </w:tc>
      </w:tr>
      <w:tr w:rsidR="00D3147C" w:rsidRPr="00C20FCE" w14:paraId="1CD316F1" w14:textId="77777777" w:rsidTr="00D3147C">
        <w:trPr>
          <w:trHeight w:val="283"/>
        </w:trPr>
        <w:tc>
          <w:tcPr>
            <w:tcW w:w="1979" w:type="pct"/>
            <w:tcMar>
              <w:top w:w="28" w:type="dxa"/>
              <w:bottom w:w="28" w:type="dxa"/>
            </w:tcMar>
            <w:vAlign w:val="center"/>
          </w:tcPr>
          <w:p w14:paraId="3E806FEB" w14:textId="77777777" w:rsidR="00D3147C" w:rsidRPr="00C20FCE" w:rsidRDefault="00D3147C" w:rsidP="00145614">
            <w:pPr>
              <w:pStyle w:val="Standaardpersonnel"/>
              <w:widowControl/>
              <w:rPr>
                <w:bCs/>
                <w:iCs/>
                <w:sz w:val="20"/>
                <w:szCs w:val="20"/>
                <w:lang w:val="en-GB"/>
              </w:rPr>
            </w:pPr>
            <w:r w:rsidRPr="00C20FCE">
              <w:rPr>
                <w:bCs/>
                <w:iCs/>
                <w:sz w:val="20"/>
                <w:szCs w:val="20"/>
                <w:lang w:val="en-GB"/>
              </w:rPr>
              <w:t>Moderate Acute Malnutrition (MAM)</w:t>
            </w:r>
          </w:p>
        </w:tc>
        <w:tc>
          <w:tcPr>
            <w:tcW w:w="1007" w:type="pct"/>
            <w:tcMar>
              <w:top w:w="28" w:type="dxa"/>
              <w:bottom w:w="28" w:type="dxa"/>
            </w:tcMar>
            <w:vAlign w:val="center"/>
          </w:tcPr>
          <w:p w14:paraId="60526688" w14:textId="77777777" w:rsidR="00D3147C" w:rsidRPr="00C20FCE" w:rsidRDefault="00D3147C" w:rsidP="00145614">
            <w:pPr>
              <w:jc w:val="center"/>
              <w:rPr>
                <w:rFonts w:ascii="Arial" w:hAnsi="Arial" w:cs="Arial"/>
                <w:sz w:val="20"/>
                <w:szCs w:val="20"/>
              </w:rPr>
            </w:pPr>
            <w:r w:rsidRPr="00C20FCE">
              <w:rPr>
                <w:rFonts w:ascii="Arial" w:hAnsi="Arial" w:cs="Arial"/>
                <w:sz w:val="20"/>
                <w:szCs w:val="20"/>
              </w:rPr>
              <w:t>2.4% [1.3-4.3]</w:t>
            </w:r>
          </w:p>
        </w:tc>
        <w:tc>
          <w:tcPr>
            <w:tcW w:w="1007" w:type="pct"/>
            <w:tcMar>
              <w:top w:w="28" w:type="dxa"/>
              <w:bottom w:w="28" w:type="dxa"/>
            </w:tcMar>
            <w:vAlign w:val="center"/>
          </w:tcPr>
          <w:p w14:paraId="54345947" w14:textId="77777777" w:rsidR="00D3147C" w:rsidRPr="00C20FCE" w:rsidRDefault="00D3147C" w:rsidP="00145614">
            <w:pPr>
              <w:jc w:val="center"/>
              <w:rPr>
                <w:rFonts w:ascii="Arial" w:hAnsi="Arial" w:cs="Arial"/>
                <w:sz w:val="20"/>
                <w:szCs w:val="20"/>
              </w:rPr>
            </w:pPr>
            <w:r w:rsidRPr="00C20FCE">
              <w:rPr>
                <w:rFonts w:ascii="Arial" w:hAnsi="Arial" w:cs="Arial"/>
                <w:sz w:val="20"/>
                <w:szCs w:val="20"/>
              </w:rPr>
              <w:t>1.9% [0.9-4.2]</w:t>
            </w:r>
          </w:p>
        </w:tc>
        <w:tc>
          <w:tcPr>
            <w:tcW w:w="1007" w:type="pct"/>
            <w:vAlign w:val="center"/>
          </w:tcPr>
          <w:p w14:paraId="7751EBE1" w14:textId="77777777" w:rsidR="00D3147C" w:rsidRPr="00C20FCE" w:rsidRDefault="00D3147C" w:rsidP="00D3147C">
            <w:pPr>
              <w:jc w:val="center"/>
              <w:rPr>
                <w:rFonts w:ascii="Arial" w:hAnsi="Arial" w:cs="Arial"/>
                <w:sz w:val="20"/>
                <w:szCs w:val="20"/>
              </w:rPr>
            </w:pPr>
            <w:r w:rsidRPr="00C20FCE">
              <w:rPr>
                <w:rFonts w:ascii="Arial" w:hAnsi="Arial" w:cs="Arial"/>
                <w:sz w:val="20"/>
                <w:szCs w:val="20"/>
              </w:rPr>
              <w:t>1.8% [1.0-3.4]</w:t>
            </w:r>
          </w:p>
        </w:tc>
      </w:tr>
      <w:tr w:rsidR="00D3147C" w:rsidRPr="00C20FCE" w14:paraId="6110057C" w14:textId="77777777" w:rsidTr="00D3147C">
        <w:trPr>
          <w:trHeight w:val="283"/>
        </w:trPr>
        <w:tc>
          <w:tcPr>
            <w:tcW w:w="1979" w:type="pct"/>
            <w:tcMar>
              <w:top w:w="28" w:type="dxa"/>
              <w:bottom w:w="28" w:type="dxa"/>
            </w:tcMar>
            <w:vAlign w:val="center"/>
          </w:tcPr>
          <w:p w14:paraId="6923ED4C" w14:textId="77777777" w:rsidR="00D3147C" w:rsidRPr="00C20FCE" w:rsidRDefault="00D3147C" w:rsidP="00145614">
            <w:pPr>
              <w:pStyle w:val="Standaardpersonnel"/>
              <w:widowControl/>
              <w:rPr>
                <w:bCs/>
                <w:iCs/>
                <w:sz w:val="20"/>
                <w:szCs w:val="20"/>
                <w:lang w:val="en-GB"/>
              </w:rPr>
            </w:pPr>
            <w:r w:rsidRPr="00C20FCE">
              <w:rPr>
                <w:bCs/>
                <w:iCs/>
                <w:sz w:val="20"/>
                <w:szCs w:val="20"/>
                <w:lang w:val="en-GB"/>
              </w:rPr>
              <w:t>Severe Acute Malnutrition (</w:t>
            </w:r>
            <w:smartTag w:uri="urn:schemas-microsoft-com:office:smarttags" w:element="stockticker">
              <w:r w:rsidRPr="00C20FCE">
                <w:rPr>
                  <w:bCs/>
                  <w:iCs/>
                  <w:sz w:val="20"/>
                  <w:szCs w:val="20"/>
                  <w:lang w:val="en-GB"/>
                </w:rPr>
                <w:t>SAM</w:t>
              </w:r>
            </w:smartTag>
            <w:r w:rsidRPr="00C20FCE">
              <w:rPr>
                <w:bCs/>
                <w:iCs/>
                <w:sz w:val="20"/>
                <w:szCs w:val="20"/>
                <w:lang w:val="en-GB"/>
              </w:rPr>
              <w:t xml:space="preserve">) </w:t>
            </w:r>
          </w:p>
        </w:tc>
        <w:tc>
          <w:tcPr>
            <w:tcW w:w="1007" w:type="pct"/>
            <w:tcMar>
              <w:top w:w="28" w:type="dxa"/>
              <w:bottom w:w="28" w:type="dxa"/>
            </w:tcMar>
            <w:vAlign w:val="center"/>
          </w:tcPr>
          <w:p w14:paraId="22535CF8" w14:textId="77777777" w:rsidR="00D3147C" w:rsidRPr="00C20FCE" w:rsidRDefault="00D3147C" w:rsidP="00145614">
            <w:pPr>
              <w:jc w:val="center"/>
              <w:rPr>
                <w:rFonts w:ascii="Arial" w:hAnsi="Arial" w:cs="Arial"/>
                <w:sz w:val="20"/>
                <w:szCs w:val="20"/>
              </w:rPr>
            </w:pPr>
            <w:r w:rsidRPr="00C20FCE">
              <w:rPr>
                <w:rFonts w:ascii="Arial" w:hAnsi="Arial" w:cs="Arial"/>
                <w:sz w:val="20"/>
                <w:szCs w:val="20"/>
              </w:rPr>
              <w:t>0.3% [0.0-2.0]</w:t>
            </w:r>
          </w:p>
        </w:tc>
        <w:tc>
          <w:tcPr>
            <w:tcW w:w="1007" w:type="pct"/>
            <w:tcMar>
              <w:top w:w="28" w:type="dxa"/>
              <w:bottom w:w="28" w:type="dxa"/>
            </w:tcMar>
            <w:vAlign w:val="center"/>
          </w:tcPr>
          <w:p w14:paraId="73226032" w14:textId="77777777" w:rsidR="00D3147C" w:rsidRPr="00C20FCE" w:rsidRDefault="00D3147C" w:rsidP="00145614">
            <w:pPr>
              <w:jc w:val="center"/>
              <w:rPr>
                <w:rFonts w:ascii="Arial" w:hAnsi="Arial" w:cs="Arial"/>
                <w:sz w:val="20"/>
                <w:szCs w:val="20"/>
              </w:rPr>
            </w:pPr>
            <w:r w:rsidRPr="00C20FCE">
              <w:rPr>
                <w:rFonts w:ascii="Arial" w:hAnsi="Arial" w:cs="Arial"/>
                <w:sz w:val="20"/>
                <w:szCs w:val="20"/>
              </w:rPr>
              <w:t>0.0%</w:t>
            </w:r>
          </w:p>
        </w:tc>
        <w:tc>
          <w:tcPr>
            <w:tcW w:w="1007" w:type="pct"/>
            <w:vAlign w:val="center"/>
          </w:tcPr>
          <w:p w14:paraId="08D150A8" w14:textId="77777777" w:rsidR="00D3147C" w:rsidRPr="00C20FCE" w:rsidRDefault="00D3147C" w:rsidP="00145614">
            <w:pPr>
              <w:jc w:val="center"/>
              <w:rPr>
                <w:rFonts w:ascii="Arial" w:hAnsi="Arial" w:cs="Arial"/>
                <w:sz w:val="20"/>
                <w:szCs w:val="20"/>
              </w:rPr>
            </w:pPr>
            <w:r w:rsidRPr="00C20FCE">
              <w:rPr>
                <w:rFonts w:ascii="Arial" w:hAnsi="Arial" w:cs="Arial"/>
                <w:sz w:val="20"/>
                <w:szCs w:val="20"/>
              </w:rPr>
              <w:t>0.0%</w:t>
            </w:r>
          </w:p>
        </w:tc>
      </w:tr>
      <w:tr w:rsidR="00D3147C" w:rsidRPr="00C20FCE" w14:paraId="17F2432A" w14:textId="77777777" w:rsidTr="00D3147C">
        <w:trPr>
          <w:trHeight w:val="283"/>
        </w:trPr>
        <w:tc>
          <w:tcPr>
            <w:tcW w:w="1979" w:type="pct"/>
            <w:shd w:val="clear" w:color="auto" w:fill="auto"/>
            <w:tcMar>
              <w:top w:w="28" w:type="dxa"/>
              <w:bottom w:w="28" w:type="dxa"/>
            </w:tcMar>
            <w:vAlign w:val="center"/>
          </w:tcPr>
          <w:p w14:paraId="3EAF58B0" w14:textId="243AFFB9" w:rsidR="00D3147C" w:rsidRPr="00C20FCE" w:rsidRDefault="00DB7638" w:rsidP="00145614">
            <w:pPr>
              <w:pStyle w:val="Standaardpersonnel"/>
              <w:widowControl/>
              <w:rPr>
                <w:bCs/>
                <w:sz w:val="20"/>
                <w:szCs w:val="20"/>
                <w:lang w:val="en-GB"/>
              </w:rPr>
            </w:pPr>
            <w:r w:rsidRPr="00C20FCE">
              <w:rPr>
                <w:bCs/>
                <w:sz w:val="20"/>
                <w:szCs w:val="20"/>
                <w:lang w:val="en-GB"/>
              </w:rPr>
              <w:t>E</w:t>
            </w:r>
            <w:r w:rsidR="00D3147C" w:rsidRPr="00C20FCE">
              <w:rPr>
                <w:bCs/>
                <w:sz w:val="20"/>
                <w:szCs w:val="20"/>
                <w:lang w:val="en-GB"/>
              </w:rPr>
              <w:t>dema</w:t>
            </w:r>
          </w:p>
        </w:tc>
        <w:tc>
          <w:tcPr>
            <w:tcW w:w="1007" w:type="pct"/>
            <w:shd w:val="clear" w:color="auto" w:fill="auto"/>
            <w:tcMar>
              <w:top w:w="28" w:type="dxa"/>
              <w:bottom w:w="28" w:type="dxa"/>
            </w:tcMar>
            <w:vAlign w:val="center"/>
          </w:tcPr>
          <w:p w14:paraId="67EA2E54" w14:textId="77777777" w:rsidR="00D3147C" w:rsidRPr="00C20FCE" w:rsidRDefault="00D3147C" w:rsidP="00145614">
            <w:pPr>
              <w:pStyle w:val="1main0"/>
              <w:widowControl/>
              <w:jc w:val="center"/>
              <w:rPr>
                <w:rFonts w:ascii="Arial" w:hAnsi="Arial" w:cs="Arial"/>
                <w:sz w:val="20"/>
                <w:szCs w:val="20"/>
              </w:rPr>
            </w:pPr>
            <w:r w:rsidRPr="00C20FCE">
              <w:rPr>
                <w:rFonts w:ascii="Arial" w:hAnsi="Arial" w:cs="Arial"/>
                <w:sz w:val="20"/>
                <w:szCs w:val="20"/>
              </w:rPr>
              <w:t>0.0%</w:t>
            </w:r>
          </w:p>
        </w:tc>
        <w:tc>
          <w:tcPr>
            <w:tcW w:w="1007" w:type="pct"/>
            <w:shd w:val="clear" w:color="auto" w:fill="auto"/>
            <w:tcMar>
              <w:top w:w="28" w:type="dxa"/>
              <w:bottom w:w="28" w:type="dxa"/>
            </w:tcMar>
            <w:vAlign w:val="center"/>
          </w:tcPr>
          <w:p w14:paraId="1E0036EB" w14:textId="77777777" w:rsidR="00D3147C" w:rsidRPr="00C20FCE" w:rsidRDefault="00D3147C" w:rsidP="00145614">
            <w:pPr>
              <w:pStyle w:val="1main0"/>
              <w:widowControl/>
              <w:jc w:val="center"/>
              <w:rPr>
                <w:rFonts w:ascii="Arial" w:hAnsi="Arial" w:cs="Arial"/>
                <w:sz w:val="20"/>
                <w:szCs w:val="20"/>
              </w:rPr>
            </w:pPr>
            <w:r w:rsidRPr="00C20FCE">
              <w:rPr>
                <w:rFonts w:ascii="Arial" w:hAnsi="Arial" w:cs="Arial"/>
                <w:sz w:val="20"/>
                <w:szCs w:val="20"/>
              </w:rPr>
              <w:t>0.0%</w:t>
            </w:r>
          </w:p>
        </w:tc>
        <w:tc>
          <w:tcPr>
            <w:tcW w:w="1007" w:type="pct"/>
            <w:shd w:val="clear" w:color="auto" w:fill="auto"/>
            <w:vAlign w:val="center"/>
          </w:tcPr>
          <w:p w14:paraId="09478627" w14:textId="77777777" w:rsidR="00D3147C" w:rsidRPr="00C20FCE" w:rsidRDefault="00D3147C" w:rsidP="00145614">
            <w:pPr>
              <w:pStyle w:val="1main0"/>
              <w:widowControl/>
              <w:jc w:val="center"/>
              <w:rPr>
                <w:rFonts w:ascii="Arial" w:hAnsi="Arial" w:cs="Arial"/>
                <w:sz w:val="20"/>
                <w:szCs w:val="20"/>
              </w:rPr>
            </w:pPr>
            <w:r w:rsidRPr="00C20FCE">
              <w:rPr>
                <w:rFonts w:ascii="Arial" w:hAnsi="Arial" w:cs="Arial"/>
                <w:sz w:val="20"/>
                <w:szCs w:val="20"/>
              </w:rPr>
              <w:t>0.0%</w:t>
            </w:r>
          </w:p>
        </w:tc>
      </w:tr>
      <w:tr w:rsidR="00D3147C" w:rsidRPr="00C20FCE" w14:paraId="679C2889" w14:textId="77777777" w:rsidTr="00D3147C">
        <w:trPr>
          <w:trHeight w:val="283"/>
        </w:trPr>
        <w:tc>
          <w:tcPr>
            <w:tcW w:w="5000" w:type="pct"/>
            <w:gridSpan w:val="4"/>
            <w:shd w:val="clear" w:color="auto" w:fill="8DB3E2" w:themeFill="text2" w:themeFillTint="66"/>
            <w:tcMar>
              <w:top w:w="28" w:type="dxa"/>
              <w:bottom w:w="28" w:type="dxa"/>
            </w:tcMar>
            <w:vAlign w:val="center"/>
          </w:tcPr>
          <w:p w14:paraId="44075030" w14:textId="77777777" w:rsidR="00D3147C" w:rsidRPr="00C20FCE" w:rsidRDefault="00D3147C" w:rsidP="00D3147C">
            <w:pPr>
              <w:rPr>
                <w:rFonts w:ascii="Arial" w:hAnsi="Arial" w:cs="Arial"/>
                <w:sz w:val="20"/>
                <w:szCs w:val="20"/>
              </w:rPr>
            </w:pPr>
            <w:r w:rsidRPr="00C20FCE">
              <w:rPr>
                <w:rFonts w:ascii="Arial" w:hAnsi="Arial" w:cs="Arial"/>
                <w:b/>
                <w:bCs/>
                <w:sz w:val="20"/>
                <w:szCs w:val="20"/>
              </w:rPr>
              <w:t>Stunting</w:t>
            </w:r>
          </w:p>
        </w:tc>
      </w:tr>
      <w:tr w:rsidR="00D3147C" w:rsidRPr="00C20FCE" w14:paraId="696F4FD3" w14:textId="77777777" w:rsidTr="00D3147C">
        <w:trPr>
          <w:trHeight w:val="283"/>
        </w:trPr>
        <w:tc>
          <w:tcPr>
            <w:tcW w:w="1979" w:type="pct"/>
            <w:tcMar>
              <w:top w:w="28" w:type="dxa"/>
              <w:bottom w:w="28" w:type="dxa"/>
            </w:tcMar>
            <w:vAlign w:val="center"/>
          </w:tcPr>
          <w:p w14:paraId="6CCC0D92" w14:textId="77777777" w:rsidR="00D3147C" w:rsidRPr="00C20FCE" w:rsidRDefault="00D3147C" w:rsidP="00D3147C">
            <w:pPr>
              <w:pStyle w:val="Standaardpersonnel"/>
              <w:widowControl/>
              <w:rPr>
                <w:bCs/>
                <w:iCs/>
                <w:sz w:val="20"/>
                <w:szCs w:val="20"/>
                <w:lang w:val="en-GB"/>
              </w:rPr>
            </w:pPr>
            <w:r w:rsidRPr="00C20FCE">
              <w:rPr>
                <w:bCs/>
                <w:iCs/>
                <w:sz w:val="20"/>
                <w:szCs w:val="20"/>
                <w:lang w:val="en-GB"/>
              </w:rPr>
              <w:t>Total Stunting</w:t>
            </w:r>
          </w:p>
        </w:tc>
        <w:tc>
          <w:tcPr>
            <w:tcW w:w="1007" w:type="pct"/>
            <w:tcMar>
              <w:top w:w="28" w:type="dxa"/>
              <w:bottom w:w="28" w:type="dxa"/>
            </w:tcMar>
            <w:vAlign w:val="center"/>
          </w:tcPr>
          <w:p w14:paraId="6B319944" w14:textId="77777777" w:rsidR="003332DA" w:rsidRPr="00C20FCE" w:rsidRDefault="003332DA" w:rsidP="003332DA">
            <w:pPr>
              <w:jc w:val="center"/>
              <w:rPr>
                <w:rFonts w:ascii="Arial" w:hAnsi="Arial" w:cs="Arial"/>
                <w:sz w:val="20"/>
                <w:szCs w:val="20"/>
              </w:rPr>
            </w:pPr>
            <w:r w:rsidRPr="00C20FCE">
              <w:rPr>
                <w:rFonts w:ascii="Arial" w:hAnsi="Arial" w:cs="Arial"/>
                <w:sz w:val="20"/>
                <w:szCs w:val="20"/>
              </w:rPr>
              <w:t>11.3% [8.5-15.2]</w:t>
            </w:r>
          </w:p>
        </w:tc>
        <w:tc>
          <w:tcPr>
            <w:tcW w:w="1007" w:type="pct"/>
            <w:tcMar>
              <w:top w:w="28" w:type="dxa"/>
              <w:bottom w:w="28" w:type="dxa"/>
            </w:tcMar>
            <w:vAlign w:val="center"/>
          </w:tcPr>
          <w:p w14:paraId="68D1B006" w14:textId="77777777" w:rsidR="00D3147C" w:rsidRPr="00C20FCE" w:rsidRDefault="003332DA" w:rsidP="00D3147C">
            <w:pPr>
              <w:jc w:val="center"/>
              <w:rPr>
                <w:rFonts w:ascii="Arial" w:hAnsi="Arial" w:cs="Arial"/>
                <w:sz w:val="20"/>
                <w:szCs w:val="20"/>
              </w:rPr>
            </w:pPr>
            <w:r w:rsidRPr="00C20FCE">
              <w:rPr>
                <w:rFonts w:ascii="Arial" w:hAnsi="Arial" w:cs="Arial"/>
                <w:sz w:val="20"/>
                <w:szCs w:val="20"/>
              </w:rPr>
              <w:t>19.2% [16.0-22.9]</w:t>
            </w:r>
          </w:p>
        </w:tc>
        <w:tc>
          <w:tcPr>
            <w:tcW w:w="1007" w:type="pct"/>
            <w:vAlign w:val="center"/>
          </w:tcPr>
          <w:p w14:paraId="4F5ACCCA" w14:textId="77777777" w:rsidR="00D3147C" w:rsidRPr="00C20FCE" w:rsidRDefault="003332DA" w:rsidP="00D3147C">
            <w:pPr>
              <w:jc w:val="center"/>
              <w:rPr>
                <w:rFonts w:ascii="Arial" w:hAnsi="Arial" w:cs="Arial"/>
                <w:sz w:val="20"/>
                <w:szCs w:val="20"/>
              </w:rPr>
            </w:pPr>
            <w:r w:rsidRPr="00C20FCE">
              <w:rPr>
                <w:rFonts w:ascii="Arial" w:hAnsi="Arial" w:cs="Arial"/>
                <w:sz w:val="20"/>
                <w:szCs w:val="20"/>
              </w:rPr>
              <w:t>6.4% [4.4-9.3]</w:t>
            </w:r>
          </w:p>
        </w:tc>
      </w:tr>
      <w:tr w:rsidR="00D3147C" w:rsidRPr="00C20FCE" w14:paraId="286E63EB" w14:textId="77777777" w:rsidTr="00D3147C">
        <w:trPr>
          <w:trHeight w:val="283"/>
        </w:trPr>
        <w:tc>
          <w:tcPr>
            <w:tcW w:w="1979" w:type="pct"/>
            <w:tcMar>
              <w:top w:w="28" w:type="dxa"/>
              <w:bottom w:w="28" w:type="dxa"/>
            </w:tcMar>
            <w:vAlign w:val="center"/>
          </w:tcPr>
          <w:p w14:paraId="6E5647D0" w14:textId="77777777" w:rsidR="00D3147C" w:rsidRPr="00C20FCE" w:rsidRDefault="00D3147C" w:rsidP="00D3147C">
            <w:pPr>
              <w:pStyle w:val="Standaardpersonnel"/>
              <w:widowControl/>
              <w:rPr>
                <w:bCs/>
                <w:iCs/>
                <w:sz w:val="20"/>
                <w:szCs w:val="20"/>
                <w:lang w:val="en-GB"/>
              </w:rPr>
            </w:pPr>
            <w:r w:rsidRPr="00C20FCE">
              <w:rPr>
                <w:bCs/>
                <w:iCs/>
                <w:sz w:val="20"/>
                <w:szCs w:val="20"/>
                <w:lang w:val="en-GB"/>
              </w:rPr>
              <w:t>Severe Stunting</w:t>
            </w:r>
          </w:p>
        </w:tc>
        <w:tc>
          <w:tcPr>
            <w:tcW w:w="1007" w:type="pct"/>
            <w:tcMar>
              <w:top w:w="28" w:type="dxa"/>
              <w:bottom w:w="28" w:type="dxa"/>
            </w:tcMar>
            <w:vAlign w:val="center"/>
          </w:tcPr>
          <w:p w14:paraId="7F0DE18E" w14:textId="77777777" w:rsidR="00D3147C" w:rsidRPr="00C20FCE" w:rsidRDefault="003332DA" w:rsidP="00D3147C">
            <w:pPr>
              <w:jc w:val="center"/>
              <w:rPr>
                <w:rFonts w:ascii="Arial" w:hAnsi="Arial" w:cs="Arial"/>
                <w:sz w:val="20"/>
                <w:szCs w:val="20"/>
              </w:rPr>
            </w:pPr>
            <w:r w:rsidRPr="00C20FCE">
              <w:rPr>
                <w:rFonts w:ascii="Arial" w:hAnsi="Arial" w:cs="Arial"/>
                <w:sz w:val="20"/>
                <w:szCs w:val="20"/>
              </w:rPr>
              <w:t>0.3% [0.0-2.0]</w:t>
            </w:r>
          </w:p>
        </w:tc>
        <w:tc>
          <w:tcPr>
            <w:tcW w:w="1007" w:type="pct"/>
            <w:tcMar>
              <w:top w:w="28" w:type="dxa"/>
              <w:bottom w:w="28" w:type="dxa"/>
            </w:tcMar>
            <w:vAlign w:val="center"/>
          </w:tcPr>
          <w:p w14:paraId="52931379" w14:textId="77777777" w:rsidR="00D3147C" w:rsidRPr="00C20FCE" w:rsidRDefault="003332DA" w:rsidP="00D3147C">
            <w:pPr>
              <w:jc w:val="center"/>
              <w:rPr>
                <w:rFonts w:ascii="Arial" w:hAnsi="Arial" w:cs="Arial"/>
                <w:sz w:val="20"/>
                <w:szCs w:val="20"/>
              </w:rPr>
            </w:pPr>
            <w:r w:rsidRPr="00C20FCE">
              <w:rPr>
                <w:rFonts w:ascii="Arial" w:hAnsi="Arial" w:cs="Arial"/>
                <w:sz w:val="20"/>
                <w:szCs w:val="20"/>
              </w:rPr>
              <w:t>2.7% [1.5-4.8]</w:t>
            </w:r>
          </w:p>
        </w:tc>
        <w:tc>
          <w:tcPr>
            <w:tcW w:w="1007" w:type="pct"/>
            <w:vAlign w:val="center"/>
          </w:tcPr>
          <w:p w14:paraId="6F5EF1C7" w14:textId="77777777" w:rsidR="00D3147C" w:rsidRPr="00C20FCE" w:rsidRDefault="003332DA" w:rsidP="00D3147C">
            <w:pPr>
              <w:jc w:val="center"/>
              <w:rPr>
                <w:rFonts w:ascii="Arial" w:hAnsi="Arial" w:cs="Arial"/>
                <w:sz w:val="20"/>
                <w:szCs w:val="20"/>
              </w:rPr>
            </w:pPr>
            <w:r w:rsidRPr="00C20FCE">
              <w:rPr>
                <w:rFonts w:ascii="Arial" w:hAnsi="Arial" w:cs="Arial"/>
                <w:sz w:val="20"/>
                <w:szCs w:val="20"/>
              </w:rPr>
              <w:t>0.8% [0.3-2.2]</w:t>
            </w:r>
          </w:p>
        </w:tc>
      </w:tr>
      <w:tr w:rsidR="00D3147C" w:rsidRPr="00C20FCE" w14:paraId="35FF71E1" w14:textId="77777777" w:rsidTr="00D3147C">
        <w:trPr>
          <w:trHeight w:val="283"/>
        </w:trPr>
        <w:tc>
          <w:tcPr>
            <w:tcW w:w="5000" w:type="pct"/>
            <w:gridSpan w:val="4"/>
            <w:shd w:val="clear" w:color="auto" w:fill="8DB3E2" w:themeFill="text2" w:themeFillTint="66"/>
            <w:tcMar>
              <w:top w:w="28" w:type="dxa"/>
              <w:bottom w:w="28" w:type="dxa"/>
            </w:tcMar>
            <w:vAlign w:val="center"/>
          </w:tcPr>
          <w:p w14:paraId="2DFBF554" w14:textId="692DECFC" w:rsidR="00D3147C" w:rsidRPr="00C20FCE" w:rsidRDefault="00D3147C" w:rsidP="00D3147C">
            <w:pPr>
              <w:rPr>
                <w:rFonts w:ascii="Arial" w:hAnsi="Arial" w:cs="Arial"/>
                <w:sz w:val="20"/>
                <w:szCs w:val="20"/>
              </w:rPr>
            </w:pPr>
            <w:r w:rsidRPr="00C20FCE">
              <w:rPr>
                <w:rFonts w:ascii="Arial" w:hAnsi="Arial" w:cs="Arial"/>
                <w:b/>
                <w:bCs/>
                <w:sz w:val="20"/>
                <w:szCs w:val="20"/>
              </w:rPr>
              <w:t>MUAC</w:t>
            </w:r>
            <w:r w:rsidR="00936705" w:rsidRPr="00C20FCE">
              <w:rPr>
                <w:rFonts w:ascii="Arial" w:hAnsi="Arial" w:cs="Arial"/>
                <w:b/>
                <w:bCs/>
                <w:sz w:val="20"/>
                <w:szCs w:val="20"/>
              </w:rPr>
              <w:t xml:space="preserve"> Malnutrition</w:t>
            </w:r>
          </w:p>
        </w:tc>
      </w:tr>
      <w:tr w:rsidR="00D3147C" w:rsidRPr="00C20FCE" w14:paraId="13BC8E99" w14:textId="77777777" w:rsidTr="00D3147C">
        <w:trPr>
          <w:trHeight w:val="283"/>
        </w:trPr>
        <w:tc>
          <w:tcPr>
            <w:tcW w:w="1979" w:type="pct"/>
            <w:tcMar>
              <w:top w:w="28" w:type="dxa"/>
              <w:bottom w:w="28" w:type="dxa"/>
            </w:tcMar>
            <w:vAlign w:val="center"/>
          </w:tcPr>
          <w:p w14:paraId="23C0A0D4" w14:textId="1E57ED7C" w:rsidR="00D3147C" w:rsidRPr="00C20FCE" w:rsidRDefault="00936705" w:rsidP="00065A93">
            <w:pPr>
              <w:pStyle w:val="Standaardpersonnel"/>
              <w:widowControl/>
              <w:rPr>
                <w:b/>
                <w:bCs/>
                <w:iCs/>
                <w:sz w:val="20"/>
                <w:szCs w:val="20"/>
                <w:lang w:val="en-GB"/>
              </w:rPr>
            </w:pPr>
            <w:r w:rsidRPr="00C20FCE">
              <w:rPr>
                <w:bCs/>
                <w:sz w:val="20"/>
                <w:szCs w:val="20"/>
                <w:lang w:val="en-GB"/>
              </w:rPr>
              <w:t xml:space="preserve">Prevalence of </w:t>
            </w:r>
            <w:r w:rsidR="00D3147C" w:rsidRPr="00C20FCE">
              <w:rPr>
                <w:bCs/>
                <w:sz w:val="20"/>
                <w:szCs w:val="20"/>
                <w:lang w:val="en-GB"/>
              </w:rPr>
              <w:t>M</w:t>
            </w:r>
            <w:r w:rsidRPr="00C20FCE">
              <w:rPr>
                <w:bCs/>
                <w:sz w:val="20"/>
                <w:szCs w:val="20"/>
                <w:lang w:val="en-GB"/>
              </w:rPr>
              <w:t xml:space="preserve">UAC </w:t>
            </w:r>
            <w:r w:rsidR="00D3147C" w:rsidRPr="00C20FCE">
              <w:rPr>
                <w:sz w:val="20"/>
                <w:szCs w:val="20"/>
                <w:lang w:val="en-GB"/>
              </w:rPr>
              <w:t>115-</w:t>
            </w:r>
            <w:r w:rsidRPr="00C20FCE">
              <w:rPr>
                <w:sz w:val="20"/>
                <w:szCs w:val="20"/>
                <w:lang w:val="en-GB"/>
              </w:rPr>
              <w:t>&lt;</w:t>
            </w:r>
            <w:r w:rsidR="00D3147C" w:rsidRPr="00C20FCE">
              <w:rPr>
                <w:sz w:val="20"/>
                <w:szCs w:val="20"/>
                <w:lang w:val="en-GB"/>
              </w:rPr>
              <w:t>12</w:t>
            </w:r>
            <w:r w:rsidR="00065A93" w:rsidRPr="00C20FCE">
              <w:rPr>
                <w:sz w:val="20"/>
                <w:szCs w:val="20"/>
                <w:lang w:val="en-GB"/>
              </w:rPr>
              <w:t>6</w:t>
            </w:r>
            <w:r w:rsidR="00D3147C" w:rsidRPr="00C20FCE">
              <w:rPr>
                <w:sz w:val="20"/>
                <w:szCs w:val="20"/>
                <w:lang w:val="en-GB"/>
              </w:rPr>
              <w:t xml:space="preserve"> mm</w:t>
            </w:r>
          </w:p>
        </w:tc>
        <w:tc>
          <w:tcPr>
            <w:tcW w:w="1007" w:type="pct"/>
            <w:tcMar>
              <w:top w:w="28" w:type="dxa"/>
              <w:bottom w:w="28" w:type="dxa"/>
            </w:tcMar>
            <w:vAlign w:val="center"/>
          </w:tcPr>
          <w:p w14:paraId="2FE6A18F" w14:textId="77777777" w:rsidR="00D3147C" w:rsidRPr="00C20FCE" w:rsidRDefault="003332DA" w:rsidP="00D3147C">
            <w:pPr>
              <w:jc w:val="center"/>
              <w:rPr>
                <w:rFonts w:ascii="Arial" w:hAnsi="Arial" w:cs="Arial"/>
                <w:sz w:val="20"/>
                <w:szCs w:val="20"/>
              </w:rPr>
            </w:pPr>
            <w:r w:rsidRPr="00C20FCE">
              <w:rPr>
                <w:rFonts w:ascii="Arial" w:hAnsi="Arial" w:cs="Arial"/>
                <w:sz w:val="20"/>
                <w:szCs w:val="20"/>
              </w:rPr>
              <w:t>0.8% [0.3-2.4]</w:t>
            </w:r>
          </w:p>
        </w:tc>
        <w:tc>
          <w:tcPr>
            <w:tcW w:w="1007" w:type="pct"/>
            <w:tcMar>
              <w:top w:w="28" w:type="dxa"/>
              <w:bottom w:w="28" w:type="dxa"/>
            </w:tcMar>
            <w:vAlign w:val="center"/>
          </w:tcPr>
          <w:p w14:paraId="3DD0BBCC" w14:textId="77777777" w:rsidR="00D3147C" w:rsidRPr="00C20FCE" w:rsidRDefault="003332DA" w:rsidP="00D3147C">
            <w:pPr>
              <w:jc w:val="center"/>
              <w:rPr>
                <w:rFonts w:ascii="Arial" w:hAnsi="Arial" w:cs="Arial"/>
                <w:sz w:val="20"/>
                <w:szCs w:val="20"/>
              </w:rPr>
            </w:pPr>
            <w:r w:rsidRPr="00C20FCE">
              <w:rPr>
                <w:rFonts w:ascii="Arial" w:hAnsi="Arial" w:cs="Arial"/>
                <w:sz w:val="20"/>
                <w:szCs w:val="20"/>
              </w:rPr>
              <w:t>1.4% [0.7-3.0]</w:t>
            </w:r>
          </w:p>
        </w:tc>
        <w:tc>
          <w:tcPr>
            <w:tcW w:w="1007" w:type="pct"/>
            <w:vAlign w:val="center"/>
          </w:tcPr>
          <w:p w14:paraId="0BC15A94" w14:textId="77777777" w:rsidR="00D3147C" w:rsidRPr="00C20FCE" w:rsidRDefault="003332DA" w:rsidP="00D3147C">
            <w:pPr>
              <w:jc w:val="center"/>
              <w:rPr>
                <w:rFonts w:ascii="Arial" w:hAnsi="Arial" w:cs="Arial"/>
                <w:sz w:val="20"/>
                <w:szCs w:val="20"/>
              </w:rPr>
            </w:pPr>
            <w:r w:rsidRPr="00C20FCE">
              <w:rPr>
                <w:rFonts w:ascii="Arial" w:hAnsi="Arial" w:cs="Arial"/>
                <w:sz w:val="20"/>
                <w:szCs w:val="20"/>
              </w:rPr>
              <w:t>0.0%</w:t>
            </w:r>
          </w:p>
        </w:tc>
      </w:tr>
      <w:tr w:rsidR="00D3147C" w:rsidRPr="00C20FCE" w14:paraId="68719934" w14:textId="77777777" w:rsidTr="00D3147C">
        <w:trPr>
          <w:trHeight w:val="283"/>
        </w:trPr>
        <w:tc>
          <w:tcPr>
            <w:tcW w:w="1979" w:type="pct"/>
            <w:tcMar>
              <w:top w:w="28" w:type="dxa"/>
              <w:bottom w:w="28" w:type="dxa"/>
            </w:tcMar>
            <w:vAlign w:val="center"/>
          </w:tcPr>
          <w:p w14:paraId="43B74B37" w14:textId="77F891E2" w:rsidR="00D3147C" w:rsidRPr="00C20FCE" w:rsidRDefault="00936705" w:rsidP="00D3147C">
            <w:pPr>
              <w:pStyle w:val="Standaardpersonnel"/>
              <w:widowControl/>
              <w:rPr>
                <w:b/>
                <w:bCs/>
                <w:iCs/>
                <w:sz w:val="20"/>
                <w:szCs w:val="20"/>
                <w:lang w:val="en-GB"/>
              </w:rPr>
            </w:pPr>
            <w:r w:rsidRPr="00C20FCE">
              <w:rPr>
                <w:bCs/>
                <w:sz w:val="20"/>
                <w:szCs w:val="20"/>
                <w:lang w:val="en-GB"/>
              </w:rPr>
              <w:t xml:space="preserve">Prevalence of </w:t>
            </w:r>
            <w:r w:rsidRPr="00C20FCE">
              <w:rPr>
                <w:sz w:val="20"/>
                <w:szCs w:val="20"/>
                <w:lang w:val="en-GB"/>
              </w:rPr>
              <w:t xml:space="preserve">MUAC </w:t>
            </w:r>
            <w:r w:rsidR="00D3147C" w:rsidRPr="00C20FCE">
              <w:rPr>
                <w:sz w:val="20"/>
                <w:szCs w:val="20"/>
                <w:lang w:val="en-GB"/>
              </w:rPr>
              <w:t>&lt;115 mm</w:t>
            </w:r>
            <w:r w:rsidR="00972A83" w:rsidRPr="00C20FCE">
              <w:rPr>
                <w:sz w:val="20"/>
                <w:szCs w:val="20"/>
                <w:lang w:val="en-GB"/>
              </w:rPr>
              <w:t xml:space="preserve"> and/or </w:t>
            </w:r>
            <w:r w:rsidRPr="00C20FCE">
              <w:rPr>
                <w:sz w:val="20"/>
                <w:szCs w:val="20"/>
                <w:lang w:val="en-GB"/>
              </w:rPr>
              <w:t>edema</w:t>
            </w:r>
          </w:p>
        </w:tc>
        <w:tc>
          <w:tcPr>
            <w:tcW w:w="1007" w:type="pct"/>
            <w:tcMar>
              <w:top w:w="28" w:type="dxa"/>
              <w:bottom w:w="28" w:type="dxa"/>
            </w:tcMar>
            <w:vAlign w:val="center"/>
          </w:tcPr>
          <w:p w14:paraId="69CD4955" w14:textId="77777777" w:rsidR="00D3147C" w:rsidRPr="00C20FCE" w:rsidRDefault="003332DA" w:rsidP="00D3147C">
            <w:pPr>
              <w:jc w:val="center"/>
              <w:rPr>
                <w:rFonts w:ascii="Arial" w:hAnsi="Arial" w:cs="Arial"/>
                <w:sz w:val="20"/>
                <w:szCs w:val="20"/>
              </w:rPr>
            </w:pPr>
            <w:r w:rsidRPr="00C20FCE">
              <w:rPr>
                <w:rFonts w:ascii="Arial" w:hAnsi="Arial" w:cs="Arial"/>
                <w:sz w:val="20"/>
                <w:szCs w:val="20"/>
              </w:rPr>
              <w:t>0.0%</w:t>
            </w:r>
          </w:p>
        </w:tc>
        <w:tc>
          <w:tcPr>
            <w:tcW w:w="1007" w:type="pct"/>
            <w:tcMar>
              <w:top w:w="28" w:type="dxa"/>
              <w:bottom w:w="28" w:type="dxa"/>
            </w:tcMar>
            <w:vAlign w:val="center"/>
          </w:tcPr>
          <w:p w14:paraId="03831F3E" w14:textId="77777777" w:rsidR="00D3147C" w:rsidRPr="00C20FCE" w:rsidRDefault="003332DA" w:rsidP="00D3147C">
            <w:pPr>
              <w:jc w:val="center"/>
              <w:rPr>
                <w:rFonts w:ascii="Arial" w:hAnsi="Arial" w:cs="Arial"/>
                <w:sz w:val="20"/>
                <w:szCs w:val="20"/>
              </w:rPr>
            </w:pPr>
            <w:r w:rsidRPr="00C20FCE">
              <w:rPr>
                <w:rFonts w:ascii="Arial" w:hAnsi="Arial" w:cs="Arial"/>
                <w:sz w:val="20"/>
                <w:szCs w:val="20"/>
              </w:rPr>
              <w:t>0.0%</w:t>
            </w:r>
          </w:p>
        </w:tc>
        <w:tc>
          <w:tcPr>
            <w:tcW w:w="1007" w:type="pct"/>
            <w:vAlign w:val="center"/>
          </w:tcPr>
          <w:p w14:paraId="58524D70" w14:textId="77777777" w:rsidR="00D3147C" w:rsidRPr="00C20FCE" w:rsidRDefault="003332DA" w:rsidP="00D3147C">
            <w:pPr>
              <w:jc w:val="center"/>
              <w:rPr>
                <w:rFonts w:ascii="Arial" w:hAnsi="Arial" w:cs="Arial"/>
                <w:sz w:val="20"/>
                <w:szCs w:val="20"/>
              </w:rPr>
            </w:pPr>
            <w:r w:rsidRPr="00C20FCE">
              <w:rPr>
                <w:rFonts w:ascii="Arial" w:hAnsi="Arial" w:cs="Arial"/>
                <w:sz w:val="20"/>
                <w:szCs w:val="20"/>
              </w:rPr>
              <w:t>0.0%</w:t>
            </w:r>
          </w:p>
        </w:tc>
      </w:tr>
      <w:tr w:rsidR="00D3147C" w:rsidRPr="00C20FCE" w14:paraId="1B576D90" w14:textId="77777777" w:rsidTr="00D3147C">
        <w:trPr>
          <w:trHeight w:val="283"/>
        </w:trPr>
        <w:tc>
          <w:tcPr>
            <w:tcW w:w="5000" w:type="pct"/>
            <w:gridSpan w:val="4"/>
            <w:shd w:val="clear" w:color="auto" w:fill="8DB3E2" w:themeFill="text2" w:themeFillTint="66"/>
            <w:tcMar>
              <w:top w:w="28" w:type="dxa"/>
              <w:bottom w:w="28" w:type="dxa"/>
            </w:tcMar>
            <w:vAlign w:val="center"/>
          </w:tcPr>
          <w:p w14:paraId="3BF0AE31" w14:textId="77777777" w:rsidR="00D3147C" w:rsidRPr="00C20FCE" w:rsidRDefault="00D3147C" w:rsidP="00D3147C">
            <w:pPr>
              <w:pStyle w:val="Standaardpersonnel"/>
              <w:widowControl/>
              <w:rPr>
                <w:b/>
                <w:bCs/>
                <w:sz w:val="20"/>
                <w:szCs w:val="20"/>
                <w:lang w:val="en-GB"/>
              </w:rPr>
            </w:pPr>
            <w:r w:rsidRPr="00C20FCE">
              <w:rPr>
                <w:b/>
                <w:bCs/>
                <w:sz w:val="20"/>
                <w:szCs w:val="20"/>
                <w:lang w:val="en-GB"/>
              </w:rPr>
              <w:t>Child Morbidity (0-59 months)</w:t>
            </w:r>
          </w:p>
        </w:tc>
      </w:tr>
      <w:tr w:rsidR="00D3147C" w:rsidRPr="00C20FCE" w14:paraId="4A69FD71" w14:textId="77777777" w:rsidTr="00D3147C">
        <w:trPr>
          <w:trHeight w:val="283"/>
        </w:trPr>
        <w:tc>
          <w:tcPr>
            <w:tcW w:w="1979" w:type="pct"/>
            <w:vAlign w:val="center"/>
          </w:tcPr>
          <w:p w14:paraId="0412E60A" w14:textId="77777777" w:rsidR="00D3147C" w:rsidRPr="00C20FCE" w:rsidRDefault="003332DA" w:rsidP="00D3147C">
            <w:pPr>
              <w:pStyle w:val="Standaardpersonnel"/>
              <w:widowControl/>
              <w:rPr>
                <w:bCs/>
                <w:sz w:val="20"/>
                <w:szCs w:val="20"/>
                <w:lang w:val="en-GB"/>
              </w:rPr>
            </w:pPr>
            <w:r w:rsidRPr="00C20FCE">
              <w:rPr>
                <w:bCs/>
                <w:sz w:val="20"/>
                <w:szCs w:val="20"/>
                <w:lang w:val="en-GB"/>
              </w:rPr>
              <w:t xml:space="preserve">Children with </w:t>
            </w:r>
            <w:r w:rsidR="00152F67" w:rsidRPr="00C20FCE">
              <w:rPr>
                <w:bCs/>
                <w:sz w:val="20"/>
                <w:szCs w:val="20"/>
                <w:lang w:val="en-GB"/>
              </w:rPr>
              <w:t>diarrhea in the last two weeks</w:t>
            </w:r>
          </w:p>
        </w:tc>
        <w:tc>
          <w:tcPr>
            <w:tcW w:w="1007" w:type="pct"/>
            <w:vAlign w:val="center"/>
          </w:tcPr>
          <w:p w14:paraId="640FAE00" w14:textId="77777777" w:rsidR="00D3147C" w:rsidRPr="00C20FCE" w:rsidRDefault="00152F67" w:rsidP="00152F67">
            <w:pPr>
              <w:pStyle w:val="Standaardpersonnel"/>
              <w:jc w:val="center"/>
              <w:rPr>
                <w:bCs/>
                <w:sz w:val="20"/>
                <w:szCs w:val="20"/>
                <w:lang w:val="en-GB"/>
              </w:rPr>
            </w:pPr>
            <w:r w:rsidRPr="00C20FCE">
              <w:rPr>
                <w:bCs/>
                <w:sz w:val="20"/>
                <w:szCs w:val="20"/>
                <w:lang w:val="en-GB"/>
              </w:rPr>
              <w:t>19.3% [15.8-22.8]</w:t>
            </w:r>
          </w:p>
        </w:tc>
        <w:tc>
          <w:tcPr>
            <w:tcW w:w="1007" w:type="pct"/>
            <w:vAlign w:val="center"/>
          </w:tcPr>
          <w:p w14:paraId="489321D2" w14:textId="77777777" w:rsidR="00D3147C" w:rsidRPr="00C20FCE" w:rsidRDefault="00152F67" w:rsidP="00152F67">
            <w:pPr>
              <w:pStyle w:val="Standaardpersonnel"/>
              <w:jc w:val="center"/>
              <w:rPr>
                <w:bCs/>
                <w:sz w:val="20"/>
                <w:szCs w:val="20"/>
                <w:lang w:val="en-GB"/>
              </w:rPr>
            </w:pPr>
            <w:r w:rsidRPr="00C20FCE">
              <w:rPr>
                <w:bCs/>
                <w:sz w:val="20"/>
                <w:szCs w:val="20"/>
                <w:lang w:val="en-GB"/>
              </w:rPr>
              <w:t>22.3% [17.8-26.8]</w:t>
            </w:r>
          </w:p>
        </w:tc>
        <w:tc>
          <w:tcPr>
            <w:tcW w:w="1007" w:type="pct"/>
            <w:vAlign w:val="center"/>
          </w:tcPr>
          <w:p w14:paraId="4F855DBD" w14:textId="77777777" w:rsidR="00D3147C" w:rsidRPr="00C20FCE" w:rsidRDefault="00152F67" w:rsidP="00152F67">
            <w:pPr>
              <w:pStyle w:val="Explorateurdedocuments"/>
              <w:shd w:val="clear" w:color="auto" w:fill="auto"/>
              <w:jc w:val="center"/>
              <w:rPr>
                <w:rFonts w:ascii="Arial" w:hAnsi="Arial" w:cs="Arial"/>
                <w:sz w:val="20"/>
                <w:szCs w:val="20"/>
                <w:lang w:val="en-GB"/>
              </w:rPr>
            </w:pPr>
            <w:r w:rsidRPr="00C20FCE">
              <w:rPr>
                <w:rFonts w:ascii="Arial" w:hAnsi="Arial" w:cs="Arial"/>
                <w:sz w:val="20"/>
                <w:szCs w:val="20"/>
                <w:lang w:val="en-GB"/>
              </w:rPr>
              <w:t>24.6% [20.2-29.0]</w:t>
            </w:r>
          </w:p>
        </w:tc>
      </w:tr>
      <w:tr w:rsidR="00D3147C" w:rsidRPr="00C20FCE" w14:paraId="6915F096" w14:textId="77777777" w:rsidTr="00D3147C">
        <w:trPr>
          <w:trHeight w:val="283"/>
        </w:trPr>
        <w:tc>
          <w:tcPr>
            <w:tcW w:w="1979" w:type="pct"/>
            <w:vAlign w:val="center"/>
          </w:tcPr>
          <w:p w14:paraId="5F2CB376" w14:textId="77777777" w:rsidR="00D3147C" w:rsidRPr="00C20FCE" w:rsidRDefault="00152F67" w:rsidP="00D3147C">
            <w:pPr>
              <w:pStyle w:val="Standaardpersonnel"/>
              <w:widowControl/>
              <w:rPr>
                <w:bCs/>
                <w:sz w:val="20"/>
                <w:szCs w:val="20"/>
                <w:lang w:val="en-US"/>
              </w:rPr>
            </w:pPr>
            <w:r w:rsidRPr="00C20FCE">
              <w:rPr>
                <w:bCs/>
                <w:sz w:val="20"/>
                <w:szCs w:val="20"/>
                <w:lang w:val="en-US"/>
              </w:rPr>
              <w:t>Diarrhea treatment with oral rehydration salts (ORS)</w:t>
            </w:r>
          </w:p>
        </w:tc>
        <w:tc>
          <w:tcPr>
            <w:tcW w:w="1007" w:type="pct"/>
            <w:vAlign w:val="center"/>
          </w:tcPr>
          <w:p w14:paraId="50EDA6C9" w14:textId="77777777" w:rsidR="00D3147C" w:rsidRPr="00C20FCE" w:rsidRDefault="00152F67" w:rsidP="00152F67">
            <w:pPr>
              <w:pStyle w:val="Standaardpersonnel"/>
              <w:jc w:val="center"/>
              <w:rPr>
                <w:bCs/>
                <w:sz w:val="20"/>
                <w:szCs w:val="20"/>
                <w:lang w:val="en-GB"/>
              </w:rPr>
            </w:pPr>
            <w:r w:rsidRPr="00C20FCE">
              <w:rPr>
                <w:bCs/>
                <w:sz w:val="20"/>
                <w:szCs w:val="20"/>
                <w:lang w:val="en-GB"/>
              </w:rPr>
              <w:t>28.4% [17.8-39.0]</w:t>
            </w:r>
          </w:p>
        </w:tc>
        <w:tc>
          <w:tcPr>
            <w:tcW w:w="1007" w:type="pct"/>
            <w:vAlign w:val="center"/>
          </w:tcPr>
          <w:p w14:paraId="48243C98" w14:textId="77777777" w:rsidR="00D3147C" w:rsidRPr="00C20FCE" w:rsidRDefault="00152F67" w:rsidP="00152F67">
            <w:pPr>
              <w:pStyle w:val="Standaardpersonnel"/>
              <w:jc w:val="center"/>
              <w:rPr>
                <w:bCs/>
                <w:sz w:val="20"/>
                <w:szCs w:val="20"/>
                <w:lang w:val="en-GB"/>
              </w:rPr>
            </w:pPr>
            <w:r w:rsidRPr="00C20FCE">
              <w:rPr>
                <w:bCs/>
                <w:sz w:val="20"/>
                <w:szCs w:val="20"/>
                <w:lang w:val="en-GB"/>
              </w:rPr>
              <w:t>38.7% [28.0-49.4]</w:t>
            </w:r>
          </w:p>
        </w:tc>
        <w:tc>
          <w:tcPr>
            <w:tcW w:w="1007" w:type="pct"/>
            <w:vAlign w:val="center"/>
          </w:tcPr>
          <w:p w14:paraId="31356950" w14:textId="77777777" w:rsidR="00D3147C" w:rsidRPr="00C20FCE" w:rsidRDefault="00152F67" w:rsidP="00152F67">
            <w:pPr>
              <w:pStyle w:val="Explorateurdedocuments"/>
              <w:shd w:val="clear" w:color="auto" w:fill="auto"/>
              <w:jc w:val="center"/>
              <w:rPr>
                <w:rFonts w:ascii="Arial" w:hAnsi="Arial" w:cs="Arial"/>
                <w:sz w:val="20"/>
                <w:szCs w:val="20"/>
                <w:lang w:val="en-GB"/>
              </w:rPr>
            </w:pPr>
            <w:r w:rsidRPr="00C20FCE">
              <w:rPr>
                <w:rFonts w:ascii="Arial" w:hAnsi="Arial" w:cs="Arial"/>
                <w:sz w:val="20"/>
                <w:szCs w:val="20"/>
                <w:lang w:val="en-GB"/>
              </w:rPr>
              <w:t>15.9% [9.3-22.6]</w:t>
            </w:r>
          </w:p>
        </w:tc>
      </w:tr>
      <w:tr w:rsidR="00D3147C" w:rsidRPr="00C20FCE" w14:paraId="756736DB" w14:textId="77777777" w:rsidTr="00D3147C">
        <w:trPr>
          <w:trHeight w:val="283"/>
        </w:trPr>
        <w:tc>
          <w:tcPr>
            <w:tcW w:w="1979" w:type="pct"/>
            <w:vAlign w:val="center"/>
          </w:tcPr>
          <w:p w14:paraId="09BB921F" w14:textId="77777777" w:rsidR="00D3147C" w:rsidRPr="00C20FCE" w:rsidRDefault="00152F67" w:rsidP="00152F67">
            <w:pPr>
              <w:pStyle w:val="Standaardpersonnel"/>
              <w:widowControl/>
              <w:rPr>
                <w:bCs/>
                <w:sz w:val="20"/>
                <w:szCs w:val="20"/>
                <w:lang w:val="en-GB"/>
              </w:rPr>
            </w:pPr>
            <w:r w:rsidRPr="00C20FCE">
              <w:rPr>
                <w:bCs/>
                <w:sz w:val="20"/>
                <w:szCs w:val="20"/>
                <w:lang w:val="en-GB"/>
              </w:rPr>
              <w:t>Children with Acute Respiratory (ARI) symptoms</w:t>
            </w:r>
          </w:p>
        </w:tc>
        <w:tc>
          <w:tcPr>
            <w:tcW w:w="1007" w:type="pct"/>
            <w:vAlign w:val="center"/>
          </w:tcPr>
          <w:p w14:paraId="7BE16AC0" w14:textId="77777777" w:rsidR="00D3147C" w:rsidRPr="00C20FCE" w:rsidRDefault="00152F67" w:rsidP="00152F67">
            <w:pPr>
              <w:pStyle w:val="Standaardpersonnel"/>
              <w:jc w:val="center"/>
              <w:rPr>
                <w:bCs/>
                <w:sz w:val="20"/>
                <w:szCs w:val="20"/>
                <w:lang w:val="en-GB"/>
              </w:rPr>
            </w:pPr>
            <w:r w:rsidRPr="00C20FCE">
              <w:rPr>
                <w:bCs/>
                <w:sz w:val="20"/>
                <w:szCs w:val="20"/>
                <w:lang w:val="en-GB"/>
              </w:rPr>
              <w:t>14.3% [9.8-18.8]</w:t>
            </w:r>
          </w:p>
        </w:tc>
        <w:tc>
          <w:tcPr>
            <w:tcW w:w="1007" w:type="pct"/>
            <w:vAlign w:val="center"/>
          </w:tcPr>
          <w:p w14:paraId="11C9507F" w14:textId="77777777" w:rsidR="00D3147C" w:rsidRPr="00C20FCE" w:rsidRDefault="00152F67" w:rsidP="00152F67">
            <w:pPr>
              <w:pStyle w:val="Standaardpersonnel"/>
              <w:jc w:val="center"/>
              <w:rPr>
                <w:bCs/>
                <w:sz w:val="20"/>
                <w:szCs w:val="20"/>
                <w:lang w:val="en-GB"/>
              </w:rPr>
            </w:pPr>
            <w:r w:rsidRPr="00C20FCE">
              <w:rPr>
                <w:bCs/>
                <w:sz w:val="20"/>
                <w:szCs w:val="20"/>
                <w:lang w:val="en-GB"/>
              </w:rPr>
              <w:t>22.9% [17.4-28.4]</w:t>
            </w:r>
          </w:p>
        </w:tc>
        <w:tc>
          <w:tcPr>
            <w:tcW w:w="1007" w:type="pct"/>
            <w:vAlign w:val="center"/>
          </w:tcPr>
          <w:p w14:paraId="7321DEA4" w14:textId="77777777" w:rsidR="00D3147C" w:rsidRPr="00C20FCE" w:rsidRDefault="00152F67" w:rsidP="00152F67">
            <w:pPr>
              <w:pStyle w:val="Explorateurdedocuments"/>
              <w:shd w:val="clear" w:color="auto" w:fill="auto"/>
              <w:jc w:val="center"/>
              <w:rPr>
                <w:rFonts w:ascii="Arial" w:hAnsi="Arial" w:cs="Arial"/>
                <w:sz w:val="20"/>
                <w:szCs w:val="20"/>
                <w:lang w:val="en-GB"/>
              </w:rPr>
            </w:pPr>
            <w:r w:rsidRPr="00C20FCE">
              <w:rPr>
                <w:rFonts w:ascii="Arial" w:hAnsi="Arial" w:cs="Arial"/>
                <w:sz w:val="20"/>
                <w:szCs w:val="20"/>
                <w:lang w:val="en-GB"/>
              </w:rPr>
              <w:t>17.3% [13.0-21.5]</w:t>
            </w:r>
          </w:p>
        </w:tc>
      </w:tr>
      <w:tr w:rsidR="00152F67" w:rsidRPr="00C20FCE" w14:paraId="660931C0" w14:textId="77777777" w:rsidTr="00D3147C">
        <w:trPr>
          <w:trHeight w:val="283"/>
        </w:trPr>
        <w:tc>
          <w:tcPr>
            <w:tcW w:w="1979" w:type="pct"/>
            <w:vAlign w:val="center"/>
          </w:tcPr>
          <w:p w14:paraId="13B06460" w14:textId="77777777" w:rsidR="00152F67" w:rsidRPr="00C20FCE" w:rsidRDefault="00152F67" w:rsidP="00D3147C">
            <w:pPr>
              <w:pStyle w:val="Standaardpersonnel"/>
              <w:widowControl/>
              <w:rPr>
                <w:bCs/>
                <w:sz w:val="20"/>
                <w:szCs w:val="20"/>
                <w:lang w:val="en-GB"/>
              </w:rPr>
            </w:pPr>
            <w:r w:rsidRPr="00C20FCE">
              <w:rPr>
                <w:bCs/>
                <w:sz w:val="20"/>
                <w:szCs w:val="20"/>
                <w:lang w:val="en-GB"/>
              </w:rPr>
              <w:t>Antibiotic treatment for children with ARI symptoms</w:t>
            </w:r>
          </w:p>
        </w:tc>
        <w:tc>
          <w:tcPr>
            <w:tcW w:w="1007" w:type="pct"/>
            <w:vAlign w:val="center"/>
          </w:tcPr>
          <w:p w14:paraId="7107713E" w14:textId="77777777" w:rsidR="00152F67" w:rsidRPr="00C20FCE" w:rsidRDefault="00152F67" w:rsidP="00152F67">
            <w:pPr>
              <w:pStyle w:val="Standaardpersonnel"/>
              <w:jc w:val="center"/>
              <w:rPr>
                <w:bCs/>
                <w:sz w:val="20"/>
                <w:szCs w:val="20"/>
                <w:lang w:val="en-GB"/>
              </w:rPr>
            </w:pPr>
            <w:r w:rsidRPr="00C20FCE">
              <w:rPr>
                <w:bCs/>
                <w:sz w:val="20"/>
                <w:szCs w:val="20"/>
                <w:lang w:val="en-GB"/>
              </w:rPr>
              <w:t>43.3% [24.9-61.8]</w:t>
            </w:r>
          </w:p>
        </w:tc>
        <w:tc>
          <w:tcPr>
            <w:tcW w:w="1007" w:type="pct"/>
            <w:vAlign w:val="center"/>
          </w:tcPr>
          <w:p w14:paraId="45904478" w14:textId="77777777" w:rsidR="00152F67" w:rsidRPr="00C20FCE" w:rsidRDefault="00152F67" w:rsidP="00152F67">
            <w:pPr>
              <w:pStyle w:val="Standaardpersonnel"/>
              <w:jc w:val="center"/>
              <w:rPr>
                <w:bCs/>
                <w:sz w:val="20"/>
                <w:szCs w:val="20"/>
                <w:lang w:val="en-GB"/>
              </w:rPr>
            </w:pPr>
            <w:r w:rsidRPr="00C20FCE">
              <w:rPr>
                <w:bCs/>
                <w:sz w:val="20"/>
                <w:szCs w:val="20"/>
                <w:lang w:val="en-GB"/>
              </w:rPr>
              <w:t>20.4% [10.9-29.8]</w:t>
            </w:r>
          </w:p>
        </w:tc>
        <w:tc>
          <w:tcPr>
            <w:tcW w:w="1007" w:type="pct"/>
            <w:vAlign w:val="center"/>
          </w:tcPr>
          <w:p w14:paraId="4A9F8DA1" w14:textId="77777777" w:rsidR="00152F67" w:rsidRPr="00C20FCE" w:rsidRDefault="00152F67" w:rsidP="00152F67">
            <w:pPr>
              <w:pStyle w:val="Explorateurdedocuments"/>
              <w:shd w:val="clear" w:color="auto" w:fill="auto"/>
              <w:jc w:val="center"/>
              <w:rPr>
                <w:rFonts w:ascii="Arial" w:hAnsi="Arial" w:cs="Arial"/>
                <w:sz w:val="20"/>
                <w:szCs w:val="20"/>
                <w:lang w:val="en-GB"/>
              </w:rPr>
            </w:pPr>
            <w:r w:rsidRPr="00C20FCE">
              <w:rPr>
                <w:rFonts w:ascii="Arial" w:hAnsi="Arial" w:cs="Arial"/>
                <w:sz w:val="20"/>
                <w:szCs w:val="20"/>
                <w:lang w:val="en-GB"/>
              </w:rPr>
              <w:t>25.8% [15.0-36.5]</w:t>
            </w:r>
          </w:p>
        </w:tc>
      </w:tr>
      <w:tr w:rsidR="00D3147C" w:rsidRPr="00C20FCE" w14:paraId="7D6E47FB" w14:textId="77777777" w:rsidTr="00D3147C">
        <w:trPr>
          <w:trHeight w:val="283"/>
        </w:trPr>
        <w:tc>
          <w:tcPr>
            <w:tcW w:w="5000" w:type="pct"/>
            <w:gridSpan w:val="4"/>
            <w:shd w:val="clear" w:color="auto" w:fill="DBE5F1" w:themeFill="accent1" w:themeFillTint="33"/>
            <w:vAlign w:val="center"/>
          </w:tcPr>
          <w:p w14:paraId="09C691E8" w14:textId="77777777" w:rsidR="00D3147C" w:rsidRPr="00C20FCE" w:rsidRDefault="00D3147C" w:rsidP="00D3147C">
            <w:pPr>
              <w:pStyle w:val="Explorateurdedocuments"/>
              <w:shd w:val="clear" w:color="auto" w:fill="auto"/>
              <w:rPr>
                <w:rFonts w:ascii="Arial" w:hAnsi="Arial" w:cs="Arial"/>
                <w:b/>
                <w:bCs/>
                <w:sz w:val="20"/>
                <w:szCs w:val="20"/>
                <w:lang w:val="en-GB"/>
              </w:rPr>
            </w:pPr>
            <w:r w:rsidRPr="00C20FCE">
              <w:rPr>
                <w:rFonts w:ascii="Arial" w:hAnsi="Arial" w:cs="Arial"/>
                <w:b/>
                <w:bCs/>
                <w:sz w:val="20"/>
                <w:szCs w:val="20"/>
                <w:lang w:val="en-GB"/>
              </w:rPr>
              <w:t>CHILDREN 0-23 months</w:t>
            </w:r>
          </w:p>
          <w:p w14:paraId="21D82E20" w14:textId="77777777" w:rsidR="00D3147C" w:rsidRPr="00C20FCE" w:rsidRDefault="00D3147C" w:rsidP="00D3147C">
            <w:pPr>
              <w:pStyle w:val="Explorateurdedocuments"/>
              <w:shd w:val="clear" w:color="auto" w:fill="auto"/>
              <w:rPr>
                <w:rFonts w:ascii="Arial" w:hAnsi="Arial" w:cs="Arial"/>
                <w:sz w:val="20"/>
                <w:szCs w:val="20"/>
                <w:lang w:val="en-GB"/>
              </w:rPr>
            </w:pPr>
            <w:r w:rsidRPr="00C20FCE">
              <w:rPr>
                <w:rFonts w:ascii="Arial" w:hAnsi="Arial" w:cs="Arial"/>
                <w:b/>
                <w:bCs/>
                <w:sz w:val="20"/>
                <w:szCs w:val="20"/>
              </w:rPr>
              <w:t>% [95% CI]</w:t>
            </w:r>
          </w:p>
        </w:tc>
      </w:tr>
      <w:tr w:rsidR="00D3147C" w:rsidRPr="00C20FCE" w14:paraId="5C46ACE2" w14:textId="77777777" w:rsidTr="00D3147C">
        <w:trPr>
          <w:trHeight w:val="283"/>
        </w:trPr>
        <w:tc>
          <w:tcPr>
            <w:tcW w:w="5000" w:type="pct"/>
            <w:gridSpan w:val="4"/>
            <w:shd w:val="clear" w:color="auto" w:fill="8DB3E2" w:themeFill="text2" w:themeFillTint="66"/>
            <w:vAlign w:val="center"/>
          </w:tcPr>
          <w:p w14:paraId="0ACC5788" w14:textId="77777777" w:rsidR="00D3147C" w:rsidRPr="00C20FCE" w:rsidRDefault="00D3147C" w:rsidP="00D3147C">
            <w:pPr>
              <w:pStyle w:val="Explorateurdedocuments"/>
              <w:shd w:val="clear" w:color="auto" w:fill="auto"/>
              <w:rPr>
                <w:rFonts w:ascii="Arial" w:hAnsi="Arial" w:cs="Arial"/>
                <w:b/>
                <w:bCs/>
                <w:sz w:val="20"/>
                <w:szCs w:val="20"/>
                <w:lang w:val="en-GB"/>
              </w:rPr>
            </w:pPr>
            <w:r w:rsidRPr="00C20FCE">
              <w:rPr>
                <w:rFonts w:ascii="Arial" w:hAnsi="Arial" w:cs="Arial"/>
                <w:b/>
                <w:bCs/>
                <w:sz w:val="20"/>
                <w:szCs w:val="20"/>
                <w:lang w:val="en-GB"/>
              </w:rPr>
              <w:t>Infant and Young Child Feeding Practices</w:t>
            </w:r>
          </w:p>
        </w:tc>
      </w:tr>
      <w:tr w:rsidR="00D3147C" w:rsidRPr="00C20FCE" w14:paraId="3800BB06" w14:textId="77777777" w:rsidTr="00D3147C">
        <w:trPr>
          <w:trHeight w:val="283"/>
        </w:trPr>
        <w:tc>
          <w:tcPr>
            <w:tcW w:w="1979" w:type="pct"/>
            <w:vAlign w:val="center"/>
          </w:tcPr>
          <w:p w14:paraId="5ACDCF49" w14:textId="0B914E1B" w:rsidR="00D3147C" w:rsidRPr="00C20FCE" w:rsidRDefault="00936705" w:rsidP="00D3147C">
            <w:pPr>
              <w:pStyle w:val="Standaardpersonnel"/>
              <w:widowControl/>
              <w:rPr>
                <w:bCs/>
                <w:sz w:val="20"/>
                <w:szCs w:val="20"/>
                <w:lang w:val="en-GB"/>
              </w:rPr>
            </w:pPr>
            <w:r w:rsidRPr="00C20FCE">
              <w:rPr>
                <w:bCs/>
                <w:sz w:val="20"/>
                <w:szCs w:val="20"/>
                <w:lang w:val="en-GB"/>
              </w:rPr>
              <w:t xml:space="preserve">Timely </w:t>
            </w:r>
            <w:r w:rsidR="00D3147C" w:rsidRPr="00C20FCE">
              <w:rPr>
                <w:bCs/>
                <w:sz w:val="20"/>
                <w:szCs w:val="20"/>
                <w:lang w:val="en-GB"/>
              </w:rPr>
              <w:t>initiation of breastfeeding</w:t>
            </w:r>
          </w:p>
        </w:tc>
        <w:tc>
          <w:tcPr>
            <w:tcW w:w="1007" w:type="pct"/>
            <w:vAlign w:val="center"/>
          </w:tcPr>
          <w:p w14:paraId="249613C4" w14:textId="77777777" w:rsidR="00D3147C" w:rsidRPr="00C20FCE" w:rsidRDefault="0041276F" w:rsidP="0041276F">
            <w:pPr>
              <w:pStyle w:val="Standaardpersonnel"/>
              <w:jc w:val="center"/>
              <w:rPr>
                <w:bCs/>
                <w:sz w:val="20"/>
                <w:szCs w:val="20"/>
                <w:lang w:val="en-GB"/>
              </w:rPr>
            </w:pPr>
            <w:r w:rsidRPr="00C20FCE">
              <w:rPr>
                <w:bCs/>
                <w:sz w:val="20"/>
                <w:szCs w:val="20"/>
                <w:lang w:val="en-GB"/>
              </w:rPr>
              <w:t>55.3% [47.3-63.3]</w:t>
            </w:r>
          </w:p>
        </w:tc>
        <w:tc>
          <w:tcPr>
            <w:tcW w:w="1007" w:type="pct"/>
            <w:vAlign w:val="center"/>
          </w:tcPr>
          <w:p w14:paraId="2C80FD6D" w14:textId="77777777" w:rsidR="00D3147C" w:rsidRPr="00C20FCE" w:rsidRDefault="0041276F" w:rsidP="0041276F">
            <w:pPr>
              <w:pStyle w:val="Standaardpersonnel"/>
              <w:jc w:val="center"/>
              <w:rPr>
                <w:bCs/>
                <w:sz w:val="20"/>
                <w:szCs w:val="20"/>
                <w:lang w:val="en-GB"/>
              </w:rPr>
            </w:pPr>
            <w:r w:rsidRPr="00C20FCE">
              <w:rPr>
                <w:bCs/>
                <w:sz w:val="20"/>
                <w:szCs w:val="20"/>
                <w:lang w:val="en-GB"/>
              </w:rPr>
              <w:t>50.5% [41.3-59.8]</w:t>
            </w:r>
          </w:p>
        </w:tc>
        <w:tc>
          <w:tcPr>
            <w:tcW w:w="1007" w:type="pct"/>
            <w:vAlign w:val="center"/>
          </w:tcPr>
          <w:p w14:paraId="6B87136A" w14:textId="77777777" w:rsidR="00D3147C" w:rsidRPr="00C20FCE" w:rsidRDefault="0041276F" w:rsidP="0041276F">
            <w:pPr>
              <w:pStyle w:val="Explorateurdedocuments"/>
              <w:shd w:val="clear" w:color="auto" w:fill="auto"/>
              <w:jc w:val="center"/>
              <w:rPr>
                <w:rFonts w:ascii="Arial" w:hAnsi="Arial" w:cs="Arial"/>
                <w:sz w:val="20"/>
                <w:szCs w:val="20"/>
                <w:lang w:val="en-GB"/>
              </w:rPr>
            </w:pPr>
            <w:r w:rsidRPr="00C20FCE">
              <w:rPr>
                <w:rFonts w:ascii="Arial" w:hAnsi="Arial" w:cs="Arial"/>
                <w:sz w:val="20"/>
                <w:szCs w:val="20"/>
                <w:lang w:val="en-GB"/>
              </w:rPr>
              <w:t>37.1% [29.0-45.2]</w:t>
            </w:r>
          </w:p>
        </w:tc>
      </w:tr>
      <w:tr w:rsidR="00D3147C" w:rsidRPr="00C20FCE" w14:paraId="32420F35" w14:textId="77777777" w:rsidTr="00D3147C">
        <w:trPr>
          <w:trHeight w:val="283"/>
        </w:trPr>
        <w:tc>
          <w:tcPr>
            <w:tcW w:w="1979" w:type="pct"/>
            <w:vAlign w:val="center"/>
          </w:tcPr>
          <w:p w14:paraId="0F13B637" w14:textId="77777777" w:rsidR="00D3147C" w:rsidRPr="00C20FCE" w:rsidRDefault="00D3147C" w:rsidP="00D3147C">
            <w:pPr>
              <w:pStyle w:val="Standaardpersonnel"/>
              <w:widowControl/>
              <w:rPr>
                <w:bCs/>
                <w:sz w:val="20"/>
                <w:szCs w:val="20"/>
                <w:lang w:val="en-GB"/>
              </w:rPr>
            </w:pPr>
            <w:r w:rsidRPr="00C20FCE">
              <w:rPr>
                <w:bCs/>
                <w:sz w:val="20"/>
                <w:szCs w:val="20"/>
                <w:lang w:val="en-GB"/>
              </w:rPr>
              <w:t>Exclusive breastfeeding under 6 months</w:t>
            </w:r>
          </w:p>
        </w:tc>
        <w:tc>
          <w:tcPr>
            <w:tcW w:w="1007" w:type="pct"/>
            <w:vAlign w:val="center"/>
          </w:tcPr>
          <w:p w14:paraId="02421814" w14:textId="77777777" w:rsidR="00D3147C" w:rsidRPr="00C20FCE" w:rsidRDefault="0041276F" w:rsidP="0041276F">
            <w:pPr>
              <w:pStyle w:val="Standaardpersonnel"/>
              <w:jc w:val="center"/>
              <w:rPr>
                <w:bCs/>
                <w:sz w:val="20"/>
                <w:szCs w:val="20"/>
                <w:lang w:val="en-GB"/>
              </w:rPr>
            </w:pPr>
            <w:r w:rsidRPr="00C20FCE">
              <w:rPr>
                <w:bCs/>
                <w:sz w:val="20"/>
                <w:szCs w:val="20"/>
                <w:lang w:val="en-GB"/>
              </w:rPr>
              <w:t>53.7% [39.9-67.4]</w:t>
            </w:r>
          </w:p>
        </w:tc>
        <w:tc>
          <w:tcPr>
            <w:tcW w:w="1007" w:type="pct"/>
            <w:vAlign w:val="center"/>
          </w:tcPr>
          <w:p w14:paraId="3CA25E4E" w14:textId="77777777" w:rsidR="00D3147C" w:rsidRPr="00C20FCE" w:rsidRDefault="0041276F" w:rsidP="0041276F">
            <w:pPr>
              <w:pStyle w:val="Standaardpersonnel"/>
              <w:jc w:val="center"/>
              <w:rPr>
                <w:bCs/>
                <w:sz w:val="20"/>
                <w:szCs w:val="20"/>
                <w:lang w:val="en-GB"/>
              </w:rPr>
            </w:pPr>
            <w:r w:rsidRPr="00C20FCE">
              <w:rPr>
                <w:bCs/>
                <w:sz w:val="20"/>
                <w:szCs w:val="20"/>
                <w:lang w:val="en-GB"/>
              </w:rPr>
              <w:t>38.2% [21.0-55.4]</w:t>
            </w:r>
          </w:p>
        </w:tc>
        <w:tc>
          <w:tcPr>
            <w:tcW w:w="1007" w:type="pct"/>
            <w:vAlign w:val="center"/>
          </w:tcPr>
          <w:p w14:paraId="3C08A22B" w14:textId="77777777" w:rsidR="00D3147C" w:rsidRPr="00C20FCE" w:rsidRDefault="0041276F" w:rsidP="0041276F">
            <w:pPr>
              <w:pStyle w:val="Explorateurdedocuments"/>
              <w:shd w:val="clear" w:color="auto" w:fill="auto"/>
              <w:jc w:val="center"/>
              <w:rPr>
                <w:rFonts w:ascii="Arial" w:hAnsi="Arial" w:cs="Arial"/>
                <w:sz w:val="20"/>
                <w:szCs w:val="20"/>
                <w:lang w:val="en-GB"/>
              </w:rPr>
            </w:pPr>
            <w:r w:rsidRPr="00C20FCE">
              <w:rPr>
                <w:rFonts w:ascii="Arial" w:hAnsi="Arial" w:cs="Arial"/>
                <w:sz w:val="20"/>
                <w:szCs w:val="20"/>
                <w:lang w:val="en-GB"/>
              </w:rPr>
              <w:t>19.1% [8.8-29.4]</w:t>
            </w:r>
          </w:p>
        </w:tc>
      </w:tr>
      <w:tr w:rsidR="00D3147C" w:rsidRPr="00C20FCE" w14:paraId="65AE8BE7" w14:textId="77777777" w:rsidTr="00D3147C">
        <w:trPr>
          <w:trHeight w:val="283"/>
        </w:trPr>
        <w:tc>
          <w:tcPr>
            <w:tcW w:w="1979" w:type="pct"/>
            <w:vAlign w:val="center"/>
          </w:tcPr>
          <w:p w14:paraId="2B4E37F3" w14:textId="77777777" w:rsidR="00D3147C" w:rsidRPr="00C20FCE" w:rsidRDefault="00D3147C" w:rsidP="00D3147C">
            <w:pPr>
              <w:pStyle w:val="Standaardpersonnel"/>
              <w:widowControl/>
              <w:rPr>
                <w:bCs/>
                <w:sz w:val="20"/>
                <w:szCs w:val="20"/>
                <w:lang w:val="en-GB"/>
              </w:rPr>
            </w:pPr>
            <w:r w:rsidRPr="00C20FCE">
              <w:rPr>
                <w:bCs/>
                <w:sz w:val="20"/>
                <w:szCs w:val="20"/>
                <w:lang w:val="en-GB"/>
              </w:rPr>
              <w:t>Continued breastfeeding at 1 year</w:t>
            </w:r>
          </w:p>
        </w:tc>
        <w:tc>
          <w:tcPr>
            <w:tcW w:w="1007" w:type="pct"/>
            <w:vAlign w:val="center"/>
          </w:tcPr>
          <w:p w14:paraId="72C53AFE" w14:textId="77777777" w:rsidR="00D3147C" w:rsidRPr="00C20FCE" w:rsidRDefault="00DA0104" w:rsidP="0041276F">
            <w:pPr>
              <w:pStyle w:val="Standaardpersonnel"/>
              <w:jc w:val="center"/>
              <w:rPr>
                <w:bCs/>
                <w:sz w:val="20"/>
                <w:szCs w:val="20"/>
                <w:lang w:val="en-GB"/>
              </w:rPr>
            </w:pPr>
            <w:r w:rsidRPr="00C20FCE">
              <w:rPr>
                <w:bCs/>
                <w:sz w:val="20"/>
                <w:szCs w:val="20"/>
                <w:lang w:val="en-GB"/>
              </w:rPr>
              <w:t>59.3% [</w:t>
            </w:r>
            <w:r w:rsidR="008870AD" w:rsidRPr="00C20FCE">
              <w:rPr>
                <w:bCs/>
                <w:sz w:val="20"/>
                <w:szCs w:val="20"/>
                <w:lang w:val="en-GB"/>
              </w:rPr>
              <w:t>37.9-80.6</w:t>
            </w:r>
            <w:r w:rsidRPr="00C20FCE">
              <w:rPr>
                <w:bCs/>
                <w:sz w:val="20"/>
                <w:szCs w:val="20"/>
                <w:lang w:val="en-GB"/>
              </w:rPr>
              <w:t>]</w:t>
            </w:r>
          </w:p>
        </w:tc>
        <w:tc>
          <w:tcPr>
            <w:tcW w:w="1007" w:type="pct"/>
            <w:vAlign w:val="center"/>
          </w:tcPr>
          <w:p w14:paraId="13751AB0" w14:textId="77777777" w:rsidR="00D3147C" w:rsidRPr="00C20FCE" w:rsidRDefault="008870AD" w:rsidP="0041276F">
            <w:pPr>
              <w:pStyle w:val="Standaardpersonnel"/>
              <w:jc w:val="center"/>
              <w:rPr>
                <w:bCs/>
                <w:sz w:val="20"/>
                <w:szCs w:val="20"/>
                <w:lang w:val="en-GB"/>
              </w:rPr>
            </w:pPr>
            <w:r w:rsidRPr="00C20FCE">
              <w:rPr>
                <w:bCs/>
                <w:sz w:val="20"/>
                <w:szCs w:val="20"/>
                <w:lang w:val="en-GB"/>
              </w:rPr>
              <w:t>60.0% [45.0-75.0]</w:t>
            </w:r>
          </w:p>
        </w:tc>
        <w:tc>
          <w:tcPr>
            <w:tcW w:w="1007" w:type="pct"/>
            <w:vAlign w:val="center"/>
          </w:tcPr>
          <w:p w14:paraId="0E8D8185" w14:textId="77777777" w:rsidR="00D3147C" w:rsidRPr="00C20FCE" w:rsidRDefault="008870AD" w:rsidP="0041276F">
            <w:pPr>
              <w:pStyle w:val="Explorateurdedocuments"/>
              <w:shd w:val="clear" w:color="auto" w:fill="auto"/>
              <w:jc w:val="center"/>
              <w:rPr>
                <w:rFonts w:ascii="Arial" w:hAnsi="Arial" w:cs="Arial"/>
                <w:sz w:val="20"/>
                <w:szCs w:val="20"/>
                <w:lang w:val="en-GB"/>
              </w:rPr>
            </w:pPr>
            <w:r w:rsidRPr="00C20FCE">
              <w:rPr>
                <w:rFonts w:ascii="Arial" w:hAnsi="Arial" w:cs="Arial"/>
                <w:sz w:val="20"/>
                <w:szCs w:val="20"/>
                <w:lang w:val="en-GB"/>
              </w:rPr>
              <w:t>56.5% [40.8-72.3]</w:t>
            </w:r>
          </w:p>
        </w:tc>
      </w:tr>
      <w:tr w:rsidR="00D3147C" w:rsidRPr="00C20FCE" w14:paraId="5BE90782" w14:textId="77777777" w:rsidTr="00D3147C">
        <w:trPr>
          <w:trHeight w:val="283"/>
        </w:trPr>
        <w:tc>
          <w:tcPr>
            <w:tcW w:w="1979" w:type="pct"/>
            <w:vAlign w:val="center"/>
          </w:tcPr>
          <w:p w14:paraId="743A0CC8" w14:textId="77777777" w:rsidR="00D3147C" w:rsidRPr="00C20FCE" w:rsidRDefault="00D3147C" w:rsidP="00D3147C">
            <w:pPr>
              <w:pStyle w:val="Standaardpersonnel"/>
              <w:widowControl/>
              <w:rPr>
                <w:bCs/>
                <w:sz w:val="20"/>
                <w:szCs w:val="20"/>
                <w:lang w:val="en-GB"/>
              </w:rPr>
            </w:pPr>
            <w:r w:rsidRPr="00C20FCE">
              <w:rPr>
                <w:bCs/>
                <w:sz w:val="20"/>
                <w:szCs w:val="20"/>
                <w:lang w:val="en-GB"/>
              </w:rPr>
              <w:t>Continued breastfeeding at 2 years</w:t>
            </w:r>
          </w:p>
        </w:tc>
        <w:tc>
          <w:tcPr>
            <w:tcW w:w="1007" w:type="pct"/>
            <w:vAlign w:val="center"/>
          </w:tcPr>
          <w:p w14:paraId="72095C20" w14:textId="77777777" w:rsidR="00D3147C" w:rsidRPr="00C20FCE" w:rsidRDefault="008870AD" w:rsidP="0041276F">
            <w:pPr>
              <w:pStyle w:val="Standaardpersonnel"/>
              <w:jc w:val="center"/>
              <w:rPr>
                <w:bCs/>
                <w:sz w:val="20"/>
                <w:szCs w:val="20"/>
                <w:lang w:val="en-GB"/>
              </w:rPr>
            </w:pPr>
            <w:r w:rsidRPr="00C20FCE">
              <w:rPr>
                <w:bCs/>
                <w:sz w:val="20"/>
                <w:szCs w:val="20"/>
                <w:lang w:val="en-GB"/>
              </w:rPr>
              <w:t>18.9% [6.3-31.5]</w:t>
            </w:r>
          </w:p>
        </w:tc>
        <w:tc>
          <w:tcPr>
            <w:tcW w:w="1007" w:type="pct"/>
            <w:vAlign w:val="center"/>
          </w:tcPr>
          <w:p w14:paraId="6C20210C" w14:textId="77777777" w:rsidR="00D3147C" w:rsidRPr="00C20FCE" w:rsidRDefault="008870AD" w:rsidP="0041276F">
            <w:pPr>
              <w:pStyle w:val="Standaardpersonnel"/>
              <w:jc w:val="center"/>
              <w:rPr>
                <w:bCs/>
                <w:sz w:val="20"/>
                <w:szCs w:val="20"/>
                <w:lang w:val="en-GB"/>
              </w:rPr>
            </w:pPr>
            <w:r w:rsidRPr="00C20FCE">
              <w:rPr>
                <w:bCs/>
                <w:sz w:val="20"/>
                <w:szCs w:val="20"/>
                <w:lang w:val="en-GB"/>
              </w:rPr>
              <w:t>16.0% [0.0-32.4]</w:t>
            </w:r>
          </w:p>
        </w:tc>
        <w:tc>
          <w:tcPr>
            <w:tcW w:w="1007" w:type="pct"/>
            <w:vAlign w:val="center"/>
          </w:tcPr>
          <w:p w14:paraId="27A0B914" w14:textId="77777777" w:rsidR="00D3147C" w:rsidRPr="00C20FCE" w:rsidRDefault="008870AD" w:rsidP="0041276F">
            <w:pPr>
              <w:pStyle w:val="Explorateurdedocuments"/>
              <w:shd w:val="clear" w:color="auto" w:fill="auto"/>
              <w:jc w:val="center"/>
              <w:rPr>
                <w:rFonts w:ascii="Arial" w:hAnsi="Arial" w:cs="Arial"/>
                <w:sz w:val="20"/>
                <w:szCs w:val="20"/>
                <w:lang w:val="en-GB"/>
              </w:rPr>
            </w:pPr>
            <w:r w:rsidRPr="00C20FCE">
              <w:rPr>
                <w:rFonts w:ascii="Arial" w:hAnsi="Arial" w:cs="Arial"/>
                <w:sz w:val="20"/>
                <w:szCs w:val="20"/>
                <w:lang w:val="en-GB"/>
              </w:rPr>
              <w:t>25.7% [8.9-42.5]</w:t>
            </w:r>
          </w:p>
        </w:tc>
      </w:tr>
      <w:tr w:rsidR="00D3147C" w:rsidRPr="00C20FCE" w14:paraId="28ACD850" w14:textId="77777777" w:rsidTr="00D3147C">
        <w:trPr>
          <w:trHeight w:val="283"/>
        </w:trPr>
        <w:tc>
          <w:tcPr>
            <w:tcW w:w="1979" w:type="pct"/>
            <w:vAlign w:val="center"/>
          </w:tcPr>
          <w:p w14:paraId="15D1FEDD" w14:textId="77777777" w:rsidR="00D3147C" w:rsidRPr="00C20FCE" w:rsidRDefault="00D3147C" w:rsidP="00D3147C">
            <w:pPr>
              <w:pStyle w:val="Standaardpersonnel"/>
              <w:widowControl/>
              <w:rPr>
                <w:bCs/>
                <w:sz w:val="20"/>
                <w:szCs w:val="20"/>
                <w:lang w:val="en-GB"/>
              </w:rPr>
            </w:pPr>
            <w:r w:rsidRPr="00C20FCE">
              <w:rPr>
                <w:bCs/>
                <w:sz w:val="20"/>
                <w:szCs w:val="20"/>
                <w:lang w:val="en-GB"/>
              </w:rPr>
              <w:t>Introduction of solid, semi-solid or soft foods</w:t>
            </w:r>
          </w:p>
        </w:tc>
        <w:tc>
          <w:tcPr>
            <w:tcW w:w="1007" w:type="pct"/>
            <w:vAlign w:val="center"/>
          </w:tcPr>
          <w:p w14:paraId="342B28B2" w14:textId="77777777" w:rsidR="00D3147C" w:rsidRPr="00C20FCE" w:rsidRDefault="008870AD" w:rsidP="0041276F">
            <w:pPr>
              <w:pStyle w:val="Standaardpersonnel"/>
              <w:jc w:val="center"/>
              <w:rPr>
                <w:bCs/>
                <w:sz w:val="20"/>
                <w:szCs w:val="20"/>
                <w:lang w:val="en-GB"/>
              </w:rPr>
            </w:pPr>
            <w:r w:rsidRPr="00C20FCE">
              <w:rPr>
                <w:bCs/>
                <w:sz w:val="20"/>
                <w:szCs w:val="20"/>
                <w:lang w:val="en-GB"/>
              </w:rPr>
              <w:t>77.4% [63.1-91.8]</w:t>
            </w:r>
          </w:p>
        </w:tc>
        <w:tc>
          <w:tcPr>
            <w:tcW w:w="1007" w:type="pct"/>
            <w:vAlign w:val="center"/>
          </w:tcPr>
          <w:p w14:paraId="76C50848" w14:textId="77777777" w:rsidR="00D3147C" w:rsidRPr="00C20FCE" w:rsidRDefault="008870AD" w:rsidP="0041276F">
            <w:pPr>
              <w:pStyle w:val="Standaardpersonnel"/>
              <w:jc w:val="center"/>
              <w:rPr>
                <w:bCs/>
                <w:sz w:val="20"/>
                <w:szCs w:val="20"/>
                <w:lang w:val="en-GB"/>
              </w:rPr>
            </w:pPr>
            <w:r w:rsidRPr="00C20FCE">
              <w:rPr>
                <w:bCs/>
                <w:sz w:val="20"/>
                <w:szCs w:val="20"/>
                <w:lang w:val="en-GB"/>
              </w:rPr>
              <w:t>66.7% [42.8-90.5]</w:t>
            </w:r>
          </w:p>
        </w:tc>
        <w:tc>
          <w:tcPr>
            <w:tcW w:w="1007" w:type="pct"/>
            <w:vAlign w:val="center"/>
          </w:tcPr>
          <w:p w14:paraId="7FDBA744" w14:textId="77777777" w:rsidR="00D3147C" w:rsidRPr="00C20FCE" w:rsidRDefault="008870AD" w:rsidP="0041276F">
            <w:pPr>
              <w:pStyle w:val="Explorateurdedocuments"/>
              <w:shd w:val="clear" w:color="auto" w:fill="auto"/>
              <w:jc w:val="center"/>
              <w:rPr>
                <w:rFonts w:ascii="Arial" w:hAnsi="Arial" w:cs="Arial"/>
                <w:sz w:val="20"/>
                <w:szCs w:val="20"/>
                <w:lang w:val="en-GB"/>
              </w:rPr>
            </w:pPr>
            <w:r w:rsidRPr="00C20FCE">
              <w:rPr>
                <w:rFonts w:ascii="Arial" w:hAnsi="Arial" w:cs="Arial"/>
                <w:sz w:val="20"/>
                <w:szCs w:val="20"/>
                <w:lang w:val="en-GB"/>
              </w:rPr>
              <w:t>81.5% [66.6-96.4]</w:t>
            </w:r>
          </w:p>
        </w:tc>
      </w:tr>
      <w:tr w:rsidR="00936705" w:rsidRPr="00C20FCE" w14:paraId="7EEE26C1" w14:textId="77777777" w:rsidTr="00D3147C">
        <w:trPr>
          <w:trHeight w:val="283"/>
        </w:trPr>
        <w:tc>
          <w:tcPr>
            <w:tcW w:w="1979" w:type="pct"/>
            <w:vAlign w:val="center"/>
          </w:tcPr>
          <w:p w14:paraId="6CB35C7D" w14:textId="6D01BF76" w:rsidR="00936705" w:rsidRPr="00C20FCE" w:rsidRDefault="00936705" w:rsidP="00D3147C">
            <w:pPr>
              <w:pStyle w:val="Standaardpersonnel"/>
              <w:widowControl/>
              <w:rPr>
                <w:bCs/>
                <w:sz w:val="20"/>
                <w:szCs w:val="20"/>
                <w:lang w:val="en-GB"/>
              </w:rPr>
            </w:pPr>
            <w:r w:rsidRPr="00C20FCE">
              <w:rPr>
                <w:bCs/>
                <w:sz w:val="20"/>
                <w:szCs w:val="20"/>
                <w:lang w:val="en-GB"/>
              </w:rPr>
              <w:t>Consumption of iron-rich or iron-fortified foods</w:t>
            </w:r>
          </w:p>
        </w:tc>
        <w:tc>
          <w:tcPr>
            <w:tcW w:w="1007" w:type="pct"/>
            <w:vAlign w:val="center"/>
          </w:tcPr>
          <w:p w14:paraId="37F02524" w14:textId="45618BE6" w:rsidR="00936705" w:rsidRPr="00C20FCE" w:rsidRDefault="00065A93" w:rsidP="0041276F">
            <w:pPr>
              <w:pStyle w:val="Standaardpersonnel"/>
              <w:jc w:val="center"/>
              <w:rPr>
                <w:bCs/>
                <w:sz w:val="20"/>
                <w:szCs w:val="20"/>
                <w:lang w:val="en-GB"/>
              </w:rPr>
            </w:pPr>
            <w:r w:rsidRPr="00C20FCE">
              <w:rPr>
                <w:bCs/>
                <w:sz w:val="20"/>
                <w:szCs w:val="20"/>
                <w:lang w:val="en-GB"/>
              </w:rPr>
              <w:t>21.1% [15.1-27.1]</w:t>
            </w:r>
          </w:p>
        </w:tc>
        <w:tc>
          <w:tcPr>
            <w:tcW w:w="1007" w:type="pct"/>
            <w:vAlign w:val="center"/>
          </w:tcPr>
          <w:p w14:paraId="12CDA821" w14:textId="47497056" w:rsidR="00936705" w:rsidRPr="00C20FCE" w:rsidRDefault="00065A93" w:rsidP="0041276F">
            <w:pPr>
              <w:pStyle w:val="Standaardpersonnel"/>
              <w:jc w:val="center"/>
              <w:rPr>
                <w:bCs/>
                <w:sz w:val="20"/>
                <w:szCs w:val="20"/>
                <w:lang w:val="en-GB"/>
              </w:rPr>
            </w:pPr>
            <w:r w:rsidRPr="00C20FCE">
              <w:rPr>
                <w:bCs/>
                <w:sz w:val="20"/>
                <w:szCs w:val="20"/>
                <w:lang w:val="en-GB"/>
              </w:rPr>
              <w:t>31.3% [22.8-39.8]</w:t>
            </w:r>
          </w:p>
        </w:tc>
        <w:tc>
          <w:tcPr>
            <w:tcW w:w="1007" w:type="pct"/>
            <w:vAlign w:val="center"/>
          </w:tcPr>
          <w:p w14:paraId="76B7A97D" w14:textId="06F8A2FC" w:rsidR="00936705" w:rsidRPr="00C20FCE" w:rsidRDefault="00065A93" w:rsidP="0041276F">
            <w:pPr>
              <w:pStyle w:val="Explorateurdedocuments"/>
              <w:shd w:val="clear" w:color="auto" w:fill="auto"/>
              <w:jc w:val="center"/>
              <w:rPr>
                <w:rFonts w:ascii="Arial" w:hAnsi="Arial" w:cs="Arial"/>
                <w:sz w:val="20"/>
                <w:szCs w:val="20"/>
                <w:lang w:val="en-GB"/>
              </w:rPr>
            </w:pPr>
            <w:r w:rsidRPr="00C20FCE">
              <w:rPr>
                <w:rFonts w:ascii="Arial" w:hAnsi="Arial" w:cs="Arial"/>
                <w:sz w:val="20"/>
                <w:szCs w:val="20"/>
                <w:lang w:val="en-GB"/>
              </w:rPr>
              <w:t>29.4% [22.4-36.4]</w:t>
            </w:r>
          </w:p>
        </w:tc>
      </w:tr>
      <w:tr w:rsidR="00D3147C" w:rsidRPr="00C20FCE" w14:paraId="4A0636A5" w14:textId="77777777" w:rsidTr="00D3147C">
        <w:trPr>
          <w:trHeight w:val="283"/>
        </w:trPr>
        <w:tc>
          <w:tcPr>
            <w:tcW w:w="1979" w:type="pct"/>
            <w:vAlign w:val="center"/>
          </w:tcPr>
          <w:p w14:paraId="09F32B3D" w14:textId="77777777" w:rsidR="00D3147C" w:rsidRPr="00C20FCE" w:rsidRDefault="00D3147C" w:rsidP="00D3147C">
            <w:pPr>
              <w:pStyle w:val="Standaardpersonnel"/>
              <w:widowControl/>
              <w:rPr>
                <w:bCs/>
                <w:sz w:val="20"/>
                <w:szCs w:val="20"/>
                <w:lang w:val="en-GB"/>
              </w:rPr>
            </w:pPr>
            <w:r w:rsidRPr="00C20FCE">
              <w:rPr>
                <w:bCs/>
                <w:sz w:val="20"/>
                <w:szCs w:val="20"/>
                <w:lang w:val="en-GB"/>
              </w:rPr>
              <w:t>Children bottle fed</w:t>
            </w:r>
          </w:p>
        </w:tc>
        <w:tc>
          <w:tcPr>
            <w:tcW w:w="1007" w:type="pct"/>
            <w:vAlign w:val="center"/>
          </w:tcPr>
          <w:p w14:paraId="50CE8326" w14:textId="77777777" w:rsidR="00D3147C" w:rsidRPr="00C20FCE" w:rsidRDefault="008870AD" w:rsidP="0041276F">
            <w:pPr>
              <w:pStyle w:val="Standaardpersonnel"/>
              <w:jc w:val="center"/>
              <w:rPr>
                <w:bCs/>
                <w:sz w:val="20"/>
                <w:szCs w:val="20"/>
                <w:lang w:val="en-GB"/>
              </w:rPr>
            </w:pPr>
            <w:r w:rsidRPr="00C20FCE">
              <w:rPr>
                <w:bCs/>
                <w:sz w:val="20"/>
                <w:szCs w:val="20"/>
                <w:lang w:val="en-GB"/>
              </w:rPr>
              <w:t>13.8% [8.8-18.7]</w:t>
            </w:r>
          </w:p>
        </w:tc>
        <w:tc>
          <w:tcPr>
            <w:tcW w:w="1007" w:type="pct"/>
            <w:vAlign w:val="center"/>
          </w:tcPr>
          <w:p w14:paraId="1D8A274B" w14:textId="77777777" w:rsidR="00D3147C" w:rsidRPr="00C20FCE" w:rsidRDefault="008870AD" w:rsidP="0041276F">
            <w:pPr>
              <w:pStyle w:val="Standaardpersonnel"/>
              <w:jc w:val="center"/>
              <w:rPr>
                <w:bCs/>
                <w:sz w:val="20"/>
                <w:szCs w:val="20"/>
                <w:lang w:val="en-GB"/>
              </w:rPr>
            </w:pPr>
            <w:r w:rsidRPr="00C20FCE">
              <w:rPr>
                <w:bCs/>
                <w:sz w:val="20"/>
                <w:szCs w:val="20"/>
                <w:lang w:val="en-GB"/>
              </w:rPr>
              <w:t>21.8% [16.0-27.6]</w:t>
            </w:r>
          </w:p>
        </w:tc>
        <w:tc>
          <w:tcPr>
            <w:tcW w:w="1007" w:type="pct"/>
            <w:vAlign w:val="center"/>
          </w:tcPr>
          <w:p w14:paraId="58121D98" w14:textId="77777777" w:rsidR="00D3147C" w:rsidRPr="00C20FCE" w:rsidRDefault="008870AD" w:rsidP="0041276F">
            <w:pPr>
              <w:pStyle w:val="Explorateurdedocuments"/>
              <w:shd w:val="clear" w:color="auto" w:fill="auto"/>
              <w:jc w:val="center"/>
              <w:rPr>
                <w:rFonts w:ascii="Arial" w:hAnsi="Arial" w:cs="Arial"/>
                <w:sz w:val="20"/>
                <w:szCs w:val="20"/>
                <w:lang w:val="en-GB"/>
              </w:rPr>
            </w:pPr>
            <w:r w:rsidRPr="00C20FCE">
              <w:rPr>
                <w:rFonts w:ascii="Arial" w:hAnsi="Arial" w:cs="Arial"/>
                <w:sz w:val="20"/>
                <w:szCs w:val="20"/>
                <w:lang w:val="en-GB"/>
              </w:rPr>
              <w:t>50.2% [42.9-57.5]</w:t>
            </w:r>
          </w:p>
        </w:tc>
      </w:tr>
      <w:tr w:rsidR="00D3147C" w:rsidRPr="00C20FCE" w14:paraId="42883B10" w14:textId="77777777" w:rsidTr="00D3147C">
        <w:trPr>
          <w:trHeight w:val="283"/>
        </w:trPr>
        <w:tc>
          <w:tcPr>
            <w:tcW w:w="1979" w:type="pct"/>
            <w:vAlign w:val="center"/>
          </w:tcPr>
          <w:p w14:paraId="6B6B3D64" w14:textId="77777777" w:rsidR="00D3147C" w:rsidRPr="00C20FCE" w:rsidRDefault="00D3147C" w:rsidP="00D3147C">
            <w:pPr>
              <w:pStyle w:val="Standaardpersonnel"/>
              <w:widowControl/>
              <w:rPr>
                <w:bCs/>
                <w:sz w:val="20"/>
                <w:szCs w:val="20"/>
                <w:lang w:val="en-GB"/>
              </w:rPr>
            </w:pPr>
            <w:r w:rsidRPr="00C20FCE">
              <w:rPr>
                <w:bCs/>
                <w:sz w:val="20"/>
                <w:szCs w:val="20"/>
                <w:lang w:val="en-GB"/>
              </w:rPr>
              <w:t>Children given infant formula</w:t>
            </w:r>
          </w:p>
        </w:tc>
        <w:tc>
          <w:tcPr>
            <w:tcW w:w="1007" w:type="pct"/>
            <w:vAlign w:val="center"/>
          </w:tcPr>
          <w:p w14:paraId="0C1F2349" w14:textId="77777777" w:rsidR="00D3147C" w:rsidRPr="00C20FCE" w:rsidRDefault="008870AD" w:rsidP="0041276F">
            <w:pPr>
              <w:pStyle w:val="Standaardpersonnel"/>
              <w:jc w:val="center"/>
              <w:rPr>
                <w:bCs/>
                <w:sz w:val="20"/>
                <w:szCs w:val="20"/>
                <w:lang w:val="en-GB"/>
              </w:rPr>
            </w:pPr>
            <w:r w:rsidRPr="00C20FCE">
              <w:rPr>
                <w:bCs/>
                <w:sz w:val="20"/>
                <w:szCs w:val="20"/>
                <w:lang w:val="en-GB"/>
              </w:rPr>
              <w:t>3.7% [1.2-6.3]</w:t>
            </w:r>
          </w:p>
        </w:tc>
        <w:tc>
          <w:tcPr>
            <w:tcW w:w="1007" w:type="pct"/>
            <w:vAlign w:val="center"/>
          </w:tcPr>
          <w:p w14:paraId="21996809" w14:textId="77777777" w:rsidR="00D3147C" w:rsidRPr="00C20FCE" w:rsidRDefault="008870AD" w:rsidP="0041276F">
            <w:pPr>
              <w:pStyle w:val="Standaardpersonnel"/>
              <w:jc w:val="center"/>
              <w:rPr>
                <w:bCs/>
                <w:sz w:val="20"/>
                <w:szCs w:val="20"/>
                <w:lang w:val="en-GB"/>
              </w:rPr>
            </w:pPr>
            <w:r w:rsidRPr="00C20FCE">
              <w:rPr>
                <w:bCs/>
                <w:sz w:val="20"/>
                <w:szCs w:val="20"/>
                <w:lang w:val="en-GB"/>
              </w:rPr>
              <w:t>9.9% [5.6-14.2]</w:t>
            </w:r>
          </w:p>
        </w:tc>
        <w:tc>
          <w:tcPr>
            <w:tcW w:w="1007" w:type="pct"/>
            <w:vAlign w:val="center"/>
          </w:tcPr>
          <w:p w14:paraId="1538E3CF" w14:textId="77777777" w:rsidR="00D3147C" w:rsidRPr="00C20FCE" w:rsidRDefault="008870AD" w:rsidP="0041276F">
            <w:pPr>
              <w:pStyle w:val="Explorateurdedocuments"/>
              <w:shd w:val="clear" w:color="auto" w:fill="auto"/>
              <w:jc w:val="center"/>
              <w:rPr>
                <w:rFonts w:ascii="Arial" w:hAnsi="Arial" w:cs="Arial"/>
                <w:sz w:val="20"/>
                <w:szCs w:val="20"/>
                <w:lang w:val="en-GB"/>
              </w:rPr>
            </w:pPr>
            <w:r w:rsidRPr="00C20FCE">
              <w:rPr>
                <w:rFonts w:ascii="Arial" w:hAnsi="Arial" w:cs="Arial"/>
                <w:sz w:val="20"/>
                <w:szCs w:val="20"/>
                <w:lang w:val="en-GB"/>
              </w:rPr>
              <w:t>28.2% [22.6-33.7]</w:t>
            </w:r>
          </w:p>
        </w:tc>
      </w:tr>
      <w:tr w:rsidR="00D3147C" w:rsidRPr="00C20FCE" w14:paraId="64FBF0DF" w14:textId="77777777" w:rsidTr="00D3147C">
        <w:trPr>
          <w:trHeight w:val="283"/>
        </w:trPr>
        <w:tc>
          <w:tcPr>
            <w:tcW w:w="5000" w:type="pct"/>
            <w:gridSpan w:val="4"/>
            <w:shd w:val="clear" w:color="auto" w:fill="C6D9F1" w:themeFill="text2" w:themeFillTint="33"/>
            <w:vAlign w:val="center"/>
          </w:tcPr>
          <w:p w14:paraId="7F4EBDDC" w14:textId="77777777" w:rsidR="00D3147C" w:rsidRPr="00C20FCE" w:rsidRDefault="00D3147C" w:rsidP="00D3147C">
            <w:pPr>
              <w:pStyle w:val="Standaardpersonnel"/>
              <w:widowControl/>
              <w:rPr>
                <w:b/>
                <w:bCs/>
                <w:sz w:val="20"/>
                <w:szCs w:val="20"/>
                <w:lang w:val="en-GB"/>
              </w:rPr>
            </w:pPr>
            <w:r w:rsidRPr="00C20FCE">
              <w:rPr>
                <w:b/>
                <w:bCs/>
                <w:sz w:val="20"/>
                <w:szCs w:val="20"/>
                <w:lang w:val="en-GB"/>
              </w:rPr>
              <w:lastRenderedPageBreak/>
              <w:t>WOMEN 15-49 years</w:t>
            </w:r>
          </w:p>
          <w:p w14:paraId="0AD69417" w14:textId="77777777" w:rsidR="00D3147C" w:rsidRPr="00C20FCE" w:rsidRDefault="00D3147C" w:rsidP="00D3147C">
            <w:pPr>
              <w:pStyle w:val="Explorateurdedocuments"/>
              <w:shd w:val="clear" w:color="auto" w:fill="auto"/>
              <w:rPr>
                <w:rFonts w:ascii="Arial" w:hAnsi="Arial" w:cs="Arial"/>
                <w:sz w:val="20"/>
                <w:szCs w:val="20"/>
                <w:lang w:val="en-GB"/>
              </w:rPr>
            </w:pPr>
            <w:r w:rsidRPr="00C20FCE">
              <w:rPr>
                <w:rFonts w:ascii="Arial" w:hAnsi="Arial" w:cs="Arial"/>
                <w:b/>
                <w:bCs/>
                <w:sz w:val="20"/>
                <w:szCs w:val="20"/>
                <w:lang w:val="en-GB"/>
              </w:rPr>
              <w:t>% [95% CI]</w:t>
            </w:r>
          </w:p>
        </w:tc>
      </w:tr>
      <w:tr w:rsidR="00D3147C" w:rsidRPr="00C20FCE" w14:paraId="380747D6" w14:textId="77777777" w:rsidTr="00D3147C">
        <w:trPr>
          <w:trHeight w:val="283"/>
        </w:trPr>
        <w:tc>
          <w:tcPr>
            <w:tcW w:w="5000" w:type="pct"/>
            <w:gridSpan w:val="4"/>
            <w:shd w:val="clear" w:color="auto" w:fill="8DB3E2" w:themeFill="text2" w:themeFillTint="66"/>
            <w:vAlign w:val="center"/>
          </w:tcPr>
          <w:p w14:paraId="305495E5" w14:textId="77777777" w:rsidR="00D3147C" w:rsidRPr="00C20FCE" w:rsidRDefault="00CA65E5" w:rsidP="00D3147C">
            <w:pPr>
              <w:pStyle w:val="Explorateurdedocuments"/>
              <w:shd w:val="clear" w:color="auto" w:fill="auto"/>
              <w:rPr>
                <w:rFonts w:ascii="Arial" w:hAnsi="Arial" w:cs="Arial"/>
                <w:sz w:val="20"/>
                <w:szCs w:val="20"/>
                <w:lang w:val="en-GB"/>
              </w:rPr>
            </w:pPr>
            <w:r w:rsidRPr="00C20FCE">
              <w:rPr>
                <w:rFonts w:ascii="Arial" w:hAnsi="Arial" w:cs="Arial"/>
                <w:b/>
                <w:bCs/>
                <w:sz w:val="20"/>
                <w:szCs w:val="20"/>
              </w:rPr>
              <w:t>Acute Malnutrition (MUAC)</w:t>
            </w:r>
          </w:p>
        </w:tc>
      </w:tr>
      <w:tr w:rsidR="00D3147C" w:rsidRPr="00C20FCE" w14:paraId="770495B9" w14:textId="77777777" w:rsidTr="00D3147C">
        <w:trPr>
          <w:trHeight w:val="283"/>
        </w:trPr>
        <w:tc>
          <w:tcPr>
            <w:tcW w:w="1979" w:type="pct"/>
            <w:vAlign w:val="center"/>
          </w:tcPr>
          <w:p w14:paraId="0A5BA7D3" w14:textId="77777777" w:rsidR="00D3147C" w:rsidRPr="00C20FCE" w:rsidRDefault="00D3147C" w:rsidP="00D3147C">
            <w:pPr>
              <w:pStyle w:val="Standaardpersonnel"/>
              <w:widowControl/>
              <w:rPr>
                <w:bCs/>
                <w:sz w:val="20"/>
                <w:szCs w:val="20"/>
                <w:lang w:val="en-GB"/>
              </w:rPr>
            </w:pPr>
            <w:r w:rsidRPr="00C20FCE">
              <w:rPr>
                <w:bCs/>
                <w:sz w:val="20"/>
                <w:szCs w:val="20"/>
                <w:lang w:val="en-GB"/>
              </w:rPr>
              <w:t>Acute malnutrition</w:t>
            </w:r>
            <w:r w:rsidR="00CA65E5" w:rsidRPr="00C20FCE">
              <w:rPr>
                <w:bCs/>
                <w:sz w:val="20"/>
                <w:szCs w:val="20"/>
                <w:lang w:val="en-GB"/>
              </w:rPr>
              <w:t xml:space="preserve"> – Pregnant women</w:t>
            </w:r>
            <w:r w:rsidRPr="00C20FCE">
              <w:rPr>
                <w:bCs/>
                <w:sz w:val="20"/>
                <w:szCs w:val="20"/>
                <w:lang w:val="en-GB"/>
              </w:rPr>
              <w:t xml:space="preserve"> </w:t>
            </w:r>
            <w:r w:rsidRPr="00C20FCE">
              <w:rPr>
                <w:sz w:val="20"/>
                <w:szCs w:val="20"/>
                <w:lang w:val="en-GB"/>
              </w:rPr>
              <w:t>(&lt;230 mm)</w:t>
            </w:r>
          </w:p>
        </w:tc>
        <w:tc>
          <w:tcPr>
            <w:tcW w:w="1007" w:type="pct"/>
            <w:vAlign w:val="center"/>
          </w:tcPr>
          <w:p w14:paraId="7941FD46" w14:textId="77777777" w:rsidR="00D3147C" w:rsidRPr="00C20FCE" w:rsidRDefault="00CA65E5" w:rsidP="00CA65E5">
            <w:pPr>
              <w:pStyle w:val="Standaardpersonnel"/>
              <w:jc w:val="center"/>
              <w:rPr>
                <w:bCs/>
                <w:sz w:val="20"/>
                <w:szCs w:val="20"/>
                <w:lang w:val="en-GB"/>
              </w:rPr>
            </w:pPr>
            <w:r w:rsidRPr="00C20FCE">
              <w:rPr>
                <w:bCs/>
                <w:sz w:val="20"/>
                <w:szCs w:val="20"/>
                <w:lang w:val="en-GB"/>
              </w:rPr>
              <w:t>7.8% [0.9-14.8]</w:t>
            </w:r>
          </w:p>
        </w:tc>
        <w:tc>
          <w:tcPr>
            <w:tcW w:w="1007" w:type="pct"/>
            <w:vAlign w:val="center"/>
          </w:tcPr>
          <w:p w14:paraId="739E6C66" w14:textId="77777777" w:rsidR="00D3147C" w:rsidRPr="00C20FCE" w:rsidRDefault="00CA65E5" w:rsidP="00CA65E5">
            <w:pPr>
              <w:pStyle w:val="Standaardpersonnel"/>
              <w:jc w:val="center"/>
              <w:rPr>
                <w:bCs/>
                <w:sz w:val="20"/>
                <w:szCs w:val="20"/>
                <w:lang w:val="en-GB"/>
              </w:rPr>
            </w:pPr>
            <w:r w:rsidRPr="00C20FCE">
              <w:rPr>
                <w:bCs/>
                <w:sz w:val="20"/>
                <w:szCs w:val="20"/>
                <w:lang w:val="en-GB"/>
              </w:rPr>
              <w:t>8.5% [0.7-16.3]</w:t>
            </w:r>
          </w:p>
        </w:tc>
        <w:tc>
          <w:tcPr>
            <w:tcW w:w="1007" w:type="pct"/>
            <w:vAlign w:val="center"/>
          </w:tcPr>
          <w:p w14:paraId="1FB17C91" w14:textId="77777777" w:rsidR="00D3147C" w:rsidRPr="00C20FCE" w:rsidRDefault="00CA65E5" w:rsidP="00CA65E5">
            <w:pPr>
              <w:pStyle w:val="Explorateurdedocuments"/>
              <w:shd w:val="clear" w:color="auto" w:fill="auto"/>
              <w:jc w:val="center"/>
              <w:rPr>
                <w:rFonts w:ascii="Arial" w:hAnsi="Arial" w:cs="Arial"/>
                <w:sz w:val="20"/>
                <w:szCs w:val="20"/>
                <w:lang w:val="en-GB"/>
              </w:rPr>
            </w:pPr>
            <w:r w:rsidRPr="00C20FCE">
              <w:rPr>
                <w:rFonts w:ascii="Arial" w:hAnsi="Arial" w:cs="Arial"/>
                <w:sz w:val="20"/>
                <w:szCs w:val="20"/>
                <w:lang w:val="en-GB"/>
              </w:rPr>
              <w:t>7.7% [1.6-13.8]</w:t>
            </w:r>
          </w:p>
        </w:tc>
      </w:tr>
      <w:tr w:rsidR="00D3147C" w:rsidRPr="00C20FCE" w14:paraId="5D509416" w14:textId="77777777" w:rsidTr="00D3147C">
        <w:trPr>
          <w:trHeight w:val="283"/>
        </w:trPr>
        <w:tc>
          <w:tcPr>
            <w:tcW w:w="1979" w:type="pct"/>
            <w:vAlign w:val="center"/>
          </w:tcPr>
          <w:p w14:paraId="05F0CC40" w14:textId="77777777" w:rsidR="00D3147C" w:rsidRPr="00C20FCE" w:rsidRDefault="00D3147C" w:rsidP="00D3147C">
            <w:pPr>
              <w:pStyle w:val="Standaardpersonnel"/>
              <w:widowControl/>
              <w:rPr>
                <w:bCs/>
                <w:sz w:val="20"/>
                <w:szCs w:val="20"/>
                <w:lang w:val="en-GB"/>
              </w:rPr>
            </w:pPr>
            <w:r w:rsidRPr="00C20FCE">
              <w:rPr>
                <w:bCs/>
                <w:sz w:val="20"/>
                <w:szCs w:val="20"/>
                <w:lang w:val="en-GB"/>
              </w:rPr>
              <w:t xml:space="preserve">Acute malnutrition </w:t>
            </w:r>
            <w:r w:rsidR="00CA65E5" w:rsidRPr="00C20FCE">
              <w:rPr>
                <w:bCs/>
                <w:sz w:val="20"/>
                <w:szCs w:val="20"/>
                <w:lang w:val="en-GB"/>
              </w:rPr>
              <w:t xml:space="preserve">– Lactating women </w:t>
            </w:r>
            <w:r w:rsidRPr="00C20FCE">
              <w:rPr>
                <w:sz w:val="20"/>
                <w:szCs w:val="20"/>
                <w:lang w:val="en-GB"/>
              </w:rPr>
              <w:t>(&lt;230 mm)</w:t>
            </w:r>
          </w:p>
        </w:tc>
        <w:tc>
          <w:tcPr>
            <w:tcW w:w="1007" w:type="pct"/>
            <w:vAlign w:val="center"/>
          </w:tcPr>
          <w:p w14:paraId="01D8786A" w14:textId="77777777" w:rsidR="00D3147C" w:rsidRPr="00C20FCE" w:rsidRDefault="00CA65E5" w:rsidP="00CA65E5">
            <w:pPr>
              <w:pStyle w:val="Standaardpersonnel"/>
              <w:jc w:val="center"/>
              <w:rPr>
                <w:bCs/>
                <w:sz w:val="20"/>
                <w:szCs w:val="20"/>
                <w:lang w:val="en-GB"/>
              </w:rPr>
            </w:pPr>
            <w:r w:rsidRPr="00C20FCE">
              <w:rPr>
                <w:bCs/>
                <w:sz w:val="20"/>
                <w:szCs w:val="20"/>
                <w:lang w:val="en-GB"/>
              </w:rPr>
              <w:t>1.7% [0.0-4.0]</w:t>
            </w:r>
          </w:p>
        </w:tc>
        <w:tc>
          <w:tcPr>
            <w:tcW w:w="1007" w:type="pct"/>
            <w:vAlign w:val="center"/>
          </w:tcPr>
          <w:p w14:paraId="689020B8" w14:textId="77777777" w:rsidR="00D3147C" w:rsidRPr="00C20FCE" w:rsidRDefault="00CA65E5" w:rsidP="00CA65E5">
            <w:pPr>
              <w:pStyle w:val="Standaardpersonnel"/>
              <w:jc w:val="center"/>
              <w:rPr>
                <w:bCs/>
                <w:sz w:val="20"/>
                <w:szCs w:val="20"/>
                <w:lang w:val="en-GB"/>
              </w:rPr>
            </w:pPr>
            <w:r w:rsidRPr="00C20FCE">
              <w:rPr>
                <w:bCs/>
                <w:sz w:val="20"/>
                <w:szCs w:val="20"/>
                <w:lang w:val="en-GB"/>
              </w:rPr>
              <w:t>7.6% [3.1-12.1]</w:t>
            </w:r>
          </w:p>
        </w:tc>
        <w:tc>
          <w:tcPr>
            <w:tcW w:w="1007" w:type="pct"/>
            <w:vAlign w:val="center"/>
          </w:tcPr>
          <w:p w14:paraId="7C44251C" w14:textId="77777777" w:rsidR="00D3147C" w:rsidRPr="00C20FCE" w:rsidRDefault="00CA65E5" w:rsidP="00CA65E5">
            <w:pPr>
              <w:pStyle w:val="Explorateurdedocuments"/>
              <w:shd w:val="clear" w:color="auto" w:fill="auto"/>
              <w:jc w:val="center"/>
              <w:rPr>
                <w:rFonts w:ascii="Arial" w:hAnsi="Arial" w:cs="Arial"/>
                <w:sz w:val="20"/>
                <w:szCs w:val="20"/>
                <w:lang w:val="en-GB"/>
              </w:rPr>
            </w:pPr>
            <w:r w:rsidRPr="00C20FCE">
              <w:rPr>
                <w:rFonts w:ascii="Arial" w:hAnsi="Arial" w:cs="Arial"/>
                <w:sz w:val="20"/>
                <w:szCs w:val="20"/>
                <w:lang w:val="en-GB"/>
              </w:rPr>
              <w:t>0.0%</w:t>
            </w:r>
          </w:p>
        </w:tc>
      </w:tr>
      <w:tr w:rsidR="00D3147C" w:rsidRPr="00C20FCE" w14:paraId="15EE0F1E" w14:textId="77777777" w:rsidTr="00D3147C">
        <w:trPr>
          <w:trHeight w:val="283"/>
        </w:trPr>
        <w:tc>
          <w:tcPr>
            <w:tcW w:w="1979" w:type="pct"/>
            <w:shd w:val="clear" w:color="auto" w:fill="auto"/>
            <w:tcMar>
              <w:top w:w="28" w:type="dxa"/>
              <w:bottom w:w="28" w:type="dxa"/>
            </w:tcMar>
            <w:vAlign w:val="center"/>
          </w:tcPr>
          <w:p w14:paraId="774E0600" w14:textId="77777777" w:rsidR="00D3147C" w:rsidRPr="00C20FCE" w:rsidRDefault="00D3147C" w:rsidP="00D3147C">
            <w:pPr>
              <w:pStyle w:val="1main0"/>
              <w:widowControl/>
              <w:rPr>
                <w:rFonts w:ascii="Arial" w:hAnsi="Arial" w:cs="Arial"/>
                <w:bCs/>
                <w:sz w:val="20"/>
                <w:szCs w:val="20"/>
              </w:rPr>
            </w:pPr>
            <w:r w:rsidRPr="00C20FCE">
              <w:rPr>
                <w:rFonts w:ascii="Arial" w:hAnsi="Arial" w:cs="Arial"/>
                <w:bCs/>
                <w:sz w:val="20"/>
                <w:szCs w:val="20"/>
              </w:rPr>
              <w:t>Acute malnutrition</w:t>
            </w:r>
            <w:r w:rsidR="00CA65E5" w:rsidRPr="00C20FCE">
              <w:rPr>
                <w:rFonts w:ascii="Arial" w:hAnsi="Arial" w:cs="Arial"/>
                <w:bCs/>
                <w:sz w:val="20"/>
                <w:szCs w:val="20"/>
              </w:rPr>
              <w:t xml:space="preserve"> – Non pregnant and non-lactating women</w:t>
            </w:r>
            <w:r w:rsidRPr="00C20FCE">
              <w:rPr>
                <w:rFonts w:ascii="Arial" w:hAnsi="Arial" w:cs="Arial"/>
                <w:bCs/>
                <w:sz w:val="20"/>
                <w:szCs w:val="20"/>
              </w:rPr>
              <w:t xml:space="preserve"> </w:t>
            </w:r>
            <w:r w:rsidRPr="00C20FCE">
              <w:rPr>
                <w:rFonts w:ascii="Arial" w:hAnsi="Arial" w:cs="Arial"/>
                <w:sz w:val="20"/>
                <w:szCs w:val="20"/>
              </w:rPr>
              <w:t>(&lt;230 mm)</w:t>
            </w:r>
          </w:p>
        </w:tc>
        <w:tc>
          <w:tcPr>
            <w:tcW w:w="1007" w:type="pct"/>
            <w:shd w:val="clear" w:color="auto" w:fill="auto"/>
            <w:tcMar>
              <w:top w:w="28" w:type="dxa"/>
              <w:bottom w:w="28" w:type="dxa"/>
            </w:tcMar>
            <w:vAlign w:val="center"/>
          </w:tcPr>
          <w:p w14:paraId="0749316E" w14:textId="77777777" w:rsidR="00D3147C" w:rsidRPr="00C20FCE" w:rsidRDefault="00CA65E5" w:rsidP="00CA65E5">
            <w:pPr>
              <w:pStyle w:val="1main0"/>
              <w:jc w:val="center"/>
              <w:rPr>
                <w:rFonts w:ascii="Arial" w:hAnsi="Arial" w:cs="Arial"/>
                <w:bCs/>
                <w:sz w:val="20"/>
                <w:szCs w:val="20"/>
              </w:rPr>
            </w:pPr>
            <w:r w:rsidRPr="00C20FCE">
              <w:rPr>
                <w:rFonts w:ascii="Arial" w:hAnsi="Arial" w:cs="Arial"/>
                <w:bCs/>
                <w:sz w:val="20"/>
                <w:szCs w:val="20"/>
              </w:rPr>
              <w:t>5.7% [2.6-8.8]</w:t>
            </w:r>
          </w:p>
        </w:tc>
        <w:tc>
          <w:tcPr>
            <w:tcW w:w="1007" w:type="pct"/>
            <w:shd w:val="clear" w:color="auto" w:fill="auto"/>
            <w:tcMar>
              <w:top w:w="28" w:type="dxa"/>
              <w:bottom w:w="28" w:type="dxa"/>
            </w:tcMar>
            <w:vAlign w:val="center"/>
          </w:tcPr>
          <w:p w14:paraId="1DF9ED27" w14:textId="77777777" w:rsidR="00D3147C" w:rsidRPr="00C20FCE" w:rsidRDefault="00CA65E5" w:rsidP="00CA65E5">
            <w:pPr>
              <w:pStyle w:val="1main0"/>
              <w:jc w:val="center"/>
              <w:rPr>
                <w:rFonts w:ascii="Arial" w:hAnsi="Arial" w:cs="Arial"/>
                <w:bCs/>
                <w:sz w:val="20"/>
                <w:szCs w:val="20"/>
              </w:rPr>
            </w:pPr>
            <w:r w:rsidRPr="00C20FCE">
              <w:rPr>
                <w:rFonts w:ascii="Arial" w:hAnsi="Arial" w:cs="Arial"/>
                <w:bCs/>
                <w:sz w:val="20"/>
                <w:szCs w:val="20"/>
              </w:rPr>
              <w:t>5.4% [3.0-7.9]</w:t>
            </w:r>
          </w:p>
        </w:tc>
        <w:tc>
          <w:tcPr>
            <w:tcW w:w="1007" w:type="pct"/>
            <w:shd w:val="clear" w:color="auto" w:fill="auto"/>
            <w:vAlign w:val="center"/>
          </w:tcPr>
          <w:p w14:paraId="180BC0BF" w14:textId="77777777" w:rsidR="00D3147C" w:rsidRPr="00C20FCE" w:rsidRDefault="00CA65E5" w:rsidP="00CA65E5">
            <w:pPr>
              <w:pStyle w:val="1main0"/>
              <w:widowControl/>
              <w:jc w:val="center"/>
              <w:rPr>
                <w:rFonts w:ascii="Arial" w:hAnsi="Arial" w:cs="Arial"/>
                <w:sz w:val="20"/>
                <w:szCs w:val="20"/>
              </w:rPr>
            </w:pPr>
            <w:r w:rsidRPr="00C20FCE">
              <w:rPr>
                <w:rFonts w:ascii="Arial" w:hAnsi="Arial" w:cs="Arial"/>
                <w:sz w:val="20"/>
                <w:szCs w:val="20"/>
              </w:rPr>
              <w:t>4.7% [2.9-6.5]</w:t>
            </w:r>
          </w:p>
        </w:tc>
      </w:tr>
      <w:tr w:rsidR="00D3147C" w:rsidRPr="00C20FCE" w14:paraId="2BD0D6DD" w14:textId="77777777" w:rsidTr="00D3147C">
        <w:trPr>
          <w:trHeight w:val="283"/>
        </w:trPr>
        <w:tc>
          <w:tcPr>
            <w:tcW w:w="5000" w:type="pct"/>
            <w:gridSpan w:val="4"/>
            <w:shd w:val="clear" w:color="auto" w:fill="8DB3E2" w:themeFill="text2" w:themeFillTint="66"/>
            <w:tcMar>
              <w:top w:w="28" w:type="dxa"/>
              <w:bottom w:w="28" w:type="dxa"/>
            </w:tcMar>
            <w:vAlign w:val="center"/>
          </w:tcPr>
          <w:p w14:paraId="68C6C06C" w14:textId="77777777" w:rsidR="00D3147C" w:rsidRPr="00C20FCE" w:rsidRDefault="00D3147C" w:rsidP="00D3147C">
            <w:pPr>
              <w:pStyle w:val="1main0"/>
              <w:widowControl/>
              <w:rPr>
                <w:rFonts w:ascii="Arial" w:hAnsi="Arial" w:cs="Arial"/>
                <w:sz w:val="20"/>
                <w:szCs w:val="20"/>
              </w:rPr>
            </w:pPr>
            <w:r w:rsidRPr="00C20FCE">
              <w:rPr>
                <w:rFonts w:ascii="Arial" w:hAnsi="Arial" w:cs="Arial"/>
                <w:b/>
                <w:bCs/>
                <w:sz w:val="20"/>
                <w:szCs w:val="20"/>
              </w:rPr>
              <w:t>Programme Coverage Pregnant Women</w:t>
            </w:r>
          </w:p>
        </w:tc>
      </w:tr>
      <w:tr w:rsidR="00D3147C" w:rsidRPr="00C20FCE" w14:paraId="48BA2661" w14:textId="77777777" w:rsidTr="00D3147C">
        <w:trPr>
          <w:trHeight w:val="283"/>
        </w:trPr>
        <w:tc>
          <w:tcPr>
            <w:tcW w:w="1979" w:type="pct"/>
            <w:vAlign w:val="center"/>
          </w:tcPr>
          <w:p w14:paraId="05CF97C8" w14:textId="77777777" w:rsidR="00D3147C" w:rsidRPr="00C20FCE" w:rsidRDefault="00D3147C" w:rsidP="00D3147C">
            <w:pPr>
              <w:pStyle w:val="Standaardpersonnel"/>
              <w:widowControl/>
              <w:rPr>
                <w:bCs/>
                <w:sz w:val="20"/>
                <w:szCs w:val="20"/>
                <w:lang w:val="en-GB"/>
              </w:rPr>
            </w:pPr>
            <w:r w:rsidRPr="00C20FCE">
              <w:rPr>
                <w:bCs/>
                <w:sz w:val="20"/>
                <w:szCs w:val="20"/>
                <w:lang w:val="en-GB"/>
              </w:rPr>
              <w:t>Pregnant women currently enrolled in ANC programme</w:t>
            </w:r>
          </w:p>
        </w:tc>
        <w:tc>
          <w:tcPr>
            <w:tcW w:w="1007" w:type="pct"/>
            <w:vAlign w:val="center"/>
          </w:tcPr>
          <w:p w14:paraId="07FE8FAD" w14:textId="77777777" w:rsidR="00D3147C" w:rsidRPr="00C20FCE" w:rsidRDefault="00CA65E5" w:rsidP="00CA65E5">
            <w:pPr>
              <w:pStyle w:val="Standaardpersonnel"/>
              <w:jc w:val="center"/>
              <w:rPr>
                <w:bCs/>
                <w:sz w:val="20"/>
                <w:szCs w:val="20"/>
                <w:lang w:val="en-GB"/>
              </w:rPr>
            </w:pPr>
            <w:r w:rsidRPr="00C20FCE">
              <w:rPr>
                <w:bCs/>
                <w:sz w:val="20"/>
                <w:szCs w:val="20"/>
                <w:lang w:val="en-GB"/>
              </w:rPr>
              <w:t>98.1% [94.1-100.0]</w:t>
            </w:r>
          </w:p>
        </w:tc>
        <w:tc>
          <w:tcPr>
            <w:tcW w:w="1007" w:type="pct"/>
            <w:vAlign w:val="center"/>
          </w:tcPr>
          <w:p w14:paraId="4BDAA648" w14:textId="77777777" w:rsidR="00D3147C" w:rsidRPr="00C20FCE" w:rsidRDefault="00CA65E5" w:rsidP="00CA65E5">
            <w:pPr>
              <w:pStyle w:val="Standaardpersonnel"/>
              <w:jc w:val="center"/>
              <w:rPr>
                <w:bCs/>
                <w:sz w:val="20"/>
                <w:szCs w:val="20"/>
                <w:lang w:val="en-GB"/>
              </w:rPr>
            </w:pPr>
            <w:r w:rsidRPr="00C20FCE">
              <w:rPr>
                <w:bCs/>
                <w:sz w:val="20"/>
                <w:szCs w:val="20"/>
                <w:lang w:val="en-GB"/>
              </w:rPr>
              <w:t>78.8% [66.2-91.5]</w:t>
            </w:r>
          </w:p>
        </w:tc>
        <w:tc>
          <w:tcPr>
            <w:tcW w:w="1007" w:type="pct"/>
            <w:vAlign w:val="center"/>
          </w:tcPr>
          <w:p w14:paraId="1E29E81B" w14:textId="77777777" w:rsidR="00D3147C" w:rsidRPr="00C20FCE" w:rsidRDefault="00CA65E5" w:rsidP="00CA65E5">
            <w:pPr>
              <w:pStyle w:val="Explorateurdedocuments"/>
              <w:shd w:val="clear" w:color="auto" w:fill="auto"/>
              <w:jc w:val="center"/>
              <w:rPr>
                <w:rFonts w:ascii="Arial" w:hAnsi="Arial" w:cs="Arial"/>
                <w:sz w:val="20"/>
                <w:szCs w:val="20"/>
                <w:lang w:val="en-GB"/>
              </w:rPr>
            </w:pPr>
            <w:r w:rsidRPr="00C20FCE">
              <w:rPr>
                <w:rFonts w:ascii="Arial" w:hAnsi="Arial" w:cs="Arial"/>
                <w:sz w:val="20"/>
                <w:szCs w:val="20"/>
                <w:lang w:val="en-GB"/>
              </w:rPr>
              <w:t>76.1% [65.1-87.0]</w:t>
            </w:r>
          </w:p>
        </w:tc>
      </w:tr>
      <w:tr w:rsidR="00D3147C" w:rsidRPr="00C20FCE" w14:paraId="2952C5C3" w14:textId="77777777" w:rsidTr="00D3147C">
        <w:trPr>
          <w:trHeight w:val="283"/>
        </w:trPr>
        <w:tc>
          <w:tcPr>
            <w:tcW w:w="1979" w:type="pct"/>
            <w:tcMar>
              <w:top w:w="28" w:type="dxa"/>
              <w:bottom w:w="28" w:type="dxa"/>
            </w:tcMar>
            <w:vAlign w:val="center"/>
          </w:tcPr>
          <w:p w14:paraId="285F3786" w14:textId="77777777" w:rsidR="00D3147C" w:rsidRPr="00C20FCE" w:rsidRDefault="00D3147C" w:rsidP="00D3147C">
            <w:pPr>
              <w:pStyle w:val="1main0"/>
              <w:widowControl/>
              <w:rPr>
                <w:rFonts w:ascii="Arial" w:hAnsi="Arial" w:cs="Arial"/>
                <w:bCs/>
                <w:sz w:val="20"/>
                <w:szCs w:val="20"/>
              </w:rPr>
            </w:pPr>
            <w:r w:rsidRPr="00C20FCE">
              <w:rPr>
                <w:rFonts w:ascii="Arial" w:hAnsi="Arial" w:cs="Arial"/>
                <w:bCs/>
                <w:sz w:val="20"/>
                <w:szCs w:val="20"/>
              </w:rPr>
              <w:t xml:space="preserve">Pregnant women currently </w:t>
            </w:r>
            <w:r w:rsidRPr="00C20FCE">
              <w:rPr>
                <w:rFonts w:ascii="Arial" w:hAnsi="Arial" w:cs="Arial"/>
                <w:bCs/>
                <w:sz w:val="20"/>
                <w:szCs w:val="20"/>
                <w:u w:val="single"/>
              </w:rPr>
              <w:t>taking</w:t>
            </w:r>
            <w:r w:rsidRPr="00C20FCE">
              <w:rPr>
                <w:rFonts w:ascii="Arial" w:hAnsi="Arial" w:cs="Arial"/>
                <w:bCs/>
                <w:sz w:val="20"/>
                <w:szCs w:val="20"/>
              </w:rPr>
              <w:t xml:space="preserve"> iron-folic acid pills</w:t>
            </w:r>
          </w:p>
        </w:tc>
        <w:tc>
          <w:tcPr>
            <w:tcW w:w="1007" w:type="pct"/>
            <w:tcMar>
              <w:top w:w="28" w:type="dxa"/>
              <w:bottom w:w="28" w:type="dxa"/>
            </w:tcMar>
            <w:vAlign w:val="center"/>
          </w:tcPr>
          <w:p w14:paraId="67E1D2D0" w14:textId="77777777" w:rsidR="00D3147C" w:rsidRPr="00C20FCE" w:rsidRDefault="00CA65E5" w:rsidP="00CA65E5">
            <w:pPr>
              <w:pStyle w:val="1main0"/>
              <w:jc w:val="center"/>
              <w:rPr>
                <w:rFonts w:ascii="Arial" w:hAnsi="Arial" w:cs="Arial"/>
                <w:bCs/>
                <w:sz w:val="20"/>
                <w:szCs w:val="20"/>
              </w:rPr>
            </w:pPr>
            <w:r w:rsidRPr="00C20FCE">
              <w:rPr>
                <w:rFonts w:ascii="Arial" w:hAnsi="Arial" w:cs="Arial"/>
                <w:bCs/>
                <w:sz w:val="20"/>
                <w:szCs w:val="20"/>
              </w:rPr>
              <w:t>84.6% [75.3-93.9]</w:t>
            </w:r>
          </w:p>
        </w:tc>
        <w:tc>
          <w:tcPr>
            <w:tcW w:w="1007" w:type="pct"/>
            <w:tcMar>
              <w:top w:w="28" w:type="dxa"/>
              <w:bottom w:w="28" w:type="dxa"/>
            </w:tcMar>
            <w:vAlign w:val="center"/>
          </w:tcPr>
          <w:p w14:paraId="5D616C2C" w14:textId="77777777" w:rsidR="00D3147C" w:rsidRPr="00C20FCE" w:rsidRDefault="00CA65E5" w:rsidP="00CA65E5">
            <w:pPr>
              <w:pStyle w:val="1main0"/>
              <w:jc w:val="center"/>
              <w:rPr>
                <w:rFonts w:ascii="Arial" w:hAnsi="Arial" w:cs="Arial"/>
                <w:bCs/>
                <w:sz w:val="20"/>
                <w:szCs w:val="20"/>
              </w:rPr>
            </w:pPr>
            <w:r w:rsidRPr="00C20FCE">
              <w:rPr>
                <w:rFonts w:ascii="Arial" w:hAnsi="Arial" w:cs="Arial"/>
                <w:bCs/>
                <w:sz w:val="20"/>
                <w:szCs w:val="20"/>
              </w:rPr>
              <w:t>48.1% [32.9-63.3]</w:t>
            </w:r>
          </w:p>
        </w:tc>
        <w:tc>
          <w:tcPr>
            <w:tcW w:w="1007" w:type="pct"/>
            <w:vAlign w:val="center"/>
          </w:tcPr>
          <w:p w14:paraId="7D7FC26D" w14:textId="77777777" w:rsidR="00D3147C" w:rsidRPr="00C20FCE" w:rsidRDefault="00CA65E5" w:rsidP="00CA65E5">
            <w:pPr>
              <w:pStyle w:val="1main0"/>
              <w:widowControl/>
              <w:jc w:val="center"/>
              <w:rPr>
                <w:rFonts w:ascii="Arial" w:hAnsi="Arial" w:cs="Arial"/>
                <w:sz w:val="20"/>
                <w:szCs w:val="20"/>
              </w:rPr>
            </w:pPr>
            <w:r w:rsidRPr="00C20FCE">
              <w:rPr>
                <w:rFonts w:ascii="Arial" w:hAnsi="Arial" w:cs="Arial"/>
                <w:sz w:val="20"/>
                <w:szCs w:val="20"/>
              </w:rPr>
              <w:t>63.4% [50.9-75.8]</w:t>
            </w:r>
          </w:p>
        </w:tc>
      </w:tr>
      <w:tr w:rsidR="00D3147C" w:rsidRPr="00C20FCE" w14:paraId="6D6EE152" w14:textId="77777777" w:rsidTr="00D3147C">
        <w:trPr>
          <w:trHeight w:val="283"/>
        </w:trPr>
        <w:tc>
          <w:tcPr>
            <w:tcW w:w="5000" w:type="pct"/>
            <w:gridSpan w:val="4"/>
            <w:shd w:val="clear" w:color="auto" w:fill="C6D9F1" w:themeFill="text2" w:themeFillTint="33"/>
            <w:tcMar>
              <w:top w:w="28" w:type="dxa"/>
              <w:bottom w:w="28" w:type="dxa"/>
            </w:tcMar>
            <w:vAlign w:val="center"/>
          </w:tcPr>
          <w:p w14:paraId="67798E8C" w14:textId="77777777" w:rsidR="00D3147C" w:rsidRPr="00C20FCE" w:rsidRDefault="00D3147C" w:rsidP="00D3147C">
            <w:pPr>
              <w:pStyle w:val="1main0"/>
              <w:widowControl/>
              <w:rPr>
                <w:rFonts w:ascii="Arial" w:hAnsi="Arial" w:cs="Arial"/>
                <w:b/>
                <w:sz w:val="20"/>
                <w:szCs w:val="20"/>
              </w:rPr>
            </w:pPr>
            <w:r w:rsidRPr="00C20FCE">
              <w:rPr>
                <w:rFonts w:ascii="Arial" w:hAnsi="Arial" w:cs="Arial"/>
                <w:b/>
                <w:sz w:val="20"/>
                <w:szCs w:val="20"/>
              </w:rPr>
              <w:t>WATER SANITATION AND HYGIENE</w:t>
            </w:r>
          </w:p>
          <w:p w14:paraId="3D5E805A" w14:textId="77777777" w:rsidR="00CA65E5" w:rsidRPr="00C20FCE" w:rsidRDefault="00CA65E5" w:rsidP="00D3147C">
            <w:pPr>
              <w:pStyle w:val="1main0"/>
              <w:widowControl/>
              <w:rPr>
                <w:rFonts w:ascii="Arial" w:hAnsi="Arial" w:cs="Arial"/>
                <w:b/>
                <w:sz w:val="20"/>
                <w:szCs w:val="20"/>
              </w:rPr>
            </w:pPr>
            <w:r w:rsidRPr="00C20FCE">
              <w:rPr>
                <w:rFonts w:ascii="Arial" w:hAnsi="Arial" w:cs="Arial"/>
                <w:b/>
                <w:bCs/>
                <w:sz w:val="20"/>
                <w:szCs w:val="20"/>
              </w:rPr>
              <w:t>% [95% CI]</w:t>
            </w:r>
          </w:p>
        </w:tc>
      </w:tr>
      <w:tr w:rsidR="00D3147C" w:rsidRPr="00C20FCE" w14:paraId="6CC170C4" w14:textId="77777777" w:rsidTr="00D3147C">
        <w:trPr>
          <w:trHeight w:val="283"/>
        </w:trPr>
        <w:tc>
          <w:tcPr>
            <w:tcW w:w="1979" w:type="pct"/>
            <w:tcMar>
              <w:top w:w="28" w:type="dxa"/>
              <w:bottom w:w="28" w:type="dxa"/>
            </w:tcMar>
            <w:vAlign w:val="center"/>
          </w:tcPr>
          <w:p w14:paraId="51C704D1" w14:textId="319E56E2" w:rsidR="00D3147C" w:rsidRPr="00C20FCE" w:rsidRDefault="00D3147C" w:rsidP="00CA65E5">
            <w:pPr>
              <w:pStyle w:val="1main0"/>
              <w:widowControl/>
              <w:rPr>
                <w:rFonts w:ascii="Arial" w:hAnsi="Arial" w:cs="Arial"/>
                <w:bCs/>
                <w:sz w:val="20"/>
                <w:szCs w:val="20"/>
              </w:rPr>
            </w:pPr>
            <w:r w:rsidRPr="00C20FCE">
              <w:rPr>
                <w:rFonts w:ascii="Arial" w:hAnsi="Arial" w:cs="Arial"/>
                <w:bCs/>
                <w:sz w:val="20"/>
                <w:szCs w:val="20"/>
              </w:rPr>
              <w:t>Propo</w:t>
            </w:r>
            <w:r w:rsidR="00CA65E5" w:rsidRPr="00C20FCE">
              <w:rPr>
                <w:rFonts w:ascii="Arial" w:hAnsi="Arial" w:cs="Arial"/>
                <w:bCs/>
                <w:sz w:val="20"/>
                <w:szCs w:val="20"/>
              </w:rPr>
              <w:t>rtion of HH with children under 3 years of age</w:t>
            </w:r>
            <w:r w:rsidRPr="00C20FCE">
              <w:rPr>
                <w:rFonts w:ascii="Arial" w:hAnsi="Arial" w:cs="Arial"/>
                <w:bCs/>
                <w:sz w:val="20"/>
                <w:szCs w:val="20"/>
              </w:rPr>
              <w:t xml:space="preserve"> that dispose </w:t>
            </w:r>
            <w:r w:rsidR="00A079F7" w:rsidRPr="00C20FCE">
              <w:rPr>
                <w:rFonts w:ascii="Arial" w:hAnsi="Arial" w:cs="Arial"/>
                <w:bCs/>
                <w:sz w:val="20"/>
                <w:szCs w:val="20"/>
              </w:rPr>
              <w:t>faeces</w:t>
            </w:r>
            <w:r w:rsidRPr="00C20FCE">
              <w:rPr>
                <w:rFonts w:ascii="Arial" w:hAnsi="Arial" w:cs="Arial"/>
                <w:bCs/>
                <w:sz w:val="20"/>
                <w:szCs w:val="20"/>
              </w:rPr>
              <w:t xml:space="preserve"> safely</w:t>
            </w:r>
          </w:p>
        </w:tc>
        <w:tc>
          <w:tcPr>
            <w:tcW w:w="1007" w:type="pct"/>
            <w:tcMar>
              <w:top w:w="28" w:type="dxa"/>
              <w:bottom w:w="28" w:type="dxa"/>
            </w:tcMar>
            <w:vAlign w:val="center"/>
          </w:tcPr>
          <w:p w14:paraId="5B10B3D8" w14:textId="77777777" w:rsidR="00CA65E5" w:rsidRPr="00C20FCE" w:rsidRDefault="00CA65E5" w:rsidP="00CA65E5">
            <w:pPr>
              <w:pStyle w:val="1main0"/>
              <w:jc w:val="center"/>
              <w:rPr>
                <w:rFonts w:ascii="Arial" w:hAnsi="Arial" w:cs="Arial"/>
                <w:bCs/>
                <w:sz w:val="20"/>
                <w:szCs w:val="20"/>
              </w:rPr>
            </w:pPr>
            <w:r w:rsidRPr="00C20FCE">
              <w:rPr>
                <w:rFonts w:ascii="Arial" w:hAnsi="Arial" w:cs="Arial"/>
                <w:bCs/>
                <w:sz w:val="20"/>
                <w:szCs w:val="20"/>
              </w:rPr>
              <w:t>31.6% [26.4-36.8]</w:t>
            </w:r>
          </w:p>
        </w:tc>
        <w:tc>
          <w:tcPr>
            <w:tcW w:w="1007" w:type="pct"/>
            <w:tcMar>
              <w:top w:w="28" w:type="dxa"/>
              <w:bottom w:w="28" w:type="dxa"/>
            </w:tcMar>
            <w:vAlign w:val="center"/>
          </w:tcPr>
          <w:p w14:paraId="2AD05138" w14:textId="77777777" w:rsidR="00D3147C" w:rsidRPr="00C20FCE" w:rsidRDefault="00CA65E5" w:rsidP="00CA65E5">
            <w:pPr>
              <w:pStyle w:val="1main0"/>
              <w:jc w:val="center"/>
              <w:rPr>
                <w:rFonts w:ascii="Arial" w:hAnsi="Arial" w:cs="Arial"/>
                <w:bCs/>
                <w:sz w:val="20"/>
                <w:szCs w:val="20"/>
              </w:rPr>
            </w:pPr>
            <w:r w:rsidRPr="00C20FCE">
              <w:rPr>
                <w:rFonts w:ascii="Arial" w:hAnsi="Arial" w:cs="Arial"/>
                <w:bCs/>
                <w:sz w:val="20"/>
                <w:szCs w:val="20"/>
              </w:rPr>
              <w:t>29.4% [23.6-35.1]</w:t>
            </w:r>
          </w:p>
        </w:tc>
        <w:tc>
          <w:tcPr>
            <w:tcW w:w="1007" w:type="pct"/>
            <w:vAlign w:val="center"/>
          </w:tcPr>
          <w:p w14:paraId="14C88C77" w14:textId="77777777" w:rsidR="00D3147C" w:rsidRPr="00C20FCE" w:rsidRDefault="00CA65E5" w:rsidP="00CA65E5">
            <w:pPr>
              <w:pStyle w:val="1main0"/>
              <w:widowControl/>
              <w:spacing w:after="40"/>
              <w:jc w:val="center"/>
              <w:rPr>
                <w:rFonts w:ascii="Arial" w:hAnsi="Arial" w:cs="Arial"/>
                <w:sz w:val="20"/>
                <w:szCs w:val="20"/>
              </w:rPr>
            </w:pPr>
            <w:r w:rsidRPr="00C20FCE">
              <w:rPr>
                <w:rFonts w:ascii="Arial" w:hAnsi="Arial" w:cs="Arial"/>
                <w:sz w:val="20"/>
                <w:szCs w:val="20"/>
              </w:rPr>
              <w:t>21.7% [17.3-26.2]</w:t>
            </w:r>
          </w:p>
        </w:tc>
      </w:tr>
      <w:tr w:rsidR="00D3147C" w:rsidRPr="00C20FCE" w14:paraId="1CD1EBA7" w14:textId="77777777" w:rsidTr="00D3147C">
        <w:trPr>
          <w:trHeight w:val="283"/>
        </w:trPr>
        <w:tc>
          <w:tcPr>
            <w:tcW w:w="5000" w:type="pct"/>
            <w:gridSpan w:val="4"/>
            <w:shd w:val="clear" w:color="auto" w:fill="C6D9F1" w:themeFill="text2" w:themeFillTint="33"/>
            <w:tcMar>
              <w:top w:w="28" w:type="dxa"/>
              <w:bottom w:w="28" w:type="dxa"/>
            </w:tcMar>
            <w:vAlign w:val="center"/>
          </w:tcPr>
          <w:p w14:paraId="5410109A" w14:textId="77777777" w:rsidR="00D3147C" w:rsidRPr="00C20FCE" w:rsidRDefault="00D3147C" w:rsidP="00D3147C">
            <w:pPr>
              <w:pStyle w:val="1main0"/>
              <w:widowControl/>
              <w:rPr>
                <w:rFonts w:ascii="Arial" w:hAnsi="Arial" w:cs="Arial"/>
                <w:b/>
                <w:sz w:val="20"/>
                <w:szCs w:val="20"/>
              </w:rPr>
            </w:pPr>
            <w:r w:rsidRPr="00C20FCE">
              <w:rPr>
                <w:rFonts w:ascii="Arial" w:hAnsi="Arial" w:cs="Arial"/>
                <w:b/>
                <w:sz w:val="20"/>
                <w:szCs w:val="20"/>
              </w:rPr>
              <w:t>FOOD SECURITY</w:t>
            </w:r>
          </w:p>
          <w:p w14:paraId="0759D876" w14:textId="77777777" w:rsidR="00CA65E5" w:rsidRPr="00C20FCE" w:rsidRDefault="00CA65E5" w:rsidP="00D3147C">
            <w:pPr>
              <w:pStyle w:val="1main0"/>
              <w:widowControl/>
              <w:rPr>
                <w:rFonts w:ascii="Arial" w:hAnsi="Arial" w:cs="Arial"/>
                <w:b/>
                <w:sz w:val="20"/>
                <w:szCs w:val="20"/>
              </w:rPr>
            </w:pPr>
            <w:r w:rsidRPr="00C20FCE">
              <w:rPr>
                <w:rFonts w:ascii="Arial" w:hAnsi="Arial" w:cs="Arial"/>
                <w:b/>
                <w:bCs/>
                <w:sz w:val="20"/>
                <w:szCs w:val="20"/>
              </w:rPr>
              <w:t>% [95% CI]</w:t>
            </w:r>
          </w:p>
        </w:tc>
      </w:tr>
      <w:tr w:rsidR="00D3147C" w:rsidRPr="00C20FCE" w14:paraId="3C1217DD" w14:textId="77777777" w:rsidTr="00D3147C">
        <w:trPr>
          <w:trHeight w:val="283"/>
        </w:trPr>
        <w:tc>
          <w:tcPr>
            <w:tcW w:w="1979" w:type="pct"/>
            <w:vAlign w:val="center"/>
          </w:tcPr>
          <w:p w14:paraId="3C4A35C4" w14:textId="77777777" w:rsidR="00D3147C" w:rsidRPr="00C20FCE" w:rsidRDefault="00D3147C" w:rsidP="00CA65E5">
            <w:pPr>
              <w:pStyle w:val="Standaardpersonnel"/>
              <w:widowControl/>
              <w:rPr>
                <w:sz w:val="20"/>
                <w:szCs w:val="20"/>
                <w:lang w:val="en-GB"/>
              </w:rPr>
            </w:pPr>
            <w:r w:rsidRPr="00C20FCE">
              <w:rPr>
                <w:bCs/>
                <w:sz w:val="20"/>
                <w:szCs w:val="20"/>
                <w:lang w:val="en-GB"/>
              </w:rPr>
              <w:t xml:space="preserve">Proportion of HH </w:t>
            </w:r>
            <w:r w:rsidR="00CA65E5" w:rsidRPr="00C20FCE">
              <w:rPr>
                <w:bCs/>
                <w:sz w:val="20"/>
                <w:szCs w:val="20"/>
                <w:lang w:val="en-GB"/>
              </w:rPr>
              <w:t>who are receiving food voucher from WFP</w:t>
            </w:r>
          </w:p>
        </w:tc>
        <w:tc>
          <w:tcPr>
            <w:tcW w:w="1007" w:type="pct"/>
            <w:vAlign w:val="center"/>
          </w:tcPr>
          <w:p w14:paraId="05FD80B7" w14:textId="77777777" w:rsidR="00D3147C" w:rsidRPr="00C20FCE" w:rsidRDefault="00CA65E5" w:rsidP="00CA65E5">
            <w:pPr>
              <w:pStyle w:val="Standaardpersonnel"/>
              <w:jc w:val="center"/>
              <w:rPr>
                <w:bCs/>
                <w:sz w:val="20"/>
                <w:szCs w:val="20"/>
                <w:lang w:val="en-GB"/>
              </w:rPr>
            </w:pPr>
            <w:r w:rsidRPr="00C20FCE">
              <w:rPr>
                <w:bCs/>
                <w:sz w:val="20"/>
                <w:szCs w:val="20"/>
                <w:lang w:val="en-GB"/>
              </w:rPr>
              <w:t>99.8% [99.3-100.0]</w:t>
            </w:r>
          </w:p>
        </w:tc>
        <w:tc>
          <w:tcPr>
            <w:tcW w:w="1007" w:type="pct"/>
            <w:vAlign w:val="center"/>
          </w:tcPr>
          <w:p w14:paraId="693F9E28" w14:textId="77777777" w:rsidR="00D3147C" w:rsidRPr="00C20FCE" w:rsidRDefault="00CA65E5" w:rsidP="00CA65E5">
            <w:pPr>
              <w:pStyle w:val="Standaardpersonnel"/>
              <w:jc w:val="center"/>
              <w:rPr>
                <w:bCs/>
                <w:sz w:val="20"/>
                <w:szCs w:val="20"/>
                <w:lang w:val="en-GB"/>
              </w:rPr>
            </w:pPr>
            <w:r w:rsidRPr="00C20FCE">
              <w:rPr>
                <w:bCs/>
                <w:sz w:val="20"/>
                <w:szCs w:val="20"/>
                <w:lang w:val="en-GB"/>
              </w:rPr>
              <w:t>100%</w:t>
            </w:r>
          </w:p>
        </w:tc>
        <w:tc>
          <w:tcPr>
            <w:tcW w:w="1007" w:type="pct"/>
            <w:vAlign w:val="center"/>
          </w:tcPr>
          <w:p w14:paraId="48A34EC8" w14:textId="77777777" w:rsidR="00D3147C" w:rsidRPr="00C20FCE" w:rsidRDefault="00CA65E5" w:rsidP="00CA65E5">
            <w:pPr>
              <w:pStyle w:val="Explorateurdedocuments"/>
              <w:shd w:val="clear" w:color="auto" w:fill="auto"/>
              <w:jc w:val="center"/>
              <w:rPr>
                <w:rFonts w:ascii="Arial" w:hAnsi="Arial" w:cs="Arial"/>
                <w:sz w:val="20"/>
                <w:szCs w:val="20"/>
                <w:lang w:val="en-GB"/>
              </w:rPr>
            </w:pPr>
            <w:r w:rsidRPr="00C20FCE">
              <w:rPr>
                <w:rFonts w:ascii="Arial" w:hAnsi="Arial" w:cs="Arial"/>
                <w:sz w:val="20"/>
                <w:szCs w:val="20"/>
                <w:lang w:val="en-GB"/>
              </w:rPr>
              <w:t>90.5% [88.0-93.0]</w:t>
            </w:r>
          </w:p>
        </w:tc>
      </w:tr>
      <w:tr w:rsidR="00D3147C" w:rsidRPr="00C20FCE" w14:paraId="4C927117" w14:textId="77777777" w:rsidTr="00D3147C">
        <w:trPr>
          <w:trHeight w:val="283"/>
        </w:trPr>
        <w:tc>
          <w:tcPr>
            <w:tcW w:w="1979" w:type="pct"/>
            <w:vAlign w:val="center"/>
          </w:tcPr>
          <w:p w14:paraId="1D2A3E85" w14:textId="77777777" w:rsidR="00D3147C" w:rsidRPr="00C20FCE" w:rsidRDefault="00D3147C" w:rsidP="00D3147C">
            <w:pPr>
              <w:pStyle w:val="Standaardpersonnel"/>
              <w:widowControl/>
              <w:rPr>
                <w:sz w:val="20"/>
                <w:szCs w:val="20"/>
                <w:lang w:val="en-GB"/>
              </w:rPr>
            </w:pPr>
            <w:r w:rsidRPr="00C20FCE">
              <w:rPr>
                <w:bCs/>
                <w:sz w:val="20"/>
                <w:szCs w:val="20"/>
                <w:lang w:val="en-GB"/>
              </w:rPr>
              <w:t xml:space="preserve">Average number of days </w:t>
            </w:r>
            <w:r w:rsidR="00CA65E5" w:rsidRPr="00C20FCE">
              <w:rPr>
                <w:bCs/>
                <w:sz w:val="20"/>
                <w:szCs w:val="20"/>
                <w:lang w:val="en-GB"/>
              </w:rPr>
              <w:t xml:space="preserve">the </w:t>
            </w:r>
            <w:r w:rsidRPr="00C20FCE">
              <w:rPr>
                <w:bCs/>
                <w:sz w:val="20"/>
                <w:szCs w:val="20"/>
                <w:lang w:val="en-GB"/>
              </w:rPr>
              <w:t>food vouchers lasts</w:t>
            </w:r>
          </w:p>
        </w:tc>
        <w:tc>
          <w:tcPr>
            <w:tcW w:w="1007" w:type="pct"/>
            <w:vAlign w:val="center"/>
          </w:tcPr>
          <w:p w14:paraId="78AD47DC" w14:textId="77777777" w:rsidR="00D3147C" w:rsidRPr="00C20FCE" w:rsidRDefault="00CA65E5" w:rsidP="00CA65E5">
            <w:pPr>
              <w:pStyle w:val="Standaardpersonnel"/>
              <w:jc w:val="center"/>
              <w:rPr>
                <w:bCs/>
                <w:sz w:val="20"/>
                <w:szCs w:val="20"/>
                <w:lang w:val="en-GB"/>
              </w:rPr>
            </w:pPr>
            <w:r w:rsidRPr="00C20FCE">
              <w:rPr>
                <w:bCs/>
                <w:sz w:val="20"/>
                <w:szCs w:val="20"/>
                <w:lang w:val="en-GB"/>
              </w:rPr>
              <w:t>16.7</w:t>
            </w:r>
            <w:r w:rsidR="00E6578D" w:rsidRPr="00C20FCE">
              <w:rPr>
                <w:bCs/>
                <w:sz w:val="20"/>
                <w:szCs w:val="20"/>
                <w:lang w:val="en-GB"/>
              </w:rPr>
              <w:t xml:space="preserve"> [16.1-17.2]</w:t>
            </w:r>
          </w:p>
        </w:tc>
        <w:tc>
          <w:tcPr>
            <w:tcW w:w="1007" w:type="pct"/>
            <w:vAlign w:val="center"/>
          </w:tcPr>
          <w:p w14:paraId="2AAAB111" w14:textId="77777777" w:rsidR="00D3147C" w:rsidRPr="00C20FCE" w:rsidRDefault="00CA65E5" w:rsidP="00CA65E5">
            <w:pPr>
              <w:pStyle w:val="Standaardpersonnel"/>
              <w:jc w:val="center"/>
              <w:rPr>
                <w:bCs/>
                <w:sz w:val="20"/>
                <w:szCs w:val="20"/>
                <w:lang w:val="en-GB"/>
              </w:rPr>
            </w:pPr>
            <w:r w:rsidRPr="00C20FCE">
              <w:rPr>
                <w:bCs/>
                <w:sz w:val="20"/>
                <w:szCs w:val="20"/>
                <w:lang w:val="en-GB"/>
              </w:rPr>
              <w:t>19.7</w:t>
            </w:r>
            <w:r w:rsidR="00E6578D" w:rsidRPr="00C20FCE">
              <w:rPr>
                <w:bCs/>
                <w:sz w:val="20"/>
                <w:szCs w:val="20"/>
                <w:lang w:val="en-GB"/>
              </w:rPr>
              <w:t xml:space="preserve"> [18.8-20.6]</w:t>
            </w:r>
          </w:p>
        </w:tc>
        <w:tc>
          <w:tcPr>
            <w:tcW w:w="1007" w:type="pct"/>
            <w:vAlign w:val="center"/>
          </w:tcPr>
          <w:p w14:paraId="7157B39D" w14:textId="77777777" w:rsidR="00D3147C" w:rsidRPr="00C20FCE" w:rsidRDefault="00CA65E5" w:rsidP="00CA65E5">
            <w:pPr>
              <w:pStyle w:val="Explorateurdedocuments"/>
              <w:shd w:val="clear" w:color="auto" w:fill="auto"/>
              <w:jc w:val="center"/>
              <w:rPr>
                <w:rFonts w:ascii="Arial" w:hAnsi="Arial" w:cs="Arial"/>
                <w:sz w:val="20"/>
                <w:szCs w:val="20"/>
                <w:lang w:val="en-GB"/>
              </w:rPr>
            </w:pPr>
            <w:r w:rsidRPr="00C20FCE">
              <w:rPr>
                <w:rFonts w:ascii="Arial" w:hAnsi="Arial" w:cs="Arial"/>
                <w:sz w:val="20"/>
                <w:szCs w:val="20"/>
                <w:lang w:val="en-GB"/>
              </w:rPr>
              <w:t>16.7</w:t>
            </w:r>
            <w:r w:rsidR="00E6578D" w:rsidRPr="00C20FCE">
              <w:rPr>
                <w:rFonts w:ascii="Arial" w:hAnsi="Arial" w:cs="Arial"/>
                <w:sz w:val="20"/>
                <w:szCs w:val="20"/>
                <w:lang w:val="en-GB"/>
              </w:rPr>
              <w:t xml:space="preserve"> [16.2-17.3]</w:t>
            </w:r>
          </w:p>
        </w:tc>
      </w:tr>
      <w:tr w:rsidR="00D3147C" w:rsidRPr="00C20FCE" w14:paraId="15D2739D" w14:textId="77777777" w:rsidTr="00D3147C">
        <w:trPr>
          <w:trHeight w:val="283"/>
        </w:trPr>
        <w:tc>
          <w:tcPr>
            <w:tcW w:w="1979" w:type="pct"/>
            <w:shd w:val="clear" w:color="auto" w:fill="auto"/>
            <w:tcMar>
              <w:top w:w="28" w:type="dxa"/>
              <w:bottom w:w="28" w:type="dxa"/>
            </w:tcMar>
            <w:vAlign w:val="center"/>
          </w:tcPr>
          <w:p w14:paraId="29095E4B" w14:textId="77777777" w:rsidR="00D3147C" w:rsidRPr="00C20FCE" w:rsidRDefault="00E6578D" w:rsidP="00D3147C">
            <w:pPr>
              <w:pStyle w:val="Standaardpersonnel"/>
              <w:widowControl/>
              <w:rPr>
                <w:bCs/>
                <w:sz w:val="20"/>
                <w:szCs w:val="20"/>
                <w:lang w:val="en-GB"/>
              </w:rPr>
            </w:pPr>
            <w:r w:rsidRPr="00C20FCE">
              <w:rPr>
                <w:bCs/>
                <w:sz w:val="20"/>
                <w:szCs w:val="20"/>
                <w:lang w:val="en-GB"/>
              </w:rPr>
              <w:t>Reduced Coping Strategy Index (rCSI)</w:t>
            </w:r>
          </w:p>
        </w:tc>
        <w:tc>
          <w:tcPr>
            <w:tcW w:w="1007" w:type="pct"/>
            <w:shd w:val="clear" w:color="auto" w:fill="auto"/>
            <w:tcMar>
              <w:top w:w="28" w:type="dxa"/>
              <w:bottom w:w="28" w:type="dxa"/>
            </w:tcMar>
            <w:vAlign w:val="center"/>
          </w:tcPr>
          <w:p w14:paraId="67731C0A" w14:textId="77777777" w:rsidR="00D3147C" w:rsidRPr="00C20FCE" w:rsidRDefault="00E6578D" w:rsidP="00CA65E5">
            <w:pPr>
              <w:pStyle w:val="1main0"/>
              <w:widowControl/>
              <w:jc w:val="center"/>
              <w:rPr>
                <w:rFonts w:ascii="Arial" w:hAnsi="Arial" w:cs="Arial"/>
                <w:iCs/>
                <w:sz w:val="20"/>
                <w:szCs w:val="20"/>
              </w:rPr>
            </w:pPr>
            <w:r w:rsidRPr="00C20FCE">
              <w:rPr>
                <w:rFonts w:ascii="Arial" w:hAnsi="Arial" w:cs="Arial"/>
                <w:iCs/>
                <w:sz w:val="20"/>
                <w:szCs w:val="20"/>
              </w:rPr>
              <w:t>12.2</w:t>
            </w:r>
          </w:p>
        </w:tc>
        <w:tc>
          <w:tcPr>
            <w:tcW w:w="1007" w:type="pct"/>
            <w:shd w:val="clear" w:color="auto" w:fill="auto"/>
            <w:tcMar>
              <w:top w:w="28" w:type="dxa"/>
              <w:bottom w:w="28" w:type="dxa"/>
            </w:tcMar>
            <w:vAlign w:val="center"/>
          </w:tcPr>
          <w:p w14:paraId="46079FB2" w14:textId="77777777" w:rsidR="00D3147C" w:rsidRPr="00C20FCE" w:rsidRDefault="00E6578D" w:rsidP="00CA65E5">
            <w:pPr>
              <w:pStyle w:val="1main0"/>
              <w:widowControl/>
              <w:jc w:val="center"/>
              <w:rPr>
                <w:rFonts w:ascii="Arial" w:hAnsi="Arial" w:cs="Arial"/>
                <w:iCs/>
                <w:sz w:val="20"/>
                <w:szCs w:val="20"/>
              </w:rPr>
            </w:pPr>
            <w:r w:rsidRPr="00C20FCE">
              <w:rPr>
                <w:rFonts w:ascii="Arial" w:hAnsi="Arial" w:cs="Arial"/>
                <w:iCs/>
                <w:sz w:val="20"/>
                <w:szCs w:val="20"/>
              </w:rPr>
              <w:t>9.6</w:t>
            </w:r>
          </w:p>
        </w:tc>
        <w:tc>
          <w:tcPr>
            <w:tcW w:w="1007" w:type="pct"/>
            <w:shd w:val="clear" w:color="auto" w:fill="auto"/>
            <w:vAlign w:val="center"/>
          </w:tcPr>
          <w:p w14:paraId="2D86575E" w14:textId="77777777" w:rsidR="00D3147C" w:rsidRPr="00C20FCE" w:rsidRDefault="00E6578D" w:rsidP="00CA65E5">
            <w:pPr>
              <w:pStyle w:val="1main0"/>
              <w:widowControl/>
              <w:jc w:val="center"/>
              <w:rPr>
                <w:rFonts w:ascii="Arial" w:hAnsi="Arial" w:cs="Arial"/>
                <w:iCs/>
                <w:sz w:val="20"/>
                <w:szCs w:val="20"/>
              </w:rPr>
            </w:pPr>
            <w:r w:rsidRPr="00C20FCE">
              <w:rPr>
                <w:rFonts w:ascii="Arial" w:hAnsi="Arial" w:cs="Arial"/>
                <w:iCs/>
                <w:sz w:val="20"/>
                <w:szCs w:val="20"/>
              </w:rPr>
              <w:t>11.9</w:t>
            </w:r>
          </w:p>
        </w:tc>
      </w:tr>
      <w:tr w:rsidR="00D3147C" w:rsidRPr="00C20FCE" w14:paraId="27ACE26B" w14:textId="77777777" w:rsidTr="00D3147C">
        <w:trPr>
          <w:trHeight w:val="283"/>
        </w:trPr>
        <w:tc>
          <w:tcPr>
            <w:tcW w:w="1979" w:type="pct"/>
            <w:vAlign w:val="center"/>
          </w:tcPr>
          <w:p w14:paraId="45AA05EF" w14:textId="77777777" w:rsidR="00D3147C" w:rsidRPr="00C20FCE" w:rsidRDefault="00E6578D" w:rsidP="00D3147C">
            <w:pPr>
              <w:pStyle w:val="Standaardpersonnel"/>
              <w:widowControl/>
              <w:rPr>
                <w:bCs/>
                <w:sz w:val="20"/>
                <w:szCs w:val="20"/>
                <w:lang w:val="en-GB"/>
              </w:rPr>
            </w:pPr>
            <w:r w:rsidRPr="00C20FCE">
              <w:rPr>
                <w:bCs/>
                <w:sz w:val="20"/>
                <w:szCs w:val="20"/>
                <w:lang w:val="en-GB"/>
              </w:rPr>
              <w:t>Average Household Dietary Diversity Score (HDDS)</w:t>
            </w:r>
          </w:p>
        </w:tc>
        <w:tc>
          <w:tcPr>
            <w:tcW w:w="1007" w:type="pct"/>
            <w:vAlign w:val="center"/>
          </w:tcPr>
          <w:p w14:paraId="26B268A2" w14:textId="77777777" w:rsidR="00D3147C" w:rsidRPr="00C20FCE" w:rsidRDefault="00E6578D" w:rsidP="00CA65E5">
            <w:pPr>
              <w:pStyle w:val="Standaardpersonnel"/>
              <w:jc w:val="center"/>
              <w:rPr>
                <w:bCs/>
                <w:sz w:val="20"/>
                <w:szCs w:val="20"/>
                <w:lang w:val="en-GB"/>
              </w:rPr>
            </w:pPr>
            <w:r w:rsidRPr="00C20FCE">
              <w:rPr>
                <w:bCs/>
                <w:sz w:val="20"/>
                <w:szCs w:val="20"/>
                <w:lang w:val="en-GB"/>
              </w:rPr>
              <w:t>7.9</w:t>
            </w:r>
          </w:p>
        </w:tc>
        <w:tc>
          <w:tcPr>
            <w:tcW w:w="1007" w:type="pct"/>
            <w:vAlign w:val="center"/>
          </w:tcPr>
          <w:p w14:paraId="2564DB48" w14:textId="77777777" w:rsidR="00D3147C" w:rsidRPr="00C20FCE" w:rsidRDefault="00E6578D" w:rsidP="00CA65E5">
            <w:pPr>
              <w:pStyle w:val="Standaardpersonnel"/>
              <w:jc w:val="center"/>
              <w:rPr>
                <w:bCs/>
                <w:sz w:val="20"/>
                <w:szCs w:val="20"/>
                <w:lang w:val="en-GB"/>
              </w:rPr>
            </w:pPr>
            <w:r w:rsidRPr="00C20FCE">
              <w:rPr>
                <w:bCs/>
                <w:sz w:val="20"/>
                <w:szCs w:val="20"/>
                <w:lang w:val="en-GB"/>
              </w:rPr>
              <w:t>7.8</w:t>
            </w:r>
          </w:p>
        </w:tc>
        <w:tc>
          <w:tcPr>
            <w:tcW w:w="1007" w:type="pct"/>
            <w:vAlign w:val="center"/>
          </w:tcPr>
          <w:p w14:paraId="293D1720" w14:textId="77777777" w:rsidR="00D3147C" w:rsidRPr="00C20FCE" w:rsidRDefault="00E6578D" w:rsidP="00CA65E5">
            <w:pPr>
              <w:pStyle w:val="Explorateurdedocuments"/>
              <w:shd w:val="clear" w:color="auto" w:fill="auto"/>
              <w:jc w:val="center"/>
              <w:rPr>
                <w:rFonts w:ascii="Arial" w:hAnsi="Arial" w:cs="Arial"/>
                <w:sz w:val="20"/>
                <w:szCs w:val="20"/>
                <w:lang w:val="en-GB"/>
              </w:rPr>
            </w:pPr>
            <w:r w:rsidRPr="00C20FCE">
              <w:rPr>
                <w:rFonts w:ascii="Arial" w:hAnsi="Arial" w:cs="Arial"/>
                <w:sz w:val="20"/>
                <w:szCs w:val="20"/>
                <w:lang w:val="en-GB"/>
              </w:rPr>
              <w:t>7.9</w:t>
            </w:r>
          </w:p>
        </w:tc>
      </w:tr>
    </w:tbl>
    <w:p w14:paraId="2E76FAC3" w14:textId="77777777" w:rsidR="0051480A" w:rsidRPr="00C20FCE" w:rsidRDefault="0051480A" w:rsidP="0051480A">
      <w:pPr>
        <w:rPr>
          <w:lang w:val="en-US"/>
        </w:rPr>
        <w:sectPr w:rsidR="0051480A" w:rsidRPr="00C20FCE" w:rsidSect="0051480A">
          <w:pgSz w:w="15840" w:h="12240" w:orient="landscape"/>
          <w:pgMar w:top="720" w:right="720" w:bottom="720" w:left="720" w:header="0" w:footer="0" w:gutter="0"/>
          <w:cols w:space="720"/>
          <w:titlePg/>
          <w:docGrid w:linePitch="360"/>
        </w:sectPr>
      </w:pPr>
    </w:p>
    <w:p w14:paraId="257EE727" w14:textId="77777777" w:rsidR="000563E9" w:rsidRPr="00C20FCE" w:rsidRDefault="009C3D64" w:rsidP="00C23554">
      <w:pPr>
        <w:pStyle w:val="Titre1"/>
        <w:numPr>
          <w:ilvl w:val="0"/>
          <w:numId w:val="1"/>
        </w:numPr>
        <w:pBdr>
          <w:bottom w:val="double" w:sz="4" w:space="1" w:color="0070C0"/>
        </w:pBdr>
        <w:spacing w:before="0"/>
        <w:jc w:val="both"/>
        <w:rPr>
          <w:rFonts w:ascii="Arial" w:hAnsi="Arial" w:cs="Arial"/>
          <w:color w:val="auto"/>
          <w:szCs w:val="22"/>
          <w:lang w:val="en-US"/>
        </w:rPr>
      </w:pPr>
      <w:bookmarkStart w:id="4" w:name="_Toc468301913"/>
      <w:r w:rsidRPr="00C20FCE">
        <w:rPr>
          <w:rFonts w:ascii="Arial" w:hAnsi="Arial" w:cs="Arial"/>
          <w:color w:val="auto"/>
          <w:szCs w:val="22"/>
          <w:lang w:val="en-US"/>
        </w:rPr>
        <w:lastRenderedPageBreak/>
        <w:t>Context and Justification</w:t>
      </w:r>
      <w:bookmarkEnd w:id="4"/>
    </w:p>
    <w:p w14:paraId="1076949E" w14:textId="77777777" w:rsidR="000563E9" w:rsidRPr="00C20FCE" w:rsidRDefault="000563E9" w:rsidP="00F340F5">
      <w:pPr>
        <w:rPr>
          <w:rFonts w:ascii="Arial" w:hAnsi="Arial" w:cs="Arial"/>
          <w:bCs/>
          <w:lang w:val="en-US"/>
        </w:rPr>
      </w:pPr>
    </w:p>
    <w:p w14:paraId="303035E2" w14:textId="77777777" w:rsidR="0051480A" w:rsidRPr="00C20FCE" w:rsidRDefault="0051480A" w:rsidP="0051480A">
      <w:pPr>
        <w:pStyle w:val="Titre2"/>
        <w:spacing w:before="0"/>
        <w:ind w:firstLine="708"/>
        <w:rPr>
          <w:rFonts w:ascii="Arial" w:hAnsi="Arial" w:cs="Arial"/>
          <w:color w:val="auto"/>
          <w:sz w:val="28"/>
          <w:szCs w:val="22"/>
          <w:lang w:val="en-US"/>
        </w:rPr>
      </w:pPr>
      <w:bookmarkStart w:id="5" w:name="_Toc468301914"/>
      <w:r w:rsidRPr="00C20FCE">
        <w:rPr>
          <w:rFonts w:ascii="Arial" w:hAnsi="Arial" w:cs="Arial"/>
          <w:color w:val="auto"/>
          <w:sz w:val="28"/>
          <w:szCs w:val="22"/>
          <w:lang w:val="en-US"/>
        </w:rPr>
        <w:t xml:space="preserve">2.1 </w:t>
      </w:r>
      <w:r w:rsidR="009C3D64" w:rsidRPr="00C20FCE">
        <w:rPr>
          <w:rFonts w:ascii="Arial" w:hAnsi="Arial" w:cs="Arial"/>
          <w:color w:val="auto"/>
          <w:sz w:val="28"/>
          <w:szCs w:val="22"/>
          <w:lang w:val="en-US"/>
        </w:rPr>
        <w:t>Introduction</w:t>
      </w:r>
      <w:bookmarkEnd w:id="5"/>
    </w:p>
    <w:p w14:paraId="448FF9B1" w14:textId="77777777" w:rsidR="009C3D64" w:rsidRPr="00C20FCE" w:rsidRDefault="009C3D64" w:rsidP="009C3D64">
      <w:pPr>
        <w:jc w:val="both"/>
        <w:rPr>
          <w:rFonts w:ascii="Arial" w:hAnsi="Arial" w:cs="Arial"/>
          <w:lang w:val="en-US"/>
        </w:rPr>
      </w:pPr>
    </w:p>
    <w:p w14:paraId="626AC5ED" w14:textId="2CEB1698" w:rsidR="00253DBB" w:rsidRPr="00C20FCE" w:rsidRDefault="00850DAD" w:rsidP="0026465B">
      <w:pPr>
        <w:tabs>
          <w:tab w:val="left" w:pos="8640"/>
        </w:tabs>
        <w:jc w:val="both"/>
        <w:rPr>
          <w:rFonts w:ascii="Arial" w:hAnsi="Arial" w:cs="Arial"/>
          <w:lang w:val="en-US"/>
        </w:rPr>
      </w:pPr>
      <w:r w:rsidRPr="00C20FCE">
        <w:rPr>
          <w:rFonts w:ascii="Arial" w:hAnsi="Arial" w:cs="Arial"/>
          <w:lang w:val="en-US"/>
        </w:rPr>
        <w:t>Due to the prot</w:t>
      </w:r>
      <w:r w:rsidR="00E16F33" w:rsidRPr="00C20FCE">
        <w:rPr>
          <w:rFonts w:ascii="Arial" w:hAnsi="Arial" w:cs="Arial"/>
          <w:lang w:val="en-US"/>
        </w:rPr>
        <w:t>ra</w:t>
      </w:r>
      <w:r w:rsidRPr="00C20FCE">
        <w:rPr>
          <w:rFonts w:ascii="Arial" w:hAnsi="Arial" w:cs="Arial"/>
          <w:lang w:val="en-US"/>
        </w:rPr>
        <w:t xml:space="preserve">cted and evolving situation in the </w:t>
      </w:r>
      <w:r w:rsidR="00B13DFE" w:rsidRPr="00C20FCE">
        <w:rPr>
          <w:rFonts w:ascii="Arial" w:hAnsi="Arial" w:cs="Arial"/>
          <w:lang w:val="en-US"/>
        </w:rPr>
        <w:t>Syrian</w:t>
      </w:r>
      <w:r w:rsidRPr="00C20FCE">
        <w:rPr>
          <w:rFonts w:ascii="Arial" w:hAnsi="Arial" w:cs="Arial"/>
          <w:lang w:val="en-US"/>
        </w:rPr>
        <w:t xml:space="preserve"> Republic, large numbers of Syrians have sought and continue to seek protection in the </w:t>
      </w:r>
      <w:r w:rsidR="00B13DFE" w:rsidRPr="00C20FCE">
        <w:rPr>
          <w:rFonts w:ascii="Arial" w:hAnsi="Arial" w:cs="Arial"/>
          <w:lang w:val="en-US"/>
        </w:rPr>
        <w:t>neighboring</w:t>
      </w:r>
      <w:r w:rsidRPr="00C20FCE">
        <w:rPr>
          <w:rFonts w:ascii="Arial" w:hAnsi="Arial" w:cs="Arial"/>
          <w:lang w:val="en-US"/>
        </w:rPr>
        <w:t xml:space="preserve"> and nearby countries of Lebanon, Turkey, Iraq, Egypt and Jordan. According to UNHCR population figures as of 3</w:t>
      </w:r>
      <w:r w:rsidR="00BC6355" w:rsidRPr="00C20FCE">
        <w:rPr>
          <w:rFonts w:ascii="Arial" w:hAnsi="Arial" w:cs="Arial"/>
          <w:lang w:val="en-US"/>
        </w:rPr>
        <w:t>0</w:t>
      </w:r>
      <w:r w:rsidRPr="00C20FCE">
        <w:rPr>
          <w:rFonts w:ascii="Arial" w:hAnsi="Arial" w:cs="Arial"/>
          <w:lang w:val="en-US"/>
        </w:rPr>
        <w:t xml:space="preserve"> September 2016, there are 655,</w:t>
      </w:r>
      <w:r w:rsidR="00BC6355" w:rsidRPr="00C20FCE">
        <w:rPr>
          <w:rFonts w:ascii="Arial" w:hAnsi="Arial" w:cs="Arial"/>
          <w:lang w:val="en-US"/>
        </w:rPr>
        <w:t>483</w:t>
      </w:r>
      <w:r w:rsidRPr="00C20FCE">
        <w:rPr>
          <w:rFonts w:ascii="Arial" w:hAnsi="Arial" w:cs="Arial"/>
          <w:lang w:val="en-US"/>
        </w:rPr>
        <w:t xml:space="preserve"> registered Syrian refugees in Jordan. Approximately 79% of Syrian</w:t>
      </w:r>
      <w:r w:rsidR="00253DBB" w:rsidRPr="00C20FCE">
        <w:rPr>
          <w:rFonts w:ascii="Arial" w:hAnsi="Arial" w:cs="Arial"/>
          <w:lang w:val="en-US"/>
        </w:rPr>
        <w:t>s are living outside camps with the majority living in Irbid, Mafraq, Amman and Zarqa governorates. As of 3</w:t>
      </w:r>
      <w:r w:rsidR="00253DBB" w:rsidRPr="00C20FCE">
        <w:rPr>
          <w:rFonts w:ascii="Arial" w:hAnsi="Arial" w:cs="Arial"/>
          <w:vertAlign w:val="superscript"/>
          <w:lang w:val="en-US"/>
        </w:rPr>
        <w:t>rd</w:t>
      </w:r>
      <w:r w:rsidR="001B1DC5" w:rsidRPr="00C20FCE">
        <w:rPr>
          <w:rFonts w:ascii="Arial" w:hAnsi="Arial" w:cs="Arial"/>
          <w:lang w:val="en-US"/>
        </w:rPr>
        <w:t xml:space="preserve"> of September 2016 Za’at</w:t>
      </w:r>
      <w:r w:rsidR="00253DBB" w:rsidRPr="00C20FCE">
        <w:rPr>
          <w:rFonts w:ascii="Arial" w:hAnsi="Arial" w:cs="Arial"/>
          <w:lang w:val="en-US"/>
        </w:rPr>
        <w:t>ri camp has an estimated 79,074 residents, Azraq camps 54,422residents and the Emirati-Jordanian camp has 7,307 residents</w:t>
      </w:r>
      <w:r w:rsidR="00BC6355" w:rsidRPr="00C20FCE">
        <w:rPr>
          <w:rFonts w:ascii="Arial" w:hAnsi="Arial" w:cs="Arial"/>
          <w:lang w:val="en-US"/>
        </w:rPr>
        <w:t xml:space="preserve"> (See Map of Syrian refugees in Jordan in Annex 1)</w:t>
      </w:r>
      <w:r w:rsidR="00253DBB" w:rsidRPr="00C20FCE">
        <w:rPr>
          <w:rFonts w:ascii="Arial" w:hAnsi="Arial" w:cs="Arial"/>
          <w:lang w:val="en-US"/>
        </w:rPr>
        <w:t>.</w:t>
      </w:r>
    </w:p>
    <w:p w14:paraId="35381201" w14:textId="77777777" w:rsidR="00253DBB" w:rsidRPr="00C20FCE" w:rsidRDefault="00253DBB" w:rsidP="0026465B">
      <w:pPr>
        <w:tabs>
          <w:tab w:val="left" w:pos="8640"/>
        </w:tabs>
        <w:jc w:val="both"/>
        <w:rPr>
          <w:rFonts w:ascii="Arial" w:hAnsi="Arial" w:cs="Arial"/>
          <w:lang w:val="en-US"/>
        </w:rPr>
      </w:pPr>
    </w:p>
    <w:p w14:paraId="43178256" w14:textId="1D9D8835" w:rsidR="00253DBB" w:rsidRPr="00C20FCE" w:rsidRDefault="00253DBB" w:rsidP="00253DBB">
      <w:pPr>
        <w:tabs>
          <w:tab w:val="left" w:pos="8640"/>
        </w:tabs>
        <w:jc w:val="both"/>
        <w:rPr>
          <w:rFonts w:ascii="Arial" w:hAnsi="Arial" w:cs="Arial"/>
          <w:lang w:val="en-US"/>
        </w:rPr>
      </w:pPr>
      <w:r w:rsidRPr="00C20FCE">
        <w:rPr>
          <w:rFonts w:ascii="Arial" w:hAnsi="Arial" w:cs="Arial"/>
          <w:lang w:val="en-US"/>
        </w:rPr>
        <w:t xml:space="preserve">The first Inter-Agency Nutrition Survey amongst Syrian refugees in Jordan </w:t>
      </w:r>
      <w:r w:rsidR="00850DAD" w:rsidRPr="00C20FCE">
        <w:rPr>
          <w:rFonts w:ascii="Arial" w:hAnsi="Arial" w:cs="Arial"/>
          <w:lang w:val="en-US"/>
        </w:rPr>
        <w:t>took place in November 2012</w:t>
      </w:r>
      <w:r w:rsidRPr="00C20FCE">
        <w:rPr>
          <w:rFonts w:ascii="Arial" w:hAnsi="Arial" w:cs="Arial"/>
          <w:lang w:val="en-US"/>
        </w:rPr>
        <w:t>. This survey was jointly conducted by Jordanian Ministry of Health and Department of Statistics, UNICEF and WFP with the participation from UNHCR, WHO, UNFPA, and Save the Children as well as other NGOs. The survey assessed the nutrition and food security status of Syrian refugees in both urban/rural areas and camp settings. According to the assessment, 23% of community-based refugees were found to have a ‘poor’ or ‘borderline’ Food Consumption Score (FCS) compared to 18.5% in camp settings. Infant and young child feeding indicators were unsatisfactory with the prevalence of breastfeeding among chi</w:t>
      </w:r>
      <w:r w:rsidR="001B1DC5" w:rsidRPr="00C20FCE">
        <w:rPr>
          <w:rFonts w:ascii="Arial" w:hAnsi="Arial" w:cs="Arial"/>
          <w:lang w:val="en-US"/>
        </w:rPr>
        <w:t>ldren aged 6-12 months in Za’at</w:t>
      </w:r>
      <w:r w:rsidRPr="00C20FCE">
        <w:rPr>
          <w:rFonts w:ascii="Arial" w:hAnsi="Arial" w:cs="Arial"/>
          <w:lang w:val="en-US"/>
        </w:rPr>
        <w:t xml:space="preserve">ri camp being 80.9% and 65% among Syrians in the host community. Global </w:t>
      </w:r>
      <w:r w:rsidR="006B2E20" w:rsidRPr="00C20FCE">
        <w:rPr>
          <w:rFonts w:ascii="Arial" w:hAnsi="Arial" w:cs="Arial"/>
          <w:lang w:val="en-US"/>
        </w:rPr>
        <w:t>a</w:t>
      </w:r>
      <w:r w:rsidRPr="00C20FCE">
        <w:rPr>
          <w:rFonts w:ascii="Arial" w:hAnsi="Arial" w:cs="Arial"/>
          <w:lang w:val="en-US"/>
        </w:rPr>
        <w:t xml:space="preserve">cute </w:t>
      </w:r>
      <w:r w:rsidR="006B2E20" w:rsidRPr="00C20FCE">
        <w:rPr>
          <w:rFonts w:ascii="Arial" w:hAnsi="Arial" w:cs="Arial"/>
          <w:lang w:val="en-US"/>
        </w:rPr>
        <w:t>m</w:t>
      </w:r>
      <w:r w:rsidRPr="00C20FCE">
        <w:rPr>
          <w:rFonts w:ascii="Arial" w:hAnsi="Arial" w:cs="Arial"/>
          <w:lang w:val="en-US"/>
        </w:rPr>
        <w:t xml:space="preserve">alnutrition prevalence (GAM) was estimated to be less than 5% </w:t>
      </w:r>
      <w:r w:rsidR="00965DEE" w:rsidRPr="00C20FCE">
        <w:rPr>
          <w:rFonts w:ascii="Arial" w:hAnsi="Arial" w:cs="Arial"/>
          <w:lang w:val="en-US"/>
        </w:rPr>
        <w:t>in</w:t>
      </w:r>
      <w:r w:rsidRPr="00C20FCE">
        <w:rPr>
          <w:rFonts w:ascii="Arial" w:hAnsi="Arial" w:cs="Arial"/>
          <w:lang w:val="en-US"/>
        </w:rPr>
        <w:t xml:space="preserve"> children aged 6 to 59 months. </w:t>
      </w:r>
    </w:p>
    <w:p w14:paraId="77EFEC23" w14:textId="77777777" w:rsidR="00253DBB" w:rsidRPr="00C20FCE" w:rsidRDefault="00253DBB" w:rsidP="00253DBB">
      <w:pPr>
        <w:tabs>
          <w:tab w:val="left" w:pos="8640"/>
        </w:tabs>
        <w:jc w:val="both"/>
        <w:rPr>
          <w:rFonts w:ascii="Arial" w:hAnsi="Arial" w:cs="Arial"/>
          <w:lang w:val="en-US"/>
        </w:rPr>
      </w:pPr>
    </w:p>
    <w:p w14:paraId="4A43052F" w14:textId="77777777" w:rsidR="00253DBB" w:rsidRPr="00C20FCE" w:rsidRDefault="00253DBB" w:rsidP="00253DBB">
      <w:pPr>
        <w:tabs>
          <w:tab w:val="left" w:pos="8640"/>
        </w:tabs>
        <w:jc w:val="both"/>
        <w:rPr>
          <w:rFonts w:ascii="Arial" w:hAnsi="Arial" w:cs="Arial"/>
          <w:lang w:val="en-US"/>
        </w:rPr>
      </w:pPr>
      <w:r w:rsidRPr="00C20FCE">
        <w:rPr>
          <w:rFonts w:ascii="Arial" w:hAnsi="Arial" w:cs="Arial"/>
          <w:lang w:val="en-US"/>
        </w:rPr>
        <w:t xml:space="preserve">A follow up nutrition survey was conducted in April-May 2014. The prevalence of malnutrition among Syrian refugees both in camp at 1.2% and in host communities at 0.8% was low according to WHO </w:t>
      </w:r>
      <w:r w:rsidR="006B2E20" w:rsidRPr="00C20FCE">
        <w:rPr>
          <w:rFonts w:ascii="Arial" w:hAnsi="Arial" w:cs="Arial"/>
          <w:lang w:val="en-US"/>
        </w:rPr>
        <w:t>classification</w:t>
      </w:r>
      <w:r w:rsidRPr="00C20FCE">
        <w:rPr>
          <w:rFonts w:ascii="Arial" w:hAnsi="Arial" w:cs="Arial"/>
          <w:lang w:val="en-US"/>
        </w:rPr>
        <w:t xml:space="preserve">. </w:t>
      </w:r>
      <w:r w:rsidR="006B2E20" w:rsidRPr="00C20FCE">
        <w:rPr>
          <w:rFonts w:ascii="Arial" w:hAnsi="Arial" w:cs="Arial"/>
          <w:lang w:val="en-US"/>
        </w:rPr>
        <w:t>However,</w:t>
      </w:r>
      <w:r w:rsidRPr="00C20FCE">
        <w:rPr>
          <w:rFonts w:ascii="Arial" w:hAnsi="Arial" w:cs="Arial"/>
          <w:lang w:val="en-US"/>
        </w:rPr>
        <w:t xml:space="preserve"> the levels of anemia among children (particularly the </w:t>
      </w:r>
      <w:r w:rsidR="006B2E20" w:rsidRPr="00C20FCE">
        <w:rPr>
          <w:rFonts w:ascii="Arial" w:hAnsi="Arial" w:cs="Arial"/>
          <w:lang w:val="en-US"/>
        </w:rPr>
        <w:t>children under two years old</w:t>
      </w:r>
      <w:r w:rsidRPr="00C20FCE">
        <w:rPr>
          <w:rFonts w:ascii="Arial" w:hAnsi="Arial" w:cs="Arial"/>
          <w:lang w:val="en-US"/>
        </w:rPr>
        <w:t xml:space="preserve">) and women were severe in the camp population (≥ 40%) and moderate for Syrian refugees living in host communities (20.0-39.9%) according to WHO classification of public health significance. </w:t>
      </w:r>
      <w:r w:rsidR="006B2E20" w:rsidRPr="00C20FCE">
        <w:rPr>
          <w:rFonts w:ascii="Arial" w:hAnsi="Arial" w:cs="Arial"/>
          <w:lang w:val="en-US"/>
        </w:rPr>
        <w:t>I</w:t>
      </w:r>
      <w:r w:rsidRPr="00C20FCE">
        <w:rPr>
          <w:rFonts w:ascii="Arial" w:hAnsi="Arial" w:cs="Arial"/>
          <w:lang w:val="en-US"/>
        </w:rPr>
        <w:t>nfant and young child feeding (IYCF) practices, particularly exclusive breastfeeding up to 6 months and continued breastfeeding, were generally poor among the refugees though were comparable to the practice</w:t>
      </w:r>
      <w:r w:rsidR="006B2E20" w:rsidRPr="00C20FCE">
        <w:rPr>
          <w:rFonts w:ascii="Arial" w:hAnsi="Arial" w:cs="Arial"/>
          <w:lang w:val="en-US"/>
        </w:rPr>
        <w:t>s in Syria (pre-conflict). The household dietary diversity s</w:t>
      </w:r>
      <w:r w:rsidRPr="00C20FCE">
        <w:rPr>
          <w:rFonts w:ascii="Arial" w:hAnsi="Arial" w:cs="Arial"/>
          <w:lang w:val="en-US"/>
        </w:rPr>
        <w:t xml:space="preserve">core (HDDS) was lower in the camp population compared to Syrian refugees living in host communities. Overall, 92% of households consumed more than four food groups during the day preceding the </w:t>
      </w:r>
      <w:r w:rsidR="006B2E20" w:rsidRPr="00C20FCE">
        <w:rPr>
          <w:rFonts w:ascii="Arial" w:hAnsi="Arial" w:cs="Arial"/>
          <w:lang w:val="en-US"/>
        </w:rPr>
        <w:t>survey, which</w:t>
      </w:r>
      <w:r w:rsidRPr="00C20FCE">
        <w:rPr>
          <w:rFonts w:ascii="Arial" w:hAnsi="Arial" w:cs="Arial"/>
          <w:lang w:val="en-US"/>
        </w:rPr>
        <w:t xml:space="preserve"> denotes a satisfactory level of dietary diversity amongst the Syrian refugee population in Jordan. </w:t>
      </w:r>
      <w:r w:rsidR="006B2E20" w:rsidRPr="00C20FCE">
        <w:rPr>
          <w:rFonts w:ascii="Arial" w:hAnsi="Arial" w:cs="Arial"/>
          <w:lang w:val="en-US"/>
        </w:rPr>
        <w:t>However,</w:t>
      </w:r>
      <w:r w:rsidRPr="00C20FCE">
        <w:rPr>
          <w:rFonts w:ascii="Arial" w:hAnsi="Arial" w:cs="Arial"/>
          <w:lang w:val="en-US"/>
        </w:rPr>
        <w:t xml:space="preserve"> WFP’s food vouchers were the most common source of food for the majority of the households in the camp as well as in host communities.  Indeed a majority of Syrian refugees heavily relied on food assistance followed by purchasing food using personal savings and borrowing. The continued food assistance has largely contributed to lower levels of acute malnutrition among refugee households </w:t>
      </w:r>
      <w:r w:rsidR="006B2E20" w:rsidRPr="00C20FCE">
        <w:rPr>
          <w:rFonts w:ascii="Arial" w:hAnsi="Arial" w:cs="Arial"/>
          <w:lang w:val="en-US"/>
        </w:rPr>
        <w:t>both in camps and in communities</w:t>
      </w:r>
      <w:r w:rsidRPr="00C20FCE">
        <w:rPr>
          <w:rFonts w:ascii="Arial" w:hAnsi="Arial" w:cs="Arial"/>
          <w:lang w:val="en-US"/>
        </w:rPr>
        <w:t xml:space="preserve">. Thus, any change to WFP food assistance was very likely to have a direct impact on the refugees’ food security status at the household level and hence nutritional status.  </w:t>
      </w:r>
    </w:p>
    <w:p w14:paraId="082AA954" w14:textId="77777777" w:rsidR="00253DBB" w:rsidRPr="00C20FCE" w:rsidRDefault="00253DBB" w:rsidP="00253DBB">
      <w:pPr>
        <w:tabs>
          <w:tab w:val="left" w:pos="8640"/>
        </w:tabs>
        <w:jc w:val="both"/>
        <w:rPr>
          <w:rFonts w:ascii="Arial" w:hAnsi="Arial" w:cs="Arial"/>
          <w:lang w:val="en-US"/>
        </w:rPr>
      </w:pPr>
    </w:p>
    <w:p w14:paraId="67AEB968" w14:textId="36B2B6F4" w:rsidR="00253DBB" w:rsidRPr="00C20FCE" w:rsidRDefault="00253DBB" w:rsidP="00253DBB">
      <w:pPr>
        <w:tabs>
          <w:tab w:val="left" w:pos="8640"/>
        </w:tabs>
        <w:jc w:val="both"/>
        <w:rPr>
          <w:rFonts w:ascii="Arial" w:hAnsi="Arial" w:cs="Arial"/>
          <w:lang w:val="en-US"/>
        </w:rPr>
      </w:pPr>
      <w:r w:rsidRPr="00C20FCE">
        <w:rPr>
          <w:rFonts w:ascii="Arial" w:hAnsi="Arial" w:cs="Arial"/>
          <w:lang w:val="en-US"/>
        </w:rPr>
        <w:t xml:space="preserve">Since </w:t>
      </w:r>
      <w:r w:rsidR="00292B43" w:rsidRPr="00C20FCE">
        <w:rPr>
          <w:rFonts w:ascii="Arial" w:hAnsi="Arial" w:cs="Arial"/>
          <w:lang w:val="en-US"/>
        </w:rPr>
        <w:t>nutrition programming started among</w:t>
      </w:r>
      <w:r w:rsidRPr="00C20FCE">
        <w:rPr>
          <w:rFonts w:ascii="Arial" w:hAnsi="Arial" w:cs="Arial"/>
          <w:lang w:val="en-US"/>
        </w:rPr>
        <w:t xml:space="preserve"> Syrian </w:t>
      </w:r>
      <w:r w:rsidR="00292B1E" w:rsidRPr="00C20FCE">
        <w:rPr>
          <w:rFonts w:ascii="Arial" w:hAnsi="Arial" w:cs="Arial"/>
          <w:lang w:val="en-US"/>
        </w:rPr>
        <w:t>refugees,</w:t>
      </w:r>
      <w:r w:rsidRPr="00C20FCE">
        <w:rPr>
          <w:rFonts w:ascii="Arial" w:hAnsi="Arial" w:cs="Arial"/>
          <w:lang w:val="en-US"/>
        </w:rPr>
        <w:t xml:space="preserve"> significant progress has been made. Community -based management of malnutrition is available in Za’atri and Azraq camps and in the urban settings. Facility level screening is conducted for children aged 6 to 59 months and in pregnant women. Infant and young child feeding activities have made considerable progress with counselling and breastfeeding support for pregnant and lactating women in Za’atri, Azraq and Emirati Jordanian camps and </w:t>
      </w:r>
      <w:r w:rsidR="00292B1E" w:rsidRPr="00C20FCE">
        <w:rPr>
          <w:rFonts w:ascii="Arial" w:hAnsi="Arial" w:cs="Arial"/>
          <w:lang w:val="en-US"/>
        </w:rPr>
        <w:t>in urban settings</w:t>
      </w:r>
      <w:r w:rsidRPr="00C20FCE">
        <w:rPr>
          <w:rFonts w:ascii="Arial" w:hAnsi="Arial" w:cs="Arial"/>
          <w:lang w:val="en-US"/>
        </w:rPr>
        <w:t>. Much work has also been done with</w:t>
      </w:r>
      <w:r w:rsidR="00292B43" w:rsidRPr="00C20FCE">
        <w:rPr>
          <w:rFonts w:ascii="Arial" w:hAnsi="Arial" w:cs="Arial"/>
          <w:lang w:val="en-US"/>
        </w:rPr>
        <w:t xml:space="preserve"> the Ministry of H</w:t>
      </w:r>
      <w:r w:rsidRPr="00C20FCE">
        <w:rPr>
          <w:rFonts w:ascii="Arial" w:hAnsi="Arial" w:cs="Arial"/>
          <w:lang w:val="en-US"/>
        </w:rPr>
        <w:t xml:space="preserve">ealth and private </w:t>
      </w:r>
      <w:r w:rsidR="006E5307" w:rsidRPr="00C20FCE">
        <w:rPr>
          <w:rFonts w:ascii="Arial" w:hAnsi="Arial" w:cs="Arial"/>
          <w:lang w:val="en-US"/>
        </w:rPr>
        <w:t>hospitals, which</w:t>
      </w:r>
      <w:r w:rsidRPr="00C20FCE">
        <w:rPr>
          <w:rFonts w:ascii="Arial" w:hAnsi="Arial" w:cs="Arial"/>
          <w:lang w:val="en-US"/>
        </w:rPr>
        <w:t xml:space="preserve"> are part of the referral network for refugees </w:t>
      </w:r>
      <w:r w:rsidR="00965DEE" w:rsidRPr="00C20FCE">
        <w:rPr>
          <w:rFonts w:ascii="Arial" w:hAnsi="Arial" w:cs="Arial"/>
          <w:lang w:val="en-US"/>
        </w:rPr>
        <w:t>in</w:t>
      </w:r>
      <w:r w:rsidRPr="00C20FCE">
        <w:rPr>
          <w:rFonts w:ascii="Arial" w:hAnsi="Arial" w:cs="Arial"/>
          <w:lang w:val="en-US"/>
        </w:rPr>
        <w:t xml:space="preserve"> supporting baby-friendly approaches to breastfeeding. </w:t>
      </w:r>
      <w:r w:rsidR="00B13DFE" w:rsidRPr="00C20FCE">
        <w:rPr>
          <w:rFonts w:ascii="Arial" w:hAnsi="Arial" w:cs="Arial"/>
          <w:lang w:val="en-US"/>
        </w:rPr>
        <w:t>Anemia</w:t>
      </w:r>
      <w:r w:rsidRPr="00C20FCE">
        <w:rPr>
          <w:rFonts w:ascii="Arial" w:hAnsi="Arial" w:cs="Arial"/>
          <w:lang w:val="en-US"/>
        </w:rPr>
        <w:t xml:space="preserve"> screening and follow up of pregnant women is in place in camps and in urban settings. Guidelines for the management of acute malnutrition have been developed by the Nutrition Working Group and approved by the Ministry of Health.  </w:t>
      </w:r>
    </w:p>
    <w:p w14:paraId="350BA5F8" w14:textId="77777777" w:rsidR="004C3917" w:rsidRPr="00C20FCE" w:rsidRDefault="004C3917" w:rsidP="009C3D64">
      <w:pPr>
        <w:tabs>
          <w:tab w:val="left" w:pos="8640"/>
        </w:tabs>
        <w:jc w:val="both"/>
        <w:rPr>
          <w:rFonts w:ascii="Arial" w:hAnsi="Arial" w:cs="Arial"/>
          <w:lang w:val="en-US"/>
        </w:rPr>
      </w:pPr>
    </w:p>
    <w:p w14:paraId="1AEAF71C" w14:textId="77777777" w:rsidR="000563E9" w:rsidRPr="00C20FCE" w:rsidRDefault="0051480A" w:rsidP="009C3D64">
      <w:pPr>
        <w:pStyle w:val="Titre2"/>
        <w:spacing w:before="0"/>
        <w:ind w:firstLine="708"/>
        <w:rPr>
          <w:rFonts w:ascii="Arial" w:hAnsi="Arial" w:cs="Arial"/>
          <w:color w:val="auto"/>
          <w:sz w:val="28"/>
          <w:szCs w:val="22"/>
          <w:lang w:val="en-US"/>
        </w:rPr>
      </w:pPr>
      <w:bookmarkStart w:id="6" w:name="_Toc468301915"/>
      <w:r w:rsidRPr="00C20FCE">
        <w:rPr>
          <w:rFonts w:ascii="Arial" w:hAnsi="Arial" w:cs="Arial"/>
          <w:color w:val="auto"/>
          <w:sz w:val="28"/>
          <w:szCs w:val="22"/>
          <w:lang w:val="en-US"/>
        </w:rPr>
        <w:t>2</w:t>
      </w:r>
      <w:r w:rsidR="009C3D64" w:rsidRPr="00C20FCE">
        <w:rPr>
          <w:rFonts w:ascii="Arial" w:hAnsi="Arial" w:cs="Arial"/>
          <w:color w:val="auto"/>
          <w:sz w:val="28"/>
          <w:szCs w:val="22"/>
          <w:lang w:val="en-US"/>
        </w:rPr>
        <w:t>.2 Justification for the survey</w:t>
      </w:r>
      <w:bookmarkEnd w:id="6"/>
    </w:p>
    <w:p w14:paraId="4316A2BF" w14:textId="77777777" w:rsidR="00431A57" w:rsidRPr="00C20FCE" w:rsidRDefault="00431A57" w:rsidP="009C3D64">
      <w:pPr>
        <w:jc w:val="both"/>
        <w:rPr>
          <w:rFonts w:ascii="Arial" w:hAnsi="Arial" w:cs="Arial"/>
          <w:lang w:val="en-US"/>
        </w:rPr>
      </w:pPr>
    </w:p>
    <w:p w14:paraId="566E4E5B" w14:textId="77777777" w:rsidR="00292B1E" w:rsidRPr="00C20FCE" w:rsidRDefault="00292B1E" w:rsidP="00292B1E">
      <w:pPr>
        <w:tabs>
          <w:tab w:val="left" w:pos="8640"/>
        </w:tabs>
        <w:jc w:val="both"/>
        <w:rPr>
          <w:rFonts w:ascii="Arial" w:hAnsi="Arial" w:cs="Arial"/>
          <w:lang w:val="en-US"/>
        </w:rPr>
      </w:pPr>
      <w:r w:rsidRPr="00C20FCE">
        <w:rPr>
          <w:rFonts w:ascii="Arial" w:hAnsi="Arial" w:cs="Arial"/>
          <w:lang w:val="en-US"/>
        </w:rPr>
        <w:t>Despite the low acute malnutrition levels there are a number of reasons a follow-up nutrition survey is indicated:</w:t>
      </w:r>
    </w:p>
    <w:p w14:paraId="60C0D226" w14:textId="01218CC1" w:rsidR="00292B1E" w:rsidRPr="00C20FCE" w:rsidRDefault="00292B1E" w:rsidP="0025732E">
      <w:pPr>
        <w:pStyle w:val="Paragraphedeliste"/>
        <w:numPr>
          <w:ilvl w:val="0"/>
          <w:numId w:val="5"/>
        </w:numPr>
        <w:tabs>
          <w:tab w:val="left" w:pos="8640"/>
        </w:tabs>
        <w:jc w:val="both"/>
        <w:rPr>
          <w:rFonts w:ascii="Arial" w:hAnsi="Arial" w:cs="Arial"/>
          <w:lang w:val="en-US"/>
        </w:rPr>
      </w:pPr>
      <w:r w:rsidRPr="00C20FCE">
        <w:rPr>
          <w:rFonts w:ascii="Arial" w:hAnsi="Arial" w:cs="Arial"/>
          <w:lang w:val="en-US"/>
        </w:rPr>
        <w:t>The WFP food vouchers have decreased since the last survey in 2014 with vulnerable families getting a 20</w:t>
      </w:r>
      <w:r w:rsidR="00B13DFE" w:rsidRPr="00C20FCE">
        <w:rPr>
          <w:rFonts w:ascii="Arial" w:hAnsi="Arial" w:cs="Arial"/>
          <w:lang w:val="en-US"/>
        </w:rPr>
        <w:t xml:space="preserve"> </w:t>
      </w:r>
      <w:r w:rsidRPr="00C20FCE">
        <w:rPr>
          <w:rFonts w:ascii="Arial" w:hAnsi="Arial" w:cs="Arial"/>
          <w:lang w:val="en-US"/>
        </w:rPr>
        <w:t>J</w:t>
      </w:r>
      <w:r w:rsidR="00B13DFE" w:rsidRPr="00C20FCE">
        <w:rPr>
          <w:rFonts w:ascii="Arial" w:hAnsi="Arial" w:cs="Arial"/>
          <w:lang w:val="en-US"/>
        </w:rPr>
        <w:t>O</w:t>
      </w:r>
      <w:r w:rsidRPr="00C20FCE">
        <w:rPr>
          <w:rFonts w:ascii="Arial" w:hAnsi="Arial" w:cs="Arial"/>
          <w:lang w:val="en-US"/>
        </w:rPr>
        <w:t>D voucher per person per month and less vulnerable 10 J</w:t>
      </w:r>
      <w:r w:rsidR="00B13DFE" w:rsidRPr="00C20FCE">
        <w:rPr>
          <w:rFonts w:ascii="Arial" w:hAnsi="Arial" w:cs="Arial"/>
          <w:lang w:val="en-US"/>
        </w:rPr>
        <w:t>O</w:t>
      </w:r>
      <w:r w:rsidRPr="00C20FCE">
        <w:rPr>
          <w:rFonts w:ascii="Arial" w:hAnsi="Arial" w:cs="Arial"/>
          <w:lang w:val="en-US"/>
        </w:rPr>
        <w:t>D per person per month. Those who are least vulnerable or non-vulnerable do not receive any food vouchers. Refugees in camp</w:t>
      </w:r>
      <w:r w:rsidR="000B3900" w:rsidRPr="00C20FCE">
        <w:rPr>
          <w:rFonts w:ascii="Arial" w:hAnsi="Arial" w:cs="Arial"/>
          <w:lang w:val="en-US"/>
        </w:rPr>
        <w:t>s</w:t>
      </w:r>
      <w:r w:rsidRPr="00C20FCE">
        <w:rPr>
          <w:rFonts w:ascii="Arial" w:hAnsi="Arial" w:cs="Arial"/>
          <w:lang w:val="en-US"/>
        </w:rPr>
        <w:t xml:space="preserve"> receive 20</w:t>
      </w:r>
      <w:r w:rsidR="00B13DFE" w:rsidRPr="00C20FCE">
        <w:rPr>
          <w:rFonts w:ascii="Arial" w:hAnsi="Arial" w:cs="Arial"/>
          <w:lang w:val="en-US"/>
        </w:rPr>
        <w:t xml:space="preserve"> </w:t>
      </w:r>
      <w:r w:rsidRPr="00C20FCE">
        <w:rPr>
          <w:rFonts w:ascii="Arial" w:hAnsi="Arial" w:cs="Arial"/>
          <w:lang w:val="en-US"/>
        </w:rPr>
        <w:lastRenderedPageBreak/>
        <w:t>J</w:t>
      </w:r>
      <w:r w:rsidR="00B13DFE" w:rsidRPr="00C20FCE">
        <w:rPr>
          <w:rFonts w:ascii="Arial" w:hAnsi="Arial" w:cs="Arial"/>
          <w:lang w:val="en-US"/>
        </w:rPr>
        <w:t>O</w:t>
      </w:r>
      <w:r w:rsidRPr="00C20FCE">
        <w:rPr>
          <w:rFonts w:ascii="Arial" w:hAnsi="Arial" w:cs="Arial"/>
          <w:lang w:val="en-US"/>
        </w:rPr>
        <w:t>D per person per month with daily distribution of bread. This is a reduction from 24</w:t>
      </w:r>
      <w:r w:rsidR="00B13DFE" w:rsidRPr="00C20FCE">
        <w:rPr>
          <w:rFonts w:ascii="Arial" w:hAnsi="Arial" w:cs="Arial"/>
          <w:lang w:val="en-US"/>
        </w:rPr>
        <w:t xml:space="preserve"> </w:t>
      </w:r>
      <w:r w:rsidRPr="00C20FCE">
        <w:rPr>
          <w:rFonts w:ascii="Arial" w:hAnsi="Arial" w:cs="Arial"/>
          <w:lang w:val="en-US"/>
        </w:rPr>
        <w:t>J</w:t>
      </w:r>
      <w:r w:rsidR="00B13DFE" w:rsidRPr="00C20FCE">
        <w:rPr>
          <w:rFonts w:ascii="Arial" w:hAnsi="Arial" w:cs="Arial"/>
          <w:lang w:val="en-US"/>
        </w:rPr>
        <w:t>O</w:t>
      </w:r>
      <w:r w:rsidRPr="00C20FCE">
        <w:rPr>
          <w:rFonts w:ascii="Arial" w:hAnsi="Arial" w:cs="Arial"/>
          <w:lang w:val="en-US"/>
        </w:rPr>
        <w:t>D with daily bread previously.  Given the heavy reliance on WFP support, this reduction in both quantity and coverage may have affected food security and nutritional status.</w:t>
      </w:r>
    </w:p>
    <w:p w14:paraId="604AD485" w14:textId="77777777" w:rsidR="00292B1E" w:rsidRPr="00C20FCE" w:rsidRDefault="00292B1E" w:rsidP="0025732E">
      <w:pPr>
        <w:pStyle w:val="Paragraphedeliste"/>
        <w:numPr>
          <w:ilvl w:val="0"/>
          <w:numId w:val="5"/>
        </w:numPr>
        <w:tabs>
          <w:tab w:val="left" w:pos="8640"/>
        </w:tabs>
        <w:jc w:val="both"/>
        <w:rPr>
          <w:rFonts w:ascii="Arial" w:hAnsi="Arial" w:cs="Arial"/>
          <w:lang w:val="en-US"/>
        </w:rPr>
      </w:pPr>
      <w:r w:rsidRPr="00C20FCE">
        <w:rPr>
          <w:rFonts w:ascii="Arial" w:hAnsi="Arial" w:cs="Arial"/>
          <w:lang w:val="en-US"/>
        </w:rPr>
        <w:t>Secondly, there are continued concerns about the availability of age-appropriate food for children aged 6 to 23 months.</w:t>
      </w:r>
    </w:p>
    <w:p w14:paraId="31C7CE8E" w14:textId="15AC43B0" w:rsidR="00292B1E" w:rsidRPr="00C20FCE" w:rsidRDefault="00292B1E" w:rsidP="0025732E">
      <w:pPr>
        <w:pStyle w:val="Paragraphedeliste"/>
        <w:numPr>
          <w:ilvl w:val="0"/>
          <w:numId w:val="5"/>
        </w:numPr>
        <w:tabs>
          <w:tab w:val="left" w:pos="8640"/>
        </w:tabs>
        <w:jc w:val="both"/>
        <w:rPr>
          <w:rFonts w:ascii="Arial" w:hAnsi="Arial" w:cs="Arial"/>
          <w:lang w:val="en-US"/>
        </w:rPr>
      </w:pPr>
      <w:r w:rsidRPr="00C20FCE">
        <w:rPr>
          <w:rFonts w:ascii="Arial" w:hAnsi="Arial" w:cs="Arial"/>
          <w:lang w:val="en-US"/>
        </w:rPr>
        <w:t xml:space="preserve">Thirdly, the situation on the Eastern border of Jordan and Syria, where approximately 47,000 asylum seekers and others are stranded and living under dire circumstances with poor access to sanitation and hygiene, frequently reported episodes of </w:t>
      </w:r>
      <w:r w:rsidR="00765077" w:rsidRPr="00C20FCE">
        <w:rPr>
          <w:rFonts w:ascii="Arial" w:hAnsi="Arial" w:cs="Arial"/>
          <w:lang w:val="en-US"/>
        </w:rPr>
        <w:t>diarrhea</w:t>
      </w:r>
      <w:r w:rsidRPr="00C20FCE">
        <w:rPr>
          <w:rFonts w:ascii="Arial" w:hAnsi="Arial" w:cs="Arial"/>
          <w:lang w:val="en-US"/>
        </w:rPr>
        <w:t xml:space="preserve">, increased risk of disease outbreaks and lack of age-appropriate food for very young children.   </w:t>
      </w:r>
    </w:p>
    <w:p w14:paraId="594BE810" w14:textId="77777777" w:rsidR="00292B1E" w:rsidRPr="00C20FCE" w:rsidRDefault="00292B1E" w:rsidP="00292B1E">
      <w:pPr>
        <w:tabs>
          <w:tab w:val="left" w:pos="8640"/>
        </w:tabs>
        <w:jc w:val="both"/>
        <w:rPr>
          <w:rFonts w:ascii="Arial" w:hAnsi="Arial" w:cs="Arial"/>
          <w:lang w:val="en-US"/>
        </w:rPr>
      </w:pPr>
    </w:p>
    <w:p w14:paraId="50129CC8" w14:textId="7F2180FB" w:rsidR="00AB16CC" w:rsidRPr="00C20FCE" w:rsidRDefault="00AB16CC" w:rsidP="00292B1E">
      <w:pPr>
        <w:tabs>
          <w:tab w:val="left" w:pos="8640"/>
        </w:tabs>
        <w:jc w:val="both"/>
        <w:rPr>
          <w:rFonts w:ascii="Arial" w:hAnsi="Arial" w:cs="Arial"/>
          <w:lang w:val="en-US"/>
        </w:rPr>
      </w:pPr>
      <w:r w:rsidRPr="00C20FCE">
        <w:rPr>
          <w:rFonts w:ascii="Arial" w:hAnsi="Arial" w:cs="Arial"/>
          <w:lang w:val="en-US"/>
        </w:rPr>
        <w:t>For these reasons, a third Inter-Agency Nutrition Survey was carried out from the 3</w:t>
      </w:r>
      <w:r w:rsidRPr="00C20FCE">
        <w:rPr>
          <w:rFonts w:ascii="Arial" w:hAnsi="Arial" w:cs="Arial"/>
          <w:vertAlign w:val="superscript"/>
          <w:lang w:val="en-US"/>
        </w:rPr>
        <w:t>rd</w:t>
      </w:r>
      <w:r w:rsidRPr="00C20FCE">
        <w:rPr>
          <w:rFonts w:ascii="Arial" w:hAnsi="Arial" w:cs="Arial"/>
          <w:lang w:val="en-US"/>
        </w:rPr>
        <w:t xml:space="preserve"> of September to the 8</w:t>
      </w:r>
      <w:r w:rsidRPr="00C20FCE">
        <w:rPr>
          <w:rFonts w:ascii="Arial" w:hAnsi="Arial" w:cs="Arial"/>
          <w:vertAlign w:val="superscript"/>
          <w:lang w:val="en-US"/>
        </w:rPr>
        <w:t>th</w:t>
      </w:r>
      <w:r w:rsidRPr="00C20FCE">
        <w:rPr>
          <w:rFonts w:ascii="Arial" w:hAnsi="Arial" w:cs="Arial"/>
          <w:lang w:val="en-US"/>
        </w:rPr>
        <w:t xml:space="preserve"> </w:t>
      </w:r>
      <w:r w:rsidR="00EA3E6F" w:rsidRPr="00C20FCE">
        <w:rPr>
          <w:rFonts w:ascii="Arial" w:hAnsi="Arial" w:cs="Arial"/>
          <w:lang w:val="en-US"/>
        </w:rPr>
        <w:t>of October 2016 in</w:t>
      </w:r>
      <w:r w:rsidRPr="00C20FCE">
        <w:rPr>
          <w:rFonts w:ascii="Arial" w:hAnsi="Arial" w:cs="Arial"/>
          <w:lang w:val="en-US"/>
        </w:rPr>
        <w:t xml:space="preserve"> Za’atri </w:t>
      </w:r>
      <w:r w:rsidR="00EA3E6F" w:rsidRPr="00C20FCE">
        <w:rPr>
          <w:rFonts w:ascii="Arial" w:hAnsi="Arial" w:cs="Arial"/>
          <w:lang w:val="en-US"/>
        </w:rPr>
        <w:t>camp and Azraq camp</w:t>
      </w:r>
      <w:r w:rsidRPr="00C20FCE">
        <w:rPr>
          <w:rFonts w:ascii="Arial" w:hAnsi="Arial" w:cs="Arial"/>
          <w:lang w:val="en-US"/>
        </w:rPr>
        <w:t xml:space="preserve">, and in urban host communities. The survey results helped to determine if the nutritional situation has improved, remained stable, or deteriorated. The survey results also provided information on other areas of importance such as access to iron and folic acid </w:t>
      </w:r>
      <w:r w:rsidR="00292B43" w:rsidRPr="00C20FCE">
        <w:rPr>
          <w:rFonts w:ascii="Arial" w:hAnsi="Arial" w:cs="Arial"/>
          <w:lang w:val="en-US"/>
        </w:rPr>
        <w:t xml:space="preserve">supplements </w:t>
      </w:r>
      <w:r w:rsidRPr="00C20FCE">
        <w:rPr>
          <w:rFonts w:ascii="Arial" w:hAnsi="Arial" w:cs="Arial"/>
          <w:lang w:val="en-US"/>
        </w:rPr>
        <w:t>in pregnancy, and identified/documented the underlying factors likely to influence the nutritional well-being of the Syrian population in Jordan and those that require consideration in the response.</w:t>
      </w:r>
    </w:p>
    <w:p w14:paraId="75157EDE" w14:textId="77777777" w:rsidR="00D328A0" w:rsidRPr="00C20FCE" w:rsidRDefault="00D328A0" w:rsidP="00292B1E">
      <w:pPr>
        <w:tabs>
          <w:tab w:val="left" w:pos="8640"/>
        </w:tabs>
        <w:jc w:val="both"/>
        <w:rPr>
          <w:rFonts w:ascii="Arial" w:hAnsi="Arial" w:cs="Arial"/>
          <w:lang w:val="en-US"/>
        </w:rPr>
      </w:pPr>
    </w:p>
    <w:p w14:paraId="54B0FF29" w14:textId="77777777" w:rsidR="00AB16CC" w:rsidRPr="00C20FCE" w:rsidRDefault="00AB16CC" w:rsidP="00292B1E">
      <w:pPr>
        <w:tabs>
          <w:tab w:val="left" w:pos="8640"/>
        </w:tabs>
        <w:jc w:val="both"/>
        <w:rPr>
          <w:rFonts w:ascii="Arial" w:hAnsi="Arial" w:cs="Arial"/>
          <w:lang w:val="en-US"/>
        </w:rPr>
      </w:pPr>
    </w:p>
    <w:p w14:paraId="2539B31E" w14:textId="77777777" w:rsidR="00510B15" w:rsidRPr="00C20FCE" w:rsidRDefault="00510B15" w:rsidP="00C23554">
      <w:pPr>
        <w:pStyle w:val="Titre1"/>
        <w:numPr>
          <w:ilvl w:val="0"/>
          <w:numId w:val="1"/>
        </w:numPr>
        <w:pBdr>
          <w:bottom w:val="double" w:sz="4" w:space="1" w:color="0070C0"/>
        </w:pBdr>
        <w:spacing w:before="0"/>
        <w:jc w:val="both"/>
        <w:rPr>
          <w:rFonts w:ascii="Arial" w:hAnsi="Arial" w:cs="Arial"/>
          <w:color w:val="auto"/>
          <w:sz w:val="32"/>
          <w:szCs w:val="22"/>
          <w:lang w:val="en-US"/>
        </w:rPr>
      </w:pPr>
      <w:bookmarkStart w:id="7" w:name="_Toc468301916"/>
      <w:r w:rsidRPr="00C20FCE">
        <w:rPr>
          <w:rFonts w:ascii="Arial" w:hAnsi="Arial" w:cs="Arial"/>
          <w:color w:val="auto"/>
          <w:sz w:val="32"/>
          <w:szCs w:val="22"/>
          <w:lang w:val="en-US"/>
        </w:rPr>
        <w:t>Objectives</w:t>
      </w:r>
      <w:bookmarkEnd w:id="7"/>
    </w:p>
    <w:p w14:paraId="31995CF7" w14:textId="77777777" w:rsidR="00C11BF5" w:rsidRPr="00C20FCE" w:rsidRDefault="00C11BF5" w:rsidP="00F340F5">
      <w:pPr>
        <w:jc w:val="both"/>
        <w:rPr>
          <w:rFonts w:ascii="Arial" w:hAnsi="Arial" w:cs="Arial"/>
          <w:lang w:val="en-US"/>
        </w:rPr>
      </w:pPr>
    </w:p>
    <w:p w14:paraId="63904C1D" w14:textId="5CAEC3D3" w:rsidR="00EA3E6F" w:rsidRPr="00C20FCE" w:rsidRDefault="00EA3E6F" w:rsidP="00EA3E6F">
      <w:pPr>
        <w:jc w:val="both"/>
        <w:rPr>
          <w:rFonts w:ascii="Arial" w:hAnsi="Arial" w:cs="Arial"/>
          <w:lang w:val="en-US"/>
        </w:rPr>
      </w:pPr>
      <w:r w:rsidRPr="00C20FCE">
        <w:rPr>
          <w:rFonts w:ascii="Arial" w:hAnsi="Arial" w:cs="Arial"/>
          <w:lang w:val="en-US"/>
        </w:rPr>
        <w:t>The objectives of the survey were to assess nutritional status of children aged 6-59 months and women aged 15-49 years, investigate coverage level of IYCF practices, define the current state of food security and determine access to key health services, use of improved health facilities and indicators of health status which will contribute to nutritional well-being in children under-five, among the refugee population.</w:t>
      </w:r>
    </w:p>
    <w:p w14:paraId="31C4F351" w14:textId="77777777" w:rsidR="00EA3E6F" w:rsidRPr="00C20FCE" w:rsidRDefault="00EA3E6F" w:rsidP="00EA3E6F">
      <w:pPr>
        <w:jc w:val="both"/>
        <w:rPr>
          <w:rFonts w:ascii="Arial" w:hAnsi="Arial" w:cs="Arial"/>
          <w:lang w:val="en-US"/>
        </w:rPr>
      </w:pPr>
    </w:p>
    <w:p w14:paraId="6BB72AC9" w14:textId="77777777" w:rsidR="00EA3E6F" w:rsidRPr="00C20FCE" w:rsidRDefault="00EA3E6F" w:rsidP="00EA3E6F">
      <w:pPr>
        <w:jc w:val="both"/>
        <w:rPr>
          <w:rFonts w:ascii="Arial" w:hAnsi="Arial" w:cs="Arial"/>
          <w:lang w:val="en-US"/>
        </w:rPr>
      </w:pPr>
      <w:r w:rsidRPr="00C20FCE">
        <w:rPr>
          <w:rFonts w:ascii="Arial" w:hAnsi="Arial" w:cs="Arial"/>
          <w:lang w:val="en-US"/>
        </w:rPr>
        <w:t xml:space="preserve"> More specifically, the survey allow</w:t>
      </w:r>
      <w:r w:rsidR="000E70DD" w:rsidRPr="00C20FCE">
        <w:rPr>
          <w:rFonts w:ascii="Arial" w:hAnsi="Arial" w:cs="Arial"/>
          <w:lang w:val="en-US"/>
        </w:rPr>
        <w:t>ed</w:t>
      </w:r>
      <w:r w:rsidRPr="00C20FCE">
        <w:rPr>
          <w:rFonts w:ascii="Arial" w:hAnsi="Arial" w:cs="Arial"/>
          <w:lang w:val="en-US"/>
        </w:rPr>
        <w:t xml:space="preserve"> to: </w:t>
      </w:r>
    </w:p>
    <w:p w14:paraId="0356B798" w14:textId="77777777" w:rsidR="00EA3E6F" w:rsidRPr="00C20FCE" w:rsidRDefault="00EA3E6F" w:rsidP="0025732E">
      <w:pPr>
        <w:numPr>
          <w:ilvl w:val="0"/>
          <w:numId w:val="6"/>
        </w:numPr>
        <w:jc w:val="both"/>
        <w:rPr>
          <w:rFonts w:ascii="Arial" w:hAnsi="Arial" w:cs="Arial"/>
          <w:lang w:val="en-US"/>
        </w:rPr>
      </w:pPr>
      <w:r w:rsidRPr="00C20FCE">
        <w:rPr>
          <w:rFonts w:ascii="Arial" w:hAnsi="Arial" w:cs="Arial"/>
          <w:lang w:val="en-US"/>
        </w:rPr>
        <w:t>Estimate the prevalence of acute malnutrition (wasting), chronic malnutrition (stunting) and underweight amongst Syrian refugee children aged 6-59 months in Jordan</w:t>
      </w:r>
      <w:r w:rsidR="000E70DD" w:rsidRPr="00C20FCE">
        <w:rPr>
          <w:rFonts w:ascii="Arial" w:hAnsi="Arial" w:cs="Arial"/>
          <w:lang w:val="en-US"/>
        </w:rPr>
        <w:t xml:space="preserve">; </w:t>
      </w:r>
    </w:p>
    <w:p w14:paraId="30CDEBCE" w14:textId="77777777" w:rsidR="000E70DD" w:rsidRPr="00C20FCE" w:rsidRDefault="000E70DD" w:rsidP="000E70DD">
      <w:pPr>
        <w:ind w:left="720"/>
        <w:jc w:val="both"/>
        <w:rPr>
          <w:rFonts w:ascii="Arial" w:hAnsi="Arial" w:cs="Arial"/>
          <w:lang w:val="en-US"/>
        </w:rPr>
      </w:pPr>
    </w:p>
    <w:p w14:paraId="66DC1068" w14:textId="77777777" w:rsidR="00EA3E6F" w:rsidRPr="00C20FCE" w:rsidRDefault="00EA3E6F" w:rsidP="0025732E">
      <w:pPr>
        <w:numPr>
          <w:ilvl w:val="0"/>
          <w:numId w:val="6"/>
        </w:numPr>
        <w:jc w:val="both"/>
        <w:rPr>
          <w:rFonts w:ascii="Arial" w:hAnsi="Arial" w:cs="Arial"/>
          <w:lang w:val="en-US"/>
        </w:rPr>
      </w:pPr>
      <w:r w:rsidRPr="00C20FCE">
        <w:rPr>
          <w:rFonts w:ascii="Arial" w:hAnsi="Arial" w:cs="Arial"/>
          <w:lang w:val="en-US"/>
        </w:rPr>
        <w:t>Estimate the prevalence of acute malnutrition among women of reproductive age</w:t>
      </w:r>
      <w:r w:rsidR="000E70DD" w:rsidRPr="00C20FCE">
        <w:rPr>
          <w:rFonts w:ascii="Arial" w:hAnsi="Arial" w:cs="Arial"/>
          <w:lang w:val="en-US"/>
        </w:rPr>
        <w:t xml:space="preserve"> (15-49 years)</w:t>
      </w:r>
      <w:r w:rsidRPr="00C20FCE">
        <w:rPr>
          <w:rFonts w:ascii="Arial" w:hAnsi="Arial" w:cs="Arial"/>
          <w:lang w:val="en-US"/>
        </w:rPr>
        <w:t xml:space="preserve"> based on Mid-Upper Arm Circumference (MUAC)</w:t>
      </w:r>
      <w:r w:rsidR="000E70DD" w:rsidRPr="00C20FCE">
        <w:rPr>
          <w:rFonts w:ascii="Arial" w:hAnsi="Arial" w:cs="Arial"/>
          <w:lang w:val="en-US"/>
        </w:rPr>
        <w:t xml:space="preserve"> in the Syrian refugee population in Jordan</w:t>
      </w:r>
      <w:r w:rsidRPr="00C20FCE">
        <w:rPr>
          <w:rFonts w:ascii="Arial" w:hAnsi="Arial" w:cs="Arial"/>
          <w:lang w:val="en-US"/>
        </w:rPr>
        <w:t>;</w:t>
      </w:r>
    </w:p>
    <w:p w14:paraId="236E4611" w14:textId="77777777" w:rsidR="00EA3E6F" w:rsidRPr="00C20FCE" w:rsidRDefault="00EA3E6F" w:rsidP="00EA3E6F">
      <w:pPr>
        <w:jc w:val="both"/>
        <w:rPr>
          <w:rFonts w:ascii="Arial" w:hAnsi="Arial" w:cs="Arial"/>
          <w:lang w:val="en-US"/>
        </w:rPr>
      </w:pPr>
      <w:r w:rsidRPr="00C20FCE">
        <w:rPr>
          <w:rFonts w:ascii="Arial" w:hAnsi="Arial" w:cs="Arial"/>
          <w:lang w:val="en-US"/>
        </w:rPr>
        <w:t xml:space="preserve"> </w:t>
      </w:r>
    </w:p>
    <w:p w14:paraId="5882BD4F" w14:textId="77777777" w:rsidR="00EA3E6F" w:rsidRPr="00C20FCE" w:rsidRDefault="00EA3E6F" w:rsidP="0025732E">
      <w:pPr>
        <w:numPr>
          <w:ilvl w:val="0"/>
          <w:numId w:val="6"/>
        </w:numPr>
        <w:jc w:val="both"/>
        <w:rPr>
          <w:rFonts w:ascii="Arial" w:hAnsi="Arial" w:cs="Arial"/>
          <w:lang w:val="en-US"/>
        </w:rPr>
      </w:pPr>
      <w:r w:rsidRPr="00C20FCE">
        <w:rPr>
          <w:rFonts w:ascii="Arial" w:hAnsi="Arial" w:cs="Arial"/>
          <w:lang w:val="en-US"/>
        </w:rPr>
        <w:t xml:space="preserve">Investigate IYCF practices among Syrian refugee children 0-23 months in Jordan: </w:t>
      </w:r>
    </w:p>
    <w:p w14:paraId="2AA57650" w14:textId="77777777" w:rsidR="00EA3E6F" w:rsidRPr="00C20FCE" w:rsidRDefault="00EA3E6F" w:rsidP="0025732E">
      <w:pPr>
        <w:numPr>
          <w:ilvl w:val="0"/>
          <w:numId w:val="7"/>
        </w:numPr>
        <w:jc w:val="both"/>
        <w:rPr>
          <w:rFonts w:ascii="Arial" w:hAnsi="Arial" w:cs="Arial"/>
          <w:lang w:val="en-US"/>
        </w:rPr>
      </w:pPr>
      <w:r w:rsidRPr="00C20FCE">
        <w:rPr>
          <w:rFonts w:ascii="Arial" w:hAnsi="Arial" w:cs="Arial"/>
          <w:lang w:val="en-US"/>
        </w:rPr>
        <w:t xml:space="preserve">Timely initiation of breastfeeding in children aged 0-23 months; </w:t>
      </w:r>
    </w:p>
    <w:p w14:paraId="28B8A325" w14:textId="77777777" w:rsidR="00EA3E6F" w:rsidRPr="00C20FCE" w:rsidRDefault="00EA3E6F" w:rsidP="0025732E">
      <w:pPr>
        <w:numPr>
          <w:ilvl w:val="0"/>
          <w:numId w:val="7"/>
        </w:numPr>
        <w:jc w:val="both"/>
        <w:rPr>
          <w:rFonts w:ascii="Arial" w:hAnsi="Arial" w:cs="Arial"/>
          <w:lang w:val="en-US"/>
        </w:rPr>
      </w:pPr>
      <w:r w:rsidRPr="00C20FCE">
        <w:rPr>
          <w:rFonts w:ascii="Arial" w:hAnsi="Arial" w:cs="Arial"/>
          <w:lang w:val="en-US"/>
        </w:rPr>
        <w:t xml:space="preserve">Exclusive breastfeeding under 6 months; </w:t>
      </w:r>
    </w:p>
    <w:p w14:paraId="4E57923D" w14:textId="77777777" w:rsidR="00EA3E6F" w:rsidRPr="00C20FCE" w:rsidRDefault="00EA3E6F" w:rsidP="0025732E">
      <w:pPr>
        <w:numPr>
          <w:ilvl w:val="0"/>
          <w:numId w:val="7"/>
        </w:numPr>
        <w:jc w:val="both"/>
        <w:rPr>
          <w:rFonts w:ascii="Arial" w:hAnsi="Arial" w:cs="Arial"/>
          <w:lang w:val="en-US"/>
        </w:rPr>
      </w:pPr>
      <w:r w:rsidRPr="00C20FCE">
        <w:rPr>
          <w:rFonts w:ascii="Arial" w:hAnsi="Arial" w:cs="Arial"/>
          <w:lang w:val="en-US"/>
        </w:rPr>
        <w:t xml:space="preserve">Continued breastfeeding at 1 year in children aged 12-15 months; </w:t>
      </w:r>
    </w:p>
    <w:p w14:paraId="10921929" w14:textId="77777777" w:rsidR="00EA3E6F" w:rsidRPr="00C20FCE" w:rsidRDefault="00EA3E6F" w:rsidP="0025732E">
      <w:pPr>
        <w:numPr>
          <w:ilvl w:val="0"/>
          <w:numId w:val="7"/>
        </w:numPr>
        <w:jc w:val="both"/>
        <w:rPr>
          <w:rFonts w:ascii="Arial" w:hAnsi="Arial" w:cs="Arial"/>
          <w:lang w:val="en-US"/>
        </w:rPr>
      </w:pPr>
      <w:r w:rsidRPr="00C20FCE">
        <w:rPr>
          <w:rFonts w:ascii="Arial" w:hAnsi="Arial" w:cs="Arial"/>
          <w:lang w:val="en-US"/>
        </w:rPr>
        <w:t>Continued breastfeeding at 2 years in children 20-23 months;</w:t>
      </w:r>
    </w:p>
    <w:p w14:paraId="4FDBFC0E" w14:textId="77777777" w:rsidR="00EA3E6F" w:rsidRPr="00C20FCE" w:rsidRDefault="00EA3E6F" w:rsidP="0025732E">
      <w:pPr>
        <w:numPr>
          <w:ilvl w:val="0"/>
          <w:numId w:val="7"/>
        </w:numPr>
        <w:jc w:val="both"/>
        <w:rPr>
          <w:rFonts w:ascii="Arial" w:hAnsi="Arial" w:cs="Arial"/>
          <w:lang w:val="en-US"/>
        </w:rPr>
      </w:pPr>
      <w:r w:rsidRPr="00C20FCE">
        <w:rPr>
          <w:rFonts w:ascii="Arial" w:hAnsi="Arial" w:cs="Arial"/>
          <w:lang w:val="en-US"/>
        </w:rPr>
        <w:t xml:space="preserve">Introduction of solid, semi-solid or soft foods in children aged 6-8 months; </w:t>
      </w:r>
    </w:p>
    <w:p w14:paraId="45618DD6" w14:textId="77777777" w:rsidR="00EA3E6F" w:rsidRPr="00C20FCE" w:rsidRDefault="00EA3E6F" w:rsidP="0025732E">
      <w:pPr>
        <w:numPr>
          <w:ilvl w:val="0"/>
          <w:numId w:val="7"/>
        </w:numPr>
        <w:jc w:val="both"/>
        <w:rPr>
          <w:rFonts w:ascii="Arial" w:hAnsi="Arial" w:cs="Arial"/>
          <w:lang w:val="en-US"/>
        </w:rPr>
      </w:pPr>
      <w:r w:rsidRPr="00C20FCE">
        <w:rPr>
          <w:rFonts w:ascii="Arial" w:hAnsi="Arial" w:cs="Arial"/>
          <w:lang w:val="en-US"/>
        </w:rPr>
        <w:t xml:space="preserve">Consumption of iron-rich or iron-fortified foods in children aged 6-23 months; </w:t>
      </w:r>
    </w:p>
    <w:p w14:paraId="4A8B2209" w14:textId="0A5439E0" w:rsidR="00EA3E6F" w:rsidRPr="00C20FCE" w:rsidRDefault="00965DEE" w:rsidP="0025732E">
      <w:pPr>
        <w:numPr>
          <w:ilvl w:val="0"/>
          <w:numId w:val="7"/>
        </w:numPr>
        <w:jc w:val="both"/>
        <w:rPr>
          <w:rFonts w:ascii="Arial" w:hAnsi="Arial" w:cs="Arial"/>
          <w:lang w:val="en-US"/>
        </w:rPr>
      </w:pPr>
      <w:r w:rsidRPr="00C20FCE">
        <w:rPr>
          <w:rFonts w:ascii="Arial" w:hAnsi="Arial" w:cs="Arial"/>
          <w:lang w:val="en-US"/>
        </w:rPr>
        <w:t>Bottle</w:t>
      </w:r>
      <w:r w:rsidR="00EA3E6F" w:rsidRPr="00C20FCE">
        <w:rPr>
          <w:rFonts w:ascii="Arial" w:hAnsi="Arial" w:cs="Arial"/>
          <w:lang w:val="en-US"/>
        </w:rPr>
        <w:t xml:space="preserve"> feeding in children aged 0-23 months;</w:t>
      </w:r>
    </w:p>
    <w:p w14:paraId="56A57E32" w14:textId="77777777" w:rsidR="00EA3E6F" w:rsidRPr="00C20FCE" w:rsidRDefault="00EA3E6F" w:rsidP="00EA3E6F">
      <w:pPr>
        <w:jc w:val="both"/>
        <w:rPr>
          <w:rFonts w:ascii="Arial" w:hAnsi="Arial" w:cs="Arial"/>
          <w:lang w:val="en-US"/>
        </w:rPr>
      </w:pPr>
    </w:p>
    <w:p w14:paraId="25E73695" w14:textId="77777777" w:rsidR="00EA3E6F" w:rsidRPr="00C20FCE" w:rsidRDefault="00EA3E6F" w:rsidP="0025732E">
      <w:pPr>
        <w:numPr>
          <w:ilvl w:val="0"/>
          <w:numId w:val="8"/>
        </w:numPr>
        <w:jc w:val="both"/>
        <w:rPr>
          <w:rFonts w:ascii="Arial" w:hAnsi="Arial" w:cs="Arial"/>
          <w:lang w:val="en-US"/>
        </w:rPr>
      </w:pPr>
      <w:r w:rsidRPr="00C20FCE">
        <w:rPr>
          <w:rFonts w:ascii="Arial" w:hAnsi="Arial" w:cs="Arial"/>
          <w:lang w:val="en-US"/>
        </w:rPr>
        <w:t xml:space="preserve">Define the current state of food security amongst Syrian refugees in Jordan: </w:t>
      </w:r>
    </w:p>
    <w:p w14:paraId="3225B39E" w14:textId="2D4FEF8B" w:rsidR="00EA3E6F" w:rsidRPr="00C20FCE" w:rsidRDefault="00EA3E6F" w:rsidP="0025732E">
      <w:pPr>
        <w:numPr>
          <w:ilvl w:val="0"/>
          <w:numId w:val="9"/>
        </w:numPr>
        <w:jc w:val="both"/>
        <w:rPr>
          <w:rFonts w:ascii="Arial" w:hAnsi="Arial" w:cs="Arial"/>
          <w:lang w:val="en-US"/>
        </w:rPr>
      </w:pPr>
      <w:r w:rsidRPr="00C20FCE">
        <w:rPr>
          <w:rFonts w:ascii="Arial" w:hAnsi="Arial" w:cs="Arial"/>
          <w:lang w:val="en-US"/>
        </w:rPr>
        <w:t>Determine the coverage of food vouchers in Azraq, Za’atri and in urban host communities and the duration the food voucher lasts for in recipient households;</w:t>
      </w:r>
    </w:p>
    <w:p w14:paraId="6B6884CB" w14:textId="77777777" w:rsidR="00EA3E6F" w:rsidRPr="00C20FCE" w:rsidRDefault="00EA3E6F" w:rsidP="0025732E">
      <w:pPr>
        <w:numPr>
          <w:ilvl w:val="0"/>
          <w:numId w:val="9"/>
        </w:numPr>
        <w:jc w:val="both"/>
        <w:rPr>
          <w:rFonts w:ascii="Arial" w:hAnsi="Arial" w:cs="Arial"/>
          <w:lang w:val="en-US"/>
        </w:rPr>
      </w:pPr>
      <w:r w:rsidRPr="00C20FCE">
        <w:rPr>
          <w:rFonts w:ascii="Arial" w:hAnsi="Arial" w:cs="Arial"/>
          <w:lang w:val="en-US"/>
        </w:rPr>
        <w:t>Determine the extent to which negative coping strategies are used by households;</w:t>
      </w:r>
    </w:p>
    <w:p w14:paraId="23BB5C21" w14:textId="0E6E6E8C" w:rsidR="00EA3E6F" w:rsidRPr="00C20FCE" w:rsidRDefault="00EA3E6F" w:rsidP="0025732E">
      <w:pPr>
        <w:numPr>
          <w:ilvl w:val="0"/>
          <w:numId w:val="9"/>
        </w:numPr>
        <w:jc w:val="both"/>
        <w:rPr>
          <w:rFonts w:ascii="Arial" w:hAnsi="Arial" w:cs="Arial"/>
          <w:lang w:val="en-US"/>
        </w:rPr>
      </w:pPr>
      <w:r w:rsidRPr="00C20FCE">
        <w:rPr>
          <w:rFonts w:ascii="Arial" w:hAnsi="Arial" w:cs="Arial"/>
          <w:lang w:val="en-US"/>
        </w:rPr>
        <w:t xml:space="preserve">Assess household dietary diversity </w:t>
      </w:r>
      <w:r w:rsidR="00B0339F" w:rsidRPr="00C20FCE">
        <w:rPr>
          <w:rFonts w:ascii="Arial" w:hAnsi="Arial" w:cs="Arial"/>
          <w:lang w:val="en-US"/>
        </w:rPr>
        <w:t xml:space="preserve">score </w:t>
      </w:r>
      <w:r w:rsidRPr="00C20FCE">
        <w:rPr>
          <w:rFonts w:ascii="Arial" w:hAnsi="Arial" w:cs="Arial"/>
          <w:lang w:val="en-US"/>
        </w:rPr>
        <w:t>(HDDS);</w:t>
      </w:r>
    </w:p>
    <w:p w14:paraId="65CA258B" w14:textId="77777777" w:rsidR="00EA3E6F" w:rsidRPr="00C20FCE" w:rsidRDefault="00EA3E6F" w:rsidP="00EA3E6F">
      <w:pPr>
        <w:jc w:val="both"/>
        <w:rPr>
          <w:rFonts w:ascii="Arial" w:hAnsi="Arial" w:cs="Arial"/>
          <w:lang w:val="en-US"/>
        </w:rPr>
      </w:pPr>
    </w:p>
    <w:p w14:paraId="170F313F" w14:textId="49B0CC67" w:rsidR="00EA3E6F" w:rsidRPr="00C20FCE" w:rsidRDefault="00EA3E6F" w:rsidP="0025732E">
      <w:pPr>
        <w:numPr>
          <w:ilvl w:val="0"/>
          <w:numId w:val="8"/>
        </w:numPr>
        <w:jc w:val="both"/>
        <w:rPr>
          <w:rFonts w:ascii="Arial" w:hAnsi="Arial" w:cs="Arial"/>
          <w:lang w:val="en-US"/>
        </w:rPr>
      </w:pPr>
      <w:r w:rsidRPr="00C20FCE">
        <w:rPr>
          <w:rFonts w:ascii="Arial" w:hAnsi="Arial" w:cs="Arial"/>
          <w:lang w:val="en-US"/>
        </w:rPr>
        <w:t>Determine access to</w:t>
      </w:r>
      <w:r w:rsidR="00E0687B" w:rsidRPr="00C20FCE">
        <w:rPr>
          <w:rFonts w:ascii="Arial" w:hAnsi="Arial" w:cs="Arial"/>
          <w:lang w:val="en-US"/>
        </w:rPr>
        <w:t xml:space="preserve"> primary</w:t>
      </w:r>
      <w:r w:rsidRPr="00C20FCE">
        <w:rPr>
          <w:rFonts w:ascii="Arial" w:hAnsi="Arial" w:cs="Arial"/>
          <w:lang w:val="en-US"/>
        </w:rPr>
        <w:t xml:space="preserve"> health services, use of improved hygiene facilities and indicators of health status which will contribute to nutritional well-being amongst Syrian refugee children aged 0-59 months and women in child bearing age in Jordan:</w:t>
      </w:r>
    </w:p>
    <w:p w14:paraId="3CE0F901" w14:textId="77777777" w:rsidR="00EA3E6F" w:rsidRPr="00C20FCE" w:rsidRDefault="00EA3E6F" w:rsidP="0025732E">
      <w:pPr>
        <w:numPr>
          <w:ilvl w:val="0"/>
          <w:numId w:val="10"/>
        </w:numPr>
        <w:jc w:val="both"/>
        <w:rPr>
          <w:rFonts w:ascii="Arial" w:hAnsi="Arial" w:cs="Arial"/>
          <w:lang w:val="en-US"/>
        </w:rPr>
      </w:pPr>
      <w:r w:rsidRPr="00C20FCE">
        <w:rPr>
          <w:rFonts w:ascii="Arial" w:hAnsi="Arial" w:cs="Arial"/>
          <w:lang w:val="en-US"/>
        </w:rPr>
        <w:t>Morbidity (diarrhea and acute respiratory infection prevalence) in children under five years of age</w:t>
      </w:r>
      <w:r w:rsidR="000E70DD" w:rsidRPr="00C20FCE">
        <w:rPr>
          <w:rFonts w:ascii="Arial" w:hAnsi="Arial" w:cs="Arial"/>
          <w:lang w:val="en-US"/>
        </w:rPr>
        <w:t>;</w:t>
      </w:r>
    </w:p>
    <w:p w14:paraId="1DBD8145" w14:textId="77777777" w:rsidR="00EA3E6F" w:rsidRPr="00C20FCE" w:rsidRDefault="00EA3E6F" w:rsidP="0025732E">
      <w:pPr>
        <w:numPr>
          <w:ilvl w:val="0"/>
          <w:numId w:val="10"/>
        </w:numPr>
        <w:jc w:val="both"/>
        <w:rPr>
          <w:rFonts w:ascii="Arial" w:hAnsi="Arial" w:cs="Arial"/>
          <w:lang w:val="en-US"/>
        </w:rPr>
      </w:pPr>
      <w:r w:rsidRPr="00C20FCE">
        <w:rPr>
          <w:rFonts w:ascii="Arial" w:hAnsi="Arial" w:cs="Arial"/>
          <w:lang w:val="en-US"/>
        </w:rPr>
        <w:t>Use of oral rehy</w:t>
      </w:r>
      <w:r w:rsidR="000E70DD" w:rsidRPr="00C20FCE">
        <w:rPr>
          <w:rFonts w:ascii="Arial" w:hAnsi="Arial" w:cs="Arial"/>
          <w:lang w:val="en-US"/>
        </w:rPr>
        <w:t>dration therapy for last diarrh</w:t>
      </w:r>
      <w:r w:rsidRPr="00C20FCE">
        <w:rPr>
          <w:rFonts w:ascii="Arial" w:hAnsi="Arial" w:cs="Arial"/>
          <w:lang w:val="en-US"/>
        </w:rPr>
        <w:t>eal episode in children under five</w:t>
      </w:r>
      <w:r w:rsidR="000E70DD" w:rsidRPr="00C20FCE">
        <w:rPr>
          <w:rFonts w:ascii="Arial" w:hAnsi="Arial" w:cs="Arial"/>
          <w:lang w:val="en-US"/>
        </w:rPr>
        <w:t xml:space="preserve"> years of age;</w:t>
      </w:r>
    </w:p>
    <w:p w14:paraId="0A14E8BF" w14:textId="61E404AF" w:rsidR="00EA3E6F" w:rsidRPr="00C20FCE" w:rsidRDefault="00EA3E6F" w:rsidP="0025732E">
      <w:pPr>
        <w:numPr>
          <w:ilvl w:val="0"/>
          <w:numId w:val="10"/>
        </w:numPr>
        <w:jc w:val="both"/>
        <w:rPr>
          <w:rFonts w:ascii="Arial" w:hAnsi="Arial" w:cs="Arial"/>
          <w:lang w:val="en-US"/>
        </w:rPr>
      </w:pPr>
      <w:r w:rsidRPr="00C20FCE">
        <w:rPr>
          <w:rFonts w:ascii="Arial" w:hAnsi="Arial" w:cs="Arial"/>
          <w:lang w:val="en-US"/>
        </w:rPr>
        <w:t xml:space="preserve">Need for health services in previous </w:t>
      </w:r>
      <w:r w:rsidR="005059FB" w:rsidRPr="00C20FCE">
        <w:rPr>
          <w:rFonts w:ascii="Arial" w:hAnsi="Arial" w:cs="Arial"/>
          <w:lang w:val="en-US"/>
        </w:rPr>
        <w:t>two weeks</w:t>
      </w:r>
      <w:r w:rsidRPr="00C20FCE">
        <w:rPr>
          <w:rFonts w:ascii="Arial" w:hAnsi="Arial" w:cs="Arial"/>
          <w:lang w:val="en-US"/>
        </w:rPr>
        <w:t xml:space="preserve"> for children under five</w:t>
      </w:r>
      <w:r w:rsidR="000E70DD" w:rsidRPr="00C20FCE">
        <w:rPr>
          <w:rFonts w:ascii="Arial" w:hAnsi="Arial" w:cs="Arial"/>
          <w:lang w:val="en-US"/>
        </w:rPr>
        <w:t xml:space="preserve"> years of age;</w:t>
      </w:r>
    </w:p>
    <w:p w14:paraId="5F318F19" w14:textId="794043F2" w:rsidR="00EA3E6F" w:rsidRPr="00C20FCE" w:rsidRDefault="00EA3E6F" w:rsidP="0025732E">
      <w:pPr>
        <w:numPr>
          <w:ilvl w:val="0"/>
          <w:numId w:val="10"/>
        </w:numPr>
        <w:jc w:val="both"/>
        <w:rPr>
          <w:rFonts w:ascii="Arial" w:hAnsi="Arial" w:cs="Arial"/>
          <w:lang w:val="en-US"/>
        </w:rPr>
      </w:pPr>
      <w:r w:rsidRPr="00C20FCE">
        <w:rPr>
          <w:rFonts w:ascii="Arial" w:hAnsi="Arial" w:cs="Arial"/>
          <w:lang w:val="en-US"/>
        </w:rPr>
        <w:t xml:space="preserve">Use of health services if needed in the previous </w:t>
      </w:r>
      <w:r w:rsidR="005059FB" w:rsidRPr="00C20FCE">
        <w:rPr>
          <w:rFonts w:ascii="Arial" w:hAnsi="Arial" w:cs="Arial"/>
          <w:lang w:val="en-US"/>
        </w:rPr>
        <w:t>two weeks</w:t>
      </w:r>
      <w:r w:rsidR="000E70DD" w:rsidRPr="00C20FCE">
        <w:rPr>
          <w:rFonts w:ascii="Arial" w:hAnsi="Arial" w:cs="Arial"/>
          <w:lang w:val="en-US"/>
        </w:rPr>
        <w:t>;</w:t>
      </w:r>
    </w:p>
    <w:p w14:paraId="0B4B9644" w14:textId="77777777" w:rsidR="00EA3E6F" w:rsidRPr="00C20FCE" w:rsidRDefault="00EA3E6F" w:rsidP="0025732E">
      <w:pPr>
        <w:numPr>
          <w:ilvl w:val="0"/>
          <w:numId w:val="10"/>
        </w:numPr>
        <w:jc w:val="both"/>
        <w:rPr>
          <w:rFonts w:ascii="Arial" w:hAnsi="Arial" w:cs="Arial"/>
          <w:lang w:val="en-US"/>
        </w:rPr>
      </w:pPr>
      <w:r w:rsidRPr="00C20FCE">
        <w:rPr>
          <w:rFonts w:ascii="Arial" w:hAnsi="Arial" w:cs="Arial"/>
          <w:lang w:val="en-US"/>
        </w:rPr>
        <w:t xml:space="preserve">Enrolment into antenatal care </w:t>
      </w:r>
      <w:r w:rsidR="000E70DD" w:rsidRPr="00C20FCE">
        <w:rPr>
          <w:rFonts w:ascii="Arial" w:hAnsi="Arial" w:cs="Arial"/>
          <w:lang w:val="en-US"/>
        </w:rPr>
        <w:t>programme</w:t>
      </w:r>
      <w:r w:rsidRPr="00C20FCE">
        <w:rPr>
          <w:rFonts w:ascii="Arial" w:hAnsi="Arial" w:cs="Arial"/>
          <w:lang w:val="en-US"/>
        </w:rPr>
        <w:t xml:space="preserve"> for currently pregnant women</w:t>
      </w:r>
      <w:r w:rsidR="000E70DD" w:rsidRPr="00C20FCE">
        <w:rPr>
          <w:rFonts w:ascii="Arial" w:hAnsi="Arial" w:cs="Arial"/>
          <w:lang w:val="en-US"/>
        </w:rPr>
        <w:t>;</w:t>
      </w:r>
      <w:r w:rsidRPr="00C20FCE">
        <w:rPr>
          <w:rFonts w:ascii="Arial" w:hAnsi="Arial" w:cs="Arial"/>
          <w:lang w:val="en-US"/>
        </w:rPr>
        <w:t xml:space="preserve"> </w:t>
      </w:r>
    </w:p>
    <w:p w14:paraId="6DD05C8F" w14:textId="77777777" w:rsidR="00EA3E6F" w:rsidRPr="00C20FCE" w:rsidRDefault="00EA3E6F" w:rsidP="0025732E">
      <w:pPr>
        <w:numPr>
          <w:ilvl w:val="0"/>
          <w:numId w:val="10"/>
        </w:numPr>
        <w:jc w:val="both"/>
        <w:rPr>
          <w:rFonts w:ascii="Arial" w:hAnsi="Arial" w:cs="Arial"/>
          <w:lang w:val="en-US"/>
        </w:rPr>
      </w:pPr>
      <w:r w:rsidRPr="00C20FCE">
        <w:rPr>
          <w:rFonts w:ascii="Arial" w:hAnsi="Arial" w:cs="Arial"/>
          <w:lang w:val="en-US"/>
        </w:rPr>
        <w:lastRenderedPageBreak/>
        <w:t>Coverage of iron-folic acid supplementation in currently pregnant women</w:t>
      </w:r>
      <w:r w:rsidR="000E70DD" w:rsidRPr="00C20FCE">
        <w:rPr>
          <w:rFonts w:ascii="Arial" w:hAnsi="Arial" w:cs="Arial"/>
          <w:lang w:val="en-US"/>
        </w:rPr>
        <w:t>;</w:t>
      </w:r>
    </w:p>
    <w:p w14:paraId="6D7BBA14" w14:textId="77777777" w:rsidR="00EA3E6F" w:rsidRPr="00C20FCE" w:rsidRDefault="00EA3E6F" w:rsidP="0025732E">
      <w:pPr>
        <w:numPr>
          <w:ilvl w:val="0"/>
          <w:numId w:val="10"/>
        </w:numPr>
        <w:jc w:val="both"/>
        <w:rPr>
          <w:rFonts w:ascii="Arial" w:hAnsi="Arial" w:cs="Arial"/>
          <w:lang w:val="en-US"/>
        </w:rPr>
      </w:pPr>
      <w:r w:rsidRPr="00C20FCE">
        <w:rPr>
          <w:rFonts w:ascii="Arial" w:hAnsi="Arial" w:cs="Arial"/>
          <w:lang w:val="en-US"/>
        </w:rPr>
        <w:t>The proportion of households with children under five years old whose (last) stools were disposed of safely</w:t>
      </w:r>
      <w:r w:rsidR="000E70DD" w:rsidRPr="00C20FCE">
        <w:rPr>
          <w:rFonts w:ascii="Arial" w:hAnsi="Arial" w:cs="Arial"/>
          <w:lang w:val="en-US"/>
        </w:rPr>
        <w:t>;</w:t>
      </w:r>
    </w:p>
    <w:p w14:paraId="3E9E9344" w14:textId="77777777" w:rsidR="00EA3E6F" w:rsidRPr="00C20FCE" w:rsidRDefault="00EA3E6F" w:rsidP="00EA3E6F">
      <w:pPr>
        <w:jc w:val="both"/>
        <w:rPr>
          <w:rFonts w:ascii="Arial" w:hAnsi="Arial" w:cs="Arial"/>
          <w:lang w:val="en-US"/>
        </w:rPr>
      </w:pPr>
    </w:p>
    <w:p w14:paraId="6484773C" w14:textId="77777777" w:rsidR="00EA3E6F" w:rsidRPr="00C20FCE" w:rsidRDefault="00EA3E6F" w:rsidP="0025732E">
      <w:pPr>
        <w:numPr>
          <w:ilvl w:val="0"/>
          <w:numId w:val="11"/>
        </w:numPr>
        <w:jc w:val="both"/>
        <w:rPr>
          <w:rFonts w:ascii="Arial" w:hAnsi="Arial" w:cs="Arial"/>
          <w:lang w:val="en-US"/>
        </w:rPr>
      </w:pPr>
      <w:r w:rsidRPr="00C20FCE">
        <w:rPr>
          <w:rFonts w:ascii="Arial" w:hAnsi="Arial" w:cs="Arial"/>
          <w:lang w:val="en-US"/>
        </w:rPr>
        <w:t xml:space="preserve">Identify potential areas of interventions taking into consideration existing public health and nutrition programmes within Jordan and ensure that such interventions are fully aligned with existing strategies and integrated accordingly </w:t>
      </w:r>
      <w:r w:rsidR="000E70DD" w:rsidRPr="00C20FCE">
        <w:rPr>
          <w:rFonts w:ascii="Arial" w:hAnsi="Arial" w:cs="Arial"/>
          <w:lang w:val="en-US"/>
        </w:rPr>
        <w:t>to</w:t>
      </w:r>
      <w:r w:rsidRPr="00C20FCE">
        <w:rPr>
          <w:rFonts w:ascii="Arial" w:hAnsi="Arial" w:cs="Arial"/>
          <w:lang w:val="en-US"/>
        </w:rPr>
        <w:t xml:space="preserve"> ensure complementarity of efforts and avoid duplication.  </w:t>
      </w:r>
    </w:p>
    <w:p w14:paraId="48DF2957" w14:textId="77777777" w:rsidR="000107A5" w:rsidRPr="00C20FCE" w:rsidRDefault="000107A5" w:rsidP="00F340F5">
      <w:pPr>
        <w:jc w:val="both"/>
        <w:rPr>
          <w:rFonts w:ascii="Arial" w:hAnsi="Arial" w:cs="Arial"/>
          <w:lang w:val="en-US"/>
        </w:rPr>
      </w:pPr>
    </w:p>
    <w:p w14:paraId="3441C1B4" w14:textId="77777777" w:rsidR="00D328A0" w:rsidRPr="00C20FCE" w:rsidRDefault="00D328A0" w:rsidP="00F340F5">
      <w:pPr>
        <w:jc w:val="both"/>
        <w:rPr>
          <w:rFonts w:ascii="Arial" w:hAnsi="Arial" w:cs="Arial"/>
          <w:lang w:val="en-US"/>
        </w:rPr>
      </w:pPr>
    </w:p>
    <w:p w14:paraId="59B0DAB9" w14:textId="77777777" w:rsidR="00E22117" w:rsidRPr="00C20FCE" w:rsidRDefault="00E22117" w:rsidP="00C23554">
      <w:pPr>
        <w:pStyle w:val="Titre1"/>
        <w:numPr>
          <w:ilvl w:val="0"/>
          <w:numId w:val="1"/>
        </w:numPr>
        <w:pBdr>
          <w:bottom w:val="double" w:sz="4" w:space="1" w:color="0070C0"/>
        </w:pBdr>
        <w:spacing w:before="0"/>
        <w:jc w:val="both"/>
        <w:rPr>
          <w:rFonts w:ascii="Arial" w:hAnsi="Arial" w:cs="Arial"/>
          <w:color w:val="auto"/>
          <w:sz w:val="32"/>
          <w:szCs w:val="22"/>
          <w:lang w:val="en-US"/>
        </w:rPr>
      </w:pPr>
      <w:bookmarkStart w:id="8" w:name="_Toc468301917"/>
      <w:r w:rsidRPr="00C20FCE">
        <w:rPr>
          <w:rFonts w:ascii="Arial" w:hAnsi="Arial" w:cs="Arial"/>
          <w:color w:val="auto"/>
          <w:sz w:val="32"/>
          <w:szCs w:val="22"/>
          <w:lang w:val="en-US"/>
        </w:rPr>
        <w:t>Methodology</w:t>
      </w:r>
      <w:bookmarkEnd w:id="8"/>
    </w:p>
    <w:p w14:paraId="70C3DE38" w14:textId="77777777" w:rsidR="000107A5" w:rsidRPr="00C20FCE" w:rsidRDefault="000107A5" w:rsidP="00F340F5">
      <w:pPr>
        <w:pStyle w:val="Titre2"/>
        <w:spacing w:before="0"/>
        <w:ind w:left="1068"/>
        <w:jc w:val="both"/>
        <w:rPr>
          <w:rFonts w:ascii="Arial" w:hAnsi="Arial" w:cs="Arial"/>
          <w:b w:val="0"/>
          <w:color w:val="auto"/>
          <w:sz w:val="22"/>
          <w:szCs w:val="22"/>
          <w:lang w:val="en-US"/>
        </w:rPr>
      </w:pPr>
    </w:p>
    <w:p w14:paraId="25310394" w14:textId="77777777" w:rsidR="000E70DD" w:rsidRPr="00C20FCE" w:rsidRDefault="000E70DD" w:rsidP="000E70DD">
      <w:pPr>
        <w:jc w:val="both"/>
        <w:rPr>
          <w:rFonts w:ascii="Arial" w:hAnsi="Arial" w:cs="Arial"/>
          <w:lang w:val="en-US"/>
        </w:rPr>
      </w:pPr>
      <w:r w:rsidRPr="00C20FCE">
        <w:rPr>
          <w:rFonts w:ascii="Arial" w:hAnsi="Arial" w:cs="Arial"/>
          <w:lang w:val="en-US"/>
        </w:rPr>
        <w:t xml:space="preserve">The survey was conducted using the </w:t>
      </w:r>
      <w:r w:rsidR="00B13DFE" w:rsidRPr="00C20FCE">
        <w:rPr>
          <w:rFonts w:ascii="Arial" w:hAnsi="Arial" w:cs="Arial"/>
          <w:lang w:val="en-US"/>
        </w:rPr>
        <w:t>Standardized</w:t>
      </w:r>
      <w:r w:rsidRPr="00C20FCE">
        <w:rPr>
          <w:rFonts w:ascii="Arial" w:hAnsi="Arial" w:cs="Arial"/>
          <w:lang w:val="en-US"/>
        </w:rPr>
        <w:t xml:space="preserve"> Expanded Nutrition Survey (SENS) guidelines and tools</w:t>
      </w:r>
      <w:r w:rsidR="00C479F1" w:rsidRPr="00C20FCE">
        <w:rPr>
          <w:rStyle w:val="Appelnotedebasdep"/>
          <w:rFonts w:ascii="Arial" w:hAnsi="Arial" w:cs="Arial"/>
          <w:lang w:val="en-US"/>
        </w:rPr>
        <w:footnoteReference w:id="3"/>
      </w:r>
      <w:r w:rsidRPr="00C20FCE">
        <w:rPr>
          <w:rFonts w:ascii="Arial" w:hAnsi="Arial" w:cs="Arial"/>
          <w:lang w:val="en-US"/>
        </w:rPr>
        <w:t xml:space="preserve">. SENS is a </w:t>
      </w:r>
      <w:r w:rsidR="00B13DFE" w:rsidRPr="00C20FCE">
        <w:rPr>
          <w:rFonts w:ascii="Arial" w:hAnsi="Arial" w:cs="Arial"/>
          <w:lang w:val="en-US"/>
        </w:rPr>
        <w:t>standardized</w:t>
      </w:r>
      <w:r w:rsidRPr="00C20FCE">
        <w:rPr>
          <w:rFonts w:ascii="Arial" w:hAnsi="Arial" w:cs="Arial"/>
          <w:lang w:val="en-US"/>
        </w:rPr>
        <w:t xml:space="preserve"> tool for conducting nutrition surveys in refugee populations developed by UNHCR in collaboration with expert </w:t>
      </w:r>
      <w:r w:rsidR="00B13DFE" w:rsidRPr="00C20FCE">
        <w:rPr>
          <w:rFonts w:ascii="Arial" w:hAnsi="Arial" w:cs="Arial"/>
          <w:lang w:val="en-US"/>
        </w:rPr>
        <w:t>organizations</w:t>
      </w:r>
      <w:r w:rsidRPr="00C20FCE">
        <w:rPr>
          <w:rFonts w:ascii="Arial" w:hAnsi="Arial" w:cs="Arial"/>
          <w:lang w:val="en-US"/>
        </w:rPr>
        <w:t xml:space="preserve"> and individuals in the fields of nutrition, public health, food security, water sanitation and hygiene, and malaria prevention. SENS is based on the internationally </w:t>
      </w:r>
      <w:r w:rsidR="00B13DFE" w:rsidRPr="00C20FCE">
        <w:rPr>
          <w:rFonts w:ascii="Arial" w:hAnsi="Arial" w:cs="Arial"/>
          <w:lang w:val="en-US"/>
        </w:rPr>
        <w:t>recognized</w:t>
      </w:r>
      <w:r w:rsidRPr="00C20FCE">
        <w:rPr>
          <w:rFonts w:ascii="Arial" w:hAnsi="Arial" w:cs="Arial"/>
          <w:lang w:val="en-US"/>
        </w:rPr>
        <w:t xml:space="preserve"> SMART Methodology</w:t>
      </w:r>
      <w:r w:rsidR="00B13DFE" w:rsidRPr="00C20FCE">
        <w:rPr>
          <w:rStyle w:val="Appelnotedebasdep"/>
          <w:rFonts w:ascii="Arial" w:hAnsi="Arial" w:cs="Arial"/>
          <w:lang w:val="en-US"/>
        </w:rPr>
        <w:footnoteReference w:id="4"/>
      </w:r>
      <w:r w:rsidRPr="00C20FCE">
        <w:rPr>
          <w:rFonts w:ascii="Arial" w:hAnsi="Arial" w:cs="Arial"/>
          <w:lang w:val="en-US"/>
        </w:rPr>
        <w:t xml:space="preserve"> (</w:t>
      </w:r>
      <w:r w:rsidR="00765077" w:rsidRPr="00C20FCE">
        <w:rPr>
          <w:rFonts w:ascii="Arial" w:hAnsi="Arial" w:cs="Arial"/>
          <w:lang w:val="en-US"/>
        </w:rPr>
        <w:t>Standardized</w:t>
      </w:r>
      <w:r w:rsidRPr="00C20FCE">
        <w:rPr>
          <w:rFonts w:ascii="Arial" w:hAnsi="Arial" w:cs="Arial"/>
          <w:lang w:val="en-US"/>
        </w:rPr>
        <w:t xml:space="preserve"> Monitoring and Assessment of Relief and Transitions) for survey design and anthropometric assessments, and adapted to the specific requirements of refugee settings. The SENS modules include </w:t>
      </w:r>
      <w:r w:rsidR="00B13DFE" w:rsidRPr="00C20FCE">
        <w:rPr>
          <w:rFonts w:ascii="Arial" w:hAnsi="Arial" w:cs="Arial"/>
          <w:lang w:val="en-US"/>
        </w:rPr>
        <w:t>standardized</w:t>
      </w:r>
      <w:r w:rsidRPr="00C20FCE">
        <w:rPr>
          <w:rFonts w:ascii="Arial" w:hAnsi="Arial" w:cs="Arial"/>
          <w:lang w:val="en-US"/>
        </w:rPr>
        <w:t xml:space="preserve"> questi</w:t>
      </w:r>
      <w:r w:rsidR="00FD2240" w:rsidRPr="00C20FCE">
        <w:rPr>
          <w:rFonts w:ascii="Arial" w:hAnsi="Arial" w:cs="Arial"/>
          <w:lang w:val="en-US"/>
        </w:rPr>
        <w:t>onnaires, analysis guidance, reporting format</w:t>
      </w:r>
      <w:r w:rsidRPr="00C20FCE">
        <w:rPr>
          <w:rFonts w:ascii="Arial" w:hAnsi="Arial" w:cs="Arial"/>
          <w:lang w:val="en-US"/>
        </w:rPr>
        <w:t xml:space="preserve"> a</w:t>
      </w:r>
      <w:r w:rsidR="00C479F1" w:rsidRPr="00C20FCE">
        <w:rPr>
          <w:rFonts w:ascii="Arial" w:hAnsi="Arial" w:cs="Arial"/>
          <w:lang w:val="en-US"/>
        </w:rPr>
        <w:t>nd standard analysis procedures</w:t>
      </w:r>
      <w:r w:rsidRPr="00C20FCE">
        <w:rPr>
          <w:rFonts w:ascii="Arial" w:hAnsi="Arial" w:cs="Arial"/>
          <w:lang w:val="en-US"/>
        </w:rPr>
        <w:t xml:space="preserve">. </w:t>
      </w:r>
    </w:p>
    <w:p w14:paraId="64631AB5" w14:textId="77777777" w:rsidR="00BA357E" w:rsidRPr="00C20FCE" w:rsidRDefault="00BA357E" w:rsidP="000E70DD">
      <w:pPr>
        <w:jc w:val="both"/>
        <w:rPr>
          <w:rFonts w:ascii="Arial" w:hAnsi="Arial" w:cs="Arial"/>
          <w:lang w:val="en-US"/>
        </w:rPr>
      </w:pPr>
    </w:p>
    <w:p w14:paraId="490478B5" w14:textId="77777777" w:rsidR="0051480A" w:rsidRPr="00C20FCE" w:rsidRDefault="0051480A" w:rsidP="0025732E">
      <w:pPr>
        <w:pStyle w:val="Paragraphedeliste"/>
        <w:keepNext/>
        <w:keepLines/>
        <w:numPr>
          <w:ilvl w:val="0"/>
          <w:numId w:val="2"/>
        </w:numPr>
        <w:contextualSpacing w:val="0"/>
        <w:jc w:val="both"/>
        <w:outlineLvl w:val="1"/>
        <w:rPr>
          <w:rFonts w:ascii="Arial" w:eastAsiaTheme="majorEastAsia" w:hAnsi="Arial" w:cs="Arial"/>
          <w:b/>
          <w:bCs/>
          <w:vanish/>
          <w:sz w:val="28"/>
          <w:lang w:val="en-US"/>
        </w:rPr>
      </w:pPr>
      <w:bookmarkStart w:id="9" w:name="_Toc392776671"/>
      <w:bookmarkStart w:id="10" w:name="_Toc392776843"/>
      <w:bookmarkStart w:id="11" w:name="_Toc393121682"/>
      <w:bookmarkStart w:id="12" w:name="_Toc403485023"/>
      <w:bookmarkStart w:id="13" w:name="_Toc403485300"/>
      <w:bookmarkStart w:id="14" w:name="_Toc403485341"/>
      <w:bookmarkStart w:id="15" w:name="_Toc403485575"/>
      <w:bookmarkStart w:id="16" w:name="_Toc403485676"/>
      <w:bookmarkStart w:id="17" w:name="_Toc409274581"/>
      <w:bookmarkStart w:id="18" w:name="_Toc464752162"/>
      <w:bookmarkStart w:id="19" w:name="_Toc465517436"/>
      <w:bookmarkStart w:id="20" w:name="_Toc465517472"/>
      <w:bookmarkStart w:id="21" w:name="_Toc466541842"/>
      <w:bookmarkStart w:id="22" w:name="_Toc468281422"/>
      <w:bookmarkStart w:id="23" w:name="_Toc468281887"/>
      <w:bookmarkStart w:id="24" w:name="_Toc468282250"/>
      <w:bookmarkStart w:id="25" w:name="_Toc468300739"/>
      <w:bookmarkStart w:id="26" w:name="_Toc468301796"/>
      <w:bookmarkStart w:id="27" w:name="_Toc46830191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4B978142" w14:textId="77777777" w:rsidR="0051480A" w:rsidRPr="00C20FCE" w:rsidRDefault="0051480A" w:rsidP="0025732E">
      <w:pPr>
        <w:pStyle w:val="Paragraphedeliste"/>
        <w:keepNext/>
        <w:keepLines/>
        <w:numPr>
          <w:ilvl w:val="0"/>
          <w:numId w:val="2"/>
        </w:numPr>
        <w:contextualSpacing w:val="0"/>
        <w:jc w:val="both"/>
        <w:outlineLvl w:val="1"/>
        <w:rPr>
          <w:rFonts w:ascii="Arial" w:eastAsiaTheme="majorEastAsia" w:hAnsi="Arial" w:cs="Arial"/>
          <w:b/>
          <w:bCs/>
          <w:vanish/>
          <w:sz w:val="28"/>
          <w:lang w:val="en-US"/>
        </w:rPr>
      </w:pPr>
      <w:bookmarkStart w:id="28" w:name="_Toc464752163"/>
      <w:bookmarkStart w:id="29" w:name="_Toc465517437"/>
      <w:bookmarkStart w:id="30" w:name="_Toc465517473"/>
      <w:bookmarkStart w:id="31" w:name="_Toc466541843"/>
      <w:bookmarkStart w:id="32" w:name="_Toc468281423"/>
      <w:bookmarkStart w:id="33" w:name="_Toc468281888"/>
      <w:bookmarkStart w:id="34" w:name="_Toc468282251"/>
      <w:bookmarkStart w:id="35" w:name="_Toc468300740"/>
      <w:bookmarkStart w:id="36" w:name="_Toc468301797"/>
      <w:bookmarkStart w:id="37" w:name="_Toc468301919"/>
      <w:bookmarkEnd w:id="28"/>
      <w:bookmarkEnd w:id="29"/>
      <w:bookmarkEnd w:id="30"/>
      <w:bookmarkEnd w:id="31"/>
      <w:bookmarkEnd w:id="32"/>
      <w:bookmarkEnd w:id="33"/>
      <w:bookmarkEnd w:id="34"/>
      <w:bookmarkEnd w:id="35"/>
      <w:bookmarkEnd w:id="36"/>
      <w:bookmarkEnd w:id="37"/>
    </w:p>
    <w:p w14:paraId="0E46A216" w14:textId="77777777" w:rsidR="00616437" w:rsidRPr="00C20FCE" w:rsidRDefault="000B437D" w:rsidP="0025732E">
      <w:pPr>
        <w:pStyle w:val="Titre2"/>
        <w:numPr>
          <w:ilvl w:val="1"/>
          <w:numId w:val="2"/>
        </w:numPr>
        <w:spacing w:before="0"/>
        <w:jc w:val="both"/>
        <w:rPr>
          <w:rFonts w:ascii="Arial" w:hAnsi="Arial" w:cs="Arial"/>
          <w:color w:val="auto"/>
          <w:sz w:val="28"/>
          <w:szCs w:val="22"/>
          <w:lang w:val="en-US"/>
        </w:rPr>
      </w:pPr>
      <w:bookmarkStart w:id="38" w:name="_Toc468301920"/>
      <w:r w:rsidRPr="00C20FCE">
        <w:rPr>
          <w:rFonts w:ascii="Arial" w:hAnsi="Arial" w:cs="Arial"/>
          <w:color w:val="auto"/>
          <w:sz w:val="28"/>
          <w:szCs w:val="22"/>
          <w:lang w:val="en-US"/>
        </w:rPr>
        <w:t>Study Population</w:t>
      </w:r>
      <w:bookmarkEnd w:id="38"/>
    </w:p>
    <w:p w14:paraId="46C4E90E" w14:textId="77777777" w:rsidR="003E5258" w:rsidRPr="00C20FCE" w:rsidRDefault="003E5258" w:rsidP="00F340F5">
      <w:pPr>
        <w:rPr>
          <w:lang w:val="en-US"/>
        </w:rPr>
      </w:pPr>
    </w:p>
    <w:p w14:paraId="0B2D875F" w14:textId="6EA57126" w:rsidR="00616437" w:rsidRPr="00C20FCE" w:rsidRDefault="000B437D" w:rsidP="000B437D">
      <w:pPr>
        <w:jc w:val="both"/>
        <w:rPr>
          <w:rFonts w:ascii="Arial" w:hAnsi="Arial" w:cs="Arial"/>
          <w:lang w:val="en-US"/>
        </w:rPr>
      </w:pPr>
      <w:r w:rsidRPr="00C20FCE">
        <w:rPr>
          <w:rFonts w:ascii="Arial" w:hAnsi="Arial" w:cs="Arial"/>
          <w:lang w:val="en-US"/>
        </w:rPr>
        <w:t xml:space="preserve">The study population was the Syrian refugees </w:t>
      </w:r>
      <w:r w:rsidR="00216C2D" w:rsidRPr="00C20FCE">
        <w:rPr>
          <w:rFonts w:ascii="Arial" w:hAnsi="Arial" w:cs="Arial"/>
          <w:lang w:val="en-US"/>
        </w:rPr>
        <w:t xml:space="preserve">living </w:t>
      </w:r>
      <w:r w:rsidRPr="00C20FCE">
        <w:rPr>
          <w:rFonts w:ascii="Arial" w:hAnsi="Arial" w:cs="Arial"/>
          <w:lang w:val="en-US"/>
        </w:rPr>
        <w:t>in Jordan who are registered with UNHCR. Three separate samples were drawn from the Syrian refugees in Jordan</w:t>
      </w:r>
      <w:r w:rsidR="00377969" w:rsidRPr="00C20FCE">
        <w:rPr>
          <w:rFonts w:ascii="Arial" w:hAnsi="Arial" w:cs="Arial"/>
          <w:lang w:val="en-US"/>
        </w:rPr>
        <w:t>:</w:t>
      </w:r>
      <w:r w:rsidRPr="00C20FCE">
        <w:rPr>
          <w:rFonts w:ascii="Arial" w:hAnsi="Arial" w:cs="Arial"/>
          <w:lang w:val="en-US"/>
        </w:rPr>
        <w:t xml:space="preserve"> one from the refugees living in Za’atri camp, one from</w:t>
      </w:r>
      <w:r w:rsidR="00C95535" w:rsidRPr="00C20FCE">
        <w:rPr>
          <w:rFonts w:ascii="Arial" w:hAnsi="Arial" w:cs="Arial"/>
          <w:lang w:val="en-US"/>
        </w:rPr>
        <w:t xml:space="preserve"> the refugees living in A</w:t>
      </w:r>
      <w:r w:rsidRPr="00C20FCE">
        <w:rPr>
          <w:rFonts w:ascii="Arial" w:hAnsi="Arial" w:cs="Arial"/>
          <w:lang w:val="en-US"/>
        </w:rPr>
        <w:t>zraq camp and the other from the refugees in host communities. Numbers of refugees living in the camps as well as in host communities were obtained from ProGres, the UNHCR database for refugees, as of</w:t>
      </w:r>
      <w:r w:rsidR="00C95535" w:rsidRPr="00C20FCE">
        <w:rPr>
          <w:rFonts w:ascii="Arial" w:hAnsi="Arial" w:cs="Arial"/>
          <w:lang w:val="en-US"/>
        </w:rPr>
        <w:t xml:space="preserve"> 14 August 2016.</w:t>
      </w:r>
    </w:p>
    <w:p w14:paraId="6CAEED59" w14:textId="77777777" w:rsidR="00377969" w:rsidRPr="00C20FCE" w:rsidRDefault="00377969" w:rsidP="00377969">
      <w:pPr>
        <w:jc w:val="both"/>
        <w:rPr>
          <w:rFonts w:ascii="Arial" w:hAnsi="Arial" w:cs="Arial"/>
          <w:lang w:val="en-US"/>
        </w:rPr>
      </w:pPr>
    </w:p>
    <w:p w14:paraId="0DD4651F" w14:textId="77777777" w:rsidR="00377969" w:rsidRPr="00C20FCE" w:rsidRDefault="00377969" w:rsidP="0025732E">
      <w:pPr>
        <w:pStyle w:val="Titre2"/>
        <w:numPr>
          <w:ilvl w:val="1"/>
          <w:numId w:val="2"/>
        </w:numPr>
        <w:spacing w:before="0"/>
        <w:jc w:val="both"/>
        <w:rPr>
          <w:rFonts w:ascii="Arial" w:hAnsi="Arial" w:cs="Arial"/>
          <w:color w:val="auto"/>
          <w:sz w:val="28"/>
          <w:szCs w:val="22"/>
          <w:lang w:val="en-US"/>
        </w:rPr>
      </w:pPr>
      <w:bookmarkStart w:id="39" w:name="_Toc468301921"/>
      <w:r w:rsidRPr="00C20FCE">
        <w:rPr>
          <w:rFonts w:ascii="Arial" w:hAnsi="Arial" w:cs="Arial"/>
          <w:color w:val="auto"/>
          <w:sz w:val="28"/>
          <w:szCs w:val="22"/>
          <w:lang w:val="en-US"/>
        </w:rPr>
        <w:t>Sample Size</w:t>
      </w:r>
      <w:bookmarkEnd w:id="39"/>
    </w:p>
    <w:p w14:paraId="28381E6B" w14:textId="77777777" w:rsidR="00377969" w:rsidRPr="00C20FCE" w:rsidRDefault="00377969" w:rsidP="00377969">
      <w:pPr>
        <w:jc w:val="both"/>
        <w:rPr>
          <w:rFonts w:ascii="Arial" w:hAnsi="Arial" w:cs="Arial"/>
          <w:lang w:val="en-US"/>
        </w:rPr>
      </w:pPr>
    </w:p>
    <w:p w14:paraId="0BF3C5A4" w14:textId="77777777" w:rsidR="008B7ECA" w:rsidRPr="00C20FCE" w:rsidRDefault="00377969" w:rsidP="00914D20">
      <w:pPr>
        <w:tabs>
          <w:tab w:val="left" w:pos="8640"/>
        </w:tabs>
        <w:jc w:val="both"/>
        <w:rPr>
          <w:rFonts w:ascii="Arial" w:hAnsi="Arial" w:cs="Arial"/>
          <w:lang w:val="en-US"/>
        </w:rPr>
      </w:pPr>
      <w:r w:rsidRPr="00C20FCE">
        <w:rPr>
          <w:rFonts w:ascii="Arial" w:hAnsi="Arial" w:cs="Arial"/>
          <w:lang w:val="en-US"/>
        </w:rPr>
        <w:t xml:space="preserve">This survey was designed as a cross-sectional household survey using a two-stage cluster sampling. </w:t>
      </w:r>
      <w:r w:rsidR="0005031F" w:rsidRPr="00C20FCE">
        <w:rPr>
          <w:rFonts w:ascii="Arial" w:hAnsi="Arial" w:cs="Arial"/>
          <w:lang w:val="en-US"/>
        </w:rPr>
        <w:t>The sample size was calculated using the ENA software (ENA for SMART 2011, July 9</w:t>
      </w:r>
      <w:r w:rsidR="00765077" w:rsidRPr="00C20FCE">
        <w:rPr>
          <w:rFonts w:ascii="Arial" w:hAnsi="Arial" w:cs="Arial"/>
          <w:vertAlign w:val="superscript"/>
          <w:lang w:val="en-US"/>
        </w:rPr>
        <w:t>th</w:t>
      </w:r>
      <w:r w:rsidR="00765077" w:rsidRPr="00C20FCE">
        <w:rPr>
          <w:rFonts w:ascii="Arial" w:hAnsi="Arial" w:cs="Arial"/>
          <w:lang w:val="en-US"/>
        </w:rPr>
        <w:t xml:space="preserve"> </w:t>
      </w:r>
      <w:r w:rsidR="0005031F" w:rsidRPr="00C20FCE">
        <w:rPr>
          <w:rFonts w:ascii="Arial" w:hAnsi="Arial" w:cs="Arial"/>
          <w:lang w:val="en-US"/>
        </w:rPr>
        <w:t xml:space="preserve">2015). </w:t>
      </w:r>
    </w:p>
    <w:p w14:paraId="21F1E518" w14:textId="77777777" w:rsidR="008B7ECA" w:rsidRPr="00C20FCE" w:rsidRDefault="008B7ECA" w:rsidP="00914D20">
      <w:pPr>
        <w:tabs>
          <w:tab w:val="left" w:pos="8640"/>
        </w:tabs>
        <w:jc w:val="both"/>
        <w:rPr>
          <w:rFonts w:ascii="Arial" w:hAnsi="Arial" w:cs="Arial"/>
          <w:lang w:val="en-US"/>
        </w:rPr>
      </w:pPr>
    </w:p>
    <w:p w14:paraId="57EE8C41" w14:textId="5AD2381C" w:rsidR="0005031F" w:rsidRPr="00C20FCE" w:rsidRDefault="00377969" w:rsidP="00914D20">
      <w:pPr>
        <w:tabs>
          <w:tab w:val="left" w:pos="8640"/>
        </w:tabs>
        <w:jc w:val="both"/>
        <w:rPr>
          <w:rFonts w:ascii="Arial" w:hAnsi="Arial" w:cs="Arial"/>
          <w:lang w:val="en-US"/>
        </w:rPr>
      </w:pPr>
      <w:r w:rsidRPr="00C20FCE">
        <w:rPr>
          <w:rFonts w:ascii="Arial" w:hAnsi="Arial" w:cs="Arial"/>
          <w:lang w:val="en-US"/>
        </w:rPr>
        <w:t xml:space="preserve">The sample size was based on anthropometry in children – i.e. Global Acute malnutrition (GAM) among children between 6 and 59 months. The </w:t>
      </w:r>
      <w:r w:rsidR="0005031F" w:rsidRPr="00C20FCE">
        <w:rPr>
          <w:rFonts w:ascii="Arial" w:hAnsi="Arial" w:cs="Arial"/>
          <w:lang w:val="en-US"/>
        </w:rPr>
        <w:t>expected prevalence of GAM used for the sample size calculations were</w:t>
      </w:r>
      <w:r w:rsidRPr="00C20FCE">
        <w:rPr>
          <w:rFonts w:ascii="Arial" w:hAnsi="Arial" w:cs="Arial"/>
          <w:lang w:val="en-US"/>
        </w:rPr>
        <w:t xml:space="preserve"> from the 2014 </w:t>
      </w:r>
      <w:r w:rsidR="0005031F" w:rsidRPr="00C20FCE">
        <w:rPr>
          <w:rFonts w:ascii="Arial" w:hAnsi="Arial" w:cs="Arial"/>
          <w:lang w:val="en-US"/>
        </w:rPr>
        <w:t>Interagency</w:t>
      </w:r>
      <w:r w:rsidR="00ED1C9E" w:rsidRPr="00C20FCE">
        <w:rPr>
          <w:rFonts w:ascii="Arial" w:hAnsi="Arial" w:cs="Arial"/>
          <w:lang w:val="en-US"/>
        </w:rPr>
        <w:t xml:space="preserve"> Nutrition S</w:t>
      </w:r>
      <w:r w:rsidRPr="00C20FCE">
        <w:rPr>
          <w:rFonts w:ascii="Arial" w:hAnsi="Arial" w:cs="Arial"/>
          <w:lang w:val="en-US"/>
        </w:rPr>
        <w:t>urvey</w:t>
      </w:r>
      <w:r w:rsidR="00ED1C9E" w:rsidRPr="00C20FCE">
        <w:rPr>
          <w:rFonts w:ascii="Arial" w:hAnsi="Arial" w:cs="Arial"/>
          <w:lang w:val="en-US"/>
        </w:rPr>
        <w:t>s</w:t>
      </w:r>
      <w:r w:rsidR="0005031F" w:rsidRPr="00C20FCE">
        <w:rPr>
          <w:rFonts w:ascii="Arial" w:hAnsi="Arial" w:cs="Arial"/>
          <w:lang w:val="en-US"/>
        </w:rPr>
        <w:t xml:space="preserve">.  The sample size was first calculated in number of children and then converted into number of households. The sample size was adjusted for non-response. </w:t>
      </w:r>
      <w:r w:rsidR="00914D20" w:rsidRPr="00C20FCE">
        <w:rPr>
          <w:rFonts w:ascii="Arial" w:hAnsi="Arial" w:cs="Arial"/>
          <w:lang w:val="en-US"/>
        </w:rPr>
        <w:t>The assumptions for the sample size calculation are given below</w:t>
      </w:r>
      <w:r w:rsidR="008B7ECA" w:rsidRPr="00C20FCE">
        <w:rPr>
          <w:rFonts w:ascii="Arial" w:hAnsi="Arial" w:cs="Arial"/>
          <w:lang w:val="en-US"/>
        </w:rPr>
        <w:t xml:space="preserve"> (Table</w:t>
      </w:r>
      <w:r w:rsidR="00B13DFE" w:rsidRPr="00C20FCE">
        <w:rPr>
          <w:rFonts w:ascii="Arial" w:hAnsi="Arial" w:cs="Arial"/>
          <w:lang w:val="en-US"/>
        </w:rPr>
        <w:t>s</w:t>
      </w:r>
      <w:r w:rsidR="008B7ECA" w:rsidRPr="00C20FCE">
        <w:rPr>
          <w:rFonts w:ascii="Arial" w:hAnsi="Arial" w:cs="Arial"/>
          <w:lang w:val="en-US"/>
        </w:rPr>
        <w:t xml:space="preserve"> 1, 2 and 3)</w:t>
      </w:r>
      <w:r w:rsidR="00914D20" w:rsidRPr="00C20FCE">
        <w:rPr>
          <w:rFonts w:ascii="Arial" w:hAnsi="Arial" w:cs="Arial"/>
          <w:lang w:val="en-US"/>
        </w:rPr>
        <w:t>.</w:t>
      </w:r>
    </w:p>
    <w:p w14:paraId="75877ED7" w14:textId="77777777" w:rsidR="00377969" w:rsidRPr="00C20FCE" w:rsidRDefault="0005031F" w:rsidP="00377969">
      <w:pPr>
        <w:jc w:val="both"/>
        <w:rPr>
          <w:rFonts w:ascii="Arial" w:hAnsi="Arial" w:cs="Arial"/>
          <w:lang w:val="en-US"/>
        </w:rPr>
      </w:pPr>
      <w:r w:rsidRPr="00C20FCE">
        <w:rPr>
          <w:rFonts w:ascii="Arial" w:hAnsi="Arial" w:cs="Arial"/>
          <w:lang w:val="en-US"/>
        </w:rPr>
        <w:t xml:space="preserve"> </w:t>
      </w:r>
    </w:p>
    <w:p w14:paraId="6A19E727" w14:textId="5BF2ADD9" w:rsidR="00377969" w:rsidRPr="00C20FCE" w:rsidRDefault="00377969" w:rsidP="00377969">
      <w:pPr>
        <w:rPr>
          <w:rFonts w:ascii="Arial" w:eastAsia="Times New Roman" w:hAnsi="Arial" w:cs="Arial"/>
          <w:sz w:val="18"/>
          <w:szCs w:val="20"/>
          <w:lang w:val="en-US" w:eastAsia="fr-FR"/>
        </w:rPr>
      </w:pPr>
      <w:r w:rsidRPr="00C20FCE">
        <w:rPr>
          <w:rFonts w:ascii="Arial" w:eastAsia="Calibri" w:hAnsi="Arial" w:cs="Arial"/>
          <w:b/>
          <w:sz w:val="20"/>
          <w:lang w:val="en-US"/>
        </w:rPr>
        <w:t>Table 1: Assumptions for the sample size calculation – Za’atri Camp</w:t>
      </w:r>
    </w:p>
    <w:tbl>
      <w:tblPr>
        <w:tblStyle w:val="TableauGrille21"/>
        <w:tblW w:w="5000" w:type="pct"/>
        <w:tblLook w:val="0420" w:firstRow="1" w:lastRow="0" w:firstColumn="0" w:lastColumn="0" w:noHBand="0" w:noVBand="1"/>
      </w:tblPr>
      <w:tblGrid>
        <w:gridCol w:w="2339"/>
        <w:gridCol w:w="1024"/>
        <w:gridCol w:w="7437"/>
      </w:tblGrid>
      <w:tr w:rsidR="00377969" w:rsidRPr="00C20FCE" w14:paraId="14B92154" w14:textId="77777777" w:rsidTr="00DD4B47">
        <w:trPr>
          <w:cnfStyle w:val="100000000000" w:firstRow="1" w:lastRow="0" w:firstColumn="0" w:lastColumn="0" w:oddVBand="0" w:evenVBand="0" w:oddHBand="0" w:evenHBand="0" w:firstRowFirstColumn="0" w:firstRowLastColumn="0" w:lastRowFirstColumn="0" w:lastRowLastColumn="0"/>
          <w:trHeight w:val="397"/>
          <w:tblHeader/>
        </w:trPr>
        <w:tc>
          <w:tcPr>
            <w:tcW w:w="1083" w:type="pct"/>
            <w:tcBorders>
              <w:top w:val="single" w:sz="12" w:space="0" w:color="auto"/>
              <w:bottom w:val="single" w:sz="12" w:space="0" w:color="auto"/>
              <w:right w:val="single" w:sz="4" w:space="0" w:color="auto"/>
            </w:tcBorders>
            <w:shd w:val="clear" w:color="auto" w:fill="8DB3E2" w:themeFill="text2" w:themeFillTint="66"/>
            <w:vAlign w:val="center"/>
            <w:hideMark/>
          </w:tcPr>
          <w:p w14:paraId="7EC5B67B" w14:textId="77777777" w:rsidR="00377969" w:rsidRPr="00C20FCE" w:rsidRDefault="00377969" w:rsidP="005A046A">
            <w:pPr>
              <w:contextualSpacing/>
              <w:jc w:val="center"/>
              <w:rPr>
                <w:rFonts w:ascii="Arial" w:eastAsia="Times New Roman" w:hAnsi="Arial" w:cs="Arial"/>
                <w:sz w:val="20"/>
                <w:szCs w:val="20"/>
                <w:lang w:val="en-US" w:eastAsia="fr-FR"/>
              </w:rPr>
            </w:pPr>
            <w:r w:rsidRPr="00C20FCE">
              <w:rPr>
                <w:rFonts w:ascii="Arial" w:eastAsia="Times New Roman" w:hAnsi="Arial" w:cs="Arial"/>
                <w:sz w:val="20"/>
                <w:szCs w:val="20"/>
                <w:lang w:val="en-US" w:eastAsia="fr-FR"/>
              </w:rPr>
              <w:t>Parameters for Anthropometry</w:t>
            </w:r>
          </w:p>
        </w:tc>
        <w:tc>
          <w:tcPr>
            <w:tcW w:w="474" w:type="pct"/>
            <w:tcBorders>
              <w:top w:val="single" w:sz="12" w:space="0" w:color="auto"/>
              <w:left w:val="single" w:sz="4" w:space="0" w:color="auto"/>
              <w:bottom w:val="single" w:sz="12" w:space="0" w:color="auto"/>
              <w:right w:val="single" w:sz="4" w:space="0" w:color="auto"/>
            </w:tcBorders>
            <w:shd w:val="clear" w:color="auto" w:fill="8DB3E2" w:themeFill="text2" w:themeFillTint="66"/>
            <w:vAlign w:val="center"/>
            <w:hideMark/>
          </w:tcPr>
          <w:p w14:paraId="01F67B6F" w14:textId="77777777" w:rsidR="00377969" w:rsidRPr="00C20FCE" w:rsidRDefault="00377969" w:rsidP="005A046A">
            <w:pPr>
              <w:contextualSpacing/>
              <w:jc w:val="center"/>
              <w:rPr>
                <w:rFonts w:ascii="Arial" w:eastAsia="Times New Roman" w:hAnsi="Arial" w:cs="Arial"/>
                <w:sz w:val="20"/>
                <w:szCs w:val="20"/>
                <w:lang w:val="en-US" w:eastAsia="fr-FR"/>
              </w:rPr>
            </w:pPr>
            <w:r w:rsidRPr="00C20FCE">
              <w:rPr>
                <w:rFonts w:ascii="Arial" w:eastAsia="Times New Roman" w:hAnsi="Arial" w:cs="Arial"/>
                <w:sz w:val="20"/>
                <w:szCs w:val="20"/>
                <w:lang w:val="en-US" w:eastAsia="fr-FR"/>
              </w:rPr>
              <w:t>Value</w:t>
            </w:r>
          </w:p>
        </w:tc>
        <w:tc>
          <w:tcPr>
            <w:tcW w:w="3442" w:type="pct"/>
            <w:tcBorders>
              <w:top w:val="single" w:sz="12" w:space="0" w:color="auto"/>
              <w:left w:val="single" w:sz="4" w:space="0" w:color="auto"/>
              <w:bottom w:val="single" w:sz="12" w:space="0" w:color="auto"/>
            </w:tcBorders>
            <w:shd w:val="clear" w:color="auto" w:fill="8DB3E2" w:themeFill="text2" w:themeFillTint="66"/>
            <w:vAlign w:val="center"/>
            <w:hideMark/>
          </w:tcPr>
          <w:p w14:paraId="67E9F06B" w14:textId="77777777" w:rsidR="00377969" w:rsidRPr="00C20FCE" w:rsidRDefault="00377969" w:rsidP="005A046A">
            <w:pPr>
              <w:contextualSpacing/>
              <w:jc w:val="center"/>
              <w:rPr>
                <w:rFonts w:ascii="Arial" w:eastAsia="Times New Roman" w:hAnsi="Arial" w:cs="Arial"/>
                <w:sz w:val="20"/>
                <w:szCs w:val="20"/>
                <w:lang w:val="en-US" w:eastAsia="fr-FR"/>
              </w:rPr>
            </w:pPr>
            <w:r w:rsidRPr="00C20FCE">
              <w:rPr>
                <w:rFonts w:ascii="Arial" w:eastAsia="Times New Roman" w:hAnsi="Arial" w:cs="Arial"/>
                <w:sz w:val="20"/>
                <w:szCs w:val="20"/>
                <w:lang w:val="en-US" w:eastAsia="fr-FR"/>
              </w:rPr>
              <w:t>Assumptions based on context</w:t>
            </w:r>
          </w:p>
        </w:tc>
      </w:tr>
      <w:tr w:rsidR="00377969" w:rsidRPr="00C20FCE" w14:paraId="44BC0A7D" w14:textId="77777777" w:rsidTr="00DD4B47">
        <w:trPr>
          <w:cnfStyle w:val="000000100000" w:firstRow="0" w:lastRow="0" w:firstColumn="0" w:lastColumn="0" w:oddVBand="0" w:evenVBand="0" w:oddHBand="1" w:evenHBand="0" w:firstRowFirstColumn="0" w:firstRowLastColumn="0" w:lastRowFirstColumn="0" w:lastRowLastColumn="0"/>
          <w:trHeight w:val="1077"/>
        </w:trPr>
        <w:tc>
          <w:tcPr>
            <w:tcW w:w="1083" w:type="pct"/>
            <w:tcBorders>
              <w:top w:val="single" w:sz="12" w:space="0" w:color="auto"/>
              <w:bottom w:val="single" w:sz="2" w:space="0" w:color="auto"/>
              <w:right w:val="single" w:sz="4" w:space="0" w:color="auto"/>
            </w:tcBorders>
            <w:shd w:val="clear" w:color="auto" w:fill="auto"/>
            <w:vAlign w:val="center"/>
            <w:hideMark/>
          </w:tcPr>
          <w:p w14:paraId="1D403F93" w14:textId="77777777" w:rsidR="00377969" w:rsidRPr="00C20FCE" w:rsidRDefault="00377969" w:rsidP="005A046A">
            <w:pPr>
              <w:contextualSpacing/>
              <w:rPr>
                <w:rFonts w:ascii="Arial" w:eastAsia="Times New Roman" w:hAnsi="Arial" w:cs="Arial"/>
                <w:sz w:val="20"/>
                <w:szCs w:val="20"/>
                <w:lang w:val="en-US" w:eastAsia="fr-FR"/>
              </w:rPr>
            </w:pPr>
            <w:r w:rsidRPr="00C20FCE">
              <w:rPr>
                <w:rFonts w:ascii="Arial" w:eastAsia="Times New Roman" w:hAnsi="Arial" w:cs="Arial"/>
                <w:b/>
                <w:bCs/>
                <w:sz w:val="20"/>
                <w:szCs w:val="20"/>
                <w:lang w:val="en-US" w:eastAsia="fr-FR"/>
              </w:rPr>
              <w:t>Estimated Prevalence of GAM (%)</w:t>
            </w:r>
          </w:p>
        </w:tc>
        <w:tc>
          <w:tcPr>
            <w:tcW w:w="474" w:type="pct"/>
            <w:tcBorders>
              <w:top w:val="single" w:sz="12" w:space="0" w:color="auto"/>
              <w:left w:val="single" w:sz="4" w:space="0" w:color="auto"/>
              <w:bottom w:val="single" w:sz="2" w:space="0" w:color="auto"/>
              <w:right w:val="single" w:sz="4" w:space="0" w:color="auto"/>
            </w:tcBorders>
            <w:shd w:val="clear" w:color="auto" w:fill="auto"/>
            <w:vAlign w:val="center"/>
            <w:hideMark/>
          </w:tcPr>
          <w:p w14:paraId="44D3BCC0" w14:textId="77777777" w:rsidR="00377969" w:rsidRPr="00C20FCE" w:rsidRDefault="00377969" w:rsidP="005A046A">
            <w:pPr>
              <w:contextualSpacing/>
              <w:jc w:val="center"/>
              <w:rPr>
                <w:rFonts w:ascii="Arial" w:eastAsia="Times New Roman" w:hAnsi="Arial" w:cs="Arial"/>
                <w:sz w:val="20"/>
                <w:szCs w:val="20"/>
                <w:lang w:val="en-US" w:eastAsia="fr-FR"/>
              </w:rPr>
            </w:pPr>
            <w:r w:rsidRPr="00C20FCE">
              <w:rPr>
                <w:rFonts w:ascii="Arial" w:eastAsia="Times New Roman" w:hAnsi="Arial" w:cs="Arial"/>
                <w:sz w:val="20"/>
                <w:szCs w:val="20"/>
                <w:lang w:val="en-US" w:eastAsia="fr-FR"/>
              </w:rPr>
              <w:t>3.3%</w:t>
            </w:r>
          </w:p>
        </w:tc>
        <w:tc>
          <w:tcPr>
            <w:tcW w:w="3442" w:type="pct"/>
            <w:tcBorders>
              <w:top w:val="single" w:sz="12" w:space="0" w:color="auto"/>
              <w:left w:val="single" w:sz="4" w:space="0" w:color="auto"/>
              <w:bottom w:val="single" w:sz="2" w:space="0" w:color="auto"/>
            </w:tcBorders>
            <w:shd w:val="clear" w:color="auto" w:fill="auto"/>
            <w:vAlign w:val="center"/>
            <w:hideMark/>
          </w:tcPr>
          <w:p w14:paraId="09FCDD22" w14:textId="4DBF686E" w:rsidR="00DD4B47" w:rsidRPr="00C20FCE" w:rsidRDefault="00377969" w:rsidP="00DD4B47">
            <w:pPr>
              <w:contextualSpacing/>
              <w:rPr>
                <w:rFonts w:ascii="Arial" w:eastAsia="Times New Roman" w:hAnsi="Arial" w:cs="Arial"/>
                <w:sz w:val="20"/>
                <w:szCs w:val="20"/>
                <w:lang w:val="en-US" w:eastAsia="fr-FR"/>
              </w:rPr>
            </w:pPr>
            <w:r w:rsidRPr="00C20FCE">
              <w:rPr>
                <w:rFonts w:ascii="Arial" w:eastAsia="Times New Roman" w:hAnsi="Arial" w:cs="Arial"/>
                <w:sz w:val="20"/>
                <w:szCs w:val="20"/>
                <w:lang w:val="en-US" w:eastAsia="fr-FR"/>
              </w:rPr>
              <w:t>The prevalence of Global Acute Malnutrition (GAM) for Za’atri Camp from the Interagency Nutrition Survey</w:t>
            </w:r>
            <w:r w:rsidR="00ED1C9E" w:rsidRPr="00C20FCE">
              <w:rPr>
                <w:rFonts w:ascii="Arial" w:eastAsia="Times New Roman" w:hAnsi="Arial" w:cs="Arial"/>
                <w:sz w:val="20"/>
                <w:szCs w:val="20"/>
                <w:lang w:val="en-US" w:eastAsia="fr-FR"/>
              </w:rPr>
              <w:t>s</w:t>
            </w:r>
            <w:r w:rsidRPr="00C20FCE">
              <w:rPr>
                <w:rFonts w:ascii="Arial" w:eastAsia="Times New Roman" w:hAnsi="Arial" w:cs="Arial"/>
                <w:sz w:val="20"/>
                <w:szCs w:val="20"/>
                <w:lang w:val="en-US" w:eastAsia="fr-FR"/>
              </w:rPr>
              <w:t xml:space="preserve"> amongst Syrian refugees in Jordan and conducted in August 2014 is used for calculation of sample size. To be on the safe side, the upper limit of the confidence interval was chosen (1.2% [0.5-3.3% 95% CI]).</w:t>
            </w:r>
          </w:p>
        </w:tc>
      </w:tr>
      <w:tr w:rsidR="00377969" w:rsidRPr="00C20FCE" w14:paraId="3C1162BA" w14:textId="77777777" w:rsidTr="00DD4B47">
        <w:trPr>
          <w:trHeight w:val="633"/>
        </w:trPr>
        <w:tc>
          <w:tcPr>
            <w:tcW w:w="1083" w:type="pct"/>
            <w:tcBorders>
              <w:top w:val="single" w:sz="2" w:space="0" w:color="auto"/>
              <w:bottom w:val="single" w:sz="2" w:space="0" w:color="auto"/>
              <w:right w:val="single" w:sz="4" w:space="0" w:color="auto"/>
            </w:tcBorders>
            <w:shd w:val="clear" w:color="auto" w:fill="auto"/>
            <w:vAlign w:val="center"/>
            <w:hideMark/>
          </w:tcPr>
          <w:p w14:paraId="7CEB2C88" w14:textId="77777777" w:rsidR="00377969" w:rsidRPr="00C20FCE" w:rsidRDefault="00377969" w:rsidP="005A046A">
            <w:pPr>
              <w:contextualSpacing/>
              <w:rPr>
                <w:rFonts w:ascii="Arial" w:eastAsia="Times New Roman" w:hAnsi="Arial" w:cs="Arial"/>
                <w:sz w:val="20"/>
                <w:szCs w:val="20"/>
                <w:lang w:val="en-US" w:eastAsia="fr-FR"/>
              </w:rPr>
            </w:pPr>
            <w:r w:rsidRPr="00C20FCE">
              <w:rPr>
                <w:rFonts w:ascii="Arial" w:eastAsia="Times New Roman" w:hAnsi="Arial" w:cs="Arial"/>
                <w:b/>
                <w:bCs/>
                <w:sz w:val="20"/>
                <w:szCs w:val="20"/>
                <w:lang w:val="en-US" w:eastAsia="fr-FR"/>
              </w:rPr>
              <w:t>± Desired Precision</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6518566A" w14:textId="77777777" w:rsidR="00377969" w:rsidRPr="00C20FCE" w:rsidRDefault="00377969" w:rsidP="005A046A">
            <w:pPr>
              <w:contextualSpacing/>
              <w:jc w:val="center"/>
              <w:rPr>
                <w:rFonts w:ascii="Arial" w:eastAsia="Times New Roman" w:hAnsi="Arial" w:cs="Arial"/>
                <w:sz w:val="20"/>
                <w:szCs w:val="20"/>
                <w:lang w:val="en-US" w:eastAsia="fr-FR"/>
              </w:rPr>
            </w:pPr>
            <w:r w:rsidRPr="00C20FCE">
              <w:rPr>
                <w:rFonts w:ascii="Arial" w:eastAsia="Times New Roman" w:hAnsi="Arial" w:cs="Arial"/>
                <w:sz w:val="20"/>
                <w:szCs w:val="20"/>
                <w:lang w:val="en-US" w:eastAsia="fr-FR"/>
              </w:rPr>
              <w:t>2.5%</w:t>
            </w:r>
          </w:p>
        </w:tc>
        <w:tc>
          <w:tcPr>
            <w:tcW w:w="3442" w:type="pct"/>
            <w:tcBorders>
              <w:top w:val="single" w:sz="2" w:space="0" w:color="auto"/>
              <w:left w:val="single" w:sz="4" w:space="0" w:color="auto"/>
              <w:bottom w:val="single" w:sz="2" w:space="0" w:color="auto"/>
            </w:tcBorders>
            <w:shd w:val="clear" w:color="auto" w:fill="auto"/>
            <w:vAlign w:val="center"/>
            <w:hideMark/>
          </w:tcPr>
          <w:p w14:paraId="71B807D5" w14:textId="77777777" w:rsidR="00377969" w:rsidRPr="00C20FCE" w:rsidRDefault="00377969" w:rsidP="00DD4B47">
            <w:pPr>
              <w:contextualSpacing/>
              <w:rPr>
                <w:rFonts w:ascii="Arial" w:eastAsia="Times New Roman" w:hAnsi="Arial" w:cs="Arial"/>
                <w:sz w:val="20"/>
                <w:szCs w:val="20"/>
                <w:lang w:val="en-US" w:eastAsia="fr-FR"/>
              </w:rPr>
            </w:pPr>
            <w:r w:rsidRPr="00C20FCE">
              <w:rPr>
                <w:rFonts w:ascii="Arial" w:eastAsia="Times New Roman" w:hAnsi="Arial" w:cs="Arial"/>
                <w:sz w:val="20"/>
                <w:szCs w:val="20"/>
                <w:lang w:val="en-US" w:eastAsia="fr-FR"/>
              </w:rPr>
              <w:t>The general purpose of this survey is to assess current nutrition situation in children under the age of five years and women of reproductive age and assist in monitoring the effectiveness and coverage of interventions. From a practical point of view, this means the level of precision needed for sample size calculations is high in order to allow valid comparisons between 2014 and 2016. Since the GAM prevalence is lower, a precision of ±2.5% was chosen.</w:t>
            </w:r>
          </w:p>
        </w:tc>
      </w:tr>
      <w:tr w:rsidR="00377969" w:rsidRPr="00C20FCE" w14:paraId="7085D7F7" w14:textId="77777777" w:rsidTr="00DD4B47">
        <w:trPr>
          <w:cnfStyle w:val="000000100000" w:firstRow="0" w:lastRow="0" w:firstColumn="0" w:lastColumn="0" w:oddVBand="0" w:evenVBand="0" w:oddHBand="1" w:evenHBand="0" w:firstRowFirstColumn="0" w:firstRowLastColumn="0" w:lastRowFirstColumn="0" w:lastRowLastColumn="0"/>
          <w:trHeight w:val="794"/>
        </w:trPr>
        <w:tc>
          <w:tcPr>
            <w:tcW w:w="1083" w:type="pct"/>
            <w:tcBorders>
              <w:top w:val="single" w:sz="2" w:space="0" w:color="auto"/>
              <w:bottom w:val="single" w:sz="2" w:space="0" w:color="auto"/>
              <w:right w:val="single" w:sz="4" w:space="0" w:color="auto"/>
            </w:tcBorders>
            <w:shd w:val="clear" w:color="auto" w:fill="auto"/>
            <w:vAlign w:val="center"/>
            <w:hideMark/>
          </w:tcPr>
          <w:p w14:paraId="0205463A" w14:textId="77777777" w:rsidR="00377969" w:rsidRPr="00C20FCE" w:rsidRDefault="00377969" w:rsidP="005A046A">
            <w:pPr>
              <w:contextualSpacing/>
              <w:rPr>
                <w:rFonts w:ascii="Arial" w:eastAsia="Times New Roman" w:hAnsi="Arial" w:cs="Arial"/>
                <w:sz w:val="20"/>
                <w:szCs w:val="20"/>
                <w:lang w:val="en-US" w:eastAsia="fr-FR"/>
              </w:rPr>
            </w:pPr>
            <w:r w:rsidRPr="00C20FCE">
              <w:rPr>
                <w:rFonts w:ascii="Arial" w:eastAsia="Times New Roman" w:hAnsi="Arial" w:cs="Arial"/>
                <w:b/>
                <w:bCs/>
                <w:sz w:val="20"/>
                <w:szCs w:val="20"/>
                <w:lang w:val="en-US" w:eastAsia="fr-FR"/>
              </w:rPr>
              <w:lastRenderedPageBreak/>
              <w:t>Design Effect</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1F63CB94" w14:textId="77777777" w:rsidR="00377969" w:rsidRPr="00C20FCE" w:rsidRDefault="00377969" w:rsidP="005A046A">
            <w:pPr>
              <w:contextualSpacing/>
              <w:jc w:val="center"/>
              <w:rPr>
                <w:rFonts w:ascii="Arial" w:eastAsia="Times New Roman" w:hAnsi="Arial" w:cs="Arial"/>
                <w:sz w:val="20"/>
                <w:szCs w:val="20"/>
                <w:lang w:val="en-US" w:eastAsia="fr-FR"/>
              </w:rPr>
            </w:pPr>
            <w:r w:rsidRPr="00C20FCE">
              <w:rPr>
                <w:rFonts w:ascii="Arial" w:eastAsia="Times New Roman" w:hAnsi="Arial" w:cs="Arial"/>
                <w:sz w:val="20"/>
                <w:szCs w:val="20"/>
                <w:lang w:val="en-US" w:eastAsia="fr-FR"/>
              </w:rPr>
              <w:t>1.5</w:t>
            </w:r>
          </w:p>
        </w:tc>
        <w:tc>
          <w:tcPr>
            <w:tcW w:w="3442" w:type="pct"/>
            <w:tcBorders>
              <w:top w:val="single" w:sz="2" w:space="0" w:color="auto"/>
              <w:left w:val="single" w:sz="4" w:space="0" w:color="auto"/>
              <w:bottom w:val="single" w:sz="2" w:space="0" w:color="auto"/>
            </w:tcBorders>
            <w:shd w:val="clear" w:color="auto" w:fill="auto"/>
            <w:vAlign w:val="center"/>
            <w:hideMark/>
          </w:tcPr>
          <w:p w14:paraId="5285C28F" w14:textId="77777777" w:rsidR="00377969" w:rsidRPr="00C20FCE" w:rsidRDefault="00377969" w:rsidP="00DD4B47">
            <w:pPr>
              <w:contextualSpacing/>
              <w:rPr>
                <w:rFonts w:ascii="Arial" w:eastAsia="Times New Roman" w:hAnsi="Arial" w:cs="Arial"/>
                <w:sz w:val="20"/>
                <w:szCs w:val="20"/>
                <w:lang w:val="en-US" w:eastAsia="fr-FR"/>
              </w:rPr>
            </w:pPr>
            <w:r w:rsidRPr="00C20FCE">
              <w:rPr>
                <w:rFonts w:ascii="Arial" w:eastAsia="Times New Roman" w:hAnsi="Arial" w:cs="Arial"/>
                <w:sz w:val="20"/>
                <w:szCs w:val="20"/>
                <w:lang w:val="en-US" w:eastAsia="fr-FR"/>
              </w:rPr>
              <w:t>As nutrition outcomes are known to generally create relatively low design effects, the choice was made to use a 1.5 design effect to inflate the sample size and compensate the possible h</w:t>
            </w:r>
            <w:r w:rsidR="00914D20" w:rsidRPr="00C20FCE">
              <w:rPr>
                <w:rFonts w:ascii="Arial" w:eastAsia="Times New Roman" w:hAnsi="Arial" w:cs="Arial"/>
                <w:sz w:val="20"/>
                <w:szCs w:val="20"/>
                <w:lang w:val="en-US" w:eastAsia="fr-FR"/>
              </w:rPr>
              <w:t xml:space="preserve">eterogeneity between clusters. </w:t>
            </w:r>
          </w:p>
        </w:tc>
      </w:tr>
      <w:tr w:rsidR="00377969" w:rsidRPr="00C20FCE" w14:paraId="01A87178" w14:textId="77777777" w:rsidTr="00DD4B47">
        <w:trPr>
          <w:trHeight w:val="397"/>
        </w:trPr>
        <w:tc>
          <w:tcPr>
            <w:tcW w:w="1083" w:type="pct"/>
            <w:tcBorders>
              <w:top w:val="single" w:sz="2" w:space="0" w:color="auto"/>
              <w:bottom w:val="single" w:sz="2" w:space="0" w:color="auto"/>
              <w:right w:val="single" w:sz="4" w:space="0" w:color="auto"/>
            </w:tcBorders>
            <w:shd w:val="clear" w:color="auto" w:fill="auto"/>
            <w:vAlign w:val="center"/>
            <w:hideMark/>
          </w:tcPr>
          <w:p w14:paraId="59BB0DC6" w14:textId="77777777" w:rsidR="00377969" w:rsidRPr="00C20FCE" w:rsidRDefault="00377969" w:rsidP="005A046A">
            <w:pPr>
              <w:contextualSpacing/>
              <w:rPr>
                <w:rFonts w:ascii="Arial" w:eastAsia="Times New Roman" w:hAnsi="Arial" w:cs="Arial"/>
                <w:b/>
                <w:bCs/>
                <w:sz w:val="20"/>
                <w:szCs w:val="20"/>
                <w:lang w:val="en-US" w:eastAsia="fr-FR"/>
              </w:rPr>
            </w:pPr>
            <w:r w:rsidRPr="00C20FCE">
              <w:rPr>
                <w:rFonts w:ascii="Arial" w:eastAsia="Times New Roman" w:hAnsi="Arial" w:cs="Arial"/>
                <w:b/>
                <w:bCs/>
                <w:sz w:val="20"/>
                <w:szCs w:val="20"/>
                <w:lang w:val="en-US" w:eastAsia="fr-FR"/>
              </w:rPr>
              <w:t>Children to be included</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780C4642" w14:textId="77777777" w:rsidR="00377969" w:rsidRPr="00C20FCE" w:rsidRDefault="00377969" w:rsidP="005A046A">
            <w:pPr>
              <w:contextualSpacing/>
              <w:jc w:val="center"/>
              <w:rPr>
                <w:rFonts w:ascii="Arial" w:eastAsia="Times New Roman" w:hAnsi="Arial" w:cs="Arial"/>
                <w:b/>
                <w:sz w:val="20"/>
                <w:szCs w:val="20"/>
                <w:lang w:val="en-US" w:eastAsia="fr-FR"/>
              </w:rPr>
            </w:pPr>
            <w:r w:rsidRPr="00C20FCE">
              <w:rPr>
                <w:rFonts w:ascii="Arial" w:eastAsia="Times New Roman" w:hAnsi="Arial" w:cs="Arial"/>
                <w:b/>
                <w:szCs w:val="20"/>
                <w:lang w:val="en-US" w:eastAsia="fr-FR"/>
              </w:rPr>
              <w:t>320</w:t>
            </w:r>
          </w:p>
        </w:tc>
        <w:tc>
          <w:tcPr>
            <w:tcW w:w="3442" w:type="pct"/>
            <w:tcBorders>
              <w:top w:val="single" w:sz="2" w:space="0" w:color="auto"/>
              <w:left w:val="single" w:sz="4" w:space="0" w:color="auto"/>
              <w:bottom w:val="single" w:sz="2" w:space="0" w:color="auto"/>
            </w:tcBorders>
            <w:shd w:val="clear" w:color="auto" w:fill="auto"/>
            <w:vAlign w:val="center"/>
            <w:hideMark/>
          </w:tcPr>
          <w:p w14:paraId="09F0504F" w14:textId="77777777" w:rsidR="00377969" w:rsidRPr="00C20FCE" w:rsidRDefault="00377969" w:rsidP="00DD4B47">
            <w:pPr>
              <w:ind w:left="720"/>
              <w:contextualSpacing/>
              <w:rPr>
                <w:rFonts w:ascii="Arial" w:eastAsia="Times New Roman" w:hAnsi="Arial" w:cs="Arial"/>
                <w:sz w:val="20"/>
                <w:szCs w:val="20"/>
                <w:lang w:val="en-US" w:eastAsia="fr-FR"/>
              </w:rPr>
            </w:pPr>
          </w:p>
          <w:p w14:paraId="6345A3C4" w14:textId="77777777" w:rsidR="00377969" w:rsidRPr="00C20FCE" w:rsidRDefault="00377969" w:rsidP="00DD4B47">
            <w:pPr>
              <w:contextualSpacing/>
              <w:rPr>
                <w:rFonts w:ascii="Arial" w:eastAsia="Times New Roman" w:hAnsi="Arial" w:cs="Arial"/>
                <w:sz w:val="20"/>
                <w:szCs w:val="20"/>
                <w:lang w:val="en-US" w:eastAsia="fr-FR"/>
              </w:rPr>
            </w:pPr>
          </w:p>
        </w:tc>
      </w:tr>
      <w:tr w:rsidR="00377969" w:rsidRPr="00C20FCE" w14:paraId="4E73FCE7" w14:textId="77777777" w:rsidTr="00DD4B47">
        <w:trPr>
          <w:cnfStyle w:val="000000100000" w:firstRow="0" w:lastRow="0" w:firstColumn="0" w:lastColumn="0" w:oddVBand="0" w:evenVBand="0" w:oddHBand="1" w:evenHBand="0" w:firstRowFirstColumn="0" w:firstRowLastColumn="0" w:lastRowFirstColumn="0" w:lastRowLastColumn="0"/>
          <w:trHeight w:val="397"/>
        </w:trPr>
        <w:tc>
          <w:tcPr>
            <w:tcW w:w="1083" w:type="pct"/>
            <w:tcBorders>
              <w:top w:val="single" w:sz="2" w:space="0" w:color="auto"/>
              <w:bottom w:val="single" w:sz="2" w:space="0" w:color="auto"/>
              <w:right w:val="single" w:sz="4" w:space="0" w:color="auto"/>
            </w:tcBorders>
            <w:shd w:val="clear" w:color="auto" w:fill="auto"/>
            <w:vAlign w:val="center"/>
            <w:hideMark/>
          </w:tcPr>
          <w:p w14:paraId="3615C536" w14:textId="77777777" w:rsidR="00377969" w:rsidRPr="00C20FCE" w:rsidRDefault="00377969" w:rsidP="005A046A">
            <w:pPr>
              <w:contextualSpacing/>
              <w:rPr>
                <w:rFonts w:ascii="Arial" w:eastAsia="Times New Roman" w:hAnsi="Arial" w:cs="Arial"/>
                <w:b/>
                <w:bCs/>
                <w:sz w:val="20"/>
                <w:szCs w:val="20"/>
                <w:lang w:val="en-US" w:eastAsia="fr-FR"/>
              </w:rPr>
            </w:pPr>
            <w:r w:rsidRPr="00C20FCE">
              <w:rPr>
                <w:rFonts w:ascii="Arial" w:eastAsia="Times New Roman" w:hAnsi="Arial" w:cs="Arial"/>
                <w:b/>
                <w:bCs/>
                <w:sz w:val="20"/>
                <w:szCs w:val="20"/>
                <w:lang w:val="en-US" w:eastAsia="fr-FR"/>
              </w:rPr>
              <w:t>Average Household Size</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7C3B806E" w14:textId="77777777" w:rsidR="00377969" w:rsidRPr="00C20FCE" w:rsidRDefault="00377969" w:rsidP="005A046A">
            <w:pPr>
              <w:contextualSpacing/>
              <w:jc w:val="center"/>
              <w:rPr>
                <w:rFonts w:ascii="Arial" w:eastAsia="Times New Roman" w:hAnsi="Arial" w:cs="Arial"/>
                <w:sz w:val="20"/>
                <w:szCs w:val="20"/>
                <w:lang w:val="en-US" w:eastAsia="fr-FR"/>
              </w:rPr>
            </w:pPr>
            <w:r w:rsidRPr="00C20FCE">
              <w:rPr>
                <w:rFonts w:ascii="Arial" w:eastAsia="Times New Roman" w:hAnsi="Arial" w:cs="Arial"/>
                <w:sz w:val="20"/>
                <w:szCs w:val="20"/>
                <w:lang w:val="en-US" w:eastAsia="fr-FR"/>
              </w:rPr>
              <w:t>4.1</w:t>
            </w:r>
          </w:p>
        </w:tc>
        <w:tc>
          <w:tcPr>
            <w:tcW w:w="3442" w:type="pct"/>
            <w:tcBorders>
              <w:top w:val="single" w:sz="2" w:space="0" w:color="auto"/>
              <w:left w:val="single" w:sz="4" w:space="0" w:color="auto"/>
              <w:bottom w:val="single" w:sz="2" w:space="0" w:color="auto"/>
            </w:tcBorders>
            <w:shd w:val="clear" w:color="auto" w:fill="auto"/>
            <w:vAlign w:val="center"/>
          </w:tcPr>
          <w:p w14:paraId="11BB0322" w14:textId="77777777" w:rsidR="00377969" w:rsidRPr="00C20FCE" w:rsidRDefault="00377969" w:rsidP="00DD4B47">
            <w:pPr>
              <w:contextualSpacing/>
              <w:rPr>
                <w:rFonts w:ascii="Arial" w:eastAsia="Times New Roman" w:hAnsi="Arial" w:cs="Arial"/>
                <w:sz w:val="20"/>
                <w:szCs w:val="20"/>
                <w:lang w:val="en-US" w:eastAsia="fr-FR"/>
              </w:rPr>
            </w:pPr>
            <w:r w:rsidRPr="00C20FCE">
              <w:rPr>
                <w:rFonts w:ascii="Arial" w:eastAsia="Times New Roman" w:hAnsi="Arial" w:cs="Arial"/>
                <w:sz w:val="20"/>
                <w:szCs w:val="20"/>
                <w:lang w:val="en-US" w:eastAsia="fr-FR"/>
              </w:rPr>
              <w:t>Data were taken from the DAG Team</w:t>
            </w:r>
          </w:p>
        </w:tc>
      </w:tr>
      <w:tr w:rsidR="00377969" w:rsidRPr="00C20FCE" w14:paraId="74588E2F" w14:textId="77777777" w:rsidTr="00DD4B47">
        <w:trPr>
          <w:trHeight w:val="397"/>
        </w:trPr>
        <w:tc>
          <w:tcPr>
            <w:tcW w:w="1083" w:type="pct"/>
            <w:tcBorders>
              <w:top w:val="single" w:sz="2" w:space="0" w:color="auto"/>
              <w:bottom w:val="single" w:sz="2" w:space="0" w:color="auto"/>
              <w:right w:val="single" w:sz="4" w:space="0" w:color="auto"/>
            </w:tcBorders>
            <w:shd w:val="clear" w:color="auto" w:fill="auto"/>
            <w:vAlign w:val="center"/>
            <w:hideMark/>
          </w:tcPr>
          <w:p w14:paraId="52BA03AE" w14:textId="77777777" w:rsidR="00377969" w:rsidRPr="00C20FCE" w:rsidRDefault="00377969" w:rsidP="005A046A">
            <w:pPr>
              <w:contextualSpacing/>
              <w:rPr>
                <w:rFonts w:ascii="Arial" w:eastAsia="Times New Roman" w:hAnsi="Arial" w:cs="Arial"/>
                <w:b/>
                <w:bCs/>
                <w:sz w:val="20"/>
                <w:szCs w:val="20"/>
                <w:lang w:val="en-US" w:eastAsia="fr-FR"/>
              </w:rPr>
            </w:pPr>
            <w:r w:rsidRPr="00C20FCE">
              <w:rPr>
                <w:rFonts w:ascii="Arial" w:eastAsia="Times New Roman" w:hAnsi="Arial" w:cs="Arial"/>
                <w:b/>
                <w:bCs/>
                <w:sz w:val="20"/>
                <w:szCs w:val="20"/>
                <w:lang w:val="en-US" w:eastAsia="fr-FR"/>
              </w:rPr>
              <w:t>% of Children Under Five years old</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452C1B47" w14:textId="77777777" w:rsidR="00377969" w:rsidRPr="00C20FCE" w:rsidRDefault="00377969" w:rsidP="005A046A">
            <w:pPr>
              <w:contextualSpacing/>
              <w:jc w:val="center"/>
              <w:rPr>
                <w:rFonts w:ascii="Arial" w:eastAsia="Times New Roman" w:hAnsi="Arial" w:cs="Arial"/>
                <w:sz w:val="20"/>
                <w:szCs w:val="20"/>
                <w:lang w:val="en-US" w:eastAsia="fr-FR"/>
              </w:rPr>
            </w:pPr>
            <w:r w:rsidRPr="00C20FCE">
              <w:rPr>
                <w:rFonts w:ascii="Arial" w:eastAsia="Times New Roman" w:hAnsi="Arial" w:cs="Arial"/>
                <w:sz w:val="20"/>
                <w:szCs w:val="20"/>
                <w:lang w:val="en-US" w:eastAsia="fr-FR"/>
              </w:rPr>
              <w:t>19.0%</w:t>
            </w:r>
          </w:p>
        </w:tc>
        <w:tc>
          <w:tcPr>
            <w:tcW w:w="3442" w:type="pct"/>
            <w:tcBorders>
              <w:top w:val="single" w:sz="2" w:space="0" w:color="auto"/>
              <w:left w:val="single" w:sz="4" w:space="0" w:color="auto"/>
              <w:bottom w:val="single" w:sz="2" w:space="0" w:color="auto"/>
            </w:tcBorders>
            <w:shd w:val="clear" w:color="auto" w:fill="auto"/>
            <w:vAlign w:val="center"/>
          </w:tcPr>
          <w:p w14:paraId="481F504E" w14:textId="77777777" w:rsidR="00377969" w:rsidRPr="00C20FCE" w:rsidRDefault="00377969" w:rsidP="00DD4B47">
            <w:pPr>
              <w:contextualSpacing/>
              <w:rPr>
                <w:rFonts w:ascii="Arial" w:eastAsia="Times New Roman" w:hAnsi="Arial" w:cs="Arial"/>
                <w:sz w:val="20"/>
                <w:szCs w:val="20"/>
                <w:lang w:val="en-US" w:eastAsia="fr-FR"/>
              </w:rPr>
            </w:pPr>
            <w:r w:rsidRPr="00C20FCE">
              <w:rPr>
                <w:rFonts w:ascii="Arial" w:eastAsia="Times New Roman" w:hAnsi="Arial" w:cs="Arial"/>
                <w:sz w:val="20"/>
                <w:szCs w:val="20"/>
                <w:lang w:val="en-US" w:eastAsia="fr-FR"/>
              </w:rPr>
              <w:t>Data were taken from the DAG Team</w:t>
            </w:r>
          </w:p>
        </w:tc>
      </w:tr>
      <w:tr w:rsidR="00377969" w:rsidRPr="00C20FCE" w14:paraId="0ED8812E" w14:textId="77777777" w:rsidTr="00DD4B47">
        <w:trPr>
          <w:cnfStyle w:val="000000100000" w:firstRow="0" w:lastRow="0" w:firstColumn="0" w:lastColumn="0" w:oddVBand="0" w:evenVBand="0" w:oddHBand="1" w:evenHBand="0" w:firstRowFirstColumn="0" w:firstRowLastColumn="0" w:lastRowFirstColumn="0" w:lastRowLastColumn="0"/>
          <w:trHeight w:val="794"/>
        </w:trPr>
        <w:tc>
          <w:tcPr>
            <w:tcW w:w="1083" w:type="pct"/>
            <w:tcBorders>
              <w:top w:val="single" w:sz="2" w:space="0" w:color="auto"/>
              <w:bottom w:val="single" w:sz="2" w:space="0" w:color="auto"/>
              <w:right w:val="single" w:sz="4" w:space="0" w:color="auto"/>
            </w:tcBorders>
            <w:shd w:val="clear" w:color="auto" w:fill="auto"/>
            <w:vAlign w:val="center"/>
          </w:tcPr>
          <w:p w14:paraId="045396B7" w14:textId="77777777" w:rsidR="00377969" w:rsidRPr="00C20FCE" w:rsidRDefault="00377969" w:rsidP="005A046A">
            <w:pPr>
              <w:contextualSpacing/>
              <w:rPr>
                <w:rFonts w:ascii="Arial" w:eastAsia="Times New Roman" w:hAnsi="Arial" w:cs="Arial"/>
                <w:b/>
                <w:bCs/>
                <w:sz w:val="20"/>
                <w:szCs w:val="20"/>
                <w:lang w:val="en-US" w:eastAsia="fr-FR"/>
              </w:rPr>
            </w:pPr>
            <w:r w:rsidRPr="00C20FCE">
              <w:rPr>
                <w:rFonts w:ascii="Arial" w:eastAsia="Times New Roman" w:hAnsi="Arial" w:cs="Arial"/>
                <w:b/>
                <w:bCs/>
                <w:sz w:val="20"/>
                <w:szCs w:val="20"/>
                <w:lang w:val="en-US" w:eastAsia="fr-FR"/>
              </w:rPr>
              <w:t>% Non-Response Households</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tcPr>
          <w:p w14:paraId="15C9A4DA" w14:textId="77777777" w:rsidR="00377969" w:rsidRPr="00C20FCE" w:rsidRDefault="00377969" w:rsidP="005A046A">
            <w:pPr>
              <w:contextualSpacing/>
              <w:jc w:val="center"/>
              <w:rPr>
                <w:rFonts w:ascii="Arial" w:eastAsia="Times New Roman" w:hAnsi="Arial" w:cs="Arial"/>
                <w:sz w:val="20"/>
                <w:szCs w:val="20"/>
                <w:lang w:val="en-US" w:eastAsia="fr-FR"/>
              </w:rPr>
            </w:pPr>
            <w:r w:rsidRPr="00C20FCE">
              <w:rPr>
                <w:rFonts w:ascii="Arial" w:eastAsia="Times New Roman" w:hAnsi="Arial" w:cs="Arial"/>
                <w:sz w:val="20"/>
                <w:szCs w:val="20"/>
                <w:lang w:val="en-US" w:eastAsia="fr-FR"/>
              </w:rPr>
              <w:t>3%</w:t>
            </w:r>
          </w:p>
        </w:tc>
        <w:tc>
          <w:tcPr>
            <w:tcW w:w="3442" w:type="pct"/>
            <w:tcBorders>
              <w:top w:val="single" w:sz="2" w:space="0" w:color="auto"/>
              <w:left w:val="single" w:sz="4" w:space="0" w:color="auto"/>
              <w:bottom w:val="single" w:sz="2" w:space="0" w:color="auto"/>
            </w:tcBorders>
            <w:shd w:val="clear" w:color="auto" w:fill="auto"/>
            <w:vAlign w:val="center"/>
          </w:tcPr>
          <w:p w14:paraId="73C605C6" w14:textId="77777777" w:rsidR="00377969" w:rsidRPr="00C20FCE" w:rsidRDefault="00377969" w:rsidP="00DD4B47">
            <w:pPr>
              <w:contextualSpacing/>
              <w:rPr>
                <w:rFonts w:ascii="Arial" w:eastAsia="Times New Roman" w:hAnsi="Arial" w:cs="Arial"/>
                <w:sz w:val="20"/>
                <w:szCs w:val="20"/>
                <w:lang w:val="en-US" w:eastAsia="fr-FR"/>
              </w:rPr>
            </w:pPr>
            <w:r w:rsidRPr="00C20FCE">
              <w:rPr>
                <w:rFonts w:ascii="Arial" w:eastAsia="Times New Roman" w:hAnsi="Arial" w:cs="Arial"/>
                <w:sz w:val="20"/>
                <w:szCs w:val="20"/>
                <w:lang w:val="en-US" w:eastAsia="fr-FR"/>
              </w:rPr>
              <w:t>It is expected to have 3% non-response rate which refers to the number of basic sampling units that are not able to be reached due to the following reasons: refusal, accessibility, security reasons, absentees, etc.</w:t>
            </w:r>
          </w:p>
        </w:tc>
      </w:tr>
      <w:tr w:rsidR="00377969" w:rsidRPr="00C20FCE" w14:paraId="27E4E396" w14:textId="77777777" w:rsidTr="00D876C5">
        <w:trPr>
          <w:trHeight w:val="510"/>
        </w:trPr>
        <w:tc>
          <w:tcPr>
            <w:tcW w:w="1083" w:type="pct"/>
            <w:tcBorders>
              <w:top w:val="single" w:sz="2" w:space="0" w:color="auto"/>
              <w:bottom w:val="single" w:sz="12" w:space="0" w:color="auto"/>
              <w:right w:val="single" w:sz="4" w:space="0" w:color="auto"/>
            </w:tcBorders>
            <w:shd w:val="clear" w:color="auto" w:fill="auto"/>
            <w:vAlign w:val="center"/>
          </w:tcPr>
          <w:p w14:paraId="22E08C1E" w14:textId="77777777" w:rsidR="00377969" w:rsidRPr="00C20FCE" w:rsidRDefault="00377969" w:rsidP="005A046A">
            <w:pPr>
              <w:contextualSpacing/>
              <w:rPr>
                <w:rFonts w:ascii="Arial" w:eastAsia="Times New Roman" w:hAnsi="Arial" w:cs="Arial"/>
                <w:b/>
                <w:bCs/>
                <w:sz w:val="20"/>
                <w:szCs w:val="20"/>
                <w:lang w:val="en-US" w:eastAsia="fr-FR"/>
              </w:rPr>
            </w:pPr>
            <w:r w:rsidRPr="00C20FCE">
              <w:rPr>
                <w:rFonts w:ascii="Arial" w:eastAsia="Times New Roman" w:hAnsi="Arial" w:cs="Arial"/>
                <w:b/>
                <w:bCs/>
                <w:sz w:val="20"/>
                <w:szCs w:val="20"/>
                <w:lang w:val="en-US" w:eastAsia="fr-FR"/>
              </w:rPr>
              <w:t>Households to be included</w:t>
            </w:r>
          </w:p>
        </w:tc>
        <w:tc>
          <w:tcPr>
            <w:tcW w:w="474" w:type="pct"/>
            <w:tcBorders>
              <w:top w:val="single" w:sz="2" w:space="0" w:color="auto"/>
              <w:left w:val="single" w:sz="4" w:space="0" w:color="auto"/>
              <w:bottom w:val="single" w:sz="12" w:space="0" w:color="auto"/>
              <w:right w:val="single" w:sz="4" w:space="0" w:color="auto"/>
            </w:tcBorders>
            <w:shd w:val="clear" w:color="auto" w:fill="auto"/>
            <w:vAlign w:val="center"/>
          </w:tcPr>
          <w:p w14:paraId="1B6C1C8A" w14:textId="77777777" w:rsidR="00377969" w:rsidRPr="00C20FCE" w:rsidRDefault="00377969" w:rsidP="005A046A">
            <w:pPr>
              <w:contextualSpacing/>
              <w:jc w:val="center"/>
              <w:rPr>
                <w:rFonts w:ascii="Arial" w:eastAsia="Times New Roman" w:hAnsi="Arial" w:cs="Arial"/>
                <w:b/>
                <w:sz w:val="20"/>
                <w:szCs w:val="20"/>
                <w:lang w:val="en-US" w:eastAsia="fr-FR"/>
              </w:rPr>
            </w:pPr>
            <w:r w:rsidRPr="00C20FCE">
              <w:rPr>
                <w:rFonts w:ascii="Arial" w:eastAsia="Times New Roman" w:hAnsi="Arial" w:cs="Arial"/>
                <w:b/>
                <w:szCs w:val="20"/>
                <w:lang w:val="en-US" w:eastAsia="fr-FR"/>
              </w:rPr>
              <w:t>471</w:t>
            </w:r>
          </w:p>
        </w:tc>
        <w:tc>
          <w:tcPr>
            <w:tcW w:w="3442" w:type="pct"/>
            <w:tcBorders>
              <w:top w:val="single" w:sz="2" w:space="0" w:color="auto"/>
              <w:left w:val="single" w:sz="4" w:space="0" w:color="auto"/>
              <w:bottom w:val="single" w:sz="12" w:space="0" w:color="auto"/>
            </w:tcBorders>
            <w:shd w:val="clear" w:color="auto" w:fill="auto"/>
            <w:vAlign w:val="center"/>
          </w:tcPr>
          <w:p w14:paraId="1D8F921B" w14:textId="77777777" w:rsidR="00377969" w:rsidRPr="00C20FCE" w:rsidRDefault="00377969" w:rsidP="00DD4B47">
            <w:pPr>
              <w:contextualSpacing/>
              <w:rPr>
                <w:rFonts w:ascii="Arial" w:eastAsia="Times New Roman" w:hAnsi="Arial" w:cs="Arial"/>
                <w:sz w:val="20"/>
                <w:szCs w:val="20"/>
                <w:lang w:val="en-US" w:eastAsia="fr-FR"/>
              </w:rPr>
            </w:pPr>
          </w:p>
        </w:tc>
      </w:tr>
    </w:tbl>
    <w:p w14:paraId="12FBB9CD" w14:textId="77777777" w:rsidR="00377969" w:rsidRPr="00C20FCE" w:rsidRDefault="00377969" w:rsidP="00377969">
      <w:pPr>
        <w:rPr>
          <w:rFonts w:ascii="Arial" w:eastAsia="Times New Roman" w:hAnsi="Arial" w:cs="Arial"/>
          <w:szCs w:val="20"/>
          <w:lang w:val="en-US" w:eastAsia="zh-CN"/>
        </w:rPr>
      </w:pPr>
    </w:p>
    <w:p w14:paraId="5E13ABD0" w14:textId="77777777" w:rsidR="00377969" w:rsidRPr="00C20FCE" w:rsidRDefault="00377969" w:rsidP="00377969">
      <w:pPr>
        <w:rPr>
          <w:rFonts w:ascii="Arial" w:eastAsia="Times New Roman" w:hAnsi="Arial" w:cs="Arial"/>
          <w:sz w:val="18"/>
          <w:szCs w:val="20"/>
          <w:lang w:val="en-US" w:eastAsia="fr-FR"/>
        </w:rPr>
      </w:pPr>
      <w:r w:rsidRPr="00C20FCE">
        <w:rPr>
          <w:rFonts w:ascii="Arial" w:eastAsia="Calibri" w:hAnsi="Arial" w:cs="Arial"/>
          <w:b/>
          <w:sz w:val="20"/>
          <w:lang w:val="en-US"/>
        </w:rPr>
        <w:t>Table 2: Assumptions for the sample size calculation – Azraq Camp</w:t>
      </w:r>
    </w:p>
    <w:tbl>
      <w:tblPr>
        <w:tblStyle w:val="TableauGrille21"/>
        <w:tblW w:w="5000" w:type="pct"/>
        <w:tblBorders>
          <w:top w:val="single" w:sz="12" w:space="0" w:color="auto"/>
          <w:bottom w:val="single" w:sz="12" w:space="0" w:color="auto"/>
          <w:insideH w:val="none" w:sz="0" w:space="0" w:color="auto"/>
          <w:insideV w:val="none" w:sz="0" w:space="0" w:color="auto"/>
        </w:tblBorders>
        <w:tblLook w:val="0420" w:firstRow="1" w:lastRow="0" w:firstColumn="0" w:lastColumn="0" w:noHBand="0" w:noVBand="1"/>
      </w:tblPr>
      <w:tblGrid>
        <w:gridCol w:w="2341"/>
        <w:gridCol w:w="1024"/>
        <w:gridCol w:w="7435"/>
      </w:tblGrid>
      <w:tr w:rsidR="00377969" w:rsidRPr="00C20FCE" w14:paraId="751676A9" w14:textId="77777777" w:rsidTr="005A046A">
        <w:trPr>
          <w:cnfStyle w:val="100000000000" w:firstRow="1" w:lastRow="0" w:firstColumn="0" w:lastColumn="0" w:oddVBand="0" w:evenVBand="0" w:oddHBand="0" w:evenHBand="0" w:firstRowFirstColumn="0" w:firstRowLastColumn="0" w:lastRowFirstColumn="0" w:lastRowLastColumn="0"/>
          <w:trHeight w:val="20"/>
        </w:trPr>
        <w:tc>
          <w:tcPr>
            <w:tcW w:w="1084" w:type="pct"/>
            <w:tcBorders>
              <w:top w:val="single" w:sz="12" w:space="0" w:color="auto"/>
              <w:bottom w:val="single" w:sz="12" w:space="0" w:color="auto"/>
              <w:right w:val="single" w:sz="4" w:space="0" w:color="auto"/>
            </w:tcBorders>
            <w:shd w:val="clear" w:color="auto" w:fill="8DB3E2" w:themeFill="text2" w:themeFillTint="66"/>
            <w:vAlign w:val="center"/>
            <w:hideMark/>
          </w:tcPr>
          <w:p w14:paraId="33B32933" w14:textId="77777777" w:rsidR="00377969" w:rsidRPr="00C20FCE" w:rsidRDefault="00377969" w:rsidP="005A046A">
            <w:pPr>
              <w:contextualSpacing/>
              <w:jc w:val="center"/>
              <w:rPr>
                <w:rFonts w:ascii="Arial" w:eastAsia="Times New Roman" w:hAnsi="Arial" w:cs="Arial"/>
                <w:sz w:val="20"/>
                <w:szCs w:val="20"/>
                <w:lang w:val="en-US" w:eastAsia="fr-FR"/>
              </w:rPr>
            </w:pPr>
            <w:r w:rsidRPr="00C20FCE">
              <w:rPr>
                <w:rFonts w:ascii="Arial" w:eastAsia="Times New Roman" w:hAnsi="Arial" w:cs="Arial"/>
                <w:sz w:val="20"/>
                <w:szCs w:val="20"/>
                <w:lang w:val="en-US" w:eastAsia="fr-FR"/>
              </w:rPr>
              <w:t>Parameters for Anthropometry</w:t>
            </w:r>
          </w:p>
        </w:tc>
        <w:tc>
          <w:tcPr>
            <w:tcW w:w="474" w:type="pct"/>
            <w:tcBorders>
              <w:top w:val="single" w:sz="12" w:space="0" w:color="auto"/>
              <w:left w:val="single" w:sz="4" w:space="0" w:color="auto"/>
              <w:bottom w:val="single" w:sz="12" w:space="0" w:color="auto"/>
              <w:right w:val="single" w:sz="4" w:space="0" w:color="auto"/>
            </w:tcBorders>
            <w:shd w:val="clear" w:color="auto" w:fill="8DB3E2" w:themeFill="text2" w:themeFillTint="66"/>
            <w:vAlign w:val="center"/>
            <w:hideMark/>
          </w:tcPr>
          <w:p w14:paraId="7B404CCF" w14:textId="77777777" w:rsidR="00377969" w:rsidRPr="00C20FCE" w:rsidRDefault="00377969" w:rsidP="005A046A">
            <w:pPr>
              <w:contextualSpacing/>
              <w:jc w:val="center"/>
              <w:rPr>
                <w:rFonts w:ascii="Arial" w:eastAsia="Times New Roman" w:hAnsi="Arial" w:cs="Arial"/>
                <w:sz w:val="20"/>
                <w:szCs w:val="20"/>
                <w:lang w:val="en-US" w:eastAsia="fr-FR"/>
              </w:rPr>
            </w:pPr>
            <w:r w:rsidRPr="00C20FCE">
              <w:rPr>
                <w:rFonts w:ascii="Arial" w:eastAsia="Times New Roman" w:hAnsi="Arial" w:cs="Arial"/>
                <w:sz w:val="20"/>
                <w:szCs w:val="20"/>
                <w:lang w:val="en-US" w:eastAsia="fr-FR"/>
              </w:rPr>
              <w:t>Value</w:t>
            </w:r>
          </w:p>
        </w:tc>
        <w:tc>
          <w:tcPr>
            <w:tcW w:w="3442" w:type="pct"/>
            <w:tcBorders>
              <w:top w:val="single" w:sz="12" w:space="0" w:color="auto"/>
              <w:left w:val="single" w:sz="4" w:space="0" w:color="auto"/>
              <w:bottom w:val="single" w:sz="12" w:space="0" w:color="auto"/>
            </w:tcBorders>
            <w:shd w:val="clear" w:color="auto" w:fill="8DB3E2" w:themeFill="text2" w:themeFillTint="66"/>
            <w:vAlign w:val="center"/>
            <w:hideMark/>
          </w:tcPr>
          <w:p w14:paraId="6CCFA5BF" w14:textId="77777777" w:rsidR="00377969" w:rsidRPr="00C20FCE" w:rsidRDefault="00377969" w:rsidP="005A046A">
            <w:pPr>
              <w:contextualSpacing/>
              <w:jc w:val="center"/>
              <w:rPr>
                <w:rFonts w:ascii="Arial" w:eastAsia="Times New Roman" w:hAnsi="Arial" w:cs="Arial"/>
                <w:sz w:val="20"/>
                <w:szCs w:val="20"/>
                <w:lang w:val="en-US" w:eastAsia="fr-FR"/>
              </w:rPr>
            </w:pPr>
            <w:r w:rsidRPr="00C20FCE">
              <w:rPr>
                <w:rFonts w:ascii="Arial" w:eastAsia="Times New Roman" w:hAnsi="Arial" w:cs="Arial"/>
                <w:sz w:val="20"/>
                <w:szCs w:val="20"/>
                <w:lang w:val="en-US" w:eastAsia="fr-FR"/>
              </w:rPr>
              <w:t>Assumptions based on context</w:t>
            </w:r>
          </w:p>
        </w:tc>
      </w:tr>
      <w:tr w:rsidR="00377969" w:rsidRPr="00C20FCE" w14:paraId="4E7F9F44" w14:textId="77777777" w:rsidTr="00D31F73">
        <w:trPr>
          <w:cnfStyle w:val="000000100000" w:firstRow="0" w:lastRow="0" w:firstColumn="0" w:lastColumn="0" w:oddVBand="0" w:evenVBand="0" w:oddHBand="1" w:evenHBand="0" w:firstRowFirstColumn="0" w:firstRowLastColumn="0" w:lastRowFirstColumn="0" w:lastRowLastColumn="0"/>
          <w:trHeight w:val="598"/>
        </w:trPr>
        <w:tc>
          <w:tcPr>
            <w:tcW w:w="1084" w:type="pct"/>
            <w:tcBorders>
              <w:top w:val="single" w:sz="12" w:space="0" w:color="auto"/>
              <w:bottom w:val="single" w:sz="2" w:space="0" w:color="auto"/>
              <w:right w:val="single" w:sz="4" w:space="0" w:color="auto"/>
            </w:tcBorders>
            <w:shd w:val="clear" w:color="auto" w:fill="auto"/>
            <w:vAlign w:val="center"/>
            <w:hideMark/>
          </w:tcPr>
          <w:p w14:paraId="79D32F59" w14:textId="77777777" w:rsidR="00377969" w:rsidRPr="00C20FCE" w:rsidRDefault="00377969" w:rsidP="005A046A">
            <w:pPr>
              <w:contextualSpacing/>
              <w:rPr>
                <w:rFonts w:ascii="Arial" w:eastAsia="Times New Roman" w:hAnsi="Arial" w:cs="Arial"/>
                <w:sz w:val="20"/>
                <w:szCs w:val="20"/>
                <w:lang w:val="en-US" w:eastAsia="fr-FR"/>
              </w:rPr>
            </w:pPr>
            <w:r w:rsidRPr="00C20FCE">
              <w:rPr>
                <w:rFonts w:ascii="Arial" w:eastAsia="Times New Roman" w:hAnsi="Arial" w:cs="Arial"/>
                <w:b/>
                <w:bCs/>
                <w:sz w:val="20"/>
                <w:szCs w:val="20"/>
                <w:lang w:val="en-US" w:eastAsia="fr-FR"/>
              </w:rPr>
              <w:t>Estimated Prevalence of GAM (%)</w:t>
            </w:r>
          </w:p>
        </w:tc>
        <w:tc>
          <w:tcPr>
            <w:tcW w:w="474" w:type="pct"/>
            <w:tcBorders>
              <w:top w:val="single" w:sz="12" w:space="0" w:color="auto"/>
              <w:left w:val="single" w:sz="4" w:space="0" w:color="auto"/>
              <w:bottom w:val="single" w:sz="2" w:space="0" w:color="auto"/>
              <w:right w:val="single" w:sz="4" w:space="0" w:color="auto"/>
            </w:tcBorders>
            <w:shd w:val="clear" w:color="auto" w:fill="auto"/>
            <w:vAlign w:val="center"/>
            <w:hideMark/>
          </w:tcPr>
          <w:p w14:paraId="35CC5036" w14:textId="77777777" w:rsidR="00377969" w:rsidRPr="00C20FCE" w:rsidRDefault="00377969" w:rsidP="005A046A">
            <w:pPr>
              <w:contextualSpacing/>
              <w:jc w:val="center"/>
              <w:rPr>
                <w:rFonts w:ascii="Arial" w:eastAsia="Times New Roman" w:hAnsi="Arial" w:cs="Arial"/>
                <w:sz w:val="20"/>
                <w:szCs w:val="20"/>
                <w:lang w:val="en-US" w:eastAsia="fr-FR"/>
              </w:rPr>
            </w:pPr>
            <w:r w:rsidRPr="00C20FCE">
              <w:rPr>
                <w:rFonts w:ascii="Arial" w:eastAsia="Times New Roman" w:hAnsi="Arial" w:cs="Arial"/>
                <w:sz w:val="20"/>
                <w:szCs w:val="20"/>
                <w:lang w:val="en-US" w:eastAsia="fr-FR"/>
              </w:rPr>
              <w:t>3.3%</w:t>
            </w:r>
          </w:p>
        </w:tc>
        <w:tc>
          <w:tcPr>
            <w:tcW w:w="3442" w:type="pct"/>
            <w:tcBorders>
              <w:top w:val="single" w:sz="12" w:space="0" w:color="auto"/>
              <w:left w:val="single" w:sz="4" w:space="0" w:color="auto"/>
              <w:bottom w:val="single" w:sz="2" w:space="0" w:color="auto"/>
            </w:tcBorders>
            <w:shd w:val="clear" w:color="auto" w:fill="auto"/>
            <w:vAlign w:val="center"/>
            <w:hideMark/>
          </w:tcPr>
          <w:p w14:paraId="7A2DEA3A" w14:textId="25F8063A" w:rsidR="00377969" w:rsidRPr="00C20FCE" w:rsidRDefault="00377969" w:rsidP="001B1DC5">
            <w:pPr>
              <w:contextualSpacing/>
              <w:rPr>
                <w:rFonts w:ascii="Arial" w:eastAsia="Times New Roman" w:hAnsi="Arial" w:cs="Arial"/>
                <w:sz w:val="20"/>
                <w:szCs w:val="20"/>
                <w:lang w:val="en-US" w:eastAsia="fr-FR"/>
              </w:rPr>
            </w:pPr>
            <w:r w:rsidRPr="00C20FCE">
              <w:rPr>
                <w:rFonts w:ascii="Arial" w:eastAsia="Times New Roman" w:hAnsi="Arial" w:cs="Arial"/>
                <w:sz w:val="20"/>
                <w:szCs w:val="20"/>
                <w:lang w:val="en-US" w:eastAsia="fr-FR"/>
              </w:rPr>
              <w:t>The same parameters than for Za’atri Camp were used as that will be a baseline survey.</w:t>
            </w:r>
          </w:p>
        </w:tc>
      </w:tr>
      <w:tr w:rsidR="00377969" w:rsidRPr="00C20FCE" w14:paraId="49B63553" w14:textId="77777777" w:rsidTr="00D31F73">
        <w:trPr>
          <w:trHeight w:val="557"/>
        </w:trPr>
        <w:tc>
          <w:tcPr>
            <w:tcW w:w="1084" w:type="pct"/>
            <w:tcBorders>
              <w:top w:val="single" w:sz="2" w:space="0" w:color="auto"/>
              <w:bottom w:val="single" w:sz="2" w:space="0" w:color="auto"/>
              <w:right w:val="single" w:sz="4" w:space="0" w:color="auto"/>
            </w:tcBorders>
            <w:shd w:val="clear" w:color="auto" w:fill="auto"/>
            <w:vAlign w:val="center"/>
            <w:hideMark/>
          </w:tcPr>
          <w:p w14:paraId="110DD8A2" w14:textId="77777777" w:rsidR="00377969" w:rsidRPr="00C20FCE" w:rsidRDefault="00377969" w:rsidP="005A046A">
            <w:pPr>
              <w:contextualSpacing/>
              <w:rPr>
                <w:rFonts w:ascii="Arial" w:eastAsia="Times New Roman" w:hAnsi="Arial" w:cs="Arial"/>
                <w:sz w:val="20"/>
                <w:szCs w:val="20"/>
                <w:lang w:val="en-US" w:eastAsia="fr-FR"/>
              </w:rPr>
            </w:pPr>
            <w:r w:rsidRPr="00C20FCE">
              <w:rPr>
                <w:rFonts w:ascii="Arial" w:eastAsia="Times New Roman" w:hAnsi="Arial" w:cs="Arial"/>
                <w:b/>
                <w:bCs/>
                <w:sz w:val="20"/>
                <w:szCs w:val="20"/>
                <w:lang w:val="en-US" w:eastAsia="fr-FR"/>
              </w:rPr>
              <w:t>± Desired Precision</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5B3C8C07" w14:textId="77777777" w:rsidR="00377969" w:rsidRPr="00C20FCE" w:rsidRDefault="00377969" w:rsidP="005A046A">
            <w:pPr>
              <w:contextualSpacing/>
              <w:jc w:val="center"/>
              <w:rPr>
                <w:rFonts w:ascii="Arial" w:eastAsia="Times New Roman" w:hAnsi="Arial" w:cs="Arial"/>
                <w:sz w:val="20"/>
                <w:szCs w:val="20"/>
                <w:lang w:val="en-US" w:eastAsia="fr-FR"/>
              </w:rPr>
            </w:pPr>
            <w:r w:rsidRPr="00C20FCE">
              <w:rPr>
                <w:rFonts w:ascii="Arial" w:eastAsia="Times New Roman" w:hAnsi="Arial" w:cs="Arial"/>
                <w:sz w:val="20"/>
                <w:szCs w:val="20"/>
                <w:lang w:val="en-US" w:eastAsia="fr-FR"/>
              </w:rPr>
              <w:t>2.5%</w:t>
            </w:r>
          </w:p>
        </w:tc>
        <w:tc>
          <w:tcPr>
            <w:tcW w:w="3442" w:type="pct"/>
            <w:tcBorders>
              <w:top w:val="single" w:sz="2" w:space="0" w:color="auto"/>
              <w:left w:val="single" w:sz="4" w:space="0" w:color="auto"/>
              <w:bottom w:val="single" w:sz="2" w:space="0" w:color="auto"/>
            </w:tcBorders>
            <w:shd w:val="clear" w:color="auto" w:fill="auto"/>
            <w:vAlign w:val="center"/>
            <w:hideMark/>
          </w:tcPr>
          <w:p w14:paraId="3CD4C5D4" w14:textId="77777777" w:rsidR="00377969" w:rsidRPr="00C20FCE" w:rsidRDefault="00377969" w:rsidP="00D31F73">
            <w:pPr>
              <w:contextualSpacing/>
              <w:rPr>
                <w:rFonts w:ascii="Arial" w:eastAsia="Times New Roman" w:hAnsi="Arial" w:cs="Arial"/>
                <w:sz w:val="20"/>
                <w:szCs w:val="20"/>
                <w:lang w:val="en-US" w:eastAsia="fr-FR"/>
              </w:rPr>
            </w:pPr>
            <w:r w:rsidRPr="00C20FCE">
              <w:rPr>
                <w:rFonts w:ascii="Arial" w:eastAsia="Times New Roman" w:hAnsi="Arial" w:cs="Arial"/>
                <w:sz w:val="20"/>
                <w:szCs w:val="20"/>
                <w:lang w:val="en-US" w:eastAsia="fr-FR"/>
              </w:rPr>
              <w:t xml:space="preserve">Since the GAM prevalence is lower and </w:t>
            </w:r>
            <w:r w:rsidR="00765077" w:rsidRPr="00C20FCE">
              <w:rPr>
                <w:rFonts w:ascii="Arial" w:eastAsia="Times New Roman" w:hAnsi="Arial" w:cs="Arial"/>
                <w:sz w:val="20"/>
                <w:szCs w:val="20"/>
                <w:lang w:val="en-US" w:eastAsia="fr-FR"/>
              </w:rPr>
              <w:t>it is</w:t>
            </w:r>
            <w:r w:rsidRPr="00C20FCE">
              <w:rPr>
                <w:rFonts w:ascii="Arial" w:eastAsia="Times New Roman" w:hAnsi="Arial" w:cs="Arial"/>
                <w:sz w:val="20"/>
                <w:szCs w:val="20"/>
                <w:lang w:val="en-US" w:eastAsia="fr-FR"/>
              </w:rPr>
              <w:t xml:space="preserve"> a baseline survey, a</w:t>
            </w:r>
            <w:r w:rsidR="00914D20" w:rsidRPr="00C20FCE">
              <w:rPr>
                <w:rFonts w:ascii="Arial" w:eastAsia="Times New Roman" w:hAnsi="Arial" w:cs="Arial"/>
                <w:sz w:val="20"/>
                <w:szCs w:val="20"/>
                <w:lang w:val="en-US" w:eastAsia="fr-FR"/>
              </w:rPr>
              <w:t xml:space="preserve"> precision of ±2.5% was chosen.</w:t>
            </w:r>
          </w:p>
        </w:tc>
      </w:tr>
      <w:tr w:rsidR="00377969" w:rsidRPr="00C20FCE" w14:paraId="7015A72B" w14:textId="77777777" w:rsidTr="00D31F73">
        <w:trPr>
          <w:cnfStyle w:val="000000100000" w:firstRow="0" w:lastRow="0" w:firstColumn="0" w:lastColumn="0" w:oddVBand="0" w:evenVBand="0" w:oddHBand="1" w:evenHBand="0" w:firstRowFirstColumn="0" w:firstRowLastColumn="0" w:lastRowFirstColumn="0" w:lastRowLastColumn="0"/>
          <w:trHeight w:val="711"/>
        </w:trPr>
        <w:tc>
          <w:tcPr>
            <w:tcW w:w="1084" w:type="pct"/>
            <w:tcBorders>
              <w:top w:val="single" w:sz="2" w:space="0" w:color="auto"/>
              <w:bottom w:val="single" w:sz="2" w:space="0" w:color="auto"/>
              <w:right w:val="single" w:sz="4" w:space="0" w:color="auto"/>
            </w:tcBorders>
            <w:shd w:val="clear" w:color="auto" w:fill="auto"/>
            <w:vAlign w:val="center"/>
            <w:hideMark/>
          </w:tcPr>
          <w:p w14:paraId="6E288CCA" w14:textId="77777777" w:rsidR="00377969" w:rsidRPr="00C20FCE" w:rsidRDefault="00377969" w:rsidP="005A046A">
            <w:pPr>
              <w:contextualSpacing/>
              <w:rPr>
                <w:rFonts w:ascii="Arial" w:eastAsia="Times New Roman" w:hAnsi="Arial" w:cs="Arial"/>
                <w:sz w:val="20"/>
                <w:szCs w:val="20"/>
                <w:lang w:val="en-US" w:eastAsia="fr-FR"/>
              </w:rPr>
            </w:pPr>
            <w:r w:rsidRPr="00C20FCE">
              <w:rPr>
                <w:rFonts w:ascii="Arial" w:eastAsia="Times New Roman" w:hAnsi="Arial" w:cs="Arial"/>
                <w:b/>
                <w:bCs/>
                <w:sz w:val="20"/>
                <w:szCs w:val="20"/>
                <w:lang w:val="en-US" w:eastAsia="fr-FR"/>
              </w:rPr>
              <w:t>Design Effect</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24AE00D8" w14:textId="77777777" w:rsidR="00377969" w:rsidRPr="00C20FCE" w:rsidRDefault="00377969" w:rsidP="005A046A">
            <w:pPr>
              <w:contextualSpacing/>
              <w:jc w:val="center"/>
              <w:rPr>
                <w:rFonts w:ascii="Arial" w:eastAsia="Times New Roman" w:hAnsi="Arial" w:cs="Arial"/>
                <w:sz w:val="20"/>
                <w:szCs w:val="20"/>
                <w:lang w:val="en-US" w:eastAsia="fr-FR"/>
              </w:rPr>
            </w:pPr>
            <w:r w:rsidRPr="00C20FCE">
              <w:rPr>
                <w:rFonts w:ascii="Arial" w:eastAsia="Times New Roman" w:hAnsi="Arial" w:cs="Arial"/>
                <w:sz w:val="20"/>
                <w:szCs w:val="20"/>
                <w:lang w:val="en-US" w:eastAsia="fr-FR"/>
              </w:rPr>
              <w:t>1.5</w:t>
            </w:r>
          </w:p>
        </w:tc>
        <w:tc>
          <w:tcPr>
            <w:tcW w:w="3442" w:type="pct"/>
            <w:tcBorders>
              <w:top w:val="single" w:sz="2" w:space="0" w:color="auto"/>
              <w:left w:val="single" w:sz="4" w:space="0" w:color="auto"/>
              <w:bottom w:val="single" w:sz="2" w:space="0" w:color="auto"/>
            </w:tcBorders>
            <w:shd w:val="clear" w:color="auto" w:fill="auto"/>
            <w:vAlign w:val="center"/>
            <w:hideMark/>
          </w:tcPr>
          <w:p w14:paraId="426321D4" w14:textId="77777777" w:rsidR="00377969" w:rsidRPr="00C20FCE" w:rsidRDefault="00377969" w:rsidP="00D31F73">
            <w:pPr>
              <w:contextualSpacing/>
              <w:rPr>
                <w:rFonts w:ascii="Arial" w:eastAsia="Times New Roman" w:hAnsi="Arial" w:cs="Arial"/>
                <w:sz w:val="20"/>
                <w:szCs w:val="20"/>
                <w:lang w:val="en-US" w:eastAsia="fr-FR"/>
              </w:rPr>
            </w:pPr>
            <w:r w:rsidRPr="00C20FCE">
              <w:rPr>
                <w:rFonts w:ascii="Arial" w:eastAsia="Times New Roman" w:hAnsi="Arial" w:cs="Arial"/>
                <w:sz w:val="20"/>
                <w:szCs w:val="20"/>
                <w:lang w:val="en-US" w:eastAsia="fr-FR"/>
              </w:rPr>
              <w:t>As nutrition outcomes are known to generally create relatively low design effects, the choice was made to use a 1.5 design effect to inflate the sample size and compensate the possible h</w:t>
            </w:r>
            <w:r w:rsidR="00914D20" w:rsidRPr="00C20FCE">
              <w:rPr>
                <w:rFonts w:ascii="Arial" w:eastAsia="Times New Roman" w:hAnsi="Arial" w:cs="Arial"/>
                <w:sz w:val="20"/>
                <w:szCs w:val="20"/>
                <w:lang w:val="en-US" w:eastAsia="fr-FR"/>
              </w:rPr>
              <w:t xml:space="preserve">eterogeneity between clusters. </w:t>
            </w:r>
          </w:p>
        </w:tc>
      </w:tr>
      <w:tr w:rsidR="00377969" w:rsidRPr="00C20FCE" w14:paraId="4149D9D4" w14:textId="77777777" w:rsidTr="00D31F73">
        <w:trPr>
          <w:trHeight w:val="20"/>
        </w:trPr>
        <w:tc>
          <w:tcPr>
            <w:tcW w:w="1084" w:type="pct"/>
            <w:tcBorders>
              <w:top w:val="single" w:sz="2" w:space="0" w:color="auto"/>
              <w:bottom w:val="single" w:sz="2" w:space="0" w:color="auto"/>
              <w:right w:val="single" w:sz="4" w:space="0" w:color="auto"/>
            </w:tcBorders>
            <w:shd w:val="clear" w:color="auto" w:fill="auto"/>
            <w:vAlign w:val="center"/>
            <w:hideMark/>
          </w:tcPr>
          <w:p w14:paraId="09BAFEB5" w14:textId="77777777" w:rsidR="00377969" w:rsidRPr="00C20FCE" w:rsidRDefault="00377969" w:rsidP="005A046A">
            <w:pPr>
              <w:contextualSpacing/>
              <w:rPr>
                <w:rFonts w:ascii="Arial" w:eastAsia="Times New Roman" w:hAnsi="Arial" w:cs="Arial"/>
                <w:b/>
                <w:bCs/>
                <w:sz w:val="20"/>
                <w:szCs w:val="20"/>
                <w:lang w:val="en-US" w:eastAsia="fr-FR"/>
              </w:rPr>
            </w:pPr>
            <w:r w:rsidRPr="00C20FCE">
              <w:rPr>
                <w:rFonts w:ascii="Arial" w:eastAsia="Times New Roman" w:hAnsi="Arial" w:cs="Arial"/>
                <w:b/>
                <w:bCs/>
                <w:sz w:val="20"/>
                <w:szCs w:val="20"/>
                <w:lang w:val="en-US" w:eastAsia="fr-FR"/>
              </w:rPr>
              <w:t>Children to be included</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65CA1063" w14:textId="77777777" w:rsidR="00377969" w:rsidRPr="00C20FCE" w:rsidRDefault="00377969" w:rsidP="005A046A">
            <w:pPr>
              <w:contextualSpacing/>
              <w:jc w:val="center"/>
              <w:rPr>
                <w:rFonts w:ascii="Arial" w:eastAsia="Times New Roman" w:hAnsi="Arial" w:cs="Arial"/>
                <w:b/>
                <w:sz w:val="20"/>
                <w:szCs w:val="20"/>
                <w:lang w:val="en-US" w:eastAsia="fr-FR"/>
              </w:rPr>
            </w:pPr>
            <w:r w:rsidRPr="00C20FCE">
              <w:rPr>
                <w:rFonts w:ascii="Arial" w:eastAsia="Times New Roman" w:hAnsi="Arial" w:cs="Arial"/>
                <w:b/>
                <w:szCs w:val="20"/>
                <w:lang w:val="en-US" w:eastAsia="fr-FR"/>
              </w:rPr>
              <w:t>320</w:t>
            </w:r>
          </w:p>
        </w:tc>
        <w:tc>
          <w:tcPr>
            <w:tcW w:w="3442" w:type="pct"/>
            <w:tcBorders>
              <w:top w:val="single" w:sz="2" w:space="0" w:color="auto"/>
              <w:left w:val="single" w:sz="4" w:space="0" w:color="auto"/>
              <w:bottom w:val="single" w:sz="2" w:space="0" w:color="auto"/>
            </w:tcBorders>
            <w:shd w:val="clear" w:color="auto" w:fill="auto"/>
            <w:vAlign w:val="center"/>
            <w:hideMark/>
          </w:tcPr>
          <w:p w14:paraId="13E38D5E" w14:textId="77777777" w:rsidR="00377969" w:rsidRPr="00C20FCE" w:rsidRDefault="00377969" w:rsidP="00D31F73">
            <w:pPr>
              <w:ind w:left="720"/>
              <w:contextualSpacing/>
              <w:rPr>
                <w:rFonts w:ascii="Arial" w:eastAsia="Times New Roman" w:hAnsi="Arial" w:cs="Arial"/>
                <w:sz w:val="20"/>
                <w:szCs w:val="20"/>
                <w:lang w:val="en-US" w:eastAsia="fr-FR"/>
              </w:rPr>
            </w:pPr>
          </w:p>
          <w:p w14:paraId="1BB31C1A" w14:textId="77777777" w:rsidR="00377969" w:rsidRPr="00C20FCE" w:rsidRDefault="00377969" w:rsidP="00D31F73">
            <w:pPr>
              <w:contextualSpacing/>
              <w:rPr>
                <w:rFonts w:ascii="Arial" w:eastAsia="Times New Roman" w:hAnsi="Arial" w:cs="Arial"/>
                <w:sz w:val="20"/>
                <w:szCs w:val="20"/>
                <w:lang w:val="en-US" w:eastAsia="fr-FR"/>
              </w:rPr>
            </w:pPr>
          </w:p>
        </w:tc>
      </w:tr>
      <w:tr w:rsidR="00377969" w:rsidRPr="00C20FCE" w14:paraId="0893BF53" w14:textId="77777777" w:rsidTr="00D31F73">
        <w:trPr>
          <w:cnfStyle w:val="000000100000" w:firstRow="0" w:lastRow="0" w:firstColumn="0" w:lastColumn="0" w:oddVBand="0" w:evenVBand="0" w:oddHBand="1" w:evenHBand="0" w:firstRowFirstColumn="0" w:firstRowLastColumn="0" w:lastRowFirstColumn="0" w:lastRowLastColumn="0"/>
          <w:trHeight w:val="20"/>
        </w:trPr>
        <w:tc>
          <w:tcPr>
            <w:tcW w:w="1084" w:type="pct"/>
            <w:tcBorders>
              <w:top w:val="single" w:sz="2" w:space="0" w:color="auto"/>
              <w:bottom w:val="single" w:sz="2" w:space="0" w:color="auto"/>
              <w:right w:val="single" w:sz="4" w:space="0" w:color="auto"/>
            </w:tcBorders>
            <w:shd w:val="clear" w:color="auto" w:fill="auto"/>
            <w:vAlign w:val="center"/>
            <w:hideMark/>
          </w:tcPr>
          <w:p w14:paraId="49365F53" w14:textId="77777777" w:rsidR="00377969" w:rsidRPr="00C20FCE" w:rsidRDefault="00377969" w:rsidP="005A046A">
            <w:pPr>
              <w:contextualSpacing/>
              <w:rPr>
                <w:rFonts w:ascii="Arial" w:eastAsia="Times New Roman" w:hAnsi="Arial" w:cs="Arial"/>
                <w:b/>
                <w:bCs/>
                <w:sz w:val="20"/>
                <w:szCs w:val="20"/>
                <w:lang w:val="en-US" w:eastAsia="fr-FR"/>
              </w:rPr>
            </w:pPr>
            <w:r w:rsidRPr="00C20FCE">
              <w:rPr>
                <w:rFonts w:ascii="Arial" w:eastAsia="Times New Roman" w:hAnsi="Arial" w:cs="Arial"/>
                <w:b/>
                <w:bCs/>
                <w:sz w:val="20"/>
                <w:szCs w:val="20"/>
                <w:lang w:val="en-US" w:eastAsia="fr-FR"/>
              </w:rPr>
              <w:t>Average Household Size</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45F3CDAA" w14:textId="77777777" w:rsidR="00377969" w:rsidRPr="00C20FCE" w:rsidRDefault="00377969" w:rsidP="005A046A">
            <w:pPr>
              <w:contextualSpacing/>
              <w:jc w:val="center"/>
              <w:rPr>
                <w:rFonts w:ascii="Arial" w:eastAsia="Times New Roman" w:hAnsi="Arial" w:cs="Arial"/>
                <w:sz w:val="20"/>
                <w:szCs w:val="20"/>
                <w:lang w:val="en-US" w:eastAsia="fr-FR"/>
              </w:rPr>
            </w:pPr>
            <w:r w:rsidRPr="00C20FCE">
              <w:rPr>
                <w:rFonts w:ascii="Arial" w:eastAsia="Times New Roman" w:hAnsi="Arial" w:cs="Arial"/>
                <w:sz w:val="20"/>
                <w:szCs w:val="20"/>
                <w:lang w:val="en-US" w:eastAsia="fr-FR"/>
              </w:rPr>
              <w:t>4.0</w:t>
            </w:r>
          </w:p>
        </w:tc>
        <w:tc>
          <w:tcPr>
            <w:tcW w:w="3442" w:type="pct"/>
            <w:tcBorders>
              <w:top w:val="single" w:sz="2" w:space="0" w:color="auto"/>
              <w:left w:val="single" w:sz="4" w:space="0" w:color="auto"/>
              <w:bottom w:val="single" w:sz="2" w:space="0" w:color="auto"/>
            </w:tcBorders>
            <w:shd w:val="clear" w:color="auto" w:fill="auto"/>
            <w:vAlign w:val="center"/>
          </w:tcPr>
          <w:p w14:paraId="3525DCC8" w14:textId="77777777" w:rsidR="00377969" w:rsidRPr="00C20FCE" w:rsidRDefault="00377969" w:rsidP="00D31F73">
            <w:pPr>
              <w:contextualSpacing/>
              <w:rPr>
                <w:rFonts w:ascii="Arial" w:eastAsia="Times New Roman" w:hAnsi="Arial" w:cs="Arial"/>
                <w:sz w:val="20"/>
                <w:szCs w:val="20"/>
                <w:lang w:val="en-US" w:eastAsia="fr-FR"/>
              </w:rPr>
            </w:pPr>
            <w:r w:rsidRPr="00C20FCE">
              <w:rPr>
                <w:rFonts w:ascii="Arial" w:eastAsia="Times New Roman" w:hAnsi="Arial" w:cs="Arial"/>
                <w:sz w:val="20"/>
                <w:szCs w:val="20"/>
                <w:lang w:val="en-US" w:eastAsia="fr-FR"/>
              </w:rPr>
              <w:t>Data were taken from the DAG Team</w:t>
            </w:r>
          </w:p>
        </w:tc>
      </w:tr>
      <w:tr w:rsidR="00377969" w:rsidRPr="00C20FCE" w14:paraId="52E12E84" w14:textId="77777777" w:rsidTr="00D31F73">
        <w:trPr>
          <w:trHeight w:val="20"/>
        </w:trPr>
        <w:tc>
          <w:tcPr>
            <w:tcW w:w="1084" w:type="pct"/>
            <w:tcBorders>
              <w:top w:val="single" w:sz="2" w:space="0" w:color="auto"/>
              <w:bottom w:val="single" w:sz="2" w:space="0" w:color="auto"/>
              <w:right w:val="single" w:sz="4" w:space="0" w:color="auto"/>
            </w:tcBorders>
            <w:shd w:val="clear" w:color="auto" w:fill="auto"/>
            <w:vAlign w:val="center"/>
            <w:hideMark/>
          </w:tcPr>
          <w:p w14:paraId="271F7E63" w14:textId="77777777" w:rsidR="00377969" w:rsidRPr="00C20FCE" w:rsidRDefault="00377969" w:rsidP="005A046A">
            <w:pPr>
              <w:contextualSpacing/>
              <w:rPr>
                <w:rFonts w:ascii="Arial" w:eastAsia="Times New Roman" w:hAnsi="Arial" w:cs="Arial"/>
                <w:b/>
                <w:bCs/>
                <w:sz w:val="20"/>
                <w:szCs w:val="20"/>
                <w:lang w:val="en-US" w:eastAsia="fr-FR"/>
              </w:rPr>
            </w:pPr>
            <w:r w:rsidRPr="00C20FCE">
              <w:rPr>
                <w:rFonts w:ascii="Arial" w:eastAsia="Times New Roman" w:hAnsi="Arial" w:cs="Arial"/>
                <w:b/>
                <w:bCs/>
                <w:sz w:val="20"/>
                <w:szCs w:val="20"/>
                <w:lang w:val="en-US" w:eastAsia="fr-FR"/>
              </w:rPr>
              <w:t>% of Children Under Five years old</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7E406E62" w14:textId="77777777" w:rsidR="00377969" w:rsidRPr="00C20FCE" w:rsidRDefault="00377969" w:rsidP="005A046A">
            <w:pPr>
              <w:contextualSpacing/>
              <w:jc w:val="center"/>
              <w:rPr>
                <w:rFonts w:ascii="Arial" w:eastAsia="Times New Roman" w:hAnsi="Arial" w:cs="Arial"/>
                <w:sz w:val="20"/>
                <w:szCs w:val="20"/>
                <w:lang w:val="en-US" w:eastAsia="fr-FR"/>
              </w:rPr>
            </w:pPr>
            <w:r w:rsidRPr="00C20FCE">
              <w:rPr>
                <w:rFonts w:ascii="Arial" w:eastAsia="Times New Roman" w:hAnsi="Arial" w:cs="Arial"/>
                <w:sz w:val="20"/>
                <w:szCs w:val="20"/>
                <w:lang w:val="en-US" w:eastAsia="fr-FR"/>
              </w:rPr>
              <w:t>21.1%</w:t>
            </w:r>
          </w:p>
        </w:tc>
        <w:tc>
          <w:tcPr>
            <w:tcW w:w="3442" w:type="pct"/>
            <w:tcBorders>
              <w:top w:val="single" w:sz="2" w:space="0" w:color="auto"/>
              <w:left w:val="single" w:sz="4" w:space="0" w:color="auto"/>
              <w:bottom w:val="single" w:sz="2" w:space="0" w:color="auto"/>
            </w:tcBorders>
            <w:shd w:val="clear" w:color="auto" w:fill="auto"/>
            <w:vAlign w:val="center"/>
          </w:tcPr>
          <w:p w14:paraId="08D79E51" w14:textId="77777777" w:rsidR="00377969" w:rsidRPr="00C20FCE" w:rsidRDefault="00377969" w:rsidP="00D31F73">
            <w:pPr>
              <w:contextualSpacing/>
              <w:rPr>
                <w:rFonts w:ascii="Arial" w:eastAsia="Times New Roman" w:hAnsi="Arial" w:cs="Arial"/>
                <w:sz w:val="20"/>
                <w:szCs w:val="20"/>
                <w:lang w:val="en-US" w:eastAsia="fr-FR"/>
              </w:rPr>
            </w:pPr>
            <w:r w:rsidRPr="00C20FCE">
              <w:rPr>
                <w:rFonts w:ascii="Arial" w:eastAsia="Times New Roman" w:hAnsi="Arial" w:cs="Arial"/>
                <w:sz w:val="20"/>
                <w:szCs w:val="20"/>
                <w:lang w:val="en-US" w:eastAsia="fr-FR"/>
              </w:rPr>
              <w:t>Data were taken from the DAG Team</w:t>
            </w:r>
          </w:p>
        </w:tc>
      </w:tr>
      <w:tr w:rsidR="00377969" w:rsidRPr="00C20FCE" w14:paraId="29767171" w14:textId="77777777" w:rsidTr="00D31F73">
        <w:trPr>
          <w:cnfStyle w:val="000000100000" w:firstRow="0" w:lastRow="0" w:firstColumn="0" w:lastColumn="0" w:oddVBand="0" w:evenVBand="0" w:oddHBand="1" w:evenHBand="0" w:firstRowFirstColumn="0" w:firstRowLastColumn="0" w:lastRowFirstColumn="0" w:lastRowLastColumn="0"/>
          <w:trHeight w:val="726"/>
        </w:trPr>
        <w:tc>
          <w:tcPr>
            <w:tcW w:w="1084" w:type="pct"/>
            <w:tcBorders>
              <w:top w:val="single" w:sz="2" w:space="0" w:color="auto"/>
              <w:bottom w:val="single" w:sz="2" w:space="0" w:color="auto"/>
              <w:right w:val="single" w:sz="4" w:space="0" w:color="auto"/>
            </w:tcBorders>
            <w:shd w:val="clear" w:color="auto" w:fill="auto"/>
            <w:vAlign w:val="center"/>
          </w:tcPr>
          <w:p w14:paraId="23C2546C" w14:textId="77777777" w:rsidR="00377969" w:rsidRPr="00C20FCE" w:rsidRDefault="00377969" w:rsidP="005A046A">
            <w:pPr>
              <w:contextualSpacing/>
              <w:rPr>
                <w:rFonts w:ascii="Arial" w:eastAsia="Times New Roman" w:hAnsi="Arial" w:cs="Arial"/>
                <w:b/>
                <w:bCs/>
                <w:sz w:val="20"/>
                <w:szCs w:val="20"/>
                <w:lang w:val="en-US" w:eastAsia="fr-FR"/>
              </w:rPr>
            </w:pPr>
            <w:r w:rsidRPr="00C20FCE">
              <w:rPr>
                <w:rFonts w:ascii="Arial" w:eastAsia="Times New Roman" w:hAnsi="Arial" w:cs="Arial"/>
                <w:b/>
                <w:bCs/>
                <w:sz w:val="20"/>
                <w:szCs w:val="20"/>
                <w:lang w:val="en-US" w:eastAsia="fr-FR"/>
              </w:rPr>
              <w:t>% Non-Response Households</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tcPr>
          <w:p w14:paraId="712D7E3C" w14:textId="77777777" w:rsidR="00377969" w:rsidRPr="00C20FCE" w:rsidRDefault="00377969" w:rsidP="005A046A">
            <w:pPr>
              <w:contextualSpacing/>
              <w:jc w:val="center"/>
              <w:rPr>
                <w:rFonts w:ascii="Arial" w:eastAsia="Times New Roman" w:hAnsi="Arial" w:cs="Arial"/>
                <w:sz w:val="20"/>
                <w:szCs w:val="20"/>
                <w:lang w:val="en-US" w:eastAsia="fr-FR"/>
              </w:rPr>
            </w:pPr>
            <w:r w:rsidRPr="00C20FCE">
              <w:rPr>
                <w:rFonts w:ascii="Arial" w:eastAsia="Times New Roman" w:hAnsi="Arial" w:cs="Arial"/>
                <w:sz w:val="20"/>
                <w:szCs w:val="20"/>
                <w:lang w:val="en-US" w:eastAsia="fr-FR"/>
              </w:rPr>
              <w:t>3%</w:t>
            </w:r>
          </w:p>
        </w:tc>
        <w:tc>
          <w:tcPr>
            <w:tcW w:w="3442" w:type="pct"/>
            <w:tcBorders>
              <w:top w:val="single" w:sz="2" w:space="0" w:color="auto"/>
              <w:left w:val="single" w:sz="4" w:space="0" w:color="auto"/>
              <w:bottom w:val="single" w:sz="2" w:space="0" w:color="auto"/>
            </w:tcBorders>
            <w:shd w:val="clear" w:color="auto" w:fill="auto"/>
            <w:vAlign w:val="center"/>
          </w:tcPr>
          <w:p w14:paraId="7950BD2D" w14:textId="77777777" w:rsidR="00377969" w:rsidRPr="00C20FCE" w:rsidRDefault="0005031F" w:rsidP="00D31F73">
            <w:pPr>
              <w:contextualSpacing/>
              <w:rPr>
                <w:rFonts w:ascii="Arial" w:eastAsia="Times New Roman" w:hAnsi="Arial" w:cs="Arial"/>
                <w:sz w:val="20"/>
                <w:szCs w:val="20"/>
                <w:lang w:val="en-US" w:eastAsia="fr-FR"/>
              </w:rPr>
            </w:pPr>
            <w:r w:rsidRPr="00C20FCE">
              <w:rPr>
                <w:rFonts w:ascii="Arial" w:eastAsia="Times New Roman" w:hAnsi="Arial" w:cs="Arial"/>
                <w:sz w:val="20"/>
                <w:szCs w:val="20"/>
                <w:lang w:val="en-US" w:eastAsia="fr-FR"/>
              </w:rPr>
              <w:t>It is expected to have 3</w:t>
            </w:r>
            <w:r w:rsidR="00377969" w:rsidRPr="00C20FCE">
              <w:rPr>
                <w:rFonts w:ascii="Arial" w:eastAsia="Times New Roman" w:hAnsi="Arial" w:cs="Arial"/>
                <w:sz w:val="20"/>
                <w:szCs w:val="20"/>
                <w:lang w:val="en-US" w:eastAsia="fr-FR"/>
              </w:rPr>
              <w:t>% non-response rate which refers to the number of basic sampling units that are not able to be reached due to the following reasons: refusal, accessibility, security reasons, absentees, etc.</w:t>
            </w:r>
          </w:p>
        </w:tc>
      </w:tr>
      <w:tr w:rsidR="00377969" w:rsidRPr="00C20FCE" w14:paraId="7C03F0B8" w14:textId="77777777" w:rsidTr="00D31F73">
        <w:trPr>
          <w:trHeight w:val="20"/>
        </w:trPr>
        <w:tc>
          <w:tcPr>
            <w:tcW w:w="1084" w:type="pct"/>
            <w:tcBorders>
              <w:top w:val="single" w:sz="2" w:space="0" w:color="auto"/>
              <w:bottom w:val="single" w:sz="12" w:space="0" w:color="auto"/>
              <w:right w:val="single" w:sz="4" w:space="0" w:color="auto"/>
            </w:tcBorders>
            <w:shd w:val="clear" w:color="auto" w:fill="auto"/>
            <w:vAlign w:val="center"/>
          </w:tcPr>
          <w:p w14:paraId="3FEACCE6" w14:textId="77777777" w:rsidR="00377969" w:rsidRPr="00C20FCE" w:rsidRDefault="00377969" w:rsidP="005A046A">
            <w:pPr>
              <w:contextualSpacing/>
              <w:rPr>
                <w:rFonts w:ascii="Arial" w:eastAsia="Times New Roman" w:hAnsi="Arial" w:cs="Arial"/>
                <w:b/>
                <w:bCs/>
                <w:sz w:val="20"/>
                <w:szCs w:val="20"/>
                <w:lang w:val="en-US" w:eastAsia="fr-FR"/>
              </w:rPr>
            </w:pPr>
            <w:r w:rsidRPr="00C20FCE">
              <w:rPr>
                <w:rFonts w:ascii="Arial" w:eastAsia="Times New Roman" w:hAnsi="Arial" w:cs="Arial"/>
                <w:b/>
                <w:bCs/>
                <w:sz w:val="20"/>
                <w:szCs w:val="20"/>
                <w:lang w:val="en-US" w:eastAsia="fr-FR"/>
              </w:rPr>
              <w:t>Households to be included</w:t>
            </w:r>
          </w:p>
        </w:tc>
        <w:tc>
          <w:tcPr>
            <w:tcW w:w="474" w:type="pct"/>
            <w:tcBorders>
              <w:top w:val="single" w:sz="2" w:space="0" w:color="auto"/>
              <w:left w:val="single" w:sz="4" w:space="0" w:color="auto"/>
              <w:bottom w:val="single" w:sz="12" w:space="0" w:color="auto"/>
              <w:right w:val="single" w:sz="4" w:space="0" w:color="auto"/>
            </w:tcBorders>
            <w:shd w:val="clear" w:color="auto" w:fill="auto"/>
            <w:vAlign w:val="center"/>
          </w:tcPr>
          <w:p w14:paraId="2DC36D05" w14:textId="77777777" w:rsidR="00377969" w:rsidRPr="00C20FCE" w:rsidRDefault="00377969" w:rsidP="005A046A">
            <w:pPr>
              <w:contextualSpacing/>
              <w:jc w:val="center"/>
              <w:rPr>
                <w:rFonts w:ascii="Arial" w:eastAsia="Times New Roman" w:hAnsi="Arial" w:cs="Arial"/>
                <w:b/>
                <w:sz w:val="20"/>
                <w:szCs w:val="20"/>
                <w:lang w:val="en-US" w:eastAsia="fr-FR"/>
              </w:rPr>
            </w:pPr>
            <w:r w:rsidRPr="00C20FCE">
              <w:rPr>
                <w:rFonts w:ascii="Arial" w:eastAsia="Times New Roman" w:hAnsi="Arial" w:cs="Arial"/>
                <w:b/>
                <w:szCs w:val="20"/>
                <w:lang w:val="en-US" w:eastAsia="fr-FR"/>
              </w:rPr>
              <w:t>435</w:t>
            </w:r>
          </w:p>
        </w:tc>
        <w:tc>
          <w:tcPr>
            <w:tcW w:w="3442" w:type="pct"/>
            <w:tcBorders>
              <w:top w:val="single" w:sz="2" w:space="0" w:color="auto"/>
              <w:left w:val="single" w:sz="4" w:space="0" w:color="auto"/>
              <w:bottom w:val="single" w:sz="12" w:space="0" w:color="auto"/>
            </w:tcBorders>
            <w:shd w:val="clear" w:color="auto" w:fill="auto"/>
            <w:vAlign w:val="center"/>
          </w:tcPr>
          <w:p w14:paraId="3D3A2E03" w14:textId="77777777" w:rsidR="00377969" w:rsidRPr="00C20FCE" w:rsidRDefault="00377969" w:rsidP="00D31F73">
            <w:pPr>
              <w:contextualSpacing/>
              <w:rPr>
                <w:rFonts w:ascii="Arial" w:eastAsia="Times New Roman" w:hAnsi="Arial" w:cs="Arial"/>
                <w:sz w:val="20"/>
                <w:szCs w:val="20"/>
                <w:lang w:val="en-US" w:eastAsia="fr-FR"/>
              </w:rPr>
            </w:pPr>
          </w:p>
        </w:tc>
      </w:tr>
    </w:tbl>
    <w:p w14:paraId="3E36B58F" w14:textId="77777777" w:rsidR="00377969" w:rsidRPr="00C20FCE" w:rsidRDefault="00377969" w:rsidP="00377969">
      <w:pPr>
        <w:rPr>
          <w:rFonts w:ascii="Arial" w:eastAsia="Times New Roman" w:hAnsi="Arial" w:cs="Arial"/>
          <w:szCs w:val="20"/>
          <w:lang w:val="en-US" w:eastAsia="zh-CN"/>
        </w:rPr>
      </w:pPr>
    </w:p>
    <w:p w14:paraId="53E00C62" w14:textId="77777777" w:rsidR="00377969" w:rsidRPr="00C20FCE" w:rsidRDefault="00377969" w:rsidP="00377969">
      <w:pPr>
        <w:rPr>
          <w:rFonts w:ascii="Arial" w:eastAsia="Times New Roman" w:hAnsi="Arial" w:cs="Arial"/>
          <w:sz w:val="18"/>
          <w:szCs w:val="20"/>
          <w:lang w:val="en-US" w:eastAsia="fr-FR"/>
        </w:rPr>
      </w:pPr>
      <w:r w:rsidRPr="00C20FCE">
        <w:rPr>
          <w:rFonts w:ascii="Arial" w:eastAsia="Calibri" w:hAnsi="Arial" w:cs="Arial"/>
          <w:b/>
          <w:sz w:val="20"/>
          <w:lang w:val="en-US"/>
        </w:rPr>
        <w:t>Table 3: Assumptions for the sample size calculation – Host communities</w:t>
      </w:r>
    </w:p>
    <w:tbl>
      <w:tblPr>
        <w:tblStyle w:val="TableauGrille21"/>
        <w:tblW w:w="5000" w:type="pct"/>
        <w:tblLook w:val="0420" w:firstRow="1" w:lastRow="0" w:firstColumn="0" w:lastColumn="0" w:noHBand="0" w:noVBand="1"/>
      </w:tblPr>
      <w:tblGrid>
        <w:gridCol w:w="2341"/>
        <w:gridCol w:w="1024"/>
        <w:gridCol w:w="7435"/>
      </w:tblGrid>
      <w:tr w:rsidR="00377969" w:rsidRPr="00C20FCE" w14:paraId="6A2D2352" w14:textId="77777777" w:rsidTr="005A046A">
        <w:trPr>
          <w:cnfStyle w:val="100000000000" w:firstRow="1" w:lastRow="0" w:firstColumn="0" w:lastColumn="0" w:oddVBand="0" w:evenVBand="0" w:oddHBand="0" w:evenHBand="0" w:firstRowFirstColumn="0" w:firstRowLastColumn="0" w:lastRowFirstColumn="0" w:lastRowLastColumn="0"/>
          <w:trHeight w:val="20"/>
          <w:tblHeader/>
        </w:trPr>
        <w:tc>
          <w:tcPr>
            <w:tcW w:w="1084" w:type="pct"/>
            <w:tcBorders>
              <w:top w:val="single" w:sz="12" w:space="0" w:color="auto"/>
              <w:bottom w:val="single" w:sz="12" w:space="0" w:color="auto"/>
              <w:right w:val="single" w:sz="4" w:space="0" w:color="auto"/>
            </w:tcBorders>
            <w:shd w:val="clear" w:color="auto" w:fill="8DB3E2" w:themeFill="text2" w:themeFillTint="66"/>
            <w:vAlign w:val="center"/>
            <w:hideMark/>
          </w:tcPr>
          <w:p w14:paraId="5547F8D9" w14:textId="77777777" w:rsidR="00377969" w:rsidRPr="00C20FCE" w:rsidRDefault="00377969" w:rsidP="005A046A">
            <w:pPr>
              <w:contextualSpacing/>
              <w:jc w:val="center"/>
              <w:rPr>
                <w:rFonts w:ascii="Arial" w:eastAsia="Times New Roman" w:hAnsi="Arial" w:cs="Arial"/>
                <w:sz w:val="20"/>
                <w:szCs w:val="20"/>
                <w:lang w:val="en-US" w:eastAsia="fr-FR"/>
              </w:rPr>
            </w:pPr>
            <w:r w:rsidRPr="00C20FCE">
              <w:rPr>
                <w:rFonts w:ascii="Arial" w:eastAsia="Times New Roman" w:hAnsi="Arial" w:cs="Arial"/>
                <w:sz w:val="20"/>
                <w:szCs w:val="20"/>
                <w:lang w:val="en-US" w:eastAsia="fr-FR"/>
              </w:rPr>
              <w:t>Parameters for Anthropometry</w:t>
            </w:r>
          </w:p>
        </w:tc>
        <w:tc>
          <w:tcPr>
            <w:tcW w:w="474" w:type="pct"/>
            <w:tcBorders>
              <w:top w:val="single" w:sz="12" w:space="0" w:color="auto"/>
              <w:left w:val="single" w:sz="4" w:space="0" w:color="auto"/>
              <w:bottom w:val="single" w:sz="12" w:space="0" w:color="auto"/>
              <w:right w:val="single" w:sz="4" w:space="0" w:color="auto"/>
            </w:tcBorders>
            <w:shd w:val="clear" w:color="auto" w:fill="8DB3E2" w:themeFill="text2" w:themeFillTint="66"/>
            <w:vAlign w:val="center"/>
            <w:hideMark/>
          </w:tcPr>
          <w:p w14:paraId="4522703A" w14:textId="77777777" w:rsidR="00377969" w:rsidRPr="00C20FCE" w:rsidRDefault="00377969" w:rsidP="005A046A">
            <w:pPr>
              <w:contextualSpacing/>
              <w:jc w:val="center"/>
              <w:rPr>
                <w:rFonts w:ascii="Arial" w:eastAsia="Times New Roman" w:hAnsi="Arial" w:cs="Arial"/>
                <w:sz w:val="20"/>
                <w:szCs w:val="20"/>
                <w:lang w:val="en-US" w:eastAsia="fr-FR"/>
              </w:rPr>
            </w:pPr>
            <w:r w:rsidRPr="00C20FCE">
              <w:rPr>
                <w:rFonts w:ascii="Arial" w:eastAsia="Times New Roman" w:hAnsi="Arial" w:cs="Arial"/>
                <w:sz w:val="20"/>
                <w:szCs w:val="20"/>
                <w:lang w:val="en-US" w:eastAsia="fr-FR"/>
              </w:rPr>
              <w:t>Value</w:t>
            </w:r>
          </w:p>
        </w:tc>
        <w:tc>
          <w:tcPr>
            <w:tcW w:w="3442" w:type="pct"/>
            <w:tcBorders>
              <w:top w:val="single" w:sz="12" w:space="0" w:color="auto"/>
              <w:left w:val="single" w:sz="4" w:space="0" w:color="auto"/>
              <w:bottom w:val="single" w:sz="12" w:space="0" w:color="auto"/>
            </w:tcBorders>
            <w:shd w:val="clear" w:color="auto" w:fill="8DB3E2" w:themeFill="text2" w:themeFillTint="66"/>
            <w:vAlign w:val="center"/>
            <w:hideMark/>
          </w:tcPr>
          <w:p w14:paraId="55384147" w14:textId="77777777" w:rsidR="00377969" w:rsidRPr="00C20FCE" w:rsidRDefault="00377969" w:rsidP="005A046A">
            <w:pPr>
              <w:contextualSpacing/>
              <w:jc w:val="center"/>
              <w:rPr>
                <w:rFonts w:ascii="Arial" w:eastAsia="Times New Roman" w:hAnsi="Arial" w:cs="Arial"/>
                <w:sz w:val="20"/>
                <w:szCs w:val="20"/>
                <w:lang w:val="en-US" w:eastAsia="fr-FR"/>
              </w:rPr>
            </w:pPr>
            <w:r w:rsidRPr="00C20FCE">
              <w:rPr>
                <w:rFonts w:ascii="Arial" w:eastAsia="Times New Roman" w:hAnsi="Arial" w:cs="Arial"/>
                <w:sz w:val="20"/>
                <w:szCs w:val="20"/>
                <w:lang w:val="en-US" w:eastAsia="fr-FR"/>
              </w:rPr>
              <w:t>Assumptions based on context</w:t>
            </w:r>
          </w:p>
        </w:tc>
      </w:tr>
      <w:tr w:rsidR="00377969" w:rsidRPr="00C20FCE" w14:paraId="4AFFD1C3" w14:textId="77777777" w:rsidTr="00D876C5">
        <w:trPr>
          <w:cnfStyle w:val="000000100000" w:firstRow="0" w:lastRow="0" w:firstColumn="0" w:lastColumn="0" w:oddVBand="0" w:evenVBand="0" w:oddHBand="1" w:evenHBand="0" w:firstRowFirstColumn="0" w:firstRowLastColumn="0" w:lastRowFirstColumn="0" w:lastRowLastColumn="0"/>
          <w:trHeight w:val="1531"/>
        </w:trPr>
        <w:tc>
          <w:tcPr>
            <w:tcW w:w="1084" w:type="pct"/>
            <w:tcBorders>
              <w:top w:val="single" w:sz="12" w:space="0" w:color="auto"/>
              <w:bottom w:val="single" w:sz="2" w:space="0" w:color="auto"/>
              <w:right w:val="single" w:sz="4" w:space="0" w:color="auto"/>
            </w:tcBorders>
            <w:shd w:val="clear" w:color="auto" w:fill="auto"/>
            <w:vAlign w:val="center"/>
            <w:hideMark/>
          </w:tcPr>
          <w:p w14:paraId="60B0FB85" w14:textId="77777777" w:rsidR="00377969" w:rsidRPr="00C20FCE" w:rsidRDefault="00377969" w:rsidP="005A046A">
            <w:pPr>
              <w:contextualSpacing/>
              <w:rPr>
                <w:rFonts w:ascii="Arial" w:eastAsia="Times New Roman" w:hAnsi="Arial" w:cs="Arial"/>
                <w:sz w:val="20"/>
                <w:szCs w:val="20"/>
                <w:lang w:val="en-US" w:eastAsia="fr-FR"/>
              </w:rPr>
            </w:pPr>
            <w:r w:rsidRPr="00C20FCE">
              <w:rPr>
                <w:rFonts w:ascii="Arial" w:eastAsia="Times New Roman" w:hAnsi="Arial" w:cs="Arial"/>
                <w:b/>
                <w:bCs/>
                <w:sz w:val="20"/>
                <w:szCs w:val="20"/>
                <w:lang w:val="en-US" w:eastAsia="fr-FR"/>
              </w:rPr>
              <w:t>Estimated Prevalence of GAM (%)</w:t>
            </w:r>
          </w:p>
        </w:tc>
        <w:tc>
          <w:tcPr>
            <w:tcW w:w="474" w:type="pct"/>
            <w:tcBorders>
              <w:top w:val="single" w:sz="12" w:space="0" w:color="auto"/>
              <w:left w:val="single" w:sz="4" w:space="0" w:color="auto"/>
              <w:bottom w:val="single" w:sz="2" w:space="0" w:color="auto"/>
              <w:right w:val="single" w:sz="4" w:space="0" w:color="auto"/>
            </w:tcBorders>
            <w:shd w:val="clear" w:color="auto" w:fill="auto"/>
            <w:vAlign w:val="center"/>
            <w:hideMark/>
          </w:tcPr>
          <w:p w14:paraId="00AE0B64" w14:textId="77777777" w:rsidR="00377969" w:rsidRPr="00C20FCE" w:rsidRDefault="00377969" w:rsidP="005A046A">
            <w:pPr>
              <w:contextualSpacing/>
              <w:jc w:val="center"/>
              <w:rPr>
                <w:rFonts w:ascii="Arial" w:eastAsia="Times New Roman" w:hAnsi="Arial" w:cs="Arial"/>
                <w:sz w:val="20"/>
                <w:szCs w:val="20"/>
                <w:lang w:val="en-US" w:eastAsia="fr-FR"/>
              </w:rPr>
            </w:pPr>
            <w:r w:rsidRPr="00C20FCE">
              <w:rPr>
                <w:rFonts w:ascii="Arial" w:eastAsia="Times New Roman" w:hAnsi="Arial" w:cs="Arial"/>
                <w:sz w:val="20"/>
                <w:szCs w:val="20"/>
                <w:lang w:val="en-US" w:eastAsia="fr-FR"/>
              </w:rPr>
              <w:t>2.2%</w:t>
            </w:r>
          </w:p>
        </w:tc>
        <w:tc>
          <w:tcPr>
            <w:tcW w:w="3442" w:type="pct"/>
            <w:tcBorders>
              <w:top w:val="single" w:sz="12" w:space="0" w:color="auto"/>
              <w:left w:val="single" w:sz="4" w:space="0" w:color="auto"/>
              <w:bottom w:val="single" w:sz="2" w:space="0" w:color="auto"/>
            </w:tcBorders>
            <w:shd w:val="clear" w:color="auto" w:fill="auto"/>
            <w:vAlign w:val="center"/>
            <w:hideMark/>
          </w:tcPr>
          <w:p w14:paraId="2FF7A849" w14:textId="43163122" w:rsidR="00377969" w:rsidRPr="00C20FCE" w:rsidRDefault="00377969" w:rsidP="00D31F73">
            <w:pPr>
              <w:contextualSpacing/>
              <w:rPr>
                <w:rFonts w:ascii="Arial" w:eastAsia="Times New Roman" w:hAnsi="Arial" w:cs="Arial"/>
                <w:sz w:val="20"/>
                <w:szCs w:val="20"/>
                <w:lang w:val="en-US" w:eastAsia="fr-FR"/>
              </w:rPr>
            </w:pPr>
            <w:r w:rsidRPr="00C20FCE">
              <w:rPr>
                <w:rFonts w:ascii="Arial" w:eastAsia="Times New Roman" w:hAnsi="Arial" w:cs="Arial"/>
                <w:sz w:val="20"/>
                <w:szCs w:val="20"/>
                <w:lang w:val="en-US" w:eastAsia="fr-FR"/>
              </w:rPr>
              <w:t>The prevalence of Global Acute Malnutrition (GAM) for the out-of-camp settings, from the Interagency Nutrition Survey</w:t>
            </w:r>
            <w:r w:rsidR="00ED1C9E" w:rsidRPr="00C20FCE">
              <w:rPr>
                <w:rFonts w:ascii="Arial" w:eastAsia="Times New Roman" w:hAnsi="Arial" w:cs="Arial"/>
                <w:sz w:val="20"/>
                <w:szCs w:val="20"/>
                <w:lang w:val="en-US" w:eastAsia="fr-FR"/>
              </w:rPr>
              <w:t>s</w:t>
            </w:r>
            <w:r w:rsidRPr="00C20FCE">
              <w:rPr>
                <w:rFonts w:ascii="Arial" w:eastAsia="Times New Roman" w:hAnsi="Arial" w:cs="Arial"/>
                <w:sz w:val="20"/>
                <w:szCs w:val="20"/>
                <w:lang w:val="en-US" w:eastAsia="fr-FR"/>
              </w:rPr>
              <w:t xml:space="preserve"> amongst Syrian refugees in Jordan, and conducted in August 2014 is used for calculation of sample size. To be on the safe side, the upper limit of the confidence interval was chosen for the estimated prevalence o</w:t>
            </w:r>
            <w:r w:rsidR="00914D20" w:rsidRPr="00C20FCE">
              <w:rPr>
                <w:rFonts w:ascii="Arial" w:eastAsia="Times New Roman" w:hAnsi="Arial" w:cs="Arial"/>
                <w:sz w:val="20"/>
                <w:szCs w:val="20"/>
                <w:lang w:val="en-US" w:eastAsia="fr-FR"/>
              </w:rPr>
              <w:t>f GAM (0.8% [0.3-2.2% 95% CI]).</w:t>
            </w:r>
          </w:p>
        </w:tc>
      </w:tr>
      <w:tr w:rsidR="00377969" w:rsidRPr="00C20FCE" w14:paraId="306A3709" w14:textId="77777777" w:rsidTr="00D876C5">
        <w:trPr>
          <w:trHeight w:val="1531"/>
        </w:trPr>
        <w:tc>
          <w:tcPr>
            <w:tcW w:w="1084" w:type="pct"/>
            <w:tcBorders>
              <w:top w:val="single" w:sz="2" w:space="0" w:color="auto"/>
              <w:bottom w:val="single" w:sz="2" w:space="0" w:color="auto"/>
              <w:right w:val="single" w:sz="4" w:space="0" w:color="auto"/>
            </w:tcBorders>
            <w:shd w:val="clear" w:color="auto" w:fill="auto"/>
            <w:vAlign w:val="center"/>
            <w:hideMark/>
          </w:tcPr>
          <w:p w14:paraId="531EF1A1" w14:textId="77777777" w:rsidR="00377969" w:rsidRPr="00C20FCE" w:rsidRDefault="00377969" w:rsidP="005A046A">
            <w:pPr>
              <w:contextualSpacing/>
              <w:rPr>
                <w:rFonts w:ascii="Arial" w:eastAsia="Times New Roman" w:hAnsi="Arial" w:cs="Arial"/>
                <w:sz w:val="20"/>
                <w:szCs w:val="20"/>
                <w:lang w:val="en-US" w:eastAsia="fr-FR"/>
              </w:rPr>
            </w:pPr>
            <w:r w:rsidRPr="00C20FCE">
              <w:rPr>
                <w:rFonts w:ascii="Arial" w:eastAsia="Times New Roman" w:hAnsi="Arial" w:cs="Arial"/>
                <w:b/>
                <w:bCs/>
                <w:sz w:val="20"/>
                <w:szCs w:val="20"/>
                <w:lang w:val="en-US" w:eastAsia="fr-FR"/>
              </w:rPr>
              <w:t>± Desired Precision</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65289018" w14:textId="77777777" w:rsidR="00377969" w:rsidRPr="00C20FCE" w:rsidRDefault="00377969" w:rsidP="005A046A">
            <w:pPr>
              <w:contextualSpacing/>
              <w:jc w:val="center"/>
              <w:rPr>
                <w:rFonts w:ascii="Arial" w:eastAsia="Times New Roman" w:hAnsi="Arial" w:cs="Arial"/>
                <w:sz w:val="20"/>
                <w:szCs w:val="20"/>
                <w:lang w:val="en-US" w:eastAsia="fr-FR"/>
              </w:rPr>
            </w:pPr>
            <w:r w:rsidRPr="00C20FCE">
              <w:rPr>
                <w:rFonts w:ascii="Arial" w:eastAsia="Times New Roman" w:hAnsi="Arial" w:cs="Arial"/>
                <w:sz w:val="20"/>
                <w:szCs w:val="20"/>
                <w:lang w:val="en-US" w:eastAsia="fr-FR"/>
              </w:rPr>
              <w:t>2.0%</w:t>
            </w:r>
          </w:p>
        </w:tc>
        <w:tc>
          <w:tcPr>
            <w:tcW w:w="3442" w:type="pct"/>
            <w:tcBorders>
              <w:top w:val="single" w:sz="2" w:space="0" w:color="auto"/>
              <w:left w:val="single" w:sz="4" w:space="0" w:color="auto"/>
              <w:bottom w:val="single" w:sz="2" w:space="0" w:color="auto"/>
            </w:tcBorders>
            <w:shd w:val="clear" w:color="auto" w:fill="auto"/>
            <w:vAlign w:val="center"/>
            <w:hideMark/>
          </w:tcPr>
          <w:p w14:paraId="602CC40E" w14:textId="77777777" w:rsidR="00377969" w:rsidRPr="00C20FCE" w:rsidRDefault="00377969" w:rsidP="00D31F73">
            <w:pPr>
              <w:contextualSpacing/>
              <w:rPr>
                <w:rFonts w:ascii="Arial" w:eastAsia="Times New Roman" w:hAnsi="Arial" w:cs="Arial"/>
                <w:sz w:val="20"/>
                <w:szCs w:val="20"/>
                <w:lang w:val="en-US" w:eastAsia="fr-FR"/>
              </w:rPr>
            </w:pPr>
            <w:r w:rsidRPr="00C20FCE">
              <w:rPr>
                <w:rFonts w:ascii="Arial" w:eastAsia="Times New Roman" w:hAnsi="Arial" w:cs="Arial"/>
                <w:sz w:val="20"/>
                <w:szCs w:val="20"/>
                <w:lang w:val="en-US" w:eastAsia="fr-FR"/>
              </w:rPr>
              <w:t>The general purpose of this survey is to assess current nutrition situation in children under the age of five years and women of reproductive age and assist in monitoring the effectiveness and coverage of interventions. From a practical point of view, this means the level of precision needed for sample size calculations is high in order to allow valid comparisons between 2014 and 2016. Since the GAM prevalence is lower,</w:t>
            </w:r>
            <w:r w:rsidR="00914D20" w:rsidRPr="00C20FCE">
              <w:rPr>
                <w:rFonts w:ascii="Arial" w:eastAsia="Times New Roman" w:hAnsi="Arial" w:cs="Arial"/>
                <w:sz w:val="20"/>
                <w:szCs w:val="20"/>
                <w:lang w:val="en-US" w:eastAsia="fr-FR"/>
              </w:rPr>
              <w:t xml:space="preserve"> a precision of ±2% was chosen.</w:t>
            </w:r>
          </w:p>
        </w:tc>
      </w:tr>
      <w:tr w:rsidR="00377969" w:rsidRPr="00C20FCE" w14:paraId="79DC5185" w14:textId="77777777" w:rsidTr="00D31F73">
        <w:trPr>
          <w:cnfStyle w:val="000000100000" w:firstRow="0" w:lastRow="0" w:firstColumn="0" w:lastColumn="0" w:oddVBand="0" w:evenVBand="0" w:oddHBand="1" w:evenHBand="0" w:firstRowFirstColumn="0" w:firstRowLastColumn="0" w:lastRowFirstColumn="0" w:lastRowLastColumn="0"/>
          <w:trHeight w:val="798"/>
        </w:trPr>
        <w:tc>
          <w:tcPr>
            <w:tcW w:w="1084" w:type="pct"/>
            <w:tcBorders>
              <w:top w:val="single" w:sz="2" w:space="0" w:color="auto"/>
              <w:bottom w:val="single" w:sz="2" w:space="0" w:color="auto"/>
              <w:right w:val="single" w:sz="4" w:space="0" w:color="auto"/>
            </w:tcBorders>
            <w:shd w:val="clear" w:color="auto" w:fill="auto"/>
            <w:vAlign w:val="center"/>
            <w:hideMark/>
          </w:tcPr>
          <w:p w14:paraId="75CE27F6" w14:textId="77777777" w:rsidR="00377969" w:rsidRPr="00C20FCE" w:rsidRDefault="00377969" w:rsidP="005A046A">
            <w:pPr>
              <w:contextualSpacing/>
              <w:rPr>
                <w:rFonts w:ascii="Arial" w:eastAsia="Times New Roman" w:hAnsi="Arial" w:cs="Arial"/>
                <w:sz w:val="20"/>
                <w:szCs w:val="20"/>
                <w:lang w:val="en-US" w:eastAsia="fr-FR"/>
              </w:rPr>
            </w:pPr>
            <w:r w:rsidRPr="00C20FCE">
              <w:rPr>
                <w:rFonts w:ascii="Arial" w:eastAsia="Times New Roman" w:hAnsi="Arial" w:cs="Arial"/>
                <w:b/>
                <w:bCs/>
                <w:sz w:val="20"/>
                <w:szCs w:val="20"/>
                <w:lang w:val="en-US" w:eastAsia="fr-FR"/>
              </w:rPr>
              <w:lastRenderedPageBreak/>
              <w:t>Design Effect</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00E00474" w14:textId="77777777" w:rsidR="00377969" w:rsidRPr="00C20FCE" w:rsidRDefault="00377969" w:rsidP="005A046A">
            <w:pPr>
              <w:contextualSpacing/>
              <w:jc w:val="center"/>
              <w:rPr>
                <w:rFonts w:ascii="Arial" w:eastAsia="Times New Roman" w:hAnsi="Arial" w:cs="Arial"/>
                <w:sz w:val="20"/>
                <w:szCs w:val="20"/>
                <w:lang w:val="en-US" w:eastAsia="fr-FR"/>
              </w:rPr>
            </w:pPr>
            <w:r w:rsidRPr="00C20FCE">
              <w:rPr>
                <w:rFonts w:ascii="Arial" w:eastAsia="Times New Roman" w:hAnsi="Arial" w:cs="Arial"/>
                <w:sz w:val="20"/>
                <w:szCs w:val="20"/>
                <w:lang w:val="en-US" w:eastAsia="fr-FR"/>
              </w:rPr>
              <w:t>1.5</w:t>
            </w:r>
          </w:p>
        </w:tc>
        <w:tc>
          <w:tcPr>
            <w:tcW w:w="3442" w:type="pct"/>
            <w:tcBorders>
              <w:top w:val="single" w:sz="2" w:space="0" w:color="auto"/>
              <w:left w:val="single" w:sz="4" w:space="0" w:color="auto"/>
              <w:bottom w:val="single" w:sz="2" w:space="0" w:color="auto"/>
            </w:tcBorders>
            <w:shd w:val="clear" w:color="auto" w:fill="auto"/>
            <w:vAlign w:val="center"/>
            <w:hideMark/>
          </w:tcPr>
          <w:p w14:paraId="2D1781D3" w14:textId="77777777" w:rsidR="00377969" w:rsidRPr="00C20FCE" w:rsidRDefault="00377969" w:rsidP="00D31F73">
            <w:pPr>
              <w:contextualSpacing/>
              <w:rPr>
                <w:rFonts w:ascii="Arial" w:eastAsia="Times New Roman" w:hAnsi="Arial" w:cs="Arial"/>
                <w:sz w:val="20"/>
                <w:szCs w:val="20"/>
                <w:lang w:val="en-US" w:eastAsia="fr-FR"/>
              </w:rPr>
            </w:pPr>
            <w:r w:rsidRPr="00C20FCE">
              <w:rPr>
                <w:rFonts w:ascii="Arial" w:eastAsia="Times New Roman" w:hAnsi="Arial" w:cs="Arial"/>
                <w:sz w:val="20"/>
                <w:szCs w:val="20"/>
                <w:lang w:val="en-US" w:eastAsia="fr-FR"/>
              </w:rPr>
              <w:t>As nutrition outcomes are known to generally create relatively low design effects, the choice was made to use a 1.5 design effect to inflate the sample size and compensate the possible h</w:t>
            </w:r>
            <w:r w:rsidR="00914D20" w:rsidRPr="00C20FCE">
              <w:rPr>
                <w:rFonts w:ascii="Arial" w:eastAsia="Times New Roman" w:hAnsi="Arial" w:cs="Arial"/>
                <w:sz w:val="20"/>
                <w:szCs w:val="20"/>
                <w:lang w:val="en-US" w:eastAsia="fr-FR"/>
              </w:rPr>
              <w:t xml:space="preserve">eterogeneity between clusters. </w:t>
            </w:r>
          </w:p>
        </w:tc>
      </w:tr>
      <w:tr w:rsidR="00377969" w:rsidRPr="00C20FCE" w14:paraId="02BAEBF9" w14:textId="77777777" w:rsidTr="00D31F73">
        <w:trPr>
          <w:trHeight w:val="20"/>
        </w:trPr>
        <w:tc>
          <w:tcPr>
            <w:tcW w:w="1084" w:type="pct"/>
            <w:tcBorders>
              <w:top w:val="single" w:sz="2" w:space="0" w:color="auto"/>
              <w:bottom w:val="single" w:sz="2" w:space="0" w:color="auto"/>
              <w:right w:val="single" w:sz="4" w:space="0" w:color="auto"/>
            </w:tcBorders>
            <w:shd w:val="clear" w:color="auto" w:fill="auto"/>
            <w:vAlign w:val="center"/>
            <w:hideMark/>
          </w:tcPr>
          <w:p w14:paraId="143046CE" w14:textId="77777777" w:rsidR="00377969" w:rsidRPr="00C20FCE" w:rsidRDefault="00377969" w:rsidP="005A046A">
            <w:pPr>
              <w:contextualSpacing/>
              <w:rPr>
                <w:rFonts w:ascii="Arial" w:eastAsia="Times New Roman" w:hAnsi="Arial" w:cs="Arial"/>
                <w:b/>
                <w:bCs/>
                <w:sz w:val="20"/>
                <w:szCs w:val="20"/>
                <w:lang w:val="en-US" w:eastAsia="fr-FR"/>
              </w:rPr>
            </w:pPr>
            <w:r w:rsidRPr="00C20FCE">
              <w:rPr>
                <w:rFonts w:ascii="Arial" w:eastAsia="Times New Roman" w:hAnsi="Arial" w:cs="Arial"/>
                <w:b/>
                <w:bCs/>
                <w:sz w:val="20"/>
                <w:szCs w:val="20"/>
                <w:lang w:val="en-US" w:eastAsia="fr-FR"/>
              </w:rPr>
              <w:t>Children to be included</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1B1902DD" w14:textId="77777777" w:rsidR="00377969" w:rsidRPr="00C20FCE" w:rsidRDefault="00377969" w:rsidP="005A046A">
            <w:pPr>
              <w:contextualSpacing/>
              <w:jc w:val="center"/>
              <w:rPr>
                <w:rFonts w:ascii="Arial" w:eastAsia="Times New Roman" w:hAnsi="Arial" w:cs="Arial"/>
                <w:b/>
                <w:sz w:val="20"/>
                <w:szCs w:val="20"/>
                <w:lang w:val="en-US" w:eastAsia="fr-FR"/>
              </w:rPr>
            </w:pPr>
            <w:r w:rsidRPr="00C20FCE">
              <w:rPr>
                <w:rFonts w:ascii="Arial" w:eastAsia="Times New Roman" w:hAnsi="Arial" w:cs="Arial"/>
                <w:b/>
                <w:szCs w:val="20"/>
                <w:lang w:val="en-US" w:eastAsia="fr-FR"/>
              </w:rPr>
              <w:t>337</w:t>
            </w:r>
          </w:p>
        </w:tc>
        <w:tc>
          <w:tcPr>
            <w:tcW w:w="3442" w:type="pct"/>
            <w:tcBorders>
              <w:top w:val="single" w:sz="2" w:space="0" w:color="auto"/>
              <w:left w:val="single" w:sz="4" w:space="0" w:color="auto"/>
              <w:bottom w:val="single" w:sz="2" w:space="0" w:color="auto"/>
            </w:tcBorders>
            <w:shd w:val="clear" w:color="auto" w:fill="auto"/>
            <w:vAlign w:val="center"/>
            <w:hideMark/>
          </w:tcPr>
          <w:p w14:paraId="298F8A57" w14:textId="77777777" w:rsidR="00377969" w:rsidRPr="00C20FCE" w:rsidRDefault="00377969" w:rsidP="00D31F73">
            <w:pPr>
              <w:contextualSpacing/>
              <w:rPr>
                <w:rFonts w:ascii="Arial" w:eastAsia="Times New Roman" w:hAnsi="Arial" w:cs="Arial"/>
                <w:sz w:val="20"/>
                <w:szCs w:val="20"/>
                <w:lang w:val="en-US" w:eastAsia="fr-FR"/>
              </w:rPr>
            </w:pPr>
          </w:p>
        </w:tc>
      </w:tr>
      <w:tr w:rsidR="00377969" w:rsidRPr="00C20FCE" w14:paraId="67490D9B" w14:textId="77777777" w:rsidTr="00D31F73">
        <w:trPr>
          <w:cnfStyle w:val="000000100000" w:firstRow="0" w:lastRow="0" w:firstColumn="0" w:lastColumn="0" w:oddVBand="0" w:evenVBand="0" w:oddHBand="1" w:evenHBand="0" w:firstRowFirstColumn="0" w:firstRowLastColumn="0" w:lastRowFirstColumn="0" w:lastRowLastColumn="0"/>
          <w:trHeight w:val="20"/>
        </w:trPr>
        <w:tc>
          <w:tcPr>
            <w:tcW w:w="1084" w:type="pct"/>
            <w:tcBorders>
              <w:top w:val="single" w:sz="2" w:space="0" w:color="auto"/>
              <w:bottom w:val="single" w:sz="2" w:space="0" w:color="auto"/>
              <w:right w:val="single" w:sz="4" w:space="0" w:color="auto"/>
            </w:tcBorders>
            <w:shd w:val="clear" w:color="auto" w:fill="auto"/>
            <w:vAlign w:val="center"/>
            <w:hideMark/>
          </w:tcPr>
          <w:p w14:paraId="57FB640E" w14:textId="77777777" w:rsidR="00377969" w:rsidRPr="00C20FCE" w:rsidRDefault="00377969" w:rsidP="005A046A">
            <w:pPr>
              <w:contextualSpacing/>
              <w:rPr>
                <w:rFonts w:ascii="Arial" w:eastAsia="Times New Roman" w:hAnsi="Arial" w:cs="Arial"/>
                <w:b/>
                <w:bCs/>
                <w:sz w:val="20"/>
                <w:szCs w:val="20"/>
                <w:lang w:val="en-US" w:eastAsia="fr-FR"/>
              </w:rPr>
            </w:pPr>
            <w:r w:rsidRPr="00C20FCE">
              <w:rPr>
                <w:rFonts w:ascii="Arial" w:eastAsia="Times New Roman" w:hAnsi="Arial" w:cs="Arial"/>
                <w:b/>
                <w:bCs/>
                <w:sz w:val="20"/>
                <w:szCs w:val="20"/>
                <w:lang w:val="en-US" w:eastAsia="fr-FR"/>
              </w:rPr>
              <w:t>Average Household Size</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623A5A8F" w14:textId="77777777" w:rsidR="00377969" w:rsidRPr="00C20FCE" w:rsidRDefault="00377969" w:rsidP="005A046A">
            <w:pPr>
              <w:contextualSpacing/>
              <w:jc w:val="center"/>
              <w:rPr>
                <w:rFonts w:ascii="Arial" w:eastAsia="Times New Roman" w:hAnsi="Arial" w:cs="Arial"/>
                <w:sz w:val="20"/>
                <w:szCs w:val="20"/>
                <w:lang w:val="en-US" w:eastAsia="fr-FR"/>
              </w:rPr>
            </w:pPr>
            <w:r w:rsidRPr="00C20FCE">
              <w:rPr>
                <w:rFonts w:ascii="Arial" w:eastAsia="Times New Roman" w:hAnsi="Arial" w:cs="Arial"/>
                <w:sz w:val="20"/>
                <w:szCs w:val="20"/>
                <w:lang w:val="en-US" w:eastAsia="fr-FR"/>
              </w:rPr>
              <w:t>3.4</w:t>
            </w:r>
          </w:p>
        </w:tc>
        <w:tc>
          <w:tcPr>
            <w:tcW w:w="3442" w:type="pct"/>
            <w:tcBorders>
              <w:top w:val="single" w:sz="2" w:space="0" w:color="auto"/>
              <w:left w:val="single" w:sz="4" w:space="0" w:color="auto"/>
              <w:bottom w:val="single" w:sz="2" w:space="0" w:color="auto"/>
            </w:tcBorders>
            <w:shd w:val="clear" w:color="auto" w:fill="auto"/>
            <w:vAlign w:val="center"/>
          </w:tcPr>
          <w:p w14:paraId="73B0F8E3" w14:textId="77777777" w:rsidR="00377969" w:rsidRPr="00C20FCE" w:rsidRDefault="00377969" w:rsidP="00D31F73">
            <w:pPr>
              <w:contextualSpacing/>
              <w:rPr>
                <w:rFonts w:ascii="Arial" w:eastAsia="Times New Roman" w:hAnsi="Arial" w:cs="Arial"/>
                <w:sz w:val="20"/>
                <w:szCs w:val="20"/>
                <w:lang w:val="en-US" w:eastAsia="fr-FR"/>
              </w:rPr>
            </w:pPr>
            <w:r w:rsidRPr="00C20FCE">
              <w:rPr>
                <w:rFonts w:ascii="Arial" w:eastAsia="Times New Roman" w:hAnsi="Arial" w:cs="Arial"/>
                <w:sz w:val="20"/>
                <w:szCs w:val="20"/>
                <w:lang w:val="en-US" w:eastAsia="fr-FR"/>
              </w:rPr>
              <w:t>Data were taken from the DAG Team</w:t>
            </w:r>
          </w:p>
        </w:tc>
      </w:tr>
      <w:tr w:rsidR="00377969" w:rsidRPr="00C20FCE" w14:paraId="22C2CA49" w14:textId="77777777" w:rsidTr="00D31F73">
        <w:trPr>
          <w:trHeight w:val="20"/>
        </w:trPr>
        <w:tc>
          <w:tcPr>
            <w:tcW w:w="1084" w:type="pct"/>
            <w:tcBorders>
              <w:top w:val="single" w:sz="2" w:space="0" w:color="auto"/>
              <w:bottom w:val="single" w:sz="2" w:space="0" w:color="auto"/>
              <w:right w:val="single" w:sz="4" w:space="0" w:color="auto"/>
            </w:tcBorders>
            <w:shd w:val="clear" w:color="auto" w:fill="auto"/>
            <w:vAlign w:val="center"/>
            <w:hideMark/>
          </w:tcPr>
          <w:p w14:paraId="789BD7EF" w14:textId="77777777" w:rsidR="00377969" w:rsidRPr="00C20FCE" w:rsidRDefault="00377969" w:rsidP="005A046A">
            <w:pPr>
              <w:contextualSpacing/>
              <w:rPr>
                <w:rFonts w:ascii="Arial" w:eastAsia="Times New Roman" w:hAnsi="Arial" w:cs="Arial"/>
                <w:b/>
                <w:bCs/>
                <w:sz w:val="20"/>
                <w:szCs w:val="20"/>
                <w:lang w:val="en-US" w:eastAsia="fr-FR"/>
              </w:rPr>
            </w:pPr>
            <w:r w:rsidRPr="00C20FCE">
              <w:rPr>
                <w:rFonts w:ascii="Arial" w:eastAsia="Times New Roman" w:hAnsi="Arial" w:cs="Arial"/>
                <w:b/>
                <w:bCs/>
                <w:sz w:val="20"/>
                <w:szCs w:val="20"/>
                <w:lang w:val="en-US" w:eastAsia="fr-FR"/>
              </w:rPr>
              <w:t>% of Children Under Five years old</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0DB7E9DB" w14:textId="77777777" w:rsidR="00377969" w:rsidRPr="00C20FCE" w:rsidRDefault="00377969" w:rsidP="005A046A">
            <w:pPr>
              <w:contextualSpacing/>
              <w:jc w:val="center"/>
              <w:rPr>
                <w:rFonts w:ascii="Arial" w:eastAsia="Times New Roman" w:hAnsi="Arial" w:cs="Arial"/>
                <w:sz w:val="20"/>
                <w:szCs w:val="20"/>
                <w:lang w:val="en-US" w:eastAsia="fr-FR"/>
              </w:rPr>
            </w:pPr>
            <w:r w:rsidRPr="00C20FCE">
              <w:rPr>
                <w:rFonts w:ascii="Arial" w:eastAsia="Times New Roman" w:hAnsi="Arial" w:cs="Arial"/>
                <w:sz w:val="20"/>
                <w:szCs w:val="20"/>
                <w:lang w:val="en-US" w:eastAsia="fr-FR"/>
              </w:rPr>
              <w:t>15.1%</w:t>
            </w:r>
          </w:p>
        </w:tc>
        <w:tc>
          <w:tcPr>
            <w:tcW w:w="3442" w:type="pct"/>
            <w:tcBorders>
              <w:top w:val="single" w:sz="2" w:space="0" w:color="auto"/>
              <w:left w:val="single" w:sz="4" w:space="0" w:color="auto"/>
              <w:bottom w:val="single" w:sz="2" w:space="0" w:color="auto"/>
            </w:tcBorders>
            <w:shd w:val="clear" w:color="auto" w:fill="auto"/>
            <w:vAlign w:val="center"/>
          </w:tcPr>
          <w:p w14:paraId="63933E1D" w14:textId="77777777" w:rsidR="00377969" w:rsidRPr="00C20FCE" w:rsidRDefault="00377969" w:rsidP="00D31F73">
            <w:pPr>
              <w:contextualSpacing/>
              <w:rPr>
                <w:rFonts w:ascii="Arial" w:eastAsia="Times New Roman" w:hAnsi="Arial" w:cs="Arial"/>
                <w:sz w:val="20"/>
                <w:szCs w:val="20"/>
                <w:lang w:val="en-US" w:eastAsia="fr-FR"/>
              </w:rPr>
            </w:pPr>
            <w:r w:rsidRPr="00C20FCE">
              <w:rPr>
                <w:rFonts w:ascii="Arial" w:eastAsia="Times New Roman" w:hAnsi="Arial" w:cs="Arial"/>
                <w:sz w:val="20"/>
                <w:szCs w:val="20"/>
                <w:lang w:val="en-US" w:eastAsia="fr-FR"/>
              </w:rPr>
              <w:t>Data were taken from the DAG Team</w:t>
            </w:r>
          </w:p>
        </w:tc>
      </w:tr>
      <w:tr w:rsidR="00377969" w:rsidRPr="00C20FCE" w14:paraId="45A48643" w14:textId="77777777" w:rsidTr="00D31F73">
        <w:trPr>
          <w:cnfStyle w:val="000000100000" w:firstRow="0" w:lastRow="0" w:firstColumn="0" w:lastColumn="0" w:oddVBand="0" w:evenVBand="0" w:oddHBand="1" w:evenHBand="0" w:firstRowFirstColumn="0" w:firstRowLastColumn="0" w:lastRowFirstColumn="0" w:lastRowLastColumn="0"/>
          <w:trHeight w:val="703"/>
        </w:trPr>
        <w:tc>
          <w:tcPr>
            <w:tcW w:w="1084" w:type="pct"/>
            <w:tcBorders>
              <w:top w:val="single" w:sz="2" w:space="0" w:color="auto"/>
              <w:bottom w:val="single" w:sz="2" w:space="0" w:color="auto"/>
              <w:right w:val="single" w:sz="4" w:space="0" w:color="auto"/>
            </w:tcBorders>
            <w:shd w:val="clear" w:color="auto" w:fill="auto"/>
            <w:vAlign w:val="center"/>
          </w:tcPr>
          <w:p w14:paraId="25D70DA4" w14:textId="77777777" w:rsidR="00377969" w:rsidRPr="00C20FCE" w:rsidRDefault="00377969" w:rsidP="005A046A">
            <w:pPr>
              <w:contextualSpacing/>
              <w:rPr>
                <w:rFonts w:ascii="Arial" w:eastAsia="Times New Roman" w:hAnsi="Arial" w:cs="Arial"/>
                <w:b/>
                <w:bCs/>
                <w:sz w:val="20"/>
                <w:szCs w:val="20"/>
                <w:lang w:val="en-US" w:eastAsia="fr-FR"/>
              </w:rPr>
            </w:pPr>
            <w:r w:rsidRPr="00C20FCE">
              <w:rPr>
                <w:rFonts w:ascii="Arial" w:eastAsia="Times New Roman" w:hAnsi="Arial" w:cs="Arial"/>
                <w:b/>
                <w:bCs/>
                <w:sz w:val="20"/>
                <w:szCs w:val="20"/>
                <w:lang w:val="en-US" w:eastAsia="fr-FR"/>
              </w:rPr>
              <w:t>% Non-Response Households</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tcPr>
          <w:p w14:paraId="46330C1E" w14:textId="77777777" w:rsidR="00377969" w:rsidRPr="00C20FCE" w:rsidRDefault="00377969" w:rsidP="005A046A">
            <w:pPr>
              <w:contextualSpacing/>
              <w:jc w:val="center"/>
              <w:rPr>
                <w:rFonts w:ascii="Arial" w:eastAsia="Times New Roman" w:hAnsi="Arial" w:cs="Arial"/>
                <w:sz w:val="20"/>
                <w:szCs w:val="20"/>
                <w:lang w:val="en-US" w:eastAsia="fr-FR"/>
              </w:rPr>
            </w:pPr>
            <w:r w:rsidRPr="00C20FCE">
              <w:rPr>
                <w:rFonts w:ascii="Arial" w:eastAsia="Times New Roman" w:hAnsi="Arial" w:cs="Arial"/>
                <w:sz w:val="20"/>
                <w:szCs w:val="20"/>
                <w:lang w:val="en-US" w:eastAsia="fr-FR"/>
              </w:rPr>
              <w:t>3%</w:t>
            </w:r>
          </w:p>
        </w:tc>
        <w:tc>
          <w:tcPr>
            <w:tcW w:w="3442" w:type="pct"/>
            <w:tcBorders>
              <w:top w:val="single" w:sz="2" w:space="0" w:color="auto"/>
              <w:left w:val="single" w:sz="4" w:space="0" w:color="auto"/>
              <w:bottom w:val="single" w:sz="2" w:space="0" w:color="auto"/>
            </w:tcBorders>
            <w:shd w:val="clear" w:color="auto" w:fill="auto"/>
            <w:vAlign w:val="center"/>
          </w:tcPr>
          <w:p w14:paraId="2F64B5F0" w14:textId="77777777" w:rsidR="00377969" w:rsidRPr="00C20FCE" w:rsidRDefault="00377969" w:rsidP="00D31F73">
            <w:pPr>
              <w:contextualSpacing/>
              <w:rPr>
                <w:rFonts w:ascii="Arial" w:eastAsia="Times New Roman" w:hAnsi="Arial" w:cs="Arial"/>
                <w:sz w:val="20"/>
                <w:szCs w:val="20"/>
                <w:lang w:val="en-US" w:eastAsia="fr-FR"/>
              </w:rPr>
            </w:pPr>
            <w:r w:rsidRPr="00C20FCE">
              <w:rPr>
                <w:rFonts w:ascii="Arial" w:eastAsia="Times New Roman" w:hAnsi="Arial" w:cs="Arial"/>
                <w:sz w:val="20"/>
                <w:szCs w:val="20"/>
                <w:lang w:val="en-US" w:eastAsia="fr-FR"/>
              </w:rPr>
              <w:t>It is expected to have 3% non-response rate which refers to the number of basic sampling units that are not able to be reached due to the following reasons: refusal, accessibility, security reasons, absentees, e</w:t>
            </w:r>
            <w:r w:rsidR="001D3CB3" w:rsidRPr="00C20FCE">
              <w:rPr>
                <w:rFonts w:ascii="Arial" w:eastAsia="Times New Roman" w:hAnsi="Arial" w:cs="Arial"/>
                <w:sz w:val="20"/>
                <w:szCs w:val="20"/>
                <w:lang w:val="en-US" w:eastAsia="fr-FR"/>
              </w:rPr>
              <w:t>tc.</w:t>
            </w:r>
          </w:p>
        </w:tc>
      </w:tr>
      <w:tr w:rsidR="00377969" w:rsidRPr="00C20FCE" w14:paraId="0E2C428F" w14:textId="77777777" w:rsidTr="00364D42">
        <w:trPr>
          <w:trHeight w:val="561"/>
        </w:trPr>
        <w:tc>
          <w:tcPr>
            <w:tcW w:w="1084" w:type="pct"/>
            <w:tcBorders>
              <w:top w:val="single" w:sz="2" w:space="0" w:color="auto"/>
              <w:bottom w:val="single" w:sz="12" w:space="0" w:color="auto"/>
              <w:right w:val="single" w:sz="4" w:space="0" w:color="auto"/>
            </w:tcBorders>
            <w:shd w:val="clear" w:color="auto" w:fill="auto"/>
            <w:vAlign w:val="center"/>
          </w:tcPr>
          <w:p w14:paraId="53BF9C85" w14:textId="77777777" w:rsidR="00377969" w:rsidRPr="00C20FCE" w:rsidRDefault="00377969" w:rsidP="005A046A">
            <w:pPr>
              <w:contextualSpacing/>
              <w:rPr>
                <w:rFonts w:ascii="Arial" w:eastAsia="Times New Roman" w:hAnsi="Arial" w:cs="Arial"/>
                <w:b/>
                <w:bCs/>
                <w:sz w:val="20"/>
                <w:szCs w:val="20"/>
                <w:lang w:val="en-US" w:eastAsia="fr-FR"/>
              </w:rPr>
            </w:pPr>
            <w:r w:rsidRPr="00C20FCE">
              <w:rPr>
                <w:rFonts w:ascii="Arial" w:eastAsia="Times New Roman" w:hAnsi="Arial" w:cs="Arial"/>
                <w:b/>
                <w:bCs/>
                <w:sz w:val="20"/>
                <w:szCs w:val="20"/>
                <w:lang w:val="en-US" w:eastAsia="fr-FR"/>
              </w:rPr>
              <w:t>Households to be included</w:t>
            </w:r>
          </w:p>
        </w:tc>
        <w:tc>
          <w:tcPr>
            <w:tcW w:w="474" w:type="pct"/>
            <w:tcBorders>
              <w:top w:val="single" w:sz="2" w:space="0" w:color="auto"/>
              <w:left w:val="single" w:sz="4" w:space="0" w:color="auto"/>
              <w:bottom w:val="single" w:sz="12" w:space="0" w:color="auto"/>
              <w:right w:val="single" w:sz="4" w:space="0" w:color="auto"/>
            </w:tcBorders>
            <w:shd w:val="clear" w:color="auto" w:fill="auto"/>
            <w:vAlign w:val="center"/>
          </w:tcPr>
          <w:p w14:paraId="78E46E88" w14:textId="77777777" w:rsidR="00377969" w:rsidRPr="00C20FCE" w:rsidRDefault="00377969" w:rsidP="005A046A">
            <w:pPr>
              <w:contextualSpacing/>
              <w:jc w:val="center"/>
              <w:rPr>
                <w:rFonts w:ascii="Arial" w:eastAsia="Times New Roman" w:hAnsi="Arial" w:cs="Arial"/>
                <w:b/>
                <w:sz w:val="20"/>
                <w:szCs w:val="20"/>
                <w:lang w:val="en-US" w:eastAsia="fr-FR"/>
              </w:rPr>
            </w:pPr>
            <w:r w:rsidRPr="00C20FCE">
              <w:rPr>
                <w:rFonts w:ascii="Arial" w:eastAsia="Times New Roman" w:hAnsi="Arial" w:cs="Arial"/>
                <w:b/>
                <w:szCs w:val="20"/>
                <w:lang w:val="en-US" w:eastAsia="fr-FR"/>
              </w:rPr>
              <w:t>753</w:t>
            </w:r>
          </w:p>
        </w:tc>
        <w:tc>
          <w:tcPr>
            <w:tcW w:w="3442" w:type="pct"/>
            <w:tcBorders>
              <w:top w:val="single" w:sz="2" w:space="0" w:color="auto"/>
              <w:left w:val="single" w:sz="4" w:space="0" w:color="auto"/>
              <w:bottom w:val="single" w:sz="12" w:space="0" w:color="auto"/>
            </w:tcBorders>
            <w:shd w:val="clear" w:color="auto" w:fill="auto"/>
            <w:vAlign w:val="center"/>
          </w:tcPr>
          <w:p w14:paraId="6E715DE6" w14:textId="77777777" w:rsidR="00377969" w:rsidRPr="00C20FCE" w:rsidRDefault="00377969" w:rsidP="00D31F73">
            <w:pPr>
              <w:contextualSpacing/>
              <w:rPr>
                <w:rFonts w:ascii="Arial" w:eastAsia="Times New Roman" w:hAnsi="Arial" w:cs="Arial"/>
                <w:sz w:val="20"/>
                <w:szCs w:val="20"/>
                <w:lang w:val="en-US" w:eastAsia="fr-FR"/>
              </w:rPr>
            </w:pPr>
          </w:p>
        </w:tc>
      </w:tr>
    </w:tbl>
    <w:p w14:paraId="5302211E" w14:textId="77777777" w:rsidR="00914D20" w:rsidRPr="00C20FCE" w:rsidRDefault="00914D20" w:rsidP="00377969">
      <w:pPr>
        <w:jc w:val="both"/>
        <w:rPr>
          <w:rFonts w:ascii="Arial" w:eastAsia="Times New Roman" w:hAnsi="Arial" w:cs="Arial"/>
          <w:szCs w:val="20"/>
          <w:lang w:eastAsia="zh-CN"/>
        </w:rPr>
      </w:pPr>
    </w:p>
    <w:p w14:paraId="2E88E366" w14:textId="4479A691" w:rsidR="001448CE" w:rsidRPr="00C20FCE" w:rsidRDefault="001448CE" w:rsidP="00377969">
      <w:pPr>
        <w:jc w:val="both"/>
        <w:rPr>
          <w:rFonts w:ascii="Arial" w:hAnsi="Arial" w:cs="Arial"/>
          <w:lang w:val="en-US"/>
        </w:rPr>
      </w:pPr>
      <w:r w:rsidRPr="00C20FCE">
        <w:rPr>
          <w:rFonts w:ascii="Arial" w:hAnsi="Arial" w:cs="Arial"/>
          <w:lang w:val="en-US"/>
        </w:rPr>
        <w:t>The number of households to be completed per day (per cluster) was determined according to the time the team could spend on the field taking into consideration travelling time, break times and other procedures like finding location of the selected households. According to the calculated sample size in terms of households to investigate and based on the experience from 2014 (11 households per cluster in Za'atri camp and 10 households per cluster in the host community), the number of households per cluster was 10 for both camps and 9 for out of camp settings.</w:t>
      </w:r>
    </w:p>
    <w:p w14:paraId="64F5FE25" w14:textId="77777777" w:rsidR="008B7ECA" w:rsidRPr="00C20FCE" w:rsidRDefault="008B7ECA" w:rsidP="00377969">
      <w:pPr>
        <w:jc w:val="both"/>
        <w:rPr>
          <w:rFonts w:ascii="Arial" w:hAnsi="Arial" w:cs="Arial"/>
          <w:lang w:val="en-US"/>
        </w:rPr>
      </w:pPr>
    </w:p>
    <w:p w14:paraId="4C23BC24" w14:textId="435A4251" w:rsidR="00377969" w:rsidRPr="00C20FCE" w:rsidRDefault="00377969" w:rsidP="00377969">
      <w:pPr>
        <w:jc w:val="both"/>
        <w:rPr>
          <w:rFonts w:ascii="Arial" w:hAnsi="Arial" w:cs="Arial"/>
          <w:lang w:val="en-US"/>
        </w:rPr>
      </w:pPr>
      <w:r w:rsidRPr="00C20FCE">
        <w:rPr>
          <w:rFonts w:ascii="Arial" w:hAnsi="Arial" w:cs="Arial"/>
          <w:lang w:val="en-US"/>
        </w:rPr>
        <w:t>The total number of clusters was determined based on the number of households per cluster</w:t>
      </w:r>
      <w:r w:rsidR="008B7ECA" w:rsidRPr="00C20FCE">
        <w:rPr>
          <w:rFonts w:ascii="Arial" w:hAnsi="Arial" w:cs="Arial"/>
          <w:lang w:val="en-US"/>
        </w:rPr>
        <w:t xml:space="preserve"> (10 or 9) as well as based on the total number of</w:t>
      </w:r>
      <w:r w:rsidRPr="00C20FCE">
        <w:rPr>
          <w:rFonts w:ascii="Arial" w:hAnsi="Arial" w:cs="Arial"/>
          <w:lang w:val="en-US"/>
        </w:rPr>
        <w:t xml:space="preserve"> survey teams (</w:t>
      </w:r>
      <w:r w:rsidR="008B7ECA" w:rsidRPr="00C20FCE">
        <w:rPr>
          <w:rFonts w:ascii="Arial" w:hAnsi="Arial" w:cs="Arial"/>
          <w:lang w:val="en-US"/>
        </w:rPr>
        <w:t xml:space="preserve">8 teams - </w:t>
      </w:r>
      <w:r w:rsidRPr="00C20FCE">
        <w:rPr>
          <w:rFonts w:ascii="Arial" w:hAnsi="Arial" w:cs="Arial"/>
          <w:lang w:val="en-US"/>
        </w:rPr>
        <w:t>same number of working days between the teams).</w:t>
      </w:r>
      <w:r w:rsidR="00914D20" w:rsidRPr="00C20FCE">
        <w:rPr>
          <w:rFonts w:ascii="Arial" w:hAnsi="Arial" w:cs="Arial"/>
          <w:lang w:val="en-US"/>
        </w:rPr>
        <w:t xml:space="preserve"> Thus, </w:t>
      </w:r>
      <w:r w:rsidR="00765077" w:rsidRPr="00C20FCE">
        <w:rPr>
          <w:rFonts w:ascii="Arial" w:hAnsi="Arial" w:cs="Arial"/>
          <w:lang w:val="en-US"/>
        </w:rPr>
        <w:t>a total of 48</w:t>
      </w:r>
      <w:r w:rsidR="00914D20" w:rsidRPr="00C20FCE">
        <w:rPr>
          <w:rFonts w:ascii="Arial" w:hAnsi="Arial" w:cs="Arial"/>
          <w:lang w:val="en-US"/>
        </w:rPr>
        <w:t xml:space="preserve"> clusters was calculated</w:t>
      </w:r>
      <w:r w:rsidR="00117E12" w:rsidRPr="00C20FCE">
        <w:rPr>
          <w:rFonts w:ascii="Arial" w:hAnsi="Arial" w:cs="Arial"/>
          <w:lang w:val="en-US"/>
        </w:rPr>
        <w:t xml:space="preserve"> (Planned to be </w:t>
      </w:r>
      <w:r w:rsidR="00CA24E5" w:rsidRPr="00C20FCE">
        <w:rPr>
          <w:rFonts w:ascii="Arial" w:hAnsi="Arial" w:cs="Arial"/>
          <w:lang w:val="en-US"/>
        </w:rPr>
        <w:t>surveyed)</w:t>
      </w:r>
      <w:r w:rsidR="00914D20" w:rsidRPr="00C20FCE">
        <w:rPr>
          <w:rFonts w:ascii="Arial" w:hAnsi="Arial" w:cs="Arial"/>
          <w:lang w:val="en-US"/>
        </w:rPr>
        <w:t xml:space="preserve"> for </w:t>
      </w:r>
      <w:r w:rsidR="00765077" w:rsidRPr="00C20FCE">
        <w:rPr>
          <w:rFonts w:ascii="Arial" w:hAnsi="Arial" w:cs="Arial"/>
          <w:lang w:val="en-US"/>
        </w:rPr>
        <w:t xml:space="preserve">both </w:t>
      </w:r>
      <w:r w:rsidR="00914D20" w:rsidRPr="00C20FCE">
        <w:rPr>
          <w:rFonts w:ascii="Arial" w:hAnsi="Arial" w:cs="Arial"/>
          <w:lang w:val="en-US"/>
        </w:rPr>
        <w:t>camp</w:t>
      </w:r>
      <w:r w:rsidR="00765077" w:rsidRPr="00C20FCE">
        <w:rPr>
          <w:rFonts w:ascii="Arial" w:hAnsi="Arial" w:cs="Arial"/>
          <w:lang w:val="en-US"/>
        </w:rPr>
        <w:t>s,</w:t>
      </w:r>
      <w:r w:rsidR="00914D20" w:rsidRPr="00C20FCE">
        <w:rPr>
          <w:rFonts w:ascii="Arial" w:hAnsi="Arial" w:cs="Arial"/>
          <w:lang w:val="en-US"/>
        </w:rPr>
        <w:t xml:space="preserve"> and </w:t>
      </w:r>
      <w:r w:rsidR="00765077" w:rsidRPr="00C20FCE">
        <w:rPr>
          <w:rFonts w:ascii="Arial" w:hAnsi="Arial" w:cs="Arial"/>
          <w:lang w:val="en-US"/>
        </w:rPr>
        <w:t>a total of 88</w:t>
      </w:r>
      <w:r w:rsidR="00914D20" w:rsidRPr="00C20FCE">
        <w:rPr>
          <w:rFonts w:ascii="Arial" w:hAnsi="Arial" w:cs="Arial"/>
          <w:lang w:val="en-US"/>
        </w:rPr>
        <w:t xml:space="preserve"> clusters was calculated</w:t>
      </w:r>
      <w:r w:rsidR="00117E12" w:rsidRPr="00C20FCE">
        <w:rPr>
          <w:rFonts w:ascii="Arial" w:hAnsi="Arial" w:cs="Arial"/>
          <w:lang w:val="en-US"/>
        </w:rPr>
        <w:t xml:space="preserve"> (Planned to be surveyed</w:t>
      </w:r>
      <w:r w:rsidR="00CA24E5" w:rsidRPr="00C20FCE">
        <w:rPr>
          <w:rFonts w:ascii="Arial" w:hAnsi="Arial" w:cs="Arial"/>
          <w:lang w:val="en-US"/>
        </w:rPr>
        <w:t>) for</w:t>
      </w:r>
      <w:r w:rsidR="00914D20" w:rsidRPr="00C20FCE">
        <w:rPr>
          <w:rFonts w:ascii="Arial" w:hAnsi="Arial" w:cs="Arial"/>
          <w:lang w:val="en-US"/>
        </w:rPr>
        <w:t xml:space="preserve"> the survey on Syrian refugees living in host communities.</w:t>
      </w:r>
    </w:p>
    <w:p w14:paraId="11F57DBC" w14:textId="77777777" w:rsidR="00377969" w:rsidRPr="00C20FCE" w:rsidRDefault="00377969" w:rsidP="00377969">
      <w:pPr>
        <w:jc w:val="both"/>
        <w:rPr>
          <w:rFonts w:ascii="Arial" w:hAnsi="Arial" w:cs="Arial"/>
          <w:lang w:val="en-US"/>
        </w:rPr>
      </w:pPr>
    </w:p>
    <w:p w14:paraId="11E541CF" w14:textId="77777777" w:rsidR="00377969" w:rsidRPr="00C20FCE" w:rsidRDefault="00377969" w:rsidP="00377969">
      <w:pPr>
        <w:pStyle w:val="Normal1"/>
        <w:tabs>
          <w:tab w:val="left" w:pos="1710"/>
        </w:tabs>
        <w:spacing w:after="0"/>
        <w:rPr>
          <w:b/>
          <w:sz w:val="20"/>
        </w:rPr>
      </w:pPr>
      <w:r w:rsidRPr="00C20FCE">
        <w:rPr>
          <w:b/>
          <w:sz w:val="20"/>
        </w:rPr>
        <w:t xml:space="preserve">Table 4: Sample size calculations for 2016 survey </w:t>
      </w:r>
    </w:p>
    <w:tbl>
      <w:tblPr>
        <w:tblStyle w:val="TableauGrille21"/>
        <w:tblW w:w="5000" w:type="pct"/>
        <w:tblBorders>
          <w:top w:val="single" w:sz="2" w:space="0" w:color="auto"/>
          <w:bottom w:val="single" w:sz="12" w:space="0" w:color="auto"/>
          <w:insideH w:val="single" w:sz="4" w:space="0" w:color="auto"/>
          <w:insideV w:val="single" w:sz="4" w:space="0" w:color="auto"/>
        </w:tblBorders>
        <w:tblLook w:val="0420" w:firstRow="1" w:lastRow="0" w:firstColumn="0" w:lastColumn="0" w:noHBand="0" w:noVBand="1"/>
      </w:tblPr>
      <w:tblGrid>
        <w:gridCol w:w="2636"/>
        <w:gridCol w:w="2110"/>
        <w:gridCol w:w="3028"/>
        <w:gridCol w:w="3026"/>
      </w:tblGrid>
      <w:tr w:rsidR="00377969" w:rsidRPr="00C20FCE" w14:paraId="3F7F6E03" w14:textId="77777777" w:rsidTr="008B7ECA">
        <w:trPr>
          <w:cnfStyle w:val="100000000000" w:firstRow="1" w:lastRow="0" w:firstColumn="0" w:lastColumn="0" w:oddVBand="0" w:evenVBand="0" w:oddHBand="0" w:evenHBand="0" w:firstRowFirstColumn="0" w:firstRowLastColumn="0" w:lastRowFirstColumn="0" w:lastRowLastColumn="0"/>
          <w:trHeight w:val="20"/>
        </w:trPr>
        <w:tc>
          <w:tcPr>
            <w:tcW w:w="1220" w:type="pct"/>
            <w:tcBorders>
              <w:top w:val="single" w:sz="12" w:space="0" w:color="auto"/>
              <w:bottom w:val="single" w:sz="4" w:space="0" w:color="auto"/>
              <w:right w:val="none" w:sz="0" w:space="0" w:color="auto"/>
            </w:tcBorders>
            <w:shd w:val="clear" w:color="auto" w:fill="8DB3E2" w:themeFill="text2" w:themeFillTint="66"/>
            <w:vAlign w:val="center"/>
            <w:hideMark/>
          </w:tcPr>
          <w:p w14:paraId="231A51A2" w14:textId="77777777" w:rsidR="00377969" w:rsidRPr="00C20FCE" w:rsidRDefault="00377969" w:rsidP="005A046A">
            <w:pPr>
              <w:rPr>
                <w:rFonts w:ascii="Arial" w:eastAsia="Times New Roman" w:hAnsi="Arial" w:cs="Arial"/>
                <w:sz w:val="20"/>
                <w:szCs w:val="20"/>
                <w:lang w:val="en-US" w:eastAsia="fr-FR"/>
              </w:rPr>
            </w:pPr>
            <w:r w:rsidRPr="00C20FCE">
              <w:rPr>
                <w:rFonts w:ascii="Arial" w:eastAsia="Times New Roman" w:hAnsi="Arial" w:cs="Arial"/>
                <w:sz w:val="20"/>
                <w:szCs w:val="20"/>
                <w:lang w:val="en-US" w:eastAsia="fr-FR"/>
              </w:rPr>
              <w:t>Parameters for Anthropometry</w:t>
            </w:r>
          </w:p>
        </w:tc>
        <w:tc>
          <w:tcPr>
            <w:tcW w:w="977" w:type="pct"/>
            <w:tcBorders>
              <w:top w:val="single" w:sz="12" w:space="0" w:color="auto"/>
              <w:left w:val="none" w:sz="0" w:space="0" w:color="auto"/>
              <w:bottom w:val="single" w:sz="4" w:space="0" w:color="auto"/>
              <w:right w:val="none" w:sz="0" w:space="0" w:color="auto"/>
            </w:tcBorders>
            <w:shd w:val="clear" w:color="auto" w:fill="8DB3E2" w:themeFill="text2" w:themeFillTint="66"/>
            <w:vAlign w:val="center"/>
          </w:tcPr>
          <w:p w14:paraId="43BA6681" w14:textId="60801705" w:rsidR="00377969" w:rsidRPr="00C20FCE" w:rsidRDefault="001B1DC5" w:rsidP="005A046A">
            <w:pPr>
              <w:jc w:val="center"/>
              <w:rPr>
                <w:rFonts w:ascii="Arial" w:hAnsi="Arial" w:cs="Arial"/>
                <w:sz w:val="20"/>
                <w:szCs w:val="20"/>
              </w:rPr>
            </w:pPr>
            <w:r w:rsidRPr="00C20FCE">
              <w:rPr>
                <w:rFonts w:ascii="Arial" w:hAnsi="Arial" w:cs="Arial"/>
                <w:sz w:val="20"/>
                <w:szCs w:val="20"/>
              </w:rPr>
              <w:t>Za’at</w:t>
            </w:r>
            <w:r w:rsidR="00377969" w:rsidRPr="00C20FCE">
              <w:rPr>
                <w:rFonts w:ascii="Arial" w:hAnsi="Arial" w:cs="Arial"/>
                <w:sz w:val="20"/>
                <w:szCs w:val="20"/>
              </w:rPr>
              <w:t>ri Camp</w:t>
            </w:r>
          </w:p>
        </w:tc>
        <w:tc>
          <w:tcPr>
            <w:tcW w:w="1402" w:type="pct"/>
            <w:tcBorders>
              <w:top w:val="single" w:sz="12" w:space="0" w:color="auto"/>
              <w:left w:val="none" w:sz="0" w:space="0" w:color="auto"/>
              <w:bottom w:val="single" w:sz="4" w:space="0" w:color="auto"/>
              <w:right w:val="none" w:sz="0" w:space="0" w:color="auto"/>
            </w:tcBorders>
            <w:shd w:val="clear" w:color="auto" w:fill="8DB3E2" w:themeFill="text2" w:themeFillTint="66"/>
            <w:vAlign w:val="center"/>
          </w:tcPr>
          <w:p w14:paraId="60FB349C" w14:textId="77777777" w:rsidR="00377969" w:rsidRPr="00C20FCE" w:rsidRDefault="00377969" w:rsidP="005A046A">
            <w:pPr>
              <w:jc w:val="center"/>
              <w:rPr>
                <w:rFonts w:ascii="Arial" w:hAnsi="Arial" w:cs="Arial"/>
                <w:sz w:val="20"/>
                <w:szCs w:val="20"/>
              </w:rPr>
            </w:pPr>
            <w:r w:rsidRPr="00C20FCE">
              <w:rPr>
                <w:rFonts w:ascii="Arial" w:hAnsi="Arial" w:cs="Arial"/>
                <w:sz w:val="20"/>
                <w:szCs w:val="20"/>
              </w:rPr>
              <w:t>Azraq Camp</w:t>
            </w:r>
          </w:p>
        </w:tc>
        <w:tc>
          <w:tcPr>
            <w:tcW w:w="1402" w:type="pct"/>
            <w:tcBorders>
              <w:top w:val="single" w:sz="12" w:space="0" w:color="auto"/>
              <w:left w:val="none" w:sz="0" w:space="0" w:color="auto"/>
              <w:bottom w:val="single" w:sz="4" w:space="0" w:color="auto"/>
            </w:tcBorders>
            <w:shd w:val="clear" w:color="auto" w:fill="8DB3E2" w:themeFill="text2" w:themeFillTint="66"/>
            <w:vAlign w:val="center"/>
            <w:hideMark/>
          </w:tcPr>
          <w:p w14:paraId="201E2508" w14:textId="77777777" w:rsidR="00377969" w:rsidRPr="00C20FCE" w:rsidRDefault="00377969" w:rsidP="005A046A">
            <w:pPr>
              <w:jc w:val="center"/>
              <w:rPr>
                <w:rFonts w:ascii="Arial" w:hAnsi="Arial" w:cs="Arial"/>
                <w:sz w:val="20"/>
                <w:szCs w:val="20"/>
              </w:rPr>
            </w:pPr>
            <w:r w:rsidRPr="00C20FCE">
              <w:rPr>
                <w:rFonts w:ascii="Arial" w:hAnsi="Arial" w:cs="Arial"/>
                <w:sz w:val="20"/>
                <w:szCs w:val="20"/>
              </w:rPr>
              <w:t>Host communities</w:t>
            </w:r>
          </w:p>
        </w:tc>
      </w:tr>
      <w:tr w:rsidR="00377969" w:rsidRPr="00C20FCE" w14:paraId="59AAC07A" w14:textId="77777777" w:rsidTr="008B7ECA">
        <w:trPr>
          <w:cnfStyle w:val="000000100000" w:firstRow="0" w:lastRow="0" w:firstColumn="0" w:lastColumn="0" w:oddVBand="0" w:evenVBand="0" w:oddHBand="1" w:evenHBand="0" w:firstRowFirstColumn="0" w:firstRowLastColumn="0" w:lastRowFirstColumn="0" w:lastRowLastColumn="0"/>
          <w:trHeight w:val="510"/>
        </w:trPr>
        <w:tc>
          <w:tcPr>
            <w:tcW w:w="1220" w:type="pct"/>
            <w:tcBorders>
              <w:top w:val="single" w:sz="4" w:space="0" w:color="auto"/>
            </w:tcBorders>
            <w:shd w:val="clear" w:color="auto" w:fill="auto"/>
            <w:vAlign w:val="center"/>
            <w:hideMark/>
          </w:tcPr>
          <w:p w14:paraId="16AC3538" w14:textId="77777777" w:rsidR="00377969" w:rsidRPr="00C20FCE" w:rsidRDefault="00377969" w:rsidP="005A046A">
            <w:pPr>
              <w:rPr>
                <w:rFonts w:ascii="Arial" w:eastAsia="Times New Roman" w:hAnsi="Arial" w:cs="Arial"/>
                <w:b/>
                <w:sz w:val="20"/>
                <w:szCs w:val="20"/>
                <w:lang w:val="en-US" w:eastAsia="fr-FR"/>
              </w:rPr>
            </w:pPr>
            <w:r w:rsidRPr="00C20FCE">
              <w:rPr>
                <w:rFonts w:ascii="Arial" w:hAnsi="Arial" w:cs="Arial"/>
                <w:b/>
                <w:sz w:val="20"/>
                <w:szCs w:val="20"/>
                <w:lang w:val="en-US"/>
              </w:rPr>
              <w:t xml:space="preserve">Households to be included </w:t>
            </w:r>
          </w:p>
        </w:tc>
        <w:tc>
          <w:tcPr>
            <w:tcW w:w="977" w:type="pct"/>
            <w:tcBorders>
              <w:top w:val="single" w:sz="4" w:space="0" w:color="auto"/>
            </w:tcBorders>
            <w:shd w:val="clear" w:color="auto" w:fill="auto"/>
            <w:vAlign w:val="center"/>
          </w:tcPr>
          <w:p w14:paraId="67826DCC" w14:textId="77777777" w:rsidR="00377969" w:rsidRPr="00C20FCE" w:rsidRDefault="00377969" w:rsidP="005A046A">
            <w:pPr>
              <w:jc w:val="center"/>
              <w:rPr>
                <w:rFonts w:ascii="Arial" w:hAnsi="Arial" w:cs="Arial"/>
                <w:sz w:val="20"/>
                <w:szCs w:val="20"/>
              </w:rPr>
            </w:pPr>
            <w:r w:rsidRPr="00C20FCE">
              <w:rPr>
                <w:rFonts w:ascii="Arial" w:hAnsi="Arial" w:cs="Arial"/>
                <w:sz w:val="20"/>
                <w:szCs w:val="20"/>
              </w:rPr>
              <w:t>471</w:t>
            </w:r>
          </w:p>
        </w:tc>
        <w:tc>
          <w:tcPr>
            <w:tcW w:w="1402" w:type="pct"/>
            <w:tcBorders>
              <w:top w:val="single" w:sz="4" w:space="0" w:color="auto"/>
            </w:tcBorders>
            <w:shd w:val="clear" w:color="auto" w:fill="auto"/>
            <w:vAlign w:val="center"/>
          </w:tcPr>
          <w:p w14:paraId="11BB1DC1" w14:textId="77777777" w:rsidR="00377969" w:rsidRPr="00C20FCE" w:rsidRDefault="00377969" w:rsidP="005A046A">
            <w:pPr>
              <w:jc w:val="center"/>
              <w:rPr>
                <w:rFonts w:ascii="Arial" w:hAnsi="Arial" w:cs="Arial"/>
                <w:sz w:val="20"/>
                <w:szCs w:val="20"/>
              </w:rPr>
            </w:pPr>
            <w:r w:rsidRPr="00C20FCE">
              <w:rPr>
                <w:rFonts w:ascii="Arial" w:hAnsi="Arial" w:cs="Arial"/>
                <w:sz w:val="20"/>
                <w:szCs w:val="20"/>
              </w:rPr>
              <w:t>435</w:t>
            </w:r>
          </w:p>
        </w:tc>
        <w:tc>
          <w:tcPr>
            <w:tcW w:w="1402" w:type="pct"/>
            <w:tcBorders>
              <w:top w:val="single" w:sz="4" w:space="0" w:color="auto"/>
            </w:tcBorders>
            <w:shd w:val="clear" w:color="auto" w:fill="auto"/>
            <w:vAlign w:val="center"/>
          </w:tcPr>
          <w:p w14:paraId="52712524" w14:textId="77777777" w:rsidR="00377969" w:rsidRPr="00C20FCE" w:rsidRDefault="00377969" w:rsidP="005A046A">
            <w:pPr>
              <w:jc w:val="center"/>
              <w:rPr>
                <w:rFonts w:ascii="Arial" w:hAnsi="Arial" w:cs="Arial"/>
                <w:sz w:val="20"/>
                <w:szCs w:val="20"/>
              </w:rPr>
            </w:pPr>
            <w:r w:rsidRPr="00C20FCE">
              <w:rPr>
                <w:rFonts w:ascii="Arial" w:hAnsi="Arial" w:cs="Arial"/>
                <w:sz w:val="20"/>
                <w:szCs w:val="20"/>
              </w:rPr>
              <w:t>753</w:t>
            </w:r>
          </w:p>
        </w:tc>
      </w:tr>
      <w:tr w:rsidR="00377969" w:rsidRPr="00C20FCE" w14:paraId="769327E2" w14:textId="77777777" w:rsidTr="005A046A">
        <w:trPr>
          <w:trHeight w:val="510"/>
        </w:trPr>
        <w:tc>
          <w:tcPr>
            <w:tcW w:w="1220" w:type="pct"/>
            <w:shd w:val="clear" w:color="auto" w:fill="auto"/>
            <w:vAlign w:val="center"/>
            <w:hideMark/>
          </w:tcPr>
          <w:p w14:paraId="06A6DF77" w14:textId="77777777" w:rsidR="00377969" w:rsidRPr="00C20FCE" w:rsidRDefault="00377969" w:rsidP="005A046A">
            <w:pPr>
              <w:rPr>
                <w:rFonts w:ascii="Arial" w:eastAsia="Times New Roman" w:hAnsi="Arial" w:cs="Arial"/>
                <w:b/>
                <w:sz w:val="20"/>
                <w:szCs w:val="20"/>
                <w:lang w:val="en-US" w:eastAsia="fr-FR"/>
              </w:rPr>
            </w:pPr>
            <w:r w:rsidRPr="00C20FCE">
              <w:rPr>
                <w:rFonts w:ascii="Arial" w:hAnsi="Arial" w:cs="Arial"/>
                <w:b/>
                <w:sz w:val="20"/>
                <w:szCs w:val="20"/>
                <w:lang w:val="en-US"/>
              </w:rPr>
              <w:t xml:space="preserve">Households/ cluster </w:t>
            </w:r>
          </w:p>
        </w:tc>
        <w:tc>
          <w:tcPr>
            <w:tcW w:w="977" w:type="pct"/>
            <w:shd w:val="clear" w:color="auto" w:fill="auto"/>
            <w:vAlign w:val="center"/>
          </w:tcPr>
          <w:p w14:paraId="4AD79539" w14:textId="77777777" w:rsidR="00377969" w:rsidRPr="00C20FCE" w:rsidRDefault="00377969" w:rsidP="005A046A">
            <w:pPr>
              <w:jc w:val="center"/>
              <w:rPr>
                <w:rFonts w:ascii="Arial" w:hAnsi="Arial" w:cs="Arial"/>
                <w:sz w:val="20"/>
                <w:szCs w:val="20"/>
              </w:rPr>
            </w:pPr>
            <w:r w:rsidRPr="00C20FCE">
              <w:rPr>
                <w:rFonts w:ascii="Arial" w:hAnsi="Arial" w:cs="Arial"/>
                <w:sz w:val="20"/>
                <w:szCs w:val="20"/>
              </w:rPr>
              <w:t>10</w:t>
            </w:r>
          </w:p>
        </w:tc>
        <w:tc>
          <w:tcPr>
            <w:tcW w:w="1402" w:type="pct"/>
            <w:shd w:val="clear" w:color="auto" w:fill="auto"/>
            <w:vAlign w:val="center"/>
          </w:tcPr>
          <w:p w14:paraId="4B848000" w14:textId="77777777" w:rsidR="00377969" w:rsidRPr="00C20FCE" w:rsidRDefault="00377969" w:rsidP="005A046A">
            <w:pPr>
              <w:jc w:val="center"/>
              <w:rPr>
                <w:rFonts w:ascii="Arial" w:hAnsi="Arial" w:cs="Arial"/>
                <w:sz w:val="20"/>
                <w:szCs w:val="20"/>
              </w:rPr>
            </w:pPr>
            <w:r w:rsidRPr="00C20FCE">
              <w:rPr>
                <w:rFonts w:ascii="Arial" w:hAnsi="Arial" w:cs="Arial"/>
                <w:sz w:val="20"/>
                <w:szCs w:val="20"/>
              </w:rPr>
              <w:t>10</w:t>
            </w:r>
          </w:p>
        </w:tc>
        <w:tc>
          <w:tcPr>
            <w:tcW w:w="1402" w:type="pct"/>
            <w:shd w:val="clear" w:color="auto" w:fill="auto"/>
            <w:vAlign w:val="center"/>
          </w:tcPr>
          <w:p w14:paraId="352F671A" w14:textId="77777777" w:rsidR="00377969" w:rsidRPr="00C20FCE" w:rsidRDefault="00377969" w:rsidP="005A046A">
            <w:pPr>
              <w:jc w:val="center"/>
              <w:rPr>
                <w:rFonts w:ascii="Arial" w:hAnsi="Arial" w:cs="Arial"/>
                <w:sz w:val="20"/>
                <w:szCs w:val="20"/>
              </w:rPr>
            </w:pPr>
            <w:r w:rsidRPr="00C20FCE">
              <w:rPr>
                <w:rFonts w:ascii="Arial" w:hAnsi="Arial" w:cs="Arial"/>
                <w:sz w:val="20"/>
                <w:szCs w:val="20"/>
              </w:rPr>
              <w:t>9</w:t>
            </w:r>
          </w:p>
        </w:tc>
      </w:tr>
      <w:tr w:rsidR="00377969" w:rsidRPr="00C20FCE" w14:paraId="7715FA0F" w14:textId="77777777" w:rsidTr="005A046A">
        <w:trPr>
          <w:cnfStyle w:val="000000100000" w:firstRow="0" w:lastRow="0" w:firstColumn="0" w:lastColumn="0" w:oddVBand="0" w:evenVBand="0" w:oddHBand="1" w:evenHBand="0" w:firstRowFirstColumn="0" w:firstRowLastColumn="0" w:lastRowFirstColumn="0" w:lastRowLastColumn="0"/>
          <w:trHeight w:val="510"/>
        </w:trPr>
        <w:tc>
          <w:tcPr>
            <w:tcW w:w="1220" w:type="pct"/>
            <w:shd w:val="clear" w:color="auto" w:fill="auto"/>
            <w:vAlign w:val="center"/>
            <w:hideMark/>
          </w:tcPr>
          <w:p w14:paraId="066E0855" w14:textId="77777777" w:rsidR="00377969" w:rsidRPr="00C20FCE" w:rsidRDefault="00377969" w:rsidP="005A046A">
            <w:pPr>
              <w:rPr>
                <w:rFonts w:ascii="Arial" w:eastAsia="Times New Roman" w:hAnsi="Arial" w:cs="Arial"/>
                <w:b/>
                <w:sz w:val="20"/>
                <w:szCs w:val="20"/>
                <w:lang w:val="en-US" w:eastAsia="fr-FR"/>
              </w:rPr>
            </w:pPr>
            <w:r w:rsidRPr="00C20FCE">
              <w:rPr>
                <w:rFonts w:ascii="Arial" w:hAnsi="Arial" w:cs="Arial"/>
                <w:b/>
                <w:sz w:val="20"/>
                <w:szCs w:val="20"/>
                <w:lang w:val="en-US"/>
              </w:rPr>
              <w:t>Number of clusters</w:t>
            </w:r>
          </w:p>
        </w:tc>
        <w:tc>
          <w:tcPr>
            <w:tcW w:w="977" w:type="pct"/>
            <w:shd w:val="clear" w:color="auto" w:fill="auto"/>
            <w:vAlign w:val="center"/>
          </w:tcPr>
          <w:p w14:paraId="464268D7" w14:textId="77777777" w:rsidR="00377969" w:rsidRPr="00C20FCE" w:rsidRDefault="00377969" w:rsidP="005A046A">
            <w:pPr>
              <w:jc w:val="center"/>
              <w:rPr>
                <w:rFonts w:ascii="Arial" w:hAnsi="Arial" w:cs="Arial"/>
                <w:sz w:val="20"/>
                <w:szCs w:val="20"/>
              </w:rPr>
            </w:pPr>
            <w:r w:rsidRPr="00C20FCE">
              <w:rPr>
                <w:rFonts w:ascii="Arial" w:hAnsi="Arial" w:cs="Arial"/>
                <w:sz w:val="20"/>
                <w:szCs w:val="20"/>
              </w:rPr>
              <w:t>48</w:t>
            </w:r>
          </w:p>
        </w:tc>
        <w:tc>
          <w:tcPr>
            <w:tcW w:w="1402" w:type="pct"/>
            <w:shd w:val="clear" w:color="auto" w:fill="auto"/>
            <w:vAlign w:val="center"/>
          </w:tcPr>
          <w:p w14:paraId="7CBCD046" w14:textId="77777777" w:rsidR="00377969" w:rsidRPr="00C20FCE" w:rsidRDefault="00377969" w:rsidP="005A046A">
            <w:pPr>
              <w:jc w:val="center"/>
              <w:rPr>
                <w:rFonts w:ascii="Arial" w:hAnsi="Arial" w:cs="Arial"/>
                <w:sz w:val="20"/>
                <w:szCs w:val="20"/>
              </w:rPr>
            </w:pPr>
            <w:r w:rsidRPr="00C20FCE">
              <w:rPr>
                <w:rFonts w:ascii="Arial" w:hAnsi="Arial" w:cs="Arial"/>
                <w:sz w:val="20"/>
                <w:szCs w:val="20"/>
              </w:rPr>
              <w:t>48</w:t>
            </w:r>
          </w:p>
        </w:tc>
        <w:tc>
          <w:tcPr>
            <w:tcW w:w="1402" w:type="pct"/>
            <w:shd w:val="clear" w:color="auto" w:fill="auto"/>
            <w:vAlign w:val="center"/>
          </w:tcPr>
          <w:p w14:paraId="728F1B44" w14:textId="77777777" w:rsidR="00377969" w:rsidRPr="00C20FCE" w:rsidRDefault="00377969" w:rsidP="005A046A">
            <w:pPr>
              <w:jc w:val="center"/>
              <w:rPr>
                <w:rFonts w:ascii="Arial" w:hAnsi="Arial" w:cs="Arial"/>
                <w:sz w:val="20"/>
                <w:szCs w:val="20"/>
              </w:rPr>
            </w:pPr>
            <w:r w:rsidRPr="00C20FCE">
              <w:rPr>
                <w:rFonts w:ascii="Arial" w:hAnsi="Arial" w:cs="Arial"/>
                <w:sz w:val="20"/>
                <w:szCs w:val="20"/>
              </w:rPr>
              <w:t>88</w:t>
            </w:r>
          </w:p>
        </w:tc>
      </w:tr>
      <w:tr w:rsidR="00377969" w:rsidRPr="00C20FCE" w14:paraId="4F221421" w14:textId="77777777" w:rsidTr="005A046A">
        <w:trPr>
          <w:trHeight w:val="510"/>
        </w:trPr>
        <w:tc>
          <w:tcPr>
            <w:tcW w:w="1220" w:type="pct"/>
            <w:shd w:val="clear" w:color="auto" w:fill="auto"/>
            <w:vAlign w:val="center"/>
          </w:tcPr>
          <w:p w14:paraId="2127031E" w14:textId="77777777" w:rsidR="00377969" w:rsidRPr="00C20FCE" w:rsidRDefault="00377969" w:rsidP="005A046A">
            <w:pPr>
              <w:rPr>
                <w:rFonts w:ascii="Arial" w:eastAsia="Times New Roman" w:hAnsi="Arial" w:cs="Arial"/>
                <w:b/>
                <w:bCs/>
                <w:sz w:val="20"/>
                <w:szCs w:val="20"/>
                <w:lang w:val="en-US" w:eastAsia="fr-FR"/>
              </w:rPr>
            </w:pPr>
            <w:r w:rsidRPr="00C20FCE">
              <w:rPr>
                <w:rFonts w:ascii="Arial" w:eastAsia="Times New Roman" w:hAnsi="Arial" w:cs="Arial"/>
                <w:b/>
                <w:bCs/>
                <w:sz w:val="20"/>
                <w:szCs w:val="20"/>
                <w:lang w:val="en-US" w:eastAsia="fr-FR"/>
              </w:rPr>
              <w:t>Number of days required for data collection</w:t>
            </w:r>
          </w:p>
          <w:p w14:paraId="70AF5E80" w14:textId="77777777" w:rsidR="00377969" w:rsidRPr="00C20FCE" w:rsidRDefault="00377969" w:rsidP="005A046A">
            <w:pPr>
              <w:rPr>
                <w:rFonts w:ascii="Arial" w:eastAsia="Times New Roman" w:hAnsi="Arial" w:cs="Arial"/>
                <w:b/>
                <w:bCs/>
                <w:sz w:val="20"/>
                <w:szCs w:val="20"/>
                <w:lang w:val="en-US" w:eastAsia="fr-FR"/>
              </w:rPr>
            </w:pPr>
            <w:r w:rsidRPr="00C20FCE">
              <w:rPr>
                <w:rFonts w:ascii="Arial" w:eastAsia="Times New Roman" w:hAnsi="Arial" w:cs="Arial"/>
                <w:b/>
                <w:bCs/>
                <w:sz w:val="20"/>
                <w:szCs w:val="20"/>
                <w:lang w:val="en-US" w:eastAsia="fr-FR"/>
              </w:rPr>
              <w:t>(8 teams)</w:t>
            </w:r>
          </w:p>
        </w:tc>
        <w:tc>
          <w:tcPr>
            <w:tcW w:w="977" w:type="pct"/>
            <w:shd w:val="clear" w:color="auto" w:fill="auto"/>
            <w:vAlign w:val="center"/>
          </w:tcPr>
          <w:p w14:paraId="12C95514" w14:textId="77777777" w:rsidR="00377969" w:rsidRPr="00C20FCE" w:rsidRDefault="00377969" w:rsidP="005A046A">
            <w:pPr>
              <w:jc w:val="center"/>
              <w:rPr>
                <w:rFonts w:ascii="Arial" w:hAnsi="Arial" w:cs="Arial"/>
                <w:sz w:val="20"/>
                <w:szCs w:val="20"/>
              </w:rPr>
            </w:pPr>
            <w:r w:rsidRPr="00C20FCE">
              <w:rPr>
                <w:rFonts w:ascii="Arial" w:hAnsi="Arial" w:cs="Arial"/>
                <w:sz w:val="20"/>
                <w:szCs w:val="20"/>
              </w:rPr>
              <w:t>6 days</w:t>
            </w:r>
          </w:p>
        </w:tc>
        <w:tc>
          <w:tcPr>
            <w:tcW w:w="1402" w:type="pct"/>
            <w:shd w:val="clear" w:color="auto" w:fill="auto"/>
            <w:vAlign w:val="center"/>
          </w:tcPr>
          <w:p w14:paraId="50D1AE6A" w14:textId="77777777" w:rsidR="00377969" w:rsidRPr="00C20FCE" w:rsidRDefault="00377969" w:rsidP="005A046A">
            <w:pPr>
              <w:jc w:val="center"/>
              <w:rPr>
                <w:rFonts w:ascii="Arial" w:hAnsi="Arial" w:cs="Arial"/>
                <w:sz w:val="20"/>
                <w:szCs w:val="20"/>
              </w:rPr>
            </w:pPr>
            <w:r w:rsidRPr="00C20FCE">
              <w:rPr>
                <w:rFonts w:ascii="Arial" w:hAnsi="Arial" w:cs="Arial"/>
                <w:sz w:val="20"/>
                <w:szCs w:val="20"/>
              </w:rPr>
              <w:t>6 days</w:t>
            </w:r>
          </w:p>
        </w:tc>
        <w:tc>
          <w:tcPr>
            <w:tcW w:w="1402" w:type="pct"/>
            <w:shd w:val="clear" w:color="auto" w:fill="auto"/>
            <w:vAlign w:val="center"/>
          </w:tcPr>
          <w:p w14:paraId="171D03A8" w14:textId="77777777" w:rsidR="00377969" w:rsidRPr="00C20FCE" w:rsidRDefault="00377969" w:rsidP="005A046A">
            <w:pPr>
              <w:jc w:val="center"/>
              <w:rPr>
                <w:rFonts w:ascii="Arial" w:hAnsi="Arial" w:cs="Arial"/>
                <w:sz w:val="20"/>
                <w:szCs w:val="20"/>
              </w:rPr>
            </w:pPr>
            <w:r w:rsidRPr="00C20FCE">
              <w:rPr>
                <w:rFonts w:ascii="Arial" w:hAnsi="Arial" w:cs="Arial"/>
                <w:sz w:val="20"/>
                <w:szCs w:val="20"/>
              </w:rPr>
              <w:t>11 days</w:t>
            </w:r>
          </w:p>
        </w:tc>
      </w:tr>
    </w:tbl>
    <w:p w14:paraId="696B167E" w14:textId="77777777" w:rsidR="00377969" w:rsidRPr="00C20FCE" w:rsidRDefault="00377969" w:rsidP="00377969">
      <w:pPr>
        <w:autoSpaceDE w:val="0"/>
        <w:autoSpaceDN w:val="0"/>
        <w:adjustRightInd w:val="0"/>
        <w:rPr>
          <w:rFonts w:ascii="Arial" w:hAnsi="Arial" w:cs="Arial"/>
          <w:b/>
          <w:lang w:val="en-US"/>
        </w:rPr>
      </w:pPr>
    </w:p>
    <w:p w14:paraId="4C4ADE2D" w14:textId="77777777" w:rsidR="00DC7C63" w:rsidRPr="00C20FCE" w:rsidRDefault="00466867" w:rsidP="0025732E">
      <w:pPr>
        <w:pStyle w:val="Titre2"/>
        <w:numPr>
          <w:ilvl w:val="1"/>
          <w:numId w:val="2"/>
        </w:numPr>
        <w:spacing w:before="0"/>
        <w:jc w:val="both"/>
        <w:rPr>
          <w:rFonts w:ascii="Arial" w:hAnsi="Arial" w:cs="Arial"/>
          <w:color w:val="auto"/>
          <w:sz w:val="28"/>
          <w:szCs w:val="22"/>
          <w:lang w:val="en-US"/>
        </w:rPr>
      </w:pPr>
      <w:bookmarkStart w:id="40" w:name="_Toc468301922"/>
      <w:r w:rsidRPr="00C20FCE">
        <w:rPr>
          <w:rFonts w:ascii="Arial" w:hAnsi="Arial" w:cs="Arial"/>
          <w:color w:val="auto"/>
          <w:sz w:val="28"/>
          <w:szCs w:val="22"/>
          <w:lang w:val="en-US"/>
        </w:rPr>
        <w:t>Sampling</w:t>
      </w:r>
      <w:r w:rsidR="003563FB" w:rsidRPr="00C20FCE">
        <w:rPr>
          <w:rFonts w:ascii="Arial" w:hAnsi="Arial" w:cs="Arial"/>
          <w:color w:val="auto"/>
          <w:sz w:val="28"/>
          <w:szCs w:val="22"/>
          <w:lang w:val="en-US"/>
        </w:rPr>
        <w:t xml:space="preserve"> Design</w:t>
      </w:r>
      <w:bookmarkEnd w:id="40"/>
    </w:p>
    <w:p w14:paraId="6F3A4E98" w14:textId="77777777" w:rsidR="003563FB" w:rsidRPr="00C20FCE" w:rsidRDefault="003563FB" w:rsidP="00F340F5">
      <w:pPr>
        <w:jc w:val="both"/>
        <w:rPr>
          <w:rFonts w:ascii="Arial" w:hAnsi="Arial" w:cs="Arial"/>
          <w:lang w:val="en-US"/>
        </w:rPr>
      </w:pPr>
    </w:p>
    <w:p w14:paraId="2AE60CCA" w14:textId="2CFFF1E2" w:rsidR="00510DDB" w:rsidRPr="00C20FCE" w:rsidRDefault="00C95535" w:rsidP="00510DDB">
      <w:pPr>
        <w:tabs>
          <w:tab w:val="left" w:pos="8640"/>
        </w:tabs>
        <w:jc w:val="both"/>
        <w:rPr>
          <w:rFonts w:ascii="Arial" w:hAnsi="Arial" w:cs="Arial"/>
          <w:lang w:val="en-US"/>
        </w:rPr>
      </w:pPr>
      <w:r w:rsidRPr="00C20FCE">
        <w:rPr>
          <w:rFonts w:ascii="Arial" w:hAnsi="Arial" w:cs="Arial"/>
          <w:lang w:val="en-US"/>
        </w:rPr>
        <w:t xml:space="preserve">This survey was designed as a cross-sectional household survey using a two-stage cluster sampling. </w:t>
      </w:r>
      <w:r w:rsidR="00510DDB" w:rsidRPr="00C20FCE">
        <w:rPr>
          <w:rFonts w:ascii="Arial" w:hAnsi="Arial" w:cs="Arial"/>
          <w:lang w:val="en-US"/>
        </w:rPr>
        <w:t xml:space="preserve">Three </w:t>
      </w:r>
      <w:r w:rsidRPr="00C20FCE">
        <w:rPr>
          <w:rFonts w:ascii="Arial" w:hAnsi="Arial" w:cs="Arial"/>
          <w:lang w:val="en-US"/>
        </w:rPr>
        <w:t>independent</w:t>
      </w:r>
      <w:r w:rsidR="00510DDB" w:rsidRPr="00C20FCE">
        <w:rPr>
          <w:rFonts w:ascii="Arial" w:hAnsi="Arial" w:cs="Arial"/>
          <w:lang w:val="en-US"/>
        </w:rPr>
        <w:t xml:space="preserve"> samples were drawn </w:t>
      </w:r>
      <w:r w:rsidRPr="00C20FCE">
        <w:rPr>
          <w:rFonts w:ascii="Arial" w:hAnsi="Arial" w:cs="Arial"/>
          <w:lang w:val="en-US"/>
        </w:rPr>
        <w:t>separately</w:t>
      </w:r>
      <w:r w:rsidR="00510DDB" w:rsidRPr="00C20FCE">
        <w:rPr>
          <w:rFonts w:ascii="Arial" w:hAnsi="Arial" w:cs="Arial"/>
          <w:lang w:val="en-US"/>
        </w:rPr>
        <w:t xml:space="preserve"> for Za’atri and Azraq </w:t>
      </w:r>
      <w:r w:rsidRPr="00C20FCE">
        <w:rPr>
          <w:rFonts w:ascii="Arial" w:hAnsi="Arial" w:cs="Arial"/>
          <w:lang w:val="en-US"/>
        </w:rPr>
        <w:t xml:space="preserve">camps and refugees in the </w:t>
      </w:r>
      <w:r w:rsidR="00510DDB" w:rsidRPr="00C20FCE">
        <w:rPr>
          <w:rFonts w:ascii="Arial" w:hAnsi="Arial" w:cs="Arial"/>
          <w:lang w:val="en-US"/>
        </w:rPr>
        <w:t>host communities</w:t>
      </w:r>
      <w:r w:rsidRPr="00C20FCE">
        <w:rPr>
          <w:rFonts w:ascii="Arial" w:hAnsi="Arial" w:cs="Arial"/>
          <w:lang w:val="en-US"/>
        </w:rPr>
        <w:t xml:space="preserve"> using the cluster sampling methodology</w:t>
      </w:r>
      <w:r w:rsidR="00510DDB" w:rsidRPr="00C20FCE">
        <w:rPr>
          <w:rFonts w:ascii="Arial" w:hAnsi="Arial" w:cs="Arial"/>
          <w:lang w:val="en-US"/>
        </w:rPr>
        <w:t xml:space="preserve">.  </w:t>
      </w:r>
    </w:p>
    <w:p w14:paraId="568566B1" w14:textId="77777777" w:rsidR="006402B6" w:rsidRPr="00C20FCE" w:rsidRDefault="006402B6" w:rsidP="00510DDB">
      <w:pPr>
        <w:tabs>
          <w:tab w:val="left" w:pos="8640"/>
        </w:tabs>
        <w:jc w:val="both"/>
        <w:rPr>
          <w:rFonts w:ascii="Arial" w:hAnsi="Arial" w:cs="Arial"/>
          <w:lang w:val="en-US"/>
        </w:rPr>
      </w:pPr>
    </w:p>
    <w:p w14:paraId="56C16ED0" w14:textId="71EF477C" w:rsidR="006402B6" w:rsidRPr="00C20FCE" w:rsidRDefault="009F7941" w:rsidP="009F7941">
      <w:pPr>
        <w:pStyle w:val="Sansinterligne"/>
        <w:jc w:val="both"/>
        <w:rPr>
          <w:rFonts w:ascii="Arial" w:eastAsia="Calibri" w:hAnsi="Arial" w:cs="Arial"/>
          <w:b/>
        </w:rPr>
      </w:pPr>
      <w:r w:rsidRPr="00C20FCE">
        <w:rPr>
          <w:rFonts w:ascii="Arial" w:eastAsia="Calibri" w:hAnsi="Arial" w:cs="Arial"/>
          <w:b/>
        </w:rPr>
        <w:t>Za’atri</w:t>
      </w:r>
      <w:r w:rsidR="006402B6" w:rsidRPr="00C20FCE">
        <w:rPr>
          <w:rFonts w:ascii="Arial" w:eastAsia="Calibri" w:hAnsi="Arial" w:cs="Arial"/>
          <w:b/>
        </w:rPr>
        <w:t xml:space="preserve"> Camp</w:t>
      </w:r>
    </w:p>
    <w:p w14:paraId="55C50B96" w14:textId="55438603" w:rsidR="00692D6B" w:rsidRPr="00C20FCE" w:rsidRDefault="008B7ECA" w:rsidP="00692D6B">
      <w:pPr>
        <w:jc w:val="both"/>
        <w:rPr>
          <w:rFonts w:ascii="Arial" w:eastAsia="Calibri" w:hAnsi="Arial" w:cs="Arial"/>
          <w:lang w:val="en-GB"/>
        </w:rPr>
      </w:pPr>
      <w:r w:rsidRPr="00C20FCE">
        <w:rPr>
          <w:rFonts w:ascii="Arial" w:eastAsia="Calibri" w:hAnsi="Arial" w:cs="Arial"/>
          <w:lang w:val="en-GB"/>
        </w:rPr>
        <w:t>The Za’atri camp is divided into district</w:t>
      </w:r>
      <w:r w:rsidR="00F736D9" w:rsidRPr="00C20FCE">
        <w:rPr>
          <w:rFonts w:ascii="Arial" w:eastAsia="Calibri" w:hAnsi="Arial" w:cs="Arial"/>
          <w:lang w:val="en-GB"/>
        </w:rPr>
        <w:t>s</w:t>
      </w:r>
      <w:r w:rsidRPr="00C20FCE">
        <w:rPr>
          <w:rFonts w:ascii="Arial" w:eastAsia="Calibri" w:hAnsi="Arial" w:cs="Arial"/>
          <w:lang w:val="en-GB"/>
        </w:rPr>
        <w:t xml:space="preserve"> and each district is further divided into blocks. </w:t>
      </w:r>
      <w:r w:rsidR="001E689B" w:rsidRPr="00C20FCE">
        <w:rPr>
          <w:rFonts w:ascii="Arial" w:eastAsia="Calibri" w:hAnsi="Arial" w:cs="Arial"/>
          <w:lang w:val="en-GB"/>
        </w:rPr>
        <w:t xml:space="preserve">The blocks were used as primary sampling unit and clusters were assigned to blocks. </w:t>
      </w:r>
      <w:r w:rsidR="006402B6" w:rsidRPr="00C20FCE">
        <w:rPr>
          <w:rFonts w:ascii="Arial" w:hAnsi="Arial" w:cs="Arial"/>
          <w:lang w:val="en-US"/>
        </w:rPr>
        <w:t xml:space="preserve">The first stage sample of clusters </w:t>
      </w:r>
      <w:r w:rsidR="0008350B" w:rsidRPr="00C20FCE">
        <w:rPr>
          <w:rFonts w:ascii="Arial" w:hAnsi="Arial" w:cs="Arial"/>
          <w:lang w:val="en-US"/>
        </w:rPr>
        <w:t xml:space="preserve">were </w:t>
      </w:r>
      <w:r w:rsidR="006402B6" w:rsidRPr="00C20FCE">
        <w:rPr>
          <w:rFonts w:ascii="Arial" w:hAnsi="Arial" w:cs="Arial"/>
          <w:lang w:val="en-US"/>
        </w:rPr>
        <w:t>drawn from the U</w:t>
      </w:r>
      <w:r w:rsidR="000B437D" w:rsidRPr="00C20FCE">
        <w:rPr>
          <w:rFonts w:ascii="Arial" w:hAnsi="Arial" w:cs="Arial"/>
          <w:lang w:val="en-US"/>
        </w:rPr>
        <w:t>NHCR registration database (ProG</w:t>
      </w:r>
      <w:r w:rsidR="006402B6" w:rsidRPr="00C20FCE">
        <w:rPr>
          <w:rFonts w:ascii="Arial" w:hAnsi="Arial" w:cs="Arial"/>
          <w:lang w:val="en-US"/>
        </w:rPr>
        <w:t>res)</w:t>
      </w:r>
      <w:r w:rsidR="00F003AD" w:rsidRPr="00C20FCE">
        <w:rPr>
          <w:rFonts w:ascii="Arial" w:hAnsi="Arial" w:cs="Arial"/>
          <w:lang w:val="en-US"/>
        </w:rPr>
        <w:t xml:space="preserve"> using the block level population estimates</w:t>
      </w:r>
      <w:r w:rsidR="00CD22FB" w:rsidRPr="00C20FCE">
        <w:rPr>
          <w:rFonts w:ascii="Arial" w:hAnsi="Arial" w:cs="Arial"/>
          <w:lang w:val="en-US"/>
        </w:rPr>
        <w:t xml:space="preserve"> as of August 2016</w:t>
      </w:r>
      <w:r w:rsidR="006402B6" w:rsidRPr="00C20FCE">
        <w:rPr>
          <w:rFonts w:ascii="Arial" w:hAnsi="Arial" w:cs="Arial"/>
          <w:lang w:val="en-US"/>
        </w:rPr>
        <w:t xml:space="preserve">. </w:t>
      </w:r>
      <w:r w:rsidR="00F003AD" w:rsidRPr="00C20FCE">
        <w:rPr>
          <w:rFonts w:ascii="Arial" w:hAnsi="Arial" w:cs="Arial"/>
          <w:lang w:val="en-US"/>
        </w:rPr>
        <w:t xml:space="preserve">Out of the </w:t>
      </w:r>
      <w:r w:rsidR="001E689B" w:rsidRPr="00C20FCE">
        <w:rPr>
          <w:rFonts w:ascii="Arial" w:hAnsi="Arial" w:cs="Arial"/>
          <w:lang w:val="en-US"/>
        </w:rPr>
        <w:t>191 blocks in the camp, 48 clusters were</w:t>
      </w:r>
      <w:r w:rsidR="006402B6" w:rsidRPr="00C20FCE">
        <w:rPr>
          <w:rFonts w:ascii="Arial" w:hAnsi="Arial" w:cs="Arial"/>
          <w:lang w:val="en-US"/>
        </w:rPr>
        <w:t xml:space="preserve"> randomly selected according to the probability proportional to size (PPS) method using the ENA software (ENA for SMART 2011, July 9</w:t>
      </w:r>
      <w:r w:rsidR="006402B6" w:rsidRPr="00C20FCE">
        <w:rPr>
          <w:rFonts w:ascii="Arial" w:hAnsi="Arial" w:cs="Arial"/>
          <w:vertAlign w:val="superscript"/>
          <w:lang w:val="en-US"/>
        </w:rPr>
        <w:t>th</w:t>
      </w:r>
      <w:r w:rsidR="006402B6" w:rsidRPr="00C20FCE">
        <w:rPr>
          <w:rFonts w:ascii="Arial" w:hAnsi="Arial" w:cs="Arial"/>
          <w:lang w:val="en-US"/>
        </w:rPr>
        <w:t xml:space="preserve"> 2015). </w:t>
      </w:r>
      <w:r w:rsidR="001E689B" w:rsidRPr="00C20FCE">
        <w:rPr>
          <w:rFonts w:ascii="Arial" w:hAnsi="Arial" w:cs="Arial"/>
          <w:lang w:val="en-US"/>
        </w:rPr>
        <w:t>Ra</w:t>
      </w:r>
      <w:r w:rsidR="00692D6B" w:rsidRPr="00C20FCE">
        <w:rPr>
          <w:rFonts w:ascii="Arial" w:eastAsia="Calibri" w:hAnsi="Arial" w:cs="Arial"/>
          <w:lang w:val="en-GB"/>
        </w:rPr>
        <w:t xml:space="preserve">ndom selection of the clusters has been done once. </w:t>
      </w:r>
    </w:p>
    <w:p w14:paraId="035A5429" w14:textId="17DABDA2" w:rsidR="00692D6B" w:rsidRPr="00C20FCE" w:rsidRDefault="00692D6B" w:rsidP="00692D6B">
      <w:pPr>
        <w:jc w:val="both"/>
        <w:rPr>
          <w:rFonts w:ascii="Arial" w:eastAsia="Calibri" w:hAnsi="Arial" w:cs="Arial"/>
        </w:rPr>
      </w:pPr>
      <w:r w:rsidRPr="00C20FCE">
        <w:rPr>
          <w:rFonts w:ascii="Arial" w:hAnsi="Arial" w:cs="Arial"/>
          <w:lang w:val="en-US"/>
        </w:rPr>
        <w:lastRenderedPageBreak/>
        <w:t xml:space="preserve">The second stage of sampling consisted of selecting households within each selected cluster/block by using a systematic random selection procedure. </w:t>
      </w:r>
      <w:r w:rsidR="009F7941" w:rsidRPr="00C20FCE">
        <w:rPr>
          <w:rFonts w:ascii="Arial" w:eastAsia="Calibri" w:hAnsi="Arial" w:cs="Arial"/>
          <w:lang w:val="en-GB"/>
        </w:rPr>
        <w:t>A list of all the households living in the selected block</w:t>
      </w:r>
      <w:r w:rsidR="00D41330" w:rsidRPr="00C20FCE">
        <w:rPr>
          <w:rFonts w:ascii="Arial" w:eastAsia="Calibri" w:hAnsi="Arial" w:cs="Arial"/>
          <w:lang w:val="en-GB"/>
        </w:rPr>
        <w:t>s</w:t>
      </w:r>
      <w:r w:rsidR="009F7941" w:rsidRPr="00C20FCE">
        <w:rPr>
          <w:rFonts w:ascii="Arial" w:eastAsia="Calibri" w:hAnsi="Arial" w:cs="Arial"/>
          <w:lang w:val="en-GB"/>
        </w:rPr>
        <w:t xml:space="preserve"> </w:t>
      </w:r>
      <w:r w:rsidRPr="00C20FCE">
        <w:rPr>
          <w:rFonts w:ascii="Arial" w:eastAsia="Calibri" w:hAnsi="Arial" w:cs="Arial"/>
        </w:rPr>
        <w:t>was</w:t>
      </w:r>
      <w:r w:rsidR="009F7941" w:rsidRPr="00C20FCE">
        <w:rPr>
          <w:rFonts w:ascii="Arial" w:eastAsia="Calibri" w:hAnsi="Arial" w:cs="Arial"/>
          <w:lang w:val="en-GB"/>
        </w:rPr>
        <w:t xml:space="preserve"> created with the help of the</w:t>
      </w:r>
      <w:r w:rsidR="00972A83" w:rsidRPr="00C20FCE">
        <w:rPr>
          <w:rFonts w:ascii="Arial" w:eastAsia="Calibri" w:hAnsi="Arial" w:cs="Arial"/>
          <w:lang w:val="en-GB"/>
        </w:rPr>
        <w:t xml:space="preserve"> International Relief and Development</w:t>
      </w:r>
      <w:r w:rsidR="009F7941" w:rsidRPr="00C20FCE">
        <w:rPr>
          <w:rFonts w:ascii="Arial" w:eastAsia="Calibri" w:hAnsi="Arial" w:cs="Arial"/>
          <w:lang w:val="en-GB"/>
        </w:rPr>
        <w:t xml:space="preserve"> </w:t>
      </w:r>
      <w:r w:rsidR="00972A83" w:rsidRPr="00C20FCE">
        <w:rPr>
          <w:rFonts w:ascii="Arial" w:eastAsia="Calibri" w:hAnsi="Arial" w:cs="Arial"/>
          <w:lang w:val="en-GB"/>
        </w:rPr>
        <w:t>(</w:t>
      </w:r>
      <w:r w:rsidR="009F7941" w:rsidRPr="00C20FCE">
        <w:rPr>
          <w:rFonts w:ascii="Arial" w:eastAsia="Calibri" w:hAnsi="Arial" w:cs="Arial"/>
          <w:lang w:val="en-GB"/>
        </w:rPr>
        <w:t>IRD</w:t>
      </w:r>
      <w:r w:rsidR="00972A83" w:rsidRPr="00C20FCE">
        <w:rPr>
          <w:rFonts w:ascii="Arial" w:eastAsia="Calibri" w:hAnsi="Arial" w:cs="Arial"/>
          <w:lang w:val="en-GB"/>
        </w:rPr>
        <w:t>)</w:t>
      </w:r>
      <w:r w:rsidR="009F7941" w:rsidRPr="00C20FCE">
        <w:rPr>
          <w:rFonts w:ascii="Arial" w:eastAsia="Calibri" w:hAnsi="Arial" w:cs="Arial"/>
          <w:lang w:val="en-GB"/>
        </w:rPr>
        <w:t xml:space="preserve"> </w:t>
      </w:r>
      <w:r w:rsidRPr="00C20FCE">
        <w:rPr>
          <w:rFonts w:ascii="Arial" w:eastAsia="Calibri" w:hAnsi="Arial" w:cs="Arial"/>
        </w:rPr>
        <w:t xml:space="preserve">community </w:t>
      </w:r>
      <w:r w:rsidR="009F7941" w:rsidRPr="00C20FCE">
        <w:rPr>
          <w:rFonts w:ascii="Arial" w:eastAsia="Calibri" w:hAnsi="Arial" w:cs="Arial"/>
          <w:lang w:val="en-GB"/>
        </w:rPr>
        <w:t xml:space="preserve">health volunteers in the camp. </w:t>
      </w:r>
      <w:r w:rsidRPr="00C20FCE">
        <w:rPr>
          <w:rFonts w:ascii="Arial" w:eastAsia="Calibri" w:hAnsi="Arial" w:cs="Arial"/>
          <w:lang w:val="en-GB"/>
        </w:rPr>
        <w:t>The</w:t>
      </w:r>
      <w:r w:rsidR="00234135" w:rsidRPr="00C20FCE">
        <w:rPr>
          <w:rFonts w:ascii="Arial" w:eastAsia="Calibri" w:hAnsi="Arial" w:cs="Arial"/>
          <w:lang w:val="en-GB"/>
        </w:rPr>
        <w:t xml:space="preserve">n, </w:t>
      </w:r>
      <w:r w:rsidR="001857BA" w:rsidRPr="00C20FCE">
        <w:rPr>
          <w:rFonts w:ascii="Arial" w:eastAsia="Calibri" w:hAnsi="Arial" w:cs="Arial"/>
        </w:rPr>
        <w:t>the survey consultant</w:t>
      </w:r>
      <w:r w:rsidR="001857BA" w:rsidRPr="00C20FCE">
        <w:rPr>
          <w:rFonts w:ascii="Arial" w:eastAsia="Calibri" w:hAnsi="Arial" w:cs="Arial"/>
          <w:lang w:val="en-GB"/>
        </w:rPr>
        <w:t xml:space="preserve"> selected</w:t>
      </w:r>
      <w:r w:rsidR="001857BA" w:rsidRPr="00C20FCE">
        <w:rPr>
          <w:rFonts w:ascii="Arial" w:eastAsia="Calibri" w:hAnsi="Arial" w:cs="Arial"/>
        </w:rPr>
        <w:t xml:space="preserve"> </w:t>
      </w:r>
      <w:r w:rsidR="00234135" w:rsidRPr="00C20FCE">
        <w:rPr>
          <w:rFonts w:ascii="Arial" w:eastAsia="Calibri" w:hAnsi="Arial" w:cs="Arial"/>
          <w:lang w:val="en-GB"/>
        </w:rPr>
        <w:t>10</w:t>
      </w:r>
      <w:r w:rsidR="009F7941" w:rsidRPr="00C20FCE">
        <w:rPr>
          <w:rFonts w:ascii="Arial" w:eastAsia="Calibri" w:hAnsi="Arial" w:cs="Arial"/>
          <w:lang w:val="en-GB"/>
        </w:rPr>
        <w:t xml:space="preserve"> households within the selected blocks</w:t>
      </w:r>
      <w:r w:rsidR="0074006E" w:rsidRPr="00C20FCE">
        <w:rPr>
          <w:rFonts w:ascii="Arial" w:eastAsia="Calibri" w:hAnsi="Arial" w:cs="Arial"/>
          <w:lang w:val="en-GB"/>
        </w:rPr>
        <w:t xml:space="preserve"> by using systematic random sampling method</w:t>
      </w:r>
      <w:r w:rsidR="00740EB7" w:rsidRPr="00C20FCE">
        <w:rPr>
          <w:rFonts w:ascii="Arial" w:eastAsia="Calibri" w:hAnsi="Arial" w:cs="Arial"/>
          <w:lang w:val="en-GB"/>
        </w:rPr>
        <w:t xml:space="preserve"> (no segmentation was done)</w:t>
      </w:r>
      <w:r w:rsidRPr="00C20FCE">
        <w:rPr>
          <w:rFonts w:ascii="Arial" w:eastAsia="Calibri" w:hAnsi="Arial" w:cs="Arial"/>
        </w:rPr>
        <w:t>.</w:t>
      </w:r>
      <w:r w:rsidR="00D86758" w:rsidRPr="00C20FCE">
        <w:rPr>
          <w:rFonts w:ascii="Arial" w:eastAsia="Calibri" w:hAnsi="Arial" w:cs="Arial"/>
        </w:rPr>
        <w:t xml:space="preserve"> </w:t>
      </w:r>
      <w:r w:rsidR="00234135" w:rsidRPr="00C20FCE">
        <w:rPr>
          <w:rFonts w:ascii="Arial" w:eastAsia="Calibri" w:hAnsi="Arial" w:cs="Arial"/>
        </w:rPr>
        <w:t xml:space="preserve">The sampling interval was determined by dividing the total number of households obtained from the volunteers for each selected cluster by 10. </w:t>
      </w:r>
      <w:r w:rsidR="00D86758" w:rsidRPr="00C20FCE">
        <w:rPr>
          <w:rFonts w:ascii="Arial" w:eastAsia="Calibri" w:hAnsi="Arial" w:cs="Arial"/>
        </w:rPr>
        <w:t>The day</w:t>
      </w:r>
      <w:r w:rsidR="00234135" w:rsidRPr="00C20FCE">
        <w:rPr>
          <w:rFonts w:ascii="Arial" w:eastAsia="Calibri" w:hAnsi="Arial" w:cs="Arial"/>
        </w:rPr>
        <w:t xml:space="preserve"> of the survey, </w:t>
      </w:r>
      <w:r w:rsidR="00D86758" w:rsidRPr="00C20FCE">
        <w:rPr>
          <w:rFonts w:ascii="Arial" w:eastAsia="Calibri" w:hAnsi="Arial" w:cs="Arial"/>
        </w:rPr>
        <w:t xml:space="preserve">the community health volunteers </w:t>
      </w:r>
      <w:r w:rsidR="00234135" w:rsidRPr="00C20FCE">
        <w:rPr>
          <w:rFonts w:ascii="Arial" w:eastAsia="Calibri" w:hAnsi="Arial" w:cs="Arial"/>
        </w:rPr>
        <w:t xml:space="preserve">provided support to the teams by locating the selected blocks and the selected households. Additionally the day prior the survey, the volunteers </w:t>
      </w:r>
      <w:r w:rsidR="00D86758" w:rsidRPr="00C20FCE">
        <w:rPr>
          <w:rFonts w:ascii="Arial" w:eastAsia="Calibri" w:hAnsi="Arial" w:cs="Arial"/>
        </w:rPr>
        <w:t>were able to inform the selected households in order to ensure a high response rate.</w:t>
      </w:r>
    </w:p>
    <w:p w14:paraId="3B5B5421" w14:textId="77777777" w:rsidR="001D3CB3" w:rsidRPr="00C20FCE" w:rsidRDefault="001D3CB3" w:rsidP="009F7941">
      <w:pPr>
        <w:pStyle w:val="Sansinterligne"/>
        <w:jc w:val="both"/>
        <w:rPr>
          <w:rFonts w:ascii="Arial" w:eastAsia="Calibri" w:hAnsi="Arial" w:cs="Arial"/>
          <w:b/>
        </w:rPr>
      </w:pPr>
    </w:p>
    <w:p w14:paraId="39B74869" w14:textId="77777777" w:rsidR="006402B6" w:rsidRPr="00C20FCE" w:rsidRDefault="009F7941" w:rsidP="009F7941">
      <w:pPr>
        <w:pStyle w:val="Sansinterligne"/>
        <w:jc w:val="both"/>
        <w:rPr>
          <w:rFonts w:ascii="Arial" w:eastAsia="Calibri" w:hAnsi="Arial" w:cs="Arial"/>
          <w:b/>
        </w:rPr>
      </w:pPr>
      <w:r w:rsidRPr="00C20FCE">
        <w:rPr>
          <w:rFonts w:ascii="Arial" w:eastAsia="Calibri" w:hAnsi="Arial" w:cs="Arial"/>
          <w:b/>
        </w:rPr>
        <w:t xml:space="preserve">Azraq Camp </w:t>
      </w:r>
    </w:p>
    <w:p w14:paraId="4761B67E" w14:textId="3E010173" w:rsidR="00692D6B" w:rsidRPr="00C20FCE" w:rsidRDefault="00F736D9" w:rsidP="00692D6B">
      <w:pPr>
        <w:jc w:val="both"/>
        <w:rPr>
          <w:rFonts w:ascii="Arial" w:eastAsia="Calibri" w:hAnsi="Arial" w:cs="Arial"/>
          <w:lang w:val="en-GB"/>
        </w:rPr>
      </w:pPr>
      <w:r w:rsidRPr="00C20FCE">
        <w:rPr>
          <w:rFonts w:ascii="Arial" w:eastAsia="Calibri" w:hAnsi="Arial" w:cs="Arial"/>
          <w:lang w:val="en-GB"/>
        </w:rPr>
        <w:t>The Azraq camp is divided into villages and each village is further divided into blocks. The blocks were used as primary sampling unit and clusters were assigned to blocks.</w:t>
      </w:r>
      <w:r w:rsidR="00DB43F1" w:rsidRPr="00C20FCE">
        <w:rPr>
          <w:rFonts w:ascii="Arial" w:eastAsia="Calibri" w:hAnsi="Arial" w:cs="Arial"/>
          <w:lang w:val="en-GB"/>
        </w:rPr>
        <w:t xml:space="preserve"> </w:t>
      </w:r>
      <w:r w:rsidR="00692D6B" w:rsidRPr="00C20FCE">
        <w:rPr>
          <w:rFonts w:ascii="Arial" w:hAnsi="Arial" w:cs="Arial"/>
          <w:lang w:val="en-US"/>
        </w:rPr>
        <w:t>The first stage sample of clusters has been drawn from the UNHCR registration database (Pro</w:t>
      </w:r>
      <w:r w:rsidR="001D3CB3" w:rsidRPr="00C20FCE">
        <w:rPr>
          <w:rFonts w:ascii="Arial" w:hAnsi="Arial" w:cs="Arial"/>
          <w:lang w:val="en-US"/>
        </w:rPr>
        <w:t>G</w:t>
      </w:r>
      <w:r w:rsidR="00692D6B" w:rsidRPr="00C20FCE">
        <w:rPr>
          <w:rFonts w:ascii="Arial" w:hAnsi="Arial" w:cs="Arial"/>
          <w:lang w:val="en-US"/>
        </w:rPr>
        <w:t>res)</w:t>
      </w:r>
      <w:r w:rsidRPr="00C20FCE">
        <w:rPr>
          <w:rFonts w:ascii="Arial" w:hAnsi="Arial" w:cs="Arial"/>
          <w:lang w:val="en-US"/>
        </w:rPr>
        <w:t xml:space="preserve"> using the block level population estimates</w:t>
      </w:r>
      <w:r w:rsidR="00CD22FB" w:rsidRPr="00C20FCE">
        <w:rPr>
          <w:rFonts w:ascii="Arial" w:hAnsi="Arial" w:cs="Arial"/>
          <w:lang w:val="en-US"/>
        </w:rPr>
        <w:t xml:space="preserve"> as of August 2016</w:t>
      </w:r>
      <w:r w:rsidR="00692D6B" w:rsidRPr="00C20FCE">
        <w:rPr>
          <w:rFonts w:ascii="Arial" w:hAnsi="Arial" w:cs="Arial"/>
          <w:lang w:val="en-US"/>
        </w:rPr>
        <w:t xml:space="preserve">. </w:t>
      </w:r>
      <w:r w:rsidRPr="00C20FCE">
        <w:rPr>
          <w:rFonts w:ascii="Arial" w:hAnsi="Arial" w:cs="Arial"/>
          <w:lang w:val="en-US"/>
        </w:rPr>
        <w:t xml:space="preserve">Out of the 66 blocks in the camp, 48 </w:t>
      </w:r>
      <w:r w:rsidR="00692D6B" w:rsidRPr="00C20FCE">
        <w:rPr>
          <w:rFonts w:ascii="Arial" w:hAnsi="Arial" w:cs="Arial"/>
          <w:lang w:val="en-US"/>
        </w:rPr>
        <w:t xml:space="preserve">clusters </w:t>
      </w:r>
      <w:r w:rsidRPr="00C20FCE">
        <w:rPr>
          <w:rFonts w:ascii="Arial" w:hAnsi="Arial" w:cs="Arial"/>
          <w:lang w:val="en-US"/>
        </w:rPr>
        <w:t>were</w:t>
      </w:r>
      <w:r w:rsidR="00692D6B" w:rsidRPr="00C20FCE">
        <w:rPr>
          <w:rFonts w:ascii="Arial" w:hAnsi="Arial" w:cs="Arial"/>
          <w:lang w:val="en-US"/>
        </w:rPr>
        <w:t xml:space="preserve"> randomly selected according to the PPS method using the ENA software. </w:t>
      </w:r>
      <w:r w:rsidRPr="00C20FCE">
        <w:rPr>
          <w:rFonts w:ascii="Arial" w:hAnsi="Arial" w:cs="Arial"/>
          <w:lang w:val="en-US"/>
        </w:rPr>
        <w:t>R</w:t>
      </w:r>
      <w:r w:rsidR="00692D6B" w:rsidRPr="00C20FCE">
        <w:rPr>
          <w:rFonts w:ascii="Arial" w:eastAsia="Calibri" w:hAnsi="Arial" w:cs="Arial"/>
          <w:lang w:val="en-GB"/>
        </w:rPr>
        <w:t xml:space="preserve">andom selection of the clusters has been done once. </w:t>
      </w:r>
    </w:p>
    <w:p w14:paraId="0AA2CB28" w14:textId="6338E933" w:rsidR="00D86758" w:rsidRPr="00C20FCE" w:rsidRDefault="00D41330" w:rsidP="00C90DDC">
      <w:pPr>
        <w:jc w:val="both"/>
        <w:rPr>
          <w:rFonts w:ascii="Arial" w:eastAsia="Calibri" w:hAnsi="Arial" w:cs="Arial"/>
        </w:rPr>
      </w:pPr>
      <w:r w:rsidRPr="00C20FCE">
        <w:rPr>
          <w:rFonts w:ascii="Arial" w:hAnsi="Arial" w:cs="Arial"/>
          <w:lang w:val="en-US"/>
        </w:rPr>
        <w:t xml:space="preserve">The second stage of sampling consisted of selecting households within each selected cluster/block by using a systematic random selection procedure. </w:t>
      </w:r>
      <w:r w:rsidR="009F7941" w:rsidRPr="00C20FCE">
        <w:rPr>
          <w:rFonts w:ascii="Arial" w:eastAsia="Calibri" w:hAnsi="Arial" w:cs="Arial"/>
          <w:lang w:val="en-GB"/>
        </w:rPr>
        <w:t>A list of all the households living in the selected block</w:t>
      </w:r>
      <w:r w:rsidRPr="00C20FCE">
        <w:rPr>
          <w:rFonts w:ascii="Arial" w:eastAsia="Calibri" w:hAnsi="Arial" w:cs="Arial"/>
          <w:lang w:val="en-GB"/>
        </w:rPr>
        <w:t>s</w:t>
      </w:r>
      <w:r w:rsidR="009F7941" w:rsidRPr="00C20FCE">
        <w:rPr>
          <w:rFonts w:ascii="Arial" w:eastAsia="Calibri" w:hAnsi="Arial" w:cs="Arial"/>
          <w:lang w:val="en-GB"/>
        </w:rPr>
        <w:t xml:space="preserve"> </w:t>
      </w:r>
      <w:r w:rsidRPr="00C20FCE">
        <w:rPr>
          <w:rFonts w:ascii="Arial" w:eastAsia="Calibri" w:hAnsi="Arial" w:cs="Arial"/>
          <w:lang w:val="en-GB"/>
        </w:rPr>
        <w:t>was</w:t>
      </w:r>
      <w:r w:rsidR="009F7941" w:rsidRPr="00C20FCE">
        <w:rPr>
          <w:rFonts w:ascii="Arial" w:eastAsia="Calibri" w:hAnsi="Arial" w:cs="Arial"/>
          <w:lang w:val="en-GB"/>
        </w:rPr>
        <w:t xml:space="preserve"> created with the help of the </w:t>
      </w:r>
      <w:r w:rsidR="00972A83" w:rsidRPr="00C20FCE">
        <w:rPr>
          <w:rFonts w:ascii="Arial" w:eastAsia="Calibri" w:hAnsi="Arial" w:cs="Arial"/>
          <w:lang w:val="en-GB"/>
        </w:rPr>
        <w:t>International Medical Corps (</w:t>
      </w:r>
      <w:r w:rsidR="009F7941" w:rsidRPr="00C20FCE">
        <w:rPr>
          <w:rFonts w:ascii="Arial" w:eastAsia="Calibri" w:hAnsi="Arial" w:cs="Arial"/>
          <w:lang w:val="en-GB"/>
        </w:rPr>
        <w:t>IMC</w:t>
      </w:r>
      <w:r w:rsidR="00972A83" w:rsidRPr="00C20FCE">
        <w:rPr>
          <w:rFonts w:ascii="Arial" w:eastAsia="Calibri" w:hAnsi="Arial" w:cs="Arial"/>
          <w:lang w:val="en-GB"/>
        </w:rPr>
        <w:t>)</w:t>
      </w:r>
      <w:r w:rsidRPr="00C20FCE">
        <w:rPr>
          <w:rFonts w:ascii="Arial" w:eastAsia="Calibri" w:hAnsi="Arial" w:cs="Arial"/>
          <w:lang w:val="en-GB"/>
        </w:rPr>
        <w:t xml:space="preserve"> community </w:t>
      </w:r>
      <w:r w:rsidR="009F7941" w:rsidRPr="00C20FCE">
        <w:rPr>
          <w:rFonts w:ascii="Arial" w:eastAsia="Calibri" w:hAnsi="Arial" w:cs="Arial"/>
          <w:lang w:val="en-GB"/>
        </w:rPr>
        <w:t xml:space="preserve">health volunteers in </w:t>
      </w:r>
      <w:r w:rsidRPr="00C20FCE">
        <w:rPr>
          <w:rFonts w:ascii="Arial" w:eastAsia="Calibri" w:hAnsi="Arial" w:cs="Arial"/>
          <w:lang w:val="en-GB"/>
        </w:rPr>
        <w:t>the unfenced areas of the camp and with the help of the SCJ community health volunteers in the fenced areas of the camp</w:t>
      </w:r>
      <w:r w:rsidR="009F7941" w:rsidRPr="00C20FCE">
        <w:rPr>
          <w:rFonts w:ascii="Arial" w:eastAsia="Calibri" w:hAnsi="Arial" w:cs="Arial"/>
          <w:lang w:val="en-GB"/>
        </w:rPr>
        <w:t>.</w:t>
      </w:r>
      <w:r w:rsidR="00C90DDC" w:rsidRPr="00C20FCE">
        <w:rPr>
          <w:rFonts w:ascii="Arial" w:eastAsia="Calibri" w:hAnsi="Arial" w:cs="Arial"/>
          <w:lang w:val="en-GB"/>
        </w:rPr>
        <w:t xml:space="preserve"> </w:t>
      </w:r>
      <w:r w:rsidR="001857BA" w:rsidRPr="00C20FCE">
        <w:rPr>
          <w:rFonts w:ascii="Arial" w:eastAsia="Calibri" w:hAnsi="Arial" w:cs="Arial"/>
          <w:lang w:val="en-GB"/>
        </w:rPr>
        <w:t xml:space="preserve">Then, </w:t>
      </w:r>
      <w:r w:rsidR="001857BA" w:rsidRPr="00C20FCE">
        <w:rPr>
          <w:rFonts w:ascii="Arial" w:eastAsia="Calibri" w:hAnsi="Arial" w:cs="Arial"/>
        </w:rPr>
        <w:t>the survey consultant</w:t>
      </w:r>
      <w:r w:rsidR="001857BA" w:rsidRPr="00C20FCE">
        <w:rPr>
          <w:rFonts w:ascii="Arial" w:eastAsia="Calibri" w:hAnsi="Arial" w:cs="Arial"/>
          <w:lang w:val="en-GB"/>
        </w:rPr>
        <w:t xml:space="preserve"> selected</w:t>
      </w:r>
      <w:r w:rsidR="001857BA" w:rsidRPr="00C20FCE">
        <w:rPr>
          <w:rFonts w:ascii="Arial" w:eastAsia="Calibri" w:hAnsi="Arial" w:cs="Arial"/>
        </w:rPr>
        <w:t xml:space="preserve"> </w:t>
      </w:r>
      <w:r w:rsidR="001857BA" w:rsidRPr="00C20FCE">
        <w:rPr>
          <w:rFonts w:ascii="Arial" w:eastAsia="Calibri" w:hAnsi="Arial" w:cs="Arial"/>
          <w:lang w:val="en-GB"/>
        </w:rPr>
        <w:t>10 households within the selected blocks</w:t>
      </w:r>
      <w:r w:rsidR="00DD6AD1" w:rsidRPr="00C20FCE">
        <w:rPr>
          <w:rFonts w:ascii="Arial" w:eastAsia="Calibri" w:hAnsi="Arial" w:cs="Arial"/>
          <w:lang w:val="en-GB"/>
        </w:rPr>
        <w:t xml:space="preserve"> by using systematic random sampling method</w:t>
      </w:r>
      <w:r w:rsidR="00F2709E" w:rsidRPr="00C20FCE">
        <w:rPr>
          <w:rFonts w:ascii="Arial" w:eastAsia="Calibri" w:hAnsi="Arial" w:cs="Arial"/>
          <w:lang w:val="en-GB"/>
        </w:rPr>
        <w:t xml:space="preserve"> (no segmentation was done)</w:t>
      </w:r>
      <w:r w:rsidR="001857BA" w:rsidRPr="00C20FCE">
        <w:rPr>
          <w:rFonts w:ascii="Arial" w:eastAsia="Calibri" w:hAnsi="Arial" w:cs="Arial"/>
        </w:rPr>
        <w:t>.</w:t>
      </w:r>
      <w:r w:rsidR="00C90DDC" w:rsidRPr="00C20FCE">
        <w:rPr>
          <w:rFonts w:ascii="Arial" w:eastAsia="Calibri" w:hAnsi="Arial" w:cs="Arial"/>
        </w:rPr>
        <w:t xml:space="preserve"> </w:t>
      </w:r>
      <w:r w:rsidR="001B1DC5" w:rsidRPr="00C20FCE">
        <w:rPr>
          <w:rFonts w:ascii="Arial" w:eastAsia="Calibri" w:hAnsi="Arial" w:cs="Arial"/>
        </w:rPr>
        <w:t>Like in Za’at</w:t>
      </w:r>
      <w:r w:rsidR="00C90DDC" w:rsidRPr="00C20FCE">
        <w:rPr>
          <w:rFonts w:ascii="Arial" w:eastAsia="Calibri" w:hAnsi="Arial" w:cs="Arial"/>
        </w:rPr>
        <w:t xml:space="preserve">ri camp, the community health volunteers provided support to the teams by locating the selected households and informed the selected households the day prior the survey. </w:t>
      </w:r>
    </w:p>
    <w:p w14:paraId="225866AB" w14:textId="77777777" w:rsidR="009F7941" w:rsidRPr="00C20FCE" w:rsidRDefault="009F7941" w:rsidP="00F340F5">
      <w:pPr>
        <w:jc w:val="both"/>
        <w:rPr>
          <w:rStyle w:val="Titre4Car"/>
          <w:rFonts w:ascii="Arial" w:hAnsi="Arial" w:cs="Arial"/>
          <w:i w:val="0"/>
          <w:color w:val="auto"/>
        </w:rPr>
      </w:pPr>
    </w:p>
    <w:p w14:paraId="34677D3F" w14:textId="77777777" w:rsidR="006402B6" w:rsidRPr="00C20FCE" w:rsidRDefault="006402B6" w:rsidP="006402B6">
      <w:pPr>
        <w:pStyle w:val="Normal1"/>
        <w:spacing w:after="0"/>
        <w:rPr>
          <w:lang w:val="en-GB"/>
        </w:rPr>
      </w:pPr>
      <w:r w:rsidRPr="00C20FCE">
        <w:rPr>
          <w:b/>
          <w:lang w:val="en-GB"/>
        </w:rPr>
        <w:t>Host Communities</w:t>
      </w:r>
    </w:p>
    <w:p w14:paraId="013CAC89" w14:textId="77777777" w:rsidR="00F736D9" w:rsidRPr="00C20FCE" w:rsidRDefault="00F736D9" w:rsidP="006402B6">
      <w:pPr>
        <w:pStyle w:val="Normal1"/>
        <w:spacing w:after="0"/>
        <w:rPr>
          <w:lang w:val="en-GB"/>
        </w:rPr>
      </w:pPr>
      <w:r w:rsidRPr="00C20FCE">
        <w:rPr>
          <w:lang w:val="en-GB"/>
        </w:rPr>
        <w:t xml:space="preserve">Jordan is administratively divided into governorates, districts, sub-districts and neighbourhoods. The location of the Syrian </w:t>
      </w:r>
      <w:r w:rsidR="00870781" w:rsidRPr="00C20FCE">
        <w:rPr>
          <w:lang w:val="en-GB"/>
        </w:rPr>
        <w:t>refugees,</w:t>
      </w:r>
      <w:r w:rsidRPr="00C20FCE">
        <w:rPr>
          <w:lang w:val="en-GB"/>
        </w:rPr>
        <w:t xml:space="preserve"> who are living in host communities</w:t>
      </w:r>
      <w:r w:rsidR="00DB43F1" w:rsidRPr="00C20FCE">
        <w:rPr>
          <w:lang w:val="en-GB"/>
        </w:rPr>
        <w:t xml:space="preserve"> and are registered with UNHCR</w:t>
      </w:r>
      <w:r w:rsidR="001857BA" w:rsidRPr="00C20FCE">
        <w:rPr>
          <w:lang w:val="en-GB"/>
        </w:rPr>
        <w:t>, is known and they have</w:t>
      </w:r>
      <w:r w:rsidR="00DB43F1" w:rsidRPr="00C20FCE">
        <w:rPr>
          <w:lang w:val="en-GB"/>
        </w:rPr>
        <w:t xml:space="preserve"> registration information up to the neighbourhood level. Nevertheless, the same methodology than in 2014 has been used for this survey, and the sub-district level refugee population estimates obtained from ProGres</w:t>
      </w:r>
      <w:r w:rsidR="001857BA" w:rsidRPr="00C20FCE">
        <w:rPr>
          <w:lang w:val="en-GB"/>
        </w:rPr>
        <w:t xml:space="preserve"> were used to select clusters. Eighty-eight</w:t>
      </w:r>
      <w:r w:rsidR="00DB43F1" w:rsidRPr="00C20FCE">
        <w:rPr>
          <w:lang w:val="en-GB"/>
        </w:rPr>
        <w:t xml:space="preserve"> clusters were randomly selected according to the PPS method using the ENA software. Random selection of the clusters has been done once.</w:t>
      </w:r>
    </w:p>
    <w:p w14:paraId="7E8C4668" w14:textId="74365560" w:rsidR="006402B6" w:rsidRPr="00C20FCE" w:rsidRDefault="001D3CB3" w:rsidP="00670971">
      <w:pPr>
        <w:pStyle w:val="Normal1"/>
        <w:spacing w:after="0"/>
        <w:rPr>
          <w:lang w:val="en-GB"/>
        </w:rPr>
      </w:pPr>
      <w:r w:rsidRPr="00C20FCE">
        <w:rPr>
          <w:lang w:val="en-GB"/>
        </w:rPr>
        <w:t>At the second stage of the sampling, in each of the selected clusters, a list of all the refugee households with their identifiers (asylum seeker card numbers and phone numbers) was obtained from ProGres.</w:t>
      </w:r>
      <w:r w:rsidR="009A035C" w:rsidRPr="00C20FCE">
        <w:rPr>
          <w:lang w:val="en-GB"/>
        </w:rPr>
        <w:t xml:space="preserve"> In each cluster</w:t>
      </w:r>
      <w:r w:rsidRPr="00C20FCE">
        <w:rPr>
          <w:lang w:val="en-GB"/>
        </w:rPr>
        <w:t>/sub-district</w:t>
      </w:r>
      <w:r w:rsidR="009A035C" w:rsidRPr="00C20FCE">
        <w:rPr>
          <w:lang w:val="en-GB"/>
        </w:rPr>
        <w:t>, 15</w:t>
      </w:r>
      <w:r w:rsidR="006402B6" w:rsidRPr="00C20FCE">
        <w:rPr>
          <w:lang w:val="en-GB"/>
        </w:rPr>
        <w:t xml:space="preserve"> households </w:t>
      </w:r>
      <w:r w:rsidR="009A035C" w:rsidRPr="00C20FCE">
        <w:rPr>
          <w:lang w:val="en-GB"/>
        </w:rPr>
        <w:t>were</w:t>
      </w:r>
      <w:r w:rsidR="006402B6" w:rsidRPr="00C20FCE">
        <w:rPr>
          <w:lang w:val="en-GB"/>
        </w:rPr>
        <w:t xml:space="preserve"> randomly</w:t>
      </w:r>
      <w:r w:rsidR="009A035C" w:rsidRPr="00C20FCE">
        <w:rPr>
          <w:lang w:val="en-GB"/>
        </w:rPr>
        <w:t xml:space="preserve"> selected</w:t>
      </w:r>
      <w:r w:rsidR="006402B6" w:rsidRPr="00C20FCE">
        <w:rPr>
          <w:lang w:val="en-GB"/>
        </w:rPr>
        <w:t xml:space="preserve"> using simple random sampling. </w:t>
      </w:r>
      <w:r w:rsidR="001857BA" w:rsidRPr="00C20FCE">
        <w:rPr>
          <w:lang w:val="en-GB"/>
        </w:rPr>
        <w:t>The first 9</w:t>
      </w:r>
      <w:r w:rsidR="00B322FE" w:rsidRPr="00C20FCE">
        <w:rPr>
          <w:lang w:val="en-GB"/>
        </w:rPr>
        <w:t xml:space="preserve"> randomly selected households were contacted using the phone numbers prior the survey and information on their availability and willingness to participate in the survey was obtained.</w:t>
      </w:r>
      <w:r w:rsidR="007C37B1" w:rsidRPr="00C20FCE">
        <w:rPr>
          <w:lang w:val="en-GB"/>
        </w:rPr>
        <w:t xml:space="preserve"> If the total number of households available for the survey was less than 9, the survey teams contacted the remaining households from the list of 15 to potentially ensure a total of 9 households in each cluster. </w:t>
      </w:r>
    </w:p>
    <w:p w14:paraId="66AA29F2" w14:textId="77777777" w:rsidR="00670971" w:rsidRPr="00C20FCE" w:rsidRDefault="00670971" w:rsidP="00670971">
      <w:pPr>
        <w:pStyle w:val="Normal1"/>
        <w:spacing w:after="0"/>
        <w:rPr>
          <w:rStyle w:val="Titre4Car"/>
          <w:rFonts w:ascii="Arial" w:hAnsi="Arial" w:cs="Arial"/>
          <w:i w:val="0"/>
          <w:color w:val="auto"/>
          <w:lang w:val="en-GB"/>
        </w:rPr>
      </w:pPr>
    </w:p>
    <w:p w14:paraId="66760644" w14:textId="350F3115" w:rsidR="009F7941" w:rsidRPr="00C20FCE" w:rsidRDefault="009F7941" w:rsidP="009F7941">
      <w:pPr>
        <w:jc w:val="both"/>
        <w:rPr>
          <w:rFonts w:ascii="Arial" w:hAnsi="Arial" w:cs="Arial"/>
          <w:b/>
          <w:lang w:val="en-US"/>
        </w:rPr>
      </w:pPr>
      <w:r w:rsidRPr="00C20FCE">
        <w:rPr>
          <w:rFonts w:ascii="Arial" w:hAnsi="Arial" w:cs="Arial"/>
          <w:b/>
          <w:lang w:val="en-US"/>
        </w:rPr>
        <w:t>Operational Definitions</w:t>
      </w:r>
    </w:p>
    <w:p w14:paraId="22DAB937" w14:textId="77777777" w:rsidR="00E90D22" w:rsidRPr="00C20FCE" w:rsidRDefault="00E90D22" w:rsidP="009F7941">
      <w:pPr>
        <w:jc w:val="both"/>
        <w:rPr>
          <w:rFonts w:ascii="Arial" w:hAnsi="Arial" w:cs="Arial"/>
          <w:b/>
          <w:lang w:val="en-US"/>
        </w:rPr>
      </w:pPr>
    </w:p>
    <w:p w14:paraId="58DB5850" w14:textId="77777777" w:rsidR="009F7941" w:rsidRPr="00C20FCE" w:rsidRDefault="009F7941" w:rsidP="009F7941">
      <w:pPr>
        <w:jc w:val="both"/>
        <w:rPr>
          <w:rFonts w:ascii="Arial" w:hAnsi="Arial" w:cs="Arial"/>
          <w:i/>
          <w:u w:val="single"/>
          <w:lang w:val="en-US"/>
        </w:rPr>
      </w:pPr>
      <w:r w:rsidRPr="00C20FCE">
        <w:rPr>
          <w:rFonts w:ascii="Arial" w:hAnsi="Arial" w:cs="Arial"/>
          <w:i/>
          <w:u w:val="single"/>
          <w:lang w:val="en-US"/>
        </w:rPr>
        <w:t>Household:</w:t>
      </w:r>
    </w:p>
    <w:p w14:paraId="71D7C755" w14:textId="77777777" w:rsidR="00D41330" w:rsidRPr="00C20FCE" w:rsidRDefault="00D41330" w:rsidP="00D41330">
      <w:pPr>
        <w:jc w:val="both"/>
        <w:rPr>
          <w:rFonts w:ascii="Arial" w:hAnsi="Arial" w:cs="Arial"/>
          <w:lang w:val="en-US"/>
        </w:rPr>
      </w:pPr>
      <w:r w:rsidRPr="00C20FCE">
        <w:rPr>
          <w:rFonts w:ascii="Arial" w:hAnsi="Arial" w:cs="Arial"/>
          <w:lang w:val="en-US"/>
        </w:rPr>
        <w:t>In ProGres, a household is defined as members sharing a ration card or an asylum seeker card. If accurate and updated household lists are available from ProGres for sampling, a household should be defined as it appears in ProGres. To complete the individual-based section of the questionnaire (anthropometry, IYCF and child morbidity), only the children and women from the household according to the definition on the ProGres list, i.e. sharing one ration card were selected.</w:t>
      </w:r>
      <w:r w:rsidR="00D86758" w:rsidRPr="00C20FCE">
        <w:rPr>
          <w:rFonts w:ascii="Arial" w:hAnsi="Arial" w:cs="Arial"/>
          <w:lang w:val="en-US"/>
        </w:rPr>
        <w:t xml:space="preserve"> </w:t>
      </w:r>
      <w:r w:rsidRPr="00C20FCE">
        <w:rPr>
          <w:rFonts w:ascii="Arial" w:hAnsi="Arial" w:cs="Arial"/>
          <w:lang w:val="en-US"/>
        </w:rPr>
        <w:t xml:space="preserve">To complete the food security section of the questionnaire, all household members who live together and routinely eat out of the same pot were selected. </w:t>
      </w:r>
    </w:p>
    <w:p w14:paraId="7E06F2A6" w14:textId="77777777" w:rsidR="009F7941" w:rsidRPr="00C20FCE" w:rsidRDefault="009F7941" w:rsidP="009F7941">
      <w:pPr>
        <w:jc w:val="both"/>
        <w:rPr>
          <w:rFonts w:ascii="Arial" w:hAnsi="Arial" w:cs="Arial"/>
          <w:lang w:val="en-US"/>
        </w:rPr>
      </w:pPr>
    </w:p>
    <w:p w14:paraId="6B97C45C" w14:textId="77777777" w:rsidR="009F7941" w:rsidRPr="00C20FCE" w:rsidRDefault="009F7941" w:rsidP="009F7941">
      <w:pPr>
        <w:jc w:val="both"/>
        <w:rPr>
          <w:rFonts w:ascii="Arial" w:hAnsi="Arial" w:cs="Arial"/>
          <w:i/>
          <w:u w:val="single"/>
          <w:lang w:val="en-US"/>
        </w:rPr>
      </w:pPr>
      <w:r w:rsidRPr="00C20FCE">
        <w:rPr>
          <w:rFonts w:ascii="Arial" w:hAnsi="Arial" w:cs="Arial"/>
          <w:i/>
          <w:u w:val="single"/>
          <w:lang w:val="en-US"/>
        </w:rPr>
        <w:t>Respondent:</w:t>
      </w:r>
    </w:p>
    <w:p w14:paraId="3854F994" w14:textId="77777777" w:rsidR="009F7941" w:rsidRPr="00C20FCE" w:rsidRDefault="009F7941" w:rsidP="009F7941">
      <w:pPr>
        <w:jc w:val="both"/>
        <w:rPr>
          <w:rFonts w:ascii="Arial" w:hAnsi="Arial" w:cs="Arial"/>
          <w:lang w:val="en-US"/>
        </w:rPr>
      </w:pPr>
      <w:r w:rsidRPr="00C20FCE">
        <w:rPr>
          <w:rFonts w:ascii="Arial" w:hAnsi="Arial" w:cs="Arial"/>
          <w:lang w:val="en-US"/>
        </w:rPr>
        <w:t>“A knowledgeable adult or mother/primary caretaker of children in the household”</w:t>
      </w:r>
    </w:p>
    <w:p w14:paraId="2EF77BDB" w14:textId="77777777" w:rsidR="000B437D" w:rsidRPr="00C20FCE" w:rsidRDefault="000B437D" w:rsidP="00F340F5">
      <w:pPr>
        <w:jc w:val="both"/>
        <w:rPr>
          <w:rFonts w:ascii="Arial" w:hAnsi="Arial" w:cs="Arial"/>
          <w:b/>
          <w:lang w:val="en-US"/>
        </w:rPr>
      </w:pPr>
    </w:p>
    <w:p w14:paraId="28605F1E" w14:textId="77777777" w:rsidR="0028431A" w:rsidRPr="00C20FCE" w:rsidRDefault="0028431A">
      <w:pPr>
        <w:rPr>
          <w:rFonts w:ascii="Arial" w:hAnsi="Arial" w:cs="Arial"/>
          <w:b/>
          <w:lang w:val="en-US"/>
        </w:rPr>
      </w:pPr>
      <w:r w:rsidRPr="00C20FCE">
        <w:rPr>
          <w:rFonts w:ascii="Arial" w:hAnsi="Arial" w:cs="Arial"/>
          <w:b/>
          <w:lang w:val="en-US"/>
        </w:rPr>
        <w:br w:type="page"/>
      </w:r>
    </w:p>
    <w:p w14:paraId="67575946" w14:textId="18A26098" w:rsidR="003E5258" w:rsidRPr="00C20FCE" w:rsidRDefault="003E5258" w:rsidP="00F340F5">
      <w:pPr>
        <w:jc w:val="both"/>
        <w:rPr>
          <w:rFonts w:ascii="Arial" w:hAnsi="Arial" w:cs="Arial"/>
          <w:b/>
          <w:lang w:val="en-US"/>
        </w:rPr>
      </w:pPr>
      <w:r w:rsidRPr="00C20FCE">
        <w:rPr>
          <w:rFonts w:ascii="Arial" w:hAnsi="Arial" w:cs="Arial"/>
          <w:b/>
          <w:lang w:val="en-US"/>
        </w:rPr>
        <w:lastRenderedPageBreak/>
        <w:t xml:space="preserve">Special Cases </w:t>
      </w:r>
    </w:p>
    <w:p w14:paraId="3147EBEA" w14:textId="77777777" w:rsidR="0028431A" w:rsidRPr="00C20FCE" w:rsidRDefault="0028431A" w:rsidP="00F340F5">
      <w:pPr>
        <w:jc w:val="both"/>
        <w:rPr>
          <w:rFonts w:ascii="Arial" w:hAnsi="Arial" w:cs="Arial"/>
          <w:b/>
          <w:lang w:val="en-US"/>
        </w:rPr>
      </w:pPr>
    </w:p>
    <w:p w14:paraId="1D08AEAB" w14:textId="77777777" w:rsidR="003E5258" w:rsidRPr="00C20FCE" w:rsidRDefault="007A16B7" w:rsidP="00F340F5">
      <w:pPr>
        <w:jc w:val="both"/>
        <w:rPr>
          <w:rFonts w:ascii="Arial" w:hAnsi="Arial" w:cs="Arial"/>
          <w:i/>
          <w:u w:val="single"/>
          <w:lang w:val="en-US"/>
        </w:rPr>
      </w:pPr>
      <w:r w:rsidRPr="00C20FCE">
        <w:rPr>
          <w:rFonts w:ascii="Arial" w:hAnsi="Arial" w:cs="Arial"/>
          <w:i/>
          <w:u w:val="single"/>
          <w:lang w:val="en-US"/>
        </w:rPr>
        <w:t>Absent household</w:t>
      </w:r>
      <w:r w:rsidR="003E5258" w:rsidRPr="00C20FCE">
        <w:rPr>
          <w:rFonts w:ascii="Arial" w:hAnsi="Arial" w:cs="Arial"/>
          <w:i/>
          <w:u w:val="single"/>
          <w:lang w:val="en-US"/>
        </w:rPr>
        <w:t xml:space="preserve"> </w:t>
      </w:r>
    </w:p>
    <w:p w14:paraId="321AFC8D" w14:textId="1EE86BD0" w:rsidR="000E154C" w:rsidRPr="00C20FCE" w:rsidRDefault="003E5258" w:rsidP="00F340F5">
      <w:pPr>
        <w:jc w:val="both"/>
        <w:rPr>
          <w:rFonts w:ascii="Arial" w:hAnsi="Arial" w:cs="Arial"/>
          <w:lang w:val="en-US"/>
        </w:rPr>
      </w:pPr>
      <w:r w:rsidRPr="00C20FCE">
        <w:rPr>
          <w:rFonts w:ascii="Arial" w:hAnsi="Arial" w:cs="Arial"/>
          <w:lang w:val="en-US"/>
        </w:rPr>
        <w:t xml:space="preserve">If the household </w:t>
      </w:r>
      <w:r w:rsidR="00CE5197" w:rsidRPr="00C20FCE">
        <w:rPr>
          <w:rFonts w:ascii="Arial" w:hAnsi="Arial" w:cs="Arial"/>
          <w:lang w:val="en-US"/>
        </w:rPr>
        <w:t xml:space="preserve">was absent, the survey team </w:t>
      </w:r>
      <w:r w:rsidRPr="00C20FCE">
        <w:rPr>
          <w:rFonts w:ascii="Arial" w:hAnsi="Arial" w:cs="Arial"/>
          <w:lang w:val="en-US"/>
        </w:rPr>
        <w:t>ask</w:t>
      </w:r>
      <w:r w:rsidR="00CE5197" w:rsidRPr="00C20FCE">
        <w:rPr>
          <w:rFonts w:ascii="Arial" w:hAnsi="Arial" w:cs="Arial"/>
          <w:lang w:val="en-US"/>
        </w:rPr>
        <w:t>ed</w:t>
      </w:r>
      <w:r w:rsidRPr="00C20FCE">
        <w:rPr>
          <w:rFonts w:ascii="Arial" w:hAnsi="Arial" w:cs="Arial"/>
          <w:lang w:val="en-US"/>
        </w:rPr>
        <w:t xml:space="preserve"> a </w:t>
      </w:r>
      <w:r w:rsidR="00AF3345" w:rsidRPr="00C20FCE">
        <w:rPr>
          <w:rFonts w:ascii="Arial" w:hAnsi="Arial" w:cs="Arial"/>
          <w:lang w:val="en-US"/>
        </w:rPr>
        <w:t>neighbor</w:t>
      </w:r>
      <w:r w:rsidRPr="00C20FCE">
        <w:rPr>
          <w:rFonts w:ascii="Arial" w:hAnsi="Arial" w:cs="Arial"/>
          <w:lang w:val="en-US"/>
        </w:rPr>
        <w:t xml:space="preserve"> of the residents’ whereabouts. If they </w:t>
      </w:r>
      <w:r w:rsidR="00CE5197" w:rsidRPr="00C20FCE">
        <w:rPr>
          <w:rFonts w:ascii="Arial" w:hAnsi="Arial" w:cs="Arial"/>
          <w:lang w:val="en-US"/>
        </w:rPr>
        <w:t>were</w:t>
      </w:r>
      <w:r w:rsidRPr="00C20FCE">
        <w:rPr>
          <w:rFonts w:ascii="Arial" w:hAnsi="Arial" w:cs="Arial"/>
          <w:lang w:val="en-US"/>
        </w:rPr>
        <w:t xml:space="preserve"> expected to return before the survey team leaves the </w:t>
      </w:r>
      <w:r w:rsidR="00D86758" w:rsidRPr="00C20FCE">
        <w:rPr>
          <w:rFonts w:ascii="Arial" w:hAnsi="Arial" w:cs="Arial"/>
          <w:lang w:val="en-US"/>
        </w:rPr>
        <w:t>block or the sub-district</w:t>
      </w:r>
      <w:r w:rsidRPr="00C20FCE">
        <w:rPr>
          <w:rFonts w:ascii="Arial" w:hAnsi="Arial" w:cs="Arial"/>
          <w:lang w:val="en-US"/>
        </w:rPr>
        <w:t>, the survey team return</w:t>
      </w:r>
      <w:r w:rsidR="00CE5197" w:rsidRPr="00C20FCE">
        <w:rPr>
          <w:rFonts w:ascii="Arial" w:hAnsi="Arial" w:cs="Arial"/>
          <w:lang w:val="en-US"/>
        </w:rPr>
        <w:t>ed</w:t>
      </w:r>
      <w:r w:rsidRPr="00C20FCE">
        <w:rPr>
          <w:rFonts w:ascii="Arial" w:hAnsi="Arial" w:cs="Arial"/>
          <w:lang w:val="en-US"/>
        </w:rPr>
        <w:t xml:space="preserve"> to administer the questionnaire on the same day. This household </w:t>
      </w:r>
      <w:r w:rsidR="00CE5197" w:rsidRPr="00C20FCE">
        <w:rPr>
          <w:rFonts w:ascii="Arial" w:hAnsi="Arial" w:cs="Arial"/>
          <w:lang w:val="en-US"/>
        </w:rPr>
        <w:t>had</w:t>
      </w:r>
      <w:r w:rsidRPr="00C20FCE">
        <w:rPr>
          <w:rFonts w:ascii="Arial" w:hAnsi="Arial" w:cs="Arial"/>
          <w:lang w:val="en-US"/>
        </w:rPr>
        <w:t xml:space="preserve"> an ID, even if the survey team </w:t>
      </w:r>
      <w:r w:rsidR="00CE5197" w:rsidRPr="00C20FCE">
        <w:rPr>
          <w:rFonts w:ascii="Arial" w:hAnsi="Arial" w:cs="Arial"/>
          <w:lang w:val="en-US"/>
        </w:rPr>
        <w:t>was</w:t>
      </w:r>
      <w:r w:rsidRPr="00C20FCE">
        <w:rPr>
          <w:rFonts w:ascii="Arial" w:hAnsi="Arial" w:cs="Arial"/>
          <w:lang w:val="en-US"/>
        </w:rPr>
        <w:t xml:space="preserve"> not able to revisit them. The survey team continue</w:t>
      </w:r>
      <w:r w:rsidR="00CE5197" w:rsidRPr="00C20FCE">
        <w:rPr>
          <w:rFonts w:ascii="Arial" w:hAnsi="Arial" w:cs="Arial"/>
          <w:lang w:val="en-US"/>
        </w:rPr>
        <w:t>d</w:t>
      </w:r>
      <w:r w:rsidRPr="00C20FCE">
        <w:rPr>
          <w:rFonts w:ascii="Arial" w:hAnsi="Arial" w:cs="Arial"/>
          <w:lang w:val="en-US"/>
        </w:rPr>
        <w:t xml:space="preserve"> the survey by </w:t>
      </w:r>
      <w:r w:rsidR="00D86758" w:rsidRPr="00C20FCE">
        <w:rPr>
          <w:rFonts w:ascii="Arial" w:hAnsi="Arial" w:cs="Arial"/>
          <w:lang w:val="en-US"/>
        </w:rPr>
        <w:t>go</w:t>
      </w:r>
      <w:r w:rsidRPr="00C20FCE">
        <w:rPr>
          <w:rFonts w:ascii="Arial" w:hAnsi="Arial" w:cs="Arial"/>
          <w:lang w:val="en-US"/>
        </w:rPr>
        <w:t xml:space="preserve">ing </w:t>
      </w:r>
      <w:r w:rsidR="00D86758" w:rsidRPr="00C20FCE">
        <w:rPr>
          <w:rFonts w:ascii="Arial" w:hAnsi="Arial" w:cs="Arial"/>
          <w:lang w:val="en-US"/>
        </w:rPr>
        <w:t xml:space="preserve">to </w:t>
      </w:r>
      <w:r w:rsidRPr="00C20FCE">
        <w:rPr>
          <w:rFonts w:ascii="Arial" w:hAnsi="Arial" w:cs="Arial"/>
          <w:lang w:val="en-US"/>
        </w:rPr>
        <w:t>the next household according to the selection method describ</w:t>
      </w:r>
      <w:r w:rsidR="00CE5197" w:rsidRPr="00C20FCE">
        <w:rPr>
          <w:rFonts w:ascii="Arial" w:hAnsi="Arial" w:cs="Arial"/>
          <w:lang w:val="en-US"/>
        </w:rPr>
        <w:t>ed above. This household was</w:t>
      </w:r>
      <w:r w:rsidRPr="00C20FCE">
        <w:rPr>
          <w:rFonts w:ascii="Arial" w:hAnsi="Arial" w:cs="Arial"/>
          <w:lang w:val="en-US"/>
        </w:rPr>
        <w:t xml:space="preserve"> not replace</w:t>
      </w:r>
      <w:r w:rsidR="00B655C9" w:rsidRPr="00C20FCE">
        <w:rPr>
          <w:rFonts w:ascii="Arial" w:hAnsi="Arial" w:cs="Arial"/>
          <w:lang w:val="en-US"/>
        </w:rPr>
        <w:t>d</w:t>
      </w:r>
      <w:r w:rsidRPr="00C20FCE">
        <w:rPr>
          <w:rFonts w:ascii="Arial" w:hAnsi="Arial" w:cs="Arial"/>
          <w:lang w:val="en-US"/>
        </w:rPr>
        <w:t>.</w:t>
      </w:r>
      <w:r w:rsidR="00B966A1" w:rsidRPr="00C20FCE">
        <w:rPr>
          <w:rFonts w:ascii="Arial" w:hAnsi="Arial" w:cs="Arial"/>
          <w:lang w:val="en-US"/>
        </w:rPr>
        <w:t xml:space="preserve"> </w:t>
      </w:r>
      <w:r w:rsidR="000E154C" w:rsidRPr="00C20FCE">
        <w:rPr>
          <w:rFonts w:ascii="Arial" w:hAnsi="Arial" w:cs="Arial"/>
          <w:lang w:val="en-US"/>
        </w:rPr>
        <w:t xml:space="preserve">A household </w:t>
      </w:r>
      <w:r w:rsidR="00CE5197" w:rsidRPr="00C20FCE">
        <w:rPr>
          <w:rFonts w:ascii="Arial" w:hAnsi="Arial" w:cs="Arial"/>
          <w:lang w:val="en-US"/>
        </w:rPr>
        <w:t>was</w:t>
      </w:r>
      <w:r w:rsidR="000E154C" w:rsidRPr="00C20FCE">
        <w:rPr>
          <w:rFonts w:ascii="Arial" w:hAnsi="Arial" w:cs="Arial"/>
          <w:lang w:val="en-US"/>
        </w:rPr>
        <w:t xml:space="preserve"> considered as absent when its members slept there last night and went out for the day of the survey.</w:t>
      </w:r>
    </w:p>
    <w:p w14:paraId="48673411" w14:textId="77777777" w:rsidR="00D876C5" w:rsidRPr="00C20FCE" w:rsidRDefault="00D876C5" w:rsidP="00F340F5">
      <w:pPr>
        <w:jc w:val="both"/>
        <w:rPr>
          <w:rFonts w:ascii="Arial" w:hAnsi="Arial" w:cs="Arial"/>
          <w:lang w:val="en-US"/>
        </w:rPr>
      </w:pPr>
    </w:p>
    <w:p w14:paraId="50578783" w14:textId="77777777" w:rsidR="003E5258" w:rsidRPr="00C20FCE" w:rsidRDefault="007A16B7" w:rsidP="00F340F5">
      <w:pPr>
        <w:jc w:val="both"/>
        <w:rPr>
          <w:rFonts w:ascii="Arial" w:hAnsi="Arial" w:cs="Arial"/>
          <w:i/>
          <w:u w:val="single"/>
          <w:lang w:val="en-US"/>
        </w:rPr>
      </w:pPr>
      <w:r w:rsidRPr="00C20FCE">
        <w:rPr>
          <w:rFonts w:ascii="Arial" w:hAnsi="Arial" w:cs="Arial"/>
          <w:i/>
          <w:u w:val="single"/>
          <w:lang w:val="en-US"/>
        </w:rPr>
        <w:t>Abandoned house</w:t>
      </w:r>
    </w:p>
    <w:p w14:paraId="48F681B5" w14:textId="183AF4C1" w:rsidR="00D86758" w:rsidRPr="00C20FCE" w:rsidRDefault="00B966A1" w:rsidP="00F340F5">
      <w:pPr>
        <w:jc w:val="both"/>
        <w:rPr>
          <w:rFonts w:ascii="Arial" w:hAnsi="Arial" w:cs="Arial"/>
          <w:lang w:val="en-US"/>
        </w:rPr>
      </w:pPr>
      <w:r w:rsidRPr="00C20FCE">
        <w:rPr>
          <w:rFonts w:ascii="Arial" w:hAnsi="Arial" w:cs="Arial"/>
          <w:lang w:val="en-US"/>
        </w:rPr>
        <w:t>If the household was abandoned, the survey team ignored this household and replaced it with the next household in the household list made by the community health volunteer</w:t>
      </w:r>
      <w:r w:rsidR="00162D12" w:rsidRPr="00C20FCE">
        <w:rPr>
          <w:rStyle w:val="Appelnotedebasdep"/>
          <w:rFonts w:ascii="Arial" w:hAnsi="Arial" w:cs="Arial"/>
          <w:lang w:val="en-US"/>
        </w:rPr>
        <w:footnoteReference w:id="5"/>
      </w:r>
      <w:r w:rsidR="00162D12" w:rsidRPr="00C20FCE">
        <w:rPr>
          <w:rFonts w:ascii="Arial" w:hAnsi="Arial" w:cs="Arial"/>
          <w:lang w:val="en-US"/>
        </w:rPr>
        <w:t xml:space="preserve"> </w:t>
      </w:r>
      <w:r w:rsidR="00162D12" w:rsidRPr="00C20FCE">
        <w:rPr>
          <w:rStyle w:val="Appelnotedebasdep"/>
          <w:rFonts w:ascii="Arial" w:hAnsi="Arial" w:cs="Arial"/>
          <w:lang w:val="en-US"/>
        </w:rPr>
        <w:footnoteReference w:id="6"/>
      </w:r>
      <w:r w:rsidRPr="00C20FCE">
        <w:rPr>
          <w:rFonts w:ascii="Arial" w:hAnsi="Arial" w:cs="Arial"/>
          <w:lang w:val="en-US"/>
        </w:rPr>
        <w:t>. A household was considered as abandoned when neighbors (or the community health volunteer) reported that nobody has lived in that household in the past two weeks, or if the inhabitants have been repatriated.</w:t>
      </w:r>
    </w:p>
    <w:p w14:paraId="33DAE3C8" w14:textId="77777777" w:rsidR="00364D42" w:rsidRPr="00C20FCE" w:rsidRDefault="00364D42" w:rsidP="00F340F5">
      <w:pPr>
        <w:jc w:val="both"/>
        <w:rPr>
          <w:rFonts w:ascii="Arial" w:hAnsi="Arial" w:cs="Arial"/>
          <w:i/>
          <w:u w:val="single"/>
          <w:lang w:val="en-US"/>
        </w:rPr>
      </w:pPr>
    </w:p>
    <w:p w14:paraId="6F614020" w14:textId="77777777" w:rsidR="003E5258" w:rsidRPr="00C20FCE" w:rsidRDefault="003E5258" w:rsidP="00F340F5">
      <w:pPr>
        <w:jc w:val="both"/>
        <w:rPr>
          <w:rFonts w:ascii="Arial" w:hAnsi="Arial" w:cs="Arial"/>
          <w:i/>
          <w:u w:val="single"/>
          <w:lang w:val="en-US"/>
        </w:rPr>
      </w:pPr>
      <w:r w:rsidRPr="00C20FCE">
        <w:rPr>
          <w:rFonts w:ascii="Arial" w:hAnsi="Arial" w:cs="Arial"/>
          <w:i/>
          <w:u w:val="single"/>
          <w:lang w:val="en-US"/>
        </w:rPr>
        <w:t>Households without children</w:t>
      </w:r>
      <w:r w:rsidR="00A07EB2" w:rsidRPr="00C20FCE">
        <w:rPr>
          <w:rFonts w:ascii="Arial" w:hAnsi="Arial" w:cs="Arial"/>
          <w:i/>
          <w:u w:val="single"/>
          <w:lang w:val="en-US"/>
        </w:rPr>
        <w:t xml:space="preserve"> and/or without women</w:t>
      </w:r>
    </w:p>
    <w:p w14:paraId="00E60EFA" w14:textId="280DEB9B" w:rsidR="003E5258" w:rsidRPr="00C20FCE" w:rsidRDefault="00CE5197" w:rsidP="00F340F5">
      <w:pPr>
        <w:jc w:val="both"/>
        <w:rPr>
          <w:rFonts w:ascii="Arial" w:hAnsi="Arial" w:cs="Arial"/>
          <w:lang w:val="en-US"/>
        </w:rPr>
      </w:pPr>
      <w:r w:rsidRPr="00C20FCE">
        <w:rPr>
          <w:rFonts w:ascii="Arial" w:hAnsi="Arial" w:cs="Arial"/>
          <w:lang w:val="en-US"/>
        </w:rPr>
        <w:t>If it was</w:t>
      </w:r>
      <w:r w:rsidR="00AF3345" w:rsidRPr="00C20FCE">
        <w:rPr>
          <w:rFonts w:ascii="Arial" w:hAnsi="Arial" w:cs="Arial"/>
          <w:lang w:val="en-US"/>
        </w:rPr>
        <w:t xml:space="preserve"> determine</w:t>
      </w:r>
      <w:r w:rsidR="002D4FE3" w:rsidRPr="00C20FCE">
        <w:rPr>
          <w:rFonts w:ascii="Arial" w:hAnsi="Arial" w:cs="Arial"/>
          <w:lang w:val="en-US"/>
        </w:rPr>
        <w:t>d that a selected household does</w:t>
      </w:r>
      <w:r w:rsidR="00AF3345" w:rsidRPr="00C20FCE">
        <w:rPr>
          <w:rFonts w:ascii="Arial" w:hAnsi="Arial" w:cs="Arial"/>
          <w:lang w:val="en-US"/>
        </w:rPr>
        <w:t xml:space="preserve"> not have children between 0-59 months of age</w:t>
      </w:r>
      <w:r w:rsidR="00A07EB2" w:rsidRPr="00C20FCE">
        <w:rPr>
          <w:rFonts w:ascii="Arial" w:hAnsi="Arial" w:cs="Arial"/>
          <w:lang w:val="en-US"/>
        </w:rPr>
        <w:t xml:space="preserve"> and/or women between 15-49 </w:t>
      </w:r>
      <w:r w:rsidR="001D670A" w:rsidRPr="00C20FCE">
        <w:rPr>
          <w:rFonts w:ascii="Arial" w:hAnsi="Arial" w:cs="Arial"/>
          <w:lang w:val="en-US"/>
        </w:rPr>
        <w:t>years</w:t>
      </w:r>
      <w:r w:rsidRPr="00C20FCE">
        <w:rPr>
          <w:rFonts w:ascii="Arial" w:hAnsi="Arial" w:cs="Arial"/>
          <w:lang w:val="en-US"/>
        </w:rPr>
        <w:t xml:space="preserve">, the survey team </w:t>
      </w:r>
      <w:r w:rsidR="00364EE5" w:rsidRPr="00C20FCE">
        <w:rPr>
          <w:rFonts w:ascii="Arial" w:hAnsi="Arial" w:cs="Arial"/>
          <w:lang w:val="en-US"/>
        </w:rPr>
        <w:t>complete</w:t>
      </w:r>
      <w:r w:rsidRPr="00C20FCE">
        <w:rPr>
          <w:rFonts w:ascii="Arial" w:hAnsi="Arial" w:cs="Arial"/>
          <w:lang w:val="en-US"/>
        </w:rPr>
        <w:t>d</w:t>
      </w:r>
      <w:r w:rsidR="00364EE5" w:rsidRPr="00C20FCE">
        <w:rPr>
          <w:rFonts w:ascii="Arial" w:hAnsi="Arial" w:cs="Arial"/>
          <w:lang w:val="en-US"/>
        </w:rPr>
        <w:t xml:space="preserve"> the section </w:t>
      </w:r>
      <w:r w:rsidR="0008350B" w:rsidRPr="00C20FCE">
        <w:rPr>
          <w:rFonts w:ascii="Arial" w:hAnsi="Arial" w:cs="Arial"/>
          <w:lang w:val="en-US"/>
        </w:rPr>
        <w:t>on</w:t>
      </w:r>
      <w:r w:rsidR="00364EE5" w:rsidRPr="00C20FCE">
        <w:rPr>
          <w:rFonts w:ascii="Arial" w:hAnsi="Arial" w:cs="Arial"/>
          <w:lang w:val="en-US"/>
        </w:rPr>
        <w:t xml:space="preserve"> </w:t>
      </w:r>
      <w:r w:rsidR="00BC5CE8" w:rsidRPr="00C20FCE">
        <w:rPr>
          <w:rFonts w:ascii="Arial" w:hAnsi="Arial" w:cs="Arial"/>
          <w:lang w:val="en-US"/>
        </w:rPr>
        <w:t>food security</w:t>
      </w:r>
      <w:r w:rsidR="00AF3345" w:rsidRPr="00C20FCE">
        <w:rPr>
          <w:rFonts w:ascii="Arial" w:hAnsi="Arial" w:cs="Arial"/>
          <w:lang w:val="en-US"/>
        </w:rPr>
        <w:t>.</w:t>
      </w:r>
      <w:r w:rsidR="007C4FE7" w:rsidRPr="00C20FCE">
        <w:rPr>
          <w:rFonts w:ascii="Arial" w:hAnsi="Arial" w:cs="Arial"/>
          <w:lang w:val="en-US"/>
        </w:rPr>
        <w:t xml:space="preserve"> </w:t>
      </w:r>
      <w:r w:rsidR="003E5258" w:rsidRPr="00C20FCE">
        <w:rPr>
          <w:rFonts w:ascii="Arial" w:hAnsi="Arial" w:cs="Arial"/>
          <w:lang w:val="en-US"/>
        </w:rPr>
        <w:t>In the cluster control form</w:t>
      </w:r>
      <w:r w:rsidRPr="00C20FCE">
        <w:rPr>
          <w:rFonts w:ascii="Arial" w:hAnsi="Arial" w:cs="Arial"/>
          <w:lang w:val="en-US"/>
        </w:rPr>
        <w:t>, the team leader wro</w:t>
      </w:r>
      <w:r w:rsidR="003E5258" w:rsidRPr="00C20FCE">
        <w:rPr>
          <w:rFonts w:ascii="Arial" w:hAnsi="Arial" w:cs="Arial"/>
          <w:lang w:val="en-US"/>
        </w:rPr>
        <w:t xml:space="preserve">te the household’s number and a note indicating that no children between the ages of </w:t>
      </w:r>
      <w:r w:rsidR="009D1CE9" w:rsidRPr="00C20FCE">
        <w:rPr>
          <w:rFonts w:ascii="Arial" w:hAnsi="Arial" w:cs="Arial"/>
          <w:lang w:val="en-US"/>
        </w:rPr>
        <w:t>0</w:t>
      </w:r>
      <w:r w:rsidR="003E5258" w:rsidRPr="00C20FCE">
        <w:rPr>
          <w:rFonts w:ascii="Arial" w:hAnsi="Arial" w:cs="Arial"/>
          <w:lang w:val="en-US"/>
        </w:rPr>
        <w:t xml:space="preserve"> and 59 months</w:t>
      </w:r>
      <w:r w:rsidR="00A07EB2" w:rsidRPr="00C20FCE">
        <w:rPr>
          <w:rFonts w:ascii="Arial" w:hAnsi="Arial" w:cs="Arial"/>
          <w:lang w:val="en-US"/>
        </w:rPr>
        <w:t xml:space="preserve"> and/or no women between the ages of 15 and 49 years</w:t>
      </w:r>
      <w:r w:rsidR="003E5258" w:rsidRPr="00C20FCE">
        <w:rPr>
          <w:rFonts w:ascii="Arial" w:hAnsi="Arial" w:cs="Arial"/>
          <w:lang w:val="en-US"/>
        </w:rPr>
        <w:t xml:space="preserve"> belonged to the household. </w:t>
      </w:r>
    </w:p>
    <w:p w14:paraId="14D95055" w14:textId="77777777" w:rsidR="009D1CE9" w:rsidRPr="00C20FCE" w:rsidRDefault="009D1CE9" w:rsidP="00F340F5">
      <w:pPr>
        <w:jc w:val="both"/>
        <w:rPr>
          <w:rFonts w:ascii="Arial" w:hAnsi="Arial" w:cs="Arial"/>
          <w:lang w:val="en-US"/>
        </w:rPr>
      </w:pPr>
    </w:p>
    <w:p w14:paraId="6FEB999B" w14:textId="77777777" w:rsidR="003E5258" w:rsidRPr="00C20FCE" w:rsidRDefault="003E5258" w:rsidP="00F340F5">
      <w:pPr>
        <w:jc w:val="both"/>
        <w:rPr>
          <w:rFonts w:ascii="Arial" w:hAnsi="Arial" w:cs="Arial"/>
          <w:i/>
          <w:u w:val="single"/>
          <w:lang w:val="en-US"/>
        </w:rPr>
      </w:pPr>
      <w:r w:rsidRPr="00C20FCE">
        <w:rPr>
          <w:rFonts w:ascii="Arial" w:hAnsi="Arial" w:cs="Arial"/>
          <w:i/>
          <w:u w:val="single"/>
          <w:lang w:val="en-US"/>
        </w:rPr>
        <w:t>Homes that cannot be visited</w:t>
      </w:r>
    </w:p>
    <w:p w14:paraId="3C70B4A6" w14:textId="39145ACC" w:rsidR="007A16B7" w:rsidRPr="00C20FCE" w:rsidRDefault="003E5258" w:rsidP="00F340F5">
      <w:pPr>
        <w:jc w:val="both"/>
        <w:rPr>
          <w:rFonts w:ascii="Arial" w:hAnsi="Arial" w:cs="Arial"/>
          <w:lang w:val="en-US"/>
        </w:rPr>
      </w:pPr>
      <w:r w:rsidRPr="00C20FCE">
        <w:rPr>
          <w:rFonts w:ascii="Arial" w:hAnsi="Arial" w:cs="Arial"/>
          <w:lang w:val="en-US"/>
        </w:rPr>
        <w:t>If the residents of the household refuse</w:t>
      </w:r>
      <w:r w:rsidR="00CE5197" w:rsidRPr="00C20FCE">
        <w:rPr>
          <w:rFonts w:ascii="Arial" w:hAnsi="Arial" w:cs="Arial"/>
          <w:lang w:val="en-US"/>
        </w:rPr>
        <w:t>d</w:t>
      </w:r>
      <w:r w:rsidRPr="00C20FCE">
        <w:rPr>
          <w:rFonts w:ascii="Arial" w:hAnsi="Arial" w:cs="Arial"/>
          <w:lang w:val="en-US"/>
        </w:rPr>
        <w:t xml:space="preserve"> to participate in the survey or c</w:t>
      </w:r>
      <w:r w:rsidR="0008350B" w:rsidRPr="00C20FCE">
        <w:rPr>
          <w:rFonts w:ascii="Arial" w:hAnsi="Arial" w:cs="Arial"/>
          <w:lang w:val="en-US"/>
        </w:rPr>
        <w:t>ould not</w:t>
      </w:r>
      <w:r w:rsidRPr="00C20FCE">
        <w:rPr>
          <w:rFonts w:ascii="Arial" w:hAnsi="Arial" w:cs="Arial"/>
          <w:lang w:val="en-US"/>
        </w:rPr>
        <w:t xml:space="preserve"> participate because of important reasons, </w:t>
      </w:r>
      <w:r w:rsidR="00CE5197" w:rsidRPr="00C20FCE">
        <w:rPr>
          <w:rFonts w:ascii="Arial" w:hAnsi="Arial" w:cs="Arial"/>
          <w:lang w:val="en-US"/>
        </w:rPr>
        <w:t>the team leader wro</w:t>
      </w:r>
      <w:r w:rsidRPr="00C20FCE">
        <w:rPr>
          <w:rFonts w:ascii="Arial" w:hAnsi="Arial" w:cs="Arial"/>
          <w:lang w:val="en-US"/>
        </w:rPr>
        <w:t xml:space="preserve">te down in the </w:t>
      </w:r>
      <w:r w:rsidR="009D1CE9" w:rsidRPr="00C20FCE">
        <w:rPr>
          <w:rFonts w:ascii="Arial" w:hAnsi="Arial" w:cs="Arial"/>
          <w:lang w:val="en-US"/>
        </w:rPr>
        <w:t>cluster</w:t>
      </w:r>
      <w:r w:rsidRPr="00C20FCE">
        <w:rPr>
          <w:rFonts w:ascii="Arial" w:hAnsi="Arial" w:cs="Arial"/>
          <w:lang w:val="en-US"/>
        </w:rPr>
        <w:t xml:space="preserve"> control form the household’s number and a note explaining that </w:t>
      </w:r>
      <w:r w:rsidR="009D1CE9" w:rsidRPr="00C20FCE">
        <w:rPr>
          <w:rFonts w:ascii="Arial" w:hAnsi="Arial" w:cs="Arial"/>
          <w:lang w:val="en-US"/>
        </w:rPr>
        <w:t>the home could not b</w:t>
      </w:r>
      <w:r w:rsidR="00CE5197" w:rsidRPr="00C20FCE">
        <w:rPr>
          <w:rFonts w:ascii="Arial" w:hAnsi="Arial" w:cs="Arial"/>
          <w:lang w:val="en-US"/>
        </w:rPr>
        <w:t xml:space="preserve">e visited. </w:t>
      </w:r>
      <w:r w:rsidR="009D1CE9" w:rsidRPr="00C20FCE">
        <w:rPr>
          <w:rFonts w:ascii="Arial" w:hAnsi="Arial" w:cs="Arial"/>
          <w:lang w:val="en-US"/>
        </w:rPr>
        <w:t>T</w:t>
      </w:r>
      <w:r w:rsidRPr="00C20FCE">
        <w:rPr>
          <w:rFonts w:ascii="Arial" w:hAnsi="Arial" w:cs="Arial"/>
          <w:lang w:val="en-US"/>
        </w:rPr>
        <w:t xml:space="preserve">his household </w:t>
      </w:r>
      <w:r w:rsidR="00CE5197" w:rsidRPr="00C20FCE">
        <w:rPr>
          <w:rFonts w:ascii="Arial" w:hAnsi="Arial" w:cs="Arial"/>
          <w:lang w:val="en-US"/>
        </w:rPr>
        <w:t xml:space="preserve">was </w:t>
      </w:r>
      <w:r w:rsidR="009D1CE9" w:rsidRPr="00C20FCE">
        <w:rPr>
          <w:rFonts w:ascii="Arial" w:hAnsi="Arial" w:cs="Arial"/>
          <w:lang w:val="en-US"/>
        </w:rPr>
        <w:t>not</w:t>
      </w:r>
      <w:r w:rsidR="00CE5197" w:rsidRPr="00C20FCE">
        <w:rPr>
          <w:rFonts w:ascii="Arial" w:hAnsi="Arial" w:cs="Arial"/>
          <w:lang w:val="en-US"/>
        </w:rPr>
        <w:t xml:space="preserve"> </w:t>
      </w:r>
      <w:r w:rsidR="009D1CE9" w:rsidRPr="00C20FCE">
        <w:rPr>
          <w:rFonts w:ascii="Arial" w:hAnsi="Arial" w:cs="Arial"/>
          <w:lang w:val="en-US"/>
        </w:rPr>
        <w:t>replace</w:t>
      </w:r>
      <w:r w:rsidR="00B655C9" w:rsidRPr="00C20FCE">
        <w:rPr>
          <w:rFonts w:ascii="Arial" w:hAnsi="Arial" w:cs="Arial"/>
          <w:lang w:val="en-US"/>
        </w:rPr>
        <w:t>d</w:t>
      </w:r>
      <w:r w:rsidR="009D1CE9" w:rsidRPr="00C20FCE">
        <w:rPr>
          <w:rFonts w:ascii="Arial" w:hAnsi="Arial" w:cs="Arial"/>
          <w:lang w:val="en-US"/>
        </w:rPr>
        <w:t xml:space="preserve"> </w:t>
      </w:r>
      <w:r w:rsidRPr="00C20FCE">
        <w:rPr>
          <w:rFonts w:ascii="Arial" w:hAnsi="Arial" w:cs="Arial"/>
          <w:lang w:val="en-US"/>
        </w:rPr>
        <w:t>with another one.</w:t>
      </w:r>
    </w:p>
    <w:p w14:paraId="4ACF24BD" w14:textId="77777777" w:rsidR="009C0EA5" w:rsidRPr="00C20FCE" w:rsidRDefault="009C0EA5" w:rsidP="00F340F5">
      <w:pPr>
        <w:jc w:val="both"/>
        <w:rPr>
          <w:rFonts w:ascii="Arial" w:hAnsi="Arial" w:cs="Arial"/>
          <w:lang w:val="en-US"/>
        </w:rPr>
      </w:pPr>
    </w:p>
    <w:p w14:paraId="07C137BC" w14:textId="77777777" w:rsidR="00502CCB" w:rsidRPr="00C20FCE" w:rsidRDefault="00502CCB" w:rsidP="00F340F5">
      <w:pPr>
        <w:jc w:val="both"/>
        <w:rPr>
          <w:rFonts w:ascii="Arial" w:hAnsi="Arial" w:cs="Arial"/>
          <w:i/>
          <w:u w:val="single"/>
          <w:lang w:val="en-US"/>
        </w:rPr>
      </w:pPr>
      <w:r w:rsidRPr="00C20FCE">
        <w:rPr>
          <w:rFonts w:ascii="Arial" w:hAnsi="Arial" w:cs="Arial"/>
          <w:i/>
          <w:u w:val="single"/>
          <w:lang w:val="en-US"/>
        </w:rPr>
        <w:t>Absent children</w:t>
      </w:r>
      <w:r w:rsidR="00A07EB2" w:rsidRPr="00C20FCE">
        <w:rPr>
          <w:rFonts w:ascii="Arial" w:hAnsi="Arial" w:cs="Arial"/>
          <w:i/>
          <w:u w:val="single"/>
          <w:lang w:val="en-US"/>
        </w:rPr>
        <w:t>/women</w:t>
      </w:r>
    </w:p>
    <w:p w14:paraId="1A83EF4E" w14:textId="67DB953E" w:rsidR="00502CCB" w:rsidRPr="00C20FCE" w:rsidRDefault="00502CCB" w:rsidP="00F340F5">
      <w:pPr>
        <w:jc w:val="both"/>
        <w:rPr>
          <w:rFonts w:ascii="Arial" w:hAnsi="Arial" w:cs="Arial"/>
          <w:lang w:val="en-US"/>
        </w:rPr>
      </w:pPr>
      <w:r w:rsidRPr="00C20FCE">
        <w:rPr>
          <w:rFonts w:ascii="Arial" w:hAnsi="Arial" w:cs="Arial"/>
          <w:lang w:val="en-US"/>
        </w:rPr>
        <w:t>The team leader ask</w:t>
      </w:r>
      <w:r w:rsidR="00CE5197" w:rsidRPr="00C20FCE">
        <w:rPr>
          <w:rFonts w:ascii="Arial" w:hAnsi="Arial" w:cs="Arial"/>
          <w:lang w:val="en-US"/>
        </w:rPr>
        <w:t>ed</w:t>
      </w:r>
      <w:r w:rsidRPr="00C20FCE">
        <w:rPr>
          <w:rFonts w:ascii="Arial" w:hAnsi="Arial" w:cs="Arial"/>
          <w:lang w:val="en-US"/>
        </w:rPr>
        <w:t xml:space="preserve"> the reason of the children’s</w:t>
      </w:r>
      <w:r w:rsidR="00C237DE" w:rsidRPr="00C20FCE">
        <w:rPr>
          <w:rFonts w:ascii="Arial" w:hAnsi="Arial" w:cs="Arial"/>
          <w:lang w:val="en-US"/>
        </w:rPr>
        <w:t>/women’s</w:t>
      </w:r>
      <w:r w:rsidRPr="00C20FCE">
        <w:rPr>
          <w:rFonts w:ascii="Arial" w:hAnsi="Arial" w:cs="Arial"/>
          <w:lang w:val="en-US"/>
        </w:rPr>
        <w:t xml:space="preserve"> absence. If the child</w:t>
      </w:r>
      <w:r w:rsidR="00C237DE" w:rsidRPr="00C20FCE">
        <w:rPr>
          <w:rFonts w:ascii="Arial" w:hAnsi="Arial" w:cs="Arial"/>
          <w:lang w:val="en-US"/>
        </w:rPr>
        <w:t>/woman</w:t>
      </w:r>
      <w:r w:rsidRPr="00C20FCE">
        <w:rPr>
          <w:rFonts w:ascii="Arial" w:hAnsi="Arial" w:cs="Arial"/>
          <w:lang w:val="en-US"/>
        </w:rPr>
        <w:t xml:space="preserve"> (or children</w:t>
      </w:r>
      <w:r w:rsidR="00C237DE" w:rsidRPr="00C20FCE">
        <w:rPr>
          <w:rFonts w:ascii="Arial" w:hAnsi="Arial" w:cs="Arial"/>
          <w:lang w:val="en-US"/>
        </w:rPr>
        <w:t xml:space="preserve"> or women</w:t>
      </w:r>
      <w:r w:rsidR="00CE5197" w:rsidRPr="00C20FCE">
        <w:rPr>
          <w:rFonts w:ascii="Arial" w:hAnsi="Arial" w:cs="Arial"/>
          <w:lang w:val="en-US"/>
        </w:rPr>
        <w:t>) was</w:t>
      </w:r>
      <w:r w:rsidRPr="00C20FCE">
        <w:rPr>
          <w:rFonts w:ascii="Arial" w:hAnsi="Arial" w:cs="Arial"/>
          <w:lang w:val="en-US"/>
        </w:rPr>
        <w:t xml:space="preserve"> close to the home, someone </w:t>
      </w:r>
      <w:r w:rsidR="00CE5197" w:rsidRPr="00C20FCE">
        <w:rPr>
          <w:rFonts w:ascii="Arial" w:hAnsi="Arial" w:cs="Arial"/>
          <w:lang w:val="en-US"/>
        </w:rPr>
        <w:t>was</w:t>
      </w:r>
      <w:r w:rsidRPr="00C20FCE">
        <w:rPr>
          <w:rFonts w:ascii="Arial" w:hAnsi="Arial" w:cs="Arial"/>
          <w:lang w:val="en-US"/>
        </w:rPr>
        <w:t xml:space="preserve"> sent to bring them back. If the child</w:t>
      </w:r>
      <w:r w:rsidR="00C237DE" w:rsidRPr="00C20FCE">
        <w:rPr>
          <w:rFonts w:ascii="Arial" w:hAnsi="Arial" w:cs="Arial"/>
          <w:lang w:val="en-US"/>
        </w:rPr>
        <w:t>/woman</w:t>
      </w:r>
      <w:r w:rsidR="00CE5197" w:rsidRPr="00C20FCE">
        <w:rPr>
          <w:rFonts w:ascii="Arial" w:hAnsi="Arial" w:cs="Arial"/>
          <w:lang w:val="en-US"/>
        </w:rPr>
        <w:t xml:space="preserve"> was</w:t>
      </w:r>
      <w:r w:rsidRPr="00C20FCE">
        <w:rPr>
          <w:rFonts w:ascii="Arial" w:hAnsi="Arial" w:cs="Arial"/>
          <w:lang w:val="en-US"/>
        </w:rPr>
        <w:t xml:space="preserve"> expected to return before the survey team leaves the </w:t>
      </w:r>
      <w:r w:rsidR="00BC5CE8" w:rsidRPr="00C20FCE">
        <w:rPr>
          <w:rFonts w:ascii="Arial" w:hAnsi="Arial" w:cs="Arial"/>
          <w:lang w:val="en-US"/>
        </w:rPr>
        <w:t>block or the sub-district</w:t>
      </w:r>
      <w:r w:rsidRPr="00C20FCE">
        <w:rPr>
          <w:rFonts w:ascii="Arial" w:hAnsi="Arial" w:cs="Arial"/>
          <w:lang w:val="en-US"/>
        </w:rPr>
        <w:t>, then the survey team return</w:t>
      </w:r>
      <w:r w:rsidR="00CE5197" w:rsidRPr="00C20FCE">
        <w:rPr>
          <w:rFonts w:ascii="Arial" w:hAnsi="Arial" w:cs="Arial"/>
          <w:lang w:val="en-US"/>
        </w:rPr>
        <w:t>ed</w:t>
      </w:r>
      <w:r w:rsidRPr="00C20FCE">
        <w:rPr>
          <w:rFonts w:ascii="Arial" w:hAnsi="Arial" w:cs="Arial"/>
          <w:lang w:val="en-US"/>
        </w:rPr>
        <w:t xml:space="preserve"> before the end of the day to take the measurements. If the child</w:t>
      </w:r>
      <w:r w:rsidR="00C237DE" w:rsidRPr="00C20FCE">
        <w:rPr>
          <w:rFonts w:ascii="Arial" w:hAnsi="Arial" w:cs="Arial"/>
          <w:lang w:val="en-US"/>
        </w:rPr>
        <w:t>/woman</w:t>
      </w:r>
      <w:r w:rsidRPr="00C20FCE">
        <w:rPr>
          <w:rFonts w:ascii="Arial" w:hAnsi="Arial" w:cs="Arial"/>
          <w:lang w:val="en-US"/>
        </w:rPr>
        <w:t xml:space="preserve"> c</w:t>
      </w:r>
      <w:r w:rsidR="0008350B" w:rsidRPr="00C20FCE">
        <w:rPr>
          <w:rFonts w:ascii="Arial" w:hAnsi="Arial" w:cs="Arial"/>
          <w:lang w:val="en-US"/>
        </w:rPr>
        <w:t>ould not</w:t>
      </w:r>
      <w:r w:rsidRPr="00C20FCE">
        <w:rPr>
          <w:rFonts w:ascii="Arial" w:hAnsi="Arial" w:cs="Arial"/>
          <w:lang w:val="en-US"/>
        </w:rPr>
        <w:t xml:space="preserve"> be found before the team leaves the </w:t>
      </w:r>
      <w:r w:rsidR="0008350B" w:rsidRPr="00C20FCE">
        <w:rPr>
          <w:rFonts w:ascii="Arial" w:hAnsi="Arial" w:cs="Arial"/>
          <w:lang w:val="en-US"/>
        </w:rPr>
        <w:t>area</w:t>
      </w:r>
      <w:r w:rsidRPr="00C20FCE">
        <w:rPr>
          <w:rFonts w:ascii="Arial" w:hAnsi="Arial" w:cs="Arial"/>
          <w:lang w:val="en-US"/>
        </w:rPr>
        <w:t>, the child</w:t>
      </w:r>
      <w:r w:rsidR="00C237DE" w:rsidRPr="00C20FCE">
        <w:rPr>
          <w:rFonts w:ascii="Arial" w:hAnsi="Arial" w:cs="Arial"/>
          <w:lang w:val="en-US"/>
        </w:rPr>
        <w:t>/woman</w:t>
      </w:r>
      <w:r w:rsidRPr="00C20FCE">
        <w:rPr>
          <w:rFonts w:ascii="Arial" w:hAnsi="Arial" w:cs="Arial"/>
          <w:lang w:val="en-US"/>
        </w:rPr>
        <w:t xml:space="preserve"> available information (</w:t>
      </w:r>
      <w:r w:rsidR="00C237DE" w:rsidRPr="00C20FCE">
        <w:rPr>
          <w:rFonts w:ascii="Arial" w:hAnsi="Arial" w:cs="Arial"/>
          <w:lang w:val="en-US"/>
        </w:rPr>
        <w:t>age</w:t>
      </w:r>
      <w:r w:rsidR="00CE5197" w:rsidRPr="00C20FCE">
        <w:rPr>
          <w:rFonts w:ascii="Arial" w:hAnsi="Arial" w:cs="Arial"/>
          <w:lang w:val="en-US"/>
        </w:rPr>
        <w:t>, sex, etc.) was</w:t>
      </w:r>
      <w:r w:rsidRPr="00C20FCE">
        <w:rPr>
          <w:rFonts w:ascii="Arial" w:hAnsi="Arial" w:cs="Arial"/>
          <w:lang w:val="en-US"/>
        </w:rPr>
        <w:t xml:space="preserve"> completed in the questionnaire and a note that the child</w:t>
      </w:r>
      <w:r w:rsidR="00C237DE" w:rsidRPr="00C20FCE">
        <w:rPr>
          <w:rFonts w:ascii="Arial" w:hAnsi="Arial" w:cs="Arial"/>
          <w:lang w:val="en-US"/>
        </w:rPr>
        <w:t>/woman</w:t>
      </w:r>
      <w:r w:rsidRPr="00C20FCE">
        <w:rPr>
          <w:rFonts w:ascii="Arial" w:hAnsi="Arial" w:cs="Arial"/>
          <w:lang w:val="en-US"/>
        </w:rPr>
        <w:t xml:space="preserve"> was absent </w:t>
      </w:r>
      <w:r w:rsidR="00CE5197" w:rsidRPr="00C20FCE">
        <w:rPr>
          <w:rFonts w:ascii="Arial" w:hAnsi="Arial" w:cs="Arial"/>
          <w:lang w:val="en-US"/>
        </w:rPr>
        <w:t xml:space="preserve">was </w:t>
      </w:r>
      <w:r w:rsidRPr="00C20FCE">
        <w:rPr>
          <w:rFonts w:ascii="Arial" w:hAnsi="Arial" w:cs="Arial"/>
          <w:lang w:val="en-US"/>
        </w:rPr>
        <w:t>recorded in the cluster control form.</w:t>
      </w:r>
    </w:p>
    <w:p w14:paraId="52804C2A" w14:textId="77777777" w:rsidR="00502CCB" w:rsidRPr="00C20FCE" w:rsidRDefault="00502CCB" w:rsidP="00F340F5">
      <w:pPr>
        <w:jc w:val="both"/>
        <w:rPr>
          <w:rFonts w:ascii="Arial" w:hAnsi="Arial" w:cs="Arial"/>
          <w:lang w:val="en-US"/>
        </w:rPr>
      </w:pPr>
    </w:p>
    <w:p w14:paraId="1EF6D661" w14:textId="77777777" w:rsidR="00994475" w:rsidRPr="00C20FCE" w:rsidRDefault="00994475" w:rsidP="00F340F5">
      <w:pPr>
        <w:jc w:val="both"/>
        <w:rPr>
          <w:rFonts w:ascii="Arial" w:hAnsi="Arial" w:cs="Arial"/>
          <w:i/>
          <w:u w:val="single"/>
          <w:lang w:val="en-US"/>
        </w:rPr>
      </w:pPr>
      <w:r w:rsidRPr="00C20FCE">
        <w:rPr>
          <w:rFonts w:ascii="Arial" w:hAnsi="Arial" w:cs="Arial"/>
          <w:i/>
          <w:u w:val="single"/>
          <w:lang w:val="en-US"/>
        </w:rPr>
        <w:t>Disabled children</w:t>
      </w:r>
      <w:r w:rsidR="00C237DE" w:rsidRPr="00C20FCE">
        <w:rPr>
          <w:rFonts w:ascii="Arial" w:hAnsi="Arial" w:cs="Arial"/>
          <w:i/>
          <w:u w:val="single"/>
          <w:lang w:val="en-US"/>
        </w:rPr>
        <w:t>/women</w:t>
      </w:r>
    </w:p>
    <w:p w14:paraId="7E8B0906" w14:textId="11E92FCD" w:rsidR="00994475" w:rsidRPr="00C20FCE" w:rsidRDefault="00994475" w:rsidP="00F340F5">
      <w:pPr>
        <w:jc w:val="both"/>
        <w:rPr>
          <w:rFonts w:ascii="Arial" w:hAnsi="Arial" w:cs="Arial"/>
          <w:lang w:val="en-US"/>
        </w:rPr>
      </w:pPr>
      <w:r w:rsidRPr="00C20FCE">
        <w:rPr>
          <w:rFonts w:ascii="Arial" w:hAnsi="Arial" w:cs="Arial"/>
          <w:lang w:val="en-US"/>
        </w:rPr>
        <w:t>Disabled children</w:t>
      </w:r>
      <w:r w:rsidR="00C237DE" w:rsidRPr="00C20FCE">
        <w:rPr>
          <w:rFonts w:ascii="Arial" w:hAnsi="Arial" w:cs="Arial"/>
          <w:lang w:val="en-US"/>
        </w:rPr>
        <w:t>/women</w:t>
      </w:r>
      <w:r w:rsidRPr="00C20FCE">
        <w:rPr>
          <w:rFonts w:ascii="Arial" w:hAnsi="Arial" w:cs="Arial"/>
          <w:lang w:val="en-US"/>
        </w:rPr>
        <w:t xml:space="preserve"> </w:t>
      </w:r>
      <w:r w:rsidR="00CE5197" w:rsidRPr="00C20FCE">
        <w:rPr>
          <w:rFonts w:ascii="Arial" w:hAnsi="Arial" w:cs="Arial"/>
          <w:lang w:val="en-US"/>
        </w:rPr>
        <w:t>have been</w:t>
      </w:r>
      <w:r w:rsidRPr="00C20FCE">
        <w:rPr>
          <w:rFonts w:ascii="Arial" w:hAnsi="Arial" w:cs="Arial"/>
          <w:lang w:val="en-US"/>
        </w:rPr>
        <w:t xml:space="preserve"> included in the survey. </w:t>
      </w:r>
      <w:r w:rsidR="002D4FE3" w:rsidRPr="00C20FCE">
        <w:rPr>
          <w:rFonts w:ascii="Arial" w:hAnsi="Arial" w:cs="Arial"/>
          <w:lang w:val="en-US"/>
        </w:rPr>
        <w:t>If a physical deformity prevented</w:t>
      </w:r>
      <w:r w:rsidRPr="00C20FCE">
        <w:rPr>
          <w:rFonts w:ascii="Arial" w:hAnsi="Arial" w:cs="Arial"/>
          <w:lang w:val="en-US"/>
        </w:rPr>
        <w:t xml:space="preserve"> the measurement of child’s</w:t>
      </w:r>
      <w:r w:rsidR="00AB1331" w:rsidRPr="00C20FCE">
        <w:rPr>
          <w:rFonts w:ascii="Arial" w:hAnsi="Arial" w:cs="Arial"/>
          <w:lang w:val="en-US"/>
        </w:rPr>
        <w:t xml:space="preserve"> or </w:t>
      </w:r>
      <w:r w:rsidR="00C237DE" w:rsidRPr="00C20FCE">
        <w:rPr>
          <w:rFonts w:ascii="Arial" w:hAnsi="Arial" w:cs="Arial"/>
          <w:lang w:val="en-US"/>
        </w:rPr>
        <w:t>woman’s</w:t>
      </w:r>
      <w:r w:rsidRPr="00C20FCE">
        <w:rPr>
          <w:rFonts w:ascii="Arial" w:hAnsi="Arial" w:cs="Arial"/>
          <w:lang w:val="en-US"/>
        </w:rPr>
        <w:t xml:space="preserve"> </w:t>
      </w:r>
      <w:r w:rsidR="001857BA" w:rsidRPr="00C20FCE">
        <w:rPr>
          <w:rFonts w:ascii="Arial" w:hAnsi="Arial" w:cs="Arial"/>
          <w:lang w:val="en-US"/>
        </w:rPr>
        <w:t>MUAC</w:t>
      </w:r>
      <w:r w:rsidRPr="00C20FCE">
        <w:rPr>
          <w:rFonts w:ascii="Arial" w:hAnsi="Arial" w:cs="Arial"/>
          <w:lang w:val="en-US"/>
        </w:rPr>
        <w:t xml:space="preserve">, the data </w:t>
      </w:r>
      <w:r w:rsidR="00CE5197" w:rsidRPr="00C20FCE">
        <w:rPr>
          <w:rFonts w:ascii="Arial" w:hAnsi="Arial" w:cs="Arial"/>
          <w:lang w:val="en-US"/>
        </w:rPr>
        <w:t>were</w:t>
      </w:r>
      <w:r w:rsidRPr="00C20FCE">
        <w:rPr>
          <w:rFonts w:ascii="Arial" w:hAnsi="Arial" w:cs="Arial"/>
          <w:lang w:val="en-US"/>
        </w:rPr>
        <w:t xml:space="preserve"> recorded as missing and the remaining data </w:t>
      </w:r>
      <w:r w:rsidR="0008350B" w:rsidRPr="00C20FCE">
        <w:rPr>
          <w:rFonts w:ascii="Arial" w:hAnsi="Arial" w:cs="Arial"/>
          <w:lang w:val="en-US"/>
        </w:rPr>
        <w:t xml:space="preserve">were </w:t>
      </w:r>
      <w:r w:rsidRPr="00C20FCE">
        <w:rPr>
          <w:rFonts w:ascii="Arial" w:hAnsi="Arial" w:cs="Arial"/>
          <w:lang w:val="en-US"/>
        </w:rPr>
        <w:t xml:space="preserve">collected. </w:t>
      </w:r>
    </w:p>
    <w:p w14:paraId="36E61774" w14:textId="77777777" w:rsidR="00FD2240" w:rsidRPr="00C20FCE" w:rsidRDefault="00FD2240" w:rsidP="005B5378">
      <w:pPr>
        <w:autoSpaceDE w:val="0"/>
        <w:autoSpaceDN w:val="0"/>
        <w:adjustRightInd w:val="0"/>
        <w:rPr>
          <w:rFonts w:ascii="Arial" w:hAnsi="Arial" w:cs="Arial"/>
          <w:b/>
          <w:lang w:val="en-US"/>
        </w:rPr>
      </w:pPr>
    </w:p>
    <w:p w14:paraId="341E82C0" w14:textId="77777777" w:rsidR="00B05A45" w:rsidRPr="00C20FCE" w:rsidRDefault="00177F4E" w:rsidP="0025732E">
      <w:pPr>
        <w:pStyle w:val="Titre2"/>
        <w:numPr>
          <w:ilvl w:val="1"/>
          <w:numId w:val="2"/>
        </w:numPr>
        <w:spacing w:before="0"/>
        <w:rPr>
          <w:rFonts w:ascii="Arial" w:hAnsi="Arial" w:cs="Arial"/>
          <w:color w:val="auto"/>
          <w:sz w:val="28"/>
          <w:szCs w:val="28"/>
          <w:lang w:val="en-US"/>
        </w:rPr>
      </w:pPr>
      <w:bookmarkStart w:id="41" w:name="_Toc468301923"/>
      <w:r w:rsidRPr="00C20FCE">
        <w:rPr>
          <w:rFonts w:ascii="Arial" w:hAnsi="Arial" w:cs="Arial"/>
          <w:color w:val="auto"/>
          <w:sz w:val="28"/>
          <w:szCs w:val="28"/>
          <w:lang w:val="en-US"/>
        </w:rPr>
        <w:t>Da</w:t>
      </w:r>
      <w:r w:rsidR="00B05A45" w:rsidRPr="00C20FCE">
        <w:rPr>
          <w:rFonts w:ascii="Arial" w:hAnsi="Arial" w:cs="Arial"/>
          <w:color w:val="auto"/>
          <w:sz w:val="28"/>
          <w:szCs w:val="28"/>
          <w:lang w:val="en-US"/>
        </w:rPr>
        <w:t>ta collected</w:t>
      </w:r>
      <w:bookmarkEnd w:id="41"/>
      <w:r w:rsidR="00B05A45" w:rsidRPr="00C20FCE">
        <w:rPr>
          <w:rFonts w:ascii="Arial" w:hAnsi="Arial" w:cs="Arial"/>
          <w:color w:val="auto"/>
          <w:sz w:val="28"/>
          <w:szCs w:val="28"/>
          <w:lang w:val="en-US"/>
        </w:rPr>
        <w:t xml:space="preserve"> </w:t>
      </w:r>
    </w:p>
    <w:p w14:paraId="118ACFC7" w14:textId="77777777" w:rsidR="00B05A45" w:rsidRPr="00C20FCE" w:rsidRDefault="00B05A45" w:rsidP="0098463C">
      <w:pPr>
        <w:jc w:val="both"/>
        <w:rPr>
          <w:rFonts w:ascii="Arial" w:hAnsi="Arial" w:cs="Arial"/>
          <w:lang w:val="en-US"/>
        </w:rPr>
      </w:pPr>
    </w:p>
    <w:p w14:paraId="52595FE3" w14:textId="32D89D85" w:rsidR="00F2709E" w:rsidRPr="00C20FCE" w:rsidRDefault="0098463C" w:rsidP="00F2709E">
      <w:pPr>
        <w:jc w:val="both"/>
        <w:rPr>
          <w:rFonts w:ascii="Arial" w:hAnsi="Arial" w:cs="Arial"/>
          <w:lang w:val="en-US"/>
        </w:rPr>
      </w:pPr>
      <w:r w:rsidRPr="00C20FCE">
        <w:rPr>
          <w:rFonts w:ascii="Arial" w:hAnsi="Arial" w:cs="Arial"/>
          <w:lang w:val="en-US"/>
        </w:rPr>
        <w:t xml:space="preserve">The </w:t>
      </w:r>
      <w:r w:rsidR="005B5378" w:rsidRPr="00C20FCE">
        <w:rPr>
          <w:rFonts w:ascii="Arial" w:hAnsi="Arial" w:cs="Arial"/>
          <w:lang w:val="en-US"/>
        </w:rPr>
        <w:t xml:space="preserve">SENS </w:t>
      </w:r>
      <w:r w:rsidRPr="00C20FCE">
        <w:rPr>
          <w:rFonts w:ascii="Arial" w:hAnsi="Arial" w:cs="Arial"/>
          <w:lang w:val="en-US"/>
        </w:rPr>
        <w:t>modules that were used for this survey are anthropometry and health, infant and young child feeding, and food security. The questionnaires were adapted to ensure local data collection needs were met. For assessing the morbidity of children under-five years old and their access to essential health services, the MICS</w:t>
      </w:r>
      <w:r w:rsidR="00F2709E" w:rsidRPr="00C20FCE">
        <w:rPr>
          <w:rFonts w:ascii="Arial" w:hAnsi="Arial" w:cs="Arial"/>
          <w:lang w:val="en-US"/>
        </w:rPr>
        <w:t>5 Child Health</w:t>
      </w:r>
      <w:r w:rsidRPr="00C20FCE">
        <w:rPr>
          <w:rFonts w:ascii="Arial" w:hAnsi="Arial" w:cs="Arial"/>
          <w:lang w:val="en-US"/>
        </w:rPr>
        <w:t xml:space="preserve"> questionnaire </w:t>
      </w:r>
      <w:r w:rsidR="005B5378" w:rsidRPr="00C20FCE">
        <w:rPr>
          <w:rFonts w:ascii="Arial" w:hAnsi="Arial" w:cs="Arial"/>
          <w:lang w:val="en-US"/>
        </w:rPr>
        <w:t>was</w:t>
      </w:r>
      <w:r w:rsidRPr="00C20FCE">
        <w:rPr>
          <w:rFonts w:ascii="Arial" w:hAnsi="Arial" w:cs="Arial"/>
          <w:lang w:val="en-US"/>
        </w:rPr>
        <w:t xml:space="preserve"> used.</w:t>
      </w:r>
      <w:r w:rsidR="00A75534" w:rsidRPr="00C20FCE">
        <w:rPr>
          <w:rFonts w:ascii="Arial" w:hAnsi="Arial" w:cs="Arial"/>
          <w:lang w:val="en-US"/>
        </w:rPr>
        <w:t xml:space="preserve"> </w:t>
      </w:r>
      <w:r w:rsidR="00687B9D" w:rsidRPr="00C20FCE">
        <w:rPr>
          <w:rFonts w:ascii="Arial" w:hAnsi="Arial" w:cs="Arial"/>
          <w:lang w:val="en-US"/>
        </w:rPr>
        <w:t>The questionnaire had six main sections: household section</w:t>
      </w:r>
      <w:r w:rsidR="000B3900" w:rsidRPr="00C20FCE">
        <w:rPr>
          <w:rFonts w:ascii="Arial" w:hAnsi="Arial" w:cs="Arial"/>
          <w:lang w:val="en-US"/>
        </w:rPr>
        <w:t xml:space="preserve"> (no individual demographics information included)</w:t>
      </w:r>
      <w:r w:rsidR="00687B9D" w:rsidRPr="00C20FCE">
        <w:rPr>
          <w:rFonts w:ascii="Arial" w:hAnsi="Arial" w:cs="Arial"/>
          <w:lang w:val="en-US"/>
        </w:rPr>
        <w:t xml:space="preserve">, household food security section, anthropometric section for children from 6 to 59 months of age, anthropometric section for women from 15 to 49 years of age, IYCF section for children from 0 to 23 months of age and child health </w:t>
      </w:r>
      <w:r w:rsidR="006A2F10" w:rsidRPr="00C20FCE">
        <w:rPr>
          <w:rFonts w:ascii="Arial" w:hAnsi="Arial" w:cs="Arial"/>
          <w:lang w:val="en-US"/>
        </w:rPr>
        <w:t>section</w:t>
      </w:r>
      <w:r w:rsidR="00687B9D" w:rsidRPr="00C20FCE">
        <w:rPr>
          <w:rFonts w:ascii="Arial" w:hAnsi="Arial" w:cs="Arial"/>
          <w:lang w:val="en-US"/>
        </w:rPr>
        <w:t xml:space="preserve"> for children from 0 to 59 months of age. </w:t>
      </w:r>
      <w:r w:rsidR="00A75534" w:rsidRPr="00C20FCE">
        <w:rPr>
          <w:rFonts w:ascii="Arial" w:hAnsi="Arial" w:cs="Arial"/>
          <w:lang w:val="en-US"/>
        </w:rPr>
        <w:t>(</w:t>
      </w:r>
      <w:r w:rsidR="00687B9D" w:rsidRPr="00C20FCE">
        <w:rPr>
          <w:rFonts w:ascii="Arial" w:hAnsi="Arial" w:cs="Arial"/>
          <w:lang w:val="en-US"/>
        </w:rPr>
        <w:t xml:space="preserve">See </w:t>
      </w:r>
      <w:r w:rsidR="00A75534" w:rsidRPr="00C20FCE">
        <w:rPr>
          <w:rFonts w:ascii="Arial" w:hAnsi="Arial" w:cs="Arial"/>
          <w:lang w:val="en-US"/>
        </w:rPr>
        <w:t xml:space="preserve">Questionnaire </w:t>
      </w:r>
      <w:r w:rsidR="00687B9D" w:rsidRPr="00C20FCE">
        <w:rPr>
          <w:rFonts w:ascii="Arial" w:hAnsi="Arial" w:cs="Arial"/>
          <w:lang w:val="en-US"/>
        </w:rPr>
        <w:t>in</w:t>
      </w:r>
      <w:r w:rsidR="00A75534" w:rsidRPr="00C20FCE">
        <w:rPr>
          <w:rFonts w:ascii="Arial" w:hAnsi="Arial" w:cs="Arial"/>
          <w:lang w:val="en-US"/>
        </w:rPr>
        <w:t xml:space="preserve"> Annex </w:t>
      </w:r>
      <w:r w:rsidR="00BC6355" w:rsidRPr="00C20FCE">
        <w:rPr>
          <w:rFonts w:ascii="Arial" w:hAnsi="Arial" w:cs="Arial"/>
          <w:lang w:val="en-US"/>
        </w:rPr>
        <w:t>2</w:t>
      </w:r>
      <w:r w:rsidR="00A75534" w:rsidRPr="00C20FCE">
        <w:rPr>
          <w:rFonts w:ascii="Arial" w:hAnsi="Arial" w:cs="Arial"/>
          <w:lang w:val="en-US"/>
        </w:rPr>
        <w:t>)</w:t>
      </w:r>
      <w:r w:rsidR="00687B9D" w:rsidRPr="00C20FCE">
        <w:rPr>
          <w:rFonts w:ascii="Arial" w:hAnsi="Arial" w:cs="Arial"/>
          <w:lang w:val="en-US"/>
        </w:rPr>
        <w:t>.</w:t>
      </w:r>
      <w:r w:rsidR="00F2709E" w:rsidRPr="00C20FCE">
        <w:rPr>
          <w:rFonts w:ascii="Arial" w:hAnsi="Arial" w:cs="Arial"/>
          <w:lang w:val="en-US"/>
        </w:rPr>
        <w:t xml:space="preserve"> The final survey questionnaire was translated into Arabic. The survey questionnaire was pre-tested before the survey. Interviews were held in Arabic and information was recorded on Android operated mobile phones (Samsung Galaxy Young and LG 3Gs). The survey questionnaire on the smartphones was available both in English and in Arabic. All supervisors spoke and read English and Arabic.</w:t>
      </w:r>
    </w:p>
    <w:p w14:paraId="7DB0E49C" w14:textId="77777777" w:rsidR="001916D7" w:rsidRPr="00C20FCE" w:rsidRDefault="001916D7" w:rsidP="00687B9D">
      <w:pPr>
        <w:jc w:val="both"/>
        <w:rPr>
          <w:rFonts w:ascii="Arial" w:hAnsi="Arial" w:cs="Arial"/>
          <w:b/>
          <w:lang w:val="en-US"/>
        </w:rPr>
      </w:pPr>
    </w:p>
    <w:p w14:paraId="634968FC" w14:textId="1D65F20F" w:rsidR="00687B9D" w:rsidRPr="00C20FCE" w:rsidRDefault="00687B9D" w:rsidP="00687B9D">
      <w:pPr>
        <w:jc w:val="both"/>
        <w:rPr>
          <w:rFonts w:ascii="Arial" w:hAnsi="Arial" w:cs="Arial"/>
          <w:b/>
          <w:lang w:val="en-US"/>
        </w:rPr>
      </w:pPr>
      <w:r w:rsidRPr="00C20FCE">
        <w:rPr>
          <w:rFonts w:ascii="Arial" w:hAnsi="Arial" w:cs="Arial"/>
          <w:b/>
          <w:lang w:val="en-US"/>
        </w:rPr>
        <w:lastRenderedPageBreak/>
        <w:t>Household section and Household food security section (all selected household)</w:t>
      </w:r>
    </w:p>
    <w:p w14:paraId="124D7EB7" w14:textId="5C8DB8BD" w:rsidR="00687B9D" w:rsidRPr="00C20FCE" w:rsidRDefault="00687B9D" w:rsidP="00687B9D">
      <w:pPr>
        <w:jc w:val="both"/>
        <w:rPr>
          <w:rFonts w:ascii="Arial" w:hAnsi="Arial" w:cs="Arial"/>
          <w:lang w:val="en-US"/>
        </w:rPr>
      </w:pPr>
      <w:r w:rsidRPr="00C20FCE">
        <w:rPr>
          <w:rFonts w:ascii="Arial" w:hAnsi="Arial" w:cs="Arial"/>
          <w:lang w:val="en-US"/>
        </w:rPr>
        <w:t xml:space="preserve">The food security section of the SENS questionnaire was revised to include some </w:t>
      </w:r>
      <w:r w:rsidR="00690D6C" w:rsidRPr="00C20FCE">
        <w:rPr>
          <w:rFonts w:ascii="Arial" w:hAnsi="Arial" w:cs="Arial"/>
          <w:lang w:val="en-US"/>
        </w:rPr>
        <w:t>additional</w:t>
      </w:r>
      <w:r w:rsidRPr="00C20FCE">
        <w:rPr>
          <w:rFonts w:ascii="Arial" w:hAnsi="Arial" w:cs="Arial"/>
          <w:lang w:val="en-US"/>
        </w:rPr>
        <w:t xml:space="preserve"> </w:t>
      </w:r>
      <w:r w:rsidR="00510DDB" w:rsidRPr="00C20FCE">
        <w:rPr>
          <w:rFonts w:ascii="Arial" w:hAnsi="Arial" w:cs="Arial"/>
          <w:lang w:val="en-US"/>
        </w:rPr>
        <w:t>questions</w:t>
      </w:r>
      <w:r w:rsidRPr="00C20FCE">
        <w:rPr>
          <w:rFonts w:ascii="Arial" w:hAnsi="Arial" w:cs="Arial"/>
          <w:lang w:val="en-US"/>
        </w:rPr>
        <w:t xml:space="preserve"> </w:t>
      </w:r>
      <w:r w:rsidR="00510DDB" w:rsidRPr="00C20FCE">
        <w:rPr>
          <w:rFonts w:ascii="Arial" w:hAnsi="Arial" w:cs="Arial"/>
          <w:lang w:val="en-US"/>
        </w:rPr>
        <w:t xml:space="preserve">on the use of consumption-based coping strategies, </w:t>
      </w:r>
      <w:r w:rsidR="00AD428A" w:rsidRPr="00C20FCE">
        <w:rPr>
          <w:rFonts w:ascii="Arial" w:hAnsi="Arial" w:cs="Arial"/>
          <w:lang w:val="en-US"/>
        </w:rPr>
        <w:t xml:space="preserve">so that the </w:t>
      </w:r>
      <w:r w:rsidR="00510DDB" w:rsidRPr="00C20FCE">
        <w:rPr>
          <w:rFonts w:ascii="Arial" w:hAnsi="Arial" w:cs="Arial"/>
          <w:lang w:val="en-US"/>
        </w:rPr>
        <w:t>reduced Coping Strategy Index (rCSI)</w:t>
      </w:r>
      <w:r w:rsidR="00AD428A" w:rsidRPr="00C20FCE">
        <w:rPr>
          <w:rFonts w:ascii="Arial" w:hAnsi="Arial" w:cs="Arial"/>
          <w:lang w:val="en-US"/>
        </w:rPr>
        <w:t xml:space="preserve"> </w:t>
      </w:r>
      <w:r w:rsidR="00510DDB" w:rsidRPr="00C20FCE">
        <w:rPr>
          <w:rFonts w:ascii="Arial" w:hAnsi="Arial" w:cs="Arial"/>
          <w:lang w:val="en-US"/>
        </w:rPr>
        <w:t>was</w:t>
      </w:r>
      <w:r w:rsidR="00AD428A" w:rsidRPr="00C20FCE">
        <w:rPr>
          <w:rFonts w:ascii="Arial" w:hAnsi="Arial" w:cs="Arial"/>
          <w:lang w:val="en-US"/>
        </w:rPr>
        <w:t xml:space="preserve"> calculated. </w:t>
      </w:r>
    </w:p>
    <w:p w14:paraId="01315EBD" w14:textId="171BE83F" w:rsidR="00754C4E" w:rsidRPr="00C20FCE" w:rsidRDefault="00754C4E" w:rsidP="00754C4E">
      <w:pPr>
        <w:jc w:val="both"/>
        <w:rPr>
          <w:rFonts w:ascii="Arial" w:eastAsia="Times New Roman" w:hAnsi="Arial" w:cs="Arial"/>
          <w:b/>
          <w:bCs/>
          <w:lang w:val="en-GB"/>
        </w:rPr>
      </w:pPr>
      <w:r w:rsidRPr="00C20FCE">
        <w:rPr>
          <w:rFonts w:ascii="Arial" w:eastAsia="Times New Roman" w:hAnsi="Arial" w:cs="Arial"/>
          <w:lang w:val="en-GB"/>
        </w:rPr>
        <w:t>The Household Dietary Diversity Score (HDDS) is defined as the number of food groups consumed by any member of the household over a reference time period of 24 hours. T</w:t>
      </w:r>
      <w:r w:rsidRPr="00C20FCE">
        <w:rPr>
          <w:rFonts w:ascii="Arial" w:hAnsi="Arial" w:cs="Arial"/>
        </w:rPr>
        <w:t>o calculate the HDDS, the following set of 12 food groups was used (Guidelines for Measuring Household and Individual Dietary Diversity, FAO, 2011):</w:t>
      </w:r>
    </w:p>
    <w:p w14:paraId="5E0C2817" w14:textId="77777777" w:rsidR="00754C4E" w:rsidRPr="00C20FCE" w:rsidRDefault="00754C4E" w:rsidP="00754C4E">
      <w:pPr>
        <w:numPr>
          <w:ilvl w:val="0"/>
          <w:numId w:val="34"/>
        </w:numPr>
        <w:tabs>
          <w:tab w:val="right" w:pos="1418"/>
          <w:tab w:val="right" w:pos="1985"/>
        </w:tabs>
        <w:ind w:left="1418" w:hanging="425"/>
        <w:rPr>
          <w:rFonts w:ascii="Arial" w:hAnsi="Arial" w:cs="Arial"/>
        </w:rPr>
      </w:pPr>
      <w:r w:rsidRPr="00C20FCE">
        <w:rPr>
          <w:rFonts w:ascii="Arial" w:hAnsi="Arial" w:cs="Arial"/>
        </w:rPr>
        <w:t>Cereals</w:t>
      </w:r>
    </w:p>
    <w:p w14:paraId="136AD360" w14:textId="77777777" w:rsidR="00754C4E" w:rsidRPr="00C20FCE" w:rsidRDefault="00754C4E" w:rsidP="00754C4E">
      <w:pPr>
        <w:numPr>
          <w:ilvl w:val="0"/>
          <w:numId w:val="34"/>
        </w:numPr>
        <w:tabs>
          <w:tab w:val="right" w:pos="1418"/>
          <w:tab w:val="right" w:pos="1985"/>
        </w:tabs>
        <w:ind w:left="1418" w:hanging="425"/>
        <w:rPr>
          <w:rFonts w:ascii="Arial" w:hAnsi="Arial" w:cs="Arial"/>
        </w:rPr>
      </w:pPr>
      <w:r w:rsidRPr="00C20FCE">
        <w:rPr>
          <w:rFonts w:ascii="Arial" w:hAnsi="Arial" w:cs="Arial"/>
        </w:rPr>
        <w:t>White tubers and roots</w:t>
      </w:r>
    </w:p>
    <w:p w14:paraId="043BC0BA" w14:textId="77777777" w:rsidR="00754C4E" w:rsidRPr="00C20FCE" w:rsidRDefault="00754C4E" w:rsidP="00754C4E">
      <w:pPr>
        <w:numPr>
          <w:ilvl w:val="0"/>
          <w:numId w:val="34"/>
        </w:numPr>
        <w:tabs>
          <w:tab w:val="right" w:pos="1418"/>
          <w:tab w:val="right" w:pos="1985"/>
        </w:tabs>
        <w:ind w:left="1418" w:hanging="425"/>
        <w:rPr>
          <w:rFonts w:ascii="Arial" w:hAnsi="Arial" w:cs="Arial"/>
        </w:rPr>
      </w:pPr>
      <w:r w:rsidRPr="00C20FCE">
        <w:rPr>
          <w:rFonts w:ascii="Arial" w:hAnsi="Arial" w:cs="Arial"/>
        </w:rPr>
        <w:t>Vegetables (combination of 3 sub-groups: vitamin A rich vegetables and</w:t>
      </w:r>
      <w:r w:rsidRPr="00C20FCE">
        <w:rPr>
          <w:rFonts w:ascii="Arial" w:hAnsi="Arial" w:cs="Arial"/>
        </w:rPr>
        <w:br/>
        <w:t>tubers, dark green leafy vegetables and other vegetables)</w:t>
      </w:r>
    </w:p>
    <w:p w14:paraId="035D518D" w14:textId="77777777" w:rsidR="00754C4E" w:rsidRPr="00C20FCE" w:rsidRDefault="00754C4E" w:rsidP="00754C4E">
      <w:pPr>
        <w:numPr>
          <w:ilvl w:val="0"/>
          <w:numId w:val="34"/>
        </w:numPr>
        <w:tabs>
          <w:tab w:val="right" w:pos="1418"/>
          <w:tab w:val="right" w:pos="1985"/>
        </w:tabs>
        <w:ind w:left="1418" w:hanging="425"/>
        <w:rPr>
          <w:rFonts w:ascii="Arial" w:hAnsi="Arial" w:cs="Arial"/>
        </w:rPr>
      </w:pPr>
      <w:r w:rsidRPr="00C20FCE">
        <w:rPr>
          <w:rFonts w:ascii="Arial" w:hAnsi="Arial" w:cs="Arial"/>
        </w:rPr>
        <w:t>Fruits (combination of 2 sub-groups: vitamin A rich fruits and other fruits)</w:t>
      </w:r>
    </w:p>
    <w:p w14:paraId="2E0E479F" w14:textId="77777777" w:rsidR="00754C4E" w:rsidRPr="00C20FCE" w:rsidRDefault="00754C4E" w:rsidP="00754C4E">
      <w:pPr>
        <w:numPr>
          <w:ilvl w:val="0"/>
          <w:numId w:val="34"/>
        </w:numPr>
        <w:tabs>
          <w:tab w:val="right" w:pos="1418"/>
          <w:tab w:val="right" w:pos="1985"/>
        </w:tabs>
        <w:ind w:left="1418" w:hanging="425"/>
        <w:rPr>
          <w:rFonts w:ascii="Arial" w:hAnsi="Arial" w:cs="Arial"/>
        </w:rPr>
      </w:pPr>
      <w:r w:rsidRPr="00C20FCE">
        <w:rPr>
          <w:rFonts w:ascii="Arial" w:hAnsi="Arial" w:cs="Arial"/>
        </w:rPr>
        <w:t>Meat (combination of 2 sub-groups: organ meat and flesh meat)</w:t>
      </w:r>
    </w:p>
    <w:p w14:paraId="74DE577B" w14:textId="77777777" w:rsidR="00754C4E" w:rsidRPr="00C20FCE" w:rsidRDefault="00754C4E" w:rsidP="00754C4E">
      <w:pPr>
        <w:numPr>
          <w:ilvl w:val="0"/>
          <w:numId w:val="34"/>
        </w:numPr>
        <w:tabs>
          <w:tab w:val="right" w:pos="1418"/>
          <w:tab w:val="right" w:pos="1985"/>
        </w:tabs>
        <w:ind w:left="1418" w:hanging="425"/>
        <w:rPr>
          <w:rFonts w:ascii="Arial" w:hAnsi="Arial" w:cs="Arial"/>
        </w:rPr>
      </w:pPr>
      <w:r w:rsidRPr="00C20FCE">
        <w:rPr>
          <w:rFonts w:ascii="Arial" w:hAnsi="Arial" w:cs="Arial"/>
        </w:rPr>
        <w:t>Eggs</w:t>
      </w:r>
    </w:p>
    <w:p w14:paraId="10CEF6C8" w14:textId="77777777" w:rsidR="00754C4E" w:rsidRPr="00C20FCE" w:rsidRDefault="00754C4E" w:rsidP="00754C4E">
      <w:pPr>
        <w:numPr>
          <w:ilvl w:val="0"/>
          <w:numId w:val="34"/>
        </w:numPr>
        <w:tabs>
          <w:tab w:val="right" w:pos="1418"/>
          <w:tab w:val="right" w:pos="1985"/>
        </w:tabs>
        <w:ind w:left="1418" w:hanging="425"/>
        <w:rPr>
          <w:rFonts w:ascii="Arial" w:hAnsi="Arial" w:cs="Arial"/>
        </w:rPr>
      </w:pPr>
      <w:r w:rsidRPr="00C20FCE">
        <w:rPr>
          <w:rFonts w:ascii="Arial" w:hAnsi="Arial" w:cs="Arial"/>
        </w:rPr>
        <w:t>Fish and other seafood</w:t>
      </w:r>
    </w:p>
    <w:p w14:paraId="6EDE1C1D" w14:textId="77777777" w:rsidR="00754C4E" w:rsidRPr="00C20FCE" w:rsidRDefault="00754C4E" w:rsidP="00754C4E">
      <w:pPr>
        <w:numPr>
          <w:ilvl w:val="0"/>
          <w:numId w:val="34"/>
        </w:numPr>
        <w:tabs>
          <w:tab w:val="right" w:pos="1418"/>
          <w:tab w:val="right" w:pos="1985"/>
        </w:tabs>
        <w:ind w:left="1418" w:hanging="425"/>
        <w:rPr>
          <w:rFonts w:ascii="Arial" w:hAnsi="Arial" w:cs="Arial"/>
        </w:rPr>
      </w:pPr>
      <w:r w:rsidRPr="00C20FCE">
        <w:rPr>
          <w:rFonts w:ascii="Arial" w:hAnsi="Arial" w:cs="Arial"/>
        </w:rPr>
        <w:t>Legumes, nuts and seeds</w:t>
      </w:r>
    </w:p>
    <w:p w14:paraId="59E96CFC" w14:textId="77777777" w:rsidR="00754C4E" w:rsidRPr="00C20FCE" w:rsidRDefault="00754C4E" w:rsidP="00754C4E">
      <w:pPr>
        <w:numPr>
          <w:ilvl w:val="0"/>
          <w:numId w:val="34"/>
        </w:numPr>
        <w:tabs>
          <w:tab w:val="right" w:pos="1418"/>
          <w:tab w:val="right" w:pos="1985"/>
        </w:tabs>
        <w:ind w:left="1418" w:hanging="425"/>
        <w:rPr>
          <w:rFonts w:ascii="Arial" w:hAnsi="Arial" w:cs="Arial"/>
        </w:rPr>
      </w:pPr>
      <w:r w:rsidRPr="00C20FCE">
        <w:rPr>
          <w:rFonts w:ascii="Arial" w:hAnsi="Arial" w:cs="Arial"/>
        </w:rPr>
        <w:t>Milk and milk products</w:t>
      </w:r>
    </w:p>
    <w:p w14:paraId="6B06E17A" w14:textId="77777777" w:rsidR="00754C4E" w:rsidRPr="00C20FCE" w:rsidRDefault="00754C4E" w:rsidP="00754C4E">
      <w:pPr>
        <w:numPr>
          <w:ilvl w:val="0"/>
          <w:numId w:val="34"/>
        </w:numPr>
        <w:tabs>
          <w:tab w:val="right" w:pos="1418"/>
          <w:tab w:val="right" w:pos="1985"/>
        </w:tabs>
        <w:ind w:left="1418" w:hanging="425"/>
        <w:rPr>
          <w:rFonts w:ascii="Arial" w:hAnsi="Arial" w:cs="Arial"/>
        </w:rPr>
      </w:pPr>
      <w:r w:rsidRPr="00C20FCE">
        <w:rPr>
          <w:rFonts w:ascii="Arial" w:hAnsi="Arial" w:cs="Arial"/>
        </w:rPr>
        <w:t>Oils and fats</w:t>
      </w:r>
    </w:p>
    <w:p w14:paraId="0204EEAC" w14:textId="77777777" w:rsidR="00754C4E" w:rsidRPr="00C20FCE" w:rsidRDefault="00754C4E" w:rsidP="00754C4E">
      <w:pPr>
        <w:numPr>
          <w:ilvl w:val="0"/>
          <w:numId w:val="34"/>
        </w:numPr>
        <w:tabs>
          <w:tab w:val="right" w:pos="1418"/>
          <w:tab w:val="right" w:pos="1985"/>
        </w:tabs>
        <w:ind w:left="1418" w:hanging="425"/>
        <w:rPr>
          <w:rFonts w:ascii="Arial" w:hAnsi="Arial" w:cs="Arial"/>
        </w:rPr>
      </w:pPr>
      <w:r w:rsidRPr="00C20FCE">
        <w:rPr>
          <w:rFonts w:ascii="Arial" w:hAnsi="Arial" w:cs="Arial"/>
        </w:rPr>
        <w:t>Sweets</w:t>
      </w:r>
    </w:p>
    <w:p w14:paraId="1244FEF3" w14:textId="77777777" w:rsidR="00754C4E" w:rsidRPr="00C20FCE" w:rsidRDefault="00754C4E" w:rsidP="00754C4E">
      <w:pPr>
        <w:numPr>
          <w:ilvl w:val="0"/>
          <w:numId w:val="34"/>
        </w:numPr>
        <w:tabs>
          <w:tab w:val="right" w:pos="1418"/>
          <w:tab w:val="right" w:pos="1985"/>
        </w:tabs>
        <w:ind w:left="1418" w:hanging="425"/>
        <w:rPr>
          <w:rFonts w:ascii="Arial" w:hAnsi="Arial" w:cs="Arial"/>
        </w:rPr>
      </w:pPr>
      <w:r w:rsidRPr="00C20FCE">
        <w:rPr>
          <w:rFonts w:ascii="Arial" w:hAnsi="Arial" w:cs="Arial"/>
        </w:rPr>
        <w:t>Spices, condiments and beverages</w:t>
      </w:r>
    </w:p>
    <w:p w14:paraId="4202ECED" w14:textId="77777777" w:rsidR="00687B9D" w:rsidRPr="00C20FCE" w:rsidRDefault="00687B9D" w:rsidP="0098463C">
      <w:pPr>
        <w:jc w:val="both"/>
        <w:rPr>
          <w:rFonts w:ascii="Arial" w:hAnsi="Arial" w:cs="Arial"/>
          <w:lang w:val="en-US"/>
        </w:rPr>
      </w:pPr>
    </w:p>
    <w:p w14:paraId="05480DA7" w14:textId="23C6EC40" w:rsidR="005B5378" w:rsidRPr="00C20FCE" w:rsidRDefault="00B05A45" w:rsidP="00B05A45">
      <w:pPr>
        <w:jc w:val="both"/>
        <w:rPr>
          <w:rFonts w:ascii="Arial" w:hAnsi="Arial" w:cs="Arial"/>
          <w:lang w:val="en-US"/>
        </w:rPr>
      </w:pPr>
      <w:r w:rsidRPr="00C20FCE">
        <w:rPr>
          <w:rFonts w:ascii="Arial" w:hAnsi="Arial" w:cs="Arial"/>
          <w:b/>
          <w:lang w:val="en-US"/>
        </w:rPr>
        <w:t>Anthro</w:t>
      </w:r>
      <w:r w:rsidR="005B5378" w:rsidRPr="00C20FCE">
        <w:rPr>
          <w:rFonts w:ascii="Arial" w:hAnsi="Arial" w:cs="Arial"/>
          <w:b/>
          <w:lang w:val="en-US"/>
        </w:rPr>
        <w:t xml:space="preserve">pometric </w:t>
      </w:r>
      <w:r w:rsidR="006A2F10" w:rsidRPr="00C20FCE">
        <w:rPr>
          <w:rFonts w:ascii="Arial" w:hAnsi="Arial" w:cs="Arial"/>
          <w:b/>
          <w:lang w:val="en-US"/>
        </w:rPr>
        <w:t>section</w:t>
      </w:r>
      <w:r w:rsidR="005B5378" w:rsidRPr="00C20FCE">
        <w:rPr>
          <w:rFonts w:ascii="Arial" w:hAnsi="Arial" w:cs="Arial"/>
          <w:b/>
          <w:lang w:val="en-US"/>
        </w:rPr>
        <w:t xml:space="preserve"> (children from 6</w:t>
      </w:r>
      <w:r w:rsidRPr="00C20FCE">
        <w:rPr>
          <w:rFonts w:ascii="Arial" w:hAnsi="Arial" w:cs="Arial"/>
          <w:b/>
          <w:lang w:val="en-US"/>
        </w:rPr>
        <w:t xml:space="preserve"> to 59 months of age)</w:t>
      </w:r>
      <w:r w:rsidR="006B51A3" w:rsidRPr="00C20FCE">
        <w:rPr>
          <w:rFonts w:ascii="Arial" w:hAnsi="Arial" w:cs="Arial"/>
          <w:lang w:val="en-US"/>
        </w:rPr>
        <w:t xml:space="preserve"> </w:t>
      </w:r>
    </w:p>
    <w:p w14:paraId="21622A2B" w14:textId="77777777" w:rsidR="00E90D22" w:rsidRPr="00C20FCE" w:rsidRDefault="00E90D22" w:rsidP="00B05A45">
      <w:pPr>
        <w:jc w:val="both"/>
        <w:rPr>
          <w:rFonts w:ascii="Arial" w:hAnsi="Arial" w:cs="Arial"/>
          <w:i/>
          <w:u w:val="single"/>
          <w:lang w:val="en-US"/>
        </w:rPr>
      </w:pPr>
    </w:p>
    <w:p w14:paraId="38407312" w14:textId="77777777" w:rsidR="00B05A45" w:rsidRPr="00C20FCE" w:rsidRDefault="00B05A45" w:rsidP="00B05A45">
      <w:pPr>
        <w:jc w:val="both"/>
        <w:rPr>
          <w:rFonts w:ascii="Arial" w:hAnsi="Arial" w:cs="Arial"/>
          <w:i/>
          <w:lang w:val="en-US"/>
        </w:rPr>
      </w:pPr>
      <w:r w:rsidRPr="00C20FCE">
        <w:rPr>
          <w:rFonts w:ascii="Arial" w:hAnsi="Arial" w:cs="Arial"/>
          <w:i/>
          <w:u w:val="single"/>
          <w:lang w:val="en-US"/>
        </w:rPr>
        <w:t>Sex</w:t>
      </w:r>
    </w:p>
    <w:p w14:paraId="1B8B443F" w14:textId="77777777" w:rsidR="00B05A45" w:rsidRPr="00C20FCE" w:rsidRDefault="00B05A45" w:rsidP="00B05A45">
      <w:pPr>
        <w:jc w:val="both"/>
        <w:rPr>
          <w:rFonts w:ascii="Arial" w:hAnsi="Arial" w:cs="Arial"/>
          <w:lang w:val="en-US"/>
        </w:rPr>
      </w:pPr>
      <w:r w:rsidRPr="00C20FCE">
        <w:rPr>
          <w:rFonts w:ascii="Arial" w:hAnsi="Arial" w:cs="Arial"/>
          <w:lang w:val="en-US"/>
        </w:rPr>
        <w:t xml:space="preserve">The </w:t>
      </w:r>
      <w:r w:rsidR="00AE0608" w:rsidRPr="00C20FCE">
        <w:rPr>
          <w:rFonts w:ascii="Arial" w:hAnsi="Arial" w:cs="Arial"/>
          <w:lang w:val="en-US"/>
        </w:rPr>
        <w:t>child's sex was</w:t>
      </w:r>
      <w:r w:rsidR="005B5378" w:rsidRPr="00C20FCE">
        <w:rPr>
          <w:rFonts w:ascii="Arial" w:hAnsi="Arial" w:cs="Arial"/>
          <w:lang w:val="en-US"/>
        </w:rPr>
        <w:t xml:space="preserve"> recorded</w:t>
      </w:r>
      <w:r w:rsidRPr="00C20FCE">
        <w:rPr>
          <w:rFonts w:ascii="Arial" w:hAnsi="Arial" w:cs="Arial"/>
          <w:lang w:val="en-US"/>
        </w:rPr>
        <w:t xml:space="preserve"> on the questionnaire as “F” or “M”: F = female and M = male.</w:t>
      </w:r>
    </w:p>
    <w:p w14:paraId="48C5DC09" w14:textId="77777777" w:rsidR="00B05A45" w:rsidRPr="00C20FCE" w:rsidRDefault="00B05A45" w:rsidP="00B05A45">
      <w:pPr>
        <w:ind w:left="357"/>
        <w:jc w:val="both"/>
        <w:rPr>
          <w:rFonts w:ascii="Arial" w:hAnsi="Arial" w:cs="Arial"/>
          <w:lang w:val="en-US"/>
        </w:rPr>
      </w:pPr>
    </w:p>
    <w:p w14:paraId="6997131E" w14:textId="77777777" w:rsidR="00B05A45" w:rsidRPr="00C20FCE" w:rsidRDefault="00B05A45" w:rsidP="00B05A45">
      <w:pPr>
        <w:jc w:val="both"/>
        <w:rPr>
          <w:rFonts w:ascii="Arial" w:hAnsi="Arial" w:cs="Arial"/>
          <w:i/>
          <w:u w:val="single"/>
          <w:lang w:val="en-US"/>
        </w:rPr>
      </w:pPr>
      <w:r w:rsidRPr="00C20FCE">
        <w:rPr>
          <w:rFonts w:ascii="Arial" w:hAnsi="Arial" w:cs="Arial"/>
          <w:i/>
          <w:u w:val="single"/>
          <w:lang w:val="en-US"/>
        </w:rPr>
        <w:t>Age</w:t>
      </w:r>
    </w:p>
    <w:p w14:paraId="63C55B89" w14:textId="7025839C" w:rsidR="00B05A45" w:rsidRPr="00C20FCE" w:rsidRDefault="00AE0608" w:rsidP="00B05A45">
      <w:pPr>
        <w:jc w:val="both"/>
        <w:rPr>
          <w:rFonts w:ascii="Arial" w:hAnsi="Arial" w:cs="Arial"/>
          <w:lang w:val="en-US"/>
        </w:rPr>
      </w:pPr>
      <w:r w:rsidRPr="00C20FCE">
        <w:rPr>
          <w:rFonts w:ascii="Arial" w:hAnsi="Arial" w:cs="Arial"/>
          <w:lang w:val="en-US"/>
        </w:rPr>
        <w:t>The date of birth was</w:t>
      </w:r>
      <w:r w:rsidR="00B05A45" w:rsidRPr="00C20FCE">
        <w:rPr>
          <w:rFonts w:ascii="Arial" w:hAnsi="Arial" w:cs="Arial"/>
          <w:lang w:val="en-US"/>
        </w:rPr>
        <w:t xml:space="preserve"> taken from any relevant document such as </w:t>
      </w:r>
      <w:r w:rsidR="009C0205" w:rsidRPr="00C20FCE">
        <w:rPr>
          <w:rFonts w:ascii="Arial" w:hAnsi="Arial" w:cs="Arial"/>
          <w:lang w:val="en-US"/>
        </w:rPr>
        <w:t xml:space="preserve">proof of registration/ration card, </w:t>
      </w:r>
      <w:r w:rsidR="00B05A45" w:rsidRPr="00C20FCE">
        <w:rPr>
          <w:rFonts w:ascii="Arial" w:hAnsi="Arial" w:cs="Arial"/>
          <w:lang w:val="en-US"/>
        </w:rPr>
        <w:t xml:space="preserve">birth certificate, family book or </w:t>
      </w:r>
      <w:r w:rsidR="009C0205" w:rsidRPr="00C20FCE">
        <w:rPr>
          <w:rFonts w:ascii="Arial" w:hAnsi="Arial" w:cs="Arial"/>
          <w:lang w:val="en-US"/>
        </w:rPr>
        <w:t>health</w:t>
      </w:r>
      <w:r w:rsidR="00B05A45" w:rsidRPr="00C20FCE">
        <w:rPr>
          <w:rFonts w:ascii="Arial" w:hAnsi="Arial" w:cs="Arial"/>
          <w:lang w:val="en-US"/>
        </w:rPr>
        <w:t xml:space="preserve"> card, which recorded the name of the child and the date o</w:t>
      </w:r>
      <w:r w:rsidRPr="00C20FCE">
        <w:rPr>
          <w:rFonts w:ascii="Arial" w:hAnsi="Arial" w:cs="Arial"/>
          <w:lang w:val="en-US"/>
        </w:rPr>
        <w:t xml:space="preserve">f birth. If the date of birth was unknown, the interviewer </w:t>
      </w:r>
      <w:r w:rsidR="00B05A45" w:rsidRPr="00C20FCE">
        <w:rPr>
          <w:rFonts w:ascii="Arial" w:hAnsi="Arial" w:cs="Arial"/>
          <w:lang w:val="en-US"/>
        </w:rPr>
        <w:t>use</w:t>
      </w:r>
      <w:r w:rsidRPr="00C20FCE">
        <w:rPr>
          <w:rFonts w:ascii="Arial" w:hAnsi="Arial" w:cs="Arial"/>
          <w:lang w:val="en-US"/>
        </w:rPr>
        <w:t>d</w:t>
      </w:r>
      <w:r w:rsidR="00B05A45" w:rsidRPr="00C20FCE">
        <w:rPr>
          <w:rFonts w:ascii="Arial" w:hAnsi="Arial" w:cs="Arial"/>
          <w:lang w:val="en-US"/>
        </w:rPr>
        <w:t xml:space="preserve"> the calendar of local events </w:t>
      </w:r>
      <w:r w:rsidR="006E5307" w:rsidRPr="00C20FCE">
        <w:rPr>
          <w:rFonts w:ascii="Arial" w:hAnsi="Arial" w:cs="Arial"/>
          <w:lang w:val="en-US"/>
        </w:rPr>
        <w:t xml:space="preserve">(See in Annex </w:t>
      </w:r>
      <w:r w:rsidR="00BC6355" w:rsidRPr="00C20FCE">
        <w:rPr>
          <w:rFonts w:ascii="Arial" w:hAnsi="Arial" w:cs="Arial"/>
          <w:lang w:val="en-US"/>
        </w:rPr>
        <w:t>3</w:t>
      </w:r>
      <w:r w:rsidR="006E5307" w:rsidRPr="00C20FCE">
        <w:rPr>
          <w:rFonts w:ascii="Arial" w:hAnsi="Arial" w:cs="Arial"/>
          <w:lang w:val="en-US"/>
        </w:rPr>
        <w:t xml:space="preserve">) </w:t>
      </w:r>
      <w:r w:rsidR="00B05A45" w:rsidRPr="00C20FCE">
        <w:rPr>
          <w:rFonts w:ascii="Arial" w:hAnsi="Arial" w:cs="Arial"/>
          <w:lang w:val="en-US"/>
        </w:rPr>
        <w:t>and the recall of</w:t>
      </w:r>
      <w:r w:rsidRPr="00C20FCE">
        <w:rPr>
          <w:rFonts w:ascii="Arial" w:hAnsi="Arial" w:cs="Arial"/>
          <w:lang w:val="en-US"/>
        </w:rPr>
        <w:t xml:space="preserve"> the mother or caregiver was</w:t>
      </w:r>
      <w:r w:rsidR="00B05A45" w:rsidRPr="00C20FCE">
        <w:rPr>
          <w:rFonts w:ascii="Arial" w:hAnsi="Arial" w:cs="Arial"/>
          <w:lang w:val="en-US"/>
        </w:rPr>
        <w:t xml:space="preserve"> used to estimate the most correct age in months to be recorded. </w:t>
      </w:r>
    </w:p>
    <w:p w14:paraId="3A453E2D" w14:textId="77777777" w:rsidR="00D876C5" w:rsidRPr="00C20FCE" w:rsidRDefault="00D876C5" w:rsidP="00B05A45">
      <w:pPr>
        <w:jc w:val="both"/>
        <w:rPr>
          <w:rFonts w:ascii="Arial" w:hAnsi="Arial" w:cs="Arial"/>
          <w:lang w:val="en-US"/>
        </w:rPr>
      </w:pPr>
    </w:p>
    <w:p w14:paraId="5AD096B4" w14:textId="77777777" w:rsidR="00B05A45" w:rsidRPr="00C20FCE" w:rsidRDefault="00B05A45" w:rsidP="00B05A45">
      <w:pPr>
        <w:jc w:val="both"/>
        <w:rPr>
          <w:rFonts w:ascii="Arial" w:hAnsi="Arial" w:cs="Arial"/>
          <w:i/>
          <w:u w:val="single"/>
          <w:lang w:val="en-US"/>
        </w:rPr>
      </w:pPr>
      <w:r w:rsidRPr="00C20FCE">
        <w:rPr>
          <w:rFonts w:ascii="Arial" w:hAnsi="Arial" w:cs="Arial"/>
          <w:i/>
          <w:u w:val="single"/>
          <w:lang w:val="en-US"/>
        </w:rPr>
        <w:t>Weight</w:t>
      </w:r>
    </w:p>
    <w:p w14:paraId="0F325D85" w14:textId="3CB2C0A6" w:rsidR="00B05A45" w:rsidRPr="00C20FCE" w:rsidRDefault="00B05A45" w:rsidP="00B05A45">
      <w:pPr>
        <w:jc w:val="both"/>
        <w:rPr>
          <w:rFonts w:ascii="Arial" w:hAnsi="Arial" w:cs="Arial"/>
          <w:lang w:val="en-US"/>
        </w:rPr>
      </w:pPr>
      <w:r w:rsidRPr="00C20FCE">
        <w:rPr>
          <w:rFonts w:ascii="Arial" w:hAnsi="Arial" w:cs="Arial"/>
          <w:lang w:val="en-US"/>
        </w:rPr>
        <w:t xml:space="preserve">Children </w:t>
      </w:r>
      <w:r w:rsidR="00AE0608" w:rsidRPr="00C20FCE">
        <w:rPr>
          <w:rFonts w:ascii="Arial" w:hAnsi="Arial" w:cs="Arial"/>
          <w:lang w:val="en-US"/>
        </w:rPr>
        <w:t>were</w:t>
      </w:r>
      <w:r w:rsidRPr="00C20FCE">
        <w:rPr>
          <w:rFonts w:ascii="Arial" w:hAnsi="Arial" w:cs="Arial"/>
          <w:lang w:val="en-US"/>
        </w:rPr>
        <w:t xml:space="preserve"> weighted using a SECA Uniscale electronic scale with the precision of 100 grams. </w:t>
      </w:r>
      <w:r w:rsidR="009C0205" w:rsidRPr="00C20FCE">
        <w:rPr>
          <w:rFonts w:ascii="Arial" w:hAnsi="Arial" w:cs="Arial"/>
          <w:lang w:val="en-US"/>
        </w:rPr>
        <w:t>Children were measured naked following the recommended anthropometric methods, when it was possible to undress them.</w:t>
      </w:r>
      <w:r w:rsidR="00AE0608" w:rsidRPr="00C20FCE">
        <w:rPr>
          <w:rFonts w:ascii="Arial" w:hAnsi="Arial" w:cs="Arial"/>
          <w:lang w:val="en-US"/>
        </w:rPr>
        <w:t xml:space="preserve"> During the survey, some mothers or caregivers refused to remove the clothes for their children. During the survey training, the team leaders received the instructions to record if the weight of the child was measured with clothes. </w:t>
      </w:r>
      <w:r w:rsidRPr="00C20FCE">
        <w:rPr>
          <w:rFonts w:ascii="Arial" w:hAnsi="Arial" w:cs="Arial"/>
          <w:lang w:val="en-US"/>
        </w:rPr>
        <w:t>Smaller children whe</w:t>
      </w:r>
      <w:r w:rsidR="000B3900" w:rsidRPr="00C20FCE">
        <w:rPr>
          <w:rFonts w:ascii="Arial" w:hAnsi="Arial" w:cs="Arial"/>
          <w:lang w:val="en-US"/>
        </w:rPr>
        <w:t>n</w:t>
      </w:r>
      <w:r w:rsidRPr="00C20FCE">
        <w:rPr>
          <w:rFonts w:ascii="Arial" w:hAnsi="Arial" w:cs="Arial"/>
          <w:lang w:val="en-US"/>
        </w:rPr>
        <w:t xml:space="preserve"> they </w:t>
      </w:r>
      <w:r w:rsidR="00AE0608" w:rsidRPr="00C20FCE">
        <w:rPr>
          <w:rFonts w:ascii="Arial" w:hAnsi="Arial" w:cs="Arial"/>
          <w:lang w:val="en-US"/>
        </w:rPr>
        <w:t>were</w:t>
      </w:r>
      <w:r w:rsidRPr="00C20FCE">
        <w:rPr>
          <w:rFonts w:ascii="Arial" w:hAnsi="Arial" w:cs="Arial"/>
          <w:lang w:val="en-US"/>
        </w:rPr>
        <w:t xml:space="preserve"> not able to stand on the scale </w:t>
      </w:r>
      <w:r w:rsidR="00AE0608" w:rsidRPr="00C20FCE">
        <w:rPr>
          <w:rFonts w:ascii="Arial" w:hAnsi="Arial" w:cs="Arial"/>
          <w:lang w:val="en-US"/>
        </w:rPr>
        <w:t>were</w:t>
      </w:r>
      <w:r w:rsidRPr="00C20FCE">
        <w:rPr>
          <w:rFonts w:ascii="Arial" w:hAnsi="Arial" w:cs="Arial"/>
          <w:lang w:val="en-US"/>
        </w:rPr>
        <w:t xml:space="preserve"> measured on their caregiver’s hand using the mother-to-baby function of the scale.</w:t>
      </w:r>
    </w:p>
    <w:p w14:paraId="276327F2" w14:textId="77777777" w:rsidR="00C30A23" w:rsidRPr="00C20FCE" w:rsidRDefault="00C30A23" w:rsidP="00B05A45">
      <w:pPr>
        <w:jc w:val="both"/>
        <w:rPr>
          <w:rFonts w:ascii="Arial" w:hAnsi="Arial" w:cs="Arial"/>
          <w:lang w:val="en-US"/>
        </w:rPr>
      </w:pPr>
    </w:p>
    <w:p w14:paraId="6C769427" w14:textId="77777777" w:rsidR="00C30A23" w:rsidRPr="00C20FCE" w:rsidRDefault="00C30A23" w:rsidP="00C30A23">
      <w:pPr>
        <w:jc w:val="both"/>
        <w:rPr>
          <w:rFonts w:ascii="Arial" w:hAnsi="Arial" w:cs="Arial"/>
          <w:i/>
          <w:u w:val="single"/>
          <w:lang w:val="en-US"/>
        </w:rPr>
      </w:pPr>
      <w:r w:rsidRPr="00C20FCE">
        <w:rPr>
          <w:rFonts w:ascii="Arial" w:hAnsi="Arial" w:cs="Arial"/>
          <w:i/>
          <w:u w:val="single"/>
          <w:lang w:val="en-US"/>
        </w:rPr>
        <w:t>Clothes</w:t>
      </w:r>
    </w:p>
    <w:p w14:paraId="1C1E96E7" w14:textId="77777777" w:rsidR="00C30A23" w:rsidRPr="00C20FCE" w:rsidRDefault="00C30A23" w:rsidP="00C30A23">
      <w:pPr>
        <w:jc w:val="both"/>
        <w:rPr>
          <w:rFonts w:ascii="Arial" w:hAnsi="Arial" w:cs="Arial"/>
          <w:lang w:val="en-US"/>
        </w:rPr>
      </w:pPr>
      <w:r w:rsidRPr="00C20FCE">
        <w:rPr>
          <w:rFonts w:ascii="Arial" w:hAnsi="Arial" w:cs="Arial"/>
          <w:lang w:val="en-US"/>
        </w:rPr>
        <w:t>The team leaders recorded if the measurers measured weight with or without clothes</w:t>
      </w:r>
    </w:p>
    <w:p w14:paraId="5C8FE3C6" w14:textId="77777777" w:rsidR="00C30A23" w:rsidRPr="00C20FCE" w:rsidRDefault="00C30A23" w:rsidP="00C30A23">
      <w:pPr>
        <w:jc w:val="both"/>
        <w:rPr>
          <w:rFonts w:ascii="Arial" w:hAnsi="Arial" w:cs="Arial"/>
          <w:lang w:val="en-US"/>
        </w:rPr>
      </w:pPr>
      <w:r w:rsidRPr="00C20FCE">
        <w:rPr>
          <w:rFonts w:ascii="Arial" w:hAnsi="Arial" w:cs="Arial"/>
          <w:lang w:val="en-US"/>
        </w:rPr>
        <w:t>Y = yes, with clothes or diaper (100 grams are automatically removed from the weight result in the ENA software)</w:t>
      </w:r>
    </w:p>
    <w:p w14:paraId="17220430" w14:textId="77777777" w:rsidR="00C30A23" w:rsidRPr="00C20FCE" w:rsidRDefault="00C30A23" w:rsidP="00C30A23">
      <w:pPr>
        <w:jc w:val="both"/>
        <w:rPr>
          <w:rFonts w:ascii="Arial" w:hAnsi="Arial" w:cs="Arial"/>
          <w:lang w:val="en-US"/>
        </w:rPr>
      </w:pPr>
      <w:r w:rsidRPr="00C20FCE">
        <w:rPr>
          <w:rFonts w:ascii="Arial" w:hAnsi="Arial" w:cs="Arial"/>
          <w:lang w:val="en-US"/>
        </w:rPr>
        <w:t>N = no, without clothes or with only an underwear (panties)</w:t>
      </w:r>
    </w:p>
    <w:p w14:paraId="1A3A80E6" w14:textId="77777777" w:rsidR="00B05A45" w:rsidRPr="00C20FCE" w:rsidRDefault="00B05A45" w:rsidP="00B05A45">
      <w:pPr>
        <w:jc w:val="both"/>
        <w:rPr>
          <w:rFonts w:ascii="Arial" w:hAnsi="Arial" w:cs="Arial"/>
          <w:u w:val="single"/>
          <w:lang w:val="en-US"/>
        </w:rPr>
      </w:pPr>
    </w:p>
    <w:p w14:paraId="516FB944" w14:textId="77777777" w:rsidR="00B05A45" w:rsidRPr="00C20FCE" w:rsidRDefault="00B05A45" w:rsidP="00B05A45">
      <w:pPr>
        <w:jc w:val="both"/>
        <w:rPr>
          <w:rFonts w:ascii="Arial" w:hAnsi="Arial" w:cs="Arial"/>
          <w:i/>
          <w:u w:val="single"/>
          <w:lang w:val="en-US"/>
        </w:rPr>
      </w:pPr>
      <w:r w:rsidRPr="00C20FCE">
        <w:rPr>
          <w:rFonts w:ascii="Arial" w:hAnsi="Arial" w:cs="Arial"/>
          <w:i/>
          <w:u w:val="single"/>
          <w:lang w:val="en-US"/>
        </w:rPr>
        <w:t>Height/Length</w:t>
      </w:r>
    </w:p>
    <w:p w14:paraId="46234B02" w14:textId="39DB86BE" w:rsidR="00B05A45" w:rsidRPr="00C20FCE" w:rsidRDefault="009D4165" w:rsidP="00B05A45">
      <w:pPr>
        <w:jc w:val="both"/>
        <w:rPr>
          <w:rFonts w:ascii="Arial" w:hAnsi="Arial" w:cs="Arial"/>
          <w:lang w:val="en-US"/>
        </w:rPr>
      </w:pPr>
      <w:r w:rsidRPr="00C20FCE">
        <w:rPr>
          <w:rFonts w:ascii="Arial" w:hAnsi="Arial" w:cs="Arial"/>
          <w:lang w:val="en-US"/>
        </w:rPr>
        <w:t>The children's height/length was</w:t>
      </w:r>
      <w:r w:rsidR="00B05A45" w:rsidRPr="00C20FCE">
        <w:rPr>
          <w:rFonts w:ascii="Arial" w:hAnsi="Arial" w:cs="Arial"/>
          <w:lang w:val="en-US"/>
        </w:rPr>
        <w:t xml:space="preserve"> measured with a precision of 0.1 cm by using SHORR two pieces height boards. Children </w:t>
      </w:r>
      <w:r w:rsidRPr="00C20FCE">
        <w:rPr>
          <w:rFonts w:ascii="Arial" w:hAnsi="Arial" w:cs="Arial"/>
          <w:lang w:val="en-US"/>
        </w:rPr>
        <w:t>were</w:t>
      </w:r>
      <w:r w:rsidR="00B05A45" w:rsidRPr="00C20FCE">
        <w:rPr>
          <w:rFonts w:ascii="Arial" w:hAnsi="Arial" w:cs="Arial"/>
          <w:lang w:val="en-US"/>
        </w:rPr>
        <w:t xml:space="preserve"> measured lightly dressed with no shoes or braids, hairpieces or barrettes on their head that could interfere with a correct height measure</w:t>
      </w:r>
      <w:r w:rsidRPr="00C20FCE">
        <w:rPr>
          <w:rFonts w:ascii="Arial" w:hAnsi="Arial" w:cs="Arial"/>
          <w:lang w:val="en-US"/>
        </w:rPr>
        <w:t xml:space="preserve">ment. </w:t>
      </w:r>
      <w:r w:rsidR="00B05A45" w:rsidRPr="00C20FCE">
        <w:rPr>
          <w:rFonts w:ascii="Arial" w:hAnsi="Arial" w:cs="Arial"/>
          <w:lang w:val="en-US"/>
        </w:rPr>
        <w:t xml:space="preserve">Children who </w:t>
      </w:r>
      <w:r w:rsidRPr="00C20FCE">
        <w:rPr>
          <w:rFonts w:ascii="Arial" w:hAnsi="Arial" w:cs="Arial"/>
          <w:lang w:val="en-US"/>
        </w:rPr>
        <w:t>were</w:t>
      </w:r>
      <w:r w:rsidR="00B05A45" w:rsidRPr="00C20FCE">
        <w:rPr>
          <w:rFonts w:ascii="Arial" w:hAnsi="Arial" w:cs="Arial"/>
          <w:lang w:val="en-US"/>
        </w:rPr>
        <w:t xml:space="preserve"> less than </w:t>
      </w:r>
      <w:r w:rsidR="009C0205" w:rsidRPr="00C20FCE">
        <w:rPr>
          <w:rFonts w:ascii="Arial" w:hAnsi="Arial" w:cs="Arial"/>
          <w:lang w:val="en-US"/>
        </w:rPr>
        <w:t xml:space="preserve">24 months (or </w:t>
      </w:r>
      <w:r w:rsidR="00B05A45" w:rsidRPr="00C20FCE">
        <w:rPr>
          <w:rFonts w:ascii="Arial" w:hAnsi="Arial" w:cs="Arial"/>
          <w:lang w:val="en-US"/>
        </w:rPr>
        <w:t>87 cm</w:t>
      </w:r>
      <w:r w:rsidR="009C0205" w:rsidRPr="00C20FCE">
        <w:rPr>
          <w:rFonts w:ascii="Arial" w:hAnsi="Arial" w:cs="Arial"/>
          <w:lang w:val="en-US"/>
        </w:rPr>
        <w:t>)</w:t>
      </w:r>
      <w:r w:rsidR="00B05A45" w:rsidRPr="00C20FCE">
        <w:rPr>
          <w:rFonts w:ascii="Arial" w:hAnsi="Arial" w:cs="Arial"/>
          <w:lang w:val="en-US"/>
        </w:rPr>
        <w:t xml:space="preserve"> height </w:t>
      </w:r>
      <w:r w:rsidRPr="00C20FCE">
        <w:rPr>
          <w:rFonts w:ascii="Arial" w:hAnsi="Arial" w:cs="Arial"/>
          <w:lang w:val="en-US"/>
        </w:rPr>
        <w:t>were</w:t>
      </w:r>
      <w:r w:rsidR="00B05A45" w:rsidRPr="00C20FCE">
        <w:rPr>
          <w:rFonts w:ascii="Arial" w:hAnsi="Arial" w:cs="Arial"/>
          <w:lang w:val="en-US"/>
        </w:rPr>
        <w:t xml:space="preserve"> measured laying down while those </w:t>
      </w:r>
      <w:r w:rsidR="009C0205" w:rsidRPr="00C20FCE">
        <w:rPr>
          <w:rFonts w:ascii="Arial" w:hAnsi="Arial" w:cs="Arial"/>
          <w:lang w:val="en-US"/>
        </w:rPr>
        <w:t xml:space="preserve">24 months or more (or </w:t>
      </w:r>
      <w:r w:rsidR="00B05A45" w:rsidRPr="00C20FCE">
        <w:rPr>
          <w:rFonts w:ascii="Arial" w:hAnsi="Arial" w:cs="Arial"/>
          <w:lang w:val="en-US"/>
        </w:rPr>
        <w:t>87 cm standing height or taller</w:t>
      </w:r>
      <w:r w:rsidR="009C0205" w:rsidRPr="00C20FCE">
        <w:rPr>
          <w:rFonts w:ascii="Arial" w:hAnsi="Arial" w:cs="Arial"/>
          <w:lang w:val="en-US"/>
        </w:rPr>
        <w:t>)</w:t>
      </w:r>
      <w:r w:rsidR="00B05A45" w:rsidRPr="00C20FCE">
        <w:rPr>
          <w:rFonts w:ascii="Arial" w:hAnsi="Arial" w:cs="Arial"/>
          <w:lang w:val="en-US"/>
        </w:rPr>
        <w:t xml:space="preserve"> </w:t>
      </w:r>
      <w:r w:rsidRPr="00C20FCE">
        <w:rPr>
          <w:rFonts w:ascii="Arial" w:hAnsi="Arial" w:cs="Arial"/>
          <w:lang w:val="en-US"/>
        </w:rPr>
        <w:t>were</w:t>
      </w:r>
      <w:r w:rsidR="00B05A45" w:rsidRPr="00C20FCE">
        <w:rPr>
          <w:rFonts w:ascii="Arial" w:hAnsi="Arial" w:cs="Arial"/>
          <w:lang w:val="en-US"/>
        </w:rPr>
        <w:t xml:space="preserve"> measured standing.</w:t>
      </w:r>
    </w:p>
    <w:p w14:paraId="7BE45E3F" w14:textId="77777777" w:rsidR="00C30A23" w:rsidRPr="00C20FCE" w:rsidRDefault="00C30A23" w:rsidP="00B05A45">
      <w:pPr>
        <w:jc w:val="both"/>
        <w:rPr>
          <w:rFonts w:ascii="Arial" w:hAnsi="Arial" w:cs="Arial"/>
          <w:lang w:val="en-US"/>
        </w:rPr>
      </w:pPr>
    </w:p>
    <w:p w14:paraId="65F7ACB1" w14:textId="77777777" w:rsidR="00C30A23" w:rsidRPr="00C20FCE" w:rsidRDefault="00C30A23" w:rsidP="00C30A23">
      <w:pPr>
        <w:jc w:val="both"/>
        <w:rPr>
          <w:rFonts w:ascii="Arial" w:hAnsi="Arial" w:cs="Arial"/>
          <w:i/>
          <w:u w:val="single"/>
          <w:lang w:val="en-US"/>
        </w:rPr>
      </w:pPr>
      <w:r w:rsidRPr="00C20FCE">
        <w:rPr>
          <w:rFonts w:ascii="Arial" w:hAnsi="Arial" w:cs="Arial"/>
          <w:i/>
          <w:u w:val="single"/>
          <w:lang w:val="en-US"/>
        </w:rPr>
        <w:t>Measurement</w:t>
      </w:r>
    </w:p>
    <w:p w14:paraId="69A8F77D" w14:textId="77777777" w:rsidR="00C30A23" w:rsidRPr="00C20FCE" w:rsidRDefault="00C30A23" w:rsidP="00C30A23">
      <w:pPr>
        <w:jc w:val="both"/>
        <w:rPr>
          <w:rFonts w:ascii="Arial" w:hAnsi="Arial" w:cs="Arial"/>
          <w:lang w:val="en-US"/>
        </w:rPr>
      </w:pPr>
      <w:r w:rsidRPr="00C20FCE">
        <w:rPr>
          <w:rFonts w:ascii="Arial" w:hAnsi="Arial" w:cs="Arial"/>
          <w:lang w:val="en-US"/>
        </w:rPr>
        <w:t>The team leaders recorded if the measurers measured height or length.</w:t>
      </w:r>
    </w:p>
    <w:p w14:paraId="122B538D" w14:textId="77777777" w:rsidR="00C30A23" w:rsidRPr="00C20FCE" w:rsidRDefault="00C30A23" w:rsidP="00C30A23">
      <w:pPr>
        <w:jc w:val="both"/>
        <w:rPr>
          <w:rFonts w:ascii="Arial" w:hAnsi="Arial" w:cs="Arial"/>
          <w:lang w:val="en-US"/>
        </w:rPr>
      </w:pPr>
      <w:r w:rsidRPr="00C20FCE">
        <w:rPr>
          <w:rFonts w:ascii="Arial" w:hAnsi="Arial" w:cs="Arial"/>
          <w:lang w:val="en-US"/>
        </w:rPr>
        <w:t>L = length (recumbent length)</w:t>
      </w:r>
    </w:p>
    <w:p w14:paraId="2330F33C" w14:textId="77777777" w:rsidR="00C30A23" w:rsidRPr="00C20FCE" w:rsidRDefault="00C30A23" w:rsidP="00C30A23">
      <w:pPr>
        <w:jc w:val="both"/>
        <w:rPr>
          <w:rFonts w:ascii="Arial" w:hAnsi="Arial" w:cs="Arial"/>
          <w:lang w:val="en-US"/>
        </w:rPr>
      </w:pPr>
      <w:r w:rsidRPr="00C20FCE">
        <w:rPr>
          <w:rFonts w:ascii="Arial" w:hAnsi="Arial" w:cs="Arial"/>
          <w:lang w:val="en-US"/>
        </w:rPr>
        <w:t>H = height (standing height)</w:t>
      </w:r>
    </w:p>
    <w:p w14:paraId="03BD44DA" w14:textId="77777777" w:rsidR="000E4A87" w:rsidRPr="00C20FCE" w:rsidRDefault="000E4A87" w:rsidP="00C30A23">
      <w:pPr>
        <w:jc w:val="both"/>
        <w:rPr>
          <w:rFonts w:ascii="Arial" w:hAnsi="Arial" w:cs="Arial"/>
          <w:lang w:val="en-US"/>
        </w:rPr>
      </w:pPr>
    </w:p>
    <w:p w14:paraId="75355947" w14:textId="10D6730C" w:rsidR="00B05A45" w:rsidRPr="00C20FCE" w:rsidRDefault="00972A83" w:rsidP="00B05A45">
      <w:pPr>
        <w:jc w:val="both"/>
        <w:rPr>
          <w:rFonts w:ascii="Arial" w:hAnsi="Arial" w:cs="Arial"/>
          <w:i/>
          <w:u w:val="single"/>
          <w:lang w:val="en-US"/>
        </w:rPr>
      </w:pPr>
      <w:r w:rsidRPr="00C20FCE">
        <w:rPr>
          <w:rFonts w:ascii="Arial" w:hAnsi="Arial" w:cs="Arial"/>
          <w:i/>
          <w:u w:val="single"/>
          <w:lang w:val="en-US"/>
        </w:rPr>
        <w:lastRenderedPageBreak/>
        <w:t>E</w:t>
      </w:r>
      <w:r w:rsidR="00B05A45" w:rsidRPr="00C20FCE">
        <w:rPr>
          <w:rFonts w:ascii="Arial" w:hAnsi="Arial" w:cs="Arial"/>
          <w:i/>
          <w:u w:val="single"/>
          <w:lang w:val="en-US"/>
        </w:rPr>
        <w:t>dema</w:t>
      </w:r>
    </w:p>
    <w:p w14:paraId="1AAF0057" w14:textId="23F42901" w:rsidR="00B05A45" w:rsidRPr="00C20FCE" w:rsidRDefault="00B05A45" w:rsidP="00B05A45">
      <w:pPr>
        <w:jc w:val="both"/>
        <w:rPr>
          <w:rFonts w:ascii="Arial" w:hAnsi="Arial" w:cs="Arial"/>
          <w:lang w:val="en-US"/>
        </w:rPr>
      </w:pPr>
      <w:r w:rsidRPr="00C20FCE">
        <w:rPr>
          <w:rFonts w:ascii="Arial" w:hAnsi="Arial" w:cs="Arial"/>
          <w:lang w:val="en-US"/>
        </w:rPr>
        <w:t xml:space="preserve">Only bilateral </w:t>
      </w:r>
      <w:r w:rsidR="001857BA" w:rsidRPr="00C20FCE">
        <w:rPr>
          <w:rFonts w:ascii="Arial" w:hAnsi="Arial" w:cs="Arial"/>
          <w:lang w:val="en-US"/>
        </w:rPr>
        <w:t>pitting</w:t>
      </w:r>
      <w:r w:rsidRPr="00C20FCE">
        <w:rPr>
          <w:rFonts w:ascii="Arial" w:hAnsi="Arial" w:cs="Arial"/>
          <w:lang w:val="en-US"/>
        </w:rPr>
        <w:t xml:space="preserve"> edema are considered as nutritional edema. Their presence </w:t>
      </w:r>
      <w:r w:rsidR="009D4165" w:rsidRPr="00C20FCE">
        <w:rPr>
          <w:rFonts w:ascii="Arial" w:hAnsi="Arial" w:cs="Arial"/>
          <w:lang w:val="en-US"/>
        </w:rPr>
        <w:t>was</w:t>
      </w:r>
      <w:r w:rsidRPr="00C20FCE">
        <w:rPr>
          <w:rFonts w:ascii="Arial" w:hAnsi="Arial" w:cs="Arial"/>
          <w:lang w:val="en-US"/>
        </w:rPr>
        <w:t xml:space="preserve"> detected by applying a gentle pressure with the thumbs to top part of both feet during three seconds. If t</w:t>
      </w:r>
      <w:r w:rsidR="009D4165" w:rsidRPr="00C20FCE">
        <w:rPr>
          <w:rFonts w:ascii="Arial" w:hAnsi="Arial" w:cs="Arial"/>
          <w:lang w:val="en-US"/>
        </w:rPr>
        <w:t>he imprint of the thumbs remained</w:t>
      </w:r>
      <w:r w:rsidRPr="00C20FCE">
        <w:rPr>
          <w:rFonts w:ascii="Arial" w:hAnsi="Arial" w:cs="Arial"/>
          <w:lang w:val="en-US"/>
        </w:rPr>
        <w:t xml:space="preserve"> on both feet for a few seconds after releasing the thumbs</w:t>
      </w:r>
      <w:r w:rsidR="009D4165" w:rsidRPr="00C20FCE">
        <w:rPr>
          <w:rFonts w:ascii="Arial" w:hAnsi="Arial" w:cs="Arial"/>
          <w:lang w:val="en-US"/>
        </w:rPr>
        <w:t>, the child was</w:t>
      </w:r>
      <w:r w:rsidRPr="00C20FCE">
        <w:rPr>
          <w:rFonts w:ascii="Arial" w:hAnsi="Arial" w:cs="Arial"/>
          <w:lang w:val="en-US"/>
        </w:rPr>
        <w:t xml:space="preserve"> </w:t>
      </w:r>
      <w:r w:rsidR="00972A83" w:rsidRPr="00C20FCE">
        <w:rPr>
          <w:rFonts w:ascii="Arial" w:hAnsi="Arial" w:cs="Arial"/>
          <w:lang w:val="en-US"/>
        </w:rPr>
        <w:t xml:space="preserve">considered to have nutritional </w:t>
      </w:r>
      <w:r w:rsidRPr="00C20FCE">
        <w:rPr>
          <w:rFonts w:ascii="Arial" w:hAnsi="Arial" w:cs="Arial"/>
          <w:lang w:val="en-US"/>
        </w:rPr>
        <w:t xml:space="preserve">edema. Bilateral edema </w:t>
      </w:r>
      <w:r w:rsidR="009D4165" w:rsidRPr="00C20FCE">
        <w:rPr>
          <w:rFonts w:ascii="Arial" w:hAnsi="Arial" w:cs="Arial"/>
          <w:lang w:val="en-US"/>
        </w:rPr>
        <w:t>were</w:t>
      </w:r>
      <w:r w:rsidRPr="00C20FCE">
        <w:rPr>
          <w:rFonts w:ascii="Arial" w:hAnsi="Arial" w:cs="Arial"/>
          <w:lang w:val="en-US"/>
        </w:rPr>
        <w:t xml:space="preserve"> diagnosed and not graded. The diagnosis </w:t>
      </w:r>
      <w:r w:rsidR="009D4165" w:rsidRPr="00C20FCE">
        <w:rPr>
          <w:rFonts w:ascii="Arial" w:hAnsi="Arial" w:cs="Arial"/>
          <w:lang w:val="en-US"/>
        </w:rPr>
        <w:t>was</w:t>
      </w:r>
      <w:r w:rsidRPr="00C20FCE">
        <w:rPr>
          <w:rFonts w:ascii="Arial" w:hAnsi="Arial" w:cs="Arial"/>
          <w:lang w:val="en-US"/>
        </w:rPr>
        <w:t xml:space="preserve"> simply recorded Y for “Yes” or N for “No”.</w:t>
      </w:r>
    </w:p>
    <w:p w14:paraId="46ACD3B6" w14:textId="77777777" w:rsidR="00A75534" w:rsidRPr="00C20FCE" w:rsidRDefault="00A75534" w:rsidP="00B05A45">
      <w:pPr>
        <w:jc w:val="both"/>
        <w:rPr>
          <w:rFonts w:ascii="Arial" w:hAnsi="Arial" w:cs="Arial"/>
          <w:lang w:val="en-US"/>
        </w:rPr>
      </w:pPr>
    </w:p>
    <w:p w14:paraId="6F42B93E" w14:textId="77777777" w:rsidR="00B05A45" w:rsidRPr="00C20FCE" w:rsidRDefault="00B05A45" w:rsidP="00B05A45">
      <w:pPr>
        <w:jc w:val="both"/>
        <w:rPr>
          <w:rFonts w:ascii="Arial" w:hAnsi="Arial" w:cs="Arial"/>
          <w:i/>
          <w:u w:val="single"/>
          <w:lang w:val="en-US"/>
        </w:rPr>
      </w:pPr>
      <w:r w:rsidRPr="00C20FCE">
        <w:rPr>
          <w:rFonts w:ascii="Arial" w:hAnsi="Arial" w:cs="Arial"/>
          <w:i/>
          <w:u w:val="single"/>
          <w:lang w:val="en-US"/>
        </w:rPr>
        <w:t>Mid-Upper Arm Circumference (MUAC)</w:t>
      </w:r>
    </w:p>
    <w:p w14:paraId="6DC96E57" w14:textId="77777777" w:rsidR="00B05A45" w:rsidRPr="00C20FCE" w:rsidRDefault="009D4165" w:rsidP="00B05A45">
      <w:pPr>
        <w:jc w:val="both"/>
        <w:rPr>
          <w:rFonts w:ascii="Arial" w:hAnsi="Arial" w:cs="Arial"/>
          <w:lang w:val="en-US"/>
        </w:rPr>
      </w:pPr>
      <w:r w:rsidRPr="00C20FCE">
        <w:rPr>
          <w:rFonts w:ascii="Arial" w:hAnsi="Arial" w:cs="Arial"/>
          <w:lang w:val="en-US"/>
        </w:rPr>
        <w:t>The MUAC was</w:t>
      </w:r>
      <w:r w:rsidR="00B05A45" w:rsidRPr="00C20FCE">
        <w:rPr>
          <w:rFonts w:ascii="Arial" w:hAnsi="Arial" w:cs="Arial"/>
          <w:lang w:val="en-US"/>
        </w:rPr>
        <w:t xml:space="preserve"> measured in </w:t>
      </w:r>
      <w:r w:rsidR="001857BA" w:rsidRPr="00C20FCE">
        <w:rPr>
          <w:rFonts w:ascii="Arial" w:hAnsi="Arial" w:cs="Arial"/>
          <w:lang w:val="en-US"/>
        </w:rPr>
        <w:t>millimeters</w:t>
      </w:r>
      <w:r w:rsidR="00B05A45" w:rsidRPr="00C20FCE">
        <w:rPr>
          <w:rFonts w:ascii="Arial" w:hAnsi="Arial" w:cs="Arial"/>
          <w:lang w:val="en-US"/>
        </w:rPr>
        <w:t xml:space="preserve"> on the left arm, at midpoint between the shoulder's tip and the elbow, on</w:t>
      </w:r>
      <w:r w:rsidRPr="00C20FCE">
        <w:rPr>
          <w:rFonts w:ascii="Arial" w:hAnsi="Arial" w:cs="Arial"/>
          <w:lang w:val="en-US"/>
        </w:rPr>
        <w:t xml:space="preserve"> a relaxed arm. </w:t>
      </w:r>
    </w:p>
    <w:p w14:paraId="639AF252" w14:textId="77777777" w:rsidR="00B05A45" w:rsidRPr="00C20FCE" w:rsidRDefault="00B05A45" w:rsidP="00B05A45">
      <w:pPr>
        <w:jc w:val="both"/>
        <w:rPr>
          <w:rFonts w:ascii="Arial" w:hAnsi="Arial" w:cs="Arial"/>
          <w:lang w:val="en-US"/>
        </w:rPr>
      </w:pPr>
    </w:p>
    <w:p w14:paraId="4A4F1139" w14:textId="77777777" w:rsidR="00A75534" w:rsidRPr="00C20FCE" w:rsidRDefault="00A75534" w:rsidP="00A75534">
      <w:pPr>
        <w:jc w:val="both"/>
        <w:rPr>
          <w:rFonts w:ascii="Arial" w:hAnsi="Arial" w:cs="Arial"/>
          <w:i/>
          <w:u w:val="single"/>
          <w:lang w:val="en-US"/>
        </w:rPr>
      </w:pPr>
      <w:r w:rsidRPr="00C20FCE">
        <w:rPr>
          <w:rFonts w:ascii="Arial" w:hAnsi="Arial" w:cs="Arial"/>
          <w:i/>
          <w:u w:val="single"/>
          <w:lang w:val="en-US"/>
        </w:rPr>
        <w:t>Enrol</w:t>
      </w:r>
      <w:r w:rsidR="006A2F10" w:rsidRPr="00C20FCE">
        <w:rPr>
          <w:rFonts w:ascii="Arial" w:hAnsi="Arial" w:cs="Arial"/>
          <w:i/>
          <w:u w:val="single"/>
          <w:lang w:val="en-US"/>
        </w:rPr>
        <w:t>l</w:t>
      </w:r>
      <w:r w:rsidRPr="00C20FCE">
        <w:rPr>
          <w:rFonts w:ascii="Arial" w:hAnsi="Arial" w:cs="Arial"/>
          <w:i/>
          <w:u w:val="single"/>
          <w:lang w:val="en-US"/>
        </w:rPr>
        <w:t>ment into a nutrition program (TFP/SFP)</w:t>
      </w:r>
    </w:p>
    <w:p w14:paraId="7C0DD625" w14:textId="5EC16F70" w:rsidR="0098000B" w:rsidRPr="00C20FCE" w:rsidRDefault="00A75534" w:rsidP="00B05A45">
      <w:pPr>
        <w:jc w:val="both"/>
        <w:rPr>
          <w:rFonts w:ascii="Arial" w:hAnsi="Arial" w:cs="Arial"/>
          <w:lang w:val="en-US"/>
        </w:rPr>
      </w:pPr>
      <w:r w:rsidRPr="00C20FCE">
        <w:rPr>
          <w:rFonts w:ascii="Arial" w:hAnsi="Arial" w:cs="Arial"/>
          <w:lang w:val="en-US"/>
        </w:rPr>
        <w:t>The team leader asked the mother/caregiver of the child if he/she was receiving sachets of Plumpy Nut</w:t>
      </w:r>
      <w:r w:rsidR="00065A93" w:rsidRPr="00C20FCE">
        <w:rPr>
          <w:rFonts w:ascii="Arial" w:hAnsi="Arial" w:cs="Arial"/>
          <w:lang w:val="en-US"/>
        </w:rPr>
        <w:t>’</w:t>
      </w:r>
      <w:r w:rsidRPr="00C20FCE">
        <w:rPr>
          <w:rFonts w:ascii="Arial" w:hAnsi="Arial" w:cs="Arial"/>
          <w:lang w:val="en-US"/>
        </w:rPr>
        <w:t xml:space="preserve"> or Plumpy Sup</w:t>
      </w:r>
      <w:r w:rsidR="00065A93" w:rsidRPr="00C20FCE">
        <w:rPr>
          <w:rFonts w:ascii="Arial" w:hAnsi="Arial" w:cs="Arial"/>
          <w:lang w:val="en-US"/>
        </w:rPr>
        <w:t>’</w:t>
      </w:r>
      <w:r w:rsidRPr="00C20FCE">
        <w:rPr>
          <w:rFonts w:ascii="Arial" w:hAnsi="Arial" w:cs="Arial"/>
          <w:lang w:val="en-US"/>
        </w:rPr>
        <w:t>, by showing her both sachets. If the child was receiving the Plumpy Nut</w:t>
      </w:r>
      <w:r w:rsidR="00065A93" w:rsidRPr="00C20FCE">
        <w:rPr>
          <w:rFonts w:ascii="Arial" w:hAnsi="Arial" w:cs="Arial"/>
          <w:lang w:val="en-US"/>
        </w:rPr>
        <w:t>’</w:t>
      </w:r>
      <w:r w:rsidRPr="00C20FCE">
        <w:rPr>
          <w:rFonts w:ascii="Arial" w:hAnsi="Arial" w:cs="Arial"/>
          <w:lang w:val="en-US"/>
        </w:rPr>
        <w:t xml:space="preserve"> sachets, he/she was enrolled in a </w:t>
      </w:r>
      <w:r w:rsidR="00065A93" w:rsidRPr="00C20FCE">
        <w:rPr>
          <w:rFonts w:ascii="Arial" w:hAnsi="Arial" w:cs="Arial"/>
          <w:lang w:val="en-US"/>
        </w:rPr>
        <w:t>therapeutic feeding programme (</w:t>
      </w:r>
      <w:r w:rsidRPr="00C20FCE">
        <w:rPr>
          <w:rFonts w:ascii="Arial" w:hAnsi="Arial" w:cs="Arial"/>
          <w:lang w:val="en-US"/>
        </w:rPr>
        <w:t>TFP</w:t>
      </w:r>
      <w:r w:rsidR="00065A93" w:rsidRPr="00C20FCE">
        <w:rPr>
          <w:rFonts w:ascii="Arial" w:hAnsi="Arial" w:cs="Arial"/>
          <w:lang w:val="en-US"/>
        </w:rPr>
        <w:t>)</w:t>
      </w:r>
      <w:r w:rsidRPr="00C20FCE">
        <w:rPr>
          <w:rFonts w:ascii="Arial" w:hAnsi="Arial" w:cs="Arial"/>
          <w:lang w:val="en-US"/>
        </w:rPr>
        <w:t>; if he/s</w:t>
      </w:r>
      <w:r w:rsidR="00065A93" w:rsidRPr="00C20FCE">
        <w:rPr>
          <w:rFonts w:ascii="Arial" w:hAnsi="Arial" w:cs="Arial"/>
          <w:lang w:val="en-US"/>
        </w:rPr>
        <w:t>he was receiving the Plumpy Sup</w:t>
      </w:r>
      <w:r w:rsidR="00DD6AD1" w:rsidRPr="00C20FCE">
        <w:rPr>
          <w:rFonts w:ascii="Arial" w:hAnsi="Arial" w:cs="Arial"/>
          <w:lang w:val="en-US"/>
        </w:rPr>
        <w:t>’</w:t>
      </w:r>
      <w:r w:rsidRPr="00C20FCE">
        <w:rPr>
          <w:rFonts w:ascii="Arial" w:hAnsi="Arial" w:cs="Arial"/>
          <w:lang w:val="en-US"/>
        </w:rPr>
        <w:t xml:space="preserve">, he/she was enrolled in a </w:t>
      </w:r>
      <w:r w:rsidR="00065A93" w:rsidRPr="00C20FCE">
        <w:rPr>
          <w:rFonts w:ascii="Arial" w:hAnsi="Arial" w:cs="Arial"/>
          <w:lang w:val="en-US"/>
        </w:rPr>
        <w:t>supplementary feeding programme (</w:t>
      </w:r>
      <w:r w:rsidRPr="00C20FCE">
        <w:rPr>
          <w:rFonts w:ascii="Arial" w:hAnsi="Arial" w:cs="Arial"/>
          <w:lang w:val="en-US"/>
        </w:rPr>
        <w:t>SFP</w:t>
      </w:r>
      <w:r w:rsidR="00065A93" w:rsidRPr="00C20FCE">
        <w:rPr>
          <w:rFonts w:ascii="Arial" w:hAnsi="Arial" w:cs="Arial"/>
          <w:lang w:val="en-US"/>
        </w:rPr>
        <w:t>)</w:t>
      </w:r>
      <w:r w:rsidRPr="00C20FCE">
        <w:rPr>
          <w:rFonts w:ascii="Arial" w:hAnsi="Arial" w:cs="Arial"/>
          <w:lang w:val="en-US"/>
        </w:rPr>
        <w:t>.</w:t>
      </w:r>
      <w:r w:rsidR="008E01CB" w:rsidRPr="00C20FCE">
        <w:rPr>
          <w:rFonts w:ascii="Arial" w:hAnsi="Arial" w:cs="Arial"/>
          <w:lang w:val="en-US"/>
        </w:rPr>
        <w:t xml:space="preserve"> Some mothers/caregivers were receiving nutrition education session on breastfeeding or child feeding for better care of malnutrition, because their children refused to eat the Plumpy Nut’ or Plumpy Sup' sachets. Those children were considered as </w:t>
      </w:r>
      <w:r w:rsidR="000E61F7" w:rsidRPr="00C20FCE">
        <w:rPr>
          <w:rFonts w:ascii="Arial" w:hAnsi="Arial" w:cs="Arial"/>
          <w:lang w:val="en-US"/>
        </w:rPr>
        <w:t>enrolled</w:t>
      </w:r>
      <w:r w:rsidR="008E01CB" w:rsidRPr="00C20FCE">
        <w:rPr>
          <w:rFonts w:ascii="Arial" w:hAnsi="Arial" w:cs="Arial"/>
          <w:lang w:val="en-US"/>
        </w:rPr>
        <w:t xml:space="preserve"> in the nutrition programs.</w:t>
      </w:r>
    </w:p>
    <w:p w14:paraId="3DDCFE25" w14:textId="77777777" w:rsidR="000E61F7" w:rsidRPr="00C20FCE" w:rsidRDefault="000E61F7" w:rsidP="00B05A45">
      <w:pPr>
        <w:jc w:val="both"/>
        <w:rPr>
          <w:rFonts w:ascii="Arial" w:hAnsi="Arial" w:cs="Arial"/>
          <w:lang w:val="en-US"/>
        </w:rPr>
      </w:pPr>
    </w:p>
    <w:p w14:paraId="39DD3C75" w14:textId="5BBB6C78" w:rsidR="00A75534" w:rsidRPr="00C20FCE" w:rsidRDefault="00B05A45" w:rsidP="00B05A45">
      <w:pPr>
        <w:jc w:val="both"/>
        <w:rPr>
          <w:rFonts w:ascii="Arial" w:hAnsi="Arial" w:cs="Arial"/>
          <w:lang w:val="en-US"/>
        </w:rPr>
      </w:pPr>
      <w:r w:rsidRPr="00C20FCE">
        <w:rPr>
          <w:rFonts w:ascii="Arial" w:hAnsi="Arial" w:cs="Arial"/>
          <w:b/>
          <w:lang w:val="en-US"/>
        </w:rPr>
        <w:t>Anthropometric survey (women from 15 to 49 years of age)</w:t>
      </w:r>
      <w:r w:rsidRPr="00C20FCE">
        <w:rPr>
          <w:rFonts w:ascii="Arial" w:hAnsi="Arial" w:cs="Arial"/>
          <w:lang w:val="en-US"/>
        </w:rPr>
        <w:t xml:space="preserve"> </w:t>
      </w:r>
    </w:p>
    <w:p w14:paraId="403D134E" w14:textId="77777777" w:rsidR="00E90D22" w:rsidRPr="00C20FCE" w:rsidRDefault="00E90D22" w:rsidP="00B05A45">
      <w:pPr>
        <w:jc w:val="both"/>
        <w:rPr>
          <w:rFonts w:ascii="Arial" w:hAnsi="Arial" w:cs="Arial"/>
          <w:lang w:val="en-US"/>
        </w:rPr>
      </w:pPr>
    </w:p>
    <w:p w14:paraId="77652772" w14:textId="77777777" w:rsidR="00B05A45" w:rsidRPr="00C20FCE" w:rsidRDefault="00B05A45" w:rsidP="00B05A45">
      <w:pPr>
        <w:jc w:val="both"/>
        <w:rPr>
          <w:rFonts w:ascii="Arial" w:hAnsi="Arial" w:cs="Arial"/>
          <w:i/>
          <w:u w:val="single"/>
          <w:lang w:val="en-US"/>
        </w:rPr>
      </w:pPr>
      <w:r w:rsidRPr="00C20FCE">
        <w:rPr>
          <w:rFonts w:ascii="Arial" w:hAnsi="Arial" w:cs="Arial"/>
          <w:i/>
          <w:u w:val="single"/>
          <w:lang w:val="en-US"/>
        </w:rPr>
        <w:t>Age</w:t>
      </w:r>
    </w:p>
    <w:p w14:paraId="7EA74389" w14:textId="77777777" w:rsidR="00B05A45" w:rsidRPr="00C20FCE" w:rsidRDefault="00B05A45" w:rsidP="00B05A45">
      <w:pPr>
        <w:jc w:val="both"/>
        <w:rPr>
          <w:rFonts w:ascii="Arial" w:hAnsi="Arial" w:cs="Arial"/>
          <w:lang w:val="en-US"/>
        </w:rPr>
      </w:pPr>
      <w:r w:rsidRPr="00C20FCE">
        <w:rPr>
          <w:rFonts w:ascii="Arial" w:hAnsi="Arial" w:cs="Arial"/>
          <w:lang w:val="en-US"/>
        </w:rPr>
        <w:t xml:space="preserve">The age </w:t>
      </w:r>
      <w:r w:rsidR="00B04E45" w:rsidRPr="00C20FCE">
        <w:rPr>
          <w:rFonts w:ascii="Arial" w:hAnsi="Arial" w:cs="Arial"/>
          <w:lang w:val="en-US"/>
        </w:rPr>
        <w:t>was</w:t>
      </w:r>
      <w:r w:rsidRPr="00C20FCE">
        <w:rPr>
          <w:rFonts w:ascii="Arial" w:hAnsi="Arial" w:cs="Arial"/>
          <w:lang w:val="en-US"/>
        </w:rPr>
        <w:t xml:space="preserve"> verified </w:t>
      </w:r>
      <w:r w:rsidR="00B04E45" w:rsidRPr="00C20FCE">
        <w:rPr>
          <w:rFonts w:ascii="Arial" w:hAnsi="Arial" w:cs="Arial"/>
          <w:lang w:val="en-US"/>
        </w:rPr>
        <w:t>with an official document (if</w:t>
      </w:r>
      <w:r w:rsidRPr="00C20FCE">
        <w:rPr>
          <w:rFonts w:ascii="Arial" w:hAnsi="Arial" w:cs="Arial"/>
          <w:lang w:val="en-US"/>
        </w:rPr>
        <w:t xml:space="preserve"> possible) and recorded in years on the questionnaire.</w:t>
      </w:r>
    </w:p>
    <w:p w14:paraId="71D6DA2C" w14:textId="77777777" w:rsidR="00B05A45" w:rsidRPr="00C20FCE" w:rsidRDefault="00B05A45" w:rsidP="00B05A45">
      <w:pPr>
        <w:jc w:val="both"/>
        <w:rPr>
          <w:rFonts w:ascii="Arial" w:hAnsi="Arial" w:cs="Arial"/>
          <w:u w:val="single"/>
          <w:lang w:val="en-US"/>
        </w:rPr>
      </w:pPr>
    </w:p>
    <w:p w14:paraId="5A7CD07B" w14:textId="77777777" w:rsidR="00A75534" w:rsidRPr="00C20FCE" w:rsidRDefault="00A75534" w:rsidP="00A75534">
      <w:pPr>
        <w:jc w:val="both"/>
        <w:rPr>
          <w:rFonts w:ascii="Arial" w:hAnsi="Arial" w:cs="Arial"/>
          <w:i/>
          <w:u w:val="single"/>
          <w:lang w:val="en-US"/>
        </w:rPr>
      </w:pPr>
      <w:r w:rsidRPr="00C20FCE">
        <w:rPr>
          <w:rFonts w:ascii="Arial" w:hAnsi="Arial" w:cs="Arial"/>
          <w:i/>
          <w:u w:val="single"/>
          <w:lang w:val="en-US"/>
        </w:rPr>
        <w:t>Mid-Upper Arm Circumference (MUAC)</w:t>
      </w:r>
    </w:p>
    <w:p w14:paraId="0156DA53" w14:textId="77777777" w:rsidR="00A75534" w:rsidRPr="00C20FCE" w:rsidRDefault="00A75534" w:rsidP="00A75534">
      <w:pPr>
        <w:jc w:val="both"/>
        <w:rPr>
          <w:rFonts w:ascii="Arial" w:hAnsi="Arial" w:cs="Arial"/>
          <w:lang w:val="en-US"/>
        </w:rPr>
      </w:pPr>
      <w:r w:rsidRPr="00C20FCE">
        <w:rPr>
          <w:rFonts w:ascii="Arial" w:hAnsi="Arial" w:cs="Arial"/>
          <w:lang w:val="en-US"/>
        </w:rPr>
        <w:t xml:space="preserve">The MUAC was measured in </w:t>
      </w:r>
      <w:r w:rsidR="001857BA" w:rsidRPr="00C20FCE">
        <w:rPr>
          <w:rFonts w:ascii="Arial" w:hAnsi="Arial" w:cs="Arial"/>
          <w:lang w:val="en-US"/>
        </w:rPr>
        <w:t>millimeters</w:t>
      </w:r>
      <w:r w:rsidRPr="00C20FCE">
        <w:rPr>
          <w:rFonts w:ascii="Arial" w:hAnsi="Arial" w:cs="Arial"/>
          <w:lang w:val="en-US"/>
        </w:rPr>
        <w:t xml:space="preserve"> on the left arm, at midpoint between the shoulder's tip and the elbow, on a relaxed arm. </w:t>
      </w:r>
    </w:p>
    <w:p w14:paraId="438D4DA4" w14:textId="77777777" w:rsidR="00D876C5" w:rsidRPr="00C20FCE" w:rsidRDefault="00D876C5" w:rsidP="00A75534">
      <w:pPr>
        <w:jc w:val="both"/>
        <w:rPr>
          <w:rFonts w:ascii="Arial" w:hAnsi="Arial" w:cs="Arial"/>
          <w:lang w:val="en-US"/>
        </w:rPr>
      </w:pPr>
    </w:p>
    <w:p w14:paraId="01736977" w14:textId="77777777" w:rsidR="006A2F10" w:rsidRPr="00C20FCE" w:rsidRDefault="006A2F10" w:rsidP="00A75534">
      <w:pPr>
        <w:jc w:val="both"/>
        <w:rPr>
          <w:rFonts w:ascii="Arial" w:hAnsi="Arial" w:cs="Arial"/>
          <w:i/>
          <w:u w:val="single"/>
          <w:lang w:val="en-US"/>
        </w:rPr>
      </w:pPr>
      <w:r w:rsidRPr="00C20FCE">
        <w:rPr>
          <w:rFonts w:ascii="Arial" w:hAnsi="Arial" w:cs="Arial"/>
          <w:i/>
          <w:u w:val="single"/>
          <w:lang w:val="en-US"/>
        </w:rPr>
        <w:t>Pregnant and Lactating Status</w:t>
      </w:r>
    </w:p>
    <w:p w14:paraId="43A1B6B3" w14:textId="77777777" w:rsidR="006A2F10" w:rsidRPr="00C20FCE" w:rsidRDefault="003246BC" w:rsidP="00A75534">
      <w:pPr>
        <w:jc w:val="both"/>
        <w:rPr>
          <w:rFonts w:ascii="Arial" w:hAnsi="Arial" w:cs="Arial"/>
          <w:lang w:val="en-US"/>
        </w:rPr>
      </w:pPr>
      <w:r w:rsidRPr="00C20FCE">
        <w:rPr>
          <w:rFonts w:ascii="Arial" w:hAnsi="Arial" w:cs="Arial"/>
          <w:lang w:val="en-US"/>
        </w:rPr>
        <w:t>The team leader asked all women if they were pregnant and/or lactating. If the woman was pregnant, the team leader asked two additional questions about her enrollment in an antenatal care programme and consumption of iron-folic-acid pills</w:t>
      </w:r>
      <w:r w:rsidR="006A2F10" w:rsidRPr="00C20FCE">
        <w:rPr>
          <w:rFonts w:ascii="Arial" w:hAnsi="Arial" w:cs="Arial"/>
          <w:lang w:val="en-US"/>
        </w:rPr>
        <w:t>.</w:t>
      </w:r>
    </w:p>
    <w:p w14:paraId="21113F55" w14:textId="77777777" w:rsidR="00B05A45" w:rsidRPr="00C20FCE" w:rsidRDefault="001857BA" w:rsidP="00B05A45">
      <w:pPr>
        <w:jc w:val="both"/>
        <w:rPr>
          <w:rFonts w:ascii="Arial" w:hAnsi="Arial" w:cs="Arial"/>
          <w:i/>
          <w:u w:val="single"/>
          <w:lang w:val="en-US"/>
        </w:rPr>
      </w:pPr>
      <w:r w:rsidRPr="00C20FCE">
        <w:rPr>
          <w:rFonts w:ascii="Arial" w:hAnsi="Arial" w:cs="Arial"/>
          <w:i/>
          <w:u w:val="single"/>
          <w:lang w:val="en-US"/>
        </w:rPr>
        <w:t>Enrollment</w:t>
      </w:r>
      <w:r w:rsidR="003246BC" w:rsidRPr="00C20FCE">
        <w:rPr>
          <w:rFonts w:ascii="Arial" w:hAnsi="Arial" w:cs="Arial"/>
          <w:i/>
          <w:u w:val="single"/>
          <w:lang w:val="en-US"/>
        </w:rPr>
        <w:t xml:space="preserve"> in an ANC programme - </w:t>
      </w:r>
      <w:r w:rsidR="00B05A45" w:rsidRPr="00C20FCE">
        <w:rPr>
          <w:rFonts w:ascii="Arial" w:hAnsi="Arial" w:cs="Arial"/>
          <w:i/>
          <w:u w:val="single"/>
          <w:lang w:val="en-US"/>
        </w:rPr>
        <w:t xml:space="preserve">Iron and folic acid supplementation </w:t>
      </w:r>
    </w:p>
    <w:p w14:paraId="2DB76CAF" w14:textId="77777777" w:rsidR="00B05A45" w:rsidRPr="00C20FCE" w:rsidRDefault="003246BC" w:rsidP="00B05A45">
      <w:pPr>
        <w:jc w:val="both"/>
        <w:rPr>
          <w:rFonts w:ascii="Arial" w:hAnsi="Arial" w:cs="Arial"/>
          <w:lang w:val="en-US"/>
        </w:rPr>
      </w:pPr>
      <w:r w:rsidRPr="00C20FCE">
        <w:rPr>
          <w:rFonts w:ascii="Arial" w:hAnsi="Arial" w:cs="Arial"/>
          <w:lang w:val="en-US"/>
        </w:rPr>
        <w:t>If the woman was pregnant, the team leader asked two additional questions about her enrollment in an antenatal care programme and consumption of iron-folic-acid pills.</w:t>
      </w:r>
    </w:p>
    <w:p w14:paraId="242BFD5F" w14:textId="77777777" w:rsidR="00B13DFE" w:rsidRPr="00C20FCE" w:rsidRDefault="00B13DFE" w:rsidP="00B05A45">
      <w:pPr>
        <w:jc w:val="both"/>
        <w:rPr>
          <w:rFonts w:ascii="Arial" w:hAnsi="Arial" w:cs="Arial"/>
          <w:lang w:val="en-US"/>
        </w:rPr>
      </w:pPr>
    </w:p>
    <w:p w14:paraId="46A3D8FD" w14:textId="77777777" w:rsidR="00A75534" w:rsidRPr="00C20FCE" w:rsidRDefault="00B05A45" w:rsidP="00B05A45">
      <w:pPr>
        <w:jc w:val="both"/>
        <w:rPr>
          <w:rFonts w:ascii="Arial" w:hAnsi="Arial" w:cs="Arial"/>
          <w:b/>
          <w:lang w:val="en-US"/>
        </w:rPr>
      </w:pPr>
      <w:r w:rsidRPr="00C20FCE">
        <w:rPr>
          <w:rFonts w:ascii="Arial" w:hAnsi="Arial" w:cs="Arial"/>
          <w:b/>
          <w:lang w:val="en-US"/>
        </w:rPr>
        <w:t>Infant and Young Child Feeding practices (IYCF) (children from 0 to 23 months of age)</w:t>
      </w:r>
      <w:r w:rsidR="006B51A3" w:rsidRPr="00C20FCE">
        <w:rPr>
          <w:rFonts w:ascii="Arial" w:hAnsi="Arial" w:cs="Arial"/>
          <w:b/>
          <w:lang w:val="en-US"/>
        </w:rPr>
        <w:t xml:space="preserve"> </w:t>
      </w:r>
    </w:p>
    <w:p w14:paraId="16C83396" w14:textId="77777777" w:rsidR="00B05A45" w:rsidRPr="00C20FCE" w:rsidRDefault="00B05A45" w:rsidP="00B05A45">
      <w:pPr>
        <w:jc w:val="both"/>
        <w:rPr>
          <w:rFonts w:ascii="Arial" w:hAnsi="Arial" w:cs="Arial"/>
          <w:lang w:val="en-US"/>
        </w:rPr>
      </w:pPr>
      <w:r w:rsidRPr="00C20FCE">
        <w:rPr>
          <w:rFonts w:ascii="Arial" w:hAnsi="Arial" w:cs="Arial"/>
          <w:lang w:val="en-US"/>
        </w:rPr>
        <w:t xml:space="preserve">Several questions on breastfeeding practices and on complementary feeding practices </w:t>
      </w:r>
      <w:r w:rsidR="00407B28" w:rsidRPr="00C20FCE">
        <w:rPr>
          <w:rFonts w:ascii="Arial" w:hAnsi="Arial" w:cs="Arial"/>
          <w:lang w:val="en-US"/>
        </w:rPr>
        <w:t>were</w:t>
      </w:r>
      <w:r w:rsidRPr="00C20FCE">
        <w:rPr>
          <w:rFonts w:ascii="Arial" w:hAnsi="Arial" w:cs="Arial"/>
          <w:lang w:val="en-US"/>
        </w:rPr>
        <w:t xml:space="preserve"> asked to the mothers/caregivers of children from 0 to 23 months of age.</w:t>
      </w:r>
    </w:p>
    <w:p w14:paraId="6D6D208A" w14:textId="77777777" w:rsidR="001D3CB3" w:rsidRPr="00C20FCE" w:rsidRDefault="001D3CB3" w:rsidP="00B05A45">
      <w:pPr>
        <w:jc w:val="both"/>
        <w:rPr>
          <w:rFonts w:ascii="Arial" w:hAnsi="Arial" w:cs="Arial"/>
          <w:lang w:val="en-US"/>
        </w:rPr>
      </w:pPr>
    </w:p>
    <w:p w14:paraId="0E864040" w14:textId="77777777" w:rsidR="00A75534" w:rsidRPr="00C20FCE" w:rsidRDefault="00A75534" w:rsidP="00A75534">
      <w:pPr>
        <w:jc w:val="both"/>
        <w:rPr>
          <w:rFonts w:ascii="Arial" w:hAnsi="Arial" w:cs="Arial"/>
          <w:b/>
          <w:lang w:val="en-US"/>
        </w:rPr>
      </w:pPr>
      <w:r w:rsidRPr="00C20FCE">
        <w:rPr>
          <w:rFonts w:ascii="Arial" w:hAnsi="Arial" w:cs="Arial"/>
          <w:b/>
          <w:lang w:val="en-US"/>
        </w:rPr>
        <w:t xml:space="preserve">Morbidity, access to key health services and use of improved hygiene facilities (children from 0 to 59 months of age) </w:t>
      </w:r>
    </w:p>
    <w:p w14:paraId="4F5BA34D" w14:textId="653DFEA2" w:rsidR="00A75534" w:rsidRPr="00C20FCE" w:rsidRDefault="003246BC" w:rsidP="00B05A45">
      <w:pPr>
        <w:jc w:val="both"/>
        <w:rPr>
          <w:rFonts w:ascii="Arial" w:hAnsi="Arial" w:cs="Arial"/>
          <w:lang w:val="en-US"/>
        </w:rPr>
      </w:pPr>
      <w:r w:rsidRPr="00C20FCE">
        <w:rPr>
          <w:rFonts w:ascii="Arial" w:hAnsi="Arial" w:cs="Arial"/>
          <w:lang w:val="en-US"/>
        </w:rPr>
        <w:t>Several questions on occurrence of diarrhea and cough in the last two weeks prior the survey, treatment taken, place for advices/treatment, etc. and about use of improved hygiene facilities were asked to the mothers/caregivers of children from 0 to 59 months of age.</w:t>
      </w:r>
    </w:p>
    <w:p w14:paraId="0994A8D4" w14:textId="77777777" w:rsidR="001D3CB3" w:rsidRPr="00C20FCE" w:rsidRDefault="001D3CB3" w:rsidP="00B05A45">
      <w:pPr>
        <w:jc w:val="both"/>
        <w:rPr>
          <w:rFonts w:ascii="Arial" w:hAnsi="Arial" w:cs="Arial"/>
          <w:lang w:val="en-US"/>
        </w:rPr>
      </w:pPr>
    </w:p>
    <w:p w14:paraId="61355794" w14:textId="77777777" w:rsidR="00DD4F98" w:rsidRPr="00C20FCE" w:rsidRDefault="00F53BC7" w:rsidP="0025732E">
      <w:pPr>
        <w:pStyle w:val="Titre2"/>
        <w:numPr>
          <w:ilvl w:val="1"/>
          <w:numId w:val="2"/>
        </w:numPr>
        <w:spacing w:before="0"/>
        <w:jc w:val="both"/>
        <w:rPr>
          <w:rFonts w:ascii="Arial" w:hAnsi="Arial" w:cs="Arial"/>
          <w:color w:val="auto"/>
          <w:sz w:val="28"/>
          <w:szCs w:val="22"/>
          <w:lang w:val="en-US"/>
        </w:rPr>
      </w:pPr>
      <w:bookmarkStart w:id="42" w:name="_Toc468301924"/>
      <w:r w:rsidRPr="00C20FCE">
        <w:rPr>
          <w:rFonts w:ascii="Arial" w:hAnsi="Arial" w:cs="Arial"/>
          <w:color w:val="auto"/>
          <w:sz w:val="28"/>
          <w:szCs w:val="22"/>
          <w:lang w:val="en-US"/>
        </w:rPr>
        <w:t>Survey Personnel</w:t>
      </w:r>
      <w:bookmarkEnd w:id="42"/>
    </w:p>
    <w:p w14:paraId="566DB483" w14:textId="77777777" w:rsidR="000563E9" w:rsidRPr="00C20FCE" w:rsidRDefault="000563E9" w:rsidP="00F340F5">
      <w:pPr>
        <w:rPr>
          <w:rFonts w:ascii="Arial" w:hAnsi="Arial" w:cs="Arial"/>
          <w:lang w:val="en-US"/>
        </w:rPr>
      </w:pPr>
    </w:p>
    <w:p w14:paraId="49B2E712" w14:textId="51085B02" w:rsidR="006F6A43" w:rsidRPr="00C20FCE" w:rsidRDefault="00820186" w:rsidP="006F6A43">
      <w:pPr>
        <w:jc w:val="both"/>
        <w:rPr>
          <w:rFonts w:ascii="Arial" w:hAnsi="Arial" w:cs="Arial"/>
          <w:lang w:val="en-US"/>
        </w:rPr>
      </w:pPr>
      <w:r w:rsidRPr="00C20FCE">
        <w:rPr>
          <w:rFonts w:ascii="Arial" w:hAnsi="Arial" w:cs="Arial"/>
          <w:lang w:val="en-US"/>
        </w:rPr>
        <w:t>The survey was</w:t>
      </w:r>
      <w:r w:rsidR="007E0D7B" w:rsidRPr="00C20FCE">
        <w:rPr>
          <w:rFonts w:ascii="Arial" w:hAnsi="Arial" w:cs="Arial"/>
          <w:lang w:val="en-US"/>
        </w:rPr>
        <w:t xml:space="preserve"> </w:t>
      </w:r>
      <w:r w:rsidR="00955A6A" w:rsidRPr="00C20FCE">
        <w:rPr>
          <w:rFonts w:ascii="Arial" w:hAnsi="Arial" w:cs="Arial"/>
          <w:lang w:val="en-US"/>
        </w:rPr>
        <w:t>implement</w:t>
      </w:r>
      <w:r w:rsidR="006F6A43" w:rsidRPr="00C20FCE">
        <w:rPr>
          <w:rFonts w:ascii="Arial" w:hAnsi="Arial" w:cs="Arial"/>
          <w:lang w:val="en-US"/>
        </w:rPr>
        <w:t xml:space="preserve">ed by Save the Children Jordan </w:t>
      </w:r>
      <w:r w:rsidR="001857BA" w:rsidRPr="00C20FCE">
        <w:rPr>
          <w:rFonts w:ascii="Arial" w:hAnsi="Arial" w:cs="Arial"/>
          <w:lang w:val="en-US"/>
        </w:rPr>
        <w:t xml:space="preserve">in collaboration with UNHCR, </w:t>
      </w:r>
      <w:r w:rsidR="00955A6A" w:rsidRPr="00C20FCE">
        <w:rPr>
          <w:rFonts w:ascii="Arial" w:hAnsi="Arial" w:cs="Arial"/>
          <w:lang w:val="en-US"/>
        </w:rPr>
        <w:t>UNICEF and WFP</w:t>
      </w:r>
      <w:r w:rsidR="006F6A43" w:rsidRPr="00C20FCE">
        <w:rPr>
          <w:rFonts w:ascii="Arial" w:hAnsi="Arial" w:cs="Arial"/>
          <w:lang w:val="en-US"/>
        </w:rPr>
        <w:t xml:space="preserve">. </w:t>
      </w:r>
    </w:p>
    <w:p w14:paraId="6F578370" w14:textId="77777777" w:rsidR="000563E9" w:rsidRPr="00C20FCE" w:rsidRDefault="006F6A43" w:rsidP="006F6A43">
      <w:pPr>
        <w:jc w:val="both"/>
        <w:rPr>
          <w:rFonts w:ascii="Arial" w:hAnsi="Arial" w:cs="Arial"/>
          <w:lang w:val="en-US"/>
        </w:rPr>
      </w:pPr>
      <w:r w:rsidRPr="00C20FCE">
        <w:rPr>
          <w:rFonts w:ascii="Arial" w:hAnsi="Arial" w:cs="Arial"/>
          <w:lang w:val="en-US"/>
        </w:rPr>
        <w:t xml:space="preserve">The survey was under the overall supervision of a Technical Committee. The Technical Committee was in charge of managing, coordinating and monitoring the key steps of the survey and was composed of representatives of the following organizations: </w:t>
      </w:r>
      <w:r w:rsidR="001857BA" w:rsidRPr="00C20FCE">
        <w:rPr>
          <w:rFonts w:ascii="Arial" w:hAnsi="Arial" w:cs="Arial"/>
          <w:lang w:val="en-US"/>
        </w:rPr>
        <w:t xml:space="preserve">Jordanian </w:t>
      </w:r>
      <w:r w:rsidRPr="00C20FCE">
        <w:rPr>
          <w:rFonts w:ascii="Arial" w:hAnsi="Arial" w:cs="Arial"/>
          <w:lang w:val="en-US"/>
        </w:rPr>
        <w:t xml:space="preserve">Ministry of Health, UNHCR, UNICEF, WFP, Save the Children Jordan, Medair, IMC and JHAS. </w:t>
      </w:r>
      <w:r w:rsidR="000563E9" w:rsidRPr="00C20FCE">
        <w:rPr>
          <w:rFonts w:ascii="Arial" w:hAnsi="Arial" w:cs="Arial"/>
          <w:lang w:val="en-US"/>
        </w:rPr>
        <w:t xml:space="preserve">As part of the implementation of this </w:t>
      </w:r>
      <w:r w:rsidR="00955A6A" w:rsidRPr="00C20FCE">
        <w:rPr>
          <w:rFonts w:ascii="Arial" w:hAnsi="Arial" w:cs="Arial"/>
          <w:lang w:val="en-US"/>
        </w:rPr>
        <w:t>Inter-Agency</w:t>
      </w:r>
      <w:r w:rsidR="000563E9" w:rsidRPr="00C20FCE">
        <w:rPr>
          <w:rFonts w:ascii="Arial" w:hAnsi="Arial" w:cs="Arial"/>
          <w:lang w:val="en-US"/>
        </w:rPr>
        <w:t xml:space="preserve"> </w:t>
      </w:r>
      <w:r w:rsidR="00955A6A" w:rsidRPr="00C20FCE">
        <w:rPr>
          <w:rFonts w:ascii="Arial" w:hAnsi="Arial" w:cs="Arial"/>
          <w:lang w:val="en-US"/>
        </w:rPr>
        <w:t>Nutrition S</w:t>
      </w:r>
      <w:r w:rsidR="000563E9" w:rsidRPr="00C20FCE">
        <w:rPr>
          <w:rFonts w:ascii="Arial" w:hAnsi="Arial" w:cs="Arial"/>
          <w:lang w:val="en-US"/>
        </w:rPr>
        <w:t xml:space="preserve">urvey, </w:t>
      </w:r>
      <w:r w:rsidR="00955A6A" w:rsidRPr="00C20FCE">
        <w:rPr>
          <w:rFonts w:ascii="Arial" w:hAnsi="Arial" w:cs="Arial"/>
          <w:lang w:val="en-US"/>
        </w:rPr>
        <w:t>UNHCR</w:t>
      </w:r>
      <w:r w:rsidR="000563E9" w:rsidRPr="00C20FCE">
        <w:rPr>
          <w:rFonts w:ascii="Arial" w:hAnsi="Arial" w:cs="Arial"/>
          <w:lang w:val="en-US"/>
        </w:rPr>
        <w:t xml:space="preserve"> re</w:t>
      </w:r>
      <w:r w:rsidR="00955A6A" w:rsidRPr="00C20FCE">
        <w:rPr>
          <w:rFonts w:ascii="Arial" w:hAnsi="Arial" w:cs="Arial"/>
          <w:lang w:val="en-US"/>
        </w:rPr>
        <w:t xml:space="preserve">cruited </w:t>
      </w:r>
      <w:r w:rsidR="000563E9" w:rsidRPr="00C20FCE">
        <w:rPr>
          <w:rFonts w:ascii="Arial" w:hAnsi="Arial" w:cs="Arial"/>
          <w:lang w:val="en-US"/>
        </w:rPr>
        <w:t xml:space="preserve">a </w:t>
      </w:r>
      <w:r w:rsidR="00955A6A" w:rsidRPr="00C20FCE">
        <w:rPr>
          <w:rFonts w:ascii="Arial" w:hAnsi="Arial" w:cs="Arial"/>
          <w:lang w:val="en-US"/>
        </w:rPr>
        <w:t xml:space="preserve">Nutrition </w:t>
      </w:r>
      <w:r w:rsidR="00880037" w:rsidRPr="00C20FCE">
        <w:rPr>
          <w:rFonts w:ascii="Arial" w:hAnsi="Arial" w:cs="Arial"/>
          <w:lang w:val="en-US"/>
        </w:rPr>
        <w:t>survey c</w:t>
      </w:r>
      <w:r w:rsidR="000563E9" w:rsidRPr="00C20FCE">
        <w:rPr>
          <w:rFonts w:ascii="Arial" w:hAnsi="Arial" w:cs="Arial"/>
          <w:lang w:val="en-US"/>
        </w:rPr>
        <w:t>onsultant to provide technical assistance for the implementation of the survey.</w:t>
      </w:r>
      <w:r w:rsidR="00955A6A" w:rsidRPr="00C20FCE">
        <w:rPr>
          <w:rFonts w:ascii="Arial" w:hAnsi="Arial" w:cs="Arial"/>
          <w:lang w:val="en-US"/>
        </w:rPr>
        <w:t xml:space="preserve"> Technical support was also provided by CartONG for the mobile data collection with the </w:t>
      </w:r>
      <w:r w:rsidR="00C8023C" w:rsidRPr="00C20FCE">
        <w:rPr>
          <w:rFonts w:ascii="Arial" w:hAnsi="Arial" w:cs="Arial"/>
          <w:lang w:val="en-US"/>
        </w:rPr>
        <w:t xml:space="preserve">Android operated mobile phones </w:t>
      </w:r>
      <w:r w:rsidR="00C8023C" w:rsidRPr="00C20FCE">
        <w:rPr>
          <w:rFonts w:ascii="Arial" w:hAnsi="Arial" w:cs="Arial"/>
          <w:lang w:val="en-US"/>
        </w:rPr>
        <w:lastRenderedPageBreak/>
        <w:t>as well as by CDC and ACF-Canada for the mobile data collection, inclusion of data quality checks in the phones and supervision.</w:t>
      </w:r>
    </w:p>
    <w:p w14:paraId="0B5A6118" w14:textId="77777777" w:rsidR="000563E9" w:rsidRPr="00C20FCE" w:rsidRDefault="000563E9" w:rsidP="00F340F5">
      <w:pPr>
        <w:jc w:val="both"/>
        <w:rPr>
          <w:rFonts w:ascii="Arial" w:hAnsi="Arial" w:cs="Arial"/>
          <w:lang w:val="en-US"/>
        </w:rPr>
      </w:pPr>
    </w:p>
    <w:p w14:paraId="254B7D82" w14:textId="5990E0F7" w:rsidR="00820186" w:rsidRPr="00C20FCE" w:rsidRDefault="000563E9" w:rsidP="00F340F5">
      <w:pPr>
        <w:jc w:val="both"/>
        <w:rPr>
          <w:rFonts w:ascii="Arial" w:hAnsi="Arial" w:cs="Arial"/>
          <w:lang w:val="en-US"/>
        </w:rPr>
      </w:pPr>
      <w:r w:rsidRPr="00C20FCE">
        <w:rPr>
          <w:rFonts w:ascii="Arial" w:hAnsi="Arial" w:cs="Arial"/>
          <w:lang w:val="en-US"/>
        </w:rPr>
        <w:t>T</w:t>
      </w:r>
      <w:r w:rsidR="00820186" w:rsidRPr="00C20FCE">
        <w:rPr>
          <w:rFonts w:ascii="Arial" w:hAnsi="Arial" w:cs="Arial"/>
          <w:lang w:val="en-US"/>
        </w:rPr>
        <w:t xml:space="preserve">he survey </w:t>
      </w:r>
      <w:r w:rsidRPr="00C20FCE">
        <w:rPr>
          <w:rFonts w:ascii="Arial" w:hAnsi="Arial" w:cs="Arial"/>
          <w:lang w:val="en-US"/>
        </w:rPr>
        <w:t>need</w:t>
      </w:r>
      <w:r w:rsidR="00820186" w:rsidRPr="00C20FCE">
        <w:rPr>
          <w:rFonts w:ascii="Arial" w:hAnsi="Arial" w:cs="Arial"/>
          <w:lang w:val="en-US"/>
        </w:rPr>
        <w:t>ed</w:t>
      </w:r>
      <w:r w:rsidR="00955A6A" w:rsidRPr="00C20FCE">
        <w:rPr>
          <w:rFonts w:ascii="Arial" w:hAnsi="Arial" w:cs="Arial"/>
          <w:lang w:val="en-US"/>
        </w:rPr>
        <w:t xml:space="preserve"> 8 teams and 4</w:t>
      </w:r>
      <w:r w:rsidRPr="00C20FCE">
        <w:rPr>
          <w:rFonts w:ascii="Arial" w:hAnsi="Arial" w:cs="Arial"/>
          <w:lang w:val="en-US"/>
        </w:rPr>
        <w:t xml:space="preserve"> supervisors (1</w:t>
      </w:r>
      <w:r w:rsidR="00820186" w:rsidRPr="00C20FCE">
        <w:rPr>
          <w:rFonts w:ascii="Arial" w:hAnsi="Arial" w:cs="Arial"/>
          <w:lang w:val="en-US"/>
        </w:rPr>
        <w:t xml:space="preserve"> for 2 teams). Each team was</w:t>
      </w:r>
      <w:r w:rsidRPr="00C20FCE">
        <w:rPr>
          <w:rFonts w:ascii="Arial" w:hAnsi="Arial" w:cs="Arial"/>
          <w:lang w:val="en-US"/>
        </w:rPr>
        <w:t xml:space="preserve"> composed of 1 team leader</w:t>
      </w:r>
      <w:r w:rsidR="00955A6A" w:rsidRPr="00C20FCE">
        <w:rPr>
          <w:rFonts w:ascii="Arial" w:hAnsi="Arial" w:cs="Arial"/>
          <w:lang w:val="en-US"/>
        </w:rPr>
        <w:t>, 1 enumerator</w:t>
      </w:r>
      <w:r w:rsidRPr="00C20FCE">
        <w:rPr>
          <w:rFonts w:ascii="Arial" w:hAnsi="Arial" w:cs="Arial"/>
          <w:lang w:val="en-US"/>
        </w:rPr>
        <w:t xml:space="preserve"> and </w:t>
      </w:r>
      <w:r w:rsidR="00BE7C09" w:rsidRPr="00C20FCE">
        <w:rPr>
          <w:rFonts w:ascii="Arial" w:hAnsi="Arial" w:cs="Arial"/>
          <w:lang w:val="en-US"/>
        </w:rPr>
        <w:t>2</w:t>
      </w:r>
      <w:r w:rsidRPr="00C20FCE">
        <w:rPr>
          <w:rFonts w:ascii="Arial" w:hAnsi="Arial" w:cs="Arial"/>
          <w:lang w:val="en-US"/>
        </w:rPr>
        <w:t xml:space="preserve"> measurer</w:t>
      </w:r>
      <w:r w:rsidR="00BE7C09" w:rsidRPr="00C20FCE">
        <w:rPr>
          <w:rFonts w:ascii="Arial" w:hAnsi="Arial" w:cs="Arial"/>
          <w:lang w:val="en-US"/>
        </w:rPr>
        <w:t>s</w:t>
      </w:r>
      <w:r w:rsidR="00820186" w:rsidRPr="00C20FCE">
        <w:rPr>
          <w:rFonts w:ascii="Arial" w:hAnsi="Arial" w:cs="Arial"/>
          <w:lang w:val="en-US"/>
        </w:rPr>
        <w:t>. The team leader was</w:t>
      </w:r>
      <w:r w:rsidRPr="00C20FCE">
        <w:rPr>
          <w:rFonts w:ascii="Arial" w:hAnsi="Arial" w:cs="Arial"/>
          <w:lang w:val="en-US"/>
        </w:rPr>
        <w:t xml:space="preserve"> responsible for the </w:t>
      </w:r>
      <w:r w:rsidR="00955A6A" w:rsidRPr="00C20FCE">
        <w:rPr>
          <w:rFonts w:ascii="Arial" w:hAnsi="Arial" w:cs="Arial"/>
          <w:lang w:val="en-US"/>
        </w:rPr>
        <w:t>anthropometric sections (children and women), the IYCF section and the child health section. The enumerator was responsible for the household section and the food security household section</w:t>
      </w:r>
      <w:r w:rsidRPr="00C20FCE">
        <w:rPr>
          <w:rFonts w:ascii="Arial" w:hAnsi="Arial" w:cs="Arial"/>
          <w:lang w:val="en-US"/>
        </w:rPr>
        <w:t>. The measurer</w:t>
      </w:r>
      <w:r w:rsidR="00BE7C09" w:rsidRPr="00C20FCE">
        <w:rPr>
          <w:rFonts w:ascii="Arial" w:hAnsi="Arial" w:cs="Arial"/>
          <w:lang w:val="en-US"/>
        </w:rPr>
        <w:t>s</w:t>
      </w:r>
      <w:r w:rsidRPr="00C20FCE">
        <w:rPr>
          <w:rFonts w:ascii="Arial" w:hAnsi="Arial" w:cs="Arial"/>
          <w:lang w:val="en-US"/>
        </w:rPr>
        <w:t xml:space="preserve"> </w:t>
      </w:r>
      <w:r w:rsidR="00820186" w:rsidRPr="00C20FCE">
        <w:rPr>
          <w:rFonts w:ascii="Arial" w:hAnsi="Arial" w:cs="Arial"/>
          <w:lang w:val="en-US"/>
        </w:rPr>
        <w:t>took</w:t>
      </w:r>
      <w:r w:rsidR="005C04EC" w:rsidRPr="00C20FCE">
        <w:rPr>
          <w:rFonts w:ascii="Arial" w:hAnsi="Arial" w:cs="Arial"/>
          <w:lang w:val="en-US"/>
        </w:rPr>
        <w:t xml:space="preserve"> anthropometric measurements.</w:t>
      </w:r>
      <w:r w:rsidR="00A15D20" w:rsidRPr="00C20FCE">
        <w:rPr>
          <w:rFonts w:ascii="Arial" w:hAnsi="Arial" w:cs="Arial"/>
          <w:lang w:val="en-US"/>
        </w:rPr>
        <w:t xml:space="preserve"> The list of </w:t>
      </w:r>
      <w:r w:rsidR="00955A6A" w:rsidRPr="00C20FCE">
        <w:rPr>
          <w:rFonts w:ascii="Arial" w:hAnsi="Arial" w:cs="Arial"/>
          <w:lang w:val="en-US"/>
        </w:rPr>
        <w:t>all persons involved in the 2016 Inter-Agency Nutrition Survey</w:t>
      </w:r>
      <w:r w:rsidR="00A15D20" w:rsidRPr="00C20FCE">
        <w:rPr>
          <w:rFonts w:ascii="Arial" w:hAnsi="Arial" w:cs="Arial"/>
          <w:lang w:val="en-US"/>
        </w:rPr>
        <w:t xml:space="preserve"> is presented in Annex </w:t>
      </w:r>
      <w:r w:rsidR="00BC6355" w:rsidRPr="00C20FCE">
        <w:rPr>
          <w:rFonts w:ascii="Arial" w:hAnsi="Arial" w:cs="Arial"/>
          <w:lang w:val="en-US"/>
        </w:rPr>
        <w:t>4</w:t>
      </w:r>
      <w:r w:rsidR="00A15D20" w:rsidRPr="00C20FCE">
        <w:rPr>
          <w:rFonts w:ascii="Arial" w:hAnsi="Arial" w:cs="Arial"/>
          <w:lang w:val="en-US"/>
        </w:rPr>
        <w:t>.</w:t>
      </w:r>
    </w:p>
    <w:p w14:paraId="5C1AA902" w14:textId="77777777" w:rsidR="00776BE7" w:rsidRPr="00C20FCE" w:rsidRDefault="00776BE7" w:rsidP="00F340F5">
      <w:pPr>
        <w:rPr>
          <w:rFonts w:ascii="Arial" w:hAnsi="Arial" w:cs="Arial"/>
          <w:b/>
          <w:lang w:val="en-US"/>
        </w:rPr>
      </w:pPr>
    </w:p>
    <w:p w14:paraId="05D2A831" w14:textId="77777777" w:rsidR="00B05A45" w:rsidRPr="00C20FCE" w:rsidRDefault="0095618E" w:rsidP="0025732E">
      <w:pPr>
        <w:pStyle w:val="Titre2"/>
        <w:numPr>
          <w:ilvl w:val="1"/>
          <w:numId w:val="2"/>
        </w:numPr>
        <w:spacing w:before="0"/>
        <w:rPr>
          <w:rFonts w:ascii="Arial" w:hAnsi="Arial" w:cs="Arial"/>
          <w:color w:val="auto"/>
          <w:sz w:val="28"/>
          <w:lang w:val="en-US"/>
        </w:rPr>
      </w:pPr>
      <w:bookmarkStart w:id="43" w:name="_Toc468301925"/>
      <w:r w:rsidRPr="00C20FCE">
        <w:rPr>
          <w:rFonts w:ascii="Arial" w:hAnsi="Arial" w:cs="Arial"/>
          <w:color w:val="auto"/>
          <w:sz w:val="28"/>
          <w:lang w:val="en-US"/>
        </w:rPr>
        <w:t>Training</w:t>
      </w:r>
      <w:bookmarkEnd w:id="43"/>
    </w:p>
    <w:p w14:paraId="7D8B19F1" w14:textId="77777777" w:rsidR="00B05A45" w:rsidRPr="00C20FCE" w:rsidRDefault="00B05A45" w:rsidP="00B05A45">
      <w:pPr>
        <w:rPr>
          <w:lang w:val="en-US"/>
        </w:rPr>
      </w:pPr>
    </w:p>
    <w:p w14:paraId="5C6F30F4" w14:textId="33B5D537" w:rsidR="00414609" w:rsidRPr="00C20FCE" w:rsidRDefault="00414609" w:rsidP="00414609">
      <w:pPr>
        <w:jc w:val="both"/>
        <w:rPr>
          <w:rFonts w:ascii="Arial" w:hAnsi="Arial" w:cs="Arial"/>
          <w:lang w:val="en-US"/>
        </w:rPr>
      </w:pPr>
      <w:r w:rsidRPr="00C20FCE">
        <w:rPr>
          <w:rFonts w:ascii="Arial" w:hAnsi="Arial" w:cs="Arial"/>
          <w:bCs/>
          <w:iCs/>
          <w:lang w:val="en-US"/>
        </w:rPr>
        <w:t xml:space="preserve">The survey training took place from </w:t>
      </w:r>
      <w:r w:rsidR="00C8023C" w:rsidRPr="00C20FCE">
        <w:rPr>
          <w:rFonts w:ascii="Arial" w:hAnsi="Arial" w:cs="Arial"/>
          <w:bCs/>
          <w:iCs/>
          <w:lang w:val="en-US"/>
        </w:rPr>
        <w:t>Sunday 28</w:t>
      </w:r>
      <w:r w:rsidRPr="00C20FCE">
        <w:rPr>
          <w:rFonts w:ascii="Arial" w:hAnsi="Arial" w:cs="Arial"/>
          <w:bCs/>
          <w:iCs/>
          <w:vertAlign w:val="superscript"/>
          <w:lang w:val="en-US"/>
        </w:rPr>
        <w:t>th</w:t>
      </w:r>
      <w:r w:rsidRPr="00C20FCE">
        <w:rPr>
          <w:rFonts w:ascii="Arial" w:hAnsi="Arial" w:cs="Arial"/>
          <w:bCs/>
          <w:iCs/>
          <w:lang w:val="en-US"/>
        </w:rPr>
        <w:t xml:space="preserve"> </w:t>
      </w:r>
      <w:r w:rsidR="00C8023C" w:rsidRPr="00C20FCE">
        <w:rPr>
          <w:rFonts w:ascii="Arial" w:hAnsi="Arial" w:cs="Arial"/>
          <w:bCs/>
          <w:iCs/>
          <w:lang w:val="en-US"/>
        </w:rPr>
        <w:t xml:space="preserve">of August </w:t>
      </w:r>
      <w:r w:rsidRPr="00C20FCE">
        <w:rPr>
          <w:rFonts w:ascii="Arial" w:hAnsi="Arial" w:cs="Arial"/>
          <w:bCs/>
          <w:iCs/>
          <w:lang w:val="en-US"/>
        </w:rPr>
        <w:t xml:space="preserve">to </w:t>
      </w:r>
      <w:r w:rsidR="00C8023C" w:rsidRPr="00C20FCE">
        <w:rPr>
          <w:rFonts w:ascii="Arial" w:hAnsi="Arial" w:cs="Arial"/>
          <w:bCs/>
          <w:iCs/>
          <w:lang w:val="en-US"/>
        </w:rPr>
        <w:t>Thursday 1</w:t>
      </w:r>
      <w:r w:rsidR="00C8023C" w:rsidRPr="00C20FCE">
        <w:rPr>
          <w:rFonts w:ascii="Arial" w:hAnsi="Arial" w:cs="Arial"/>
          <w:bCs/>
          <w:iCs/>
          <w:vertAlign w:val="superscript"/>
          <w:lang w:val="en-US"/>
        </w:rPr>
        <w:t>st</w:t>
      </w:r>
      <w:r w:rsidR="00C8023C" w:rsidRPr="00C20FCE">
        <w:rPr>
          <w:rFonts w:ascii="Arial" w:hAnsi="Arial" w:cs="Arial"/>
          <w:bCs/>
          <w:iCs/>
          <w:lang w:val="en-US"/>
        </w:rPr>
        <w:t xml:space="preserve"> </w:t>
      </w:r>
      <w:r w:rsidRPr="00C20FCE">
        <w:rPr>
          <w:rFonts w:ascii="Arial" w:hAnsi="Arial" w:cs="Arial"/>
          <w:bCs/>
          <w:iCs/>
          <w:lang w:val="en-US"/>
        </w:rPr>
        <w:t>of September</w:t>
      </w:r>
      <w:r w:rsidR="00C8023C" w:rsidRPr="00C20FCE">
        <w:rPr>
          <w:rFonts w:ascii="Arial" w:hAnsi="Arial" w:cs="Arial"/>
          <w:bCs/>
          <w:iCs/>
          <w:lang w:val="en-US"/>
        </w:rPr>
        <w:t xml:space="preserve"> (5</w:t>
      </w:r>
      <w:r w:rsidRPr="00C20FCE">
        <w:rPr>
          <w:rFonts w:ascii="Arial" w:hAnsi="Arial" w:cs="Arial"/>
          <w:bCs/>
          <w:iCs/>
          <w:lang w:val="en-US"/>
        </w:rPr>
        <w:t xml:space="preserve"> days), at the </w:t>
      </w:r>
      <w:r w:rsidR="00C8023C" w:rsidRPr="00C20FCE">
        <w:rPr>
          <w:rFonts w:ascii="Arial" w:hAnsi="Arial" w:cs="Arial"/>
          <w:bCs/>
          <w:iCs/>
          <w:lang w:val="en-US"/>
        </w:rPr>
        <w:t>Ayass Hotel</w:t>
      </w:r>
      <w:r w:rsidRPr="00C20FCE">
        <w:rPr>
          <w:rFonts w:ascii="Arial" w:hAnsi="Arial" w:cs="Arial"/>
          <w:bCs/>
          <w:iCs/>
          <w:lang w:val="en-US"/>
        </w:rPr>
        <w:t xml:space="preserve"> in </w:t>
      </w:r>
      <w:r w:rsidR="00C8023C" w:rsidRPr="00C20FCE">
        <w:rPr>
          <w:rFonts w:ascii="Arial" w:hAnsi="Arial" w:cs="Arial"/>
          <w:bCs/>
          <w:iCs/>
          <w:lang w:val="en-US"/>
        </w:rPr>
        <w:t>Amman</w:t>
      </w:r>
      <w:r w:rsidRPr="00C20FCE">
        <w:rPr>
          <w:rFonts w:ascii="Arial" w:hAnsi="Arial" w:cs="Arial"/>
          <w:bCs/>
          <w:iCs/>
          <w:lang w:val="en-US"/>
        </w:rPr>
        <w:t xml:space="preserve">, </w:t>
      </w:r>
      <w:r w:rsidR="00C8023C" w:rsidRPr="00C20FCE">
        <w:rPr>
          <w:rFonts w:ascii="Arial" w:hAnsi="Arial" w:cs="Arial"/>
          <w:bCs/>
          <w:iCs/>
          <w:lang w:val="en-US"/>
        </w:rPr>
        <w:t>Jordan</w:t>
      </w:r>
      <w:r w:rsidRPr="00C20FCE">
        <w:rPr>
          <w:rFonts w:ascii="Arial" w:hAnsi="Arial" w:cs="Arial"/>
          <w:bCs/>
          <w:iCs/>
          <w:lang w:val="en-US"/>
        </w:rPr>
        <w:t xml:space="preserve">, bringing together some </w:t>
      </w:r>
      <w:r w:rsidR="00C8023C" w:rsidRPr="00C20FCE">
        <w:rPr>
          <w:rFonts w:ascii="Arial" w:hAnsi="Arial" w:cs="Arial"/>
          <w:bCs/>
          <w:iCs/>
          <w:lang w:val="en-US"/>
        </w:rPr>
        <w:t>nutritionists and former students in nutrition</w:t>
      </w:r>
      <w:r w:rsidRPr="00C20FCE">
        <w:rPr>
          <w:rFonts w:ascii="Arial" w:hAnsi="Arial" w:cs="Arial"/>
          <w:bCs/>
          <w:iCs/>
          <w:lang w:val="en-US"/>
        </w:rPr>
        <w:t xml:space="preserve">, selected by </w:t>
      </w:r>
      <w:r w:rsidR="00C8023C" w:rsidRPr="00C20FCE">
        <w:rPr>
          <w:rFonts w:ascii="Arial" w:hAnsi="Arial" w:cs="Arial"/>
          <w:bCs/>
          <w:iCs/>
          <w:lang w:val="en-US"/>
        </w:rPr>
        <w:t>Save the Children Jordan</w:t>
      </w:r>
      <w:r w:rsidRPr="00C20FCE">
        <w:rPr>
          <w:rFonts w:ascii="Arial" w:hAnsi="Arial" w:cs="Arial"/>
          <w:bCs/>
          <w:iCs/>
          <w:lang w:val="en-US"/>
        </w:rPr>
        <w:t xml:space="preserve"> </w:t>
      </w:r>
      <w:r w:rsidR="00972A83" w:rsidRPr="00C20FCE">
        <w:rPr>
          <w:rFonts w:ascii="Arial" w:hAnsi="Arial" w:cs="Arial"/>
          <w:bCs/>
          <w:iCs/>
          <w:lang w:val="en-US"/>
        </w:rPr>
        <w:t xml:space="preserve">(SCJ) </w:t>
      </w:r>
      <w:r w:rsidRPr="00C20FCE">
        <w:rPr>
          <w:rFonts w:ascii="Arial" w:hAnsi="Arial" w:cs="Arial"/>
          <w:bCs/>
          <w:iCs/>
          <w:lang w:val="en-US"/>
        </w:rPr>
        <w:t>before the survey training.</w:t>
      </w:r>
      <w:r w:rsidR="00880037" w:rsidRPr="00C20FCE">
        <w:rPr>
          <w:rFonts w:ascii="Arial" w:hAnsi="Arial" w:cs="Arial"/>
          <w:bCs/>
          <w:iCs/>
          <w:lang w:val="en-US"/>
        </w:rPr>
        <w:t xml:space="preserve"> </w:t>
      </w:r>
      <w:r w:rsidR="00972A83" w:rsidRPr="00C20FCE">
        <w:rPr>
          <w:rFonts w:ascii="Arial" w:hAnsi="Arial" w:cs="Arial"/>
          <w:lang w:val="en-US"/>
        </w:rPr>
        <w:t>SCJ</w:t>
      </w:r>
      <w:r w:rsidRPr="00C20FCE">
        <w:rPr>
          <w:rFonts w:ascii="Arial" w:hAnsi="Arial" w:cs="Arial"/>
          <w:lang w:val="en-US"/>
        </w:rPr>
        <w:t xml:space="preserve"> selected </w:t>
      </w:r>
      <w:r w:rsidR="00880037" w:rsidRPr="00C20FCE">
        <w:rPr>
          <w:rFonts w:ascii="Arial" w:hAnsi="Arial" w:cs="Arial"/>
          <w:lang w:val="en-US"/>
        </w:rPr>
        <w:t>34</w:t>
      </w:r>
      <w:r w:rsidRPr="00C20FCE">
        <w:rPr>
          <w:rFonts w:ascii="Arial" w:hAnsi="Arial" w:cs="Arial"/>
          <w:lang w:val="en-US"/>
        </w:rPr>
        <w:t xml:space="preserve"> </w:t>
      </w:r>
      <w:r w:rsidR="00880037" w:rsidRPr="00C20FCE">
        <w:rPr>
          <w:rFonts w:ascii="Arial" w:hAnsi="Arial" w:cs="Arial"/>
          <w:lang w:val="en-US"/>
        </w:rPr>
        <w:t>participants</w:t>
      </w:r>
      <w:r w:rsidRPr="00C20FCE">
        <w:rPr>
          <w:rFonts w:ascii="Arial" w:hAnsi="Arial" w:cs="Arial"/>
          <w:lang w:val="en-US"/>
        </w:rPr>
        <w:t xml:space="preserve"> for the </w:t>
      </w:r>
      <w:r w:rsidR="00972A83" w:rsidRPr="00C20FCE">
        <w:rPr>
          <w:rFonts w:ascii="Arial" w:hAnsi="Arial" w:cs="Arial"/>
          <w:lang w:val="en-US"/>
        </w:rPr>
        <w:t>s</w:t>
      </w:r>
      <w:r w:rsidRPr="00C20FCE">
        <w:rPr>
          <w:rFonts w:ascii="Arial" w:hAnsi="Arial" w:cs="Arial"/>
          <w:lang w:val="en-US"/>
        </w:rPr>
        <w:t xml:space="preserve">urvey </w:t>
      </w:r>
      <w:r w:rsidR="00972A83" w:rsidRPr="00C20FCE">
        <w:rPr>
          <w:rFonts w:ascii="Arial" w:hAnsi="Arial" w:cs="Arial"/>
          <w:lang w:val="en-US"/>
        </w:rPr>
        <w:t>t</w:t>
      </w:r>
      <w:r w:rsidRPr="00C20FCE">
        <w:rPr>
          <w:rFonts w:ascii="Arial" w:hAnsi="Arial" w:cs="Arial"/>
          <w:lang w:val="en-US"/>
        </w:rPr>
        <w:t>raining</w:t>
      </w:r>
      <w:r w:rsidR="00880037" w:rsidRPr="00C20FCE">
        <w:rPr>
          <w:rFonts w:ascii="Arial" w:hAnsi="Arial" w:cs="Arial"/>
          <w:lang w:val="en-US"/>
        </w:rPr>
        <w:t xml:space="preserve">. </w:t>
      </w:r>
      <w:r w:rsidRPr="00C20FCE">
        <w:rPr>
          <w:rFonts w:ascii="Arial" w:hAnsi="Arial" w:cs="Arial"/>
          <w:lang w:val="en-US"/>
        </w:rPr>
        <w:t xml:space="preserve"> </w:t>
      </w:r>
    </w:p>
    <w:p w14:paraId="30B5EAF7" w14:textId="77777777" w:rsidR="00414609" w:rsidRPr="00C20FCE" w:rsidRDefault="00414609" w:rsidP="00414609">
      <w:pPr>
        <w:jc w:val="both"/>
        <w:rPr>
          <w:rFonts w:ascii="Arial" w:hAnsi="Arial" w:cs="Arial"/>
          <w:lang w:val="en-US"/>
        </w:rPr>
      </w:pPr>
    </w:p>
    <w:p w14:paraId="4E03D5E7" w14:textId="4BEF3348" w:rsidR="00414609" w:rsidRPr="00C20FCE" w:rsidRDefault="00414609" w:rsidP="00414609">
      <w:pPr>
        <w:jc w:val="both"/>
        <w:rPr>
          <w:rFonts w:ascii="Arial" w:hAnsi="Arial" w:cs="Arial"/>
          <w:lang w:val="en-US"/>
        </w:rPr>
      </w:pPr>
      <w:r w:rsidRPr="00C20FCE">
        <w:rPr>
          <w:rFonts w:ascii="Arial" w:hAnsi="Arial" w:cs="Arial"/>
          <w:bCs/>
          <w:iCs/>
          <w:lang w:val="en-US"/>
        </w:rPr>
        <w:t xml:space="preserve">The purpose of this training was to train the </w:t>
      </w:r>
      <w:r w:rsidR="00880037" w:rsidRPr="00C20FCE">
        <w:rPr>
          <w:rFonts w:ascii="Arial" w:hAnsi="Arial" w:cs="Arial"/>
          <w:bCs/>
          <w:iCs/>
          <w:lang w:val="en-US"/>
        </w:rPr>
        <w:t>participants</w:t>
      </w:r>
      <w:r w:rsidRPr="00C20FCE">
        <w:rPr>
          <w:rFonts w:ascii="Arial" w:hAnsi="Arial" w:cs="Arial"/>
          <w:bCs/>
          <w:iCs/>
          <w:lang w:val="en-US"/>
        </w:rPr>
        <w:t xml:space="preserve"> on the </w:t>
      </w:r>
      <w:r w:rsidR="00880037" w:rsidRPr="00C20FCE">
        <w:rPr>
          <w:rFonts w:ascii="Arial" w:hAnsi="Arial" w:cs="Arial"/>
          <w:bCs/>
          <w:iCs/>
          <w:lang w:val="en-US"/>
        </w:rPr>
        <w:t>Inter-Agency</w:t>
      </w:r>
      <w:r w:rsidRPr="00C20FCE">
        <w:rPr>
          <w:rFonts w:ascii="Arial" w:hAnsi="Arial" w:cs="Arial"/>
          <w:bCs/>
          <w:iCs/>
          <w:lang w:val="en-US"/>
        </w:rPr>
        <w:t xml:space="preserve"> Nutrition Survey methodology and on the different tools that </w:t>
      </w:r>
      <w:r w:rsidR="00C30A23" w:rsidRPr="00C20FCE">
        <w:rPr>
          <w:rFonts w:ascii="Arial" w:hAnsi="Arial" w:cs="Arial"/>
          <w:bCs/>
          <w:iCs/>
          <w:lang w:val="en-US"/>
        </w:rPr>
        <w:t xml:space="preserve">were </w:t>
      </w:r>
      <w:r w:rsidRPr="00C20FCE">
        <w:rPr>
          <w:rFonts w:ascii="Arial" w:hAnsi="Arial" w:cs="Arial"/>
          <w:bCs/>
          <w:iCs/>
          <w:lang w:val="en-US"/>
        </w:rPr>
        <w:t>used during data collection</w:t>
      </w:r>
      <w:r w:rsidR="00880037" w:rsidRPr="00C20FCE">
        <w:rPr>
          <w:rFonts w:ascii="Arial" w:hAnsi="Arial" w:cs="Arial"/>
          <w:bCs/>
          <w:iCs/>
          <w:lang w:val="en-US"/>
        </w:rPr>
        <w:t>, including use of Android operated mobile phones for data collection.</w:t>
      </w:r>
    </w:p>
    <w:p w14:paraId="0431E666" w14:textId="77777777" w:rsidR="00414609" w:rsidRPr="00C20FCE" w:rsidRDefault="00414609" w:rsidP="00414609">
      <w:pPr>
        <w:rPr>
          <w:rFonts w:ascii="Gill Sans MT" w:hAnsi="Gill Sans MT"/>
          <w:lang w:val="en-US"/>
        </w:rPr>
      </w:pPr>
    </w:p>
    <w:p w14:paraId="0960849D" w14:textId="5AD74FAE" w:rsidR="00414609" w:rsidRPr="00C20FCE" w:rsidRDefault="00414609" w:rsidP="00414609">
      <w:pPr>
        <w:jc w:val="both"/>
        <w:rPr>
          <w:rFonts w:ascii="Arial" w:hAnsi="Arial" w:cs="Arial"/>
          <w:lang w:val="en-US"/>
        </w:rPr>
      </w:pPr>
      <w:r w:rsidRPr="00C20FCE">
        <w:rPr>
          <w:rFonts w:ascii="Arial" w:hAnsi="Arial" w:cs="Arial"/>
          <w:lang w:val="en-US"/>
        </w:rPr>
        <w:t xml:space="preserve">The survey training </w:t>
      </w:r>
      <w:r w:rsidR="00C30A23" w:rsidRPr="00C20FCE">
        <w:rPr>
          <w:rFonts w:ascii="Arial" w:hAnsi="Arial" w:cs="Arial"/>
          <w:lang w:val="en-US"/>
        </w:rPr>
        <w:t xml:space="preserve">was </w:t>
      </w:r>
      <w:r w:rsidRPr="00C20FCE">
        <w:rPr>
          <w:rFonts w:ascii="Arial" w:hAnsi="Arial" w:cs="Arial"/>
          <w:lang w:val="en-US"/>
        </w:rPr>
        <w:t xml:space="preserve">done by the </w:t>
      </w:r>
      <w:r w:rsidR="00880037" w:rsidRPr="00C20FCE">
        <w:rPr>
          <w:rFonts w:ascii="Arial" w:hAnsi="Arial" w:cs="Arial"/>
          <w:lang w:val="en-US"/>
        </w:rPr>
        <w:t xml:space="preserve">nutrition survey consultant in collaboration with </w:t>
      </w:r>
      <w:r w:rsidR="00972A83" w:rsidRPr="00C20FCE">
        <w:rPr>
          <w:rFonts w:ascii="Arial" w:hAnsi="Arial" w:cs="Arial"/>
          <w:lang w:val="en-US"/>
        </w:rPr>
        <w:t>SJC</w:t>
      </w:r>
      <w:r w:rsidR="00880037" w:rsidRPr="00C20FCE">
        <w:rPr>
          <w:rFonts w:ascii="Arial" w:hAnsi="Arial" w:cs="Arial"/>
          <w:lang w:val="en-US"/>
        </w:rPr>
        <w:t>, UNICEF, UNHCR and CartONG.</w:t>
      </w:r>
      <w:r w:rsidRPr="00C20FCE">
        <w:rPr>
          <w:rFonts w:ascii="Arial" w:hAnsi="Arial" w:cs="Arial"/>
          <w:lang w:val="en-US"/>
        </w:rPr>
        <w:t xml:space="preserve"> </w:t>
      </w:r>
    </w:p>
    <w:p w14:paraId="56CC3F4B" w14:textId="77777777" w:rsidR="00880037" w:rsidRPr="00C20FCE" w:rsidRDefault="00880037" w:rsidP="00414609">
      <w:pPr>
        <w:jc w:val="both"/>
        <w:rPr>
          <w:rFonts w:ascii="Arial" w:hAnsi="Arial" w:cs="Arial"/>
          <w:lang w:val="en-US"/>
        </w:rPr>
      </w:pPr>
    </w:p>
    <w:p w14:paraId="74A50C4A" w14:textId="77777777" w:rsidR="00414609" w:rsidRPr="00C20FCE" w:rsidRDefault="00414609" w:rsidP="00414609">
      <w:pPr>
        <w:jc w:val="both"/>
        <w:rPr>
          <w:rFonts w:ascii="Arial" w:hAnsi="Arial" w:cs="Arial"/>
          <w:lang w:val="en-US"/>
        </w:rPr>
      </w:pPr>
      <w:r w:rsidRPr="00C20FCE">
        <w:rPr>
          <w:rFonts w:ascii="Arial" w:hAnsi="Arial" w:cs="Arial"/>
          <w:lang w:val="en-US"/>
        </w:rPr>
        <w:t xml:space="preserve">The training included the following: </w:t>
      </w:r>
    </w:p>
    <w:p w14:paraId="7AD5703C" w14:textId="77777777" w:rsidR="00414609" w:rsidRPr="00C20FCE" w:rsidRDefault="00414609" w:rsidP="0025732E">
      <w:pPr>
        <w:pStyle w:val="Paragraphedeliste"/>
        <w:numPr>
          <w:ilvl w:val="0"/>
          <w:numId w:val="4"/>
        </w:numPr>
        <w:jc w:val="both"/>
        <w:rPr>
          <w:rFonts w:ascii="Arial" w:hAnsi="Arial" w:cs="Arial"/>
          <w:lang w:val="en-US"/>
        </w:rPr>
      </w:pPr>
      <w:r w:rsidRPr="00C20FCE">
        <w:rPr>
          <w:rFonts w:ascii="Arial" w:hAnsi="Arial" w:cs="Arial"/>
          <w:lang w:val="en-US"/>
        </w:rPr>
        <w:t>An overview of the survey a</w:t>
      </w:r>
      <w:r w:rsidR="00880037" w:rsidRPr="00C20FCE">
        <w:rPr>
          <w:rFonts w:ascii="Arial" w:hAnsi="Arial" w:cs="Arial"/>
          <w:lang w:val="en-US"/>
        </w:rPr>
        <w:t>nd its objectives;</w:t>
      </w:r>
    </w:p>
    <w:p w14:paraId="693FA9A7" w14:textId="77777777" w:rsidR="00414609" w:rsidRPr="00C20FCE" w:rsidRDefault="00414609" w:rsidP="0025732E">
      <w:pPr>
        <w:pStyle w:val="Paragraphedeliste"/>
        <w:numPr>
          <w:ilvl w:val="0"/>
          <w:numId w:val="4"/>
        </w:numPr>
        <w:jc w:val="both"/>
        <w:rPr>
          <w:rFonts w:ascii="Arial" w:hAnsi="Arial" w:cs="Arial"/>
          <w:lang w:val="en-US"/>
        </w:rPr>
      </w:pPr>
      <w:r w:rsidRPr="00C20FCE">
        <w:rPr>
          <w:rFonts w:ascii="Arial" w:hAnsi="Arial" w:cs="Arial"/>
          <w:lang w:val="en-US"/>
        </w:rPr>
        <w:t>Interviewing and general communication skills</w:t>
      </w:r>
      <w:r w:rsidR="00880037" w:rsidRPr="00C20FCE">
        <w:rPr>
          <w:rFonts w:ascii="Arial" w:hAnsi="Arial" w:cs="Arial"/>
          <w:lang w:val="en-US"/>
        </w:rPr>
        <w:t>;</w:t>
      </w:r>
    </w:p>
    <w:p w14:paraId="4A5C4F3F" w14:textId="77777777" w:rsidR="00414609" w:rsidRPr="00C20FCE" w:rsidRDefault="00880037" w:rsidP="0025732E">
      <w:pPr>
        <w:pStyle w:val="Paragraphedeliste"/>
        <w:numPr>
          <w:ilvl w:val="0"/>
          <w:numId w:val="4"/>
        </w:numPr>
        <w:jc w:val="both"/>
        <w:rPr>
          <w:rFonts w:ascii="Arial" w:hAnsi="Arial" w:cs="Arial"/>
          <w:lang w:val="en-US"/>
        </w:rPr>
      </w:pPr>
      <w:r w:rsidRPr="00C20FCE">
        <w:rPr>
          <w:rFonts w:ascii="Arial" w:hAnsi="Arial" w:cs="Arial"/>
          <w:lang w:val="en-US"/>
        </w:rPr>
        <w:t>R</w:t>
      </w:r>
      <w:r w:rsidR="00414609" w:rsidRPr="00C20FCE">
        <w:rPr>
          <w:rFonts w:ascii="Arial" w:hAnsi="Arial" w:cs="Arial"/>
          <w:lang w:val="en-US"/>
        </w:rPr>
        <w:t>andom selection of households</w:t>
      </w:r>
      <w:r w:rsidRPr="00C20FCE">
        <w:rPr>
          <w:rFonts w:ascii="Arial" w:hAnsi="Arial" w:cs="Arial"/>
          <w:lang w:val="en-US"/>
        </w:rPr>
        <w:t>;</w:t>
      </w:r>
      <w:r w:rsidR="00414609" w:rsidRPr="00C20FCE">
        <w:rPr>
          <w:rFonts w:ascii="Arial" w:hAnsi="Arial" w:cs="Arial"/>
          <w:lang w:val="en-US"/>
        </w:rPr>
        <w:t xml:space="preserve"> </w:t>
      </w:r>
    </w:p>
    <w:p w14:paraId="52590D16" w14:textId="77777777" w:rsidR="00414609" w:rsidRPr="00C20FCE" w:rsidRDefault="00414609" w:rsidP="0025732E">
      <w:pPr>
        <w:pStyle w:val="Paragraphedeliste"/>
        <w:numPr>
          <w:ilvl w:val="0"/>
          <w:numId w:val="4"/>
        </w:numPr>
        <w:jc w:val="both"/>
        <w:rPr>
          <w:rFonts w:ascii="Arial" w:hAnsi="Arial" w:cs="Arial"/>
          <w:lang w:val="en-US"/>
        </w:rPr>
      </w:pPr>
      <w:r w:rsidRPr="00C20FCE">
        <w:rPr>
          <w:rFonts w:ascii="Arial" w:hAnsi="Arial" w:cs="Arial"/>
          <w:lang w:val="en-US"/>
        </w:rPr>
        <w:t>Identification of individuals to measure or interview</w:t>
      </w:r>
      <w:r w:rsidR="00880037" w:rsidRPr="00C20FCE">
        <w:rPr>
          <w:rFonts w:ascii="Arial" w:hAnsi="Arial" w:cs="Arial"/>
          <w:lang w:val="en-US"/>
        </w:rPr>
        <w:t>;</w:t>
      </w:r>
    </w:p>
    <w:p w14:paraId="3D57DFBB" w14:textId="77777777" w:rsidR="00414609" w:rsidRPr="00C20FCE" w:rsidRDefault="00414609" w:rsidP="0025732E">
      <w:pPr>
        <w:pStyle w:val="Paragraphedeliste"/>
        <w:numPr>
          <w:ilvl w:val="0"/>
          <w:numId w:val="4"/>
        </w:numPr>
        <w:jc w:val="both"/>
        <w:rPr>
          <w:rFonts w:ascii="Arial" w:hAnsi="Arial" w:cs="Arial"/>
          <w:lang w:val="en-US"/>
        </w:rPr>
      </w:pPr>
      <w:r w:rsidRPr="00C20FCE">
        <w:rPr>
          <w:rFonts w:ascii="Arial" w:hAnsi="Arial" w:cs="Arial"/>
          <w:lang w:val="en-US"/>
        </w:rPr>
        <w:t>How t</w:t>
      </w:r>
      <w:r w:rsidR="00880037" w:rsidRPr="00C20FCE">
        <w:rPr>
          <w:rFonts w:ascii="Arial" w:hAnsi="Arial" w:cs="Arial"/>
          <w:lang w:val="en-US"/>
        </w:rPr>
        <w:t>o complete the questionnaires (a</w:t>
      </w:r>
      <w:r w:rsidRPr="00C20FCE">
        <w:rPr>
          <w:rFonts w:ascii="Arial" w:hAnsi="Arial" w:cs="Arial"/>
          <w:lang w:val="en-US"/>
        </w:rPr>
        <w:t>nthropome</w:t>
      </w:r>
      <w:r w:rsidR="00880037" w:rsidRPr="00C20FCE">
        <w:rPr>
          <w:rFonts w:ascii="Arial" w:hAnsi="Arial" w:cs="Arial"/>
          <w:lang w:val="en-US"/>
        </w:rPr>
        <w:t xml:space="preserve">try, </w:t>
      </w:r>
      <w:r w:rsidRPr="00C20FCE">
        <w:rPr>
          <w:rFonts w:ascii="Arial" w:hAnsi="Arial" w:cs="Arial"/>
          <w:lang w:val="en-US"/>
        </w:rPr>
        <w:t>IYCF</w:t>
      </w:r>
      <w:r w:rsidR="00880037" w:rsidRPr="00C20FCE">
        <w:rPr>
          <w:rFonts w:ascii="Arial" w:hAnsi="Arial" w:cs="Arial"/>
          <w:lang w:val="en-US"/>
        </w:rPr>
        <w:t>, food security and child health</w:t>
      </w:r>
      <w:r w:rsidRPr="00C20FCE">
        <w:rPr>
          <w:rFonts w:ascii="Arial" w:hAnsi="Arial" w:cs="Arial"/>
          <w:lang w:val="en-US"/>
        </w:rPr>
        <w:t>)</w:t>
      </w:r>
      <w:r w:rsidR="00880037" w:rsidRPr="00C20FCE">
        <w:rPr>
          <w:rFonts w:ascii="Arial" w:hAnsi="Arial" w:cs="Arial"/>
          <w:lang w:val="en-US"/>
        </w:rPr>
        <w:t>;</w:t>
      </w:r>
    </w:p>
    <w:p w14:paraId="6F2EE17F" w14:textId="77777777" w:rsidR="00414609" w:rsidRPr="00C20FCE" w:rsidRDefault="00414609" w:rsidP="0025732E">
      <w:pPr>
        <w:pStyle w:val="Paragraphedeliste"/>
        <w:numPr>
          <w:ilvl w:val="0"/>
          <w:numId w:val="4"/>
        </w:numPr>
        <w:jc w:val="both"/>
        <w:rPr>
          <w:rFonts w:ascii="Arial" w:hAnsi="Arial" w:cs="Arial"/>
          <w:lang w:val="en-US"/>
        </w:rPr>
      </w:pPr>
      <w:r w:rsidRPr="00C20FCE">
        <w:rPr>
          <w:rFonts w:ascii="Arial" w:hAnsi="Arial" w:cs="Arial"/>
          <w:lang w:val="en-US"/>
        </w:rPr>
        <w:t>Correct age in months estimation or validation using the calendar of local events</w:t>
      </w:r>
      <w:r w:rsidR="00880037" w:rsidRPr="00C20FCE">
        <w:rPr>
          <w:rFonts w:ascii="Arial" w:hAnsi="Arial" w:cs="Arial"/>
          <w:lang w:val="en-US"/>
        </w:rPr>
        <w:t>;</w:t>
      </w:r>
    </w:p>
    <w:p w14:paraId="748DB9CC" w14:textId="77777777" w:rsidR="00414609" w:rsidRPr="00C20FCE" w:rsidRDefault="00414609" w:rsidP="0025732E">
      <w:pPr>
        <w:pStyle w:val="Paragraphedeliste"/>
        <w:numPr>
          <w:ilvl w:val="0"/>
          <w:numId w:val="4"/>
        </w:numPr>
        <w:jc w:val="both"/>
        <w:rPr>
          <w:rFonts w:ascii="Arial" w:hAnsi="Arial" w:cs="Arial"/>
          <w:lang w:val="en-US"/>
        </w:rPr>
      </w:pPr>
      <w:r w:rsidRPr="00C20FCE">
        <w:rPr>
          <w:rFonts w:ascii="Arial" w:hAnsi="Arial" w:cs="Arial"/>
          <w:lang w:val="en-US"/>
        </w:rPr>
        <w:t>How to make corr</w:t>
      </w:r>
      <w:r w:rsidR="00880037" w:rsidRPr="00C20FCE">
        <w:rPr>
          <w:rFonts w:ascii="Arial" w:hAnsi="Arial" w:cs="Arial"/>
          <w:lang w:val="en-US"/>
        </w:rPr>
        <w:t>ect anthropometric measurements;</w:t>
      </w:r>
    </w:p>
    <w:p w14:paraId="7C1DC044" w14:textId="77777777" w:rsidR="00414609" w:rsidRPr="00C20FCE" w:rsidRDefault="00414609" w:rsidP="0025732E">
      <w:pPr>
        <w:pStyle w:val="Paragraphedeliste"/>
        <w:numPr>
          <w:ilvl w:val="0"/>
          <w:numId w:val="4"/>
        </w:numPr>
        <w:jc w:val="both"/>
        <w:rPr>
          <w:rFonts w:ascii="Arial" w:hAnsi="Arial" w:cs="Arial"/>
          <w:lang w:val="en-US"/>
        </w:rPr>
      </w:pPr>
      <w:r w:rsidRPr="00C20FCE">
        <w:rPr>
          <w:rFonts w:ascii="Arial" w:hAnsi="Arial" w:cs="Arial"/>
          <w:lang w:val="en-US"/>
        </w:rPr>
        <w:t>The standardization of anthropometric measures: Each measurer measure</w:t>
      </w:r>
      <w:r w:rsidR="00880037" w:rsidRPr="00C20FCE">
        <w:rPr>
          <w:rFonts w:ascii="Arial" w:hAnsi="Arial" w:cs="Arial"/>
          <w:lang w:val="en-US"/>
        </w:rPr>
        <w:t>d</w:t>
      </w:r>
      <w:r w:rsidRPr="00C20FCE">
        <w:rPr>
          <w:rFonts w:ascii="Arial" w:hAnsi="Arial" w:cs="Arial"/>
          <w:lang w:val="en-US"/>
        </w:rPr>
        <w:t xml:space="preserve"> 10 children less than five years of age twice (height, weight and MUAC). The results of the standardization test by interviewer </w:t>
      </w:r>
      <w:r w:rsidR="00880037" w:rsidRPr="00C20FCE">
        <w:rPr>
          <w:rFonts w:ascii="Arial" w:hAnsi="Arial" w:cs="Arial"/>
          <w:lang w:val="en-US"/>
        </w:rPr>
        <w:t>were</w:t>
      </w:r>
      <w:r w:rsidRPr="00C20FCE">
        <w:rPr>
          <w:rFonts w:ascii="Arial" w:hAnsi="Arial" w:cs="Arial"/>
          <w:lang w:val="en-US"/>
        </w:rPr>
        <w:t xml:space="preserve"> produced immediately to determine if further trainin</w:t>
      </w:r>
      <w:r w:rsidR="00880037" w:rsidRPr="00C20FCE">
        <w:rPr>
          <w:rFonts w:ascii="Arial" w:hAnsi="Arial" w:cs="Arial"/>
          <w:lang w:val="en-US"/>
        </w:rPr>
        <w:t>g and standardization is needed;</w:t>
      </w:r>
      <w:r w:rsidRPr="00C20FCE">
        <w:rPr>
          <w:rFonts w:ascii="Arial" w:hAnsi="Arial" w:cs="Arial"/>
          <w:lang w:val="en-US"/>
        </w:rPr>
        <w:t xml:space="preserve"> </w:t>
      </w:r>
    </w:p>
    <w:p w14:paraId="1C65E5F8" w14:textId="68D5BE3D" w:rsidR="00414609" w:rsidRPr="00C20FCE" w:rsidRDefault="00414609" w:rsidP="0025732E">
      <w:pPr>
        <w:pStyle w:val="Paragraphedeliste"/>
        <w:numPr>
          <w:ilvl w:val="0"/>
          <w:numId w:val="4"/>
        </w:numPr>
        <w:jc w:val="both"/>
        <w:rPr>
          <w:rFonts w:ascii="Arial" w:hAnsi="Arial" w:cs="Arial"/>
          <w:lang w:val="en-US"/>
        </w:rPr>
      </w:pPr>
      <w:r w:rsidRPr="00C20FCE">
        <w:rPr>
          <w:rFonts w:ascii="Arial" w:hAnsi="Arial" w:cs="Arial"/>
          <w:lang w:val="en-US"/>
        </w:rPr>
        <w:t xml:space="preserve">The identification of bilateral edema and how to refer children </w:t>
      </w:r>
      <w:r w:rsidR="00880037" w:rsidRPr="00C20FCE">
        <w:rPr>
          <w:rFonts w:ascii="Arial" w:hAnsi="Arial" w:cs="Arial"/>
          <w:lang w:val="en-US"/>
        </w:rPr>
        <w:t xml:space="preserve">or pregnant and lactating women </w:t>
      </w:r>
      <w:r w:rsidRPr="00C20FCE">
        <w:rPr>
          <w:rFonts w:ascii="Arial" w:hAnsi="Arial" w:cs="Arial"/>
          <w:lang w:val="en-US"/>
        </w:rPr>
        <w:t xml:space="preserve">with acute malnutrition to the nearest health </w:t>
      </w:r>
      <w:r w:rsidR="001857BA" w:rsidRPr="00C20FCE">
        <w:rPr>
          <w:rFonts w:ascii="Arial" w:hAnsi="Arial" w:cs="Arial"/>
          <w:lang w:val="en-US"/>
        </w:rPr>
        <w:t>center</w:t>
      </w:r>
      <w:r w:rsidR="00880037" w:rsidRPr="00C20FCE">
        <w:rPr>
          <w:rFonts w:ascii="Arial" w:hAnsi="Arial" w:cs="Arial"/>
          <w:lang w:val="en-US"/>
        </w:rPr>
        <w:t>;</w:t>
      </w:r>
      <w:r w:rsidRPr="00C20FCE">
        <w:rPr>
          <w:rFonts w:ascii="Arial" w:hAnsi="Arial" w:cs="Arial"/>
          <w:lang w:val="en-US"/>
        </w:rPr>
        <w:t xml:space="preserve"> </w:t>
      </w:r>
    </w:p>
    <w:p w14:paraId="0C3418EA" w14:textId="77777777" w:rsidR="00414609" w:rsidRPr="00C20FCE" w:rsidRDefault="00414609" w:rsidP="0025732E">
      <w:pPr>
        <w:pStyle w:val="Paragraphedeliste"/>
        <w:numPr>
          <w:ilvl w:val="0"/>
          <w:numId w:val="4"/>
        </w:numPr>
        <w:jc w:val="both"/>
        <w:rPr>
          <w:rFonts w:ascii="Arial" w:hAnsi="Arial" w:cs="Arial"/>
          <w:lang w:val="en-US"/>
        </w:rPr>
      </w:pPr>
      <w:r w:rsidRPr="00C20FCE">
        <w:rPr>
          <w:rFonts w:ascii="Arial" w:hAnsi="Arial" w:cs="Arial"/>
          <w:lang w:val="en-US"/>
        </w:rPr>
        <w:t xml:space="preserve">The </w:t>
      </w:r>
      <w:r w:rsidR="00880037" w:rsidRPr="00C20FCE">
        <w:rPr>
          <w:rFonts w:ascii="Arial" w:hAnsi="Arial" w:cs="Arial"/>
          <w:lang w:val="en-US"/>
        </w:rPr>
        <w:t>use of Android operated mobile phones for data collection with ODK application.</w:t>
      </w:r>
    </w:p>
    <w:p w14:paraId="45AC76DD" w14:textId="77777777" w:rsidR="00B13DFE" w:rsidRPr="00C20FCE" w:rsidRDefault="00B13DFE" w:rsidP="00B13DFE">
      <w:pPr>
        <w:pStyle w:val="Paragraphedeliste"/>
        <w:jc w:val="both"/>
        <w:rPr>
          <w:rFonts w:ascii="Arial" w:hAnsi="Arial" w:cs="Arial"/>
          <w:lang w:val="en-US"/>
        </w:rPr>
      </w:pPr>
    </w:p>
    <w:p w14:paraId="0458DC6C" w14:textId="77777777" w:rsidR="00EA1C77" w:rsidRPr="00C20FCE" w:rsidRDefault="00EA1C77" w:rsidP="00EA1C77">
      <w:pPr>
        <w:jc w:val="both"/>
        <w:rPr>
          <w:rFonts w:ascii="Arial" w:hAnsi="Arial" w:cs="Arial"/>
          <w:b/>
          <w:lang w:val="en-US"/>
        </w:rPr>
      </w:pPr>
      <w:r w:rsidRPr="00C20FCE">
        <w:rPr>
          <w:rFonts w:ascii="Arial" w:hAnsi="Arial" w:cs="Arial"/>
          <w:b/>
          <w:lang w:val="en-US"/>
        </w:rPr>
        <w:t>Standardization of the anthropometric tools</w:t>
      </w:r>
    </w:p>
    <w:p w14:paraId="600CD06F" w14:textId="4285FEA4" w:rsidR="00EA1C77" w:rsidRPr="00C20FCE" w:rsidRDefault="00EA1C77" w:rsidP="00EA1C77">
      <w:pPr>
        <w:jc w:val="both"/>
        <w:rPr>
          <w:rFonts w:ascii="Arial" w:hAnsi="Arial" w:cs="Arial"/>
          <w:lang w:val="en-US"/>
        </w:rPr>
      </w:pPr>
      <w:r w:rsidRPr="00C20FCE">
        <w:rPr>
          <w:rFonts w:ascii="Arial" w:hAnsi="Arial" w:cs="Arial"/>
          <w:lang w:val="en-US"/>
        </w:rPr>
        <w:t xml:space="preserve">Before testing the enumerators for accuracy and precision of measurements, all anthropometric </w:t>
      </w:r>
      <w:r w:rsidR="00A04B15" w:rsidRPr="00C20FCE">
        <w:rPr>
          <w:rFonts w:ascii="Arial" w:hAnsi="Arial" w:cs="Arial"/>
          <w:lang w:val="en-US"/>
        </w:rPr>
        <w:t xml:space="preserve">equipment were </w:t>
      </w:r>
      <w:r w:rsidRPr="00C20FCE">
        <w:rPr>
          <w:rFonts w:ascii="Arial" w:hAnsi="Arial" w:cs="Arial"/>
          <w:lang w:val="en-US"/>
        </w:rPr>
        <w:t xml:space="preserve">tested to ensure that each tool produce the same measure of a standard object (standard weight, wooden stick and plastic pipe). The scales or height boards that </w:t>
      </w:r>
      <w:r w:rsidR="00A04B15" w:rsidRPr="00C20FCE">
        <w:rPr>
          <w:rFonts w:ascii="Arial" w:hAnsi="Arial" w:cs="Arial"/>
          <w:lang w:val="en-US"/>
        </w:rPr>
        <w:t xml:space="preserve">did </w:t>
      </w:r>
      <w:r w:rsidRPr="00C20FCE">
        <w:rPr>
          <w:rFonts w:ascii="Arial" w:hAnsi="Arial" w:cs="Arial"/>
          <w:lang w:val="en-US"/>
        </w:rPr>
        <w:t>not produce exact measures were marked and eliminated before the standardization test and data collection.</w:t>
      </w:r>
    </w:p>
    <w:p w14:paraId="66A50AD0" w14:textId="77777777" w:rsidR="00EA1C77" w:rsidRPr="00C20FCE" w:rsidRDefault="00EA1C77" w:rsidP="00EA1C77">
      <w:pPr>
        <w:jc w:val="both"/>
        <w:rPr>
          <w:rFonts w:ascii="Arial" w:hAnsi="Arial" w:cs="Arial"/>
          <w:lang w:val="en-US"/>
        </w:rPr>
      </w:pPr>
      <w:r w:rsidRPr="00C20FCE">
        <w:rPr>
          <w:rFonts w:ascii="Arial" w:hAnsi="Arial" w:cs="Arial"/>
          <w:lang w:val="en-US"/>
        </w:rPr>
        <w:t>Every day, before the start of fieldwork, the measurers were responsible to review their anthropometric equipment for damage and to measure the standard objects to ensure that the tools were still in good working order. Results were recorded daily on the standardization of anthropometric tools form.</w:t>
      </w:r>
    </w:p>
    <w:p w14:paraId="649CBB41" w14:textId="77777777" w:rsidR="00EA1C77" w:rsidRPr="00C20FCE" w:rsidRDefault="00EA1C77" w:rsidP="00EA1C77">
      <w:pPr>
        <w:jc w:val="both"/>
        <w:rPr>
          <w:rFonts w:ascii="Arial" w:hAnsi="Arial" w:cs="Arial"/>
          <w:lang w:val="en-US"/>
        </w:rPr>
      </w:pPr>
    </w:p>
    <w:p w14:paraId="6BC8A9D1" w14:textId="77777777" w:rsidR="00EA1C77" w:rsidRPr="00C20FCE" w:rsidRDefault="00EA1C77" w:rsidP="00EA1C77">
      <w:pPr>
        <w:jc w:val="both"/>
        <w:rPr>
          <w:rFonts w:ascii="Arial" w:hAnsi="Arial" w:cs="Arial"/>
          <w:b/>
          <w:lang w:val="en-US"/>
        </w:rPr>
      </w:pPr>
      <w:r w:rsidRPr="00C20FCE">
        <w:rPr>
          <w:rFonts w:ascii="Arial" w:hAnsi="Arial" w:cs="Arial"/>
          <w:b/>
          <w:lang w:val="en-US"/>
        </w:rPr>
        <w:t>Standardization of the enumerators</w:t>
      </w:r>
    </w:p>
    <w:p w14:paraId="0C27A4C6" w14:textId="77777777" w:rsidR="00EA1C77" w:rsidRPr="00C20FCE" w:rsidRDefault="00EA1C77" w:rsidP="00EA1C77">
      <w:pPr>
        <w:jc w:val="both"/>
        <w:rPr>
          <w:rFonts w:ascii="Arial" w:hAnsi="Arial" w:cs="Arial"/>
          <w:lang w:val="en-US"/>
        </w:rPr>
      </w:pPr>
      <w:r w:rsidRPr="00C20FCE">
        <w:rPr>
          <w:rFonts w:ascii="Arial" w:hAnsi="Arial" w:cs="Arial"/>
          <w:lang w:val="en-US"/>
        </w:rPr>
        <w:t>The standardization of anthropometry measurers was conducted</w:t>
      </w:r>
      <w:r w:rsidR="00880037" w:rsidRPr="00C20FCE">
        <w:rPr>
          <w:rFonts w:ascii="Arial" w:hAnsi="Arial" w:cs="Arial"/>
          <w:lang w:val="en-US"/>
        </w:rPr>
        <w:t xml:space="preserve"> on the 31</w:t>
      </w:r>
      <w:r w:rsidR="00880037" w:rsidRPr="00C20FCE">
        <w:rPr>
          <w:rFonts w:ascii="Arial" w:hAnsi="Arial" w:cs="Arial"/>
          <w:vertAlign w:val="superscript"/>
          <w:lang w:val="en-US"/>
        </w:rPr>
        <w:t>st</w:t>
      </w:r>
      <w:r w:rsidR="00880037" w:rsidRPr="00C20FCE">
        <w:rPr>
          <w:rFonts w:ascii="Arial" w:hAnsi="Arial" w:cs="Arial"/>
          <w:lang w:val="en-US"/>
        </w:rPr>
        <w:t xml:space="preserve"> of August</w:t>
      </w:r>
      <w:r w:rsidRPr="00C20FCE">
        <w:rPr>
          <w:rFonts w:ascii="Arial" w:hAnsi="Arial" w:cs="Arial"/>
          <w:lang w:val="en-US"/>
        </w:rPr>
        <w:t xml:space="preserve"> in </w:t>
      </w:r>
      <w:r w:rsidR="00880037" w:rsidRPr="00C20FCE">
        <w:rPr>
          <w:rFonts w:ascii="Arial" w:hAnsi="Arial" w:cs="Arial"/>
          <w:lang w:val="en-US"/>
        </w:rPr>
        <w:t>two sessions (16</w:t>
      </w:r>
      <w:r w:rsidRPr="00C20FCE">
        <w:rPr>
          <w:rFonts w:ascii="Arial" w:hAnsi="Arial" w:cs="Arial"/>
          <w:lang w:val="en-US"/>
        </w:rPr>
        <w:t xml:space="preserve"> enumerators </w:t>
      </w:r>
      <w:r w:rsidR="00880037" w:rsidRPr="00C20FCE">
        <w:rPr>
          <w:rFonts w:ascii="Arial" w:hAnsi="Arial" w:cs="Arial"/>
          <w:lang w:val="en-US"/>
        </w:rPr>
        <w:t>per session</w:t>
      </w:r>
      <w:r w:rsidRPr="00C20FCE">
        <w:rPr>
          <w:rFonts w:ascii="Arial" w:hAnsi="Arial" w:cs="Arial"/>
          <w:lang w:val="en-US"/>
        </w:rPr>
        <w:t>). Enumerators with good skills of measurement were assigned as a measurer within a team.</w:t>
      </w:r>
    </w:p>
    <w:p w14:paraId="67E8FE7E" w14:textId="77777777" w:rsidR="00EA1C77" w:rsidRPr="00C20FCE" w:rsidRDefault="00EA1C77" w:rsidP="00EA1C77">
      <w:pPr>
        <w:jc w:val="both"/>
        <w:rPr>
          <w:rFonts w:ascii="Arial" w:hAnsi="Arial" w:cs="Arial"/>
          <w:lang w:val="en-US"/>
        </w:rPr>
      </w:pPr>
      <w:r w:rsidRPr="00C20FCE">
        <w:rPr>
          <w:rFonts w:ascii="Arial" w:hAnsi="Arial" w:cs="Arial"/>
          <w:lang w:val="en-US"/>
        </w:rPr>
        <w:t xml:space="preserve">Conducting a standardization test for anthropometric measures is a fundamental step in the training of interviewers for an anthropometric survey. It allows for judging objectively the precision and accuracy of the measurements made by the enumerators. </w:t>
      </w:r>
    </w:p>
    <w:p w14:paraId="70781B4F" w14:textId="77777777" w:rsidR="00243946" w:rsidRPr="00C20FCE" w:rsidRDefault="00243946" w:rsidP="00EA1C77">
      <w:pPr>
        <w:jc w:val="both"/>
        <w:rPr>
          <w:rFonts w:ascii="Arial" w:hAnsi="Arial" w:cs="Arial"/>
          <w:lang w:val="en-US"/>
        </w:rPr>
      </w:pPr>
    </w:p>
    <w:p w14:paraId="4948C745" w14:textId="77777777" w:rsidR="00E90D22" w:rsidRPr="00C20FCE" w:rsidRDefault="00E90D22" w:rsidP="00EA1C77">
      <w:pPr>
        <w:jc w:val="both"/>
        <w:rPr>
          <w:rFonts w:ascii="Arial" w:hAnsi="Arial" w:cs="Arial"/>
          <w:b/>
          <w:lang w:val="en-US"/>
        </w:rPr>
      </w:pPr>
    </w:p>
    <w:p w14:paraId="18201D75" w14:textId="77777777" w:rsidR="00E90D22" w:rsidRPr="00C20FCE" w:rsidRDefault="00E90D22" w:rsidP="00EA1C77">
      <w:pPr>
        <w:jc w:val="both"/>
        <w:rPr>
          <w:rFonts w:ascii="Arial" w:hAnsi="Arial" w:cs="Arial"/>
          <w:b/>
          <w:lang w:val="en-US"/>
        </w:rPr>
      </w:pPr>
    </w:p>
    <w:p w14:paraId="4ABCA959" w14:textId="399B5BDE" w:rsidR="00EA1C77" w:rsidRPr="00C20FCE" w:rsidRDefault="00EA1C77" w:rsidP="00EA1C77">
      <w:pPr>
        <w:jc w:val="both"/>
        <w:rPr>
          <w:rFonts w:ascii="Arial" w:hAnsi="Arial" w:cs="Arial"/>
          <w:b/>
          <w:lang w:val="en-US"/>
        </w:rPr>
      </w:pPr>
      <w:r w:rsidRPr="00C20FCE">
        <w:rPr>
          <w:rFonts w:ascii="Arial" w:hAnsi="Arial" w:cs="Arial"/>
          <w:b/>
          <w:lang w:val="en-US"/>
        </w:rPr>
        <w:lastRenderedPageBreak/>
        <w:t>Pilot test</w:t>
      </w:r>
    </w:p>
    <w:p w14:paraId="42B99AB7" w14:textId="0D62F2FF" w:rsidR="00EA1C77" w:rsidRPr="00C20FCE" w:rsidRDefault="00EA1C77" w:rsidP="00EA1C77">
      <w:pPr>
        <w:autoSpaceDE w:val="0"/>
        <w:autoSpaceDN w:val="0"/>
        <w:adjustRightInd w:val="0"/>
        <w:jc w:val="both"/>
        <w:rPr>
          <w:rFonts w:ascii="Arial" w:hAnsi="Arial" w:cs="Arial"/>
          <w:lang w:val="en-US"/>
        </w:rPr>
      </w:pPr>
      <w:r w:rsidRPr="00C20FCE">
        <w:rPr>
          <w:rFonts w:ascii="Arial" w:hAnsi="Arial" w:cs="Arial"/>
          <w:lang w:val="en-US"/>
        </w:rPr>
        <w:t xml:space="preserve">The survey tools </w:t>
      </w:r>
      <w:r w:rsidR="00E82657" w:rsidRPr="00C20FCE">
        <w:rPr>
          <w:rFonts w:ascii="Arial" w:hAnsi="Arial" w:cs="Arial"/>
          <w:lang w:val="en-US"/>
        </w:rPr>
        <w:t>were</w:t>
      </w:r>
      <w:r w:rsidRPr="00C20FCE">
        <w:rPr>
          <w:rFonts w:ascii="Arial" w:hAnsi="Arial" w:cs="Arial"/>
          <w:lang w:val="en-US"/>
        </w:rPr>
        <w:t xml:space="preserve"> tested </w:t>
      </w:r>
      <w:r w:rsidR="00880037" w:rsidRPr="00C20FCE">
        <w:rPr>
          <w:rFonts w:ascii="Arial" w:hAnsi="Arial" w:cs="Arial"/>
          <w:lang w:val="en-US"/>
        </w:rPr>
        <w:t>on the 1</w:t>
      </w:r>
      <w:r w:rsidR="00880037" w:rsidRPr="00C20FCE">
        <w:rPr>
          <w:rFonts w:ascii="Arial" w:hAnsi="Arial" w:cs="Arial"/>
          <w:vertAlign w:val="superscript"/>
          <w:lang w:val="en-US"/>
        </w:rPr>
        <w:t>st</w:t>
      </w:r>
      <w:r w:rsidR="00880037" w:rsidRPr="00C20FCE">
        <w:rPr>
          <w:rFonts w:ascii="Arial" w:hAnsi="Arial" w:cs="Arial"/>
          <w:lang w:val="en-US"/>
        </w:rPr>
        <w:t xml:space="preserve"> of September in Za’atri camp</w:t>
      </w:r>
      <w:r w:rsidR="00E82657" w:rsidRPr="00C20FCE">
        <w:rPr>
          <w:rFonts w:ascii="Arial" w:hAnsi="Arial" w:cs="Arial"/>
          <w:lang w:val="en-US"/>
        </w:rPr>
        <w:t xml:space="preserve">. </w:t>
      </w:r>
      <w:r w:rsidR="00880037" w:rsidRPr="00C20FCE">
        <w:rPr>
          <w:rFonts w:ascii="Arial" w:hAnsi="Arial" w:cs="Arial"/>
          <w:lang w:val="en-US"/>
        </w:rPr>
        <w:t xml:space="preserve">Two blocks (block 2 and block 3) in District 10 </w:t>
      </w:r>
      <w:r w:rsidR="00A04B15" w:rsidRPr="00C20FCE">
        <w:rPr>
          <w:rFonts w:ascii="Arial" w:hAnsi="Arial" w:cs="Arial"/>
          <w:lang w:val="en-US"/>
        </w:rPr>
        <w:t xml:space="preserve">were </w:t>
      </w:r>
      <w:r w:rsidR="00880037" w:rsidRPr="00C20FCE">
        <w:rPr>
          <w:rFonts w:ascii="Arial" w:hAnsi="Arial" w:cs="Arial"/>
          <w:lang w:val="en-US"/>
        </w:rPr>
        <w:t>selected for the pilot test (blocks</w:t>
      </w:r>
      <w:r w:rsidR="00E82657" w:rsidRPr="00C20FCE">
        <w:rPr>
          <w:rFonts w:ascii="Arial" w:hAnsi="Arial" w:cs="Arial"/>
          <w:lang w:val="en-US"/>
        </w:rPr>
        <w:t xml:space="preserve"> not included in the </w:t>
      </w:r>
      <w:r w:rsidR="00A04B15" w:rsidRPr="00C20FCE">
        <w:rPr>
          <w:rFonts w:ascii="Arial" w:hAnsi="Arial" w:cs="Arial"/>
          <w:lang w:val="en-US"/>
        </w:rPr>
        <w:t xml:space="preserve">survey </w:t>
      </w:r>
      <w:r w:rsidR="00E82657" w:rsidRPr="00C20FCE">
        <w:rPr>
          <w:rFonts w:ascii="Arial" w:hAnsi="Arial" w:cs="Arial"/>
          <w:lang w:val="en-US"/>
        </w:rPr>
        <w:t>sample</w:t>
      </w:r>
      <w:r w:rsidR="00880037" w:rsidRPr="00C20FCE">
        <w:rPr>
          <w:rFonts w:ascii="Arial" w:hAnsi="Arial" w:cs="Arial"/>
          <w:lang w:val="en-US"/>
        </w:rPr>
        <w:t>).</w:t>
      </w:r>
      <w:r w:rsidR="00E82657" w:rsidRPr="00C20FCE">
        <w:rPr>
          <w:rFonts w:ascii="Arial" w:hAnsi="Arial" w:cs="Arial"/>
          <w:lang w:val="en-US"/>
        </w:rPr>
        <w:t xml:space="preserve"> </w:t>
      </w:r>
      <w:r w:rsidR="00D66875" w:rsidRPr="00C20FCE">
        <w:rPr>
          <w:rFonts w:ascii="Arial" w:hAnsi="Arial" w:cs="Arial"/>
          <w:lang w:val="en-US"/>
        </w:rPr>
        <w:t>Four teams w</w:t>
      </w:r>
      <w:r w:rsidR="00E82657" w:rsidRPr="00C20FCE">
        <w:rPr>
          <w:rFonts w:ascii="Arial" w:hAnsi="Arial" w:cs="Arial"/>
          <w:lang w:val="en-US"/>
        </w:rPr>
        <w:t xml:space="preserve">ere assigned to one </w:t>
      </w:r>
      <w:r w:rsidR="00D66875" w:rsidRPr="00C20FCE">
        <w:rPr>
          <w:rFonts w:ascii="Arial" w:hAnsi="Arial" w:cs="Arial"/>
          <w:lang w:val="en-US"/>
        </w:rPr>
        <w:t>block</w:t>
      </w:r>
      <w:r w:rsidR="00E82657" w:rsidRPr="00C20FCE">
        <w:rPr>
          <w:rFonts w:ascii="Arial" w:hAnsi="Arial" w:cs="Arial"/>
          <w:lang w:val="en-US"/>
        </w:rPr>
        <w:t xml:space="preserve">, in different </w:t>
      </w:r>
      <w:r w:rsidR="00D66875" w:rsidRPr="00C20FCE">
        <w:rPr>
          <w:rFonts w:ascii="Arial" w:hAnsi="Arial" w:cs="Arial"/>
          <w:lang w:val="en-US"/>
        </w:rPr>
        <w:t>households lines</w:t>
      </w:r>
      <w:r w:rsidR="00E82657" w:rsidRPr="00C20FCE">
        <w:rPr>
          <w:rFonts w:ascii="Arial" w:hAnsi="Arial" w:cs="Arial"/>
          <w:lang w:val="en-US"/>
        </w:rPr>
        <w:t xml:space="preserve">. </w:t>
      </w:r>
      <w:r w:rsidR="00880037" w:rsidRPr="00C20FCE">
        <w:rPr>
          <w:rFonts w:ascii="Arial" w:hAnsi="Arial" w:cs="Arial"/>
          <w:lang w:val="en-US"/>
        </w:rPr>
        <w:t>The enumerators were divided into teams</w:t>
      </w:r>
      <w:r w:rsidR="00D66875" w:rsidRPr="00C20FCE">
        <w:rPr>
          <w:rFonts w:ascii="Arial" w:hAnsi="Arial" w:cs="Arial"/>
          <w:lang w:val="en-US"/>
        </w:rPr>
        <w:t>.</w:t>
      </w:r>
      <w:r w:rsidR="00880037" w:rsidRPr="00C20FCE">
        <w:rPr>
          <w:rFonts w:ascii="Arial" w:hAnsi="Arial" w:cs="Arial"/>
          <w:lang w:val="en-US"/>
        </w:rPr>
        <w:t xml:space="preserve"> </w:t>
      </w:r>
      <w:r w:rsidRPr="00C20FCE">
        <w:rPr>
          <w:rFonts w:ascii="Arial" w:hAnsi="Arial" w:cs="Arial"/>
          <w:lang w:val="en-US"/>
        </w:rPr>
        <w:t>Each team select</w:t>
      </w:r>
      <w:r w:rsidR="00E82657" w:rsidRPr="00C20FCE">
        <w:rPr>
          <w:rFonts w:ascii="Arial" w:hAnsi="Arial" w:cs="Arial"/>
          <w:lang w:val="en-US"/>
        </w:rPr>
        <w:t>ed</w:t>
      </w:r>
      <w:r w:rsidRPr="00C20FCE">
        <w:rPr>
          <w:rFonts w:ascii="Arial" w:hAnsi="Arial" w:cs="Arial"/>
          <w:lang w:val="en-US"/>
        </w:rPr>
        <w:t xml:space="preserve"> </w:t>
      </w:r>
      <w:r w:rsidR="00D66875" w:rsidRPr="00C20FCE">
        <w:rPr>
          <w:rFonts w:ascii="Arial" w:hAnsi="Arial" w:cs="Arial"/>
          <w:lang w:val="en-US"/>
        </w:rPr>
        <w:t>5</w:t>
      </w:r>
      <w:r w:rsidRPr="00C20FCE">
        <w:rPr>
          <w:rFonts w:ascii="Arial" w:hAnsi="Arial" w:cs="Arial"/>
          <w:lang w:val="en-US"/>
        </w:rPr>
        <w:t xml:space="preserve"> households to investigate among households in the </w:t>
      </w:r>
      <w:r w:rsidR="00D66875" w:rsidRPr="00C20FCE">
        <w:rPr>
          <w:rFonts w:ascii="Arial" w:hAnsi="Arial" w:cs="Arial"/>
          <w:lang w:val="en-US"/>
        </w:rPr>
        <w:t>block</w:t>
      </w:r>
      <w:r w:rsidRPr="00C20FCE">
        <w:rPr>
          <w:rFonts w:ascii="Arial" w:hAnsi="Arial" w:cs="Arial"/>
          <w:lang w:val="en-US"/>
        </w:rPr>
        <w:t>. This process allow</w:t>
      </w:r>
      <w:r w:rsidR="00E82657" w:rsidRPr="00C20FCE">
        <w:rPr>
          <w:rFonts w:ascii="Arial" w:hAnsi="Arial" w:cs="Arial"/>
          <w:lang w:val="en-US"/>
        </w:rPr>
        <w:t>ed</w:t>
      </w:r>
      <w:r w:rsidRPr="00C20FCE">
        <w:rPr>
          <w:rFonts w:ascii="Arial" w:hAnsi="Arial" w:cs="Arial"/>
          <w:lang w:val="en-US"/>
        </w:rPr>
        <w:t xml:space="preserve"> to ensure that the meth</w:t>
      </w:r>
      <w:r w:rsidR="00E82657" w:rsidRPr="00C20FCE">
        <w:rPr>
          <w:rFonts w:ascii="Arial" w:hAnsi="Arial" w:cs="Arial"/>
          <w:lang w:val="en-US"/>
        </w:rPr>
        <w:t xml:space="preserve">odology </w:t>
      </w:r>
      <w:r w:rsidR="00A04B15" w:rsidRPr="00C20FCE">
        <w:rPr>
          <w:rFonts w:ascii="Arial" w:hAnsi="Arial" w:cs="Arial"/>
          <w:lang w:val="en-US"/>
        </w:rPr>
        <w:t xml:space="preserve">was well understood </w:t>
      </w:r>
      <w:r w:rsidR="00E82657" w:rsidRPr="00C20FCE">
        <w:rPr>
          <w:rFonts w:ascii="Arial" w:hAnsi="Arial" w:cs="Arial"/>
          <w:lang w:val="en-US"/>
        </w:rPr>
        <w:t xml:space="preserve">and </w:t>
      </w:r>
      <w:r w:rsidR="00A04B15" w:rsidRPr="00C20FCE">
        <w:rPr>
          <w:rFonts w:ascii="Arial" w:hAnsi="Arial" w:cs="Arial"/>
          <w:lang w:val="en-US"/>
        </w:rPr>
        <w:t xml:space="preserve">the </w:t>
      </w:r>
      <w:r w:rsidR="00E82657" w:rsidRPr="00C20FCE">
        <w:rPr>
          <w:rFonts w:ascii="Arial" w:hAnsi="Arial" w:cs="Arial"/>
          <w:lang w:val="en-US"/>
        </w:rPr>
        <w:t>survey equipment w</w:t>
      </w:r>
      <w:r w:rsidR="00A04B15" w:rsidRPr="00C20FCE">
        <w:rPr>
          <w:rFonts w:ascii="Arial" w:hAnsi="Arial" w:cs="Arial"/>
          <w:lang w:val="en-US"/>
        </w:rPr>
        <w:t xml:space="preserve">as used </w:t>
      </w:r>
      <w:r w:rsidR="00972A83" w:rsidRPr="00C20FCE">
        <w:rPr>
          <w:rFonts w:ascii="Arial" w:hAnsi="Arial" w:cs="Arial"/>
          <w:lang w:val="en-US"/>
        </w:rPr>
        <w:t>appropriately,</w:t>
      </w:r>
      <w:r w:rsidRPr="00C20FCE">
        <w:rPr>
          <w:rFonts w:ascii="Arial" w:hAnsi="Arial" w:cs="Arial"/>
          <w:lang w:val="en-US"/>
        </w:rPr>
        <w:t xml:space="preserve"> but also to complete the training of enumerators.</w:t>
      </w:r>
    </w:p>
    <w:p w14:paraId="65714116" w14:textId="77777777" w:rsidR="00EA1C77" w:rsidRPr="00C20FCE" w:rsidRDefault="00EA1C77" w:rsidP="00EA1C77">
      <w:pPr>
        <w:autoSpaceDE w:val="0"/>
        <w:autoSpaceDN w:val="0"/>
        <w:adjustRightInd w:val="0"/>
        <w:jc w:val="both"/>
        <w:rPr>
          <w:rFonts w:ascii="Arial" w:hAnsi="Arial" w:cs="Arial"/>
          <w:lang w:val="en-US"/>
        </w:rPr>
      </w:pPr>
    </w:p>
    <w:p w14:paraId="44DAC454" w14:textId="753EE961" w:rsidR="00697EEA" w:rsidRPr="00C20FCE" w:rsidRDefault="00697EEA" w:rsidP="00697EEA">
      <w:pPr>
        <w:autoSpaceDE w:val="0"/>
        <w:autoSpaceDN w:val="0"/>
        <w:adjustRightInd w:val="0"/>
        <w:jc w:val="both"/>
        <w:rPr>
          <w:rFonts w:ascii="Arial" w:hAnsi="Arial" w:cs="Arial"/>
          <w:b/>
          <w:lang w:val="en-US"/>
        </w:rPr>
      </w:pPr>
      <w:r w:rsidRPr="00C20FCE">
        <w:rPr>
          <w:rFonts w:ascii="Arial" w:hAnsi="Arial" w:cs="Arial"/>
          <w:b/>
          <w:lang w:val="en-US"/>
        </w:rPr>
        <w:t>Final selection of the enumerators</w:t>
      </w:r>
    </w:p>
    <w:p w14:paraId="17AAB478" w14:textId="3FB7CBA3" w:rsidR="00697EEA" w:rsidRPr="00C20FCE" w:rsidRDefault="00697EEA" w:rsidP="00697EEA">
      <w:pPr>
        <w:autoSpaceDE w:val="0"/>
        <w:autoSpaceDN w:val="0"/>
        <w:adjustRightInd w:val="0"/>
        <w:jc w:val="both"/>
        <w:rPr>
          <w:rFonts w:ascii="Arial" w:hAnsi="Arial" w:cs="Arial"/>
          <w:lang w:val="en-US"/>
        </w:rPr>
      </w:pPr>
      <w:r w:rsidRPr="00C20FCE">
        <w:rPr>
          <w:rFonts w:ascii="Arial" w:hAnsi="Arial" w:cs="Arial"/>
          <w:lang w:val="en-US"/>
        </w:rPr>
        <w:t xml:space="preserve">At the end of the survey training, among the </w:t>
      </w:r>
      <w:r w:rsidR="00D66875" w:rsidRPr="00C20FCE">
        <w:rPr>
          <w:rFonts w:ascii="Arial" w:hAnsi="Arial" w:cs="Arial"/>
          <w:lang w:val="en-US"/>
        </w:rPr>
        <w:t>34</w:t>
      </w:r>
      <w:r w:rsidRPr="00C20FCE">
        <w:rPr>
          <w:rFonts w:ascii="Arial" w:hAnsi="Arial" w:cs="Arial"/>
          <w:lang w:val="en-US"/>
        </w:rPr>
        <w:t xml:space="preserve"> potential enumerators, </w:t>
      </w:r>
      <w:r w:rsidR="008132BF" w:rsidRPr="00C20FCE">
        <w:rPr>
          <w:rFonts w:ascii="Arial" w:hAnsi="Arial" w:cs="Arial"/>
          <w:lang w:val="en-US"/>
        </w:rPr>
        <w:t>32</w:t>
      </w:r>
      <w:r w:rsidRPr="00C20FCE">
        <w:rPr>
          <w:rFonts w:ascii="Arial" w:hAnsi="Arial" w:cs="Arial"/>
          <w:lang w:val="en-US"/>
        </w:rPr>
        <w:t xml:space="preserve"> </w:t>
      </w:r>
      <w:r w:rsidR="00D66875" w:rsidRPr="00C20FCE">
        <w:rPr>
          <w:rFonts w:ascii="Arial" w:hAnsi="Arial" w:cs="Arial"/>
          <w:lang w:val="en-US"/>
        </w:rPr>
        <w:t>were</w:t>
      </w:r>
      <w:r w:rsidRPr="00C20FCE">
        <w:rPr>
          <w:rFonts w:ascii="Arial" w:hAnsi="Arial" w:cs="Arial"/>
          <w:lang w:val="en-US"/>
        </w:rPr>
        <w:t xml:space="preserve"> retained for data collection. Selection </w:t>
      </w:r>
      <w:r w:rsidR="00A04B15" w:rsidRPr="00C20FCE">
        <w:rPr>
          <w:rFonts w:ascii="Arial" w:hAnsi="Arial" w:cs="Arial"/>
          <w:lang w:val="en-US"/>
        </w:rPr>
        <w:t>was</w:t>
      </w:r>
      <w:r w:rsidRPr="00C20FCE">
        <w:rPr>
          <w:rFonts w:ascii="Arial" w:hAnsi="Arial" w:cs="Arial"/>
          <w:lang w:val="en-US"/>
        </w:rPr>
        <w:t xml:space="preserve"> done based on the results of the standardization test and the </w:t>
      </w:r>
      <w:r w:rsidR="00243946" w:rsidRPr="00C20FCE">
        <w:rPr>
          <w:rFonts w:ascii="Arial" w:hAnsi="Arial" w:cs="Arial"/>
          <w:lang w:val="en-US"/>
        </w:rPr>
        <w:t xml:space="preserve">pre- and post-test assessments. </w:t>
      </w:r>
      <w:r w:rsidR="00D66875" w:rsidRPr="00C20FCE">
        <w:rPr>
          <w:rFonts w:ascii="Arial" w:hAnsi="Arial" w:cs="Arial"/>
          <w:lang w:val="en-US"/>
        </w:rPr>
        <w:t>8</w:t>
      </w:r>
      <w:r w:rsidRPr="00C20FCE">
        <w:rPr>
          <w:rFonts w:ascii="Arial" w:hAnsi="Arial" w:cs="Arial"/>
          <w:lang w:val="en-US"/>
        </w:rPr>
        <w:t xml:space="preserve"> survey teams were devised to do data collection.</w:t>
      </w:r>
      <w:r w:rsidR="00864A8F" w:rsidRPr="00C20FCE">
        <w:rPr>
          <w:rFonts w:ascii="Arial" w:hAnsi="Arial" w:cs="Arial"/>
          <w:lang w:val="en-US"/>
        </w:rPr>
        <w:t xml:space="preserve"> At least one team me</w:t>
      </w:r>
      <w:r w:rsidR="008132BF" w:rsidRPr="00C20FCE">
        <w:rPr>
          <w:rFonts w:ascii="Arial" w:hAnsi="Arial" w:cs="Arial"/>
          <w:lang w:val="en-US"/>
        </w:rPr>
        <w:t>m</w:t>
      </w:r>
      <w:r w:rsidR="00864A8F" w:rsidRPr="00C20FCE">
        <w:rPr>
          <w:rFonts w:ascii="Arial" w:hAnsi="Arial" w:cs="Arial"/>
          <w:lang w:val="en-US"/>
        </w:rPr>
        <w:t>ber was a male</w:t>
      </w:r>
      <w:r w:rsidR="00A04B15" w:rsidRPr="00C20FCE">
        <w:rPr>
          <w:rFonts w:ascii="Arial" w:hAnsi="Arial" w:cs="Arial"/>
          <w:lang w:val="en-US"/>
        </w:rPr>
        <w:t xml:space="preserve"> in each team</w:t>
      </w:r>
      <w:r w:rsidR="00864A8F" w:rsidRPr="00C20FCE">
        <w:rPr>
          <w:rFonts w:ascii="Arial" w:hAnsi="Arial" w:cs="Arial"/>
          <w:lang w:val="en-US"/>
        </w:rPr>
        <w:t>.</w:t>
      </w:r>
    </w:p>
    <w:p w14:paraId="0ADA0CEE" w14:textId="77777777" w:rsidR="00776BE7" w:rsidRPr="00C20FCE" w:rsidRDefault="00776BE7" w:rsidP="00AC3931">
      <w:pPr>
        <w:autoSpaceDE w:val="0"/>
        <w:autoSpaceDN w:val="0"/>
        <w:adjustRightInd w:val="0"/>
        <w:jc w:val="both"/>
        <w:rPr>
          <w:rFonts w:ascii="Arial" w:hAnsi="Arial" w:cs="Arial"/>
          <w:lang w:val="en-US"/>
        </w:rPr>
      </w:pPr>
    </w:p>
    <w:p w14:paraId="6A2EB5D0" w14:textId="77777777" w:rsidR="00AC3931" w:rsidRPr="00C20FCE" w:rsidRDefault="001F3C4A" w:rsidP="0025732E">
      <w:pPr>
        <w:pStyle w:val="Titre2"/>
        <w:numPr>
          <w:ilvl w:val="1"/>
          <w:numId w:val="2"/>
        </w:numPr>
        <w:spacing w:before="0"/>
        <w:rPr>
          <w:rFonts w:ascii="Arial" w:hAnsi="Arial" w:cs="Arial"/>
          <w:color w:val="auto"/>
          <w:sz w:val="28"/>
          <w:lang w:val="en-US"/>
        </w:rPr>
      </w:pPr>
      <w:bookmarkStart w:id="44" w:name="_Toc468301926"/>
      <w:r w:rsidRPr="00C20FCE">
        <w:rPr>
          <w:rFonts w:ascii="Arial" w:hAnsi="Arial" w:cs="Arial"/>
          <w:color w:val="auto"/>
          <w:sz w:val="28"/>
          <w:lang w:val="en-US"/>
        </w:rPr>
        <w:t>Implementation of Fieldwork</w:t>
      </w:r>
      <w:bookmarkEnd w:id="44"/>
    </w:p>
    <w:p w14:paraId="1D01E4FA" w14:textId="77777777" w:rsidR="00AC3931" w:rsidRPr="00C20FCE" w:rsidRDefault="00AC3931" w:rsidP="00AC3931">
      <w:pPr>
        <w:rPr>
          <w:lang w:val="en-US"/>
        </w:rPr>
      </w:pPr>
    </w:p>
    <w:p w14:paraId="6CB9FA53" w14:textId="77777777" w:rsidR="001F3C4A" w:rsidRPr="00C20FCE" w:rsidRDefault="001F3C4A" w:rsidP="00AC3931">
      <w:pPr>
        <w:rPr>
          <w:rFonts w:ascii="Arial" w:hAnsi="Arial" w:cs="Arial"/>
          <w:b/>
          <w:lang w:val="en-US"/>
        </w:rPr>
      </w:pPr>
      <w:r w:rsidRPr="00C20FCE">
        <w:rPr>
          <w:rFonts w:ascii="Arial" w:hAnsi="Arial" w:cs="Arial"/>
          <w:b/>
          <w:lang w:val="en-US"/>
        </w:rPr>
        <w:t>Fieldwork plan</w:t>
      </w:r>
    </w:p>
    <w:p w14:paraId="35C52223" w14:textId="5ACFFD1E" w:rsidR="000563E9" w:rsidRPr="00C20FCE" w:rsidRDefault="00820186" w:rsidP="00F340F5">
      <w:pPr>
        <w:jc w:val="both"/>
        <w:rPr>
          <w:rFonts w:ascii="Arial" w:hAnsi="Arial" w:cs="Arial"/>
          <w:lang w:val="en-US"/>
        </w:rPr>
      </w:pPr>
      <w:r w:rsidRPr="00C20FCE">
        <w:rPr>
          <w:rFonts w:ascii="Arial" w:hAnsi="Arial" w:cs="Arial"/>
          <w:lang w:val="en-US"/>
        </w:rPr>
        <w:t>Fieldwork bega</w:t>
      </w:r>
      <w:r w:rsidR="00065874" w:rsidRPr="00C20FCE">
        <w:rPr>
          <w:rFonts w:ascii="Arial" w:hAnsi="Arial" w:cs="Arial"/>
          <w:lang w:val="en-US"/>
        </w:rPr>
        <w:t>n with</w:t>
      </w:r>
      <w:r w:rsidR="000563E9" w:rsidRPr="00C20FCE">
        <w:rPr>
          <w:rFonts w:ascii="Arial" w:hAnsi="Arial" w:cs="Arial"/>
          <w:lang w:val="en-US"/>
        </w:rPr>
        <w:t xml:space="preserve"> </w:t>
      </w:r>
      <w:r w:rsidR="00D66875" w:rsidRPr="00C20FCE">
        <w:rPr>
          <w:rFonts w:ascii="Arial" w:hAnsi="Arial" w:cs="Arial"/>
          <w:lang w:val="en-US"/>
        </w:rPr>
        <w:t>8</w:t>
      </w:r>
      <w:r w:rsidR="00065874" w:rsidRPr="00C20FCE">
        <w:rPr>
          <w:rFonts w:ascii="Arial" w:hAnsi="Arial" w:cs="Arial"/>
          <w:lang w:val="en-US"/>
        </w:rPr>
        <w:t xml:space="preserve"> </w:t>
      </w:r>
      <w:r w:rsidR="000563E9" w:rsidRPr="00C20FCE">
        <w:rPr>
          <w:rFonts w:ascii="Arial" w:hAnsi="Arial" w:cs="Arial"/>
          <w:lang w:val="en-US"/>
        </w:rPr>
        <w:t xml:space="preserve">teams in </w:t>
      </w:r>
      <w:r w:rsidR="001B1DC5" w:rsidRPr="00C20FCE">
        <w:rPr>
          <w:rFonts w:ascii="Arial" w:hAnsi="Arial" w:cs="Arial"/>
          <w:lang w:val="en-US"/>
        </w:rPr>
        <w:t>Za’at</w:t>
      </w:r>
      <w:r w:rsidR="00D66875" w:rsidRPr="00C20FCE">
        <w:rPr>
          <w:rFonts w:ascii="Arial" w:hAnsi="Arial" w:cs="Arial"/>
          <w:lang w:val="en-US"/>
        </w:rPr>
        <w:t>ri camp</w:t>
      </w:r>
      <w:r w:rsidR="000563E9" w:rsidRPr="00C20FCE">
        <w:rPr>
          <w:rFonts w:ascii="Arial" w:hAnsi="Arial" w:cs="Arial"/>
          <w:lang w:val="en-US"/>
        </w:rPr>
        <w:t xml:space="preserve"> </w:t>
      </w:r>
      <w:r w:rsidR="00D73A0A" w:rsidRPr="00C20FCE">
        <w:rPr>
          <w:rFonts w:ascii="Arial" w:hAnsi="Arial" w:cs="Arial"/>
          <w:lang w:val="en-US"/>
        </w:rPr>
        <w:t>for</w:t>
      </w:r>
      <w:r w:rsidRPr="00C20FCE">
        <w:rPr>
          <w:rFonts w:ascii="Arial" w:hAnsi="Arial" w:cs="Arial"/>
          <w:lang w:val="en-US"/>
        </w:rPr>
        <w:t xml:space="preserve"> </w:t>
      </w:r>
      <w:r w:rsidR="00D66875" w:rsidRPr="00C20FCE">
        <w:rPr>
          <w:rFonts w:ascii="Arial" w:hAnsi="Arial" w:cs="Arial"/>
          <w:lang w:val="en-US"/>
        </w:rPr>
        <w:t>6</w:t>
      </w:r>
      <w:r w:rsidR="000563E9" w:rsidRPr="00C20FCE">
        <w:rPr>
          <w:rFonts w:ascii="Arial" w:hAnsi="Arial" w:cs="Arial"/>
          <w:lang w:val="en-US"/>
        </w:rPr>
        <w:t xml:space="preserve"> days (</w:t>
      </w:r>
      <w:r w:rsidR="00065874" w:rsidRPr="00C20FCE">
        <w:rPr>
          <w:rFonts w:ascii="Arial" w:hAnsi="Arial" w:cs="Arial"/>
          <w:lang w:val="en-US"/>
        </w:rPr>
        <w:t xml:space="preserve">from </w:t>
      </w:r>
      <w:r w:rsidR="00D66875" w:rsidRPr="00C20FCE">
        <w:rPr>
          <w:rFonts w:ascii="Arial" w:hAnsi="Arial" w:cs="Arial"/>
          <w:lang w:val="en-US"/>
        </w:rPr>
        <w:t>Saturday 3</w:t>
      </w:r>
      <w:r w:rsidR="00D66875" w:rsidRPr="00C20FCE">
        <w:rPr>
          <w:rFonts w:ascii="Arial" w:hAnsi="Arial" w:cs="Arial"/>
          <w:vertAlign w:val="superscript"/>
          <w:lang w:val="en-US"/>
        </w:rPr>
        <w:t>rd</w:t>
      </w:r>
      <w:r w:rsidR="00D66875" w:rsidRPr="00C20FCE">
        <w:rPr>
          <w:rFonts w:ascii="Arial" w:hAnsi="Arial" w:cs="Arial"/>
          <w:lang w:val="en-US"/>
        </w:rPr>
        <w:t xml:space="preserve"> </w:t>
      </w:r>
      <w:r w:rsidR="00065874" w:rsidRPr="00C20FCE">
        <w:rPr>
          <w:rFonts w:ascii="Arial" w:hAnsi="Arial" w:cs="Arial"/>
          <w:lang w:val="en-US"/>
        </w:rPr>
        <w:t xml:space="preserve">to </w:t>
      </w:r>
      <w:r w:rsidR="00690D6C" w:rsidRPr="00C20FCE">
        <w:rPr>
          <w:rFonts w:ascii="Arial" w:hAnsi="Arial" w:cs="Arial"/>
          <w:lang w:val="en-US"/>
        </w:rPr>
        <w:t>Thursday 8</w:t>
      </w:r>
      <w:r w:rsidR="00065874" w:rsidRPr="00C20FCE">
        <w:rPr>
          <w:rFonts w:ascii="Arial" w:hAnsi="Arial" w:cs="Arial"/>
          <w:vertAlign w:val="superscript"/>
          <w:lang w:val="en-US"/>
        </w:rPr>
        <w:t>th</w:t>
      </w:r>
      <w:r w:rsidR="00065874" w:rsidRPr="00C20FCE">
        <w:rPr>
          <w:rFonts w:ascii="Arial" w:hAnsi="Arial" w:cs="Arial"/>
          <w:lang w:val="en-US"/>
        </w:rPr>
        <w:t xml:space="preserve"> of September</w:t>
      </w:r>
      <w:r w:rsidR="000563E9" w:rsidRPr="00C20FCE">
        <w:rPr>
          <w:rFonts w:ascii="Arial" w:hAnsi="Arial" w:cs="Arial"/>
          <w:lang w:val="en-US"/>
        </w:rPr>
        <w:t>)</w:t>
      </w:r>
      <w:r w:rsidR="00D66875" w:rsidRPr="00C20FCE">
        <w:rPr>
          <w:rFonts w:ascii="Arial" w:hAnsi="Arial" w:cs="Arial"/>
          <w:lang w:val="en-US"/>
        </w:rPr>
        <w:t xml:space="preserve">. </w:t>
      </w:r>
      <w:r w:rsidR="000563E9" w:rsidRPr="00C20FCE">
        <w:rPr>
          <w:rFonts w:ascii="Arial" w:hAnsi="Arial" w:cs="Arial"/>
          <w:lang w:val="en-US"/>
        </w:rPr>
        <w:t xml:space="preserve">After </w:t>
      </w:r>
      <w:r w:rsidR="001B1DC5" w:rsidRPr="00C20FCE">
        <w:rPr>
          <w:rFonts w:ascii="Arial" w:hAnsi="Arial" w:cs="Arial"/>
          <w:lang w:val="en-US"/>
        </w:rPr>
        <w:t>Za’at</w:t>
      </w:r>
      <w:r w:rsidR="00D66875" w:rsidRPr="00C20FCE">
        <w:rPr>
          <w:rFonts w:ascii="Arial" w:hAnsi="Arial" w:cs="Arial"/>
          <w:lang w:val="en-US"/>
        </w:rPr>
        <w:t>ri camp</w:t>
      </w:r>
      <w:r w:rsidRPr="00C20FCE">
        <w:rPr>
          <w:rFonts w:ascii="Arial" w:hAnsi="Arial" w:cs="Arial"/>
          <w:lang w:val="en-US"/>
        </w:rPr>
        <w:t xml:space="preserve">, the survey teams </w:t>
      </w:r>
      <w:r w:rsidR="00D66875" w:rsidRPr="00C20FCE">
        <w:rPr>
          <w:rFonts w:ascii="Arial" w:hAnsi="Arial" w:cs="Arial"/>
          <w:lang w:val="en-US"/>
        </w:rPr>
        <w:t>went to Azraq camp for 6 days (from Saturday 17</w:t>
      </w:r>
      <w:r w:rsidR="00D66875" w:rsidRPr="00C20FCE">
        <w:rPr>
          <w:rFonts w:ascii="Arial" w:hAnsi="Arial" w:cs="Arial"/>
          <w:vertAlign w:val="superscript"/>
          <w:lang w:val="en-US"/>
        </w:rPr>
        <w:t>th</w:t>
      </w:r>
      <w:r w:rsidR="00D66875" w:rsidRPr="00C20FCE">
        <w:rPr>
          <w:rFonts w:ascii="Arial" w:hAnsi="Arial" w:cs="Arial"/>
          <w:lang w:val="en-US"/>
        </w:rPr>
        <w:t xml:space="preserve"> to Saturday 24</w:t>
      </w:r>
      <w:r w:rsidR="00D66875" w:rsidRPr="00C20FCE">
        <w:rPr>
          <w:rFonts w:ascii="Arial" w:hAnsi="Arial" w:cs="Arial"/>
          <w:vertAlign w:val="superscript"/>
          <w:lang w:val="en-US"/>
        </w:rPr>
        <w:t>th</w:t>
      </w:r>
      <w:r w:rsidR="00D66875" w:rsidRPr="00C20FCE">
        <w:rPr>
          <w:rFonts w:ascii="Arial" w:hAnsi="Arial" w:cs="Arial"/>
          <w:lang w:val="en-US"/>
        </w:rPr>
        <w:t>). The third survey in urban host communities was carried out from Sunday 25</w:t>
      </w:r>
      <w:r w:rsidR="00D66875" w:rsidRPr="00C20FCE">
        <w:rPr>
          <w:rFonts w:ascii="Arial" w:hAnsi="Arial" w:cs="Arial"/>
          <w:vertAlign w:val="superscript"/>
          <w:lang w:val="en-US"/>
        </w:rPr>
        <w:t>th</w:t>
      </w:r>
      <w:r w:rsidR="00D66875" w:rsidRPr="00C20FCE">
        <w:rPr>
          <w:rFonts w:ascii="Arial" w:hAnsi="Arial" w:cs="Arial"/>
          <w:lang w:val="en-US"/>
        </w:rPr>
        <w:t xml:space="preserve"> of September to Saturday 8</w:t>
      </w:r>
      <w:r w:rsidR="00D66875" w:rsidRPr="00C20FCE">
        <w:rPr>
          <w:rFonts w:ascii="Arial" w:hAnsi="Arial" w:cs="Arial"/>
          <w:vertAlign w:val="superscript"/>
          <w:lang w:val="en-US"/>
        </w:rPr>
        <w:t>th</w:t>
      </w:r>
      <w:r w:rsidR="00D66875" w:rsidRPr="00C20FCE">
        <w:rPr>
          <w:rFonts w:ascii="Arial" w:hAnsi="Arial" w:cs="Arial"/>
          <w:lang w:val="en-US"/>
        </w:rPr>
        <w:t xml:space="preserve"> of October. The survey teams</w:t>
      </w:r>
      <w:r w:rsidR="000563E9" w:rsidRPr="00C20FCE">
        <w:rPr>
          <w:rFonts w:ascii="Arial" w:hAnsi="Arial" w:cs="Arial"/>
          <w:lang w:val="en-US"/>
        </w:rPr>
        <w:t xml:space="preserve"> complete</w:t>
      </w:r>
      <w:r w:rsidRPr="00C20FCE">
        <w:rPr>
          <w:rFonts w:ascii="Arial" w:hAnsi="Arial" w:cs="Arial"/>
          <w:lang w:val="en-US"/>
        </w:rPr>
        <w:t>d</w:t>
      </w:r>
      <w:r w:rsidR="000563E9" w:rsidRPr="00C20FCE">
        <w:rPr>
          <w:rFonts w:ascii="Arial" w:hAnsi="Arial" w:cs="Arial"/>
          <w:lang w:val="en-US"/>
        </w:rPr>
        <w:t xml:space="preserve"> one cluster </w:t>
      </w:r>
      <w:r w:rsidR="00D66875" w:rsidRPr="00C20FCE">
        <w:rPr>
          <w:rFonts w:ascii="Arial" w:hAnsi="Arial" w:cs="Arial"/>
          <w:lang w:val="en-US"/>
        </w:rPr>
        <w:t>per</w:t>
      </w:r>
      <w:r w:rsidR="000563E9" w:rsidRPr="00C20FCE">
        <w:rPr>
          <w:rFonts w:ascii="Arial" w:hAnsi="Arial" w:cs="Arial"/>
          <w:lang w:val="en-US"/>
        </w:rPr>
        <w:t xml:space="preserve"> day.</w:t>
      </w:r>
    </w:p>
    <w:p w14:paraId="66BB666A" w14:textId="77777777" w:rsidR="00820186" w:rsidRPr="00C20FCE" w:rsidRDefault="00820186" w:rsidP="00F340F5">
      <w:pPr>
        <w:jc w:val="both"/>
        <w:rPr>
          <w:rFonts w:ascii="Arial" w:hAnsi="Arial" w:cs="Arial"/>
          <w:lang w:val="en-US"/>
        </w:rPr>
      </w:pPr>
    </w:p>
    <w:p w14:paraId="3E54D836" w14:textId="77777777" w:rsidR="000563E9" w:rsidRPr="00C20FCE" w:rsidRDefault="001F3C4A" w:rsidP="00F340F5">
      <w:pPr>
        <w:jc w:val="both"/>
        <w:rPr>
          <w:rFonts w:ascii="Arial" w:hAnsi="Arial" w:cs="Arial"/>
          <w:b/>
          <w:lang w:val="en-US"/>
        </w:rPr>
      </w:pPr>
      <w:r w:rsidRPr="00C20FCE">
        <w:rPr>
          <w:rFonts w:ascii="Arial" w:hAnsi="Arial" w:cs="Arial"/>
          <w:b/>
          <w:lang w:val="en-US"/>
        </w:rPr>
        <w:t>Supervision</w:t>
      </w:r>
    </w:p>
    <w:p w14:paraId="57F75214" w14:textId="3C5EE2D7" w:rsidR="00F1753F" w:rsidRPr="00C20FCE" w:rsidRDefault="000563E9" w:rsidP="00F340F5">
      <w:pPr>
        <w:jc w:val="both"/>
        <w:rPr>
          <w:rFonts w:ascii="Arial" w:hAnsi="Arial" w:cs="Arial"/>
          <w:lang w:val="en-US"/>
        </w:rPr>
      </w:pPr>
      <w:r w:rsidRPr="00C20FCE">
        <w:rPr>
          <w:rFonts w:ascii="Arial" w:hAnsi="Arial" w:cs="Arial"/>
          <w:lang w:val="en-US"/>
        </w:rPr>
        <w:t xml:space="preserve">The enumerators for the survey </w:t>
      </w:r>
      <w:r w:rsidR="00F1753F" w:rsidRPr="00C20FCE">
        <w:rPr>
          <w:rFonts w:ascii="Arial" w:hAnsi="Arial" w:cs="Arial"/>
          <w:lang w:val="en-US"/>
        </w:rPr>
        <w:t xml:space="preserve">were </w:t>
      </w:r>
      <w:r w:rsidRPr="00C20FCE">
        <w:rPr>
          <w:rFonts w:ascii="Arial" w:hAnsi="Arial" w:cs="Arial"/>
          <w:lang w:val="en-US"/>
        </w:rPr>
        <w:t xml:space="preserve">assessed before the launch of the survey and continually throughout the data collection. Supervision of fieldwork </w:t>
      </w:r>
      <w:r w:rsidR="00F1753F" w:rsidRPr="00C20FCE">
        <w:rPr>
          <w:rFonts w:ascii="Arial" w:hAnsi="Arial" w:cs="Arial"/>
          <w:lang w:val="en-US"/>
        </w:rPr>
        <w:t>was</w:t>
      </w:r>
      <w:r w:rsidR="00D66875" w:rsidRPr="00C20FCE">
        <w:rPr>
          <w:rFonts w:ascii="Arial" w:hAnsi="Arial" w:cs="Arial"/>
          <w:lang w:val="en-US"/>
        </w:rPr>
        <w:t xml:space="preserve"> conducted by 4</w:t>
      </w:r>
      <w:r w:rsidRPr="00C20FCE">
        <w:rPr>
          <w:rFonts w:ascii="Arial" w:hAnsi="Arial" w:cs="Arial"/>
          <w:lang w:val="en-US"/>
        </w:rPr>
        <w:t xml:space="preserve"> supervisors</w:t>
      </w:r>
      <w:r w:rsidR="00D66875" w:rsidRPr="00C20FCE">
        <w:rPr>
          <w:rFonts w:ascii="Arial" w:hAnsi="Arial" w:cs="Arial"/>
          <w:lang w:val="en-US"/>
        </w:rPr>
        <w:t xml:space="preserve"> (1 for 2 teams). The supervisors were from UNHCR, Save the</w:t>
      </w:r>
      <w:r w:rsidR="001B1DC5" w:rsidRPr="00C20FCE">
        <w:rPr>
          <w:rFonts w:ascii="Arial" w:hAnsi="Arial" w:cs="Arial"/>
          <w:lang w:val="en-US"/>
        </w:rPr>
        <w:t xml:space="preserve"> Children Jordan, UNICEF (Za’at</w:t>
      </w:r>
      <w:r w:rsidR="00D66875" w:rsidRPr="00C20FCE">
        <w:rPr>
          <w:rFonts w:ascii="Arial" w:hAnsi="Arial" w:cs="Arial"/>
          <w:lang w:val="en-US"/>
        </w:rPr>
        <w:t xml:space="preserve">ri camp </w:t>
      </w:r>
      <w:r w:rsidR="00D21C66" w:rsidRPr="00C20FCE">
        <w:rPr>
          <w:rFonts w:ascii="Arial" w:hAnsi="Arial" w:cs="Arial"/>
          <w:lang w:val="en-US"/>
        </w:rPr>
        <w:t xml:space="preserve">and Ruwayshid </w:t>
      </w:r>
      <w:r w:rsidR="00D66875" w:rsidRPr="00C20FCE">
        <w:rPr>
          <w:rFonts w:ascii="Arial" w:hAnsi="Arial" w:cs="Arial"/>
          <w:lang w:val="en-US"/>
        </w:rPr>
        <w:t>only), CDC (Azraq camp and urban host communities</w:t>
      </w:r>
      <w:r w:rsidR="006F6A43" w:rsidRPr="00C20FCE">
        <w:rPr>
          <w:rFonts w:ascii="Arial" w:hAnsi="Arial" w:cs="Arial"/>
          <w:lang w:val="en-US"/>
        </w:rPr>
        <w:t xml:space="preserve"> only</w:t>
      </w:r>
      <w:r w:rsidR="00D66875" w:rsidRPr="00C20FCE">
        <w:rPr>
          <w:rFonts w:ascii="Arial" w:hAnsi="Arial" w:cs="Arial"/>
          <w:lang w:val="en-US"/>
        </w:rPr>
        <w:t xml:space="preserve">) and </w:t>
      </w:r>
      <w:r w:rsidR="006F6A43" w:rsidRPr="00C20FCE">
        <w:rPr>
          <w:rFonts w:ascii="Arial" w:hAnsi="Arial" w:cs="Arial"/>
          <w:lang w:val="en-US"/>
        </w:rPr>
        <w:t>ACF-Canada (urban host communities only).</w:t>
      </w:r>
      <w:r w:rsidR="00503D5D" w:rsidRPr="00C20FCE">
        <w:rPr>
          <w:rFonts w:ascii="Arial" w:hAnsi="Arial" w:cs="Arial"/>
          <w:lang w:val="en-US"/>
        </w:rPr>
        <w:t xml:space="preserve"> </w:t>
      </w:r>
      <w:r w:rsidRPr="00C20FCE">
        <w:rPr>
          <w:rFonts w:ascii="Arial" w:hAnsi="Arial" w:cs="Arial"/>
          <w:lang w:val="en-US"/>
        </w:rPr>
        <w:t>The team leader</w:t>
      </w:r>
      <w:r w:rsidR="00F1753F" w:rsidRPr="00C20FCE">
        <w:rPr>
          <w:rFonts w:ascii="Arial" w:hAnsi="Arial" w:cs="Arial"/>
          <w:lang w:val="en-US"/>
        </w:rPr>
        <w:t xml:space="preserve"> w</w:t>
      </w:r>
      <w:r w:rsidR="00AA42BE" w:rsidRPr="00C20FCE">
        <w:rPr>
          <w:rFonts w:ascii="Arial" w:hAnsi="Arial" w:cs="Arial"/>
          <w:lang w:val="en-US"/>
        </w:rPr>
        <w:t>as</w:t>
      </w:r>
      <w:r w:rsidRPr="00C20FCE">
        <w:rPr>
          <w:rFonts w:ascii="Arial" w:hAnsi="Arial" w:cs="Arial"/>
          <w:lang w:val="en-US"/>
        </w:rPr>
        <w:t xml:space="preserve"> responsible of the quality for his/her team. The supervisor </w:t>
      </w:r>
      <w:r w:rsidR="00F1753F" w:rsidRPr="00C20FCE">
        <w:rPr>
          <w:rFonts w:ascii="Arial" w:hAnsi="Arial" w:cs="Arial"/>
          <w:lang w:val="en-US"/>
        </w:rPr>
        <w:t>w</w:t>
      </w:r>
      <w:r w:rsidR="00AA42BE" w:rsidRPr="00C20FCE">
        <w:rPr>
          <w:rFonts w:ascii="Arial" w:hAnsi="Arial" w:cs="Arial"/>
          <w:lang w:val="en-US"/>
        </w:rPr>
        <w:t>as</w:t>
      </w:r>
      <w:r w:rsidRPr="00C20FCE">
        <w:rPr>
          <w:rFonts w:ascii="Arial" w:hAnsi="Arial" w:cs="Arial"/>
          <w:lang w:val="en-US"/>
        </w:rPr>
        <w:t xml:space="preserve"> responsible </w:t>
      </w:r>
      <w:r w:rsidR="008B55CA" w:rsidRPr="00C20FCE">
        <w:rPr>
          <w:rFonts w:ascii="Arial" w:hAnsi="Arial" w:cs="Arial"/>
          <w:lang w:val="en-US"/>
        </w:rPr>
        <w:t xml:space="preserve">for </w:t>
      </w:r>
      <w:r w:rsidRPr="00C20FCE">
        <w:rPr>
          <w:rFonts w:ascii="Arial" w:hAnsi="Arial" w:cs="Arial"/>
          <w:lang w:val="en-US"/>
        </w:rPr>
        <w:t>the qualit</w:t>
      </w:r>
      <w:r w:rsidR="00AA42BE" w:rsidRPr="00C20FCE">
        <w:rPr>
          <w:rFonts w:ascii="Arial" w:hAnsi="Arial" w:cs="Arial"/>
          <w:lang w:val="en-US"/>
        </w:rPr>
        <w:t xml:space="preserve">y </w:t>
      </w:r>
      <w:r w:rsidR="008B55CA" w:rsidRPr="00C20FCE">
        <w:rPr>
          <w:rFonts w:ascii="Arial" w:hAnsi="Arial" w:cs="Arial"/>
          <w:lang w:val="en-US"/>
        </w:rPr>
        <w:t xml:space="preserve">of the work </w:t>
      </w:r>
      <w:r w:rsidR="00AA42BE" w:rsidRPr="00C20FCE">
        <w:rPr>
          <w:rFonts w:ascii="Arial" w:hAnsi="Arial" w:cs="Arial"/>
          <w:lang w:val="en-US"/>
        </w:rPr>
        <w:t xml:space="preserve">for two </w:t>
      </w:r>
      <w:r w:rsidR="00503D5D" w:rsidRPr="00C20FCE">
        <w:rPr>
          <w:rFonts w:ascii="Arial" w:hAnsi="Arial" w:cs="Arial"/>
          <w:lang w:val="en-US"/>
        </w:rPr>
        <w:t xml:space="preserve">teams. </w:t>
      </w:r>
      <w:r w:rsidRPr="00C20FCE">
        <w:rPr>
          <w:rFonts w:ascii="Arial" w:hAnsi="Arial" w:cs="Arial"/>
          <w:lang w:val="en-US"/>
        </w:rPr>
        <w:t xml:space="preserve">Each evening, after the end of data collection, </w:t>
      </w:r>
      <w:r w:rsidR="00AA42BE" w:rsidRPr="00C20FCE">
        <w:rPr>
          <w:rFonts w:ascii="Arial" w:hAnsi="Arial" w:cs="Arial"/>
          <w:lang w:val="en-US"/>
        </w:rPr>
        <w:t xml:space="preserve">the </w:t>
      </w:r>
      <w:r w:rsidR="006F6A43" w:rsidRPr="00C20FCE">
        <w:rPr>
          <w:rFonts w:ascii="Arial" w:hAnsi="Arial" w:cs="Arial"/>
          <w:lang w:val="en-US"/>
        </w:rPr>
        <w:t>nutrition</w:t>
      </w:r>
      <w:r w:rsidR="00F1753F" w:rsidRPr="00C20FCE">
        <w:rPr>
          <w:rFonts w:ascii="Arial" w:hAnsi="Arial" w:cs="Arial"/>
          <w:lang w:val="en-US"/>
        </w:rPr>
        <w:t xml:space="preserve"> </w:t>
      </w:r>
      <w:r w:rsidRPr="00C20FCE">
        <w:rPr>
          <w:rFonts w:ascii="Arial" w:hAnsi="Arial" w:cs="Arial"/>
          <w:lang w:val="en-US"/>
        </w:rPr>
        <w:t>survey consultant</w:t>
      </w:r>
      <w:r w:rsidR="006F6A43" w:rsidRPr="00C20FCE">
        <w:rPr>
          <w:rFonts w:ascii="Arial" w:hAnsi="Arial" w:cs="Arial"/>
          <w:lang w:val="en-US"/>
        </w:rPr>
        <w:t xml:space="preserve"> verified the data quality of the anthropometric measurements</w:t>
      </w:r>
      <w:r w:rsidR="000C192E" w:rsidRPr="00C20FCE">
        <w:rPr>
          <w:rFonts w:ascii="Arial" w:hAnsi="Arial" w:cs="Arial"/>
          <w:lang w:val="en-US"/>
        </w:rPr>
        <w:t xml:space="preserve"> using the SMART plausibility check.</w:t>
      </w:r>
    </w:p>
    <w:p w14:paraId="216BACDA" w14:textId="0FDDEA0C" w:rsidR="001F3C4A" w:rsidRPr="00C20FCE" w:rsidRDefault="00F1753F" w:rsidP="00F340F5">
      <w:pPr>
        <w:jc w:val="both"/>
        <w:rPr>
          <w:rFonts w:ascii="Arial" w:hAnsi="Arial" w:cs="Arial"/>
          <w:lang w:val="en-US"/>
        </w:rPr>
      </w:pPr>
      <w:r w:rsidRPr="00C20FCE">
        <w:rPr>
          <w:rFonts w:ascii="Arial" w:hAnsi="Arial" w:cs="Arial"/>
          <w:lang w:val="en-US"/>
        </w:rPr>
        <w:t xml:space="preserve">The </w:t>
      </w:r>
      <w:r w:rsidR="006F6A43" w:rsidRPr="00C20FCE">
        <w:rPr>
          <w:rFonts w:ascii="Arial" w:hAnsi="Arial" w:cs="Arial"/>
          <w:lang w:val="en-US"/>
        </w:rPr>
        <w:t>Technical Committee from the Jordanian Ministry of Health came for a supervision visit</w:t>
      </w:r>
      <w:r w:rsidRPr="00C20FCE">
        <w:rPr>
          <w:rFonts w:ascii="Arial" w:hAnsi="Arial" w:cs="Arial"/>
          <w:lang w:val="en-US"/>
        </w:rPr>
        <w:t xml:space="preserve"> </w:t>
      </w:r>
      <w:r w:rsidR="006F6A43" w:rsidRPr="00C20FCE">
        <w:rPr>
          <w:rFonts w:ascii="Arial" w:hAnsi="Arial" w:cs="Arial"/>
          <w:lang w:val="en-US"/>
        </w:rPr>
        <w:t>in Za’atri camp on the 6</w:t>
      </w:r>
      <w:r w:rsidR="006F6A43" w:rsidRPr="00C20FCE">
        <w:rPr>
          <w:rFonts w:ascii="Arial" w:hAnsi="Arial" w:cs="Arial"/>
          <w:vertAlign w:val="superscript"/>
          <w:lang w:val="en-US"/>
        </w:rPr>
        <w:t>th</w:t>
      </w:r>
      <w:r w:rsidR="006F6A43" w:rsidRPr="00C20FCE">
        <w:rPr>
          <w:rFonts w:ascii="Arial" w:hAnsi="Arial" w:cs="Arial"/>
          <w:lang w:val="en-US"/>
        </w:rPr>
        <w:t xml:space="preserve"> of September. </w:t>
      </w:r>
    </w:p>
    <w:p w14:paraId="3AD2F39F" w14:textId="77777777" w:rsidR="00776BE7" w:rsidRPr="00C20FCE" w:rsidRDefault="00776BE7" w:rsidP="00F340F5">
      <w:pPr>
        <w:jc w:val="both"/>
        <w:rPr>
          <w:rFonts w:ascii="Arial" w:hAnsi="Arial" w:cs="Arial"/>
          <w:lang w:val="en-US"/>
        </w:rPr>
      </w:pPr>
    </w:p>
    <w:p w14:paraId="49D8FF17" w14:textId="77777777" w:rsidR="000563E9" w:rsidRPr="00C20FCE" w:rsidRDefault="000563E9" w:rsidP="0025732E">
      <w:pPr>
        <w:pStyle w:val="Titre2"/>
        <w:numPr>
          <w:ilvl w:val="1"/>
          <w:numId w:val="2"/>
        </w:numPr>
        <w:spacing w:before="0"/>
        <w:rPr>
          <w:rFonts w:ascii="Arial" w:hAnsi="Arial" w:cs="Arial"/>
          <w:color w:val="auto"/>
          <w:sz w:val="28"/>
          <w:lang w:val="en-US"/>
        </w:rPr>
      </w:pPr>
      <w:bookmarkStart w:id="45" w:name="_Toc468301927"/>
      <w:r w:rsidRPr="00C20FCE">
        <w:rPr>
          <w:rFonts w:ascii="Arial" w:hAnsi="Arial" w:cs="Arial"/>
          <w:color w:val="auto"/>
          <w:sz w:val="28"/>
          <w:lang w:val="en-US"/>
        </w:rPr>
        <w:t>Data entry and Data Analysis</w:t>
      </w:r>
      <w:bookmarkEnd w:id="45"/>
    </w:p>
    <w:p w14:paraId="24BEF783" w14:textId="77777777" w:rsidR="004463B2" w:rsidRPr="00C20FCE" w:rsidRDefault="004463B2" w:rsidP="004463B2">
      <w:pPr>
        <w:rPr>
          <w:lang w:val="en-US"/>
        </w:rPr>
      </w:pPr>
    </w:p>
    <w:p w14:paraId="4D2A347B" w14:textId="4BB54EE6" w:rsidR="000563E9" w:rsidRPr="00C20FCE" w:rsidRDefault="000563E9" w:rsidP="00C76329">
      <w:pPr>
        <w:rPr>
          <w:rFonts w:ascii="Arial" w:hAnsi="Arial" w:cs="Arial"/>
          <w:b/>
          <w:lang w:val="en-US"/>
        </w:rPr>
      </w:pPr>
      <w:r w:rsidRPr="00C20FCE">
        <w:rPr>
          <w:rFonts w:ascii="Arial" w:hAnsi="Arial" w:cs="Arial"/>
          <w:b/>
          <w:lang w:val="en-US"/>
        </w:rPr>
        <w:t xml:space="preserve">Data entry </w:t>
      </w:r>
      <w:r w:rsidR="000C192E" w:rsidRPr="00C20FCE">
        <w:rPr>
          <w:rFonts w:ascii="Arial" w:hAnsi="Arial" w:cs="Arial"/>
          <w:b/>
          <w:lang w:val="en-US"/>
        </w:rPr>
        <w:t>and data checks</w:t>
      </w:r>
    </w:p>
    <w:p w14:paraId="672C2EFE" w14:textId="43C3D01B" w:rsidR="000563E9" w:rsidRPr="00C20FCE" w:rsidRDefault="00FD2240" w:rsidP="00292B43">
      <w:pPr>
        <w:jc w:val="both"/>
        <w:rPr>
          <w:rFonts w:ascii="Arial" w:hAnsi="Arial" w:cs="Arial"/>
          <w:bCs/>
          <w:lang w:val="en-US"/>
        </w:rPr>
      </w:pPr>
      <w:r w:rsidRPr="00C20FCE">
        <w:rPr>
          <w:rFonts w:ascii="Arial" w:hAnsi="Arial" w:cs="Arial"/>
          <w:bCs/>
          <w:lang w:val="en-US"/>
        </w:rPr>
        <w:t>Data w</w:t>
      </w:r>
      <w:r w:rsidR="000B3900" w:rsidRPr="00C20FCE">
        <w:rPr>
          <w:rFonts w:ascii="Arial" w:hAnsi="Arial" w:cs="Arial"/>
          <w:bCs/>
          <w:lang w:val="en-US"/>
        </w:rPr>
        <w:t>as</w:t>
      </w:r>
      <w:r w:rsidRPr="00C20FCE">
        <w:rPr>
          <w:rFonts w:ascii="Arial" w:hAnsi="Arial" w:cs="Arial"/>
          <w:bCs/>
          <w:lang w:val="en-US"/>
        </w:rPr>
        <w:t xml:space="preserve"> collected using mobile phones operated by the Android operating system (Samsung Galaxy Young and LG</w:t>
      </w:r>
      <w:r w:rsidR="007056DC" w:rsidRPr="00C20FCE">
        <w:rPr>
          <w:rFonts w:ascii="Arial" w:hAnsi="Arial" w:cs="Arial"/>
          <w:bCs/>
          <w:lang w:val="en-US"/>
        </w:rPr>
        <w:t xml:space="preserve"> </w:t>
      </w:r>
      <w:r w:rsidR="00690D6C" w:rsidRPr="00C20FCE">
        <w:rPr>
          <w:rFonts w:ascii="Arial" w:hAnsi="Arial" w:cs="Arial"/>
          <w:bCs/>
          <w:lang w:val="en-US"/>
        </w:rPr>
        <w:t>3</w:t>
      </w:r>
      <w:r w:rsidR="007056DC" w:rsidRPr="00C20FCE">
        <w:rPr>
          <w:rFonts w:ascii="Arial" w:hAnsi="Arial" w:cs="Arial"/>
          <w:bCs/>
          <w:lang w:val="en-US"/>
        </w:rPr>
        <w:t>Gs</w:t>
      </w:r>
      <w:r w:rsidRPr="00C20FCE">
        <w:rPr>
          <w:rFonts w:ascii="Arial" w:hAnsi="Arial" w:cs="Arial"/>
          <w:bCs/>
          <w:lang w:val="en-US"/>
        </w:rPr>
        <w:t xml:space="preserve">) and the ODK application. </w:t>
      </w:r>
      <w:r w:rsidR="000A687F" w:rsidRPr="00C20FCE">
        <w:rPr>
          <w:rFonts w:ascii="Arial" w:hAnsi="Arial" w:cs="Arial"/>
          <w:lang w:val="en-US"/>
        </w:rPr>
        <w:t>During supervision in the field and at the end of each day, the nutrition survey consultant manually checked the phone questionnaires for completeness, consistency and accuracy. This check was also used to provide feedback to the teams to improve data collection as the surveys progressed</w:t>
      </w:r>
      <w:r w:rsidR="00292B43" w:rsidRPr="00C20FCE">
        <w:rPr>
          <w:rFonts w:ascii="Arial" w:hAnsi="Arial" w:cs="Arial"/>
          <w:lang w:val="en-US"/>
        </w:rPr>
        <w:t>.</w:t>
      </w:r>
      <w:r w:rsidR="000A687F" w:rsidRPr="00C20FCE">
        <w:rPr>
          <w:rStyle w:val="fontstyle01"/>
        </w:rPr>
        <w:t xml:space="preserve"> </w:t>
      </w:r>
      <w:r w:rsidRPr="00C20FCE">
        <w:rPr>
          <w:rFonts w:ascii="Arial" w:hAnsi="Arial" w:cs="Arial"/>
          <w:bCs/>
          <w:lang w:val="en-US"/>
        </w:rPr>
        <w:t>Data w</w:t>
      </w:r>
      <w:r w:rsidR="000B3900" w:rsidRPr="00C20FCE">
        <w:rPr>
          <w:rFonts w:ascii="Arial" w:hAnsi="Arial" w:cs="Arial"/>
          <w:bCs/>
          <w:lang w:val="en-US"/>
        </w:rPr>
        <w:t>as</w:t>
      </w:r>
      <w:r w:rsidRPr="00C20FCE">
        <w:rPr>
          <w:rFonts w:ascii="Arial" w:hAnsi="Arial" w:cs="Arial"/>
          <w:bCs/>
          <w:lang w:val="en-US"/>
        </w:rPr>
        <w:t xml:space="preserve"> downloaded and analyzed on a daily basis </w:t>
      </w:r>
      <w:r w:rsidR="00C01176" w:rsidRPr="00C20FCE">
        <w:rPr>
          <w:rFonts w:ascii="Arial" w:hAnsi="Arial" w:cs="Arial"/>
          <w:bCs/>
          <w:lang w:val="en-US"/>
        </w:rPr>
        <w:t>with</w:t>
      </w:r>
      <w:r w:rsidRPr="00C20FCE">
        <w:rPr>
          <w:rFonts w:ascii="Arial" w:hAnsi="Arial" w:cs="Arial"/>
          <w:bCs/>
          <w:lang w:val="en-US"/>
        </w:rPr>
        <w:t xml:space="preserve"> the ENA software</w:t>
      </w:r>
      <w:r w:rsidR="00C01176" w:rsidRPr="00C20FCE">
        <w:rPr>
          <w:rFonts w:ascii="Arial" w:hAnsi="Arial" w:cs="Arial"/>
          <w:bCs/>
          <w:lang w:val="en-US"/>
        </w:rPr>
        <w:t xml:space="preserve"> </w:t>
      </w:r>
      <w:r w:rsidR="00C01176" w:rsidRPr="00C20FCE">
        <w:rPr>
          <w:rFonts w:ascii="Arial" w:hAnsi="Arial" w:cs="Arial"/>
          <w:lang w:val="en-US"/>
        </w:rPr>
        <w:t>(ENA for SMART 2011, July 9</w:t>
      </w:r>
      <w:r w:rsidR="00C01176" w:rsidRPr="00C20FCE">
        <w:rPr>
          <w:rFonts w:ascii="Arial" w:hAnsi="Arial" w:cs="Arial"/>
          <w:vertAlign w:val="superscript"/>
          <w:lang w:val="en-US"/>
        </w:rPr>
        <w:t>th</w:t>
      </w:r>
      <w:r w:rsidR="00C01176" w:rsidRPr="00C20FCE">
        <w:rPr>
          <w:rFonts w:ascii="Arial" w:hAnsi="Arial" w:cs="Arial"/>
          <w:lang w:val="en-US"/>
        </w:rPr>
        <w:t xml:space="preserve"> 201</w:t>
      </w:r>
      <w:r w:rsidR="00210538" w:rsidRPr="00C20FCE">
        <w:rPr>
          <w:rFonts w:ascii="Arial" w:hAnsi="Arial" w:cs="Arial"/>
          <w:lang w:val="en-US"/>
        </w:rPr>
        <w:t>5</w:t>
      </w:r>
      <w:r w:rsidR="00C01176" w:rsidRPr="00C20FCE">
        <w:rPr>
          <w:rFonts w:ascii="Arial" w:hAnsi="Arial" w:cs="Arial"/>
          <w:lang w:val="en-US"/>
        </w:rPr>
        <w:t>).</w:t>
      </w:r>
      <w:r w:rsidRPr="00C20FCE">
        <w:rPr>
          <w:rFonts w:ascii="Arial" w:hAnsi="Arial" w:cs="Arial"/>
          <w:bCs/>
          <w:lang w:val="en-US"/>
        </w:rPr>
        <w:t xml:space="preserve"> </w:t>
      </w:r>
      <w:r w:rsidR="000C192E" w:rsidRPr="00C20FCE">
        <w:rPr>
          <w:rStyle w:val="fontstyle01"/>
        </w:rPr>
        <w:t>The SMART plausibility report was generated daily in order to identify any problems with anthropometric data collection such as flags and digit preference for age, height and weight, to improve the quality of the anthropometric data collected as the survey was on-going.</w:t>
      </w:r>
    </w:p>
    <w:p w14:paraId="2513BE16" w14:textId="77777777" w:rsidR="00FF5C87" w:rsidRPr="00C20FCE" w:rsidRDefault="00FF5C87" w:rsidP="00292B43">
      <w:pPr>
        <w:jc w:val="both"/>
        <w:rPr>
          <w:rFonts w:ascii="Arial" w:hAnsi="Arial" w:cs="Arial"/>
          <w:bCs/>
          <w:lang w:val="en-US"/>
        </w:rPr>
      </w:pPr>
    </w:p>
    <w:p w14:paraId="6D44F7FC" w14:textId="5CCBA642" w:rsidR="004C0BDA" w:rsidRPr="00C20FCE" w:rsidRDefault="000C192E" w:rsidP="00292B43">
      <w:pPr>
        <w:jc w:val="both"/>
        <w:rPr>
          <w:rStyle w:val="fontstyle01"/>
        </w:rPr>
      </w:pPr>
      <w:r w:rsidRPr="00C20FCE">
        <w:rPr>
          <w:rStyle w:val="fontstyle01"/>
        </w:rPr>
        <w:t>All data files were cleaned before analysis. Anthropometric data for children 6-59 months was cleaned and analysed using ENA for SMART software</w:t>
      </w:r>
      <w:r w:rsidR="000A687F" w:rsidRPr="00C20FCE">
        <w:rPr>
          <w:rStyle w:val="fontstyle01"/>
        </w:rPr>
        <w:t>.</w:t>
      </w:r>
      <w:r w:rsidRPr="00C20FCE">
        <w:rPr>
          <w:rStyle w:val="fontstyle01"/>
        </w:rPr>
        <w:t xml:space="preserve"> The nutritional indices were cleaned using flexible cleaning criterion (+/- 3 SD from the observed mean; also known as SMART flags in the ENA for SMART software). </w:t>
      </w:r>
    </w:p>
    <w:p w14:paraId="0BB61051" w14:textId="77777777" w:rsidR="000A687F" w:rsidRPr="00C20FCE" w:rsidRDefault="000A687F" w:rsidP="00C76329">
      <w:pPr>
        <w:rPr>
          <w:rFonts w:ascii="Arial" w:hAnsi="Arial" w:cs="Arial"/>
          <w:lang w:val="en-US"/>
        </w:rPr>
      </w:pPr>
    </w:p>
    <w:p w14:paraId="0170167B" w14:textId="64AE9774" w:rsidR="00FF5C87" w:rsidRPr="00C20FCE" w:rsidRDefault="000563E9" w:rsidP="00C76329">
      <w:pPr>
        <w:rPr>
          <w:rFonts w:ascii="Arial" w:hAnsi="Arial" w:cs="Arial"/>
          <w:b/>
          <w:lang w:val="en-US"/>
        </w:rPr>
      </w:pPr>
      <w:r w:rsidRPr="00C20FCE">
        <w:rPr>
          <w:rFonts w:ascii="Arial" w:hAnsi="Arial" w:cs="Arial"/>
          <w:b/>
          <w:lang w:val="en-US"/>
        </w:rPr>
        <w:t>Analysis pla</w:t>
      </w:r>
      <w:r w:rsidR="00FF5C87" w:rsidRPr="00C20FCE">
        <w:rPr>
          <w:rFonts w:ascii="Arial" w:hAnsi="Arial" w:cs="Arial"/>
          <w:b/>
          <w:lang w:val="en-US"/>
        </w:rPr>
        <w:t>n</w:t>
      </w:r>
    </w:p>
    <w:p w14:paraId="441B20E9" w14:textId="6A24957D" w:rsidR="000563E9" w:rsidRPr="00C20FCE" w:rsidRDefault="000563E9" w:rsidP="00FF5C87">
      <w:pPr>
        <w:pStyle w:val="Standard"/>
        <w:jc w:val="both"/>
        <w:rPr>
          <w:rFonts w:ascii="Arial" w:hAnsi="Arial" w:cs="Arial"/>
        </w:rPr>
      </w:pPr>
      <w:r w:rsidRPr="00C20FCE">
        <w:rPr>
          <w:rFonts w:ascii="Arial" w:hAnsi="Arial" w:cs="Arial"/>
        </w:rPr>
        <w:t xml:space="preserve">The nutrition results </w:t>
      </w:r>
      <w:r w:rsidR="00D37632" w:rsidRPr="00C20FCE">
        <w:rPr>
          <w:rFonts w:ascii="Arial" w:hAnsi="Arial" w:cs="Arial"/>
        </w:rPr>
        <w:t>are</w:t>
      </w:r>
      <w:r w:rsidRPr="00C20FCE">
        <w:rPr>
          <w:rFonts w:ascii="Arial" w:hAnsi="Arial" w:cs="Arial"/>
        </w:rPr>
        <w:t xml:space="preserve"> presented in the standard format following the report template from the ENA</w:t>
      </w:r>
      <w:r w:rsidR="00FF5C87" w:rsidRPr="00C20FCE">
        <w:rPr>
          <w:rFonts w:ascii="Arial" w:hAnsi="Arial" w:cs="Arial"/>
        </w:rPr>
        <w:t xml:space="preserve"> software</w:t>
      </w:r>
      <w:r w:rsidRPr="00C20FCE">
        <w:rPr>
          <w:rFonts w:ascii="Arial" w:hAnsi="Arial" w:cs="Arial"/>
        </w:rPr>
        <w:t xml:space="preserve"> </w:t>
      </w:r>
      <w:r w:rsidR="00D37632" w:rsidRPr="00C20FCE">
        <w:rPr>
          <w:rFonts w:ascii="Arial" w:hAnsi="Arial" w:cs="Arial"/>
        </w:rPr>
        <w:t xml:space="preserve">(ENA for SMART 2011, </w:t>
      </w:r>
      <w:r w:rsidR="00C01176" w:rsidRPr="00C20FCE">
        <w:rPr>
          <w:rFonts w:ascii="Arial" w:hAnsi="Arial" w:cs="Arial"/>
        </w:rPr>
        <w:t>July 9</w:t>
      </w:r>
      <w:r w:rsidR="00C01176" w:rsidRPr="00C20FCE">
        <w:rPr>
          <w:rFonts w:ascii="Arial" w:hAnsi="Arial" w:cs="Arial"/>
          <w:vertAlign w:val="superscript"/>
        </w:rPr>
        <w:t>th</w:t>
      </w:r>
      <w:r w:rsidR="00C01176" w:rsidRPr="00C20FCE">
        <w:rPr>
          <w:rFonts w:ascii="Arial" w:hAnsi="Arial" w:cs="Arial"/>
        </w:rPr>
        <w:t xml:space="preserve"> 201</w:t>
      </w:r>
      <w:r w:rsidR="00210538" w:rsidRPr="00C20FCE">
        <w:rPr>
          <w:rFonts w:ascii="Arial" w:hAnsi="Arial" w:cs="Arial"/>
        </w:rPr>
        <w:t>5</w:t>
      </w:r>
      <w:r w:rsidR="00FF5C87" w:rsidRPr="00C20FCE">
        <w:rPr>
          <w:rFonts w:ascii="Arial" w:hAnsi="Arial" w:cs="Arial"/>
        </w:rPr>
        <w:t>)</w:t>
      </w:r>
      <w:r w:rsidRPr="00C20FCE">
        <w:rPr>
          <w:rFonts w:ascii="Arial" w:hAnsi="Arial" w:cs="Arial"/>
        </w:rPr>
        <w:t>. This format includes GAM, SAM, Stunting, Underweight</w:t>
      </w:r>
      <w:r w:rsidR="00F02A2B" w:rsidRPr="00C20FCE">
        <w:rPr>
          <w:rFonts w:ascii="Arial" w:hAnsi="Arial" w:cs="Arial"/>
        </w:rPr>
        <w:t xml:space="preserve"> and</w:t>
      </w:r>
      <w:r w:rsidR="00D37632" w:rsidRPr="00C20FCE">
        <w:rPr>
          <w:rFonts w:ascii="Arial" w:hAnsi="Arial" w:cs="Arial"/>
        </w:rPr>
        <w:t xml:space="preserve"> Overweight</w:t>
      </w:r>
      <w:r w:rsidRPr="00C20FCE">
        <w:rPr>
          <w:rFonts w:ascii="Arial" w:hAnsi="Arial" w:cs="Arial"/>
        </w:rPr>
        <w:t xml:space="preserve"> with 95% co</w:t>
      </w:r>
      <w:r w:rsidR="00D37632" w:rsidRPr="00C20FCE">
        <w:rPr>
          <w:rFonts w:ascii="Arial" w:hAnsi="Arial" w:cs="Arial"/>
        </w:rPr>
        <w:t>nfidence intervals. The report has</w:t>
      </w:r>
      <w:r w:rsidRPr="00C20FCE">
        <w:rPr>
          <w:rFonts w:ascii="Arial" w:hAnsi="Arial" w:cs="Arial"/>
        </w:rPr>
        <w:t xml:space="preserve"> estimates of malnutrition calculated with t</w:t>
      </w:r>
      <w:r w:rsidR="00FF5C87" w:rsidRPr="00C20FCE">
        <w:rPr>
          <w:rFonts w:ascii="Arial" w:hAnsi="Arial" w:cs="Arial"/>
        </w:rPr>
        <w:t xml:space="preserve">he WHO 2006 growth references. </w:t>
      </w:r>
      <w:r w:rsidR="00C01176" w:rsidRPr="00C20FCE">
        <w:rPr>
          <w:rFonts w:ascii="Arial" w:hAnsi="Arial" w:cs="Arial"/>
        </w:rPr>
        <w:t>A</w:t>
      </w:r>
      <w:r w:rsidRPr="00C20FCE">
        <w:rPr>
          <w:rFonts w:ascii="Arial" w:hAnsi="Arial" w:cs="Arial"/>
        </w:rPr>
        <w:t xml:space="preserve">ll other data </w:t>
      </w:r>
      <w:r w:rsidR="00D37632" w:rsidRPr="00C20FCE">
        <w:rPr>
          <w:rFonts w:ascii="Arial" w:hAnsi="Arial" w:cs="Arial"/>
        </w:rPr>
        <w:t>were</w:t>
      </w:r>
      <w:r w:rsidRPr="00C20FCE">
        <w:rPr>
          <w:rFonts w:ascii="Arial" w:hAnsi="Arial" w:cs="Arial"/>
        </w:rPr>
        <w:t xml:space="preserve"> </w:t>
      </w:r>
      <w:r w:rsidR="00972A83" w:rsidRPr="00C20FCE">
        <w:rPr>
          <w:rFonts w:ascii="Arial" w:hAnsi="Arial" w:cs="Arial"/>
        </w:rPr>
        <w:t>analyzed</w:t>
      </w:r>
      <w:r w:rsidRPr="00C20FCE">
        <w:rPr>
          <w:rFonts w:ascii="Arial" w:hAnsi="Arial" w:cs="Arial"/>
        </w:rPr>
        <w:t xml:space="preserve"> in </w:t>
      </w:r>
      <w:r w:rsidR="00690D6C" w:rsidRPr="00C20FCE">
        <w:rPr>
          <w:rFonts w:ascii="Arial" w:hAnsi="Arial" w:cs="Arial"/>
        </w:rPr>
        <w:t>STATA</w:t>
      </w:r>
      <w:r w:rsidRPr="00C20FCE">
        <w:rPr>
          <w:rFonts w:ascii="Arial" w:hAnsi="Arial" w:cs="Arial"/>
        </w:rPr>
        <w:t xml:space="preserve"> (version 11.1)</w:t>
      </w:r>
      <w:r w:rsidR="00FF5C87" w:rsidRPr="00C20FCE">
        <w:rPr>
          <w:rFonts w:ascii="Arial" w:hAnsi="Arial" w:cs="Arial"/>
        </w:rPr>
        <w:t xml:space="preserve">. </w:t>
      </w:r>
      <w:r w:rsidRPr="00C20FCE">
        <w:rPr>
          <w:rFonts w:ascii="Arial" w:hAnsi="Arial" w:cs="Arial"/>
        </w:rPr>
        <w:t>The data quality report</w:t>
      </w:r>
      <w:r w:rsidR="00C01176" w:rsidRPr="00C20FCE">
        <w:rPr>
          <w:rFonts w:ascii="Arial" w:hAnsi="Arial" w:cs="Arial"/>
        </w:rPr>
        <w:t xml:space="preserve">s </w:t>
      </w:r>
      <w:r w:rsidR="00C01176" w:rsidRPr="00C20FCE">
        <w:rPr>
          <w:rFonts w:ascii="Arial" w:hAnsi="Arial" w:cs="Arial"/>
          <w:bCs/>
        </w:rPr>
        <w:t>for anthropometric measurements for children from 6 to 59 months</w:t>
      </w:r>
      <w:r w:rsidRPr="00C20FCE">
        <w:rPr>
          <w:rFonts w:ascii="Arial" w:hAnsi="Arial" w:cs="Arial"/>
        </w:rPr>
        <w:t xml:space="preserve"> </w:t>
      </w:r>
      <w:r w:rsidR="00C01176" w:rsidRPr="00C20FCE">
        <w:rPr>
          <w:rFonts w:ascii="Arial" w:hAnsi="Arial" w:cs="Arial"/>
        </w:rPr>
        <w:t>are</w:t>
      </w:r>
      <w:r w:rsidRPr="00C20FCE">
        <w:rPr>
          <w:rFonts w:ascii="Arial" w:hAnsi="Arial" w:cs="Arial"/>
        </w:rPr>
        <w:t xml:space="preserve"> included in the annexes of the final report</w:t>
      </w:r>
      <w:r w:rsidR="00C01176" w:rsidRPr="00C20FCE">
        <w:rPr>
          <w:rFonts w:ascii="Arial" w:hAnsi="Arial" w:cs="Arial"/>
        </w:rPr>
        <w:t xml:space="preserve"> </w:t>
      </w:r>
      <w:r w:rsidR="00690D6C" w:rsidRPr="00C20FCE">
        <w:rPr>
          <w:rFonts w:ascii="Arial" w:hAnsi="Arial" w:cs="Arial"/>
        </w:rPr>
        <w:t xml:space="preserve">(Annex </w:t>
      </w:r>
      <w:r w:rsidR="00BC6355" w:rsidRPr="00C20FCE">
        <w:rPr>
          <w:rFonts w:ascii="Arial" w:hAnsi="Arial" w:cs="Arial"/>
        </w:rPr>
        <w:t>5</w:t>
      </w:r>
      <w:r w:rsidR="00C01176" w:rsidRPr="00C20FCE">
        <w:rPr>
          <w:rFonts w:ascii="Arial" w:hAnsi="Arial" w:cs="Arial"/>
        </w:rPr>
        <w:t>)</w:t>
      </w:r>
      <w:r w:rsidRPr="00C20FCE">
        <w:rPr>
          <w:rFonts w:ascii="Arial" w:hAnsi="Arial" w:cs="Arial"/>
        </w:rPr>
        <w:t>.</w:t>
      </w:r>
    </w:p>
    <w:p w14:paraId="5FCA5546" w14:textId="77777777" w:rsidR="00CE1E8D" w:rsidRPr="00C20FCE" w:rsidRDefault="00CE1E8D" w:rsidP="00F340F5">
      <w:pPr>
        <w:jc w:val="both"/>
        <w:rPr>
          <w:rFonts w:ascii="Arial" w:hAnsi="Arial" w:cs="Arial"/>
          <w:lang w:val="en-US"/>
        </w:rPr>
      </w:pPr>
    </w:p>
    <w:p w14:paraId="53F54F03" w14:textId="77777777" w:rsidR="00E90D22" w:rsidRPr="00C20FCE" w:rsidRDefault="00E90D22" w:rsidP="00F340F5">
      <w:pPr>
        <w:jc w:val="both"/>
        <w:rPr>
          <w:rFonts w:ascii="Arial" w:hAnsi="Arial" w:cs="Arial"/>
          <w:b/>
          <w:lang w:val="en-US"/>
        </w:rPr>
      </w:pPr>
    </w:p>
    <w:p w14:paraId="0F95D425" w14:textId="77777777" w:rsidR="00E90D22" w:rsidRPr="00C20FCE" w:rsidRDefault="00E90D22" w:rsidP="00F340F5">
      <w:pPr>
        <w:jc w:val="both"/>
        <w:rPr>
          <w:rFonts w:ascii="Arial" w:hAnsi="Arial" w:cs="Arial"/>
          <w:b/>
          <w:lang w:val="en-US"/>
        </w:rPr>
      </w:pPr>
    </w:p>
    <w:p w14:paraId="7036406F" w14:textId="7AF12142" w:rsidR="000563E9" w:rsidRPr="00C20FCE" w:rsidRDefault="000563E9" w:rsidP="00F340F5">
      <w:pPr>
        <w:jc w:val="both"/>
        <w:rPr>
          <w:rFonts w:ascii="Arial" w:hAnsi="Arial" w:cs="Arial"/>
          <w:b/>
          <w:lang w:val="en-US"/>
        </w:rPr>
      </w:pPr>
      <w:r w:rsidRPr="00C20FCE">
        <w:rPr>
          <w:rFonts w:ascii="Arial" w:hAnsi="Arial" w:cs="Arial"/>
          <w:b/>
          <w:lang w:val="en-US"/>
        </w:rPr>
        <w:lastRenderedPageBreak/>
        <w:t>Nutritional Anthropometric Indicators</w:t>
      </w:r>
    </w:p>
    <w:p w14:paraId="6C52D2A4" w14:textId="4848A979" w:rsidR="000563E9" w:rsidRPr="00C20FCE" w:rsidRDefault="000563E9" w:rsidP="00F340F5">
      <w:pPr>
        <w:jc w:val="both"/>
        <w:rPr>
          <w:rFonts w:ascii="Arial" w:hAnsi="Arial" w:cs="Arial"/>
          <w:lang w:val="en-US"/>
        </w:rPr>
      </w:pPr>
      <w:r w:rsidRPr="00C20FCE">
        <w:rPr>
          <w:rFonts w:ascii="Arial" w:hAnsi="Arial" w:cs="Arial"/>
          <w:lang w:val="en-US"/>
        </w:rPr>
        <w:t xml:space="preserve">The following cut-offs </w:t>
      </w:r>
      <w:r w:rsidR="00D37632" w:rsidRPr="00C20FCE">
        <w:rPr>
          <w:rFonts w:ascii="Arial" w:hAnsi="Arial" w:cs="Arial"/>
          <w:lang w:val="en-US"/>
        </w:rPr>
        <w:t>were</w:t>
      </w:r>
      <w:r w:rsidRPr="00C20FCE">
        <w:rPr>
          <w:rFonts w:ascii="Arial" w:hAnsi="Arial" w:cs="Arial"/>
          <w:lang w:val="en-US"/>
        </w:rPr>
        <w:t xml:space="preserve"> used to determine the prevalence of </w:t>
      </w:r>
      <w:r w:rsidR="008B55CA" w:rsidRPr="00C20FCE">
        <w:rPr>
          <w:rFonts w:ascii="Arial" w:hAnsi="Arial" w:cs="Arial"/>
          <w:lang w:val="en-US"/>
        </w:rPr>
        <w:t>acute malnutrition</w:t>
      </w:r>
      <w:r w:rsidRPr="00C20FCE">
        <w:rPr>
          <w:rFonts w:ascii="Arial" w:hAnsi="Arial" w:cs="Arial"/>
          <w:lang w:val="en-US"/>
        </w:rPr>
        <w:t>, stunting and underweight (Z-scores) using the WHO 2006 growth references.</w:t>
      </w:r>
    </w:p>
    <w:p w14:paraId="3657837B" w14:textId="77777777" w:rsidR="00495759" w:rsidRPr="00C20FCE" w:rsidRDefault="00495759" w:rsidP="00F340F5">
      <w:pPr>
        <w:pStyle w:val="Lgende"/>
        <w:keepNext/>
        <w:jc w:val="both"/>
        <w:rPr>
          <w:rFonts w:ascii="Arial" w:hAnsi="Arial" w:cs="Arial"/>
          <w:color w:val="auto"/>
          <w:sz w:val="20"/>
          <w:szCs w:val="22"/>
          <w:lang w:val="en-US"/>
        </w:rPr>
      </w:pPr>
    </w:p>
    <w:p w14:paraId="679242FE" w14:textId="5C1BECC7" w:rsidR="000563E9" w:rsidRPr="00C20FCE" w:rsidRDefault="00D328A0" w:rsidP="00F340F5">
      <w:pPr>
        <w:pStyle w:val="Lgende"/>
        <w:keepNext/>
        <w:jc w:val="both"/>
        <w:rPr>
          <w:rFonts w:ascii="Arial" w:hAnsi="Arial" w:cs="Arial"/>
          <w:noProof/>
          <w:color w:val="auto"/>
          <w:sz w:val="20"/>
          <w:szCs w:val="22"/>
          <w:lang w:val="en-US"/>
        </w:rPr>
      </w:pPr>
      <w:r w:rsidRPr="00C20FCE">
        <w:rPr>
          <w:rFonts w:ascii="Arial" w:hAnsi="Arial" w:cs="Arial"/>
          <w:color w:val="auto"/>
          <w:sz w:val="20"/>
          <w:szCs w:val="22"/>
          <w:lang w:val="en-US"/>
        </w:rPr>
        <w:t>Table 5</w:t>
      </w:r>
      <w:r w:rsidR="000563E9" w:rsidRPr="00C20FCE">
        <w:rPr>
          <w:rFonts w:ascii="Arial" w:hAnsi="Arial" w:cs="Arial"/>
          <w:noProof/>
          <w:color w:val="auto"/>
          <w:sz w:val="20"/>
          <w:szCs w:val="22"/>
          <w:lang w:val="en-US"/>
        </w:rPr>
        <w:t xml:space="preserve">: Cut-offs for definition of </w:t>
      </w:r>
      <w:r w:rsidR="008B55CA" w:rsidRPr="00C20FCE">
        <w:rPr>
          <w:rFonts w:ascii="Arial" w:hAnsi="Arial" w:cs="Arial"/>
          <w:noProof/>
          <w:color w:val="auto"/>
          <w:sz w:val="20"/>
          <w:szCs w:val="22"/>
          <w:lang w:val="en-US"/>
        </w:rPr>
        <w:t>acute malnutrition</w:t>
      </w:r>
      <w:r w:rsidR="000563E9" w:rsidRPr="00C20FCE">
        <w:rPr>
          <w:rFonts w:ascii="Arial" w:hAnsi="Arial" w:cs="Arial"/>
          <w:noProof/>
          <w:color w:val="auto"/>
          <w:sz w:val="20"/>
          <w:szCs w:val="22"/>
          <w:lang w:val="en-US"/>
        </w:rPr>
        <w:t>, stunting and underweight</w:t>
      </w:r>
    </w:p>
    <w:tbl>
      <w:tblPr>
        <w:tblStyle w:val="Grilledutableau"/>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979"/>
        <w:gridCol w:w="2979"/>
        <w:gridCol w:w="2980"/>
      </w:tblGrid>
      <w:tr w:rsidR="000563E9" w:rsidRPr="00C20FCE" w14:paraId="3BEAA4BC" w14:textId="77777777" w:rsidTr="00877120">
        <w:tc>
          <w:tcPr>
            <w:tcW w:w="1668" w:type="dxa"/>
            <w:tcBorders>
              <w:top w:val="single" w:sz="12" w:space="0" w:color="auto"/>
              <w:bottom w:val="single" w:sz="12" w:space="0" w:color="auto"/>
              <w:right w:val="single" w:sz="4" w:space="0" w:color="auto"/>
            </w:tcBorders>
            <w:shd w:val="clear" w:color="auto" w:fill="8DB3E2" w:themeFill="text2" w:themeFillTint="66"/>
            <w:vAlign w:val="center"/>
          </w:tcPr>
          <w:p w14:paraId="7120FF02" w14:textId="77777777" w:rsidR="000563E9" w:rsidRPr="00C20FCE" w:rsidRDefault="000563E9" w:rsidP="00F340F5">
            <w:pPr>
              <w:jc w:val="both"/>
              <w:rPr>
                <w:rFonts w:ascii="Arial" w:hAnsi="Arial" w:cs="Arial"/>
                <w:b/>
                <w:sz w:val="20"/>
                <w:lang w:val="en-US"/>
              </w:rPr>
            </w:pPr>
            <w:r w:rsidRPr="00C20FCE">
              <w:rPr>
                <w:rFonts w:ascii="Arial" w:hAnsi="Arial" w:cs="Arial"/>
                <w:b/>
                <w:sz w:val="20"/>
                <w:lang w:val="en-US"/>
              </w:rPr>
              <w:t>Classification</w:t>
            </w:r>
          </w:p>
        </w:tc>
        <w:tc>
          <w:tcPr>
            <w:tcW w:w="2979" w:type="dxa"/>
            <w:tcBorders>
              <w:top w:val="single" w:sz="12" w:space="0" w:color="auto"/>
              <w:left w:val="single" w:sz="4" w:space="0" w:color="auto"/>
              <w:bottom w:val="single" w:sz="12" w:space="0" w:color="auto"/>
              <w:right w:val="single" w:sz="4" w:space="0" w:color="auto"/>
            </w:tcBorders>
            <w:shd w:val="clear" w:color="auto" w:fill="8DB3E2" w:themeFill="text2" w:themeFillTint="66"/>
            <w:vAlign w:val="center"/>
          </w:tcPr>
          <w:p w14:paraId="19E3EFC8" w14:textId="77777777" w:rsidR="000563E9" w:rsidRPr="00C20FCE" w:rsidRDefault="000563E9" w:rsidP="00F340F5">
            <w:pPr>
              <w:jc w:val="center"/>
              <w:rPr>
                <w:rFonts w:ascii="Arial" w:hAnsi="Arial" w:cs="Arial"/>
                <w:b/>
                <w:sz w:val="20"/>
                <w:lang w:val="en-US"/>
              </w:rPr>
            </w:pPr>
            <w:r w:rsidRPr="00C20FCE">
              <w:rPr>
                <w:rFonts w:ascii="Arial" w:hAnsi="Arial" w:cs="Arial"/>
                <w:b/>
                <w:sz w:val="20"/>
                <w:lang w:val="en-US"/>
              </w:rPr>
              <w:t>Acute Malnutrition or Wasting (WHZ)</w:t>
            </w:r>
          </w:p>
        </w:tc>
        <w:tc>
          <w:tcPr>
            <w:tcW w:w="2979" w:type="dxa"/>
            <w:tcBorders>
              <w:top w:val="single" w:sz="12" w:space="0" w:color="auto"/>
              <w:left w:val="single" w:sz="4" w:space="0" w:color="auto"/>
              <w:bottom w:val="single" w:sz="12" w:space="0" w:color="auto"/>
              <w:right w:val="single" w:sz="4" w:space="0" w:color="auto"/>
            </w:tcBorders>
            <w:shd w:val="clear" w:color="auto" w:fill="8DB3E2" w:themeFill="text2" w:themeFillTint="66"/>
            <w:vAlign w:val="center"/>
          </w:tcPr>
          <w:p w14:paraId="58728F77" w14:textId="77777777" w:rsidR="000563E9" w:rsidRPr="00C20FCE" w:rsidRDefault="000563E9" w:rsidP="00F340F5">
            <w:pPr>
              <w:jc w:val="center"/>
              <w:rPr>
                <w:rFonts w:ascii="Arial" w:hAnsi="Arial" w:cs="Arial"/>
                <w:b/>
                <w:sz w:val="20"/>
                <w:lang w:val="en-US"/>
              </w:rPr>
            </w:pPr>
            <w:r w:rsidRPr="00C20FCE">
              <w:rPr>
                <w:rFonts w:ascii="Arial" w:hAnsi="Arial" w:cs="Arial"/>
                <w:b/>
                <w:sz w:val="20"/>
                <w:lang w:val="en-US"/>
              </w:rPr>
              <w:t>Chronic Malnutrition or Stunting (HAZ)</w:t>
            </w:r>
          </w:p>
        </w:tc>
        <w:tc>
          <w:tcPr>
            <w:tcW w:w="2980" w:type="dxa"/>
            <w:tcBorders>
              <w:top w:val="single" w:sz="12" w:space="0" w:color="auto"/>
              <w:left w:val="single" w:sz="4" w:space="0" w:color="auto"/>
              <w:bottom w:val="single" w:sz="12" w:space="0" w:color="auto"/>
            </w:tcBorders>
            <w:shd w:val="clear" w:color="auto" w:fill="8DB3E2" w:themeFill="text2" w:themeFillTint="66"/>
            <w:vAlign w:val="center"/>
          </w:tcPr>
          <w:p w14:paraId="3DF6B0D5" w14:textId="77777777" w:rsidR="000563E9" w:rsidRPr="00C20FCE" w:rsidRDefault="000563E9" w:rsidP="00F340F5">
            <w:pPr>
              <w:jc w:val="center"/>
              <w:rPr>
                <w:rFonts w:ascii="Arial" w:hAnsi="Arial" w:cs="Arial"/>
                <w:b/>
                <w:sz w:val="20"/>
                <w:lang w:val="en-US"/>
              </w:rPr>
            </w:pPr>
            <w:r w:rsidRPr="00C20FCE">
              <w:rPr>
                <w:rFonts w:ascii="Arial" w:hAnsi="Arial" w:cs="Arial"/>
                <w:b/>
                <w:sz w:val="20"/>
                <w:lang w:val="en-US"/>
              </w:rPr>
              <w:t>Underweight (WAZ)</w:t>
            </w:r>
          </w:p>
        </w:tc>
      </w:tr>
      <w:tr w:rsidR="000563E9" w:rsidRPr="00C20FCE" w14:paraId="5EE95A6E" w14:textId="77777777" w:rsidTr="00877120">
        <w:tc>
          <w:tcPr>
            <w:tcW w:w="1668" w:type="dxa"/>
            <w:tcBorders>
              <w:top w:val="single" w:sz="12" w:space="0" w:color="auto"/>
              <w:bottom w:val="single" w:sz="2" w:space="0" w:color="auto"/>
              <w:right w:val="single" w:sz="2" w:space="0" w:color="auto"/>
            </w:tcBorders>
            <w:vAlign w:val="center"/>
          </w:tcPr>
          <w:p w14:paraId="33BE9378" w14:textId="77777777" w:rsidR="000563E9" w:rsidRPr="00C20FCE" w:rsidRDefault="000563E9" w:rsidP="00F340F5">
            <w:pPr>
              <w:jc w:val="both"/>
              <w:rPr>
                <w:rFonts w:ascii="Arial" w:hAnsi="Arial" w:cs="Arial"/>
                <w:sz w:val="20"/>
                <w:lang w:val="en-US"/>
              </w:rPr>
            </w:pPr>
            <w:r w:rsidRPr="00C20FCE">
              <w:rPr>
                <w:rFonts w:ascii="Arial" w:hAnsi="Arial" w:cs="Arial"/>
                <w:sz w:val="20"/>
                <w:lang w:val="en-US"/>
              </w:rPr>
              <w:t>Global</w:t>
            </w:r>
          </w:p>
        </w:tc>
        <w:tc>
          <w:tcPr>
            <w:tcW w:w="2979" w:type="dxa"/>
            <w:tcBorders>
              <w:top w:val="single" w:sz="12" w:space="0" w:color="auto"/>
              <w:left w:val="single" w:sz="2" w:space="0" w:color="auto"/>
              <w:bottom w:val="single" w:sz="2" w:space="0" w:color="auto"/>
              <w:right w:val="single" w:sz="2" w:space="0" w:color="auto"/>
            </w:tcBorders>
            <w:vAlign w:val="center"/>
          </w:tcPr>
          <w:p w14:paraId="312C2DE6" w14:textId="78BF2A00" w:rsidR="000563E9" w:rsidRPr="00C20FCE" w:rsidRDefault="000563E9" w:rsidP="00F340F5">
            <w:pPr>
              <w:jc w:val="center"/>
              <w:rPr>
                <w:rFonts w:ascii="Arial" w:hAnsi="Arial" w:cs="Arial"/>
                <w:sz w:val="20"/>
                <w:lang w:val="en-US"/>
              </w:rPr>
            </w:pPr>
            <w:r w:rsidRPr="00C20FCE">
              <w:rPr>
                <w:rFonts w:ascii="Arial" w:hAnsi="Arial" w:cs="Arial"/>
                <w:sz w:val="20"/>
                <w:lang w:val="en-US"/>
              </w:rPr>
              <w:t xml:space="preserve">&lt;-2SD &amp;/or bilateral </w:t>
            </w:r>
            <w:r w:rsidR="00972A83" w:rsidRPr="00C20FCE">
              <w:rPr>
                <w:rFonts w:ascii="Arial" w:hAnsi="Arial" w:cs="Arial"/>
                <w:sz w:val="20"/>
                <w:lang w:val="en-US"/>
              </w:rPr>
              <w:t>edema</w:t>
            </w:r>
          </w:p>
        </w:tc>
        <w:tc>
          <w:tcPr>
            <w:tcW w:w="2979" w:type="dxa"/>
            <w:tcBorders>
              <w:top w:val="single" w:sz="12" w:space="0" w:color="auto"/>
              <w:left w:val="single" w:sz="2" w:space="0" w:color="auto"/>
              <w:bottom w:val="single" w:sz="2" w:space="0" w:color="auto"/>
              <w:right w:val="single" w:sz="2" w:space="0" w:color="auto"/>
            </w:tcBorders>
            <w:vAlign w:val="center"/>
          </w:tcPr>
          <w:p w14:paraId="06E99917" w14:textId="77777777" w:rsidR="000563E9" w:rsidRPr="00C20FCE" w:rsidRDefault="000563E9" w:rsidP="00F340F5">
            <w:pPr>
              <w:jc w:val="center"/>
              <w:rPr>
                <w:rFonts w:ascii="Arial" w:hAnsi="Arial" w:cs="Arial"/>
                <w:sz w:val="20"/>
                <w:lang w:val="en-US"/>
              </w:rPr>
            </w:pPr>
            <w:r w:rsidRPr="00C20FCE">
              <w:rPr>
                <w:rFonts w:ascii="Arial" w:hAnsi="Arial" w:cs="Arial"/>
                <w:sz w:val="20"/>
                <w:lang w:val="en-US"/>
              </w:rPr>
              <w:t>&lt;-2 SD</w:t>
            </w:r>
          </w:p>
        </w:tc>
        <w:tc>
          <w:tcPr>
            <w:tcW w:w="2980" w:type="dxa"/>
            <w:tcBorders>
              <w:top w:val="single" w:sz="12" w:space="0" w:color="auto"/>
              <w:left w:val="single" w:sz="2" w:space="0" w:color="auto"/>
              <w:bottom w:val="single" w:sz="2" w:space="0" w:color="auto"/>
            </w:tcBorders>
            <w:vAlign w:val="center"/>
          </w:tcPr>
          <w:p w14:paraId="4AA2B43D" w14:textId="77777777" w:rsidR="000563E9" w:rsidRPr="00C20FCE" w:rsidRDefault="000563E9" w:rsidP="00F340F5">
            <w:pPr>
              <w:jc w:val="center"/>
              <w:rPr>
                <w:rFonts w:ascii="Arial" w:hAnsi="Arial" w:cs="Arial"/>
                <w:sz w:val="20"/>
                <w:lang w:val="en-US"/>
              </w:rPr>
            </w:pPr>
            <w:r w:rsidRPr="00C20FCE">
              <w:rPr>
                <w:rFonts w:ascii="Arial" w:hAnsi="Arial" w:cs="Arial"/>
                <w:sz w:val="20"/>
                <w:lang w:val="en-US"/>
              </w:rPr>
              <w:t>&lt;-2 SD</w:t>
            </w:r>
          </w:p>
        </w:tc>
      </w:tr>
      <w:tr w:rsidR="007218B2" w:rsidRPr="00C20FCE" w14:paraId="2B0B499B" w14:textId="77777777" w:rsidTr="00877120">
        <w:tc>
          <w:tcPr>
            <w:tcW w:w="1668" w:type="dxa"/>
            <w:tcBorders>
              <w:top w:val="single" w:sz="2" w:space="0" w:color="auto"/>
              <w:bottom w:val="single" w:sz="2" w:space="0" w:color="auto"/>
              <w:right w:val="single" w:sz="2" w:space="0" w:color="auto"/>
            </w:tcBorders>
            <w:vAlign w:val="center"/>
          </w:tcPr>
          <w:p w14:paraId="393F18BC" w14:textId="77777777" w:rsidR="007218B2" w:rsidRPr="00C20FCE" w:rsidRDefault="007218B2" w:rsidP="007218B2">
            <w:pPr>
              <w:jc w:val="both"/>
              <w:rPr>
                <w:rFonts w:ascii="Arial" w:hAnsi="Arial" w:cs="Arial"/>
                <w:sz w:val="20"/>
                <w:lang w:val="en-US"/>
              </w:rPr>
            </w:pPr>
            <w:r w:rsidRPr="00C20FCE">
              <w:rPr>
                <w:rFonts w:ascii="Arial" w:hAnsi="Arial" w:cs="Arial"/>
                <w:sz w:val="20"/>
                <w:lang w:val="en-US"/>
              </w:rPr>
              <w:t>Moderate</w:t>
            </w:r>
          </w:p>
        </w:tc>
        <w:tc>
          <w:tcPr>
            <w:tcW w:w="2979" w:type="dxa"/>
            <w:tcBorders>
              <w:top w:val="single" w:sz="2" w:space="0" w:color="auto"/>
              <w:left w:val="single" w:sz="2" w:space="0" w:color="auto"/>
              <w:bottom w:val="single" w:sz="2" w:space="0" w:color="auto"/>
              <w:right w:val="single" w:sz="2" w:space="0" w:color="auto"/>
            </w:tcBorders>
            <w:vAlign w:val="center"/>
          </w:tcPr>
          <w:p w14:paraId="44A4B7EB" w14:textId="77777777" w:rsidR="007218B2" w:rsidRPr="00C20FCE" w:rsidRDefault="007218B2" w:rsidP="007218B2">
            <w:pPr>
              <w:jc w:val="center"/>
              <w:rPr>
                <w:rFonts w:ascii="Arial" w:hAnsi="Arial" w:cs="Arial"/>
                <w:sz w:val="20"/>
                <w:lang w:val="en-US"/>
              </w:rPr>
            </w:pPr>
            <w:r w:rsidRPr="00C20FCE">
              <w:rPr>
                <w:rFonts w:ascii="Arial" w:hAnsi="Arial" w:cs="Arial"/>
                <w:sz w:val="20"/>
                <w:lang w:val="en-US"/>
              </w:rPr>
              <w:t>≥-3 SD &amp; &lt;-2 SD</w:t>
            </w:r>
          </w:p>
        </w:tc>
        <w:tc>
          <w:tcPr>
            <w:tcW w:w="2979" w:type="dxa"/>
            <w:tcBorders>
              <w:top w:val="single" w:sz="2" w:space="0" w:color="auto"/>
              <w:left w:val="single" w:sz="2" w:space="0" w:color="auto"/>
              <w:bottom w:val="single" w:sz="2" w:space="0" w:color="auto"/>
              <w:right w:val="single" w:sz="2" w:space="0" w:color="auto"/>
            </w:tcBorders>
            <w:vAlign w:val="center"/>
          </w:tcPr>
          <w:p w14:paraId="7E30811E" w14:textId="77777777" w:rsidR="007218B2" w:rsidRPr="00C20FCE" w:rsidRDefault="007218B2" w:rsidP="007218B2">
            <w:pPr>
              <w:jc w:val="center"/>
              <w:rPr>
                <w:rFonts w:ascii="Arial" w:hAnsi="Arial" w:cs="Arial"/>
                <w:sz w:val="20"/>
                <w:lang w:val="en-US"/>
              </w:rPr>
            </w:pPr>
            <w:r w:rsidRPr="00C20FCE">
              <w:rPr>
                <w:rFonts w:ascii="Arial" w:hAnsi="Arial" w:cs="Arial"/>
                <w:sz w:val="20"/>
                <w:lang w:val="en-US"/>
              </w:rPr>
              <w:t>≥-3 SD &amp; &lt;-2 SD</w:t>
            </w:r>
          </w:p>
        </w:tc>
        <w:tc>
          <w:tcPr>
            <w:tcW w:w="2980" w:type="dxa"/>
            <w:tcBorders>
              <w:top w:val="single" w:sz="2" w:space="0" w:color="auto"/>
              <w:left w:val="single" w:sz="2" w:space="0" w:color="auto"/>
              <w:bottom w:val="single" w:sz="2" w:space="0" w:color="auto"/>
            </w:tcBorders>
            <w:vAlign w:val="center"/>
          </w:tcPr>
          <w:p w14:paraId="25D6586E" w14:textId="77777777" w:rsidR="007218B2" w:rsidRPr="00C20FCE" w:rsidRDefault="007218B2" w:rsidP="007218B2">
            <w:pPr>
              <w:jc w:val="center"/>
              <w:rPr>
                <w:rFonts w:ascii="Arial" w:hAnsi="Arial" w:cs="Arial"/>
                <w:sz w:val="20"/>
                <w:lang w:val="en-US"/>
              </w:rPr>
            </w:pPr>
            <w:r w:rsidRPr="00C20FCE">
              <w:rPr>
                <w:rFonts w:ascii="Arial" w:hAnsi="Arial" w:cs="Arial"/>
                <w:sz w:val="20"/>
                <w:lang w:val="en-US"/>
              </w:rPr>
              <w:t>≥-3 SD &amp; &lt;-2 SD</w:t>
            </w:r>
          </w:p>
        </w:tc>
      </w:tr>
      <w:tr w:rsidR="000563E9" w:rsidRPr="00C20FCE" w14:paraId="0A334EEC" w14:textId="77777777" w:rsidTr="00877120">
        <w:tc>
          <w:tcPr>
            <w:tcW w:w="1668" w:type="dxa"/>
            <w:tcBorders>
              <w:top w:val="single" w:sz="2" w:space="0" w:color="auto"/>
              <w:bottom w:val="single" w:sz="12" w:space="0" w:color="auto"/>
              <w:right w:val="single" w:sz="2" w:space="0" w:color="auto"/>
            </w:tcBorders>
            <w:vAlign w:val="center"/>
          </w:tcPr>
          <w:p w14:paraId="6B138A62" w14:textId="77777777" w:rsidR="000563E9" w:rsidRPr="00C20FCE" w:rsidRDefault="000563E9" w:rsidP="00F340F5">
            <w:pPr>
              <w:jc w:val="both"/>
              <w:rPr>
                <w:rFonts w:ascii="Arial" w:hAnsi="Arial" w:cs="Arial"/>
                <w:sz w:val="20"/>
                <w:lang w:val="en-US"/>
              </w:rPr>
            </w:pPr>
            <w:r w:rsidRPr="00C20FCE">
              <w:rPr>
                <w:rFonts w:ascii="Arial" w:hAnsi="Arial" w:cs="Arial"/>
                <w:sz w:val="20"/>
                <w:lang w:val="en-US"/>
              </w:rPr>
              <w:t>Severe</w:t>
            </w:r>
          </w:p>
        </w:tc>
        <w:tc>
          <w:tcPr>
            <w:tcW w:w="2979" w:type="dxa"/>
            <w:tcBorders>
              <w:top w:val="single" w:sz="2" w:space="0" w:color="auto"/>
              <w:left w:val="single" w:sz="2" w:space="0" w:color="auto"/>
              <w:bottom w:val="single" w:sz="12" w:space="0" w:color="auto"/>
              <w:right w:val="single" w:sz="2" w:space="0" w:color="auto"/>
            </w:tcBorders>
            <w:vAlign w:val="center"/>
          </w:tcPr>
          <w:p w14:paraId="67B0D1F4" w14:textId="6EAC3CEC" w:rsidR="000563E9" w:rsidRPr="00C20FCE" w:rsidRDefault="000563E9" w:rsidP="00F340F5">
            <w:pPr>
              <w:jc w:val="center"/>
              <w:rPr>
                <w:rFonts w:ascii="Arial" w:hAnsi="Arial" w:cs="Arial"/>
                <w:sz w:val="20"/>
                <w:lang w:val="en-US"/>
              </w:rPr>
            </w:pPr>
            <w:r w:rsidRPr="00C20FCE">
              <w:rPr>
                <w:rFonts w:ascii="Arial" w:hAnsi="Arial" w:cs="Arial"/>
                <w:sz w:val="20"/>
                <w:lang w:val="en-US"/>
              </w:rPr>
              <w:t xml:space="preserve">&lt;-3 SD &amp;/or bilateral </w:t>
            </w:r>
            <w:r w:rsidR="00972A83" w:rsidRPr="00C20FCE">
              <w:rPr>
                <w:rFonts w:ascii="Arial" w:hAnsi="Arial" w:cs="Arial"/>
                <w:sz w:val="20"/>
                <w:lang w:val="en-US"/>
              </w:rPr>
              <w:t>edema</w:t>
            </w:r>
          </w:p>
        </w:tc>
        <w:tc>
          <w:tcPr>
            <w:tcW w:w="2979" w:type="dxa"/>
            <w:tcBorders>
              <w:top w:val="single" w:sz="2" w:space="0" w:color="auto"/>
              <w:left w:val="single" w:sz="2" w:space="0" w:color="auto"/>
              <w:bottom w:val="single" w:sz="12" w:space="0" w:color="auto"/>
              <w:right w:val="single" w:sz="2" w:space="0" w:color="auto"/>
            </w:tcBorders>
            <w:vAlign w:val="center"/>
          </w:tcPr>
          <w:p w14:paraId="05735D54" w14:textId="77777777" w:rsidR="000563E9" w:rsidRPr="00C20FCE" w:rsidRDefault="000563E9" w:rsidP="00F340F5">
            <w:pPr>
              <w:jc w:val="center"/>
              <w:rPr>
                <w:rFonts w:ascii="Arial" w:hAnsi="Arial" w:cs="Arial"/>
                <w:sz w:val="20"/>
                <w:lang w:val="en-US"/>
              </w:rPr>
            </w:pPr>
            <w:r w:rsidRPr="00C20FCE">
              <w:rPr>
                <w:rFonts w:ascii="Arial" w:hAnsi="Arial" w:cs="Arial"/>
                <w:sz w:val="20"/>
                <w:lang w:val="en-US"/>
              </w:rPr>
              <w:t>&lt;-3 SD</w:t>
            </w:r>
          </w:p>
        </w:tc>
        <w:tc>
          <w:tcPr>
            <w:tcW w:w="2980" w:type="dxa"/>
            <w:tcBorders>
              <w:top w:val="single" w:sz="2" w:space="0" w:color="auto"/>
              <w:left w:val="single" w:sz="2" w:space="0" w:color="auto"/>
              <w:bottom w:val="single" w:sz="12" w:space="0" w:color="auto"/>
            </w:tcBorders>
            <w:vAlign w:val="center"/>
          </w:tcPr>
          <w:p w14:paraId="35D01145" w14:textId="77777777" w:rsidR="000563E9" w:rsidRPr="00C20FCE" w:rsidRDefault="000563E9" w:rsidP="00F340F5">
            <w:pPr>
              <w:jc w:val="center"/>
              <w:rPr>
                <w:rFonts w:ascii="Arial" w:hAnsi="Arial" w:cs="Arial"/>
                <w:sz w:val="20"/>
                <w:lang w:val="en-US"/>
              </w:rPr>
            </w:pPr>
            <w:r w:rsidRPr="00C20FCE">
              <w:rPr>
                <w:rFonts w:ascii="Arial" w:hAnsi="Arial" w:cs="Arial"/>
                <w:sz w:val="20"/>
                <w:lang w:val="en-US"/>
              </w:rPr>
              <w:t>&lt;-3 SD</w:t>
            </w:r>
          </w:p>
        </w:tc>
      </w:tr>
    </w:tbl>
    <w:p w14:paraId="6D6778D1" w14:textId="77777777" w:rsidR="00F02A2B" w:rsidRPr="00C20FCE" w:rsidRDefault="00F02A2B" w:rsidP="00F340F5">
      <w:pPr>
        <w:jc w:val="both"/>
        <w:rPr>
          <w:rFonts w:ascii="Arial" w:eastAsiaTheme="majorEastAsia" w:hAnsi="Arial" w:cs="Arial"/>
          <w:bCs/>
          <w:lang w:val="en-US"/>
        </w:rPr>
      </w:pPr>
    </w:p>
    <w:p w14:paraId="3592D5E6" w14:textId="77777777" w:rsidR="006867EF" w:rsidRPr="00C20FCE" w:rsidRDefault="002C1AB9" w:rsidP="006867EF">
      <w:pPr>
        <w:pStyle w:val="Lgende"/>
        <w:keepNext/>
        <w:jc w:val="both"/>
        <w:rPr>
          <w:rFonts w:ascii="Arial" w:hAnsi="Arial" w:cs="Arial"/>
          <w:noProof/>
          <w:color w:val="auto"/>
          <w:sz w:val="20"/>
          <w:szCs w:val="22"/>
          <w:lang w:val="en-US"/>
        </w:rPr>
      </w:pPr>
      <w:r w:rsidRPr="00C20FCE">
        <w:rPr>
          <w:rFonts w:ascii="Arial" w:hAnsi="Arial" w:cs="Arial"/>
          <w:color w:val="auto"/>
          <w:sz w:val="20"/>
          <w:szCs w:val="22"/>
          <w:lang w:val="en-US"/>
        </w:rPr>
        <w:t xml:space="preserve">Table </w:t>
      </w:r>
      <w:r w:rsidR="00D328A0" w:rsidRPr="00C20FCE">
        <w:rPr>
          <w:rFonts w:ascii="Arial" w:hAnsi="Arial" w:cs="Arial"/>
          <w:color w:val="auto"/>
          <w:sz w:val="20"/>
          <w:szCs w:val="22"/>
          <w:lang w:val="en-US"/>
        </w:rPr>
        <w:t>6</w:t>
      </w:r>
      <w:r w:rsidR="006867EF" w:rsidRPr="00C20FCE">
        <w:rPr>
          <w:rFonts w:ascii="Arial" w:hAnsi="Arial" w:cs="Arial"/>
          <w:noProof/>
          <w:color w:val="auto"/>
          <w:sz w:val="20"/>
          <w:szCs w:val="22"/>
          <w:lang w:val="en-US"/>
        </w:rPr>
        <w:t xml:space="preserve">: Cut-offs for definition of </w:t>
      </w:r>
      <w:r w:rsidR="00C01176" w:rsidRPr="00C20FCE">
        <w:rPr>
          <w:rFonts w:ascii="Arial" w:hAnsi="Arial" w:cs="Arial"/>
          <w:noProof/>
          <w:color w:val="auto"/>
          <w:sz w:val="20"/>
          <w:szCs w:val="22"/>
          <w:lang w:val="en-US"/>
        </w:rPr>
        <w:t>acute malnutrition based on MUAC</w:t>
      </w:r>
      <w:r w:rsidR="00C01176" w:rsidRPr="00C20FCE">
        <w:rPr>
          <w:rStyle w:val="Appelnotedebasdep"/>
          <w:rFonts w:ascii="Arial" w:hAnsi="Arial" w:cs="Arial"/>
          <w:noProof/>
          <w:color w:val="auto"/>
          <w:sz w:val="20"/>
          <w:szCs w:val="22"/>
          <w:lang w:val="en-US"/>
        </w:rPr>
        <w:footnoteReference w:id="7"/>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854"/>
        <w:gridCol w:w="3972"/>
        <w:gridCol w:w="3974"/>
      </w:tblGrid>
      <w:tr w:rsidR="00C01176" w:rsidRPr="00C20FCE" w14:paraId="6BC1E536" w14:textId="77777777" w:rsidTr="00877120">
        <w:tc>
          <w:tcPr>
            <w:tcW w:w="1321" w:type="pct"/>
            <w:tcBorders>
              <w:top w:val="single" w:sz="12" w:space="0" w:color="auto"/>
              <w:bottom w:val="single" w:sz="12" w:space="0" w:color="auto"/>
              <w:right w:val="single" w:sz="4" w:space="0" w:color="auto"/>
            </w:tcBorders>
            <w:shd w:val="clear" w:color="auto" w:fill="8DB3E2" w:themeFill="text2" w:themeFillTint="66"/>
          </w:tcPr>
          <w:p w14:paraId="5D24A8A7" w14:textId="77777777" w:rsidR="00C01176" w:rsidRPr="00C20FCE" w:rsidRDefault="00C01176" w:rsidP="00AB5545">
            <w:pPr>
              <w:jc w:val="center"/>
              <w:rPr>
                <w:rFonts w:ascii="Arial" w:hAnsi="Arial" w:cs="Arial"/>
                <w:b/>
                <w:sz w:val="20"/>
                <w:lang w:val="en-US"/>
              </w:rPr>
            </w:pPr>
            <w:r w:rsidRPr="00C20FCE">
              <w:rPr>
                <w:rFonts w:ascii="Arial" w:hAnsi="Arial" w:cs="Arial"/>
                <w:b/>
                <w:sz w:val="20"/>
                <w:lang w:val="en-US"/>
              </w:rPr>
              <w:t>Target</w:t>
            </w:r>
          </w:p>
        </w:tc>
        <w:tc>
          <w:tcPr>
            <w:tcW w:w="1839" w:type="pct"/>
            <w:tcBorders>
              <w:top w:val="single" w:sz="12" w:space="0" w:color="auto"/>
              <w:left w:val="single" w:sz="4" w:space="0" w:color="auto"/>
              <w:bottom w:val="single" w:sz="12" w:space="0" w:color="auto"/>
              <w:right w:val="single" w:sz="4" w:space="0" w:color="auto"/>
            </w:tcBorders>
            <w:shd w:val="clear" w:color="auto" w:fill="8DB3E2" w:themeFill="text2" w:themeFillTint="66"/>
            <w:vAlign w:val="center"/>
          </w:tcPr>
          <w:p w14:paraId="6266EF2D" w14:textId="77777777" w:rsidR="00C01176" w:rsidRPr="00C20FCE" w:rsidRDefault="00C01176" w:rsidP="00AB5545">
            <w:pPr>
              <w:jc w:val="center"/>
              <w:rPr>
                <w:rFonts w:ascii="Arial" w:hAnsi="Arial" w:cs="Arial"/>
                <w:b/>
                <w:sz w:val="20"/>
                <w:lang w:val="en-US"/>
              </w:rPr>
            </w:pPr>
            <w:r w:rsidRPr="00C20FCE">
              <w:rPr>
                <w:rFonts w:ascii="Arial" w:hAnsi="Arial" w:cs="Arial"/>
                <w:b/>
                <w:sz w:val="20"/>
                <w:lang w:val="en-US"/>
              </w:rPr>
              <w:t>Classification</w:t>
            </w:r>
          </w:p>
        </w:tc>
        <w:tc>
          <w:tcPr>
            <w:tcW w:w="1840" w:type="pct"/>
            <w:tcBorders>
              <w:top w:val="single" w:sz="12" w:space="0" w:color="auto"/>
              <w:left w:val="single" w:sz="4" w:space="0" w:color="auto"/>
              <w:bottom w:val="single" w:sz="12" w:space="0" w:color="auto"/>
            </w:tcBorders>
            <w:shd w:val="clear" w:color="auto" w:fill="8DB3E2" w:themeFill="text2" w:themeFillTint="66"/>
            <w:vAlign w:val="center"/>
          </w:tcPr>
          <w:p w14:paraId="21F26964" w14:textId="77777777" w:rsidR="00C01176" w:rsidRPr="00C20FCE" w:rsidRDefault="00C01176" w:rsidP="00AB5545">
            <w:pPr>
              <w:jc w:val="center"/>
              <w:rPr>
                <w:rFonts w:ascii="Arial" w:hAnsi="Arial" w:cs="Arial"/>
                <w:b/>
                <w:sz w:val="20"/>
                <w:lang w:val="en-US"/>
              </w:rPr>
            </w:pPr>
            <w:r w:rsidRPr="00C20FCE">
              <w:rPr>
                <w:rFonts w:ascii="Arial" w:hAnsi="Arial" w:cs="Arial"/>
                <w:b/>
                <w:sz w:val="20"/>
                <w:lang w:val="en-US"/>
              </w:rPr>
              <w:t>MUAC Cut-offs</w:t>
            </w:r>
          </w:p>
        </w:tc>
      </w:tr>
      <w:tr w:rsidR="00877120" w:rsidRPr="00C20FCE" w14:paraId="00D09495" w14:textId="77777777" w:rsidTr="00972A83">
        <w:tc>
          <w:tcPr>
            <w:tcW w:w="1321" w:type="pct"/>
            <w:vMerge w:val="restart"/>
            <w:tcBorders>
              <w:top w:val="single" w:sz="12" w:space="0" w:color="auto"/>
              <w:right w:val="single" w:sz="2" w:space="0" w:color="auto"/>
            </w:tcBorders>
            <w:vAlign w:val="center"/>
          </w:tcPr>
          <w:p w14:paraId="08833830" w14:textId="77777777" w:rsidR="00877120" w:rsidRPr="00C20FCE" w:rsidRDefault="00877120" w:rsidP="00972A83">
            <w:pPr>
              <w:rPr>
                <w:rFonts w:ascii="Arial" w:hAnsi="Arial" w:cs="Arial"/>
                <w:sz w:val="20"/>
                <w:lang w:val="en-US"/>
              </w:rPr>
            </w:pPr>
            <w:r w:rsidRPr="00C20FCE">
              <w:rPr>
                <w:rFonts w:ascii="Arial" w:hAnsi="Arial" w:cs="Arial"/>
                <w:sz w:val="20"/>
                <w:lang w:val="en-US"/>
              </w:rPr>
              <w:t>Children 6-59 months</w:t>
            </w:r>
          </w:p>
        </w:tc>
        <w:tc>
          <w:tcPr>
            <w:tcW w:w="1839" w:type="pct"/>
            <w:tcBorders>
              <w:top w:val="single" w:sz="12" w:space="0" w:color="auto"/>
              <w:left w:val="single" w:sz="2" w:space="0" w:color="auto"/>
              <w:bottom w:val="single" w:sz="2" w:space="0" w:color="auto"/>
              <w:right w:val="single" w:sz="2" w:space="0" w:color="auto"/>
            </w:tcBorders>
            <w:vAlign w:val="center"/>
          </w:tcPr>
          <w:p w14:paraId="2D0F4EBF" w14:textId="77777777" w:rsidR="00877120" w:rsidRPr="00C20FCE" w:rsidRDefault="00877120" w:rsidP="00AB5545">
            <w:pPr>
              <w:jc w:val="center"/>
              <w:rPr>
                <w:rFonts w:ascii="Arial" w:hAnsi="Arial" w:cs="Arial"/>
                <w:sz w:val="20"/>
                <w:lang w:val="en-US"/>
              </w:rPr>
            </w:pPr>
            <w:r w:rsidRPr="00C20FCE">
              <w:rPr>
                <w:rFonts w:ascii="Arial" w:hAnsi="Arial" w:cs="Arial"/>
                <w:sz w:val="20"/>
                <w:lang w:val="en-US"/>
              </w:rPr>
              <w:t>MAM</w:t>
            </w:r>
          </w:p>
        </w:tc>
        <w:tc>
          <w:tcPr>
            <w:tcW w:w="1840" w:type="pct"/>
            <w:tcBorders>
              <w:top w:val="single" w:sz="12" w:space="0" w:color="auto"/>
              <w:left w:val="single" w:sz="2" w:space="0" w:color="auto"/>
              <w:bottom w:val="single" w:sz="2" w:space="0" w:color="auto"/>
            </w:tcBorders>
            <w:vAlign w:val="center"/>
          </w:tcPr>
          <w:p w14:paraId="3F4CCFE7" w14:textId="77777777" w:rsidR="00877120" w:rsidRPr="00C20FCE" w:rsidRDefault="00877120" w:rsidP="00D328A0">
            <w:pPr>
              <w:jc w:val="center"/>
              <w:rPr>
                <w:rFonts w:ascii="Arial" w:hAnsi="Arial" w:cs="Arial"/>
                <w:sz w:val="20"/>
                <w:lang w:val="en-US"/>
              </w:rPr>
            </w:pPr>
            <w:r w:rsidRPr="00C20FCE">
              <w:rPr>
                <w:rFonts w:ascii="Arial" w:hAnsi="Arial" w:cs="Arial"/>
                <w:sz w:val="20"/>
                <w:lang w:val="en-US"/>
              </w:rPr>
              <w:t>&lt;12</w:t>
            </w:r>
            <w:r w:rsidR="00D328A0" w:rsidRPr="00C20FCE">
              <w:rPr>
                <w:rFonts w:ascii="Arial" w:hAnsi="Arial" w:cs="Arial"/>
                <w:sz w:val="20"/>
                <w:lang w:val="en-US"/>
              </w:rPr>
              <w:t>6</w:t>
            </w:r>
            <w:r w:rsidRPr="00C20FCE">
              <w:rPr>
                <w:rFonts w:ascii="Arial" w:hAnsi="Arial" w:cs="Arial"/>
                <w:sz w:val="20"/>
                <w:lang w:val="en-US"/>
              </w:rPr>
              <w:t xml:space="preserve"> mm</w:t>
            </w:r>
          </w:p>
        </w:tc>
      </w:tr>
      <w:tr w:rsidR="00877120" w:rsidRPr="00C20FCE" w14:paraId="00628C13" w14:textId="77777777" w:rsidTr="006D7DA5">
        <w:tc>
          <w:tcPr>
            <w:tcW w:w="1321" w:type="pct"/>
            <w:vMerge/>
            <w:tcBorders>
              <w:bottom w:val="single" w:sz="2" w:space="0" w:color="auto"/>
              <w:right w:val="single" w:sz="2" w:space="0" w:color="auto"/>
            </w:tcBorders>
          </w:tcPr>
          <w:p w14:paraId="5CE0CC6D" w14:textId="77777777" w:rsidR="00877120" w:rsidRPr="00C20FCE" w:rsidRDefault="00877120" w:rsidP="00FD15AE">
            <w:pPr>
              <w:jc w:val="both"/>
              <w:rPr>
                <w:rFonts w:ascii="Arial" w:hAnsi="Arial" w:cs="Arial"/>
                <w:sz w:val="20"/>
                <w:lang w:val="en-US"/>
              </w:rPr>
            </w:pPr>
          </w:p>
        </w:tc>
        <w:tc>
          <w:tcPr>
            <w:tcW w:w="1839" w:type="pct"/>
            <w:tcBorders>
              <w:top w:val="single" w:sz="2" w:space="0" w:color="auto"/>
              <w:left w:val="single" w:sz="2" w:space="0" w:color="auto"/>
              <w:bottom w:val="single" w:sz="2" w:space="0" w:color="auto"/>
              <w:right w:val="single" w:sz="2" w:space="0" w:color="auto"/>
            </w:tcBorders>
            <w:vAlign w:val="center"/>
          </w:tcPr>
          <w:p w14:paraId="370F698F" w14:textId="77777777" w:rsidR="00877120" w:rsidRPr="00C20FCE" w:rsidRDefault="00877120" w:rsidP="00AB5545">
            <w:pPr>
              <w:jc w:val="center"/>
              <w:rPr>
                <w:rFonts w:ascii="Arial" w:hAnsi="Arial" w:cs="Arial"/>
                <w:sz w:val="20"/>
                <w:lang w:val="en-US"/>
              </w:rPr>
            </w:pPr>
            <w:r w:rsidRPr="00C20FCE">
              <w:rPr>
                <w:rFonts w:ascii="Arial" w:hAnsi="Arial" w:cs="Arial"/>
                <w:sz w:val="20"/>
                <w:lang w:val="en-US"/>
              </w:rPr>
              <w:t>SAM</w:t>
            </w:r>
          </w:p>
        </w:tc>
        <w:tc>
          <w:tcPr>
            <w:tcW w:w="1840" w:type="pct"/>
            <w:tcBorders>
              <w:top w:val="single" w:sz="2" w:space="0" w:color="auto"/>
              <w:left w:val="single" w:sz="2" w:space="0" w:color="auto"/>
              <w:bottom w:val="single" w:sz="2" w:space="0" w:color="auto"/>
            </w:tcBorders>
            <w:vAlign w:val="center"/>
          </w:tcPr>
          <w:p w14:paraId="655170D5" w14:textId="77777777" w:rsidR="00877120" w:rsidRPr="00C20FCE" w:rsidRDefault="00877120" w:rsidP="00AB5545">
            <w:pPr>
              <w:jc w:val="center"/>
              <w:rPr>
                <w:rFonts w:ascii="Arial" w:hAnsi="Arial" w:cs="Arial"/>
                <w:sz w:val="20"/>
                <w:lang w:val="en-US"/>
              </w:rPr>
            </w:pPr>
            <w:r w:rsidRPr="00C20FCE">
              <w:rPr>
                <w:rFonts w:ascii="Arial" w:hAnsi="Arial" w:cs="Arial"/>
                <w:sz w:val="20"/>
                <w:lang w:val="en-US"/>
              </w:rPr>
              <w:t>&lt;115 mm</w:t>
            </w:r>
          </w:p>
        </w:tc>
      </w:tr>
      <w:tr w:rsidR="00C01176" w:rsidRPr="00C20FCE" w14:paraId="78A80820" w14:textId="77777777" w:rsidTr="00877120">
        <w:tc>
          <w:tcPr>
            <w:tcW w:w="1321" w:type="pct"/>
            <w:tcBorders>
              <w:top w:val="single" w:sz="2" w:space="0" w:color="auto"/>
              <w:bottom w:val="single" w:sz="12" w:space="0" w:color="auto"/>
              <w:right w:val="single" w:sz="2" w:space="0" w:color="auto"/>
            </w:tcBorders>
          </w:tcPr>
          <w:p w14:paraId="5FA46F92" w14:textId="77777777" w:rsidR="00C01176" w:rsidRPr="00C20FCE" w:rsidRDefault="00C01176" w:rsidP="00FD15AE">
            <w:pPr>
              <w:jc w:val="both"/>
              <w:rPr>
                <w:rFonts w:ascii="Arial" w:hAnsi="Arial" w:cs="Arial"/>
                <w:sz w:val="20"/>
                <w:lang w:val="en-US"/>
              </w:rPr>
            </w:pPr>
            <w:r w:rsidRPr="00C20FCE">
              <w:rPr>
                <w:rFonts w:ascii="Arial" w:hAnsi="Arial" w:cs="Arial"/>
                <w:sz w:val="20"/>
                <w:lang w:val="en-US"/>
              </w:rPr>
              <w:t>Women 15-49 years</w:t>
            </w:r>
          </w:p>
        </w:tc>
        <w:tc>
          <w:tcPr>
            <w:tcW w:w="1839" w:type="pct"/>
            <w:tcBorders>
              <w:top w:val="single" w:sz="2" w:space="0" w:color="auto"/>
              <w:left w:val="single" w:sz="2" w:space="0" w:color="auto"/>
              <w:bottom w:val="single" w:sz="12" w:space="0" w:color="auto"/>
              <w:right w:val="single" w:sz="2" w:space="0" w:color="auto"/>
            </w:tcBorders>
            <w:vAlign w:val="center"/>
          </w:tcPr>
          <w:p w14:paraId="4259167F" w14:textId="77777777" w:rsidR="00C01176" w:rsidRPr="00C20FCE" w:rsidRDefault="00C01176" w:rsidP="00AB5545">
            <w:pPr>
              <w:jc w:val="center"/>
              <w:rPr>
                <w:rFonts w:ascii="Arial" w:hAnsi="Arial" w:cs="Arial"/>
                <w:sz w:val="20"/>
                <w:lang w:val="en-US"/>
              </w:rPr>
            </w:pPr>
            <w:r w:rsidRPr="00C20FCE">
              <w:rPr>
                <w:rFonts w:ascii="Arial" w:hAnsi="Arial" w:cs="Arial"/>
                <w:sz w:val="20"/>
                <w:lang w:val="en-US"/>
              </w:rPr>
              <w:t>GAM</w:t>
            </w:r>
          </w:p>
        </w:tc>
        <w:tc>
          <w:tcPr>
            <w:tcW w:w="1840" w:type="pct"/>
            <w:tcBorders>
              <w:top w:val="single" w:sz="2" w:space="0" w:color="auto"/>
              <w:left w:val="single" w:sz="2" w:space="0" w:color="auto"/>
              <w:bottom w:val="single" w:sz="12" w:space="0" w:color="auto"/>
            </w:tcBorders>
            <w:vAlign w:val="center"/>
          </w:tcPr>
          <w:p w14:paraId="6EC0E1EC" w14:textId="77777777" w:rsidR="00C01176" w:rsidRPr="00C20FCE" w:rsidRDefault="00C01176" w:rsidP="00AB5545">
            <w:pPr>
              <w:jc w:val="center"/>
              <w:rPr>
                <w:rFonts w:ascii="Arial" w:hAnsi="Arial" w:cs="Arial"/>
                <w:sz w:val="20"/>
                <w:lang w:val="en-US"/>
              </w:rPr>
            </w:pPr>
            <w:r w:rsidRPr="00C20FCE">
              <w:rPr>
                <w:rFonts w:ascii="Arial" w:hAnsi="Arial" w:cs="Arial"/>
                <w:sz w:val="20"/>
                <w:lang w:val="en-US"/>
              </w:rPr>
              <w:t>&lt;230 mm</w:t>
            </w:r>
          </w:p>
        </w:tc>
      </w:tr>
    </w:tbl>
    <w:p w14:paraId="614CBB52" w14:textId="77777777" w:rsidR="00CE1E8D" w:rsidRPr="00C20FCE" w:rsidRDefault="00CE1E8D" w:rsidP="006867EF">
      <w:pPr>
        <w:jc w:val="both"/>
        <w:rPr>
          <w:rFonts w:ascii="Arial" w:eastAsiaTheme="majorEastAsia" w:hAnsi="Arial" w:cs="Arial"/>
          <w:b/>
          <w:bCs/>
          <w:lang w:val="en-US"/>
        </w:rPr>
      </w:pPr>
    </w:p>
    <w:p w14:paraId="57BB10D4" w14:textId="77777777" w:rsidR="007B349E" w:rsidRPr="00C20FCE" w:rsidRDefault="007B349E" w:rsidP="0025732E">
      <w:pPr>
        <w:pStyle w:val="Titre2"/>
        <w:numPr>
          <w:ilvl w:val="1"/>
          <w:numId w:val="2"/>
        </w:numPr>
        <w:spacing w:before="0"/>
        <w:rPr>
          <w:rFonts w:ascii="Arial" w:hAnsi="Arial" w:cs="Arial"/>
          <w:color w:val="auto"/>
          <w:sz w:val="32"/>
          <w:szCs w:val="22"/>
          <w:lang w:val="en-US"/>
        </w:rPr>
      </w:pPr>
      <w:bookmarkStart w:id="46" w:name="_Toc468301928"/>
      <w:r w:rsidRPr="00C20FCE">
        <w:rPr>
          <w:rFonts w:ascii="Arial" w:hAnsi="Arial" w:cs="Arial"/>
          <w:color w:val="auto"/>
          <w:sz w:val="28"/>
          <w:szCs w:val="22"/>
          <w:lang w:val="en-US"/>
        </w:rPr>
        <w:t>Ethical Considerations</w:t>
      </w:r>
      <w:bookmarkEnd w:id="46"/>
    </w:p>
    <w:p w14:paraId="3E817F44" w14:textId="77777777" w:rsidR="007B349E" w:rsidRPr="00C20FCE" w:rsidRDefault="007B349E" w:rsidP="00AE3181">
      <w:pPr>
        <w:jc w:val="both"/>
        <w:rPr>
          <w:rFonts w:ascii="Arial" w:hAnsi="Arial" w:cs="Arial"/>
          <w:lang w:val="en-US"/>
        </w:rPr>
      </w:pPr>
    </w:p>
    <w:p w14:paraId="08FC1CE9" w14:textId="77777777" w:rsidR="00DD4F98" w:rsidRPr="00C20FCE" w:rsidRDefault="00AE3181" w:rsidP="00F340F5">
      <w:pPr>
        <w:jc w:val="both"/>
        <w:rPr>
          <w:rFonts w:ascii="Arial" w:hAnsi="Arial" w:cs="Arial"/>
          <w:lang w:val="en-US"/>
        </w:rPr>
      </w:pPr>
      <w:r w:rsidRPr="00C20FCE">
        <w:rPr>
          <w:rFonts w:ascii="Arial" w:hAnsi="Arial" w:cs="Arial"/>
          <w:lang w:val="en-US"/>
        </w:rPr>
        <w:t xml:space="preserve">This </w:t>
      </w:r>
      <w:r w:rsidR="006B20F0" w:rsidRPr="00C20FCE">
        <w:rPr>
          <w:rFonts w:ascii="Arial" w:hAnsi="Arial" w:cs="Arial"/>
          <w:lang w:val="en-US"/>
        </w:rPr>
        <w:t xml:space="preserve">survey </w:t>
      </w:r>
      <w:r w:rsidRPr="00C20FCE">
        <w:rPr>
          <w:rFonts w:ascii="Arial" w:hAnsi="Arial" w:cs="Arial"/>
          <w:lang w:val="en-US"/>
        </w:rPr>
        <w:t>carried</w:t>
      </w:r>
      <w:r w:rsidR="00DD4F98" w:rsidRPr="00C20FCE">
        <w:rPr>
          <w:rFonts w:ascii="Arial" w:hAnsi="Arial" w:cs="Arial"/>
          <w:lang w:val="en-US"/>
        </w:rPr>
        <w:t xml:space="preserve"> no risk for participating respondents. Privacy of respondents of the </w:t>
      </w:r>
      <w:r w:rsidR="006B20F0" w:rsidRPr="00C20FCE">
        <w:rPr>
          <w:rFonts w:ascii="Arial" w:hAnsi="Arial" w:cs="Arial"/>
          <w:lang w:val="en-US"/>
        </w:rPr>
        <w:t xml:space="preserve">survey </w:t>
      </w:r>
      <w:r w:rsidRPr="00C20FCE">
        <w:rPr>
          <w:rFonts w:ascii="Arial" w:hAnsi="Arial" w:cs="Arial"/>
          <w:lang w:val="en-US"/>
        </w:rPr>
        <w:t>was not</w:t>
      </w:r>
      <w:r w:rsidR="00DD4F98" w:rsidRPr="00C20FCE">
        <w:rPr>
          <w:rFonts w:ascii="Arial" w:hAnsi="Arial" w:cs="Arial"/>
          <w:lang w:val="en-US"/>
        </w:rPr>
        <w:t xml:space="preserve"> put </w:t>
      </w:r>
      <w:r w:rsidR="00D0029B" w:rsidRPr="00C20FCE">
        <w:rPr>
          <w:rFonts w:ascii="Arial" w:hAnsi="Arial" w:cs="Arial"/>
          <w:lang w:val="en-US"/>
        </w:rPr>
        <w:t>in public</w:t>
      </w:r>
      <w:r w:rsidR="00DD4F98" w:rsidRPr="00C20FCE">
        <w:rPr>
          <w:rFonts w:ascii="Arial" w:hAnsi="Arial" w:cs="Arial"/>
          <w:lang w:val="en-US"/>
        </w:rPr>
        <w:t xml:space="preserve">. To ensure privacy and confidentiality all interviews </w:t>
      </w:r>
      <w:r w:rsidRPr="00C20FCE">
        <w:rPr>
          <w:rFonts w:ascii="Arial" w:hAnsi="Arial" w:cs="Arial"/>
          <w:lang w:val="en-US"/>
        </w:rPr>
        <w:t>were</w:t>
      </w:r>
      <w:r w:rsidR="00DD4F98" w:rsidRPr="00C20FCE">
        <w:rPr>
          <w:rFonts w:ascii="Arial" w:hAnsi="Arial" w:cs="Arial"/>
          <w:lang w:val="en-US"/>
        </w:rPr>
        <w:t xml:space="preserve"> undertaken in a convenient place where other people </w:t>
      </w:r>
      <w:r w:rsidRPr="00C20FCE">
        <w:rPr>
          <w:rFonts w:ascii="Arial" w:hAnsi="Arial" w:cs="Arial"/>
          <w:lang w:val="en-US"/>
        </w:rPr>
        <w:t>were not</w:t>
      </w:r>
      <w:r w:rsidR="003B50D0" w:rsidRPr="00C20FCE">
        <w:rPr>
          <w:rFonts w:ascii="Arial" w:hAnsi="Arial" w:cs="Arial"/>
          <w:lang w:val="en-US"/>
        </w:rPr>
        <w:t xml:space="preserve"> </w:t>
      </w:r>
      <w:r w:rsidR="00DD4F98" w:rsidRPr="00C20FCE">
        <w:rPr>
          <w:rFonts w:ascii="Arial" w:hAnsi="Arial" w:cs="Arial"/>
          <w:lang w:val="en-US"/>
        </w:rPr>
        <w:t xml:space="preserve">able to listen or follow the proceedings. All respondents </w:t>
      </w:r>
      <w:r w:rsidRPr="00C20FCE">
        <w:rPr>
          <w:rFonts w:ascii="Arial" w:hAnsi="Arial" w:cs="Arial"/>
          <w:lang w:val="en-US"/>
        </w:rPr>
        <w:t>were</w:t>
      </w:r>
      <w:r w:rsidR="00DD4F98" w:rsidRPr="00C20FCE">
        <w:rPr>
          <w:rFonts w:ascii="Arial" w:hAnsi="Arial" w:cs="Arial"/>
          <w:lang w:val="en-US"/>
        </w:rPr>
        <w:t xml:space="preserve"> informed about the nature of the </w:t>
      </w:r>
      <w:r w:rsidR="006B20F0" w:rsidRPr="00C20FCE">
        <w:rPr>
          <w:rFonts w:ascii="Arial" w:hAnsi="Arial" w:cs="Arial"/>
          <w:lang w:val="en-US"/>
        </w:rPr>
        <w:t>survey</w:t>
      </w:r>
      <w:r w:rsidR="00DD4F98" w:rsidRPr="00C20FCE">
        <w:rPr>
          <w:rFonts w:ascii="Arial" w:hAnsi="Arial" w:cs="Arial"/>
          <w:lang w:val="en-US"/>
        </w:rPr>
        <w:t xml:space="preserve">, rights to terminate interview at any time, refusal to answer to any question that they deem sensitive, the data collection procedures and confidentiality. A consent statement </w:t>
      </w:r>
      <w:r w:rsidRPr="00C20FCE">
        <w:rPr>
          <w:rFonts w:ascii="Arial" w:hAnsi="Arial" w:cs="Arial"/>
          <w:lang w:val="en-US"/>
        </w:rPr>
        <w:t>was</w:t>
      </w:r>
      <w:r w:rsidR="00DD4F98" w:rsidRPr="00C20FCE">
        <w:rPr>
          <w:rFonts w:ascii="Arial" w:hAnsi="Arial" w:cs="Arial"/>
          <w:lang w:val="en-US"/>
        </w:rPr>
        <w:t xml:space="preserve"> re</w:t>
      </w:r>
      <w:r w:rsidR="006B20F0" w:rsidRPr="00C20FCE">
        <w:rPr>
          <w:rFonts w:ascii="Arial" w:hAnsi="Arial" w:cs="Arial"/>
          <w:lang w:val="en-US"/>
        </w:rPr>
        <w:t>a</w:t>
      </w:r>
      <w:r w:rsidR="00DD4F98" w:rsidRPr="00C20FCE">
        <w:rPr>
          <w:rFonts w:ascii="Arial" w:hAnsi="Arial" w:cs="Arial"/>
          <w:lang w:val="en-US"/>
        </w:rPr>
        <w:t xml:space="preserve">d by the </w:t>
      </w:r>
      <w:r w:rsidR="006B20F0" w:rsidRPr="00C20FCE">
        <w:rPr>
          <w:rFonts w:ascii="Arial" w:hAnsi="Arial" w:cs="Arial"/>
          <w:lang w:val="en-US"/>
        </w:rPr>
        <w:t>team leader</w:t>
      </w:r>
      <w:r w:rsidR="00DD4F98" w:rsidRPr="00C20FCE">
        <w:rPr>
          <w:rFonts w:ascii="Arial" w:hAnsi="Arial" w:cs="Arial"/>
          <w:lang w:val="en-US"/>
        </w:rPr>
        <w:t xml:space="preserve"> prior to the interview and the respondent </w:t>
      </w:r>
      <w:r w:rsidRPr="00C20FCE">
        <w:rPr>
          <w:rFonts w:ascii="Arial" w:hAnsi="Arial" w:cs="Arial"/>
          <w:lang w:val="en-US"/>
        </w:rPr>
        <w:t>was</w:t>
      </w:r>
      <w:r w:rsidR="00DD4F98" w:rsidRPr="00C20FCE">
        <w:rPr>
          <w:rFonts w:ascii="Arial" w:hAnsi="Arial" w:cs="Arial"/>
          <w:lang w:val="en-US"/>
        </w:rPr>
        <w:t xml:space="preserve"> required to give a verbal consent before the </w:t>
      </w:r>
      <w:r w:rsidR="006B20F0" w:rsidRPr="00C20FCE">
        <w:rPr>
          <w:rFonts w:ascii="Arial" w:hAnsi="Arial" w:cs="Arial"/>
          <w:lang w:val="en-US"/>
        </w:rPr>
        <w:t xml:space="preserve">beginning </w:t>
      </w:r>
      <w:r w:rsidR="00DD4F98" w:rsidRPr="00C20FCE">
        <w:rPr>
          <w:rFonts w:ascii="Arial" w:hAnsi="Arial" w:cs="Arial"/>
          <w:lang w:val="en-US"/>
        </w:rPr>
        <w:t xml:space="preserve">of the interview. Questionnaires </w:t>
      </w:r>
      <w:r w:rsidRPr="00C20FCE">
        <w:rPr>
          <w:rFonts w:ascii="Arial" w:hAnsi="Arial" w:cs="Arial"/>
          <w:lang w:val="en-US"/>
        </w:rPr>
        <w:t>were</w:t>
      </w:r>
      <w:r w:rsidR="00DD4F98" w:rsidRPr="00C20FCE">
        <w:rPr>
          <w:rFonts w:ascii="Arial" w:hAnsi="Arial" w:cs="Arial"/>
          <w:lang w:val="en-US"/>
        </w:rPr>
        <w:t xml:space="preserve"> given unique identification number and confidenti</w:t>
      </w:r>
      <w:r w:rsidR="00D0029B" w:rsidRPr="00C20FCE">
        <w:rPr>
          <w:rFonts w:ascii="Arial" w:hAnsi="Arial" w:cs="Arial"/>
          <w:lang w:val="en-US"/>
        </w:rPr>
        <w:t xml:space="preserve">ality </w:t>
      </w:r>
      <w:r w:rsidRPr="00C20FCE">
        <w:rPr>
          <w:rFonts w:ascii="Arial" w:hAnsi="Arial" w:cs="Arial"/>
          <w:lang w:val="en-US"/>
        </w:rPr>
        <w:t>was</w:t>
      </w:r>
      <w:r w:rsidR="00D0029B" w:rsidRPr="00C20FCE">
        <w:rPr>
          <w:rFonts w:ascii="Arial" w:hAnsi="Arial" w:cs="Arial"/>
          <w:lang w:val="en-US"/>
        </w:rPr>
        <w:t xml:space="preserve"> observed for the </w:t>
      </w:r>
      <w:r w:rsidR="00DD4F98" w:rsidRPr="00C20FCE">
        <w:rPr>
          <w:rFonts w:ascii="Arial" w:hAnsi="Arial" w:cs="Arial"/>
          <w:lang w:val="en-US"/>
        </w:rPr>
        <w:t>n</w:t>
      </w:r>
      <w:r w:rsidR="00D0029B" w:rsidRPr="00C20FCE">
        <w:rPr>
          <w:rFonts w:ascii="Arial" w:hAnsi="Arial" w:cs="Arial"/>
          <w:lang w:val="en-US"/>
        </w:rPr>
        <w:t>a</w:t>
      </w:r>
      <w:r w:rsidR="00DD4F98" w:rsidRPr="00C20FCE">
        <w:rPr>
          <w:rFonts w:ascii="Arial" w:hAnsi="Arial" w:cs="Arial"/>
          <w:lang w:val="en-US"/>
        </w:rPr>
        <w:t xml:space="preserve">mes of the respondents. The names of the respondents </w:t>
      </w:r>
      <w:r w:rsidRPr="00C20FCE">
        <w:rPr>
          <w:rFonts w:ascii="Arial" w:hAnsi="Arial" w:cs="Arial"/>
          <w:lang w:val="en-US"/>
        </w:rPr>
        <w:t>were not</w:t>
      </w:r>
      <w:r w:rsidR="00DD4F98" w:rsidRPr="00C20FCE">
        <w:rPr>
          <w:rFonts w:ascii="Arial" w:hAnsi="Arial" w:cs="Arial"/>
          <w:lang w:val="en-US"/>
        </w:rPr>
        <w:t xml:space="preserve"> used in the report and any communication emanating from the </w:t>
      </w:r>
      <w:r w:rsidR="006B20F0" w:rsidRPr="00C20FCE">
        <w:rPr>
          <w:rFonts w:ascii="Arial" w:hAnsi="Arial" w:cs="Arial"/>
          <w:lang w:val="en-US"/>
        </w:rPr>
        <w:t>survey</w:t>
      </w:r>
      <w:r w:rsidR="00DD4F98" w:rsidRPr="00C20FCE">
        <w:rPr>
          <w:rFonts w:ascii="Arial" w:hAnsi="Arial" w:cs="Arial"/>
          <w:lang w:val="en-US"/>
        </w:rPr>
        <w:t xml:space="preserve">. </w:t>
      </w:r>
    </w:p>
    <w:p w14:paraId="4AEDDBE1" w14:textId="77777777" w:rsidR="00DD4F98" w:rsidRPr="00C20FCE" w:rsidRDefault="00DD4F98" w:rsidP="00F340F5">
      <w:pPr>
        <w:jc w:val="both"/>
        <w:rPr>
          <w:rFonts w:ascii="Arial" w:hAnsi="Arial" w:cs="Arial"/>
          <w:lang w:val="en-US"/>
        </w:rPr>
      </w:pPr>
    </w:p>
    <w:p w14:paraId="22191A49" w14:textId="6511EF1C" w:rsidR="00C01C3D" w:rsidRPr="00C20FCE" w:rsidRDefault="00DD4F98" w:rsidP="00F340F5">
      <w:pPr>
        <w:jc w:val="both"/>
        <w:rPr>
          <w:rFonts w:ascii="Arial" w:hAnsi="Arial" w:cs="Arial"/>
          <w:lang w:val="en-US"/>
        </w:rPr>
      </w:pPr>
      <w:r w:rsidRPr="00C20FCE">
        <w:rPr>
          <w:rFonts w:ascii="Arial" w:hAnsi="Arial" w:cs="Arial"/>
          <w:lang w:val="en-US"/>
        </w:rPr>
        <w:t xml:space="preserve">Results of weight, height and Mid Upper Arm Circumference (MUAC) measurements </w:t>
      </w:r>
      <w:r w:rsidR="00AE3181" w:rsidRPr="00C20FCE">
        <w:rPr>
          <w:rFonts w:ascii="Arial" w:hAnsi="Arial" w:cs="Arial"/>
          <w:lang w:val="en-US"/>
        </w:rPr>
        <w:t>were</w:t>
      </w:r>
      <w:r w:rsidRPr="00C20FCE">
        <w:rPr>
          <w:rFonts w:ascii="Arial" w:hAnsi="Arial" w:cs="Arial"/>
          <w:lang w:val="en-US"/>
        </w:rPr>
        <w:t xml:space="preserve"> verbally communicated to the </w:t>
      </w:r>
      <w:r w:rsidR="003B50D0" w:rsidRPr="00C20FCE">
        <w:rPr>
          <w:rFonts w:ascii="Arial" w:hAnsi="Arial" w:cs="Arial"/>
          <w:lang w:val="en-US"/>
        </w:rPr>
        <w:t>mother/</w:t>
      </w:r>
      <w:r w:rsidRPr="00C20FCE">
        <w:rPr>
          <w:rFonts w:ascii="Arial" w:hAnsi="Arial" w:cs="Arial"/>
          <w:lang w:val="en-US"/>
        </w:rPr>
        <w:t>caregivers of the children.</w:t>
      </w:r>
      <w:r w:rsidR="00AE3181" w:rsidRPr="00C20FCE">
        <w:rPr>
          <w:rFonts w:ascii="Arial" w:hAnsi="Arial" w:cs="Arial"/>
          <w:lang w:val="en-US"/>
        </w:rPr>
        <w:t xml:space="preserve"> A</w:t>
      </w:r>
      <w:r w:rsidR="003C0DEE" w:rsidRPr="00C20FCE">
        <w:rPr>
          <w:rFonts w:ascii="Arial" w:hAnsi="Arial" w:cs="Arial"/>
          <w:lang w:val="en-US"/>
        </w:rPr>
        <w:t xml:space="preserve">ll </w:t>
      </w:r>
      <w:r w:rsidR="003974F1" w:rsidRPr="00C20FCE">
        <w:rPr>
          <w:rFonts w:ascii="Arial" w:hAnsi="Arial" w:cs="Arial"/>
          <w:lang w:val="en-US"/>
        </w:rPr>
        <w:t>children, all pregnant women in the second or the third trimester of pregnancy and all lactating women with a child under six months of age</w:t>
      </w:r>
      <w:r w:rsidR="006B20F0" w:rsidRPr="00C20FCE">
        <w:rPr>
          <w:rFonts w:ascii="Arial" w:hAnsi="Arial" w:cs="Arial"/>
          <w:lang w:val="en-US"/>
        </w:rPr>
        <w:t>,</w:t>
      </w:r>
      <w:r w:rsidR="003974F1" w:rsidRPr="00C20FCE">
        <w:rPr>
          <w:rFonts w:ascii="Arial" w:hAnsi="Arial" w:cs="Arial"/>
          <w:lang w:val="en-US"/>
        </w:rPr>
        <w:t xml:space="preserve"> with signs of acute malnutrition</w:t>
      </w:r>
      <w:r w:rsidR="006B20F0" w:rsidRPr="00C20FCE">
        <w:rPr>
          <w:rFonts w:ascii="Arial" w:hAnsi="Arial" w:cs="Arial"/>
          <w:lang w:val="en-US"/>
        </w:rPr>
        <w:t>,</w:t>
      </w:r>
      <w:r w:rsidR="003974F1" w:rsidRPr="00C20FCE">
        <w:rPr>
          <w:rFonts w:ascii="Arial" w:hAnsi="Arial" w:cs="Arial"/>
          <w:lang w:val="en-US"/>
        </w:rPr>
        <w:t xml:space="preserve"> </w:t>
      </w:r>
      <w:r w:rsidR="00AE3181" w:rsidRPr="00C20FCE">
        <w:rPr>
          <w:rFonts w:ascii="Arial" w:hAnsi="Arial" w:cs="Arial"/>
          <w:lang w:val="en-US"/>
        </w:rPr>
        <w:t>were</w:t>
      </w:r>
      <w:r w:rsidRPr="00C20FCE">
        <w:rPr>
          <w:rFonts w:ascii="Arial" w:hAnsi="Arial" w:cs="Arial"/>
          <w:lang w:val="en-US"/>
        </w:rPr>
        <w:t xml:space="preserve"> given referral form to go to the nearest health facility for immediate management of their situation. </w:t>
      </w:r>
      <w:r w:rsidR="00D724E5" w:rsidRPr="00C20FCE">
        <w:rPr>
          <w:rFonts w:ascii="Arial" w:hAnsi="Arial" w:cs="Arial"/>
          <w:lang w:val="en-US"/>
        </w:rPr>
        <w:t>The team leader fill</w:t>
      </w:r>
      <w:r w:rsidR="00AE3181" w:rsidRPr="00C20FCE">
        <w:rPr>
          <w:rFonts w:ascii="Arial" w:hAnsi="Arial" w:cs="Arial"/>
          <w:lang w:val="en-US"/>
        </w:rPr>
        <w:t>ed</w:t>
      </w:r>
      <w:r w:rsidR="00D724E5" w:rsidRPr="00C20FCE">
        <w:rPr>
          <w:rFonts w:ascii="Arial" w:hAnsi="Arial" w:cs="Arial"/>
          <w:lang w:val="en-US"/>
        </w:rPr>
        <w:t xml:space="preserve"> out two copies of the referral form (one for the mother/caregiver</w:t>
      </w:r>
      <w:r w:rsidR="003974F1" w:rsidRPr="00C20FCE">
        <w:rPr>
          <w:rFonts w:ascii="Arial" w:hAnsi="Arial" w:cs="Arial"/>
          <w:lang w:val="en-US"/>
        </w:rPr>
        <w:t>/PLW</w:t>
      </w:r>
      <w:r w:rsidR="00D724E5" w:rsidRPr="00C20FCE">
        <w:rPr>
          <w:rFonts w:ascii="Arial" w:hAnsi="Arial" w:cs="Arial"/>
          <w:lang w:val="en-US"/>
        </w:rPr>
        <w:t xml:space="preserve"> and one for the supervis</w:t>
      </w:r>
      <w:r w:rsidR="006B20F0" w:rsidRPr="00C20FCE">
        <w:rPr>
          <w:rFonts w:ascii="Arial" w:hAnsi="Arial" w:cs="Arial"/>
          <w:lang w:val="en-US"/>
        </w:rPr>
        <w:t>ion team</w:t>
      </w:r>
      <w:r w:rsidR="00D724E5" w:rsidRPr="00C20FCE">
        <w:rPr>
          <w:rFonts w:ascii="Arial" w:hAnsi="Arial" w:cs="Arial"/>
          <w:lang w:val="en-US"/>
        </w:rPr>
        <w:t xml:space="preserve">). </w:t>
      </w:r>
    </w:p>
    <w:p w14:paraId="063F401E" w14:textId="77777777" w:rsidR="001916D7" w:rsidRPr="00C20FCE" w:rsidRDefault="001916D7" w:rsidP="00F340F5">
      <w:pPr>
        <w:jc w:val="both"/>
        <w:rPr>
          <w:rFonts w:ascii="Arial" w:hAnsi="Arial" w:cs="Arial"/>
          <w:lang w:val="en-US"/>
        </w:rPr>
      </w:pPr>
    </w:p>
    <w:p w14:paraId="57E35C38" w14:textId="77777777" w:rsidR="001916D7" w:rsidRPr="00C20FCE" w:rsidRDefault="001916D7" w:rsidP="00F340F5">
      <w:pPr>
        <w:jc w:val="both"/>
        <w:rPr>
          <w:rFonts w:ascii="Arial" w:hAnsi="Arial" w:cs="Arial"/>
          <w:lang w:val="en-US"/>
        </w:rPr>
      </w:pPr>
    </w:p>
    <w:p w14:paraId="22ACC888" w14:textId="77777777" w:rsidR="0098000B" w:rsidRPr="00C20FCE" w:rsidRDefault="00BC5CE8" w:rsidP="0025732E">
      <w:pPr>
        <w:pStyle w:val="Titre1"/>
        <w:numPr>
          <w:ilvl w:val="0"/>
          <w:numId w:val="3"/>
        </w:numPr>
        <w:pBdr>
          <w:bottom w:val="double" w:sz="4" w:space="1" w:color="0070C0"/>
        </w:pBdr>
        <w:tabs>
          <w:tab w:val="left" w:pos="851"/>
        </w:tabs>
        <w:spacing w:before="0"/>
        <w:rPr>
          <w:rFonts w:ascii="Arial" w:hAnsi="Arial" w:cs="Arial"/>
          <w:color w:val="auto"/>
          <w:sz w:val="32"/>
          <w:szCs w:val="22"/>
          <w:lang w:val="en-US"/>
        </w:rPr>
      </w:pPr>
      <w:bookmarkStart w:id="47" w:name="_Toc468301929"/>
      <w:r w:rsidRPr="00C20FCE">
        <w:rPr>
          <w:rFonts w:ascii="Arial" w:hAnsi="Arial" w:cs="Arial"/>
          <w:color w:val="auto"/>
          <w:sz w:val="32"/>
          <w:szCs w:val="22"/>
          <w:lang w:val="en-US"/>
        </w:rPr>
        <w:t>R</w:t>
      </w:r>
      <w:r w:rsidR="00776BE7" w:rsidRPr="00C20FCE">
        <w:rPr>
          <w:rFonts w:ascii="Arial" w:hAnsi="Arial" w:cs="Arial"/>
          <w:color w:val="auto"/>
          <w:sz w:val="32"/>
          <w:szCs w:val="22"/>
          <w:lang w:val="en-US"/>
        </w:rPr>
        <w:t>e</w:t>
      </w:r>
      <w:r w:rsidR="0098000B" w:rsidRPr="00C20FCE">
        <w:rPr>
          <w:rFonts w:ascii="Arial" w:hAnsi="Arial" w:cs="Arial"/>
          <w:color w:val="auto"/>
          <w:sz w:val="32"/>
          <w:szCs w:val="22"/>
          <w:lang w:val="en-US"/>
        </w:rPr>
        <w:t>sults</w:t>
      </w:r>
      <w:bookmarkEnd w:id="47"/>
    </w:p>
    <w:p w14:paraId="5995D9E1" w14:textId="77777777" w:rsidR="0052314A" w:rsidRPr="00C20FCE" w:rsidRDefault="0052314A" w:rsidP="0052314A">
      <w:pPr>
        <w:jc w:val="both"/>
        <w:rPr>
          <w:rFonts w:ascii="Arial" w:hAnsi="Arial" w:cs="Arial"/>
          <w:sz w:val="20"/>
          <w:lang w:val="en-US"/>
        </w:rPr>
      </w:pPr>
    </w:p>
    <w:p w14:paraId="64D469B9" w14:textId="77777777" w:rsidR="00262ED2" w:rsidRPr="00C20FCE" w:rsidRDefault="00262ED2" w:rsidP="0025732E">
      <w:pPr>
        <w:pStyle w:val="Paragraphedeliste"/>
        <w:keepNext/>
        <w:keepLines/>
        <w:numPr>
          <w:ilvl w:val="0"/>
          <w:numId w:val="2"/>
        </w:numPr>
        <w:contextualSpacing w:val="0"/>
        <w:outlineLvl w:val="1"/>
        <w:rPr>
          <w:rFonts w:ascii="Arial" w:eastAsiaTheme="majorEastAsia" w:hAnsi="Arial" w:cs="Arial"/>
          <w:b/>
          <w:bCs/>
          <w:vanish/>
          <w:sz w:val="28"/>
          <w:lang w:val="en-US"/>
        </w:rPr>
      </w:pPr>
      <w:bookmarkStart w:id="48" w:name="_Toc463011740"/>
      <w:bookmarkStart w:id="49" w:name="_Toc464752174"/>
      <w:bookmarkStart w:id="50" w:name="_Toc465517448"/>
      <w:bookmarkStart w:id="51" w:name="_Toc465517484"/>
      <w:bookmarkStart w:id="52" w:name="_Toc466541854"/>
      <w:bookmarkStart w:id="53" w:name="_Toc468281434"/>
      <w:bookmarkStart w:id="54" w:name="_Toc468281899"/>
      <w:bookmarkStart w:id="55" w:name="_Toc468282262"/>
      <w:bookmarkStart w:id="56" w:name="_Toc468300751"/>
      <w:bookmarkStart w:id="57" w:name="_Toc468301808"/>
      <w:bookmarkStart w:id="58" w:name="_Toc468301930"/>
      <w:bookmarkEnd w:id="48"/>
      <w:bookmarkEnd w:id="49"/>
      <w:bookmarkEnd w:id="50"/>
      <w:bookmarkEnd w:id="51"/>
      <w:bookmarkEnd w:id="52"/>
      <w:bookmarkEnd w:id="53"/>
      <w:bookmarkEnd w:id="54"/>
      <w:bookmarkEnd w:id="55"/>
      <w:bookmarkEnd w:id="56"/>
      <w:bookmarkEnd w:id="57"/>
      <w:bookmarkEnd w:id="58"/>
    </w:p>
    <w:p w14:paraId="43E8C802" w14:textId="77777777" w:rsidR="00262ED2" w:rsidRPr="00C20FCE" w:rsidRDefault="00262ED2" w:rsidP="0025732E">
      <w:pPr>
        <w:pStyle w:val="Titre2"/>
        <w:numPr>
          <w:ilvl w:val="1"/>
          <w:numId w:val="2"/>
        </w:numPr>
        <w:spacing w:before="0"/>
        <w:rPr>
          <w:rFonts w:ascii="Arial" w:hAnsi="Arial" w:cs="Arial"/>
          <w:color w:val="auto"/>
          <w:sz w:val="32"/>
          <w:szCs w:val="22"/>
          <w:lang w:val="en-US"/>
        </w:rPr>
      </w:pPr>
      <w:bookmarkStart w:id="59" w:name="_Toc468301931"/>
      <w:r w:rsidRPr="00C20FCE">
        <w:rPr>
          <w:rFonts w:ascii="Arial" w:hAnsi="Arial" w:cs="Arial"/>
          <w:color w:val="auto"/>
          <w:sz w:val="28"/>
          <w:szCs w:val="22"/>
          <w:lang w:val="en-US"/>
        </w:rPr>
        <w:t>Household Characteristics</w:t>
      </w:r>
      <w:bookmarkEnd w:id="59"/>
    </w:p>
    <w:p w14:paraId="544DBA7C" w14:textId="77777777" w:rsidR="00262ED2" w:rsidRPr="00C20FCE" w:rsidRDefault="00262ED2" w:rsidP="00262ED2">
      <w:pPr>
        <w:jc w:val="both"/>
        <w:rPr>
          <w:rFonts w:ascii="Arial" w:hAnsi="Arial" w:cs="Arial"/>
          <w:lang w:val="en-US"/>
        </w:rPr>
      </w:pPr>
    </w:p>
    <w:p w14:paraId="44F80502" w14:textId="77777777" w:rsidR="003409DC" w:rsidRPr="00C20FCE" w:rsidRDefault="00D328A0" w:rsidP="00262ED2">
      <w:pPr>
        <w:tabs>
          <w:tab w:val="left" w:pos="2268"/>
        </w:tabs>
        <w:jc w:val="both"/>
        <w:rPr>
          <w:rFonts w:ascii="Arial" w:hAnsi="Arial" w:cs="Arial"/>
          <w:b/>
          <w:sz w:val="20"/>
          <w:lang w:val="en-US"/>
        </w:rPr>
      </w:pPr>
      <w:r w:rsidRPr="00C20FCE">
        <w:rPr>
          <w:rFonts w:ascii="Arial" w:hAnsi="Arial" w:cs="Arial"/>
          <w:b/>
          <w:sz w:val="20"/>
          <w:lang w:val="en-US"/>
        </w:rPr>
        <w:t>Table 7</w:t>
      </w:r>
      <w:r w:rsidR="003409DC" w:rsidRPr="00C20FCE">
        <w:rPr>
          <w:rFonts w:ascii="Arial" w:hAnsi="Arial" w:cs="Arial"/>
          <w:b/>
          <w:sz w:val="20"/>
          <w:lang w:val="en-US"/>
        </w:rPr>
        <w:t>: Proportion of men and women headed households in the surveyed populations</w:t>
      </w:r>
    </w:p>
    <w:tbl>
      <w:tblPr>
        <w:tblStyle w:val="Grilledutableau"/>
        <w:tblW w:w="5001"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48"/>
        <w:gridCol w:w="1415"/>
        <w:gridCol w:w="1681"/>
        <w:gridCol w:w="1415"/>
        <w:gridCol w:w="1415"/>
        <w:gridCol w:w="1415"/>
        <w:gridCol w:w="1413"/>
      </w:tblGrid>
      <w:tr w:rsidR="005E0D21" w:rsidRPr="00C20FCE" w14:paraId="22DDDB03" w14:textId="77777777" w:rsidTr="005E0D21">
        <w:trPr>
          <w:trHeight w:val="465"/>
        </w:trPr>
        <w:tc>
          <w:tcPr>
            <w:tcW w:w="948" w:type="pct"/>
            <w:vMerge w:val="restart"/>
            <w:tcBorders>
              <w:top w:val="single" w:sz="12" w:space="0" w:color="auto"/>
              <w:bottom w:val="nil"/>
              <w:right w:val="single" w:sz="2" w:space="0" w:color="auto"/>
            </w:tcBorders>
            <w:shd w:val="clear" w:color="auto" w:fill="8DB3E2" w:themeFill="text2" w:themeFillTint="66"/>
            <w:vAlign w:val="center"/>
          </w:tcPr>
          <w:p w14:paraId="79E4EF05" w14:textId="77777777" w:rsidR="005E0D21" w:rsidRPr="00C20FCE" w:rsidRDefault="005E0D21" w:rsidP="00435488">
            <w:pPr>
              <w:jc w:val="center"/>
              <w:rPr>
                <w:rFonts w:ascii="Arial" w:hAnsi="Arial" w:cs="Arial"/>
                <w:b/>
                <w:sz w:val="20"/>
                <w:szCs w:val="20"/>
                <w:lang w:val="en-US"/>
              </w:rPr>
            </w:pPr>
          </w:p>
        </w:tc>
        <w:tc>
          <w:tcPr>
            <w:tcW w:w="1433" w:type="pct"/>
            <w:gridSpan w:val="2"/>
            <w:tcBorders>
              <w:top w:val="single" w:sz="12" w:space="0" w:color="auto"/>
              <w:bottom w:val="single" w:sz="2" w:space="0" w:color="auto"/>
              <w:right w:val="single" w:sz="2" w:space="0" w:color="auto"/>
            </w:tcBorders>
            <w:shd w:val="clear" w:color="auto" w:fill="8DB3E2" w:themeFill="text2" w:themeFillTint="66"/>
            <w:vAlign w:val="center"/>
          </w:tcPr>
          <w:p w14:paraId="5EB29617" w14:textId="4F689371" w:rsidR="005E0D21" w:rsidRPr="00C20FCE" w:rsidRDefault="005E0D21" w:rsidP="001B1DC5">
            <w:pPr>
              <w:jc w:val="center"/>
              <w:rPr>
                <w:rFonts w:ascii="Arial" w:hAnsi="Arial" w:cs="Arial"/>
                <w:b/>
                <w:sz w:val="20"/>
                <w:szCs w:val="20"/>
                <w:lang w:val="en-US"/>
              </w:rPr>
            </w:pPr>
            <w:r w:rsidRPr="00C20FCE">
              <w:rPr>
                <w:rFonts w:ascii="Arial" w:hAnsi="Arial" w:cs="Arial"/>
                <w:b/>
                <w:sz w:val="20"/>
                <w:szCs w:val="20"/>
                <w:lang w:val="en-US"/>
              </w:rPr>
              <w:t>Za’atri Camp (N=441)</w:t>
            </w:r>
          </w:p>
        </w:tc>
        <w:tc>
          <w:tcPr>
            <w:tcW w:w="1310"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0434D331" w14:textId="77777777" w:rsidR="005E0D21" w:rsidRPr="00C20FCE" w:rsidRDefault="005E0D21" w:rsidP="005E0D21">
            <w:pPr>
              <w:jc w:val="center"/>
              <w:rPr>
                <w:rFonts w:ascii="Arial" w:hAnsi="Arial" w:cs="Arial"/>
                <w:b/>
                <w:sz w:val="20"/>
                <w:szCs w:val="20"/>
                <w:lang w:val="en-US"/>
              </w:rPr>
            </w:pPr>
            <w:r w:rsidRPr="00C20FCE">
              <w:rPr>
                <w:rFonts w:ascii="Arial" w:hAnsi="Arial" w:cs="Arial"/>
                <w:b/>
                <w:sz w:val="20"/>
                <w:szCs w:val="20"/>
                <w:lang w:val="en-US"/>
              </w:rPr>
              <w:t>Azraq Camp (N=</w:t>
            </w:r>
            <w:r w:rsidR="00103FF0" w:rsidRPr="00C20FCE">
              <w:rPr>
                <w:rFonts w:ascii="Arial" w:hAnsi="Arial" w:cs="Arial"/>
                <w:b/>
                <w:sz w:val="20"/>
                <w:szCs w:val="20"/>
                <w:lang w:val="en-US"/>
              </w:rPr>
              <w:t>436</w:t>
            </w:r>
            <w:r w:rsidRPr="00C20FCE">
              <w:rPr>
                <w:rFonts w:ascii="Arial" w:hAnsi="Arial" w:cs="Arial"/>
                <w:b/>
                <w:sz w:val="20"/>
                <w:szCs w:val="20"/>
                <w:lang w:val="en-US"/>
              </w:rPr>
              <w:t>)</w:t>
            </w:r>
          </w:p>
        </w:tc>
        <w:tc>
          <w:tcPr>
            <w:tcW w:w="1309" w:type="pct"/>
            <w:gridSpan w:val="2"/>
            <w:tcBorders>
              <w:top w:val="single" w:sz="12" w:space="0" w:color="auto"/>
              <w:left w:val="single" w:sz="2" w:space="0" w:color="auto"/>
              <w:bottom w:val="single" w:sz="2" w:space="0" w:color="auto"/>
              <w:right w:val="nil"/>
            </w:tcBorders>
            <w:shd w:val="clear" w:color="auto" w:fill="8DB3E2" w:themeFill="text2" w:themeFillTint="66"/>
            <w:vAlign w:val="center"/>
          </w:tcPr>
          <w:p w14:paraId="7996A250" w14:textId="77777777" w:rsidR="005E0D21" w:rsidRPr="00C20FCE" w:rsidRDefault="005E0D21" w:rsidP="005E0D21">
            <w:pPr>
              <w:jc w:val="center"/>
              <w:rPr>
                <w:rFonts w:ascii="Arial" w:hAnsi="Arial" w:cs="Arial"/>
                <w:b/>
                <w:sz w:val="20"/>
                <w:szCs w:val="20"/>
                <w:lang w:val="en-US"/>
              </w:rPr>
            </w:pPr>
            <w:r w:rsidRPr="00C20FCE">
              <w:rPr>
                <w:rFonts w:ascii="Arial" w:hAnsi="Arial" w:cs="Arial"/>
                <w:b/>
                <w:sz w:val="20"/>
                <w:szCs w:val="20"/>
                <w:lang w:val="en-US"/>
              </w:rPr>
              <w:t>Host communities (N=</w:t>
            </w:r>
            <w:r w:rsidR="0074707F" w:rsidRPr="00C20FCE">
              <w:rPr>
                <w:rFonts w:ascii="Arial" w:hAnsi="Arial" w:cs="Arial"/>
                <w:b/>
                <w:sz w:val="20"/>
                <w:szCs w:val="20"/>
                <w:lang w:val="en-US"/>
              </w:rPr>
              <w:t>756</w:t>
            </w:r>
            <w:r w:rsidRPr="00C20FCE">
              <w:rPr>
                <w:rFonts w:ascii="Arial" w:hAnsi="Arial" w:cs="Arial"/>
                <w:b/>
                <w:sz w:val="20"/>
                <w:szCs w:val="20"/>
                <w:lang w:val="en-US"/>
              </w:rPr>
              <w:t>)</w:t>
            </w:r>
          </w:p>
        </w:tc>
      </w:tr>
      <w:tr w:rsidR="005E0D21" w:rsidRPr="00C20FCE" w14:paraId="2FA9EC60" w14:textId="77777777" w:rsidTr="00B70436">
        <w:trPr>
          <w:trHeight w:val="465"/>
        </w:trPr>
        <w:tc>
          <w:tcPr>
            <w:tcW w:w="948" w:type="pct"/>
            <w:vMerge/>
            <w:tcBorders>
              <w:top w:val="nil"/>
              <w:bottom w:val="single" w:sz="12" w:space="0" w:color="auto"/>
              <w:right w:val="single" w:sz="2" w:space="0" w:color="auto"/>
            </w:tcBorders>
            <w:shd w:val="clear" w:color="auto" w:fill="8DB3E2" w:themeFill="text2" w:themeFillTint="66"/>
            <w:vAlign w:val="center"/>
          </w:tcPr>
          <w:p w14:paraId="3427D6FC" w14:textId="77777777" w:rsidR="005E0D21" w:rsidRPr="00C20FCE" w:rsidRDefault="005E0D21" w:rsidP="00435488">
            <w:pPr>
              <w:jc w:val="center"/>
              <w:rPr>
                <w:rFonts w:ascii="Arial" w:hAnsi="Arial" w:cs="Arial"/>
                <w:b/>
                <w:sz w:val="20"/>
                <w:szCs w:val="20"/>
                <w:lang w:val="en-US"/>
              </w:rPr>
            </w:pPr>
          </w:p>
        </w:tc>
        <w:tc>
          <w:tcPr>
            <w:tcW w:w="655"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776F53AA" w14:textId="77777777" w:rsidR="005E0D21" w:rsidRPr="00C20FCE" w:rsidRDefault="005E0D21" w:rsidP="005E0D21">
            <w:pPr>
              <w:jc w:val="center"/>
              <w:rPr>
                <w:rFonts w:ascii="Arial" w:hAnsi="Arial" w:cs="Arial"/>
                <w:b/>
                <w:sz w:val="20"/>
                <w:szCs w:val="20"/>
                <w:lang w:val="en-US"/>
              </w:rPr>
            </w:pPr>
            <w:r w:rsidRPr="00C20FCE">
              <w:rPr>
                <w:rFonts w:ascii="Arial" w:hAnsi="Arial" w:cs="Arial"/>
                <w:b/>
                <w:sz w:val="20"/>
                <w:szCs w:val="20"/>
                <w:lang w:val="en-US"/>
              </w:rPr>
              <w:t>n</w:t>
            </w:r>
          </w:p>
        </w:tc>
        <w:tc>
          <w:tcPr>
            <w:tcW w:w="778"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04E9A3F6" w14:textId="77777777" w:rsidR="005E0D21" w:rsidRPr="00C20FCE" w:rsidRDefault="005E0D21" w:rsidP="005E0D21">
            <w:pPr>
              <w:jc w:val="center"/>
              <w:rPr>
                <w:rFonts w:ascii="Arial" w:hAnsi="Arial" w:cs="Arial"/>
                <w:b/>
                <w:sz w:val="20"/>
                <w:szCs w:val="20"/>
                <w:lang w:val="en-US"/>
              </w:rPr>
            </w:pPr>
            <w:r w:rsidRPr="00C20FCE">
              <w:rPr>
                <w:rFonts w:ascii="Arial" w:hAnsi="Arial" w:cs="Arial"/>
                <w:b/>
                <w:sz w:val="20"/>
                <w:szCs w:val="20"/>
                <w:lang w:val="en-US"/>
              </w:rPr>
              <w:t>%</w:t>
            </w:r>
          </w:p>
        </w:tc>
        <w:tc>
          <w:tcPr>
            <w:tcW w:w="655"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1243C9F2" w14:textId="77777777" w:rsidR="005E0D21" w:rsidRPr="00C20FCE" w:rsidRDefault="005E0D21" w:rsidP="005E0D21">
            <w:pPr>
              <w:jc w:val="center"/>
              <w:rPr>
                <w:rFonts w:ascii="Arial" w:hAnsi="Arial" w:cs="Arial"/>
                <w:b/>
                <w:sz w:val="20"/>
                <w:szCs w:val="20"/>
                <w:lang w:val="en-US"/>
              </w:rPr>
            </w:pPr>
            <w:r w:rsidRPr="00C20FCE">
              <w:rPr>
                <w:rFonts w:ascii="Arial" w:hAnsi="Arial" w:cs="Arial"/>
                <w:b/>
                <w:sz w:val="20"/>
                <w:szCs w:val="20"/>
                <w:lang w:val="en-US"/>
              </w:rPr>
              <w:t>n</w:t>
            </w:r>
          </w:p>
        </w:tc>
        <w:tc>
          <w:tcPr>
            <w:tcW w:w="655"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4DA6F785" w14:textId="77777777" w:rsidR="005E0D21" w:rsidRPr="00C20FCE" w:rsidRDefault="005E0D21" w:rsidP="005E0D21">
            <w:pPr>
              <w:jc w:val="center"/>
              <w:rPr>
                <w:rFonts w:ascii="Arial" w:hAnsi="Arial" w:cs="Arial"/>
                <w:b/>
                <w:sz w:val="20"/>
                <w:szCs w:val="20"/>
                <w:lang w:val="en-US"/>
              </w:rPr>
            </w:pPr>
            <w:r w:rsidRPr="00C20FCE">
              <w:rPr>
                <w:rFonts w:ascii="Arial" w:hAnsi="Arial" w:cs="Arial"/>
                <w:b/>
                <w:sz w:val="20"/>
                <w:szCs w:val="20"/>
                <w:lang w:val="en-US"/>
              </w:rPr>
              <w:t>%</w:t>
            </w:r>
          </w:p>
        </w:tc>
        <w:tc>
          <w:tcPr>
            <w:tcW w:w="655"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19728269" w14:textId="77777777" w:rsidR="005E0D21" w:rsidRPr="00C20FCE" w:rsidRDefault="005E0D21" w:rsidP="005E0D21">
            <w:pPr>
              <w:jc w:val="center"/>
              <w:rPr>
                <w:rFonts w:ascii="Arial" w:hAnsi="Arial" w:cs="Arial"/>
                <w:b/>
                <w:sz w:val="20"/>
                <w:szCs w:val="20"/>
                <w:lang w:val="en-US"/>
              </w:rPr>
            </w:pPr>
            <w:r w:rsidRPr="00C20FCE">
              <w:rPr>
                <w:rFonts w:ascii="Arial" w:hAnsi="Arial" w:cs="Arial"/>
                <w:b/>
                <w:sz w:val="20"/>
                <w:szCs w:val="20"/>
                <w:lang w:val="en-US"/>
              </w:rPr>
              <w:t>n</w:t>
            </w:r>
          </w:p>
        </w:tc>
        <w:tc>
          <w:tcPr>
            <w:tcW w:w="654"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5901A87F" w14:textId="77777777" w:rsidR="005E0D21" w:rsidRPr="00C20FCE" w:rsidRDefault="005E0D21" w:rsidP="005E0D21">
            <w:pPr>
              <w:jc w:val="center"/>
              <w:rPr>
                <w:rFonts w:ascii="Arial" w:hAnsi="Arial" w:cs="Arial"/>
                <w:b/>
                <w:sz w:val="20"/>
                <w:szCs w:val="20"/>
                <w:lang w:val="en-US"/>
              </w:rPr>
            </w:pPr>
            <w:r w:rsidRPr="00C20FCE">
              <w:rPr>
                <w:rFonts w:ascii="Arial" w:hAnsi="Arial" w:cs="Arial"/>
                <w:b/>
                <w:sz w:val="20"/>
                <w:szCs w:val="20"/>
                <w:lang w:val="en-US"/>
              </w:rPr>
              <w:t>%</w:t>
            </w:r>
          </w:p>
        </w:tc>
      </w:tr>
      <w:tr w:rsidR="005E0D21" w:rsidRPr="00C20FCE" w14:paraId="7224E462" w14:textId="77777777" w:rsidTr="00B70436">
        <w:tc>
          <w:tcPr>
            <w:tcW w:w="948" w:type="pct"/>
            <w:tcBorders>
              <w:top w:val="single" w:sz="12" w:space="0" w:color="auto"/>
              <w:bottom w:val="single" w:sz="2" w:space="0" w:color="auto"/>
              <w:right w:val="single" w:sz="2" w:space="0" w:color="auto"/>
            </w:tcBorders>
            <w:vAlign w:val="center"/>
          </w:tcPr>
          <w:p w14:paraId="24DDE95B" w14:textId="77777777" w:rsidR="005E0D21" w:rsidRPr="00C20FCE" w:rsidRDefault="005E0D21" w:rsidP="00435488">
            <w:pPr>
              <w:jc w:val="center"/>
              <w:rPr>
                <w:rFonts w:ascii="Arial" w:hAnsi="Arial" w:cs="Arial"/>
                <w:sz w:val="20"/>
                <w:szCs w:val="20"/>
                <w:lang w:val="en-US"/>
              </w:rPr>
            </w:pPr>
            <w:r w:rsidRPr="00C20FCE">
              <w:rPr>
                <w:rFonts w:ascii="Arial" w:hAnsi="Arial" w:cs="Arial"/>
                <w:sz w:val="20"/>
                <w:szCs w:val="20"/>
                <w:lang w:val="en-US"/>
              </w:rPr>
              <w:t>Father</w:t>
            </w:r>
          </w:p>
        </w:tc>
        <w:tc>
          <w:tcPr>
            <w:tcW w:w="655" w:type="pct"/>
            <w:tcBorders>
              <w:top w:val="single" w:sz="12" w:space="0" w:color="auto"/>
              <w:bottom w:val="single" w:sz="2" w:space="0" w:color="auto"/>
              <w:right w:val="single" w:sz="2" w:space="0" w:color="auto"/>
            </w:tcBorders>
            <w:vAlign w:val="center"/>
          </w:tcPr>
          <w:p w14:paraId="704E10A9" w14:textId="77777777" w:rsidR="005E0D21" w:rsidRPr="00C20FCE" w:rsidRDefault="00666D6B" w:rsidP="005E0D21">
            <w:pPr>
              <w:jc w:val="center"/>
              <w:rPr>
                <w:rFonts w:ascii="Arial" w:hAnsi="Arial" w:cs="Arial"/>
                <w:sz w:val="20"/>
                <w:szCs w:val="20"/>
                <w:lang w:val="en-US"/>
              </w:rPr>
            </w:pPr>
            <w:r w:rsidRPr="00C20FCE">
              <w:rPr>
                <w:rFonts w:ascii="Arial" w:hAnsi="Arial" w:cs="Arial"/>
                <w:sz w:val="20"/>
                <w:szCs w:val="20"/>
                <w:lang w:val="en-US"/>
              </w:rPr>
              <w:t>337</w:t>
            </w:r>
          </w:p>
        </w:tc>
        <w:tc>
          <w:tcPr>
            <w:tcW w:w="778" w:type="pct"/>
            <w:tcBorders>
              <w:top w:val="single" w:sz="12" w:space="0" w:color="auto"/>
              <w:left w:val="single" w:sz="2" w:space="0" w:color="auto"/>
              <w:bottom w:val="single" w:sz="2" w:space="0" w:color="auto"/>
              <w:right w:val="single" w:sz="2" w:space="0" w:color="auto"/>
            </w:tcBorders>
            <w:vAlign w:val="center"/>
          </w:tcPr>
          <w:p w14:paraId="7DE223F8" w14:textId="77777777" w:rsidR="005E0D21" w:rsidRPr="00C20FCE" w:rsidRDefault="00EB471C" w:rsidP="005E0D21">
            <w:pPr>
              <w:jc w:val="center"/>
              <w:rPr>
                <w:rFonts w:ascii="Arial" w:hAnsi="Arial" w:cs="Arial"/>
                <w:sz w:val="20"/>
                <w:szCs w:val="20"/>
                <w:lang w:val="en-US"/>
              </w:rPr>
            </w:pPr>
            <w:r w:rsidRPr="00C20FCE">
              <w:rPr>
                <w:rFonts w:ascii="Arial" w:hAnsi="Arial" w:cs="Arial"/>
                <w:sz w:val="20"/>
                <w:szCs w:val="20"/>
                <w:lang w:val="en-US"/>
              </w:rPr>
              <w:t>76.4</w:t>
            </w:r>
            <w:r w:rsidR="0074707F" w:rsidRPr="00C20FCE">
              <w:rPr>
                <w:rFonts w:ascii="Arial" w:hAnsi="Arial" w:cs="Arial"/>
                <w:sz w:val="20"/>
                <w:szCs w:val="20"/>
                <w:lang w:val="en-US"/>
              </w:rPr>
              <w:t>%</w:t>
            </w:r>
          </w:p>
        </w:tc>
        <w:tc>
          <w:tcPr>
            <w:tcW w:w="655" w:type="pct"/>
            <w:tcBorders>
              <w:top w:val="single" w:sz="12" w:space="0" w:color="auto"/>
              <w:left w:val="single" w:sz="2" w:space="0" w:color="auto"/>
              <w:bottom w:val="single" w:sz="2" w:space="0" w:color="auto"/>
              <w:right w:val="single" w:sz="2" w:space="0" w:color="auto"/>
            </w:tcBorders>
            <w:vAlign w:val="center"/>
          </w:tcPr>
          <w:p w14:paraId="678AD59B" w14:textId="77777777" w:rsidR="005E0D21" w:rsidRPr="00C20FCE" w:rsidRDefault="00103FF0" w:rsidP="005E0D21">
            <w:pPr>
              <w:jc w:val="center"/>
              <w:rPr>
                <w:rFonts w:ascii="Arial" w:hAnsi="Arial" w:cs="Arial"/>
                <w:sz w:val="20"/>
                <w:szCs w:val="20"/>
                <w:lang w:val="en-US"/>
              </w:rPr>
            </w:pPr>
            <w:r w:rsidRPr="00C20FCE">
              <w:rPr>
                <w:rFonts w:ascii="Arial" w:hAnsi="Arial" w:cs="Arial"/>
                <w:sz w:val="20"/>
                <w:szCs w:val="20"/>
                <w:lang w:val="en-US"/>
              </w:rPr>
              <w:t>325</w:t>
            </w:r>
          </w:p>
        </w:tc>
        <w:tc>
          <w:tcPr>
            <w:tcW w:w="655" w:type="pct"/>
            <w:tcBorders>
              <w:top w:val="single" w:sz="12" w:space="0" w:color="auto"/>
              <w:left w:val="single" w:sz="2" w:space="0" w:color="auto"/>
              <w:bottom w:val="single" w:sz="2" w:space="0" w:color="auto"/>
              <w:right w:val="nil"/>
            </w:tcBorders>
            <w:vAlign w:val="center"/>
          </w:tcPr>
          <w:p w14:paraId="54318688" w14:textId="77777777" w:rsidR="005E0D21" w:rsidRPr="00C20FCE" w:rsidRDefault="00103FF0" w:rsidP="005E0D21">
            <w:pPr>
              <w:jc w:val="center"/>
              <w:rPr>
                <w:rFonts w:ascii="Arial" w:hAnsi="Arial" w:cs="Arial"/>
                <w:sz w:val="20"/>
                <w:szCs w:val="20"/>
                <w:lang w:val="en-US"/>
              </w:rPr>
            </w:pPr>
            <w:r w:rsidRPr="00C20FCE">
              <w:rPr>
                <w:rFonts w:ascii="Arial" w:hAnsi="Arial" w:cs="Arial"/>
                <w:sz w:val="20"/>
                <w:szCs w:val="20"/>
                <w:lang w:val="en-US"/>
              </w:rPr>
              <w:t>74.5</w:t>
            </w:r>
            <w:r w:rsidR="0074707F" w:rsidRPr="00C20FCE">
              <w:rPr>
                <w:rFonts w:ascii="Arial" w:hAnsi="Arial" w:cs="Arial"/>
                <w:sz w:val="20"/>
                <w:szCs w:val="20"/>
                <w:lang w:val="en-US"/>
              </w:rPr>
              <w:t>%</w:t>
            </w:r>
          </w:p>
        </w:tc>
        <w:tc>
          <w:tcPr>
            <w:tcW w:w="655" w:type="pct"/>
            <w:tcBorders>
              <w:top w:val="single" w:sz="12" w:space="0" w:color="auto"/>
              <w:left w:val="single" w:sz="2" w:space="0" w:color="auto"/>
              <w:bottom w:val="single" w:sz="2" w:space="0" w:color="auto"/>
              <w:right w:val="single" w:sz="2" w:space="0" w:color="auto"/>
            </w:tcBorders>
            <w:vAlign w:val="center"/>
          </w:tcPr>
          <w:p w14:paraId="0B02E67A" w14:textId="77777777" w:rsidR="005E0D21" w:rsidRPr="00C20FCE" w:rsidRDefault="0074707F" w:rsidP="005E0D21">
            <w:pPr>
              <w:jc w:val="center"/>
              <w:rPr>
                <w:rFonts w:ascii="Arial" w:hAnsi="Arial" w:cs="Arial"/>
                <w:sz w:val="20"/>
                <w:szCs w:val="20"/>
                <w:lang w:val="en-US"/>
              </w:rPr>
            </w:pPr>
            <w:r w:rsidRPr="00C20FCE">
              <w:rPr>
                <w:rFonts w:ascii="Arial" w:hAnsi="Arial" w:cs="Arial"/>
                <w:sz w:val="20"/>
                <w:szCs w:val="20"/>
                <w:lang w:val="en-US"/>
              </w:rPr>
              <w:t>487</w:t>
            </w:r>
          </w:p>
        </w:tc>
        <w:tc>
          <w:tcPr>
            <w:tcW w:w="654" w:type="pct"/>
            <w:tcBorders>
              <w:top w:val="single" w:sz="12" w:space="0" w:color="auto"/>
              <w:left w:val="single" w:sz="2" w:space="0" w:color="auto"/>
              <w:bottom w:val="single" w:sz="2" w:space="0" w:color="auto"/>
              <w:right w:val="nil"/>
            </w:tcBorders>
            <w:vAlign w:val="center"/>
          </w:tcPr>
          <w:p w14:paraId="09508C59" w14:textId="77777777" w:rsidR="005E0D21" w:rsidRPr="00C20FCE" w:rsidRDefault="0074707F" w:rsidP="005E0D21">
            <w:pPr>
              <w:jc w:val="center"/>
              <w:rPr>
                <w:rFonts w:ascii="Arial" w:hAnsi="Arial" w:cs="Arial"/>
                <w:sz w:val="20"/>
                <w:szCs w:val="20"/>
                <w:lang w:val="en-US"/>
              </w:rPr>
            </w:pPr>
            <w:r w:rsidRPr="00C20FCE">
              <w:rPr>
                <w:rFonts w:ascii="Arial" w:hAnsi="Arial" w:cs="Arial"/>
                <w:sz w:val="20"/>
                <w:szCs w:val="20"/>
                <w:lang w:val="en-US"/>
              </w:rPr>
              <w:t>64.4%</w:t>
            </w:r>
          </w:p>
        </w:tc>
      </w:tr>
      <w:tr w:rsidR="005E0D21" w:rsidRPr="00C20FCE" w14:paraId="7B4CA59A" w14:textId="77777777" w:rsidTr="00B70436">
        <w:tc>
          <w:tcPr>
            <w:tcW w:w="948" w:type="pct"/>
            <w:tcBorders>
              <w:top w:val="single" w:sz="2" w:space="0" w:color="auto"/>
              <w:bottom w:val="single" w:sz="2" w:space="0" w:color="auto"/>
              <w:right w:val="single" w:sz="2" w:space="0" w:color="auto"/>
            </w:tcBorders>
            <w:vAlign w:val="center"/>
          </w:tcPr>
          <w:p w14:paraId="0C5A6A55" w14:textId="77777777" w:rsidR="005E0D21" w:rsidRPr="00C20FCE" w:rsidRDefault="005E0D21" w:rsidP="00435488">
            <w:pPr>
              <w:jc w:val="center"/>
              <w:rPr>
                <w:rFonts w:ascii="Arial" w:hAnsi="Arial" w:cs="Arial"/>
                <w:sz w:val="20"/>
                <w:szCs w:val="20"/>
                <w:lang w:val="en-US"/>
              </w:rPr>
            </w:pPr>
            <w:r w:rsidRPr="00C20FCE">
              <w:rPr>
                <w:rFonts w:ascii="Arial" w:hAnsi="Arial" w:cs="Arial"/>
                <w:sz w:val="20"/>
                <w:szCs w:val="20"/>
                <w:lang w:val="en-US"/>
              </w:rPr>
              <w:t>Mother</w:t>
            </w:r>
          </w:p>
        </w:tc>
        <w:tc>
          <w:tcPr>
            <w:tcW w:w="655" w:type="pct"/>
            <w:tcBorders>
              <w:top w:val="single" w:sz="2" w:space="0" w:color="auto"/>
              <w:bottom w:val="single" w:sz="2" w:space="0" w:color="auto"/>
              <w:right w:val="single" w:sz="2" w:space="0" w:color="auto"/>
            </w:tcBorders>
            <w:vAlign w:val="center"/>
          </w:tcPr>
          <w:p w14:paraId="03ADF38F" w14:textId="77777777" w:rsidR="005E0D21" w:rsidRPr="00C20FCE" w:rsidRDefault="00666D6B" w:rsidP="005E0D21">
            <w:pPr>
              <w:jc w:val="center"/>
              <w:rPr>
                <w:rFonts w:ascii="Arial" w:hAnsi="Arial" w:cs="Arial"/>
                <w:sz w:val="20"/>
                <w:szCs w:val="20"/>
                <w:lang w:val="en-US"/>
              </w:rPr>
            </w:pPr>
            <w:r w:rsidRPr="00C20FCE">
              <w:rPr>
                <w:rFonts w:ascii="Arial" w:hAnsi="Arial" w:cs="Arial"/>
                <w:sz w:val="20"/>
                <w:szCs w:val="20"/>
                <w:lang w:val="en-US"/>
              </w:rPr>
              <w:t>84</w:t>
            </w:r>
          </w:p>
        </w:tc>
        <w:tc>
          <w:tcPr>
            <w:tcW w:w="778" w:type="pct"/>
            <w:tcBorders>
              <w:top w:val="single" w:sz="2" w:space="0" w:color="auto"/>
              <w:left w:val="single" w:sz="2" w:space="0" w:color="auto"/>
              <w:bottom w:val="single" w:sz="2" w:space="0" w:color="auto"/>
              <w:right w:val="single" w:sz="2" w:space="0" w:color="auto"/>
            </w:tcBorders>
            <w:vAlign w:val="center"/>
          </w:tcPr>
          <w:p w14:paraId="43655CA9" w14:textId="77777777" w:rsidR="005E0D21" w:rsidRPr="00C20FCE" w:rsidRDefault="00EB471C" w:rsidP="005E0D21">
            <w:pPr>
              <w:jc w:val="center"/>
              <w:rPr>
                <w:rFonts w:ascii="Arial" w:hAnsi="Arial" w:cs="Arial"/>
                <w:sz w:val="20"/>
                <w:szCs w:val="20"/>
                <w:lang w:val="en-US"/>
              </w:rPr>
            </w:pPr>
            <w:r w:rsidRPr="00C20FCE">
              <w:rPr>
                <w:rFonts w:ascii="Arial" w:hAnsi="Arial" w:cs="Arial"/>
                <w:sz w:val="20"/>
                <w:szCs w:val="20"/>
                <w:lang w:val="en-US"/>
              </w:rPr>
              <w:t>19.1</w:t>
            </w:r>
            <w:r w:rsidR="0074707F" w:rsidRPr="00C20FCE">
              <w:rPr>
                <w:rFonts w:ascii="Arial" w:hAnsi="Arial" w:cs="Arial"/>
                <w:sz w:val="20"/>
                <w:szCs w:val="20"/>
                <w:lang w:val="en-US"/>
              </w:rPr>
              <w:t>%</w:t>
            </w:r>
          </w:p>
        </w:tc>
        <w:tc>
          <w:tcPr>
            <w:tcW w:w="655" w:type="pct"/>
            <w:tcBorders>
              <w:top w:val="single" w:sz="2" w:space="0" w:color="auto"/>
              <w:left w:val="single" w:sz="2" w:space="0" w:color="auto"/>
              <w:bottom w:val="single" w:sz="2" w:space="0" w:color="auto"/>
              <w:right w:val="single" w:sz="2" w:space="0" w:color="auto"/>
            </w:tcBorders>
            <w:vAlign w:val="center"/>
          </w:tcPr>
          <w:p w14:paraId="22A0A393" w14:textId="77777777" w:rsidR="005E0D21" w:rsidRPr="00C20FCE" w:rsidRDefault="00103FF0" w:rsidP="005E0D21">
            <w:pPr>
              <w:jc w:val="center"/>
              <w:rPr>
                <w:rFonts w:ascii="Arial" w:hAnsi="Arial" w:cs="Arial"/>
                <w:sz w:val="20"/>
                <w:szCs w:val="20"/>
                <w:lang w:val="en-US"/>
              </w:rPr>
            </w:pPr>
            <w:r w:rsidRPr="00C20FCE">
              <w:rPr>
                <w:rFonts w:ascii="Arial" w:hAnsi="Arial" w:cs="Arial"/>
                <w:sz w:val="20"/>
                <w:szCs w:val="20"/>
                <w:lang w:val="en-US"/>
              </w:rPr>
              <w:t>95</w:t>
            </w:r>
          </w:p>
        </w:tc>
        <w:tc>
          <w:tcPr>
            <w:tcW w:w="655" w:type="pct"/>
            <w:tcBorders>
              <w:top w:val="single" w:sz="2" w:space="0" w:color="auto"/>
              <w:left w:val="single" w:sz="2" w:space="0" w:color="auto"/>
              <w:bottom w:val="single" w:sz="2" w:space="0" w:color="auto"/>
              <w:right w:val="nil"/>
            </w:tcBorders>
            <w:vAlign w:val="center"/>
          </w:tcPr>
          <w:p w14:paraId="07B012A0" w14:textId="77777777" w:rsidR="005E0D21" w:rsidRPr="00C20FCE" w:rsidRDefault="00103FF0" w:rsidP="005E0D21">
            <w:pPr>
              <w:jc w:val="center"/>
              <w:rPr>
                <w:rFonts w:ascii="Arial" w:hAnsi="Arial" w:cs="Arial"/>
                <w:sz w:val="20"/>
                <w:szCs w:val="20"/>
                <w:lang w:val="en-US"/>
              </w:rPr>
            </w:pPr>
            <w:r w:rsidRPr="00C20FCE">
              <w:rPr>
                <w:rFonts w:ascii="Arial" w:hAnsi="Arial" w:cs="Arial"/>
                <w:sz w:val="20"/>
                <w:szCs w:val="20"/>
                <w:lang w:val="en-US"/>
              </w:rPr>
              <w:t>21.8</w:t>
            </w:r>
            <w:r w:rsidR="0074707F" w:rsidRPr="00C20FCE">
              <w:rPr>
                <w:rFonts w:ascii="Arial" w:hAnsi="Arial" w:cs="Arial"/>
                <w:sz w:val="20"/>
                <w:szCs w:val="20"/>
                <w:lang w:val="en-US"/>
              </w:rPr>
              <w:t>%</w:t>
            </w:r>
          </w:p>
        </w:tc>
        <w:tc>
          <w:tcPr>
            <w:tcW w:w="655" w:type="pct"/>
            <w:tcBorders>
              <w:top w:val="single" w:sz="2" w:space="0" w:color="auto"/>
              <w:left w:val="single" w:sz="2" w:space="0" w:color="auto"/>
              <w:bottom w:val="single" w:sz="2" w:space="0" w:color="auto"/>
              <w:right w:val="single" w:sz="2" w:space="0" w:color="auto"/>
            </w:tcBorders>
            <w:vAlign w:val="center"/>
          </w:tcPr>
          <w:p w14:paraId="08C73DE6" w14:textId="77777777" w:rsidR="005E0D21" w:rsidRPr="00C20FCE" w:rsidRDefault="0074707F" w:rsidP="005E0D21">
            <w:pPr>
              <w:jc w:val="center"/>
              <w:rPr>
                <w:rFonts w:ascii="Arial" w:hAnsi="Arial" w:cs="Arial"/>
                <w:sz w:val="20"/>
                <w:szCs w:val="20"/>
                <w:lang w:val="en-US"/>
              </w:rPr>
            </w:pPr>
            <w:r w:rsidRPr="00C20FCE">
              <w:rPr>
                <w:rFonts w:ascii="Arial" w:hAnsi="Arial" w:cs="Arial"/>
                <w:sz w:val="20"/>
                <w:szCs w:val="20"/>
                <w:lang w:val="en-US"/>
              </w:rPr>
              <w:t>200</w:t>
            </w:r>
          </w:p>
        </w:tc>
        <w:tc>
          <w:tcPr>
            <w:tcW w:w="654" w:type="pct"/>
            <w:tcBorders>
              <w:top w:val="single" w:sz="2" w:space="0" w:color="auto"/>
              <w:left w:val="single" w:sz="2" w:space="0" w:color="auto"/>
              <w:bottom w:val="single" w:sz="2" w:space="0" w:color="auto"/>
              <w:right w:val="nil"/>
            </w:tcBorders>
            <w:vAlign w:val="center"/>
          </w:tcPr>
          <w:p w14:paraId="5E9E55C1" w14:textId="77777777" w:rsidR="005E0D21" w:rsidRPr="00C20FCE" w:rsidRDefault="0074707F" w:rsidP="005E0D21">
            <w:pPr>
              <w:jc w:val="center"/>
              <w:rPr>
                <w:rFonts w:ascii="Arial" w:hAnsi="Arial" w:cs="Arial"/>
                <w:sz w:val="20"/>
                <w:szCs w:val="20"/>
                <w:lang w:val="en-US"/>
              </w:rPr>
            </w:pPr>
            <w:r w:rsidRPr="00C20FCE">
              <w:rPr>
                <w:rFonts w:ascii="Arial" w:hAnsi="Arial" w:cs="Arial"/>
                <w:sz w:val="20"/>
                <w:szCs w:val="20"/>
                <w:lang w:val="en-US"/>
              </w:rPr>
              <w:t>26.5%</w:t>
            </w:r>
          </w:p>
        </w:tc>
      </w:tr>
      <w:tr w:rsidR="005E0D21" w:rsidRPr="00C20FCE" w14:paraId="09B5CBBA" w14:textId="77777777" w:rsidTr="00B70436">
        <w:tc>
          <w:tcPr>
            <w:tcW w:w="948" w:type="pct"/>
            <w:tcBorders>
              <w:top w:val="single" w:sz="2" w:space="0" w:color="auto"/>
              <w:bottom w:val="single" w:sz="2" w:space="0" w:color="auto"/>
              <w:right w:val="single" w:sz="2" w:space="0" w:color="auto"/>
            </w:tcBorders>
            <w:vAlign w:val="center"/>
          </w:tcPr>
          <w:p w14:paraId="4679F2A4" w14:textId="77777777" w:rsidR="005E0D21" w:rsidRPr="00C20FCE" w:rsidRDefault="005E0D21" w:rsidP="00435488">
            <w:pPr>
              <w:jc w:val="center"/>
              <w:rPr>
                <w:rFonts w:ascii="Arial" w:hAnsi="Arial" w:cs="Arial"/>
                <w:sz w:val="20"/>
                <w:szCs w:val="20"/>
                <w:lang w:val="en-US"/>
              </w:rPr>
            </w:pPr>
            <w:r w:rsidRPr="00C20FCE">
              <w:rPr>
                <w:rFonts w:ascii="Arial" w:hAnsi="Arial" w:cs="Arial"/>
                <w:sz w:val="20"/>
                <w:szCs w:val="20"/>
                <w:lang w:val="en-US"/>
              </w:rPr>
              <w:t>Grandfather</w:t>
            </w:r>
          </w:p>
        </w:tc>
        <w:tc>
          <w:tcPr>
            <w:tcW w:w="655" w:type="pct"/>
            <w:tcBorders>
              <w:top w:val="single" w:sz="2" w:space="0" w:color="auto"/>
              <w:bottom w:val="single" w:sz="2" w:space="0" w:color="auto"/>
              <w:right w:val="single" w:sz="2" w:space="0" w:color="auto"/>
            </w:tcBorders>
            <w:vAlign w:val="center"/>
          </w:tcPr>
          <w:p w14:paraId="4F5E546B" w14:textId="77777777" w:rsidR="005E0D21" w:rsidRPr="00C20FCE" w:rsidRDefault="00666D6B" w:rsidP="005E0D21">
            <w:pPr>
              <w:jc w:val="center"/>
              <w:rPr>
                <w:rFonts w:ascii="Arial" w:hAnsi="Arial" w:cs="Arial"/>
                <w:sz w:val="20"/>
                <w:szCs w:val="20"/>
                <w:lang w:val="en-US"/>
              </w:rPr>
            </w:pPr>
            <w:r w:rsidRPr="00C20FCE">
              <w:rPr>
                <w:rFonts w:ascii="Arial" w:hAnsi="Arial" w:cs="Arial"/>
                <w:sz w:val="20"/>
                <w:szCs w:val="20"/>
                <w:lang w:val="en-US"/>
              </w:rPr>
              <w:t>3</w:t>
            </w:r>
          </w:p>
        </w:tc>
        <w:tc>
          <w:tcPr>
            <w:tcW w:w="778" w:type="pct"/>
            <w:tcBorders>
              <w:top w:val="single" w:sz="2" w:space="0" w:color="auto"/>
              <w:left w:val="single" w:sz="2" w:space="0" w:color="auto"/>
              <w:bottom w:val="single" w:sz="2" w:space="0" w:color="auto"/>
              <w:right w:val="single" w:sz="2" w:space="0" w:color="auto"/>
            </w:tcBorders>
            <w:vAlign w:val="center"/>
          </w:tcPr>
          <w:p w14:paraId="70D97AB7" w14:textId="77777777" w:rsidR="005E0D21" w:rsidRPr="00C20FCE" w:rsidRDefault="00EB471C" w:rsidP="005E0D21">
            <w:pPr>
              <w:jc w:val="center"/>
              <w:rPr>
                <w:rFonts w:ascii="Arial" w:hAnsi="Arial" w:cs="Arial"/>
                <w:sz w:val="20"/>
                <w:szCs w:val="20"/>
                <w:lang w:val="en-US"/>
              </w:rPr>
            </w:pPr>
            <w:r w:rsidRPr="00C20FCE">
              <w:rPr>
                <w:rFonts w:ascii="Arial" w:hAnsi="Arial" w:cs="Arial"/>
                <w:sz w:val="20"/>
                <w:szCs w:val="20"/>
                <w:lang w:val="en-US"/>
              </w:rPr>
              <w:t>0.7</w:t>
            </w:r>
            <w:r w:rsidR="0074707F" w:rsidRPr="00C20FCE">
              <w:rPr>
                <w:rFonts w:ascii="Arial" w:hAnsi="Arial" w:cs="Arial"/>
                <w:sz w:val="20"/>
                <w:szCs w:val="20"/>
                <w:lang w:val="en-US"/>
              </w:rPr>
              <w:t>%</w:t>
            </w:r>
          </w:p>
        </w:tc>
        <w:tc>
          <w:tcPr>
            <w:tcW w:w="655" w:type="pct"/>
            <w:tcBorders>
              <w:top w:val="single" w:sz="2" w:space="0" w:color="auto"/>
              <w:left w:val="single" w:sz="2" w:space="0" w:color="auto"/>
              <w:bottom w:val="single" w:sz="2" w:space="0" w:color="auto"/>
              <w:right w:val="single" w:sz="2" w:space="0" w:color="auto"/>
            </w:tcBorders>
            <w:vAlign w:val="center"/>
          </w:tcPr>
          <w:p w14:paraId="6245A342" w14:textId="77777777" w:rsidR="005E0D21" w:rsidRPr="00C20FCE" w:rsidRDefault="00103FF0" w:rsidP="005E0D21">
            <w:pPr>
              <w:jc w:val="center"/>
              <w:rPr>
                <w:rFonts w:ascii="Arial" w:hAnsi="Arial" w:cs="Arial"/>
                <w:sz w:val="20"/>
                <w:szCs w:val="20"/>
                <w:lang w:val="en-US"/>
              </w:rPr>
            </w:pPr>
            <w:r w:rsidRPr="00C20FCE">
              <w:rPr>
                <w:rFonts w:ascii="Arial" w:hAnsi="Arial" w:cs="Arial"/>
                <w:sz w:val="20"/>
                <w:szCs w:val="20"/>
                <w:lang w:val="en-US"/>
              </w:rPr>
              <w:t>4</w:t>
            </w:r>
          </w:p>
        </w:tc>
        <w:tc>
          <w:tcPr>
            <w:tcW w:w="655" w:type="pct"/>
            <w:tcBorders>
              <w:top w:val="single" w:sz="2" w:space="0" w:color="auto"/>
              <w:left w:val="single" w:sz="2" w:space="0" w:color="auto"/>
              <w:bottom w:val="single" w:sz="2" w:space="0" w:color="auto"/>
              <w:right w:val="nil"/>
            </w:tcBorders>
            <w:vAlign w:val="center"/>
          </w:tcPr>
          <w:p w14:paraId="249500A8" w14:textId="77777777" w:rsidR="005E0D21" w:rsidRPr="00C20FCE" w:rsidRDefault="00103FF0" w:rsidP="005E0D21">
            <w:pPr>
              <w:jc w:val="center"/>
              <w:rPr>
                <w:rFonts w:ascii="Arial" w:hAnsi="Arial" w:cs="Arial"/>
                <w:sz w:val="20"/>
                <w:szCs w:val="20"/>
                <w:lang w:val="en-US"/>
              </w:rPr>
            </w:pPr>
            <w:r w:rsidRPr="00C20FCE">
              <w:rPr>
                <w:rFonts w:ascii="Arial" w:hAnsi="Arial" w:cs="Arial"/>
                <w:sz w:val="20"/>
                <w:szCs w:val="20"/>
                <w:lang w:val="en-US"/>
              </w:rPr>
              <w:t>0.9</w:t>
            </w:r>
            <w:r w:rsidR="0074707F" w:rsidRPr="00C20FCE">
              <w:rPr>
                <w:rFonts w:ascii="Arial" w:hAnsi="Arial" w:cs="Arial"/>
                <w:sz w:val="20"/>
                <w:szCs w:val="20"/>
                <w:lang w:val="en-US"/>
              </w:rPr>
              <w:t>%</w:t>
            </w:r>
          </w:p>
        </w:tc>
        <w:tc>
          <w:tcPr>
            <w:tcW w:w="655" w:type="pct"/>
            <w:tcBorders>
              <w:top w:val="single" w:sz="2" w:space="0" w:color="auto"/>
              <w:left w:val="single" w:sz="2" w:space="0" w:color="auto"/>
              <w:bottom w:val="single" w:sz="2" w:space="0" w:color="auto"/>
              <w:right w:val="single" w:sz="2" w:space="0" w:color="auto"/>
            </w:tcBorders>
            <w:vAlign w:val="center"/>
          </w:tcPr>
          <w:p w14:paraId="0346F32B" w14:textId="77777777" w:rsidR="005E0D21" w:rsidRPr="00C20FCE" w:rsidRDefault="0074707F" w:rsidP="005E0D21">
            <w:pPr>
              <w:jc w:val="center"/>
              <w:rPr>
                <w:rFonts w:ascii="Arial" w:hAnsi="Arial" w:cs="Arial"/>
                <w:sz w:val="20"/>
                <w:szCs w:val="20"/>
                <w:lang w:val="en-US"/>
              </w:rPr>
            </w:pPr>
            <w:r w:rsidRPr="00C20FCE">
              <w:rPr>
                <w:rFonts w:ascii="Arial" w:hAnsi="Arial" w:cs="Arial"/>
                <w:sz w:val="20"/>
                <w:szCs w:val="20"/>
                <w:lang w:val="en-US"/>
              </w:rPr>
              <w:t>10</w:t>
            </w:r>
          </w:p>
        </w:tc>
        <w:tc>
          <w:tcPr>
            <w:tcW w:w="654" w:type="pct"/>
            <w:tcBorders>
              <w:top w:val="single" w:sz="2" w:space="0" w:color="auto"/>
              <w:left w:val="single" w:sz="2" w:space="0" w:color="auto"/>
              <w:bottom w:val="single" w:sz="2" w:space="0" w:color="auto"/>
              <w:right w:val="nil"/>
            </w:tcBorders>
            <w:vAlign w:val="center"/>
          </w:tcPr>
          <w:p w14:paraId="53EB6CB2" w14:textId="77777777" w:rsidR="005E0D21" w:rsidRPr="00C20FCE" w:rsidRDefault="0074707F" w:rsidP="005E0D21">
            <w:pPr>
              <w:jc w:val="center"/>
              <w:rPr>
                <w:rFonts w:ascii="Arial" w:hAnsi="Arial" w:cs="Arial"/>
                <w:sz w:val="20"/>
                <w:szCs w:val="20"/>
                <w:lang w:val="en-US"/>
              </w:rPr>
            </w:pPr>
            <w:r w:rsidRPr="00C20FCE">
              <w:rPr>
                <w:rFonts w:ascii="Arial" w:hAnsi="Arial" w:cs="Arial"/>
                <w:sz w:val="20"/>
                <w:szCs w:val="20"/>
                <w:lang w:val="en-US"/>
              </w:rPr>
              <w:t>1.3%</w:t>
            </w:r>
          </w:p>
        </w:tc>
      </w:tr>
      <w:tr w:rsidR="005E0D21" w:rsidRPr="00C20FCE" w14:paraId="5BBEB814" w14:textId="77777777" w:rsidTr="00B70436">
        <w:tc>
          <w:tcPr>
            <w:tcW w:w="948" w:type="pct"/>
            <w:tcBorders>
              <w:top w:val="single" w:sz="2" w:space="0" w:color="auto"/>
              <w:bottom w:val="single" w:sz="2" w:space="0" w:color="auto"/>
              <w:right w:val="single" w:sz="2" w:space="0" w:color="auto"/>
            </w:tcBorders>
            <w:vAlign w:val="center"/>
          </w:tcPr>
          <w:p w14:paraId="1E5547A2" w14:textId="77777777" w:rsidR="005E0D21" w:rsidRPr="00C20FCE" w:rsidRDefault="005E0D21" w:rsidP="00435488">
            <w:pPr>
              <w:jc w:val="center"/>
              <w:rPr>
                <w:rFonts w:ascii="Arial" w:hAnsi="Arial" w:cs="Arial"/>
                <w:sz w:val="20"/>
                <w:szCs w:val="20"/>
                <w:lang w:val="en-US"/>
              </w:rPr>
            </w:pPr>
            <w:r w:rsidRPr="00C20FCE">
              <w:rPr>
                <w:rFonts w:ascii="Arial" w:hAnsi="Arial" w:cs="Arial"/>
                <w:sz w:val="20"/>
                <w:szCs w:val="20"/>
                <w:lang w:val="en-US"/>
              </w:rPr>
              <w:t>Grandmother</w:t>
            </w:r>
          </w:p>
        </w:tc>
        <w:tc>
          <w:tcPr>
            <w:tcW w:w="655" w:type="pct"/>
            <w:tcBorders>
              <w:top w:val="single" w:sz="2" w:space="0" w:color="auto"/>
              <w:bottom w:val="single" w:sz="2" w:space="0" w:color="auto"/>
              <w:right w:val="single" w:sz="2" w:space="0" w:color="auto"/>
            </w:tcBorders>
            <w:vAlign w:val="center"/>
          </w:tcPr>
          <w:p w14:paraId="48A9DA02" w14:textId="77777777" w:rsidR="005E0D21" w:rsidRPr="00C20FCE" w:rsidRDefault="00666D6B" w:rsidP="005E0D21">
            <w:pPr>
              <w:jc w:val="center"/>
              <w:rPr>
                <w:rFonts w:ascii="Arial" w:hAnsi="Arial" w:cs="Arial"/>
                <w:sz w:val="20"/>
                <w:szCs w:val="20"/>
                <w:lang w:val="en-US"/>
              </w:rPr>
            </w:pPr>
            <w:r w:rsidRPr="00C20FCE">
              <w:rPr>
                <w:rFonts w:ascii="Arial" w:hAnsi="Arial" w:cs="Arial"/>
                <w:sz w:val="20"/>
                <w:szCs w:val="20"/>
                <w:lang w:val="en-US"/>
              </w:rPr>
              <w:t>9</w:t>
            </w:r>
          </w:p>
        </w:tc>
        <w:tc>
          <w:tcPr>
            <w:tcW w:w="778" w:type="pct"/>
            <w:tcBorders>
              <w:top w:val="single" w:sz="2" w:space="0" w:color="auto"/>
              <w:left w:val="single" w:sz="2" w:space="0" w:color="auto"/>
              <w:bottom w:val="single" w:sz="2" w:space="0" w:color="auto"/>
              <w:right w:val="single" w:sz="2" w:space="0" w:color="auto"/>
            </w:tcBorders>
            <w:vAlign w:val="center"/>
          </w:tcPr>
          <w:p w14:paraId="371D557F" w14:textId="77777777" w:rsidR="005E0D21" w:rsidRPr="00C20FCE" w:rsidRDefault="00EB471C" w:rsidP="005E0D21">
            <w:pPr>
              <w:jc w:val="center"/>
              <w:rPr>
                <w:rFonts w:ascii="Arial" w:hAnsi="Arial" w:cs="Arial"/>
                <w:sz w:val="20"/>
                <w:szCs w:val="20"/>
                <w:lang w:val="en-US"/>
              </w:rPr>
            </w:pPr>
            <w:r w:rsidRPr="00C20FCE">
              <w:rPr>
                <w:rFonts w:ascii="Arial" w:hAnsi="Arial" w:cs="Arial"/>
                <w:sz w:val="20"/>
                <w:szCs w:val="20"/>
                <w:lang w:val="en-US"/>
              </w:rPr>
              <w:t>2.0</w:t>
            </w:r>
            <w:r w:rsidR="0074707F" w:rsidRPr="00C20FCE">
              <w:rPr>
                <w:rFonts w:ascii="Arial" w:hAnsi="Arial" w:cs="Arial"/>
                <w:sz w:val="20"/>
                <w:szCs w:val="20"/>
                <w:lang w:val="en-US"/>
              </w:rPr>
              <w:t>%</w:t>
            </w:r>
          </w:p>
        </w:tc>
        <w:tc>
          <w:tcPr>
            <w:tcW w:w="655" w:type="pct"/>
            <w:tcBorders>
              <w:top w:val="single" w:sz="2" w:space="0" w:color="auto"/>
              <w:left w:val="single" w:sz="2" w:space="0" w:color="auto"/>
              <w:bottom w:val="single" w:sz="2" w:space="0" w:color="auto"/>
              <w:right w:val="single" w:sz="2" w:space="0" w:color="auto"/>
            </w:tcBorders>
            <w:vAlign w:val="center"/>
          </w:tcPr>
          <w:p w14:paraId="7B65A9A6" w14:textId="77777777" w:rsidR="005E0D21" w:rsidRPr="00C20FCE" w:rsidRDefault="00103FF0" w:rsidP="005E0D21">
            <w:pPr>
              <w:jc w:val="center"/>
              <w:rPr>
                <w:rFonts w:ascii="Arial" w:hAnsi="Arial" w:cs="Arial"/>
                <w:sz w:val="20"/>
                <w:szCs w:val="20"/>
                <w:lang w:val="en-US"/>
              </w:rPr>
            </w:pPr>
            <w:r w:rsidRPr="00C20FCE">
              <w:rPr>
                <w:rFonts w:ascii="Arial" w:hAnsi="Arial" w:cs="Arial"/>
                <w:sz w:val="20"/>
                <w:szCs w:val="20"/>
                <w:lang w:val="en-US"/>
              </w:rPr>
              <w:t>3</w:t>
            </w:r>
          </w:p>
        </w:tc>
        <w:tc>
          <w:tcPr>
            <w:tcW w:w="655" w:type="pct"/>
            <w:tcBorders>
              <w:top w:val="single" w:sz="2" w:space="0" w:color="auto"/>
              <w:left w:val="single" w:sz="2" w:space="0" w:color="auto"/>
              <w:bottom w:val="single" w:sz="2" w:space="0" w:color="auto"/>
              <w:right w:val="nil"/>
            </w:tcBorders>
            <w:vAlign w:val="center"/>
          </w:tcPr>
          <w:p w14:paraId="062A2E35" w14:textId="77777777" w:rsidR="005E0D21" w:rsidRPr="00C20FCE" w:rsidRDefault="00103FF0" w:rsidP="005E0D21">
            <w:pPr>
              <w:jc w:val="center"/>
              <w:rPr>
                <w:rFonts w:ascii="Arial" w:hAnsi="Arial" w:cs="Arial"/>
                <w:sz w:val="20"/>
                <w:szCs w:val="20"/>
                <w:lang w:val="en-US"/>
              </w:rPr>
            </w:pPr>
            <w:r w:rsidRPr="00C20FCE">
              <w:rPr>
                <w:rFonts w:ascii="Arial" w:hAnsi="Arial" w:cs="Arial"/>
                <w:sz w:val="20"/>
                <w:szCs w:val="20"/>
                <w:lang w:val="en-US"/>
              </w:rPr>
              <w:t>0.7</w:t>
            </w:r>
            <w:r w:rsidR="0074707F" w:rsidRPr="00C20FCE">
              <w:rPr>
                <w:rFonts w:ascii="Arial" w:hAnsi="Arial" w:cs="Arial"/>
                <w:sz w:val="20"/>
                <w:szCs w:val="20"/>
                <w:lang w:val="en-US"/>
              </w:rPr>
              <w:t>%</w:t>
            </w:r>
          </w:p>
        </w:tc>
        <w:tc>
          <w:tcPr>
            <w:tcW w:w="655" w:type="pct"/>
            <w:tcBorders>
              <w:top w:val="single" w:sz="2" w:space="0" w:color="auto"/>
              <w:left w:val="single" w:sz="2" w:space="0" w:color="auto"/>
              <w:bottom w:val="single" w:sz="2" w:space="0" w:color="auto"/>
              <w:right w:val="single" w:sz="2" w:space="0" w:color="auto"/>
            </w:tcBorders>
            <w:vAlign w:val="center"/>
          </w:tcPr>
          <w:p w14:paraId="1B3B661F" w14:textId="77777777" w:rsidR="005E0D21" w:rsidRPr="00C20FCE" w:rsidRDefault="0074707F" w:rsidP="005E0D21">
            <w:pPr>
              <w:jc w:val="center"/>
              <w:rPr>
                <w:rFonts w:ascii="Arial" w:hAnsi="Arial" w:cs="Arial"/>
                <w:sz w:val="20"/>
                <w:szCs w:val="20"/>
                <w:lang w:val="en-US"/>
              </w:rPr>
            </w:pPr>
            <w:r w:rsidRPr="00C20FCE">
              <w:rPr>
                <w:rFonts w:ascii="Arial" w:hAnsi="Arial" w:cs="Arial"/>
                <w:sz w:val="20"/>
                <w:szCs w:val="20"/>
                <w:lang w:val="en-US"/>
              </w:rPr>
              <w:t>11</w:t>
            </w:r>
          </w:p>
        </w:tc>
        <w:tc>
          <w:tcPr>
            <w:tcW w:w="654" w:type="pct"/>
            <w:tcBorders>
              <w:top w:val="single" w:sz="2" w:space="0" w:color="auto"/>
              <w:left w:val="single" w:sz="2" w:space="0" w:color="auto"/>
              <w:bottom w:val="single" w:sz="2" w:space="0" w:color="auto"/>
              <w:right w:val="nil"/>
            </w:tcBorders>
            <w:vAlign w:val="center"/>
          </w:tcPr>
          <w:p w14:paraId="50C975F2" w14:textId="77777777" w:rsidR="005E0D21" w:rsidRPr="00C20FCE" w:rsidRDefault="0074707F" w:rsidP="005E0D21">
            <w:pPr>
              <w:jc w:val="center"/>
              <w:rPr>
                <w:rFonts w:ascii="Arial" w:hAnsi="Arial" w:cs="Arial"/>
                <w:sz w:val="20"/>
                <w:szCs w:val="20"/>
                <w:lang w:val="en-US"/>
              </w:rPr>
            </w:pPr>
            <w:r w:rsidRPr="00C20FCE">
              <w:rPr>
                <w:rFonts w:ascii="Arial" w:hAnsi="Arial" w:cs="Arial"/>
                <w:sz w:val="20"/>
                <w:szCs w:val="20"/>
                <w:lang w:val="en-US"/>
              </w:rPr>
              <w:t>1.5%</w:t>
            </w:r>
          </w:p>
        </w:tc>
      </w:tr>
      <w:tr w:rsidR="005E0D21" w:rsidRPr="00C20FCE" w14:paraId="319FDB78" w14:textId="77777777" w:rsidTr="00B70436">
        <w:tc>
          <w:tcPr>
            <w:tcW w:w="948" w:type="pct"/>
            <w:tcBorders>
              <w:top w:val="single" w:sz="2" w:space="0" w:color="auto"/>
              <w:bottom w:val="single" w:sz="12" w:space="0" w:color="auto"/>
              <w:right w:val="single" w:sz="2" w:space="0" w:color="auto"/>
            </w:tcBorders>
            <w:vAlign w:val="center"/>
          </w:tcPr>
          <w:p w14:paraId="3EA8B813" w14:textId="77777777" w:rsidR="005E0D21" w:rsidRPr="00C20FCE" w:rsidRDefault="005E0D21" w:rsidP="00435488">
            <w:pPr>
              <w:jc w:val="center"/>
              <w:rPr>
                <w:rFonts w:ascii="Arial" w:hAnsi="Arial" w:cs="Arial"/>
                <w:sz w:val="20"/>
                <w:szCs w:val="20"/>
                <w:lang w:val="en-US"/>
              </w:rPr>
            </w:pPr>
            <w:r w:rsidRPr="00C20FCE">
              <w:rPr>
                <w:rFonts w:ascii="Arial" w:hAnsi="Arial" w:cs="Arial"/>
                <w:sz w:val="20"/>
                <w:szCs w:val="20"/>
                <w:lang w:val="en-US"/>
              </w:rPr>
              <w:t>Other</w:t>
            </w:r>
          </w:p>
        </w:tc>
        <w:tc>
          <w:tcPr>
            <w:tcW w:w="655" w:type="pct"/>
            <w:tcBorders>
              <w:top w:val="single" w:sz="2" w:space="0" w:color="auto"/>
              <w:bottom w:val="single" w:sz="12" w:space="0" w:color="auto"/>
              <w:right w:val="single" w:sz="2" w:space="0" w:color="auto"/>
            </w:tcBorders>
            <w:vAlign w:val="center"/>
          </w:tcPr>
          <w:p w14:paraId="69AA7E73" w14:textId="77777777" w:rsidR="005E0D21" w:rsidRPr="00C20FCE" w:rsidRDefault="00666D6B" w:rsidP="005E0D21">
            <w:pPr>
              <w:jc w:val="center"/>
              <w:rPr>
                <w:rFonts w:ascii="Arial" w:hAnsi="Arial" w:cs="Arial"/>
                <w:sz w:val="20"/>
                <w:szCs w:val="20"/>
                <w:lang w:val="en-US"/>
              </w:rPr>
            </w:pPr>
            <w:r w:rsidRPr="00C20FCE">
              <w:rPr>
                <w:rFonts w:ascii="Arial" w:hAnsi="Arial" w:cs="Arial"/>
                <w:sz w:val="20"/>
                <w:szCs w:val="20"/>
                <w:lang w:val="en-US"/>
              </w:rPr>
              <w:t>8</w:t>
            </w:r>
          </w:p>
        </w:tc>
        <w:tc>
          <w:tcPr>
            <w:tcW w:w="778" w:type="pct"/>
            <w:tcBorders>
              <w:top w:val="single" w:sz="2" w:space="0" w:color="auto"/>
              <w:left w:val="single" w:sz="2" w:space="0" w:color="auto"/>
              <w:bottom w:val="single" w:sz="12" w:space="0" w:color="auto"/>
              <w:right w:val="single" w:sz="2" w:space="0" w:color="auto"/>
            </w:tcBorders>
            <w:vAlign w:val="center"/>
          </w:tcPr>
          <w:p w14:paraId="4CC201E7" w14:textId="77777777" w:rsidR="005E0D21" w:rsidRPr="00C20FCE" w:rsidRDefault="00EB471C" w:rsidP="005E0D21">
            <w:pPr>
              <w:jc w:val="center"/>
              <w:rPr>
                <w:rFonts w:ascii="Arial" w:hAnsi="Arial" w:cs="Arial"/>
                <w:sz w:val="20"/>
                <w:szCs w:val="20"/>
                <w:lang w:val="en-US"/>
              </w:rPr>
            </w:pPr>
            <w:r w:rsidRPr="00C20FCE">
              <w:rPr>
                <w:rFonts w:ascii="Arial" w:hAnsi="Arial" w:cs="Arial"/>
                <w:sz w:val="20"/>
                <w:szCs w:val="20"/>
                <w:lang w:val="en-US"/>
              </w:rPr>
              <w:t>1.8</w:t>
            </w:r>
            <w:r w:rsidR="0074707F" w:rsidRPr="00C20FCE">
              <w:rPr>
                <w:rFonts w:ascii="Arial" w:hAnsi="Arial" w:cs="Arial"/>
                <w:sz w:val="20"/>
                <w:szCs w:val="20"/>
                <w:lang w:val="en-US"/>
              </w:rPr>
              <w:t>%</w:t>
            </w:r>
          </w:p>
        </w:tc>
        <w:tc>
          <w:tcPr>
            <w:tcW w:w="655" w:type="pct"/>
            <w:tcBorders>
              <w:top w:val="single" w:sz="2" w:space="0" w:color="auto"/>
              <w:left w:val="single" w:sz="2" w:space="0" w:color="auto"/>
              <w:bottom w:val="single" w:sz="12" w:space="0" w:color="auto"/>
              <w:right w:val="single" w:sz="2" w:space="0" w:color="auto"/>
            </w:tcBorders>
            <w:vAlign w:val="center"/>
          </w:tcPr>
          <w:p w14:paraId="49CFEBFC" w14:textId="77777777" w:rsidR="005E0D21" w:rsidRPr="00C20FCE" w:rsidRDefault="00103FF0" w:rsidP="005E0D21">
            <w:pPr>
              <w:jc w:val="center"/>
              <w:rPr>
                <w:rFonts w:ascii="Arial" w:hAnsi="Arial" w:cs="Arial"/>
                <w:sz w:val="20"/>
                <w:szCs w:val="20"/>
                <w:lang w:val="en-US"/>
              </w:rPr>
            </w:pPr>
            <w:r w:rsidRPr="00C20FCE">
              <w:rPr>
                <w:rFonts w:ascii="Arial" w:hAnsi="Arial" w:cs="Arial"/>
                <w:sz w:val="20"/>
                <w:szCs w:val="20"/>
                <w:lang w:val="en-US"/>
              </w:rPr>
              <w:t>9</w:t>
            </w:r>
          </w:p>
        </w:tc>
        <w:tc>
          <w:tcPr>
            <w:tcW w:w="655" w:type="pct"/>
            <w:tcBorders>
              <w:top w:val="single" w:sz="2" w:space="0" w:color="auto"/>
              <w:left w:val="single" w:sz="2" w:space="0" w:color="auto"/>
              <w:bottom w:val="single" w:sz="12" w:space="0" w:color="auto"/>
              <w:right w:val="nil"/>
            </w:tcBorders>
            <w:vAlign w:val="center"/>
          </w:tcPr>
          <w:p w14:paraId="489D000F" w14:textId="77777777" w:rsidR="005E0D21" w:rsidRPr="00C20FCE" w:rsidRDefault="00103FF0" w:rsidP="005E0D21">
            <w:pPr>
              <w:jc w:val="center"/>
              <w:rPr>
                <w:rFonts w:ascii="Arial" w:hAnsi="Arial" w:cs="Arial"/>
                <w:sz w:val="20"/>
                <w:szCs w:val="20"/>
                <w:lang w:val="en-US"/>
              </w:rPr>
            </w:pPr>
            <w:r w:rsidRPr="00C20FCE">
              <w:rPr>
                <w:rFonts w:ascii="Arial" w:hAnsi="Arial" w:cs="Arial"/>
                <w:sz w:val="20"/>
                <w:szCs w:val="20"/>
                <w:lang w:val="en-US"/>
              </w:rPr>
              <w:t>2.1</w:t>
            </w:r>
            <w:r w:rsidR="0074707F" w:rsidRPr="00C20FCE">
              <w:rPr>
                <w:rFonts w:ascii="Arial" w:hAnsi="Arial" w:cs="Arial"/>
                <w:sz w:val="20"/>
                <w:szCs w:val="20"/>
                <w:lang w:val="en-US"/>
              </w:rPr>
              <w:t>%</w:t>
            </w:r>
          </w:p>
        </w:tc>
        <w:tc>
          <w:tcPr>
            <w:tcW w:w="655" w:type="pct"/>
            <w:tcBorders>
              <w:top w:val="single" w:sz="2" w:space="0" w:color="auto"/>
              <w:left w:val="single" w:sz="2" w:space="0" w:color="auto"/>
              <w:bottom w:val="single" w:sz="12" w:space="0" w:color="auto"/>
              <w:right w:val="single" w:sz="2" w:space="0" w:color="auto"/>
            </w:tcBorders>
            <w:vAlign w:val="center"/>
          </w:tcPr>
          <w:p w14:paraId="4A180D4D" w14:textId="77777777" w:rsidR="005E0D21" w:rsidRPr="00C20FCE" w:rsidRDefault="0074707F" w:rsidP="005E0D21">
            <w:pPr>
              <w:jc w:val="center"/>
              <w:rPr>
                <w:rFonts w:ascii="Arial" w:hAnsi="Arial" w:cs="Arial"/>
                <w:sz w:val="20"/>
                <w:szCs w:val="20"/>
                <w:lang w:val="en-US"/>
              </w:rPr>
            </w:pPr>
            <w:r w:rsidRPr="00C20FCE">
              <w:rPr>
                <w:rFonts w:ascii="Arial" w:hAnsi="Arial" w:cs="Arial"/>
                <w:sz w:val="20"/>
                <w:szCs w:val="20"/>
                <w:lang w:val="en-US"/>
              </w:rPr>
              <w:t>48</w:t>
            </w:r>
          </w:p>
        </w:tc>
        <w:tc>
          <w:tcPr>
            <w:tcW w:w="654" w:type="pct"/>
            <w:tcBorders>
              <w:top w:val="single" w:sz="2" w:space="0" w:color="auto"/>
              <w:left w:val="single" w:sz="2" w:space="0" w:color="auto"/>
              <w:bottom w:val="single" w:sz="12" w:space="0" w:color="auto"/>
              <w:right w:val="nil"/>
            </w:tcBorders>
            <w:vAlign w:val="center"/>
          </w:tcPr>
          <w:p w14:paraId="17C31240" w14:textId="77777777" w:rsidR="005E0D21" w:rsidRPr="00C20FCE" w:rsidRDefault="0074707F" w:rsidP="005E0D21">
            <w:pPr>
              <w:jc w:val="center"/>
              <w:rPr>
                <w:rFonts w:ascii="Arial" w:hAnsi="Arial" w:cs="Arial"/>
                <w:sz w:val="20"/>
                <w:szCs w:val="20"/>
                <w:lang w:val="en-US"/>
              </w:rPr>
            </w:pPr>
            <w:r w:rsidRPr="00C20FCE">
              <w:rPr>
                <w:rFonts w:ascii="Arial" w:hAnsi="Arial" w:cs="Arial"/>
                <w:sz w:val="20"/>
                <w:szCs w:val="20"/>
                <w:lang w:val="en-US"/>
              </w:rPr>
              <w:t>6.3%</w:t>
            </w:r>
          </w:p>
        </w:tc>
      </w:tr>
    </w:tbl>
    <w:p w14:paraId="538073B7" w14:textId="77777777" w:rsidR="001916D7" w:rsidRPr="00C20FCE" w:rsidRDefault="001916D7" w:rsidP="00C31754">
      <w:pPr>
        <w:jc w:val="both"/>
        <w:rPr>
          <w:rFonts w:ascii="Arial" w:hAnsi="Arial" w:cs="Arial"/>
          <w:lang w:val="en-US"/>
        </w:rPr>
      </w:pPr>
    </w:p>
    <w:p w14:paraId="69E71F12" w14:textId="23226964" w:rsidR="00776BE7" w:rsidRPr="00C20FCE" w:rsidRDefault="00D54B5F" w:rsidP="00C31754">
      <w:pPr>
        <w:jc w:val="both"/>
        <w:rPr>
          <w:rFonts w:ascii="Arial" w:hAnsi="Arial" w:cs="Arial"/>
          <w:lang w:val="en-US"/>
        </w:rPr>
      </w:pPr>
      <w:r w:rsidRPr="00C20FCE">
        <w:rPr>
          <w:rFonts w:ascii="Arial" w:hAnsi="Arial" w:cs="Arial"/>
          <w:lang w:val="en-US"/>
        </w:rPr>
        <w:lastRenderedPageBreak/>
        <w:t>Table 7 above shows that the majority of the households are headed by a male, although around one household o</w:t>
      </w:r>
      <w:r w:rsidR="008B55CA" w:rsidRPr="00C20FCE">
        <w:rPr>
          <w:rFonts w:ascii="Arial" w:hAnsi="Arial" w:cs="Arial"/>
          <w:lang w:val="en-US"/>
        </w:rPr>
        <w:t>ut of</w:t>
      </w:r>
      <w:r w:rsidRPr="00C20FCE">
        <w:rPr>
          <w:rFonts w:ascii="Arial" w:hAnsi="Arial" w:cs="Arial"/>
          <w:lang w:val="en-US"/>
        </w:rPr>
        <w:t xml:space="preserve"> five is headed by a female in both camps, and around one household o</w:t>
      </w:r>
      <w:r w:rsidR="008B55CA" w:rsidRPr="00C20FCE">
        <w:rPr>
          <w:rFonts w:ascii="Arial" w:hAnsi="Arial" w:cs="Arial"/>
          <w:lang w:val="en-US"/>
        </w:rPr>
        <w:t>ut of</w:t>
      </w:r>
      <w:r w:rsidRPr="00C20FCE">
        <w:rPr>
          <w:rFonts w:ascii="Arial" w:hAnsi="Arial" w:cs="Arial"/>
          <w:lang w:val="en-US"/>
        </w:rPr>
        <w:t xml:space="preserve"> three is headed by a female in host communities.</w:t>
      </w:r>
    </w:p>
    <w:p w14:paraId="01E40C33" w14:textId="77777777" w:rsidR="001916D7" w:rsidRPr="00C20FCE" w:rsidRDefault="001916D7" w:rsidP="00C31754">
      <w:pPr>
        <w:jc w:val="both"/>
        <w:rPr>
          <w:rFonts w:ascii="Arial" w:hAnsi="Arial" w:cs="Arial"/>
          <w:lang w:val="en-US"/>
        </w:rPr>
      </w:pPr>
    </w:p>
    <w:p w14:paraId="2B3387C3" w14:textId="7C71F3EE" w:rsidR="00C31754" w:rsidRPr="00C20FCE" w:rsidRDefault="00D328A0" w:rsidP="00C31754">
      <w:pPr>
        <w:tabs>
          <w:tab w:val="left" w:pos="2268"/>
        </w:tabs>
        <w:jc w:val="both"/>
        <w:rPr>
          <w:rFonts w:ascii="Arial" w:hAnsi="Arial" w:cs="Arial"/>
          <w:b/>
          <w:sz w:val="20"/>
          <w:lang w:val="en-US"/>
        </w:rPr>
      </w:pPr>
      <w:r w:rsidRPr="00C20FCE">
        <w:rPr>
          <w:rFonts w:ascii="Arial" w:hAnsi="Arial" w:cs="Arial"/>
          <w:b/>
          <w:sz w:val="20"/>
          <w:lang w:val="en-US"/>
        </w:rPr>
        <w:t>Table 8</w:t>
      </w:r>
      <w:r w:rsidR="00C31754" w:rsidRPr="00C20FCE">
        <w:rPr>
          <w:rFonts w:ascii="Arial" w:hAnsi="Arial" w:cs="Arial"/>
          <w:b/>
          <w:sz w:val="20"/>
          <w:lang w:val="en-US"/>
        </w:rPr>
        <w:t>: Duration of stay in Jordan as refugees</w:t>
      </w:r>
    </w:p>
    <w:tbl>
      <w:tblPr>
        <w:tblStyle w:val="Grilledutableau"/>
        <w:tblW w:w="5001"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48"/>
        <w:gridCol w:w="1415"/>
        <w:gridCol w:w="1681"/>
        <w:gridCol w:w="1415"/>
        <w:gridCol w:w="1415"/>
        <w:gridCol w:w="1415"/>
        <w:gridCol w:w="1413"/>
      </w:tblGrid>
      <w:tr w:rsidR="00C31754" w:rsidRPr="00C20FCE" w14:paraId="7281F02C" w14:textId="77777777" w:rsidTr="00A73246">
        <w:trPr>
          <w:trHeight w:val="465"/>
        </w:trPr>
        <w:tc>
          <w:tcPr>
            <w:tcW w:w="948" w:type="pct"/>
            <w:vMerge w:val="restart"/>
            <w:tcBorders>
              <w:top w:val="single" w:sz="12" w:space="0" w:color="auto"/>
              <w:bottom w:val="nil"/>
              <w:right w:val="single" w:sz="2" w:space="0" w:color="auto"/>
            </w:tcBorders>
            <w:shd w:val="clear" w:color="auto" w:fill="8DB3E2" w:themeFill="text2" w:themeFillTint="66"/>
            <w:vAlign w:val="center"/>
          </w:tcPr>
          <w:p w14:paraId="72EC02C7" w14:textId="77777777" w:rsidR="00C31754" w:rsidRPr="00C20FCE" w:rsidRDefault="00C31754" w:rsidP="00A73246">
            <w:pPr>
              <w:jc w:val="center"/>
              <w:rPr>
                <w:rFonts w:ascii="Arial" w:hAnsi="Arial" w:cs="Arial"/>
                <w:b/>
                <w:sz w:val="20"/>
                <w:szCs w:val="20"/>
                <w:lang w:val="en-US"/>
              </w:rPr>
            </w:pPr>
          </w:p>
        </w:tc>
        <w:tc>
          <w:tcPr>
            <w:tcW w:w="1433" w:type="pct"/>
            <w:gridSpan w:val="2"/>
            <w:tcBorders>
              <w:top w:val="single" w:sz="12" w:space="0" w:color="auto"/>
              <w:bottom w:val="single" w:sz="2" w:space="0" w:color="auto"/>
              <w:right w:val="single" w:sz="2" w:space="0" w:color="auto"/>
            </w:tcBorders>
            <w:shd w:val="clear" w:color="auto" w:fill="8DB3E2" w:themeFill="text2" w:themeFillTint="66"/>
            <w:vAlign w:val="center"/>
          </w:tcPr>
          <w:p w14:paraId="63337C4F" w14:textId="1E0AB035" w:rsidR="00C31754" w:rsidRPr="00C20FCE" w:rsidRDefault="001B1DC5" w:rsidP="00A73246">
            <w:pPr>
              <w:jc w:val="center"/>
              <w:rPr>
                <w:rFonts w:ascii="Arial" w:hAnsi="Arial" w:cs="Arial"/>
                <w:b/>
                <w:sz w:val="20"/>
                <w:szCs w:val="20"/>
                <w:lang w:val="en-US"/>
              </w:rPr>
            </w:pPr>
            <w:r w:rsidRPr="00C20FCE">
              <w:rPr>
                <w:rFonts w:ascii="Arial" w:hAnsi="Arial" w:cs="Arial"/>
                <w:b/>
                <w:sz w:val="20"/>
                <w:szCs w:val="20"/>
                <w:lang w:val="en-US"/>
              </w:rPr>
              <w:t>Za’at</w:t>
            </w:r>
            <w:r w:rsidR="00C31754" w:rsidRPr="00C20FCE">
              <w:rPr>
                <w:rFonts w:ascii="Arial" w:hAnsi="Arial" w:cs="Arial"/>
                <w:b/>
                <w:sz w:val="20"/>
                <w:szCs w:val="20"/>
                <w:lang w:val="en-US"/>
              </w:rPr>
              <w:t>ri Camp (N=441)</w:t>
            </w:r>
          </w:p>
        </w:tc>
        <w:tc>
          <w:tcPr>
            <w:tcW w:w="1310"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4934D1D1" w14:textId="77777777" w:rsidR="00C31754" w:rsidRPr="00C20FCE" w:rsidRDefault="00C31754" w:rsidP="00A73246">
            <w:pPr>
              <w:jc w:val="center"/>
              <w:rPr>
                <w:rFonts w:ascii="Arial" w:hAnsi="Arial" w:cs="Arial"/>
                <w:b/>
                <w:sz w:val="20"/>
                <w:szCs w:val="20"/>
                <w:lang w:val="en-US"/>
              </w:rPr>
            </w:pPr>
            <w:r w:rsidRPr="00C20FCE">
              <w:rPr>
                <w:rFonts w:ascii="Arial" w:hAnsi="Arial" w:cs="Arial"/>
                <w:b/>
                <w:sz w:val="20"/>
                <w:szCs w:val="20"/>
                <w:lang w:val="en-US"/>
              </w:rPr>
              <w:t>Azraq Camp (N=</w:t>
            </w:r>
            <w:r w:rsidR="00F87997" w:rsidRPr="00C20FCE">
              <w:rPr>
                <w:rFonts w:ascii="Arial" w:hAnsi="Arial" w:cs="Arial"/>
                <w:b/>
                <w:sz w:val="20"/>
                <w:szCs w:val="20"/>
                <w:lang w:val="en-US"/>
              </w:rPr>
              <w:t>436</w:t>
            </w:r>
            <w:r w:rsidRPr="00C20FCE">
              <w:rPr>
                <w:rFonts w:ascii="Arial" w:hAnsi="Arial" w:cs="Arial"/>
                <w:b/>
                <w:sz w:val="20"/>
                <w:szCs w:val="20"/>
                <w:lang w:val="en-US"/>
              </w:rPr>
              <w:t>)</w:t>
            </w:r>
          </w:p>
        </w:tc>
        <w:tc>
          <w:tcPr>
            <w:tcW w:w="1309" w:type="pct"/>
            <w:gridSpan w:val="2"/>
            <w:tcBorders>
              <w:top w:val="single" w:sz="12" w:space="0" w:color="auto"/>
              <w:left w:val="single" w:sz="2" w:space="0" w:color="auto"/>
              <w:bottom w:val="single" w:sz="2" w:space="0" w:color="auto"/>
              <w:right w:val="nil"/>
            </w:tcBorders>
            <w:shd w:val="clear" w:color="auto" w:fill="8DB3E2" w:themeFill="text2" w:themeFillTint="66"/>
            <w:vAlign w:val="center"/>
          </w:tcPr>
          <w:p w14:paraId="0A622714" w14:textId="77777777" w:rsidR="00C31754" w:rsidRPr="00C20FCE" w:rsidRDefault="00C31754" w:rsidP="00A73246">
            <w:pPr>
              <w:jc w:val="center"/>
              <w:rPr>
                <w:rFonts w:ascii="Arial" w:hAnsi="Arial" w:cs="Arial"/>
                <w:b/>
                <w:sz w:val="20"/>
                <w:szCs w:val="20"/>
                <w:lang w:val="en-US"/>
              </w:rPr>
            </w:pPr>
            <w:r w:rsidRPr="00C20FCE">
              <w:rPr>
                <w:rFonts w:ascii="Arial" w:hAnsi="Arial" w:cs="Arial"/>
                <w:b/>
                <w:sz w:val="20"/>
                <w:szCs w:val="20"/>
                <w:lang w:val="en-US"/>
              </w:rPr>
              <w:t>Host communities (N=</w:t>
            </w:r>
            <w:r w:rsidR="0074707F" w:rsidRPr="00C20FCE">
              <w:rPr>
                <w:rFonts w:ascii="Arial" w:hAnsi="Arial" w:cs="Arial"/>
                <w:b/>
                <w:sz w:val="20"/>
                <w:szCs w:val="20"/>
                <w:lang w:val="en-US"/>
              </w:rPr>
              <w:t>755</w:t>
            </w:r>
            <w:r w:rsidRPr="00C20FCE">
              <w:rPr>
                <w:rFonts w:ascii="Arial" w:hAnsi="Arial" w:cs="Arial"/>
                <w:b/>
                <w:sz w:val="20"/>
                <w:szCs w:val="20"/>
                <w:lang w:val="en-US"/>
              </w:rPr>
              <w:t>)</w:t>
            </w:r>
          </w:p>
        </w:tc>
      </w:tr>
      <w:tr w:rsidR="00C31754" w:rsidRPr="00C20FCE" w14:paraId="4F889E17" w14:textId="77777777" w:rsidTr="00B70436">
        <w:trPr>
          <w:trHeight w:val="465"/>
        </w:trPr>
        <w:tc>
          <w:tcPr>
            <w:tcW w:w="948" w:type="pct"/>
            <w:vMerge/>
            <w:tcBorders>
              <w:top w:val="nil"/>
              <w:bottom w:val="single" w:sz="12" w:space="0" w:color="auto"/>
              <w:right w:val="single" w:sz="2" w:space="0" w:color="auto"/>
            </w:tcBorders>
            <w:shd w:val="clear" w:color="auto" w:fill="8DB3E2" w:themeFill="text2" w:themeFillTint="66"/>
            <w:vAlign w:val="center"/>
          </w:tcPr>
          <w:p w14:paraId="7DE7B3E1" w14:textId="77777777" w:rsidR="00C31754" w:rsidRPr="00C20FCE" w:rsidRDefault="00C31754" w:rsidP="00A73246">
            <w:pPr>
              <w:jc w:val="center"/>
              <w:rPr>
                <w:rFonts w:ascii="Arial" w:hAnsi="Arial" w:cs="Arial"/>
                <w:b/>
                <w:sz w:val="20"/>
                <w:szCs w:val="20"/>
                <w:lang w:val="en-US"/>
              </w:rPr>
            </w:pPr>
          </w:p>
        </w:tc>
        <w:tc>
          <w:tcPr>
            <w:tcW w:w="655"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3CECAE28" w14:textId="77777777" w:rsidR="00C31754" w:rsidRPr="00C20FCE" w:rsidRDefault="00C31754" w:rsidP="00A73246">
            <w:pPr>
              <w:jc w:val="center"/>
              <w:rPr>
                <w:rFonts w:ascii="Arial" w:hAnsi="Arial" w:cs="Arial"/>
                <w:b/>
                <w:sz w:val="20"/>
                <w:szCs w:val="20"/>
                <w:lang w:val="en-US"/>
              </w:rPr>
            </w:pPr>
            <w:r w:rsidRPr="00C20FCE">
              <w:rPr>
                <w:rFonts w:ascii="Arial" w:hAnsi="Arial" w:cs="Arial"/>
                <w:b/>
                <w:sz w:val="20"/>
                <w:szCs w:val="20"/>
                <w:lang w:val="en-US"/>
              </w:rPr>
              <w:t>n</w:t>
            </w:r>
          </w:p>
        </w:tc>
        <w:tc>
          <w:tcPr>
            <w:tcW w:w="778"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5EE21244" w14:textId="77777777" w:rsidR="00C31754" w:rsidRPr="00C20FCE" w:rsidRDefault="00C31754" w:rsidP="00A73246">
            <w:pPr>
              <w:jc w:val="center"/>
              <w:rPr>
                <w:rFonts w:ascii="Arial" w:hAnsi="Arial" w:cs="Arial"/>
                <w:b/>
                <w:sz w:val="20"/>
                <w:szCs w:val="20"/>
                <w:lang w:val="en-US"/>
              </w:rPr>
            </w:pPr>
            <w:r w:rsidRPr="00C20FCE">
              <w:rPr>
                <w:rFonts w:ascii="Arial" w:hAnsi="Arial" w:cs="Arial"/>
                <w:b/>
                <w:sz w:val="20"/>
                <w:szCs w:val="20"/>
                <w:lang w:val="en-US"/>
              </w:rPr>
              <w:t>%</w:t>
            </w:r>
          </w:p>
        </w:tc>
        <w:tc>
          <w:tcPr>
            <w:tcW w:w="655"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21E39D76" w14:textId="77777777" w:rsidR="00C31754" w:rsidRPr="00C20FCE" w:rsidRDefault="00B70436" w:rsidP="00A73246">
            <w:pPr>
              <w:jc w:val="center"/>
              <w:rPr>
                <w:rFonts w:ascii="Arial" w:hAnsi="Arial" w:cs="Arial"/>
                <w:b/>
                <w:sz w:val="20"/>
                <w:szCs w:val="20"/>
                <w:lang w:val="en-US"/>
              </w:rPr>
            </w:pPr>
            <w:r w:rsidRPr="00C20FCE">
              <w:rPr>
                <w:rFonts w:ascii="Arial" w:hAnsi="Arial" w:cs="Arial"/>
                <w:b/>
                <w:sz w:val="20"/>
                <w:szCs w:val="20"/>
                <w:lang w:val="en-US"/>
              </w:rPr>
              <w:t>N</w:t>
            </w:r>
          </w:p>
        </w:tc>
        <w:tc>
          <w:tcPr>
            <w:tcW w:w="655"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341C7AC7" w14:textId="77777777" w:rsidR="00C31754" w:rsidRPr="00C20FCE" w:rsidRDefault="00C31754" w:rsidP="00A73246">
            <w:pPr>
              <w:jc w:val="center"/>
              <w:rPr>
                <w:rFonts w:ascii="Arial" w:hAnsi="Arial" w:cs="Arial"/>
                <w:b/>
                <w:sz w:val="20"/>
                <w:szCs w:val="20"/>
                <w:lang w:val="en-US"/>
              </w:rPr>
            </w:pPr>
            <w:r w:rsidRPr="00C20FCE">
              <w:rPr>
                <w:rFonts w:ascii="Arial" w:hAnsi="Arial" w:cs="Arial"/>
                <w:b/>
                <w:sz w:val="20"/>
                <w:szCs w:val="20"/>
                <w:lang w:val="en-US"/>
              </w:rPr>
              <w:t>%</w:t>
            </w:r>
          </w:p>
        </w:tc>
        <w:tc>
          <w:tcPr>
            <w:tcW w:w="655"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439F0600" w14:textId="77777777" w:rsidR="00C31754" w:rsidRPr="00C20FCE" w:rsidRDefault="00C31754" w:rsidP="00A73246">
            <w:pPr>
              <w:jc w:val="center"/>
              <w:rPr>
                <w:rFonts w:ascii="Arial" w:hAnsi="Arial" w:cs="Arial"/>
                <w:b/>
                <w:sz w:val="20"/>
                <w:szCs w:val="20"/>
                <w:lang w:val="en-US"/>
              </w:rPr>
            </w:pPr>
            <w:r w:rsidRPr="00C20FCE">
              <w:rPr>
                <w:rFonts w:ascii="Arial" w:hAnsi="Arial" w:cs="Arial"/>
                <w:b/>
                <w:sz w:val="20"/>
                <w:szCs w:val="20"/>
                <w:lang w:val="en-US"/>
              </w:rPr>
              <w:t>n</w:t>
            </w:r>
          </w:p>
        </w:tc>
        <w:tc>
          <w:tcPr>
            <w:tcW w:w="654"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46B60272" w14:textId="77777777" w:rsidR="00C31754" w:rsidRPr="00C20FCE" w:rsidRDefault="00C31754" w:rsidP="00A73246">
            <w:pPr>
              <w:jc w:val="center"/>
              <w:rPr>
                <w:rFonts w:ascii="Arial" w:hAnsi="Arial" w:cs="Arial"/>
                <w:b/>
                <w:sz w:val="20"/>
                <w:szCs w:val="20"/>
                <w:lang w:val="en-US"/>
              </w:rPr>
            </w:pPr>
            <w:r w:rsidRPr="00C20FCE">
              <w:rPr>
                <w:rFonts w:ascii="Arial" w:hAnsi="Arial" w:cs="Arial"/>
                <w:b/>
                <w:sz w:val="20"/>
                <w:szCs w:val="20"/>
                <w:lang w:val="en-US"/>
              </w:rPr>
              <w:t>%</w:t>
            </w:r>
          </w:p>
        </w:tc>
      </w:tr>
      <w:tr w:rsidR="00C31754" w:rsidRPr="00C20FCE" w14:paraId="4A534E6D" w14:textId="77777777" w:rsidTr="00C02D1C">
        <w:trPr>
          <w:trHeight w:val="237"/>
        </w:trPr>
        <w:tc>
          <w:tcPr>
            <w:tcW w:w="948" w:type="pct"/>
            <w:tcBorders>
              <w:top w:val="single" w:sz="12" w:space="0" w:color="auto"/>
              <w:bottom w:val="single" w:sz="2" w:space="0" w:color="auto"/>
              <w:right w:val="single" w:sz="2" w:space="0" w:color="auto"/>
            </w:tcBorders>
            <w:vAlign w:val="center"/>
          </w:tcPr>
          <w:p w14:paraId="4725A78E" w14:textId="77777777" w:rsidR="00C31754" w:rsidRPr="00C20FCE" w:rsidRDefault="00C31754" w:rsidP="00A73246">
            <w:pPr>
              <w:jc w:val="center"/>
              <w:rPr>
                <w:rFonts w:ascii="Arial" w:hAnsi="Arial" w:cs="Arial"/>
                <w:sz w:val="20"/>
                <w:szCs w:val="20"/>
                <w:lang w:val="en-US"/>
              </w:rPr>
            </w:pPr>
            <w:r w:rsidRPr="00C20FCE">
              <w:rPr>
                <w:rFonts w:ascii="Arial" w:hAnsi="Arial" w:cs="Arial"/>
                <w:sz w:val="20"/>
                <w:szCs w:val="20"/>
                <w:lang w:val="en-US"/>
              </w:rPr>
              <w:t>≤ 1 month</w:t>
            </w:r>
          </w:p>
        </w:tc>
        <w:tc>
          <w:tcPr>
            <w:tcW w:w="655" w:type="pct"/>
            <w:tcBorders>
              <w:top w:val="single" w:sz="12" w:space="0" w:color="auto"/>
              <w:bottom w:val="single" w:sz="2" w:space="0" w:color="auto"/>
              <w:right w:val="single" w:sz="2" w:space="0" w:color="auto"/>
            </w:tcBorders>
            <w:vAlign w:val="center"/>
          </w:tcPr>
          <w:p w14:paraId="0A99CC34" w14:textId="77777777" w:rsidR="00C31754" w:rsidRPr="00C20FCE" w:rsidRDefault="00C31754" w:rsidP="00C31754">
            <w:pPr>
              <w:jc w:val="center"/>
              <w:rPr>
                <w:rFonts w:ascii="Arial" w:hAnsi="Arial" w:cs="Arial"/>
                <w:sz w:val="20"/>
                <w:szCs w:val="20"/>
                <w:lang w:val="en-US"/>
              </w:rPr>
            </w:pPr>
            <w:r w:rsidRPr="00C20FCE">
              <w:rPr>
                <w:rFonts w:ascii="Arial" w:hAnsi="Arial" w:cs="Arial"/>
                <w:sz w:val="20"/>
                <w:szCs w:val="20"/>
                <w:lang w:val="en-US"/>
              </w:rPr>
              <w:t>0</w:t>
            </w:r>
          </w:p>
        </w:tc>
        <w:tc>
          <w:tcPr>
            <w:tcW w:w="778" w:type="pct"/>
            <w:tcBorders>
              <w:top w:val="single" w:sz="12" w:space="0" w:color="auto"/>
              <w:left w:val="single" w:sz="2" w:space="0" w:color="auto"/>
              <w:bottom w:val="single" w:sz="2" w:space="0" w:color="auto"/>
              <w:right w:val="single" w:sz="2" w:space="0" w:color="auto"/>
            </w:tcBorders>
            <w:vAlign w:val="center"/>
          </w:tcPr>
          <w:p w14:paraId="493BA3A8" w14:textId="77777777" w:rsidR="00C31754" w:rsidRPr="00C20FCE" w:rsidRDefault="00B70436" w:rsidP="00C31754">
            <w:pPr>
              <w:jc w:val="center"/>
              <w:rPr>
                <w:rFonts w:ascii="Arial" w:hAnsi="Arial" w:cs="Arial"/>
                <w:sz w:val="20"/>
                <w:szCs w:val="20"/>
                <w:lang w:val="en-US"/>
              </w:rPr>
            </w:pPr>
            <w:r w:rsidRPr="00C20FCE">
              <w:rPr>
                <w:rFonts w:ascii="Arial" w:hAnsi="Arial" w:cs="Arial"/>
                <w:sz w:val="20"/>
                <w:szCs w:val="20"/>
                <w:lang w:val="en-US"/>
              </w:rPr>
              <w:t>0.0</w:t>
            </w:r>
            <w:r w:rsidR="0074707F" w:rsidRPr="00C20FCE">
              <w:rPr>
                <w:rFonts w:ascii="Arial" w:hAnsi="Arial" w:cs="Arial"/>
                <w:sz w:val="20"/>
                <w:szCs w:val="20"/>
                <w:lang w:val="en-US"/>
              </w:rPr>
              <w:t>%</w:t>
            </w:r>
          </w:p>
        </w:tc>
        <w:tc>
          <w:tcPr>
            <w:tcW w:w="655" w:type="pct"/>
            <w:tcBorders>
              <w:top w:val="single" w:sz="12" w:space="0" w:color="auto"/>
              <w:left w:val="single" w:sz="2" w:space="0" w:color="auto"/>
              <w:bottom w:val="single" w:sz="2" w:space="0" w:color="auto"/>
              <w:right w:val="single" w:sz="2" w:space="0" w:color="auto"/>
            </w:tcBorders>
            <w:vAlign w:val="center"/>
          </w:tcPr>
          <w:p w14:paraId="100249CA" w14:textId="77777777" w:rsidR="00C31754" w:rsidRPr="00C20FCE" w:rsidRDefault="00F91095" w:rsidP="00A73246">
            <w:pPr>
              <w:jc w:val="center"/>
              <w:rPr>
                <w:rFonts w:ascii="Arial" w:hAnsi="Arial" w:cs="Arial"/>
                <w:sz w:val="20"/>
                <w:szCs w:val="20"/>
                <w:lang w:val="en-US"/>
              </w:rPr>
            </w:pPr>
            <w:r w:rsidRPr="00C20FCE">
              <w:rPr>
                <w:rFonts w:ascii="Arial" w:hAnsi="Arial" w:cs="Arial"/>
                <w:sz w:val="20"/>
                <w:szCs w:val="20"/>
                <w:lang w:val="en-US"/>
              </w:rPr>
              <w:t>0</w:t>
            </w:r>
          </w:p>
        </w:tc>
        <w:tc>
          <w:tcPr>
            <w:tcW w:w="655" w:type="pct"/>
            <w:tcBorders>
              <w:top w:val="single" w:sz="12" w:space="0" w:color="auto"/>
              <w:left w:val="single" w:sz="2" w:space="0" w:color="auto"/>
              <w:bottom w:val="single" w:sz="2" w:space="0" w:color="auto"/>
              <w:right w:val="nil"/>
            </w:tcBorders>
            <w:vAlign w:val="center"/>
          </w:tcPr>
          <w:p w14:paraId="42D5711F" w14:textId="77777777" w:rsidR="00C31754" w:rsidRPr="00C20FCE" w:rsidRDefault="00F91095" w:rsidP="00A73246">
            <w:pPr>
              <w:jc w:val="center"/>
              <w:rPr>
                <w:rFonts w:ascii="Arial" w:hAnsi="Arial" w:cs="Arial"/>
                <w:sz w:val="20"/>
                <w:szCs w:val="20"/>
                <w:lang w:val="en-US"/>
              </w:rPr>
            </w:pPr>
            <w:r w:rsidRPr="00C20FCE">
              <w:rPr>
                <w:rFonts w:ascii="Arial" w:hAnsi="Arial" w:cs="Arial"/>
                <w:sz w:val="20"/>
                <w:szCs w:val="20"/>
                <w:lang w:val="en-US"/>
              </w:rPr>
              <w:t>0.0</w:t>
            </w:r>
            <w:r w:rsidR="0074707F" w:rsidRPr="00C20FCE">
              <w:rPr>
                <w:rFonts w:ascii="Arial" w:hAnsi="Arial" w:cs="Arial"/>
                <w:sz w:val="20"/>
                <w:szCs w:val="20"/>
                <w:lang w:val="en-US"/>
              </w:rPr>
              <w:t>%</w:t>
            </w:r>
          </w:p>
        </w:tc>
        <w:tc>
          <w:tcPr>
            <w:tcW w:w="655" w:type="pct"/>
            <w:tcBorders>
              <w:top w:val="single" w:sz="12" w:space="0" w:color="auto"/>
              <w:left w:val="single" w:sz="2" w:space="0" w:color="auto"/>
              <w:bottom w:val="single" w:sz="2" w:space="0" w:color="auto"/>
              <w:right w:val="single" w:sz="2" w:space="0" w:color="auto"/>
            </w:tcBorders>
            <w:vAlign w:val="center"/>
          </w:tcPr>
          <w:p w14:paraId="11618895" w14:textId="77777777" w:rsidR="00C31754" w:rsidRPr="00C20FCE" w:rsidRDefault="0074707F" w:rsidP="00A73246">
            <w:pPr>
              <w:jc w:val="center"/>
              <w:rPr>
                <w:rFonts w:ascii="Arial" w:hAnsi="Arial" w:cs="Arial"/>
                <w:sz w:val="20"/>
                <w:szCs w:val="20"/>
                <w:lang w:val="en-US"/>
              </w:rPr>
            </w:pPr>
            <w:r w:rsidRPr="00C20FCE">
              <w:rPr>
                <w:rFonts w:ascii="Arial" w:hAnsi="Arial" w:cs="Arial"/>
                <w:sz w:val="20"/>
                <w:szCs w:val="20"/>
                <w:lang w:val="en-US"/>
              </w:rPr>
              <w:t>0</w:t>
            </w:r>
          </w:p>
        </w:tc>
        <w:tc>
          <w:tcPr>
            <w:tcW w:w="654" w:type="pct"/>
            <w:tcBorders>
              <w:top w:val="single" w:sz="12" w:space="0" w:color="auto"/>
              <w:left w:val="single" w:sz="2" w:space="0" w:color="auto"/>
              <w:bottom w:val="single" w:sz="2" w:space="0" w:color="auto"/>
              <w:right w:val="nil"/>
            </w:tcBorders>
            <w:vAlign w:val="center"/>
          </w:tcPr>
          <w:p w14:paraId="65C17932" w14:textId="77777777" w:rsidR="00C31754" w:rsidRPr="00C20FCE" w:rsidRDefault="0074707F" w:rsidP="00A73246">
            <w:pPr>
              <w:jc w:val="center"/>
              <w:rPr>
                <w:rFonts w:ascii="Arial" w:hAnsi="Arial" w:cs="Arial"/>
                <w:sz w:val="20"/>
                <w:szCs w:val="20"/>
                <w:lang w:val="en-US"/>
              </w:rPr>
            </w:pPr>
            <w:r w:rsidRPr="00C20FCE">
              <w:rPr>
                <w:rFonts w:ascii="Arial" w:hAnsi="Arial" w:cs="Arial"/>
                <w:sz w:val="20"/>
                <w:szCs w:val="20"/>
                <w:lang w:val="en-US"/>
              </w:rPr>
              <w:t>0.0%</w:t>
            </w:r>
          </w:p>
        </w:tc>
      </w:tr>
      <w:tr w:rsidR="00C31754" w:rsidRPr="00C20FCE" w14:paraId="28A51837" w14:textId="77777777" w:rsidTr="00C02D1C">
        <w:trPr>
          <w:trHeight w:val="237"/>
        </w:trPr>
        <w:tc>
          <w:tcPr>
            <w:tcW w:w="948" w:type="pct"/>
            <w:tcBorders>
              <w:top w:val="single" w:sz="2" w:space="0" w:color="auto"/>
              <w:bottom w:val="single" w:sz="2" w:space="0" w:color="auto"/>
              <w:right w:val="single" w:sz="2" w:space="0" w:color="auto"/>
            </w:tcBorders>
            <w:vAlign w:val="center"/>
          </w:tcPr>
          <w:p w14:paraId="78F48E93" w14:textId="77777777" w:rsidR="00C31754" w:rsidRPr="00C20FCE" w:rsidRDefault="00C31754" w:rsidP="00C31754">
            <w:pPr>
              <w:jc w:val="center"/>
              <w:rPr>
                <w:rFonts w:ascii="Arial" w:hAnsi="Arial" w:cs="Arial"/>
                <w:sz w:val="20"/>
                <w:szCs w:val="20"/>
                <w:lang w:val="en-US"/>
              </w:rPr>
            </w:pPr>
            <w:r w:rsidRPr="00C20FCE">
              <w:rPr>
                <w:rFonts w:ascii="Arial" w:hAnsi="Arial" w:cs="Arial"/>
                <w:sz w:val="20"/>
                <w:szCs w:val="20"/>
                <w:lang w:val="en-US"/>
              </w:rPr>
              <w:t>1-3 months</w:t>
            </w:r>
          </w:p>
        </w:tc>
        <w:tc>
          <w:tcPr>
            <w:tcW w:w="655" w:type="pct"/>
            <w:tcBorders>
              <w:top w:val="single" w:sz="2" w:space="0" w:color="auto"/>
              <w:bottom w:val="single" w:sz="2" w:space="0" w:color="auto"/>
              <w:right w:val="single" w:sz="2" w:space="0" w:color="auto"/>
            </w:tcBorders>
            <w:vAlign w:val="center"/>
          </w:tcPr>
          <w:p w14:paraId="590E9B95" w14:textId="77777777" w:rsidR="00C31754" w:rsidRPr="00C20FCE" w:rsidRDefault="00C31754" w:rsidP="00C31754">
            <w:pPr>
              <w:jc w:val="center"/>
              <w:rPr>
                <w:rFonts w:ascii="Arial" w:hAnsi="Arial" w:cs="Arial"/>
                <w:sz w:val="20"/>
                <w:szCs w:val="20"/>
                <w:lang w:val="en-US"/>
              </w:rPr>
            </w:pPr>
            <w:r w:rsidRPr="00C20FCE">
              <w:rPr>
                <w:rFonts w:ascii="Arial" w:hAnsi="Arial" w:cs="Arial"/>
                <w:sz w:val="20"/>
                <w:szCs w:val="20"/>
                <w:lang w:val="en-US"/>
              </w:rPr>
              <w:t>0</w:t>
            </w:r>
          </w:p>
        </w:tc>
        <w:tc>
          <w:tcPr>
            <w:tcW w:w="778" w:type="pct"/>
            <w:tcBorders>
              <w:top w:val="single" w:sz="2" w:space="0" w:color="auto"/>
              <w:left w:val="single" w:sz="2" w:space="0" w:color="auto"/>
              <w:bottom w:val="single" w:sz="2" w:space="0" w:color="auto"/>
              <w:right w:val="single" w:sz="2" w:space="0" w:color="auto"/>
            </w:tcBorders>
            <w:vAlign w:val="center"/>
          </w:tcPr>
          <w:p w14:paraId="20737879" w14:textId="77777777" w:rsidR="00EB471C" w:rsidRPr="00C20FCE" w:rsidRDefault="00EB471C" w:rsidP="00EB471C">
            <w:pPr>
              <w:jc w:val="center"/>
              <w:rPr>
                <w:rFonts w:ascii="Arial" w:hAnsi="Arial" w:cs="Arial"/>
                <w:sz w:val="20"/>
                <w:szCs w:val="20"/>
                <w:lang w:val="en-US"/>
              </w:rPr>
            </w:pPr>
            <w:r w:rsidRPr="00C20FCE">
              <w:rPr>
                <w:rFonts w:ascii="Arial" w:hAnsi="Arial" w:cs="Arial"/>
                <w:sz w:val="20"/>
                <w:szCs w:val="20"/>
                <w:lang w:val="en-US"/>
              </w:rPr>
              <w:t>0.0</w:t>
            </w:r>
            <w:r w:rsidR="0074707F" w:rsidRPr="00C20FCE">
              <w:rPr>
                <w:rFonts w:ascii="Arial" w:hAnsi="Arial" w:cs="Arial"/>
                <w:sz w:val="20"/>
                <w:szCs w:val="20"/>
                <w:lang w:val="en-US"/>
              </w:rPr>
              <w:t>%</w:t>
            </w:r>
          </w:p>
        </w:tc>
        <w:tc>
          <w:tcPr>
            <w:tcW w:w="655" w:type="pct"/>
            <w:tcBorders>
              <w:top w:val="single" w:sz="2" w:space="0" w:color="auto"/>
              <w:left w:val="single" w:sz="2" w:space="0" w:color="auto"/>
              <w:bottom w:val="single" w:sz="2" w:space="0" w:color="auto"/>
              <w:right w:val="single" w:sz="2" w:space="0" w:color="auto"/>
            </w:tcBorders>
            <w:vAlign w:val="center"/>
          </w:tcPr>
          <w:p w14:paraId="08E18F87" w14:textId="77777777" w:rsidR="00C31754" w:rsidRPr="00C20FCE" w:rsidRDefault="00F91095" w:rsidP="00A73246">
            <w:pPr>
              <w:jc w:val="center"/>
              <w:rPr>
                <w:rFonts w:ascii="Arial" w:hAnsi="Arial" w:cs="Arial"/>
                <w:sz w:val="20"/>
                <w:szCs w:val="20"/>
                <w:lang w:val="en-US"/>
              </w:rPr>
            </w:pPr>
            <w:r w:rsidRPr="00C20FCE">
              <w:rPr>
                <w:rFonts w:ascii="Arial" w:hAnsi="Arial" w:cs="Arial"/>
                <w:sz w:val="20"/>
                <w:szCs w:val="20"/>
                <w:lang w:val="en-US"/>
              </w:rPr>
              <w:t>12</w:t>
            </w:r>
          </w:p>
        </w:tc>
        <w:tc>
          <w:tcPr>
            <w:tcW w:w="655" w:type="pct"/>
            <w:tcBorders>
              <w:top w:val="single" w:sz="2" w:space="0" w:color="auto"/>
              <w:left w:val="single" w:sz="2" w:space="0" w:color="auto"/>
              <w:bottom w:val="single" w:sz="2" w:space="0" w:color="auto"/>
              <w:right w:val="nil"/>
            </w:tcBorders>
            <w:vAlign w:val="center"/>
          </w:tcPr>
          <w:p w14:paraId="504BF227" w14:textId="77777777" w:rsidR="00C31754" w:rsidRPr="00C20FCE" w:rsidRDefault="00F91095" w:rsidP="00A73246">
            <w:pPr>
              <w:jc w:val="center"/>
              <w:rPr>
                <w:rFonts w:ascii="Arial" w:hAnsi="Arial" w:cs="Arial"/>
                <w:sz w:val="20"/>
                <w:szCs w:val="20"/>
                <w:lang w:val="en-US"/>
              </w:rPr>
            </w:pPr>
            <w:r w:rsidRPr="00C20FCE">
              <w:rPr>
                <w:rFonts w:ascii="Arial" w:hAnsi="Arial" w:cs="Arial"/>
                <w:sz w:val="20"/>
                <w:szCs w:val="20"/>
                <w:lang w:val="en-US"/>
              </w:rPr>
              <w:t>2.8</w:t>
            </w:r>
            <w:r w:rsidR="0074707F" w:rsidRPr="00C20FCE">
              <w:rPr>
                <w:rFonts w:ascii="Arial" w:hAnsi="Arial" w:cs="Arial"/>
                <w:sz w:val="20"/>
                <w:szCs w:val="20"/>
                <w:lang w:val="en-US"/>
              </w:rPr>
              <w:t>%</w:t>
            </w:r>
          </w:p>
        </w:tc>
        <w:tc>
          <w:tcPr>
            <w:tcW w:w="655" w:type="pct"/>
            <w:tcBorders>
              <w:top w:val="single" w:sz="2" w:space="0" w:color="auto"/>
              <w:left w:val="single" w:sz="2" w:space="0" w:color="auto"/>
              <w:bottom w:val="single" w:sz="2" w:space="0" w:color="auto"/>
              <w:right w:val="single" w:sz="2" w:space="0" w:color="auto"/>
            </w:tcBorders>
            <w:vAlign w:val="center"/>
          </w:tcPr>
          <w:p w14:paraId="0C95A048" w14:textId="77777777" w:rsidR="00C31754" w:rsidRPr="00C20FCE" w:rsidRDefault="0074707F" w:rsidP="00A73246">
            <w:pPr>
              <w:jc w:val="center"/>
              <w:rPr>
                <w:rFonts w:ascii="Arial" w:hAnsi="Arial" w:cs="Arial"/>
                <w:sz w:val="20"/>
                <w:szCs w:val="20"/>
                <w:lang w:val="en-US"/>
              </w:rPr>
            </w:pPr>
            <w:r w:rsidRPr="00C20FCE">
              <w:rPr>
                <w:rFonts w:ascii="Arial" w:hAnsi="Arial" w:cs="Arial"/>
                <w:sz w:val="20"/>
                <w:szCs w:val="20"/>
                <w:lang w:val="en-US"/>
              </w:rPr>
              <w:t>0</w:t>
            </w:r>
          </w:p>
        </w:tc>
        <w:tc>
          <w:tcPr>
            <w:tcW w:w="654" w:type="pct"/>
            <w:tcBorders>
              <w:top w:val="single" w:sz="2" w:space="0" w:color="auto"/>
              <w:left w:val="single" w:sz="2" w:space="0" w:color="auto"/>
              <w:bottom w:val="single" w:sz="2" w:space="0" w:color="auto"/>
              <w:right w:val="nil"/>
            </w:tcBorders>
            <w:vAlign w:val="center"/>
          </w:tcPr>
          <w:p w14:paraId="6332A306" w14:textId="77777777" w:rsidR="00C31754" w:rsidRPr="00C20FCE" w:rsidRDefault="0074707F" w:rsidP="00A73246">
            <w:pPr>
              <w:jc w:val="center"/>
              <w:rPr>
                <w:rFonts w:ascii="Arial" w:hAnsi="Arial" w:cs="Arial"/>
                <w:sz w:val="20"/>
                <w:szCs w:val="20"/>
                <w:lang w:val="en-US"/>
              </w:rPr>
            </w:pPr>
            <w:r w:rsidRPr="00C20FCE">
              <w:rPr>
                <w:rFonts w:ascii="Arial" w:hAnsi="Arial" w:cs="Arial"/>
                <w:sz w:val="20"/>
                <w:szCs w:val="20"/>
                <w:lang w:val="en-US"/>
              </w:rPr>
              <w:t>0.0%</w:t>
            </w:r>
          </w:p>
        </w:tc>
      </w:tr>
      <w:tr w:rsidR="00C31754" w:rsidRPr="00C20FCE" w14:paraId="56277774" w14:textId="77777777" w:rsidTr="00C02D1C">
        <w:trPr>
          <w:trHeight w:val="237"/>
        </w:trPr>
        <w:tc>
          <w:tcPr>
            <w:tcW w:w="948" w:type="pct"/>
            <w:tcBorders>
              <w:top w:val="single" w:sz="2" w:space="0" w:color="auto"/>
              <w:bottom w:val="single" w:sz="2" w:space="0" w:color="auto"/>
              <w:right w:val="single" w:sz="2" w:space="0" w:color="auto"/>
            </w:tcBorders>
            <w:vAlign w:val="center"/>
          </w:tcPr>
          <w:p w14:paraId="609EB332" w14:textId="77777777" w:rsidR="00C31754" w:rsidRPr="00C20FCE" w:rsidRDefault="00C31754" w:rsidP="00A73246">
            <w:pPr>
              <w:jc w:val="center"/>
              <w:rPr>
                <w:rFonts w:ascii="Arial" w:hAnsi="Arial" w:cs="Arial"/>
                <w:sz w:val="20"/>
                <w:szCs w:val="20"/>
                <w:lang w:val="en-US"/>
              </w:rPr>
            </w:pPr>
            <w:r w:rsidRPr="00C20FCE">
              <w:rPr>
                <w:rFonts w:ascii="Arial" w:hAnsi="Arial" w:cs="Arial"/>
                <w:sz w:val="20"/>
                <w:szCs w:val="20"/>
                <w:lang w:val="en-US"/>
              </w:rPr>
              <w:t>4-6 months</w:t>
            </w:r>
          </w:p>
        </w:tc>
        <w:tc>
          <w:tcPr>
            <w:tcW w:w="655" w:type="pct"/>
            <w:tcBorders>
              <w:top w:val="single" w:sz="2" w:space="0" w:color="auto"/>
              <w:bottom w:val="single" w:sz="2" w:space="0" w:color="auto"/>
              <w:right w:val="single" w:sz="2" w:space="0" w:color="auto"/>
            </w:tcBorders>
            <w:vAlign w:val="center"/>
          </w:tcPr>
          <w:p w14:paraId="434D6E5D" w14:textId="77777777" w:rsidR="00C31754" w:rsidRPr="00C20FCE" w:rsidRDefault="00C31754" w:rsidP="00C31754">
            <w:pPr>
              <w:jc w:val="center"/>
              <w:rPr>
                <w:rFonts w:ascii="Arial" w:hAnsi="Arial" w:cs="Arial"/>
                <w:sz w:val="20"/>
                <w:szCs w:val="20"/>
                <w:lang w:val="en-US"/>
              </w:rPr>
            </w:pPr>
            <w:r w:rsidRPr="00C20FCE">
              <w:rPr>
                <w:rFonts w:ascii="Arial" w:hAnsi="Arial" w:cs="Arial"/>
                <w:sz w:val="20"/>
                <w:szCs w:val="20"/>
                <w:lang w:val="en-US"/>
              </w:rPr>
              <w:t>0</w:t>
            </w:r>
          </w:p>
        </w:tc>
        <w:tc>
          <w:tcPr>
            <w:tcW w:w="778" w:type="pct"/>
            <w:tcBorders>
              <w:top w:val="single" w:sz="2" w:space="0" w:color="auto"/>
              <w:left w:val="single" w:sz="2" w:space="0" w:color="auto"/>
              <w:bottom w:val="single" w:sz="2" w:space="0" w:color="auto"/>
              <w:right w:val="single" w:sz="2" w:space="0" w:color="auto"/>
            </w:tcBorders>
            <w:vAlign w:val="center"/>
          </w:tcPr>
          <w:p w14:paraId="0C8FC087" w14:textId="77777777" w:rsidR="00C31754" w:rsidRPr="00C20FCE" w:rsidRDefault="00EB471C" w:rsidP="00C31754">
            <w:pPr>
              <w:jc w:val="center"/>
              <w:rPr>
                <w:rFonts w:ascii="Arial" w:hAnsi="Arial" w:cs="Arial"/>
                <w:sz w:val="20"/>
                <w:szCs w:val="20"/>
                <w:lang w:val="en-US"/>
              </w:rPr>
            </w:pPr>
            <w:r w:rsidRPr="00C20FCE">
              <w:rPr>
                <w:rFonts w:ascii="Arial" w:hAnsi="Arial" w:cs="Arial"/>
                <w:sz w:val="20"/>
                <w:szCs w:val="20"/>
                <w:lang w:val="en-US"/>
              </w:rPr>
              <w:t>0.0</w:t>
            </w:r>
            <w:r w:rsidR="0074707F" w:rsidRPr="00C20FCE">
              <w:rPr>
                <w:rFonts w:ascii="Arial" w:hAnsi="Arial" w:cs="Arial"/>
                <w:sz w:val="20"/>
                <w:szCs w:val="20"/>
                <w:lang w:val="en-US"/>
              </w:rPr>
              <w:t>%</w:t>
            </w:r>
          </w:p>
        </w:tc>
        <w:tc>
          <w:tcPr>
            <w:tcW w:w="655" w:type="pct"/>
            <w:tcBorders>
              <w:top w:val="single" w:sz="2" w:space="0" w:color="auto"/>
              <w:left w:val="single" w:sz="2" w:space="0" w:color="auto"/>
              <w:bottom w:val="single" w:sz="2" w:space="0" w:color="auto"/>
              <w:right w:val="single" w:sz="2" w:space="0" w:color="auto"/>
            </w:tcBorders>
            <w:vAlign w:val="center"/>
          </w:tcPr>
          <w:p w14:paraId="01D9AD40" w14:textId="77777777" w:rsidR="00C31754" w:rsidRPr="00C20FCE" w:rsidRDefault="00F91095" w:rsidP="00A73246">
            <w:pPr>
              <w:jc w:val="center"/>
              <w:rPr>
                <w:rFonts w:ascii="Arial" w:hAnsi="Arial" w:cs="Arial"/>
                <w:sz w:val="20"/>
                <w:szCs w:val="20"/>
                <w:lang w:val="en-US"/>
              </w:rPr>
            </w:pPr>
            <w:r w:rsidRPr="00C20FCE">
              <w:rPr>
                <w:rFonts w:ascii="Arial" w:hAnsi="Arial" w:cs="Arial"/>
                <w:sz w:val="20"/>
                <w:szCs w:val="20"/>
                <w:lang w:val="en-US"/>
              </w:rPr>
              <w:t>222</w:t>
            </w:r>
          </w:p>
        </w:tc>
        <w:tc>
          <w:tcPr>
            <w:tcW w:w="655" w:type="pct"/>
            <w:tcBorders>
              <w:top w:val="single" w:sz="2" w:space="0" w:color="auto"/>
              <w:left w:val="single" w:sz="2" w:space="0" w:color="auto"/>
              <w:bottom w:val="single" w:sz="2" w:space="0" w:color="auto"/>
              <w:right w:val="nil"/>
            </w:tcBorders>
            <w:vAlign w:val="center"/>
          </w:tcPr>
          <w:p w14:paraId="16D81831" w14:textId="77777777" w:rsidR="00C31754" w:rsidRPr="00C20FCE" w:rsidRDefault="00F91095" w:rsidP="00A73246">
            <w:pPr>
              <w:jc w:val="center"/>
              <w:rPr>
                <w:rFonts w:ascii="Arial" w:hAnsi="Arial" w:cs="Arial"/>
                <w:sz w:val="20"/>
                <w:szCs w:val="20"/>
                <w:lang w:val="en-US"/>
              </w:rPr>
            </w:pPr>
            <w:r w:rsidRPr="00C20FCE">
              <w:rPr>
                <w:rFonts w:ascii="Arial" w:hAnsi="Arial" w:cs="Arial"/>
                <w:sz w:val="20"/>
                <w:szCs w:val="20"/>
                <w:lang w:val="en-US"/>
              </w:rPr>
              <w:t>50.9</w:t>
            </w:r>
            <w:r w:rsidR="0074707F" w:rsidRPr="00C20FCE">
              <w:rPr>
                <w:rFonts w:ascii="Arial" w:hAnsi="Arial" w:cs="Arial"/>
                <w:sz w:val="20"/>
                <w:szCs w:val="20"/>
                <w:lang w:val="en-US"/>
              </w:rPr>
              <w:t>%</w:t>
            </w:r>
          </w:p>
        </w:tc>
        <w:tc>
          <w:tcPr>
            <w:tcW w:w="655" w:type="pct"/>
            <w:tcBorders>
              <w:top w:val="single" w:sz="2" w:space="0" w:color="auto"/>
              <w:left w:val="single" w:sz="2" w:space="0" w:color="auto"/>
              <w:bottom w:val="single" w:sz="2" w:space="0" w:color="auto"/>
              <w:right w:val="single" w:sz="2" w:space="0" w:color="auto"/>
            </w:tcBorders>
            <w:vAlign w:val="center"/>
          </w:tcPr>
          <w:p w14:paraId="7B24BC28" w14:textId="77777777" w:rsidR="00C31754" w:rsidRPr="00C20FCE" w:rsidRDefault="0074707F" w:rsidP="00A73246">
            <w:pPr>
              <w:jc w:val="center"/>
              <w:rPr>
                <w:rFonts w:ascii="Arial" w:hAnsi="Arial" w:cs="Arial"/>
                <w:sz w:val="20"/>
                <w:szCs w:val="20"/>
                <w:lang w:val="en-US"/>
              </w:rPr>
            </w:pPr>
            <w:r w:rsidRPr="00C20FCE">
              <w:rPr>
                <w:rFonts w:ascii="Arial" w:hAnsi="Arial" w:cs="Arial"/>
                <w:sz w:val="20"/>
                <w:szCs w:val="20"/>
                <w:lang w:val="en-US"/>
              </w:rPr>
              <w:t>1</w:t>
            </w:r>
          </w:p>
        </w:tc>
        <w:tc>
          <w:tcPr>
            <w:tcW w:w="654" w:type="pct"/>
            <w:tcBorders>
              <w:top w:val="single" w:sz="2" w:space="0" w:color="auto"/>
              <w:left w:val="single" w:sz="2" w:space="0" w:color="auto"/>
              <w:bottom w:val="single" w:sz="2" w:space="0" w:color="auto"/>
              <w:right w:val="nil"/>
            </w:tcBorders>
            <w:vAlign w:val="center"/>
          </w:tcPr>
          <w:p w14:paraId="4B534FC1" w14:textId="77777777" w:rsidR="00C31754" w:rsidRPr="00C20FCE" w:rsidRDefault="0074707F" w:rsidP="00A73246">
            <w:pPr>
              <w:jc w:val="center"/>
              <w:rPr>
                <w:rFonts w:ascii="Arial" w:hAnsi="Arial" w:cs="Arial"/>
                <w:sz w:val="20"/>
                <w:szCs w:val="20"/>
                <w:lang w:val="en-US"/>
              </w:rPr>
            </w:pPr>
            <w:r w:rsidRPr="00C20FCE">
              <w:rPr>
                <w:rFonts w:ascii="Arial" w:hAnsi="Arial" w:cs="Arial"/>
                <w:sz w:val="20"/>
                <w:szCs w:val="20"/>
                <w:lang w:val="en-US"/>
              </w:rPr>
              <w:t>0.1%</w:t>
            </w:r>
          </w:p>
        </w:tc>
      </w:tr>
      <w:tr w:rsidR="00C31754" w:rsidRPr="00C20FCE" w14:paraId="1C7DC1EC" w14:textId="77777777" w:rsidTr="00C02D1C">
        <w:trPr>
          <w:trHeight w:val="237"/>
        </w:trPr>
        <w:tc>
          <w:tcPr>
            <w:tcW w:w="948" w:type="pct"/>
            <w:tcBorders>
              <w:top w:val="single" w:sz="2" w:space="0" w:color="auto"/>
              <w:bottom w:val="single" w:sz="2" w:space="0" w:color="auto"/>
              <w:right w:val="single" w:sz="2" w:space="0" w:color="auto"/>
            </w:tcBorders>
            <w:vAlign w:val="center"/>
          </w:tcPr>
          <w:p w14:paraId="431E7CE6" w14:textId="77777777" w:rsidR="00C31754" w:rsidRPr="00C20FCE" w:rsidRDefault="00C31754" w:rsidP="00A73246">
            <w:pPr>
              <w:jc w:val="center"/>
              <w:rPr>
                <w:rFonts w:ascii="Arial" w:hAnsi="Arial" w:cs="Arial"/>
                <w:sz w:val="20"/>
                <w:szCs w:val="20"/>
                <w:lang w:val="en-US"/>
              </w:rPr>
            </w:pPr>
            <w:r w:rsidRPr="00C20FCE">
              <w:rPr>
                <w:rFonts w:ascii="Arial" w:hAnsi="Arial" w:cs="Arial"/>
                <w:sz w:val="20"/>
                <w:szCs w:val="20"/>
                <w:lang w:val="en-US"/>
              </w:rPr>
              <w:t>7-12 months</w:t>
            </w:r>
          </w:p>
        </w:tc>
        <w:tc>
          <w:tcPr>
            <w:tcW w:w="655" w:type="pct"/>
            <w:tcBorders>
              <w:top w:val="single" w:sz="2" w:space="0" w:color="auto"/>
              <w:bottom w:val="single" w:sz="2" w:space="0" w:color="auto"/>
              <w:right w:val="single" w:sz="2" w:space="0" w:color="auto"/>
            </w:tcBorders>
            <w:vAlign w:val="center"/>
          </w:tcPr>
          <w:p w14:paraId="03AA62A5" w14:textId="77777777" w:rsidR="00C31754" w:rsidRPr="00C20FCE" w:rsidRDefault="00C31754" w:rsidP="00C31754">
            <w:pPr>
              <w:jc w:val="center"/>
              <w:rPr>
                <w:rFonts w:ascii="Arial" w:hAnsi="Arial" w:cs="Arial"/>
                <w:sz w:val="20"/>
                <w:szCs w:val="20"/>
                <w:lang w:val="en-US"/>
              </w:rPr>
            </w:pPr>
            <w:r w:rsidRPr="00C20FCE">
              <w:rPr>
                <w:rFonts w:ascii="Arial" w:hAnsi="Arial" w:cs="Arial"/>
                <w:sz w:val="20"/>
                <w:szCs w:val="20"/>
                <w:lang w:val="en-US"/>
              </w:rPr>
              <w:t>0</w:t>
            </w:r>
          </w:p>
        </w:tc>
        <w:tc>
          <w:tcPr>
            <w:tcW w:w="778" w:type="pct"/>
            <w:tcBorders>
              <w:top w:val="single" w:sz="2" w:space="0" w:color="auto"/>
              <w:left w:val="single" w:sz="2" w:space="0" w:color="auto"/>
              <w:bottom w:val="single" w:sz="2" w:space="0" w:color="auto"/>
              <w:right w:val="single" w:sz="2" w:space="0" w:color="auto"/>
            </w:tcBorders>
            <w:vAlign w:val="center"/>
          </w:tcPr>
          <w:p w14:paraId="3A96F450" w14:textId="77777777" w:rsidR="00C31754" w:rsidRPr="00C20FCE" w:rsidRDefault="00EB471C" w:rsidP="00C31754">
            <w:pPr>
              <w:jc w:val="center"/>
              <w:rPr>
                <w:rFonts w:ascii="Arial" w:hAnsi="Arial" w:cs="Arial"/>
                <w:sz w:val="20"/>
                <w:szCs w:val="20"/>
                <w:lang w:val="en-US"/>
              </w:rPr>
            </w:pPr>
            <w:r w:rsidRPr="00C20FCE">
              <w:rPr>
                <w:rFonts w:ascii="Arial" w:hAnsi="Arial" w:cs="Arial"/>
                <w:sz w:val="20"/>
                <w:szCs w:val="20"/>
                <w:lang w:val="en-US"/>
              </w:rPr>
              <w:t>0.0</w:t>
            </w:r>
            <w:r w:rsidR="0074707F" w:rsidRPr="00C20FCE">
              <w:rPr>
                <w:rFonts w:ascii="Arial" w:hAnsi="Arial" w:cs="Arial"/>
                <w:sz w:val="20"/>
                <w:szCs w:val="20"/>
                <w:lang w:val="en-US"/>
              </w:rPr>
              <w:t>%</w:t>
            </w:r>
          </w:p>
        </w:tc>
        <w:tc>
          <w:tcPr>
            <w:tcW w:w="655" w:type="pct"/>
            <w:tcBorders>
              <w:top w:val="single" w:sz="2" w:space="0" w:color="auto"/>
              <w:left w:val="single" w:sz="2" w:space="0" w:color="auto"/>
              <w:bottom w:val="single" w:sz="2" w:space="0" w:color="auto"/>
              <w:right w:val="single" w:sz="2" w:space="0" w:color="auto"/>
            </w:tcBorders>
            <w:vAlign w:val="center"/>
          </w:tcPr>
          <w:p w14:paraId="4C276685" w14:textId="77777777" w:rsidR="00C31754" w:rsidRPr="00C20FCE" w:rsidRDefault="00F91095" w:rsidP="00A73246">
            <w:pPr>
              <w:jc w:val="center"/>
              <w:rPr>
                <w:rFonts w:ascii="Arial" w:hAnsi="Arial" w:cs="Arial"/>
                <w:sz w:val="20"/>
                <w:szCs w:val="20"/>
                <w:lang w:val="en-US"/>
              </w:rPr>
            </w:pPr>
            <w:r w:rsidRPr="00C20FCE">
              <w:rPr>
                <w:rFonts w:ascii="Arial" w:hAnsi="Arial" w:cs="Arial"/>
                <w:sz w:val="20"/>
                <w:szCs w:val="20"/>
                <w:lang w:val="en-US"/>
              </w:rPr>
              <w:t>62</w:t>
            </w:r>
          </w:p>
        </w:tc>
        <w:tc>
          <w:tcPr>
            <w:tcW w:w="655" w:type="pct"/>
            <w:tcBorders>
              <w:top w:val="single" w:sz="2" w:space="0" w:color="auto"/>
              <w:left w:val="single" w:sz="2" w:space="0" w:color="auto"/>
              <w:bottom w:val="single" w:sz="2" w:space="0" w:color="auto"/>
              <w:right w:val="nil"/>
            </w:tcBorders>
            <w:vAlign w:val="center"/>
          </w:tcPr>
          <w:p w14:paraId="1E94E4C5" w14:textId="77777777" w:rsidR="00C31754" w:rsidRPr="00C20FCE" w:rsidRDefault="00F91095" w:rsidP="00A73246">
            <w:pPr>
              <w:jc w:val="center"/>
              <w:rPr>
                <w:rFonts w:ascii="Arial" w:hAnsi="Arial" w:cs="Arial"/>
                <w:sz w:val="20"/>
                <w:szCs w:val="20"/>
                <w:lang w:val="en-US"/>
              </w:rPr>
            </w:pPr>
            <w:r w:rsidRPr="00C20FCE">
              <w:rPr>
                <w:rFonts w:ascii="Arial" w:hAnsi="Arial" w:cs="Arial"/>
                <w:sz w:val="20"/>
                <w:szCs w:val="20"/>
                <w:lang w:val="en-US"/>
              </w:rPr>
              <w:t>14.2</w:t>
            </w:r>
            <w:r w:rsidR="0074707F" w:rsidRPr="00C20FCE">
              <w:rPr>
                <w:rFonts w:ascii="Arial" w:hAnsi="Arial" w:cs="Arial"/>
                <w:sz w:val="20"/>
                <w:szCs w:val="20"/>
                <w:lang w:val="en-US"/>
              </w:rPr>
              <w:t>%</w:t>
            </w:r>
          </w:p>
        </w:tc>
        <w:tc>
          <w:tcPr>
            <w:tcW w:w="655" w:type="pct"/>
            <w:tcBorders>
              <w:top w:val="single" w:sz="2" w:space="0" w:color="auto"/>
              <w:left w:val="single" w:sz="2" w:space="0" w:color="auto"/>
              <w:bottom w:val="single" w:sz="2" w:space="0" w:color="auto"/>
              <w:right w:val="single" w:sz="2" w:space="0" w:color="auto"/>
            </w:tcBorders>
            <w:vAlign w:val="center"/>
          </w:tcPr>
          <w:p w14:paraId="511914FC" w14:textId="77777777" w:rsidR="00C31754" w:rsidRPr="00C20FCE" w:rsidRDefault="0074707F" w:rsidP="00A73246">
            <w:pPr>
              <w:jc w:val="center"/>
              <w:rPr>
                <w:rFonts w:ascii="Arial" w:hAnsi="Arial" w:cs="Arial"/>
                <w:sz w:val="20"/>
                <w:szCs w:val="20"/>
                <w:lang w:val="en-US"/>
              </w:rPr>
            </w:pPr>
            <w:r w:rsidRPr="00C20FCE">
              <w:rPr>
                <w:rFonts w:ascii="Arial" w:hAnsi="Arial" w:cs="Arial"/>
                <w:sz w:val="20"/>
                <w:szCs w:val="20"/>
                <w:lang w:val="en-US"/>
              </w:rPr>
              <w:t>5</w:t>
            </w:r>
          </w:p>
        </w:tc>
        <w:tc>
          <w:tcPr>
            <w:tcW w:w="654" w:type="pct"/>
            <w:tcBorders>
              <w:top w:val="single" w:sz="2" w:space="0" w:color="auto"/>
              <w:left w:val="single" w:sz="2" w:space="0" w:color="auto"/>
              <w:bottom w:val="single" w:sz="2" w:space="0" w:color="auto"/>
              <w:right w:val="nil"/>
            </w:tcBorders>
            <w:vAlign w:val="center"/>
          </w:tcPr>
          <w:p w14:paraId="4A46E2F6" w14:textId="77777777" w:rsidR="00C31754" w:rsidRPr="00C20FCE" w:rsidRDefault="0074707F" w:rsidP="00A73246">
            <w:pPr>
              <w:jc w:val="center"/>
              <w:rPr>
                <w:rFonts w:ascii="Arial" w:hAnsi="Arial" w:cs="Arial"/>
                <w:sz w:val="20"/>
                <w:szCs w:val="20"/>
                <w:lang w:val="en-US"/>
              </w:rPr>
            </w:pPr>
            <w:r w:rsidRPr="00C20FCE">
              <w:rPr>
                <w:rFonts w:ascii="Arial" w:hAnsi="Arial" w:cs="Arial"/>
                <w:sz w:val="20"/>
                <w:szCs w:val="20"/>
                <w:lang w:val="en-US"/>
              </w:rPr>
              <w:t>0.7%</w:t>
            </w:r>
          </w:p>
        </w:tc>
      </w:tr>
      <w:tr w:rsidR="00C31754" w:rsidRPr="00C20FCE" w14:paraId="2FA8AA18" w14:textId="77777777" w:rsidTr="00C02D1C">
        <w:trPr>
          <w:trHeight w:val="237"/>
        </w:trPr>
        <w:tc>
          <w:tcPr>
            <w:tcW w:w="948" w:type="pct"/>
            <w:tcBorders>
              <w:top w:val="single" w:sz="2" w:space="0" w:color="auto"/>
              <w:bottom w:val="single" w:sz="2" w:space="0" w:color="auto"/>
              <w:right w:val="single" w:sz="2" w:space="0" w:color="auto"/>
            </w:tcBorders>
            <w:vAlign w:val="center"/>
          </w:tcPr>
          <w:p w14:paraId="1F854A4F" w14:textId="77777777" w:rsidR="00C31754" w:rsidRPr="00C20FCE" w:rsidRDefault="00C31754" w:rsidP="00A73246">
            <w:pPr>
              <w:jc w:val="center"/>
              <w:rPr>
                <w:rFonts w:ascii="Arial" w:hAnsi="Arial" w:cs="Arial"/>
                <w:sz w:val="20"/>
                <w:szCs w:val="20"/>
                <w:lang w:val="en-US"/>
              </w:rPr>
            </w:pPr>
            <w:r w:rsidRPr="00C20FCE">
              <w:rPr>
                <w:rFonts w:ascii="Arial" w:hAnsi="Arial" w:cs="Arial"/>
                <w:sz w:val="20"/>
                <w:szCs w:val="20"/>
                <w:lang w:val="en-US"/>
              </w:rPr>
              <w:t>13-24 months</w:t>
            </w:r>
          </w:p>
        </w:tc>
        <w:tc>
          <w:tcPr>
            <w:tcW w:w="655" w:type="pct"/>
            <w:tcBorders>
              <w:top w:val="single" w:sz="2" w:space="0" w:color="auto"/>
              <w:bottom w:val="single" w:sz="2" w:space="0" w:color="auto"/>
              <w:right w:val="single" w:sz="2" w:space="0" w:color="auto"/>
            </w:tcBorders>
            <w:vAlign w:val="center"/>
          </w:tcPr>
          <w:p w14:paraId="57808ECA" w14:textId="77777777" w:rsidR="00C31754" w:rsidRPr="00C20FCE" w:rsidRDefault="00EB471C" w:rsidP="00C31754">
            <w:pPr>
              <w:jc w:val="center"/>
              <w:rPr>
                <w:rFonts w:ascii="Arial" w:hAnsi="Arial" w:cs="Arial"/>
                <w:sz w:val="20"/>
                <w:szCs w:val="20"/>
                <w:lang w:val="en-US"/>
              </w:rPr>
            </w:pPr>
            <w:r w:rsidRPr="00C20FCE">
              <w:rPr>
                <w:rFonts w:ascii="Arial" w:hAnsi="Arial" w:cs="Arial"/>
                <w:sz w:val="20"/>
                <w:szCs w:val="20"/>
                <w:lang w:val="en-US"/>
              </w:rPr>
              <w:t>1</w:t>
            </w:r>
          </w:p>
        </w:tc>
        <w:tc>
          <w:tcPr>
            <w:tcW w:w="778" w:type="pct"/>
            <w:tcBorders>
              <w:top w:val="single" w:sz="2" w:space="0" w:color="auto"/>
              <w:left w:val="single" w:sz="2" w:space="0" w:color="auto"/>
              <w:bottom w:val="single" w:sz="2" w:space="0" w:color="auto"/>
              <w:right w:val="single" w:sz="2" w:space="0" w:color="auto"/>
            </w:tcBorders>
            <w:vAlign w:val="center"/>
          </w:tcPr>
          <w:p w14:paraId="79F2D045" w14:textId="77777777" w:rsidR="00C31754" w:rsidRPr="00C20FCE" w:rsidRDefault="00EB471C" w:rsidP="00C31754">
            <w:pPr>
              <w:jc w:val="center"/>
              <w:rPr>
                <w:rFonts w:ascii="Arial" w:hAnsi="Arial" w:cs="Arial"/>
                <w:sz w:val="20"/>
                <w:szCs w:val="20"/>
                <w:lang w:val="en-US"/>
              </w:rPr>
            </w:pPr>
            <w:r w:rsidRPr="00C20FCE">
              <w:rPr>
                <w:rFonts w:ascii="Arial" w:hAnsi="Arial" w:cs="Arial"/>
                <w:sz w:val="20"/>
                <w:szCs w:val="20"/>
                <w:lang w:val="en-US"/>
              </w:rPr>
              <w:t>0.2</w:t>
            </w:r>
            <w:r w:rsidR="0074707F" w:rsidRPr="00C20FCE">
              <w:rPr>
                <w:rFonts w:ascii="Arial" w:hAnsi="Arial" w:cs="Arial"/>
                <w:sz w:val="20"/>
                <w:szCs w:val="20"/>
                <w:lang w:val="en-US"/>
              </w:rPr>
              <w:t>%</w:t>
            </w:r>
          </w:p>
        </w:tc>
        <w:tc>
          <w:tcPr>
            <w:tcW w:w="655" w:type="pct"/>
            <w:tcBorders>
              <w:top w:val="single" w:sz="2" w:space="0" w:color="auto"/>
              <w:left w:val="single" w:sz="2" w:space="0" w:color="auto"/>
              <w:bottom w:val="single" w:sz="2" w:space="0" w:color="auto"/>
              <w:right w:val="single" w:sz="2" w:space="0" w:color="auto"/>
            </w:tcBorders>
            <w:vAlign w:val="center"/>
          </w:tcPr>
          <w:p w14:paraId="732CCEB0" w14:textId="77777777" w:rsidR="00C31754" w:rsidRPr="00C20FCE" w:rsidRDefault="00F91095" w:rsidP="00A73246">
            <w:pPr>
              <w:jc w:val="center"/>
              <w:rPr>
                <w:rFonts w:ascii="Arial" w:hAnsi="Arial" w:cs="Arial"/>
                <w:sz w:val="20"/>
                <w:szCs w:val="20"/>
                <w:lang w:val="en-US"/>
              </w:rPr>
            </w:pPr>
            <w:r w:rsidRPr="00C20FCE">
              <w:rPr>
                <w:rFonts w:ascii="Arial" w:hAnsi="Arial" w:cs="Arial"/>
                <w:sz w:val="20"/>
                <w:szCs w:val="20"/>
                <w:lang w:val="en-US"/>
              </w:rPr>
              <w:t>40</w:t>
            </w:r>
          </w:p>
        </w:tc>
        <w:tc>
          <w:tcPr>
            <w:tcW w:w="655" w:type="pct"/>
            <w:tcBorders>
              <w:top w:val="single" w:sz="2" w:space="0" w:color="auto"/>
              <w:left w:val="single" w:sz="2" w:space="0" w:color="auto"/>
              <w:bottom w:val="single" w:sz="2" w:space="0" w:color="auto"/>
              <w:right w:val="nil"/>
            </w:tcBorders>
            <w:vAlign w:val="center"/>
          </w:tcPr>
          <w:p w14:paraId="19023E3C" w14:textId="77777777" w:rsidR="00C31754" w:rsidRPr="00C20FCE" w:rsidRDefault="00F91095" w:rsidP="00A73246">
            <w:pPr>
              <w:jc w:val="center"/>
              <w:rPr>
                <w:rFonts w:ascii="Arial" w:hAnsi="Arial" w:cs="Arial"/>
                <w:sz w:val="20"/>
                <w:szCs w:val="20"/>
                <w:lang w:val="en-US"/>
              </w:rPr>
            </w:pPr>
            <w:r w:rsidRPr="00C20FCE">
              <w:rPr>
                <w:rFonts w:ascii="Arial" w:hAnsi="Arial" w:cs="Arial"/>
                <w:sz w:val="20"/>
                <w:szCs w:val="20"/>
                <w:lang w:val="en-US"/>
              </w:rPr>
              <w:t>9.2</w:t>
            </w:r>
            <w:r w:rsidR="0074707F" w:rsidRPr="00C20FCE">
              <w:rPr>
                <w:rFonts w:ascii="Arial" w:hAnsi="Arial" w:cs="Arial"/>
                <w:sz w:val="20"/>
                <w:szCs w:val="20"/>
                <w:lang w:val="en-US"/>
              </w:rPr>
              <w:t>%</w:t>
            </w:r>
          </w:p>
        </w:tc>
        <w:tc>
          <w:tcPr>
            <w:tcW w:w="655" w:type="pct"/>
            <w:tcBorders>
              <w:top w:val="single" w:sz="2" w:space="0" w:color="auto"/>
              <w:left w:val="single" w:sz="2" w:space="0" w:color="auto"/>
              <w:bottom w:val="single" w:sz="2" w:space="0" w:color="auto"/>
              <w:right w:val="single" w:sz="2" w:space="0" w:color="auto"/>
            </w:tcBorders>
            <w:vAlign w:val="center"/>
          </w:tcPr>
          <w:p w14:paraId="061A46DD" w14:textId="77777777" w:rsidR="00C31754" w:rsidRPr="00C20FCE" w:rsidRDefault="0074707F" w:rsidP="00A73246">
            <w:pPr>
              <w:jc w:val="center"/>
              <w:rPr>
                <w:rFonts w:ascii="Arial" w:hAnsi="Arial" w:cs="Arial"/>
                <w:sz w:val="20"/>
                <w:szCs w:val="20"/>
                <w:lang w:val="en-US"/>
              </w:rPr>
            </w:pPr>
            <w:r w:rsidRPr="00C20FCE">
              <w:rPr>
                <w:rFonts w:ascii="Arial" w:hAnsi="Arial" w:cs="Arial"/>
                <w:sz w:val="20"/>
                <w:szCs w:val="20"/>
                <w:lang w:val="en-US"/>
              </w:rPr>
              <w:t>15</w:t>
            </w:r>
          </w:p>
        </w:tc>
        <w:tc>
          <w:tcPr>
            <w:tcW w:w="654" w:type="pct"/>
            <w:tcBorders>
              <w:top w:val="single" w:sz="2" w:space="0" w:color="auto"/>
              <w:left w:val="single" w:sz="2" w:space="0" w:color="auto"/>
              <w:bottom w:val="single" w:sz="2" w:space="0" w:color="auto"/>
              <w:right w:val="nil"/>
            </w:tcBorders>
            <w:vAlign w:val="center"/>
          </w:tcPr>
          <w:p w14:paraId="391D2F34" w14:textId="77777777" w:rsidR="00C31754" w:rsidRPr="00C20FCE" w:rsidRDefault="0074707F" w:rsidP="00A73246">
            <w:pPr>
              <w:jc w:val="center"/>
              <w:rPr>
                <w:rFonts w:ascii="Arial" w:hAnsi="Arial" w:cs="Arial"/>
                <w:sz w:val="20"/>
                <w:szCs w:val="20"/>
                <w:lang w:val="en-US"/>
              </w:rPr>
            </w:pPr>
            <w:r w:rsidRPr="00C20FCE">
              <w:rPr>
                <w:rFonts w:ascii="Arial" w:hAnsi="Arial" w:cs="Arial"/>
                <w:sz w:val="20"/>
                <w:szCs w:val="20"/>
                <w:lang w:val="en-US"/>
              </w:rPr>
              <w:t>2.0%</w:t>
            </w:r>
          </w:p>
        </w:tc>
      </w:tr>
      <w:tr w:rsidR="00C31754" w:rsidRPr="00C20FCE" w14:paraId="44229D23" w14:textId="77777777" w:rsidTr="00C02D1C">
        <w:trPr>
          <w:trHeight w:val="237"/>
        </w:trPr>
        <w:tc>
          <w:tcPr>
            <w:tcW w:w="948" w:type="pct"/>
            <w:tcBorders>
              <w:top w:val="single" w:sz="2" w:space="0" w:color="auto"/>
              <w:bottom w:val="single" w:sz="2" w:space="0" w:color="auto"/>
              <w:right w:val="single" w:sz="2" w:space="0" w:color="auto"/>
            </w:tcBorders>
            <w:vAlign w:val="center"/>
          </w:tcPr>
          <w:p w14:paraId="74922A24" w14:textId="77777777" w:rsidR="00C31754" w:rsidRPr="00C20FCE" w:rsidRDefault="00C31754" w:rsidP="00A73246">
            <w:pPr>
              <w:jc w:val="center"/>
              <w:rPr>
                <w:rFonts w:ascii="Arial" w:hAnsi="Arial" w:cs="Arial"/>
                <w:sz w:val="20"/>
                <w:szCs w:val="20"/>
                <w:lang w:val="en-US"/>
              </w:rPr>
            </w:pPr>
            <w:r w:rsidRPr="00C20FCE">
              <w:rPr>
                <w:rFonts w:ascii="Arial" w:hAnsi="Arial" w:cs="Arial"/>
                <w:sz w:val="20"/>
                <w:szCs w:val="20"/>
                <w:lang w:val="en-US"/>
              </w:rPr>
              <w:t>≥ 2 years</w:t>
            </w:r>
          </w:p>
        </w:tc>
        <w:tc>
          <w:tcPr>
            <w:tcW w:w="655" w:type="pct"/>
            <w:tcBorders>
              <w:top w:val="single" w:sz="2" w:space="0" w:color="auto"/>
              <w:bottom w:val="single" w:sz="2" w:space="0" w:color="auto"/>
              <w:right w:val="single" w:sz="2" w:space="0" w:color="auto"/>
            </w:tcBorders>
            <w:vAlign w:val="center"/>
          </w:tcPr>
          <w:p w14:paraId="26679599" w14:textId="77777777" w:rsidR="00C31754" w:rsidRPr="00C20FCE" w:rsidRDefault="00EB471C" w:rsidP="00C31754">
            <w:pPr>
              <w:jc w:val="center"/>
              <w:rPr>
                <w:rFonts w:ascii="Arial" w:hAnsi="Arial" w:cs="Arial"/>
                <w:sz w:val="20"/>
                <w:szCs w:val="20"/>
                <w:lang w:val="en-US"/>
              </w:rPr>
            </w:pPr>
            <w:r w:rsidRPr="00C20FCE">
              <w:rPr>
                <w:rFonts w:ascii="Arial" w:hAnsi="Arial" w:cs="Arial"/>
                <w:sz w:val="20"/>
                <w:szCs w:val="20"/>
                <w:lang w:val="en-US"/>
              </w:rPr>
              <w:t>364</w:t>
            </w:r>
          </w:p>
        </w:tc>
        <w:tc>
          <w:tcPr>
            <w:tcW w:w="778" w:type="pct"/>
            <w:tcBorders>
              <w:top w:val="single" w:sz="2" w:space="0" w:color="auto"/>
              <w:left w:val="single" w:sz="2" w:space="0" w:color="auto"/>
              <w:bottom w:val="single" w:sz="2" w:space="0" w:color="auto"/>
              <w:right w:val="single" w:sz="2" w:space="0" w:color="auto"/>
            </w:tcBorders>
            <w:vAlign w:val="center"/>
          </w:tcPr>
          <w:p w14:paraId="6EE2E56C" w14:textId="77777777" w:rsidR="00C31754" w:rsidRPr="00C20FCE" w:rsidRDefault="00EB471C" w:rsidP="00C31754">
            <w:pPr>
              <w:jc w:val="center"/>
              <w:rPr>
                <w:rFonts w:ascii="Arial" w:hAnsi="Arial" w:cs="Arial"/>
                <w:sz w:val="20"/>
                <w:szCs w:val="20"/>
                <w:lang w:val="en-US"/>
              </w:rPr>
            </w:pPr>
            <w:r w:rsidRPr="00C20FCE">
              <w:rPr>
                <w:rFonts w:ascii="Arial" w:hAnsi="Arial" w:cs="Arial"/>
                <w:sz w:val="20"/>
                <w:szCs w:val="20"/>
                <w:lang w:val="en-US"/>
              </w:rPr>
              <w:t>82.5</w:t>
            </w:r>
            <w:r w:rsidR="0074707F" w:rsidRPr="00C20FCE">
              <w:rPr>
                <w:rFonts w:ascii="Arial" w:hAnsi="Arial" w:cs="Arial"/>
                <w:sz w:val="20"/>
                <w:szCs w:val="20"/>
                <w:lang w:val="en-US"/>
              </w:rPr>
              <w:t>%</w:t>
            </w:r>
          </w:p>
        </w:tc>
        <w:tc>
          <w:tcPr>
            <w:tcW w:w="655" w:type="pct"/>
            <w:tcBorders>
              <w:top w:val="single" w:sz="2" w:space="0" w:color="auto"/>
              <w:left w:val="single" w:sz="2" w:space="0" w:color="auto"/>
              <w:bottom w:val="single" w:sz="2" w:space="0" w:color="auto"/>
              <w:right w:val="single" w:sz="2" w:space="0" w:color="auto"/>
            </w:tcBorders>
            <w:vAlign w:val="center"/>
          </w:tcPr>
          <w:p w14:paraId="11884E15" w14:textId="77777777" w:rsidR="00C31754" w:rsidRPr="00C20FCE" w:rsidRDefault="00F91095" w:rsidP="00A73246">
            <w:pPr>
              <w:jc w:val="center"/>
              <w:rPr>
                <w:rFonts w:ascii="Arial" w:hAnsi="Arial" w:cs="Arial"/>
                <w:sz w:val="20"/>
                <w:szCs w:val="20"/>
                <w:lang w:val="en-US"/>
              </w:rPr>
            </w:pPr>
            <w:r w:rsidRPr="00C20FCE">
              <w:rPr>
                <w:rFonts w:ascii="Arial" w:hAnsi="Arial" w:cs="Arial"/>
                <w:sz w:val="20"/>
                <w:szCs w:val="20"/>
                <w:lang w:val="en-US"/>
              </w:rPr>
              <w:t>92</w:t>
            </w:r>
          </w:p>
        </w:tc>
        <w:tc>
          <w:tcPr>
            <w:tcW w:w="655" w:type="pct"/>
            <w:tcBorders>
              <w:top w:val="single" w:sz="2" w:space="0" w:color="auto"/>
              <w:left w:val="single" w:sz="2" w:space="0" w:color="auto"/>
              <w:bottom w:val="single" w:sz="2" w:space="0" w:color="auto"/>
              <w:right w:val="nil"/>
            </w:tcBorders>
            <w:vAlign w:val="center"/>
          </w:tcPr>
          <w:p w14:paraId="35283A32" w14:textId="77777777" w:rsidR="00C31754" w:rsidRPr="00C20FCE" w:rsidRDefault="00F91095" w:rsidP="00A73246">
            <w:pPr>
              <w:jc w:val="center"/>
              <w:rPr>
                <w:rFonts w:ascii="Arial" w:hAnsi="Arial" w:cs="Arial"/>
                <w:sz w:val="20"/>
                <w:szCs w:val="20"/>
                <w:lang w:val="en-US"/>
              </w:rPr>
            </w:pPr>
            <w:r w:rsidRPr="00C20FCE">
              <w:rPr>
                <w:rFonts w:ascii="Arial" w:hAnsi="Arial" w:cs="Arial"/>
                <w:sz w:val="20"/>
                <w:szCs w:val="20"/>
                <w:lang w:val="en-US"/>
              </w:rPr>
              <w:t>21.1</w:t>
            </w:r>
            <w:r w:rsidR="0074707F" w:rsidRPr="00C20FCE">
              <w:rPr>
                <w:rFonts w:ascii="Arial" w:hAnsi="Arial" w:cs="Arial"/>
                <w:sz w:val="20"/>
                <w:szCs w:val="20"/>
                <w:lang w:val="en-US"/>
              </w:rPr>
              <w:t>%</w:t>
            </w:r>
          </w:p>
        </w:tc>
        <w:tc>
          <w:tcPr>
            <w:tcW w:w="655" w:type="pct"/>
            <w:tcBorders>
              <w:top w:val="single" w:sz="2" w:space="0" w:color="auto"/>
              <w:left w:val="single" w:sz="2" w:space="0" w:color="auto"/>
              <w:bottom w:val="single" w:sz="2" w:space="0" w:color="auto"/>
              <w:right w:val="single" w:sz="2" w:space="0" w:color="auto"/>
            </w:tcBorders>
            <w:vAlign w:val="center"/>
          </w:tcPr>
          <w:p w14:paraId="634D5D57" w14:textId="77777777" w:rsidR="00C31754" w:rsidRPr="00C20FCE" w:rsidRDefault="0074707F" w:rsidP="00A73246">
            <w:pPr>
              <w:jc w:val="center"/>
              <w:rPr>
                <w:rFonts w:ascii="Arial" w:hAnsi="Arial" w:cs="Arial"/>
                <w:sz w:val="20"/>
                <w:szCs w:val="20"/>
                <w:lang w:val="en-US"/>
              </w:rPr>
            </w:pPr>
            <w:r w:rsidRPr="00C20FCE">
              <w:rPr>
                <w:rFonts w:ascii="Arial" w:hAnsi="Arial" w:cs="Arial"/>
                <w:sz w:val="20"/>
                <w:szCs w:val="20"/>
                <w:lang w:val="en-US"/>
              </w:rPr>
              <w:t>474</w:t>
            </w:r>
          </w:p>
        </w:tc>
        <w:tc>
          <w:tcPr>
            <w:tcW w:w="654" w:type="pct"/>
            <w:tcBorders>
              <w:top w:val="single" w:sz="2" w:space="0" w:color="auto"/>
              <w:left w:val="single" w:sz="2" w:space="0" w:color="auto"/>
              <w:bottom w:val="single" w:sz="2" w:space="0" w:color="auto"/>
              <w:right w:val="nil"/>
            </w:tcBorders>
            <w:vAlign w:val="center"/>
          </w:tcPr>
          <w:p w14:paraId="2A02AFE5" w14:textId="77777777" w:rsidR="00C31754" w:rsidRPr="00C20FCE" w:rsidRDefault="0074707F" w:rsidP="00A73246">
            <w:pPr>
              <w:jc w:val="center"/>
              <w:rPr>
                <w:rFonts w:ascii="Arial" w:hAnsi="Arial" w:cs="Arial"/>
                <w:sz w:val="20"/>
                <w:szCs w:val="20"/>
                <w:lang w:val="en-US"/>
              </w:rPr>
            </w:pPr>
            <w:r w:rsidRPr="00C20FCE">
              <w:rPr>
                <w:rFonts w:ascii="Arial" w:hAnsi="Arial" w:cs="Arial"/>
                <w:sz w:val="20"/>
                <w:szCs w:val="20"/>
                <w:lang w:val="en-US"/>
              </w:rPr>
              <w:t>62.8%</w:t>
            </w:r>
          </w:p>
        </w:tc>
      </w:tr>
      <w:tr w:rsidR="00C31754" w:rsidRPr="00C20FCE" w14:paraId="6A817C05" w14:textId="77777777" w:rsidTr="00C02D1C">
        <w:trPr>
          <w:trHeight w:val="237"/>
        </w:trPr>
        <w:tc>
          <w:tcPr>
            <w:tcW w:w="948" w:type="pct"/>
            <w:tcBorders>
              <w:top w:val="single" w:sz="2" w:space="0" w:color="auto"/>
              <w:bottom w:val="single" w:sz="12" w:space="0" w:color="auto"/>
              <w:right w:val="single" w:sz="2" w:space="0" w:color="auto"/>
            </w:tcBorders>
            <w:vAlign w:val="center"/>
          </w:tcPr>
          <w:p w14:paraId="7EF32359" w14:textId="77777777" w:rsidR="00C31754" w:rsidRPr="00C20FCE" w:rsidRDefault="00C31754" w:rsidP="00C31754">
            <w:pPr>
              <w:jc w:val="center"/>
              <w:rPr>
                <w:rFonts w:ascii="Arial" w:hAnsi="Arial" w:cs="Arial"/>
                <w:sz w:val="20"/>
                <w:szCs w:val="20"/>
                <w:lang w:val="en-US"/>
              </w:rPr>
            </w:pPr>
            <w:r w:rsidRPr="00C20FCE">
              <w:rPr>
                <w:rFonts w:ascii="Arial" w:hAnsi="Arial" w:cs="Arial"/>
                <w:sz w:val="20"/>
                <w:szCs w:val="20"/>
                <w:lang w:val="en-US"/>
              </w:rPr>
              <w:t>≥ 4 years</w:t>
            </w:r>
          </w:p>
        </w:tc>
        <w:tc>
          <w:tcPr>
            <w:tcW w:w="655" w:type="pct"/>
            <w:tcBorders>
              <w:top w:val="single" w:sz="2" w:space="0" w:color="auto"/>
              <w:bottom w:val="single" w:sz="12" w:space="0" w:color="auto"/>
              <w:right w:val="single" w:sz="2" w:space="0" w:color="auto"/>
            </w:tcBorders>
            <w:vAlign w:val="center"/>
          </w:tcPr>
          <w:p w14:paraId="50A01327" w14:textId="77777777" w:rsidR="00C31754" w:rsidRPr="00C20FCE" w:rsidRDefault="00EB471C" w:rsidP="00C31754">
            <w:pPr>
              <w:jc w:val="center"/>
              <w:rPr>
                <w:rFonts w:ascii="Arial" w:hAnsi="Arial" w:cs="Arial"/>
                <w:sz w:val="20"/>
                <w:szCs w:val="20"/>
                <w:lang w:val="en-US"/>
              </w:rPr>
            </w:pPr>
            <w:r w:rsidRPr="00C20FCE">
              <w:rPr>
                <w:rFonts w:ascii="Arial" w:hAnsi="Arial" w:cs="Arial"/>
                <w:sz w:val="20"/>
                <w:szCs w:val="20"/>
                <w:lang w:val="en-US"/>
              </w:rPr>
              <w:t>76</w:t>
            </w:r>
          </w:p>
        </w:tc>
        <w:tc>
          <w:tcPr>
            <w:tcW w:w="778" w:type="pct"/>
            <w:tcBorders>
              <w:top w:val="single" w:sz="2" w:space="0" w:color="auto"/>
              <w:left w:val="single" w:sz="2" w:space="0" w:color="auto"/>
              <w:bottom w:val="single" w:sz="12" w:space="0" w:color="auto"/>
              <w:right w:val="single" w:sz="2" w:space="0" w:color="auto"/>
            </w:tcBorders>
            <w:vAlign w:val="center"/>
          </w:tcPr>
          <w:p w14:paraId="280BA8E5" w14:textId="77777777" w:rsidR="00C31754" w:rsidRPr="00C20FCE" w:rsidRDefault="00EB471C" w:rsidP="00C31754">
            <w:pPr>
              <w:jc w:val="center"/>
              <w:rPr>
                <w:rFonts w:ascii="Arial" w:hAnsi="Arial" w:cs="Arial"/>
                <w:sz w:val="20"/>
                <w:szCs w:val="20"/>
                <w:lang w:val="en-US"/>
              </w:rPr>
            </w:pPr>
            <w:r w:rsidRPr="00C20FCE">
              <w:rPr>
                <w:rFonts w:ascii="Arial" w:hAnsi="Arial" w:cs="Arial"/>
                <w:sz w:val="20"/>
                <w:szCs w:val="20"/>
                <w:lang w:val="en-US"/>
              </w:rPr>
              <w:t>17.3</w:t>
            </w:r>
            <w:r w:rsidR="0074707F" w:rsidRPr="00C20FCE">
              <w:rPr>
                <w:rFonts w:ascii="Arial" w:hAnsi="Arial" w:cs="Arial"/>
                <w:sz w:val="20"/>
                <w:szCs w:val="20"/>
                <w:lang w:val="en-US"/>
              </w:rPr>
              <w:t>%</w:t>
            </w:r>
          </w:p>
        </w:tc>
        <w:tc>
          <w:tcPr>
            <w:tcW w:w="655" w:type="pct"/>
            <w:tcBorders>
              <w:top w:val="single" w:sz="2" w:space="0" w:color="auto"/>
              <w:left w:val="single" w:sz="2" w:space="0" w:color="auto"/>
              <w:bottom w:val="single" w:sz="12" w:space="0" w:color="auto"/>
              <w:right w:val="single" w:sz="2" w:space="0" w:color="auto"/>
            </w:tcBorders>
            <w:vAlign w:val="center"/>
          </w:tcPr>
          <w:p w14:paraId="625B17FB" w14:textId="77777777" w:rsidR="00C31754" w:rsidRPr="00C20FCE" w:rsidRDefault="00F91095" w:rsidP="00A73246">
            <w:pPr>
              <w:jc w:val="center"/>
              <w:rPr>
                <w:rFonts w:ascii="Arial" w:hAnsi="Arial" w:cs="Arial"/>
                <w:sz w:val="20"/>
                <w:szCs w:val="20"/>
                <w:lang w:val="en-US"/>
              </w:rPr>
            </w:pPr>
            <w:r w:rsidRPr="00C20FCE">
              <w:rPr>
                <w:rFonts w:ascii="Arial" w:hAnsi="Arial" w:cs="Arial"/>
                <w:sz w:val="20"/>
                <w:szCs w:val="20"/>
                <w:lang w:val="en-US"/>
              </w:rPr>
              <w:t>8</w:t>
            </w:r>
          </w:p>
        </w:tc>
        <w:tc>
          <w:tcPr>
            <w:tcW w:w="655" w:type="pct"/>
            <w:tcBorders>
              <w:top w:val="single" w:sz="2" w:space="0" w:color="auto"/>
              <w:left w:val="single" w:sz="2" w:space="0" w:color="auto"/>
              <w:bottom w:val="single" w:sz="12" w:space="0" w:color="auto"/>
              <w:right w:val="nil"/>
            </w:tcBorders>
            <w:vAlign w:val="center"/>
          </w:tcPr>
          <w:p w14:paraId="5BB3DA43" w14:textId="77777777" w:rsidR="00C31754" w:rsidRPr="00C20FCE" w:rsidRDefault="00F91095" w:rsidP="00A73246">
            <w:pPr>
              <w:jc w:val="center"/>
              <w:rPr>
                <w:rFonts w:ascii="Arial" w:hAnsi="Arial" w:cs="Arial"/>
                <w:sz w:val="20"/>
                <w:szCs w:val="20"/>
                <w:lang w:val="en-US"/>
              </w:rPr>
            </w:pPr>
            <w:r w:rsidRPr="00C20FCE">
              <w:rPr>
                <w:rFonts w:ascii="Arial" w:hAnsi="Arial" w:cs="Arial"/>
                <w:sz w:val="20"/>
                <w:szCs w:val="20"/>
                <w:lang w:val="en-US"/>
              </w:rPr>
              <w:t>1.8</w:t>
            </w:r>
            <w:r w:rsidR="0074707F" w:rsidRPr="00C20FCE">
              <w:rPr>
                <w:rFonts w:ascii="Arial" w:hAnsi="Arial" w:cs="Arial"/>
                <w:sz w:val="20"/>
                <w:szCs w:val="20"/>
                <w:lang w:val="en-US"/>
              </w:rPr>
              <w:t>%</w:t>
            </w:r>
          </w:p>
        </w:tc>
        <w:tc>
          <w:tcPr>
            <w:tcW w:w="655" w:type="pct"/>
            <w:tcBorders>
              <w:top w:val="single" w:sz="2" w:space="0" w:color="auto"/>
              <w:left w:val="single" w:sz="2" w:space="0" w:color="auto"/>
              <w:bottom w:val="single" w:sz="12" w:space="0" w:color="auto"/>
              <w:right w:val="single" w:sz="2" w:space="0" w:color="auto"/>
            </w:tcBorders>
            <w:vAlign w:val="center"/>
          </w:tcPr>
          <w:p w14:paraId="1DC933A1" w14:textId="77777777" w:rsidR="00C31754" w:rsidRPr="00C20FCE" w:rsidRDefault="0074707F" w:rsidP="00A73246">
            <w:pPr>
              <w:jc w:val="center"/>
              <w:rPr>
                <w:rFonts w:ascii="Arial" w:hAnsi="Arial" w:cs="Arial"/>
                <w:sz w:val="20"/>
                <w:szCs w:val="20"/>
                <w:lang w:val="en-US"/>
              </w:rPr>
            </w:pPr>
            <w:r w:rsidRPr="00C20FCE">
              <w:rPr>
                <w:rFonts w:ascii="Arial" w:hAnsi="Arial" w:cs="Arial"/>
                <w:sz w:val="20"/>
                <w:szCs w:val="20"/>
                <w:lang w:val="en-US"/>
              </w:rPr>
              <w:t>260</w:t>
            </w:r>
          </w:p>
        </w:tc>
        <w:tc>
          <w:tcPr>
            <w:tcW w:w="654" w:type="pct"/>
            <w:tcBorders>
              <w:top w:val="single" w:sz="2" w:space="0" w:color="auto"/>
              <w:left w:val="single" w:sz="2" w:space="0" w:color="auto"/>
              <w:bottom w:val="single" w:sz="12" w:space="0" w:color="auto"/>
              <w:right w:val="nil"/>
            </w:tcBorders>
            <w:vAlign w:val="center"/>
          </w:tcPr>
          <w:p w14:paraId="4ACE618F" w14:textId="77777777" w:rsidR="00C31754" w:rsidRPr="00C20FCE" w:rsidRDefault="0074707F" w:rsidP="00A73246">
            <w:pPr>
              <w:jc w:val="center"/>
              <w:rPr>
                <w:rFonts w:ascii="Arial" w:hAnsi="Arial" w:cs="Arial"/>
                <w:sz w:val="20"/>
                <w:szCs w:val="20"/>
                <w:lang w:val="en-US"/>
              </w:rPr>
            </w:pPr>
            <w:r w:rsidRPr="00C20FCE">
              <w:rPr>
                <w:rFonts w:ascii="Arial" w:hAnsi="Arial" w:cs="Arial"/>
                <w:sz w:val="20"/>
                <w:szCs w:val="20"/>
                <w:lang w:val="en-US"/>
              </w:rPr>
              <w:t>34.4%</w:t>
            </w:r>
          </w:p>
        </w:tc>
      </w:tr>
    </w:tbl>
    <w:p w14:paraId="047FBA31" w14:textId="77777777" w:rsidR="00C31754" w:rsidRPr="00C20FCE" w:rsidRDefault="00C31754" w:rsidP="00C31754">
      <w:pPr>
        <w:tabs>
          <w:tab w:val="left" w:pos="2268"/>
        </w:tabs>
        <w:jc w:val="both"/>
        <w:rPr>
          <w:rFonts w:ascii="Arial" w:hAnsi="Arial" w:cs="Arial"/>
          <w:b/>
          <w:sz w:val="20"/>
          <w:lang w:val="en-US"/>
        </w:rPr>
      </w:pPr>
    </w:p>
    <w:p w14:paraId="33168C45" w14:textId="0E5AB467" w:rsidR="00EB471C" w:rsidRPr="00C20FCE" w:rsidRDefault="00D54B5F" w:rsidP="00C31754">
      <w:pPr>
        <w:jc w:val="both"/>
        <w:rPr>
          <w:rFonts w:ascii="Arial" w:hAnsi="Arial" w:cs="Arial"/>
          <w:lang w:val="en-US"/>
        </w:rPr>
      </w:pPr>
      <w:r w:rsidRPr="00C20FCE">
        <w:rPr>
          <w:rFonts w:ascii="Arial" w:hAnsi="Arial" w:cs="Arial"/>
          <w:lang w:val="en-US"/>
        </w:rPr>
        <w:t xml:space="preserve">According to Table 8, </w:t>
      </w:r>
      <w:r w:rsidR="008B55CA" w:rsidRPr="00C20FCE">
        <w:rPr>
          <w:rFonts w:ascii="Arial" w:hAnsi="Arial" w:cs="Arial"/>
          <w:lang w:val="en-US"/>
        </w:rPr>
        <w:t xml:space="preserve">the </w:t>
      </w:r>
      <w:r w:rsidRPr="00C20FCE">
        <w:rPr>
          <w:rFonts w:ascii="Arial" w:hAnsi="Arial" w:cs="Arial"/>
          <w:lang w:val="en-US"/>
        </w:rPr>
        <w:t>majority of refu</w:t>
      </w:r>
      <w:r w:rsidR="001B1DC5" w:rsidRPr="00C20FCE">
        <w:rPr>
          <w:rFonts w:ascii="Arial" w:hAnsi="Arial" w:cs="Arial"/>
          <w:lang w:val="en-US"/>
        </w:rPr>
        <w:t>gees in Za’at</w:t>
      </w:r>
      <w:r w:rsidRPr="00C20FCE">
        <w:rPr>
          <w:rFonts w:ascii="Arial" w:hAnsi="Arial" w:cs="Arial"/>
          <w:lang w:val="en-US"/>
        </w:rPr>
        <w:t xml:space="preserve">ri camp (82.5%) and in host communities (62.8%) </w:t>
      </w:r>
      <w:r w:rsidR="008B55CA" w:rsidRPr="00C20FCE">
        <w:rPr>
          <w:rFonts w:ascii="Arial" w:hAnsi="Arial" w:cs="Arial"/>
          <w:lang w:val="en-US"/>
        </w:rPr>
        <w:t>have been</w:t>
      </w:r>
      <w:r w:rsidRPr="00C20FCE">
        <w:rPr>
          <w:rFonts w:ascii="Arial" w:hAnsi="Arial" w:cs="Arial"/>
          <w:lang w:val="en-US"/>
        </w:rPr>
        <w:t xml:space="preserve"> living as refugees in Jordan for more than 2 years. More than half of refugees in Azraq camp (50.9%) </w:t>
      </w:r>
      <w:r w:rsidR="008B55CA" w:rsidRPr="00C20FCE">
        <w:rPr>
          <w:rFonts w:ascii="Arial" w:hAnsi="Arial" w:cs="Arial"/>
          <w:lang w:val="en-US"/>
        </w:rPr>
        <w:t>have been</w:t>
      </w:r>
      <w:r w:rsidRPr="00C20FCE">
        <w:rPr>
          <w:rFonts w:ascii="Arial" w:hAnsi="Arial" w:cs="Arial"/>
          <w:lang w:val="en-US"/>
        </w:rPr>
        <w:t xml:space="preserve"> living in Jordan as refugees for less than 6 months.</w:t>
      </w:r>
      <w:r w:rsidR="000B3900" w:rsidRPr="00C20FCE">
        <w:rPr>
          <w:rFonts w:ascii="Arial" w:hAnsi="Arial" w:cs="Arial"/>
          <w:lang w:val="en-US"/>
        </w:rPr>
        <w:t xml:space="preserve"> </w:t>
      </w:r>
    </w:p>
    <w:p w14:paraId="030FFBD3" w14:textId="77777777" w:rsidR="00D54B5F" w:rsidRPr="00C20FCE" w:rsidRDefault="00D54B5F" w:rsidP="00C31754">
      <w:pPr>
        <w:jc w:val="both"/>
        <w:rPr>
          <w:rFonts w:ascii="Arial" w:hAnsi="Arial" w:cs="Arial"/>
          <w:lang w:val="en-US"/>
        </w:rPr>
      </w:pPr>
    </w:p>
    <w:p w14:paraId="173C8F71" w14:textId="77777777" w:rsidR="00283039" w:rsidRPr="00C20FCE" w:rsidRDefault="00D328A0" w:rsidP="00283039">
      <w:pPr>
        <w:tabs>
          <w:tab w:val="left" w:pos="2268"/>
        </w:tabs>
        <w:jc w:val="both"/>
        <w:rPr>
          <w:rFonts w:ascii="Arial" w:hAnsi="Arial" w:cs="Arial"/>
          <w:b/>
          <w:sz w:val="20"/>
          <w:lang w:val="en-US"/>
        </w:rPr>
      </w:pPr>
      <w:r w:rsidRPr="00C20FCE">
        <w:rPr>
          <w:rFonts w:ascii="Arial" w:hAnsi="Arial" w:cs="Arial"/>
          <w:b/>
          <w:sz w:val="20"/>
          <w:lang w:val="en-US"/>
        </w:rPr>
        <w:t>Table 9</w:t>
      </w:r>
      <w:r w:rsidR="00283039" w:rsidRPr="00C20FCE">
        <w:rPr>
          <w:rFonts w:ascii="Arial" w:hAnsi="Arial" w:cs="Arial"/>
          <w:b/>
          <w:sz w:val="20"/>
          <w:lang w:val="en-US"/>
        </w:rPr>
        <w:t xml:space="preserve">: Proportion of households </w:t>
      </w:r>
      <w:r w:rsidR="003A46C1" w:rsidRPr="00C20FCE">
        <w:rPr>
          <w:rFonts w:ascii="Arial" w:hAnsi="Arial" w:cs="Arial"/>
          <w:b/>
          <w:sz w:val="20"/>
          <w:lang w:val="en-US"/>
        </w:rPr>
        <w:t xml:space="preserve">hosted by a Jordanian household, </w:t>
      </w:r>
      <w:r w:rsidR="00283039" w:rsidRPr="00C20FCE">
        <w:rPr>
          <w:rFonts w:ascii="Arial" w:hAnsi="Arial" w:cs="Arial"/>
          <w:b/>
          <w:sz w:val="20"/>
          <w:lang w:val="en-US"/>
        </w:rPr>
        <w:t xml:space="preserve">sharing an accommodation with </w:t>
      </w:r>
      <w:r w:rsidR="00F078FF" w:rsidRPr="00C20FCE">
        <w:rPr>
          <w:rFonts w:ascii="Arial" w:hAnsi="Arial" w:cs="Arial"/>
          <w:b/>
          <w:sz w:val="20"/>
          <w:lang w:val="en-US"/>
        </w:rPr>
        <w:t>another refugee household</w:t>
      </w:r>
      <w:r w:rsidR="00283039" w:rsidRPr="00C20FCE">
        <w:rPr>
          <w:rFonts w:ascii="Arial" w:hAnsi="Arial" w:cs="Arial"/>
          <w:b/>
          <w:sz w:val="20"/>
          <w:lang w:val="en-US"/>
        </w:rPr>
        <w:t xml:space="preserve"> from </w:t>
      </w:r>
      <w:r w:rsidR="003A46C1" w:rsidRPr="00C20FCE">
        <w:rPr>
          <w:rFonts w:ascii="Arial" w:hAnsi="Arial" w:cs="Arial"/>
          <w:b/>
          <w:sz w:val="20"/>
          <w:lang w:val="en-US"/>
        </w:rPr>
        <w:t>S</w:t>
      </w:r>
      <w:r w:rsidR="00283039" w:rsidRPr="00C20FCE">
        <w:rPr>
          <w:rFonts w:ascii="Arial" w:hAnsi="Arial" w:cs="Arial"/>
          <w:b/>
          <w:sz w:val="20"/>
          <w:lang w:val="en-US"/>
        </w:rPr>
        <w:t>yria</w:t>
      </w:r>
      <w:r w:rsidR="003A46C1" w:rsidRPr="00C20FCE">
        <w:rPr>
          <w:rFonts w:ascii="Arial" w:hAnsi="Arial" w:cs="Arial"/>
          <w:b/>
          <w:sz w:val="20"/>
          <w:lang w:val="en-US"/>
        </w:rPr>
        <w:t xml:space="preserve"> and </w:t>
      </w:r>
      <w:r w:rsidR="00F078FF" w:rsidRPr="00C20FCE">
        <w:rPr>
          <w:rFonts w:ascii="Arial" w:hAnsi="Arial" w:cs="Arial"/>
          <w:b/>
          <w:sz w:val="20"/>
          <w:lang w:val="en-US"/>
        </w:rPr>
        <w:t xml:space="preserve">average </w:t>
      </w:r>
      <w:r w:rsidR="003A46C1" w:rsidRPr="00C20FCE">
        <w:rPr>
          <w:rFonts w:ascii="Arial" w:hAnsi="Arial" w:cs="Arial"/>
          <w:b/>
          <w:sz w:val="20"/>
          <w:lang w:val="en-US"/>
        </w:rPr>
        <w:t>number of refugee households living in the same accommodation</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012"/>
        <w:gridCol w:w="842"/>
        <w:gridCol w:w="1672"/>
        <w:gridCol w:w="840"/>
        <w:gridCol w:w="1257"/>
        <w:gridCol w:w="840"/>
        <w:gridCol w:w="1337"/>
      </w:tblGrid>
      <w:tr w:rsidR="003A46C1" w:rsidRPr="00C20FCE" w14:paraId="469B629E" w14:textId="77777777" w:rsidTr="00752A26">
        <w:trPr>
          <w:trHeight w:val="465"/>
        </w:trPr>
        <w:tc>
          <w:tcPr>
            <w:tcW w:w="1857" w:type="pct"/>
            <w:vMerge w:val="restart"/>
            <w:tcBorders>
              <w:top w:val="single" w:sz="12" w:space="0" w:color="auto"/>
              <w:bottom w:val="nil"/>
              <w:right w:val="single" w:sz="2" w:space="0" w:color="auto"/>
            </w:tcBorders>
            <w:shd w:val="clear" w:color="auto" w:fill="8DB3E2" w:themeFill="text2" w:themeFillTint="66"/>
            <w:vAlign w:val="center"/>
          </w:tcPr>
          <w:p w14:paraId="0957A7F7" w14:textId="77777777" w:rsidR="00283039" w:rsidRPr="00C20FCE" w:rsidRDefault="003A46C1" w:rsidP="00A73246">
            <w:pPr>
              <w:jc w:val="center"/>
              <w:rPr>
                <w:rFonts w:ascii="Arial" w:hAnsi="Arial" w:cs="Arial"/>
                <w:b/>
                <w:sz w:val="20"/>
                <w:szCs w:val="20"/>
                <w:lang w:val="en-US"/>
              </w:rPr>
            </w:pPr>
            <w:r w:rsidRPr="00C20FCE">
              <w:rPr>
                <w:rFonts w:ascii="Arial" w:hAnsi="Arial" w:cs="Arial"/>
                <w:b/>
                <w:sz w:val="20"/>
                <w:szCs w:val="20"/>
                <w:lang w:val="en-US"/>
              </w:rPr>
              <w:t>Indicator</w:t>
            </w:r>
          </w:p>
        </w:tc>
        <w:tc>
          <w:tcPr>
            <w:tcW w:w="1164" w:type="pct"/>
            <w:gridSpan w:val="2"/>
            <w:tcBorders>
              <w:top w:val="single" w:sz="12" w:space="0" w:color="auto"/>
              <w:bottom w:val="single" w:sz="2" w:space="0" w:color="auto"/>
              <w:right w:val="single" w:sz="2" w:space="0" w:color="auto"/>
            </w:tcBorders>
            <w:shd w:val="clear" w:color="auto" w:fill="8DB3E2" w:themeFill="text2" w:themeFillTint="66"/>
            <w:vAlign w:val="center"/>
          </w:tcPr>
          <w:p w14:paraId="02D364E8" w14:textId="1B16946F" w:rsidR="00283039" w:rsidRPr="00C20FCE" w:rsidRDefault="00283039" w:rsidP="001B1DC5">
            <w:pPr>
              <w:jc w:val="center"/>
              <w:rPr>
                <w:rFonts w:ascii="Arial" w:hAnsi="Arial" w:cs="Arial"/>
                <w:b/>
                <w:sz w:val="20"/>
                <w:szCs w:val="20"/>
                <w:lang w:val="en-US"/>
              </w:rPr>
            </w:pPr>
            <w:r w:rsidRPr="00C20FCE">
              <w:rPr>
                <w:rFonts w:ascii="Arial" w:hAnsi="Arial" w:cs="Arial"/>
                <w:b/>
                <w:sz w:val="20"/>
                <w:szCs w:val="20"/>
                <w:lang w:val="en-US"/>
              </w:rPr>
              <w:t>Za’atri Camp (N=44</w:t>
            </w:r>
            <w:r w:rsidR="000725DF" w:rsidRPr="00C20FCE">
              <w:rPr>
                <w:rFonts w:ascii="Arial" w:hAnsi="Arial" w:cs="Arial"/>
                <w:b/>
                <w:sz w:val="20"/>
                <w:szCs w:val="20"/>
                <w:lang w:val="en-US"/>
              </w:rPr>
              <w:t>0</w:t>
            </w:r>
            <w:r w:rsidRPr="00C20FCE">
              <w:rPr>
                <w:rFonts w:ascii="Arial" w:hAnsi="Arial" w:cs="Arial"/>
                <w:b/>
                <w:sz w:val="20"/>
                <w:szCs w:val="20"/>
                <w:lang w:val="en-US"/>
              </w:rPr>
              <w:t>)</w:t>
            </w:r>
          </w:p>
        </w:tc>
        <w:tc>
          <w:tcPr>
            <w:tcW w:w="971"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02D2D846" w14:textId="77777777" w:rsidR="003A46C1" w:rsidRPr="00C20FCE" w:rsidRDefault="00283039" w:rsidP="00A73246">
            <w:pPr>
              <w:jc w:val="center"/>
              <w:rPr>
                <w:rFonts w:ascii="Arial" w:hAnsi="Arial" w:cs="Arial"/>
                <w:b/>
                <w:sz w:val="20"/>
                <w:szCs w:val="20"/>
                <w:lang w:val="en-US"/>
              </w:rPr>
            </w:pPr>
            <w:r w:rsidRPr="00C20FCE">
              <w:rPr>
                <w:rFonts w:ascii="Arial" w:hAnsi="Arial" w:cs="Arial"/>
                <w:b/>
                <w:sz w:val="20"/>
                <w:szCs w:val="20"/>
                <w:lang w:val="en-US"/>
              </w:rPr>
              <w:t xml:space="preserve">Azraq Camp </w:t>
            </w:r>
          </w:p>
          <w:p w14:paraId="6DBFAD8D" w14:textId="77777777" w:rsidR="00283039" w:rsidRPr="00C20FCE" w:rsidRDefault="00283039" w:rsidP="00A73246">
            <w:pPr>
              <w:jc w:val="center"/>
              <w:rPr>
                <w:rFonts w:ascii="Arial" w:hAnsi="Arial" w:cs="Arial"/>
                <w:b/>
                <w:sz w:val="20"/>
                <w:szCs w:val="20"/>
                <w:lang w:val="en-US"/>
              </w:rPr>
            </w:pPr>
            <w:r w:rsidRPr="00C20FCE">
              <w:rPr>
                <w:rFonts w:ascii="Arial" w:hAnsi="Arial" w:cs="Arial"/>
                <w:b/>
                <w:sz w:val="20"/>
                <w:szCs w:val="20"/>
                <w:lang w:val="en-US"/>
              </w:rPr>
              <w:t>(N=</w:t>
            </w:r>
            <w:r w:rsidR="00F87997" w:rsidRPr="00C20FCE">
              <w:rPr>
                <w:rFonts w:ascii="Arial" w:hAnsi="Arial" w:cs="Arial"/>
                <w:b/>
                <w:sz w:val="20"/>
                <w:szCs w:val="20"/>
                <w:lang w:val="en-US"/>
              </w:rPr>
              <w:t>436</w:t>
            </w:r>
            <w:r w:rsidRPr="00C20FCE">
              <w:rPr>
                <w:rFonts w:ascii="Arial" w:hAnsi="Arial" w:cs="Arial"/>
                <w:b/>
                <w:sz w:val="20"/>
                <w:szCs w:val="20"/>
                <w:lang w:val="en-US"/>
              </w:rPr>
              <w:t>)</w:t>
            </w:r>
          </w:p>
        </w:tc>
        <w:tc>
          <w:tcPr>
            <w:tcW w:w="1008" w:type="pct"/>
            <w:gridSpan w:val="2"/>
            <w:tcBorders>
              <w:top w:val="single" w:sz="12" w:space="0" w:color="auto"/>
              <w:left w:val="single" w:sz="2" w:space="0" w:color="auto"/>
              <w:bottom w:val="single" w:sz="2" w:space="0" w:color="auto"/>
              <w:right w:val="nil"/>
            </w:tcBorders>
            <w:shd w:val="clear" w:color="auto" w:fill="8DB3E2" w:themeFill="text2" w:themeFillTint="66"/>
            <w:vAlign w:val="center"/>
          </w:tcPr>
          <w:p w14:paraId="6D71ECEE" w14:textId="77777777" w:rsidR="00283039" w:rsidRPr="00C20FCE" w:rsidRDefault="00283039" w:rsidP="00A73246">
            <w:pPr>
              <w:jc w:val="center"/>
              <w:rPr>
                <w:rFonts w:ascii="Arial" w:hAnsi="Arial" w:cs="Arial"/>
                <w:b/>
                <w:sz w:val="20"/>
                <w:szCs w:val="20"/>
                <w:lang w:val="en-US"/>
              </w:rPr>
            </w:pPr>
            <w:r w:rsidRPr="00C20FCE">
              <w:rPr>
                <w:rFonts w:ascii="Arial" w:hAnsi="Arial" w:cs="Arial"/>
                <w:b/>
                <w:sz w:val="20"/>
                <w:szCs w:val="20"/>
                <w:lang w:val="en-US"/>
              </w:rPr>
              <w:t>Host communities (N=</w:t>
            </w:r>
            <w:r w:rsidR="00063A9B" w:rsidRPr="00C20FCE">
              <w:rPr>
                <w:rFonts w:ascii="Arial" w:hAnsi="Arial" w:cs="Arial"/>
                <w:b/>
                <w:sz w:val="20"/>
                <w:szCs w:val="20"/>
                <w:lang w:val="en-US"/>
              </w:rPr>
              <w:t>757</w:t>
            </w:r>
            <w:r w:rsidRPr="00C20FCE">
              <w:rPr>
                <w:rFonts w:ascii="Arial" w:hAnsi="Arial" w:cs="Arial"/>
                <w:b/>
                <w:sz w:val="20"/>
                <w:szCs w:val="20"/>
                <w:lang w:val="en-US"/>
              </w:rPr>
              <w:t>)</w:t>
            </w:r>
          </w:p>
        </w:tc>
      </w:tr>
      <w:tr w:rsidR="00752A26" w:rsidRPr="00C20FCE" w14:paraId="526307DE" w14:textId="77777777" w:rsidTr="00B70436">
        <w:trPr>
          <w:trHeight w:val="465"/>
        </w:trPr>
        <w:tc>
          <w:tcPr>
            <w:tcW w:w="1857" w:type="pct"/>
            <w:vMerge/>
            <w:tcBorders>
              <w:top w:val="nil"/>
              <w:bottom w:val="single" w:sz="12" w:space="0" w:color="auto"/>
              <w:right w:val="single" w:sz="2" w:space="0" w:color="auto"/>
            </w:tcBorders>
            <w:shd w:val="clear" w:color="auto" w:fill="8DB3E2" w:themeFill="text2" w:themeFillTint="66"/>
            <w:vAlign w:val="center"/>
          </w:tcPr>
          <w:p w14:paraId="5223207D" w14:textId="77777777" w:rsidR="00283039" w:rsidRPr="00C20FCE" w:rsidRDefault="00283039" w:rsidP="00A73246">
            <w:pPr>
              <w:jc w:val="center"/>
              <w:rPr>
                <w:rFonts w:ascii="Arial" w:hAnsi="Arial" w:cs="Arial"/>
                <w:b/>
                <w:sz w:val="20"/>
                <w:szCs w:val="20"/>
                <w:lang w:val="en-US"/>
              </w:rPr>
            </w:pPr>
          </w:p>
        </w:tc>
        <w:tc>
          <w:tcPr>
            <w:tcW w:w="390"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28A23421" w14:textId="77777777" w:rsidR="00283039" w:rsidRPr="00C20FCE" w:rsidRDefault="00283039" w:rsidP="00A73246">
            <w:pPr>
              <w:jc w:val="center"/>
              <w:rPr>
                <w:rFonts w:ascii="Arial" w:hAnsi="Arial" w:cs="Arial"/>
                <w:b/>
                <w:sz w:val="20"/>
                <w:szCs w:val="20"/>
                <w:lang w:val="en-US"/>
              </w:rPr>
            </w:pPr>
            <w:r w:rsidRPr="00C20FCE">
              <w:rPr>
                <w:rFonts w:ascii="Arial" w:hAnsi="Arial" w:cs="Arial"/>
                <w:b/>
                <w:sz w:val="20"/>
                <w:szCs w:val="20"/>
                <w:lang w:val="en-US"/>
              </w:rPr>
              <w:t>n</w:t>
            </w:r>
          </w:p>
        </w:tc>
        <w:tc>
          <w:tcPr>
            <w:tcW w:w="774"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71B68BDC" w14:textId="77777777" w:rsidR="003A46C1" w:rsidRPr="00C20FCE" w:rsidRDefault="00283039" w:rsidP="000725DF">
            <w:pPr>
              <w:jc w:val="center"/>
              <w:rPr>
                <w:rFonts w:ascii="Arial" w:hAnsi="Arial" w:cs="Arial"/>
                <w:b/>
                <w:sz w:val="20"/>
                <w:szCs w:val="20"/>
                <w:lang w:val="en-US"/>
              </w:rPr>
            </w:pPr>
            <w:r w:rsidRPr="00C20FCE">
              <w:rPr>
                <w:rFonts w:ascii="Arial" w:hAnsi="Arial" w:cs="Arial"/>
                <w:b/>
                <w:sz w:val="20"/>
                <w:szCs w:val="20"/>
                <w:lang w:val="en-US"/>
              </w:rPr>
              <w:t>%</w:t>
            </w:r>
          </w:p>
          <w:p w14:paraId="032067C5" w14:textId="77777777" w:rsidR="00752A26" w:rsidRPr="00C20FCE" w:rsidRDefault="00752A26" w:rsidP="000725DF">
            <w:pPr>
              <w:jc w:val="center"/>
              <w:rPr>
                <w:rFonts w:ascii="Arial" w:hAnsi="Arial" w:cs="Arial"/>
                <w:b/>
                <w:sz w:val="20"/>
                <w:szCs w:val="20"/>
                <w:lang w:val="en-US"/>
              </w:rPr>
            </w:pPr>
            <w:r w:rsidRPr="00C20FCE">
              <w:rPr>
                <w:rFonts w:ascii="Arial" w:hAnsi="Arial" w:cs="Arial"/>
                <w:b/>
                <w:sz w:val="20"/>
                <w:szCs w:val="20"/>
                <w:lang w:val="en-US"/>
              </w:rPr>
              <w:t>[95% CI]</w:t>
            </w:r>
          </w:p>
        </w:tc>
        <w:tc>
          <w:tcPr>
            <w:tcW w:w="389"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0D3992F6" w14:textId="77777777" w:rsidR="00283039" w:rsidRPr="00C20FCE" w:rsidRDefault="00283039" w:rsidP="00A73246">
            <w:pPr>
              <w:jc w:val="center"/>
              <w:rPr>
                <w:rFonts w:ascii="Arial" w:hAnsi="Arial" w:cs="Arial"/>
                <w:b/>
                <w:sz w:val="20"/>
                <w:szCs w:val="20"/>
                <w:lang w:val="en-US"/>
              </w:rPr>
            </w:pPr>
            <w:r w:rsidRPr="00C20FCE">
              <w:rPr>
                <w:rFonts w:ascii="Arial" w:hAnsi="Arial" w:cs="Arial"/>
                <w:b/>
                <w:sz w:val="20"/>
                <w:szCs w:val="20"/>
                <w:lang w:val="en-US"/>
              </w:rPr>
              <w:t>n</w:t>
            </w:r>
          </w:p>
        </w:tc>
        <w:tc>
          <w:tcPr>
            <w:tcW w:w="582"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74C7A927" w14:textId="77777777" w:rsidR="003A46C1" w:rsidRPr="00C20FCE" w:rsidRDefault="00283039" w:rsidP="000725DF">
            <w:pPr>
              <w:jc w:val="center"/>
              <w:rPr>
                <w:rFonts w:ascii="Arial" w:hAnsi="Arial" w:cs="Arial"/>
                <w:b/>
                <w:sz w:val="20"/>
                <w:szCs w:val="20"/>
                <w:lang w:val="en-US"/>
              </w:rPr>
            </w:pPr>
            <w:r w:rsidRPr="00C20FCE">
              <w:rPr>
                <w:rFonts w:ascii="Arial" w:hAnsi="Arial" w:cs="Arial"/>
                <w:b/>
                <w:sz w:val="20"/>
                <w:szCs w:val="20"/>
                <w:lang w:val="en-US"/>
              </w:rPr>
              <w:t>%</w:t>
            </w:r>
          </w:p>
          <w:p w14:paraId="2AB1406F" w14:textId="77777777" w:rsidR="00752A26" w:rsidRPr="00C20FCE" w:rsidRDefault="00752A26" w:rsidP="000725DF">
            <w:pPr>
              <w:jc w:val="center"/>
              <w:rPr>
                <w:rFonts w:ascii="Arial" w:hAnsi="Arial" w:cs="Arial"/>
                <w:b/>
                <w:sz w:val="20"/>
                <w:szCs w:val="20"/>
                <w:lang w:val="en-US"/>
              </w:rPr>
            </w:pPr>
            <w:r w:rsidRPr="00C20FCE">
              <w:rPr>
                <w:rFonts w:ascii="Arial" w:hAnsi="Arial" w:cs="Arial"/>
                <w:b/>
                <w:sz w:val="20"/>
                <w:szCs w:val="20"/>
                <w:lang w:val="en-US"/>
              </w:rPr>
              <w:t>[95% CI]</w:t>
            </w:r>
          </w:p>
        </w:tc>
        <w:tc>
          <w:tcPr>
            <w:tcW w:w="389"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6D01B604" w14:textId="77777777" w:rsidR="00283039" w:rsidRPr="00C20FCE" w:rsidRDefault="00283039" w:rsidP="00A73246">
            <w:pPr>
              <w:jc w:val="center"/>
              <w:rPr>
                <w:rFonts w:ascii="Arial" w:hAnsi="Arial" w:cs="Arial"/>
                <w:b/>
                <w:sz w:val="20"/>
                <w:szCs w:val="20"/>
                <w:lang w:val="en-US"/>
              </w:rPr>
            </w:pPr>
            <w:r w:rsidRPr="00C20FCE">
              <w:rPr>
                <w:rFonts w:ascii="Arial" w:hAnsi="Arial" w:cs="Arial"/>
                <w:b/>
                <w:sz w:val="20"/>
                <w:szCs w:val="20"/>
                <w:lang w:val="en-US"/>
              </w:rPr>
              <w:t>n</w:t>
            </w:r>
          </w:p>
        </w:tc>
        <w:tc>
          <w:tcPr>
            <w:tcW w:w="619"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75B0B388" w14:textId="77777777" w:rsidR="003A46C1" w:rsidRPr="00C20FCE" w:rsidRDefault="00283039" w:rsidP="000725DF">
            <w:pPr>
              <w:jc w:val="center"/>
              <w:rPr>
                <w:rFonts w:ascii="Arial" w:hAnsi="Arial" w:cs="Arial"/>
                <w:b/>
                <w:sz w:val="20"/>
                <w:szCs w:val="20"/>
                <w:lang w:val="en-US"/>
              </w:rPr>
            </w:pPr>
            <w:r w:rsidRPr="00C20FCE">
              <w:rPr>
                <w:rFonts w:ascii="Arial" w:hAnsi="Arial" w:cs="Arial"/>
                <w:b/>
                <w:sz w:val="20"/>
                <w:szCs w:val="20"/>
                <w:lang w:val="en-US"/>
              </w:rPr>
              <w:t>%</w:t>
            </w:r>
          </w:p>
          <w:p w14:paraId="16E460D2" w14:textId="77777777" w:rsidR="00752A26" w:rsidRPr="00C20FCE" w:rsidRDefault="00752A26" w:rsidP="000725DF">
            <w:pPr>
              <w:jc w:val="center"/>
              <w:rPr>
                <w:rFonts w:ascii="Arial" w:hAnsi="Arial" w:cs="Arial"/>
                <w:b/>
                <w:sz w:val="20"/>
                <w:szCs w:val="20"/>
                <w:lang w:val="en-US"/>
              </w:rPr>
            </w:pPr>
            <w:r w:rsidRPr="00C20FCE">
              <w:rPr>
                <w:rFonts w:ascii="Arial" w:hAnsi="Arial" w:cs="Arial"/>
                <w:b/>
                <w:sz w:val="20"/>
                <w:szCs w:val="20"/>
                <w:lang w:val="en-US"/>
              </w:rPr>
              <w:t>[95% CI]</w:t>
            </w:r>
          </w:p>
        </w:tc>
      </w:tr>
      <w:tr w:rsidR="003A46C1" w:rsidRPr="00C20FCE" w14:paraId="3EF2D000" w14:textId="77777777" w:rsidTr="00B70436">
        <w:tc>
          <w:tcPr>
            <w:tcW w:w="1857" w:type="pct"/>
            <w:tcBorders>
              <w:top w:val="single" w:sz="12" w:space="0" w:color="auto"/>
              <w:bottom w:val="single" w:sz="2" w:space="0" w:color="auto"/>
              <w:right w:val="single" w:sz="2" w:space="0" w:color="auto"/>
            </w:tcBorders>
            <w:vAlign w:val="center"/>
          </w:tcPr>
          <w:p w14:paraId="3C31B69A" w14:textId="77777777" w:rsidR="00283039" w:rsidRPr="00C20FCE" w:rsidRDefault="003A46C1" w:rsidP="003A46C1">
            <w:pPr>
              <w:rPr>
                <w:rFonts w:ascii="Arial" w:hAnsi="Arial" w:cs="Arial"/>
                <w:sz w:val="20"/>
                <w:szCs w:val="20"/>
                <w:lang w:val="en-US"/>
              </w:rPr>
            </w:pPr>
            <w:r w:rsidRPr="00C20FCE">
              <w:rPr>
                <w:rFonts w:ascii="Arial" w:hAnsi="Arial" w:cs="Arial"/>
                <w:sz w:val="20"/>
                <w:szCs w:val="20"/>
                <w:lang w:val="en-US"/>
              </w:rPr>
              <w:t>Proportion of households hosted by a Jordanian household</w:t>
            </w:r>
          </w:p>
          <w:p w14:paraId="5A36FB73" w14:textId="77777777" w:rsidR="00B70436" w:rsidRPr="00C20FCE" w:rsidRDefault="00B70436" w:rsidP="003A46C1">
            <w:pPr>
              <w:rPr>
                <w:rFonts w:ascii="Arial" w:hAnsi="Arial" w:cs="Arial"/>
                <w:sz w:val="20"/>
                <w:szCs w:val="20"/>
                <w:lang w:val="en-US"/>
              </w:rPr>
            </w:pPr>
          </w:p>
        </w:tc>
        <w:tc>
          <w:tcPr>
            <w:tcW w:w="390" w:type="pct"/>
            <w:tcBorders>
              <w:top w:val="single" w:sz="12" w:space="0" w:color="auto"/>
              <w:bottom w:val="single" w:sz="2" w:space="0" w:color="auto"/>
              <w:right w:val="single" w:sz="2" w:space="0" w:color="auto"/>
            </w:tcBorders>
            <w:vAlign w:val="center"/>
          </w:tcPr>
          <w:p w14:paraId="0A594BE3" w14:textId="77777777" w:rsidR="00283039" w:rsidRPr="00C20FCE" w:rsidRDefault="003A46C1" w:rsidP="00A73246">
            <w:pPr>
              <w:jc w:val="center"/>
              <w:rPr>
                <w:rFonts w:ascii="Arial" w:hAnsi="Arial" w:cs="Arial"/>
                <w:sz w:val="20"/>
                <w:szCs w:val="20"/>
                <w:lang w:val="en-US"/>
              </w:rPr>
            </w:pPr>
            <w:r w:rsidRPr="00C20FCE">
              <w:rPr>
                <w:rFonts w:ascii="Arial" w:hAnsi="Arial" w:cs="Arial"/>
                <w:sz w:val="20"/>
                <w:szCs w:val="20"/>
                <w:lang w:val="en-US"/>
              </w:rPr>
              <w:t>n/a</w:t>
            </w:r>
          </w:p>
        </w:tc>
        <w:tc>
          <w:tcPr>
            <w:tcW w:w="774" w:type="pct"/>
            <w:tcBorders>
              <w:top w:val="single" w:sz="12" w:space="0" w:color="auto"/>
              <w:left w:val="single" w:sz="2" w:space="0" w:color="auto"/>
              <w:bottom w:val="single" w:sz="2" w:space="0" w:color="auto"/>
              <w:right w:val="single" w:sz="2" w:space="0" w:color="auto"/>
            </w:tcBorders>
            <w:vAlign w:val="center"/>
          </w:tcPr>
          <w:p w14:paraId="1EC10687" w14:textId="77777777" w:rsidR="00283039" w:rsidRPr="00C20FCE" w:rsidRDefault="003A46C1" w:rsidP="00A73246">
            <w:pPr>
              <w:jc w:val="center"/>
              <w:rPr>
                <w:rFonts w:ascii="Arial" w:hAnsi="Arial" w:cs="Arial"/>
                <w:sz w:val="20"/>
                <w:szCs w:val="20"/>
                <w:lang w:val="en-US"/>
              </w:rPr>
            </w:pPr>
            <w:r w:rsidRPr="00C20FCE">
              <w:rPr>
                <w:rFonts w:ascii="Arial" w:hAnsi="Arial" w:cs="Arial"/>
                <w:sz w:val="20"/>
                <w:szCs w:val="20"/>
                <w:lang w:val="en-US"/>
              </w:rPr>
              <w:t>n/a</w:t>
            </w:r>
          </w:p>
        </w:tc>
        <w:tc>
          <w:tcPr>
            <w:tcW w:w="389" w:type="pct"/>
            <w:tcBorders>
              <w:top w:val="single" w:sz="12" w:space="0" w:color="auto"/>
              <w:left w:val="single" w:sz="2" w:space="0" w:color="auto"/>
              <w:bottom w:val="single" w:sz="2" w:space="0" w:color="auto"/>
              <w:right w:val="single" w:sz="2" w:space="0" w:color="auto"/>
            </w:tcBorders>
            <w:vAlign w:val="center"/>
          </w:tcPr>
          <w:p w14:paraId="6E243252" w14:textId="77777777" w:rsidR="00283039" w:rsidRPr="00C20FCE" w:rsidRDefault="003A46C1" w:rsidP="00A73246">
            <w:pPr>
              <w:jc w:val="center"/>
              <w:rPr>
                <w:rFonts w:ascii="Arial" w:hAnsi="Arial" w:cs="Arial"/>
                <w:sz w:val="20"/>
                <w:szCs w:val="20"/>
                <w:lang w:val="en-US"/>
              </w:rPr>
            </w:pPr>
            <w:r w:rsidRPr="00C20FCE">
              <w:rPr>
                <w:rFonts w:ascii="Arial" w:hAnsi="Arial" w:cs="Arial"/>
                <w:sz w:val="20"/>
                <w:szCs w:val="20"/>
                <w:lang w:val="en-US"/>
              </w:rPr>
              <w:t>n/a</w:t>
            </w:r>
          </w:p>
        </w:tc>
        <w:tc>
          <w:tcPr>
            <w:tcW w:w="582" w:type="pct"/>
            <w:tcBorders>
              <w:top w:val="single" w:sz="12" w:space="0" w:color="auto"/>
              <w:left w:val="single" w:sz="2" w:space="0" w:color="auto"/>
              <w:bottom w:val="single" w:sz="2" w:space="0" w:color="auto"/>
              <w:right w:val="nil"/>
            </w:tcBorders>
            <w:vAlign w:val="center"/>
          </w:tcPr>
          <w:p w14:paraId="7DAB665A" w14:textId="77777777" w:rsidR="00283039" w:rsidRPr="00C20FCE" w:rsidRDefault="003A46C1" w:rsidP="00A73246">
            <w:pPr>
              <w:jc w:val="center"/>
              <w:rPr>
                <w:rFonts w:ascii="Arial" w:hAnsi="Arial" w:cs="Arial"/>
                <w:sz w:val="20"/>
                <w:szCs w:val="20"/>
                <w:lang w:val="en-US"/>
              </w:rPr>
            </w:pPr>
            <w:r w:rsidRPr="00C20FCE">
              <w:rPr>
                <w:rFonts w:ascii="Arial" w:hAnsi="Arial" w:cs="Arial"/>
                <w:sz w:val="20"/>
                <w:szCs w:val="20"/>
                <w:lang w:val="en-US"/>
              </w:rPr>
              <w:t>n/a</w:t>
            </w:r>
          </w:p>
        </w:tc>
        <w:tc>
          <w:tcPr>
            <w:tcW w:w="389" w:type="pct"/>
            <w:tcBorders>
              <w:top w:val="single" w:sz="12" w:space="0" w:color="auto"/>
              <w:left w:val="single" w:sz="2" w:space="0" w:color="auto"/>
              <w:bottom w:val="single" w:sz="2" w:space="0" w:color="auto"/>
              <w:right w:val="single" w:sz="2" w:space="0" w:color="auto"/>
            </w:tcBorders>
            <w:vAlign w:val="center"/>
          </w:tcPr>
          <w:p w14:paraId="3382808F" w14:textId="77777777" w:rsidR="00283039" w:rsidRPr="00C20FCE" w:rsidRDefault="00063A9B" w:rsidP="00A73246">
            <w:pPr>
              <w:jc w:val="center"/>
              <w:rPr>
                <w:rFonts w:ascii="Arial" w:hAnsi="Arial" w:cs="Arial"/>
                <w:sz w:val="20"/>
                <w:szCs w:val="20"/>
                <w:lang w:val="en-US"/>
              </w:rPr>
            </w:pPr>
            <w:r w:rsidRPr="00C20FCE">
              <w:rPr>
                <w:rFonts w:ascii="Arial" w:hAnsi="Arial" w:cs="Arial"/>
                <w:sz w:val="20"/>
                <w:szCs w:val="20"/>
                <w:lang w:val="en-US"/>
              </w:rPr>
              <w:t>63</w:t>
            </w:r>
          </w:p>
        </w:tc>
        <w:tc>
          <w:tcPr>
            <w:tcW w:w="619" w:type="pct"/>
            <w:tcBorders>
              <w:top w:val="single" w:sz="12" w:space="0" w:color="auto"/>
              <w:left w:val="single" w:sz="2" w:space="0" w:color="auto"/>
              <w:bottom w:val="single" w:sz="2" w:space="0" w:color="auto"/>
              <w:right w:val="nil"/>
            </w:tcBorders>
            <w:vAlign w:val="center"/>
          </w:tcPr>
          <w:p w14:paraId="308ABD26" w14:textId="77777777" w:rsidR="00283039" w:rsidRPr="00C20FCE" w:rsidRDefault="00063A9B" w:rsidP="00A73246">
            <w:pPr>
              <w:jc w:val="center"/>
              <w:rPr>
                <w:rFonts w:ascii="Arial" w:hAnsi="Arial" w:cs="Arial"/>
                <w:sz w:val="20"/>
                <w:szCs w:val="20"/>
                <w:lang w:val="en-US"/>
              </w:rPr>
            </w:pPr>
            <w:r w:rsidRPr="00C20FCE">
              <w:rPr>
                <w:rFonts w:ascii="Arial" w:hAnsi="Arial" w:cs="Arial"/>
                <w:sz w:val="20"/>
                <w:szCs w:val="20"/>
                <w:lang w:val="en-US"/>
              </w:rPr>
              <w:t>8.3%</w:t>
            </w:r>
          </w:p>
          <w:p w14:paraId="5587346B" w14:textId="77777777" w:rsidR="00063A9B" w:rsidRPr="00C20FCE" w:rsidRDefault="00063A9B" w:rsidP="00A73246">
            <w:pPr>
              <w:jc w:val="center"/>
              <w:rPr>
                <w:rFonts w:ascii="Arial" w:hAnsi="Arial" w:cs="Arial"/>
                <w:sz w:val="20"/>
                <w:szCs w:val="20"/>
                <w:lang w:val="en-US"/>
              </w:rPr>
            </w:pPr>
            <w:r w:rsidRPr="00C20FCE">
              <w:rPr>
                <w:rFonts w:ascii="Arial" w:hAnsi="Arial" w:cs="Arial"/>
                <w:sz w:val="20"/>
                <w:szCs w:val="20"/>
                <w:lang w:val="en-US"/>
              </w:rPr>
              <w:t>[5.5-11.1]</w:t>
            </w:r>
          </w:p>
        </w:tc>
      </w:tr>
      <w:tr w:rsidR="003A46C1" w:rsidRPr="00C20FCE" w14:paraId="1AC41100" w14:textId="77777777" w:rsidTr="00B70436">
        <w:tc>
          <w:tcPr>
            <w:tcW w:w="1857" w:type="pct"/>
            <w:tcBorders>
              <w:top w:val="single" w:sz="2" w:space="0" w:color="auto"/>
              <w:bottom w:val="single" w:sz="12" w:space="0" w:color="auto"/>
              <w:right w:val="single" w:sz="2" w:space="0" w:color="auto"/>
            </w:tcBorders>
            <w:vAlign w:val="center"/>
          </w:tcPr>
          <w:p w14:paraId="042275C2" w14:textId="77777777" w:rsidR="00283039" w:rsidRPr="00C20FCE" w:rsidRDefault="003A46C1" w:rsidP="003A46C1">
            <w:pPr>
              <w:rPr>
                <w:rFonts w:ascii="Arial" w:hAnsi="Arial" w:cs="Arial"/>
                <w:sz w:val="20"/>
                <w:szCs w:val="20"/>
                <w:lang w:val="en-US"/>
              </w:rPr>
            </w:pPr>
            <w:r w:rsidRPr="00C20FCE">
              <w:rPr>
                <w:rFonts w:ascii="Arial" w:hAnsi="Arial" w:cs="Arial"/>
                <w:sz w:val="20"/>
                <w:szCs w:val="20"/>
                <w:lang w:val="en-US"/>
              </w:rPr>
              <w:t>Proportion of households sharing an accommodation with another refugee household from Syria</w:t>
            </w:r>
          </w:p>
        </w:tc>
        <w:tc>
          <w:tcPr>
            <w:tcW w:w="390" w:type="pct"/>
            <w:tcBorders>
              <w:top w:val="single" w:sz="2" w:space="0" w:color="auto"/>
              <w:bottom w:val="single" w:sz="12" w:space="0" w:color="auto"/>
              <w:right w:val="single" w:sz="2" w:space="0" w:color="auto"/>
            </w:tcBorders>
            <w:vAlign w:val="center"/>
          </w:tcPr>
          <w:p w14:paraId="390C3A37" w14:textId="77777777" w:rsidR="00283039" w:rsidRPr="00C20FCE" w:rsidRDefault="000725DF" w:rsidP="00A73246">
            <w:pPr>
              <w:jc w:val="center"/>
              <w:rPr>
                <w:rFonts w:ascii="Arial" w:hAnsi="Arial" w:cs="Arial"/>
                <w:sz w:val="20"/>
                <w:szCs w:val="20"/>
                <w:lang w:val="en-US"/>
              </w:rPr>
            </w:pPr>
            <w:r w:rsidRPr="00C20FCE">
              <w:rPr>
                <w:rFonts w:ascii="Arial" w:hAnsi="Arial" w:cs="Arial"/>
                <w:sz w:val="20"/>
                <w:szCs w:val="20"/>
                <w:lang w:val="en-US"/>
              </w:rPr>
              <w:t>131</w:t>
            </w:r>
          </w:p>
        </w:tc>
        <w:tc>
          <w:tcPr>
            <w:tcW w:w="774" w:type="pct"/>
            <w:tcBorders>
              <w:top w:val="single" w:sz="2" w:space="0" w:color="auto"/>
              <w:left w:val="single" w:sz="2" w:space="0" w:color="auto"/>
              <w:bottom w:val="single" w:sz="12" w:space="0" w:color="auto"/>
              <w:right w:val="single" w:sz="2" w:space="0" w:color="auto"/>
            </w:tcBorders>
            <w:vAlign w:val="center"/>
          </w:tcPr>
          <w:p w14:paraId="2522264D" w14:textId="77777777" w:rsidR="00283039" w:rsidRPr="00C20FCE" w:rsidRDefault="000725DF" w:rsidP="00A73246">
            <w:pPr>
              <w:jc w:val="center"/>
              <w:rPr>
                <w:rFonts w:ascii="Arial" w:hAnsi="Arial" w:cs="Arial"/>
                <w:sz w:val="20"/>
                <w:szCs w:val="20"/>
                <w:lang w:val="en-US"/>
              </w:rPr>
            </w:pPr>
            <w:r w:rsidRPr="00C20FCE">
              <w:rPr>
                <w:rFonts w:ascii="Arial" w:hAnsi="Arial" w:cs="Arial"/>
                <w:sz w:val="20"/>
                <w:szCs w:val="20"/>
                <w:lang w:val="en-US"/>
              </w:rPr>
              <w:t>29.8%</w:t>
            </w:r>
          </w:p>
          <w:p w14:paraId="2A24150A" w14:textId="77777777" w:rsidR="00752A26" w:rsidRPr="00C20FCE" w:rsidRDefault="00752A26" w:rsidP="00A73246">
            <w:pPr>
              <w:jc w:val="center"/>
              <w:rPr>
                <w:rFonts w:ascii="Arial" w:hAnsi="Arial" w:cs="Arial"/>
                <w:sz w:val="20"/>
                <w:szCs w:val="20"/>
                <w:lang w:val="en-US"/>
              </w:rPr>
            </w:pPr>
            <w:r w:rsidRPr="00C20FCE">
              <w:rPr>
                <w:rFonts w:ascii="Arial" w:hAnsi="Arial" w:cs="Arial"/>
                <w:sz w:val="20"/>
                <w:szCs w:val="20"/>
                <w:lang w:val="en-US"/>
              </w:rPr>
              <w:t>[24.1-35.5]</w:t>
            </w:r>
          </w:p>
        </w:tc>
        <w:tc>
          <w:tcPr>
            <w:tcW w:w="389" w:type="pct"/>
            <w:tcBorders>
              <w:top w:val="single" w:sz="2" w:space="0" w:color="auto"/>
              <w:left w:val="single" w:sz="2" w:space="0" w:color="auto"/>
              <w:bottom w:val="single" w:sz="12" w:space="0" w:color="auto"/>
              <w:right w:val="single" w:sz="2" w:space="0" w:color="auto"/>
            </w:tcBorders>
            <w:vAlign w:val="center"/>
          </w:tcPr>
          <w:p w14:paraId="4547FBE5" w14:textId="77777777" w:rsidR="00283039" w:rsidRPr="00C20FCE" w:rsidRDefault="00F87997" w:rsidP="00A73246">
            <w:pPr>
              <w:jc w:val="center"/>
              <w:rPr>
                <w:rFonts w:ascii="Arial" w:hAnsi="Arial" w:cs="Arial"/>
                <w:sz w:val="20"/>
                <w:szCs w:val="20"/>
                <w:lang w:val="en-US"/>
              </w:rPr>
            </w:pPr>
            <w:r w:rsidRPr="00C20FCE">
              <w:rPr>
                <w:rFonts w:ascii="Arial" w:hAnsi="Arial" w:cs="Arial"/>
                <w:sz w:val="20"/>
                <w:szCs w:val="20"/>
                <w:lang w:val="en-US"/>
              </w:rPr>
              <w:t>58</w:t>
            </w:r>
          </w:p>
        </w:tc>
        <w:tc>
          <w:tcPr>
            <w:tcW w:w="582" w:type="pct"/>
            <w:tcBorders>
              <w:top w:val="single" w:sz="2" w:space="0" w:color="auto"/>
              <w:left w:val="single" w:sz="2" w:space="0" w:color="auto"/>
              <w:bottom w:val="single" w:sz="12" w:space="0" w:color="auto"/>
              <w:right w:val="nil"/>
            </w:tcBorders>
            <w:vAlign w:val="center"/>
          </w:tcPr>
          <w:p w14:paraId="7597632B" w14:textId="77777777" w:rsidR="00283039" w:rsidRPr="00C20FCE" w:rsidRDefault="00F87997" w:rsidP="00A73246">
            <w:pPr>
              <w:jc w:val="center"/>
              <w:rPr>
                <w:rFonts w:ascii="Arial" w:hAnsi="Arial" w:cs="Arial"/>
                <w:sz w:val="20"/>
                <w:szCs w:val="20"/>
                <w:lang w:val="en-US"/>
              </w:rPr>
            </w:pPr>
            <w:r w:rsidRPr="00C20FCE">
              <w:rPr>
                <w:rFonts w:ascii="Arial" w:hAnsi="Arial" w:cs="Arial"/>
                <w:sz w:val="20"/>
                <w:szCs w:val="20"/>
                <w:lang w:val="en-US"/>
              </w:rPr>
              <w:t>13.3%</w:t>
            </w:r>
          </w:p>
          <w:p w14:paraId="4BC466CD" w14:textId="77777777" w:rsidR="00F87997" w:rsidRPr="00C20FCE" w:rsidRDefault="00F87997" w:rsidP="00A73246">
            <w:pPr>
              <w:jc w:val="center"/>
              <w:rPr>
                <w:rFonts w:ascii="Arial" w:hAnsi="Arial" w:cs="Arial"/>
                <w:sz w:val="20"/>
                <w:szCs w:val="20"/>
                <w:lang w:val="en-US"/>
              </w:rPr>
            </w:pPr>
            <w:r w:rsidRPr="00C20FCE">
              <w:rPr>
                <w:rFonts w:ascii="Arial" w:hAnsi="Arial" w:cs="Arial"/>
                <w:sz w:val="20"/>
                <w:szCs w:val="20"/>
                <w:lang w:val="en-US"/>
              </w:rPr>
              <w:t>[9.9-16.7]</w:t>
            </w:r>
          </w:p>
        </w:tc>
        <w:tc>
          <w:tcPr>
            <w:tcW w:w="389" w:type="pct"/>
            <w:tcBorders>
              <w:top w:val="single" w:sz="2" w:space="0" w:color="auto"/>
              <w:left w:val="single" w:sz="2" w:space="0" w:color="auto"/>
              <w:bottom w:val="single" w:sz="12" w:space="0" w:color="auto"/>
              <w:right w:val="single" w:sz="2" w:space="0" w:color="auto"/>
            </w:tcBorders>
            <w:vAlign w:val="center"/>
          </w:tcPr>
          <w:p w14:paraId="48A89BD1" w14:textId="77777777" w:rsidR="00283039" w:rsidRPr="00C20FCE" w:rsidRDefault="00063A9B" w:rsidP="00A73246">
            <w:pPr>
              <w:jc w:val="center"/>
              <w:rPr>
                <w:rFonts w:ascii="Arial" w:hAnsi="Arial" w:cs="Arial"/>
                <w:sz w:val="20"/>
                <w:szCs w:val="20"/>
                <w:lang w:val="en-US"/>
              </w:rPr>
            </w:pPr>
            <w:r w:rsidRPr="00C20FCE">
              <w:rPr>
                <w:rFonts w:ascii="Arial" w:hAnsi="Arial" w:cs="Arial"/>
                <w:sz w:val="20"/>
                <w:szCs w:val="20"/>
                <w:lang w:val="en-US"/>
              </w:rPr>
              <w:t>356</w:t>
            </w:r>
          </w:p>
        </w:tc>
        <w:tc>
          <w:tcPr>
            <w:tcW w:w="619" w:type="pct"/>
            <w:tcBorders>
              <w:top w:val="single" w:sz="2" w:space="0" w:color="auto"/>
              <w:left w:val="single" w:sz="2" w:space="0" w:color="auto"/>
              <w:bottom w:val="single" w:sz="12" w:space="0" w:color="auto"/>
              <w:right w:val="nil"/>
            </w:tcBorders>
            <w:vAlign w:val="center"/>
          </w:tcPr>
          <w:p w14:paraId="076E767F" w14:textId="77777777" w:rsidR="00283039" w:rsidRPr="00C20FCE" w:rsidRDefault="00063A9B" w:rsidP="00A73246">
            <w:pPr>
              <w:jc w:val="center"/>
              <w:rPr>
                <w:rFonts w:ascii="Arial" w:hAnsi="Arial" w:cs="Arial"/>
                <w:sz w:val="20"/>
                <w:szCs w:val="20"/>
                <w:lang w:val="en-US"/>
              </w:rPr>
            </w:pPr>
            <w:r w:rsidRPr="00C20FCE">
              <w:rPr>
                <w:rFonts w:ascii="Arial" w:hAnsi="Arial" w:cs="Arial"/>
                <w:sz w:val="20"/>
                <w:szCs w:val="20"/>
                <w:lang w:val="en-US"/>
              </w:rPr>
              <w:t>47.0%</w:t>
            </w:r>
          </w:p>
          <w:p w14:paraId="33C4AA3F" w14:textId="77777777" w:rsidR="00063A9B" w:rsidRPr="00C20FCE" w:rsidRDefault="00063A9B" w:rsidP="00A73246">
            <w:pPr>
              <w:jc w:val="center"/>
              <w:rPr>
                <w:rFonts w:ascii="Arial" w:hAnsi="Arial" w:cs="Arial"/>
                <w:sz w:val="20"/>
                <w:szCs w:val="20"/>
                <w:lang w:val="en-US"/>
              </w:rPr>
            </w:pPr>
            <w:r w:rsidRPr="00C20FCE">
              <w:rPr>
                <w:rFonts w:ascii="Arial" w:hAnsi="Arial" w:cs="Arial"/>
                <w:sz w:val="20"/>
                <w:szCs w:val="20"/>
                <w:lang w:val="en-US"/>
              </w:rPr>
              <w:t>[42.7-51.4]</w:t>
            </w:r>
          </w:p>
        </w:tc>
      </w:tr>
      <w:tr w:rsidR="000725DF" w:rsidRPr="00C20FCE" w14:paraId="79F20ECC" w14:textId="77777777" w:rsidTr="00B70436">
        <w:trPr>
          <w:trHeight w:val="465"/>
        </w:trPr>
        <w:tc>
          <w:tcPr>
            <w:tcW w:w="1857" w:type="pct"/>
            <w:vMerge w:val="restart"/>
            <w:tcBorders>
              <w:top w:val="single" w:sz="12" w:space="0" w:color="auto"/>
              <w:bottom w:val="nil"/>
              <w:right w:val="single" w:sz="2" w:space="0" w:color="auto"/>
            </w:tcBorders>
            <w:shd w:val="clear" w:color="auto" w:fill="8DB3E2" w:themeFill="text2" w:themeFillTint="66"/>
            <w:vAlign w:val="center"/>
          </w:tcPr>
          <w:p w14:paraId="6ECCE5DE" w14:textId="77777777" w:rsidR="000725DF" w:rsidRPr="00C20FCE" w:rsidRDefault="000725DF" w:rsidP="00A73246">
            <w:pPr>
              <w:jc w:val="center"/>
              <w:rPr>
                <w:rFonts w:ascii="Arial" w:hAnsi="Arial" w:cs="Arial"/>
                <w:b/>
                <w:sz w:val="20"/>
                <w:szCs w:val="20"/>
                <w:lang w:val="en-US"/>
              </w:rPr>
            </w:pPr>
            <w:r w:rsidRPr="00C20FCE">
              <w:rPr>
                <w:rFonts w:ascii="Arial" w:hAnsi="Arial" w:cs="Arial"/>
                <w:b/>
                <w:sz w:val="20"/>
                <w:szCs w:val="20"/>
                <w:lang w:val="en-US"/>
              </w:rPr>
              <w:t>Indicator</w:t>
            </w:r>
          </w:p>
        </w:tc>
        <w:tc>
          <w:tcPr>
            <w:tcW w:w="1164" w:type="pct"/>
            <w:gridSpan w:val="2"/>
            <w:tcBorders>
              <w:top w:val="single" w:sz="12" w:space="0" w:color="auto"/>
              <w:bottom w:val="single" w:sz="2" w:space="0" w:color="auto"/>
              <w:right w:val="single" w:sz="2" w:space="0" w:color="auto"/>
            </w:tcBorders>
            <w:shd w:val="clear" w:color="auto" w:fill="8DB3E2" w:themeFill="text2" w:themeFillTint="66"/>
            <w:vAlign w:val="center"/>
          </w:tcPr>
          <w:p w14:paraId="459B70AE" w14:textId="4EBFFA71" w:rsidR="000725DF" w:rsidRPr="00C20FCE" w:rsidRDefault="000C69F4" w:rsidP="001B1DC5">
            <w:pPr>
              <w:jc w:val="center"/>
              <w:rPr>
                <w:rFonts w:ascii="Arial" w:hAnsi="Arial" w:cs="Arial"/>
                <w:b/>
                <w:sz w:val="20"/>
                <w:szCs w:val="20"/>
                <w:lang w:val="en-US"/>
              </w:rPr>
            </w:pPr>
            <w:r w:rsidRPr="00C20FCE">
              <w:rPr>
                <w:rFonts w:ascii="Arial" w:hAnsi="Arial" w:cs="Arial"/>
                <w:b/>
                <w:sz w:val="20"/>
                <w:szCs w:val="20"/>
                <w:lang w:val="en-US"/>
              </w:rPr>
              <w:t>Za’atri Camp</w:t>
            </w:r>
          </w:p>
        </w:tc>
        <w:tc>
          <w:tcPr>
            <w:tcW w:w="971"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773EA6F0" w14:textId="77777777" w:rsidR="000725DF" w:rsidRPr="00C20FCE" w:rsidRDefault="000C69F4" w:rsidP="000C69F4">
            <w:pPr>
              <w:jc w:val="center"/>
              <w:rPr>
                <w:rFonts w:ascii="Arial" w:hAnsi="Arial" w:cs="Arial"/>
                <w:b/>
                <w:sz w:val="20"/>
                <w:szCs w:val="20"/>
                <w:lang w:val="en-US"/>
              </w:rPr>
            </w:pPr>
            <w:r w:rsidRPr="00C20FCE">
              <w:rPr>
                <w:rFonts w:ascii="Arial" w:hAnsi="Arial" w:cs="Arial"/>
                <w:b/>
                <w:sz w:val="20"/>
                <w:szCs w:val="20"/>
                <w:lang w:val="en-US"/>
              </w:rPr>
              <w:t xml:space="preserve">Azraq Camp </w:t>
            </w:r>
          </w:p>
        </w:tc>
        <w:tc>
          <w:tcPr>
            <w:tcW w:w="1008" w:type="pct"/>
            <w:gridSpan w:val="2"/>
            <w:tcBorders>
              <w:top w:val="single" w:sz="12" w:space="0" w:color="auto"/>
              <w:left w:val="single" w:sz="2" w:space="0" w:color="auto"/>
              <w:bottom w:val="single" w:sz="2" w:space="0" w:color="auto"/>
              <w:right w:val="nil"/>
            </w:tcBorders>
            <w:shd w:val="clear" w:color="auto" w:fill="8DB3E2" w:themeFill="text2" w:themeFillTint="66"/>
            <w:vAlign w:val="center"/>
          </w:tcPr>
          <w:p w14:paraId="39973C53" w14:textId="77777777" w:rsidR="000725DF" w:rsidRPr="00C20FCE" w:rsidRDefault="000C69F4" w:rsidP="00A73246">
            <w:pPr>
              <w:jc w:val="center"/>
              <w:rPr>
                <w:rFonts w:ascii="Arial" w:hAnsi="Arial" w:cs="Arial"/>
                <w:b/>
                <w:sz w:val="20"/>
                <w:szCs w:val="20"/>
                <w:lang w:val="en-US"/>
              </w:rPr>
            </w:pPr>
            <w:r w:rsidRPr="00C20FCE">
              <w:rPr>
                <w:rFonts w:ascii="Arial" w:hAnsi="Arial" w:cs="Arial"/>
                <w:b/>
                <w:sz w:val="20"/>
                <w:szCs w:val="20"/>
                <w:lang w:val="en-US"/>
              </w:rPr>
              <w:t>Host communities</w:t>
            </w:r>
          </w:p>
        </w:tc>
      </w:tr>
      <w:tr w:rsidR="000725DF" w:rsidRPr="00C20FCE" w14:paraId="082F93C6" w14:textId="77777777" w:rsidTr="00D31F73">
        <w:trPr>
          <w:trHeight w:val="465"/>
        </w:trPr>
        <w:tc>
          <w:tcPr>
            <w:tcW w:w="1857" w:type="pct"/>
            <w:vMerge/>
            <w:tcBorders>
              <w:top w:val="nil"/>
              <w:bottom w:val="single" w:sz="12" w:space="0" w:color="auto"/>
              <w:right w:val="single" w:sz="2" w:space="0" w:color="auto"/>
            </w:tcBorders>
            <w:shd w:val="clear" w:color="auto" w:fill="8DB3E2" w:themeFill="text2" w:themeFillTint="66"/>
            <w:vAlign w:val="center"/>
          </w:tcPr>
          <w:p w14:paraId="562E8F5C" w14:textId="77777777" w:rsidR="000725DF" w:rsidRPr="00C20FCE" w:rsidRDefault="000725DF" w:rsidP="00A73246">
            <w:pPr>
              <w:jc w:val="center"/>
              <w:rPr>
                <w:rFonts w:ascii="Arial" w:hAnsi="Arial" w:cs="Arial"/>
                <w:b/>
                <w:sz w:val="20"/>
                <w:szCs w:val="20"/>
                <w:lang w:val="en-US"/>
              </w:rPr>
            </w:pPr>
          </w:p>
        </w:tc>
        <w:tc>
          <w:tcPr>
            <w:tcW w:w="390"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533EA1F3" w14:textId="77777777" w:rsidR="000725DF" w:rsidRPr="00C20FCE" w:rsidRDefault="000725DF" w:rsidP="00A73246">
            <w:pPr>
              <w:jc w:val="center"/>
              <w:rPr>
                <w:rFonts w:ascii="Arial" w:hAnsi="Arial" w:cs="Arial"/>
                <w:b/>
                <w:sz w:val="20"/>
                <w:szCs w:val="20"/>
                <w:lang w:val="en-US"/>
              </w:rPr>
            </w:pPr>
            <w:r w:rsidRPr="00C20FCE">
              <w:rPr>
                <w:rFonts w:ascii="Arial" w:hAnsi="Arial" w:cs="Arial"/>
                <w:b/>
                <w:sz w:val="20"/>
                <w:szCs w:val="20"/>
                <w:lang w:val="en-US"/>
              </w:rPr>
              <w:t>n</w:t>
            </w:r>
          </w:p>
        </w:tc>
        <w:tc>
          <w:tcPr>
            <w:tcW w:w="774"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24D7C5D7" w14:textId="77777777" w:rsidR="000725DF" w:rsidRPr="00C20FCE" w:rsidRDefault="000725DF" w:rsidP="00A73246">
            <w:pPr>
              <w:jc w:val="center"/>
              <w:rPr>
                <w:rFonts w:ascii="Arial" w:hAnsi="Arial" w:cs="Arial"/>
                <w:b/>
                <w:sz w:val="20"/>
                <w:szCs w:val="20"/>
                <w:lang w:val="en-US"/>
              </w:rPr>
            </w:pPr>
            <w:r w:rsidRPr="00C20FCE">
              <w:rPr>
                <w:rFonts w:ascii="Arial" w:hAnsi="Arial" w:cs="Arial"/>
                <w:b/>
                <w:sz w:val="20"/>
                <w:szCs w:val="20"/>
                <w:lang w:val="en-US"/>
              </w:rPr>
              <w:t>Mean</w:t>
            </w:r>
          </w:p>
          <w:p w14:paraId="04CD856D" w14:textId="77777777" w:rsidR="00752A26" w:rsidRPr="00C20FCE" w:rsidRDefault="00752A26" w:rsidP="00A73246">
            <w:pPr>
              <w:jc w:val="center"/>
              <w:rPr>
                <w:rFonts w:ascii="Arial" w:hAnsi="Arial" w:cs="Arial"/>
                <w:b/>
                <w:sz w:val="20"/>
                <w:szCs w:val="20"/>
                <w:lang w:val="en-US"/>
              </w:rPr>
            </w:pPr>
            <w:r w:rsidRPr="00C20FCE">
              <w:rPr>
                <w:rFonts w:ascii="Arial" w:hAnsi="Arial" w:cs="Arial"/>
                <w:b/>
                <w:sz w:val="20"/>
                <w:szCs w:val="20"/>
                <w:lang w:val="en-US"/>
              </w:rPr>
              <w:t>[95% CI]</w:t>
            </w:r>
          </w:p>
        </w:tc>
        <w:tc>
          <w:tcPr>
            <w:tcW w:w="389"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5B84628A" w14:textId="77777777" w:rsidR="000725DF" w:rsidRPr="00C20FCE" w:rsidRDefault="000725DF" w:rsidP="00A73246">
            <w:pPr>
              <w:jc w:val="center"/>
              <w:rPr>
                <w:rFonts w:ascii="Arial" w:hAnsi="Arial" w:cs="Arial"/>
                <w:b/>
                <w:sz w:val="20"/>
                <w:szCs w:val="20"/>
                <w:lang w:val="en-US"/>
              </w:rPr>
            </w:pPr>
            <w:r w:rsidRPr="00C20FCE">
              <w:rPr>
                <w:rFonts w:ascii="Arial" w:hAnsi="Arial" w:cs="Arial"/>
                <w:b/>
                <w:sz w:val="20"/>
                <w:szCs w:val="20"/>
                <w:lang w:val="en-US"/>
              </w:rPr>
              <w:t>n</w:t>
            </w:r>
          </w:p>
        </w:tc>
        <w:tc>
          <w:tcPr>
            <w:tcW w:w="582"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00C52DF7" w14:textId="77777777" w:rsidR="000725DF" w:rsidRPr="00C20FCE" w:rsidRDefault="000725DF" w:rsidP="00A73246">
            <w:pPr>
              <w:jc w:val="center"/>
              <w:rPr>
                <w:rFonts w:ascii="Arial" w:hAnsi="Arial" w:cs="Arial"/>
                <w:b/>
                <w:sz w:val="20"/>
                <w:szCs w:val="20"/>
                <w:lang w:val="en-US"/>
              </w:rPr>
            </w:pPr>
            <w:r w:rsidRPr="00C20FCE">
              <w:rPr>
                <w:rFonts w:ascii="Arial" w:hAnsi="Arial" w:cs="Arial"/>
                <w:b/>
                <w:sz w:val="20"/>
                <w:szCs w:val="20"/>
                <w:lang w:val="en-US"/>
              </w:rPr>
              <w:t>Mean</w:t>
            </w:r>
          </w:p>
          <w:p w14:paraId="27810A70" w14:textId="77777777" w:rsidR="00752A26" w:rsidRPr="00C20FCE" w:rsidRDefault="00752A26" w:rsidP="00A73246">
            <w:pPr>
              <w:jc w:val="center"/>
              <w:rPr>
                <w:rFonts w:ascii="Arial" w:hAnsi="Arial" w:cs="Arial"/>
                <w:b/>
                <w:sz w:val="20"/>
                <w:szCs w:val="20"/>
                <w:lang w:val="en-US"/>
              </w:rPr>
            </w:pPr>
            <w:r w:rsidRPr="00C20FCE">
              <w:rPr>
                <w:rFonts w:ascii="Arial" w:hAnsi="Arial" w:cs="Arial"/>
                <w:b/>
                <w:sz w:val="20"/>
                <w:szCs w:val="20"/>
                <w:lang w:val="en-US"/>
              </w:rPr>
              <w:t>[95% CI]</w:t>
            </w:r>
          </w:p>
        </w:tc>
        <w:tc>
          <w:tcPr>
            <w:tcW w:w="389"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1C7A3CE3" w14:textId="77777777" w:rsidR="000725DF" w:rsidRPr="00C20FCE" w:rsidRDefault="000725DF" w:rsidP="00A73246">
            <w:pPr>
              <w:jc w:val="center"/>
              <w:rPr>
                <w:rFonts w:ascii="Arial" w:hAnsi="Arial" w:cs="Arial"/>
                <w:b/>
                <w:sz w:val="20"/>
                <w:szCs w:val="20"/>
                <w:lang w:val="en-US"/>
              </w:rPr>
            </w:pPr>
            <w:r w:rsidRPr="00C20FCE">
              <w:rPr>
                <w:rFonts w:ascii="Arial" w:hAnsi="Arial" w:cs="Arial"/>
                <w:b/>
                <w:sz w:val="20"/>
                <w:szCs w:val="20"/>
                <w:lang w:val="en-US"/>
              </w:rPr>
              <w:t>n</w:t>
            </w:r>
          </w:p>
        </w:tc>
        <w:tc>
          <w:tcPr>
            <w:tcW w:w="619"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187E9969" w14:textId="77777777" w:rsidR="000725DF" w:rsidRPr="00C20FCE" w:rsidRDefault="000725DF" w:rsidP="00A73246">
            <w:pPr>
              <w:jc w:val="center"/>
              <w:rPr>
                <w:rFonts w:ascii="Arial" w:hAnsi="Arial" w:cs="Arial"/>
                <w:b/>
                <w:sz w:val="20"/>
                <w:szCs w:val="20"/>
                <w:lang w:val="en-US"/>
              </w:rPr>
            </w:pPr>
            <w:r w:rsidRPr="00C20FCE">
              <w:rPr>
                <w:rFonts w:ascii="Arial" w:hAnsi="Arial" w:cs="Arial"/>
                <w:b/>
                <w:sz w:val="20"/>
                <w:szCs w:val="20"/>
                <w:lang w:val="en-US"/>
              </w:rPr>
              <w:t>Mean</w:t>
            </w:r>
          </w:p>
          <w:p w14:paraId="4BD0112C" w14:textId="77777777" w:rsidR="00752A26" w:rsidRPr="00C20FCE" w:rsidRDefault="00752A26" w:rsidP="00A73246">
            <w:pPr>
              <w:jc w:val="center"/>
              <w:rPr>
                <w:rFonts w:ascii="Arial" w:hAnsi="Arial" w:cs="Arial"/>
                <w:b/>
                <w:sz w:val="20"/>
                <w:szCs w:val="20"/>
                <w:lang w:val="en-US"/>
              </w:rPr>
            </w:pPr>
            <w:r w:rsidRPr="00C20FCE">
              <w:rPr>
                <w:rFonts w:ascii="Arial" w:hAnsi="Arial" w:cs="Arial"/>
                <w:b/>
                <w:sz w:val="20"/>
                <w:szCs w:val="20"/>
                <w:lang w:val="en-US"/>
              </w:rPr>
              <w:t>[95% CI]</w:t>
            </w:r>
          </w:p>
        </w:tc>
      </w:tr>
      <w:tr w:rsidR="003A46C1" w:rsidRPr="00C20FCE" w14:paraId="383C77B4" w14:textId="77777777" w:rsidTr="00D31F73">
        <w:tc>
          <w:tcPr>
            <w:tcW w:w="1857" w:type="pct"/>
            <w:tcBorders>
              <w:top w:val="single" w:sz="12" w:space="0" w:color="auto"/>
              <w:bottom w:val="single" w:sz="12" w:space="0" w:color="auto"/>
              <w:right w:val="single" w:sz="2" w:space="0" w:color="auto"/>
            </w:tcBorders>
            <w:vAlign w:val="center"/>
          </w:tcPr>
          <w:p w14:paraId="2444D95D" w14:textId="77777777" w:rsidR="00283039" w:rsidRPr="00C20FCE" w:rsidRDefault="000725DF" w:rsidP="000725DF">
            <w:pPr>
              <w:rPr>
                <w:rFonts w:ascii="Arial" w:hAnsi="Arial" w:cs="Arial"/>
                <w:sz w:val="20"/>
                <w:szCs w:val="20"/>
                <w:lang w:val="en-US"/>
              </w:rPr>
            </w:pPr>
            <w:r w:rsidRPr="00C20FCE">
              <w:rPr>
                <w:rFonts w:ascii="Arial" w:hAnsi="Arial" w:cs="Arial"/>
                <w:sz w:val="20"/>
                <w:szCs w:val="20"/>
                <w:lang w:val="en-US"/>
              </w:rPr>
              <w:t>Average n</w:t>
            </w:r>
            <w:r w:rsidR="003A46C1" w:rsidRPr="00C20FCE">
              <w:rPr>
                <w:rFonts w:ascii="Arial" w:hAnsi="Arial" w:cs="Arial"/>
                <w:sz w:val="20"/>
                <w:szCs w:val="20"/>
                <w:lang w:val="en-US"/>
              </w:rPr>
              <w:t>umber of refugee households living in the same accommodation</w:t>
            </w:r>
          </w:p>
        </w:tc>
        <w:tc>
          <w:tcPr>
            <w:tcW w:w="390" w:type="pct"/>
            <w:tcBorders>
              <w:top w:val="single" w:sz="12" w:space="0" w:color="auto"/>
              <w:bottom w:val="single" w:sz="12" w:space="0" w:color="auto"/>
              <w:right w:val="single" w:sz="2" w:space="0" w:color="auto"/>
            </w:tcBorders>
            <w:vAlign w:val="center"/>
          </w:tcPr>
          <w:p w14:paraId="005394BD" w14:textId="77777777" w:rsidR="00283039" w:rsidRPr="00C20FCE" w:rsidRDefault="000725DF" w:rsidP="00A73246">
            <w:pPr>
              <w:jc w:val="center"/>
              <w:rPr>
                <w:rFonts w:ascii="Arial" w:hAnsi="Arial" w:cs="Arial"/>
                <w:sz w:val="20"/>
                <w:szCs w:val="20"/>
                <w:lang w:val="en-US"/>
              </w:rPr>
            </w:pPr>
            <w:r w:rsidRPr="00C20FCE">
              <w:rPr>
                <w:rFonts w:ascii="Arial" w:hAnsi="Arial" w:cs="Arial"/>
                <w:sz w:val="20"/>
                <w:szCs w:val="20"/>
                <w:lang w:val="en-US"/>
              </w:rPr>
              <w:t>131</w:t>
            </w:r>
          </w:p>
        </w:tc>
        <w:tc>
          <w:tcPr>
            <w:tcW w:w="774" w:type="pct"/>
            <w:tcBorders>
              <w:top w:val="single" w:sz="12" w:space="0" w:color="auto"/>
              <w:left w:val="single" w:sz="2" w:space="0" w:color="auto"/>
              <w:bottom w:val="single" w:sz="12" w:space="0" w:color="auto"/>
              <w:right w:val="single" w:sz="2" w:space="0" w:color="auto"/>
            </w:tcBorders>
            <w:vAlign w:val="center"/>
          </w:tcPr>
          <w:p w14:paraId="217DC2DF" w14:textId="77777777" w:rsidR="00283039" w:rsidRPr="00C20FCE" w:rsidRDefault="00F87997" w:rsidP="00A73246">
            <w:pPr>
              <w:jc w:val="center"/>
              <w:rPr>
                <w:rFonts w:ascii="Arial" w:hAnsi="Arial" w:cs="Arial"/>
                <w:sz w:val="20"/>
                <w:szCs w:val="20"/>
                <w:lang w:val="en-US"/>
              </w:rPr>
            </w:pPr>
            <w:r w:rsidRPr="00C20FCE">
              <w:rPr>
                <w:rFonts w:ascii="Arial" w:hAnsi="Arial" w:cs="Arial"/>
                <w:sz w:val="20"/>
                <w:szCs w:val="20"/>
                <w:lang w:val="en-US"/>
              </w:rPr>
              <w:t>2.4</w:t>
            </w:r>
          </w:p>
          <w:p w14:paraId="70A99EEE" w14:textId="77777777" w:rsidR="00752A26" w:rsidRPr="00C20FCE" w:rsidRDefault="00F87997" w:rsidP="00F87997">
            <w:pPr>
              <w:jc w:val="center"/>
              <w:rPr>
                <w:rFonts w:ascii="Arial" w:hAnsi="Arial" w:cs="Arial"/>
                <w:sz w:val="20"/>
                <w:szCs w:val="20"/>
                <w:lang w:val="en-US"/>
              </w:rPr>
            </w:pPr>
            <w:r w:rsidRPr="00C20FCE">
              <w:rPr>
                <w:rFonts w:ascii="Arial" w:hAnsi="Arial" w:cs="Arial"/>
                <w:sz w:val="20"/>
                <w:szCs w:val="20"/>
                <w:lang w:val="en-US"/>
              </w:rPr>
              <w:t>[2.3</w:t>
            </w:r>
            <w:r w:rsidR="00752A26" w:rsidRPr="00C20FCE">
              <w:rPr>
                <w:rFonts w:ascii="Arial" w:hAnsi="Arial" w:cs="Arial"/>
                <w:sz w:val="20"/>
                <w:szCs w:val="20"/>
                <w:lang w:val="en-US"/>
              </w:rPr>
              <w:t>-2.</w:t>
            </w:r>
            <w:r w:rsidRPr="00C20FCE">
              <w:rPr>
                <w:rFonts w:ascii="Arial" w:hAnsi="Arial" w:cs="Arial"/>
                <w:sz w:val="20"/>
                <w:szCs w:val="20"/>
                <w:lang w:val="en-US"/>
              </w:rPr>
              <w:t>5</w:t>
            </w:r>
            <w:r w:rsidR="00752A26" w:rsidRPr="00C20FCE">
              <w:rPr>
                <w:rFonts w:ascii="Arial" w:hAnsi="Arial" w:cs="Arial"/>
                <w:sz w:val="20"/>
                <w:szCs w:val="20"/>
                <w:lang w:val="en-US"/>
              </w:rPr>
              <w:t>]</w:t>
            </w:r>
          </w:p>
        </w:tc>
        <w:tc>
          <w:tcPr>
            <w:tcW w:w="389" w:type="pct"/>
            <w:tcBorders>
              <w:top w:val="single" w:sz="12" w:space="0" w:color="auto"/>
              <w:left w:val="single" w:sz="2" w:space="0" w:color="auto"/>
              <w:bottom w:val="single" w:sz="12" w:space="0" w:color="auto"/>
              <w:right w:val="single" w:sz="2" w:space="0" w:color="auto"/>
            </w:tcBorders>
            <w:vAlign w:val="center"/>
          </w:tcPr>
          <w:p w14:paraId="36430859" w14:textId="77777777" w:rsidR="00283039" w:rsidRPr="00C20FCE" w:rsidRDefault="00F87997" w:rsidP="00A73246">
            <w:pPr>
              <w:jc w:val="center"/>
              <w:rPr>
                <w:rFonts w:ascii="Arial" w:hAnsi="Arial" w:cs="Arial"/>
                <w:sz w:val="20"/>
                <w:szCs w:val="20"/>
                <w:lang w:val="en-US"/>
              </w:rPr>
            </w:pPr>
            <w:r w:rsidRPr="00C20FCE">
              <w:rPr>
                <w:rFonts w:ascii="Arial" w:hAnsi="Arial" w:cs="Arial"/>
                <w:sz w:val="20"/>
                <w:szCs w:val="20"/>
                <w:lang w:val="en-US"/>
              </w:rPr>
              <w:t>58</w:t>
            </w:r>
          </w:p>
        </w:tc>
        <w:tc>
          <w:tcPr>
            <w:tcW w:w="582" w:type="pct"/>
            <w:tcBorders>
              <w:top w:val="single" w:sz="12" w:space="0" w:color="auto"/>
              <w:left w:val="single" w:sz="2" w:space="0" w:color="auto"/>
              <w:bottom w:val="single" w:sz="12" w:space="0" w:color="auto"/>
              <w:right w:val="nil"/>
            </w:tcBorders>
            <w:vAlign w:val="center"/>
          </w:tcPr>
          <w:p w14:paraId="44A409C9" w14:textId="77777777" w:rsidR="00283039" w:rsidRPr="00C20FCE" w:rsidRDefault="00F87997" w:rsidP="00A73246">
            <w:pPr>
              <w:jc w:val="center"/>
              <w:rPr>
                <w:rFonts w:ascii="Arial" w:hAnsi="Arial" w:cs="Arial"/>
                <w:sz w:val="20"/>
                <w:szCs w:val="20"/>
                <w:lang w:val="en-US"/>
              </w:rPr>
            </w:pPr>
            <w:r w:rsidRPr="00C20FCE">
              <w:rPr>
                <w:rFonts w:ascii="Arial" w:hAnsi="Arial" w:cs="Arial"/>
                <w:sz w:val="20"/>
                <w:szCs w:val="20"/>
                <w:lang w:val="en-US"/>
              </w:rPr>
              <w:t>2.4</w:t>
            </w:r>
          </w:p>
          <w:p w14:paraId="64183A7C" w14:textId="77777777" w:rsidR="00F87997" w:rsidRPr="00C20FCE" w:rsidRDefault="00F87997" w:rsidP="00A73246">
            <w:pPr>
              <w:jc w:val="center"/>
              <w:rPr>
                <w:rFonts w:ascii="Arial" w:hAnsi="Arial" w:cs="Arial"/>
                <w:sz w:val="20"/>
                <w:szCs w:val="20"/>
                <w:lang w:val="en-US"/>
              </w:rPr>
            </w:pPr>
            <w:r w:rsidRPr="00C20FCE">
              <w:rPr>
                <w:rFonts w:ascii="Arial" w:hAnsi="Arial" w:cs="Arial"/>
                <w:sz w:val="20"/>
                <w:szCs w:val="20"/>
                <w:lang w:val="en-US"/>
              </w:rPr>
              <w:t>[2.1-2.7]</w:t>
            </w:r>
          </w:p>
        </w:tc>
        <w:tc>
          <w:tcPr>
            <w:tcW w:w="389" w:type="pct"/>
            <w:tcBorders>
              <w:top w:val="single" w:sz="12" w:space="0" w:color="auto"/>
              <w:left w:val="single" w:sz="2" w:space="0" w:color="auto"/>
              <w:bottom w:val="single" w:sz="12" w:space="0" w:color="auto"/>
              <w:right w:val="single" w:sz="2" w:space="0" w:color="auto"/>
            </w:tcBorders>
            <w:vAlign w:val="center"/>
          </w:tcPr>
          <w:p w14:paraId="1088986B" w14:textId="77777777" w:rsidR="00283039" w:rsidRPr="00C20FCE" w:rsidRDefault="00063A9B" w:rsidP="00A73246">
            <w:pPr>
              <w:jc w:val="center"/>
              <w:rPr>
                <w:rFonts w:ascii="Arial" w:hAnsi="Arial" w:cs="Arial"/>
                <w:sz w:val="20"/>
                <w:szCs w:val="20"/>
                <w:lang w:val="en-US"/>
              </w:rPr>
            </w:pPr>
            <w:r w:rsidRPr="00C20FCE">
              <w:rPr>
                <w:rFonts w:ascii="Arial" w:hAnsi="Arial" w:cs="Arial"/>
                <w:sz w:val="20"/>
                <w:szCs w:val="20"/>
                <w:lang w:val="en-US"/>
              </w:rPr>
              <w:t>356</w:t>
            </w:r>
          </w:p>
        </w:tc>
        <w:tc>
          <w:tcPr>
            <w:tcW w:w="619" w:type="pct"/>
            <w:tcBorders>
              <w:top w:val="single" w:sz="12" w:space="0" w:color="auto"/>
              <w:left w:val="single" w:sz="2" w:space="0" w:color="auto"/>
              <w:bottom w:val="single" w:sz="12" w:space="0" w:color="auto"/>
              <w:right w:val="nil"/>
            </w:tcBorders>
            <w:vAlign w:val="center"/>
          </w:tcPr>
          <w:p w14:paraId="634BED87" w14:textId="77777777" w:rsidR="00283039" w:rsidRPr="00C20FCE" w:rsidRDefault="00063A9B" w:rsidP="00A73246">
            <w:pPr>
              <w:jc w:val="center"/>
              <w:rPr>
                <w:rFonts w:ascii="Arial" w:hAnsi="Arial" w:cs="Arial"/>
                <w:sz w:val="20"/>
                <w:szCs w:val="20"/>
                <w:lang w:val="en-US"/>
              </w:rPr>
            </w:pPr>
            <w:r w:rsidRPr="00C20FCE">
              <w:rPr>
                <w:rFonts w:ascii="Arial" w:hAnsi="Arial" w:cs="Arial"/>
                <w:sz w:val="20"/>
                <w:szCs w:val="20"/>
                <w:lang w:val="en-US"/>
              </w:rPr>
              <w:t>2.5</w:t>
            </w:r>
          </w:p>
          <w:p w14:paraId="72E437C5" w14:textId="77777777" w:rsidR="00063A9B" w:rsidRPr="00C20FCE" w:rsidRDefault="00063A9B" w:rsidP="00A73246">
            <w:pPr>
              <w:jc w:val="center"/>
              <w:rPr>
                <w:rFonts w:ascii="Arial" w:hAnsi="Arial" w:cs="Arial"/>
                <w:sz w:val="20"/>
                <w:szCs w:val="20"/>
                <w:lang w:val="en-US"/>
              </w:rPr>
            </w:pPr>
            <w:r w:rsidRPr="00C20FCE">
              <w:rPr>
                <w:rFonts w:ascii="Arial" w:hAnsi="Arial" w:cs="Arial"/>
                <w:sz w:val="20"/>
                <w:szCs w:val="20"/>
                <w:lang w:val="en-US"/>
              </w:rPr>
              <w:t>[2.4-2.6]</w:t>
            </w:r>
          </w:p>
        </w:tc>
      </w:tr>
    </w:tbl>
    <w:p w14:paraId="02C9070A" w14:textId="77777777" w:rsidR="00283039" w:rsidRPr="00C20FCE" w:rsidRDefault="00283039" w:rsidP="00283039">
      <w:pPr>
        <w:tabs>
          <w:tab w:val="left" w:pos="2268"/>
        </w:tabs>
        <w:jc w:val="both"/>
        <w:rPr>
          <w:rFonts w:ascii="Arial" w:hAnsi="Arial" w:cs="Arial"/>
          <w:b/>
          <w:sz w:val="20"/>
          <w:lang w:val="en-US"/>
        </w:rPr>
      </w:pPr>
    </w:p>
    <w:p w14:paraId="751FCB85" w14:textId="76FDEE7F" w:rsidR="00283039" w:rsidRPr="00C20FCE" w:rsidRDefault="00442D21" w:rsidP="00C31754">
      <w:pPr>
        <w:jc w:val="both"/>
        <w:rPr>
          <w:rFonts w:ascii="Arial" w:hAnsi="Arial" w:cs="Arial"/>
          <w:lang w:val="en-US"/>
        </w:rPr>
      </w:pPr>
      <w:r w:rsidRPr="00C20FCE">
        <w:rPr>
          <w:rFonts w:ascii="Arial" w:hAnsi="Arial" w:cs="Arial"/>
          <w:lang w:val="en-US"/>
        </w:rPr>
        <w:t xml:space="preserve">Table </w:t>
      </w:r>
      <w:r w:rsidR="00060FFF" w:rsidRPr="00C20FCE">
        <w:rPr>
          <w:rFonts w:ascii="Arial" w:hAnsi="Arial" w:cs="Arial"/>
          <w:lang w:val="en-US"/>
        </w:rPr>
        <w:t>9</w:t>
      </w:r>
      <w:r w:rsidRPr="00C20FCE">
        <w:rPr>
          <w:rFonts w:ascii="Arial" w:hAnsi="Arial" w:cs="Arial"/>
          <w:lang w:val="en-US"/>
        </w:rPr>
        <w:t xml:space="preserve"> shows that</w:t>
      </w:r>
      <w:r w:rsidR="00F078FF" w:rsidRPr="00C20FCE">
        <w:rPr>
          <w:rFonts w:ascii="Arial" w:hAnsi="Arial" w:cs="Arial"/>
          <w:lang w:val="en-US"/>
        </w:rPr>
        <w:t xml:space="preserve">, of the Syrian refugees who are residing in </w:t>
      </w:r>
      <w:r w:rsidR="00060FFF" w:rsidRPr="00C20FCE">
        <w:rPr>
          <w:rFonts w:ascii="Arial" w:hAnsi="Arial" w:cs="Arial"/>
          <w:lang w:val="en-US"/>
        </w:rPr>
        <w:t>host communities, 8.3% of them are hosted by a Jordanian household. Approximately o</w:t>
      </w:r>
      <w:r w:rsidR="00F078FF" w:rsidRPr="00C20FCE">
        <w:rPr>
          <w:rFonts w:ascii="Arial" w:hAnsi="Arial" w:cs="Arial"/>
          <w:lang w:val="en-US"/>
        </w:rPr>
        <w:t>ne third</w:t>
      </w:r>
      <w:r w:rsidRPr="00C20FCE">
        <w:rPr>
          <w:rFonts w:ascii="Arial" w:hAnsi="Arial" w:cs="Arial"/>
          <w:lang w:val="en-US"/>
        </w:rPr>
        <w:t xml:space="preserve"> </w:t>
      </w:r>
      <w:r w:rsidR="00F078FF" w:rsidRPr="00C20FCE">
        <w:rPr>
          <w:rFonts w:ascii="Arial" w:hAnsi="Arial" w:cs="Arial"/>
          <w:lang w:val="en-US"/>
        </w:rPr>
        <w:t xml:space="preserve">of the households </w:t>
      </w:r>
      <w:r w:rsidR="00060FFF" w:rsidRPr="00C20FCE">
        <w:rPr>
          <w:rFonts w:ascii="Arial" w:hAnsi="Arial" w:cs="Arial"/>
          <w:lang w:val="en-US"/>
        </w:rPr>
        <w:t xml:space="preserve">(29.8%) in Za’atri camp, and half of the households in host communities (47.0%) </w:t>
      </w:r>
      <w:r w:rsidR="00F078FF" w:rsidRPr="00C20FCE">
        <w:rPr>
          <w:rFonts w:ascii="Arial" w:hAnsi="Arial" w:cs="Arial"/>
          <w:lang w:val="en-US"/>
        </w:rPr>
        <w:t xml:space="preserve">are sharing an </w:t>
      </w:r>
      <w:r w:rsidR="00060FFF" w:rsidRPr="00C20FCE">
        <w:rPr>
          <w:rFonts w:ascii="Arial" w:hAnsi="Arial" w:cs="Arial"/>
          <w:lang w:val="en-US"/>
        </w:rPr>
        <w:t>accommodation</w:t>
      </w:r>
      <w:r w:rsidR="00F078FF" w:rsidRPr="00C20FCE">
        <w:rPr>
          <w:rFonts w:ascii="Arial" w:hAnsi="Arial" w:cs="Arial"/>
          <w:lang w:val="en-US"/>
        </w:rPr>
        <w:t xml:space="preserve"> with another refugee household from Syria. O</w:t>
      </w:r>
      <w:r w:rsidR="00060FFF" w:rsidRPr="00C20FCE">
        <w:rPr>
          <w:rFonts w:ascii="Arial" w:hAnsi="Arial" w:cs="Arial"/>
          <w:lang w:val="en-US"/>
        </w:rPr>
        <w:t>f those living in shared accommodation, o</w:t>
      </w:r>
      <w:r w:rsidR="00F078FF" w:rsidRPr="00C20FCE">
        <w:rPr>
          <w:rFonts w:ascii="Arial" w:hAnsi="Arial" w:cs="Arial"/>
          <w:lang w:val="en-US"/>
        </w:rPr>
        <w:t>n average, about 2 house</w:t>
      </w:r>
      <w:r w:rsidR="00F87997" w:rsidRPr="00C20FCE">
        <w:rPr>
          <w:rFonts w:ascii="Arial" w:hAnsi="Arial" w:cs="Arial"/>
          <w:lang w:val="en-US"/>
        </w:rPr>
        <w:t>h</w:t>
      </w:r>
      <w:r w:rsidR="00F078FF" w:rsidRPr="00C20FCE">
        <w:rPr>
          <w:rFonts w:ascii="Arial" w:hAnsi="Arial" w:cs="Arial"/>
          <w:lang w:val="en-US"/>
        </w:rPr>
        <w:t xml:space="preserve">olds are sharing the same </w:t>
      </w:r>
      <w:r w:rsidR="00060FFF" w:rsidRPr="00C20FCE">
        <w:rPr>
          <w:rFonts w:ascii="Arial" w:hAnsi="Arial" w:cs="Arial"/>
          <w:lang w:val="en-US"/>
        </w:rPr>
        <w:t>accommodation.</w:t>
      </w:r>
    </w:p>
    <w:p w14:paraId="5FCF92B2" w14:textId="77777777" w:rsidR="00B70436" w:rsidRPr="00C20FCE" w:rsidRDefault="00B70436" w:rsidP="00F078FF">
      <w:pPr>
        <w:tabs>
          <w:tab w:val="left" w:pos="2268"/>
        </w:tabs>
        <w:jc w:val="both"/>
        <w:rPr>
          <w:rFonts w:ascii="Arial" w:hAnsi="Arial" w:cs="Arial"/>
          <w:lang w:val="en-US"/>
        </w:rPr>
      </w:pPr>
    </w:p>
    <w:p w14:paraId="393B9E4A" w14:textId="77777777" w:rsidR="00F078FF" w:rsidRPr="00C20FCE" w:rsidRDefault="00D328A0" w:rsidP="00F078FF">
      <w:pPr>
        <w:tabs>
          <w:tab w:val="left" w:pos="2268"/>
        </w:tabs>
        <w:jc w:val="both"/>
        <w:rPr>
          <w:rFonts w:ascii="Arial" w:hAnsi="Arial" w:cs="Arial"/>
          <w:b/>
          <w:sz w:val="20"/>
          <w:lang w:val="en-US"/>
        </w:rPr>
      </w:pPr>
      <w:r w:rsidRPr="00C20FCE">
        <w:rPr>
          <w:rFonts w:ascii="Arial" w:hAnsi="Arial" w:cs="Arial"/>
          <w:b/>
          <w:sz w:val="20"/>
          <w:lang w:val="en-US"/>
        </w:rPr>
        <w:t>Table 10</w:t>
      </w:r>
      <w:r w:rsidR="00F078FF" w:rsidRPr="00C20FCE">
        <w:rPr>
          <w:rFonts w:ascii="Arial" w:hAnsi="Arial" w:cs="Arial"/>
          <w:b/>
          <w:sz w:val="20"/>
          <w:lang w:val="en-US"/>
        </w:rPr>
        <w:t>: Main source of cash/income that is sustaining the refugee household</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838"/>
        <w:gridCol w:w="838"/>
        <w:gridCol w:w="838"/>
        <w:gridCol w:w="838"/>
        <w:gridCol w:w="838"/>
        <w:gridCol w:w="832"/>
      </w:tblGrid>
      <w:tr w:rsidR="00AB3400" w:rsidRPr="00C20FCE" w14:paraId="7DFC2856" w14:textId="77777777" w:rsidTr="00495759">
        <w:trPr>
          <w:trHeight w:val="465"/>
          <w:tblHeader/>
        </w:trPr>
        <w:tc>
          <w:tcPr>
            <w:tcW w:w="2675" w:type="pct"/>
            <w:vMerge w:val="restart"/>
            <w:tcBorders>
              <w:top w:val="single" w:sz="12" w:space="0" w:color="auto"/>
              <w:bottom w:val="nil"/>
              <w:right w:val="single" w:sz="2" w:space="0" w:color="auto"/>
            </w:tcBorders>
            <w:shd w:val="clear" w:color="auto" w:fill="8DB3E2" w:themeFill="text2" w:themeFillTint="66"/>
            <w:vAlign w:val="center"/>
          </w:tcPr>
          <w:p w14:paraId="3F345EBD" w14:textId="77777777" w:rsidR="00F078FF" w:rsidRPr="00C20FCE" w:rsidRDefault="00F078FF" w:rsidP="00A73246">
            <w:pPr>
              <w:jc w:val="center"/>
              <w:rPr>
                <w:rFonts w:ascii="Arial" w:hAnsi="Arial" w:cs="Arial"/>
                <w:b/>
                <w:sz w:val="20"/>
                <w:szCs w:val="20"/>
                <w:lang w:val="en-US"/>
              </w:rPr>
            </w:pPr>
          </w:p>
        </w:tc>
        <w:tc>
          <w:tcPr>
            <w:tcW w:w="776" w:type="pct"/>
            <w:gridSpan w:val="2"/>
            <w:tcBorders>
              <w:top w:val="single" w:sz="12" w:space="0" w:color="auto"/>
              <w:bottom w:val="single" w:sz="2" w:space="0" w:color="auto"/>
              <w:right w:val="single" w:sz="2" w:space="0" w:color="auto"/>
            </w:tcBorders>
            <w:shd w:val="clear" w:color="auto" w:fill="8DB3E2" w:themeFill="text2" w:themeFillTint="66"/>
            <w:vAlign w:val="center"/>
          </w:tcPr>
          <w:p w14:paraId="57235B0A" w14:textId="35F79AE4" w:rsidR="00F078FF" w:rsidRPr="00C20FCE" w:rsidRDefault="00F078FF" w:rsidP="001B1DC5">
            <w:pPr>
              <w:jc w:val="center"/>
              <w:rPr>
                <w:rFonts w:ascii="Arial" w:hAnsi="Arial" w:cs="Arial"/>
                <w:b/>
                <w:sz w:val="20"/>
                <w:szCs w:val="20"/>
                <w:lang w:val="en-US"/>
              </w:rPr>
            </w:pPr>
            <w:r w:rsidRPr="00C20FCE">
              <w:rPr>
                <w:rFonts w:ascii="Arial" w:hAnsi="Arial" w:cs="Arial"/>
                <w:b/>
                <w:sz w:val="20"/>
                <w:szCs w:val="20"/>
                <w:lang w:val="en-US"/>
              </w:rPr>
              <w:t>Za’atri Camp</w:t>
            </w:r>
            <w:r w:rsidR="000D4643" w:rsidRPr="00C20FCE">
              <w:rPr>
                <w:rFonts w:ascii="Arial" w:hAnsi="Arial" w:cs="Arial"/>
                <w:b/>
                <w:sz w:val="20"/>
                <w:szCs w:val="20"/>
                <w:lang w:val="en-US"/>
              </w:rPr>
              <w:t xml:space="preserve"> (N=440</w:t>
            </w:r>
            <w:r w:rsidRPr="00C20FCE">
              <w:rPr>
                <w:rFonts w:ascii="Arial" w:hAnsi="Arial" w:cs="Arial"/>
                <w:b/>
                <w:sz w:val="20"/>
                <w:szCs w:val="20"/>
                <w:lang w:val="en-US"/>
              </w:rPr>
              <w:t>)</w:t>
            </w:r>
          </w:p>
        </w:tc>
        <w:tc>
          <w:tcPr>
            <w:tcW w:w="776"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02687B6F" w14:textId="77777777" w:rsidR="00AB3400" w:rsidRPr="00C20FCE" w:rsidRDefault="00F078FF" w:rsidP="00A73246">
            <w:pPr>
              <w:jc w:val="center"/>
              <w:rPr>
                <w:rFonts w:ascii="Arial" w:hAnsi="Arial" w:cs="Arial"/>
                <w:b/>
                <w:sz w:val="20"/>
                <w:szCs w:val="20"/>
                <w:lang w:val="en-US"/>
              </w:rPr>
            </w:pPr>
            <w:r w:rsidRPr="00C20FCE">
              <w:rPr>
                <w:rFonts w:ascii="Arial" w:hAnsi="Arial" w:cs="Arial"/>
                <w:b/>
                <w:sz w:val="20"/>
                <w:szCs w:val="20"/>
                <w:lang w:val="en-US"/>
              </w:rPr>
              <w:t xml:space="preserve">Azraq Camp </w:t>
            </w:r>
          </w:p>
          <w:p w14:paraId="7D53FAE8" w14:textId="77777777" w:rsidR="00F078FF" w:rsidRPr="00C20FCE" w:rsidRDefault="00F078FF" w:rsidP="00A73246">
            <w:pPr>
              <w:jc w:val="center"/>
              <w:rPr>
                <w:rFonts w:ascii="Arial" w:hAnsi="Arial" w:cs="Arial"/>
                <w:b/>
                <w:sz w:val="20"/>
                <w:szCs w:val="20"/>
                <w:lang w:val="en-US"/>
              </w:rPr>
            </w:pPr>
            <w:r w:rsidRPr="00C20FCE">
              <w:rPr>
                <w:rFonts w:ascii="Arial" w:hAnsi="Arial" w:cs="Arial"/>
                <w:b/>
                <w:sz w:val="20"/>
                <w:szCs w:val="20"/>
                <w:lang w:val="en-US"/>
              </w:rPr>
              <w:t>(N=</w:t>
            </w:r>
            <w:r w:rsidR="000C69F4" w:rsidRPr="00C20FCE">
              <w:rPr>
                <w:rFonts w:ascii="Arial" w:hAnsi="Arial" w:cs="Arial"/>
                <w:b/>
                <w:sz w:val="20"/>
                <w:szCs w:val="20"/>
                <w:lang w:val="en-US"/>
              </w:rPr>
              <w:t>436</w:t>
            </w:r>
            <w:r w:rsidRPr="00C20FCE">
              <w:rPr>
                <w:rFonts w:ascii="Arial" w:hAnsi="Arial" w:cs="Arial"/>
                <w:b/>
                <w:sz w:val="20"/>
                <w:szCs w:val="20"/>
                <w:lang w:val="en-US"/>
              </w:rPr>
              <w:t>)</w:t>
            </w:r>
          </w:p>
        </w:tc>
        <w:tc>
          <w:tcPr>
            <w:tcW w:w="773" w:type="pct"/>
            <w:gridSpan w:val="2"/>
            <w:tcBorders>
              <w:top w:val="single" w:sz="12" w:space="0" w:color="auto"/>
              <w:left w:val="single" w:sz="2" w:space="0" w:color="auto"/>
              <w:bottom w:val="single" w:sz="2" w:space="0" w:color="auto"/>
              <w:right w:val="nil"/>
            </w:tcBorders>
            <w:shd w:val="clear" w:color="auto" w:fill="8DB3E2" w:themeFill="text2" w:themeFillTint="66"/>
            <w:vAlign w:val="center"/>
          </w:tcPr>
          <w:p w14:paraId="19CD8F38" w14:textId="77777777" w:rsidR="00F078FF" w:rsidRPr="00C20FCE" w:rsidRDefault="00F078FF" w:rsidP="00A73246">
            <w:pPr>
              <w:jc w:val="center"/>
              <w:rPr>
                <w:rFonts w:ascii="Arial" w:hAnsi="Arial" w:cs="Arial"/>
                <w:b/>
                <w:sz w:val="20"/>
                <w:szCs w:val="20"/>
                <w:lang w:val="en-US"/>
              </w:rPr>
            </w:pPr>
            <w:r w:rsidRPr="00C20FCE">
              <w:rPr>
                <w:rFonts w:ascii="Arial" w:hAnsi="Arial" w:cs="Arial"/>
                <w:b/>
                <w:sz w:val="20"/>
                <w:szCs w:val="20"/>
                <w:lang w:val="en-US"/>
              </w:rPr>
              <w:t>Host communities (N=</w:t>
            </w:r>
            <w:r w:rsidR="00063A9B" w:rsidRPr="00C20FCE">
              <w:rPr>
                <w:rFonts w:ascii="Arial" w:hAnsi="Arial" w:cs="Arial"/>
                <w:b/>
                <w:sz w:val="20"/>
                <w:szCs w:val="20"/>
                <w:lang w:val="en-US"/>
              </w:rPr>
              <w:t>757</w:t>
            </w:r>
            <w:r w:rsidRPr="00C20FCE">
              <w:rPr>
                <w:rFonts w:ascii="Arial" w:hAnsi="Arial" w:cs="Arial"/>
                <w:b/>
                <w:sz w:val="20"/>
                <w:szCs w:val="20"/>
                <w:lang w:val="en-US"/>
              </w:rPr>
              <w:t>)</w:t>
            </w:r>
          </w:p>
        </w:tc>
      </w:tr>
      <w:tr w:rsidR="00901464" w:rsidRPr="00C20FCE" w14:paraId="02AA6ED8" w14:textId="77777777" w:rsidTr="00495759">
        <w:trPr>
          <w:trHeight w:val="465"/>
          <w:tblHeader/>
        </w:trPr>
        <w:tc>
          <w:tcPr>
            <w:tcW w:w="2675" w:type="pct"/>
            <w:vMerge/>
            <w:tcBorders>
              <w:top w:val="nil"/>
              <w:bottom w:val="single" w:sz="12" w:space="0" w:color="auto"/>
              <w:right w:val="single" w:sz="2" w:space="0" w:color="auto"/>
            </w:tcBorders>
            <w:shd w:val="clear" w:color="auto" w:fill="8DB3E2" w:themeFill="text2" w:themeFillTint="66"/>
            <w:vAlign w:val="center"/>
          </w:tcPr>
          <w:p w14:paraId="4DA47902" w14:textId="77777777" w:rsidR="00F078FF" w:rsidRPr="00C20FCE" w:rsidRDefault="00F078FF" w:rsidP="00A73246">
            <w:pPr>
              <w:jc w:val="center"/>
              <w:rPr>
                <w:rFonts w:ascii="Arial" w:hAnsi="Arial" w:cs="Arial"/>
                <w:b/>
                <w:sz w:val="20"/>
                <w:szCs w:val="20"/>
                <w:lang w:val="en-US"/>
              </w:rPr>
            </w:pPr>
          </w:p>
        </w:tc>
        <w:tc>
          <w:tcPr>
            <w:tcW w:w="388"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39C30EAE" w14:textId="77777777" w:rsidR="00F078FF" w:rsidRPr="00C20FCE" w:rsidRDefault="000D4643" w:rsidP="00A73246">
            <w:pPr>
              <w:jc w:val="center"/>
              <w:rPr>
                <w:rFonts w:ascii="Arial" w:hAnsi="Arial" w:cs="Arial"/>
                <w:b/>
                <w:sz w:val="20"/>
                <w:szCs w:val="20"/>
                <w:lang w:val="en-US"/>
              </w:rPr>
            </w:pPr>
            <w:r w:rsidRPr="00C20FCE">
              <w:rPr>
                <w:rFonts w:ascii="Arial" w:hAnsi="Arial" w:cs="Arial"/>
                <w:b/>
                <w:sz w:val="20"/>
                <w:szCs w:val="20"/>
                <w:lang w:val="en-US"/>
              </w:rPr>
              <w:t>n</w:t>
            </w:r>
          </w:p>
        </w:tc>
        <w:tc>
          <w:tcPr>
            <w:tcW w:w="388"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0B16F198" w14:textId="77777777" w:rsidR="00F078FF" w:rsidRPr="00C20FCE" w:rsidRDefault="00F078FF" w:rsidP="00A73246">
            <w:pPr>
              <w:jc w:val="center"/>
              <w:rPr>
                <w:rFonts w:ascii="Arial" w:hAnsi="Arial" w:cs="Arial"/>
                <w:b/>
                <w:sz w:val="20"/>
                <w:szCs w:val="20"/>
                <w:lang w:val="en-US"/>
              </w:rPr>
            </w:pPr>
            <w:r w:rsidRPr="00C20FCE">
              <w:rPr>
                <w:rFonts w:ascii="Arial" w:hAnsi="Arial" w:cs="Arial"/>
                <w:b/>
                <w:sz w:val="20"/>
                <w:szCs w:val="20"/>
                <w:lang w:val="en-US"/>
              </w:rPr>
              <w:t>%</w:t>
            </w:r>
          </w:p>
        </w:tc>
        <w:tc>
          <w:tcPr>
            <w:tcW w:w="388"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0A3F1988" w14:textId="77777777" w:rsidR="00F078FF" w:rsidRPr="00C20FCE" w:rsidRDefault="00F078FF" w:rsidP="00A73246">
            <w:pPr>
              <w:jc w:val="center"/>
              <w:rPr>
                <w:rFonts w:ascii="Arial" w:hAnsi="Arial" w:cs="Arial"/>
                <w:b/>
                <w:sz w:val="20"/>
                <w:szCs w:val="20"/>
                <w:lang w:val="en-US"/>
              </w:rPr>
            </w:pPr>
            <w:r w:rsidRPr="00C20FCE">
              <w:rPr>
                <w:rFonts w:ascii="Arial" w:hAnsi="Arial" w:cs="Arial"/>
                <w:b/>
                <w:sz w:val="20"/>
                <w:szCs w:val="20"/>
                <w:lang w:val="en-US"/>
              </w:rPr>
              <w:t>n</w:t>
            </w:r>
          </w:p>
        </w:tc>
        <w:tc>
          <w:tcPr>
            <w:tcW w:w="388"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31C32A8F" w14:textId="77777777" w:rsidR="00F078FF" w:rsidRPr="00C20FCE" w:rsidRDefault="00F078FF" w:rsidP="00A73246">
            <w:pPr>
              <w:jc w:val="center"/>
              <w:rPr>
                <w:rFonts w:ascii="Arial" w:hAnsi="Arial" w:cs="Arial"/>
                <w:b/>
                <w:sz w:val="20"/>
                <w:szCs w:val="20"/>
                <w:lang w:val="en-US"/>
              </w:rPr>
            </w:pPr>
            <w:r w:rsidRPr="00C20FCE">
              <w:rPr>
                <w:rFonts w:ascii="Arial" w:hAnsi="Arial" w:cs="Arial"/>
                <w:b/>
                <w:sz w:val="20"/>
                <w:szCs w:val="20"/>
                <w:lang w:val="en-US"/>
              </w:rPr>
              <w:t>%</w:t>
            </w:r>
          </w:p>
        </w:tc>
        <w:tc>
          <w:tcPr>
            <w:tcW w:w="388"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2744739C" w14:textId="77777777" w:rsidR="00F078FF" w:rsidRPr="00C20FCE" w:rsidRDefault="00F078FF" w:rsidP="00A73246">
            <w:pPr>
              <w:jc w:val="center"/>
              <w:rPr>
                <w:rFonts w:ascii="Arial" w:hAnsi="Arial" w:cs="Arial"/>
                <w:b/>
                <w:sz w:val="20"/>
                <w:szCs w:val="20"/>
                <w:lang w:val="en-US"/>
              </w:rPr>
            </w:pPr>
            <w:r w:rsidRPr="00C20FCE">
              <w:rPr>
                <w:rFonts w:ascii="Arial" w:hAnsi="Arial" w:cs="Arial"/>
                <w:b/>
                <w:sz w:val="20"/>
                <w:szCs w:val="20"/>
                <w:lang w:val="en-US"/>
              </w:rPr>
              <w:t>n</w:t>
            </w:r>
          </w:p>
        </w:tc>
        <w:tc>
          <w:tcPr>
            <w:tcW w:w="385"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08140257" w14:textId="77777777" w:rsidR="00F078FF" w:rsidRPr="00C20FCE" w:rsidRDefault="00F078FF" w:rsidP="00A73246">
            <w:pPr>
              <w:jc w:val="center"/>
              <w:rPr>
                <w:rFonts w:ascii="Arial" w:hAnsi="Arial" w:cs="Arial"/>
                <w:b/>
                <w:sz w:val="20"/>
                <w:szCs w:val="20"/>
                <w:lang w:val="en-US"/>
              </w:rPr>
            </w:pPr>
            <w:r w:rsidRPr="00C20FCE">
              <w:rPr>
                <w:rFonts w:ascii="Arial" w:hAnsi="Arial" w:cs="Arial"/>
                <w:b/>
                <w:sz w:val="20"/>
                <w:szCs w:val="20"/>
                <w:lang w:val="en-US"/>
              </w:rPr>
              <w:t>%</w:t>
            </w:r>
          </w:p>
        </w:tc>
      </w:tr>
      <w:tr w:rsidR="00901464" w:rsidRPr="00C20FCE" w14:paraId="2A0728E9" w14:textId="77777777" w:rsidTr="00901464">
        <w:tc>
          <w:tcPr>
            <w:tcW w:w="2675" w:type="pct"/>
            <w:tcBorders>
              <w:top w:val="single" w:sz="12" w:space="0" w:color="auto"/>
              <w:bottom w:val="single" w:sz="2" w:space="0" w:color="auto"/>
              <w:right w:val="single" w:sz="2" w:space="0" w:color="auto"/>
            </w:tcBorders>
            <w:vAlign w:val="center"/>
          </w:tcPr>
          <w:p w14:paraId="5F6B0086" w14:textId="77777777" w:rsidR="00F078FF" w:rsidRPr="00C20FCE" w:rsidRDefault="00AC28E5" w:rsidP="00AC28E5">
            <w:pPr>
              <w:rPr>
                <w:rFonts w:ascii="Arial" w:hAnsi="Arial" w:cs="Arial"/>
                <w:sz w:val="20"/>
                <w:szCs w:val="20"/>
                <w:lang w:val="en-US"/>
              </w:rPr>
            </w:pPr>
            <w:r w:rsidRPr="00C20FCE">
              <w:rPr>
                <w:rFonts w:ascii="Arial" w:hAnsi="Arial" w:cs="Arial"/>
                <w:sz w:val="20"/>
                <w:szCs w:val="20"/>
                <w:lang w:val="en-US"/>
              </w:rPr>
              <w:t>Unskilled labour</w:t>
            </w:r>
            <w:r w:rsidR="00AB3400" w:rsidRPr="00C20FCE">
              <w:rPr>
                <w:rFonts w:ascii="Arial" w:hAnsi="Arial" w:cs="Arial"/>
                <w:sz w:val="20"/>
                <w:szCs w:val="20"/>
                <w:lang w:val="en-US"/>
              </w:rPr>
              <w:t xml:space="preserve"> (casual labour, salaried work, provision of services)</w:t>
            </w:r>
          </w:p>
        </w:tc>
        <w:tc>
          <w:tcPr>
            <w:tcW w:w="388" w:type="pct"/>
            <w:tcBorders>
              <w:top w:val="single" w:sz="12" w:space="0" w:color="auto"/>
              <w:bottom w:val="single" w:sz="2" w:space="0" w:color="auto"/>
              <w:right w:val="single" w:sz="2" w:space="0" w:color="auto"/>
            </w:tcBorders>
            <w:vAlign w:val="center"/>
          </w:tcPr>
          <w:p w14:paraId="27000D65" w14:textId="77777777" w:rsidR="00F078FF" w:rsidRPr="00C20FCE" w:rsidRDefault="000D4643" w:rsidP="000D4643">
            <w:pPr>
              <w:jc w:val="center"/>
              <w:rPr>
                <w:rFonts w:ascii="Arial" w:hAnsi="Arial" w:cs="Arial"/>
                <w:sz w:val="20"/>
                <w:szCs w:val="20"/>
                <w:lang w:val="en-US"/>
              </w:rPr>
            </w:pPr>
            <w:r w:rsidRPr="00C20FCE">
              <w:rPr>
                <w:rFonts w:ascii="Arial" w:hAnsi="Arial" w:cs="Arial"/>
                <w:sz w:val="20"/>
                <w:szCs w:val="20"/>
                <w:lang w:val="en-US"/>
              </w:rPr>
              <w:t>81</w:t>
            </w:r>
          </w:p>
        </w:tc>
        <w:tc>
          <w:tcPr>
            <w:tcW w:w="388" w:type="pct"/>
            <w:tcBorders>
              <w:top w:val="single" w:sz="12" w:space="0" w:color="auto"/>
              <w:left w:val="single" w:sz="2" w:space="0" w:color="auto"/>
              <w:bottom w:val="single" w:sz="2" w:space="0" w:color="auto"/>
              <w:right w:val="single" w:sz="2" w:space="0" w:color="auto"/>
            </w:tcBorders>
            <w:vAlign w:val="center"/>
          </w:tcPr>
          <w:p w14:paraId="480E97B5" w14:textId="77777777" w:rsidR="00F078FF" w:rsidRPr="00C20FCE" w:rsidRDefault="000D4643" w:rsidP="000D4643">
            <w:pPr>
              <w:jc w:val="center"/>
              <w:rPr>
                <w:rFonts w:ascii="Arial" w:hAnsi="Arial" w:cs="Arial"/>
                <w:sz w:val="20"/>
                <w:szCs w:val="20"/>
                <w:lang w:val="en-US"/>
              </w:rPr>
            </w:pPr>
            <w:r w:rsidRPr="00C20FCE">
              <w:rPr>
                <w:rFonts w:ascii="Arial" w:hAnsi="Arial" w:cs="Arial"/>
                <w:sz w:val="20"/>
                <w:szCs w:val="20"/>
                <w:lang w:val="en-US"/>
              </w:rPr>
              <w:t>18.4</w:t>
            </w:r>
            <w:r w:rsidR="00782BFE" w:rsidRPr="00C20FCE">
              <w:rPr>
                <w:rFonts w:ascii="Arial" w:hAnsi="Arial" w:cs="Arial"/>
                <w:sz w:val="20"/>
                <w:szCs w:val="20"/>
                <w:lang w:val="en-US"/>
              </w:rPr>
              <w:t>%</w:t>
            </w:r>
          </w:p>
        </w:tc>
        <w:tc>
          <w:tcPr>
            <w:tcW w:w="388" w:type="pct"/>
            <w:tcBorders>
              <w:top w:val="single" w:sz="12" w:space="0" w:color="auto"/>
              <w:left w:val="single" w:sz="2" w:space="0" w:color="auto"/>
              <w:bottom w:val="single" w:sz="2" w:space="0" w:color="auto"/>
              <w:right w:val="single" w:sz="2" w:space="0" w:color="auto"/>
            </w:tcBorders>
            <w:vAlign w:val="center"/>
          </w:tcPr>
          <w:p w14:paraId="72DEE78C" w14:textId="77777777" w:rsidR="00F078FF" w:rsidRPr="00C20FCE" w:rsidRDefault="000C69F4" w:rsidP="000D4643">
            <w:pPr>
              <w:jc w:val="center"/>
              <w:rPr>
                <w:rFonts w:ascii="Arial" w:hAnsi="Arial" w:cs="Arial"/>
                <w:sz w:val="20"/>
                <w:szCs w:val="20"/>
                <w:lang w:val="en-US"/>
              </w:rPr>
            </w:pPr>
            <w:r w:rsidRPr="00C20FCE">
              <w:rPr>
                <w:rFonts w:ascii="Arial" w:hAnsi="Arial" w:cs="Arial"/>
                <w:sz w:val="20"/>
                <w:szCs w:val="20"/>
                <w:lang w:val="en-US"/>
              </w:rPr>
              <w:t>30</w:t>
            </w:r>
          </w:p>
        </w:tc>
        <w:tc>
          <w:tcPr>
            <w:tcW w:w="388" w:type="pct"/>
            <w:tcBorders>
              <w:top w:val="single" w:sz="12" w:space="0" w:color="auto"/>
              <w:left w:val="single" w:sz="2" w:space="0" w:color="auto"/>
              <w:bottom w:val="single" w:sz="2" w:space="0" w:color="auto"/>
              <w:right w:val="nil"/>
            </w:tcBorders>
            <w:vAlign w:val="center"/>
          </w:tcPr>
          <w:p w14:paraId="6C65DC2B" w14:textId="77777777" w:rsidR="00F078FF" w:rsidRPr="00C20FCE" w:rsidRDefault="000C69F4" w:rsidP="000D4643">
            <w:pPr>
              <w:jc w:val="center"/>
              <w:rPr>
                <w:rFonts w:ascii="Arial" w:hAnsi="Arial" w:cs="Arial"/>
                <w:sz w:val="20"/>
                <w:szCs w:val="20"/>
                <w:lang w:val="en-US"/>
              </w:rPr>
            </w:pPr>
            <w:r w:rsidRPr="00C20FCE">
              <w:rPr>
                <w:rFonts w:ascii="Arial" w:hAnsi="Arial" w:cs="Arial"/>
                <w:sz w:val="20"/>
                <w:szCs w:val="20"/>
                <w:lang w:val="en-US"/>
              </w:rPr>
              <w:t>6.9</w:t>
            </w:r>
            <w:r w:rsidR="00782BFE" w:rsidRPr="00C20FCE">
              <w:rPr>
                <w:rFonts w:ascii="Arial" w:hAnsi="Arial" w:cs="Arial"/>
                <w:sz w:val="20"/>
                <w:szCs w:val="20"/>
                <w:lang w:val="en-US"/>
              </w:rPr>
              <w:t>%</w:t>
            </w:r>
          </w:p>
        </w:tc>
        <w:tc>
          <w:tcPr>
            <w:tcW w:w="388" w:type="pct"/>
            <w:tcBorders>
              <w:top w:val="single" w:sz="12" w:space="0" w:color="auto"/>
              <w:left w:val="single" w:sz="2" w:space="0" w:color="auto"/>
              <w:bottom w:val="single" w:sz="2" w:space="0" w:color="auto"/>
              <w:right w:val="single" w:sz="2" w:space="0" w:color="auto"/>
            </w:tcBorders>
            <w:vAlign w:val="center"/>
          </w:tcPr>
          <w:p w14:paraId="1ABC56A2" w14:textId="77777777" w:rsidR="00F078FF" w:rsidRPr="00C20FCE" w:rsidRDefault="00063A9B" w:rsidP="000D4643">
            <w:pPr>
              <w:jc w:val="center"/>
              <w:rPr>
                <w:rFonts w:ascii="Arial" w:hAnsi="Arial" w:cs="Arial"/>
                <w:sz w:val="20"/>
                <w:szCs w:val="20"/>
                <w:lang w:val="en-US"/>
              </w:rPr>
            </w:pPr>
            <w:r w:rsidRPr="00C20FCE">
              <w:rPr>
                <w:rFonts w:ascii="Arial" w:hAnsi="Arial" w:cs="Arial"/>
                <w:sz w:val="20"/>
                <w:szCs w:val="20"/>
                <w:lang w:val="en-US"/>
              </w:rPr>
              <w:t>264</w:t>
            </w:r>
          </w:p>
        </w:tc>
        <w:tc>
          <w:tcPr>
            <w:tcW w:w="385" w:type="pct"/>
            <w:tcBorders>
              <w:top w:val="single" w:sz="12" w:space="0" w:color="auto"/>
              <w:left w:val="single" w:sz="2" w:space="0" w:color="auto"/>
              <w:bottom w:val="single" w:sz="2" w:space="0" w:color="auto"/>
              <w:right w:val="nil"/>
            </w:tcBorders>
            <w:vAlign w:val="center"/>
          </w:tcPr>
          <w:p w14:paraId="465445D0" w14:textId="77777777" w:rsidR="00F078FF" w:rsidRPr="00C20FCE" w:rsidRDefault="00063A9B" w:rsidP="000D4643">
            <w:pPr>
              <w:jc w:val="center"/>
              <w:rPr>
                <w:rFonts w:ascii="Arial" w:hAnsi="Arial" w:cs="Arial"/>
                <w:sz w:val="20"/>
                <w:szCs w:val="20"/>
                <w:lang w:val="en-US"/>
              </w:rPr>
            </w:pPr>
            <w:r w:rsidRPr="00C20FCE">
              <w:rPr>
                <w:rFonts w:ascii="Arial" w:hAnsi="Arial" w:cs="Arial"/>
                <w:sz w:val="20"/>
                <w:szCs w:val="20"/>
                <w:lang w:val="en-US"/>
              </w:rPr>
              <w:t>34.9</w:t>
            </w:r>
            <w:r w:rsidR="00782BFE" w:rsidRPr="00C20FCE">
              <w:rPr>
                <w:rFonts w:ascii="Arial" w:hAnsi="Arial" w:cs="Arial"/>
                <w:sz w:val="20"/>
                <w:szCs w:val="20"/>
                <w:lang w:val="en-US"/>
              </w:rPr>
              <w:t>%</w:t>
            </w:r>
          </w:p>
        </w:tc>
      </w:tr>
      <w:tr w:rsidR="00901464" w:rsidRPr="00C20FCE" w14:paraId="1BD77B45" w14:textId="77777777" w:rsidTr="00901464">
        <w:tc>
          <w:tcPr>
            <w:tcW w:w="2675" w:type="pct"/>
            <w:tcBorders>
              <w:top w:val="single" w:sz="2" w:space="0" w:color="auto"/>
              <w:bottom w:val="single" w:sz="2" w:space="0" w:color="auto"/>
              <w:right w:val="single" w:sz="2" w:space="0" w:color="auto"/>
            </w:tcBorders>
            <w:vAlign w:val="center"/>
          </w:tcPr>
          <w:p w14:paraId="6FB93F25" w14:textId="77777777" w:rsidR="00B70436" w:rsidRPr="00C20FCE" w:rsidRDefault="00AC28E5" w:rsidP="00AC28E5">
            <w:pPr>
              <w:rPr>
                <w:rFonts w:ascii="Arial" w:hAnsi="Arial" w:cs="Arial"/>
                <w:sz w:val="20"/>
                <w:szCs w:val="20"/>
                <w:lang w:val="en-US"/>
              </w:rPr>
            </w:pPr>
            <w:r w:rsidRPr="00C20FCE">
              <w:rPr>
                <w:rFonts w:ascii="Arial" w:hAnsi="Arial" w:cs="Arial"/>
                <w:sz w:val="20"/>
                <w:szCs w:val="20"/>
                <w:lang w:val="en-US"/>
              </w:rPr>
              <w:t>Skilled labour/work</w:t>
            </w:r>
          </w:p>
        </w:tc>
        <w:tc>
          <w:tcPr>
            <w:tcW w:w="388" w:type="pct"/>
            <w:tcBorders>
              <w:top w:val="single" w:sz="2" w:space="0" w:color="auto"/>
              <w:bottom w:val="single" w:sz="2" w:space="0" w:color="auto"/>
              <w:right w:val="single" w:sz="2" w:space="0" w:color="auto"/>
            </w:tcBorders>
            <w:vAlign w:val="center"/>
          </w:tcPr>
          <w:p w14:paraId="30B859BD" w14:textId="77777777" w:rsidR="00F078FF" w:rsidRPr="00C20FCE" w:rsidRDefault="000D4643" w:rsidP="000D4643">
            <w:pPr>
              <w:jc w:val="center"/>
              <w:rPr>
                <w:rFonts w:ascii="Arial" w:hAnsi="Arial" w:cs="Arial"/>
                <w:sz w:val="20"/>
                <w:szCs w:val="20"/>
                <w:lang w:val="en-US"/>
              </w:rPr>
            </w:pPr>
            <w:r w:rsidRPr="00C20FCE">
              <w:rPr>
                <w:rFonts w:ascii="Arial" w:hAnsi="Arial" w:cs="Arial"/>
                <w:sz w:val="20"/>
                <w:szCs w:val="20"/>
                <w:lang w:val="en-US"/>
              </w:rPr>
              <w:t>4</w:t>
            </w:r>
          </w:p>
        </w:tc>
        <w:tc>
          <w:tcPr>
            <w:tcW w:w="388" w:type="pct"/>
            <w:tcBorders>
              <w:top w:val="single" w:sz="2" w:space="0" w:color="auto"/>
              <w:left w:val="single" w:sz="2" w:space="0" w:color="auto"/>
              <w:bottom w:val="single" w:sz="2" w:space="0" w:color="auto"/>
              <w:right w:val="single" w:sz="2" w:space="0" w:color="auto"/>
            </w:tcBorders>
            <w:vAlign w:val="center"/>
          </w:tcPr>
          <w:p w14:paraId="2B5785B2" w14:textId="77777777" w:rsidR="00F078FF" w:rsidRPr="00C20FCE" w:rsidRDefault="000D4643" w:rsidP="000D4643">
            <w:pPr>
              <w:jc w:val="center"/>
              <w:rPr>
                <w:rFonts w:ascii="Arial" w:hAnsi="Arial" w:cs="Arial"/>
                <w:sz w:val="20"/>
                <w:szCs w:val="20"/>
                <w:lang w:val="en-US"/>
              </w:rPr>
            </w:pPr>
            <w:r w:rsidRPr="00C20FCE">
              <w:rPr>
                <w:rFonts w:ascii="Arial" w:hAnsi="Arial" w:cs="Arial"/>
                <w:sz w:val="20"/>
                <w:szCs w:val="20"/>
                <w:lang w:val="en-US"/>
              </w:rPr>
              <w:t>0.9</w:t>
            </w:r>
            <w:r w:rsidR="00782BFE" w:rsidRPr="00C20FCE">
              <w:rPr>
                <w:rFonts w:ascii="Arial" w:hAnsi="Arial" w:cs="Arial"/>
                <w:sz w:val="20"/>
                <w:szCs w:val="20"/>
                <w:lang w:val="en-US"/>
              </w:rPr>
              <w:t>%</w:t>
            </w:r>
          </w:p>
        </w:tc>
        <w:tc>
          <w:tcPr>
            <w:tcW w:w="388" w:type="pct"/>
            <w:tcBorders>
              <w:top w:val="single" w:sz="2" w:space="0" w:color="auto"/>
              <w:left w:val="single" w:sz="2" w:space="0" w:color="auto"/>
              <w:bottom w:val="single" w:sz="2" w:space="0" w:color="auto"/>
              <w:right w:val="single" w:sz="2" w:space="0" w:color="auto"/>
            </w:tcBorders>
            <w:vAlign w:val="center"/>
          </w:tcPr>
          <w:p w14:paraId="57B0D5EE" w14:textId="77777777" w:rsidR="00F078FF" w:rsidRPr="00C20FCE" w:rsidRDefault="000C69F4" w:rsidP="000D4643">
            <w:pPr>
              <w:jc w:val="center"/>
              <w:rPr>
                <w:rFonts w:ascii="Arial" w:hAnsi="Arial" w:cs="Arial"/>
                <w:sz w:val="20"/>
                <w:szCs w:val="20"/>
                <w:lang w:val="en-US"/>
              </w:rPr>
            </w:pPr>
            <w:r w:rsidRPr="00C20FCE">
              <w:rPr>
                <w:rFonts w:ascii="Arial" w:hAnsi="Arial" w:cs="Arial"/>
                <w:sz w:val="20"/>
                <w:szCs w:val="20"/>
                <w:lang w:val="en-US"/>
              </w:rPr>
              <w:t>9</w:t>
            </w:r>
          </w:p>
        </w:tc>
        <w:tc>
          <w:tcPr>
            <w:tcW w:w="388" w:type="pct"/>
            <w:tcBorders>
              <w:top w:val="single" w:sz="2" w:space="0" w:color="auto"/>
              <w:left w:val="single" w:sz="2" w:space="0" w:color="auto"/>
              <w:bottom w:val="single" w:sz="2" w:space="0" w:color="auto"/>
              <w:right w:val="nil"/>
            </w:tcBorders>
            <w:vAlign w:val="center"/>
          </w:tcPr>
          <w:p w14:paraId="360BE440" w14:textId="77777777" w:rsidR="00F078FF" w:rsidRPr="00C20FCE" w:rsidRDefault="000C69F4" w:rsidP="000D4643">
            <w:pPr>
              <w:jc w:val="center"/>
              <w:rPr>
                <w:rFonts w:ascii="Arial" w:hAnsi="Arial" w:cs="Arial"/>
                <w:sz w:val="20"/>
                <w:szCs w:val="20"/>
                <w:lang w:val="en-US"/>
              </w:rPr>
            </w:pPr>
            <w:r w:rsidRPr="00C20FCE">
              <w:rPr>
                <w:rFonts w:ascii="Arial" w:hAnsi="Arial" w:cs="Arial"/>
                <w:sz w:val="20"/>
                <w:szCs w:val="20"/>
                <w:lang w:val="en-US"/>
              </w:rPr>
              <w:t>2.1</w:t>
            </w:r>
            <w:r w:rsidR="00782BFE" w:rsidRPr="00C20FCE">
              <w:rPr>
                <w:rFonts w:ascii="Arial" w:hAnsi="Arial" w:cs="Arial"/>
                <w:sz w:val="20"/>
                <w:szCs w:val="20"/>
                <w:lang w:val="en-US"/>
              </w:rPr>
              <w:t>%</w:t>
            </w:r>
          </w:p>
        </w:tc>
        <w:tc>
          <w:tcPr>
            <w:tcW w:w="388" w:type="pct"/>
            <w:tcBorders>
              <w:top w:val="single" w:sz="2" w:space="0" w:color="auto"/>
              <w:left w:val="single" w:sz="2" w:space="0" w:color="auto"/>
              <w:bottom w:val="single" w:sz="2" w:space="0" w:color="auto"/>
              <w:right w:val="single" w:sz="2" w:space="0" w:color="auto"/>
            </w:tcBorders>
            <w:vAlign w:val="center"/>
          </w:tcPr>
          <w:p w14:paraId="01404E76" w14:textId="77777777" w:rsidR="00F078FF" w:rsidRPr="00C20FCE" w:rsidRDefault="00063A9B" w:rsidP="000D4643">
            <w:pPr>
              <w:jc w:val="center"/>
              <w:rPr>
                <w:rFonts w:ascii="Arial" w:hAnsi="Arial" w:cs="Arial"/>
                <w:sz w:val="20"/>
                <w:szCs w:val="20"/>
                <w:lang w:val="en-US"/>
              </w:rPr>
            </w:pPr>
            <w:r w:rsidRPr="00C20FCE">
              <w:rPr>
                <w:rFonts w:ascii="Arial" w:hAnsi="Arial" w:cs="Arial"/>
                <w:sz w:val="20"/>
                <w:szCs w:val="20"/>
                <w:lang w:val="en-US"/>
              </w:rPr>
              <w:t>24</w:t>
            </w:r>
          </w:p>
        </w:tc>
        <w:tc>
          <w:tcPr>
            <w:tcW w:w="385" w:type="pct"/>
            <w:tcBorders>
              <w:top w:val="single" w:sz="2" w:space="0" w:color="auto"/>
              <w:left w:val="single" w:sz="2" w:space="0" w:color="auto"/>
              <w:bottom w:val="single" w:sz="2" w:space="0" w:color="auto"/>
              <w:right w:val="nil"/>
            </w:tcBorders>
            <w:vAlign w:val="center"/>
          </w:tcPr>
          <w:p w14:paraId="1B0EA4DD" w14:textId="77777777" w:rsidR="00F078FF" w:rsidRPr="00C20FCE" w:rsidRDefault="00063A9B" w:rsidP="000D4643">
            <w:pPr>
              <w:jc w:val="center"/>
              <w:rPr>
                <w:rFonts w:ascii="Arial" w:hAnsi="Arial" w:cs="Arial"/>
                <w:sz w:val="20"/>
                <w:szCs w:val="20"/>
                <w:lang w:val="en-US"/>
              </w:rPr>
            </w:pPr>
            <w:r w:rsidRPr="00C20FCE">
              <w:rPr>
                <w:rFonts w:ascii="Arial" w:hAnsi="Arial" w:cs="Arial"/>
                <w:sz w:val="20"/>
                <w:szCs w:val="20"/>
                <w:lang w:val="en-US"/>
              </w:rPr>
              <w:t>3.2</w:t>
            </w:r>
            <w:r w:rsidR="00782BFE" w:rsidRPr="00C20FCE">
              <w:rPr>
                <w:rFonts w:ascii="Arial" w:hAnsi="Arial" w:cs="Arial"/>
                <w:sz w:val="20"/>
                <w:szCs w:val="20"/>
                <w:lang w:val="en-US"/>
              </w:rPr>
              <w:t>%</w:t>
            </w:r>
          </w:p>
        </w:tc>
      </w:tr>
      <w:tr w:rsidR="00901464" w:rsidRPr="00C20FCE" w14:paraId="7FDB43D5" w14:textId="77777777" w:rsidTr="00901464">
        <w:tc>
          <w:tcPr>
            <w:tcW w:w="2675" w:type="pct"/>
            <w:tcBorders>
              <w:top w:val="single" w:sz="2" w:space="0" w:color="auto"/>
              <w:bottom w:val="single" w:sz="2" w:space="0" w:color="auto"/>
              <w:right w:val="single" w:sz="2" w:space="0" w:color="auto"/>
            </w:tcBorders>
            <w:vAlign w:val="center"/>
          </w:tcPr>
          <w:p w14:paraId="34A0C1E6" w14:textId="77777777" w:rsidR="00B70436" w:rsidRPr="00C20FCE" w:rsidRDefault="00AC28E5" w:rsidP="00AC28E5">
            <w:pPr>
              <w:rPr>
                <w:rFonts w:ascii="Arial" w:hAnsi="Arial" w:cs="Arial"/>
                <w:sz w:val="20"/>
                <w:szCs w:val="20"/>
                <w:lang w:val="en-US"/>
              </w:rPr>
            </w:pPr>
            <w:r w:rsidRPr="00C20FCE">
              <w:rPr>
                <w:rFonts w:ascii="Arial" w:hAnsi="Arial" w:cs="Arial"/>
                <w:sz w:val="20"/>
                <w:szCs w:val="20"/>
                <w:lang w:val="en-US"/>
              </w:rPr>
              <w:t>Formal commerce</w:t>
            </w:r>
          </w:p>
        </w:tc>
        <w:tc>
          <w:tcPr>
            <w:tcW w:w="388" w:type="pct"/>
            <w:tcBorders>
              <w:top w:val="single" w:sz="2" w:space="0" w:color="auto"/>
              <w:bottom w:val="single" w:sz="2" w:space="0" w:color="auto"/>
              <w:right w:val="single" w:sz="2" w:space="0" w:color="auto"/>
            </w:tcBorders>
            <w:vAlign w:val="center"/>
          </w:tcPr>
          <w:p w14:paraId="163B5CC0" w14:textId="77777777" w:rsidR="00F078FF" w:rsidRPr="00C20FCE" w:rsidRDefault="000D4643" w:rsidP="000D4643">
            <w:pPr>
              <w:jc w:val="center"/>
              <w:rPr>
                <w:rFonts w:ascii="Arial" w:hAnsi="Arial" w:cs="Arial"/>
                <w:sz w:val="20"/>
                <w:szCs w:val="20"/>
                <w:lang w:val="en-US"/>
              </w:rPr>
            </w:pPr>
            <w:r w:rsidRPr="00C20FCE">
              <w:rPr>
                <w:rFonts w:ascii="Arial" w:hAnsi="Arial" w:cs="Arial"/>
                <w:sz w:val="20"/>
                <w:szCs w:val="20"/>
                <w:lang w:val="en-US"/>
              </w:rPr>
              <w:t>0</w:t>
            </w:r>
          </w:p>
        </w:tc>
        <w:tc>
          <w:tcPr>
            <w:tcW w:w="388" w:type="pct"/>
            <w:tcBorders>
              <w:top w:val="single" w:sz="2" w:space="0" w:color="auto"/>
              <w:left w:val="single" w:sz="2" w:space="0" w:color="auto"/>
              <w:bottom w:val="single" w:sz="2" w:space="0" w:color="auto"/>
              <w:right w:val="single" w:sz="2" w:space="0" w:color="auto"/>
            </w:tcBorders>
            <w:vAlign w:val="center"/>
          </w:tcPr>
          <w:p w14:paraId="7E61F8D1" w14:textId="77777777" w:rsidR="00F078FF" w:rsidRPr="00C20FCE" w:rsidRDefault="000D4643" w:rsidP="000D4643">
            <w:pPr>
              <w:jc w:val="center"/>
              <w:rPr>
                <w:rFonts w:ascii="Arial" w:hAnsi="Arial" w:cs="Arial"/>
                <w:sz w:val="20"/>
                <w:szCs w:val="20"/>
                <w:lang w:val="en-US"/>
              </w:rPr>
            </w:pPr>
            <w:r w:rsidRPr="00C20FCE">
              <w:rPr>
                <w:rFonts w:ascii="Arial" w:hAnsi="Arial" w:cs="Arial"/>
                <w:sz w:val="20"/>
                <w:szCs w:val="20"/>
                <w:lang w:val="en-US"/>
              </w:rPr>
              <w:t>0.0</w:t>
            </w:r>
            <w:r w:rsidR="00782BFE" w:rsidRPr="00C20FCE">
              <w:rPr>
                <w:rFonts w:ascii="Arial" w:hAnsi="Arial" w:cs="Arial"/>
                <w:sz w:val="20"/>
                <w:szCs w:val="20"/>
                <w:lang w:val="en-US"/>
              </w:rPr>
              <w:t>%</w:t>
            </w:r>
          </w:p>
        </w:tc>
        <w:tc>
          <w:tcPr>
            <w:tcW w:w="388" w:type="pct"/>
            <w:tcBorders>
              <w:top w:val="single" w:sz="2" w:space="0" w:color="auto"/>
              <w:left w:val="single" w:sz="2" w:space="0" w:color="auto"/>
              <w:bottom w:val="single" w:sz="2" w:space="0" w:color="auto"/>
              <w:right w:val="single" w:sz="2" w:space="0" w:color="auto"/>
            </w:tcBorders>
            <w:vAlign w:val="center"/>
          </w:tcPr>
          <w:p w14:paraId="0F9361ED" w14:textId="77777777" w:rsidR="00F078FF" w:rsidRPr="00C20FCE" w:rsidRDefault="000C69F4" w:rsidP="000D4643">
            <w:pPr>
              <w:jc w:val="center"/>
              <w:rPr>
                <w:rFonts w:ascii="Arial" w:hAnsi="Arial" w:cs="Arial"/>
                <w:sz w:val="20"/>
                <w:szCs w:val="20"/>
                <w:lang w:val="en-US"/>
              </w:rPr>
            </w:pPr>
            <w:r w:rsidRPr="00C20FCE">
              <w:rPr>
                <w:rFonts w:ascii="Arial" w:hAnsi="Arial" w:cs="Arial"/>
                <w:sz w:val="20"/>
                <w:szCs w:val="20"/>
                <w:lang w:val="en-US"/>
              </w:rPr>
              <w:t>0</w:t>
            </w:r>
          </w:p>
        </w:tc>
        <w:tc>
          <w:tcPr>
            <w:tcW w:w="388" w:type="pct"/>
            <w:tcBorders>
              <w:top w:val="single" w:sz="2" w:space="0" w:color="auto"/>
              <w:left w:val="single" w:sz="2" w:space="0" w:color="auto"/>
              <w:bottom w:val="single" w:sz="2" w:space="0" w:color="auto"/>
              <w:right w:val="nil"/>
            </w:tcBorders>
            <w:vAlign w:val="center"/>
          </w:tcPr>
          <w:p w14:paraId="242083DC" w14:textId="77777777" w:rsidR="00F078FF" w:rsidRPr="00C20FCE" w:rsidRDefault="000C69F4" w:rsidP="000D4643">
            <w:pPr>
              <w:jc w:val="center"/>
              <w:rPr>
                <w:rFonts w:ascii="Arial" w:hAnsi="Arial" w:cs="Arial"/>
                <w:sz w:val="20"/>
                <w:szCs w:val="20"/>
                <w:lang w:val="en-US"/>
              </w:rPr>
            </w:pPr>
            <w:r w:rsidRPr="00C20FCE">
              <w:rPr>
                <w:rFonts w:ascii="Arial" w:hAnsi="Arial" w:cs="Arial"/>
                <w:sz w:val="20"/>
                <w:szCs w:val="20"/>
                <w:lang w:val="en-US"/>
              </w:rPr>
              <w:t>0.0</w:t>
            </w:r>
            <w:r w:rsidR="00782BFE" w:rsidRPr="00C20FCE">
              <w:rPr>
                <w:rFonts w:ascii="Arial" w:hAnsi="Arial" w:cs="Arial"/>
                <w:sz w:val="20"/>
                <w:szCs w:val="20"/>
                <w:lang w:val="en-US"/>
              </w:rPr>
              <w:t>%</w:t>
            </w:r>
          </w:p>
        </w:tc>
        <w:tc>
          <w:tcPr>
            <w:tcW w:w="388" w:type="pct"/>
            <w:tcBorders>
              <w:top w:val="single" w:sz="2" w:space="0" w:color="auto"/>
              <w:left w:val="single" w:sz="2" w:space="0" w:color="auto"/>
              <w:bottom w:val="single" w:sz="2" w:space="0" w:color="auto"/>
              <w:right w:val="single" w:sz="2" w:space="0" w:color="auto"/>
            </w:tcBorders>
            <w:vAlign w:val="center"/>
          </w:tcPr>
          <w:p w14:paraId="0E6F62B2" w14:textId="77777777" w:rsidR="00F078FF" w:rsidRPr="00C20FCE" w:rsidRDefault="00063A9B" w:rsidP="000D4643">
            <w:pPr>
              <w:jc w:val="center"/>
              <w:rPr>
                <w:rFonts w:ascii="Arial" w:hAnsi="Arial" w:cs="Arial"/>
                <w:sz w:val="20"/>
                <w:szCs w:val="20"/>
                <w:lang w:val="en-US"/>
              </w:rPr>
            </w:pPr>
            <w:r w:rsidRPr="00C20FCE">
              <w:rPr>
                <w:rFonts w:ascii="Arial" w:hAnsi="Arial" w:cs="Arial"/>
                <w:sz w:val="20"/>
                <w:szCs w:val="20"/>
                <w:lang w:val="en-US"/>
              </w:rPr>
              <w:t>6</w:t>
            </w:r>
          </w:p>
        </w:tc>
        <w:tc>
          <w:tcPr>
            <w:tcW w:w="385" w:type="pct"/>
            <w:tcBorders>
              <w:top w:val="single" w:sz="2" w:space="0" w:color="auto"/>
              <w:left w:val="single" w:sz="2" w:space="0" w:color="auto"/>
              <w:bottom w:val="single" w:sz="2" w:space="0" w:color="auto"/>
              <w:right w:val="nil"/>
            </w:tcBorders>
            <w:vAlign w:val="center"/>
          </w:tcPr>
          <w:p w14:paraId="6229FCFC" w14:textId="77777777" w:rsidR="00F078FF" w:rsidRPr="00C20FCE" w:rsidRDefault="00063A9B" w:rsidP="000D4643">
            <w:pPr>
              <w:jc w:val="center"/>
              <w:rPr>
                <w:rFonts w:ascii="Arial" w:hAnsi="Arial" w:cs="Arial"/>
                <w:sz w:val="20"/>
                <w:szCs w:val="20"/>
                <w:lang w:val="en-US"/>
              </w:rPr>
            </w:pPr>
            <w:r w:rsidRPr="00C20FCE">
              <w:rPr>
                <w:rFonts w:ascii="Arial" w:hAnsi="Arial" w:cs="Arial"/>
                <w:sz w:val="20"/>
                <w:szCs w:val="20"/>
                <w:lang w:val="en-US"/>
              </w:rPr>
              <w:t>0.8</w:t>
            </w:r>
            <w:r w:rsidR="00782BFE" w:rsidRPr="00C20FCE">
              <w:rPr>
                <w:rFonts w:ascii="Arial" w:hAnsi="Arial" w:cs="Arial"/>
                <w:sz w:val="20"/>
                <w:szCs w:val="20"/>
                <w:lang w:val="en-US"/>
              </w:rPr>
              <w:t>%</w:t>
            </w:r>
          </w:p>
        </w:tc>
      </w:tr>
      <w:tr w:rsidR="00901464" w:rsidRPr="00C20FCE" w14:paraId="3563F27A" w14:textId="77777777" w:rsidTr="00901464">
        <w:tc>
          <w:tcPr>
            <w:tcW w:w="2675" w:type="pct"/>
            <w:tcBorders>
              <w:top w:val="single" w:sz="2" w:space="0" w:color="auto"/>
              <w:bottom w:val="single" w:sz="2" w:space="0" w:color="auto"/>
              <w:right w:val="single" w:sz="2" w:space="0" w:color="auto"/>
            </w:tcBorders>
            <w:vAlign w:val="center"/>
          </w:tcPr>
          <w:p w14:paraId="19C63EFD" w14:textId="77777777" w:rsidR="00B70436" w:rsidRPr="00C20FCE" w:rsidRDefault="00AC28E5" w:rsidP="00AC28E5">
            <w:pPr>
              <w:rPr>
                <w:rFonts w:ascii="Arial" w:hAnsi="Arial" w:cs="Arial"/>
                <w:sz w:val="20"/>
                <w:szCs w:val="20"/>
                <w:lang w:val="en-US"/>
              </w:rPr>
            </w:pPr>
            <w:r w:rsidRPr="00C20FCE">
              <w:rPr>
                <w:rFonts w:ascii="Arial" w:hAnsi="Arial" w:cs="Arial"/>
                <w:sz w:val="20"/>
                <w:szCs w:val="20"/>
                <w:lang w:val="en-US"/>
              </w:rPr>
              <w:t>Informal commerce</w:t>
            </w:r>
          </w:p>
        </w:tc>
        <w:tc>
          <w:tcPr>
            <w:tcW w:w="388" w:type="pct"/>
            <w:tcBorders>
              <w:top w:val="single" w:sz="2" w:space="0" w:color="auto"/>
              <w:bottom w:val="single" w:sz="2" w:space="0" w:color="auto"/>
              <w:right w:val="single" w:sz="2" w:space="0" w:color="auto"/>
            </w:tcBorders>
            <w:vAlign w:val="center"/>
          </w:tcPr>
          <w:p w14:paraId="656B2615" w14:textId="77777777" w:rsidR="00F078FF" w:rsidRPr="00C20FCE" w:rsidRDefault="000D4643" w:rsidP="000D4643">
            <w:pPr>
              <w:jc w:val="center"/>
              <w:rPr>
                <w:rFonts w:ascii="Arial" w:hAnsi="Arial" w:cs="Arial"/>
                <w:sz w:val="20"/>
                <w:szCs w:val="20"/>
                <w:lang w:val="en-US"/>
              </w:rPr>
            </w:pPr>
            <w:r w:rsidRPr="00C20FCE">
              <w:rPr>
                <w:rFonts w:ascii="Arial" w:hAnsi="Arial" w:cs="Arial"/>
                <w:sz w:val="20"/>
                <w:szCs w:val="20"/>
                <w:lang w:val="en-US"/>
              </w:rPr>
              <w:t>8</w:t>
            </w:r>
          </w:p>
        </w:tc>
        <w:tc>
          <w:tcPr>
            <w:tcW w:w="388" w:type="pct"/>
            <w:tcBorders>
              <w:top w:val="single" w:sz="2" w:space="0" w:color="auto"/>
              <w:left w:val="single" w:sz="2" w:space="0" w:color="auto"/>
              <w:bottom w:val="single" w:sz="2" w:space="0" w:color="auto"/>
              <w:right w:val="single" w:sz="2" w:space="0" w:color="auto"/>
            </w:tcBorders>
            <w:vAlign w:val="center"/>
          </w:tcPr>
          <w:p w14:paraId="5AA0D9FB" w14:textId="77777777" w:rsidR="00F078FF" w:rsidRPr="00C20FCE" w:rsidRDefault="000D4643" w:rsidP="000D4643">
            <w:pPr>
              <w:jc w:val="center"/>
              <w:rPr>
                <w:rFonts w:ascii="Arial" w:hAnsi="Arial" w:cs="Arial"/>
                <w:sz w:val="20"/>
                <w:szCs w:val="20"/>
                <w:lang w:val="en-US"/>
              </w:rPr>
            </w:pPr>
            <w:r w:rsidRPr="00C20FCE">
              <w:rPr>
                <w:rFonts w:ascii="Arial" w:hAnsi="Arial" w:cs="Arial"/>
                <w:sz w:val="20"/>
                <w:szCs w:val="20"/>
                <w:lang w:val="en-US"/>
              </w:rPr>
              <w:t>1.8</w:t>
            </w:r>
            <w:r w:rsidR="00782BFE" w:rsidRPr="00C20FCE">
              <w:rPr>
                <w:rFonts w:ascii="Arial" w:hAnsi="Arial" w:cs="Arial"/>
                <w:sz w:val="20"/>
                <w:szCs w:val="20"/>
                <w:lang w:val="en-US"/>
              </w:rPr>
              <w:t>%</w:t>
            </w:r>
          </w:p>
        </w:tc>
        <w:tc>
          <w:tcPr>
            <w:tcW w:w="388" w:type="pct"/>
            <w:tcBorders>
              <w:top w:val="single" w:sz="2" w:space="0" w:color="auto"/>
              <w:left w:val="single" w:sz="2" w:space="0" w:color="auto"/>
              <w:bottom w:val="single" w:sz="2" w:space="0" w:color="auto"/>
              <w:right w:val="single" w:sz="2" w:space="0" w:color="auto"/>
            </w:tcBorders>
            <w:vAlign w:val="center"/>
          </w:tcPr>
          <w:p w14:paraId="67D750AB" w14:textId="77777777" w:rsidR="00F078FF" w:rsidRPr="00C20FCE" w:rsidRDefault="000C69F4" w:rsidP="000D4643">
            <w:pPr>
              <w:jc w:val="center"/>
              <w:rPr>
                <w:rFonts w:ascii="Arial" w:hAnsi="Arial" w:cs="Arial"/>
                <w:sz w:val="20"/>
                <w:szCs w:val="20"/>
                <w:lang w:val="en-US"/>
              </w:rPr>
            </w:pPr>
            <w:r w:rsidRPr="00C20FCE">
              <w:rPr>
                <w:rFonts w:ascii="Arial" w:hAnsi="Arial" w:cs="Arial"/>
                <w:sz w:val="20"/>
                <w:szCs w:val="20"/>
                <w:lang w:val="en-US"/>
              </w:rPr>
              <w:t>0</w:t>
            </w:r>
          </w:p>
        </w:tc>
        <w:tc>
          <w:tcPr>
            <w:tcW w:w="388" w:type="pct"/>
            <w:tcBorders>
              <w:top w:val="single" w:sz="2" w:space="0" w:color="auto"/>
              <w:left w:val="single" w:sz="2" w:space="0" w:color="auto"/>
              <w:bottom w:val="single" w:sz="2" w:space="0" w:color="auto"/>
              <w:right w:val="nil"/>
            </w:tcBorders>
            <w:vAlign w:val="center"/>
          </w:tcPr>
          <w:p w14:paraId="4A3E8BD5" w14:textId="77777777" w:rsidR="00F078FF" w:rsidRPr="00C20FCE" w:rsidRDefault="000C69F4" w:rsidP="000D4643">
            <w:pPr>
              <w:jc w:val="center"/>
              <w:rPr>
                <w:rFonts w:ascii="Arial" w:hAnsi="Arial" w:cs="Arial"/>
                <w:sz w:val="20"/>
                <w:szCs w:val="20"/>
                <w:lang w:val="en-US"/>
              </w:rPr>
            </w:pPr>
            <w:r w:rsidRPr="00C20FCE">
              <w:rPr>
                <w:rFonts w:ascii="Arial" w:hAnsi="Arial" w:cs="Arial"/>
                <w:sz w:val="20"/>
                <w:szCs w:val="20"/>
                <w:lang w:val="en-US"/>
              </w:rPr>
              <w:t>0.0</w:t>
            </w:r>
            <w:r w:rsidR="00782BFE" w:rsidRPr="00C20FCE">
              <w:rPr>
                <w:rFonts w:ascii="Arial" w:hAnsi="Arial" w:cs="Arial"/>
                <w:sz w:val="20"/>
                <w:szCs w:val="20"/>
                <w:lang w:val="en-US"/>
              </w:rPr>
              <w:t>%</w:t>
            </w:r>
          </w:p>
        </w:tc>
        <w:tc>
          <w:tcPr>
            <w:tcW w:w="388" w:type="pct"/>
            <w:tcBorders>
              <w:top w:val="single" w:sz="2" w:space="0" w:color="auto"/>
              <w:left w:val="single" w:sz="2" w:space="0" w:color="auto"/>
              <w:bottom w:val="single" w:sz="2" w:space="0" w:color="auto"/>
              <w:right w:val="single" w:sz="2" w:space="0" w:color="auto"/>
            </w:tcBorders>
            <w:vAlign w:val="center"/>
          </w:tcPr>
          <w:p w14:paraId="5C8750CE" w14:textId="77777777" w:rsidR="00F078FF" w:rsidRPr="00C20FCE" w:rsidRDefault="00063A9B" w:rsidP="000D4643">
            <w:pPr>
              <w:jc w:val="center"/>
              <w:rPr>
                <w:rFonts w:ascii="Arial" w:hAnsi="Arial" w:cs="Arial"/>
                <w:sz w:val="20"/>
                <w:szCs w:val="20"/>
                <w:lang w:val="en-US"/>
              </w:rPr>
            </w:pPr>
            <w:r w:rsidRPr="00C20FCE">
              <w:rPr>
                <w:rFonts w:ascii="Arial" w:hAnsi="Arial" w:cs="Arial"/>
                <w:sz w:val="20"/>
                <w:szCs w:val="20"/>
                <w:lang w:val="en-US"/>
              </w:rPr>
              <w:t>7</w:t>
            </w:r>
          </w:p>
        </w:tc>
        <w:tc>
          <w:tcPr>
            <w:tcW w:w="385" w:type="pct"/>
            <w:tcBorders>
              <w:top w:val="single" w:sz="2" w:space="0" w:color="auto"/>
              <w:left w:val="single" w:sz="2" w:space="0" w:color="auto"/>
              <w:bottom w:val="single" w:sz="2" w:space="0" w:color="auto"/>
              <w:right w:val="nil"/>
            </w:tcBorders>
            <w:vAlign w:val="center"/>
          </w:tcPr>
          <w:p w14:paraId="4E33D44A" w14:textId="77777777" w:rsidR="00F078FF" w:rsidRPr="00C20FCE" w:rsidRDefault="00063A9B" w:rsidP="000D4643">
            <w:pPr>
              <w:jc w:val="center"/>
              <w:rPr>
                <w:rFonts w:ascii="Arial" w:hAnsi="Arial" w:cs="Arial"/>
                <w:sz w:val="20"/>
                <w:szCs w:val="20"/>
                <w:lang w:val="en-US"/>
              </w:rPr>
            </w:pPr>
            <w:r w:rsidRPr="00C20FCE">
              <w:rPr>
                <w:rFonts w:ascii="Arial" w:hAnsi="Arial" w:cs="Arial"/>
                <w:sz w:val="20"/>
                <w:szCs w:val="20"/>
                <w:lang w:val="en-US"/>
              </w:rPr>
              <w:t>0.9</w:t>
            </w:r>
            <w:r w:rsidR="00782BFE" w:rsidRPr="00C20FCE">
              <w:rPr>
                <w:rFonts w:ascii="Arial" w:hAnsi="Arial" w:cs="Arial"/>
                <w:sz w:val="20"/>
                <w:szCs w:val="20"/>
                <w:lang w:val="en-US"/>
              </w:rPr>
              <w:t>%</w:t>
            </w:r>
          </w:p>
        </w:tc>
      </w:tr>
      <w:tr w:rsidR="00901464" w:rsidRPr="00C20FCE" w14:paraId="6A6490EE" w14:textId="77777777" w:rsidTr="00901464">
        <w:tc>
          <w:tcPr>
            <w:tcW w:w="2675" w:type="pct"/>
            <w:tcBorders>
              <w:top w:val="single" w:sz="2" w:space="0" w:color="auto"/>
              <w:bottom w:val="single" w:sz="2" w:space="0" w:color="auto"/>
              <w:right w:val="single" w:sz="2" w:space="0" w:color="auto"/>
            </w:tcBorders>
            <w:vAlign w:val="center"/>
          </w:tcPr>
          <w:p w14:paraId="5659F2C2" w14:textId="77777777" w:rsidR="00B70436" w:rsidRPr="00C20FCE" w:rsidRDefault="00AC28E5" w:rsidP="00AC28E5">
            <w:pPr>
              <w:rPr>
                <w:rFonts w:ascii="Arial" w:hAnsi="Arial" w:cs="Arial"/>
                <w:sz w:val="20"/>
                <w:szCs w:val="20"/>
                <w:lang w:val="en-US"/>
              </w:rPr>
            </w:pPr>
            <w:r w:rsidRPr="00C20FCE">
              <w:rPr>
                <w:rFonts w:ascii="Arial" w:hAnsi="Arial" w:cs="Arial"/>
                <w:sz w:val="20"/>
                <w:szCs w:val="20"/>
                <w:lang w:val="en-US"/>
              </w:rPr>
              <w:t>Sale of crops (agriculture)</w:t>
            </w:r>
          </w:p>
        </w:tc>
        <w:tc>
          <w:tcPr>
            <w:tcW w:w="388" w:type="pct"/>
            <w:tcBorders>
              <w:top w:val="single" w:sz="2" w:space="0" w:color="auto"/>
              <w:bottom w:val="single" w:sz="2" w:space="0" w:color="auto"/>
              <w:right w:val="single" w:sz="2" w:space="0" w:color="auto"/>
            </w:tcBorders>
            <w:vAlign w:val="center"/>
          </w:tcPr>
          <w:p w14:paraId="53C2DE68" w14:textId="77777777" w:rsidR="00F078FF" w:rsidRPr="00C20FCE" w:rsidRDefault="000D4643" w:rsidP="000D4643">
            <w:pPr>
              <w:jc w:val="center"/>
              <w:rPr>
                <w:rFonts w:ascii="Arial" w:hAnsi="Arial" w:cs="Arial"/>
                <w:sz w:val="20"/>
                <w:szCs w:val="20"/>
                <w:lang w:val="en-US"/>
              </w:rPr>
            </w:pPr>
            <w:r w:rsidRPr="00C20FCE">
              <w:rPr>
                <w:rFonts w:ascii="Arial" w:hAnsi="Arial" w:cs="Arial"/>
                <w:sz w:val="20"/>
                <w:szCs w:val="20"/>
                <w:lang w:val="en-US"/>
              </w:rPr>
              <w:t>0</w:t>
            </w:r>
          </w:p>
        </w:tc>
        <w:tc>
          <w:tcPr>
            <w:tcW w:w="388" w:type="pct"/>
            <w:tcBorders>
              <w:top w:val="single" w:sz="2" w:space="0" w:color="auto"/>
              <w:left w:val="single" w:sz="2" w:space="0" w:color="auto"/>
              <w:bottom w:val="single" w:sz="2" w:space="0" w:color="auto"/>
              <w:right w:val="single" w:sz="2" w:space="0" w:color="auto"/>
            </w:tcBorders>
            <w:vAlign w:val="center"/>
          </w:tcPr>
          <w:p w14:paraId="75DB2521" w14:textId="77777777" w:rsidR="00F078FF" w:rsidRPr="00C20FCE" w:rsidRDefault="000D4643" w:rsidP="000D4643">
            <w:pPr>
              <w:jc w:val="center"/>
              <w:rPr>
                <w:rFonts w:ascii="Arial" w:hAnsi="Arial" w:cs="Arial"/>
                <w:sz w:val="20"/>
                <w:szCs w:val="20"/>
                <w:lang w:val="en-US"/>
              </w:rPr>
            </w:pPr>
            <w:r w:rsidRPr="00C20FCE">
              <w:rPr>
                <w:rFonts w:ascii="Arial" w:hAnsi="Arial" w:cs="Arial"/>
                <w:sz w:val="20"/>
                <w:szCs w:val="20"/>
                <w:lang w:val="en-US"/>
              </w:rPr>
              <w:t>0.0</w:t>
            </w:r>
            <w:r w:rsidR="00782BFE" w:rsidRPr="00C20FCE">
              <w:rPr>
                <w:rFonts w:ascii="Arial" w:hAnsi="Arial" w:cs="Arial"/>
                <w:sz w:val="20"/>
                <w:szCs w:val="20"/>
                <w:lang w:val="en-US"/>
              </w:rPr>
              <w:t>%</w:t>
            </w:r>
          </w:p>
        </w:tc>
        <w:tc>
          <w:tcPr>
            <w:tcW w:w="388" w:type="pct"/>
            <w:tcBorders>
              <w:top w:val="single" w:sz="2" w:space="0" w:color="auto"/>
              <w:left w:val="single" w:sz="2" w:space="0" w:color="auto"/>
              <w:bottom w:val="single" w:sz="2" w:space="0" w:color="auto"/>
              <w:right w:val="single" w:sz="2" w:space="0" w:color="auto"/>
            </w:tcBorders>
            <w:vAlign w:val="center"/>
          </w:tcPr>
          <w:p w14:paraId="732C4BA9" w14:textId="77777777" w:rsidR="00F078FF" w:rsidRPr="00C20FCE" w:rsidRDefault="000C69F4" w:rsidP="000D4643">
            <w:pPr>
              <w:jc w:val="center"/>
              <w:rPr>
                <w:rFonts w:ascii="Arial" w:hAnsi="Arial" w:cs="Arial"/>
                <w:sz w:val="20"/>
                <w:szCs w:val="20"/>
                <w:lang w:val="en-US"/>
              </w:rPr>
            </w:pPr>
            <w:r w:rsidRPr="00C20FCE">
              <w:rPr>
                <w:rFonts w:ascii="Arial" w:hAnsi="Arial" w:cs="Arial"/>
                <w:sz w:val="20"/>
                <w:szCs w:val="20"/>
                <w:lang w:val="en-US"/>
              </w:rPr>
              <w:t>0</w:t>
            </w:r>
          </w:p>
        </w:tc>
        <w:tc>
          <w:tcPr>
            <w:tcW w:w="388" w:type="pct"/>
            <w:tcBorders>
              <w:top w:val="single" w:sz="2" w:space="0" w:color="auto"/>
              <w:left w:val="single" w:sz="2" w:space="0" w:color="auto"/>
              <w:bottom w:val="single" w:sz="2" w:space="0" w:color="auto"/>
              <w:right w:val="nil"/>
            </w:tcBorders>
            <w:vAlign w:val="center"/>
          </w:tcPr>
          <w:p w14:paraId="055F8929" w14:textId="77777777" w:rsidR="00F078FF" w:rsidRPr="00C20FCE" w:rsidRDefault="000C69F4" w:rsidP="000D4643">
            <w:pPr>
              <w:jc w:val="center"/>
              <w:rPr>
                <w:rFonts w:ascii="Arial" w:hAnsi="Arial" w:cs="Arial"/>
                <w:sz w:val="20"/>
                <w:szCs w:val="20"/>
                <w:lang w:val="en-US"/>
              </w:rPr>
            </w:pPr>
            <w:r w:rsidRPr="00C20FCE">
              <w:rPr>
                <w:rFonts w:ascii="Arial" w:hAnsi="Arial" w:cs="Arial"/>
                <w:sz w:val="20"/>
                <w:szCs w:val="20"/>
                <w:lang w:val="en-US"/>
              </w:rPr>
              <w:t>0.0</w:t>
            </w:r>
            <w:r w:rsidR="00782BFE" w:rsidRPr="00C20FCE">
              <w:rPr>
                <w:rFonts w:ascii="Arial" w:hAnsi="Arial" w:cs="Arial"/>
                <w:sz w:val="20"/>
                <w:szCs w:val="20"/>
                <w:lang w:val="en-US"/>
              </w:rPr>
              <w:t>%</w:t>
            </w:r>
          </w:p>
        </w:tc>
        <w:tc>
          <w:tcPr>
            <w:tcW w:w="388" w:type="pct"/>
            <w:tcBorders>
              <w:top w:val="single" w:sz="2" w:space="0" w:color="auto"/>
              <w:left w:val="single" w:sz="2" w:space="0" w:color="auto"/>
              <w:bottom w:val="single" w:sz="2" w:space="0" w:color="auto"/>
              <w:right w:val="single" w:sz="2" w:space="0" w:color="auto"/>
            </w:tcBorders>
            <w:vAlign w:val="center"/>
          </w:tcPr>
          <w:p w14:paraId="3D1D99A0" w14:textId="77777777" w:rsidR="00F078FF" w:rsidRPr="00C20FCE" w:rsidRDefault="00063A9B" w:rsidP="000D4643">
            <w:pPr>
              <w:jc w:val="center"/>
              <w:rPr>
                <w:rFonts w:ascii="Arial" w:hAnsi="Arial" w:cs="Arial"/>
                <w:sz w:val="20"/>
                <w:szCs w:val="20"/>
                <w:lang w:val="en-US"/>
              </w:rPr>
            </w:pPr>
            <w:r w:rsidRPr="00C20FCE">
              <w:rPr>
                <w:rFonts w:ascii="Arial" w:hAnsi="Arial" w:cs="Arial"/>
                <w:sz w:val="20"/>
                <w:szCs w:val="20"/>
                <w:lang w:val="en-US"/>
              </w:rPr>
              <w:t>3</w:t>
            </w:r>
          </w:p>
        </w:tc>
        <w:tc>
          <w:tcPr>
            <w:tcW w:w="385" w:type="pct"/>
            <w:tcBorders>
              <w:top w:val="single" w:sz="2" w:space="0" w:color="auto"/>
              <w:left w:val="single" w:sz="2" w:space="0" w:color="auto"/>
              <w:bottom w:val="single" w:sz="2" w:space="0" w:color="auto"/>
              <w:right w:val="nil"/>
            </w:tcBorders>
            <w:vAlign w:val="center"/>
          </w:tcPr>
          <w:p w14:paraId="339B5DA7" w14:textId="77777777" w:rsidR="00F078FF" w:rsidRPr="00C20FCE" w:rsidRDefault="00063A9B" w:rsidP="000D4643">
            <w:pPr>
              <w:jc w:val="center"/>
              <w:rPr>
                <w:rFonts w:ascii="Arial" w:hAnsi="Arial" w:cs="Arial"/>
                <w:sz w:val="20"/>
                <w:szCs w:val="20"/>
                <w:lang w:val="en-US"/>
              </w:rPr>
            </w:pPr>
            <w:r w:rsidRPr="00C20FCE">
              <w:rPr>
                <w:rFonts w:ascii="Arial" w:hAnsi="Arial" w:cs="Arial"/>
                <w:sz w:val="20"/>
                <w:szCs w:val="20"/>
                <w:lang w:val="en-US"/>
              </w:rPr>
              <w:t>0.4</w:t>
            </w:r>
            <w:r w:rsidR="00782BFE" w:rsidRPr="00C20FCE">
              <w:rPr>
                <w:rFonts w:ascii="Arial" w:hAnsi="Arial" w:cs="Arial"/>
                <w:sz w:val="20"/>
                <w:szCs w:val="20"/>
                <w:lang w:val="en-US"/>
              </w:rPr>
              <w:t>%</w:t>
            </w:r>
          </w:p>
        </w:tc>
      </w:tr>
      <w:tr w:rsidR="00901464" w:rsidRPr="00C20FCE" w14:paraId="3B8AA17F" w14:textId="77777777" w:rsidTr="00901464">
        <w:tc>
          <w:tcPr>
            <w:tcW w:w="2675" w:type="pct"/>
            <w:tcBorders>
              <w:top w:val="single" w:sz="2" w:space="0" w:color="auto"/>
              <w:bottom w:val="single" w:sz="2" w:space="0" w:color="auto"/>
              <w:right w:val="single" w:sz="2" w:space="0" w:color="auto"/>
            </w:tcBorders>
            <w:vAlign w:val="center"/>
          </w:tcPr>
          <w:p w14:paraId="2F18DC52" w14:textId="77777777" w:rsidR="00B70436" w:rsidRPr="00C20FCE" w:rsidRDefault="00AC28E5" w:rsidP="00AC28E5">
            <w:pPr>
              <w:rPr>
                <w:rFonts w:ascii="Arial" w:hAnsi="Arial" w:cs="Arial"/>
                <w:sz w:val="20"/>
                <w:szCs w:val="20"/>
                <w:lang w:val="en-US"/>
              </w:rPr>
            </w:pPr>
            <w:r w:rsidRPr="00C20FCE">
              <w:rPr>
                <w:rFonts w:ascii="Arial" w:hAnsi="Arial" w:cs="Arial"/>
                <w:sz w:val="20"/>
                <w:szCs w:val="20"/>
                <w:lang w:val="en-US"/>
              </w:rPr>
              <w:t>Sale of livestock and animal produce</w:t>
            </w:r>
          </w:p>
        </w:tc>
        <w:tc>
          <w:tcPr>
            <w:tcW w:w="388" w:type="pct"/>
            <w:tcBorders>
              <w:top w:val="single" w:sz="2" w:space="0" w:color="auto"/>
              <w:bottom w:val="single" w:sz="2" w:space="0" w:color="auto"/>
              <w:right w:val="single" w:sz="2" w:space="0" w:color="auto"/>
            </w:tcBorders>
            <w:vAlign w:val="center"/>
          </w:tcPr>
          <w:p w14:paraId="67C8F1CE" w14:textId="77777777" w:rsidR="00AC28E5" w:rsidRPr="00C20FCE" w:rsidRDefault="000D4643" w:rsidP="000D4643">
            <w:pPr>
              <w:jc w:val="center"/>
              <w:rPr>
                <w:rFonts w:ascii="Arial" w:hAnsi="Arial" w:cs="Arial"/>
                <w:sz w:val="20"/>
                <w:szCs w:val="20"/>
                <w:lang w:val="en-US"/>
              </w:rPr>
            </w:pPr>
            <w:r w:rsidRPr="00C20FCE">
              <w:rPr>
                <w:rFonts w:ascii="Arial" w:hAnsi="Arial" w:cs="Arial"/>
                <w:sz w:val="20"/>
                <w:szCs w:val="20"/>
                <w:lang w:val="en-US"/>
              </w:rPr>
              <w:t>0</w:t>
            </w:r>
          </w:p>
        </w:tc>
        <w:tc>
          <w:tcPr>
            <w:tcW w:w="388" w:type="pct"/>
            <w:tcBorders>
              <w:top w:val="single" w:sz="2" w:space="0" w:color="auto"/>
              <w:left w:val="single" w:sz="2" w:space="0" w:color="auto"/>
              <w:bottom w:val="single" w:sz="2" w:space="0" w:color="auto"/>
              <w:right w:val="single" w:sz="2" w:space="0" w:color="auto"/>
            </w:tcBorders>
            <w:vAlign w:val="center"/>
          </w:tcPr>
          <w:p w14:paraId="22F158A2" w14:textId="77777777" w:rsidR="00AC28E5" w:rsidRPr="00C20FCE" w:rsidRDefault="000D4643" w:rsidP="000D4643">
            <w:pPr>
              <w:jc w:val="center"/>
              <w:rPr>
                <w:rFonts w:ascii="Arial" w:hAnsi="Arial" w:cs="Arial"/>
                <w:sz w:val="20"/>
                <w:szCs w:val="20"/>
                <w:lang w:val="en-US"/>
              </w:rPr>
            </w:pPr>
            <w:r w:rsidRPr="00C20FCE">
              <w:rPr>
                <w:rFonts w:ascii="Arial" w:hAnsi="Arial" w:cs="Arial"/>
                <w:sz w:val="20"/>
                <w:szCs w:val="20"/>
                <w:lang w:val="en-US"/>
              </w:rPr>
              <w:t>0.0</w:t>
            </w:r>
            <w:r w:rsidR="00782BFE" w:rsidRPr="00C20FCE">
              <w:rPr>
                <w:rFonts w:ascii="Arial" w:hAnsi="Arial" w:cs="Arial"/>
                <w:sz w:val="20"/>
                <w:szCs w:val="20"/>
                <w:lang w:val="en-US"/>
              </w:rPr>
              <w:t>%</w:t>
            </w:r>
          </w:p>
        </w:tc>
        <w:tc>
          <w:tcPr>
            <w:tcW w:w="388" w:type="pct"/>
            <w:tcBorders>
              <w:top w:val="single" w:sz="2" w:space="0" w:color="auto"/>
              <w:left w:val="single" w:sz="2" w:space="0" w:color="auto"/>
              <w:bottom w:val="single" w:sz="2" w:space="0" w:color="auto"/>
              <w:right w:val="single" w:sz="2" w:space="0" w:color="auto"/>
            </w:tcBorders>
            <w:vAlign w:val="center"/>
          </w:tcPr>
          <w:p w14:paraId="1FE20ECD" w14:textId="77777777" w:rsidR="00AC28E5" w:rsidRPr="00C20FCE" w:rsidRDefault="000C69F4" w:rsidP="000D4643">
            <w:pPr>
              <w:jc w:val="center"/>
              <w:rPr>
                <w:rFonts w:ascii="Arial" w:hAnsi="Arial" w:cs="Arial"/>
                <w:sz w:val="20"/>
                <w:szCs w:val="20"/>
                <w:lang w:val="en-US"/>
              </w:rPr>
            </w:pPr>
            <w:r w:rsidRPr="00C20FCE">
              <w:rPr>
                <w:rFonts w:ascii="Arial" w:hAnsi="Arial" w:cs="Arial"/>
                <w:sz w:val="20"/>
                <w:szCs w:val="20"/>
                <w:lang w:val="en-US"/>
              </w:rPr>
              <w:t>0</w:t>
            </w:r>
          </w:p>
        </w:tc>
        <w:tc>
          <w:tcPr>
            <w:tcW w:w="388" w:type="pct"/>
            <w:tcBorders>
              <w:top w:val="single" w:sz="2" w:space="0" w:color="auto"/>
              <w:left w:val="single" w:sz="2" w:space="0" w:color="auto"/>
              <w:bottom w:val="single" w:sz="2" w:space="0" w:color="auto"/>
              <w:right w:val="nil"/>
            </w:tcBorders>
            <w:vAlign w:val="center"/>
          </w:tcPr>
          <w:p w14:paraId="3E5EA10B" w14:textId="77777777" w:rsidR="00AC28E5" w:rsidRPr="00C20FCE" w:rsidRDefault="000C69F4" w:rsidP="000D4643">
            <w:pPr>
              <w:jc w:val="center"/>
              <w:rPr>
                <w:rFonts w:ascii="Arial" w:hAnsi="Arial" w:cs="Arial"/>
                <w:sz w:val="20"/>
                <w:szCs w:val="20"/>
                <w:lang w:val="en-US"/>
              </w:rPr>
            </w:pPr>
            <w:r w:rsidRPr="00C20FCE">
              <w:rPr>
                <w:rFonts w:ascii="Arial" w:hAnsi="Arial" w:cs="Arial"/>
                <w:sz w:val="20"/>
                <w:szCs w:val="20"/>
                <w:lang w:val="en-US"/>
              </w:rPr>
              <w:t>0.0</w:t>
            </w:r>
            <w:r w:rsidR="00782BFE" w:rsidRPr="00C20FCE">
              <w:rPr>
                <w:rFonts w:ascii="Arial" w:hAnsi="Arial" w:cs="Arial"/>
                <w:sz w:val="20"/>
                <w:szCs w:val="20"/>
                <w:lang w:val="en-US"/>
              </w:rPr>
              <w:t>%</w:t>
            </w:r>
          </w:p>
        </w:tc>
        <w:tc>
          <w:tcPr>
            <w:tcW w:w="388" w:type="pct"/>
            <w:tcBorders>
              <w:top w:val="single" w:sz="2" w:space="0" w:color="auto"/>
              <w:left w:val="single" w:sz="2" w:space="0" w:color="auto"/>
              <w:bottom w:val="single" w:sz="2" w:space="0" w:color="auto"/>
              <w:right w:val="single" w:sz="2" w:space="0" w:color="auto"/>
            </w:tcBorders>
            <w:vAlign w:val="center"/>
          </w:tcPr>
          <w:p w14:paraId="4F550347" w14:textId="77777777" w:rsidR="00AC28E5" w:rsidRPr="00C20FCE" w:rsidRDefault="00063A9B" w:rsidP="000D4643">
            <w:pPr>
              <w:jc w:val="center"/>
              <w:rPr>
                <w:rFonts w:ascii="Arial" w:hAnsi="Arial" w:cs="Arial"/>
                <w:sz w:val="20"/>
                <w:szCs w:val="20"/>
                <w:lang w:val="en-US"/>
              </w:rPr>
            </w:pPr>
            <w:r w:rsidRPr="00C20FCE">
              <w:rPr>
                <w:rFonts w:ascii="Arial" w:hAnsi="Arial" w:cs="Arial"/>
                <w:sz w:val="20"/>
                <w:szCs w:val="20"/>
                <w:lang w:val="en-US"/>
              </w:rPr>
              <w:t>2</w:t>
            </w:r>
          </w:p>
        </w:tc>
        <w:tc>
          <w:tcPr>
            <w:tcW w:w="385" w:type="pct"/>
            <w:tcBorders>
              <w:top w:val="single" w:sz="2" w:space="0" w:color="auto"/>
              <w:left w:val="single" w:sz="2" w:space="0" w:color="auto"/>
              <w:bottom w:val="single" w:sz="2" w:space="0" w:color="auto"/>
              <w:right w:val="nil"/>
            </w:tcBorders>
            <w:vAlign w:val="center"/>
          </w:tcPr>
          <w:p w14:paraId="0B6BA44C" w14:textId="77777777" w:rsidR="00AC28E5" w:rsidRPr="00C20FCE" w:rsidRDefault="00063A9B" w:rsidP="000D4643">
            <w:pPr>
              <w:jc w:val="center"/>
              <w:rPr>
                <w:rFonts w:ascii="Arial" w:hAnsi="Arial" w:cs="Arial"/>
                <w:sz w:val="20"/>
                <w:szCs w:val="20"/>
                <w:lang w:val="en-US"/>
              </w:rPr>
            </w:pPr>
            <w:r w:rsidRPr="00C20FCE">
              <w:rPr>
                <w:rFonts w:ascii="Arial" w:hAnsi="Arial" w:cs="Arial"/>
                <w:sz w:val="20"/>
                <w:szCs w:val="20"/>
                <w:lang w:val="en-US"/>
              </w:rPr>
              <w:t>0.3</w:t>
            </w:r>
            <w:r w:rsidR="00782BFE" w:rsidRPr="00C20FCE">
              <w:rPr>
                <w:rFonts w:ascii="Arial" w:hAnsi="Arial" w:cs="Arial"/>
                <w:sz w:val="20"/>
                <w:szCs w:val="20"/>
                <w:lang w:val="en-US"/>
              </w:rPr>
              <w:t>%</w:t>
            </w:r>
          </w:p>
        </w:tc>
      </w:tr>
      <w:tr w:rsidR="00901464" w:rsidRPr="00C20FCE" w14:paraId="56D0E702" w14:textId="77777777" w:rsidTr="00901464">
        <w:tc>
          <w:tcPr>
            <w:tcW w:w="2675" w:type="pct"/>
            <w:tcBorders>
              <w:top w:val="single" w:sz="2" w:space="0" w:color="auto"/>
              <w:bottom w:val="single" w:sz="2" w:space="0" w:color="auto"/>
              <w:right w:val="single" w:sz="2" w:space="0" w:color="auto"/>
            </w:tcBorders>
            <w:vAlign w:val="center"/>
          </w:tcPr>
          <w:p w14:paraId="50624D38" w14:textId="77777777" w:rsidR="00B70436" w:rsidRPr="00C20FCE" w:rsidRDefault="00AC28E5" w:rsidP="00AC28E5">
            <w:pPr>
              <w:rPr>
                <w:rFonts w:ascii="Arial" w:hAnsi="Arial" w:cs="Arial"/>
                <w:sz w:val="20"/>
                <w:szCs w:val="20"/>
                <w:lang w:val="en-US"/>
              </w:rPr>
            </w:pPr>
            <w:r w:rsidRPr="00C20FCE">
              <w:rPr>
                <w:rFonts w:ascii="Arial" w:hAnsi="Arial" w:cs="Arial"/>
                <w:sz w:val="20"/>
                <w:szCs w:val="20"/>
                <w:lang w:val="en-US"/>
              </w:rPr>
              <w:lastRenderedPageBreak/>
              <w:t>Agriculture waged labour</w:t>
            </w:r>
          </w:p>
        </w:tc>
        <w:tc>
          <w:tcPr>
            <w:tcW w:w="388" w:type="pct"/>
            <w:tcBorders>
              <w:top w:val="single" w:sz="2" w:space="0" w:color="auto"/>
              <w:bottom w:val="single" w:sz="2" w:space="0" w:color="auto"/>
              <w:right w:val="single" w:sz="2" w:space="0" w:color="auto"/>
            </w:tcBorders>
            <w:vAlign w:val="center"/>
          </w:tcPr>
          <w:p w14:paraId="66392D24" w14:textId="77777777" w:rsidR="00AC28E5" w:rsidRPr="00C20FCE" w:rsidRDefault="000D4643" w:rsidP="000D4643">
            <w:pPr>
              <w:jc w:val="center"/>
              <w:rPr>
                <w:rFonts w:ascii="Arial" w:hAnsi="Arial" w:cs="Arial"/>
                <w:sz w:val="20"/>
                <w:szCs w:val="20"/>
                <w:lang w:val="en-US"/>
              </w:rPr>
            </w:pPr>
            <w:r w:rsidRPr="00C20FCE">
              <w:rPr>
                <w:rFonts w:ascii="Arial" w:hAnsi="Arial" w:cs="Arial"/>
                <w:sz w:val="20"/>
                <w:szCs w:val="20"/>
                <w:lang w:val="en-US"/>
              </w:rPr>
              <w:t>0</w:t>
            </w:r>
          </w:p>
        </w:tc>
        <w:tc>
          <w:tcPr>
            <w:tcW w:w="388" w:type="pct"/>
            <w:tcBorders>
              <w:top w:val="single" w:sz="2" w:space="0" w:color="auto"/>
              <w:left w:val="single" w:sz="2" w:space="0" w:color="auto"/>
              <w:bottom w:val="single" w:sz="2" w:space="0" w:color="auto"/>
              <w:right w:val="single" w:sz="2" w:space="0" w:color="auto"/>
            </w:tcBorders>
            <w:vAlign w:val="center"/>
          </w:tcPr>
          <w:p w14:paraId="3A85A914" w14:textId="77777777" w:rsidR="00AC28E5" w:rsidRPr="00C20FCE" w:rsidRDefault="000D4643" w:rsidP="000D4643">
            <w:pPr>
              <w:jc w:val="center"/>
              <w:rPr>
                <w:rFonts w:ascii="Arial" w:hAnsi="Arial" w:cs="Arial"/>
                <w:sz w:val="20"/>
                <w:szCs w:val="20"/>
                <w:lang w:val="en-US"/>
              </w:rPr>
            </w:pPr>
            <w:r w:rsidRPr="00C20FCE">
              <w:rPr>
                <w:rFonts w:ascii="Arial" w:hAnsi="Arial" w:cs="Arial"/>
                <w:sz w:val="20"/>
                <w:szCs w:val="20"/>
                <w:lang w:val="en-US"/>
              </w:rPr>
              <w:t>0.0</w:t>
            </w:r>
            <w:r w:rsidR="00782BFE" w:rsidRPr="00C20FCE">
              <w:rPr>
                <w:rFonts w:ascii="Arial" w:hAnsi="Arial" w:cs="Arial"/>
                <w:sz w:val="20"/>
                <w:szCs w:val="20"/>
                <w:lang w:val="en-US"/>
              </w:rPr>
              <w:t>%</w:t>
            </w:r>
          </w:p>
        </w:tc>
        <w:tc>
          <w:tcPr>
            <w:tcW w:w="388" w:type="pct"/>
            <w:tcBorders>
              <w:top w:val="single" w:sz="2" w:space="0" w:color="auto"/>
              <w:left w:val="single" w:sz="2" w:space="0" w:color="auto"/>
              <w:bottom w:val="single" w:sz="2" w:space="0" w:color="auto"/>
              <w:right w:val="single" w:sz="2" w:space="0" w:color="auto"/>
            </w:tcBorders>
            <w:vAlign w:val="center"/>
          </w:tcPr>
          <w:p w14:paraId="34B4266E" w14:textId="77777777" w:rsidR="00AC28E5" w:rsidRPr="00C20FCE" w:rsidRDefault="000C69F4" w:rsidP="000D4643">
            <w:pPr>
              <w:jc w:val="center"/>
              <w:rPr>
                <w:rFonts w:ascii="Arial" w:hAnsi="Arial" w:cs="Arial"/>
                <w:sz w:val="20"/>
                <w:szCs w:val="20"/>
                <w:lang w:val="en-US"/>
              </w:rPr>
            </w:pPr>
            <w:r w:rsidRPr="00C20FCE">
              <w:rPr>
                <w:rFonts w:ascii="Arial" w:hAnsi="Arial" w:cs="Arial"/>
                <w:sz w:val="20"/>
                <w:szCs w:val="20"/>
                <w:lang w:val="en-US"/>
              </w:rPr>
              <w:t>0</w:t>
            </w:r>
          </w:p>
        </w:tc>
        <w:tc>
          <w:tcPr>
            <w:tcW w:w="388" w:type="pct"/>
            <w:tcBorders>
              <w:top w:val="single" w:sz="2" w:space="0" w:color="auto"/>
              <w:left w:val="single" w:sz="2" w:space="0" w:color="auto"/>
              <w:bottom w:val="single" w:sz="2" w:space="0" w:color="auto"/>
              <w:right w:val="nil"/>
            </w:tcBorders>
            <w:vAlign w:val="center"/>
          </w:tcPr>
          <w:p w14:paraId="7E330C58" w14:textId="77777777" w:rsidR="00AC28E5" w:rsidRPr="00C20FCE" w:rsidRDefault="000C69F4" w:rsidP="000D4643">
            <w:pPr>
              <w:jc w:val="center"/>
              <w:rPr>
                <w:rFonts w:ascii="Arial" w:hAnsi="Arial" w:cs="Arial"/>
                <w:sz w:val="20"/>
                <w:szCs w:val="20"/>
                <w:lang w:val="en-US"/>
              </w:rPr>
            </w:pPr>
            <w:r w:rsidRPr="00C20FCE">
              <w:rPr>
                <w:rFonts w:ascii="Arial" w:hAnsi="Arial" w:cs="Arial"/>
                <w:sz w:val="20"/>
                <w:szCs w:val="20"/>
                <w:lang w:val="en-US"/>
              </w:rPr>
              <w:t>0.0</w:t>
            </w:r>
            <w:r w:rsidR="00782BFE" w:rsidRPr="00C20FCE">
              <w:rPr>
                <w:rFonts w:ascii="Arial" w:hAnsi="Arial" w:cs="Arial"/>
                <w:sz w:val="20"/>
                <w:szCs w:val="20"/>
                <w:lang w:val="en-US"/>
              </w:rPr>
              <w:t>%</w:t>
            </w:r>
          </w:p>
        </w:tc>
        <w:tc>
          <w:tcPr>
            <w:tcW w:w="388" w:type="pct"/>
            <w:tcBorders>
              <w:top w:val="single" w:sz="2" w:space="0" w:color="auto"/>
              <w:left w:val="single" w:sz="2" w:space="0" w:color="auto"/>
              <w:bottom w:val="single" w:sz="2" w:space="0" w:color="auto"/>
              <w:right w:val="single" w:sz="2" w:space="0" w:color="auto"/>
            </w:tcBorders>
            <w:vAlign w:val="center"/>
          </w:tcPr>
          <w:p w14:paraId="076D89A1" w14:textId="77777777" w:rsidR="00AC28E5" w:rsidRPr="00C20FCE" w:rsidRDefault="00063A9B" w:rsidP="000D4643">
            <w:pPr>
              <w:jc w:val="center"/>
              <w:rPr>
                <w:rFonts w:ascii="Arial" w:hAnsi="Arial" w:cs="Arial"/>
                <w:sz w:val="20"/>
                <w:szCs w:val="20"/>
                <w:lang w:val="en-US"/>
              </w:rPr>
            </w:pPr>
            <w:r w:rsidRPr="00C20FCE">
              <w:rPr>
                <w:rFonts w:ascii="Arial" w:hAnsi="Arial" w:cs="Arial"/>
                <w:sz w:val="20"/>
                <w:szCs w:val="20"/>
                <w:lang w:val="en-US"/>
              </w:rPr>
              <w:t>1</w:t>
            </w:r>
          </w:p>
        </w:tc>
        <w:tc>
          <w:tcPr>
            <w:tcW w:w="385" w:type="pct"/>
            <w:tcBorders>
              <w:top w:val="single" w:sz="2" w:space="0" w:color="auto"/>
              <w:left w:val="single" w:sz="2" w:space="0" w:color="auto"/>
              <w:bottom w:val="single" w:sz="2" w:space="0" w:color="auto"/>
              <w:right w:val="nil"/>
            </w:tcBorders>
            <w:vAlign w:val="center"/>
          </w:tcPr>
          <w:p w14:paraId="10458A22" w14:textId="77777777" w:rsidR="00AC28E5" w:rsidRPr="00C20FCE" w:rsidRDefault="00063A9B" w:rsidP="000D4643">
            <w:pPr>
              <w:jc w:val="center"/>
              <w:rPr>
                <w:rFonts w:ascii="Arial" w:hAnsi="Arial" w:cs="Arial"/>
                <w:sz w:val="20"/>
                <w:szCs w:val="20"/>
                <w:lang w:val="en-US"/>
              </w:rPr>
            </w:pPr>
            <w:r w:rsidRPr="00C20FCE">
              <w:rPr>
                <w:rFonts w:ascii="Arial" w:hAnsi="Arial" w:cs="Arial"/>
                <w:sz w:val="20"/>
                <w:szCs w:val="20"/>
                <w:lang w:val="en-US"/>
              </w:rPr>
              <w:t>0.1</w:t>
            </w:r>
            <w:r w:rsidR="00782BFE" w:rsidRPr="00C20FCE">
              <w:rPr>
                <w:rFonts w:ascii="Arial" w:hAnsi="Arial" w:cs="Arial"/>
                <w:sz w:val="20"/>
                <w:szCs w:val="20"/>
                <w:lang w:val="en-US"/>
              </w:rPr>
              <w:t>%</w:t>
            </w:r>
          </w:p>
        </w:tc>
      </w:tr>
      <w:tr w:rsidR="00901464" w:rsidRPr="00C20FCE" w14:paraId="01C98727" w14:textId="77777777" w:rsidTr="00901464">
        <w:tc>
          <w:tcPr>
            <w:tcW w:w="2675" w:type="pct"/>
            <w:tcBorders>
              <w:top w:val="single" w:sz="2" w:space="0" w:color="auto"/>
              <w:bottom w:val="single" w:sz="2" w:space="0" w:color="auto"/>
              <w:right w:val="single" w:sz="2" w:space="0" w:color="auto"/>
            </w:tcBorders>
            <w:vAlign w:val="center"/>
          </w:tcPr>
          <w:p w14:paraId="273B1B75" w14:textId="77777777" w:rsidR="00B70436" w:rsidRPr="00C20FCE" w:rsidRDefault="00AC28E5" w:rsidP="00AC28E5">
            <w:pPr>
              <w:rPr>
                <w:rFonts w:ascii="Arial" w:hAnsi="Arial" w:cs="Arial"/>
                <w:sz w:val="20"/>
                <w:szCs w:val="20"/>
                <w:lang w:val="en-US"/>
              </w:rPr>
            </w:pPr>
            <w:r w:rsidRPr="00C20FCE">
              <w:rPr>
                <w:rFonts w:ascii="Arial" w:hAnsi="Arial" w:cs="Arial"/>
                <w:sz w:val="20"/>
                <w:szCs w:val="20"/>
                <w:lang w:val="en-US"/>
              </w:rPr>
              <w:t>Sale of assets (car, bicycle, TV, etc.)</w:t>
            </w:r>
          </w:p>
        </w:tc>
        <w:tc>
          <w:tcPr>
            <w:tcW w:w="388" w:type="pct"/>
            <w:tcBorders>
              <w:top w:val="single" w:sz="2" w:space="0" w:color="auto"/>
              <w:bottom w:val="single" w:sz="2" w:space="0" w:color="auto"/>
              <w:right w:val="single" w:sz="2" w:space="0" w:color="auto"/>
            </w:tcBorders>
            <w:vAlign w:val="center"/>
          </w:tcPr>
          <w:p w14:paraId="21992847" w14:textId="77777777" w:rsidR="00AC28E5" w:rsidRPr="00C20FCE" w:rsidRDefault="000D4643" w:rsidP="000D4643">
            <w:pPr>
              <w:jc w:val="center"/>
              <w:rPr>
                <w:rFonts w:ascii="Arial" w:hAnsi="Arial" w:cs="Arial"/>
                <w:sz w:val="20"/>
                <w:szCs w:val="20"/>
                <w:lang w:val="en-US"/>
              </w:rPr>
            </w:pPr>
            <w:r w:rsidRPr="00C20FCE">
              <w:rPr>
                <w:rFonts w:ascii="Arial" w:hAnsi="Arial" w:cs="Arial"/>
                <w:sz w:val="20"/>
                <w:szCs w:val="20"/>
                <w:lang w:val="en-US"/>
              </w:rPr>
              <w:t>2</w:t>
            </w:r>
          </w:p>
        </w:tc>
        <w:tc>
          <w:tcPr>
            <w:tcW w:w="388" w:type="pct"/>
            <w:tcBorders>
              <w:top w:val="single" w:sz="2" w:space="0" w:color="auto"/>
              <w:left w:val="single" w:sz="2" w:space="0" w:color="auto"/>
              <w:bottom w:val="single" w:sz="2" w:space="0" w:color="auto"/>
              <w:right w:val="single" w:sz="2" w:space="0" w:color="auto"/>
            </w:tcBorders>
            <w:vAlign w:val="center"/>
          </w:tcPr>
          <w:p w14:paraId="0BAAFE4B" w14:textId="77777777" w:rsidR="00AC28E5" w:rsidRPr="00C20FCE" w:rsidRDefault="000D4643" w:rsidP="000D4643">
            <w:pPr>
              <w:jc w:val="center"/>
              <w:rPr>
                <w:rFonts w:ascii="Arial" w:hAnsi="Arial" w:cs="Arial"/>
                <w:sz w:val="20"/>
                <w:szCs w:val="20"/>
                <w:lang w:val="en-US"/>
              </w:rPr>
            </w:pPr>
            <w:r w:rsidRPr="00C20FCE">
              <w:rPr>
                <w:rFonts w:ascii="Arial" w:hAnsi="Arial" w:cs="Arial"/>
                <w:sz w:val="20"/>
                <w:szCs w:val="20"/>
                <w:lang w:val="en-US"/>
              </w:rPr>
              <w:t>0.5</w:t>
            </w:r>
            <w:r w:rsidR="00782BFE" w:rsidRPr="00C20FCE">
              <w:rPr>
                <w:rFonts w:ascii="Arial" w:hAnsi="Arial" w:cs="Arial"/>
                <w:sz w:val="20"/>
                <w:szCs w:val="20"/>
                <w:lang w:val="en-US"/>
              </w:rPr>
              <w:t>%</w:t>
            </w:r>
          </w:p>
        </w:tc>
        <w:tc>
          <w:tcPr>
            <w:tcW w:w="388" w:type="pct"/>
            <w:tcBorders>
              <w:top w:val="single" w:sz="2" w:space="0" w:color="auto"/>
              <w:left w:val="single" w:sz="2" w:space="0" w:color="auto"/>
              <w:bottom w:val="single" w:sz="2" w:space="0" w:color="auto"/>
              <w:right w:val="single" w:sz="2" w:space="0" w:color="auto"/>
            </w:tcBorders>
            <w:vAlign w:val="center"/>
          </w:tcPr>
          <w:p w14:paraId="39EA3633" w14:textId="77777777" w:rsidR="00AC28E5" w:rsidRPr="00C20FCE" w:rsidRDefault="000C69F4" w:rsidP="000D4643">
            <w:pPr>
              <w:jc w:val="center"/>
              <w:rPr>
                <w:rFonts w:ascii="Arial" w:hAnsi="Arial" w:cs="Arial"/>
                <w:sz w:val="20"/>
                <w:szCs w:val="20"/>
                <w:lang w:val="en-US"/>
              </w:rPr>
            </w:pPr>
            <w:r w:rsidRPr="00C20FCE">
              <w:rPr>
                <w:rFonts w:ascii="Arial" w:hAnsi="Arial" w:cs="Arial"/>
                <w:sz w:val="20"/>
                <w:szCs w:val="20"/>
                <w:lang w:val="en-US"/>
              </w:rPr>
              <w:t>0</w:t>
            </w:r>
          </w:p>
        </w:tc>
        <w:tc>
          <w:tcPr>
            <w:tcW w:w="388" w:type="pct"/>
            <w:tcBorders>
              <w:top w:val="single" w:sz="2" w:space="0" w:color="auto"/>
              <w:left w:val="single" w:sz="2" w:space="0" w:color="auto"/>
              <w:bottom w:val="single" w:sz="2" w:space="0" w:color="auto"/>
              <w:right w:val="nil"/>
            </w:tcBorders>
            <w:vAlign w:val="center"/>
          </w:tcPr>
          <w:p w14:paraId="692E09C8" w14:textId="77777777" w:rsidR="00AC28E5" w:rsidRPr="00C20FCE" w:rsidRDefault="000C69F4" w:rsidP="000D4643">
            <w:pPr>
              <w:jc w:val="center"/>
              <w:rPr>
                <w:rFonts w:ascii="Arial" w:hAnsi="Arial" w:cs="Arial"/>
                <w:sz w:val="20"/>
                <w:szCs w:val="20"/>
                <w:lang w:val="en-US"/>
              </w:rPr>
            </w:pPr>
            <w:r w:rsidRPr="00C20FCE">
              <w:rPr>
                <w:rFonts w:ascii="Arial" w:hAnsi="Arial" w:cs="Arial"/>
                <w:sz w:val="20"/>
                <w:szCs w:val="20"/>
                <w:lang w:val="en-US"/>
              </w:rPr>
              <w:t>0.0</w:t>
            </w:r>
            <w:r w:rsidR="00782BFE" w:rsidRPr="00C20FCE">
              <w:rPr>
                <w:rFonts w:ascii="Arial" w:hAnsi="Arial" w:cs="Arial"/>
                <w:sz w:val="20"/>
                <w:szCs w:val="20"/>
                <w:lang w:val="en-US"/>
              </w:rPr>
              <w:t>%</w:t>
            </w:r>
          </w:p>
        </w:tc>
        <w:tc>
          <w:tcPr>
            <w:tcW w:w="388" w:type="pct"/>
            <w:tcBorders>
              <w:top w:val="single" w:sz="2" w:space="0" w:color="auto"/>
              <w:left w:val="single" w:sz="2" w:space="0" w:color="auto"/>
              <w:bottom w:val="single" w:sz="2" w:space="0" w:color="auto"/>
              <w:right w:val="single" w:sz="2" w:space="0" w:color="auto"/>
            </w:tcBorders>
            <w:vAlign w:val="center"/>
          </w:tcPr>
          <w:p w14:paraId="263A33E5" w14:textId="77777777" w:rsidR="00AC28E5" w:rsidRPr="00C20FCE" w:rsidRDefault="00063A9B" w:rsidP="000D4643">
            <w:pPr>
              <w:jc w:val="center"/>
              <w:rPr>
                <w:rFonts w:ascii="Arial" w:hAnsi="Arial" w:cs="Arial"/>
                <w:sz w:val="20"/>
                <w:szCs w:val="20"/>
                <w:lang w:val="en-US"/>
              </w:rPr>
            </w:pPr>
            <w:r w:rsidRPr="00C20FCE">
              <w:rPr>
                <w:rFonts w:ascii="Arial" w:hAnsi="Arial" w:cs="Arial"/>
                <w:sz w:val="20"/>
                <w:szCs w:val="20"/>
                <w:lang w:val="en-US"/>
              </w:rPr>
              <w:t>2</w:t>
            </w:r>
          </w:p>
        </w:tc>
        <w:tc>
          <w:tcPr>
            <w:tcW w:w="385" w:type="pct"/>
            <w:tcBorders>
              <w:top w:val="single" w:sz="2" w:space="0" w:color="auto"/>
              <w:left w:val="single" w:sz="2" w:space="0" w:color="auto"/>
              <w:bottom w:val="single" w:sz="2" w:space="0" w:color="auto"/>
              <w:right w:val="nil"/>
            </w:tcBorders>
            <w:vAlign w:val="center"/>
          </w:tcPr>
          <w:p w14:paraId="21E5A3CC" w14:textId="77777777" w:rsidR="00AC28E5" w:rsidRPr="00C20FCE" w:rsidRDefault="00063A9B" w:rsidP="000D4643">
            <w:pPr>
              <w:jc w:val="center"/>
              <w:rPr>
                <w:rFonts w:ascii="Arial" w:hAnsi="Arial" w:cs="Arial"/>
                <w:sz w:val="20"/>
                <w:szCs w:val="20"/>
                <w:lang w:val="en-US"/>
              </w:rPr>
            </w:pPr>
            <w:r w:rsidRPr="00C20FCE">
              <w:rPr>
                <w:rFonts w:ascii="Arial" w:hAnsi="Arial" w:cs="Arial"/>
                <w:sz w:val="20"/>
                <w:szCs w:val="20"/>
                <w:lang w:val="en-US"/>
              </w:rPr>
              <w:t>0.2</w:t>
            </w:r>
            <w:r w:rsidR="00782BFE" w:rsidRPr="00C20FCE">
              <w:rPr>
                <w:rFonts w:ascii="Arial" w:hAnsi="Arial" w:cs="Arial"/>
                <w:sz w:val="20"/>
                <w:szCs w:val="20"/>
                <w:lang w:val="en-US"/>
              </w:rPr>
              <w:t>%</w:t>
            </w:r>
          </w:p>
        </w:tc>
      </w:tr>
      <w:tr w:rsidR="00901464" w:rsidRPr="00C20FCE" w14:paraId="46D37C88" w14:textId="77777777" w:rsidTr="00901464">
        <w:tc>
          <w:tcPr>
            <w:tcW w:w="2675" w:type="pct"/>
            <w:tcBorders>
              <w:top w:val="single" w:sz="2" w:space="0" w:color="auto"/>
              <w:bottom w:val="single" w:sz="2" w:space="0" w:color="auto"/>
              <w:right w:val="single" w:sz="2" w:space="0" w:color="auto"/>
            </w:tcBorders>
            <w:vAlign w:val="center"/>
          </w:tcPr>
          <w:p w14:paraId="2B52A5EE" w14:textId="77777777" w:rsidR="00B70436" w:rsidRPr="00C20FCE" w:rsidRDefault="00AB3400" w:rsidP="00AC28E5">
            <w:pPr>
              <w:rPr>
                <w:rFonts w:ascii="Arial" w:hAnsi="Arial" w:cs="Arial"/>
                <w:sz w:val="20"/>
                <w:szCs w:val="20"/>
              </w:rPr>
            </w:pPr>
            <w:r w:rsidRPr="00C20FCE">
              <w:rPr>
                <w:rFonts w:ascii="Arial" w:hAnsi="Arial" w:cs="Arial"/>
                <w:sz w:val="20"/>
                <w:szCs w:val="20"/>
              </w:rPr>
              <w:t>Remittances</w:t>
            </w:r>
          </w:p>
        </w:tc>
        <w:tc>
          <w:tcPr>
            <w:tcW w:w="388" w:type="pct"/>
            <w:tcBorders>
              <w:top w:val="single" w:sz="2" w:space="0" w:color="auto"/>
              <w:bottom w:val="single" w:sz="2" w:space="0" w:color="auto"/>
              <w:right w:val="single" w:sz="2" w:space="0" w:color="auto"/>
            </w:tcBorders>
            <w:vAlign w:val="center"/>
          </w:tcPr>
          <w:p w14:paraId="1CB46F3C" w14:textId="77777777" w:rsidR="00AC28E5" w:rsidRPr="00C20FCE" w:rsidRDefault="000D4643" w:rsidP="000D4643">
            <w:pPr>
              <w:jc w:val="center"/>
              <w:rPr>
                <w:rFonts w:ascii="Arial" w:hAnsi="Arial" w:cs="Arial"/>
                <w:sz w:val="20"/>
                <w:szCs w:val="20"/>
                <w:lang w:val="en-US"/>
              </w:rPr>
            </w:pPr>
            <w:r w:rsidRPr="00C20FCE">
              <w:rPr>
                <w:rFonts w:ascii="Arial" w:hAnsi="Arial" w:cs="Arial"/>
                <w:sz w:val="20"/>
                <w:szCs w:val="20"/>
                <w:lang w:val="en-US"/>
              </w:rPr>
              <w:t>1</w:t>
            </w:r>
          </w:p>
        </w:tc>
        <w:tc>
          <w:tcPr>
            <w:tcW w:w="388" w:type="pct"/>
            <w:tcBorders>
              <w:top w:val="single" w:sz="2" w:space="0" w:color="auto"/>
              <w:left w:val="single" w:sz="2" w:space="0" w:color="auto"/>
              <w:bottom w:val="single" w:sz="2" w:space="0" w:color="auto"/>
              <w:right w:val="single" w:sz="2" w:space="0" w:color="auto"/>
            </w:tcBorders>
            <w:vAlign w:val="center"/>
          </w:tcPr>
          <w:p w14:paraId="511C1E1F" w14:textId="77777777" w:rsidR="00AC28E5" w:rsidRPr="00C20FCE" w:rsidRDefault="000D4643" w:rsidP="000D4643">
            <w:pPr>
              <w:jc w:val="center"/>
              <w:rPr>
                <w:rFonts w:ascii="Arial" w:hAnsi="Arial" w:cs="Arial"/>
                <w:sz w:val="20"/>
                <w:szCs w:val="20"/>
                <w:lang w:val="en-US"/>
              </w:rPr>
            </w:pPr>
            <w:r w:rsidRPr="00C20FCE">
              <w:rPr>
                <w:rFonts w:ascii="Arial" w:hAnsi="Arial" w:cs="Arial"/>
                <w:sz w:val="20"/>
                <w:szCs w:val="20"/>
                <w:lang w:val="en-US"/>
              </w:rPr>
              <w:t>0.2</w:t>
            </w:r>
            <w:r w:rsidR="00782BFE" w:rsidRPr="00C20FCE">
              <w:rPr>
                <w:rFonts w:ascii="Arial" w:hAnsi="Arial" w:cs="Arial"/>
                <w:sz w:val="20"/>
                <w:szCs w:val="20"/>
                <w:lang w:val="en-US"/>
              </w:rPr>
              <w:t>%</w:t>
            </w:r>
          </w:p>
        </w:tc>
        <w:tc>
          <w:tcPr>
            <w:tcW w:w="388" w:type="pct"/>
            <w:tcBorders>
              <w:top w:val="single" w:sz="2" w:space="0" w:color="auto"/>
              <w:left w:val="single" w:sz="2" w:space="0" w:color="auto"/>
              <w:bottom w:val="single" w:sz="2" w:space="0" w:color="auto"/>
              <w:right w:val="single" w:sz="2" w:space="0" w:color="auto"/>
            </w:tcBorders>
            <w:vAlign w:val="center"/>
          </w:tcPr>
          <w:p w14:paraId="3EBC767C" w14:textId="77777777" w:rsidR="00AC28E5" w:rsidRPr="00C20FCE" w:rsidRDefault="000C69F4" w:rsidP="000D4643">
            <w:pPr>
              <w:jc w:val="center"/>
              <w:rPr>
                <w:rFonts w:ascii="Arial" w:hAnsi="Arial" w:cs="Arial"/>
                <w:sz w:val="20"/>
                <w:szCs w:val="20"/>
                <w:lang w:val="en-US"/>
              </w:rPr>
            </w:pPr>
            <w:r w:rsidRPr="00C20FCE">
              <w:rPr>
                <w:rFonts w:ascii="Arial" w:hAnsi="Arial" w:cs="Arial"/>
                <w:sz w:val="20"/>
                <w:szCs w:val="20"/>
                <w:lang w:val="en-US"/>
              </w:rPr>
              <w:t>0</w:t>
            </w:r>
          </w:p>
        </w:tc>
        <w:tc>
          <w:tcPr>
            <w:tcW w:w="388" w:type="pct"/>
            <w:tcBorders>
              <w:top w:val="single" w:sz="2" w:space="0" w:color="auto"/>
              <w:left w:val="single" w:sz="2" w:space="0" w:color="auto"/>
              <w:bottom w:val="single" w:sz="2" w:space="0" w:color="auto"/>
              <w:right w:val="nil"/>
            </w:tcBorders>
            <w:vAlign w:val="center"/>
          </w:tcPr>
          <w:p w14:paraId="5F1A4A1D" w14:textId="77777777" w:rsidR="00AC28E5" w:rsidRPr="00C20FCE" w:rsidRDefault="000C69F4" w:rsidP="000D4643">
            <w:pPr>
              <w:jc w:val="center"/>
              <w:rPr>
                <w:rFonts w:ascii="Arial" w:hAnsi="Arial" w:cs="Arial"/>
                <w:sz w:val="20"/>
                <w:szCs w:val="20"/>
                <w:lang w:val="en-US"/>
              </w:rPr>
            </w:pPr>
            <w:r w:rsidRPr="00C20FCE">
              <w:rPr>
                <w:rFonts w:ascii="Arial" w:hAnsi="Arial" w:cs="Arial"/>
                <w:sz w:val="20"/>
                <w:szCs w:val="20"/>
                <w:lang w:val="en-US"/>
              </w:rPr>
              <w:t>0.0</w:t>
            </w:r>
            <w:r w:rsidR="00782BFE" w:rsidRPr="00C20FCE">
              <w:rPr>
                <w:rFonts w:ascii="Arial" w:hAnsi="Arial" w:cs="Arial"/>
                <w:sz w:val="20"/>
                <w:szCs w:val="20"/>
                <w:lang w:val="en-US"/>
              </w:rPr>
              <w:t>%</w:t>
            </w:r>
          </w:p>
        </w:tc>
        <w:tc>
          <w:tcPr>
            <w:tcW w:w="388" w:type="pct"/>
            <w:tcBorders>
              <w:top w:val="single" w:sz="2" w:space="0" w:color="auto"/>
              <w:left w:val="single" w:sz="2" w:space="0" w:color="auto"/>
              <w:bottom w:val="single" w:sz="2" w:space="0" w:color="auto"/>
              <w:right w:val="single" w:sz="2" w:space="0" w:color="auto"/>
            </w:tcBorders>
            <w:vAlign w:val="center"/>
          </w:tcPr>
          <w:p w14:paraId="0E9A16ED" w14:textId="77777777" w:rsidR="00AC28E5" w:rsidRPr="00C20FCE" w:rsidRDefault="00063A9B" w:rsidP="000D4643">
            <w:pPr>
              <w:jc w:val="center"/>
              <w:rPr>
                <w:rFonts w:ascii="Arial" w:hAnsi="Arial" w:cs="Arial"/>
                <w:sz w:val="20"/>
                <w:szCs w:val="20"/>
                <w:lang w:val="en-US"/>
              </w:rPr>
            </w:pPr>
            <w:r w:rsidRPr="00C20FCE">
              <w:rPr>
                <w:rFonts w:ascii="Arial" w:hAnsi="Arial" w:cs="Arial"/>
                <w:sz w:val="20"/>
                <w:szCs w:val="20"/>
                <w:lang w:val="en-US"/>
              </w:rPr>
              <w:t>4</w:t>
            </w:r>
          </w:p>
        </w:tc>
        <w:tc>
          <w:tcPr>
            <w:tcW w:w="385" w:type="pct"/>
            <w:tcBorders>
              <w:top w:val="single" w:sz="2" w:space="0" w:color="auto"/>
              <w:left w:val="single" w:sz="2" w:space="0" w:color="auto"/>
              <w:bottom w:val="single" w:sz="2" w:space="0" w:color="auto"/>
              <w:right w:val="nil"/>
            </w:tcBorders>
            <w:vAlign w:val="center"/>
          </w:tcPr>
          <w:p w14:paraId="486E3426" w14:textId="77777777" w:rsidR="00AC28E5" w:rsidRPr="00C20FCE" w:rsidRDefault="00063A9B" w:rsidP="000D4643">
            <w:pPr>
              <w:jc w:val="center"/>
              <w:rPr>
                <w:rFonts w:ascii="Arial" w:hAnsi="Arial" w:cs="Arial"/>
                <w:sz w:val="20"/>
                <w:szCs w:val="20"/>
                <w:lang w:val="en-US"/>
              </w:rPr>
            </w:pPr>
            <w:r w:rsidRPr="00C20FCE">
              <w:rPr>
                <w:rFonts w:ascii="Arial" w:hAnsi="Arial" w:cs="Arial"/>
                <w:sz w:val="20"/>
                <w:szCs w:val="20"/>
                <w:lang w:val="en-US"/>
              </w:rPr>
              <w:t>0.5</w:t>
            </w:r>
            <w:r w:rsidR="00782BFE" w:rsidRPr="00C20FCE">
              <w:rPr>
                <w:rFonts w:ascii="Arial" w:hAnsi="Arial" w:cs="Arial"/>
                <w:sz w:val="20"/>
                <w:szCs w:val="20"/>
                <w:lang w:val="en-US"/>
              </w:rPr>
              <w:t>%</w:t>
            </w:r>
          </w:p>
        </w:tc>
      </w:tr>
      <w:tr w:rsidR="00901464" w:rsidRPr="00C20FCE" w14:paraId="08FE986D" w14:textId="77777777" w:rsidTr="00901464">
        <w:tc>
          <w:tcPr>
            <w:tcW w:w="2675" w:type="pct"/>
            <w:tcBorders>
              <w:top w:val="single" w:sz="2" w:space="0" w:color="auto"/>
              <w:bottom w:val="single" w:sz="2" w:space="0" w:color="auto"/>
              <w:right w:val="single" w:sz="2" w:space="0" w:color="auto"/>
            </w:tcBorders>
            <w:vAlign w:val="center"/>
          </w:tcPr>
          <w:p w14:paraId="3A5D485F" w14:textId="77777777" w:rsidR="00B70436" w:rsidRPr="00C20FCE" w:rsidRDefault="00AB3400" w:rsidP="00AC28E5">
            <w:pPr>
              <w:rPr>
                <w:rFonts w:ascii="Arial" w:hAnsi="Arial" w:cs="Arial"/>
                <w:sz w:val="20"/>
                <w:szCs w:val="20"/>
                <w:lang w:val="en-US"/>
              </w:rPr>
            </w:pPr>
            <w:r w:rsidRPr="00C20FCE">
              <w:rPr>
                <w:rFonts w:ascii="Arial" w:hAnsi="Arial" w:cs="Arial"/>
                <w:sz w:val="20"/>
                <w:szCs w:val="20"/>
                <w:lang w:val="en-US"/>
              </w:rPr>
              <w:t>Savings</w:t>
            </w:r>
          </w:p>
        </w:tc>
        <w:tc>
          <w:tcPr>
            <w:tcW w:w="388" w:type="pct"/>
            <w:tcBorders>
              <w:top w:val="single" w:sz="2" w:space="0" w:color="auto"/>
              <w:bottom w:val="single" w:sz="2" w:space="0" w:color="auto"/>
              <w:right w:val="single" w:sz="2" w:space="0" w:color="auto"/>
            </w:tcBorders>
            <w:vAlign w:val="center"/>
          </w:tcPr>
          <w:p w14:paraId="27AE2B9F" w14:textId="77777777" w:rsidR="00F078FF" w:rsidRPr="00C20FCE" w:rsidRDefault="000D4643" w:rsidP="000D4643">
            <w:pPr>
              <w:jc w:val="center"/>
              <w:rPr>
                <w:rFonts w:ascii="Arial" w:hAnsi="Arial" w:cs="Arial"/>
                <w:sz w:val="20"/>
                <w:szCs w:val="20"/>
                <w:lang w:val="en-US"/>
              </w:rPr>
            </w:pPr>
            <w:r w:rsidRPr="00C20FCE">
              <w:rPr>
                <w:rFonts w:ascii="Arial" w:hAnsi="Arial" w:cs="Arial"/>
                <w:sz w:val="20"/>
                <w:szCs w:val="20"/>
                <w:lang w:val="en-US"/>
              </w:rPr>
              <w:t>0</w:t>
            </w:r>
          </w:p>
        </w:tc>
        <w:tc>
          <w:tcPr>
            <w:tcW w:w="388" w:type="pct"/>
            <w:tcBorders>
              <w:top w:val="single" w:sz="2" w:space="0" w:color="auto"/>
              <w:left w:val="single" w:sz="2" w:space="0" w:color="auto"/>
              <w:bottom w:val="single" w:sz="2" w:space="0" w:color="auto"/>
              <w:right w:val="single" w:sz="2" w:space="0" w:color="auto"/>
            </w:tcBorders>
            <w:vAlign w:val="center"/>
          </w:tcPr>
          <w:p w14:paraId="5FCC34B2" w14:textId="77777777" w:rsidR="00F078FF" w:rsidRPr="00C20FCE" w:rsidRDefault="000D4643" w:rsidP="000D4643">
            <w:pPr>
              <w:jc w:val="center"/>
              <w:rPr>
                <w:rFonts w:ascii="Arial" w:hAnsi="Arial" w:cs="Arial"/>
                <w:sz w:val="20"/>
                <w:szCs w:val="20"/>
                <w:lang w:val="en-US"/>
              </w:rPr>
            </w:pPr>
            <w:r w:rsidRPr="00C20FCE">
              <w:rPr>
                <w:rFonts w:ascii="Arial" w:hAnsi="Arial" w:cs="Arial"/>
                <w:sz w:val="20"/>
                <w:szCs w:val="20"/>
                <w:lang w:val="en-US"/>
              </w:rPr>
              <w:t>0.0</w:t>
            </w:r>
            <w:r w:rsidR="00782BFE" w:rsidRPr="00C20FCE">
              <w:rPr>
                <w:rFonts w:ascii="Arial" w:hAnsi="Arial" w:cs="Arial"/>
                <w:sz w:val="20"/>
                <w:szCs w:val="20"/>
                <w:lang w:val="en-US"/>
              </w:rPr>
              <w:t>%</w:t>
            </w:r>
          </w:p>
        </w:tc>
        <w:tc>
          <w:tcPr>
            <w:tcW w:w="388" w:type="pct"/>
            <w:tcBorders>
              <w:top w:val="single" w:sz="2" w:space="0" w:color="auto"/>
              <w:left w:val="single" w:sz="2" w:space="0" w:color="auto"/>
              <w:bottom w:val="single" w:sz="2" w:space="0" w:color="auto"/>
              <w:right w:val="single" w:sz="2" w:space="0" w:color="auto"/>
            </w:tcBorders>
            <w:vAlign w:val="center"/>
          </w:tcPr>
          <w:p w14:paraId="380E8ADF" w14:textId="77777777" w:rsidR="00F078FF" w:rsidRPr="00C20FCE" w:rsidRDefault="000C69F4" w:rsidP="000D4643">
            <w:pPr>
              <w:jc w:val="center"/>
              <w:rPr>
                <w:rFonts w:ascii="Arial" w:hAnsi="Arial" w:cs="Arial"/>
                <w:sz w:val="20"/>
                <w:szCs w:val="20"/>
                <w:lang w:val="en-US"/>
              </w:rPr>
            </w:pPr>
            <w:r w:rsidRPr="00C20FCE">
              <w:rPr>
                <w:rFonts w:ascii="Arial" w:hAnsi="Arial" w:cs="Arial"/>
                <w:sz w:val="20"/>
                <w:szCs w:val="20"/>
                <w:lang w:val="en-US"/>
              </w:rPr>
              <w:t>0</w:t>
            </w:r>
          </w:p>
        </w:tc>
        <w:tc>
          <w:tcPr>
            <w:tcW w:w="388" w:type="pct"/>
            <w:tcBorders>
              <w:top w:val="single" w:sz="2" w:space="0" w:color="auto"/>
              <w:left w:val="single" w:sz="2" w:space="0" w:color="auto"/>
              <w:bottom w:val="single" w:sz="2" w:space="0" w:color="auto"/>
              <w:right w:val="nil"/>
            </w:tcBorders>
            <w:vAlign w:val="center"/>
          </w:tcPr>
          <w:p w14:paraId="20F270AB" w14:textId="77777777" w:rsidR="00F078FF" w:rsidRPr="00C20FCE" w:rsidRDefault="000C69F4" w:rsidP="000D4643">
            <w:pPr>
              <w:jc w:val="center"/>
              <w:rPr>
                <w:rFonts w:ascii="Arial" w:hAnsi="Arial" w:cs="Arial"/>
                <w:sz w:val="20"/>
                <w:szCs w:val="20"/>
                <w:lang w:val="en-US"/>
              </w:rPr>
            </w:pPr>
            <w:r w:rsidRPr="00C20FCE">
              <w:rPr>
                <w:rFonts w:ascii="Arial" w:hAnsi="Arial" w:cs="Arial"/>
                <w:sz w:val="20"/>
                <w:szCs w:val="20"/>
                <w:lang w:val="en-US"/>
              </w:rPr>
              <w:t>0.0</w:t>
            </w:r>
            <w:r w:rsidR="00782BFE" w:rsidRPr="00C20FCE">
              <w:rPr>
                <w:rFonts w:ascii="Arial" w:hAnsi="Arial" w:cs="Arial"/>
                <w:sz w:val="20"/>
                <w:szCs w:val="20"/>
                <w:lang w:val="en-US"/>
              </w:rPr>
              <w:t>%</w:t>
            </w:r>
          </w:p>
        </w:tc>
        <w:tc>
          <w:tcPr>
            <w:tcW w:w="388" w:type="pct"/>
            <w:tcBorders>
              <w:top w:val="single" w:sz="2" w:space="0" w:color="auto"/>
              <w:left w:val="single" w:sz="2" w:space="0" w:color="auto"/>
              <w:bottom w:val="single" w:sz="2" w:space="0" w:color="auto"/>
              <w:right w:val="single" w:sz="2" w:space="0" w:color="auto"/>
            </w:tcBorders>
            <w:vAlign w:val="center"/>
          </w:tcPr>
          <w:p w14:paraId="0FD919EE" w14:textId="77777777" w:rsidR="00F078FF" w:rsidRPr="00C20FCE" w:rsidRDefault="00063A9B" w:rsidP="000D4643">
            <w:pPr>
              <w:jc w:val="center"/>
              <w:rPr>
                <w:rFonts w:ascii="Arial" w:hAnsi="Arial" w:cs="Arial"/>
                <w:sz w:val="20"/>
                <w:szCs w:val="20"/>
                <w:lang w:val="en-US"/>
              </w:rPr>
            </w:pPr>
            <w:r w:rsidRPr="00C20FCE">
              <w:rPr>
                <w:rFonts w:ascii="Arial" w:hAnsi="Arial" w:cs="Arial"/>
                <w:sz w:val="20"/>
                <w:szCs w:val="20"/>
                <w:lang w:val="en-US"/>
              </w:rPr>
              <w:t>1</w:t>
            </w:r>
          </w:p>
        </w:tc>
        <w:tc>
          <w:tcPr>
            <w:tcW w:w="385" w:type="pct"/>
            <w:tcBorders>
              <w:top w:val="single" w:sz="2" w:space="0" w:color="auto"/>
              <w:left w:val="single" w:sz="2" w:space="0" w:color="auto"/>
              <w:bottom w:val="single" w:sz="2" w:space="0" w:color="auto"/>
              <w:right w:val="nil"/>
            </w:tcBorders>
            <w:vAlign w:val="center"/>
          </w:tcPr>
          <w:p w14:paraId="16C46FB8" w14:textId="77777777" w:rsidR="00F078FF" w:rsidRPr="00C20FCE" w:rsidRDefault="00063A9B" w:rsidP="000D4643">
            <w:pPr>
              <w:jc w:val="center"/>
              <w:rPr>
                <w:rFonts w:ascii="Arial" w:hAnsi="Arial" w:cs="Arial"/>
                <w:sz w:val="20"/>
                <w:szCs w:val="20"/>
                <w:lang w:val="en-US"/>
              </w:rPr>
            </w:pPr>
            <w:r w:rsidRPr="00C20FCE">
              <w:rPr>
                <w:rFonts w:ascii="Arial" w:hAnsi="Arial" w:cs="Arial"/>
                <w:sz w:val="20"/>
                <w:szCs w:val="20"/>
                <w:lang w:val="en-US"/>
              </w:rPr>
              <w:t>0.1</w:t>
            </w:r>
            <w:r w:rsidR="00782BFE" w:rsidRPr="00C20FCE">
              <w:rPr>
                <w:rFonts w:ascii="Arial" w:hAnsi="Arial" w:cs="Arial"/>
                <w:sz w:val="20"/>
                <w:szCs w:val="20"/>
                <w:lang w:val="en-US"/>
              </w:rPr>
              <w:t>%</w:t>
            </w:r>
          </w:p>
        </w:tc>
      </w:tr>
      <w:tr w:rsidR="00901464" w:rsidRPr="00C20FCE" w14:paraId="01F9EBA1" w14:textId="77777777" w:rsidTr="00901464">
        <w:tc>
          <w:tcPr>
            <w:tcW w:w="2675" w:type="pct"/>
            <w:tcBorders>
              <w:top w:val="single" w:sz="2" w:space="0" w:color="auto"/>
              <w:bottom w:val="single" w:sz="2" w:space="0" w:color="auto"/>
              <w:right w:val="single" w:sz="2" w:space="0" w:color="auto"/>
            </w:tcBorders>
            <w:vAlign w:val="center"/>
          </w:tcPr>
          <w:p w14:paraId="2A2A3204" w14:textId="77777777" w:rsidR="00B70436" w:rsidRPr="00C20FCE" w:rsidRDefault="00AB3400" w:rsidP="00AC28E5">
            <w:pPr>
              <w:rPr>
                <w:rFonts w:ascii="Arial" w:hAnsi="Arial" w:cs="Arial"/>
                <w:sz w:val="20"/>
                <w:szCs w:val="20"/>
                <w:lang w:val="en-US"/>
              </w:rPr>
            </w:pPr>
            <w:r w:rsidRPr="00C20FCE">
              <w:rPr>
                <w:rFonts w:ascii="Arial" w:hAnsi="Arial" w:cs="Arial"/>
                <w:sz w:val="20"/>
                <w:szCs w:val="20"/>
                <w:lang w:val="en-US"/>
              </w:rPr>
              <w:t>Gifts from family/relatives</w:t>
            </w:r>
          </w:p>
        </w:tc>
        <w:tc>
          <w:tcPr>
            <w:tcW w:w="388" w:type="pct"/>
            <w:tcBorders>
              <w:top w:val="single" w:sz="2" w:space="0" w:color="auto"/>
              <w:bottom w:val="single" w:sz="2" w:space="0" w:color="auto"/>
              <w:right w:val="single" w:sz="2" w:space="0" w:color="auto"/>
            </w:tcBorders>
            <w:vAlign w:val="center"/>
          </w:tcPr>
          <w:p w14:paraId="2FCD8192" w14:textId="77777777" w:rsidR="00AB3400" w:rsidRPr="00C20FCE" w:rsidRDefault="000D4643" w:rsidP="000D4643">
            <w:pPr>
              <w:jc w:val="center"/>
              <w:rPr>
                <w:rFonts w:ascii="Arial" w:hAnsi="Arial" w:cs="Arial"/>
                <w:sz w:val="20"/>
                <w:szCs w:val="20"/>
                <w:lang w:val="en-US"/>
              </w:rPr>
            </w:pPr>
            <w:r w:rsidRPr="00C20FCE">
              <w:rPr>
                <w:rFonts w:ascii="Arial" w:hAnsi="Arial" w:cs="Arial"/>
                <w:sz w:val="20"/>
                <w:szCs w:val="20"/>
                <w:lang w:val="en-US"/>
              </w:rPr>
              <w:t>10</w:t>
            </w:r>
          </w:p>
        </w:tc>
        <w:tc>
          <w:tcPr>
            <w:tcW w:w="388" w:type="pct"/>
            <w:tcBorders>
              <w:top w:val="single" w:sz="2" w:space="0" w:color="auto"/>
              <w:left w:val="single" w:sz="2" w:space="0" w:color="auto"/>
              <w:bottom w:val="single" w:sz="2" w:space="0" w:color="auto"/>
              <w:right w:val="single" w:sz="2" w:space="0" w:color="auto"/>
            </w:tcBorders>
            <w:vAlign w:val="center"/>
          </w:tcPr>
          <w:p w14:paraId="79F087C4" w14:textId="77777777" w:rsidR="00AB3400" w:rsidRPr="00C20FCE" w:rsidRDefault="000D4643" w:rsidP="000D4643">
            <w:pPr>
              <w:jc w:val="center"/>
              <w:rPr>
                <w:rFonts w:ascii="Arial" w:hAnsi="Arial" w:cs="Arial"/>
                <w:sz w:val="20"/>
                <w:szCs w:val="20"/>
                <w:lang w:val="en-US"/>
              </w:rPr>
            </w:pPr>
            <w:r w:rsidRPr="00C20FCE">
              <w:rPr>
                <w:rFonts w:ascii="Arial" w:hAnsi="Arial" w:cs="Arial"/>
                <w:sz w:val="20"/>
                <w:szCs w:val="20"/>
                <w:lang w:val="en-US"/>
              </w:rPr>
              <w:t>2.3</w:t>
            </w:r>
            <w:r w:rsidR="00782BFE" w:rsidRPr="00C20FCE">
              <w:rPr>
                <w:rFonts w:ascii="Arial" w:hAnsi="Arial" w:cs="Arial"/>
                <w:sz w:val="20"/>
                <w:szCs w:val="20"/>
                <w:lang w:val="en-US"/>
              </w:rPr>
              <w:t>%</w:t>
            </w:r>
          </w:p>
        </w:tc>
        <w:tc>
          <w:tcPr>
            <w:tcW w:w="388" w:type="pct"/>
            <w:tcBorders>
              <w:top w:val="single" w:sz="2" w:space="0" w:color="auto"/>
              <w:left w:val="single" w:sz="2" w:space="0" w:color="auto"/>
              <w:bottom w:val="single" w:sz="2" w:space="0" w:color="auto"/>
              <w:right w:val="single" w:sz="2" w:space="0" w:color="auto"/>
            </w:tcBorders>
            <w:vAlign w:val="center"/>
          </w:tcPr>
          <w:p w14:paraId="1B956038" w14:textId="77777777" w:rsidR="00AB3400" w:rsidRPr="00C20FCE" w:rsidRDefault="000C69F4" w:rsidP="000D4643">
            <w:pPr>
              <w:jc w:val="center"/>
              <w:rPr>
                <w:rFonts w:ascii="Arial" w:hAnsi="Arial" w:cs="Arial"/>
                <w:sz w:val="20"/>
                <w:szCs w:val="20"/>
                <w:lang w:val="en-US"/>
              </w:rPr>
            </w:pPr>
            <w:r w:rsidRPr="00C20FCE">
              <w:rPr>
                <w:rFonts w:ascii="Arial" w:hAnsi="Arial" w:cs="Arial"/>
                <w:sz w:val="20"/>
                <w:szCs w:val="20"/>
                <w:lang w:val="en-US"/>
              </w:rPr>
              <w:t>12</w:t>
            </w:r>
          </w:p>
        </w:tc>
        <w:tc>
          <w:tcPr>
            <w:tcW w:w="388" w:type="pct"/>
            <w:tcBorders>
              <w:top w:val="single" w:sz="2" w:space="0" w:color="auto"/>
              <w:left w:val="single" w:sz="2" w:space="0" w:color="auto"/>
              <w:bottom w:val="single" w:sz="2" w:space="0" w:color="auto"/>
              <w:right w:val="nil"/>
            </w:tcBorders>
            <w:vAlign w:val="center"/>
          </w:tcPr>
          <w:p w14:paraId="4C98FB1E" w14:textId="77777777" w:rsidR="00AB3400" w:rsidRPr="00C20FCE" w:rsidRDefault="000C69F4" w:rsidP="000D4643">
            <w:pPr>
              <w:jc w:val="center"/>
              <w:rPr>
                <w:rFonts w:ascii="Arial" w:hAnsi="Arial" w:cs="Arial"/>
                <w:sz w:val="20"/>
                <w:szCs w:val="20"/>
                <w:lang w:val="en-US"/>
              </w:rPr>
            </w:pPr>
            <w:r w:rsidRPr="00C20FCE">
              <w:rPr>
                <w:rFonts w:ascii="Arial" w:hAnsi="Arial" w:cs="Arial"/>
                <w:sz w:val="20"/>
                <w:szCs w:val="20"/>
                <w:lang w:val="en-US"/>
              </w:rPr>
              <w:t>2.7</w:t>
            </w:r>
            <w:r w:rsidR="00782BFE" w:rsidRPr="00C20FCE">
              <w:rPr>
                <w:rFonts w:ascii="Arial" w:hAnsi="Arial" w:cs="Arial"/>
                <w:sz w:val="20"/>
                <w:szCs w:val="20"/>
                <w:lang w:val="en-US"/>
              </w:rPr>
              <w:t>%</w:t>
            </w:r>
          </w:p>
        </w:tc>
        <w:tc>
          <w:tcPr>
            <w:tcW w:w="388" w:type="pct"/>
            <w:tcBorders>
              <w:top w:val="single" w:sz="2" w:space="0" w:color="auto"/>
              <w:left w:val="single" w:sz="2" w:space="0" w:color="auto"/>
              <w:bottom w:val="single" w:sz="2" w:space="0" w:color="auto"/>
              <w:right w:val="single" w:sz="2" w:space="0" w:color="auto"/>
            </w:tcBorders>
            <w:vAlign w:val="center"/>
          </w:tcPr>
          <w:p w14:paraId="23E67F46" w14:textId="77777777" w:rsidR="00AB3400" w:rsidRPr="00C20FCE" w:rsidRDefault="00063A9B" w:rsidP="000D4643">
            <w:pPr>
              <w:jc w:val="center"/>
              <w:rPr>
                <w:rFonts w:ascii="Arial" w:hAnsi="Arial" w:cs="Arial"/>
                <w:sz w:val="20"/>
                <w:szCs w:val="20"/>
                <w:lang w:val="en-US"/>
              </w:rPr>
            </w:pPr>
            <w:r w:rsidRPr="00C20FCE">
              <w:rPr>
                <w:rFonts w:ascii="Arial" w:hAnsi="Arial" w:cs="Arial"/>
                <w:sz w:val="20"/>
                <w:szCs w:val="20"/>
                <w:lang w:val="en-US"/>
              </w:rPr>
              <w:t>65</w:t>
            </w:r>
          </w:p>
        </w:tc>
        <w:tc>
          <w:tcPr>
            <w:tcW w:w="385" w:type="pct"/>
            <w:tcBorders>
              <w:top w:val="single" w:sz="2" w:space="0" w:color="auto"/>
              <w:left w:val="single" w:sz="2" w:space="0" w:color="auto"/>
              <w:bottom w:val="single" w:sz="2" w:space="0" w:color="auto"/>
              <w:right w:val="nil"/>
            </w:tcBorders>
            <w:vAlign w:val="center"/>
          </w:tcPr>
          <w:p w14:paraId="5CAD5DF2" w14:textId="77777777" w:rsidR="00AB3400" w:rsidRPr="00C20FCE" w:rsidRDefault="00063A9B" w:rsidP="000D4643">
            <w:pPr>
              <w:jc w:val="center"/>
              <w:rPr>
                <w:rFonts w:ascii="Arial" w:hAnsi="Arial" w:cs="Arial"/>
                <w:sz w:val="20"/>
                <w:szCs w:val="20"/>
                <w:lang w:val="en-US"/>
              </w:rPr>
            </w:pPr>
            <w:r w:rsidRPr="00C20FCE">
              <w:rPr>
                <w:rFonts w:ascii="Arial" w:hAnsi="Arial" w:cs="Arial"/>
                <w:sz w:val="20"/>
                <w:szCs w:val="20"/>
                <w:lang w:val="en-US"/>
              </w:rPr>
              <w:t>8.6</w:t>
            </w:r>
            <w:r w:rsidR="00782BFE" w:rsidRPr="00C20FCE">
              <w:rPr>
                <w:rFonts w:ascii="Arial" w:hAnsi="Arial" w:cs="Arial"/>
                <w:sz w:val="20"/>
                <w:szCs w:val="20"/>
                <w:lang w:val="en-US"/>
              </w:rPr>
              <w:t>%</w:t>
            </w:r>
          </w:p>
        </w:tc>
      </w:tr>
      <w:tr w:rsidR="00901464" w:rsidRPr="00C20FCE" w14:paraId="699F93D8" w14:textId="77777777" w:rsidTr="00901464">
        <w:tc>
          <w:tcPr>
            <w:tcW w:w="2675" w:type="pct"/>
            <w:tcBorders>
              <w:top w:val="single" w:sz="2" w:space="0" w:color="auto"/>
              <w:bottom w:val="single" w:sz="2" w:space="0" w:color="auto"/>
              <w:right w:val="single" w:sz="2" w:space="0" w:color="auto"/>
            </w:tcBorders>
            <w:vAlign w:val="center"/>
          </w:tcPr>
          <w:p w14:paraId="6BD12360" w14:textId="77777777" w:rsidR="00AB3400" w:rsidRPr="00C20FCE" w:rsidRDefault="00AB3400" w:rsidP="00AC28E5">
            <w:pPr>
              <w:rPr>
                <w:rFonts w:ascii="Arial" w:hAnsi="Arial" w:cs="Arial"/>
                <w:sz w:val="20"/>
                <w:szCs w:val="20"/>
              </w:rPr>
            </w:pPr>
            <w:r w:rsidRPr="00C20FCE">
              <w:rPr>
                <w:rFonts w:ascii="Arial" w:hAnsi="Arial" w:cs="Arial"/>
                <w:sz w:val="20"/>
                <w:szCs w:val="20"/>
              </w:rPr>
              <w:t>Cash from humanitarian / charitable organizations</w:t>
            </w:r>
          </w:p>
        </w:tc>
        <w:tc>
          <w:tcPr>
            <w:tcW w:w="388" w:type="pct"/>
            <w:tcBorders>
              <w:top w:val="single" w:sz="2" w:space="0" w:color="auto"/>
              <w:bottom w:val="single" w:sz="2" w:space="0" w:color="auto"/>
              <w:right w:val="single" w:sz="2" w:space="0" w:color="auto"/>
            </w:tcBorders>
            <w:vAlign w:val="center"/>
          </w:tcPr>
          <w:p w14:paraId="51471A4E" w14:textId="77777777" w:rsidR="00AB3400" w:rsidRPr="00C20FCE" w:rsidRDefault="000D4643" w:rsidP="000D4643">
            <w:pPr>
              <w:jc w:val="center"/>
              <w:rPr>
                <w:rFonts w:ascii="Arial" w:hAnsi="Arial" w:cs="Arial"/>
                <w:sz w:val="20"/>
                <w:szCs w:val="20"/>
                <w:lang w:val="en-US"/>
              </w:rPr>
            </w:pPr>
            <w:r w:rsidRPr="00C20FCE">
              <w:rPr>
                <w:rFonts w:ascii="Arial" w:hAnsi="Arial" w:cs="Arial"/>
                <w:sz w:val="20"/>
                <w:szCs w:val="20"/>
                <w:lang w:val="en-US"/>
              </w:rPr>
              <w:t>2</w:t>
            </w:r>
          </w:p>
        </w:tc>
        <w:tc>
          <w:tcPr>
            <w:tcW w:w="388" w:type="pct"/>
            <w:tcBorders>
              <w:top w:val="single" w:sz="2" w:space="0" w:color="auto"/>
              <w:left w:val="single" w:sz="2" w:space="0" w:color="auto"/>
              <w:bottom w:val="single" w:sz="2" w:space="0" w:color="auto"/>
              <w:right w:val="single" w:sz="2" w:space="0" w:color="auto"/>
            </w:tcBorders>
            <w:vAlign w:val="center"/>
          </w:tcPr>
          <w:p w14:paraId="2FC8F9A1" w14:textId="77777777" w:rsidR="00AB3400" w:rsidRPr="00C20FCE" w:rsidRDefault="000D4643" w:rsidP="000D4643">
            <w:pPr>
              <w:jc w:val="center"/>
              <w:rPr>
                <w:rFonts w:ascii="Arial" w:hAnsi="Arial" w:cs="Arial"/>
                <w:sz w:val="20"/>
                <w:szCs w:val="20"/>
                <w:lang w:val="en-US"/>
              </w:rPr>
            </w:pPr>
            <w:r w:rsidRPr="00C20FCE">
              <w:rPr>
                <w:rFonts w:ascii="Arial" w:hAnsi="Arial" w:cs="Arial"/>
                <w:sz w:val="20"/>
                <w:szCs w:val="20"/>
                <w:lang w:val="en-US"/>
              </w:rPr>
              <w:t>0.5</w:t>
            </w:r>
            <w:r w:rsidR="00782BFE" w:rsidRPr="00C20FCE">
              <w:rPr>
                <w:rFonts w:ascii="Arial" w:hAnsi="Arial" w:cs="Arial"/>
                <w:sz w:val="20"/>
                <w:szCs w:val="20"/>
                <w:lang w:val="en-US"/>
              </w:rPr>
              <w:t>%</w:t>
            </w:r>
          </w:p>
        </w:tc>
        <w:tc>
          <w:tcPr>
            <w:tcW w:w="388" w:type="pct"/>
            <w:tcBorders>
              <w:top w:val="single" w:sz="2" w:space="0" w:color="auto"/>
              <w:left w:val="single" w:sz="2" w:space="0" w:color="auto"/>
              <w:bottom w:val="single" w:sz="2" w:space="0" w:color="auto"/>
              <w:right w:val="single" w:sz="2" w:space="0" w:color="auto"/>
            </w:tcBorders>
            <w:vAlign w:val="center"/>
          </w:tcPr>
          <w:p w14:paraId="4C1D606B" w14:textId="77777777" w:rsidR="00AB3400" w:rsidRPr="00C20FCE" w:rsidRDefault="000C69F4" w:rsidP="000D4643">
            <w:pPr>
              <w:jc w:val="center"/>
              <w:rPr>
                <w:rFonts w:ascii="Arial" w:hAnsi="Arial" w:cs="Arial"/>
                <w:sz w:val="20"/>
                <w:szCs w:val="20"/>
                <w:lang w:val="en-US"/>
              </w:rPr>
            </w:pPr>
            <w:r w:rsidRPr="00C20FCE">
              <w:rPr>
                <w:rFonts w:ascii="Arial" w:hAnsi="Arial" w:cs="Arial"/>
                <w:sz w:val="20"/>
                <w:szCs w:val="20"/>
                <w:lang w:val="en-US"/>
              </w:rPr>
              <w:t>0</w:t>
            </w:r>
          </w:p>
        </w:tc>
        <w:tc>
          <w:tcPr>
            <w:tcW w:w="388" w:type="pct"/>
            <w:tcBorders>
              <w:top w:val="single" w:sz="2" w:space="0" w:color="auto"/>
              <w:left w:val="single" w:sz="2" w:space="0" w:color="auto"/>
              <w:bottom w:val="single" w:sz="2" w:space="0" w:color="auto"/>
              <w:right w:val="nil"/>
            </w:tcBorders>
            <w:vAlign w:val="center"/>
          </w:tcPr>
          <w:p w14:paraId="1E08B4ED" w14:textId="77777777" w:rsidR="00AB3400" w:rsidRPr="00C20FCE" w:rsidRDefault="000C69F4" w:rsidP="000D4643">
            <w:pPr>
              <w:jc w:val="center"/>
              <w:rPr>
                <w:rFonts w:ascii="Arial" w:hAnsi="Arial" w:cs="Arial"/>
                <w:sz w:val="20"/>
                <w:szCs w:val="20"/>
                <w:lang w:val="en-US"/>
              </w:rPr>
            </w:pPr>
            <w:r w:rsidRPr="00C20FCE">
              <w:rPr>
                <w:rFonts w:ascii="Arial" w:hAnsi="Arial" w:cs="Arial"/>
                <w:sz w:val="20"/>
                <w:szCs w:val="20"/>
                <w:lang w:val="en-US"/>
              </w:rPr>
              <w:t>0.0</w:t>
            </w:r>
            <w:r w:rsidR="00782BFE" w:rsidRPr="00C20FCE">
              <w:rPr>
                <w:rFonts w:ascii="Arial" w:hAnsi="Arial" w:cs="Arial"/>
                <w:sz w:val="20"/>
                <w:szCs w:val="20"/>
                <w:lang w:val="en-US"/>
              </w:rPr>
              <w:t>%</w:t>
            </w:r>
          </w:p>
        </w:tc>
        <w:tc>
          <w:tcPr>
            <w:tcW w:w="388" w:type="pct"/>
            <w:tcBorders>
              <w:top w:val="single" w:sz="2" w:space="0" w:color="auto"/>
              <w:left w:val="single" w:sz="2" w:space="0" w:color="auto"/>
              <w:bottom w:val="single" w:sz="2" w:space="0" w:color="auto"/>
              <w:right w:val="single" w:sz="2" w:space="0" w:color="auto"/>
            </w:tcBorders>
            <w:vAlign w:val="center"/>
          </w:tcPr>
          <w:p w14:paraId="4F11A996" w14:textId="77777777" w:rsidR="00AB3400" w:rsidRPr="00C20FCE" w:rsidRDefault="00063A9B" w:rsidP="000D4643">
            <w:pPr>
              <w:jc w:val="center"/>
              <w:rPr>
                <w:rFonts w:ascii="Arial" w:hAnsi="Arial" w:cs="Arial"/>
                <w:sz w:val="20"/>
                <w:szCs w:val="20"/>
                <w:lang w:val="en-US"/>
              </w:rPr>
            </w:pPr>
            <w:r w:rsidRPr="00C20FCE">
              <w:rPr>
                <w:rFonts w:ascii="Arial" w:hAnsi="Arial" w:cs="Arial"/>
                <w:sz w:val="20"/>
                <w:szCs w:val="20"/>
                <w:lang w:val="en-US"/>
              </w:rPr>
              <w:t>158</w:t>
            </w:r>
          </w:p>
        </w:tc>
        <w:tc>
          <w:tcPr>
            <w:tcW w:w="385" w:type="pct"/>
            <w:tcBorders>
              <w:top w:val="single" w:sz="2" w:space="0" w:color="auto"/>
              <w:left w:val="single" w:sz="2" w:space="0" w:color="auto"/>
              <w:bottom w:val="single" w:sz="2" w:space="0" w:color="auto"/>
              <w:right w:val="nil"/>
            </w:tcBorders>
            <w:vAlign w:val="center"/>
          </w:tcPr>
          <w:p w14:paraId="73A3AFE3" w14:textId="77777777" w:rsidR="00AB3400" w:rsidRPr="00C20FCE" w:rsidRDefault="00063A9B" w:rsidP="000D4643">
            <w:pPr>
              <w:jc w:val="center"/>
              <w:rPr>
                <w:rFonts w:ascii="Arial" w:hAnsi="Arial" w:cs="Arial"/>
                <w:sz w:val="20"/>
                <w:szCs w:val="20"/>
                <w:lang w:val="en-US"/>
              </w:rPr>
            </w:pPr>
            <w:r w:rsidRPr="00C20FCE">
              <w:rPr>
                <w:rFonts w:ascii="Arial" w:hAnsi="Arial" w:cs="Arial"/>
                <w:sz w:val="20"/>
                <w:szCs w:val="20"/>
                <w:lang w:val="en-US"/>
              </w:rPr>
              <w:t>20.9</w:t>
            </w:r>
            <w:r w:rsidR="00782BFE" w:rsidRPr="00C20FCE">
              <w:rPr>
                <w:rFonts w:ascii="Arial" w:hAnsi="Arial" w:cs="Arial"/>
                <w:sz w:val="20"/>
                <w:szCs w:val="20"/>
                <w:lang w:val="en-US"/>
              </w:rPr>
              <w:t>%</w:t>
            </w:r>
          </w:p>
        </w:tc>
      </w:tr>
      <w:tr w:rsidR="00901464" w:rsidRPr="00C20FCE" w14:paraId="18586706" w14:textId="77777777" w:rsidTr="00901464">
        <w:tc>
          <w:tcPr>
            <w:tcW w:w="2675" w:type="pct"/>
            <w:tcBorders>
              <w:top w:val="single" w:sz="2" w:space="0" w:color="auto"/>
              <w:bottom w:val="single" w:sz="2" w:space="0" w:color="auto"/>
              <w:right w:val="single" w:sz="2" w:space="0" w:color="auto"/>
            </w:tcBorders>
            <w:vAlign w:val="center"/>
          </w:tcPr>
          <w:p w14:paraId="29F7B364" w14:textId="77777777" w:rsidR="00AB3400" w:rsidRPr="00C20FCE" w:rsidRDefault="00AB3400" w:rsidP="00AC28E5">
            <w:pPr>
              <w:rPr>
                <w:rFonts w:ascii="Arial" w:hAnsi="Arial" w:cs="Arial"/>
                <w:sz w:val="20"/>
                <w:szCs w:val="20"/>
              </w:rPr>
            </w:pPr>
            <w:r w:rsidRPr="00C20FCE">
              <w:rPr>
                <w:rFonts w:ascii="Arial" w:hAnsi="Arial" w:cs="Arial"/>
                <w:sz w:val="20"/>
                <w:szCs w:val="20"/>
              </w:rPr>
              <w:t>In-kind assistance from humanitarian / charitable organizations</w:t>
            </w:r>
          </w:p>
        </w:tc>
        <w:tc>
          <w:tcPr>
            <w:tcW w:w="388" w:type="pct"/>
            <w:tcBorders>
              <w:top w:val="single" w:sz="2" w:space="0" w:color="auto"/>
              <w:bottom w:val="single" w:sz="2" w:space="0" w:color="auto"/>
              <w:right w:val="single" w:sz="2" w:space="0" w:color="auto"/>
            </w:tcBorders>
            <w:vAlign w:val="center"/>
          </w:tcPr>
          <w:p w14:paraId="1EA9C8B7" w14:textId="77777777" w:rsidR="00AB3400" w:rsidRPr="00C20FCE" w:rsidRDefault="000D4643" w:rsidP="000D4643">
            <w:pPr>
              <w:jc w:val="center"/>
              <w:rPr>
                <w:rFonts w:ascii="Arial" w:hAnsi="Arial" w:cs="Arial"/>
                <w:sz w:val="20"/>
                <w:szCs w:val="20"/>
                <w:lang w:val="en-US"/>
              </w:rPr>
            </w:pPr>
            <w:r w:rsidRPr="00C20FCE">
              <w:rPr>
                <w:rFonts w:ascii="Arial" w:hAnsi="Arial" w:cs="Arial"/>
                <w:sz w:val="20"/>
                <w:szCs w:val="20"/>
                <w:lang w:val="en-US"/>
              </w:rPr>
              <w:t>1</w:t>
            </w:r>
          </w:p>
        </w:tc>
        <w:tc>
          <w:tcPr>
            <w:tcW w:w="388" w:type="pct"/>
            <w:tcBorders>
              <w:top w:val="single" w:sz="2" w:space="0" w:color="auto"/>
              <w:left w:val="single" w:sz="2" w:space="0" w:color="auto"/>
              <w:bottom w:val="single" w:sz="2" w:space="0" w:color="auto"/>
              <w:right w:val="single" w:sz="2" w:space="0" w:color="auto"/>
            </w:tcBorders>
            <w:vAlign w:val="center"/>
          </w:tcPr>
          <w:p w14:paraId="7285CF99" w14:textId="77777777" w:rsidR="00AB3400" w:rsidRPr="00C20FCE" w:rsidRDefault="000D4643" w:rsidP="000D4643">
            <w:pPr>
              <w:jc w:val="center"/>
              <w:rPr>
                <w:rFonts w:ascii="Arial" w:hAnsi="Arial" w:cs="Arial"/>
                <w:sz w:val="20"/>
                <w:szCs w:val="20"/>
                <w:lang w:val="en-US"/>
              </w:rPr>
            </w:pPr>
            <w:r w:rsidRPr="00C20FCE">
              <w:rPr>
                <w:rFonts w:ascii="Arial" w:hAnsi="Arial" w:cs="Arial"/>
                <w:sz w:val="20"/>
                <w:szCs w:val="20"/>
                <w:lang w:val="en-US"/>
              </w:rPr>
              <w:t>0.2</w:t>
            </w:r>
            <w:r w:rsidR="00782BFE" w:rsidRPr="00C20FCE">
              <w:rPr>
                <w:rFonts w:ascii="Arial" w:hAnsi="Arial" w:cs="Arial"/>
                <w:sz w:val="20"/>
                <w:szCs w:val="20"/>
                <w:lang w:val="en-US"/>
              </w:rPr>
              <w:t>%</w:t>
            </w:r>
          </w:p>
        </w:tc>
        <w:tc>
          <w:tcPr>
            <w:tcW w:w="388" w:type="pct"/>
            <w:tcBorders>
              <w:top w:val="single" w:sz="2" w:space="0" w:color="auto"/>
              <w:left w:val="single" w:sz="2" w:space="0" w:color="auto"/>
              <w:bottom w:val="single" w:sz="2" w:space="0" w:color="auto"/>
              <w:right w:val="single" w:sz="2" w:space="0" w:color="auto"/>
            </w:tcBorders>
            <w:vAlign w:val="center"/>
          </w:tcPr>
          <w:p w14:paraId="127A067D" w14:textId="77777777" w:rsidR="00AB3400" w:rsidRPr="00C20FCE" w:rsidRDefault="000C69F4" w:rsidP="000D4643">
            <w:pPr>
              <w:jc w:val="center"/>
              <w:rPr>
                <w:rFonts w:ascii="Arial" w:hAnsi="Arial" w:cs="Arial"/>
                <w:sz w:val="20"/>
                <w:szCs w:val="20"/>
                <w:lang w:val="en-US"/>
              </w:rPr>
            </w:pPr>
            <w:r w:rsidRPr="00C20FCE">
              <w:rPr>
                <w:rFonts w:ascii="Arial" w:hAnsi="Arial" w:cs="Arial"/>
                <w:sz w:val="20"/>
                <w:szCs w:val="20"/>
                <w:lang w:val="en-US"/>
              </w:rPr>
              <w:t>0</w:t>
            </w:r>
          </w:p>
        </w:tc>
        <w:tc>
          <w:tcPr>
            <w:tcW w:w="388" w:type="pct"/>
            <w:tcBorders>
              <w:top w:val="single" w:sz="2" w:space="0" w:color="auto"/>
              <w:left w:val="single" w:sz="2" w:space="0" w:color="auto"/>
              <w:bottom w:val="single" w:sz="2" w:space="0" w:color="auto"/>
              <w:right w:val="nil"/>
            </w:tcBorders>
            <w:vAlign w:val="center"/>
          </w:tcPr>
          <w:p w14:paraId="6E579E15" w14:textId="77777777" w:rsidR="00AB3400" w:rsidRPr="00C20FCE" w:rsidRDefault="000C69F4" w:rsidP="000D4643">
            <w:pPr>
              <w:jc w:val="center"/>
              <w:rPr>
                <w:rFonts w:ascii="Arial" w:hAnsi="Arial" w:cs="Arial"/>
                <w:sz w:val="20"/>
                <w:szCs w:val="20"/>
                <w:lang w:val="en-US"/>
              </w:rPr>
            </w:pPr>
            <w:r w:rsidRPr="00C20FCE">
              <w:rPr>
                <w:rFonts w:ascii="Arial" w:hAnsi="Arial" w:cs="Arial"/>
                <w:sz w:val="20"/>
                <w:szCs w:val="20"/>
                <w:lang w:val="en-US"/>
              </w:rPr>
              <w:t>0.0</w:t>
            </w:r>
            <w:r w:rsidR="00782BFE" w:rsidRPr="00C20FCE">
              <w:rPr>
                <w:rFonts w:ascii="Arial" w:hAnsi="Arial" w:cs="Arial"/>
                <w:sz w:val="20"/>
                <w:szCs w:val="20"/>
                <w:lang w:val="en-US"/>
              </w:rPr>
              <w:t>%</w:t>
            </w:r>
          </w:p>
        </w:tc>
        <w:tc>
          <w:tcPr>
            <w:tcW w:w="388" w:type="pct"/>
            <w:tcBorders>
              <w:top w:val="single" w:sz="2" w:space="0" w:color="auto"/>
              <w:left w:val="single" w:sz="2" w:space="0" w:color="auto"/>
              <w:bottom w:val="single" w:sz="2" w:space="0" w:color="auto"/>
              <w:right w:val="single" w:sz="2" w:space="0" w:color="auto"/>
            </w:tcBorders>
            <w:vAlign w:val="center"/>
          </w:tcPr>
          <w:p w14:paraId="32588012" w14:textId="77777777" w:rsidR="00AB3400" w:rsidRPr="00C20FCE" w:rsidRDefault="00063A9B" w:rsidP="000D4643">
            <w:pPr>
              <w:jc w:val="center"/>
              <w:rPr>
                <w:rFonts w:ascii="Arial" w:hAnsi="Arial" w:cs="Arial"/>
                <w:sz w:val="20"/>
                <w:szCs w:val="20"/>
                <w:lang w:val="en-US"/>
              </w:rPr>
            </w:pPr>
            <w:r w:rsidRPr="00C20FCE">
              <w:rPr>
                <w:rFonts w:ascii="Arial" w:hAnsi="Arial" w:cs="Arial"/>
                <w:sz w:val="20"/>
                <w:szCs w:val="20"/>
                <w:lang w:val="en-US"/>
              </w:rPr>
              <w:t>30</w:t>
            </w:r>
          </w:p>
        </w:tc>
        <w:tc>
          <w:tcPr>
            <w:tcW w:w="385" w:type="pct"/>
            <w:tcBorders>
              <w:top w:val="single" w:sz="2" w:space="0" w:color="auto"/>
              <w:left w:val="single" w:sz="2" w:space="0" w:color="auto"/>
              <w:bottom w:val="single" w:sz="2" w:space="0" w:color="auto"/>
              <w:right w:val="nil"/>
            </w:tcBorders>
            <w:vAlign w:val="center"/>
          </w:tcPr>
          <w:p w14:paraId="0835F082" w14:textId="77777777" w:rsidR="00AB3400" w:rsidRPr="00C20FCE" w:rsidRDefault="00063A9B" w:rsidP="000D4643">
            <w:pPr>
              <w:jc w:val="center"/>
              <w:rPr>
                <w:rFonts w:ascii="Arial" w:hAnsi="Arial" w:cs="Arial"/>
                <w:sz w:val="20"/>
                <w:szCs w:val="20"/>
                <w:lang w:val="en-US"/>
              </w:rPr>
            </w:pPr>
            <w:r w:rsidRPr="00C20FCE">
              <w:rPr>
                <w:rFonts w:ascii="Arial" w:hAnsi="Arial" w:cs="Arial"/>
                <w:sz w:val="20"/>
                <w:szCs w:val="20"/>
                <w:lang w:val="en-US"/>
              </w:rPr>
              <w:t>4.0</w:t>
            </w:r>
            <w:r w:rsidR="00782BFE" w:rsidRPr="00C20FCE">
              <w:rPr>
                <w:rFonts w:ascii="Arial" w:hAnsi="Arial" w:cs="Arial"/>
                <w:sz w:val="20"/>
                <w:szCs w:val="20"/>
                <w:lang w:val="en-US"/>
              </w:rPr>
              <w:t>%</w:t>
            </w:r>
          </w:p>
        </w:tc>
      </w:tr>
      <w:tr w:rsidR="00901464" w:rsidRPr="00C20FCE" w14:paraId="04A84115" w14:textId="77777777" w:rsidTr="00901464">
        <w:tc>
          <w:tcPr>
            <w:tcW w:w="2675" w:type="pct"/>
            <w:tcBorders>
              <w:top w:val="single" w:sz="2" w:space="0" w:color="auto"/>
              <w:bottom w:val="single" w:sz="2" w:space="0" w:color="auto"/>
              <w:right w:val="single" w:sz="2" w:space="0" w:color="auto"/>
            </w:tcBorders>
            <w:vAlign w:val="center"/>
          </w:tcPr>
          <w:p w14:paraId="127502B6" w14:textId="77777777" w:rsidR="00B70436" w:rsidRPr="00C20FCE" w:rsidRDefault="00AB3400" w:rsidP="00AC28E5">
            <w:pPr>
              <w:rPr>
                <w:rFonts w:ascii="Arial" w:hAnsi="Arial" w:cs="Arial"/>
                <w:sz w:val="20"/>
                <w:szCs w:val="20"/>
              </w:rPr>
            </w:pPr>
            <w:r w:rsidRPr="00C20FCE">
              <w:rPr>
                <w:rFonts w:ascii="Arial" w:hAnsi="Arial" w:cs="Arial"/>
                <w:sz w:val="20"/>
                <w:szCs w:val="20"/>
              </w:rPr>
              <w:t>Food vouchers</w:t>
            </w:r>
          </w:p>
        </w:tc>
        <w:tc>
          <w:tcPr>
            <w:tcW w:w="388" w:type="pct"/>
            <w:tcBorders>
              <w:top w:val="single" w:sz="2" w:space="0" w:color="auto"/>
              <w:bottom w:val="single" w:sz="2" w:space="0" w:color="auto"/>
              <w:right w:val="single" w:sz="2" w:space="0" w:color="auto"/>
            </w:tcBorders>
            <w:vAlign w:val="center"/>
          </w:tcPr>
          <w:p w14:paraId="2DF5B611" w14:textId="77777777" w:rsidR="00AB3400" w:rsidRPr="00C20FCE" w:rsidRDefault="000D4643" w:rsidP="000D4643">
            <w:pPr>
              <w:jc w:val="center"/>
              <w:rPr>
                <w:rFonts w:ascii="Arial" w:hAnsi="Arial" w:cs="Arial"/>
                <w:sz w:val="20"/>
                <w:szCs w:val="20"/>
                <w:lang w:val="en-US"/>
              </w:rPr>
            </w:pPr>
            <w:r w:rsidRPr="00C20FCE">
              <w:rPr>
                <w:rFonts w:ascii="Arial" w:hAnsi="Arial" w:cs="Arial"/>
                <w:sz w:val="20"/>
                <w:szCs w:val="20"/>
                <w:lang w:val="en-US"/>
              </w:rPr>
              <w:t>330</w:t>
            </w:r>
          </w:p>
        </w:tc>
        <w:tc>
          <w:tcPr>
            <w:tcW w:w="388" w:type="pct"/>
            <w:tcBorders>
              <w:top w:val="single" w:sz="2" w:space="0" w:color="auto"/>
              <w:left w:val="single" w:sz="2" w:space="0" w:color="auto"/>
              <w:bottom w:val="single" w:sz="2" w:space="0" w:color="auto"/>
              <w:right w:val="single" w:sz="2" w:space="0" w:color="auto"/>
            </w:tcBorders>
            <w:vAlign w:val="center"/>
          </w:tcPr>
          <w:p w14:paraId="46567B9F" w14:textId="77777777" w:rsidR="00AB3400" w:rsidRPr="00C20FCE" w:rsidRDefault="000D4643" w:rsidP="000D4643">
            <w:pPr>
              <w:jc w:val="center"/>
              <w:rPr>
                <w:rFonts w:ascii="Arial" w:hAnsi="Arial" w:cs="Arial"/>
                <w:sz w:val="20"/>
                <w:szCs w:val="20"/>
                <w:lang w:val="en-US"/>
              </w:rPr>
            </w:pPr>
            <w:r w:rsidRPr="00C20FCE">
              <w:rPr>
                <w:rFonts w:ascii="Arial" w:hAnsi="Arial" w:cs="Arial"/>
                <w:sz w:val="20"/>
                <w:szCs w:val="20"/>
                <w:lang w:val="en-US"/>
              </w:rPr>
              <w:t>75.0</w:t>
            </w:r>
            <w:r w:rsidR="00782BFE" w:rsidRPr="00C20FCE">
              <w:rPr>
                <w:rFonts w:ascii="Arial" w:hAnsi="Arial" w:cs="Arial"/>
                <w:sz w:val="20"/>
                <w:szCs w:val="20"/>
                <w:lang w:val="en-US"/>
              </w:rPr>
              <w:t>%</w:t>
            </w:r>
          </w:p>
        </w:tc>
        <w:tc>
          <w:tcPr>
            <w:tcW w:w="388" w:type="pct"/>
            <w:tcBorders>
              <w:top w:val="single" w:sz="2" w:space="0" w:color="auto"/>
              <w:left w:val="single" w:sz="2" w:space="0" w:color="auto"/>
              <w:bottom w:val="single" w:sz="2" w:space="0" w:color="auto"/>
              <w:right w:val="single" w:sz="2" w:space="0" w:color="auto"/>
            </w:tcBorders>
            <w:vAlign w:val="center"/>
          </w:tcPr>
          <w:p w14:paraId="7ED16D9B" w14:textId="77777777" w:rsidR="00AB3400" w:rsidRPr="00C20FCE" w:rsidRDefault="000C69F4" w:rsidP="000D4643">
            <w:pPr>
              <w:jc w:val="center"/>
              <w:rPr>
                <w:rFonts w:ascii="Arial" w:hAnsi="Arial" w:cs="Arial"/>
                <w:sz w:val="20"/>
                <w:szCs w:val="20"/>
                <w:lang w:val="en-US"/>
              </w:rPr>
            </w:pPr>
            <w:r w:rsidRPr="00C20FCE">
              <w:rPr>
                <w:rFonts w:ascii="Arial" w:hAnsi="Arial" w:cs="Arial"/>
                <w:sz w:val="20"/>
                <w:szCs w:val="20"/>
                <w:lang w:val="en-US"/>
              </w:rPr>
              <w:t>385</w:t>
            </w:r>
          </w:p>
        </w:tc>
        <w:tc>
          <w:tcPr>
            <w:tcW w:w="388" w:type="pct"/>
            <w:tcBorders>
              <w:top w:val="single" w:sz="2" w:space="0" w:color="auto"/>
              <w:left w:val="single" w:sz="2" w:space="0" w:color="auto"/>
              <w:bottom w:val="single" w:sz="2" w:space="0" w:color="auto"/>
              <w:right w:val="nil"/>
            </w:tcBorders>
            <w:vAlign w:val="center"/>
          </w:tcPr>
          <w:p w14:paraId="4366D443" w14:textId="77777777" w:rsidR="00AB3400" w:rsidRPr="00C20FCE" w:rsidRDefault="000C69F4" w:rsidP="000D4643">
            <w:pPr>
              <w:jc w:val="center"/>
              <w:rPr>
                <w:rFonts w:ascii="Arial" w:hAnsi="Arial" w:cs="Arial"/>
                <w:sz w:val="20"/>
                <w:szCs w:val="20"/>
                <w:lang w:val="en-US"/>
              </w:rPr>
            </w:pPr>
            <w:r w:rsidRPr="00C20FCE">
              <w:rPr>
                <w:rFonts w:ascii="Arial" w:hAnsi="Arial" w:cs="Arial"/>
                <w:sz w:val="20"/>
                <w:szCs w:val="20"/>
                <w:lang w:val="en-US"/>
              </w:rPr>
              <w:t>88.3</w:t>
            </w:r>
            <w:r w:rsidR="00782BFE" w:rsidRPr="00C20FCE">
              <w:rPr>
                <w:rFonts w:ascii="Arial" w:hAnsi="Arial" w:cs="Arial"/>
                <w:sz w:val="20"/>
                <w:szCs w:val="20"/>
                <w:lang w:val="en-US"/>
              </w:rPr>
              <w:t>%</w:t>
            </w:r>
          </w:p>
        </w:tc>
        <w:tc>
          <w:tcPr>
            <w:tcW w:w="388" w:type="pct"/>
            <w:tcBorders>
              <w:top w:val="single" w:sz="2" w:space="0" w:color="auto"/>
              <w:left w:val="single" w:sz="2" w:space="0" w:color="auto"/>
              <w:bottom w:val="single" w:sz="2" w:space="0" w:color="auto"/>
              <w:right w:val="single" w:sz="2" w:space="0" w:color="auto"/>
            </w:tcBorders>
            <w:vAlign w:val="center"/>
          </w:tcPr>
          <w:p w14:paraId="5AE9D90B" w14:textId="77777777" w:rsidR="00AB3400" w:rsidRPr="00C20FCE" w:rsidRDefault="00063A9B" w:rsidP="000D4643">
            <w:pPr>
              <w:jc w:val="center"/>
              <w:rPr>
                <w:rFonts w:ascii="Arial" w:hAnsi="Arial" w:cs="Arial"/>
                <w:sz w:val="20"/>
                <w:szCs w:val="20"/>
                <w:lang w:val="en-US"/>
              </w:rPr>
            </w:pPr>
            <w:r w:rsidRPr="00C20FCE">
              <w:rPr>
                <w:rFonts w:ascii="Arial" w:hAnsi="Arial" w:cs="Arial"/>
                <w:sz w:val="20"/>
                <w:szCs w:val="20"/>
                <w:lang w:val="en-US"/>
              </w:rPr>
              <w:t>183</w:t>
            </w:r>
          </w:p>
        </w:tc>
        <w:tc>
          <w:tcPr>
            <w:tcW w:w="385" w:type="pct"/>
            <w:tcBorders>
              <w:top w:val="single" w:sz="2" w:space="0" w:color="auto"/>
              <w:left w:val="single" w:sz="2" w:space="0" w:color="auto"/>
              <w:bottom w:val="single" w:sz="2" w:space="0" w:color="auto"/>
              <w:right w:val="nil"/>
            </w:tcBorders>
            <w:vAlign w:val="center"/>
          </w:tcPr>
          <w:p w14:paraId="58385881" w14:textId="77777777" w:rsidR="00AB3400" w:rsidRPr="00C20FCE" w:rsidRDefault="00063A9B" w:rsidP="000D4643">
            <w:pPr>
              <w:jc w:val="center"/>
              <w:rPr>
                <w:rFonts w:ascii="Arial" w:hAnsi="Arial" w:cs="Arial"/>
                <w:sz w:val="20"/>
                <w:szCs w:val="20"/>
                <w:lang w:val="en-US"/>
              </w:rPr>
            </w:pPr>
            <w:r w:rsidRPr="00C20FCE">
              <w:rPr>
                <w:rFonts w:ascii="Arial" w:hAnsi="Arial" w:cs="Arial"/>
                <w:sz w:val="20"/>
                <w:szCs w:val="20"/>
                <w:lang w:val="en-US"/>
              </w:rPr>
              <w:t>24.2</w:t>
            </w:r>
            <w:r w:rsidR="00782BFE" w:rsidRPr="00C20FCE">
              <w:rPr>
                <w:rFonts w:ascii="Arial" w:hAnsi="Arial" w:cs="Arial"/>
                <w:sz w:val="20"/>
                <w:szCs w:val="20"/>
                <w:lang w:val="en-US"/>
              </w:rPr>
              <w:t>%</w:t>
            </w:r>
          </w:p>
        </w:tc>
      </w:tr>
      <w:tr w:rsidR="00901464" w:rsidRPr="00C20FCE" w14:paraId="7CC2F476" w14:textId="77777777" w:rsidTr="00901464">
        <w:tc>
          <w:tcPr>
            <w:tcW w:w="2675" w:type="pct"/>
            <w:tcBorders>
              <w:top w:val="single" w:sz="2" w:space="0" w:color="auto"/>
              <w:bottom w:val="single" w:sz="2" w:space="0" w:color="auto"/>
              <w:right w:val="single" w:sz="2" w:space="0" w:color="auto"/>
            </w:tcBorders>
            <w:vAlign w:val="center"/>
          </w:tcPr>
          <w:p w14:paraId="45D56B8A" w14:textId="77777777" w:rsidR="00B70436" w:rsidRPr="00C20FCE" w:rsidRDefault="00AB3400" w:rsidP="00AC28E5">
            <w:pPr>
              <w:rPr>
                <w:rFonts w:ascii="Arial" w:hAnsi="Arial" w:cs="Arial"/>
                <w:sz w:val="20"/>
                <w:szCs w:val="20"/>
                <w:lang w:val="en-US"/>
              </w:rPr>
            </w:pPr>
            <w:r w:rsidRPr="00C20FCE">
              <w:rPr>
                <w:rFonts w:ascii="Arial" w:hAnsi="Arial" w:cs="Arial"/>
                <w:sz w:val="20"/>
                <w:szCs w:val="20"/>
                <w:lang w:val="en-US"/>
              </w:rPr>
              <w:t>Begging</w:t>
            </w:r>
          </w:p>
        </w:tc>
        <w:tc>
          <w:tcPr>
            <w:tcW w:w="388" w:type="pct"/>
            <w:tcBorders>
              <w:top w:val="single" w:sz="2" w:space="0" w:color="auto"/>
              <w:bottom w:val="single" w:sz="2" w:space="0" w:color="auto"/>
              <w:right w:val="single" w:sz="2" w:space="0" w:color="auto"/>
            </w:tcBorders>
            <w:vAlign w:val="center"/>
          </w:tcPr>
          <w:p w14:paraId="278B6DB8" w14:textId="77777777" w:rsidR="00AB3400" w:rsidRPr="00C20FCE" w:rsidRDefault="000D4643" w:rsidP="000D4643">
            <w:pPr>
              <w:jc w:val="center"/>
              <w:rPr>
                <w:rFonts w:ascii="Arial" w:hAnsi="Arial" w:cs="Arial"/>
                <w:sz w:val="20"/>
                <w:szCs w:val="20"/>
                <w:lang w:val="en-US"/>
              </w:rPr>
            </w:pPr>
            <w:r w:rsidRPr="00C20FCE">
              <w:rPr>
                <w:rFonts w:ascii="Arial" w:hAnsi="Arial" w:cs="Arial"/>
                <w:sz w:val="20"/>
                <w:szCs w:val="20"/>
                <w:lang w:val="en-US"/>
              </w:rPr>
              <w:t>0</w:t>
            </w:r>
          </w:p>
        </w:tc>
        <w:tc>
          <w:tcPr>
            <w:tcW w:w="388" w:type="pct"/>
            <w:tcBorders>
              <w:top w:val="single" w:sz="2" w:space="0" w:color="auto"/>
              <w:left w:val="single" w:sz="2" w:space="0" w:color="auto"/>
              <w:bottom w:val="single" w:sz="2" w:space="0" w:color="auto"/>
              <w:right w:val="single" w:sz="2" w:space="0" w:color="auto"/>
            </w:tcBorders>
            <w:vAlign w:val="center"/>
          </w:tcPr>
          <w:p w14:paraId="2AFCE47E" w14:textId="77777777" w:rsidR="00AB3400" w:rsidRPr="00C20FCE" w:rsidRDefault="000D4643" w:rsidP="000D4643">
            <w:pPr>
              <w:jc w:val="center"/>
              <w:rPr>
                <w:rFonts w:ascii="Arial" w:hAnsi="Arial" w:cs="Arial"/>
                <w:sz w:val="20"/>
                <w:szCs w:val="20"/>
                <w:lang w:val="en-US"/>
              </w:rPr>
            </w:pPr>
            <w:r w:rsidRPr="00C20FCE">
              <w:rPr>
                <w:rFonts w:ascii="Arial" w:hAnsi="Arial" w:cs="Arial"/>
                <w:sz w:val="20"/>
                <w:szCs w:val="20"/>
                <w:lang w:val="en-US"/>
              </w:rPr>
              <w:t>0.0</w:t>
            </w:r>
            <w:r w:rsidR="00782BFE" w:rsidRPr="00C20FCE">
              <w:rPr>
                <w:rFonts w:ascii="Arial" w:hAnsi="Arial" w:cs="Arial"/>
                <w:sz w:val="20"/>
                <w:szCs w:val="20"/>
                <w:lang w:val="en-US"/>
              </w:rPr>
              <w:t>%</w:t>
            </w:r>
          </w:p>
        </w:tc>
        <w:tc>
          <w:tcPr>
            <w:tcW w:w="388" w:type="pct"/>
            <w:tcBorders>
              <w:top w:val="single" w:sz="2" w:space="0" w:color="auto"/>
              <w:left w:val="single" w:sz="2" w:space="0" w:color="auto"/>
              <w:bottom w:val="single" w:sz="2" w:space="0" w:color="auto"/>
              <w:right w:val="single" w:sz="2" w:space="0" w:color="auto"/>
            </w:tcBorders>
            <w:vAlign w:val="center"/>
          </w:tcPr>
          <w:p w14:paraId="42D6758A" w14:textId="77777777" w:rsidR="00AB3400" w:rsidRPr="00C20FCE" w:rsidRDefault="000C69F4" w:rsidP="000D4643">
            <w:pPr>
              <w:jc w:val="center"/>
              <w:rPr>
                <w:rFonts w:ascii="Arial" w:hAnsi="Arial" w:cs="Arial"/>
                <w:sz w:val="20"/>
                <w:szCs w:val="20"/>
                <w:lang w:val="en-US"/>
              </w:rPr>
            </w:pPr>
            <w:r w:rsidRPr="00C20FCE">
              <w:rPr>
                <w:rFonts w:ascii="Arial" w:hAnsi="Arial" w:cs="Arial"/>
                <w:sz w:val="20"/>
                <w:szCs w:val="20"/>
                <w:lang w:val="en-US"/>
              </w:rPr>
              <w:t>0</w:t>
            </w:r>
          </w:p>
        </w:tc>
        <w:tc>
          <w:tcPr>
            <w:tcW w:w="388" w:type="pct"/>
            <w:tcBorders>
              <w:top w:val="single" w:sz="2" w:space="0" w:color="auto"/>
              <w:left w:val="single" w:sz="2" w:space="0" w:color="auto"/>
              <w:bottom w:val="single" w:sz="2" w:space="0" w:color="auto"/>
              <w:right w:val="nil"/>
            </w:tcBorders>
            <w:vAlign w:val="center"/>
          </w:tcPr>
          <w:p w14:paraId="3867F8B7" w14:textId="77777777" w:rsidR="00AB3400" w:rsidRPr="00C20FCE" w:rsidRDefault="000C69F4" w:rsidP="000D4643">
            <w:pPr>
              <w:jc w:val="center"/>
              <w:rPr>
                <w:rFonts w:ascii="Arial" w:hAnsi="Arial" w:cs="Arial"/>
                <w:sz w:val="20"/>
                <w:szCs w:val="20"/>
                <w:lang w:val="en-US"/>
              </w:rPr>
            </w:pPr>
            <w:r w:rsidRPr="00C20FCE">
              <w:rPr>
                <w:rFonts w:ascii="Arial" w:hAnsi="Arial" w:cs="Arial"/>
                <w:sz w:val="20"/>
                <w:szCs w:val="20"/>
                <w:lang w:val="en-US"/>
              </w:rPr>
              <w:t>0.0</w:t>
            </w:r>
            <w:r w:rsidR="00782BFE" w:rsidRPr="00C20FCE">
              <w:rPr>
                <w:rFonts w:ascii="Arial" w:hAnsi="Arial" w:cs="Arial"/>
                <w:sz w:val="20"/>
                <w:szCs w:val="20"/>
                <w:lang w:val="en-US"/>
              </w:rPr>
              <w:t>%</w:t>
            </w:r>
          </w:p>
        </w:tc>
        <w:tc>
          <w:tcPr>
            <w:tcW w:w="388" w:type="pct"/>
            <w:tcBorders>
              <w:top w:val="single" w:sz="2" w:space="0" w:color="auto"/>
              <w:left w:val="single" w:sz="2" w:space="0" w:color="auto"/>
              <w:bottom w:val="single" w:sz="2" w:space="0" w:color="auto"/>
              <w:right w:val="single" w:sz="2" w:space="0" w:color="auto"/>
            </w:tcBorders>
            <w:vAlign w:val="center"/>
          </w:tcPr>
          <w:p w14:paraId="07BD4632" w14:textId="77777777" w:rsidR="00AB3400" w:rsidRPr="00C20FCE" w:rsidRDefault="00063A9B" w:rsidP="000D4643">
            <w:pPr>
              <w:jc w:val="center"/>
              <w:rPr>
                <w:rFonts w:ascii="Arial" w:hAnsi="Arial" w:cs="Arial"/>
                <w:sz w:val="20"/>
                <w:szCs w:val="20"/>
                <w:lang w:val="en-US"/>
              </w:rPr>
            </w:pPr>
            <w:r w:rsidRPr="00C20FCE">
              <w:rPr>
                <w:rFonts w:ascii="Arial" w:hAnsi="Arial" w:cs="Arial"/>
                <w:sz w:val="20"/>
                <w:szCs w:val="20"/>
                <w:lang w:val="en-US"/>
              </w:rPr>
              <w:t>3</w:t>
            </w:r>
          </w:p>
        </w:tc>
        <w:tc>
          <w:tcPr>
            <w:tcW w:w="385" w:type="pct"/>
            <w:tcBorders>
              <w:top w:val="single" w:sz="2" w:space="0" w:color="auto"/>
              <w:left w:val="single" w:sz="2" w:space="0" w:color="auto"/>
              <w:bottom w:val="single" w:sz="2" w:space="0" w:color="auto"/>
              <w:right w:val="nil"/>
            </w:tcBorders>
            <w:vAlign w:val="center"/>
          </w:tcPr>
          <w:p w14:paraId="033AAB1C" w14:textId="77777777" w:rsidR="00AB3400" w:rsidRPr="00C20FCE" w:rsidRDefault="00063A9B" w:rsidP="000D4643">
            <w:pPr>
              <w:jc w:val="center"/>
              <w:rPr>
                <w:rFonts w:ascii="Arial" w:hAnsi="Arial" w:cs="Arial"/>
                <w:sz w:val="20"/>
                <w:szCs w:val="20"/>
                <w:lang w:val="en-US"/>
              </w:rPr>
            </w:pPr>
            <w:r w:rsidRPr="00C20FCE">
              <w:rPr>
                <w:rFonts w:ascii="Arial" w:hAnsi="Arial" w:cs="Arial"/>
                <w:sz w:val="20"/>
                <w:szCs w:val="20"/>
                <w:lang w:val="en-US"/>
              </w:rPr>
              <w:t>0.4</w:t>
            </w:r>
            <w:r w:rsidR="00782BFE" w:rsidRPr="00C20FCE">
              <w:rPr>
                <w:rFonts w:ascii="Arial" w:hAnsi="Arial" w:cs="Arial"/>
                <w:sz w:val="20"/>
                <w:szCs w:val="20"/>
                <w:lang w:val="en-US"/>
              </w:rPr>
              <w:t>%</w:t>
            </w:r>
          </w:p>
        </w:tc>
      </w:tr>
      <w:tr w:rsidR="00901464" w:rsidRPr="00C20FCE" w14:paraId="207AC629" w14:textId="77777777" w:rsidTr="00901464">
        <w:tc>
          <w:tcPr>
            <w:tcW w:w="2675" w:type="pct"/>
            <w:tcBorders>
              <w:top w:val="single" w:sz="2" w:space="0" w:color="auto"/>
              <w:bottom w:val="single" w:sz="12" w:space="0" w:color="auto"/>
              <w:right w:val="single" w:sz="2" w:space="0" w:color="auto"/>
            </w:tcBorders>
            <w:vAlign w:val="center"/>
          </w:tcPr>
          <w:p w14:paraId="5E2941E9" w14:textId="77777777" w:rsidR="00F078FF" w:rsidRPr="00C20FCE" w:rsidRDefault="00AB3400" w:rsidP="00AC28E5">
            <w:pPr>
              <w:rPr>
                <w:rFonts w:ascii="Arial" w:hAnsi="Arial" w:cs="Arial"/>
                <w:sz w:val="20"/>
                <w:szCs w:val="20"/>
                <w:lang w:val="en-US"/>
              </w:rPr>
            </w:pPr>
            <w:r w:rsidRPr="00C20FCE">
              <w:rPr>
                <w:rFonts w:ascii="Arial" w:hAnsi="Arial" w:cs="Arial"/>
                <w:sz w:val="20"/>
                <w:szCs w:val="20"/>
                <w:lang w:val="en-US"/>
              </w:rPr>
              <w:t>Other</w:t>
            </w:r>
          </w:p>
        </w:tc>
        <w:tc>
          <w:tcPr>
            <w:tcW w:w="388" w:type="pct"/>
            <w:tcBorders>
              <w:top w:val="single" w:sz="2" w:space="0" w:color="auto"/>
              <w:bottom w:val="single" w:sz="12" w:space="0" w:color="auto"/>
              <w:right w:val="single" w:sz="2" w:space="0" w:color="auto"/>
            </w:tcBorders>
            <w:vAlign w:val="center"/>
          </w:tcPr>
          <w:p w14:paraId="6FD27FE7" w14:textId="77777777" w:rsidR="00F078FF" w:rsidRPr="00C20FCE" w:rsidRDefault="000D4643" w:rsidP="000D4643">
            <w:pPr>
              <w:jc w:val="center"/>
              <w:rPr>
                <w:rFonts w:ascii="Arial" w:hAnsi="Arial" w:cs="Arial"/>
                <w:sz w:val="20"/>
                <w:szCs w:val="20"/>
                <w:lang w:val="en-US"/>
              </w:rPr>
            </w:pPr>
            <w:r w:rsidRPr="00C20FCE">
              <w:rPr>
                <w:rFonts w:ascii="Arial" w:hAnsi="Arial" w:cs="Arial"/>
                <w:sz w:val="20"/>
                <w:szCs w:val="20"/>
                <w:lang w:val="en-US"/>
              </w:rPr>
              <w:t>1</w:t>
            </w:r>
          </w:p>
        </w:tc>
        <w:tc>
          <w:tcPr>
            <w:tcW w:w="388" w:type="pct"/>
            <w:tcBorders>
              <w:top w:val="single" w:sz="2" w:space="0" w:color="auto"/>
              <w:left w:val="single" w:sz="2" w:space="0" w:color="auto"/>
              <w:bottom w:val="single" w:sz="12" w:space="0" w:color="auto"/>
              <w:right w:val="single" w:sz="2" w:space="0" w:color="auto"/>
            </w:tcBorders>
            <w:vAlign w:val="center"/>
          </w:tcPr>
          <w:p w14:paraId="7981AF36" w14:textId="77777777" w:rsidR="00F078FF" w:rsidRPr="00C20FCE" w:rsidRDefault="000D4643" w:rsidP="000D4643">
            <w:pPr>
              <w:jc w:val="center"/>
              <w:rPr>
                <w:rFonts w:ascii="Arial" w:hAnsi="Arial" w:cs="Arial"/>
                <w:sz w:val="20"/>
                <w:szCs w:val="20"/>
                <w:lang w:val="en-US"/>
              </w:rPr>
            </w:pPr>
            <w:r w:rsidRPr="00C20FCE">
              <w:rPr>
                <w:rFonts w:ascii="Arial" w:hAnsi="Arial" w:cs="Arial"/>
                <w:sz w:val="20"/>
                <w:szCs w:val="20"/>
                <w:lang w:val="en-US"/>
              </w:rPr>
              <w:t>0.2</w:t>
            </w:r>
            <w:r w:rsidR="00782BFE" w:rsidRPr="00C20FCE">
              <w:rPr>
                <w:rFonts w:ascii="Arial" w:hAnsi="Arial" w:cs="Arial"/>
                <w:sz w:val="20"/>
                <w:szCs w:val="20"/>
                <w:lang w:val="en-US"/>
              </w:rPr>
              <w:t>%</w:t>
            </w:r>
          </w:p>
        </w:tc>
        <w:tc>
          <w:tcPr>
            <w:tcW w:w="388" w:type="pct"/>
            <w:tcBorders>
              <w:top w:val="single" w:sz="2" w:space="0" w:color="auto"/>
              <w:left w:val="single" w:sz="2" w:space="0" w:color="auto"/>
              <w:bottom w:val="single" w:sz="12" w:space="0" w:color="auto"/>
              <w:right w:val="single" w:sz="2" w:space="0" w:color="auto"/>
            </w:tcBorders>
            <w:vAlign w:val="center"/>
          </w:tcPr>
          <w:p w14:paraId="7F2B92D7" w14:textId="77777777" w:rsidR="00F078FF" w:rsidRPr="00C20FCE" w:rsidRDefault="000C69F4" w:rsidP="000D4643">
            <w:pPr>
              <w:jc w:val="center"/>
              <w:rPr>
                <w:rFonts w:ascii="Arial" w:hAnsi="Arial" w:cs="Arial"/>
                <w:sz w:val="20"/>
                <w:szCs w:val="20"/>
                <w:lang w:val="en-US"/>
              </w:rPr>
            </w:pPr>
            <w:r w:rsidRPr="00C20FCE">
              <w:rPr>
                <w:rFonts w:ascii="Arial" w:hAnsi="Arial" w:cs="Arial"/>
                <w:sz w:val="20"/>
                <w:szCs w:val="20"/>
                <w:lang w:val="en-US"/>
              </w:rPr>
              <w:t>0</w:t>
            </w:r>
          </w:p>
        </w:tc>
        <w:tc>
          <w:tcPr>
            <w:tcW w:w="388" w:type="pct"/>
            <w:tcBorders>
              <w:top w:val="single" w:sz="2" w:space="0" w:color="auto"/>
              <w:left w:val="single" w:sz="2" w:space="0" w:color="auto"/>
              <w:bottom w:val="single" w:sz="12" w:space="0" w:color="auto"/>
              <w:right w:val="nil"/>
            </w:tcBorders>
            <w:vAlign w:val="center"/>
          </w:tcPr>
          <w:p w14:paraId="45AD356C" w14:textId="77777777" w:rsidR="00F078FF" w:rsidRPr="00C20FCE" w:rsidRDefault="000C69F4" w:rsidP="000D4643">
            <w:pPr>
              <w:jc w:val="center"/>
              <w:rPr>
                <w:rFonts w:ascii="Arial" w:hAnsi="Arial" w:cs="Arial"/>
                <w:sz w:val="20"/>
                <w:szCs w:val="20"/>
                <w:lang w:val="en-US"/>
              </w:rPr>
            </w:pPr>
            <w:r w:rsidRPr="00C20FCE">
              <w:rPr>
                <w:rFonts w:ascii="Arial" w:hAnsi="Arial" w:cs="Arial"/>
                <w:sz w:val="20"/>
                <w:szCs w:val="20"/>
                <w:lang w:val="en-US"/>
              </w:rPr>
              <w:t>0.0</w:t>
            </w:r>
            <w:r w:rsidR="00782BFE" w:rsidRPr="00C20FCE">
              <w:rPr>
                <w:rFonts w:ascii="Arial" w:hAnsi="Arial" w:cs="Arial"/>
                <w:sz w:val="20"/>
                <w:szCs w:val="20"/>
                <w:lang w:val="en-US"/>
              </w:rPr>
              <w:t>%</w:t>
            </w:r>
          </w:p>
        </w:tc>
        <w:tc>
          <w:tcPr>
            <w:tcW w:w="388" w:type="pct"/>
            <w:tcBorders>
              <w:top w:val="single" w:sz="2" w:space="0" w:color="auto"/>
              <w:left w:val="single" w:sz="2" w:space="0" w:color="auto"/>
              <w:bottom w:val="single" w:sz="12" w:space="0" w:color="auto"/>
              <w:right w:val="single" w:sz="2" w:space="0" w:color="auto"/>
            </w:tcBorders>
            <w:vAlign w:val="center"/>
          </w:tcPr>
          <w:p w14:paraId="20E738B1" w14:textId="77777777" w:rsidR="00F078FF" w:rsidRPr="00C20FCE" w:rsidRDefault="00063A9B" w:rsidP="000D4643">
            <w:pPr>
              <w:jc w:val="center"/>
              <w:rPr>
                <w:rFonts w:ascii="Arial" w:hAnsi="Arial" w:cs="Arial"/>
                <w:sz w:val="20"/>
                <w:szCs w:val="20"/>
                <w:lang w:val="en-US"/>
              </w:rPr>
            </w:pPr>
            <w:r w:rsidRPr="00C20FCE">
              <w:rPr>
                <w:rFonts w:ascii="Arial" w:hAnsi="Arial" w:cs="Arial"/>
                <w:sz w:val="20"/>
                <w:szCs w:val="20"/>
                <w:lang w:val="en-US"/>
              </w:rPr>
              <w:t>4</w:t>
            </w:r>
          </w:p>
        </w:tc>
        <w:tc>
          <w:tcPr>
            <w:tcW w:w="385" w:type="pct"/>
            <w:tcBorders>
              <w:top w:val="single" w:sz="2" w:space="0" w:color="auto"/>
              <w:left w:val="single" w:sz="2" w:space="0" w:color="auto"/>
              <w:bottom w:val="single" w:sz="12" w:space="0" w:color="auto"/>
              <w:right w:val="nil"/>
            </w:tcBorders>
            <w:vAlign w:val="center"/>
          </w:tcPr>
          <w:p w14:paraId="6176AA93" w14:textId="77777777" w:rsidR="00F078FF" w:rsidRPr="00C20FCE" w:rsidRDefault="00063A9B" w:rsidP="000D4643">
            <w:pPr>
              <w:jc w:val="center"/>
              <w:rPr>
                <w:rFonts w:ascii="Arial" w:hAnsi="Arial" w:cs="Arial"/>
                <w:sz w:val="20"/>
                <w:szCs w:val="20"/>
                <w:lang w:val="en-US"/>
              </w:rPr>
            </w:pPr>
            <w:r w:rsidRPr="00C20FCE">
              <w:rPr>
                <w:rFonts w:ascii="Arial" w:hAnsi="Arial" w:cs="Arial"/>
                <w:sz w:val="20"/>
                <w:szCs w:val="20"/>
                <w:lang w:val="en-US"/>
              </w:rPr>
              <w:t>0.5</w:t>
            </w:r>
            <w:r w:rsidR="00782BFE" w:rsidRPr="00C20FCE">
              <w:rPr>
                <w:rFonts w:ascii="Arial" w:hAnsi="Arial" w:cs="Arial"/>
                <w:sz w:val="20"/>
                <w:szCs w:val="20"/>
                <w:lang w:val="en-US"/>
              </w:rPr>
              <w:t>%</w:t>
            </w:r>
          </w:p>
        </w:tc>
      </w:tr>
    </w:tbl>
    <w:p w14:paraId="438B73B9" w14:textId="77777777" w:rsidR="001916D7" w:rsidRPr="00C20FCE" w:rsidRDefault="001916D7" w:rsidP="00F7421A">
      <w:pPr>
        <w:jc w:val="both"/>
        <w:rPr>
          <w:rFonts w:ascii="Arial" w:hAnsi="Arial" w:cs="Arial"/>
          <w:lang w:val="en-US"/>
        </w:rPr>
      </w:pPr>
    </w:p>
    <w:p w14:paraId="1E123F9B" w14:textId="2EF16221" w:rsidR="00BC5CE8" w:rsidRPr="00C20FCE" w:rsidRDefault="00503322" w:rsidP="00F7421A">
      <w:pPr>
        <w:jc w:val="both"/>
        <w:rPr>
          <w:rFonts w:ascii="Arial" w:hAnsi="Arial" w:cs="Arial"/>
          <w:lang w:val="en-US"/>
        </w:rPr>
      </w:pPr>
      <w:r w:rsidRPr="00C20FCE">
        <w:rPr>
          <w:rFonts w:ascii="Arial" w:hAnsi="Arial" w:cs="Arial"/>
          <w:lang w:val="en-US"/>
        </w:rPr>
        <w:t>Ta</w:t>
      </w:r>
      <w:r w:rsidR="001B1DC5" w:rsidRPr="00C20FCE">
        <w:rPr>
          <w:rFonts w:ascii="Arial" w:hAnsi="Arial" w:cs="Arial"/>
          <w:lang w:val="en-US"/>
        </w:rPr>
        <w:t>ble 10 indicates that for Za'at</w:t>
      </w:r>
      <w:r w:rsidRPr="00C20FCE">
        <w:rPr>
          <w:rFonts w:ascii="Arial" w:hAnsi="Arial" w:cs="Arial"/>
          <w:lang w:val="en-US"/>
        </w:rPr>
        <w:t xml:space="preserve">ri and Azraq camps the main source of income </w:t>
      </w:r>
      <w:r w:rsidR="007777B1" w:rsidRPr="00C20FCE">
        <w:rPr>
          <w:rFonts w:ascii="Arial" w:hAnsi="Arial" w:cs="Arial"/>
          <w:lang w:val="en-US"/>
        </w:rPr>
        <w:t>comes from the</w:t>
      </w:r>
      <w:r w:rsidRPr="00C20FCE">
        <w:rPr>
          <w:rFonts w:ascii="Arial" w:hAnsi="Arial" w:cs="Arial"/>
          <w:lang w:val="en-US"/>
        </w:rPr>
        <w:t xml:space="preserve"> WFP’s food vouchers, followed by unskilled labour and money from family or relatives. This indicates that majority of the refugees are reliant on food vouchers as they have limited livelihood options as refugees. The main source of income for Syrian refugees living in host communities </w:t>
      </w:r>
      <w:r w:rsidR="007777B1" w:rsidRPr="00C20FCE">
        <w:rPr>
          <w:rFonts w:ascii="Arial" w:hAnsi="Arial" w:cs="Arial"/>
          <w:lang w:val="en-US"/>
        </w:rPr>
        <w:t xml:space="preserve">comes from </w:t>
      </w:r>
      <w:r w:rsidRPr="00C20FCE">
        <w:rPr>
          <w:rFonts w:ascii="Arial" w:hAnsi="Arial" w:cs="Arial"/>
          <w:lang w:val="en-US"/>
        </w:rPr>
        <w:t>unskilled labour followed by the Monthly Financial Assistance (MFA) from UNHCR (cash from humanitarian organization) and money from family or relatives.</w:t>
      </w:r>
    </w:p>
    <w:p w14:paraId="3D1EDA4D" w14:textId="77777777" w:rsidR="00503322" w:rsidRPr="00C20FCE" w:rsidRDefault="00503322" w:rsidP="00F7421A">
      <w:pPr>
        <w:jc w:val="both"/>
        <w:rPr>
          <w:rFonts w:ascii="Arial" w:hAnsi="Arial" w:cs="Arial"/>
          <w:sz w:val="20"/>
          <w:lang w:val="en-US"/>
        </w:rPr>
      </w:pPr>
    </w:p>
    <w:p w14:paraId="63A99044" w14:textId="77777777" w:rsidR="00F7421A" w:rsidRPr="00C20FCE" w:rsidRDefault="00F7421A" w:rsidP="0025732E">
      <w:pPr>
        <w:pStyle w:val="Titre2"/>
        <w:numPr>
          <w:ilvl w:val="1"/>
          <w:numId w:val="2"/>
        </w:numPr>
        <w:spacing w:before="0"/>
        <w:rPr>
          <w:rFonts w:ascii="Arial" w:hAnsi="Arial" w:cs="Arial"/>
          <w:color w:val="auto"/>
          <w:sz w:val="32"/>
          <w:szCs w:val="22"/>
          <w:lang w:val="en-US"/>
        </w:rPr>
      </w:pPr>
      <w:bookmarkStart w:id="60" w:name="_Toc468301932"/>
      <w:r w:rsidRPr="00C20FCE">
        <w:rPr>
          <w:rFonts w:ascii="Arial" w:hAnsi="Arial" w:cs="Arial"/>
          <w:color w:val="auto"/>
          <w:sz w:val="28"/>
          <w:szCs w:val="22"/>
          <w:lang w:val="en-US"/>
        </w:rPr>
        <w:t>Food Security</w:t>
      </w:r>
      <w:bookmarkEnd w:id="60"/>
    </w:p>
    <w:p w14:paraId="7B1067CD" w14:textId="77777777" w:rsidR="00F7421A" w:rsidRPr="00C20FCE" w:rsidRDefault="00F7421A" w:rsidP="00F7421A">
      <w:pPr>
        <w:jc w:val="both"/>
        <w:rPr>
          <w:rFonts w:ascii="Arial" w:hAnsi="Arial" w:cs="Arial"/>
          <w:lang w:val="en-US"/>
        </w:rPr>
      </w:pPr>
    </w:p>
    <w:p w14:paraId="3F6B2147" w14:textId="77777777" w:rsidR="00F7421A" w:rsidRPr="00C20FCE" w:rsidRDefault="00FE2AD8" w:rsidP="00F7421A">
      <w:pPr>
        <w:tabs>
          <w:tab w:val="left" w:pos="2268"/>
        </w:tabs>
        <w:jc w:val="both"/>
        <w:rPr>
          <w:rFonts w:ascii="Arial" w:hAnsi="Arial" w:cs="Arial"/>
          <w:b/>
          <w:sz w:val="20"/>
          <w:lang w:val="en-US"/>
        </w:rPr>
      </w:pPr>
      <w:r w:rsidRPr="00C20FCE">
        <w:rPr>
          <w:rFonts w:ascii="Arial" w:hAnsi="Arial" w:cs="Arial"/>
          <w:b/>
          <w:sz w:val="20"/>
          <w:lang w:val="en-US"/>
        </w:rPr>
        <w:t>Table 11</w:t>
      </w:r>
      <w:r w:rsidR="00F7421A" w:rsidRPr="00C20FCE">
        <w:rPr>
          <w:rFonts w:ascii="Arial" w:hAnsi="Arial" w:cs="Arial"/>
          <w:b/>
          <w:sz w:val="20"/>
          <w:lang w:val="en-US"/>
        </w:rPr>
        <w:t>: Proportion of households with a ration card or asylum seeker card</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012"/>
        <w:gridCol w:w="568"/>
        <w:gridCol w:w="1564"/>
        <w:gridCol w:w="585"/>
        <w:gridCol w:w="1756"/>
        <w:gridCol w:w="585"/>
        <w:gridCol w:w="1730"/>
      </w:tblGrid>
      <w:tr w:rsidR="005251DB" w:rsidRPr="00C20FCE" w14:paraId="45A7F06A" w14:textId="77777777" w:rsidTr="005251DB">
        <w:trPr>
          <w:trHeight w:val="465"/>
        </w:trPr>
        <w:tc>
          <w:tcPr>
            <w:tcW w:w="1857" w:type="pct"/>
            <w:vMerge w:val="restart"/>
            <w:tcBorders>
              <w:top w:val="single" w:sz="12" w:space="0" w:color="auto"/>
              <w:bottom w:val="nil"/>
              <w:right w:val="single" w:sz="2" w:space="0" w:color="auto"/>
            </w:tcBorders>
            <w:shd w:val="clear" w:color="auto" w:fill="8DB3E2" w:themeFill="text2" w:themeFillTint="66"/>
            <w:vAlign w:val="center"/>
          </w:tcPr>
          <w:p w14:paraId="0BE879BD" w14:textId="77777777" w:rsidR="00F7421A" w:rsidRPr="00C20FCE" w:rsidRDefault="00F7421A" w:rsidP="00A73246">
            <w:pPr>
              <w:jc w:val="center"/>
              <w:rPr>
                <w:rFonts w:ascii="Arial" w:hAnsi="Arial" w:cs="Arial"/>
                <w:b/>
                <w:sz w:val="20"/>
                <w:szCs w:val="20"/>
                <w:lang w:val="en-US"/>
              </w:rPr>
            </w:pPr>
            <w:r w:rsidRPr="00C20FCE">
              <w:rPr>
                <w:rFonts w:ascii="Arial" w:hAnsi="Arial" w:cs="Arial"/>
                <w:b/>
                <w:sz w:val="20"/>
                <w:szCs w:val="20"/>
                <w:lang w:val="en-US"/>
              </w:rPr>
              <w:t>Indicator</w:t>
            </w:r>
          </w:p>
        </w:tc>
        <w:tc>
          <w:tcPr>
            <w:tcW w:w="987" w:type="pct"/>
            <w:gridSpan w:val="2"/>
            <w:tcBorders>
              <w:top w:val="single" w:sz="12" w:space="0" w:color="auto"/>
              <w:bottom w:val="single" w:sz="2" w:space="0" w:color="auto"/>
              <w:right w:val="single" w:sz="2" w:space="0" w:color="auto"/>
            </w:tcBorders>
            <w:shd w:val="clear" w:color="auto" w:fill="8DB3E2" w:themeFill="text2" w:themeFillTint="66"/>
            <w:vAlign w:val="center"/>
          </w:tcPr>
          <w:p w14:paraId="7092EC13" w14:textId="7D4E5EB5" w:rsidR="005251DB" w:rsidRPr="00C20FCE" w:rsidRDefault="00F7421A" w:rsidP="00A73246">
            <w:pPr>
              <w:jc w:val="center"/>
              <w:rPr>
                <w:rFonts w:ascii="Arial" w:hAnsi="Arial" w:cs="Arial"/>
                <w:b/>
                <w:sz w:val="20"/>
                <w:szCs w:val="20"/>
                <w:lang w:val="en-US"/>
              </w:rPr>
            </w:pPr>
            <w:r w:rsidRPr="00C20FCE">
              <w:rPr>
                <w:rFonts w:ascii="Arial" w:hAnsi="Arial" w:cs="Arial"/>
                <w:b/>
                <w:sz w:val="20"/>
                <w:szCs w:val="20"/>
                <w:lang w:val="en-US"/>
              </w:rPr>
              <w:t xml:space="preserve">Za’atri Camp </w:t>
            </w:r>
          </w:p>
          <w:p w14:paraId="4F777961" w14:textId="77777777" w:rsidR="00F7421A" w:rsidRPr="00C20FCE" w:rsidRDefault="00F7421A" w:rsidP="00A73246">
            <w:pPr>
              <w:jc w:val="center"/>
              <w:rPr>
                <w:rFonts w:ascii="Arial" w:hAnsi="Arial" w:cs="Arial"/>
                <w:b/>
                <w:sz w:val="20"/>
                <w:szCs w:val="20"/>
                <w:lang w:val="en-US"/>
              </w:rPr>
            </w:pPr>
            <w:r w:rsidRPr="00C20FCE">
              <w:rPr>
                <w:rFonts w:ascii="Arial" w:hAnsi="Arial" w:cs="Arial"/>
                <w:b/>
                <w:sz w:val="20"/>
                <w:szCs w:val="20"/>
                <w:lang w:val="en-US"/>
              </w:rPr>
              <w:t>(N=441)</w:t>
            </w:r>
          </w:p>
        </w:tc>
        <w:tc>
          <w:tcPr>
            <w:tcW w:w="1084"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35786E68" w14:textId="77777777" w:rsidR="00F7421A" w:rsidRPr="00C20FCE" w:rsidRDefault="00F7421A" w:rsidP="00A73246">
            <w:pPr>
              <w:jc w:val="center"/>
              <w:rPr>
                <w:rFonts w:ascii="Arial" w:hAnsi="Arial" w:cs="Arial"/>
                <w:b/>
                <w:sz w:val="20"/>
                <w:szCs w:val="20"/>
                <w:lang w:val="en-US"/>
              </w:rPr>
            </w:pPr>
            <w:r w:rsidRPr="00C20FCE">
              <w:rPr>
                <w:rFonts w:ascii="Arial" w:hAnsi="Arial" w:cs="Arial"/>
                <w:b/>
                <w:sz w:val="20"/>
                <w:szCs w:val="20"/>
                <w:lang w:val="en-US"/>
              </w:rPr>
              <w:t xml:space="preserve">Azraq Camp </w:t>
            </w:r>
          </w:p>
          <w:p w14:paraId="68306265" w14:textId="77777777" w:rsidR="00F7421A" w:rsidRPr="00C20FCE" w:rsidRDefault="00F7421A" w:rsidP="00A73246">
            <w:pPr>
              <w:jc w:val="center"/>
              <w:rPr>
                <w:rFonts w:ascii="Arial" w:hAnsi="Arial" w:cs="Arial"/>
                <w:b/>
                <w:sz w:val="20"/>
                <w:szCs w:val="20"/>
                <w:lang w:val="en-US"/>
              </w:rPr>
            </w:pPr>
            <w:r w:rsidRPr="00C20FCE">
              <w:rPr>
                <w:rFonts w:ascii="Arial" w:hAnsi="Arial" w:cs="Arial"/>
                <w:b/>
                <w:sz w:val="20"/>
                <w:szCs w:val="20"/>
                <w:lang w:val="en-US"/>
              </w:rPr>
              <w:t>(N=</w:t>
            </w:r>
            <w:r w:rsidR="00141CA7" w:rsidRPr="00C20FCE">
              <w:rPr>
                <w:rFonts w:ascii="Arial" w:hAnsi="Arial" w:cs="Arial"/>
                <w:b/>
                <w:sz w:val="20"/>
                <w:szCs w:val="20"/>
                <w:lang w:val="en-US"/>
              </w:rPr>
              <w:t>436</w:t>
            </w:r>
            <w:r w:rsidRPr="00C20FCE">
              <w:rPr>
                <w:rFonts w:ascii="Arial" w:hAnsi="Arial" w:cs="Arial"/>
                <w:b/>
                <w:sz w:val="20"/>
                <w:szCs w:val="20"/>
                <w:lang w:val="en-US"/>
              </w:rPr>
              <w:t>)</w:t>
            </w:r>
          </w:p>
        </w:tc>
        <w:tc>
          <w:tcPr>
            <w:tcW w:w="1072" w:type="pct"/>
            <w:gridSpan w:val="2"/>
            <w:tcBorders>
              <w:top w:val="single" w:sz="12" w:space="0" w:color="auto"/>
              <w:left w:val="single" w:sz="2" w:space="0" w:color="auto"/>
              <w:bottom w:val="single" w:sz="2" w:space="0" w:color="auto"/>
              <w:right w:val="nil"/>
            </w:tcBorders>
            <w:shd w:val="clear" w:color="auto" w:fill="8DB3E2" w:themeFill="text2" w:themeFillTint="66"/>
            <w:vAlign w:val="center"/>
          </w:tcPr>
          <w:p w14:paraId="233BBBFF" w14:textId="77777777" w:rsidR="00F7421A" w:rsidRPr="00C20FCE" w:rsidRDefault="00F7421A" w:rsidP="00A73246">
            <w:pPr>
              <w:jc w:val="center"/>
              <w:rPr>
                <w:rFonts w:ascii="Arial" w:hAnsi="Arial" w:cs="Arial"/>
                <w:b/>
                <w:sz w:val="20"/>
                <w:szCs w:val="20"/>
                <w:lang w:val="en-US"/>
              </w:rPr>
            </w:pPr>
            <w:r w:rsidRPr="00C20FCE">
              <w:rPr>
                <w:rFonts w:ascii="Arial" w:hAnsi="Arial" w:cs="Arial"/>
                <w:b/>
                <w:sz w:val="20"/>
                <w:szCs w:val="20"/>
                <w:lang w:val="en-US"/>
              </w:rPr>
              <w:t>Host communities (N=</w:t>
            </w:r>
            <w:r w:rsidR="00CD18AD" w:rsidRPr="00C20FCE">
              <w:rPr>
                <w:rFonts w:ascii="Arial" w:hAnsi="Arial" w:cs="Arial"/>
                <w:b/>
                <w:sz w:val="20"/>
                <w:szCs w:val="20"/>
                <w:lang w:val="en-US"/>
              </w:rPr>
              <w:t>757</w:t>
            </w:r>
            <w:r w:rsidRPr="00C20FCE">
              <w:rPr>
                <w:rFonts w:ascii="Arial" w:hAnsi="Arial" w:cs="Arial"/>
                <w:b/>
                <w:sz w:val="20"/>
                <w:szCs w:val="20"/>
                <w:lang w:val="en-US"/>
              </w:rPr>
              <w:t>)</w:t>
            </w:r>
          </w:p>
        </w:tc>
      </w:tr>
      <w:tr w:rsidR="005251DB" w:rsidRPr="00C20FCE" w14:paraId="32B66EE1" w14:textId="77777777" w:rsidTr="00CD18AD">
        <w:trPr>
          <w:trHeight w:val="465"/>
        </w:trPr>
        <w:tc>
          <w:tcPr>
            <w:tcW w:w="1857" w:type="pct"/>
            <w:vMerge/>
            <w:tcBorders>
              <w:top w:val="nil"/>
              <w:bottom w:val="single" w:sz="12" w:space="0" w:color="auto"/>
              <w:right w:val="single" w:sz="2" w:space="0" w:color="auto"/>
            </w:tcBorders>
            <w:shd w:val="clear" w:color="auto" w:fill="8DB3E2" w:themeFill="text2" w:themeFillTint="66"/>
            <w:vAlign w:val="center"/>
          </w:tcPr>
          <w:p w14:paraId="56BEF6FC" w14:textId="77777777" w:rsidR="00F7421A" w:rsidRPr="00C20FCE" w:rsidRDefault="00F7421A" w:rsidP="00A73246">
            <w:pPr>
              <w:jc w:val="center"/>
              <w:rPr>
                <w:rFonts w:ascii="Arial" w:hAnsi="Arial" w:cs="Arial"/>
                <w:b/>
                <w:sz w:val="20"/>
                <w:szCs w:val="20"/>
                <w:lang w:val="en-US"/>
              </w:rPr>
            </w:pPr>
          </w:p>
        </w:tc>
        <w:tc>
          <w:tcPr>
            <w:tcW w:w="263"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771611A3" w14:textId="77777777" w:rsidR="00F7421A" w:rsidRPr="00C20FCE" w:rsidRDefault="00F7421A" w:rsidP="00A73246">
            <w:pPr>
              <w:jc w:val="center"/>
              <w:rPr>
                <w:rFonts w:ascii="Arial" w:hAnsi="Arial" w:cs="Arial"/>
                <w:b/>
                <w:sz w:val="20"/>
                <w:szCs w:val="20"/>
                <w:lang w:val="en-US"/>
              </w:rPr>
            </w:pPr>
            <w:r w:rsidRPr="00C20FCE">
              <w:rPr>
                <w:rFonts w:ascii="Arial" w:hAnsi="Arial" w:cs="Arial"/>
                <w:b/>
                <w:sz w:val="20"/>
                <w:szCs w:val="20"/>
                <w:lang w:val="en-US"/>
              </w:rPr>
              <w:t>n</w:t>
            </w:r>
          </w:p>
        </w:tc>
        <w:tc>
          <w:tcPr>
            <w:tcW w:w="724"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24AF903B" w14:textId="77777777" w:rsidR="00F7421A" w:rsidRPr="00C20FCE" w:rsidRDefault="00F7421A" w:rsidP="00A73246">
            <w:pPr>
              <w:jc w:val="center"/>
              <w:rPr>
                <w:rFonts w:ascii="Arial" w:hAnsi="Arial" w:cs="Arial"/>
                <w:b/>
                <w:sz w:val="20"/>
                <w:szCs w:val="20"/>
                <w:lang w:val="en-US"/>
              </w:rPr>
            </w:pPr>
            <w:r w:rsidRPr="00C20FCE">
              <w:rPr>
                <w:rFonts w:ascii="Arial" w:hAnsi="Arial" w:cs="Arial"/>
                <w:b/>
                <w:sz w:val="20"/>
                <w:szCs w:val="20"/>
                <w:lang w:val="en-US"/>
              </w:rPr>
              <w:t>%</w:t>
            </w:r>
          </w:p>
          <w:p w14:paraId="7E3CDE34" w14:textId="77777777" w:rsidR="00F7421A" w:rsidRPr="00C20FCE" w:rsidRDefault="00F7421A" w:rsidP="00A73246">
            <w:pPr>
              <w:jc w:val="center"/>
              <w:rPr>
                <w:rFonts w:ascii="Arial" w:hAnsi="Arial" w:cs="Arial"/>
                <w:b/>
                <w:sz w:val="20"/>
                <w:szCs w:val="20"/>
                <w:lang w:val="en-US"/>
              </w:rPr>
            </w:pPr>
            <w:r w:rsidRPr="00C20FCE">
              <w:rPr>
                <w:rFonts w:ascii="Arial" w:hAnsi="Arial" w:cs="Arial"/>
                <w:b/>
                <w:sz w:val="20"/>
                <w:szCs w:val="20"/>
                <w:lang w:val="en-US"/>
              </w:rPr>
              <w:t>[95% CI]</w:t>
            </w:r>
          </w:p>
        </w:tc>
        <w:tc>
          <w:tcPr>
            <w:tcW w:w="271"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002568A1" w14:textId="77777777" w:rsidR="00F7421A" w:rsidRPr="00C20FCE" w:rsidRDefault="00F7421A" w:rsidP="00A73246">
            <w:pPr>
              <w:jc w:val="center"/>
              <w:rPr>
                <w:rFonts w:ascii="Arial" w:hAnsi="Arial" w:cs="Arial"/>
                <w:b/>
                <w:sz w:val="20"/>
                <w:szCs w:val="20"/>
                <w:lang w:val="en-US"/>
              </w:rPr>
            </w:pPr>
            <w:r w:rsidRPr="00C20FCE">
              <w:rPr>
                <w:rFonts w:ascii="Arial" w:hAnsi="Arial" w:cs="Arial"/>
                <w:b/>
                <w:sz w:val="20"/>
                <w:szCs w:val="20"/>
                <w:lang w:val="en-US"/>
              </w:rPr>
              <w:t>n</w:t>
            </w:r>
          </w:p>
        </w:tc>
        <w:tc>
          <w:tcPr>
            <w:tcW w:w="813"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362BA628" w14:textId="77777777" w:rsidR="00F7421A" w:rsidRPr="00C20FCE" w:rsidRDefault="00F7421A" w:rsidP="00A73246">
            <w:pPr>
              <w:jc w:val="center"/>
              <w:rPr>
                <w:rFonts w:ascii="Arial" w:hAnsi="Arial" w:cs="Arial"/>
                <w:b/>
                <w:sz w:val="20"/>
                <w:szCs w:val="20"/>
                <w:lang w:val="en-US"/>
              </w:rPr>
            </w:pPr>
            <w:r w:rsidRPr="00C20FCE">
              <w:rPr>
                <w:rFonts w:ascii="Arial" w:hAnsi="Arial" w:cs="Arial"/>
                <w:b/>
                <w:sz w:val="20"/>
                <w:szCs w:val="20"/>
                <w:lang w:val="en-US"/>
              </w:rPr>
              <w:t>%</w:t>
            </w:r>
          </w:p>
          <w:p w14:paraId="439212D1" w14:textId="77777777" w:rsidR="00F7421A" w:rsidRPr="00C20FCE" w:rsidRDefault="00F7421A" w:rsidP="00A73246">
            <w:pPr>
              <w:jc w:val="center"/>
              <w:rPr>
                <w:rFonts w:ascii="Arial" w:hAnsi="Arial" w:cs="Arial"/>
                <w:b/>
                <w:sz w:val="20"/>
                <w:szCs w:val="20"/>
                <w:lang w:val="en-US"/>
              </w:rPr>
            </w:pPr>
            <w:r w:rsidRPr="00C20FCE">
              <w:rPr>
                <w:rFonts w:ascii="Arial" w:hAnsi="Arial" w:cs="Arial"/>
                <w:b/>
                <w:sz w:val="20"/>
                <w:szCs w:val="20"/>
                <w:lang w:val="en-US"/>
              </w:rPr>
              <w:t>[95% CI]</w:t>
            </w:r>
          </w:p>
        </w:tc>
        <w:tc>
          <w:tcPr>
            <w:tcW w:w="271"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55E8AC53" w14:textId="77777777" w:rsidR="00F7421A" w:rsidRPr="00C20FCE" w:rsidRDefault="00F7421A" w:rsidP="00A73246">
            <w:pPr>
              <w:jc w:val="center"/>
              <w:rPr>
                <w:rFonts w:ascii="Arial" w:hAnsi="Arial" w:cs="Arial"/>
                <w:b/>
                <w:sz w:val="20"/>
                <w:szCs w:val="20"/>
                <w:lang w:val="en-US"/>
              </w:rPr>
            </w:pPr>
            <w:r w:rsidRPr="00C20FCE">
              <w:rPr>
                <w:rFonts w:ascii="Arial" w:hAnsi="Arial" w:cs="Arial"/>
                <w:b/>
                <w:sz w:val="20"/>
                <w:szCs w:val="20"/>
                <w:lang w:val="en-US"/>
              </w:rPr>
              <w:t>n</w:t>
            </w:r>
          </w:p>
        </w:tc>
        <w:tc>
          <w:tcPr>
            <w:tcW w:w="801"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5A27C22B" w14:textId="77777777" w:rsidR="00F7421A" w:rsidRPr="00C20FCE" w:rsidRDefault="00F7421A" w:rsidP="00A73246">
            <w:pPr>
              <w:jc w:val="center"/>
              <w:rPr>
                <w:rFonts w:ascii="Arial" w:hAnsi="Arial" w:cs="Arial"/>
                <w:b/>
                <w:sz w:val="20"/>
                <w:szCs w:val="20"/>
                <w:lang w:val="en-US"/>
              </w:rPr>
            </w:pPr>
            <w:r w:rsidRPr="00C20FCE">
              <w:rPr>
                <w:rFonts w:ascii="Arial" w:hAnsi="Arial" w:cs="Arial"/>
                <w:b/>
                <w:sz w:val="20"/>
                <w:szCs w:val="20"/>
                <w:lang w:val="en-US"/>
              </w:rPr>
              <w:t>%</w:t>
            </w:r>
          </w:p>
          <w:p w14:paraId="4250D98B" w14:textId="77777777" w:rsidR="00F7421A" w:rsidRPr="00C20FCE" w:rsidRDefault="00F7421A" w:rsidP="00A73246">
            <w:pPr>
              <w:jc w:val="center"/>
              <w:rPr>
                <w:rFonts w:ascii="Arial" w:hAnsi="Arial" w:cs="Arial"/>
                <w:b/>
                <w:sz w:val="20"/>
                <w:szCs w:val="20"/>
                <w:lang w:val="en-US"/>
              </w:rPr>
            </w:pPr>
            <w:r w:rsidRPr="00C20FCE">
              <w:rPr>
                <w:rFonts w:ascii="Arial" w:hAnsi="Arial" w:cs="Arial"/>
                <w:b/>
                <w:sz w:val="20"/>
                <w:szCs w:val="20"/>
                <w:lang w:val="en-US"/>
              </w:rPr>
              <w:t>[95% CI]</w:t>
            </w:r>
          </w:p>
        </w:tc>
      </w:tr>
      <w:tr w:rsidR="00F7421A" w:rsidRPr="00C20FCE" w14:paraId="256ABACA" w14:textId="77777777" w:rsidTr="00CD18AD">
        <w:tc>
          <w:tcPr>
            <w:tcW w:w="1857" w:type="pct"/>
            <w:tcBorders>
              <w:top w:val="single" w:sz="12" w:space="0" w:color="auto"/>
              <w:bottom w:val="single" w:sz="2" w:space="0" w:color="auto"/>
              <w:right w:val="single" w:sz="2" w:space="0" w:color="auto"/>
            </w:tcBorders>
            <w:vAlign w:val="center"/>
          </w:tcPr>
          <w:p w14:paraId="1BC88F39" w14:textId="77777777" w:rsidR="00F7421A" w:rsidRPr="00C20FCE" w:rsidRDefault="00F7421A" w:rsidP="00F7421A">
            <w:pPr>
              <w:rPr>
                <w:rFonts w:ascii="Arial" w:hAnsi="Arial" w:cs="Arial"/>
                <w:sz w:val="20"/>
                <w:szCs w:val="20"/>
                <w:lang w:val="en-US"/>
              </w:rPr>
            </w:pPr>
            <w:r w:rsidRPr="00C20FCE">
              <w:rPr>
                <w:rFonts w:ascii="Arial" w:hAnsi="Arial" w:cs="Arial"/>
                <w:sz w:val="20"/>
                <w:szCs w:val="20"/>
                <w:lang w:val="en-US"/>
              </w:rPr>
              <w:t>Proportion of households with a ration card or asylum seeker card</w:t>
            </w:r>
          </w:p>
        </w:tc>
        <w:tc>
          <w:tcPr>
            <w:tcW w:w="263" w:type="pct"/>
            <w:tcBorders>
              <w:top w:val="single" w:sz="12" w:space="0" w:color="auto"/>
              <w:bottom w:val="single" w:sz="2" w:space="0" w:color="auto"/>
              <w:right w:val="single" w:sz="2" w:space="0" w:color="auto"/>
            </w:tcBorders>
            <w:vAlign w:val="center"/>
          </w:tcPr>
          <w:p w14:paraId="782B3D3E" w14:textId="77777777" w:rsidR="00F7421A" w:rsidRPr="00C20FCE" w:rsidRDefault="00F7421A" w:rsidP="00A73246">
            <w:pPr>
              <w:jc w:val="center"/>
              <w:rPr>
                <w:rFonts w:ascii="Arial" w:hAnsi="Arial" w:cs="Arial"/>
                <w:sz w:val="20"/>
                <w:szCs w:val="20"/>
                <w:lang w:val="en-US"/>
              </w:rPr>
            </w:pPr>
            <w:r w:rsidRPr="00C20FCE">
              <w:rPr>
                <w:rFonts w:ascii="Arial" w:hAnsi="Arial" w:cs="Arial"/>
                <w:sz w:val="20"/>
                <w:szCs w:val="20"/>
                <w:lang w:val="en-US"/>
              </w:rPr>
              <w:t>440</w:t>
            </w:r>
          </w:p>
        </w:tc>
        <w:tc>
          <w:tcPr>
            <w:tcW w:w="724" w:type="pct"/>
            <w:tcBorders>
              <w:top w:val="single" w:sz="12" w:space="0" w:color="auto"/>
              <w:left w:val="single" w:sz="2" w:space="0" w:color="auto"/>
              <w:bottom w:val="single" w:sz="2" w:space="0" w:color="auto"/>
              <w:right w:val="single" w:sz="2" w:space="0" w:color="auto"/>
            </w:tcBorders>
            <w:vAlign w:val="center"/>
          </w:tcPr>
          <w:p w14:paraId="2DD974ED" w14:textId="77777777" w:rsidR="00F7421A" w:rsidRPr="00C20FCE" w:rsidRDefault="00F7421A" w:rsidP="00A73246">
            <w:pPr>
              <w:jc w:val="center"/>
              <w:rPr>
                <w:rFonts w:ascii="Arial" w:hAnsi="Arial" w:cs="Arial"/>
                <w:sz w:val="20"/>
                <w:szCs w:val="20"/>
                <w:lang w:val="en-US"/>
              </w:rPr>
            </w:pPr>
            <w:r w:rsidRPr="00C20FCE">
              <w:rPr>
                <w:rFonts w:ascii="Arial" w:hAnsi="Arial" w:cs="Arial"/>
                <w:sz w:val="20"/>
                <w:szCs w:val="20"/>
                <w:lang w:val="en-US"/>
              </w:rPr>
              <w:t>99.8%</w:t>
            </w:r>
          </w:p>
          <w:p w14:paraId="0A677640" w14:textId="77777777" w:rsidR="00F7421A" w:rsidRPr="00C20FCE" w:rsidRDefault="00F7421A" w:rsidP="00A73246">
            <w:pPr>
              <w:jc w:val="center"/>
              <w:rPr>
                <w:rFonts w:ascii="Arial" w:hAnsi="Arial" w:cs="Arial"/>
                <w:sz w:val="20"/>
                <w:szCs w:val="20"/>
                <w:lang w:val="en-US"/>
              </w:rPr>
            </w:pPr>
            <w:r w:rsidRPr="00C20FCE">
              <w:rPr>
                <w:rFonts w:ascii="Arial" w:hAnsi="Arial" w:cs="Arial"/>
                <w:sz w:val="20"/>
                <w:szCs w:val="20"/>
                <w:lang w:val="en-US"/>
              </w:rPr>
              <w:t>[</w:t>
            </w:r>
            <w:r w:rsidR="00020A8B" w:rsidRPr="00C20FCE">
              <w:rPr>
                <w:rFonts w:ascii="Arial" w:hAnsi="Arial" w:cs="Arial"/>
                <w:sz w:val="20"/>
                <w:szCs w:val="20"/>
                <w:lang w:val="en-US"/>
              </w:rPr>
              <w:t>99.3-100.0</w:t>
            </w:r>
            <w:r w:rsidRPr="00C20FCE">
              <w:rPr>
                <w:rFonts w:ascii="Arial" w:hAnsi="Arial" w:cs="Arial"/>
                <w:sz w:val="20"/>
                <w:szCs w:val="20"/>
                <w:lang w:val="en-US"/>
              </w:rPr>
              <w:t>]</w:t>
            </w:r>
          </w:p>
        </w:tc>
        <w:tc>
          <w:tcPr>
            <w:tcW w:w="271" w:type="pct"/>
            <w:tcBorders>
              <w:top w:val="single" w:sz="12" w:space="0" w:color="auto"/>
              <w:left w:val="single" w:sz="2" w:space="0" w:color="auto"/>
              <w:bottom w:val="single" w:sz="2" w:space="0" w:color="auto"/>
              <w:right w:val="single" w:sz="2" w:space="0" w:color="auto"/>
            </w:tcBorders>
            <w:vAlign w:val="center"/>
          </w:tcPr>
          <w:p w14:paraId="3E303A09" w14:textId="77777777" w:rsidR="00F7421A" w:rsidRPr="00C20FCE" w:rsidRDefault="00141CA7" w:rsidP="00A73246">
            <w:pPr>
              <w:jc w:val="center"/>
              <w:rPr>
                <w:rFonts w:ascii="Arial" w:hAnsi="Arial" w:cs="Arial"/>
                <w:sz w:val="20"/>
                <w:szCs w:val="20"/>
                <w:lang w:val="en-US"/>
              </w:rPr>
            </w:pPr>
            <w:r w:rsidRPr="00C20FCE">
              <w:rPr>
                <w:rFonts w:ascii="Arial" w:hAnsi="Arial" w:cs="Arial"/>
                <w:sz w:val="20"/>
                <w:szCs w:val="20"/>
                <w:lang w:val="en-US"/>
              </w:rPr>
              <w:t>436</w:t>
            </w:r>
          </w:p>
        </w:tc>
        <w:tc>
          <w:tcPr>
            <w:tcW w:w="813" w:type="pct"/>
            <w:tcBorders>
              <w:top w:val="single" w:sz="12" w:space="0" w:color="auto"/>
              <w:left w:val="single" w:sz="2" w:space="0" w:color="auto"/>
              <w:bottom w:val="single" w:sz="2" w:space="0" w:color="auto"/>
              <w:right w:val="nil"/>
            </w:tcBorders>
            <w:vAlign w:val="center"/>
          </w:tcPr>
          <w:p w14:paraId="5B2F3B5E" w14:textId="77777777" w:rsidR="00F7421A" w:rsidRPr="00C20FCE" w:rsidRDefault="00141CA7" w:rsidP="00A73246">
            <w:pPr>
              <w:jc w:val="center"/>
              <w:rPr>
                <w:rFonts w:ascii="Arial" w:hAnsi="Arial" w:cs="Arial"/>
                <w:sz w:val="20"/>
                <w:szCs w:val="20"/>
                <w:lang w:val="en-US"/>
              </w:rPr>
            </w:pPr>
            <w:r w:rsidRPr="00C20FCE">
              <w:rPr>
                <w:rFonts w:ascii="Arial" w:hAnsi="Arial" w:cs="Arial"/>
                <w:sz w:val="20"/>
                <w:szCs w:val="20"/>
                <w:lang w:val="en-US"/>
              </w:rPr>
              <w:t>100%</w:t>
            </w:r>
          </w:p>
        </w:tc>
        <w:tc>
          <w:tcPr>
            <w:tcW w:w="271" w:type="pct"/>
            <w:tcBorders>
              <w:top w:val="single" w:sz="12" w:space="0" w:color="auto"/>
              <w:left w:val="single" w:sz="2" w:space="0" w:color="auto"/>
              <w:bottom w:val="single" w:sz="2" w:space="0" w:color="auto"/>
              <w:right w:val="single" w:sz="2" w:space="0" w:color="auto"/>
            </w:tcBorders>
            <w:vAlign w:val="center"/>
          </w:tcPr>
          <w:p w14:paraId="3E0565A8" w14:textId="77777777" w:rsidR="00F7421A" w:rsidRPr="00C20FCE" w:rsidRDefault="00CD18AD" w:rsidP="00A73246">
            <w:pPr>
              <w:jc w:val="center"/>
              <w:rPr>
                <w:rFonts w:ascii="Arial" w:hAnsi="Arial" w:cs="Arial"/>
                <w:sz w:val="20"/>
                <w:szCs w:val="20"/>
                <w:lang w:val="en-US"/>
              </w:rPr>
            </w:pPr>
            <w:r w:rsidRPr="00C20FCE">
              <w:rPr>
                <w:rFonts w:ascii="Arial" w:hAnsi="Arial" w:cs="Arial"/>
                <w:sz w:val="20"/>
                <w:szCs w:val="20"/>
                <w:lang w:val="en-US"/>
              </w:rPr>
              <w:t>757</w:t>
            </w:r>
          </w:p>
        </w:tc>
        <w:tc>
          <w:tcPr>
            <w:tcW w:w="801" w:type="pct"/>
            <w:tcBorders>
              <w:top w:val="single" w:sz="12" w:space="0" w:color="auto"/>
              <w:left w:val="single" w:sz="2" w:space="0" w:color="auto"/>
              <w:bottom w:val="single" w:sz="2" w:space="0" w:color="auto"/>
              <w:right w:val="nil"/>
            </w:tcBorders>
            <w:vAlign w:val="center"/>
          </w:tcPr>
          <w:p w14:paraId="7019B612" w14:textId="77777777" w:rsidR="00F7421A" w:rsidRPr="00C20FCE" w:rsidRDefault="00CD18AD" w:rsidP="00A73246">
            <w:pPr>
              <w:jc w:val="center"/>
              <w:rPr>
                <w:rFonts w:ascii="Arial" w:hAnsi="Arial" w:cs="Arial"/>
                <w:sz w:val="20"/>
                <w:szCs w:val="20"/>
                <w:lang w:val="en-US"/>
              </w:rPr>
            </w:pPr>
            <w:r w:rsidRPr="00C20FCE">
              <w:rPr>
                <w:rFonts w:ascii="Arial" w:hAnsi="Arial" w:cs="Arial"/>
                <w:sz w:val="20"/>
                <w:szCs w:val="20"/>
                <w:lang w:val="en-US"/>
              </w:rPr>
              <w:t>100%</w:t>
            </w:r>
          </w:p>
        </w:tc>
      </w:tr>
      <w:tr w:rsidR="00CD18AD" w:rsidRPr="00C20FCE" w14:paraId="4659FCEB" w14:textId="77777777" w:rsidTr="00CD18AD">
        <w:tc>
          <w:tcPr>
            <w:tcW w:w="1857" w:type="pct"/>
            <w:tcBorders>
              <w:top w:val="single" w:sz="2" w:space="0" w:color="auto"/>
              <w:bottom w:val="single" w:sz="12" w:space="0" w:color="auto"/>
              <w:right w:val="single" w:sz="2" w:space="0" w:color="auto"/>
            </w:tcBorders>
            <w:vAlign w:val="center"/>
          </w:tcPr>
          <w:p w14:paraId="0A8CA0BE" w14:textId="77777777" w:rsidR="00CD18AD" w:rsidRPr="00C20FCE" w:rsidRDefault="00CD18AD" w:rsidP="00CD18AD">
            <w:pPr>
              <w:rPr>
                <w:rFonts w:ascii="Arial" w:hAnsi="Arial" w:cs="Arial"/>
                <w:sz w:val="20"/>
                <w:szCs w:val="20"/>
                <w:lang w:val="en-US"/>
              </w:rPr>
            </w:pPr>
            <w:r w:rsidRPr="00C20FCE">
              <w:rPr>
                <w:rFonts w:ascii="Arial" w:hAnsi="Arial" w:cs="Arial"/>
                <w:sz w:val="20"/>
                <w:szCs w:val="20"/>
                <w:lang w:val="en-US"/>
              </w:rPr>
              <w:t>Proportion of households who are receiving food voucher from WFP</w:t>
            </w:r>
          </w:p>
        </w:tc>
        <w:tc>
          <w:tcPr>
            <w:tcW w:w="263" w:type="pct"/>
            <w:tcBorders>
              <w:top w:val="single" w:sz="2" w:space="0" w:color="auto"/>
              <w:bottom w:val="single" w:sz="12" w:space="0" w:color="auto"/>
              <w:right w:val="single" w:sz="2" w:space="0" w:color="auto"/>
            </w:tcBorders>
            <w:vAlign w:val="center"/>
          </w:tcPr>
          <w:p w14:paraId="4FFF45D4" w14:textId="77777777" w:rsidR="00CD18AD" w:rsidRPr="00C20FCE" w:rsidRDefault="00CD18AD" w:rsidP="00CD18AD">
            <w:pPr>
              <w:jc w:val="center"/>
              <w:rPr>
                <w:rFonts w:ascii="Arial" w:hAnsi="Arial" w:cs="Arial"/>
                <w:sz w:val="20"/>
                <w:szCs w:val="20"/>
                <w:lang w:val="en-US"/>
              </w:rPr>
            </w:pPr>
            <w:r w:rsidRPr="00C20FCE">
              <w:rPr>
                <w:rFonts w:ascii="Arial" w:hAnsi="Arial" w:cs="Arial"/>
                <w:sz w:val="20"/>
                <w:szCs w:val="20"/>
                <w:lang w:val="en-US"/>
              </w:rPr>
              <w:t>440</w:t>
            </w:r>
          </w:p>
        </w:tc>
        <w:tc>
          <w:tcPr>
            <w:tcW w:w="724" w:type="pct"/>
            <w:tcBorders>
              <w:top w:val="single" w:sz="2" w:space="0" w:color="auto"/>
              <w:left w:val="single" w:sz="2" w:space="0" w:color="auto"/>
              <w:bottom w:val="single" w:sz="12" w:space="0" w:color="auto"/>
              <w:right w:val="single" w:sz="2" w:space="0" w:color="auto"/>
            </w:tcBorders>
            <w:vAlign w:val="center"/>
          </w:tcPr>
          <w:p w14:paraId="0F26C7AF" w14:textId="77777777" w:rsidR="00CD18AD" w:rsidRPr="00C20FCE" w:rsidRDefault="00CD18AD" w:rsidP="00CD18AD">
            <w:pPr>
              <w:jc w:val="center"/>
              <w:rPr>
                <w:rFonts w:ascii="Arial" w:hAnsi="Arial" w:cs="Arial"/>
                <w:sz w:val="20"/>
                <w:szCs w:val="20"/>
                <w:lang w:val="en-US"/>
              </w:rPr>
            </w:pPr>
            <w:r w:rsidRPr="00C20FCE">
              <w:rPr>
                <w:rFonts w:ascii="Arial" w:hAnsi="Arial" w:cs="Arial"/>
                <w:sz w:val="20"/>
                <w:szCs w:val="20"/>
                <w:lang w:val="en-US"/>
              </w:rPr>
              <w:t>99.8%</w:t>
            </w:r>
          </w:p>
          <w:p w14:paraId="5DC74D1A" w14:textId="77777777" w:rsidR="00CD18AD" w:rsidRPr="00C20FCE" w:rsidRDefault="00CD18AD" w:rsidP="00CD18AD">
            <w:pPr>
              <w:jc w:val="center"/>
              <w:rPr>
                <w:rFonts w:ascii="Arial" w:hAnsi="Arial" w:cs="Arial"/>
                <w:sz w:val="20"/>
                <w:szCs w:val="20"/>
                <w:lang w:val="en-US"/>
              </w:rPr>
            </w:pPr>
            <w:r w:rsidRPr="00C20FCE">
              <w:rPr>
                <w:rFonts w:ascii="Arial" w:hAnsi="Arial" w:cs="Arial"/>
                <w:sz w:val="20"/>
                <w:szCs w:val="20"/>
                <w:lang w:val="en-US"/>
              </w:rPr>
              <w:t>[99.3-100.0]</w:t>
            </w:r>
          </w:p>
        </w:tc>
        <w:tc>
          <w:tcPr>
            <w:tcW w:w="271" w:type="pct"/>
            <w:tcBorders>
              <w:top w:val="single" w:sz="2" w:space="0" w:color="auto"/>
              <w:left w:val="single" w:sz="2" w:space="0" w:color="auto"/>
              <w:bottom w:val="single" w:sz="12" w:space="0" w:color="auto"/>
              <w:right w:val="single" w:sz="2" w:space="0" w:color="auto"/>
            </w:tcBorders>
            <w:vAlign w:val="center"/>
          </w:tcPr>
          <w:p w14:paraId="41E5D80E" w14:textId="77777777" w:rsidR="00CD18AD" w:rsidRPr="00C20FCE" w:rsidRDefault="00CD18AD" w:rsidP="00CD18AD">
            <w:pPr>
              <w:jc w:val="center"/>
              <w:rPr>
                <w:rFonts w:ascii="Arial" w:hAnsi="Arial" w:cs="Arial"/>
                <w:sz w:val="20"/>
                <w:szCs w:val="20"/>
                <w:lang w:val="en-US"/>
              </w:rPr>
            </w:pPr>
            <w:r w:rsidRPr="00C20FCE">
              <w:rPr>
                <w:rFonts w:ascii="Arial" w:hAnsi="Arial" w:cs="Arial"/>
                <w:sz w:val="20"/>
                <w:szCs w:val="20"/>
                <w:lang w:val="en-US"/>
              </w:rPr>
              <w:t>436</w:t>
            </w:r>
          </w:p>
        </w:tc>
        <w:tc>
          <w:tcPr>
            <w:tcW w:w="813" w:type="pct"/>
            <w:tcBorders>
              <w:top w:val="single" w:sz="2" w:space="0" w:color="auto"/>
              <w:left w:val="single" w:sz="2" w:space="0" w:color="auto"/>
              <w:bottom w:val="single" w:sz="12" w:space="0" w:color="auto"/>
              <w:right w:val="nil"/>
            </w:tcBorders>
            <w:vAlign w:val="center"/>
          </w:tcPr>
          <w:p w14:paraId="299E635C" w14:textId="77777777" w:rsidR="00CD18AD" w:rsidRPr="00C20FCE" w:rsidRDefault="00CD18AD" w:rsidP="00CD18AD">
            <w:pPr>
              <w:jc w:val="center"/>
              <w:rPr>
                <w:rFonts w:ascii="Arial" w:hAnsi="Arial" w:cs="Arial"/>
                <w:sz w:val="20"/>
                <w:szCs w:val="20"/>
                <w:lang w:val="en-US"/>
              </w:rPr>
            </w:pPr>
            <w:r w:rsidRPr="00C20FCE">
              <w:rPr>
                <w:rFonts w:ascii="Arial" w:hAnsi="Arial" w:cs="Arial"/>
                <w:sz w:val="20"/>
                <w:szCs w:val="20"/>
                <w:lang w:val="en-US"/>
              </w:rPr>
              <w:t>100%</w:t>
            </w:r>
          </w:p>
        </w:tc>
        <w:tc>
          <w:tcPr>
            <w:tcW w:w="271" w:type="pct"/>
            <w:tcBorders>
              <w:top w:val="single" w:sz="2" w:space="0" w:color="auto"/>
              <w:left w:val="single" w:sz="2" w:space="0" w:color="auto"/>
              <w:bottom w:val="single" w:sz="12" w:space="0" w:color="auto"/>
              <w:right w:val="single" w:sz="2" w:space="0" w:color="auto"/>
            </w:tcBorders>
            <w:vAlign w:val="center"/>
          </w:tcPr>
          <w:p w14:paraId="3C5684D5" w14:textId="77777777" w:rsidR="00CD18AD" w:rsidRPr="00C20FCE" w:rsidRDefault="00CD18AD" w:rsidP="00CD18AD">
            <w:pPr>
              <w:jc w:val="center"/>
              <w:rPr>
                <w:rFonts w:ascii="Arial" w:hAnsi="Arial" w:cs="Arial"/>
                <w:sz w:val="20"/>
                <w:szCs w:val="20"/>
                <w:lang w:val="en-US"/>
              </w:rPr>
            </w:pPr>
            <w:r w:rsidRPr="00C20FCE">
              <w:rPr>
                <w:rFonts w:ascii="Arial" w:hAnsi="Arial" w:cs="Arial"/>
                <w:sz w:val="20"/>
                <w:szCs w:val="20"/>
                <w:lang w:val="en-US"/>
              </w:rPr>
              <w:t>685</w:t>
            </w:r>
          </w:p>
        </w:tc>
        <w:tc>
          <w:tcPr>
            <w:tcW w:w="801" w:type="pct"/>
            <w:tcBorders>
              <w:top w:val="single" w:sz="2" w:space="0" w:color="auto"/>
              <w:left w:val="single" w:sz="2" w:space="0" w:color="auto"/>
              <w:bottom w:val="single" w:sz="12" w:space="0" w:color="auto"/>
              <w:right w:val="nil"/>
            </w:tcBorders>
            <w:vAlign w:val="center"/>
          </w:tcPr>
          <w:p w14:paraId="5E32B2FF" w14:textId="77777777" w:rsidR="00CD18AD" w:rsidRPr="00C20FCE" w:rsidRDefault="00CD18AD" w:rsidP="00CD18AD">
            <w:pPr>
              <w:jc w:val="center"/>
              <w:rPr>
                <w:rFonts w:ascii="Arial" w:hAnsi="Arial" w:cs="Arial"/>
                <w:sz w:val="20"/>
                <w:szCs w:val="20"/>
                <w:lang w:val="en-US"/>
              </w:rPr>
            </w:pPr>
            <w:r w:rsidRPr="00C20FCE">
              <w:rPr>
                <w:rFonts w:ascii="Arial" w:hAnsi="Arial" w:cs="Arial"/>
                <w:sz w:val="20"/>
                <w:szCs w:val="20"/>
                <w:lang w:val="en-US"/>
              </w:rPr>
              <w:t>90.5%</w:t>
            </w:r>
          </w:p>
          <w:p w14:paraId="5A09D5C0" w14:textId="77777777" w:rsidR="00CD18AD" w:rsidRPr="00C20FCE" w:rsidRDefault="00CD18AD" w:rsidP="00CD18AD">
            <w:pPr>
              <w:jc w:val="center"/>
              <w:rPr>
                <w:rFonts w:ascii="Arial" w:hAnsi="Arial" w:cs="Arial"/>
                <w:sz w:val="20"/>
                <w:szCs w:val="20"/>
                <w:lang w:val="en-US"/>
              </w:rPr>
            </w:pPr>
            <w:r w:rsidRPr="00C20FCE">
              <w:rPr>
                <w:rFonts w:ascii="Arial" w:hAnsi="Arial" w:cs="Arial"/>
                <w:sz w:val="20"/>
                <w:szCs w:val="20"/>
                <w:lang w:val="en-US"/>
              </w:rPr>
              <w:t>[88.0-93.0]</w:t>
            </w:r>
          </w:p>
        </w:tc>
      </w:tr>
    </w:tbl>
    <w:p w14:paraId="054898DE" w14:textId="77777777" w:rsidR="00F7421A" w:rsidRPr="00C20FCE" w:rsidRDefault="00F7421A" w:rsidP="00C31754">
      <w:pPr>
        <w:jc w:val="both"/>
        <w:rPr>
          <w:rFonts w:ascii="Arial" w:hAnsi="Arial" w:cs="Arial"/>
          <w:lang w:val="en-US"/>
        </w:rPr>
      </w:pPr>
    </w:p>
    <w:p w14:paraId="4D1D39CA" w14:textId="429433F9" w:rsidR="002D15B0" w:rsidRPr="00C20FCE" w:rsidRDefault="00020A8B" w:rsidP="00C31754">
      <w:pPr>
        <w:jc w:val="both"/>
        <w:rPr>
          <w:rFonts w:ascii="Arial" w:hAnsi="Arial" w:cs="Arial"/>
          <w:lang w:val="en-US"/>
        </w:rPr>
      </w:pPr>
      <w:r w:rsidRPr="00C20FCE">
        <w:rPr>
          <w:rFonts w:ascii="Arial" w:hAnsi="Arial" w:cs="Arial"/>
          <w:lang w:val="en-US"/>
        </w:rPr>
        <w:t xml:space="preserve">Table </w:t>
      </w:r>
      <w:r w:rsidR="000561E3" w:rsidRPr="00C20FCE">
        <w:rPr>
          <w:rFonts w:ascii="Arial" w:hAnsi="Arial" w:cs="Arial"/>
          <w:lang w:val="en-US"/>
        </w:rPr>
        <w:t>11</w:t>
      </w:r>
      <w:r w:rsidRPr="00C20FCE">
        <w:rPr>
          <w:rFonts w:ascii="Arial" w:hAnsi="Arial" w:cs="Arial"/>
          <w:lang w:val="en-US"/>
        </w:rPr>
        <w:t xml:space="preserve"> shows </w:t>
      </w:r>
      <w:r w:rsidR="000561E3" w:rsidRPr="00C20FCE">
        <w:rPr>
          <w:rFonts w:ascii="Arial" w:hAnsi="Arial" w:cs="Arial"/>
          <w:lang w:val="en-US"/>
        </w:rPr>
        <w:t xml:space="preserve">that </w:t>
      </w:r>
      <w:r w:rsidRPr="00C20FCE">
        <w:rPr>
          <w:rFonts w:ascii="Arial" w:hAnsi="Arial" w:cs="Arial"/>
          <w:lang w:val="en-US"/>
        </w:rPr>
        <w:t>the coverage of UNHCR registration cards, which is required to receive food assistance, is nearly 100%</w:t>
      </w:r>
      <w:r w:rsidR="00901464" w:rsidRPr="00C20FCE">
        <w:rPr>
          <w:rFonts w:ascii="Arial" w:hAnsi="Arial" w:cs="Arial"/>
          <w:lang w:val="en-US"/>
        </w:rPr>
        <w:t xml:space="preserve"> among Syrian refugees living in Za’atri camp</w:t>
      </w:r>
      <w:r w:rsidRPr="00C20FCE">
        <w:rPr>
          <w:rFonts w:ascii="Arial" w:hAnsi="Arial" w:cs="Arial"/>
          <w:lang w:val="en-US"/>
        </w:rPr>
        <w:t xml:space="preserve">. </w:t>
      </w:r>
      <w:r w:rsidR="000561E3" w:rsidRPr="00C20FCE">
        <w:rPr>
          <w:rFonts w:ascii="Arial" w:hAnsi="Arial" w:cs="Arial"/>
          <w:lang w:val="en-US"/>
        </w:rPr>
        <w:t>O</w:t>
      </w:r>
      <w:r w:rsidRPr="00C20FCE">
        <w:rPr>
          <w:rFonts w:ascii="Arial" w:hAnsi="Arial" w:cs="Arial"/>
          <w:lang w:val="en-US"/>
        </w:rPr>
        <w:t>nly one household did not have a ration card. This household was not registered but eligible.</w:t>
      </w:r>
      <w:r w:rsidR="00141CA7" w:rsidRPr="00C20FCE">
        <w:rPr>
          <w:rFonts w:ascii="Arial" w:hAnsi="Arial" w:cs="Arial"/>
          <w:lang w:val="en-US"/>
        </w:rPr>
        <w:t xml:space="preserve"> </w:t>
      </w:r>
      <w:r w:rsidR="005251DB" w:rsidRPr="00C20FCE">
        <w:rPr>
          <w:rFonts w:ascii="Arial" w:hAnsi="Arial" w:cs="Arial"/>
          <w:lang w:val="en-US"/>
        </w:rPr>
        <w:t xml:space="preserve">The same proportion of household (99.8%) was receiving food vouchers from WFP. </w:t>
      </w:r>
      <w:r w:rsidR="00141CA7" w:rsidRPr="00C20FCE">
        <w:rPr>
          <w:rFonts w:ascii="Arial" w:hAnsi="Arial" w:cs="Arial"/>
          <w:lang w:val="en-US"/>
        </w:rPr>
        <w:t>In Azraq camp, 100% of the surveyed households had a ration card and were receiving food vouchers from WFP.</w:t>
      </w:r>
      <w:r w:rsidR="000561E3" w:rsidRPr="00C20FCE">
        <w:rPr>
          <w:rFonts w:ascii="Arial" w:hAnsi="Arial" w:cs="Arial"/>
          <w:lang w:val="en-US"/>
        </w:rPr>
        <w:t xml:space="preserve"> </w:t>
      </w:r>
      <w:r w:rsidR="00C828B9" w:rsidRPr="00C20FCE">
        <w:rPr>
          <w:rFonts w:ascii="Arial" w:hAnsi="Arial" w:cs="Arial"/>
          <w:lang w:val="en-US"/>
        </w:rPr>
        <w:t>I</w:t>
      </w:r>
      <w:r w:rsidR="000561E3" w:rsidRPr="00C20FCE">
        <w:rPr>
          <w:rFonts w:ascii="Arial" w:hAnsi="Arial" w:cs="Arial"/>
          <w:lang w:val="en-US"/>
        </w:rPr>
        <w:t xml:space="preserve">n host </w:t>
      </w:r>
      <w:r w:rsidR="001857BA" w:rsidRPr="00C20FCE">
        <w:rPr>
          <w:rFonts w:ascii="Arial" w:hAnsi="Arial" w:cs="Arial"/>
          <w:lang w:val="en-US"/>
        </w:rPr>
        <w:t>communities,</w:t>
      </w:r>
      <w:r w:rsidR="000561E3" w:rsidRPr="00C20FCE">
        <w:rPr>
          <w:rFonts w:ascii="Arial" w:hAnsi="Arial" w:cs="Arial"/>
          <w:lang w:val="en-US"/>
        </w:rPr>
        <w:t xml:space="preserve"> </w:t>
      </w:r>
      <w:r w:rsidR="00901464" w:rsidRPr="00C20FCE">
        <w:rPr>
          <w:rFonts w:ascii="Arial" w:hAnsi="Arial" w:cs="Arial"/>
          <w:lang w:val="en-US"/>
        </w:rPr>
        <w:t>90.5% of the surveyed households were receiving food vouchers from WFP.</w:t>
      </w:r>
    </w:p>
    <w:p w14:paraId="753EDC9C" w14:textId="77777777" w:rsidR="00536EF4" w:rsidRPr="00C20FCE" w:rsidRDefault="00536EF4" w:rsidP="00C31754">
      <w:pPr>
        <w:jc w:val="both"/>
        <w:rPr>
          <w:rFonts w:ascii="Arial" w:hAnsi="Arial" w:cs="Arial"/>
          <w:lang w:val="en-US"/>
        </w:rPr>
      </w:pPr>
    </w:p>
    <w:p w14:paraId="1BE3A5A2" w14:textId="77777777" w:rsidR="00801325" w:rsidRPr="00C20FCE" w:rsidRDefault="00FE2AD8" w:rsidP="00801325">
      <w:pPr>
        <w:tabs>
          <w:tab w:val="left" w:pos="2268"/>
        </w:tabs>
        <w:jc w:val="both"/>
        <w:rPr>
          <w:rFonts w:ascii="Arial" w:hAnsi="Arial" w:cs="Arial"/>
          <w:b/>
          <w:sz w:val="20"/>
          <w:lang w:val="en-US"/>
        </w:rPr>
      </w:pPr>
      <w:r w:rsidRPr="00C20FCE">
        <w:rPr>
          <w:rFonts w:ascii="Arial" w:hAnsi="Arial" w:cs="Arial"/>
          <w:b/>
          <w:sz w:val="20"/>
          <w:lang w:val="en-US"/>
        </w:rPr>
        <w:t>Table 12</w:t>
      </w:r>
      <w:r w:rsidR="00801325" w:rsidRPr="00C20FCE">
        <w:rPr>
          <w:rFonts w:ascii="Arial" w:hAnsi="Arial" w:cs="Arial"/>
          <w:b/>
          <w:sz w:val="20"/>
          <w:lang w:val="en-US"/>
        </w:rPr>
        <w:t>: Value of the food vouchers from WFP</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012"/>
        <w:gridCol w:w="665"/>
        <w:gridCol w:w="1702"/>
        <w:gridCol w:w="708"/>
        <w:gridCol w:w="1536"/>
        <w:gridCol w:w="840"/>
        <w:gridCol w:w="1337"/>
      </w:tblGrid>
      <w:tr w:rsidR="00801325" w:rsidRPr="00C20FCE" w14:paraId="4A20183D" w14:textId="77777777" w:rsidTr="00141CA7">
        <w:trPr>
          <w:trHeight w:val="465"/>
        </w:trPr>
        <w:tc>
          <w:tcPr>
            <w:tcW w:w="1857" w:type="pct"/>
            <w:vMerge w:val="restart"/>
            <w:tcBorders>
              <w:top w:val="single" w:sz="12" w:space="0" w:color="auto"/>
              <w:bottom w:val="nil"/>
              <w:right w:val="single" w:sz="2" w:space="0" w:color="auto"/>
            </w:tcBorders>
            <w:shd w:val="clear" w:color="auto" w:fill="8DB3E2" w:themeFill="text2" w:themeFillTint="66"/>
            <w:vAlign w:val="center"/>
          </w:tcPr>
          <w:p w14:paraId="0755FAC4" w14:textId="77777777" w:rsidR="00801325" w:rsidRPr="00C20FCE" w:rsidRDefault="00801325" w:rsidP="007C14C4">
            <w:pPr>
              <w:jc w:val="center"/>
              <w:rPr>
                <w:rFonts w:ascii="Arial" w:hAnsi="Arial" w:cs="Arial"/>
                <w:b/>
                <w:sz w:val="20"/>
                <w:szCs w:val="20"/>
                <w:lang w:val="en-US"/>
              </w:rPr>
            </w:pPr>
            <w:r w:rsidRPr="00C20FCE">
              <w:rPr>
                <w:rFonts w:ascii="Arial" w:hAnsi="Arial" w:cs="Arial"/>
                <w:b/>
                <w:sz w:val="20"/>
                <w:szCs w:val="20"/>
                <w:lang w:val="en-US"/>
              </w:rPr>
              <w:t>Indicator</w:t>
            </w:r>
          </w:p>
        </w:tc>
        <w:tc>
          <w:tcPr>
            <w:tcW w:w="1096" w:type="pct"/>
            <w:gridSpan w:val="2"/>
            <w:tcBorders>
              <w:top w:val="single" w:sz="12" w:space="0" w:color="auto"/>
              <w:bottom w:val="single" w:sz="2" w:space="0" w:color="auto"/>
              <w:right w:val="single" w:sz="2" w:space="0" w:color="auto"/>
            </w:tcBorders>
            <w:shd w:val="clear" w:color="auto" w:fill="8DB3E2" w:themeFill="text2" w:themeFillTint="66"/>
            <w:vAlign w:val="center"/>
          </w:tcPr>
          <w:p w14:paraId="0881EC8D" w14:textId="4A9AB8CA" w:rsidR="00801325" w:rsidRPr="00C20FCE" w:rsidRDefault="00801325" w:rsidP="001B1DC5">
            <w:pPr>
              <w:jc w:val="center"/>
              <w:rPr>
                <w:rFonts w:ascii="Arial" w:hAnsi="Arial" w:cs="Arial"/>
                <w:b/>
                <w:sz w:val="20"/>
                <w:szCs w:val="20"/>
                <w:lang w:val="en-US"/>
              </w:rPr>
            </w:pPr>
            <w:r w:rsidRPr="00C20FCE">
              <w:rPr>
                <w:rFonts w:ascii="Arial" w:hAnsi="Arial" w:cs="Arial"/>
                <w:b/>
                <w:sz w:val="20"/>
                <w:szCs w:val="20"/>
                <w:lang w:val="en-US"/>
              </w:rPr>
              <w:t>Za’atri Camp (N=440)</w:t>
            </w:r>
          </w:p>
        </w:tc>
        <w:tc>
          <w:tcPr>
            <w:tcW w:w="1039"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7B5C8B4D" w14:textId="77777777" w:rsidR="00801325" w:rsidRPr="00C20FCE" w:rsidRDefault="00801325" w:rsidP="007C14C4">
            <w:pPr>
              <w:jc w:val="center"/>
              <w:rPr>
                <w:rFonts w:ascii="Arial" w:hAnsi="Arial" w:cs="Arial"/>
                <w:b/>
                <w:sz w:val="20"/>
                <w:szCs w:val="20"/>
                <w:lang w:val="en-US"/>
              </w:rPr>
            </w:pPr>
            <w:r w:rsidRPr="00C20FCE">
              <w:rPr>
                <w:rFonts w:ascii="Arial" w:hAnsi="Arial" w:cs="Arial"/>
                <w:b/>
                <w:sz w:val="20"/>
                <w:szCs w:val="20"/>
                <w:lang w:val="en-US"/>
              </w:rPr>
              <w:t xml:space="preserve">Azraq Camp </w:t>
            </w:r>
          </w:p>
          <w:p w14:paraId="2858FE03" w14:textId="77777777" w:rsidR="00801325" w:rsidRPr="00C20FCE" w:rsidRDefault="00801325" w:rsidP="007C14C4">
            <w:pPr>
              <w:jc w:val="center"/>
              <w:rPr>
                <w:rFonts w:ascii="Arial" w:hAnsi="Arial" w:cs="Arial"/>
                <w:b/>
                <w:sz w:val="20"/>
                <w:szCs w:val="20"/>
                <w:lang w:val="en-US"/>
              </w:rPr>
            </w:pPr>
            <w:r w:rsidRPr="00C20FCE">
              <w:rPr>
                <w:rFonts w:ascii="Arial" w:hAnsi="Arial" w:cs="Arial"/>
                <w:b/>
                <w:sz w:val="20"/>
                <w:szCs w:val="20"/>
                <w:lang w:val="en-US"/>
              </w:rPr>
              <w:t>(N=</w:t>
            </w:r>
            <w:r w:rsidR="00141CA7" w:rsidRPr="00C20FCE">
              <w:rPr>
                <w:rFonts w:ascii="Arial" w:hAnsi="Arial" w:cs="Arial"/>
                <w:b/>
                <w:sz w:val="20"/>
                <w:szCs w:val="20"/>
                <w:lang w:val="en-US"/>
              </w:rPr>
              <w:t>435</w:t>
            </w:r>
            <w:r w:rsidRPr="00C20FCE">
              <w:rPr>
                <w:rFonts w:ascii="Arial" w:hAnsi="Arial" w:cs="Arial"/>
                <w:b/>
                <w:sz w:val="20"/>
                <w:szCs w:val="20"/>
                <w:lang w:val="en-US"/>
              </w:rPr>
              <w:t>)</w:t>
            </w:r>
          </w:p>
        </w:tc>
        <w:tc>
          <w:tcPr>
            <w:tcW w:w="1008" w:type="pct"/>
            <w:gridSpan w:val="2"/>
            <w:tcBorders>
              <w:top w:val="single" w:sz="12" w:space="0" w:color="auto"/>
              <w:left w:val="single" w:sz="2" w:space="0" w:color="auto"/>
              <w:bottom w:val="single" w:sz="2" w:space="0" w:color="auto"/>
              <w:right w:val="nil"/>
            </w:tcBorders>
            <w:shd w:val="clear" w:color="auto" w:fill="8DB3E2" w:themeFill="text2" w:themeFillTint="66"/>
            <w:vAlign w:val="center"/>
          </w:tcPr>
          <w:p w14:paraId="79158870" w14:textId="77777777" w:rsidR="00801325" w:rsidRPr="00C20FCE" w:rsidRDefault="00801325" w:rsidP="007C14C4">
            <w:pPr>
              <w:jc w:val="center"/>
              <w:rPr>
                <w:rFonts w:ascii="Arial" w:hAnsi="Arial" w:cs="Arial"/>
                <w:b/>
                <w:sz w:val="20"/>
                <w:szCs w:val="20"/>
                <w:lang w:val="en-US"/>
              </w:rPr>
            </w:pPr>
            <w:r w:rsidRPr="00C20FCE">
              <w:rPr>
                <w:rFonts w:ascii="Arial" w:hAnsi="Arial" w:cs="Arial"/>
                <w:b/>
                <w:sz w:val="20"/>
                <w:szCs w:val="20"/>
                <w:lang w:val="en-US"/>
              </w:rPr>
              <w:t>Host communities (N=</w:t>
            </w:r>
            <w:r w:rsidR="00CD18AD" w:rsidRPr="00C20FCE">
              <w:rPr>
                <w:rFonts w:ascii="Arial" w:hAnsi="Arial" w:cs="Arial"/>
                <w:b/>
                <w:sz w:val="20"/>
                <w:szCs w:val="20"/>
                <w:lang w:val="en-US"/>
              </w:rPr>
              <w:t>679</w:t>
            </w:r>
            <w:r w:rsidRPr="00C20FCE">
              <w:rPr>
                <w:rFonts w:ascii="Arial" w:hAnsi="Arial" w:cs="Arial"/>
                <w:b/>
                <w:sz w:val="20"/>
                <w:szCs w:val="20"/>
                <w:lang w:val="en-US"/>
              </w:rPr>
              <w:t>)</w:t>
            </w:r>
          </w:p>
        </w:tc>
      </w:tr>
      <w:tr w:rsidR="00801325" w:rsidRPr="00C20FCE" w14:paraId="0E377342" w14:textId="77777777" w:rsidTr="00CD18AD">
        <w:trPr>
          <w:trHeight w:val="465"/>
        </w:trPr>
        <w:tc>
          <w:tcPr>
            <w:tcW w:w="1857" w:type="pct"/>
            <w:vMerge/>
            <w:tcBorders>
              <w:top w:val="nil"/>
              <w:bottom w:val="single" w:sz="12" w:space="0" w:color="auto"/>
              <w:right w:val="single" w:sz="2" w:space="0" w:color="auto"/>
            </w:tcBorders>
            <w:shd w:val="clear" w:color="auto" w:fill="8DB3E2" w:themeFill="text2" w:themeFillTint="66"/>
            <w:vAlign w:val="center"/>
          </w:tcPr>
          <w:p w14:paraId="4C4EB733" w14:textId="77777777" w:rsidR="00801325" w:rsidRPr="00C20FCE" w:rsidRDefault="00801325" w:rsidP="007C14C4">
            <w:pPr>
              <w:jc w:val="center"/>
              <w:rPr>
                <w:rFonts w:ascii="Arial" w:hAnsi="Arial" w:cs="Arial"/>
                <w:b/>
                <w:sz w:val="20"/>
                <w:szCs w:val="20"/>
                <w:lang w:val="en-US"/>
              </w:rPr>
            </w:pPr>
          </w:p>
        </w:tc>
        <w:tc>
          <w:tcPr>
            <w:tcW w:w="308"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02D6ED9B" w14:textId="77777777" w:rsidR="00801325" w:rsidRPr="00C20FCE" w:rsidRDefault="00801325" w:rsidP="007C14C4">
            <w:pPr>
              <w:jc w:val="center"/>
              <w:rPr>
                <w:rFonts w:ascii="Arial" w:hAnsi="Arial" w:cs="Arial"/>
                <w:b/>
                <w:sz w:val="20"/>
                <w:szCs w:val="20"/>
                <w:lang w:val="en-US"/>
              </w:rPr>
            </w:pPr>
            <w:r w:rsidRPr="00C20FCE">
              <w:rPr>
                <w:rFonts w:ascii="Arial" w:hAnsi="Arial" w:cs="Arial"/>
                <w:b/>
                <w:sz w:val="20"/>
                <w:szCs w:val="20"/>
                <w:lang w:val="en-US"/>
              </w:rPr>
              <w:t>n</w:t>
            </w:r>
          </w:p>
        </w:tc>
        <w:tc>
          <w:tcPr>
            <w:tcW w:w="788"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0A661121" w14:textId="77777777" w:rsidR="00801325" w:rsidRPr="00C20FCE" w:rsidRDefault="00801325" w:rsidP="007C14C4">
            <w:pPr>
              <w:jc w:val="center"/>
              <w:rPr>
                <w:rFonts w:ascii="Arial" w:hAnsi="Arial" w:cs="Arial"/>
                <w:b/>
                <w:sz w:val="20"/>
                <w:szCs w:val="20"/>
                <w:lang w:val="en-US"/>
              </w:rPr>
            </w:pPr>
            <w:r w:rsidRPr="00C20FCE">
              <w:rPr>
                <w:rFonts w:ascii="Arial" w:hAnsi="Arial" w:cs="Arial"/>
                <w:b/>
                <w:sz w:val="20"/>
                <w:szCs w:val="20"/>
                <w:lang w:val="en-US"/>
              </w:rPr>
              <w:t>%</w:t>
            </w:r>
          </w:p>
          <w:p w14:paraId="08ABCCDA" w14:textId="77777777" w:rsidR="00801325" w:rsidRPr="00C20FCE" w:rsidRDefault="00801325" w:rsidP="007C14C4">
            <w:pPr>
              <w:jc w:val="center"/>
              <w:rPr>
                <w:rFonts w:ascii="Arial" w:hAnsi="Arial" w:cs="Arial"/>
                <w:b/>
                <w:sz w:val="20"/>
                <w:szCs w:val="20"/>
                <w:lang w:val="en-US"/>
              </w:rPr>
            </w:pPr>
            <w:r w:rsidRPr="00C20FCE">
              <w:rPr>
                <w:rFonts w:ascii="Arial" w:hAnsi="Arial" w:cs="Arial"/>
                <w:b/>
                <w:sz w:val="20"/>
                <w:szCs w:val="20"/>
                <w:lang w:val="en-US"/>
              </w:rPr>
              <w:t>[95% CI]</w:t>
            </w:r>
          </w:p>
        </w:tc>
        <w:tc>
          <w:tcPr>
            <w:tcW w:w="328"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41DE7198" w14:textId="77777777" w:rsidR="00801325" w:rsidRPr="00C20FCE" w:rsidRDefault="00801325" w:rsidP="007C14C4">
            <w:pPr>
              <w:jc w:val="center"/>
              <w:rPr>
                <w:rFonts w:ascii="Arial" w:hAnsi="Arial" w:cs="Arial"/>
                <w:b/>
                <w:sz w:val="20"/>
                <w:szCs w:val="20"/>
                <w:lang w:val="en-US"/>
              </w:rPr>
            </w:pPr>
            <w:r w:rsidRPr="00C20FCE">
              <w:rPr>
                <w:rFonts w:ascii="Arial" w:hAnsi="Arial" w:cs="Arial"/>
                <w:b/>
                <w:sz w:val="20"/>
                <w:szCs w:val="20"/>
                <w:lang w:val="en-US"/>
              </w:rPr>
              <w:t>n</w:t>
            </w:r>
          </w:p>
        </w:tc>
        <w:tc>
          <w:tcPr>
            <w:tcW w:w="711"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0DB8BDD3" w14:textId="77777777" w:rsidR="00801325" w:rsidRPr="00C20FCE" w:rsidRDefault="00801325" w:rsidP="007C14C4">
            <w:pPr>
              <w:jc w:val="center"/>
              <w:rPr>
                <w:rFonts w:ascii="Arial" w:hAnsi="Arial" w:cs="Arial"/>
                <w:b/>
                <w:sz w:val="20"/>
                <w:szCs w:val="20"/>
                <w:lang w:val="en-US"/>
              </w:rPr>
            </w:pPr>
            <w:r w:rsidRPr="00C20FCE">
              <w:rPr>
                <w:rFonts w:ascii="Arial" w:hAnsi="Arial" w:cs="Arial"/>
                <w:b/>
                <w:sz w:val="20"/>
                <w:szCs w:val="20"/>
                <w:lang w:val="en-US"/>
              </w:rPr>
              <w:t>%</w:t>
            </w:r>
          </w:p>
          <w:p w14:paraId="0356FFED" w14:textId="77777777" w:rsidR="00801325" w:rsidRPr="00C20FCE" w:rsidRDefault="00801325" w:rsidP="007C14C4">
            <w:pPr>
              <w:jc w:val="center"/>
              <w:rPr>
                <w:rFonts w:ascii="Arial" w:hAnsi="Arial" w:cs="Arial"/>
                <w:b/>
                <w:sz w:val="20"/>
                <w:szCs w:val="20"/>
                <w:lang w:val="en-US"/>
              </w:rPr>
            </w:pPr>
            <w:r w:rsidRPr="00C20FCE">
              <w:rPr>
                <w:rFonts w:ascii="Arial" w:hAnsi="Arial" w:cs="Arial"/>
                <w:b/>
                <w:sz w:val="20"/>
                <w:szCs w:val="20"/>
                <w:lang w:val="en-US"/>
              </w:rPr>
              <w:t>[95% CI]</w:t>
            </w:r>
          </w:p>
        </w:tc>
        <w:tc>
          <w:tcPr>
            <w:tcW w:w="389"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3BA4EA62" w14:textId="7F0667A3" w:rsidR="00801325" w:rsidRPr="00C20FCE" w:rsidRDefault="00623E29" w:rsidP="007C14C4">
            <w:pPr>
              <w:jc w:val="center"/>
              <w:rPr>
                <w:rFonts w:ascii="Arial" w:hAnsi="Arial" w:cs="Arial"/>
                <w:b/>
                <w:sz w:val="20"/>
                <w:szCs w:val="20"/>
                <w:lang w:val="en-US"/>
              </w:rPr>
            </w:pPr>
            <w:r w:rsidRPr="00C20FCE">
              <w:rPr>
                <w:rFonts w:ascii="Arial" w:hAnsi="Arial" w:cs="Arial"/>
                <w:b/>
                <w:sz w:val="20"/>
                <w:szCs w:val="20"/>
                <w:lang w:val="en-US"/>
              </w:rPr>
              <w:t>N</w:t>
            </w:r>
          </w:p>
        </w:tc>
        <w:tc>
          <w:tcPr>
            <w:tcW w:w="619"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40C08FC9" w14:textId="77777777" w:rsidR="00801325" w:rsidRPr="00C20FCE" w:rsidRDefault="00801325" w:rsidP="007C14C4">
            <w:pPr>
              <w:jc w:val="center"/>
              <w:rPr>
                <w:rFonts w:ascii="Arial" w:hAnsi="Arial" w:cs="Arial"/>
                <w:b/>
                <w:sz w:val="20"/>
                <w:szCs w:val="20"/>
                <w:lang w:val="en-US"/>
              </w:rPr>
            </w:pPr>
            <w:r w:rsidRPr="00C20FCE">
              <w:rPr>
                <w:rFonts w:ascii="Arial" w:hAnsi="Arial" w:cs="Arial"/>
                <w:b/>
                <w:sz w:val="20"/>
                <w:szCs w:val="20"/>
                <w:lang w:val="en-US"/>
              </w:rPr>
              <w:t>%</w:t>
            </w:r>
          </w:p>
          <w:p w14:paraId="3658F839" w14:textId="77777777" w:rsidR="00801325" w:rsidRPr="00C20FCE" w:rsidRDefault="00801325" w:rsidP="007C14C4">
            <w:pPr>
              <w:jc w:val="center"/>
              <w:rPr>
                <w:rFonts w:ascii="Arial" w:hAnsi="Arial" w:cs="Arial"/>
                <w:b/>
                <w:sz w:val="20"/>
                <w:szCs w:val="20"/>
                <w:lang w:val="en-US"/>
              </w:rPr>
            </w:pPr>
            <w:r w:rsidRPr="00C20FCE">
              <w:rPr>
                <w:rFonts w:ascii="Arial" w:hAnsi="Arial" w:cs="Arial"/>
                <w:b/>
                <w:sz w:val="20"/>
                <w:szCs w:val="20"/>
                <w:lang w:val="en-US"/>
              </w:rPr>
              <w:t>[95% CI]</w:t>
            </w:r>
          </w:p>
        </w:tc>
      </w:tr>
      <w:tr w:rsidR="00801325" w:rsidRPr="00C20FCE" w14:paraId="36722506" w14:textId="77777777" w:rsidTr="00141CA7">
        <w:tc>
          <w:tcPr>
            <w:tcW w:w="1857" w:type="pct"/>
            <w:tcBorders>
              <w:top w:val="single" w:sz="12" w:space="0" w:color="auto"/>
              <w:bottom w:val="single" w:sz="2" w:space="0" w:color="auto"/>
              <w:right w:val="single" w:sz="2" w:space="0" w:color="auto"/>
            </w:tcBorders>
            <w:vAlign w:val="center"/>
          </w:tcPr>
          <w:p w14:paraId="004D6892" w14:textId="77777777" w:rsidR="00801325" w:rsidRPr="00C20FCE" w:rsidRDefault="00801325" w:rsidP="007C14C4">
            <w:pPr>
              <w:rPr>
                <w:rFonts w:ascii="Arial" w:hAnsi="Arial" w:cs="Arial"/>
                <w:sz w:val="20"/>
                <w:szCs w:val="20"/>
                <w:lang w:val="en-US"/>
              </w:rPr>
            </w:pPr>
            <w:r w:rsidRPr="00C20FCE">
              <w:rPr>
                <w:rFonts w:ascii="Arial" w:hAnsi="Arial" w:cs="Arial"/>
                <w:sz w:val="20"/>
                <w:szCs w:val="20"/>
                <w:lang w:val="en-US"/>
              </w:rPr>
              <w:t>20 JOD/person/month</w:t>
            </w:r>
          </w:p>
        </w:tc>
        <w:tc>
          <w:tcPr>
            <w:tcW w:w="308" w:type="pct"/>
            <w:tcBorders>
              <w:top w:val="single" w:sz="12" w:space="0" w:color="auto"/>
              <w:bottom w:val="single" w:sz="2" w:space="0" w:color="auto"/>
              <w:right w:val="single" w:sz="2" w:space="0" w:color="auto"/>
            </w:tcBorders>
            <w:vAlign w:val="center"/>
          </w:tcPr>
          <w:p w14:paraId="34B1685B" w14:textId="77777777" w:rsidR="00801325" w:rsidRPr="00C20FCE" w:rsidRDefault="00141CA7" w:rsidP="007C14C4">
            <w:pPr>
              <w:jc w:val="center"/>
              <w:rPr>
                <w:rFonts w:ascii="Arial" w:hAnsi="Arial" w:cs="Arial"/>
                <w:sz w:val="20"/>
                <w:szCs w:val="20"/>
                <w:lang w:val="en-US"/>
              </w:rPr>
            </w:pPr>
            <w:r w:rsidRPr="00C20FCE">
              <w:rPr>
                <w:rFonts w:ascii="Arial" w:hAnsi="Arial" w:cs="Arial"/>
                <w:sz w:val="20"/>
                <w:szCs w:val="20"/>
                <w:lang w:val="en-US"/>
              </w:rPr>
              <w:t>440</w:t>
            </w:r>
          </w:p>
        </w:tc>
        <w:tc>
          <w:tcPr>
            <w:tcW w:w="788" w:type="pct"/>
            <w:tcBorders>
              <w:top w:val="single" w:sz="12" w:space="0" w:color="auto"/>
              <w:left w:val="single" w:sz="2" w:space="0" w:color="auto"/>
              <w:bottom w:val="single" w:sz="2" w:space="0" w:color="auto"/>
              <w:right w:val="single" w:sz="2" w:space="0" w:color="auto"/>
            </w:tcBorders>
            <w:vAlign w:val="center"/>
          </w:tcPr>
          <w:p w14:paraId="14FD3132" w14:textId="77777777" w:rsidR="00141CA7" w:rsidRPr="00C20FCE" w:rsidRDefault="00141CA7" w:rsidP="00141CA7">
            <w:pPr>
              <w:jc w:val="center"/>
              <w:rPr>
                <w:rFonts w:ascii="Arial" w:hAnsi="Arial" w:cs="Arial"/>
                <w:sz w:val="20"/>
                <w:szCs w:val="20"/>
                <w:lang w:val="en-US"/>
              </w:rPr>
            </w:pPr>
            <w:r w:rsidRPr="00C20FCE">
              <w:rPr>
                <w:rFonts w:ascii="Arial" w:hAnsi="Arial" w:cs="Arial"/>
                <w:sz w:val="20"/>
                <w:szCs w:val="20"/>
                <w:lang w:val="en-US"/>
              </w:rPr>
              <w:t>100%</w:t>
            </w:r>
          </w:p>
        </w:tc>
        <w:tc>
          <w:tcPr>
            <w:tcW w:w="328" w:type="pct"/>
            <w:tcBorders>
              <w:top w:val="single" w:sz="12" w:space="0" w:color="auto"/>
              <w:left w:val="single" w:sz="2" w:space="0" w:color="auto"/>
              <w:bottom w:val="single" w:sz="2" w:space="0" w:color="auto"/>
              <w:right w:val="single" w:sz="2" w:space="0" w:color="auto"/>
            </w:tcBorders>
            <w:vAlign w:val="center"/>
          </w:tcPr>
          <w:p w14:paraId="50550DA0" w14:textId="77777777" w:rsidR="00801325" w:rsidRPr="00C20FCE" w:rsidRDefault="00141CA7" w:rsidP="007C14C4">
            <w:pPr>
              <w:jc w:val="center"/>
              <w:rPr>
                <w:rFonts w:ascii="Arial" w:hAnsi="Arial" w:cs="Arial"/>
                <w:sz w:val="20"/>
                <w:szCs w:val="20"/>
                <w:lang w:val="en-US"/>
              </w:rPr>
            </w:pPr>
            <w:r w:rsidRPr="00C20FCE">
              <w:rPr>
                <w:rFonts w:ascii="Arial" w:hAnsi="Arial" w:cs="Arial"/>
                <w:sz w:val="20"/>
                <w:szCs w:val="20"/>
                <w:lang w:val="en-US"/>
              </w:rPr>
              <w:t>425</w:t>
            </w:r>
          </w:p>
        </w:tc>
        <w:tc>
          <w:tcPr>
            <w:tcW w:w="711" w:type="pct"/>
            <w:tcBorders>
              <w:top w:val="single" w:sz="12" w:space="0" w:color="auto"/>
              <w:left w:val="single" w:sz="2" w:space="0" w:color="auto"/>
              <w:bottom w:val="single" w:sz="2" w:space="0" w:color="auto"/>
              <w:right w:val="nil"/>
            </w:tcBorders>
            <w:vAlign w:val="center"/>
          </w:tcPr>
          <w:p w14:paraId="69F89162" w14:textId="77777777" w:rsidR="00801325" w:rsidRPr="00C20FCE" w:rsidRDefault="00141CA7" w:rsidP="007C14C4">
            <w:pPr>
              <w:jc w:val="center"/>
              <w:rPr>
                <w:rFonts w:ascii="Arial" w:hAnsi="Arial" w:cs="Arial"/>
                <w:sz w:val="20"/>
                <w:szCs w:val="20"/>
                <w:lang w:val="en-US"/>
              </w:rPr>
            </w:pPr>
            <w:r w:rsidRPr="00C20FCE">
              <w:rPr>
                <w:rFonts w:ascii="Arial" w:hAnsi="Arial" w:cs="Arial"/>
                <w:sz w:val="20"/>
                <w:szCs w:val="20"/>
                <w:lang w:val="en-US"/>
              </w:rPr>
              <w:t>97.7%</w:t>
            </w:r>
          </w:p>
          <w:p w14:paraId="7FEE49C5" w14:textId="77777777" w:rsidR="00141CA7" w:rsidRPr="00C20FCE" w:rsidRDefault="00141CA7" w:rsidP="007C14C4">
            <w:pPr>
              <w:jc w:val="center"/>
              <w:rPr>
                <w:rFonts w:ascii="Arial" w:hAnsi="Arial" w:cs="Arial"/>
                <w:sz w:val="20"/>
                <w:szCs w:val="20"/>
                <w:lang w:val="en-US"/>
              </w:rPr>
            </w:pPr>
            <w:r w:rsidRPr="00C20FCE">
              <w:rPr>
                <w:rFonts w:ascii="Arial" w:hAnsi="Arial" w:cs="Arial"/>
                <w:sz w:val="20"/>
                <w:szCs w:val="20"/>
                <w:lang w:val="en-US"/>
              </w:rPr>
              <w:t>[95.1-100.0]</w:t>
            </w:r>
          </w:p>
        </w:tc>
        <w:tc>
          <w:tcPr>
            <w:tcW w:w="389" w:type="pct"/>
            <w:tcBorders>
              <w:top w:val="single" w:sz="12" w:space="0" w:color="auto"/>
              <w:left w:val="single" w:sz="2" w:space="0" w:color="auto"/>
              <w:bottom w:val="single" w:sz="2" w:space="0" w:color="auto"/>
              <w:right w:val="single" w:sz="2" w:space="0" w:color="auto"/>
            </w:tcBorders>
            <w:vAlign w:val="center"/>
          </w:tcPr>
          <w:p w14:paraId="7390FD5B" w14:textId="77777777" w:rsidR="00801325" w:rsidRPr="00C20FCE" w:rsidRDefault="00CD18AD" w:rsidP="007C14C4">
            <w:pPr>
              <w:jc w:val="center"/>
              <w:rPr>
                <w:rFonts w:ascii="Arial" w:hAnsi="Arial" w:cs="Arial"/>
                <w:sz w:val="20"/>
                <w:szCs w:val="20"/>
                <w:lang w:val="en-US"/>
              </w:rPr>
            </w:pPr>
            <w:r w:rsidRPr="00C20FCE">
              <w:rPr>
                <w:rFonts w:ascii="Arial" w:hAnsi="Arial" w:cs="Arial"/>
                <w:sz w:val="20"/>
                <w:szCs w:val="20"/>
                <w:lang w:val="en-US"/>
              </w:rPr>
              <w:t>378</w:t>
            </w:r>
          </w:p>
        </w:tc>
        <w:tc>
          <w:tcPr>
            <w:tcW w:w="619" w:type="pct"/>
            <w:tcBorders>
              <w:top w:val="single" w:sz="12" w:space="0" w:color="auto"/>
              <w:left w:val="single" w:sz="2" w:space="0" w:color="auto"/>
              <w:bottom w:val="single" w:sz="2" w:space="0" w:color="auto"/>
              <w:right w:val="nil"/>
            </w:tcBorders>
            <w:vAlign w:val="center"/>
          </w:tcPr>
          <w:p w14:paraId="1C547064" w14:textId="77777777" w:rsidR="00801325" w:rsidRPr="00C20FCE" w:rsidRDefault="00CD18AD" w:rsidP="007C14C4">
            <w:pPr>
              <w:jc w:val="center"/>
              <w:rPr>
                <w:rFonts w:ascii="Arial" w:hAnsi="Arial" w:cs="Arial"/>
                <w:sz w:val="20"/>
                <w:szCs w:val="20"/>
                <w:lang w:val="en-US"/>
              </w:rPr>
            </w:pPr>
            <w:r w:rsidRPr="00C20FCE">
              <w:rPr>
                <w:rFonts w:ascii="Arial" w:hAnsi="Arial" w:cs="Arial"/>
                <w:sz w:val="20"/>
                <w:szCs w:val="20"/>
                <w:lang w:val="en-US"/>
              </w:rPr>
              <w:t>55.7%</w:t>
            </w:r>
          </w:p>
          <w:p w14:paraId="6E686831" w14:textId="77777777" w:rsidR="00CD18AD" w:rsidRPr="00C20FCE" w:rsidRDefault="00CD18AD" w:rsidP="007C14C4">
            <w:pPr>
              <w:jc w:val="center"/>
              <w:rPr>
                <w:rFonts w:ascii="Arial" w:hAnsi="Arial" w:cs="Arial"/>
                <w:sz w:val="20"/>
                <w:szCs w:val="20"/>
                <w:lang w:val="en-US"/>
              </w:rPr>
            </w:pPr>
            <w:r w:rsidRPr="00C20FCE">
              <w:rPr>
                <w:rFonts w:ascii="Arial" w:hAnsi="Arial" w:cs="Arial"/>
                <w:sz w:val="20"/>
                <w:szCs w:val="20"/>
                <w:lang w:val="en-US"/>
              </w:rPr>
              <w:t>[51.2-60.1]</w:t>
            </w:r>
          </w:p>
        </w:tc>
      </w:tr>
      <w:tr w:rsidR="00801325" w:rsidRPr="00C20FCE" w14:paraId="4793429C" w14:textId="77777777" w:rsidTr="00141CA7">
        <w:tc>
          <w:tcPr>
            <w:tcW w:w="1857" w:type="pct"/>
            <w:tcBorders>
              <w:top w:val="single" w:sz="2" w:space="0" w:color="auto"/>
              <w:bottom w:val="single" w:sz="12" w:space="0" w:color="auto"/>
              <w:right w:val="single" w:sz="2" w:space="0" w:color="auto"/>
            </w:tcBorders>
            <w:vAlign w:val="center"/>
          </w:tcPr>
          <w:p w14:paraId="54032F85" w14:textId="77777777" w:rsidR="00801325" w:rsidRPr="00C20FCE" w:rsidRDefault="00801325" w:rsidP="007C14C4">
            <w:pPr>
              <w:rPr>
                <w:rFonts w:ascii="Arial" w:hAnsi="Arial" w:cs="Arial"/>
                <w:sz w:val="20"/>
                <w:szCs w:val="20"/>
                <w:lang w:val="en-US"/>
              </w:rPr>
            </w:pPr>
            <w:r w:rsidRPr="00C20FCE">
              <w:rPr>
                <w:rFonts w:ascii="Arial" w:hAnsi="Arial" w:cs="Arial"/>
                <w:sz w:val="20"/>
                <w:szCs w:val="20"/>
                <w:lang w:val="en-US"/>
              </w:rPr>
              <w:t>10 JOD/person/month</w:t>
            </w:r>
          </w:p>
        </w:tc>
        <w:tc>
          <w:tcPr>
            <w:tcW w:w="308" w:type="pct"/>
            <w:tcBorders>
              <w:top w:val="single" w:sz="2" w:space="0" w:color="auto"/>
              <w:bottom w:val="single" w:sz="12" w:space="0" w:color="auto"/>
              <w:right w:val="single" w:sz="2" w:space="0" w:color="auto"/>
            </w:tcBorders>
            <w:vAlign w:val="center"/>
          </w:tcPr>
          <w:p w14:paraId="1942E114" w14:textId="77777777" w:rsidR="00801325" w:rsidRPr="00C20FCE" w:rsidRDefault="00141CA7" w:rsidP="007C14C4">
            <w:pPr>
              <w:jc w:val="center"/>
              <w:rPr>
                <w:rFonts w:ascii="Arial" w:hAnsi="Arial" w:cs="Arial"/>
                <w:sz w:val="20"/>
                <w:szCs w:val="20"/>
                <w:lang w:val="en-US"/>
              </w:rPr>
            </w:pPr>
            <w:r w:rsidRPr="00C20FCE">
              <w:rPr>
                <w:rFonts w:ascii="Arial" w:hAnsi="Arial" w:cs="Arial"/>
                <w:sz w:val="20"/>
                <w:szCs w:val="20"/>
                <w:lang w:val="en-US"/>
              </w:rPr>
              <w:t>0</w:t>
            </w:r>
          </w:p>
        </w:tc>
        <w:tc>
          <w:tcPr>
            <w:tcW w:w="788" w:type="pct"/>
            <w:tcBorders>
              <w:top w:val="single" w:sz="2" w:space="0" w:color="auto"/>
              <w:left w:val="single" w:sz="2" w:space="0" w:color="auto"/>
              <w:bottom w:val="single" w:sz="12" w:space="0" w:color="auto"/>
              <w:right w:val="single" w:sz="2" w:space="0" w:color="auto"/>
            </w:tcBorders>
            <w:vAlign w:val="center"/>
          </w:tcPr>
          <w:p w14:paraId="35C174FD" w14:textId="77777777" w:rsidR="00801325" w:rsidRPr="00C20FCE" w:rsidRDefault="00141CA7" w:rsidP="007C14C4">
            <w:pPr>
              <w:jc w:val="center"/>
              <w:rPr>
                <w:rFonts w:ascii="Arial" w:hAnsi="Arial" w:cs="Arial"/>
                <w:sz w:val="20"/>
                <w:szCs w:val="20"/>
                <w:lang w:val="en-US"/>
              </w:rPr>
            </w:pPr>
            <w:r w:rsidRPr="00C20FCE">
              <w:rPr>
                <w:rFonts w:ascii="Arial" w:hAnsi="Arial" w:cs="Arial"/>
                <w:sz w:val="20"/>
                <w:szCs w:val="20"/>
                <w:lang w:val="en-US"/>
              </w:rPr>
              <w:t>0.0%</w:t>
            </w:r>
          </w:p>
        </w:tc>
        <w:tc>
          <w:tcPr>
            <w:tcW w:w="328" w:type="pct"/>
            <w:tcBorders>
              <w:top w:val="single" w:sz="2" w:space="0" w:color="auto"/>
              <w:left w:val="single" w:sz="2" w:space="0" w:color="auto"/>
              <w:bottom w:val="single" w:sz="12" w:space="0" w:color="auto"/>
              <w:right w:val="single" w:sz="2" w:space="0" w:color="auto"/>
            </w:tcBorders>
            <w:vAlign w:val="center"/>
          </w:tcPr>
          <w:p w14:paraId="59B1D4A4" w14:textId="77777777" w:rsidR="00801325" w:rsidRPr="00C20FCE" w:rsidRDefault="00141CA7" w:rsidP="007C14C4">
            <w:pPr>
              <w:jc w:val="center"/>
              <w:rPr>
                <w:rFonts w:ascii="Arial" w:hAnsi="Arial" w:cs="Arial"/>
                <w:sz w:val="20"/>
                <w:szCs w:val="20"/>
                <w:lang w:val="en-US"/>
              </w:rPr>
            </w:pPr>
            <w:r w:rsidRPr="00C20FCE">
              <w:rPr>
                <w:rFonts w:ascii="Arial" w:hAnsi="Arial" w:cs="Arial"/>
                <w:sz w:val="20"/>
                <w:szCs w:val="20"/>
                <w:lang w:val="en-US"/>
              </w:rPr>
              <w:t>10</w:t>
            </w:r>
          </w:p>
        </w:tc>
        <w:tc>
          <w:tcPr>
            <w:tcW w:w="711" w:type="pct"/>
            <w:tcBorders>
              <w:top w:val="single" w:sz="2" w:space="0" w:color="auto"/>
              <w:left w:val="single" w:sz="2" w:space="0" w:color="auto"/>
              <w:bottom w:val="single" w:sz="12" w:space="0" w:color="auto"/>
              <w:right w:val="nil"/>
            </w:tcBorders>
            <w:vAlign w:val="center"/>
          </w:tcPr>
          <w:p w14:paraId="16378367" w14:textId="77777777" w:rsidR="00801325" w:rsidRPr="00C20FCE" w:rsidRDefault="00141CA7" w:rsidP="007C14C4">
            <w:pPr>
              <w:jc w:val="center"/>
              <w:rPr>
                <w:rFonts w:ascii="Arial" w:hAnsi="Arial" w:cs="Arial"/>
                <w:sz w:val="20"/>
                <w:szCs w:val="20"/>
                <w:lang w:val="en-US"/>
              </w:rPr>
            </w:pPr>
            <w:r w:rsidRPr="00C20FCE">
              <w:rPr>
                <w:rFonts w:ascii="Arial" w:hAnsi="Arial" w:cs="Arial"/>
                <w:sz w:val="20"/>
                <w:szCs w:val="20"/>
                <w:lang w:val="en-US"/>
              </w:rPr>
              <w:t>2.3%</w:t>
            </w:r>
          </w:p>
          <w:p w14:paraId="6AB8C881" w14:textId="77777777" w:rsidR="00141CA7" w:rsidRPr="00C20FCE" w:rsidRDefault="00141CA7" w:rsidP="007C14C4">
            <w:pPr>
              <w:jc w:val="center"/>
              <w:rPr>
                <w:rFonts w:ascii="Arial" w:hAnsi="Arial" w:cs="Arial"/>
                <w:sz w:val="20"/>
                <w:szCs w:val="20"/>
                <w:lang w:val="en-US"/>
              </w:rPr>
            </w:pPr>
            <w:r w:rsidRPr="00C20FCE">
              <w:rPr>
                <w:rFonts w:ascii="Arial" w:hAnsi="Arial" w:cs="Arial"/>
                <w:sz w:val="20"/>
                <w:szCs w:val="20"/>
                <w:lang w:val="en-US"/>
              </w:rPr>
              <w:t>[0.0-4.9]</w:t>
            </w:r>
          </w:p>
        </w:tc>
        <w:tc>
          <w:tcPr>
            <w:tcW w:w="389" w:type="pct"/>
            <w:tcBorders>
              <w:top w:val="single" w:sz="2" w:space="0" w:color="auto"/>
              <w:left w:val="single" w:sz="2" w:space="0" w:color="auto"/>
              <w:bottom w:val="single" w:sz="12" w:space="0" w:color="auto"/>
              <w:right w:val="single" w:sz="2" w:space="0" w:color="auto"/>
            </w:tcBorders>
            <w:vAlign w:val="center"/>
          </w:tcPr>
          <w:p w14:paraId="4DF0DEA5" w14:textId="77777777" w:rsidR="00801325" w:rsidRPr="00C20FCE" w:rsidRDefault="0022285C" w:rsidP="007C14C4">
            <w:pPr>
              <w:jc w:val="center"/>
              <w:rPr>
                <w:rFonts w:ascii="Arial" w:hAnsi="Arial" w:cs="Arial"/>
                <w:sz w:val="20"/>
                <w:szCs w:val="20"/>
                <w:lang w:val="en-US"/>
              </w:rPr>
            </w:pPr>
            <w:r w:rsidRPr="00C20FCE">
              <w:rPr>
                <w:rFonts w:ascii="Arial" w:hAnsi="Arial" w:cs="Arial"/>
                <w:sz w:val="20"/>
                <w:szCs w:val="20"/>
                <w:lang w:val="en-US"/>
              </w:rPr>
              <w:t>301</w:t>
            </w:r>
          </w:p>
        </w:tc>
        <w:tc>
          <w:tcPr>
            <w:tcW w:w="619" w:type="pct"/>
            <w:tcBorders>
              <w:top w:val="single" w:sz="2" w:space="0" w:color="auto"/>
              <w:left w:val="single" w:sz="2" w:space="0" w:color="auto"/>
              <w:bottom w:val="single" w:sz="12" w:space="0" w:color="auto"/>
              <w:right w:val="nil"/>
            </w:tcBorders>
            <w:vAlign w:val="center"/>
          </w:tcPr>
          <w:p w14:paraId="2C9A3B5B" w14:textId="77777777" w:rsidR="00801325" w:rsidRPr="00C20FCE" w:rsidRDefault="0022285C" w:rsidP="007C14C4">
            <w:pPr>
              <w:jc w:val="center"/>
              <w:rPr>
                <w:rFonts w:ascii="Arial" w:hAnsi="Arial" w:cs="Arial"/>
                <w:sz w:val="20"/>
                <w:szCs w:val="20"/>
                <w:lang w:val="en-US"/>
              </w:rPr>
            </w:pPr>
            <w:r w:rsidRPr="00C20FCE">
              <w:rPr>
                <w:rFonts w:ascii="Arial" w:hAnsi="Arial" w:cs="Arial"/>
                <w:sz w:val="20"/>
                <w:szCs w:val="20"/>
                <w:lang w:val="en-US"/>
              </w:rPr>
              <w:t>44.3</w:t>
            </w:r>
            <w:r w:rsidR="00CD18AD" w:rsidRPr="00C20FCE">
              <w:rPr>
                <w:rFonts w:ascii="Arial" w:hAnsi="Arial" w:cs="Arial"/>
                <w:sz w:val="20"/>
                <w:szCs w:val="20"/>
                <w:lang w:val="en-US"/>
              </w:rPr>
              <w:t>%</w:t>
            </w:r>
          </w:p>
          <w:p w14:paraId="33E3DC9D" w14:textId="77777777" w:rsidR="00CD18AD" w:rsidRPr="00C20FCE" w:rsidRDefault="00CD18AD" w:rsidP="0022285C">
            <w:pPr>
              <w:jc w:val="center"/>
              <w:rPr>
                <w:rFonts w:ascii="Arial" w:hAnsi="Arial" w:cs="Arial"/>
                <w:sz w:val="20"/>
                <w:szCs w:val="20"/>
                <w:lang w:val="en-US"/>
              </w:rPr>
            </w:pPr>
            <w:r w:rsidRPr="00C20FCE">
              <w:rPr>
                <w:rFonts w:ascii="Arial" w:hAnsi="Arial" w:cs="Arial"/>
                <w:sz w:val="20"/>
                <w:szCs w:val="20"/>
                <w:lang w:val="en-US"/>
              </w:rPr>
              <w:t>[39.</w:t>
            </w:r>
            <w:r w:rsidR="0022285C" w:rsidRPr="00C20FCE">
              <w:rPr>
                <w:rFonts w:ascii="Arial" w:hAnsi="Arial" w:cs="Arial"/>
                <w:sz w:val="20"/>
                <w:szCs w:val="20"/>
                <w:lang w:val="en-US"/>
              </w:rPr>
              <w:t>9-48.8</w:t>
            </w:r>
            <w:r w:rsidRPr="00C20FCE">
              <w:rPr>
                <w:rFonts w:ascii="Arial" w:hAnsi="Arial" w:cs="Arial"/>
                <w:sz w:val="20"/>
                <w:szCs w:val="20"/>
                <w:lang w:val="en-US"/>
              </w:rPr>
              <w:t>]</w:t>
            </w:r>
          </w:p>
        </w:tc>
      </w:tr>
    </w:tbl>
    <w:p w14:paraId="776F30C3" w14:textId="77777777" w:rsidR="00262ED2" w:rsidRPr="00C20FCE" w:rsidRDefault="00262ED2" w:rsidP="0052314A">
      <w:pPr>
        <w:jc w:val="both"/>
        <w:rPr>
          <w:rFonts w:ascii="Arial" w:hAnsi="Arial" w:cs="Arial"/>
          <w:sz w:val="20"/>
          <w:lang w:val="en-US"/>
        </w:rPr>
      </w:pPr>
    </w:p>
    <w:p w14:paraId="24B4B667" w14:textId="77777777" w:rsidR="001916D7" w:rsidRPr="00C20FCE" w:rsidRDefault="001916D7" w:rsidP="0052314A">
      <w:pPr>
        <w:jc w:val="both"/>
        <w:rPr>
          <w:rFonts w:ascii="Arial" w:hAnsi="Arial" w:cs="Arial"/>
          <w:sz w:val="20"/>
          <w:lang w:val="en-US"/>
        </w:rPr>
      </w:pPr>
    </w:p>
    <w:p w14:paraId="43C657E6" w14:textId="77777777" w:rsidR="001916D7" w:rsidRPr="00C20FCE" w:rsidRDefault="001916D7" w:rsidP="0052314A">
      <w:pPr>
        <w:jc w:val="both"/>
        <w:rPr>
          <w:rFonts w:ascii="Arial" w:hAnsi="Arial" w:cs="Arial"/>
          <w:sz w:val="20"/>
          <w:lang w:val="en-US"/>
        </w:rPr>
      </w:pPr>
    </w:p>
    <w:p w14:paraId="2B26F22A" w14:textId="77777777" w:rsidR="001916D7" w:rsidRPr="00C20FCE" w:rsidRDefault="001916D7" w:rsidP="0052314A">
      <w:pPr>
        <w:jc w:val="both"/>
        <w:rPr>
          <w:rFonts w:ascii="Arial" w:hAnsi="Arial" w:cs="Arial"/>
          <w:sz w:val="20"/>
          <w:lang w:val="en-US"/>
        </w:rPr>
      </w:pPr>
    </w:p>
    <w:p w14:paraId="10250669" w14:textId="77777777" w:rsidR="001916D7" w:rsidRPr="00C20FCE" w:rsidRDefault="001916D7" w:rsidP="0052314A">
      <w:pPr>
        <w:jc w:val="both"/>
        <w:rPr>
          <w:rFonts w:ascii="Arial" w:hAnsi="Arial" w:cs="Arial"/>
          <w:sz w:val="20"/>
          <w:lang w:val="en-US"/>
        </w:rPr>
      </w:pPr>
    </w:p>
    <w:p w14:paraId="777392C1" w14:textId="77777777" w:rsidR="001916D7" w:rsidRPr="00C20FCE" w:rsidRDefault="001916D7" w:rsidP="0052314A">
      <w:pPr>
        <w:jc w:val="both"/>
        <w:rPr>
          <w:rFonts w:ascii="Arial" w:hAnsi="Arial" w:cs="Arial"/>
          <w:sz w:val="20"/>
          <w:lang w:val="en-US"/>
        </w:rPr>
      </w:pPr>
    </w:p>
    <w:p w14:paraId="27D1E130" w14:textId="77777777" w:rsidR="001916D7" w:rsidRPr="00C20FCE" w:rsidRDefault="001916D7" w:rsidP="0052314A">
      <w:pPr>
        <w:jc w:val="both"/>
        <w:rPr>
          <w:rFonts w:ascii="Arial" w:hAnsi="Arial" w:cs="Arial"/>
          <w:sz w:val="20"/>
          <w:lang w:val="en-US"/>
        </w:rPr>
      </w:pPr>
    </w:p>
    <w:p w14:paraId="39B8B7A5" w14:textId="77777777" w:rsidR="001916D7" w:rsidRPr="00C20FCE" w:rsidRDefault="001916D7" w:rsidP="0052314A">
      <w:pPr>
        <w:jc w:val="both"/>
        <w:rPr>
          <w:rFonts w:ascii="Arial" w:hAnsi="Arial" w:cs="Arial"/>
          <w:sz w:val="20"/>
          <w:lang w:val="en-US"/>
        </w:rPr>
      </w:pPr>
    </w:p>
    <w:p w14:paraId="7FAE9DB9" w14:textId="77777777" w:rsidR="005251DB" w:rsidRPr="00C20FCE" w:rsidRDefault="00FE2AD8" w:rsidP="005251DB">
      <w:pPr>
        <w:tabs>
          <w:tab w:val="left" w:pos="2268"/>
        </w:tabs>
        <w:jc w:val="both"/>
        <w:rPr>
          <w:rFonts w:ascii="Arial" w:hAnsi="Arial" w:cs="Arial"/>
          <w:b/>
          <w:sz w:val="20"/>
          <w:lang w:val="en-US"/>
        </w:rPr>
      </w:pPr>
      <w:r w:rsidRPr="00C20FCE">
        <w:rPr>
          <w:rFonts w:ascii="Arial" w:hAnsi="Arial" w:cs="Arial"/>
          <w:b/>
          <w:sz w:val="20"/>
          <w:lang w:val="en-US"/>
        </w:rPr>
        <w:lastRenderedPageBreak/>
        <w:t>Table 13</w:t>
      </w:r>
      <w:r w:rsidR="005251DB" w:rsidRPr="00C20FCE">
        <w:rPr>
          <w:rFonts w:ascii="Arial" w:hAnsi="Arial" w:cs="Arial"/>
          <w:b/>
          <w:sz w:val="20"/>
          <w:lang w:val="en-US"/>
        </w:rPr>
        <w:t>: Average number of days the food voucher lasts</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012"/>
        <w:gridCol w:w="568"/>
        <w:gridCol w:w="1564"/>
        <w:gridCol w:w="585"/>
        <w:gridCol w:w="1756"/>
        <w:gridCol w:w="585"/>
        <w:gridCol w:w="1730"/>
      </w:tblGrid>
      <w:tr w:rsidR="005251DB" w:rsidRPr="00C20FCE" w14:paraId="0415B3D4" w14:textId="77777777" w:rsidTr="00A73246">
        <w:trPr>
          <w:trHeight w:val="465"/>
        </w:trPr>
        <w:tc>
          <w:tcPr>
            <w:tcW w:w="1857" w:type="pct"/>
            <w:vMerge w:val="restart"/>
            <w:tcBorders>
              <w:top w:val="single" w:sz="12" w:space="0" w:color="auto"/>
              <w:bottom w:val="nil"/>
              <w:right w:val="single" w:sz="2" w:space="0" w:color="auto"/>
            </w:tcBorders>
            <w:shd w:val="clear" w:color="auto" w:fill="8DB3E2" w:themeFill="text2" w:themeFillTint="66"/>
            <w:vAlign w:val="center"/>
          </w:tcPr>
          <w:p w14:paraId="68E5D032" w14:textId="77777777" w:rsidR="005251DB" w:rsidRPr="00C20FCE" w:rsidRDefault="005251DB" w:rsidP="00A73246">
            <w:pPr>
              <w:jc w:val="center"/>
              <w:rPr>
                <w:rFonts w:ascii="Arial" w:hAnsi="Arial" w:cs="Arial"/>
                <w:b/>
                <w:sz w:val="20"/>
                <w:szCs w:val="20"/>
                <w:lang w:val="en-US"/>
              </w:rPr>
            </w:pPr>
            <w:r w:rsidRPr="00C20FCE">
              <w:rPr>
                <w:rFonts w:ascii="Arial" w:hAnsi="Arial" w:cs="Arial"/>
                <w:b/>
                <w:sz w:val="20"/>
                <w:szCs w:val="20"/>
                <w:lang w:val="en-US"/>
              </w:rPr>
              <w:t>Indicator</w:t>
            </w:r>
          </w:p>
        </w:tc>
        <w:tc>
          <w:tcPr>
            <w:tcW w:w="987" w:type="pct"/>
            <w:gridSpan w:val="2"/>
            <w:tcBorders>
              <w:top w:val="single" w:sz="12" w:space="0" w:color="auto"/>
              <w:bottom w:val="single" w:sz="2" w:space="0" w:color="auto"/>
              <w:right w:val="single" w:sz="2" w:space="0" w:color="auto"/>
            </w:tcBorders>
            <w:shd w:val="clear" w:color="auto" w:fill="8DB3E2" w:themeFill="text2" w:themeFillTint="66"/>
            <w:vAlign w:val="center"/>
          </w:tcPr>
          <w:p w14:paraId="5370F018" w14:textId="2CAFF55A" w:rsidR="005251DB" w:rsidRPr="00C20FCE" w:rsidRDefault="005251DB" w:rsidP="00A73246">
            <w:pPr>
              <w:jc w:val="center"/>
              <w:rPr>
                <w:rFonts w:ascii="Arial" w:hAnsi="Arial" w:cs="Arial"/>
                <w:b/>
                <w:sz w:val="20"/>
                <w:szCs w:val="20"/>
                <w:lang w:val="en-US"/>
              </w:rPr>
            </w:pPr>
            <w:r w:rsidRPr="00C20FCE">
              <w:rPr>
                <w:rFonts w:ascii="Arial" w:hAnsi="Arial" w:cs="Arial"/>
                <w:b/>
                <w:sz w:val="20"/>
                <w:szCs w:val="20"/>
                <w:lang w:val="en-US"/>
              </w:rPr>
              <w:t xml:space="preserve">Za’atri Camp </w:t>
            </w:r>
          </w:p>
          <w:p w14:paraId="2EB7B212" w14:textId="77777777" w:rsidR="005251DB" w:rsidRPr="00C20FCE" w:rsidRDefault="005251DB" w:rsidP="005251DB">
            <w:pPr>
              <w:jc w:val="center"/>
              <w:rPr>
                <w:rFonts w:ascii="Arial" w:hAnsi="Arial" w:cs="Arial"/>
                <w:b/>
                <w:sz w:val="20"/>
                <w:szCs w:val="20"/>
                <w:lang w:val="en-US"/>
              </w:rPr>
            </w:pPr>
            <w:r w:rsidRPr="00C20FCE">
              <w:rPr>
                <w:rFonts w:ascii="Arial" w:hAnsi="Arial" w:cs="Arial"/>
                <w:b/>
                <w:sz w:val="20"/>
                <w:szCs w:val="20"/>
                <w:lang w:val="en-US"/>
              </w:rPr>
              <w:t>(N=439)</w:t>
            </w:r>
          </w:p>
        </w:tc>
        <w:tc>
          <w:tcPr>
            <w:tcW w:w="1084"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58371ED9" w14:textId="77777777" w:rsidR="005251DB" w:rsidRPr="00C20FCE" w:rsidRDefault="005251DB" w:rsidP="00A73246">
            <w:pPr>
              <w:jc w:val="center"/>
              <w:rPr>
                <w:rFonts w:ascii="Arial" w:hAnsi="Arial" w:cs="Arial"/>
                <w:b/>
                <w:sz w:val="20"/>
                <w:szCs w:val="20"/>
                <w:lang w:val="en-US"/>
              </w:rPr>
            </w:pPr>
            <w:r w:rsidRPr="00C20FCE">
              <w:rPr>
                <w:rFonts w:ascii="Arial" w:hAnsi="Arial" w:cs="Arial"/>
                <w:b/>
                <w:sz w:val="20"/>
                <w:szCs w:val="20"/>
                <w:lang w:val="en-US"/>
              </w:rPr>
              <w:t xml:space="preserve">Azraq Camp </w:t>
            </w:r>
          </w:p>
          <w:p w14:paraId="55A76184" w14:textId="77777777" w:rsidR="005251DB" w:rsidRPr="00C20FCE" w:rsidRDefault="005251DB" w:rsidP="00A73246">
            <w:pPr>
              <w:jc w:val="center"/>
              <w:rPr>
                <w:rFonts w:ascii="Arial" w:hAnsi="Arial" w:cs="Arial"/>
                <w:b/>
                <w:sz w:val="20"/>
                <w:szCs w:val="20"/>
                <w:lang w:val="en-US"/>
              </w:rPr>
            </w:pPr>
            <w:r w:rsidRPr="00C20FCE">
              <w:rPr>
                <w:rFonts w:ascii="Arial" w:hAnsi="Arial" w:cs="Arial"/>
                <w:b/>
                <w:sz w:val="20"/>
                <w:szCs w:val="20"/>
                <w:lang w:val="en-US"/>
              </w:rPr>
              <w:t>(N=</w:t>
            </w:r>
            <w:r w:rsidR="00F01829" w:rsidRPr="00C20FCE">
              <w:rPr>
                <w:rFonts w:ascii="Arial" w:hAnsi="Arial" w:cs="Arial"/>
                <w:b/>
                <w:sz w:val="20"/>
                <w:szCs w:val="20"/>
                <w:lang w:val="en-US"/>
              </w:rPr>
              <w:t>436</w:t>
            </w:r>
            <w:r w:rsidRPr="00C20FCE">
              <w:rPr>
                <w:rFonts w:ascii="Arial" w:hAnsi="Arial" w:cs="Arial"/>
                <w:b/>
                <w:sz w:val="20"/>
                <w:szCs w:val="20"/>
                <w:lang w:val="en-US"/>
              </w:rPr>
              <w:t>)</w:t>
            </w:r>
          </w:p>
        </w:tc>
        <w:tc>
          <w:tcPr>
            <w:tcW w:w="1072" w:type="pct"/>
            <w:gridSpan w:val="2"/>
            <w:tcBorders>
              <w:top w:val="single" w:sz="12" w:space="0" w:color="auto"/>
              <w:left w:val="single" w:sz="2" w:space="0" w:color="auto"/>
              <w:bottom w:val="single" w:sz="2" w:space="0" w:color="auto"/>
              <w:right w:val="nil"/>
            </w:tcBorders>
            <w:shd w:val="clear" w:color="auto" w:fill="8DB3E2" w:themeFill="text2" w:themeFillTint="66"/>
            <w:vAlign w:val="center"/>
          </w:tcPr>
          <w:p w14:paraId="1154FA5E" w14:textId="77777777" w:rsidR="005251DB" w:rsidRPr="00C20FCE" w:rsidRDefault="005251DB" w:rsidP="00A73246">
            <w:pPr>
              <w:jc w:val="center"/>
              <w:rPr>
                <w:rFonts w:ascii="Arial" w:hAnsi="Arial" w:cs="Arial"/>
                <w:b/>
                <w:sz w:val="20"/>
                <w:szCs w:val="20"/>
                <w:lang w:val="en-US"/>
              </w:rPr>
            </w:pPr>
            <w:r w:rsidRPr="00C20FCE">
              <w:rPr>
                <w:rFonts w:ascii="Arial" w:hAnsi="Arial" w:cs="Arial"/>
                <w:b/>
                <w:sz w:val="20"/>
                <w:szCs w:val="20"/>
                <w:lang w:val="en-US"/>
              </w:rPr>
              <w:t>Host communities (N=</w:t>
            </w:r>
            <w:r w:rsidR="00D26367" w:rsidRPr="00C20FCE">
              <w:rPr>
                <w:rFonts w:ascii="Arial" w:hAnsi="Arial" w:cs="Arial"/>
                <w:b/>
                <w:sz w:val="20"/>
                <w:szCs w:val="20"/>
                <w:lang w:val="en-US"/>
              </w:rPr>
              <w:t>676</w:t>
            </w:r>
            <w:r w:rsidRPr="00C20FCE">
              <w:rPr>
                <w:rFonts w:ascii="Arial" w:hAnsi="Arial" w:cs="Arial"/>
                <w:b/>
                <w:sz w:val="20"/>
                <w:szCs w:val="20"/>
                <w:lang w:val="en-US"/>
              </w:rPr>
              <w:t>)</w:t>
            </w:r>
          </w:p>
        </w:tc>
      </w:tr>
      <w:tr w:rsidR="005251DB" w:rsidRPr="00C20FCE" w14:paraId="54CB3E9B" w14:textId="77777777" w:rsidTr="00A73246">
        <w:trPr>
          <w:trHeight w:val="465"/>
        </w:trPr>
        <w:tc>
          <w:tcPr>
            <w:tcW w:w="1857" w:type="pct"/>
            <w:vMerge/>
            <w:tcBorders>
              <w:top w:val="nil"/>
              <w:bottom w:val="single" w:sz="12" w:space="0" w:color="auto"/>
              <w:right w:val="single" w:sz="2" w:space="0" w:color="auto"/>
            </w:tcBorders>
            <w:shd w:val="clear" w:color="auto" w:fill="8DB3E2" w:themeFill="text2" w:themeFillTint="66"/>
            <w:vAlign w:val="center"/>
          </w:tcPr>
          <w:p w14:paraId="4FA09106" w14:textId="77777777" w:rsidR="005251DB" w:rsidRPr="00C20FCE" w:rsidRDefault="005251DB" w:rsidP="00A73246">
            <w:pPr>
              <w:jc w:val="center"/>
              <w:rPr>
                <w:rFonts w:ascii="Arial" w:hAnsi="Arial" w:cs="Arial"/>
                <w:b/>
                <w:sz w:val="20"/>
                <w:szCs w:val="20"/>
                <w:lang w:val="en-US"/>
              </w:rPr>
            </w:pPr>
          </w:p>
        </w:tc>
        <w:tc>
          <w:tcPr>
            <w:tcW w:w="263"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5DE8782E" w14:textId="77777777" w:rsidR="005251DB" w:rsidRPr="00C20FCE" w:rsidRDefault="005251DB" w:rsidP="00A73246">
            <w:pPr>
              <w:jc w:val="center"/>
              <w:rPr>
                <w:rFonts w:ascii="Arial" w:hAnsi="Arial" w:cs="Arial"/>
                <w:b/>
                <w:sz w:val="20"/>
                <w:szCs w:val="20"/>
                <w:lang w:val="en-US"/>
              </w:rPr>
            </w:pPr>
            <w:r w:rsidRPr="00C20FCE">
              <w:rPr>
                <w:rFonts w:ascii="Arial" w:hAnsi="Arial" w:cs="Arial"/>
                <w:b/>
                <w:sz w:val="20"/>
                <w:szCs w:val="20"/>
                <w:lang w:val="en-US"/>
              </w:rPr>
              <w:t>n</w:t>
            </w:r>
          </w:p>
        </w:tc>
        <w:tc>
          <w:tcPr>
            <w:tcW w:w="724"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3A577738" w14:textId="77777777" w:rsidR="005251DB" w:rsidRPr="00C20FCE" w:rsidRDefault="005251DB" w:rsidP="005251DB">
            <w:pPr>
              <w:jc w:val="center"/>
              <w:rPr>
                <w:rFonts w:ascii="Arial" w:hAnsi="Arial" w:cs="Arial"/>
                <w:b/>
                <w:sz w:val="20"/>
                <w:szCs w:val="20"/>
                <w:lang w:val="en-US"/>
              </w:rPr>
            </w:pPr>
            <w:r w:rsidRPr="00C20FCE">
              <w:rPr>
                <w:rFonts w:ascii="Arial" w:hAnsi="Arial" w:cs="Arial"/>
                <w:b/>
                <w:sz w:val="20"/>
                <w:szCs w:val="20"/>
                <w:lang w:val="en-US"/>
              </w:rPr>
              <w:t>Mean</w:t>
            </w:r>
          </w:p>
          <w:p w14:paraId="48857882" w14:textId="77777777" w:rsidR="005251DB" w:rsidRPr="00C20FCE" w:rsidRDefault="005251DB" w:rsidP="005251DB">
            <w:pPr>
              <w:jc w:val="center"/>
              <w:rPr>
                <w:rFonts w:ascii="Arial" w:hAnsi="Arial" w:cs="Arial"/>
                <w:b/>
                <w:sz w:val="20"/>
                <w:szCs w:val="20"/>
                <w:lang w:val="en-US"/>
              </w:rPr>
            </w:pPr>
            <w:r w:rsidRPr="00C20FCE">
              <w:rPr>
                <w:rFonts w:ascii="Arial" w:hAnsi="Arial" w:cs="Arial"/>
                <w:b/>
                <w:sz w:val="20"/>
                <w:szCs w:val="20"/>
                <w:lang w:val="en-US"/>
              </w:rPr>
              <w:t>[95% CI]</w:t>
            </w:r>
          </w:p>
        </w:tc>
        <w:tc>
          <w:tcPr>
            <w:tcW w:w="271"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436CF2E9" w14:textId="77777777" w:rsidR="005251DB" w:rsidRPr="00C20FCE" w:rsidRDefault="005251DB" w:rsidP="00A73246">
            <w:pPr>
              <w:jc w:val="center"/>
              <w:rPr>
                <w:rFonts w:ascii="Arial" w:hAnsi="Arial" w:cs="Arial"/>
                <w:b/>
                <w:sz w:val="20"/>
                <w:szCs w:val="20"/>
                <w:lang w:val="en-US"/>
              </w:rPr>
            </w:pPr>
            <w:r w:rsidRPr="00C20FCE">
              <w:rPr>
                <w:rFonts w:ascii="Arial" w:hAnsi="Arial" w:cs="Arial"/>
                <w:b/>
                <w:sz w:val="20"/>
                <w:szCs w:val="20"/>
                <w:lang w:val="en-US"/>
              </w:rPr>
              <w:t>n</w:t>
            </w:r>
          </w:p>
        </w:tc>
        <w:tc>
          <w:tcPr>
            <w:tcW w:w="813"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45AFACC3" w14:textId="77777777" w:rsidR="005251DB" w:rsidRPr="00C20FCE" w:rsidRDefault="005251DB" w:rsidP="005251DB">
            <w:pPr>
              <w:jc w:val="center"/>
              <w:rPr>
                <w:rFonts w:ascii="Arial" w:hAnsi="Arial" w:cs="Arial"/>
                <w:b/>
                <w:sz w:val="20"/>
                <w:szCs w:val="20"/>
                <w:lang w:val="en-US"/>
              </w:rPr>
            </w:pPr>
            <w:r w:rsidRPr="00C20FCE">
              <w:rPr>
                <w:rFonts w:ascii="Arial" w:hAnsi="Arial" w:cs="Arial"/>
                <w:b/>
                <w:sz w:val="20"/>
                <w:szCs w:val="20"/>
                <w:lang w:val="en-US"/>
              </w:rPr>
              <w:t>Mean</w:t>
            </w:r>
          </w:p>
          <w:p w14:paraId="7F837FB1" w14:textId="77777777" w:rsidR="005251DB" w:rsidRPr="00C20FCE" w:rsidRDefault="005251DB" w:rsidP="005251DB">
            <w:pPr>
              <w:jc w:val="center"/>
              <w:rPr>
                <w:rFonts w:ascii="Arial" w:hAnsi="Arial" w:cs="Arial"/>
                <w:b/>
                <w:sz w:val="20"/>
                <w:szCs w:val="20"/>
                <w:lang w:val="en-US"/>
              </w:rPr>
            </w:pPr>
            <w:r w:rsidRPr="00C20FCE">
              <w:rPr>
                <w:rFonts w:ascii="Arial" w:hAnsi="Arial" w:cs="Arial"/>
                <w:b/>
                <w:sz w:val="20"/>
                <w:szCs w:val="20"/>
                <w:lang w:val="en-US"/>
              </w:rPr>
              <w:t>[95% CI]</w:t>
            </w:r>
          </w:p>
        </w:tc>
        <w:tc>
          <w:tcPr>
            <w:tcW w:w="271"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72C694BF" w14:textId="77777777" w:rsidR="005251DB" w:rsidRPr="00C20FCE" w:rsidRDefault="005251DB" w:rsidP="00A73246">
            <w:pPr>
              <w:jc w:val="center"/>
              <w:rPr>
                <w:rFonts w:ascii="Arial" w:hAnsi="Arial" w:cs="Arial"/>
                <w:b/>
                <w:sz w:val="20"/>
                <w:szCs w:val="20"/>
                <w:lang w:val="en-US"/>
              </w:rPr>
            </w:pPr>
            <w:r w:rsidRPr="00C20FCE">
              <w:rPr>
                <w:rFonts w:ascii="Arial" w:hAnsi="Arial" w:cs="Arial"/>
                <w:b/>
                <w:sz w:val="20"/>
                <w:szCs w:val="20"/>
                <w:lang w:val="en-US"/>
              </w:rPr>
              <w:t>n</w:t>
            </w:r>
          </w:p>
        </w:tc>
        <w:tc>
          <w:tcPr>
            <w:tcW w:w="801"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47454F82" w14:textId="77777777" w:rsidR="005251DB" w:rsidRPr="00C20FCE" w:rsidRDefault="005251DB" w:rsidP="005251DB">
            <w:pPr>
              <w:jc w:val="center"/>
              <w:rPr>
                <w:rFonts w:ascii="Arial" w:hAnsi="Arial" w:cs="Arial"/>
                <w:b/>
                <w:sz w:val="20"/>
                <w:szCs w:val="20"/>
                <w:lang w:val="en-US"/>
              </w:rPr>
            </w:pPr>
            <w:r w:rsidRPr="00C20FCE">
              <w:rPr>
                <w:rFonts w:ascii="Arial" w:hAnsi="Arial" w:cs="Arial"/>
                <w:b/>
                <w:sz w:val="20"/>
                <w:szCs w:val="20"/>
                <w:lang w:val="en-US"/>
              </w:rPr>
              <w:t>Mean</w:t>
            </w:r>
          </w:p>
          <w:p w14:paraId="49080C43" w14:textId="77777777" w:rsidR="005251DB" w:rsidRPr="00C20FCE" w:rsidRDefault="005251DB" w:rsidP="005251DB">
            <w:pPr>
              <w:jc w:val="center"/>
              <w:rPr>
                <w:rFonts w:ascii="Arial" w:hAnsi="Arial" w:cs="Arial"/>
                <w:b/>
                <w:sz w:val="20"/>
                <w:szCs w:val="20"/>
                <w:lang w:val="en-US"/>
              </w:rPr>
            </w:pPr>
            <w:r w:rsidRPr="00C20FCE">
              <w:rPr>
                <w:rFonts w:ascii="Arial" w:hAnsi="Arial" w:cs="Arial"/>
                <w:b/>
                <w:sz w:val="20"/>
                <w:szCs w:val="20"/>
                <w:lang w:val="en-US"/>
              </w:rPr>
              <w:t>[95% CI]</w:t>
            </w:r>
          </w:p>
        </w:tc>
      </w:tr>
      <w:tr w:rsidR="005251DB" w:rsidRPr="00C20FCE" w14:paraId="753A2630" w14:textId="77777777" w:rsidTr="00A73246">
        <w:tc>
          <w:tcPr>
            <w:tcW w:w="1857" w:type="pct"/>
            <w:tcBorders>
              <w:right w:val="single" w:sz="2" w:space="0" w:color="auto"/>
            </w:tcBorders>
            <w:vAlign w:val="center"/>
          </w:tcPr>
          <w:p w14:paraId="142D991A" w14:textId="77777777" w:rsidR="005251DB" w:rsidRPr="00C20FCE" w:rsidRDefault="005251DB" w:rsidP="005251DB">
            <w:pPr>
              <w:rPr>
                <w:rFonts w:ascii="Arial" w:hAnsi="Arial" w:cs="Arial"/>
                <w:sz w:val="20"/>
                <w:szCs w:val="20"/>
                <w:lang w:val="en-US"/>
              </w:rPr>
            </w:pPr>
            <w:r w:rsidRPr="00C20FCE">
              <w:rPr>
                <w:rFonts w:ascii="Arial" w:hAnsi="Arial" w:cs="Arial"/>
                <w:sz w:val="20"/>
                <w:szCs w:val="20"/>
                <w:lang w:val="en-US"/>
              </w:rPr>
              <w:t>Average number of days the food voucher lasts (out of one month – August 2016)</w:t>
            </w:r>
          </w:p>
        </w:tc>
        <w:tc>
          <w:tcPr>
            <w:tcW w:w="263" w:type="pct"/>
            <w:tcBorders>
              <w:right w:val="single" w:sz="2" w:space="0" w:color="auto"/>
            </w:tcBorders>
            <w:vAlign w:val="center"/>
          </w:tcPr>
          <w:p w14:paraId="3457374A" w14:textId="77777777" w:rsidR="005251DB" w:rsidRPr="00C20FCE" w:rsidRDefault="002D15B0" w:rsidP="00A73246">
            <w:pPr>
              <w:jc w:val="center"/>
              <w:rPr>
                <w:rFonts w:ascii="Arial" w:hAnsi="Arial" w:cs="Arial"/>
                <w:sz w:val="20"/>
                <w:szCs w:val="20"/>
                <w:lang w:val="en-US"/>
              </w:rPr>
            </w:pPr>
            <w:r w:rsidRPr="00C20FCE">
              <w:rPr>
                <w:rFonts w:ascii="Arial" w:hAnsi="Arial" w:cs="Arial"/>
                <w:sz w:val="20"/>
                <w:szCs w:val="20"/>
                <w:lang w:val="en-US"/>
              </w:rPr>
              <w:t>438</w:t>
            </w:r>
          </w:p>
        </w:tc>
        <w:tc>
          <w:tcPr>
            <w:tcW w:w="724" w:type="pct"/>
            <w:tcBorders>
              <w:left w:val="single" w:sz="2" w:space="0" w:color="auto"/>
              <w:right w:val="single" w:sz="2" w:space="0" w:color="auto"/>
            </w:tcBorders>
            <w:vAlign w:val="center"/>
          </w:tcPr>
          <w:p w14:paraId="10F0D83E" w14:textId="77777777" w:rsidR="005251DB" w:rsidRPr="00C20FCE" w:rsidRDefault="002D15B0" w:rsidP="00A73246">
            <w:pPr>
              <w:jc w:val="center"/>
              <w:rPr>
                <w:rFonts w:ascii="Arial" w:hAnsi="Arial" w:cs="Arial"/>
                <w:sz w:val="20"/>
                <w:szCs w:val="20"/>
                <w:lang w:val="en-US"/>
              </w:rPr>
            </w:pPr>
            <w:r w:rsidRPr="00C20FCE">
              <w:rPr>
                <w:rFonts w:ascii="Arial" w:hAnsi="Arial" w:cs="Arial"/>
                <w:sz w:val="20"/>
                <w:szCs w:val="20"/>
                <w:lang w:val="en-US"/>
              </w:rPr>
              <w:t>16.7</w:t>
            </w:r>
          </w:p>
          <w:p w14:paraId="02A48B82" w14:textId="77777777" w:rsidR="005251DB" w:rsidRPr="00C20FCE" w:rsidRDefault="002D15B0" w:rsidP="005251DB">
            <w:pPr>
              <w:jc w:val="center"/>
              <w:rPr>
                <w:rFonts w:ascii="Arial" w:hAnsi="Arial" w:cs="Arial"/>
                <w:sz w:val="20"/>
                <w:szCs w:val="20"/>
                <w:lang w:val="en-US"/>
              </w:rPr>
            </w:pPr>
            <w:r w:rsidRPr="00C20FCE">
              <w:rPr>
                <w:rFonts w:ascii="Arial" w:hAnsi="Arial" w:cs="Arial"/>
                <w:sz w:val="20"/>
                <w:szCs w:val="20"/>
                <w:lang w:val="en-US"/>
              </w:rPr>
              <w:t>[16.1</w:t>
            </w:r>
            <w:r w:rsidR="005251DB" w:rsidRPr="00C20FCE">
              <w:rPr>
                <w:rFonts w:ascii="Arial" w:hAnsi="Arial" w:cs="Arial"/>
                <w:sz w:val="20"/>
                <w:szCs w:val="20"/>
                <w:lang w:val="en-US"/>
              </w:rPr>
              <w:t>-17.2]</w:t>
            </w:r>
          </w:p>
        </w:tc>
        <w:tc>
          <w:tcPr>
            <w:tcW w:w="271" w:type="pct"/>
            <w:tcBorders>
              <w:left w:val="single" w:sz="2" w:space="0" w:color="auto"/>
              <w:right w:val="single" w:sz="2" w:space="0" w:color="auto"/>
            </w:tcBorders>
            <w:vAlign w:val="center"/>
          </w:tcPr>
          <w:p w14:paraId="7D88AA8D" w14:textId="77777777" w:rsidR="005251DB" w:rsidRPr="00C20FCE" w:rsidRDefault="00F01829" w:rsidP="00A73246">
            <w:pPr>
              <w:jc w:val="center"/>
              <w:rPr>
                <w:rFonts w:ascii="Arial" w:hAnsi="Arial" w:cs="Arial"/>
                <w:sz w:val="20"/>
                <w:szCs w:val="20"/>
                <w:lang w:val="en-US"/>
              </w:rPr>
            </w:pPr>
            <w:r w:rsidRPr="00C20FCE">
              <w:rPr>
                <w:rFonts w:ascii="Arial" w:hAnsi="Arial" w:cs="Arial"/>
                <w:sz w:val="20"/>
                <w:szCs w:val="20"/>
                <w:lang w:val="en-US"/>
              </w:rPr>
              <w:t>435</w:t>
            </w:r>
          </w:p>
        </w:tc>
        <w:tc>
          <w:tcPr>
            <w:tcW w:w="813" w:type="pct"/>
            <w:tcBorders>
              <w:left w:val="single" w:sz="2" w:space="0" w:color="auto"/>
              <w:right w:val="nil"/>
            </w:tcBorders>
            <w:vAlign w:val="center"/>
          </w:tcPr>
          <w:p w14:paraId="7F03E97E" w14:textId="77777777" w:rsidR="005251DB" w:rsidRPr="00C20FCE" w:rsidRDefault="00F01829" w:rsidP="00A73246">
            <w:pPr>
              <w:jc w:val="center"/>
              <w:rPr>
                <w:rFonts w:ascii="Arial" w:hAnsi="Arial" w:cs="Arial"/>
                <w:sz w:val="20"/>
                <w:szCs w:val="20"/>
                <w:lang w:val="en-US"/>
              </w:rPr>
            </w:pPr>
            <w:r w:rsidRPr="00C20FCE">
              <w:rPr>
                <w:rFonts w:ascii="Arial" w:hAnsi="Arial" w:cs="Arial"/>
                <w:sz w:val="20"/>
                <w:szCs w:val="20"/>
                <w:lang w:val="en-US"/>
              </w:rPr>
              <w:t>19.7</w:t>
            </w:r>
          </w:p>
          <w:p w14:paraId="54218ADF" w14:textId="77777777" w:rsidR="00F01829" w:rsidRPr="00C20FCE" w:rsidRDefault="00F01829" w:rsidP="00A73246">
            <w:pPr>
              <w:jc w:val="center"/>
              <w:rPr>
                <w:rFonts w:ascii="Arial" w:hAnsi="Arial" w:cs="Arial"/>
                <w:sz w:val="20"/>
                <w:szCs w:val="20"/>
                <w:lang w:val="en-US"/>
              </w:rPr>
            </w:pPr>
            <w:r w:rsidRPr="00C20FCE">
              <w:rPr>
                <w:rFonts w:ascii="Arial" w:hAnsi="Arial" w:cs="Arial"/>
                <w:sz w:val="20"/>
                <w:szCs w:val="20"/>
                <w:lang w:val="en-US"/>
              </w:rPr>
              <w:t>[18.8-20.6]</w:t>
            </w:r>
          </w:p>
        </w:tc>
        <w:tc>
          <w:tcPr>
            <w:tcW w:w="271" w:type="pct"/>
            <w:tcBorders>
              <w:left w:val="single" w:sz="2" w:space="0" w:color="auto"/>
              <w:right w:val="single" w:sz="2" w:space="0" w:color="auto"/>
            </w:tcBorders>
            <w:vAlign w:val="center"/>
          </w:tcPr>
          <w:p w14:paraId="25D96FD8" w14:textId="77777777" w:rsidR="005251DB" w:rsidRPr="00C20FCE" w:rsidRDefault="00196127" w:rsidP="00A73246">
            <w:pPr>
              <w:jc w:val="center"/>
              <w:rPr>
                <w:rFonts w:ascii="Arial" w:hAnsi="Arial" w:cs="Arial"/>
                <w:sz w:val="20"/>
                <w:szCs w:val="20"/>
                <w:lang w:val="en-US"/>
              </w:rPr>
            </w:pPr>
            <w:r w:rsidRPr="00C20FCE">
              <w:rPr>
                <w:rFonts w:ascii="Arial" w:hAnsi="Arial" w:cs="Arial"/>
                <w:sz w:val="20"/>
                <w:szCs w:val="20"/>
                <w:lang w:val="en-US"/>
              </w:rPr>
              <w:t>676</w:t>
            </w:r>
          </w:p>
        </w:tc>
        <w:tc>
          <w:tcPr>
            <w:tcW w:w="801" w:type="pct"/>
            <w:tcBorders>
              <w:left w:val="single" w:sz="2" w:space="0" w:color="auto"/>
              <w:right w:val="nil"/>
            </w:tcBorders>
            <w:vAlign w:val="center"/>
          </w:tcPr>
          <w:p w14:paraId="21A47B5A" w14:textId="77777777" w:rsidR="005251DB" w:rsidRPr="00C20FCE" w:rsidRDefault="00196127" w:rsidP="00A73246">
            <w:pPr>
              <w:jc w:val="center"/>
              <w:rPr>
                <w:rFonts w:ascii="Arial" w:hAnsi="Arial" w:cs="Arial"/>
                <w:sz w:val="20"/>
                <w:szCs w:val="20"/>
                <w:lang w:val="en-US"/>
              </w:rPr>
            </w:pPr>
            <w:r w:rsidRPr="00C20FCE">
              <w:rPr>
                <w:rFonts w:ascii="Arial" w:hAnsi="Arial" w:cs="Arial"/>
                <w:sz w:val="20"/>
                <w:szCs w:val="20"/>
                <w:lang w:val="en-US"/>
              </w:rPr>
              <w:t>16.7</w:t>
            </w:r>
          </w:p>
          <w:p w14:paraId="3E1CE2EB" w14:textId="77777777" w:rsidR="00196127" w:rsidRPr="00C20FCE" w:rsidRDefault="00196127" w:rsidP="00A73246">
            <w:pPr>
              <w:jc w:val="center"/>
              <w:rPr>
                <w:rFonts w:ascii="Arial" w:hAnsi="Arial" w:cs="Arial"/>
                <w:sz w:val="20"/>
                <w:szCs w:val="20"/>
                <w:lang w:val="en-US"/>
              </w:rPr>
            </w:pPr>
            <w:r w:rsidRPr="00C20FCE">
              <w:rPr>
                <w:rFonts w:ascii="Arial" w:hAnsi="Arial" w:cs="Arial"/>
                <w:sz w:val="20"/>
                <w:szCs w:val="20"/>
                <w:lang w:val="en-US"/>
              </w:rPr>
              <w:t>[16.2-17.3]</w:t>
            </w:r>
          </w:p>
        </w:tc>
      </w:tr>
    </w:tbl>
    <w:p w14:paraId="52D7F0F4" w14:textId="77777777" w:rsidR="00870132" w:rsidRPr="00C20FCE" w:rsidRDefault="00870132" w:rsidP="0052314A">
      <w:pPr>
        <w:jc w:val="both"/>
        <w:rPr>
          <w:rFonts w:ascii="Arial" w:hAnsi="Arial" w:cs="Arial"/>
          <w:lang w:val="en-US"/>
        </w:rPr>
      </w:pPr>
    </w:p>
    <w:p w14:paraId="4143A1AC" w14:textId="2129665D" w:rsidR="005251DB" w:rsidRPr="00C20FCE" w:rsidRDefault="00446613" w:rsidP="0052314A">
      <w:pPr>
        <w:jc w:val="both"/>
        <w:rPr>
          <w:rFonts w:ascii="Arial" w:hAnsi="Arial" w:cs="Arial"/>
          <w:lang w:val="en-US"/>
        </w:rPr>
      </w:pPr>
      <w:r w:rsidRPr="00C20FCE">
        <w:rPr>
          <w:rFonts w:ascii="Arial" w:hAnsi="Arial" w:cs="Arial"/>
          <w:lang w:val="en-US"/>
        </w:rPr>
        <w:t>On average, the households were able to purchase food with the vouchers from WFP</w:t>
      </w:r>
      <w:r w:rsidR="00870132" w:rsidRPr="00C20FCE">
        <w:rPr>
          <w:rFonts w:ascii="Arial" w:hAnsi="Arial" w:cs="Arial"/>
          <w:lang w:val="en-US"/>
        </w:rPr>
        <w:t>,</w:t>
      </w:r>
      <w:r w:rsidRPr="00C20FCE">
        <w:rPr>
          <w:rFonts w:ascii="Arial" w:hAnsi="Arial" w:cs="Arial"/>
          <w:lang w:val="en-US"/>
        </w:rPr>
        <w:t xml:space="preserve"> and distributed for a </w:t>
      </w:r>
      <w:r w:rsidR="00CF587E" w:rsidRPr="00C20FCE">
        <w:rPr>
          <w:rFonts w:ascii="Arial" w:hAnsi="Arial" w:cs="Arial"/>
          <w:lang w:val="en-US"/>
        </w:rPr>
        <w:t xml:space="preserve">theoretical </w:t>
      </w:r>
      <w:r w:rsidRPr="00C20FCE">
        <w:rPr>
          <w:rFonts w:ascii="Arial" w:hAnsi="Arial" w:cs="Arial"/>
          <w:lang w:val="en-US"/>
        </w:rPr>
        <w:t>duration of one month (August 2016), only during 16.</w:t>
      </w:r>
      <w:r w:rsidR="00870132" w:rsidRPr="00C20FCE">
        <w:rPr>
          <w:rFonts w:ascii="Arial" w:hAnsi="Arial" w:cs="Arial"/>
          <w:lang w:val="en-US"/>
        </w:rPr>
        <w:t>7</w:t>
      </w:r>
      <w:r w:rsidRPr="00C20FCE">
        <w:rPr>
          <w:rFonts w:ascii="Arial" w:hAnsi="Arial" w:cs="Arial"/>
          <w:lang w:val="en-US"/>
        </w:rPr>
        <w:t xml:space="preserve"> days in Za’atri camp</w:t>
      </w:r>
      <w:r w:rsidR="00F01829" w:rsidRPr="00C20FCE">
        <w:rPr>
          <w:rFonts w:ascii="Arial" w:hAnsi="Arial" w:cs="Arial"/>
          <w:lang w:val="en-US"/>
        </w:rPr>
        <w:t xml:space="preserve"> </w:t>
      </w:r>
      <w:r w:rsidR="00870132" w:rsidRPr="00C20FCE">
        <w:rPr>
          <w:rFonts w:ascii="Arial" w:hAnsi="Arial" w:cs="Arial"/>
          <w:lang w:val="en-US"/>
        </w:rPr>
        <w:t xml:space="preserve">and for refugees in host communities, </w:t>
      </w:r>
      <w:r w:rsidR="00F01829" w:rsidRPr="00C20FCE">
        <w:rPr>
          <w:rFonts w:ascii="Arial" w:hAnsi="Arial" w:cs="Arial"/>
          <w:lang w:val="en-US"/>
        </w:rPr>
        <w:t xml:space="preserve">and </w:t>
      </w:r>
      <w:r w:rsidR="00870132" w:rsidRPr="00C20FCE">
        <w:rPr>
          <w:rFonts w:ascii="Arial" w:hAnsi="Arial" w:cs="Arial"/>
          <w:lang w:val="en-US"/>
        </w:rPr>
        <w:t xml:space="preserve">during </w:t>
      </w:r>
      <w:r w:rsidR="00F01829" w:rsidRPr="00C20FCE">
        <w:rPr>
          <w:rFonts w:ascii="Arial" w:hAnsi="Arial" w:cs="Arial"/>
          <w:lang w:val="en-US"/>
        </w:rPr>
        <w:t>19.7 days in Azraq camp</w:t>
      </w:r>
      <w:r w:rsidR="00191A5F" w:rsidRPr="00C20FCE">
        <w:rPr>
          <w:rFonts w:ascii="Arial" w:hAnsi="Arial" w:cs="Arial"/>
          <w:lang w:val="en-US"/>
        </w:rPr>
        <w:t xml:space="preserve"> (Table 13)</w:t>
      </w:r>
      <w:r w:rsidRPr="00C20FCE">
        <w:rPr>
          <w:rFonts w:ascii="Arial" w:hAnsi="Arial" w:cs="Arial"/>
          <w:lang w:val="en-US"/>
        </w:rPr>
        <w:t>. The average duration in relation to the theoretical duration of the ration i</w:t>
      </w:r>
      <w:r w:rsidR="00D26367" w:rsidRPr="00C20FCE">
        <w:rPr>
          <w:rFonts w:ascii="Arial" w:hAnsi="Arial" w:cs="Arial"/>
          <w:lang w:val="en-US"/>
        </w:rPr>
        <w:t>s</w:t>
      </w:r>
      <w:r w:rsidRPr="00C20FCE">
        <w:rPr>
          <w:rFonts w:ascii="Arial" w:hAnsi="Arial" w:cs="Arial"/>
          <w:lang w:val="en-US"/>
        </w:rPr>
        <w:t xml:space="preserve"> consequently low with 53.</w:t>
      </w:r>
      <w:r w:rsidR="00F01829" w:rsidRPr="00C20FCE">
        <w:rPr>
          <w:rFonts w:ascii="Arial" w:hAnsi="Arial" w:cs="Arial"/>
          <w:lang w:val="en-US"/>
        </w:rPr>
        <w:t>9</w:t>
      </w:r>
      <w:r w:rsidRPr="00C20FCE">
        <w:rPr>
          <w:rFonts w:ascii="Arial" w:hAnsi="Arial" w:cs="Arial"/>
          <w:lang w:val="en-US"/>
        </w:rPr>
        <w:t>%</w:t>
      </w:r>
      <w:r w:rsidR="00F01829" w:rsidRPr="00C20FCE">
        <w:rPr>
          <w:rFonts w:ascii="Arial" w:hAnsi="Arial" w:cs="Arial"/>
          <w:lang w:val="en-US"/>
        </w:rPr>
        <w:t xml:space="preserve"> in Za’atri camp </w:t>
      </w:r>
      <w:r w:rsidR="00870132" w:rsidRPr="00C20FCE">
        <w:rPr>
          <w:rFonts w:ascii="Arial" w:hAnsi="Arial" w:cs="Arial"/>
          <w:lang w:val="en-US"/>
        </w:rPr>
        <w:t xml:space="preserve">and in host communities, and </w:t>
      </w:r>
      <w:r w:rsidR="00F01829" w:rsidRPr="00C20FCE">
        <w:rPr>
          <w:rFonts w:ascii="Arial" w:hAnsi="Arial" w:cs="Arial"/>
          <w:lang w:val="en-US"/>
        </w:rPr>
        <w:t>63.5% in Azraq camp</w:t>
      </w:r>
      <w:r w:rsidRPr="00C20FCE">
        <w:rPr>
          <w:rFonts w:ascii="Arial" w:hAnsi="Arial" w:cs="Arial"/>
          <w:lang w:val="en-US"/>
        </w:rPr>
        <w:t>.</w:t>
      </w:r>
    </w:p>
    <w:p w14:paraId="5A9E25F0" w14:textId="77777777" w:rsidR="00446613" w:rsidRPr="00C20FCE" w:rsidRDefault="00446613" w:rsidP="0052314A">
      <w:pPr>
        <w:jc w:val="both"/>
        <w:rPr>
          <w:rFonts w:ascii="Arial" w:hAnsi="Arial" w:cs="Arial"/>
          <w:lang w:val="en-US"/>
        </w:rPr>
      </w:pPr>
    </w:p>
    <w:p w14:paraId="00225BF5" w14:textId="77777777" w:rsidR="00A73246" w:rsidRPr="00C20FCE" w:rsidRDefault="00FE2AD8" w:rsidP="00A73246">
      <w:pPr>
        <w:tabs>
          <w:tab w:val="left" w:pos="2268"/>
        </w:tabs>
        <w:jc w:val="both"/>
        <w:rPr>
          <w:rFonts w:ascii="Arial" w:hAnsi="Arial" w:cs="Arial"/>
          <w:b/>
          <w:sz w:val="20"/>
          <w:lang w:val="en-US"/>
        </w:rPr>
      </w:pPr>
      <w:r w:rsidRPr="00C20FCE">
        <w:rPr>
          <w:rFonts w:ascii="Arial" w:hAnsi="Arial" w:cs="Arial"/>
          <w:b/>
          <w:sz w:val="20"/>
          <w:lang w:val="en-US"/>
        </w:rPr>
        <w:t>Table 14</w:t>
      </w:r>
      <w:r w:rsidR="00A73246" w:rsidRPr="00C20FCE">
        <w:rPr>
          <w:rFonts w:ascii="Arial" w:hAnsi="Arial" w:cs="Arial"/>
          <w:b/>
          <w:sz w:val="20"/>
          <w:lang w:val="en-US"/>
        </w:rPr>
        <w:t xml:space="preserve">: Main source of food from the time the household arrived as a refugee </w:t>
      </w:r>
    </w:p>
    <w:tbl>
      <w:tblPr>
        <w:tblStyle w:val="Grilledutableau"/>
        <w:tblW w:w="5079"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1075"/>
        <w:gridCol w:w="1075"/>
        <w:gridCol w:w="1075"/>
        <w:gridCol w:w="1075"/>
        <w:gridCol w:w="1075"/>
        <w:gridCol w:w="1075"/>
      </w:tblGrid>
      <w:tr w:rsidR="00A73246" w:rsidRPr="00C20FCE" w14:paraId="7D70FF38" w14:textId="77777777" w:rsidTr="00A73246">
        <w:trPr>
          <w:trHeight w:val="465"/>
        </w:trPr>
        <w:tc>
          <w:tcPr>
            <w:tcW w:w="2060" w:type="pct"/>
            <w:vMerge w:val="restart"/>
            <w:tcBorders>
              <w:top w:val="single" w:sz="12" w:space="0" w:color="auto"/>
              <w:bottom w:val="nil"/>
              <w:right w:val="single" w:sz="2" w:space="0" w:color="auto"/>
            </w:tcBorders>
            <w:shd w:val="clear" w:color="auto" w:fill="8DB3E2" w:themeFill="text2" w:themeFillTint="66"/>
            <w:vAlign w:val="center"/>
          </w:tcPr>
          <w:p w14:paraId="412E6B78" w14:textId="77777777" w:rsidR="00A73246" w:rsidRPr="00C20FCE" w:rsidRDefault="00A73246" w:rsidP="00A73246">
            <w:pPr>
              <w:jc w:val="center"/>
              <w:rPr>
                <w:rFonts w:ascii="Arial" w:hAnsi="Arial" w:cs="Arial"/>
                <w:b/>
                <w:sz w:val="20"/>
                <w:szCs w:val="20"/>
                <w:lang w:val="en-US"/>
              </w:rPr>
            </w:pPr>
          </w:p>
        </w:tc>
        <w:tc>
          <w:tcPr>
            <w:tcW w:w="980" w:type="pct"/>
            <w:gridSpan w:val="2"/>
            <w:tcBorders>
              <w:top w:val="single" w:sz="12" w:space="0" w:color="auto"/>
              <w:bottom w:val="single" w:sz="2" w:space="0" w:color="auto"/>
              <w:right w:val="single" w:sz="2" w:space="0" w:color="auto"/>
            </w:tcBorders>
            <w:shd w:val="clear" w:color="auto" w:fill="8DB3E2" w:themeFill="text2" w:themeFillTint="66"/>
            <w:vAlign w:val="center"/>
          </w:tcPr>
          <w:p w14:paraId="2CDDAD8B" w14:textId="4C48C2A5" w:rsidR="00A73246" w:rsidRPr="00C20FCE" w:rsidRDefault="00A73246" w:rsidP="00A73246">
            <w:pPr>
              <w:jc w:val="center"/>
              <w:rPr>
                <w:rFonts w:ascii="Arial" w:hAnsi="Arial" w:cs="Arial"/>
                <w:b/>
                <w:sz w:val="20"/>
                <w:szCs w:val="20"/>
                <w:lang w:val="en-US"/>
              </w:rPr>
            </w:pPr>
            <w:r w:rsidRPr="00C20FCE">
              <w:rPr>
                <w:rFonts w:ascii="Arial" w:hAnsi="Arial" w:cs="Arial"/>
                <w:b/>
                <w:sz w:val="20"/>
                <w:szCs w:val="20"/>
                <w:lang w:val="en-US"/>
              </w:rPr>
              <w:t xml:space="preserve">Za’atri Camp </w:t>
            </w:r>
          </w:p>
          <w:p w14:paraId="4F577248" w14:textId="77777777" w:rsidR="00A73246" w:rsidRPr="00C20FCE" w:rsidRDefault="00A73246" w:rsidP="00A73246">
            <w:pPr>
              <w:jc w:val="center"/>
              <w:rPr>
                <w:rFonts w:ascii="Arial" w:hAnsi="Arial" w:cs="Arial"/>
                <w:b/>
                <w:sz w:val="20"/>
                <w:szCs w:val="20"/>
                <w:lang w:val="en-US"/>
              </w:rPr>
            </w:pPr>
            <w:r w:rsidRPr="00C20FCE">
              <w:rPr>
                <w:rFonts w:ascii="Arial" w:hAnsi="Arial" w:cs="Arial"/>
                <w:b/>
                <w:sz w:val="20"/>
                <w:szCs w:val="20"/>
                <w:lang w:val="en-US"/>
              </w:rPr>
              <w:t>(N=</w:t>
            </w:r>
            <w:r w:rsidR="00DE6D4E" w:rsidRPr="00C20FCE">
              <w:rPr>
                <w:rFonts w:ascii="Arial" w:hAnsi="Arial" w:cs="Arial"/>
                <w:b/>
                <w:sz w:val="20"/>
                <w:szCs w:val="20"/>
                <w:lang w:val="en-US"/>
              </w:rPr>
              <w:t>441</w:t>
            </w:r>
            <w:r w:rsidRPr="00C20FCE">
              <w:rPr>
                <w:rFonts w:ascii="Arial" w:hAnsi="Arial" w:cs="Arial"/>
                <w:b/>
                <w:sz w:val="20"/>
                <w:szCs w:val="20"/>
                <w:lang w:val="en-US"/>
              </w:rPr>
              <w:t>)</w:t>
            </w:r>
          </w:p>
        </w:tc>
        <w:tc>
          <w:tcPr>
            <w:tcW w:w="980"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68C80441" w14:textId="77777777" w:rsidR="00A73246" w:rsidRPr="00C20FCE" w:rsidRDefault="00A73246" w:rsidP="00A73246">
            <w:pPr>
              <w:jc w:val="center"/>
              <w:rPr>
                <w:rFonts w:ascii="Arial" w:hAnsi="Arial" w:cs="Arial"/>
                <w:b/>
                <w:sz w:val="20"/>
                <w:szCs w:val="20"/>
                <w:lang w:val="en-US"/>
              </w:rPr>
            </w:pPr>
            <w:r w:rsidRPr="00C20FCE">
              <w:rPr>
                <w:rFonts w:ascii="Arial" w:hAnsi="Arial" w:cs="Arial"/>
                <w:b/>
                <w:sz w:val="20"/>
                <w:szCs w:val="20"/>
                <w:lang w:val="en-US"/>
              </w:rPr>
              <w:t xml:space="preserve">Azraq Camp </w:t>
            </w:r>
          </w:p>
          <w:p w14:paraId="5C58121F" w14:textId="77777777" w:rsidR="00A73246" w:rsidRPr="00C20FCE" w:rsidRDefault="00A73246" w:rsidP="00A73246">
            <w:pPr>
              <w:jc w:val="center"/>
              <w:rPr>
                <w:rFonts w:ascii="Arial" w:hAnsi="Arial" w:cs="Arial"/>
                <w:b/>
                <w:sz w:val="20"/>
                <w:szCs w:val="20"/>
                <w:lang w:val="en-US"/>
              </w:rPr>
            </w:pPr>
            <w:r w:rsidRPr="00C20FCE">
              <w:rPr>
                <w:rFonts w:ascii="Arial" w:hAnsi="Arial" w:cs="Arial"/>
                <w:b/>
                <w:sz w:val="20"/>
                <w:szCs w:val="20"/>
                <w:lang w:val="en-US"/>
              </w:rPr>
              <w:t>(N=</w:t>
            </w:r>
            <w:r w:rsidR="00AE337A" w:rsidRPr="00C20FCE">
              <w:rPr>
                <w:rFonts w:ascii="Arial" w:hAnsi="Arial" w:cs="Arial"/>
                <w:b/>
                <w:sz w:val="20"/>
                <w:szCs w:val="20"/>
                <w:lang w:val="en-US"/>
              </w:rPr>
              <w:t>436</w:t>
            </w:r>
            <w:r w:rsidRPr="00C20FCE">
              <w:rPr>
                <w:rFonts w:ascii="Arial" w:hAnsi="Arial" w:cs="Arial"/>
                <w:b/>
                <w:sz w:val="20"/>
                <w:szCs w:val="20"/>
                <w:lang w:val="en-US"/>
              </w:rPr>
              <w:t>)</w:t>
            </w:r>
          </w:p>
        </w:tc>
        <w:tc>
          <w:tcPr>
            <w:tcW w:w="980" w:type="pct"/>
            <w:gridSpan w:val="2"/>
            <w:tcBorders>
              <w:top w:val="single" w:sz="12" w:space="0" w:color="auto"/>
              <w:left w:val="single" w:sz="2" w:space="0" w:color="auto"/>
              <w:bottom w:val="single" w:sz="2" w:space="0" w:color="auto"/>
              <w:right w:val="nil"/>
            </w:tcBorders>
            <w:shd w:val="clear" w:color="auto" w:fill="8DB3E2" w:themeFill="text2" w:themeFillTint="66"/>
            <w:vAlign w:val="center"/>
          </w:tcPr>
          <w:p w14:paraId="39BC074E" w14:textId="77777777" w:rsidR="00A73246" w:rsidRPr="00C20FCE" w:rsidRDefault="00A73246" w:rsidP="00A73246">
            <w:pPr>
              <w:jc w:val="center"/>
              <w:rPr>
                <w:rFonts w:ascii="Arial" w:hAnsi="Arial" w:cs="Arial"/>
                <w:b/>
                <w:sz w:val="20"/>
                <w:szCs w:val="20"/>
                <w:lang w:val="en-US"/>
              </w:rPr>
            </w:pPr>
            <w:r w:rsidRPr="00C20FCE">
              <w:rPr>
                <w:rFonts w:ascii="Arial" w:hAnsi="Arial" w:cs="Arial"/>
                <w:b/>
                <w:sz w:val="20"/>
                <w:szCs w:val="20"/>
                <w:lang w:val="en-US"/>
              </w:rPr>
              <w:t>Host communities (N=</w:t>
            </w:r>
            <w:r w:rsidR="00196127" w:rsidRPr="00C20FCE">
              <w:rPr>
                <w:rFonts w:ascii="Arial" w:hAnsi="Arial" w:cs="Arial"/>
                <w:b/>
                <w:sz w:val="20"/>
                <w:szCs w:val="20"/>
                <w:lang w:val="en-US"/>
              </w:rPr>
              <w:t>757</w:t>
            </w:r>
            <w:r w:rsidRPr="00C20FCE">
              <w:rPr>
                <w:rFonts w:ascii="Arial" w:hAnsi="Arial" w:cs="Arial"/>
                <w:b/>
                <w:sz w:val="20"/>
                <w:szCs w:val="20"/>
                <w:lang w:val="en-US"/>
              </w:rPr>
              <w:t>)</w:t>
            </w:r>
          </w:p>
        </w:tc>
      </w:tr>
      <w:tr w:rsidR="00A73246" w:rsidRPr="00C20FCE" w14:paraId="6CD9CDC3" w14:textId="77777777" w:rsidTr="00B70436">
        <w:trPr>
          <w:trHeight w:val="465"/>
        </w:trPr>
        <w:tc>
          <w:tcPr>
            <w:tcW w:w="2060" w:type="pct"/>
            <w:vMerge/>
            <w:tcBorders>
              <w:top w:val="nil"/>
              <w:bottom w:val="single" w:sz="12" w:space="0" w:color="auto"/>
              <w:right w:val="single" w:sz="2" w:space="0" w:color="auto"/>
            </w:tcBorders>
            <w:shd w:val="clear" w:color="auto" w:fill="8DB3E2" w:themeFill="text2" w:themeFillTint="66"/>
            <w:vAlign w:val="center"/>
          </w:tcPr>
          <w:p w14:paraId="72FBF6E9" w14:textId="77777777" w:rsidR="00A73246" w:rsidRPr="00C20FCE" w:rsidRDefault="00A73246" w:rsidP="00A73246">
            <w:pPr>
              <w:jc w:val="center"/>
              <w:rPr>
                <w:rFonts w:ascii="Arial" w:hAnsi="Arial" w:cs="Arial"/>
                <w:b/>
                <w:sz w:val="20"/>
                <w:szCs w:val="20"/>
                <w:lang w:val="en-US"/>
              </w:rPr>
            </w:pPr>
          </w:p>
        </w:tc>
        <w:tc>
          <w:tcPr>
            <w:tcW w:w="490"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473C3451" w14:textId="77777777" w:rsidR="00A73246" w:rsidRPr="00C20FCE" w:rsidRDefault="00A73246" w:rsidP="00A73246">
            <w:pPr>
              <w:jc w:val="center"/>
              <w:rPr>
                <w:rFonts w:ascii="Arial" w:hAnsi="Arial" w:cs="Arial"/>
                <w:b/>
                <w:sz w:val="20"/>
                <w:szCs w:val="20"/>
                <w:lang w:val="en-US"/>
              </w:rPr>
            </w:pPr>
            <w:r w:rsidRPr="00C20FCE">
              <w:rPr>
                <w:rFonts w:ascii="Arial" w:hAnsi="Arial" w:cs="Arial"/>
                <w:b/>
                <w:sz w:val="20"/>
                <w:szCs w:val="20"/>
                <w:lang w:val="en-US"/>
              </w:rPr>
              <w:t>n</w:t>
            </w:r>
          </w:p>
        </w:tc>
        <w:tc>
          <w:tcPr>
            <w:tcW w:w="490"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6BAFE203" w14:textId="77777777" w:rsidR="00A73246" w:rsidRPr="00C20FCE" w:rsidRDefault="00A73246" w:rsidP="00A73246">
            <w:pPr>
              <w:jc w:val="center"/>
              <w:rPr>
                <w:rFonts w:ascii="Arial" w:hAnsi="Arial" w:cs="Arial"/>
                <w:b/>
                <w:sz w:val="20"/>
                <w:szCs w:val="20"/>
                <w:lang w:val="en-US"/>
              </w:rPr>
            </w:pPr>
            <w:r w:rsidRPr="00C20FCE">
              <w:rPr>
                <w:rFonts w:ascii="Arial" w:hAnsi="Arial" w:cs="Arial"/>
                <w:b/>
                <w:sz w:val="20"/>
                <w:szCs w:val="20"/>
                <w:lang w:val="en-US"/>
              </w:rPr>
              <w:t>%</w:t>
            </w:r>
          </w:p>
        </w:tc>
        <w:tc>
          <w:tcPr>
            <w:tcW w:w="490"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557E7E15" w14:textId="77777777" w:rsidR="00A73246" w:rsidRPr="00C20FCE" w:rsidRDefault="00A73246" w:rsidP="00A73246">
            <w:pPr>
              <w:jc w:val="center"/>
              <w:rPr>
                <w:rFonts w:ascii="Arial" w:hAnsi="Arial" w:cs="Arial"/>
                <w:b/>
                <w:sz w:val="20"/>
                <w:szCs w:val="20"/>
                <w:lang w:val="en-US"/>
              </w:rPr>
            </w:pPr>
            <w:r w:rsidRPr="00C20FCE">
              <w:rPr>
                <w:rFonts w:ascii="Arial" w:hAnsi="Arial" w:cs="Arial"/>
                <w:b/>
                <w:sz w:val="20"/>
                <w:szCs w:val="20"/>
                <w:lang w:val="en-US"/>
              </w:rPr>
              <w:t>n</w:t>
            </w:r>
          </w:p>
        </w:tc>
        <w:tc>
          <w:tcPr>
            <w:tcW w:w="490"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70B7C22B" w14:textId="77777777" w:rsidR="00A73246" w:rsidRPr="00C20FCE" w:rsidRDefault="00A73246" w:rsidP="00A73246">
            <w:pPr>
              <w:jc w:val="center"/>
              <w:rPr>
                <w:rFonts w:ascii="Arial" w:hAnsi="Arial" w:cs="Arial"/>
                <w:b/>
                <w:sz w:val="20"/>
                <w:szCs w:val="20"/>
                <w:lang w:val="en-US"/>
              </w:rPr>
            </w:pPr>
            <w:r w:rsidRPr="00C20FCE">
              <w:rPr>
                <w:rFonts w:ascii="Arial" w:hAnsi="Arial" w:cs="Arial"/>
                <w:b/>
                <w:sz w:val="20"/>
                <w:szCs w:val="20"/>
                <w:lang w:val="en-US"/>
              </w:rPr>
              <w:t>%</w:t>
            </w:r>
          </w:p>
        </w:tc>
        <w:tc>
          <w:tcPr>
            <w:tcW w:w="490"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54A0E3F4" w14:textId="77777777" w:rsidR="00A73246" w:rsidRPr="00C20FCE" w:rsidRDefault="00196127" w:rsidP="00A73246">
            <w:pPr>
              <w:jc w:val="center"/>
              <w:rPr>
                <w:rFonts w:ascii="Arial" w:hAnsi="Arial" w:cs="Arial"/>
                <w:b/>
                <w:sz w:val="20"/>
                <w:szCs w:val="20"/>
                <w:lang w:val="en-US"/>
              </w:rPr>
            </w:pPr>
            <w:r w:rsidRPr="00C20FCE">
              <w:rPr>
                <w:rFonts w:ascii="Arial" w:hAnsi="Arial" w:cs="Arial"/>
                <w:b/>
                <w:sz w:val="20"/>
                <w:szCs w:val="20"/>
                <w:lang w:val="en-US"/>
              </w:rPr>
              <w:t>n</w:t>
            </w:r>
          </w:p>
        </w:tc>
        <w:tc>
          <w:tcPr>
            <w:tcW w:w="490"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3B55FD0E" w14:textId="77777777" w:rsidR="00A73246" w:rsidRPr="00C20FCE" w:rsidRDefault="00A73246" w:rsidP="00A73246">
            <w:pPr>
              <w:jc w:val="center"/>
              <w:rPr>
                <w:rFonts w:ascii="Arial" w:hAnsi="Arial" w:cs="Arial"/>
                <w:b/>
                <w:sz w:val="20"/>
                <w:szCs w:val="20"/>
                <w:lang w:val="en-US"/>
              </w:rPr>
            </w:pPr>
            <w:r w:rsidRPr="00C20FCE">
              <w:rPr>
                <w:rFonts w:ascii="Arial" w:hAnsi="Arial" w:cs="Arial"/>
                <w:b/>
                <w:sz w:val="20"/>
                <w:szCs w:val="20"/>
                <w:lang w:val="en-US"/>
              </w:rPr>
              <w:t>%</w:t>
            </w:r>
          </w:p>
        </w:tc>
      </w:tr>
      <w:tr w:rsidR="00A73246" w:rsidRPr="00C20FCE" w14:paraId="2A893F1E" w14:textId="77777777" w:rsidTr="00B70436">
        <w:tc>
          <w:tcPr>
            <w:tcW w:w="2060" w:type="pct"/>
            <w:tcBorders>
              <w:top w:val="single" w:sz="12" w:space="0" w:color="auto"/>
              <w:bottom w:val="single" w:sz="2" w:space="0" w:color="auto"/>
              <w:right w:val="single" w:sz="2" w:space="0" w:color="auto"/>
            </w:tcBorders>
            <w:vAlign w:val="center"/>
          </w:tcPr>
          <w:p w14:paraId="7AB79D35" w14:textId="77777777" w:rsidR="00B70436" w:rsidRPr="00C20FCE" w:rsidRDefault="00A73246" w:rsidP="00A73246">
            <w:pPr>
              <w:rPr>
                <w:rFonts w:ascii="Arial" w:hAnsi="Arial" w:cs="Arial"/>
                <w:sz w:val="20"/>
                <w:szCs w:val="20"/>
                <w:lang w:val="en-US"/>
              </w:rPr>
            </w:pPr>
            <w:r w:rsidRPr="00C20FCE">
              <w:rPr>
                <w:rFonts w:ascii="Arial" w:hAnsi="Arial" w:cs="Arial"/>
                <w:sz w:val="20"/>
                <w:szCs w:val="20"/>
                <w:lang w:val="en-US"/>
              </w:rPr>
              <w:t>Purchase from personal resource</w:t>
            </w:r>
            <w:r w:rsidR="00125C31" w:rsidRPr="00C20FCE">
              <w:rPr>
                <w:rFonts w:ascii="Arial" w:hAnsi="Arial" w:cs="Arial"/>
                <w:sz w:val="20"/>
                <w:szCs w:val="20"/>
                <w:lang w:val="en-US"/>
              </w:rPr>
              <w:t>s</w:t>
            </w:r>
          </w:p>
        </w:tc>
        <w:tc>
          <w:tcPr>
            <w:tcW w:w="490" w:type="pct"/>
            <w:tcBorders>
              <w:top w:val="single" w:sz="12" w:space="0" w:color="auto"/>
              <w:bottom w:val="single" w:sz="2" w:space="0" w:color="auto"/>
              <w:right w:val="single" w:sz="2" w:space="0" w:color="auto"/>
            </w:tcBorders>
            <w:vAlign w:val="center"/>
          </w:tcPr>
          <w:p w14:paraId="711705B1" w14:textId="77777777" w:rsidR="00A73246" w:rsidRPr="00C20FCE" w:rsidRDefault="00DE6D4E" w:rsidP="00A73246">
            <w:pPr>
              <w:jc w:val="center"/>
              <w:rPr>
                <w:rFonts w:ascii="Arial" w:hAnsi="Arial" w:cs="Arial"/>
                <w:sz w:val="20"/>
                <w:szCs w:val="20"/>
                <w:lang w:val="en-US"/>
              </w:rPr>
            </w:pPr>
            <w:r w:rsidRPr="00C20FCE">
              <w:rPr>
                <w:rFonts w:ascii="Arial" w:hAnsi="Arial" w:cs="Arial"/>
                <w:sz w:val="20"/>
                <w:szCs w:val="20"/>
                <w:lang w:val="en-US"/>
              </w:rPr>
              <w:t>52</w:t>
            </w:r>
          </w:p>
        </w:tc>
        <w:tc>
          <w:tcPr>
            <w:tcW w:w="490" w:type="pct"/>
            <w:tcBorders>
              <w:top w:val="single" w:sz="12" w:space="0" w:color="auto"/>
              <w:left w:val="single" w:sz="2" w:space="0" w:color="auto"/>
              <w:bottom w:val="single" w:sz="2" w:space="0" w:color="auto"/>
              <w:right w:val="single" w:sz="2" w:space="0" w:color="auto"/>
            </w:tcBorders>
            <w:vAlign w:val="center"/>
          </w:tcPr>
          <w:p w14:paraId="1B4258DB" w14:textId="77777777" w:rsidR="00A73246" w:rsidRPr="00C20FCE" w:rsidRDefault="00DE6D4E" w:rsidP="00A73246">
            <w:pPr>
              <w:jc w:val="center"/>
              <w:rPr>
                <w:rFonts w:ascii="Arial" w:hAnsi="Arial" w:cs="Arial"/>
                <w:sz w:val="20"/>
                <w:szCs w:val="20"/>
                <w:lang w:val="en-US"/>
              </w:rPr>
            </w:pPr>
            <w:r w:rsidRPr="00C20FCE">
              <w:rPr>
                <w:rFonts w:ascii="Arial" w:hAnsi="Arial" w:cs="Arial"/>
                <w:sz w:val="20"/>
                <w:szCs w:val="20"/>
                <w:lang w:val="en-US"/>
              </w:rPr>
              <w:t>11.8</w:t>
            </w:r>
            <w:r w:rsidR="00196127" w:rsidRPr="00C20FCE">
              <w:rPr>
                <w:rFonts w:ascii="Arial" w:hAnsi="Arial" w:cs="Arial"/>
                <w:sz w:val="20"/>
                <w:szCs w:val="20"/>
                <w:lang w:val="en-US"/>
              </w:rPr>
              <w:t>%</w:t>
            </w:r>
          </w:p>
        </w:tc>
        <w:tc>
          <w:tcPr>
            <w:tcW w:w="490" w:type="pct"/>
            <w:tcBorders>
              <w:top w:val="single" w:sz="12" w:space="0" w:color="auto"/>
              <w:left w:val="single" w:sz="2" w:space="0" w:color="auto"/>
              <w:bottom w:val="single" w:sz="2" w:space="0" w:color="auto"/>
              <w:right w:val="single" w:sz="2" w:space="0" w:color="auto"/>
            </w:tcBorders>
            <w:vAlign w:val="center"/>
          </w:tcPr>
          <w:p w14:paraId="5B577F48" w14:textId="77777777" w:rsidR="00A73246" w:rsidRPr="00C20FCE" w:rsidRDefault="00625AF6" w:rsidP="00A73246">
            <w:pPr>
              <w:jc w:val="center"/>
              <w:rPr>
                <w:rFonts w:ascii="Arial" w:hAnsi="Arial" w:cs="Arial"/>
                <w:sz w:val="20"/>
                <w:szCs w:val="20"/>
                <w:lang w:val="en-US"/>
              </w:rPr>
            </w:pPr>
            <w:r w:rsidRPr="00C20FCE">
              <w:rPr>
                <w:rFonts w:ascii="Arial" w:hAnsi="Arial" w:cs="Arial"/>
                <w:sz w:val="20"/>
                <w:szCs w:val="20"/>
                <w:lang w:val="en-US"/>
              </w:rPr>
              <w:t>15</w:t>
            </w:r>
          </w:p>
        </w:tc>
        <w:tc>
          <w:tcPr>
            <w:tcW w:w="490" w:type="pct"/>
            <w:tcBorders>
              <w:top w:val="single" w:sz="12" w:space="0" w:color="auto"/>
              <w:left w:val="single" w:sz="2" w:space="0" w:color="auto"/>
              <w:bottom w:val="single" w:sz="2" w:space="0" w:color="auto"/>
              <w:right w:val="nil"/>
            </w:tcBorders>
            <w:vAlign w:val="center"/>
          </w:tcPr>
          <w:p w14:paraId="46BAD010" w14:textId="77777777" w:rsidR="00A73246" w:rsidRPr="00C20FCE" w:rsidRDefault="00625AF6" w:rsidP="00A73246">
            <w:pPr>
              <w:jc w:val="center"/>
              <w:rPr>
                <w:rFonts w:ascii="Arial" w:hAnsi="Arial" w:cs="Arial"/>
                <w:sz w:val="20"/>
                <w:szCs w:val="20"/>
                <w:lang w:val="en-US"/>
              </w:rPr>
            </w:pPr>
            <w:r w:rsidRPr="00C20FCE">
              <w:rPr>
                <w:rFonts w:ascii="Arial" w:hAnsi="Arial" w:cs="Arial"/>
                <w:sz w:val="20"/>
                <w:szCs w:val="20"/>
                <w:lang w:val="en-US"/>
              </w:rPr>
              <w:t>3.4</w:t>
            </w:r>
            <w:r w:rsidR="00196127" w:rsidRPr="00C20FCE">
              <w:rPr>
                <w:rFonts w:ascii="Arial" w:hAnsi="Arial" w:cs="Arial"/>
                <w:sz w:val="20"/>
                <w:szCs w:val="20"/>
                <w:lang w:val="en-US"/>
              </w:rPr>
              <w:t>%</w:t>
            </w:r>
          </w:p>
        </w:tc>
        <w:tc>
          <w:tcPr>
            <w:tcW w:w="490" w:type="pct"/>
            <w:tcBorders>
              <w:top w:val="single" w:sz="12" w:space="0" w:color="auto"/>
              <w:left w:val="single" w:sz="2" w:space="0" w:color="auto"/>
              <w:bottom w:val="single" w:sz="2" w:space="0" w:color="auto"/>
              <w:right w:val="single" w:sz="2" w:space="0" w:color="auto"/>
            </w:tcBorders>
            <w:vAlign w:val="center"/>
          </w:tcPr>
          <w:p w14:paraId="07CCC6AA" w14:textId="77777777" w:rsidR="00A73246" w:rsidRPr="00C20FCE" w:rsidRDefault="00196127" w:rsidP="00A73246">
            <w:pPr>
              <w:jc w:val="center"/>
              <w:rPr>
                <w:rFonts w:ascii="Arial" w:hAnsi="Arial" w:cs="Arial"/>
                <w:sz w:val="20"/>
                <w:szCs w:val="20"/>
                <w:lang w:val="en-US"/>
              </w:rPr>
            </w:pPr>
            <w:r w:rsidRPr="00C20FCE">
              <w:rPr>
                <w:rFonts w:ascii="Arial" w:hAnsi="Arial" w:cs="Arial"/>
                <w:sz w:val="20"/>
                <w:szCs w:val="20"/>
                <w:lang w:val="en-US"/>
              </w:rPr>
              <w:t>254</w:t>
            </w:r>
          </w:p>
        </w:tc>
        <w:tc>
          <w:tcPr>
            <w:tcW w:w="490" w:type="pct"/>
            <w:tcBorders>
              <w:top w:val="single" w:sz="12" w:space="0" w:color="auto"/>
              <w:left w:val="single" w:sz="2" w:space="0" w:color="auto"/>
              <w:bottom w:val="single" w:sz="2" w:space="0" w:color="auto"/>
              <w:right w:val="nil"/>
            </w:tcBorders>
            <w:vAlign w:val="center"/>
          </w:tcPr>
          <w:p w14:paraId="55EE1ADC" w14:textId="77777777" w:rsidR="00A73246" w:rsidRPr="00C20FCE" w:rsidRDefault="00196127" w:rsidP="00A73246">
            <w:pPr>
              <w:jc w:val="center"/>
              <w:rPr>
                <w:rFonts w:ascii="Arial" w:hAnsi="Arial" w:cs="Arial"/>
                <w:sz w:val="20"/>
                <w:szCs w:val="20"/>
                <w:lang w:val="en-US"/>
              </w:rPr>
            </w:pPr>
            <w:r w:rsidRPr="00C20FCE">
              <w:rPr>
                <w:rFonts w:ascii="Arial" w:hAnsi="Arial" w:cs="Arial"/>
                <w:sz w:val="20"/>
                <w:szCs w:val="20"/>
                <w:lang w:val="en-US"/>
              </w:rPr>
              <w:t>33.6%</w:t>
            </w:r>
          </w:p>
        </w:tc>
      </w:tr>
      <w:tr w:rsidR="00A73246" w:rsidRPr="00C20FCE" w14:paraId="0D3C9C82" w14:textId="77777777" w:rsidTr="00B70436">
        <w:tc>
          <w:tcPr>
            <w:tcW w:w="2060" w:type="pct"/>
            <w:tcBorders>
              <w:top w:val="single" w:sz="2" w:space="0" w:color="auto"/>
              <w:bottom w:val="single" w:sz="2" w:space="0" w:color="auto"/>
              <w:right w:val="single" w:sz="2" w:space="0" w:color="auto"/>
            </w:tcBorders>
            <w:vAlign w:val="center"/>
          </w:tcPr>
          <w:p w14:paraId="6E472987" w14:textId="77777777" w:rsidR="00B70436" w:rsidRPr="00C20FCE" w:rsidRDefault="00A73246" w:rsidP="00A73246">
            <w:pPr>
              <w:rPr>
                <w:rFonts w:ascii="Arial" w:hAnsi="Arial" w:cs="Arial"/>
                <w:sz w:val="20"/>
                <w:szCs w:val="20"/>
                <w:lang w:val="en-US"/>
              </w:rPr>
            </w:pPr>
            <w:r w:rsidRPr="00C20FCE">
              <w:rPr>
                <w:rFonts w:ascii="Arial" w:hAnsi="Arial" w:cs="Arial"/>
                <w:sz w:val="20"/>
                <w:szCs w:val="20"/>
                <w:lang w:val="en-US"/>
              </w:rPr>
              <w:t>Purchase with cash given by charity</w:t>
            </w:r>
          </w:p>
        </w:tc>
        <w:tc>
          <w:tcPr>
            <w:tcW w:w="490" w:type="pct"/>
            <w:tcBorders>
              <w:top w:val="single" w:sz="2" w:space="0" w:color="auto"/>
              <w:bottom w:val="single" w:sz="2" w:space="0" w:color="auto"/>
              <w:right w:val="single" w:sz="2" w:space="0" w:color="auto"/>
            </w:tcBorders>
            <w:vAlign w:val="center"/>
          </w:tcPr>
          <w:p w14:paraId="3B1112C2" w14:textId="77777777" w:rsidR="00A73246" w:rsidRPr="00C20FCE" w:rsidRDefault="00DE6D4E" w:rsidP="00A73246">
            <w:pPr>
              <w:jc w:val="center"/>
              <w:rPr>
                <w:rFonts w:ascii="Arial" w:hAnsi="Arial" w:cs="Arial"/>
                <w:sz w:val="20"/>
                <w:szCs w:val="20"/>
                <w:lang w:val="en-US"/>
              </w:rPr>
            </w:pPr>
            <w:r w:rsidRPr="00C20FCE">
              <w:rPr>
                <w:rFonts w:ascii="Arial" w:hAnsi="Arial" w:cs="Arial"/>
                <w:sz w:val="20"/>
                <w:szCs w:val="20"/>
                <w:lang w:val="en-US"/>
              </w:rPr>
              <w:t>10</w:t>
            </w:r>
          </w:p>
        </w:tc>
        <w:tc>
          <w:tcPr>
            <w:tcW w:w="490" w:type="pct"/>
            <w:tcBorders>
              <w:top w:val="single" w:sz="2" w:space="0" w:color="auto"/>
              <w:left w:val="single" w:sz="2" w:space="0" w:color="auto"/>
              <w:bottom w:val="single" w:sz="2" w:space="0" w:color="auto"/>
              <w:right w:val="single" w:sz="2" w:space="0" w:color="auto"/>
            </w:tcBorders>
            <w:vAlign w:val="center"/>
          </w:tcPr>
          <w:p w14:paraId="190979EA" w14:textId="77777777" w:rsidR="00A73246" w:rsidRPr="00C20FCE" w:rsidRDefault="00DE6D4E" w:rsidP="00A73246">
            <w:pPr>
              <w:jc w:val="center"/>
              <w:rPr>
                <w:rFonts w:ascii="Arial" w:hAnsi="Arial" w:cs="Arial"/>
                <w:sz w:val="20"/>
                <w:szCs w:val="20"/>
                <w:lang w:val="en-US"/>
              </w:rPr>
            </w:pPr>
            <w:r w:rsidRPr="00C20FCE">
              <w:rPr>
                <w:rFonts w:ascii="Arial" w:hAnsi="Arial" w:cs="Arial"/>
                <w:sz w:val="20"/>
                <w:szCs w:val="20"/>
                <w:lang w:val="en-US"/>
              </w:rPr>
              <w:t>2.3</w:t>
            </w:r>
            <w:r w:rsidR="00196127" w:rsidRPr="00C20FCE">
              <w:rPr>
                <w:rFonts w:ascii="Arial" w:hAnsi="Arial" w:cs="Arial"/>
                <w:sz w:val="20"/>
                <w:szCs w:val="20"/>
                <w:lang w:val="en-US"/>
              </w:rPr>
              <w:t>%</w:t>
            </w:r>
          </w:p>
        </w:tc>
        <w:tc>
          <w:tcPr>
            <w:tcW w:w="490" w:type="pct"/>
            <w:tcBorders>
              <w:top w:val="single" w:sz="2" w:space="0" w:color="auto"/>
              <w:left w:val="single" w:sz="2" w:space="0" w:color="auto"/>
              <w:bottom w:val="single" w:sz="2" w:space="0" w:color="auto"/>
              <w:right w:val="single" w:sz="2" w:space="0" w:color="auto"/>
            </w:tcBorders>
            <w:vAlign w:val="center"/>
          </w:tcPr>
          <w:p w14:paraId="1B96CCE4" w14:textId="77777777" w:rsidR="00A73246" w:rsidRPr="00C20FCE" w:rsidRDefault="00625AF6" w:rsidP="00A73246">
            <w:pPr>
              <w:jc w:val="center"/>
              <w:rPr>
                <w:rFonts w:ascii="Arial" w:hAnsi="Arial" w:cs="Arial"/>
                <w:sz w:val="20"/>
                <w:szCs w:val="20"/>
                <w:lang w:val="en-US"/>
              </w:rPr>
            </w:pPr>
            <w:r w:rsidRPr="00C20FCE">
              <w:rPr>
                <w:rFonts w:ascii="Arial" w:hAnsi="Arial" w:cs="Arial"/>
                <w:sz w:val="20"/>
                <w:szCs w:val="20"/>
                <w:lang w:val="en-US"/>
              </w:rPr>
              <w:t>0</w:t>
            </w:r>
          </w:p>
        </w:tc>
        <w:tc>
          <w:tcPr>
            <w:tcW w:w="490" w:type="pct"/>
            <w:tcBorders>
              <w:top w:val="single" w:sz="2" w:space="0" w:color="auto"/>
              <w:left w:val="single" w:sz="2" w:space="0" w:color="auto"/>
              <w:bottom w:val="single" w:sz="2" w:space="0" w:color="auto"/>
              <w:right w:val="nil"/>
            </w:tcBorders>
            <w:vAlign w:val="center"/>
          </w:tcPr>
          <w:p w14:paraId="033F1A3A" w14:textId="77777777" w:rsidR="00A73246" w:rsidRPr="00C20FCE" w:rsidRDefault="00625AF6" w:rsidP="00A73246">
            <w:pPr>
              <w:jc w:val="center"/>
              <w:rPr>
                <w:rFonts w:ascii="Arial" w:hAnsi="Arial" w:cs="Arial"/>
                <w:sz w:val="20"/>
                <w:szCs w:val="20"/>
                <w:lang w:val="en-US"/>
              </w:rPr>
            </w:pPr>
            <w:r w:rsidRPr="00C20FCE">
              <w:rPr>
                <w:rFonts w:ascii="Arial" w:hAnsi="Arial" w:cs="Arial"/>
                <w:sz w:val="20"/>
                <w:szCs w:val="20"/>
                <w:lang w:val="en-US"/>
              </w:rPr>
              <w:t>0.0</w:t>
            </w:r>
            <w:r w:rsidR="00196127" w:rsidRPr="00C20FCE">
              <w:rPr>
                <w:rFonts w:ascii="Arial" w:hAnsi="Arial" w:cs="Arial"/>
                <w:sz w:val="20"/>
                <w:szCs w:val="20"/>
                <w:lang w:val="en-US"/>
              </w:rPr>
              <w:t>%</w:t>
            </w:r>
          </w:p>
        </w:tc>
        <w:tc>
          <w:tcPr>
            <w:tcW w:w="490" w:type="pct"/>
            <w:tcBorders>
              <w:top w:val="single" w:sz="2" w:space="0" w:color="auto"/>
              <w:left w:val="single" w:sz="2" w:space="0" w:color="auto"/>
              <w:bottom w:val="single" w:sz="2" w:space="0" w:color="auto"/>
              <w:right w:val="single" w:sz="2" w:space="0" w:color="auto"/>
            </w:tcBorders>
            <w:vAlign w:val="center"/>
          </w:tcPr>
          <w:p w14:paraId="26DDDCEB" w14:textId="77777777" w:rsidR="00A73246" w:rsidRPr="00C20FCE" w:rsidRDefault="00196127" w:rsidP="00A73246">
            <w:pPr>
              <w:jc w:val="center"/>
              <w:rPr>
                <w:rFonts w:ascii="Arial" w:hAnsi="Arial" w:cs="Arial"/>
                <w:sz w:val="20"/>
                <w:szCs w:val="20"/>
                <w:lang w:val="en-US"/>
              </w:rPr>
            </w:pPr>
            <w:r w:rsidRPr="00C20FCE">
              <w:rPr>
                <w:rFonts w:ascii="Arial" w:hAnsi="Arial" w:cs="Arial"/>
                <w:sz w:val="20"/>
                <w:szCs w:val="20"/>
                <w:lang w:val="en-US"/>
              </w:rPr>
              <w:t>30</w:t>
            </w:r>
          </w:p>
        </w:tc>
        <w:tc>
          <w:tcPr>
            <w:tcW w:w="490" w:type="pct"/>
            <w:tcBorders>
              <w:top w:val="single" w:sz="2" w:space="0" w:color="auto"/>
              <w:left w:val="single" w:sz="2" w:space="0" w:color="auto"/>
              <w:bottom w:val="single" w:sz="2" w:space="0" w:color="auto"/>
              <w:right w:val="nil"/>
            </w:tcBorders>
            <w:vAlign w:val="center"/>
          </w:tcPr>
          <w:p w14:paraId="2870DF8B" w14:textId="77777777" w:rsidR="00A73246" w:rsidRPr="00C20FCE" w:rsidRDefault="00196127" w:rsidP="00A73246">
            <w:pPr>
              <w:jc w:val="center"/>
              <w:rPr>
                <w:rFonts w:ascii="Arial" w:hAnsi="Arial" w:cs="Arial"/>
                <w:sz w:val="20"/>
                <w:szCs w:val="20"/>
                <w:lang w:val="en-US"/>
              </w:rPr>
            </w:pPr>
            <w:r w:rsidRPr="00C20FCE">
              <w:rPr>
                <w:rFonts w:ascii="Arial" w:hAnsi="Arial" w:cs="Arial"/>
                <w:sz w:val="20"/>
                <w:szCs w:val="20"/>
                <w:lang w:val="en-US"/>
              </w:rPr>
              <w:t>4.0%</w:t>
            </w:r>
          </w:p>
        </w:tc>
      </w:tr>
      <w:tr w:rsidR="00A73246" w:rsidRPr="00C20FCE" w14:paraId="12DE2F96" w14:textId="77777777" w:rsidTr="00B70436">
        <w:tc>
          <w:tcPr>
            <w:tcW w:w="2060" w:type="pct"/>
            <w:tcBorders>
              <w:top w:val="single" w:sz="2" w:space="0" w:color="auto"/>
              <w:bottom w:val="single" w:sz="2" w:space="0" w:color="auto"/>
              <w:right w:val="single" w:sz="2" w:space="0" w:color="auto"/>
            </w:tcBorders>
            <w:vAlign w:val="center"/>
          </w:tcPr>
          <w:p w14:paraId="694CE5DD" w14:textId="77777777" w:rsidR="00B70436" w:rsidRPr="00C20FCE" w:rsidRDefault="00A73246" w:rsidP="00A73246">
            <w:pPr>
              <w:rPr>
                <w:rFonts w:ascii="Arial" w:hAnsi="Arial" w:cs="Arial"/>
                <w:sz w:val="20"/>
                <w:szCs w:val="20"/>
                <w:lang w:val="en-US"/>
              </w:rPr>
            </w:pPr>
            <w:r w:rsidRPr="00C20FCE">
              <w:rPr>
                <w:rFonts w:ascii="Arial" w:hAnsi="Arial" w:cs="Arial"/>
                <w:sz w:val="20"/>
                <w:szCs w:val="20"/>
                <w:lang w:val="en-US"/>
              </w:rPr>
              <w:t>Purchase at credit, borrowed</w:t>
            </w:r>
          </w:p>
        </w:tc>
        <w:tc>
          <w:tcPr>
            <w:tcW w:w="490" w:type="pct"/>
            <w:tcBorders>
              <w:top w:val="single" w:sz="2" w:space="0" w:color="auto"/>
              <w:bottom w:val="single" w:sz="2" w:space="0" w:color="auto"/>
              <w:right w:val="single" w:sz="2" w:space="0" w:color="auto"/>
            </w:tcBorders>
            <w:vAlign w:val="center"/>
          </w:tcPr>
          <w:p w14:paraId="461B49CB" w14:textId="77777777" w:rsidR="00A73246" w:rsidRPr="00C20FCE" w:rsidRDefault="00DE6D4E" w:rsidP="00A73246">
            <w:pPr>
              <w:jc w:val="center"/>
              <w:rPr>
                <w:rFonts w:ascii="Arial" w:hAnsi="Arial" w:cs="Arial"/>
                <w:sz w:val="20"/>
                <w:szCs w:val="20"/>
                <w:lang w:val="en-US"/>
              </w:rPr>
            </w:pPr>
            <w:r w:rsidRPr="00C20FCE">
              <w:rPr>
                <w:rFonts w:ascii="Arial" w:hAnsi="Arial" w:cs="Arial"/>
                <w:sz w:val="20"/>
                <w:szCs w:val="20"/>
                <w:lang w:val="en-US"/>
              </w:rPr>
              <w:t>7</w:t>
            </w:r>
          </w:p>
        </w:tc>
        <w:tc>
          <w:tcPr>
            <w:tcW w:w="490" w:type="pct"/>
            <w:tcBorders>
              <w:top w:val="single" w:sz="2" w:space="0" w:color="auto"/>
              <w:left w:val="single" w:sz="2" w:space="0" w:color="auto"/>
              <w:bottom w:val="single" w:sz="2" w:space="0" w:color="auto"/>
              <w:right w:val="single" w:sz="2" w:space="0" w:color="auto"/>
            </w:tcBorders>
            <w:vAlign w:val="center"/>
          </w:tcPr>
          <w:p w14:paraId="1FEAC9EA" w14:textId="77777777" w:rsidR="00A73246" w:rsidRPr="00C20FCE" w:rsidRDefault="00DE6D4E" w:rsidP="00A73246">
            <w:pPr>
              <w:jc w:val="center"/>
              <w:rPr>
                <w:rFonts w:ascii="Arial" w:hAnsi="Arial" w:cs="Arial"/>
                <w:sz w:val="20"/>
                <w:szCs w:val="20"/>
                <w:lang w:val="en-US"/>
              </w:rPr>
            </w:pPr>
            <w:r w:rsidRPr="00C20FCE">
              <w:rPr>
                <w:rFonts w:ascii="Arial" w:hAnsi="Arial" w:cs="Arial"/>
                <w:sz w:val="20"/>
                <w:szCs w:val="20"/>
                <w:lang w:val="en-US"/>
              </w:rPr>
              <w:t>1.6</w:t>
            </w:r>
            <w:r w:rsidR="00196127" w:rsidRPr="00C20FCE">
              <w:rPr>
                <w:rFonts w:ascii="Arial" w:hAnsi="Arial" w:cs="Arial"/>
                <w:sz w:val="20"/>
                <w:szCs w:val="20"/>
                <w:lang w:val="en-US"/>
              </w:rPr>
              <w:t>%</w:t>
            </w:r>
          </w:p>
        </w:tc>
        <w:tc>
          <w:tcPr>
            <w:tcW w:w="490" w:type="pct"/>
            <w:tcBorders>
              <w:top w:val="single" w:sz="2" w:space="0" w:color="auto"/>
              <w:left w:val="single" w:sz="2" w:space="0" w:color="auto"/>
              <w:bottom w:val="single" w:sz="2" w:space="0" w:color="auto"/>
              <w:right w:val="single" w:sz="2" w:space="0" w:color="auto"/>
            </w:tcBorders>
            <w:vAlign w:val="center"/>
          </w:tcPr>
          <w:p w14:paraId="0D50CF55" w14:textId="77777777" w:rsidR="00A73246" w:rsidRPr="00C20FCE" w:rsidRDefault="00625AF6" w:rsidP="00A73246">
            <w:pPr>
              <w:jc w:val="center"/>
              <w:rPr>
                <w:rFonts w:ascii="Arial" w:hAnsi="Arial" w:cs="Arial"/>
                <w:sz w:val="20"/>
                <w:szCs w:val="20"/>
                <w:lang w:val="en-US"/>
              </w:rPr>
            </w:pPr>
            <w:r w:rsidRPr="00C20FCE">
              <w:rPr>
                <w:rFonts w:ascii="Arial" w:hAnsi="Arial" w:cs="Arial"/>
                <w:sz w:val="20"/>
                <w:szCs w:val="20"/>
                <w:lang w:val="en-US"/>
              </w:rPr>
              <w:t>0</w:t>
            </w:r>
          </w:p>
        </w:tc>
        <w:tc>
          <w:tcPr>
            <w:tcW w:w="490" w:type="pct"/>
            <w:tcBorders>
              <w:top w:val="single" w:sz="2" w:space="0" w:color="auto"/>
              <w:left w:val="single" w:sz="2" w:space="0" w:color="auto"/>
              <w:bottom w:val="single" w:sz="2" w:space="0" w:color="auto"/>
              <w:right w:val="nil"/>
            </w:tcBorders>
            <w:vAlign w:val="center"/>
          </w:tcPr>
          <w:p w14:paraId="702EA1A1" w14:textId="77777777" w:rsidR="00A73246" w:rsidRPr="00C20FCE" w:rsidRDefault="00625AF6" w:rsidP="00A73246">
            <w:pPr>
              <w:jc w:val="center"/>
              <w:rPr>
                <w:rFonts w:ascii="Arial" w:hAnsi="Arial" w:cs="Arial"/>
                <w:sz w:val="20"/>
                <w:szCs w:val="20"/>
                <w:lang w:val="en-US"/>
              </w:rPr>
            </w:pPr>
            <w:r w:rsidRPr="00C20FCE">
              <w:rPr>
                <w:rFonts w:ascii="Arial" w:hAnsi="Arial" w:cs="Arial"/>
                <w:sz w:val="20"/>
                <w:szCs w:val="20"/>
                <w:lang w:val="en-US"/>
              </w:rPr>
              <w:t>0.0</w:t>
            </w:r>
            <w:r w:rsidR="00196127" w:rsidRPr="00C20FCE">
              <w:rPr>
                <w:rFonts w:ascii="Arial" w:hAnsi="Arial" w:cs="Arial"/>
                <w:sz w:val="20"/>
                <w:szCs w:val="20"/>
                <w:lang w:val="en-US"/>
              </w:rPr>
              <w:t>%</w:t>
            </w:r>
          </w:p>
        </w:tc>
        <w:tc>
          <w:tcPr>
            <w:tcW w:w="490" w:type="pct"/>
            <w:tcBorders>
              <w:top w:val="single" w:sz="2" w:space="0" w:color="auto"/>
              <w:left w:val="single" w:sz="2" w:space="0" w:color="auto"/>
              <w:bottom w:val="single" w:sz="2" w:space="0" w:color="auto"/>
              <w:right w:val="single" w:sz="2" w:space="0" w:color="auto"/>
            </w:tcBorders>
            <w:vAlign w:val="center"/>
          </w:tcPr>
          <w:p w14:paraId="47FB8EB4" w14:textId="77777777" w:rsidR="00A73246" w:rsidRPr="00C20FCE" w:rsidRDefault="00196127" w:rsidP="00A73246">
            <w:pPr>
              <w:jc w:val="center"/>
              <w:rPr>
                <w:rFonts w:ascii="Arial" w:hAnsi="Arial" w:cs="Arial"/>
                <w:sz w:val="20"/>
                <w:szCs w:val="20"/>
                <w:lang w:val="en-US"/>
              </w:rPr>
            </w:pPr>
            <w:r w:rsidRPr="00C20FCE">
              <w:rPr>
                <w:rFonts w:ascii="Arial" w:hAnsi="Arial" w:cs="Arial"/>
                <w:sz w:val="20"/>
                <w:szCs w:val="20"/>
                <w:lang w:val="en-US"/>
              </w:rPr>
              <w:t>7</w:t>
            </w:r>
          </w:p>
        </w:tc>
        <w:tc>
          <w:tcPr>
            <w:tcW w:w="490" w:type="pct"/>
            <w:tcBorders>
              <w:top w:val="single" w:sz="2" w:space="0" w:color="auto"/>
              <w:left w:val="single" w:sz="2" w:space="0" w:color="auto"/>
              <w:bottom w:val="single" w:sz="2" w:space="0" w:color="auto"/>
              <w:right w:val="nil"/>
            </w:tcBorders>
            <w:vAlign w:val="center"/>
          </w:tcPr>
          <w:p w14:paraId="189E7AEA" w14:textId="77777777" w:rsidR="00A73246" w:rsidRPr="00C20FCE" w:rsidRDefault="00196127" w:rsidP="00A73246">
            <w:pPr>
              <w:jc w:val="center"/>
              <w:rPr>
                <w:rFonts w:ascii="Arial" w:hAnsi="Arial" w:cs="Arial"/>
                <w:sz w:val="20"/>
                <w:szCs w:val="20"/>
                <w:lang w:val="en-US"/>
              </w:rPr>
            </w:pPr>
            <w:r w:rsidRPr="00C20FCE">
              <w:rPr>
                <w:rFonts w:ascii="Arial" w:hAnsi="Arial" w:cs="Arial"/>
                <w:sz w:val="20"/>
                <w:szCs w:val="20"/>
                <w:lang w:val="en-US"/>
              </w:rPr>
              <w:t>0.9%</w:t>
            </w:r>
          </w:p>
        </w:tc>
      </w:tr>
      <w:tr w:rsidR="00A73246" w:rsidRPr="00C20FCE" w14:paraId="655C3EAE" w14:textId="77777777" w:rsidTr="00B70436">
        <w:tc>
          <w:tcPr>
            <w:tcW w:w="2060" w:type="pct"/>
            <w:tcBorders>
              <w:top w:val="single" w:sz="2" w:space="0" w:color="auto"/>
              <w:bottom w:val="single" w:sz="2" w:space="0" w:color="auto"/>
              <w:right w:val="single" w:sz="2" w:space="0" w:color="auto"/>
            </w:tcBorders>
            <w:vAlign w:val="center"/>
          </w:tcPr>
          <w:p w14:paraId="70D45964" w14:textId="77777777" w:rsidR="00B70436" w:rsidRPr="00C20FCE" w:rsidRDefault="00A73246" w:rsidP="00A73246">
            <w:pPr>
              <w:rPr>
                <w:rFonts w:ascii="Arial" w:hAnsi="Arial" w:cs="Arial"/>
                <w:sz w:val="20"/>
                <w:szCs w:val="20"/>
                <w:lang w:val="en-US"/>
              </w:rPr>
            </w:pPr>
            <w:r w:rsidRPr="00C20FCE">
              <w:rPr>
                <w:rFonts w:ascii="Arial" w:hAnsi="Arial" w:cs="Arial"/>
                <w:sz w:val="20"/>
                <w:szCs w:val="20"/>
                <w:lang w:val="en-US"/>
              </w:rPr>
              <w:t>Received as gift from charity</w:t>
            </w:r>
          </w:p>
        </w:tc>
        <w:tc>
          <w:tcPr>
            <w:tcW w:w="490" w:type="pct"/>
            <w:tcBorders>
              <w:top w:val="single" w:sz="2" w:space="0" w:color="auto"/>
              <w:bottom w:val="single" w:sz="2" w:space="0" w:color="auto"/>
              <w:right w:val="single" w:sz="2" w:space="0" w:color="auto"/>
            </w:tcBorders>
            <w:vAlign w:val="center"/>
          </w:tcPr>
          <w:p w14:paraId="1D76519C" w14:textId="77777777" w:rsidR="00A73246" w:rsidRPr="00C20FCE" w:rsidRDefault="00DE6D4E" w:rsidP="00A73246">
            <w:pPr>
              <w:jc w:val="center"/>
              <w:rPr>
                <w:rFonts w:ascii="Arial" w:hAnsi="Arial" w:cs="Arial"/>
                <w:sz w:val="20"/>
                <w:szCs w:val="20"/>
                <w:lang w:val="en-US"/>
              </w:rPr>
            </w:pPr>
            <w:r w:rsidRPr="00C20FCE">
              <w:rPr>
                <w:rFonts w:ascii="Arial" w:hAnsi="Arial" w:cs="Arial"/>
                <w:sz w:val="20"/>
                <w:szCs w:val="20"/>
                <w:lang w:val="en-US"/>
              </w:rPr>
              <w:t>3</w:t>
            </w:r>
          </w:p>
        </w:tc>
        <w:tc>
          <w:tcPr>
            <w:tcW w:w="490" w:type="pct"/>
            <w:tcBorders>
              <w:top w:val="single" w:sz="2" w:space="0" w:color="auto"/>
              <w:left w:val="single" w:sz="2" w:space="0" w:color="auto"/>
              <w:bottom w:val="single" w:sz="2" w:space="0" w:color="auto"/>
              <w:right w:val="single" w:sz="2" w:space="0" w:color="auto"/>
            </w:tcBorders>
            <w:vAlign w:val="center"/>
          </w:tcPr>
          <w:p w14:paraId="5F257FF2" w14:textId="77777777" w:rsidR="00A73246" w:rsidRPr="00C20FCE" w:rsidRDefault="00DE6D4E" w:rsidP="00A73246">
            <w:pPr>
              <w:jc w:val="center"/>
              <w:rPr>
                <w:rFonts w:ascii="Arial" w:hAnsi="Arial" w:cs="Arial"/>
                <w:sz w:val="20"/>
                <w:szCs w:val="20"/>
                <w:lang w:val="en-US"/>
              </w:rPr>
            </w:pPr>
            <w:r w:rsidRPr="00C20FCE">
              <w:rPr>
                <w:rFonts w:ascii="Arial" w:hAnsi="Arial" w:cs="Arial"/>
                <w:sz w:val="20"/>
                <w:szCs w:val="20"/>
                <w:lang w:val="en-US"/>
              </w:rPr>
              <w:t>0.7</w:t>
            </w:r>
            <w:r w:rsidR="00196127" w:rsidRPr="00C20FCE">
              <w:rPr>
                <w:rFonts w:ascii="Arial" w:hAnsi="Arial" w:cs="Arial"/>
                <w:sz w:val="20"/>
                <w:szCs w:val="20"/>
                <w:lang w:val="en-US"/>
              </w:rPr>
              <w:t>%</w:t>
            </w:r>
          </w:p>
        </w:tc>
        <w:tc>
          <w:tcPr>
            <w:tcW w:w="490" w:type="pct"/>
            <w:tcBorders>
              <w:top w:val="single" w:sz="2" w:space="0" w:color="auto"/>
              <w:left w:val="single" w:sz="2" w:space="0" w:color="auto"/>
              <w:bottom w:val="single" w:sz="2" w:space="0" w:color="auto"/>
              <w:right w:val="single" w:sz="2" w:space="0" w:color="auto"/>
            </w:tcBorders>
            <w:vAlign w:val="center"/>
          </w:tcPr>
          <w:p w14:paraId="3CAA628C" w14:textId="77777777" w:rsidR="00A73246" w:rsidRPr="00C20FCE" w:rsidRDefault="00625AF6" w:rsidP="00A73246">
            <w:pPr>
              <w:jc w:val="center"/>
              <w:rPr>
                <w:rFonts w:ascii="Arial" w:hAnsi="Arial" w:cs="Arial"/>
                <w:sz w:val="20"/>
                <w:szCs w:val="20"/>
                <w:lang w:val="en-US"/>
              </w:rPr>
            </w:pPr>
            <w:r w:rsidRPr="00C20FCE">
              <w:rPr>
                <w:rFonts w:ascii="Arial" w:hAnsi="Arial" w:cs="Arial"/>
                <w:sz w:val="20"/>
                <w:szCs w:val="20"/>
                <w:lang w:val="en-US"/>
              </w:rPr>
              <w:t>0</w:t>
            </w:r>
          </w:p>
        </w:tc>
        <w:tc>
          <w:tcPr>
            <w:tcW w:w="490" w:type="pct"/>
            <w:tcBorders>
              <w:top w:val="single" w:sz="2" w:space="0" w:color="auto"/>
              <w:left w:val="single" w:sz="2" w:space="0" w:color="auto"/>
              <w:bottom w:val="single" w:sz="2" w:space="0" w:color="auto"/>
              <w:right w:val="nil"/>
            </w:tcBorders>
            <w:vAlign w:val="center"/>
          </w:tcPr>
          <w:p w14:paraId="6F936375" w14:textId="77777777" w:rsidR="00A73246" w:rsidRPr="00C20FCE" w:rsidRDefault="00625AF6" w:rsidP="00A73246">
            <w:pPr>
              <w:jc w:val="center"/>
              <w:rPr>
                <w:rFonts w:ascii="Arial" w:hAnsi="Arial" w:cs="Arial"/>
                <w:sz w:val="20"/>
                <w:szCs w:val="20"/>
                <w:lang w:val="en-US"/>
              </w:rPr>
            </w:pPr>
            <w:r w:rsidRPr="00C20FCE">
              <w:rPr>
                <w:rFonts w:ascii="Arial" w:hAnsi="Arial" w:cs="Arial"/>
                <w:sz w:val="20"/>
                <w:szCs w:val="20"/>
                <w:lang w:val="en-US"/>
              </w:rPr>
              <w:t>0.0</w:t>
            </w:r>
            <w:r w:rsidR="00196127" w:rsidRPr="00C20FCE">
              <w:rPr>
                <w:rFonts w:ascii="Arial" w:hAnsi="Arial" w:cs="Arial"/>
                <w:sz w:val="20"/>
                <w:szCs w:val="20"/>
                <w:lang w:val="en-US"/>
              </w:rPr>
              <w:t>%</w:t>
            </w:r>
          </w:p>
        </w:tc>
        <w:tc>
          <w:tcPr>
            <w:tcW w:w="490" w:type="pct"/>
            <w:tcBorders>
              <w:top w:val="single" w:sz="2" w:space="0" w:color="auto"/>
              <w:left w:val="single" w:sz="2" w:space="0" w:color="auto"/>
              <w:bottom w:val="single" w:sz="2" w:space="0" w:color="auto"/>
              <w:right w:val="single" w:sz="2" w:space="0" w:color="auto"/>
            </w:tcBorders>
            <w:vAlign w:val="center"/>
          </w:tcPr>
          <w:p w14:paraId="045B6E1A" w14:textId="77777777" w:rsidR="00A73246" w:rsidRPr="00C20FCE" w:rsidRDefault="00196127" w:rsidP="00A73246">
            <w:pPr>
              <w:jc w:val="center"/>
              <w:rPr>
                <w:rFonts w:ascii="Arial" w:hAnsi="Arial" w:cs="Arial"/>
                <w:sz w:val="20"/>
                <w:szCs w:val="20"/>
                <w:lang w:val="en-US"/>
              </w:rPr>
            </w:pPr>
            <w:r w:rsidRPr="00C20FCE">
              <w:rPr>
                <w:rFonts w:ascii="Arial" w:hAnsi="Arial" w:cs="Arial"/>
                <w:sz w:val="20"/>
                <w:szCs w:val="20"/>
                <w:lang w:val="en-US"/>
              </w:rPr>
              <w:t>1</w:t>
            </w:r>
          </w:p>
        </w:tc>
        <w:tc>
          <w:tcPr>
            <w:tcW w:w="490" w:type="pct"/>
            <w:tcBorders>
              <w:top w:val="single" w:sz="2" w:space="0" w:color="auto"/>
              <w:left w:val="single" w:sz="2" w:space="0" w:color="auto"/>
              <w:bottom w:val="single" w:sz="2" w:space="0" w:color="auto"/>
              <w:right w:val="nil"/>
            </w:tcBorders>
            <w:vAlign w:val="center"/>
          </w:tcPr>
          <w:p w14:paraId="429B92D1" w14:textId="77777777" w:rsidR="00A73246" w:rsidRPr="00C20FCE" w:rsidRDefault="00196127" w:rsidP="00A73246">
            <w:pPr>
              <w:jc w:val="center"/>
              <w:rPr>
                <w:rFonts w:ascii="Arial" w:hAnsi="Arial" w:cs="Arial"/>
                <w:sz w:val="20"/>
                <w:szCs w:val="20"/>
                <w:lang w:val="en-US"/>
              </w:rPr>
            </w:pPr>
            <w:r w:rsidRPr="00C20FCE">
              <w:rPr>
                <w:rFonts w:ascii="Arial" w:hAnsi="Arial" w:cs="Arial"/>
                <w:sz w:val="20"/>
                <w:szCs w:val="20"/>
                <w:lang w:val="en-US"/>
              </w:rPr>
              <w:t>0.1%</w:t>
            </w:r>
          </w:p>
        </w:tc>
      </w:tr>
      <w:tr w:rsidR="00A73246" w:rsidRPr="00C20FCE" w14:paraId="3AB8C6A2" w14:textId="77777777" w:rsidTr="00B70436">
        <w:tc>
          <w:tcPr>
            <w:tcW w:w="2060" w:type="pct"/>
            <w:tcBorders>
              <w:top w:val="single" w:sz="2" w:space="0" w:color="auto"/>
              <w:bottom w:val="single" w:sz="2" w:space="0" w:color="auto"/>
              <w:right w:val="single" w:sz="2" w:space="0" w:color="auto"/>
            </w:tcBorders>
            <w:vAlign w:val="center"/>
          </w:tcPr>
          <w:p w14:paraId="1EDD827D" w14:textId="77777777" w:rsidR="00B70436" w:rsidRPr="00C20FCE" w:rsidRDefault="00A73246" w:rsidP="00A73246">
            <w:pPr>
              <w:rPr>
                <w:rFonts w:ascii="Arial" w:hAnsi="Arial" w:cs="Arial"/>
                <w:sz w:val="20"/>
                <w:szCs w:val="20"/>
                <w:lang w:val="en-US"/>
              </w:rPr>
            </w:pPr>
            <w:r w:rsidRPr="00C20FCE">
              <w:rPr>
                <w:rFonts w:ascii="Arial" w:hAnsi="Arial" w:cs="Arial"/>
                <w:sz w:val="20"/>
                <w:szCs w:val="20"/>
                <w:lang w:val="en-US"/>
              </w:rPr>
              <w:t>Shared with hosts</w:t>
            </w:r>
          </w:p>
        </w:tc>
        <w:tc>
          <w:tcPr>
            <w:tcW w:w="490" w:type="pct"/>
            <w:tcBorders>
              <w:top w:val="single" w:sz="2" w:space="0" w:color="auto"/>
              <w:bottom w:val="single" w:sz="2" w:space="0" w:color="auto"/>
              <w:right w:val="single" w:sz="2" w:space="0" w:color="auto"/>
            </w:tcBorders>
            <w:vAlign w:val="center"/>
          </w:tcPr>
          <w:p w14:paraId="32E3B0C1" w14:textId="77777777" w:rsidR="00A73246" w:rsidRPr="00C20FCE" w:rsidRDefault="00DE6D4E" w:rsidP="00A73246">
            <w:pPr>
              <w:jc w:val="center"/>
              <w:rPr>
                <w:rFonts w:ascii="Arial" w:hAnsi="Arial" w:cs="Arial"/>
                <w:sz w:val="20"/>
                <w:szCs w:val="20"/>
                <w:lang w:val="en-US"/>
              </w:rPr>
            </w:pPr>
            <w:r w:rsidRPr="00C20FCE">
              <w:rPr>
                <w:rFonts w:ascii="Arial" w:hAnsi="Arial" w:cs="Arial"/>
                <w:sz w:val="20"/>
                <w:szCs w:val="20"/>
                <w:lang w:val="en-US"/>
              </w:rPr>
              <w:t>6</w:t>
            </w:r>
          </w:p>
        </w:tc>
        <w:tc>
          <w:tcPr>
            <w:tcW w:w="490" w:type="pct"/>
            <w:tcBorders>
              <w:top w:val="single" w:sz="2" w:space="0" w:color="auto"/>
              <w:left w:val="single" w:sz="2" w:space="0" w:color="auto"/>
              <w:bottom w:val="single" w:sz="2" w:space="0" w:color="auto"/>
              <w:right w:val="single" w:sz="2" w:space="0" w:color="auto"/>
            </w:tcBorders>
            <w:vAlign w:val="center"/>
          </w:tcPr>
          <w:p w14:paraId="6400B08E" w14:textId="77777777" w:rsidR="00A73246" w:rsidRPr="00C20FCE" w:rsidRDefault="00DE6D4E" w:rsidP="00A73246">
            <w:pPr>
              <w:jc w:val="center"/>
              <w:rPr>
                <w:rFonts w:ascii="Arial" w:hAnsi="Arial" w:cs="Arial"/>
                <w:sz w:val="20"/>
                <w:szCs w:val="20"/>
                <w:lang w:val="en-US"/>
              </w:rPr>
            </w:pPr>
            <w:r w:rsidRPr="00C20FCE">
              <w:rPr>
                <w:rFonts w:ascii="Arial" w:hAnsi="Arial" w:cs="Arial"/>
                <w:sz w:val="20"/>
                <w:szCs w:val="20"/>
                <w:lang w:val="en-US"/>
              </w:rPr>
              <w:t>1.4</w:t>
            </w:r>
            <w:r w:rsidR="00196127" w:rsidRPr="00C20FCE">
              <w:rPr>
                <w:rFonts w:ascii="Arial" w:hAnsi="Arial" w:cs="Arial"/>
                <w:sz w:val="20"/>
                <w:szCs w:val="20"/>
                <w:lang w:val="en-US"/>
              </w:rPr>
              <w:t>%</w:t>
            </w:r>
          </w:p>
        </w:tc>
        <w:tc>
          <w:tcPr>
            <w:tcW w:w="490" w:type="pct"/>
            <w:tcBorders>
              <w:top w:val="single" w:sz="2" w:space="0" w:color="auto"/>
              <w:left w:val="single" w:sz="2" w:space="0" w:color="auto"/>
              <w:bottom w:val="single" w:sz="2" w:space="0" w:color="auto"/>
              <w:right w:val="single" w:sz="2" w:space="0" w:color="auto"/>
            </w:tcBorders>
            <w:vAlign w:val="center"/>
          </w:tcPr>
          <w:p w14:paraId="09822CA1" w14:textId="77777777" w:rsidR="00A73246" w:rsidRPr="00C20FCE" w:rsidRDefault="00625AF6" w:rsidP="00A73246">
            <w:pPr>
              <w:jc w:val="center"/>
              <w:rPr>
                <w:rFonts w:ascii="Arial" w:hAnsi="Arial" w:cs="Arial"/>
                <w:sz w:val="20"/>
                <w:szCs w:val="20"/>
                <w:lang w:val="en-US"/>
              </w:rPr>
            </w:pPr>
            <w:r w:rsidRPr="00C20FCE">
              <w:rPr>
                <w:rFonts w:ascii="Arial" w:hAnsi="Arial" w:cs="Arial"/>
                <w:sz w:val="20"/>
                <w:szCs w:val="20"/>
                <w:lang w:val="en-US"/>
              </w:rPr>
              <w:t>3</w:t>
            </w:r>
          </w:p>
        </w:tc>
        <w:tc>
          <w:tcPr>
            <w:tcW w:w="490" w:type="pct"/>
            <w:tcBorders>
              <w:top w:val="single" w:sz="2" w:space="0" w:color="auto"/>
              <w:left w:val="single" w:sz="2" w:space="0" w:color="auto"/>
              <w:bottom w:val="single" w:sz="2" w:space="0" w:color="auto"/>
              <w:right w:val="nil"/>
            </w:tcBorders>
            <w:vAlign w:val="center"/>
          </w:tcPr>
          <w:p w14:paraId="61F6C553" w14:textId="77777777" w:rsidR="00A73246" w:rsidRPr="00C20FCE" w:rsidRDefault="00625AF6" w:rsidP="00A73246">
            <w:pPr>
              <w:jc w:val="center"/>
              <w:rPr>
                <w:rFonts w:ascii="Arial" w:hAnsi="Arial" w:cs="Arial"/>
                <w:sz w:val="20"/>
                <w:szCs w:val="20"/>
                <w:lang w:val="en-US"/>
              </w:rPr>
            </w:pPr>
            <w:r w:rsidRPr="00C20FCE">
              <w:rPr>
                <w:rFonts w:ascii="Arial" w:hAnsi="Arial" w:cs="Arial"/>
                <w:sz w:val="20"/>
                <w:szCs w:val="20"/>
                <w:lang w:val="en-US"/>
              </w:rPr>
              <w:t>0.7</w:t>
            </w:r>
            <w:r w:rsidR="00196127" w:rsidRPr="00C20FCE">
              <w:rPr>
                <w:rFonts w:ascii="Arial" w:hAnsi="Arial" w:cs="Arial"/>
                <w:sz w:val="20"/>
                <w:szCs w:val="20"/>
                <w:lang w:val="en-US"/>
              </w:rPr>
              <w:t>%</w:t>
            </w:r>
          </w:p>
        </w:tc>
        <w:tc>
          <w:tcPr>
            <w:tcW w:w="490" w:type="pct"/>
            <w:tcBorders>
              <w:top w:val="single" w:sz="2" w:space="0" w:color="auto"/>
              <w:left w:val="single" w:sz="2" w:space="0" w:color="auto"/>
              <w:bottom w:val="single" w:sz="2" w:space="0" w:color="auto"/>
              <w:right w:val="single" w:sz="2" w:space="0" w:color="auto"/>
            </w:tcBorders>
            <w:vAlign w:val="center"/>
          </w:tcPr>
          <w:p w14:paraId="52FCDAC4" w14:textId="77777777" w:rsidR="00A73246" w:rsidRPr="00C20FCE" w:rsidRDefault="00196127" w:rsidP="00A73246">
            <w:pPr>
              <w:jc w:val="center"/>
              <w:rPr>
                <w:rFonts w:ascii="Arial" w:hAnsi="Arial" w:cs="Arial"/>
                <w:sz w:val="20"/>
                <w:szCs w:val="20"/>
                <w:lang w:val="en-US"/>
              </w:rPr>
            </w:pPr>
            <w:r w:rsidRPr="00C20FCE">
              <w:rPr>
                <w:rFonts w:ascii="Arial" w:hAnsi="Arial" w:cs="Arial"/>
                <w:sz w:val="20"/>
                <w:szCs w:val="20"/>
                <w:lang w:val="en-US"/>
              </w:rPr>
              <w:t>33</w:t>
            </w:r>
          </w:p>
        </w:tc>
        <w:tc>
          <w:tcPr>
            <w:tcW w:w="490" w:type="pct"/>
            <w:tcBorders>
              <w:top w:val="single" w:sz="2" w:space="0" w:color="auto"/>
              <w:left w:val="single" w:sz="2" w:space="0" w:color="auto"/>
              <w:bottom w:val="single" w:sz="2" w:space="0" w:color="auto"/>
              <w:right w:val="nil"/>
            </w:tcBorders>
            <w:vAlign w:val="center"/>
          </w:tcPr>
          <w:p w14:paraId="49617455" w14:textId="77777777" w:rsidR="00A73246" w:rsidRPr="00C20FCE" w:rsidRDefault="00196127" w:rsidP="00A73246">
            <w:pPr>
              <w:jc w:val="center"/>
              <w:rPr>
                <w:rFonts w:ascii="Arial" w:hAnsi="Arial" w:cs="Arial"/>
                <w:sz w:val="20"/>
                <w:szCs w:val="20"/>
                <w:lang w:val="en-US"/>
              </w:rPr>
            </w:pPr>
            <w:r w:rsidRPr="00C20FCE">
              <w:rPr>
                <w:rFonts w:ascii="Arial" w:hAnsi="Arial" w:cs="Arial"/>
                <w:sz w:val="20"/>
                <w:szCs w:val="20"/>
                <w:lang w:val="en-US"/>
              </w:rPr>
              <w:t>4.4%</w:t>
            </w:r>
          </w:p>
        </w:tc>
      </w:tr>
      <w:tr w:rsidR="00A73246" w:rsidRPr="00C20FCE" w14:paraId="7BB775C1" w14:textId="77777777" w:rsidTr="00B70436">
        <w:tc>
          <w:tcPr>
            <w:tcW w:w="2060" w:type="pct"/>
            <w:tcBorders>
              <w:top w:val="single" w:sz="2" w:space="0" w:color="auto"/>
              <w:bottom w:val="single" w:sz="2" w:space="0" w:color="auto"/>
              <w:right w:val="single" w:sz="2" w:space="0" w:color="auto"/>
            </w:tcBorders>
            <w:vAlign w:val="center"/>
          </w:tcPr>
          <w:p w14:paraId="5DA901F4" w14:textId="77777777" w:rsidR="00B70436" w:rsidRPr="00C20FCE" w:rsidRDefault="00A73246" w:rsidP="00A73246">
            <w:pPr>
              <w:rPr>
                <w:rFonts w:ascii="Arial" w:hAnsi="Arial" w:cs="Arial"/>
                <w:sz w:val="20"/>
                <w:szCs w:val="20"/>
                <w:lang w:val="en-US"/>
              </w:rPr>
            </w:pPr>
            <w:r w:rsidRPr="00C20FCE">
              <w:rPr>
                <w:rFonts w:ascii="Arial" w:hAnsi="Arial" w:cs="Arial"/>
                <w:sz w:val="20"/>
                <w:szCs w:val="20"/>
                <w:lang w:val="en-US"/>
              </w:rPr>
              <w:t>Humanitarian food aid</w:t>
            </w:r>
          </w:p>
        </w:tc>
        <w:tc>
          <w:tcPr>
            <w:tcW w:w="490" w:type="pct"/>
            <w:tcBorders>
              <w:top w:val="single" w:sz="2" w:space="0" w:color="auto"/>
              <w:bottom w:val="single" w:sz="2" w:space="0" w:color="auto"/>
              <w:right w:val="single" w:sz="2" w:space="0" w:color="auto"/>
            </w:tcBorders>
            <w:vAlign w:val="center"/>
          </w:tcPr>
          <w:p w14:paraId="37BCC3F5" w14:textId="77777777" w:rsidR="00A73246" w:rsidRPr="00C20FCE" w:rsidRDefault="00DE6D4E" w:rsidP="00A73246">
            <w:pPr>
              <w:jc w:val="center"/>
              <w:rPr>
                <w:rFonts w:ascii="Arial" w:hAnsi="Arial" w:cs="Arial"/>
                <w:sz w:val="20"/>
                <w:szCs w:val="20"/>
                <w:lang w:val="en-US"/>
              </w:rPr>
            </w:pPr>
            <w:r w:rsidRPr="00C20FCE">
              <w:rPr>
                <w:rFonts w:ascii="Arial" w:hAnsi="Arial" w:cs="Arial"/>
                <w:sz w:val="20"/>
                <w:szCs w:val="20"/>
                <w:lang w:val="en-US"/>
              </w:rPr>
              <w:t>362</w:t>
            </w:r>
          </w:p>
        </w:tc>
        <w:tc>
          <w:tcPr>
            <w:tcW w:w="490" w:type="pct"/>
            <w:tcBorders>
              <w:top w:val="single" w:sz="2" w:space="0" w:color="auto"/>
              <w:left w:val="single" w:sz="2" w:space="0" w:color="auto"/>
              <w:bottom w:val="single" w:sz="2" w:space="0" w:color="auto"/>
              <w:right w:val="single" w:sz="2" w:space="0" w:color="auto"/>
            </w:tcBorders>
            <w:vAlign w:val="center"/>
          </w:tcPr>
          <w:p w14:paraId="5FB6716F" w14:textId="77777777" w:rsidR="00A73246" w:rsidRPr="00C20FCE" w:rsidRDefault="00DE6D4E" w:rsidP="00A73246">
            <w:pPr>
              <w:jc w:val="center"/>
              <w:rPr>
                <w:rFonts w:ascii="Arial" w:hAnsi="Arial" w:cs="Arial"/>
                <w:sz w:val="20"/>
                <w:szCs w:val="20"/>
                <w:lang w:val="en-US"/>
              </w:rPr>
            </w:pPr>
            <w:r w:rsidRPr="00C20FCE">
              <w:rPr>
                <w:rFonts w:ascii="Arial" w:hAnsi="Arial" w:cs="Arial"/>
                <w:sz w:val="20"/>
                <w:szCs w:val="20"/>
                <w:lang w:val="en-US"/>
              </w:rPr>
              <w:t>82.1</w:t>
            </w:r>
            <w:r w:rsidR="00196127" w:rsidRPr="00C20FCE">
              <w:rPr>
                <w:rFonts w:ascii="Arial" w:hAnsi="Arial" w:cs="Arial"/>
                <w:sz w:val="20"/>
                <w:szCs w:val="20"/>
                <w:lang w:val="en-US"/>
              </w:rPr>
              <w:t>%</w:t>
            </w:r>
          </w:p>
        </w:tc>
        <w:tc>
          <w:tcPr>
            <w:tcW w:w="490" w:type="pct"/>
            <w:tcBorders>
              <w:top w:val="single" w:sz="2" w:space="0" w:color="auto"/>
              <w:left w:val="single" w:sz="2" w:space="0" w:color="auto"/>
              <w:bottom w:val="single" w:sz="2" w:space="0" w:color="auto"/>
              <w:right w:val="single" w:sz="2" w:space="0" w:color="auto"/>
            </w:tcBorders>
            <w:vAlign w:val="center"/>
          </w:tcPr>
          <w:p w14:paraId="752A8A95" w14:textId="77777777" w:rsidR="00A73246" w:rsidRPr="00C20FCE" w:rsidRDefault="00625AF6" w:rsidP="00A73246">
            <w:pPr>
              <w:jc w:val="center"/>
              <w:rPr>
                <w:rFonts w:ascii="Arial" w:hAnsi="Arial" w:cs="Arial"/>
                <w:sz w:val="20"/>
                <w:szCs w:val="20"/>
                <w:lang w:val="en-US"/>
              </w:rPr>
            </w:pPr>
            <w:r w:rsidRPr="00C20FCE">
              <w:rPr>
                <w:rFonts w:ascii="Arial" w:hAnsi="Arial" w:cs="Arial"/>
                <w:sz w:val="20"/>
                <w:szCs w:val="20"/>
                <w:lang w:val="en-US"/>
              </w:rPr>
              <w:t>418</w:t>
            </w:r>
          </w:p>
        </w:tc>
        <w:tc>
          <w:tcPr>
            <w:tcW w:w="490" w:type="pct"/>
            <w:tcBorders>
              <w:top w:val="single" w:sz="2" w:space="0" w:color="auto"/>
              <w:left w:val="single" w:sz="2" w:space="0" w:color="auto"/>
              <w:bottom w:val="single" w:sz="2" w:space="0" w:color="auto"/>
              <w:right w:val="nil"/>
            </w:tcBorders>
            <w:vAlign w:val="center"/>
          </w:tcPr>
          <w:p w14:paraId="7C137F78" w14:textId="77777777" w:rsidR="00A73246" w:rsidRPr="00C20FCE" w:rsidRDefault="00625AF6" w:rsidP="00A73246">
            <w:pPr>
              <w:jc w:val="center"/>
              <w:rPr>
                <w:rFonts w:ascii="Arial" w:hAnsi="Arial" w:cs="Arial"/>
                <w:sz w:val="20"/>
                <w:szCs w:val="20"/>
                <w:lang w:val="en-US"/>
              </w:rPr>
            </w:pPr>
            <w:r w:rsidRPr="00C20FCE">
              <w:rPr>
                <w:rFonts w:ascii="Arial" w:hAnsi="Arial" w:cs="Arial"/>
                <w:sz w:val="20"/>
                <w:szCs w:val="20"/>
                <w:lang w:val="en-US"/>
              </w:rPr>
              <w:t>95.9</w:t>
            </w:r>
            <w:r w:rsidR="00196127" w:rsidRPr="00C20FCE">
              <w:rPr>
                <w:rFonts w:ascii="Arial" w:hAnsi="Arial" w:cs="Arial"/>
                <w:sz w:val="20"/>
                <w:szCs w:val="20"/>
                <w:lang w:val="en-US"/>
              </w:rPr>
              <w:t>%</w:t>
            </w:r>
          </w:p>
        </w:tc>
        <w:tc>
          <w:tcPr>
            <w:tcW w:w="490" w:type="pct"/>
            <w:tcBorders>
              <w:top w:val="single" w:sz="2" w:space="0" w:color="auto"/>
              <w:left w:val="single" w:sz="2" w:space="0" w:color="auto"/>
              <w:bottom w:val="single" w:sz="2" w:space="0" w:color="auto"/>
              <w:right w:val="single" w:sz="2" w:space="0" w:color="auto"/>
            </w:tcBorders>
            <w:vAlign w:val="center"/>
          </w:tcPr>
          <w:p w14:paraId="130E1CDA" w14:textId="77777777" w:rsidR="00A73246" w:rsidRPr="00C20FCE" w:rsidRDefault="00196127" w:rsidP="00A73246">
            <w:pPr>
              <w:jc w:val="center"/>
              <w:rPr>
                <w:rFonts w:ascii="Arial" w:hAnsi="Arial" w:cs="Arial"/>
                <w:sz w:val="20"/>
                <w:szCs w:val="20"/>
                <w:lang w:val="en-US"/>
              </w:rPr>
            </w:pPr>
            <w:r w:rsidRPr="00C20FCE">
              <w:rPr>
                <w:rFonts w:ascii="Arial" w:hAnsi="Arial" w:cs="Arial"/>
                <w:sz w:val="20"/>
                <w:szCs w:val="20"/>
                <w:lang w:val="en-US"/>
              </w:rPr>
              <w:t>424</w:t>
            </w:r>
          </w:p>
        </w:tc>
        <w:tc>
          <w:tcPr>
            <w:tcW w:w="490" w:type="pct"/>
            <w:tcBorders>
              <w:top w:val="single" w:sz="2" w:space="0" w:color="auto"/>
              <w:left w:val="single" w:sz="2" w:space="0" w:color="auto"/>
              <w:bottom w:val="single" w:sz="2" w:space="0" w:color="auto"/>
              <w:right w:val="nil"/>
            </w:tcBorders>
            <w:vAlign w:val="center"/>
          </w:tcPr>
          <w:p w14:paraId="1F758D39" w14:textId="77777777" w:rsidR="00A73246" w:rsidRPr="00C20FCE" w:rsidRDefault="00196127" w:rsidP="00A73246">
            <w:pPr>
              <w:jc w:val="center"/>
              <w:rPr>
                <w:rFonts w:ascii="Arial" w:hAnsi="Arial" w:cs="Arial"/>
                <w:sz w:val="20"/>
                <w:szCs w:val="20"/>
                <w:lang w:val="en-US"/>
              </w:rPr>
            </w:pPr>
            <w:r w:rsidRPr="00C20FCE">
              <w:rPr>
                <w:rFonts w:ascii="Arial" w:hAnsi="Arial" w:cs="Arial"/>
                <w:sz w:val="20"/>
                <w:szCs w:val="20"/>
                <w:lang w:val="en-US"/>
              </w:rPr>
              <w:t>56.0%</w:t>
            </w:r>
          </w:p>
        </w:tc>
      </w:tr>
      <w:tr w:rsidR="00A73246" w:rsidRPr="00C20FCE" w14:paraId="558312FA" w14:textId="77777777" w:rsidTr="00196127">
        <w:tc>
          <w:tcPr>
            <w:tcW w:w="2060" w:type="pct"/>
            <w:tcBorders>
              <w:top w:val="single" w:sz="2" w:space="0" w:color="auto"/>
              <w:bottom w:val="single" w:sz="2" w:space="0" w:color="auto"/>
              <w:right w:val="single" w:sz="2" w:space="0" w:color="auto"/>
            </w:tcBorders>
            <w:vAlign w:val="center"/>
          </w:tcPr>
          <w:p w14:paraId="482D7A34" w14:textId="77777777" w:rsidR="00B70436" w:rsidRPr="00C20FCE" w:rsidRDefault="00A73246" w:rsidP="00A73246">
            <w:pPr>
              <w:rPr>
                <w:rFonts w:ascii="Arial" w:hAnsi="Arial" w:cs="Arial"/>
                <w:sz w:val="20"/>
                <w:szCs w:val="20"/>
              </w:rPr>
            </w:pPr>
            <w:r w:rsidRPr="00C20FCE">
              <w:rPr>
                <w:rFonts w:ascii="Arial" w:hAnsi="Arial" w:cs="Arial"/>
                <w:sz w:val="20"/>
                <w:szCs w:val="20"/>
              </w:rPr>
              <w:t>Bartered against other goods</w:t>
            </w:r>
          </w:p>
        </w:tc>
        <w:tc>
          <w:tcPr>
            <w:tcW w:w="490" w:type="pct"/>
            <w:tcBorders>
              <w:top w:val="single" w:sz="2" w:space="0" w:color="auto"/>
              <w:bottom w:val="single" w:sz="2" w:space="0" w:color="auto"/>
              <w:right w:val="single" w:sz="2" w:space="0" w:color="auto"/>
            </w:tcBorders>
            <w:vAlign w:val="center"/>
          </w:tcPr>
          <w:p w14:paraId="13B5F7EE" w14:textId="77777777" w:rsidR="00A73246" w:rsidRPr="00C20FCE" w:rsidRDefault="00DE6D4E" w:rsidP="00A73246">
            <w:pPr>
              <w:jc w:val="center"/>
              <w:rPr>
                <w:rFonts w:ascii="Arial" w:hAnsi="Arial" w:cs="Arial"/>
                <w:sz w:val="20"/>
                <w:szCs w:val="20"/>
                <w:lang w:val="en-US"/>
              </w:rPr>
            </w:pPr>
            <w:r w:rsidRPr="00C20FCE">
              <w:rPr>
                <w:rFonts w:ascii="Arial" w:hAnsi="Arial" w:cs="Arial"/>
                <w:sz w:val="20"/>
                <w:szCs w:val="20"/>
                <w:lang w:val="en-US"/>
              </w:rPr>
              <w:t>1</w:t>
            </w:r>
          </w:p>
        </w:tc>
        <w:tc>
          <w:tcPr>
            <w:tcW w:w="490" w:type="pct"/>
            <w:tcBorders>
              <w:top w:val="single" w:sz="2" w:space="0" w:color="auto"/>
              <w:left w:val="single" w:sz="2" w:space="0" w:color="auto"/>
              <w:bottom w:val="single" w:sz="2" w:space="0" w:color="auto"/>
              <w:right w:val="single" w:sz="2" w:space="0" w:color="auto"/>
            </w:tcBorders>
            <w:vAlign w:val="center"/>
          </w:tcPr>
          <w:p w14:paraId="46F53389" w14:textId="77777777" w:rsidR="00A73246" w:rsidRPr="00C20FCE" w:rsidRDefault="00DE6D4E" w:rsidP="00A73246">
            <w:pPr>
              <w:jc w:val="center"/>
              <w:rPr>
                <w:rFonts w:ascii="Arial" w:hAnsi="Arial" w:cs="Arial"/>
                <w:sz w:val="20"/>
                <w:szCs w:val="20"/>
                <w:lang w:val="en-US"/>
              </w:rPr>
            </w:pPr>
            <w:r w:rsidRPr="00C20FCE">
              <w:rPr>
                <w:rFonts w:ascii="Arial" w:hAnsi="Arial" w:cs="Arial"/>
                <w:sz w:val="20"/>
                <w:szCs w:val="20"/>
                <w:lang w:val="en-US"/>
              </w:rPr>
              <w:t>0.2</w:t>
            </w:r>
            <w:r w:rsidR="00196127" w:rsidRPr="00C20FCE">
              <w:rPr>
                <w:rFonts w:ascii="Arial" w:hAnsi="Arial" w:cs="Arial"/>
                <w:sz w:val="20"/>
                <w:szCs w:val="20"/>
                <w:lang w:val="en-US"/>
              </w:rPr>
              <w:t>%</w:t>
            </w:r>
          </w:p>
        </w:tc>
        <w:tc>
          <w:tcPr>
            <w:tcW w:w="490" w:type="pct"/>
            <w:tcBorders>
              <w:top w:val="single" w:sz="2" w:space="0" w:color="auto"/>
              <w:left w:val="single" w:sz="2" w:space="0" w:color="auto"/>
              <w:bottom w:val="single" w:sz="2" w:space="0" w:color="auto"/>
              <w:right w:val="single" w:sz="2" w:space="0" w:color="auto"/>
            </w:tcBorders>
            <w:vAlign w:val="center"/>
          </w:tcPr>
          <w:p w14:paraId="47C6F2F3" w14:textId="77777777" w:rsidR="00A73246" w:rsidRPr="00C20FCE" w:rsidRDefault="00625AF6" w:rsidP="00A73246">
            <w:pPr>
              <w:jc w:val="center"/>
              <w:rPr>
                <w:rFonts w:ascii="Arial" w:hAnsi="Arial" w:cs="Arial"/>
                <w:sz w:val="20"/>
                <w:szCs w:val="20"/>
                <w:lang w:val="en-US"/>
              </w:rPr>
            </w:pPr>
            <w:r w:rsidRPr="00C20FCE">
              <w:rPr>
                <w:rFonts w:ascii="Arial" w:hAnsi="Arial" w:cs="Arial"/>
                <w:sz w:val="20"/>
                <w:szCs w:val="20"/>
                <w:lang w:val="en-US"/>
              </w:rPr>
              <w:t>0</w:t>
            </w:r>
          </w:p>
        </w:tc>
        <w:tc>
          <w:tcPr>
            <w:tcW w:w="490" w:type="pct"/>
            <w:tcBorders>
              <w:top w:val="single" w:sz="2" w:space="0" w:color="auto"/>
              <w:left w:val="single" w:sz="2" w:space="0" w:color="auto"/>
              <w:bottom w:val="single" w:sz="2" w:space="0" w:color="auto"/>
              <w:right w:val="nil"/>
            </w:tcBorders>
            <w:vAlign w:val="center"/>
          </w:tcPr>
          <w:p w14:paraId="3663287F" w14:textId="77777777" w:rsidR="00A73246" w:rsidRPr="00C20FCE" w:rsidRDefault="00625AF6" w:rsidP="00A73246">
            <w:pPr>
              <w:jc w:val="center"/>
              <w:rPr>
                <w:rFonts w:ascii="Arial" w:hAnsi="Arial" w:cs="Arial"/>
                <w:sz w:val="20"/>
                <w:szCs w:val="20"/>
                <w:lang w:val="en-US"/>
              </w:rPr>
            </w:pPr>
            <w:r w:rsidRPr="00C20FCE">
              <w:rPr>
                <w:rFonts w:ascii="Arial" w:hAnsi="Arial" w:cs="Arial"/>
                <w:sz w:val="20"/>
                <w:szCs w:val="20"/>
                <w:lang w:val="en-US"/>
              </w:rPr>
              <w:t>0.0</w:t>
            </w:r>
            <w:r w:rsidR="00196127" w:rsidRPr="00C20FCE">
              <w:rPr>
                <w:rFonts w:ascii="Arial" w:hAnsi="Arial" w:cs="Arial"/>
                <w:sz w:val="20"/>
                <w:szCs w:val="20"/>
                <w:lang w:val="en-US"/>
              </w:rPr>
              <w:t>%</w:t>
            </w:r>
          </w:p>
        </w:tc>
        <w:tc>
          <w:tcPr>
            <w:tcW w:w="490" w:type="pct"/>
            <w:tcBorders>
              <w:top w:val="single" w:sz="2" w:space="0" w:color="auto"/>
              <w:left w:val="single" w:sz="2" w:space="0" w:color="auto"/>
              <w:bottom w:val="single" w:sz="2" w:space="0" w:color="auto"/>
              <w:right w:val="single" w:sz="2" w:space="0" w:color="auto"/>
            </w:tcBorders>
            <w:vAlign w:val="center"/>
          </w:tcPr>
          <w:p w14:paraId="15157046" w14:textId="77777777" w:rsidR="00A73246" w:rsidRPr="00C20FCE" w:rsidRDefault="00196127" w:rsidP="00A73246">
            <w:pPr>
              <w:jc w:val="center"/>
              <w:rPr>
                <w:rFonts w:ascii="Arial" w:hAnsi="Arial" w:cs="Arial"/>
                <w:sz w:val="20"/>
                <w:szCs w:val="20"/>
                <w:lang w:val="en-US"/>
              </w:rPr>
            </w:pPr>
            <w:r w:rsidRPr="00C20FCE">
              <w:rPr>
                <w:rFonts w:ascii="Arial" w:hAnsi="Arial" w:cs="Arial"/>
                <w:sz w:val="20"/>
                <w:szCs w:val="20"/>
                <w:lang w:val="en-US"/>
              </w:rPr>
              <w:t>0</w:t>
            </w:r>
          </w:p>
        </w:tc>
        <w:tc>
          <w:tcPr>
            <w:tcW w:w="490" w:type="pct"/>
            <w:tcBorders>
              <w:top w:val="single" w:sz="2" w:space="0" w:color="auto"/>
              <w:left w:val="single" w:sz="2" w:space="0" w:color="auto"/>
              <w:bottom w:val="single" w:sz="2" w:space="0" w:color="auto"/>
              <w:right w:val="nil"/>
            </w:tcBorders>
            <w:vAlign w:val="center"/>
          </w:tcPr>
          <w:p w14:paraId="7280E2A0" w14:textId="77777777" w:rsidR="00A73246" w:rsidRPr="00C20FCE" w:rsidRDefault="00196127" w:rsidP="00A73246">
            <w:pPr>
              <w:jc w:val="center"/>
              <w:rPr>
                <w:rFonts w:ascii="Arial" w:hAnsi="Arial" w:cs="Arial"/>
                <w:sz w:val="20"/>
                <w:szCs w:val="20"/>
                <w:lang w:val="en-US"/>
              </w:rPr>
            </w:pPr>
            <w:r w:rsidRPr="00C20FCE">
              <w:rPr>
                <w:rFonts w:ascii="Arial" w:hAnsi="Arial" w:cs="Arial"/>
                <w:sz w:val="20"/>
                <w:szCs w:val="20"/>
                <w:lang w:val="en-US"/>
              </w:rPr>
              <w:t>0.0%</w:t>
            </w:r>
          </w:p>
        </w:tc>
      </w:tr>
      <w:tr w:rsidR="00A73246" w:rsidRPr="00C20FCE" w14:paraId="205CF1D1" w14:textId="77777777" w:rsidTr="00196127">
        <w:tc>
          <w:tcPr>
            <w:tcW w:w="2060" w:type="pct"/>
            <w:tcBorders>
              <w:top w:val="single" w:sz="2" w:space="0" w:color="auto"/>
              <w:bottom w:val="single" w:sz="12" w:space="0" w:color="auto"/>
              <w:right w:val="single" w:sz="2" w:space="0" w:color="auto"/>
            </w:tcBorders>
            <w:vAlign w:val="center"/>
          </w:tcPr>
          <w:p w14:paraId="207BEE98" w14:textId="77777777" w:rsidR="00B70436" w:rsidRPr="00C20FCE" w:rsidRDefault="00A73246" w:rsidP="00A73246">
            <w:pPr>
              <w:rPr>
                <w:rFonts w:ascii="Arial" w:hAnsi="Arial" w:cs="Arial"/>
                <w:sz w:val="20"/>
                <w:szCs w:val="20"/>
                <w:lang w:val="en-US"/>
              </w:rPr>
            </w:pPr>
            <w:r w:rsidRPr="00C20FCE">
              <w:rPr>
                <w:rFonts w:ascii="Arial" w:hAnsi="Arial" w:cs="Arial"/>
                <w:sz w:val="20"/>
                <w:szCs w:val="20"/>
                <w:lang w:val="en-US"/>
              </w:rPr>
              <w:t>Other</w:t>
            </w:r>
          </w:p>
        </w:tc>
        <w:tc>
          <w:tcPr>
            <w:tcW w:w="490" w:type="pct"/>
            <w:tcBorders>
              <w:top w:val="single" w:sz="2" w:space="0" w:color="auto"/>
              <w:bottom w:val="single" w:sz="12" w:space="0" w:color="auto"/>
              <w:right w:val="single" w:sz="2" w:space="0" w:color="auto"/>
            </w:tcBorders>
            <w:vAlign w:val="center"/>
          </w:tcPr>
          <w:p w14:paraId="4D7CF4AA" w14:textId="77777777" w:rsidR="00A73246" w:rsidRPr="00C20FCE" w:rsidRDefault="00DE6D4E" w:rsidP="00A73246">
            <w:pPr>
              <w:jc w:val="center"/>
              <w:rPr>
                <w:rFonts w:ascii="Arial" w:hAnsi="Arial" w:cs="Arial"/>
                <w:sz w:val="20"/>
                <w:szCs w:val="20"/>
                <w:lang w:val="en-US"/>
              </w:rPr>
            </w:pPr>
            <w:r w:rsidRPr="00C20FCE">
              <w:rPr>
                <w:rFonts w:ascii="Arial" w:hAnsi="Arial" w:cs="Arial"/>
                <w:sz w:val="20"/>
                <w:szCs w:val="20"/>
                <w:lang w:val="en-US"/>
              </w:rPr>
              <w:t>0</w:t>
            </w:r>
          </w:p>
        </w:tc>
        <w:tc>
          <w:tcPr>
            <w:tcW w:w="490" w:type="pct"/>
            <w:tcBorders>
              <w:top w:val="single" w:sz="2" w:space="0" w:color="auto"/>
              <w:left w:val="single" w:sz="2" w:space="0" w:color="auto"/>
              <w:bottom w:val="single" w:sz="12" w:space="0" w:color="auto"/>
              <w:right w:val="single" w:sz="2" w:space="0" w:color="auto"/>
            </w:tcBorders>
            <w:vAlign w:val="center"/>
          </w:tcPr>
          <w:p w14:paraId="4DC3077B" w14:textId="77777777" w:rsidR="00A73246" w:rsidRPr="00C20FCE" w:rsidRDefault="00DE6D4E" w:rsidP="00A73246">
            <w:pPr>
              <w:jc w:val="center"/>
              <w:rPr>
                <w:rFonts w:ascii="Arial" w:hAnsi="Arial" w:cs="Arial"/>
                <w:sz w:val="20"/>
                <w:szCs w:val="20"/>
                <w:lang w:val="en-US"/>
              </w:rPr>
            </w:pPr>
            <w:r w:rsidRPr="00C20FCE">
              <w:rPr>
                <w:rFonts w:ascii="Arial" w:hAnsi="Arial" w:cs="Arial"/>
                <w:sz w:val="20"/>
                <w:szCs w:val="20"/>
                <w:lang w:val="en-US"/>
              </w:rPr>
              <w:t>0</w:t>
            </w:r>
            <w:r w:rsidR="00625AF6" w:rsidRPr="00C20FCE">
              <w:rPr>
                <w:rFonts w:ascii="Arial" w:hAnsi="Arial" w:cs="Arial"/>
                <w:sz w:val="20"/>
                <w:szCs w:val="20"/>
                <w:lang w:val="en-US"/>
              </w:rPr>
              <w:t>.0</w:t>
            </w:r>
            <w:r w:rsidR="00196127" w:rsidRPr="00C20FCE">
              <w:rPr>
                <w:rFonts w:ascii="Arial" w:hAnsi="Arial" w:cs="Arial"/>
                <w:sz w:val="20"/>
                <w:szCs w:val="20"/>
                <w:lang w:val="en-US"/>
              </w:rPr>
              <w:t>%</w:t>
            </w:r>
          </w:p>
        </w:tc>
        <w:tc>
          <w:tcPr>
            <w:tcW w:w="490" w:type="pct"/>
            <w:tcBorders>
              <w:top w:val="single" w:sz="2" w:space="0" w:color="auto"/>
              <w:left w:val="single" w:sz="2" w:space="0" w:color="auto"/>
              <w:bottom w:val="single" w:sz="12" w:space="0" w:color="auto"/>
              <w:right w:val="single" w:sz="2" w:space="0" w:color="auto"/>
            </w:tcBorders>
            <w:vAlign w:val="center"/>
          </w:tcPr>
          <w:p w14:paraId="4E02DED6" w14:textId="77777777" w:rsidR="00A73246" w:rsidRPr="00C20FCE" w:rsidRDefault="00625AF6" w:rsidP="00A73246">
            <w:pPr>
              <w:jc w:val="center"/>
              <w:rPr>
                <w:rFonts w:ascii="Arial" w:hAnsi="Arial" w:cs="Arial"/>
                <w:sz w:val="20"/>
                <w:szCs w:val="20"/>
                <w:lang w:val="en-US"/>
              </w:rPr>
            </w:pPr>
            <w:r w:rsidRPr="00C20FCE">
              <w:rPr>
                <w:rFonts w:ascii="Arial" w:hAnsi="Arial" w:cs="Arial"/>
                <w:sz w:val="20"/>
                <w:szCs w:val="20"/>
                <w:lang w:val="en-US"/>
              </w:rPr>
              <w:t>0</w:t>
            </w:r>
          </w:p>
        </w:tc>
        <w:tc>
          <w:tcPr>
            <w:tcW w:w="490" w:type="pct"/>
            <w:tcBorders>
              <w:top w:val="single" w:sz="2" w:space="0" w:color="auto"/>
              <w:left w:val="single" w:sz="2" w:space="0" w:color="auto"/>
              <w:bottom w:val="single" w:sz="12" w:space="0" w:color="auto"/>
              <w:right w:val="nil"/>
            </w:tcBorders>
            <w:vAlign w:val="center"/>
          </w:tcPr>
          <w:p w14:paraId="5F2B99D2" w14:textId="77777777" w:rsidR="00A73246" w:rsidRPr="00C20FCE" w:rsidRDefault="00625AF6" w:rsidP="00A73246">
            <w:pPr>
              <w:jc w:val="center"/>
              <w:rPr>
                <w:rFonts w:ascii="Arial" w:hAnsi="Arial" w:cs="Arial"/>
                <w:sz w:val="20"/>
                <w:szCs w:val="20"/>
                <w:lang w:val="en-US"/>
              </w:rPr>
            </w:pPr>
            <w:r w:rsidRPr="00C20FCE">
              <w:rPr>
                <w:rFonts w:ascii="Arial" w:hAnsi="Arial" w:cs="Arial"/>
                <w:sz w:val="20"/>
                <w:szCs w:val="20"/>
                <w:lang w:val="en-US"/>
              </w:rPr>
              <w:t>0.0</w:t>
            </w:r>
            <w:r w:rsidR="00196127" w:rsidRPr="00C20FCE">
              <w:rPr>
                <w:rFonts w:ascii="Arial" w:hAnsi="Arial" w:cs="Arial"/>
                <w:sz w:val="20"/>
                <w:szCs w:val="20"/>
                <w:lang w:val="en-US"/>
              </w:rPr>
              <w:t>%</w:t>
            </w:r>
          </w:p>
        </w:tc>
        <w:tc>
          <w:tcPr>
            <w:tcW w:w="490" w:type="pct"/>
            <w:tcBorders>
              <w:top w:val="single" w:sz="2" w:space="0" w:color="auto"/>
              <w:left w:val="single" w:sz="2" w:space="0" w:color="auto"/>
              <w:bottom w:val="single" w:sz="12" w:space="0" w:color="auto"/>
              <w:right w:val="single" w:sz="2" w:space="0" w:color="auto"/>
            </w:tcBorders>
            <w:vAlign w:val="center"/>
          </w:tcPr>
          <w:p w14:paraId="26B90494" w14:textId="77777777" w:rsidR="00A73246" w:rsidRPr="00C20FCE" w:rsidRDefault="00196127" w:rsidP="00A73246">
            <w:pPr>
              <w:jc w:val="center"/>
              <w:rPr>
                <w:rFonts w:ascii="Arial" w:hAnsi="Arial" w:cs="Arial"/>
                <w:sz w:val="20"/>
                <w:szCs w:val="20"/>
                <w:lang w:val="en-US"/>
              </w:rPr>
            </w:pPr>
            <w:r w:rsidRPr="00C20FCE">
              <w:rPr>
                <w:rFonts w:ascii="Arial" w:hAnsi="Arial" w:cs="Arial"/>
                <w:sz w:val="20"/>
                <w:szCs w:val="20"/>
                <w:lang w:val="en-US"/>
              </w:rPr>
              <w:t>8</w:t>
            </w:r>
          </w:p>
        </w:tc>
        <w:tc>
          <w:tcPr>
            <w:tcW w:w="490" w:type="pct"/>
            <w:tcBorders>
              <w:top w:val="single" w:sz="2" w:space="0" w:color="auto"/>
              <w:left w:val="single" w:sz="2" w:space="0" w:color="auto"/>
              <w:bottom w:val="single" w:sz="12" w:space="0" w:color="auto"/>
              <w:right w:val="nil"/>
            </w:tcBorders>
            <w:vAlign w:val="center"/>
          </w:tcPr>
          <w:p w14:paraId="22F15BD6" w14:textId="77777777" w:rsidR="00A73246" w:rsidRPr="00C20FCE" w:rsidRDefault="00196127" w:rsidP="00A73246">
            <w:pPr>
              <w:jc w:val="center"/>
              <w:rPr>
                <w:rFonts w:ascii="Arial" w:hAnsi="Arial" w:cs="Arial"/>
                <w:sz w:val="20"/>
                <w:szCs w:val="20"/>
                <w:lang w:val="en-US"/>
              </w:rPr>
            </w:pPr>
            <w:r w:rsidRPr="00C20FCE">
              <w:rPr>
                <w:rFonts w:ascii="Arial" w:hAnsi="Arial" w:cs="Arial"/>
                <w:sz w:val="20"/>
                <w:szCs w:val="20"/>
                <w:lang w:val="en-US"/>
              </w:rPr>
              <w:t>1.0%</w:t>
            </w:r>
          </w:p>
        </w:tc>
      </w:tr>
    </w:tbl>
    <w:p w14:paraId="28B5A6EF" w14:textId="77777777" w:rsidR="00A73246" w:rsidRPr="00C20FCE" w:rsidRDefault="00A73246" w:rsidP="0052314A">
      <w:pPr>
        <w:jc w:val="both"/>
        <w:rPr>
          <w:rFonts w:ascii="Arial" w:hAnsi="Arial" w:cs="Arial"/>
          <w:lang w:val="en-US"/>
        </w:rPr>
      </w:pPr>
    </w:p>
    <w:p w14:paraId="5BD1E7A7" w14:textId="5659C295" w:rsidR="00125C31" w:rsidRPr="00C20FCE" w:rsidRDefault="00125C31" w:rsidP="0052314A">
      <w:pPr>
        <w:jc w:val="both"/>
        <w:rPr>
          <w:rFonts w:ascii="Arial" w:hAnsi="Arial" w:cs="Arial"/>
          <w:lang w:val="en-US"/>
        </w:rPr>
      </w:pPr>
      <w:r w:rsidRPr="00C20FCE">
        <w:rPr>
          <w:rFonts w:ascii="Arial" w:hAnsi="Arial" w:cs="Arial"/>
          <w:lang w:val="en-US"/>
        </w:rPr>
        <w:t xml:space="preserve">As shown in Table </w:t>
      </w:r>
      <w:r w:rsidR="005E3F99" w:rsidRPr="00C20FCE">
        <w:rPr>
          <w:rFonts w:ascii="Arial" w:hAnsi="Arial" w:cs="Arial"/>
          <w:lang w:val="en-US"/>
        </w:rPr>
        <w:t>14</w:t>
      </w:r>
      <w:r w:rsidRPr="00C20FCE">
        <w:rPr>
          <w:rFonts w:ascii="Arial" w:hAnsi="Arial" w:cs="Arial"/>
          <w:lang w:val="en-US"/>
        </w:rPr>
        <w:t xml:space="preserve"> above, </w:t>
      </w:r>
      <w:r w:rsidR="007777B1" w:rsidRPr="00C20FCE">
        <w:rPr>
          <w:rFonts w:ascii="Arial" w:hAnsi="Arial" w:cs="Arial"/>
          <w:lang w:val="en-US"/>
        </w:rPr>
        <w:t>t</w:t>
      </w:r>
      <w:r w:rsidRPr="00C20FCE">
        <w:rPr>
          <w:rFonts w:ascii="Arial" w:hAnsi="Arial" w:cs="Arial"/>
          <w:lang w:val="en-US"/>
        </w:rPr>
        <w:t>he main sources of food are similar in both camps and in host communities even though the proportion differs between each population slightly. In general, humanitarian food aid (i.e. WFP food vouchers) forms the main source of food for the refugees in both camp</w:t>
      </w:r>
      <w:r w:rsidR="005E3F99" w:rsidRPr="00C20FCE">
        <w:rPr>
          <w:rFonts w:ascii="Arial" w:hAnsi="Arial" w:cs="Arial"/>
          <w:lang w:val="en-US"/>
        </w:rPr>
        <w:t>s</w:t>
      </w:r>
      <w:r w:rsidRPr="00C20FCE">
        <w:rPr>
          <w:rFonts w:ascii="Arial" w:hAnsi="Arial" w:cs="Arial"/>
          <w:lang w:val="en-US"/>
        </w:rPr>
        <w:t xml:space="preserve"> and in host communities</w:t>
      </w:r>
      <w:r w:rsidR="00C828B9" w:rsidRPr="00C20FCE">
        <w:rPr>
          <w:rFonts w:ascii="Arial" w:hAnsi="Arial" w:cs="Arial"/>
          <w:lang w:val="en-US"/>
        </w:rPr>
        <w:t>.</w:t>
      </w:r>
      <w:r w:rsidRPr="00C20FCE">
        <w:rPr>
          <w:rFonts w:ascii="Arial" w:hAnsi="Arial" w:cs="Arial"/>
          <w:lang w:val="en-US"/>
        </w:rPr>
        <w:t xml:space="preserve"> WFP food assistance is followed by the purchase of food from personal resources</w:t>
      </w:r>
      <w:r w:rsidR="005E3F99" w:rsidRPr="00C20FCE">
        <w:rPr>
          <w:rFonts w:ascii="Arial" w:hAnsi="Arial" w:cs="Arial"/>
          <w:lang w:val="en-US"/>
        </w:rPr>
        <w:t xml:space="preserve">. </w:t>
      </w:r>
      <w:r w:rsidR="00420DDC" w:rsidRPr="00C20FCE">
        <w:rPr>
          <w:rFonts w:ascii="Arial" w:hAnsi="Arial" w:cs="Arial"/>
          <w:lang w:val="en-US"/>
        </w:rPr>
        <w:t xml:space="preserve">Food assistance has been reported as the main source of food for approximately 8 households </w:t>
      </w:r>
      <w:r w:rsidR="00CF587E" w:rsidRPr="00C20FCE">
        <w:rPr>
          <w:rFonts w:ascii="Arial" w:hAnsi="Arial" w:cs="Arial"/>
          <w:lang w:val="en-US"/>
        </w:rPr>
        <w:t>out of</w:t>
      </w:r>
      <w:r w:rsidR="00420DDC" w:rsidRPr="00C20FCE">
        <w:rPr>
          <w:rFonts w:ascii="Arial" w:hAnsi="Arial" w:cs="Arial"/>
          <w:lang w:val="en-US"/>
        </w:rPr>
        <w:t xml:space="preserve"> 10 </w:t>
      </w:r>
      <w:r w:rsidR="001B1DC5" w:rsidRPr="00C20FCE">
        <w:rPr>
          <w:rFonts w:ascii="Arial" w:hAnsi="Arial" w:cs="Arial"/>
          <w:lang w:val="en-US"/>
        </w:rPr>
        <w:t>in Za’at</w:t>
      </w:r>
      <w:r w:rsidR="005E3F99" w:rsidRPr="00C20FCE">
        <w:rPr>
          <w:rFonts w:ascii="Arial" w:hAnsi="Arial" w:cs="Arial"/>
          <w:lang w:val="en-US"/>
        </w:rPr>
        <w:t>ri</w:t>
      </w:r>
      <w:r w:rsidR="004670F8" w:rsidRPr="00C20FCE">
        <w:rPr>
          <w:rFonts w:ascii="Arial" w:hAnsi="Arial" w:cs="Arial"/>
          <w:lang w:val="en-US"/>
        </w:rPr>
        <w:t>,</w:t>
      </w:r>
      <w:r w:rsidR="005E3F99" w:rsidRPr="00C20FCE">
        <w:rPr>
          <w:rFonts w:ascii="Arial" w:hAnsi="Arial" w:cs="Arial"/>
          <w:lang w:val="en-US"/>
        </w:rPr>
        <w:t xml:space="preserve"> and for more than 9 households o</w:t>
      </w:r>
      <w:r w:rsidR="00CF587E" w:rsidRPr="00C20FCE">
        <w:rPr>
          <w:rFonts w:ascii="Arial" w:hAnsi="Arial" w:cs="Arial"/>
          <w:lang w:val="en-US"/>
        </w:rPr>
        <w:t>ut of</w:t>
      </w:r>
      <w:r w:rsidR="005E3F99" w:rsidRPr="00C20FCE">
        <w:rPr>
          <w:rFonts w:ascii="Arial" w:hAnsi="Arial" w:cs="Arial"/>
          <w:lang w:val="en-US"/>
        </w:rPr>
        <w:t xml:space="preserve"> 10 in Azraq.</w:t>
      </w:r>
    </w:p>
    <w:p w14:paraId="1EB0E0CA" w14:textId="77777777" w:rsidR="00B70436" w:rsidRPr="00C20FCE" w:rsidRDefault="00B70436" w:rsidP="0052314A">
      <w:pPr>
        <w:jc w:val="both"/>
        <w:rPr>
          <w:rFonts w:ascii="Arial" w:hAnsi="Arial" w:cs="Arial"/>
          <w:lang w:val="en-US"/>
        </w:rPr>
      </w:pPr>
    </w:p>
    <w:p w14:paraId="02AC672D" w14:textId="77777777" w:rsidR="00027813" w:rsidRPr="00C20FCE" w:rsidRDefault="00FE2AD8" w:rsidP="00027813">
      <w:pPr>
        <w:tabs>
          <w:tab w:val="left" w:pos="2268"/>
        </w:tabs>
        <w:jc w:val="both"/>
        <w:rPr>
          <w:rFonts w:ascii="Arial" w:hAnsi="Arial" w:cs="Arial"/>
          <w:b/>
          <w:sz w:val="20"/>
          <w:lang w:val="en-US"/>
        </w:rPr>
      </w:pPr>
      <w:r w:rsidRPr="00C20FCE">
        <w:rPr>
          <w:rFonts w:ascii="Arial" w:hAnsi="Arial" w:cs="Arial"/>
          <w:b/>
          <w:sz w:val="20"/>
          <w:lang w:val="en-US"/>
        </w:rPr>
        <w:t>Table 15</w:t>
      </w:r>
      <w:r w:rsidR="00027813" w:rsidRPr="00C20FCE">
        <w:rPr>
          <w:rFonts w:ascii="Arial" w:hAnsi="Arial" w:cs="Arial"/>
          <w:b/>
          <w:sz w:val="20"/>
          <w:lang w:val="en-US"/>
        </w:rPr>
        <w:t xml:space="preserve">: </w:t>
      </w:r>
      <w:r w:rsidR="006678FC" w:rsidRPr="00C20FCE">
        <w:rPr>
          <w:rFonts w:ascii="Arial" w:hAnsi="Arial" w:cs="Arial"/>
          <w:b/>
          <w:sz w:val="20"/>
          <w:lang w:val="en-US"/>
        </w:rPr>
        <w:t>R</w:t>
      </w:r>
      <w:r w:rsidR="001903DC" w:rsidRPr="00C20FCE">
        <w:rPr>
          <w:rFonts w:ascii="Arial" w:hAnsi="Arial" w:cs="Arial"/>
          <w:b/>
          <w:sz w:val="20"/>
          <w:lang w:val="en-US"/>
        </w:rPr>
        <w:t xml:space="preserve">educed Coping </w:t>
      </w:r>
      <w:r w:rsidR="00C15E44" w:rsidRPr="00C20FCE">
        <w:rPr>
          <w:rFonts w:ascii="Arial" w:hAnsi="Arial" w:cs="Arial"/>
          <w:b/>
          <w:sz w:val="20"/>
          <w:lang w:val="en-US"/>
        </w:rPr>
        <w:t>S</w:t>
      </w:r>
      <w:r w:rsidR="001903DC" w:rsidRPr="00C20FCE">
        <w:rPr>
          <w:rFonts w:ascii="Arial" w:hAnsi="Arial" w:cs="Arial"/>
          <w:b/>
          <w:sz w:val="20"/>
          <w:lang w:val="en-US"/>
        </w:rPr>
        <w:t>trategy Index (RCSI)</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449"/>
        <w:gridCol w:w="2117"/>
        <w:gridCol w:w="2117"/>
        <w:gridCol w:w="2117"/>
      </w:tblGrid>
      <w:tr w:rsidR="005E4587" w:rsidRPr="00C20FCE" w14:paraId="5F13A61F" w14:textId="77777777" w:rsidTr="003E7BE0">
        <w:trPr>
          <w:trHeight w:val="623"/>
        </w:trPr>
        <w:tc>
          <w:tcPr>
            <w:tcW w:w="2060" w:type="pct"/>
            <w:tcBorders>
              <w:top w:val="single" w:sz="12" w:space="0" w:color="auto"/>
              <w:bottom w:val="nil"/>
              <w:right w:val="single" w:sz="2" w:space="0" w:color="auto"/>
            </w:tcBorders>
            <w:shd w:val="clear" w:color="auto" w:fill="8DB3E2" w:themeFill="text2" w:themeFillTint="66"/>
            <w:vAlign w:val="center"/>
          </w:tcPr>
          <w:p w14:paraId="2AFEC8E5" w14:textId="77777777" w:rsidR="005E4587" w:rsidRPr="00C20FCE" w:rsidRDefault="005E4587" w:rsidP="002236DF">
            <w:pPr>
              <w:jc w:val="center"/>
              <w:rPr>
                <w:rFonts w:ascii="Arial" w:hAnsi="Arial" w:cs="Arial"/>
                <w:b/>
                <w:sz w:val="20"/>
                <w:szCs w:val="20"/>
                <w:lang w:val="en-US"/>
              </w:rPr>
            </w:pPr>
          </w:p>
        </w:tc>
        <w:tc>
          <w:tcPr>
            <w:tcW w:w="980" w:type="pct"/>
            <w:tcBorders>
              <w:top w:val="single" w:sz="12" w:space="0" w:color="auto"/>
              <w:right w:val="single" w:sz="2" w:space="0" w:color="auto"/>
            </w:tcBorders>
            <w:shd w:val="clear" w:color="auto" w:fill="8DB3E2" w:themeFill="text2" w:themeFillTint="66"/>
            <w:vAlign w:val="center"/>
          </w:tcPr>
          <w:p w14:paraId="0B6DBEBB" w14:textId="5976B8F3" w:rsidR="005E4587" w:rsidRPr="00C20FCE" w:rsidRDefault="005E4587" w:rsidP="00301126">
            <w:pPr>
              <w:jc w:val="center"/>
              <w:rPr>
                <w:rFonts w:ascii="Arial" w:hAnsi="Arial" w:cs="Arial"/>
                <w:b/>
                <w:sz w:val="20"/>
                <w:szCs w:val="20"/>
                <w:lang w:val="en-US"/>
              </w:rPr>
            </w:pPr>
            <w:r w:rsidRPr="00C20FCE">
              <w:rPr>
                <w:rFonts w:ascii="Arial" w:hAnsi="Arial" w:cs="Arial"/>
                <w:b/>
                <w:sz w:val="20"/>
                <w:szCs w:val="20"/>
                <w:lang w:val="en-US"/>
              </w:rPr>
              <w:t>Za’atri Camp</w:t>
            </w:r>
          </w:p>
          <w:p w14:paraId="0C3AC5A2" w14:textId="77777777" w:rsidR="005E4587" w:rsidRPr="00C20FCE" w:rsidRDefault="005E4587" w:rsidP="00301126">
            <w:pPr>
              <w:jc w:val="center"/>
              <w:rPr>
                <w:rFonts w:ascii="Arial" w:hAnsi="Arial" w:cs="Arial"/>
                <w:b/>
                <w:sz w:val="20"/>
                <w:szCs w:val="20"/>
                <w:lang w:val="en-US"/>
              </w:rPr>
            </w:pPr>
            <w:r w:rsidRPr="00C20FCE">
              <w:rPr>
                <w:rFonts w:ascii="Arial" w:hAnsi="Arial" w:cs="Arial"/>
                <w:b/>
                <w:sz w:val="20"/>
                <w:szCs w:val="20"/>
                <w:lang w:val="en-US"/>
              </w:rPr>
              <w:t>(N=441)</w:t>
            </w:r>
          </w:p>
        </w:tc>
        <w:tc>
          <w:tcPr>
            <w:tcW w:w="980" w:type="pct"/>
            <w:tcBorders>
              <w:top w:val="single" w:sz="12" w:space="0" w:color="auto"/>
              <w:left w:val="single" w:sz="2" w:space="0" w:color="auto"/>
              <w:right w:val="single" w:sz="2" w:space="0" w:color="auto"/>
            </w:tcBorders>
            <w:shd w:val="clear" w:color="auto" w:fill="8DB3E2" w:themeFill="text2" w:themeFillTint="66"/>
            <w:vAlign w:val="center"/>
          </w:tcPr>
          <w:p w14:paraId="45BC8615" w14:textId="77777777" w:rsidR="005E4587" w:rsidRPr="00C20FCE" w:rsidRDefault="005E4587" w:rsidP="00301126">
            <w:pPr>
              <w:jc w:val="center"/>
              <w:rPr>
                <w:rFonts w:ascii="Arial" w:hAnsi="Arial" w:cs="Arial"/>
                <w:b/>
                <w:sz w:val="20"/>
                <w:szCs w:val="20"/>
                <w:lang w:val="en-US"/>
              </w:rPr>
            </w:pPr>
            <w:r w:rsidRPr="00C20FCE">
              <w:rPr>
                <w:rFonts w:ascii="Arial" w:hAnsi="Arial" w:cs="Arial"/>
                <w:b/>
                <w:sz w:val="20"/>
                <w:szCs w:val="20"/>
                <w:lang w:val="en-US"/>
              </w:rPr>
              <w:t>Azraq Camp</w:t>
            </w:r>
          </w:p>
          <w:p w14:paraId="6C70B03D" w14:textId="77777777" w:rsidR="005E4587" w:rsidRPr="00C20FCE" w:rsidRDefault="005E4587" w:rsidP="00301126">
            <w:pPr>
              <w:jc w:val="center"/>
              <w:rPr>
                <w:rFonts w:ascii="Arial" w:hAnsi="Arial" w:cs="Arial"/>
                <w:b/>
                <w:sz w:val="20"/>
                <w:szCs w:val="20"/>
                <w:lang w:val="en-US"/>
              </w:rPr>
            </w:pPr>
            <w:r w:rsidRPr="00C20FCE">
              <w:rPr>
                <w:rFonts w:ascii="Arial" w:hAnsi="Arial" w:cs="Arial"/>
                <w:b/>
                <w:sz w:val="20"/>
                <w:szCs w:val="20"/>
                <w:lang w:val="en-US"/>
              </w:rPr>
              <w:t>(N=436)</w:t>
            </w:r>
          </w:p>
        </w:tc>
        <w:tc>
          <w:tcPr>
            <w:tcW w:w="980" w:type="pct"/>
            <w:tcBorders>
              <w:top w:val="single" w:sz="12" w:space="0" w:color="auto"/>
              <w:left w:val="single" w:sz="2" w:space="0" w:color="auto"/>
              <w:right w:val="nil"/>
            </w:tcBorders>
            <w:shd w:val="clear" w:color="auto" w:fill="8DB3E2" w:themeFill="text2" w:themeFillTint="66"/>
            <w:vAlign w:val="center"/>
          </w:tcPr>
          <w:p w14:paraId="3A26017B" w14:textId="77777777" w:rsidR="005E4587" w:rsidRPr="00C20FCE" w:rsidRDefault="005E4587" w:rsidP="00301126">
            <w:pPr>
              <w:jc w:val="center"/>
              <w:rPr>
                <w:rFonts w:ascii="Arial" w:hAnsi="Arial" w:cs="Arial"/>
                <w:b/>
                <w:sz w:val="20"/>
                <w:szCs w:val="20"/>
                <w:lang w:val="en-US"/>
              </w:rPr>
            </w:pPr>
            <w:r w:rsidRPr="00C20FCE">
              <w:rPr>
                <w:rFonts w:ascii="Arial" w:hAnsi="Arial" w:cs="Arial"/>
                <w:b/>
                <w:sz w:val="20"/>
                <w:szCs w:val="20"/>
                <w:lang w:val="en-US"/>
              </w:rPr>
              <w:t>Host communities (N=757)</w:t>
            </w:r>
          </w:p>
        </w:tc>
      </w:tr>
      <w:tr w:rsidR="005E4587" w:rsidRPr="00C20FCE" w14:paraId="1A60B150" w14:textId="77777777" w:rsidTr="003E7BE0">
        <w:trPr>
          <w:trHeight w:val="275"/>
        </w:trPr>
        <w:tc>
          <w:tcPr>
            <w:tcW w:w="2060" w:type="pct"/>
            <w:tcBorders>
              <w:top w:val="single" w:sz="2" w:space="0" w:color="auto"/>
              <w:bottom w:val="single" w:sz="12" w:space="0" w:color="auto"/>
              <w:right w:val="single" w:sz="2" w:space="0" w:color="auto"/>
            </w:tcBorders>
            <w:vAlign w:val="center"/>
          </w:tcPr>
          <w:p w14:paraId="0FD8D652" w14:textId="77777777" w:rsidR="005E4587" w:rsidRPr="00C20FCE" w:rsidRDefault="005E4587" w:rsidP="002236DF">
            <w:pPr>
              <w:rPr>
                <w:rFonts w:ascii="Arial" w:hAnsi="Arial" w:cs="Arial"/>
                <w:b/>
                <w:sz w:val="20"/>
                <w:szCs w:val="20"/>
                <w:lang w:val="en-US"/>
              </w:rPr>
            </w:pPr>
            <w:r w:rsidRPr="00C20FCE">
              <w:rPr>
                <w:rFonts w:ascii="Arial" w:hAnsi="Arial" w:cs="Arial"/>
                <w:b/>
                <w:sz w:val="20"/>
                <w:szCs w:val="20"/>
                <w:lang w:val="en-US"/>
              </w:rPr>
              <w:t>Reduced CSI (/56)</w:t>
            </w:r>
          </w:p>
        </w:tc>
        <w:tc>
          <w:tcPr>
            <w:tcW w:w="980" w:type="pct"/>
            <w:tcBorders>
              <w:top w:val="single" w:sz="2" w:space="0" w:color="auto"/>
              <w:bottom w:val="single" w:sz="12" w:space="0" w:color="auto"/>
              <w:right w:val="single" w:sz="2" w:space="0" w:color="auto"/>
            </w:tcBorders>
            <w:vAlign w:val="center"/>
          </w:tcPr>
          <w:p w14:paraId="0CA2C037" w14:textId="77777777" w:rsidR="005E4587" w:rsidRPr="00C20FCE" w:rsidRDefault="005E4587" w:rsidP="00301126">
            <w:pPr>
              <w:jc w:val="center"/>
              <w:rPr>
                <w:rFonts w:ascii="Arial" w:hAnsi="Arial" w:cs="Arial"/>
                <w:sz w:val="20"/>
                <w:szCs w:val="20"/>
                <w:lang w:val="en-US"/>
              </w:rPr>
            </w:pPr>
            <w:r w:rsidRPr="00C20FCE">
              <w:rPr>
                <w:rFonts w:ascii="Arial" w:hAnsi="Arial" w:cs="Arial"/>
                <w:sz w:val="20"/>
                <w:szCs w:val="20"/>
                <w:lang w:val="en-US"/>
              </w:rPr>
              <w:t>12.2</w:t>
            </w:r>
          </w:p>
        </w:tc>
        <w:tc>
          <w:tcPr>
            <w:tcW w:w="980" w:type="pct"/>
            <w:tcBorders>
              <w:top w:val="single" w:sz="2" w:space="0" w:color="auto"/>
              <w:left w:val="single" w:sz="2" w:space="0" w:color="auto"/>
              <w:bottom w:val="single" w:sz="12" w:space="0" w:color="auto"/>
              <w:right w:val="single" w:sz="2" w:space="0" w:color="auto"/>
            </w:tcBorders>
            <w:vAlign w:val="center"/>
          </w:tcPr>
          <w:p w14:paraId="5AB4A8D7" w14:textId="77777777" w:rsidR="005E4587" w:rsidRPr="00C20FCE" w:rsidRDefault="005E4587" w:rsidP="00301126">
            <w:pPr>
              <w:jc w:val="center"/>
              <w:rPr>
                <w:rFonts w:ascii="Arial" w:hAnsi="Arial" w:cs="Arial"/>
                <w:sz w:val="20"/>
                <w:szCs w:val="20"/>
                <w:lang w:val="en-US"/>
              </w:rPr>
            </w:pPr>
            <w:r w:rsidRPr="00C20FCE">
              <w:rPr>
                <w:rFonts w:ascii="Arial" w:hAnsi="Arial" w:cs="Arial"/>
                <w:sz w:val="20"/>
                <w:szCs w:val="20"/>
                <w:lang w:val="en-US"/>
              </w:rPr>
              <w:t>9.6</w:t>
            </w:r>
          </w:p>
        </w:tc>
        <w:tc>
          <w:tcPr>
            <w:tcW w:w="980" w:type="pct"/>
            <w:tcBorders>
              <w:top w:val="single" w:sz="2" w:space="0" w:color="auto"/>
              <w:left w:val="single" w:sz="2" w:space="0" w:color="auto"/>
              <w:bottom w:val="single" w:sz="12" w:space="0" w:color="auto"/>
              <w:right w:val="nil"/>
            </w:tcBorders>
            <w:vAlign w:val="center"/>
          </w:tcPr>
          <w:p w14:paraId="5FBE160C" w14:textId="77777777" w:rsidR="005E4587" w:rsidRPr="00C20FCE" w:rsidRDefault="005E4587" w:rsidP="00301126">
            <w:pPr>
              <w:jc w:val="center"/>
              <w:rPr>
                <w:rFonts w:ascii="Arial" w:hAnsi="Arial" w:cs="Arial"/>
                <w:sz w:val="20"/>
                <w:szCs w:val="20"/>
                <w:lang w:val="en-US"/>
              </w:rPr>
            </w:pPr>
            <w:r w:rsidRPr="00C20FCE">
              <w:rPr>
                <w:rFonts w:ascii="Arial" w:hAnsi="Arial" w:cs="Arial"/>
                <w:sz w:val="20"/>
                <w:szCs w:val="20"/>
                <w:lang w:val="en-US"/>
              </w:rPr>
              <w:t>11.9</w:t>
            </w:r>
          </w:p>
        </w:tc>
      </w:tr>
    </w:tbl>
    <w:p w14:paraId="0A7F1392" w14:textId="77777777" w:rsidR="00027813" w:rsidRPr="00C20FCE" w:rsidRDefault="00027813" w:rsidP="0052314A">
      <w:pPr>
        <w:jc w:val="both"/>
        <w:rPr>
          <w:rFonts w:ascii="Arial" w:hAnsi="Arial" w:cs="Arial"/>
          <w:lang w:val="en-US"/>
        </w:rPr>
      </w:pPr>
    </w:p>
    <w:p w14:paraId="481E82C8" w14:textId="10913A0B" w:rsidR="00E24FC6" w:rsidRPr="00C20FCE" w:rsidRDefault="006678FC" w:rsidP="0052314A">
      <w:pPr>
        <w:jc w:val="both"/>
        <w:rPr>
          <w:rFonts w:ascii="Arial" w:hAnsi="Arial" w:cs="Arial"/>
          <w:lang w:val="en-US"/>
        </w:rPr>
      </w:pPr>
      <w:r w:rsidRPr="00C20FCE">
        <w:rPr>
          <w:rFonts w:ascii="Arial" w:hAnsi="Arial" w:cs="Arial"/>
          <w:lang w:val="en-US"/>
        </w:rPr>
        <w:t>RCSI is based on a list of behaviors (coping strategies) which are not adopted in a normal day-to day life, to cope with reduced or declining access to food. The higher the figure, the more frequent and severe coping strategies are being adopted by refugees.</w:t>
      </w:r>
      <w:r w:rsidR="006217A8" w:rsidRPr="00C20FCE">
        <w:rPr>
          <w:rFonts w:ascii="Arial" w:hAnsi="Arial" w:cs="Arial"/>
          <w:lang w:val="en-US"/>
        </w:rPr>
        <w:t xml:space="preserve"> </w:t>
      </w:r>
      <w:r w:rsidR="00C54DF9" w:rsidRPr="00C20FCE">
        <w:rPr>
          <w:rFonts w:ascii="Arial" w:hAnsi="Arial" w:cs="Arial"/>
          <w:lang w:val="en-US"/>
        </w:rPr>
        <w:t>As shown in Table 15, t</w:t>
      </w:r>
      <w:r w:rsidR="006217A8" w:rsidRPr="00C20FCE">
        <w:rPr>
          <w:rFonts w:ascii="Arial" w:hAnsi="Arial" w:cs="Arial"/>
          <w:lang w:val="en-US"/>
        </w:rPr>
        <w:t xml:space="preserve">he RCSI in the camps and for refugees in host communities </w:t>
      </w:r>
      <w:r w:rsidR="0061744F" w:rsidRPr="00C20FCE">
        <w:rPr>
          <w:rFonts w:ascii="Arial" w:hAnsi="Arial" w:cs="Arial"/>
          <w:lang w:val="en-US"/>
        </w:rPr>
        <w:t>ranged</w:t>
      </w:r>
      <w:r w:rsidR="006217A8" w:rsidRPr="00C20FCE">
        <w:rPr>
          <w:rFonts w:ascii="Arial" w:hAnsi="Arial" w:cs="Arial"/>
          <w:lang w:val="en-US"/>
        </w:rPr>
        <w:t xml:space="preserve"> </w:t>
      </w:r>
      <w:r w:rsidR="0061744F" w:rsidRPr="00C20FCE">
        <w:rPr>
          <w:rFonts w:ascii="Arial" w:hAnsi="Arial" w:cs="Arial"/>
          <w:lang w:val="en-US"/>
        </w:rPr>
        <w:t>from</w:t>
      </w:r>
      <w:r w:rsidR="006217A8" w:rsidRPr="00C20FCE">
        <w:rPr>
          <w:rFonts w:ascii="Arial" w:hAnsi="Arial" w:cs="Arial"/>
          <w:lang w:val="en-US"/>
        </w:rPr>
        <w:t xml:space="preserve"> 9.6 in Azraq camp </w:t>
      </w:r>
      <w:r w:rsidR="0061744F" w:rsidRPr="00C20FCE">
        <w:rPr>
          <w:rFonts w:ascii="Arial" w:hAnsi="Arial" w:cs="Arial"/>
          <w:lang w:val="en-US"/>
        </w:rPr>
        <w:t>to</w:t>
      </w:r>
      <w:r w:rsidR="006217A8" w:rsidRPr="00C20FCE">
        <w:rPr>
          <w:rFonts w:ascii="Arial" w:hAnsi="Arial" w:cs="Arial"/>
          <w:lang w:val="en-US"/>
        </w:rPr>
        <w:t xml:space="preserve"> 12.2 in Za’atri camp. </w:t>
      </w:r>
      <w:r w:rsidR="004670F8" w:rsidRPr="00C20FCE">
        <w:rPr>
          <w:rFonts w:ascii="Arial" w:hAnsi="Arial" w:cs="Arial"/>
          <w:lang w:val="en-US"/>
        </w:rPr>
        <w:t>This indicates that the frequency and severity of coping strategies used are quite similar between camps and community settings and shows that many refugees are adopting coping strategies (such as purchase less preferred or less expensive food, limitation of the portion size at mealtime, and borrow food or relied on help from relatives or friends).</w:t>
      </w:r>
    </w:p>
    <w:p w14:paraId="2E6C6BEC" w14:textId="77777777" w:rsidR="00495759" w:rsidRPr="00C20FCE" w:rsidRDefault="00495759" w:rsidP="0052314A">
      <w:pPr>
        <w:jc w:val="both"/>
        <w:rPr>
          <w:rFonts w:ascii="Arial" w:hAnsi="Arial" w:cs="Arial"/>
          <w:lang w:val="en-US"/>
        </w:rPr>
      </w:pPr>
    </w:p>
    <w:p w14:paraId="558C1C14" w14:textId="77777777" w:rsidR="001903DC" w:rsidRPr="00C20FCE" w:rsidRDefault="008320F0" w:rsidP="001903DC">
      <w:pPr>
        <w:tabs>
          <w:tab w:val="left" w:pos="2268"/>
        </w:tabs>
        <w:jc w:val="both"/>
        <w:rPr>
          <w:rFonts w:ascii="Arial" w:hAnsi="Arial" w:cs="Arial"/>
          <w:b/>
          <w:sz w:val="20"/>
          <w:lang w:val="en-US"/>
        </w:rPr>
      </w:pPr>
      <w:r w:rsidRPr="00C20FCE">
        <w:rPr>
          <w:rFonts w:ascii="Arial" w:hAnsi="Arial" w:cs="Arial"/>
          <w:b/>
          <w:sz w:val="20"/>
          <w:lang w:val="en-US"/>
        </w:rPr>
        <w:t>Table 16</w:t>
      </w:r>
      <w:r w:rsidR="001903DC" w:rsidRPr="00C20FCE">
        <w:rPr>
          <w:rFonts w:ascii="Arial" w:hAnsi="Arial" w:cs="Arial"/>
          <w:b/>
          <w:sz w:val="20"/>
          <w:lang w:val="en-US"/>
        </w:rPr>
        <w:t xml:space="preserve">: Proportion of households that use livelihood based strategies </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267"/>
        <w:gridCol w:w="1464"/>
        <w:gridCol w:w="1315"/>
        <w:gridCol w:w="1315"/>
        <w:gridCol w:w="1439"/>
      </w:tblGrid>
      <w:tr w:rsidR="00F80D90" w:rsidRPr="00C20FCE" w14:paraId="06CAE0FB" w14:textId="77777777" w:rsidTr="00495759">
        <w:trPr>
          <w:trHeight w:val="1016"/>
          <w:tblHeader/>
        </w:trPr>
        <w:tc>
          <w:tcPr>
            <w:tcW w:w="2438" w:type="pct"/>
            <w:vMerge w:val="restart"/>
            <w:tcBorders>
              <w:top w:val="single" w:sz="12" w:space="0" w:color="auto"/>
              <w:right w:val="single" w:sz="2" w:space="0" w:color="auto"/>
            </w:tcBorders>
            <w:shd w:val="clear" w:color="auto" w:fill="8DB3E2" w:themeFill="text2" w:themeFillTint="66"/>
            <w:vAlign w:val="center"/>
          </w:tcPr>
          <w:p w14:paraId="7B1E1AE8" w14:textId="77777777" w:rsidR="00F80D90" w:rsidRPr="00C20FCE" w:rsidRDefault="00F80D90" w:rsidP="00EE433F">
            <w:pPr>
              <w:rPr>
                <w:rFonts w:ascii="Arial" w:hAnsi="Arial" w:cs="Arial"/>
                <w:b/>
                <w:sz w:val="20"/>
                <w:szCs w:val="20"/>
                <w:lang w:val="en-US"/>
              </w:rPr>
            </w:pPr>
            <w:r w:rsidRPr="00C20FCE">
              <w:rPr>
                <w:rFonts w:ascii="Arial" w:hAnsi="Arial" w:cs="Arial"/>
                <w:b/>
                <w:sz w:val="20"/>
                <w:szCs w:val="20"/>
                <w:lang w:val="en-US"/>
              </w:rPr>
              <w:t>Coping strategy employed in the past month to meet basic food and other needs</w:t>
            </w:r>
          </w:p>
        </w:tc>
        <w:tc>
          <w:tcPr>
            <w:tcW w:w="678" w:type="pct"/>
            <w:vMerge w:val="restart"/>
            <w:tcBorders>
              <w:top w:val="single" w:sz="12" w:space="0" w:color="auto"/>
              <w:right w:val="single" w:sz="2" w:space="0" w:color="auto"/>
            </w:tcBorders>
            <w:shd w:val="clear" w:color="auto" w:fill="8DB3E2" w:themeFill="text2" w:themeFillTint="66"/>
            <w:vAlign w:val="center"/>
          </w:tcPr>
          <w:p w14:paraId="4CFB28D9" w14:textId="77777777" w:rsidR="00F80D90" w:rsidRPr="00C20FCE" w:rsidRDefault="00F80D90" w:rsidP="00F80D90">
            <w:pPr>
              <w:jc w:val="center"/>
              <w:rPr>
                <w:rFonts w:ascii="Arial" w:hAnsi="Arial" w:cs="Arial"/>
                <w:b/>
                <w:sz w:val="20"/>
                <w:szCs w:val="20"/>
                <w:lang w:val="en-US"/>
              </w:rPr>
            </w:pPr>
            <w:r w:rsidRPr="00C20FCE">
              <w:rPr>
                <w:rFonts w:ascii="Arial" w:hAnsi="Arial" w:cs="Arial"/>
                <w:b/>
                <w:sz w:val="20"/>
                <w:szCs w:val="20"/>
                <w:lang w:val="en-US"/>
              </w:rPr>
              <w:t>Survey Area</w:t>
            </w:r>
          </w:p>
        </w:tc>
        <w:tc>
          <w:tcPr>
            <w:tcW w:w="609" w:type="pct"/>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5A5ADC54" w14:textId="77777777" w:rsidR="00F80D90" w:rsidRPr="00C20FCE" w:rsidRDefault="00F80D90" w:rsidP="00EE433F">
            <w:pPr>
              <w:jc w:val="center"/>
              <w:rPr>
                <w:rFonts w:ascii="Arial" w:hAnsi="Arial" w:cs="Arial"/>
                <w:b/>
                <w:sz w:val="20"/>
                <w:szCs w:val="20"/>
                <w:lang w:val="en-US"/>
              </w:rPr>
            </w:pPr>
            <w:r w:rsidRPr="00C20FCE">
              <w:rPr>
                <w:rFonts w:ascii="Arial" w:hAnsi="Arial" w:cs="Arial"/>
                <w:b/>
                <w:sz w:val="20"/>
                <w:szCs w:val="20"/>
                <w:lang w:val="en-US"/>
              </w:rPr>
              <w:t>Yes</w:t>
            </w:r>
          </w:p>
        </w:tc>
        <w:tc>
          <w:tcPr>
            <w:tcW w:w="609" w:type="pct"/>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6AC37800" w14:textId="77777777" w:rsidR="00F80D90" w:rsidRPr="00C20FCE" w:rsidRDefault="00F80D90" w:rsidP="00EE433F">
            <w:pPr>
              <w:jc w:val="center"/>
              <w:rPr>
                <w:rFonts w:ascii="Arial" w:hAnsi="Arial" w:cs="Arial"/>
                <w:b/>
                <w:sz w:val="20"/>
                <w:szCs w:val="20"/>
                <w:lang w:val="en-US"/>
              </w:rPr>
            </w:pPr>
            <w:r w:rsidRPr="00C20FCE">
              <w:rPr>
                <w:rFonts w:ascii="Arial" w:hAnsi="Arial" w:cs="Arial"/>
                <w:b/>
                <w:sz w:val="20"/>
                <w:szCs w:val="20"/>
                <w:lang w:val="en-US"/>
              </w:rPr>
              <w:t>No</w:t>
            </w:r>
          </w:p>
        </w:tc>
        <w:tc>
          <w:tcPr>
            <w:tcW w:w="666" w:type="pct"/>
            <w:tcBorders>
              <w:top w:val="single" w:sz="12" w:space="0" w:color="auto"/>
              <w:left w:val="single" w:sz="2" w:space="0" w:color="auto"/>
              <w:bottom w:val="single" w:sz="2" w:space="0" w:color="auto"/>
              <w:right w:val="nil"/>
            </w:tcBorders>
            <w:shd w:val="clear" w:color="auto" w:fill="8DB3E2" w:themeFill="text2" w:themeFillTint="66"/>
            <w:vAlign w:val="center"/>
          </w:tcPr>
          <w:p w14:paraId="67DF9102" w14:textId="77777777" w:rsidR="00F80D90" w:rsidRPr="00C20FCE" w:rsidRDefault="00F80D90" w:rsidP="00EE433F">
            <w:pPr>
              <w:jc w:val="center"/>
              <w:rPr>
                <w:rFonts w:ascii="Arial" w:hAnsi="Arial" w:cs="Arial"/>
                <w:b/>
                <w:sz w:val="20"/>
                <w:szCs w:val="20"/>
                <w:lang w:val="en-US"/>
              </w:rPr>
            </w:pPr>
            <w:r w:rsidRPr="00C20FCE">
              <w:rPr>
                <w:rFonts w:ascii="Arial" w:hAnsi="Arial" w:cs="Arial"/>
                <w:b/>
                <w:sz w:val="20"/>
                <w:szCs w:val="20"/>
                <w:lang w:val="en-US"/>
              </w:rPr>
              <w:t>No, because this strategy has been exhausted</w:t>
            </w:r>
          </w:p>
        </w:tc>
      </w:tr>
      <w:tr w:rsidR="00F80D90" w:rsidRPr="00C20FCE" w14:paraId="0C70B3BA" w14:textId="77777777" w:rsidTr="00495759">
        <w:trPr>
          <w:trHeight w:val="465"/>
          <w:tblHeader/>
        </w:trPr>
        <w:tc>
          <w:tcPr>
            <w:tcW w:w="2438" w:type="pct"/>
            <w:vMerge/>
            <w:tcBorders>
              <w:bottom w:val="single" w:sz="12" w:space="0" w:color="auto"/>
              <w:right w:val="single" w:sz="2" w:space="0" w:color="auto"/>
            </w:tcBorders>
            <w:shd w:val="clear" w:color="auto" w:fill="8DB3E2" w:themeFill="text2" w:themeFillTint="66"/>
            <w:vAlign w:val="center"/>
          </w:tcPr>
          <w:p w14:paraId="3025BC33" w14:textId="77777777" w:rsidR="00F80D90" w:rsidRPr="00C20FCE" w:rsidRDefault="00F80D90" w:rsidP="00EE433F">
            <w:pPr>
              <w:jc w:val="center"/>
              <w:rPr>
                <w:rFonts w:ascii="Arial" w:hAnsi="Arial" w:cs="Arial"/>
                <w:b/>
                <w:sz w:val="20"/>
                <w:szCs w:val="20"/>
                <w:lang w:val="en-US"/>
              </w:rPr>
            </w:pPr>
          </w:p>
        </w:tc>
        <w:tc>
          <w:tcPr>
            <w:tcW w:w="678" w:type="pct"/>
            <w:vMerge/>
            <w:tcBorders>
              <w:bottom w:val="single" w:sz="12" w:space="0" w:color="auto"/>
              <w:right w:val="single" w:sz="2" w:space="0" w:color="auto"/>
            </w:tcBorders>
            <w:shd w:val="clear" w:color="auto" w:fill="8DB3E2" w:themeFill="text2" w:themeFillTint="66"/>
            <w:vAlign w:val="center"/>
          </w:tcPr>
          <w:p w14:paraId="32B1C127" w14:textId="77777777" w:rsidR="00F80D90" w:rsidRPr="00C20FCE" w:rsidRDefault="00F80D90" w:rsidP="00F80D90">
            <w:pPr>
              <w:jc w:val="center"/>
              <w:rPr>
                <w:rFonts w:ascii="Arial" w:hAnsi="Arial" w:cs="Arial"/>
                <w:b/>
                <w:sz w:val="20"/>
                <w:szCs w:val="20"/>
                <w:lang w:val="en-US"/>
              </w:rPr>
            </w:pPr>
          </w:p>
        </w:tc>
        <w:tc>
          <w:tcPr>
            <w:tcW w:w="609"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684BB9BA" w14:textId="77777777" w:rsidR="00F80D90" w:rsidRPr="00C20FCE" w:rsidRDefault="00F80D90" w:rsidP="00EE433F">
            <w:pPr>
              <w:jc w:val="center"/>
              <w:rPr>
                <w:rFonts w:ascii="Arial" w:hAnsi="Arial" w:cs="Arial"/>
                <w:b/>
                <w:sz w:val="20"/>
                <w:szCs w:val="20"/>
                <w:lang w:val="en-US"/>
              </w:rPr>
            </w:pPr>
            <w:r w:rsidRPr="00C20FCE">
              <w:rPr>
                <w:rFonts w:ascii="Arial" w:hAnsi="Arial" w:cs="Arial"/>
                <w:b/>
                <w:sz w:val="20"/>
                <w:szCs w:val="20"/>
                <w:lang w:val="en-US"/>
              </w:rPr>
              <w:t xml:space="preserve">% </w:t>
            </w:r>
          </w:p>
          <w:p w14:paraId="3C20F621" w14:textId="77777777" w:rsidR="00F80D90" w:rsidRPr="00C20FCE" w:rsidRDefault="00F80D90" w:rsidP="00EE433F">
            <w:pPr>
              <w:jc w:val="center"/>
              <w:rPr>
                <w:rFonts w:ascii="Arial" w:hAnsi="Arial" w:cs="Arial"/>
                <w:b/>
                <w:sz w:val="20"/>
                <w:szCs w:val="20"/>
                <w:lang w:val="en-US"/>
              </w:rPr>
            </w:pPr>
            <w:r w:rsidRPr="00C20FCE">
              <w:rPr>
                <w:rFonts w:ascii="Arial" w:hAnsi="Arial" w:cs="Arial"/>
                <w:b/>
                <w:sz w:val="20"/>
                <w:szCs w:val="20"/>
                <w:lang w:val="en-US"/>
              </w:rPr>
              <w:t>[95% CI]</w:t>
            </w:r>
          </w:p>
        </w:tc>
        <w:tc>
          <w:tcPr>
            <w:tcW w:w="609"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578F167F" w14:textId="77777777" w:rsidR="00F80D90" w:rsidRPr="00C20FCE" w:rsidRDefault="00F80D90" w:rsidP="00F80D90">
            <w:pPr>
              <w:jc w:val="center"/>
              <w:rPr>
                <w:rFonts w:ascii="Arial" w:hAnsi="Arial" w:cs="Arial"/>
                <w:b/>
                <w:sz w:val="20"/>
                <w:szCs w:val="20"/>
                <w:lang w:val="en-US"/>
              </w:rPr>
            </w:pPr>
            <w:r w:rsidRPr="00C20FCE">
              <w:rPr>
                <w:rFonts w:ascii="Arial" w:hAnsi="Arial" w:cs="Arial"/>
                <w:b/>
                <w:sz w:val="20"/>
                <w:szCs w:val="20"/>
                <w:lang w:val="en-US"/>
              </w:rPr>
              <w:t xml:space="preserve">% </w:t>
            </w:r>
          </w:p>
          <w:p w14:paraId="275EDD0E" w14:textId="77777777" w:rsidR="00F80D90" w:rsidRPr="00C20FCE" w:rsidRDefault="00F80D90" w:rsidP="00F80D90">
            <w:pPr>
              <w:jc w:val="center"/>
              <w:rPr>
                <w:rFonts w:ascii="Arial" w:hAnsi="Arial" w:cs="Arial"/>
                <w:b/>
                <w:sz w:val="20"/>
                <w:szCs w:val="20"/>
                <w:lang w:val="en-US"/>
              </w:rPr>
            </w:pPr>
            <w:r w:rsidRPr="00C20FCE">
              <w:rPr>
                <w:rFonts w:ascii="Arial" w:hAnsi="Arial" w:cs="Arial"/>
                <w:b/>
                <w:sz w:val="20"/>
                <w:szCs w:val="20"/>
                <w:lang w:val="en-US"/>
              </w:rPr>
              <w:t>[95% CI]</w:t>
            </w:r>
          </w:p>
        </w:tc>
        <w:tc>
          <w:tcPr>
            <w:tcW w:w="666"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7D533088" w14:textId="77777777" w:rsidR="00F80D90" w:rsidRPr="00C20FCE" w:rsidRDefault="00F80D90" w:rsidP="00F80D90">
            <w:pPr>
              <w:jc w:val="center"/>
              <w:rPr>
                <w:rFonts w:ascii="Arial" w:hAnsi="Arial" w:cs="Arial"/>
                <w:b/>
                <w:sz w:val="20"/>
                <w:szCs w:val="20"/>
                <w:lang w:val="en-US"/>
              </w:rPr>
            </w:pPr>
            <w:r w:rsidRPr="00C20FCE">
              <w:rPr>
                <w:rFonts w:ascii="Arial" w:hAnsi="Arial" w:cs="Arial"/>
                <w:b/>
                <w:sz w:val="20"/>
                <w:szCs w:val="20"/>
                <w:lang w:val="en-US"/>
              </w:rPr>
              <w:t xml:space="preserve">% </w:t>
            </w:r>
          </w:p>
          <w:p w14:paraId="7B79D86C" w14:textId="77777777" w:rsidR="00F80D90" w:rsidRPr="00C20FCE" w:rsidRDefault="00F80D90" w:rsidP="00F80D90">
            <w:pPr>
              <w:jc w:val="center"/>
              <w:rPr>
                <w:rFonts w:ascii="Arial" w:hAnsi="Arial" w:cs="Arial"/>
                <w:b/>
                <w:sz w:val="20"/>
                <w:szCs w:val="20"/>
                <w:lang w:val="en-US"/>
              </w:rPr>
            </w:pPr>
            <w:r w:rsidRPr="00C20FCE">
              <w:rPr>
                <w:rFonts w:ascii="Arial" w:hAnsi="Arial" w:cs="Arial"/>
                <w:b/>
                <w:sz w:val="20"/>
                <w:szCs w:val="20"/>
                <w:lang w:val="en-US"/>
              </w:rPr>
              <w:t>[95% CI]</w:t>
            </w:r>
          </w:p>
        </w:tc>
      </w:tr>
      <w:tr w:rsidR="00F80D90" w:rsidRPr="00C20FCE" w14:paraId="21081955" w14:textId="77777777" w:rsidTr="00733B2E">
        <w:tc>
          <w:tcPr>
            <w:tcW w:w="2438" w:type="pct"/>
            <w:tcBorders>
              <w:top w:val="single" w:sz="12" w:space="0" w:color="auto"/>
              <w:bottom w:val="single" w:sz="2" w:space="0" w:color="auto"/>
              <w:right w:val="single" w:sz="2" w:space="0" w:color="auto"/>
            </w:tcBorders>
            <w:vAlign w:val="center"/>
          </w:tcPr>
          <w:p w14:paraId="5AABB039" w14:textId="77777777" w:rsidR="00F80D90" w:rsidRPr="00C20FCE" w:rsidRDefault="00F80D90" w:rsidP="002236DF">
            <w:pPr>
              <w:rPr>
                <w:rFonts w:ascii="Arial" w:hAnsi="Arial" w:cs="Arial"/>
                <w:sz w:val="20"/>
                <w:szCs w:val="20"/>
                <w:lang w:val="en-US"/>
              </w:rPr>
            </w:pPr>
            <w:r w:rsidRPr="00C20FCE">
              <w:rPr>
                <w:rFonts w:ascii="Arial" w:hAnsi="Arial" w:cs="Arial"/>
                <w:sz w:val="20"/>
                <w:szCs w:val="20"/>
                <w:lang w:val="en-US"/>
              </w:rPr>
              <w:t>Use of savings</w:t>
            </w:r>
          </w:p>
        </w:tc>
        <w:tc>
          <w:tcPr>
            <w:tcW w:w="678" w:type="pct"/>
            <w:vMerge w:val="restart"/>
            <w:tcBorders>
              <w:top w:val="single" w:sz="12" w:space="0" w:color="auto"/>
              <w:bottom w:val="single" w:sz="2" w:space="0" w:color="auto"/>
              <w:right w:val="single" w:sz="2" w:space="0" w:color="auto"/>
            </w:tcBorders>
            <w:vAlign w:val="center"/>
          </w:tcPr>
          <w:p w14:paraId="079469C1" w14:textId="358FEBA0" w:rsidR="00F80D90" w:rsidRPr="00C20FCE" w:rsidRDefault="001B1DC5" w:rsidP="00F80D90">
            <w:pPr>
              <w:jc w:val="center"/>
              <w:rPr>
                <w:rFonts w:ascii="Arial" w:hAnsi="Arial" w:cs="Arial"/>
                <w:sz w:val="20"/>
                <w:szCs w:val="20"/>
                <w:lang w:val="en-US"/>
              </w:rPr>
            </w:pPr>
            <w:r w:rsidRPr="00C20FCE">
              <w:rPr>
                <w:rFonts w:ascii="Arial" w:hAnsi="Arial" w:cs="Arial"/>
                <w:sz w:val="20"/>
                <w:szCs w:val="20"/>
                <w:lang w:val="en-US"/>
              </w:rPr>
              <w:t>Za’at</w:t>
            </w:r>
            <w:r w:rsidR="00F80D90" w:rsidRPr="00C20FCE">
              <w:rPr>
                <w:rFonts w:ascii="Arial" w:hAnsi="Arial" w:cs="Arial"/>
                <w:sz w:val="20"/>
                <w:szCs w:val="20"/>
                <w:lang w:val="en-US"/>
              </w:rPr>
              <w:t>ri</w:t>
            </w:r>
          </w:p>
          <w:p w14:paraId="63A9CBEE" w14:textId="77777777" w:rsidR="00E51D29" w:rsidRPr="00C20FCE" w:rsidRDefault="00E51D29" w:rsidP="00F80D90">
            <w:pPr>
              <w:jc w:val="center"/>
              <w:rPr>
                <w:rFonts w:ascii="Arial" w:hAnsi="Arial" w:cs="Arial"/>
                <w:sz w:val="20"/>
                <w:szCs w:val="20"/>
                <w:lang w:val="en-US"/>
              </w:rPr>
            </w:pPr>
            <w:r w:rsidRPr="00C20FCE">
              <w:rPr>
                <w:rFonts w:ascii="Arial" w:hAnsi="Arial" w:cs="Arial"/>
                <w:sz w:val="20"/>
                <w:szCs w:val="20"/>
                <w:lang w:val="en-US"/>
              </w:rPr>
              <w:t>(N=441)</w:t>
            </w:r>
          </w:p>
        </w:tc>
        <w:tc>
          <w:tcPr>
            <w:tcW w:w="609" w:type="pct"/>
            <w:tcBorders>
              <w:top w:val="single" w:sz="12" w:space="0" w:color="auto"/>
              <w:left w:val="single" w:sz="2" w:space="0" w:color="auto"/>
              <w:bottom w:val="single" w:sz="2" w:space="0" w:color="auto"/>
              <w:right w:val="single" w:sz="2" w:space="0" w:color="auto"/>
            </w:tcBorders>
            <w:vAlign w:val="center"/>
          </w:tcPr>
          <w:p w14:paraId="040159DB" w14:textId="77777777" w:rsidR="00F80D90" w:rsidRPr="00C20FCE" w:rsidRDefault="00E51D29" w:rsidP="00F80D90">
            <w:pPr>
              <w:jc w:val="center"/>
              <w:rPr>
                <w:rFonts w:ascii="Arial" w:hAnsi="Arial" w:cs="Arial"/>
                <w:sz w:val="20"/>
                <w:szCs w:val="20"/>
                <w:lang w:val="en-US"/>
              </w:rPr>
            </w:pPr>
            <w:r w:rsidRPr="00C20FCE">
              <w:rPr>
                <w:rFonts w:ascii="Arial" w:hAnsi="Arial" w:cs="Arial"/>
                <w:sz w:val="20"/>
                <w:szCs w:val="20"/>
                <w:lang w:val="en-US"/>
              </w:rPr>
              <w:t>37.2%</w:t>
            </w:r>
          </w:p>
          <w:p w14:paraId="42E0EBB8" w14:textId="77777777" w:rsidR="00E51D29" w:rsidRPr="00C20FCE" w:rsidRDefault="00E51D29" w:rsidP="00F80D90">
            <w:pPr>
              <w:jc w:val="center"/>
              <w:rPr>
                <w:rFonts w:ascii="Arial" w:hAnsi="Arial" w:cs="Arial"/>
                <w:sz w:val="20"/>
                <w:szCs w:val="20"/>
                <w:lang w:val="en-US"/>
              </w:rPr>
            </w:pPr>
            <w:r w:rsidRPr="00C20FCE">
              <w:rPr>
                <w:rFonts w:ascii="Arial" w:hAnsi="Arial" w:cs="Arial"/>
                <w:sz w:val="20"/>
                <w:szCs w:val="20"/>
                <w:lang w:val="en-US"/>
              </w:rPr>
              <w:t>[31.9-42.5]</w:t>
            </w:r>
          </w:p>
        </w:tc>
        <w:tc>
          <w:tcPr>
            <w:tcW w:w="609" w:type="pct"/>
            <w:tcBorders>
              <w:top w:val="single" w:sz="12" w:space="0" w:color="auto"/>
              <w:left w:val="single" w:sz="2" w:space="0" w:color="auto"/>
              <w:bottom w:val="single" w:sz="2" w:space="0" w:color="auto"/>
              <w:right w:val="single" w:sz="2" w:space="0" w:color="auto"/>
            </w:tcBorders>
            <w:vAlign w:val="center"/>
          </w:tcPr>
          <w:p w14:paraId="49BFBE6C" w14:textId="77777777" w:rsidR="00F80D90" w:rsidRPr="00C20FCE" w:rsidRDefault="00E51D29" w:rsidP="00F80D90">
            <w:pPr>
              <w:jc w:val="center"/>
              <w:rPr>
                <w:rFonts w:ascii="Arial" w:hAnsi="Arial" w:cs="Arial"/>
                <w:sz w:val="20"/>
                <w:szCs w:val="20"/>
                <w:lang w:val="en-US"/>
              </w:rPr>
            </w:pPr>
            <w:r w:rsidRPr="00C20FCE">
              <w:rPr>
                <w:rFonts w:ascii="Arial" w:hAnsi="Arial" w:cs="Arial"/>
                <w:sz w:val="20"/>
                <w:szCs w:val="20"/>
                <w:lang w:val="en-US"/>
              </w:rPr>
              <w:t>36.5%</w:t>
            </w:r>
          </w:p>
          <w:p w14:paraId="5BF90123" w14:textId="77777777" w:rsidR="00E51D29" w:rsidRPr="00C20FCE" w:rsidRDefault="00E51D29" w:rsidP="00F80D90">
            <w:pPr>
              <w:jc w:val="center"/>
              <w:rPr>
                <w:rFonts w:ascii="Arial" w:hAnsi="Arial" w:cs="Arial"/>
                <w:sz w:val="20"/>
                <w:szCs w:val="20"/>
                <w:lang w:val="en-US"/>
              </w:rPr>
            </w:pPr>
            <w:r w:rsidRPr="00C20FCE">
              <w:rPr>
                <w:rFonts w:ascii="Arial" w:hAnsi="Arial" w:cs="Arial"/>
                <w:sz w:val="20"/>
                <w:szCs w:val="20"/>
                <w:lang w:val="en-US"/>
              </w:rPr>
              <w:t>[31.1-41.9]</w:t>
            </w:r>
          </w:p>
        </w:tc>
        <w:tc>
          <w:tcPr>
            <w:tcW w:w="666" w:type="pct"/>
            <w:tcBorders>
              <w:top w:val="single" w:sz="12" w:space="0" w:color="auto"/>
              <w:left w:val="single" w:sz="2" w:space="0" w:color="auto"/>
              <w:bottom w:val="single" w:sz="2" w:space="0" w:color="auto"/>
              <w:right w:val="nil"/>
            </w:tcBorders>
            <w:vAlign w:val="center"/>
          </w:tcPr>
          <w:p w14:paraId="7AAD75A0" w14:textId="77777777" w:rsidR="00F80D90" w:rsidRPr="00C20FCE" w:rsidRDefault="00E51D29" w:rsidP="00F80D90">
            <w:pPr>
              <w:jc w:val="center"/>
              <w:rPr>
                <w:rFonts w:ascii="Arial" w:hAnsi="Arial" w:cs="Arial"/>
                <w:sz w:val="20"/>
                <w:szCs w:val="20"/>
                <w:lang w:val="en-US"/>
              </w:rPr>
            </w:pPr>
            <w:r w:rsidRPr="00C20FCE">
              <w:rPr>
                <w:rFonts w:ascii="Arial" w:hAnsi="Arial" w:cs="Arial"/>
                <w:sz w:val="20"/>
                <w:szCs w:val="20"/>
                <w:lang w:val="en-US"/>
              </w:rPr>
              <w:t>26.3%</w:t>
            </w:r>
          </w:p>
          <w:p w14:paraId="6B867A20" w14:textId="77777777" w:rsidR="00E51D29" w:rsidRPr="00C20FCE" w:rsidRDefault="00E51D29" w:rsidP="00F80D90">
            <w:pPr>
              <w:jc w:val="center"/>
              <w:rPr>
                <w:rFonts w:ascii="Arial" w:hAnsi="Arial" w:cs="Arial"/>
                <w:sz w:val="20"/>
                <w:szCs w:val="20"/>
                <w:lang w:val="en-US"/>
              </w:rPr>
            </w:pPr>
            <w:r w:rsidRPr="00C20FCE">
              <w:rPr>
                <w:rFonts w:ascii="Arial" w:hAnsi="Arial" w:cs="Arial"/>
                <w:sz w:val="20"/>
                <w:szCs w:val="20"/>
                <w:lang w:val="en-US"/>
              </w:rPr>
              <w:t>[21.1-31.5]</w:t>
            </w:r>
          </w:p>
        </w:tc>
      </w:tr>
      <w:tr w:rsidR="00F80D90" w:rsidRPr="00C20FCE" w14:paraId="255BAD7D" w14:textId="77777777" w:rsidTr="00733B2E">
        <w:tc>
          <w:tcPr>
            <w:tcW w:w="2438" w:type="pct"/>
            <w:tcBorders>
              <w:top w:val="single" w:sz="2" w:space="0" w:color="auto"/>
              <w:bottom w:val="single" w:sz="2" w:space="0" w:color="auto"/>
              <w:right w:val="single" w:sz="2" w:space="0" w:color="auto"/>
            </w:tcBorders>
            <w:vAlign w:val="center"/>
          </w:tcPr>
          <w:p w14:paraId="4EC0A785" w14:textId="77777777" w:rsidR="00B70436" w:rsidRPr="00C20FCE" w:rsidRDefault="00F80D90" w:rsidP="002236DF">
            <w:pPr>
              <w:rPr>
                <w:rFonts w:ascii="Arial" w:hAnsi="Arial" w:cs="Arial"/>
                <w:sz w:val="20"/>
                <w:szCs w:val="20"/>
                <w:lang w:val="en-US"/>
              </w:rPr>
            </w:pPr>
            <w:r w:rsidRPr="00C20FCE">
              <w:rPr>
                <w:rFonts w:ascii="Arial" w:hAnsi="Arial" w:cs="Arial"/>
                <w:sz w:val="20"/>
                <w:szCs w:val="20"/>
                <w:lang w:val="en-US"/>
              </w:rPr>
              <w:lastRenderedPageBreak/>
              <w:t>Purchase of food on creditor borrowing money to purchase food</w:t>
            </w:r>
          </w:p>
        </w:tc>
        <w:tc>
          <w:tcPr>
            <w:tcW w:w="678" w:type="pct"/>
            <w:vMerge/>
            <w:tcBorders>
              <w:top w:val="single" w:sz="2" w:space="0" w:color="auto"/>
              <w:bottom w:val="single" w:sz="2" w:space="0" w:color="auto"/>
              <w:right w:val="single" w:sz="2" w:space="0" w:color="auto"/>
            </w:tcBorders>
            <w:vAlign w:val="center"/>
          </w:tcPr>
          <w:p w14:paraId="4FE78AC2" w14:textId="77777777" w:rsidR="00F80D90" w:rsidRPr="00C20FCE" w:rsidRDefault="00F80D90" w:rsidP="00F80D90">
            <w:pPr>
              <w:jc w:val="center"/>
              <w:rPr>
                <w:rFonts w:ascii="Arial" w:hAnsi="Arial" w:cs="Arial"/>
                <w:sz w:val="20"/>
                <w:szCs w:val="20"/>
                <w:lang w:val="en-US"/>
              </w:rPr>
            </w:pPr>
          </w:p>
        </w:tc>
        <w:tc>
          <w:tcPr>
            <w:tcW w:w="609" w:type="pct"/>
            <w:tcBorders>
              <w:top w:val="single" w:sz="2" w:space="0" w:color="auto"/>
              <w:left w:val="single" w:sz="2" w:space="0" w:color="auto"/>
              <w:bottom w:val="single" w:sz="2" w:space="0" w:color="auto"/>
              <w:right w:val="single" w:sz="2" w:space="0" w:color="auto"/>
            </w:tcBorders>
            <w:vAlign w:val="center"/>
          </w:tcPr>
          <w:p w14:paraId="00C30E78" w14:textId="77777777" w:rsidR="00F80D90" w:rsidRPr="00C20FCE" w:rsidRDefault="00E51D29" w:rsidP="00F80D90">
            <w:pPr>
              <w:jc w:val="center"/>
              <w:rPr>
                <w:rFonts w:ascii="Arial" w:hAnsi="Arial" w:cs="Arial"/>
                <w:sz w:val="20"/>
                <w:szCs w:val="20"/>
                <w:lang w:val="en-US"/>
              </w:rPr>
            </w:pPr>
            <w:r w:rsidRPr="00C20FCE">
              <w:rPr>
                <w:rFonts w:ascii="Arial" w:hAnsi="Arial" w:cs="Arial"/>
                <w:sz w:val="20"/>
                <w:szCs w:val="20"/>
                <w:lang w:val="en-US"/>
              </w:rPr>
              <w:t>65.6%</w:t>
            </w:r>
          </w:p>
          <w:p w14:paraId="560ECAD7" w14:textId="77777777" w:rsidR="00E51D29" w:rsidRPr="00C20FCE" w:rsidRDefault="00E51D29" w:rsidP="00F80D90">
            <w:pPr>
              <w:jc w:val="center"/>
              <w:rPr>
                <w:rFonts w:ascii="Arial" w:hAnsi="Arial" w:cs="Arial"/>
                <w:sz w:val="20"/>
                <w:szCs w:val="20"/>
                <w:lang w:val="en-US"/>
              </w:rPr>
            </w:pPr>
            <w:r w:rsidRPr="00C20FCE">
              <w:rPr>
                <w:rFonts w:ascii="Arial" w:hAnsi="Arial" w:cs="Arial"/>
                <w:sz w:val="20"/>
                <w:szCs w:val="20"/>
                <w:lang w:val="en-US"/>
              </w:rPr>
              <w:t>[60.1-71.0]</w:t>
            </w:r>
          </w:p>
        </w:tc>
        <w:tc>
          <w:tcPr>
            <w:tcW w:w="609" w:type="pct"/>
            <w:tcBorders>
              <w:top w:val="single" w:sz="2" w:space="0" w:color="auto"/>
              <w:left w:val="single" w:sz="2" w:space="0" w:color="auto"/>
              <w:bottom w:val="single" w:sz="2" w:space="0" w:color="auto"/>
              <w:right w:val="single" w:sz="2" w:space="0" w:color="auto"/>
            </w:tcBorders>
            <w:vAlign w:val="center"/>
          </w:tcPr>
          <w:p w14:paraId="10886B42" w14:textId="77777777" w:rsidR="00F80D90" w:rsidRPr="00C20FCE" w:rsidRDefault="00E51D29" w:rsidP="00F80D90">
            <w:pPr>
              <w:jc w:val="center"/>
              <w:rPr>
                <w:rFonts w:ascii="Arial" w:hAnsi="Arial" w:cs="Arial"/>
                <w:sz w:val="20"/>
                <w:szCs w:val="20"/>
                <w:lang w:val="en-US"/>
              </w:rPr>
            </w:pPr>
            <w:r w:rsidRPr="00C20FCE">
              <w:rPr>
                <w:rFonts w:ascii="Arial" w:hAnsi="Arial" w:cs="Arial"/>
                <w:sz w:val="20"/>
                <w:szCs w:val="20"/>
                <w:lang w:val="en-US"/>
              </w:rPr>
              <w:t>28.3%</w:t>
            </w:r>
          </w:p>
          <w:p w14:paraId="5C87770D" w14:textId="77777777" w:rsidR="00E51D29" w:rsidRPr="00C20FCE" w:rsidRDefault="00E51D29" w:rsidP="00F80D90">
            <w:pPr>
              <w:jc w:val="center"/>
              <w:rPr>
                <w:rFonts w:ascii="Arial" w:hAnsi="Arial" w:cs="Arial"/>
                <w:sz w:val="20"/>
                <w:szCs w:val="20"/>
                <w:lang w:val="en-US"/>
              </w:rPr>
            </w:pPr>
            <w:r w:rsidRPr="00C20FCE">
              <w:rPr>
                <w:rFonts w:ascii="Arial" w:hAnsi="Arial" w:cs="Arial"/>
                <w:sz w:val="20"/>
                <w:szCs w:val="20"/>
                <w:lang w:val="en-US"/>
              </w:rPr>
              <w:t>[22.9-33.7]</w:t>
            </w:r>
          </w:p>
        </w:tc>
        <w:tc>
          <w:tcPr>
            <w:tcW w:w="666" w:type="pct"/>
            <w:tcBorders>
              <w:top w:val="single" w:sz="2" w:space="0" w:color="auto"/>
              <w:left w:val="single" w:sz="2" w:space="0" w:color="auto"/>
              <w:bottom w:val="single" w:sz="2" w:space="0" w:color="auto"/>
              <w:right w:val="nil"/>
            </w:tcBorders>
            <w:vAlign w:val="center"/>
          </w:tcPr>
          <w:p w14:paraId="53EF10C7" w14:textId="77777777" w:rsidR="00F80D90" w:rsidRPr="00C20FCE" w:rsidRDefault="00E51D29" w:rsidP="00F80D90">
            <w:pPr>
              <w:jc w:val="center"/>
              <w:rPr>
                <w:rFonts w:ascii="Arial" w:hAnsi="Arial" w:cs="Arial"/>
                <w:sz w:val="20"/>
                <w:szCs w:val="20"/>
                <w:lang w:val="en-US"/>
              </w:rPr>
            </w:pPr>
            <w:r w:rsidRPr="00C20FCE">
              <w:rPr>
                <w:rFonts w:ascii="Arial" w:hAnsi="Arial" w:cs="Arial"/>
                <w:sz w:val="20"/>
                <w:szCs w:val="20"/>
                <w:lang w:val="en-US"/>
              </w:rPr>
              <w:t>6.1%</w:t>
            </w:r>
          </w:p>
          <w:p w14:paraId="15638115" w14:textId="77777777" w:rsidR="00E51D29" w:rsidRPr="00C20FCE" w:rsidRDefault="00E51D29" w:rsidP="00F80D90">
            <w:pPr>
              <w:jc w:val="center"/>
              <w:rPr>
                <w:rFonts w:ascii="Arial" w:hAnsi="Arial" w:cs="Arial"/>
                <w:sz w:val="20"/>
                <w:szCs w:val="20"/>
                <w:lang w:val="en-US"/>
              </w:rPr>
            </w:pPr>
            <w:r w:rsidRPr="00C20FCE">
              <w:rPr>
                <w:rFonts w:ascii="Arial" w:hAnsi="Arial" w:cs="Arial"/>
                <w:sz w:val="20"/>
                <w:szCs w:val="20"/>
                <w:lang w:val="en-US"/>
              </w:rPr>
              <w:t>[3.2-9.1]</w:t>
            </w:r>
          </w:p>
        </w:tc>
      </w:tr>
      <w:tr w:rsidR="00F80D90" w:rsidRPr="00C20FCE" w14:paraId="2EB26D30" w14:textId="77777777" w:rsidTr="00733B2E">
        <w:tc>
          <w:tcPr>
            <w:tcW w:w="2438" w:type="pct"/>
            <w:tcBorders>
              <w:top w:val="single" w:sz="2" w:space="0" w:color="auto"/>
              <w:bottom w:val="single" w:sz="2" w:space="0" w:color="auto"/>
              <w:right w:val="single" w:sz="2" w:space="0" w:color="auto"/>
            </w:tcBorders>
            <w:vAlign w:val="center"/>
          </w:tcPr>
          <w:p w14:paraId="491B6A5A" w14:textId="77777777" w:rsidR="00B70436" w:rsidRPr="00C20FCE" w:rsidRDefault="00F80D90" w:rsidP="002236DF">
            <w:pPr>
              <w:rPr>
                <w:rFonts w:ascii="Arial" w:hAnsi="Arial" w:cs="Arial"/>
                <w:sz w:val="20"/>
                <w:szCs w:val="20"/>
                <w:lang w:val="en-US"/>
              </w:rPr>
            </w:pPr>
            <w:r w:rsidRPr="00C20FCE">
              <w:rPr>
                <w:rFonts w:ascii="Arial" w:hAnsi="Arial" w:cs="Arial"/>
                <w:sz w:val="20"/>
                <w:szCs w:val="20"/>
                <w:lang w:val="en-US"/>
              </w:rPr>
              <w:t>Reduction of the essential non-food expenditures such as education/health</w:t>
            </w:r>
          </w:p>
        </w:tc>
        <w:tc>
          <w:tcPr>
            <w:tcW w:w="678" w:type="pct"/>
            <w:vMerge/>
            <w:tcBorders>
              <w:top w:val="single" w:sz="2" w:space="0" w:color="auto"/>
              <w:bottom w:val="single" w:sz="2" w:space="0" w:color="auto"/>
              <w:right w:val="single" w:sz="2" w:space="0" w:color="auto"/>
            </w:tcBorders>
            <w:vAlign w:val="center"/>
          </w:tcPr>
          <w:p w14:paraId="3BCBE5A6" w14:textId="77777777" w:rsidR="00F80D90" w:rsidRPr="00C20FCE" w:rsidRDefault="00F80D90" w:rsidP="00F80D90">
            <w:pPr>
              <w:jc w:val="center"/>
              <w:rPr>
                <w:rFonts w:ascii="Arial" w:hAnsi="Arial" w:cs="Arial"/>
                <w:sz w:val="20"/>
                <w:szCs w:val="20"/>
                <w:lang w:val="en-US"/>
              </w:rPr>
            </w:pPr>
          </w:p>
        </w:tc>
        <w:tc>
          <w:tcPr>
            <w:tcW w:w="609" w:type="pct"/>
            <w:tcBorders>
              <w:top w:val="single" w:sz="2" w:space="0" w:color="auto"/>
              <w:left w:val="single" w:sz="2" w:space="0" w:color="auto"/>
              <w:bottom w:val="single" w:sz="2" w:space="0" w:color="auto"/>
              <w:right w:val="single" w:sz="2" w:space="0" w:color="auto"/>
            </w:tcBorders>
            <w:vAlign w:val="center"/>
          </w:tcPr>
          <w:p w14:paraId="1835DAD0" w14:textId="77777777" w:rsidR="00F80D90" w:rsidRPr="00C20FCE" w:rsidRDefault="00E51D29" w:rsidP="00F80D90">
            <w:pPr>
              <w:jc w:val="center"/>
              <w:rPr>
                <w:rFonts w:ascii="Arial" w:hAnsi="Arial" w:cs="Arial"/>
                <w:sz w:val="20"/>
                <w:szCs w:val="20"/>
                <w:lang w:val="en-US"/>
              </w:rPr>
            </w:pPr>
            <w:r w:rsidRPr="00C20FCE">
              <w:rPr>
                <w:rFonts w:ascii="Arial" w:hAnsi="Arial" w:cs="Arial"/>
                <w:sz w:val="20"/>
                <w:szCs w:val="20"/>
                <w:lang w:val="en-US"/>
              </w:rPr>
              <w:t>33.6%</w:t>
            </w:r>
          </w:p>
          <w:p w14:paraId="6518184E" w14:textId="77777777" w:rsidR="00E51D29" w:rsidRPr="00C20FCE" w:rsidRDefault="00E51D29" w:rsidP="00F80D90">
            <w:pPr>
              <w:jc w:val="center"/>
              <w:rPr>
                <w:rFonts w:ascii="Arial" w:hAnsi="Arial" w:cs="Arial"/>
                <w:sz w:val="20"/>
                <w:szCs w:val="20"/>
                <w:lang w:val="en-US"/>
              </w:rPr>
            </w:pPr>
            <w:r w:rsidRPr="00C20FCE">
              <w:rPr>
                <w:rFonts w:ascii="Arial" w:hAnsi="Arial" w:cs="Arial"/>
                <w:sz w:val="20"/>
                <w:szCs w:val="20"/>
                <w:lang w:val="en-US"/>
              </w:rPr>
              <w:t>[25.9-41.2]</w:t>
            </w:r>
          </w:p>
        </w:tc>
        <w:tc>
          <w:tcPr>
            <w:tcW w:w="609" w:type="pct"/>
            <w:tcBorders>
              <w:top w:val="single" w:sz="2" w:space="0" w:color="auto"/>
              <w:left w:val="single" w:sz="2" w:space="0" w:color="auto"/>
              <w:bottom w:val="single" w:sz="2" w:space="0" w:color="auto"/>
              <w:right w:val="single" w:sz="2" w:space="0" w:color="auto"/>
            </w:tcBorders>
            <w:vAlign w:val="center"/>
          </w:tcPr>
          <w:p w14:paraId="686951C2" w14:textId="77777777" w:rsidR="00F80D90" w:rsidRPr="00C20FCE" w:rsidRDefault="00E51D29" w:rsidP="00F80D90">
            <w:pPr>
              <w:jc w:val="center"/>
              <w:rPr>
                <w:rFonts w:ascii="Arial" w:hAnsi="Arial" w:cs="Arial"/>
                <w:sz w:val="20"/>
                <w:szCs w:val="20"/>
                <w:lang w:val="en-US"/>
              </w:rPr>
            </w:pPr>
            <w:r w:rsidRPr="00C20FCE">
              <w:rPr>
                <w:rFonts w:ascii="Arial" w:hAnsi="Arial" w:cs="Arial"/>
                <w:sz w:val="20"/>
                <w:szCs w:val="20"/>
                <w:lang w:val="en-US"/>
              </w:rPr>
              <w:t>62.3%</w:t>
            </w:r>
          </w:p>
          <w:p w14:paraId="2B726F1F" w14:textId="77777777" w:rsidR="00E51D29" w:rsidRPr="00C20FCE" w:rsidRDefault="00E51D29" w:rsidP="00F80D90">
            <w:pPr>
              <w:jc w:val="center"/>
              <w:rPr>
                <w:rFonts w:ascii="Arial" w:hAnsi="Arial" w:cs="Arial"/>
                <w:sz w:val="20"/>
                <w:szCs w:val="20"/>
                <w:lang w:val="en-US"/>
              </w:rPr>
            </w:pPr>
            <w:r w:rsidRPr="00C20FCE">
              <w:rPr>
                <w:rFonts w:ascii="Arial" w:hAnsi="Arial" w:cs="Arial"/>
                <w:sz w:val="20"/>
                <w:szCs w:val="20"/>
                <w:lang w:val="en-US"/>
              </w:rPr>
              <w:t>[54.4-70.3]</w:t>
            </w:r>
          </w:p>
        </w:tc>
        <w:tc>
          <w:tcPr>
            <w:tcW w:w="666" w:type="pct"/>
            <w:tcBorders>
              <w:top w:val="single" w:sz="2" w:space="0" w:color="auto"/>
              <w:left w:val="single" w:sz="2" w:space="0" w:color="auto"/>
              <w:bottom w:val="single" w:sz="2" w:space="0" w:color="auto"/>
              <w:right w:val="nil"/>
            </w:tcBorders>
            <w:vAlign w:val="center"/>
          </w:tcPr>
          <w:p w14:paraId="601DC476" w14:textId="77777777" w:rsidR="00F80D90" w:rsidRPr="00C20FCE" w:rsidRDefault="00E51D29" w:rsidP="00F80D90">
            <w:pPr>
              <w:jc w:val="center"/>
              <w:rPr>
                <w:rFonts w:ascii="Arial" w:hAnsi="Arial" w:cs="Arial"/>
                <w:sz w:val="20"/>
                <w:szCs w:val="20"/>
                <w:lang w:val="en-US"/>
              </w:rPr>
            </w:pPr>
            <w:r w:rsidRPr="00C20FCE">
              <w:rPr>
                <w:rFonts w:ascii="Arial" w:hAnsi="Arial" w:cs="Arial"/>
                <w:sz w:val="20"/>
                <w:szCs w:val="20"/>
                <w:lang w:val="en-US"/>
              </w:rPr>
              <w:t>4.1%</w:t>
            </w:r>
          </w:p>
          <w:p w14:paraId="7106D8A7" w14:textId="77777777" w:rsidR="00E51D29" w:rsidRPr="00C20FCE" w:rsidRDefault="00E51D29" w:rsidP="00F80D90">
            <w:pPr>
              <w:jc w:val="center"/>
              <w:rPr>
                <w:rFonts w:ascii="Arial" w:hAnsi="Arial" w:cs="Arial"/>
                <w:sz w:val="20"/>
                <w:szCs w:val="20"/>
                <w:lang w:val="en-US"/>
              </w:rPr>
            </w:pPr>
            <w:r w:rsidRPr="00C20FCE">
              <w:rPr>
                <w:rFonts w:ascii="Arial" w:hAnsi="Arial" w:cs="Arial"/>
                <w:sz w:val="20"/>
                <w:szCs w:val="20"/>
                <w:lang w:val="en-US"/>
              </w:rPr>
              <w:t>[1.7-6.5]</w:t>
            </w:r>
          </w:p>
        </w:tc>
      </w:tr>
      <w:tr w:rsidR="00F80D90" w:rsidRPr="00C20FCE" w14:paraId="422C152A" w14:textId="77777777" w:rsidTr="00733B2E">
        <w:tc>
          <w:tcPr>
            <w:tcW w:w="2438" w:type="pct"/>
            <w:tcBorders>
              <w:top w:val="single" w:sz="2" w:space="0" w:color="auto"/>
              <w:bottom w:val="single" w:sz="2" w:space="0" w:color="auto"/>
              <w:right w:val="single" w:sz="2" w:space="0" w:color="auto"/>
            </w:tcBorders>
            <w:vAlign w:val="center"/>
          </w:tcPr>
          <w:p w14:paraId="0E13A148" w14:textId="39DA12DD" w:rsidR="00B70436" w:rsidRPr="00C20FCE" w:rsidRDefault="00F80D90" w:rsidP="00C02D1C">
            <w:pPr>
              <w:rPr>
                <w:rFonts w:ascii="Arial" w:hAnsi="Arial" w:cs="Arial"/>
                <w:sz w:val="20"/>
                <w:szCs w:val="20"/>
                <w:lang w:val="en-US"/>
              </w:rPr>
            </w:pPr>
            <w:r w:rsidRPr="00C20FCE">
              <w:rPr>
                <w:rFonts w:ascii="Arial" w:hAnsi="Arial" w:cs="Arial"/>
                <w:sz w:val="20"/>
                <w:szCs w:val="20"/>
                <w:lang w:val="en-US"/>
              </w:rPr>
              <w:t>Sale of household goods (</w:t>
            </w:r>
            <w:r w:rsidR="00F91982" w:rsidRPr="00C20FCE">
              <w:rPr>
                <w:rFonts w:ascii="Arial" w:hAnsi="Arial" w:cs="Arial"/>
                <w:sz w:val="20"/>
                <w:szCs w:val="20"/>
                <w:lang w:val="en-US"/>
              </w:rPr>
              <w:t>jewelry</w:t>
            </w:r>
            <w:r w:rsidRPr="00C20FCE">
              <w:rPr>
                <w:rFonts w:ascii="Arial" w:hAnsi="Arial" w:cs="Arial"/>
                <w:sz w:val="20"/>
                <w:szCs w:val="20"/>
                <w:lang w:val="en-US"/>
              </w:rPr>
              <w:t xml:space="preserve">, phone, furniture, </w:t>
            </w:r>
            <w:r w:rsidR="00C02D1C" w:rsidRPr="00C20FCE">
              <w:rPr>
                <w:rFonts w:ascii="Arial" w:hAnsi="Arial" w:cs="Arial"/>
                <w:sz w:val="20"/>
                <w:szCs w:val="20"/>
                <w:lang w:val="en-US"/>
              </w:rPr>
              <w:t>electro domestics</w:t>
            </w:r>
            <w:r w:rsidRPr="00C20FCE">
              <w:rPr>
                <w:rFonts w:ascii="Arial" w:hAnsi="Arial" w:cs="Arial"/>
                <w:sz w:val="20"/>
                <w:szCs w:val="20"/>
                <w:lang w:val="en-US"/>
              </w:rPr>
              <w:t>, etc.)</w:t>
            </w:r>
          </w:p>
        </w:tc>
        <w:tc>
          <w:tcPr>
            <w:tcW w:w="678" w:type="pct"/>
            <w:vMerge/>
            <w:tcBorders>
              <w:top w:val="single" w:sz="2" w:space="0" w:color="auto"/>
              <w:bottom w:val="single" w:sz="2" w:space="0" w:color="auto"/>
              <w:right w:val="single" w:sz="2" w:space="0" w:color="auto"/>
            </w:tcBorders>
            <w:vAlign w:val="center"/>
          </w:tcPr>
          <w:p w14:paraId="221F0EA4" w14:textId="77777777" w:rsidR="00F80D90" w:rsidRPr="00C20FCE" w:rsidRDefault="00F80D90" w:rsidP="00F80D90">
            <w:pPr>
              <w:jc w:val="center"/>
              <w:rPr>
                <w:rFonts w:ascii="Arial" w:hAnsi="Arial" w:cs="Arial"/>
                <w:sz w:val="20"/>
                <w:szCs w:val="20"/>
                <w:lang w:val="en-US"/>
              </w:rPr>
            </w:pPr>
          </w:p>
        </w:tc>
        <w:tc>
          <w:tcPr>
            <w:tcW w:w="609" w:type="pct"/>
            <w:tcBorders>
              <w:top w:val="single" w:sz="2" w:space="0" w:color="auto"/>
              <w:left w:val="single" w:sz="2" w:space="0" w:color="auto"/>
              <w:bottom w:val="single" w:sz="2" w:space="0" w:color="auto"/>
              <w:right w:val="single" w:sz="2" w:space="0" w:color="auto"/>
            </w:tcBorders>
            <w:vAlign w:val="center"/>
          </w:tcPr>
          <w:p w14:paraId="1C8167FF" w14:textId="77777777" w:rsidR="00F80D90" w:rsidRPr="00C20FCE" w:rsidRDefault="00E51D29" w:rsidP="00F80D90">
            <w:pPr>
              <w:jc w:val="center"/>
              <w:rPr>
                <w:rFonts w:ascii="Arial" w:hAnsi="Arial" w:cs="Arial"/>
                <w:sz w:val="20"/>
                <w:szCs w:val="20"/>
                <w:lang w:val="en-US"/>
              </w:rPr>
            </w:pPr>
            <w:r w:rsidRPr="00C20FCE">
              <w:rPr>
                <w:rFonts w:ascii="Arial" w:hAnsi="Arial" w:cs="Arial"/>
                <w:sz w:val="20"/>
                <w:szCs w:val="20"/>
                <w:lang w:val="en-US"/>
              </w:rPr>
              <w:t>17.7%</w:t>
            </w:r>
          </w:p>
          <w:p w14:paraId="2B7F60E1" w14:textId="77777777" w:rsidR="00E51D29" w:rsidRPr="00C20FCE" w:rsidRDefault="00E51D29" w:rsidP="00F80D90">
            <w:pPr>
              <w:jc w:val="center"/>
              <w:rPr>
                <w:rFonts w:ascii="Arial" w:hAnsi="Arial" w:cs="Arial"/>
                <w:sz w:val="20"/>
                <w:szCs w:val="20"/>
                <w:lang w:val="en-US"/>
              </w:rPr>
            </w:pPr>
            <w:r w:rsidRPr="00C20FCE">
              <w:rPr>
                <w:rFonts w:ascii="Arial" w:hAnsi="Arial" w:cs="Arial"/>
                <w:sz w:val="20"/>
                <w:szCs w:val="20"/>
                <w:lang w:val="en-US"/>
              </w:rPr>
              <w:t>[13.9-21.5]</w:t>
            </w:r>
          </w:p>
        </w:tc>
        <w:tc>
          <w:tcPr>
            <w:tcW w:w="609" w:type="pct"/>
            <w:tcBorders>
              <w:top w:val="single" w:sz="2" w:space="0" w:color="auto"/>
              <w:left w:val="single" w:sz="2" w:space="0" w:color="auto"/>
              <w:bottom w:val="single" w:sz="2" w:space="0" w:color="auto"/>
              <w:right w:val="single" w:sz="2" w:space="0" w:color="auto"/>
            </w:tcBorders>
            <w:vAlign w:val="center"/>
          </w:tcPr>
          <w:p w14:paraId="50B456E7" w14:textId="77777777" w:rsidR="00E51D29" w:rsidRPr="00C20FCE" w:rsidRDefault="00E51D29" w:rsidP="00F80D90">
            <w:pPr>
              <w:jc w:val="center"/>
              <w:rPr>
                <w:rFonts w:ascii="Arial" w:hAnsi="Arial" w:cs="Arial"/>
                <w:sz w:val="20"/>
                <w:szCs w:val="20"/>
                <w:lang w:val="en-US"/>
              </w:rPr>
            </w:pPr>
            <w:r w:rsidRPr="00C20FCE">
              <w:rPr>
                <w:rFonts w:ascii="Arial" w:hAnsi="Arial" w:cs="Arial"/>
                <w:sz w:val="20"/>
                <w:szCs w:val="20"/>
                <w:lang w:val="en-US"/>
              </w:rPr>
              <w:t>51.5%</w:t>
            </w:r>
          </w:p>
          <w:p w14:paraId="3176BA7B" w14:textId="77777777" w:rsidR="00E51D29" w:rsidRPr="00C20FCE" w:rsidRDefault="00E51D29" w:rsidP="00F80D90">
            <w:pPr>
              <w:jc w:val="center"/>
              <w:rPr>
                <w:rFonts w:ascii="Arial" w:hAnsi="Arial" w:cs="Arial"/>
                <w:sz w:val="20"/>
                <w:szCs w:val="20"/>
                <w:lang w:val="en-US"/>
              </w:rPr>
            </w:pPr>
            <w:r w:rsidRPr="00C20FCE">
              <w:rPr>
                <w:rFonts w:ascii="Arial" w:hAnsi="Arial" w:cs="Arial"/>
                <w:sz w:val="20"/>
                <w:szCs w:val="20"/>
                <w:lang w:val="en-US"/>
              </w:rPr>
              <w:t>[44.9-58.0]</w:t>
            </w:r>
          </w:p>
        </w:tc>
        <w:tc>
          <w:tcPr>
            <w:tcW w:w="666" w:type="pct"/>
            <w:tcBorders>
              <w:top w:val="single" w:sz="2" w:space="0" w:color="auto"/>
              <w:left w:val="single" w:sz="2" w:space="0" w:color="auto"/>
              <w:bottom w:val="single" w:sz="2" w:space="0" w:color="auto"/>
              <w:right w:val="nil"/>
            </w:tcBorders>
            <w:vAlign w:val="center"/>
          </w:tcPr>
          <w:p w14:paraId="32DCBD01" w14:textId="77777777" w:rsidR="00E51D29" w:rsidRPr="00C20FCE" w:rsidRDefault="00E51D29" w:rsidP="00F80D90">
            <w:pPr>
              <w:jc w:val="center"/>
              <w:rPr>
                <w:rFonts w:ascii="Arial" w:hAnsi="Arial" w:cs="Arial"/>
                <w:sz w:val="20"/>
                <w:szCs w:val="20"/>
                <w:lang w:val="en-US"/>
              </w:rPr>
            </w:pPr>
            <w:r w:rsidRPr="00C20FCE">
              <w:rPr>
                <w:rFonts w:ascii="Arial" w:hAnsi="Arial" w:cs="Arial"/>
                <w:sz w:val="20"/>
                <w:szCs w:val="20"/>
                <w:lang w:val="en-US"/>
              </w:rPr>
              <w:t>30.8%</w:t>
            </w:r>
          </w:p>
          <w:p w14:paraId="594B8B4E" w14:textId="77777777" w:rsidR="00E51D29" w:rsidRPr="00C20FCE" w:rsidRDefault="00E51D29" w:rsidP="00F80D90">
            <w:pPr>
              <w:jc w:val="center"/>
              <w:rPr>
                <w:rFonts w:ascii="Arial" w:hAnsi="Arial" w:cs="Arial"/>
                <w:sz w:val="20"/>
                <w:szCs w:val="20"/>
                <w:lang w:val="en-US"/>
              </w:rPr>
            </w:pPr>
            <w:r w:rsidRPr="00C20FCE">
              <w:rPr>
                <w:rFonts w:ascii="Arial" w:hAnsi="Arial" w:cs="Arial"/>
                <w:sz w:val="20"/>
                <w:szCs w:val="20"/>
                <w:lang w:val="en-US"/>
              </w:rPr>
              <w:t>[25.0-36.6]</w:t>
            </w:r>
          </w:p>
        </w:tc>
      </w:tr>
      <w:tr w:rsidR="00F80D90" w:rsidRPr="00C20FCE" w14:paraId="5EBEB3DC" w14:textId="77777777" w:rsidTr="005F4144">
        <w:tc>
          <w:tcPr>
            <w:tcW w:w="2438" w:type="pct"/>
            <w:tcBorders>
              <w:top w:val="single" w:sz="2" w:space="0" w:color="auto"/>
              <w:bottom w:val="single" w:sz="12" w:space="0" w:color="auto"/>
              <w:right w:val="single" w:sz="2" w:space="0" w:color="auto"/>
            </w:tcBorders>
            <w:vAlign w:val="center"/>
          </w:tcPr>
          <w:p w14:paraId="3034C054" w14:textId="77777777" w:rsidR="00F80D90" w:rsidRPr="00C20FCE" w:rsidRDefault="00F80D90" w:rsidP="002236DF">
            <w:pPr>
              <w:rPr>
                <w:rFonts w:ascii="Arial" w:hAnsi="Arial" w:cs="Arial"/>
                <w:sz w:val="20"/>
                <w:szCs w:val="20"/>
                <w:lang w:val="en-US"/>
              </w:rPr>
            </w:pPr>
            <w:r w:rsidRPr="00C20FCE">
              <w:rPr>
                <w:rFonts w:ascii="Arial" w:hAnsi="Arial" w:cs="Arial"/>
                <w:sz w:val="20"/>
                <w:szCs w:val="20"/>
                <w:lang w:val="en-US"/>
              </w:rPr>
              <w:t>Sale of productive assets or means of transport (sewing machine, wheelbarrow, bicycle, car, motorbike, etc.)</w:t>
            </w:r>
          </w:p>
        </w:tc>
        <w:tc>
          <w:tcPr>
            <w:tcW w:w="678" w:type="pct"/>
            <w:vMerge/>
            <w:tcBorders>
              <w:top w:val="single" w:sz="2" w:space="0" w:color="auto"/>
              <w:bottom w:val="single" w:sz="12" w:space="0" w:color="auto"/>
              <w:right w:val="single" w:sz="2" w:space="0" w:color="auto"/>
            </w:tcBorders>
            <w:vAlign w:val="center"/>
          </w:tcPr>
          <w:p w14:paraId="72C328B6" w14:textId="77777777" w:rsidR="00F80D90" w:rsidRPr="00C20FCE" w:rsidRDefault="00F80D90" w:rsidP="00F80D90">
            <w:pPr>
              <w:jc w:val="center"/>
              <w:rPr>
                <w:rFonts w:ascii="Arial" w:hAnsi="Arial" w:cs="Arial"/>
                <w:sz w:val="20"/>
                <w:szCs w:val="20"/>
                <w:lang w:val="en-US"/>
              </w:rPr>
            </w:pPr>
          </w:p>
        </w:tc>
        <w:tc>
          <w:tcPr>
            <w:tcW w:w="609" w:type="pct"/>
            <w:tcBorders>
              <w:top w:val="single" w:sz="2" w:space="0" w:color="auto"/>
              <w:left w:val="single" w:sz="2" w:space="0" w:color="auto"/>
              <w:bottom w:val="single" w:sz="12" w:space="0" w:color="auto"/>
              <w:right w:val="single" w:sz="2" w:space="0" w:color="auto"/>
            </w:tcBorders>
            <w:vAlign w:val="center"/>
          </w:tcPr>
          <w:p w14:paraId="43FDB1EC" w14:textId="77777777" w:rsidR="00F80D90" w:rsidRPr="00C20FCE" w:rsidRDefault="00E51D29" w:rsidP="00F80D90">
            <w:pPr>
              <w:jc w:val="center"/>
              <w:rPr>
                <w:rFonts w:ascii="Arial" w:hAnsi="Arial" w:cs="Arial"/>
                <w:sz w:val="20"/>
                <w:szCs w:val="20"/>
                <w:lang w:val="en-US"/>
              </w:rPr>
            </w:pPr>
            <w:r w:rsidRPr="00C20FCE">
              <w:rPr>
                <w:rFonts w:ascii="Arial" w:hAnsi="Arial" w:cs="Arial"/>
                <w:sz w:val="20"/>
                <w:szCs w:val="20"/>
                <w:lang w:val="en-US"/>
              </w:rPr>
              <w:t>3.2%</w:t>
            </w:r>
          </w:p>
          <w:p w14:paraId="769F8279" w14:textId="77777777" w:rsidR="00E51D29" w:rsidRPr="00C20FCE" w:rsidRDefault="00E51D29" w:rsidP="00F80D90">
            <w:pPr>
              <w:jc w:val="center"/>
              <w:rPr>
                <w:rFonts w:ascii="Arial" w:hAnsi="Arial" w:cs="Arial"/>
                <w:sz w:val="20"/>
                <w:szCs w:val="20"/>
                <w:lang w:val="en-US"/>
              </w:rPr>
            </w:pPr>
            <w:r w:rsidRPr="00C20FCE">
              <w:rPr>
                <w:rFonts w:ascii="Arial" w:hAnsi="Arial" w:cs="Arial"/>
                <w:sz w:val="20"/>
                <w:szCs w:val="20"/>
                <w:lang w:val="en-US"/>
              </w:rPr>
              <w:t>[1.3-5.0]</w:t>
            </w:r>
          </w:p>
        </w:tc>
        <w:tc>
          <w:tcPr>
            <w:tcW w:w="609" w:type="pct"/>
            <w:tcBorders>
              <w:top w:val="single" w:sz="2" w:space="0" w:color="auto"/>
              <w:left w:val="single" w:sz="2" w:space="0" w:color="auto"/>
              <w:bottom w:val="single" w:sz="12" w:space="0" w:color="auto"/>
              <w:right w:val="single" w:sz="2" w:space="0" w:color="auto"/>
            </w:tcBorders>
            <w:vAlign w:val="center"/>
          </w:tcPr>
          <w:p w14:paraId="605D50B2" w14:textId="77777777" w:rsidR="00F80D90" w:rsidRPr="00C20FCE" w:rsidRDefault="00E51D29" w:rsidP="00F80D90">
            <w:pPr>
              <w:jc w:val="center"/>
              <w:rPr>
                <w:rFonts w:ascii="Arial" w:hAnsi="Arial" w:cs="Arial"/>
                <w:sz w:val="20"/>
                <w:szCs w:val="20"/>
                <w:lang w:val="en-US"/>
              </w:rPr>
            </w:pPr>
            <w:r w:rsidRPr="00C20FCE">
              <w:rPr>
                <w:rFonts w:ascii="Arial" w:hAnsi="Arial" w:cs="Arial"/>
                <w:sz w:val="20"/>
                <w:szCs w:val="20"/>
                <w:lang w:val="en-US"/>
              </w:rPr>
              <w:t>90.9%</w:t>
            </w:r>
          </w:p>
          <w:p w14:paraId="76ED9680" w14:textId="77777777" w:rsidR="00E51D29" w:rsidRPr="00C20FCE" w:rsidRDefault="00E51D29" w:rsidP="00F80D90">
            <w:pPr>
              <w:jc w:val="center"/>
              <w:rPr>
                <w:rFonts w:ascii="Arial" w:hAnsi="Arial" w:cs="Arial"/>
                <w:sz w:val="20"/>
                <w:szCs w:val="20"/>
                <w:lang w:val="en-US"/>
              </w:rPr>
            </w:pPr>
            <w:r w:rsidRPr="00C20FCE">
              <w:rPr>
                <w:rFonts w:ascii="Arial" w:hAnsi="Arial" w:cs="Arial"/>
                <w:sz w:val="20"/>
                <w:szCs w:val="20"/>
                <w:lang w:val="en-US"/>
              </w:rPr>
              <w:t>[87.7-94.1]</w:t>
            </w:r>
          </w:p>
        </w:tc>
        <w:tc>
          <w:tcPr>
            <w:tcW w:w="666" w:type="pct"/>
            <w:tcBorders>
              <w:top w:val="single" w:sz="2" w:space="0" w:color="auto"/>
              <w:left w:val="single" w:sz="2" w:space="0" w:color="auto"/>
              <w:bottom w:val="single" w:sz="12" w:space="0" w:color="auto"/>
              <w:right w:val="nil"/>
            </w:tcBorders>
            <w:vAlign w:val="center"/>
          </w:tcPr>
          <w:p w14:paraId="13B3A48A" w14:textId="77777777" w:rsidR="00F80D90" w:rsidRPr="00C20FCE" w:rsidRDefault="00E51D29" w:rsidP="00F80D90">
            <w:pPr>
              <w:jc w:val="center"/>
              <w:rPr>
                <w:rFonts w:ascii="Arial" w:hAnsi="Arial" w:cs="Arial"/>
                <w:sz w:val="20"/>
                <w:szCs w:val="20"/>
                <w:lang w:val="en-US"/>
              </w:rPr>
            </w:pPr>
            <w:r w:rsidRPr="00C20FCE">
              <w:rPr>
                <w:rFonts w:ascii="Arial" w:hAnsi="Arial" w:cs="Arial"/>
                <w:sz w:val="20"/>
                <w:szCs w:val="20"/>
                <w:lang w:val="en-US"/>
              </w:rPr>
              <w:t>5.9%</w:t>
            </w:r>
          </w:p>
          <w:p w14:paraId="6DBBF54E" w14:textId="77777777" w:rsidR="00E51D29" w:rsidRPr="00C20FCE" w:rsidRDefault="00E51D29" w:rsidP="00F80D90">
            <w:pPr>
              <w:jc w:val="center"/>
              <w:rPr>
                <w:rFonts w:ascii="Arial" w:hAnsi="Arial" w:cs="Arial"/>
                <w:sz w:val="20"/>
                <w:szCs w:val="20"/>
                <w:lang w:val="en-US"/>
              </w:rPr>
            </w:pPr>
            <w:r w:rsidRPr="00C20FCE">
              <w:rPr>
                <w:rFonts w:ascii="Arial" w:hAnsi="Arial" w:cs="Arial"/>
                <w:sz w:val="20"/>
                <w:szCs w:val="20"/>
                <w:lang w:val="en-US"/>
              </w:rPr>
              <w:t>[3.2-8.6]</w:t>
            </w:r>
          </w:p>
        </w:tc>
      </w:tr>
      <w:tr w:rsidR="00F80D90" w:rsidRPr="00C20FCE" w14:paraId="58E051F2" w14:textId="77777777" w:rsidTr="005F4144">
        <w:tc>
          <w:tcPr>
            <w:tcW w:w="2438" w:type="pct"/>
            <w:tcBorders>
              <w:top w:val="single" w:sz="12" w:space="0" w:color="auto"/>
              <w:bottom w:val="single" w:sz="2" w:space="0" w:color="auto"/>
              <w:right w:val="single" w:sz="2" w:space="0" w:color="auto"/>
            </w:tcBorders>
            <w:vAlign w:val="center"/>
          </w:tcPr>
          <w:p w14:paraId="5506E8F2" w14:textId="77777777" w:rsidR="00F80D90" w:rsidRPr="00C20FCE" w:rsidRDefault="00F80D90" w:rsidP="002236DF">
            <w:pPr>
              <w:rPr>
                <w:rFonts w:ascii="Arial" w:hAnsi="Arial" w:cs="Arial"/>
                <w:sz w:val="20"/>
                <w:szCs w:val="20"/>
                <w:lang w:val="en-US"/>
              </w:rPr>
            </w:pPr>
            <w:r w:rsidRPr="00C20FCE">
              <w:rPr>
                <w:rFonts w:ascii="Arial" w:hAnsi="Arial" w:cs="Arial"/>
                <w:sz w:val="20"/>
                <w:szCs w:val="20"/>
                <w:lang w:val="en-US"/>
              </w:rPr>
              <w:t>Use of savings</w:t>
            </w:r>
          </w:p>
        </w:tc>
        <w:tc>
          <w:tcPr>
            <w:tcW w:w="678" w:type="pct"/>
            <w:vMerge w:val="restart"/>
            <w:tcBorders>
              <w:top w:val="single" w:sz="12" w:space="0" w:color="auto"/>
              <w:bottom w:val="single" w:sz="2" w:space="0" w:color="auto"/>
              <w:right w:val="single" w:sz="2" w:space="0" w:color="auto"/>
            </w:tcBorders>
            <w:vAlign w:val="center"/>
          </w:tcPr>
          <w:p w14:paraId="05236695" w14:textId="77777777" w:rsidR="00F80D90" w:rsidRPr="00C20FCE" w:rsidRDefault="00B438C9" w:rsidP="00B438C9">
            <w:pPr>
              <w:jc w:val="center"/>
              <w:rPr>
                <w:rFonts w:ascii="Arial" w:hAnsi="Arial" w:cs="Arial"/>
                <w:sz w:val="20"/>
                <w:szCs w:val="20"/>
                <w:lang w:val="en-US"/>
              </w:rPr>
            </w:pPr>
            <w:r w:rsidRPr="00C20FCE">
              <w:rPr>
                <w:rFonts w:ascii="Arial" w:hAnsi="Arial" w:cs="Arial"/>
                <w:sz w:val="20"/>
                <w:szCs w:val="20"/>
                <w:lang w:val="en-US"/>
              </w:rPr>
              <w:t>Azraq</w:t>
            </w:r>
          </w:p>
          <w:p w14:paraId="3A230D5D" w14:textId="77777777" w:rsidR="00C36376" w:rsidRPr="00C20FCE" w:rsidRDefault="00C36376" w:rsidP="00B438C9">
            <w:pPr>
              <w:jc w:val="center"/>
              <w:rPr>
                <w:rFonts w:ascii="Arial" w:hAnsi="Arial" w:cs="Arial"/>
                <w:sz w:val="20"/>
                <w:szCs w:val="20"/>
                <w:lang w:val="en-US"/>
              </w:rPr>
            </w:pPr>
            <w:r w:rsidRPr="00C20FCE">
              <w:rPr>
                <w:rFonts w:ascii="Arial" w:hAnsi="Arial" w:cs="Arial"/>
                <w:sz w:val="20"/>
                <w:szCs w:val="20"/>
                <w:lang w:val="en-US"/>
              </w:rPr>
              <w:t>(N=436)</w:t>
            </w:r>
          </w:p>
        </w:tc>
        <w:tc>
          <w:tcPr>
            <w:tcW w:w="609" w:type="pct"/>
            <w:tcBorders>
              <w:top w:val="single" w:sz="12" w:space="0" w:color="auto"/>
              <w:left w:val="single" w:sz="2" w:space="0" w:color="auto"/>
              <w:bottom w:val="single" w:sz="2" w:space="0" w:color="auto"/>
              <w:right w:val="single" w:sz="2" w:space="0" w:color="auto"/>
            </w:tcBorders>
            <w:vAlign w:val="center"/>
          </w:tcPr>
          <w:p w14:paraId="6DC47B34" w14:textId="77777777" w:rsidR="00F80D90" w:rsidRPr="00C20FCE" w:rsidRDefault="00041845" w:rsidP="002236DF">
            <w:pPr>
              <w:jc w:val="center"/>
              <w:rPr>
                <w:rFonts w:ascii="Arial" w:hAnsi="Arial" w:cs="Arial"/>
                <w:sz w:val="20"/>
                <w:szCs w:val="20"/>
                <w:lang w:val="en-US"/>
              </w:rPr>
            </w:pPr>
            <w:r w:rsidRPr="00C20FCE">
              <w:rPr>
                <w:rFonts w:ascii="Arial" w:hAnsi="Arial" w:cs="Arial"/>
                <w:sz w:val="20"/>
                <w:szCs w:val="20"/>
                <w:lang w:val="en-US"/>
              </w:rPr>
              <w:t>48.4%</w:t>
            </w:r>
          </w:p>
          <w:p w14:paraId="25B7729A" w14:textId="77777777" w:rsidR="00041845" w:rsidRPr="00C20FCE" w:rsidRDefault="00041845" w:rsidP="002236DF">
            <w:pPr>
              <w:jc w:val="center"/>
              <w:rPr>
                <w:rFonts w:ascii="Arial" w:hAnsi="Arial" w:cs="Arial"/>
                <w:sz w:val="20"/>
                <w:szCs w:val="20"/>
                <w:lang w:val="en-US"/>
              </w:rPr>
            </w:pPr>
            <w:r w:rsidRPr="00C20FCE">
              <w:rPr>
                <w:rFonts w:ascii="Arial" w:hAnsi="Arial" w:cs="Arial"/>
                <w:sz w:val="20"/>
                <w:szCs w:val="20"/>
                <w:lang w:val="en-US"/>
              </w:rPr>
              <w:t>[42.1-54.7]</w:t>
            </w:r>
          </w:p>
        </w:tc>
        <w:tc>
          <w:tcPr>
            <w:tcW w:w="609" w:type="pct"/>
            <w:tcBorders>
              <w:top w:val="single" w:sz="12" w:space="0" w:color="auto"/>
              <w:left w:val="single" w:sz="2" w:space="0" w:color="auto"/>
              <w:bottom w:val="single" w:sz="2" w:space="0" w:color="auto"/>
              <w:right w:val="single" w:sz="2" w:space="0" w:color="auto"/>
            </w:tcBorders>
            <w:vAlign w:val="center"/>
          </w:tcPr>
          <w:p w14:paraId="09B44967" w14:textId="77777777" w:rsidR="00F80D90" w:rsidRPr="00C20FCE" w:rsidRDefault="00041845" w:rsidP="002236DF">
            <w:pPr>
              <w:jc w:val="center"/>
              <w:rPr>
                <w:rFonts w:ascii="Arial" w:hAnsi="Arial" w:cs="Arial"/>
                <w:sz w:val="20"/>
                <w:szCs w:val="20"/>
                <w:lang w:val="en-US"/>
              </w:rPr>
            </w:pPr>
            <w:r w:rsidRPr="00C20FCE">
              <w:rPr>
                <w:rFonts w:ascii="Arial" w:hAnsi="Arial" w:cs="Arial"/>
                <w:sz w:val="20"/>
                <w:szCs w:val="20"/>
                <w:lang w:val="en-US"/>
              </w:rPr>
              <w:t>29.6%</w:t>
            </w:r>
          </w:p>
          <w:p w14:paraId="6470A485" w14:textId="77777777" w:rsidR="00041845" w:rsidRPr="00C20FCE" w:rsidRDefault="00041845" w:rsidP="002236DF">
            <w:pPr>
              <w:jc w:val="center"/>
              <w:rPr>
                <w:rFonts w:ascii="Arial" w:hAnsi="Arial" w:cs="Arial"/>
                <w:sz w:val="20"/>
                <w:szCs w:val="20"/>
                <w:lang w:val="en-US"/>
              </w:rPr>
            </w:pPr>
            <w:r w:rsidRPr="00C20FCE">
              <w:rPr>
                <w:rFonts w:ascii="Arial" w:hAnsi="Arial" w:cs="Arial"/>
                <w:sz w:val="20"/>
                <w:szCs w:val="20"/>
                <w:lang w:val="en-US"/>
              </w:rPr>
              <w:t>[23.8-35.3]</w:t>
            </w:r>
          </w:p>
        </w:tc>
        <w:tc>
          <w:tcPr>
            <w:tcW w:w="666" w:type="pct"/>
            <w:tcBorders>
              <w:top w:val="single" w:sz="12" w:space="0" w:color="auto"/>
              <w:left w:val="single" w:sz="2" w:space="0" w:color="auto"/>
              <w:bottom w:val="single" w:sz="2" w:space="0" w:color="auto"/>
              <w:right w:val="nil"/>
            </w:tcBorders>
            <w:vAlign w:val="center"/>
          </w:tcPr>
          <w:p w14:paraId="506473AF" w14:textId="77777777" w:rsidR="00F80D90" w:rsidRPr="00C20FCE" w:rsidRDefault="00041845" w:rsidP="002236DF">
            <w:pPr>
              <w:jc w:val="center"/>
              <w:rPr>
                <w:rFonts w:ascii="Arial" w:hAnsi="Arial" w:cs="Arial"/>
                <w:sz w:val="20"/>
                <w:szCs w:val="20"/>
                <w:lang w:val="en-US"/>
              </w:rPr>
            </w:pPr>
            <w:r w:rsidRPr="00C20FCE">
              <w:rPr>
                <w:rFonts w:ascii="Arial" w:hAnsi="Arial" w:cs="Arial"/>
                <w:sz w:val="20"/>
                <w:szCs w:val="20"/>
                <w:lang w:val="en-US"/>
              </w:rPr>
              <w:t>22.0%</w:t>
            </w:r>
          </w:p>
          <w:p w14:paraId="38B6D398" w14:textId="77777777" w:rsidR="00041845" w:rsidRPr="00C20FCE" w:rsidRDefault="00041845" w:rsidP="002236DF">
            <w:pPr>
              <w:jc w:val="center"/>
              <w:rPr>
                <w:rFonts w:ascii="Arial" w:hAnsi="Arial" w:cs="Arial"/>
                <w:sz w:val="20"/>
                <w:szCs w:val="20"/>
                <w:lang w:val="en-US"/>
              </w:rPr>
            </w:pPr>
            <w:r w:rsidRPr="00C20FCE">
              <w:rPr>
                <w:rFonts w:ascii="Arial" w:hAnsi="Arial" w:cs="Arial"/>
                <w:sz w:val="20"/>
                <w:szCs w:val="20"/>
                <w:lang w:val="en-US"/>
              </w:rPr>
              <w:t>[17.1-26.9]</w:t>
            </w:r>
          </w:p>
        </w:tc>
      </w:tr>
      <w:tr w:rsidR="00F80D90" w:rsidRPr="00C20FCE" w14:paraId="24EE2498" w14:textId="77777777" w:rsidTr="00733B2E">
        <w:tc>
          <w:tcPr>
            <w:tcW w:w="2438" w:type="pct"/>
            <w:tcBorders>
              <w:top w:val="single" w:sz="2" w:space="0" w:color="auto"/>
              <w:bottom w:val="single" w:sz="2" w:space="0" w:color="auto"/>
              <w:right w:val="single" w:sz="2" w:space="0" w:color="auto"/>
            </w:tcBorders>
            <w:vAlign w:val="center"/>
          </w:tcPr>
          <w:p w14:paraId="30B4A80D" w14:textId="77777777" w:rsidR="00F80D90" w:rsidRPr="00C20FCE" w:rsidRDefault="00F80D90" w:rsidP="002236DF">
            <w:pPr>
              <w:rPr>
                <w:rFonts w:ascii="Arial" w:hAnsi="Arial" w:cs="Arial"/>
                <w:sz w:val="20"/>
                <w:szCs w:val="20"/>
                <w:lang w:val="en-US"/>
              </w:rPr>
            </w:pPr>
            <w:r w:rsidRPr="00C20FCE">
              <w:rPr>
                <w:rFonts w:ascii="Arial" w:hAnsi="Arial" w:cs="Arial"/>
                <w:sz w:val="20"/>
                <w:szCs w:val="20"/>
                <w:lang w:val="en-US"/>
              </w:rPr>
              <w:t>Purchase of food on creditor borrowing money to purchase food</w:t>
            </w:r>
          </w:p>
        </w:tc>
        <w:tc>
          <w:tcPr>
            <w:tcW w:w="678" w:type="pct"/>
            <w:vMerge/>
            <w:tcBorders>
              <w:top w:val="single" w:sz="2" w:space="0" w:color="auto"/>
              <w:bottom w:val="single" w:sz="2" w:space="0" w:color="auto"/>
              <w:right w:val="single" w:sz="2" w:space="0" w:color="auto"/>
            </w:tcBorders>
            <w:vAlign w:val="center"/>
          </w:tcPr>
          <w:p w14:paraId="1D9FCD39" w14:textId="77777777" w:rsidR="00F80D90" w:rsidRPr="00C20FCE" w:rsidRDefault="00F80D90" w:rsidP="002236DF">
            <w:pPr>
              <w:jc w:val="center"/>
              <w:rPr>
                <w:rFonts w:ascii="Arial" w:hAnsi="Arial" w:cs="Arial"/>
                <w:sz w:val="20"/>
                <w:szCs w:val="20"/>
                <w:lang w:val="en-US"/>
              </w:rPr>
            </w:pPr>
          </w:p>
        </w:tc>
        <w:tc>
          <w:tcPr>
            <w:tcW w:w="609" w:type="pct"/>
            <w:tcBorders>
              <w:top w:val="single" w:sz="2" w:space="0" w:color="auto"/>
              <w:left w:val="single" w:sz="2" w:space="0" w:color="auto"/>
              <w:bottom w:val="single" w:sz="2" w:space="0" w:color="auto"/>
              <w:right w:val="single" w:sz="2" w:space="0" w:color="auto"/>
            </w:tcBorders>
            <w:vAlign w:val="center"/>
          </w:tcPr>
          <w:p w14:paraId="1690B6A9" w14:textId="77777777" w:rsidR="00F80D90" w:rsidRPr="00C20FCE" w:rsidRDefault="00041845" w:rsidP="002236DF">
            <w:pPr>
              <w:jc w:val="center"/>
              <w:rPr>
                <w:rFonts w:ascii="Arial" w:hAnsi="Arial" w:cs="Arial"/>
                <w:sz w:val="20"/>
                <w:szCs w:val="20"/>
                <w:lang w:val="en-US"/>
              </w:rPr>
            </w:pPr>
            <w:r w:rsidRPr="00C20FCE">
              <w:rPr>
                <w:rFonts w:ascii="Arial" w:hAnsi="Arial" w:cs="Arial"/>
                <w:sz w:val="20"/>
                <w:szCs w:val="20"/>
                <w:lang w:val="en-US"/>
              </w:rPr>
              <w:t>48.6%</w:t>
            </w:r>
          </w:p>
          <w:p w14:paraId="48BC38A7" w14:textId="77777777" w:rsidR="00041845" w:rsidRPr="00C20FCE" w:rsidRDefault="00041845" w:rsidP="002236DF">
            <w:pPr>
              <w:jc w:val="center"/>
              <w:rPr>
                <w:rFonts w:ascii="Arial" w:hAnsi="Arial" w:cs="Arial"/>
                <w:sz w:val="20"/>
                <w:szCs w:val="20"/>
                <w:lang w:val="en-US"/>
              </w:rPr>
            </w:pPr>
            <w:r w:rsidRPr="00C20FCE">
              <w:rPr>
                <w:rFonts w:ascii="Arial" w:hAnsi="Arial" w:cs="Arial"/>
                <w:sz w:val="20"/>
                <w:szCs w:val="20"/>
                <w:lang w:val="en-US"/>
              </w:rPr>
              <w:t>[42.3-54.9]</w:t>
            </w:r>
          </w:p>
        </w:tc>
        <w:tc>
          <w:tcPr>
            <w:tcW w:w="609" w:type="pct"/>
            <w:tcBorders>
              <w:top w:val="single" w:sz="2" w:space="0" w:color="auto"/>
              <w:left w:val="single" w:sz="2" w:space="0" w:color="auto"/>
              <w:bottom w:val="single" w:sz="2" w:space="0" w:color="auto"/>
              <w:right w:val="single" w:sz="2" w:space="0" w:color="auto"/>
            </w:tcBorders>
            <w:vAlign w:val="center"/>
          </w:tcPr>
          <w:p w14:paraId="77D62E8A" w14:textId="77777777" w:rsidR="00F80D90" w:rsidRPr="00C20FCE" w:rsidRDefault="00041845" w:rsidP="002236DF">
            <w:pPr>
              <w:jc w:val="center"/>
              <w:rPr>
                <w:rFonts w:ascii="Arial" w:hAnsi="Arial" w:cs="Arial"/>
                <w:sz w:val="20"/>
                <w:szCs w:val="20"/>
                <w:lang w:val="en-US"/>
              </w:rPr>
            </w:pPr>
            <w:r w:rsidRPr="00C20FCE">
              <w:rPr>
                <w:rFonts w:ascii="Arial" w:hAnsi="Arial" w:cs="Arial"/>
                <w:sz w:val="20"/>
                <w:szCs w:val="20"/>
                <w:lang w:val="en-US"/>
              </w:rPr>
              <w:t>43.8%</w:t>
            </w:r>
          </w:p>
          <w:p w14:paraId="6EC45619" w14:textId="77777777" w:rsidR="00041845" w:rsidRPr="00C20FCE" w:rsidRDefault="00041845" w:rsidP="002236DF">
            <w:pPr>
              <w:jc w:val="center"/>
              <w:rPr>
                <w:rFonts w:ascii="Arial" w:hAnsi="Arial" w:cs="Arial"/>
                <w:sz w:val="20"/>
                <w:szCs w:val="20"/>
                <w:lang w:val="en-US"/>
              </w:rPr>
            </w:pPr>
            <w:r w:rsidRPr="00C20FCE">
              <w:rPr>
                <w:rFonts w:ascii="Arial" w:hAnsi="Arial" w:cs="Arial"/>
                <w:sz w:val="20"/>
                <w:szCs w:val="20"/>
                <w:lang w:val="en-US"/>
              </w:rPr>
              <w:t>[37.3-50.4]</w:t>
            </w:r>
          </w:p>
        </w:tc>
        <w:tc>
          <w:tcPr>
            <w:tcW w:w="666" w:type="pct"/>
            <w:tcBorders>
              <w:top w:val="single" w:sz="2" w:space="0" w:color="auto"/>
              <w:left w:val="single" w:sz="2" w:space="0" w:color="auto"/>
              <w:bottom w:val="single" w:sz="2" w:space="0" w:color="auto"/>
              <w:right w:val="nil"/>
            </w:tcBorders>
            <w:vAlign w:val="center"/>
          </w:tcPr>
          <w:p w14:paraId="7D27E18F" w14:textId="77777777" w:rsidR="00F80D90" w:rsidRPr="00C20FCE" w:rsidRDefault="00041845" w:rsidP="002236DF">
            <w:pPr>
              <w:jc w:val="center"/>
              <w:rPr>
                <w:rFonts w:ascii="Arial" w:hAnsi="Arial" w:cs="Arial"/>
                <w:sz w:val="20"/>
                <w:szCs w:val="20"/>
                <w:lang w:val="en-US"/>
              </w:rPr>
            </w:pPr>
            <w:r w:rsidRPr="00C20FCE">
              <w:rPr>
                <w:rFonts w:ascii="Arial" w:hAnsi="Arial" w:cs="Arial"/>
                <w:sz w:val="20"/>
                <w:szCs w:val="20"/>
                <w:lang w:val="en-US"/>
              </w:rPr>
              <w:t>7.6%</w:t>
            </w:r>
          </w:p>
          <w:p w14:paraId="7E051B1D" w14:textId="77777777" w:rsidR="00041845" w:rsidRPr="00C20FCE" w:rsidRDefault="00041845" w:rsidP="002236DF">
            <w:pPr>
              <w:jc w:val="center"/>
              <w:rPr>
                <w:rFonts w:ascii="Arial" w:hAnsi="Arial" w:cs="Arial"/>
                <w:sz w:val="20"/>
                <w:szCs w:val="20"/>
                <w:lang w:val="en-US"/>
              </w:rPr>
            </w:pPr>
            <w:r w:rsidRPr="00C20FCE">
              <w:rPr>
                <w:rFonts w:ascii="Arial" w:hAnsi="Arial" w:cs="Arial"/>
                <w:sz w:val="20"/>
                <w:szCs w:val="20"/>
                <w:lang w:val="en-US"/>
              </w:rPr>
              <w:t>[4.5-10.7]</w:t>
            </w:r>
          </w:p>
        </w:tc>
      </w:tr>
      <w:tr w:rsidR="00F80D90" w:rsidRPr="00C20FCE" w14:paraId="6C2C4DCA" w14:textId="77777777" w:rsidTr="00733B2E">
        <w:tc>
          <w:tcPr>
            <w:tcW w:w="2438" w:type="pct"/>
            <w:tcBorders>
              <w:top w:val="single" w:sz="2" w:space="0" w:color="auto"/>
              <w:bottom w:val="single" w:sz="2" w:space="0" w:color="auto"/>
              <w:right w:val="single" w:sz="2" w:space="0" w:color="auto"/>
            </w:tcBorders>
            <w:vAlign w:val="center"/>
          </w:tcPr>
          <w:p w14:paraId="5EFE94D6" w14:textId="77777777" w:rsidR="00F80D90" w:rsidRPr="00C20FCE" w:rsidRDefault="00F80D90" w:rsidP="002236DF">
            <w:pPr>
              <w:rPr>
                <w:rFonts w:ascii="Arial" w:hAnsi="Arial" w:cs="Arial"/>
                <w:sz w:val="20"/>
                <w:szCs w:val="20"/>
                <w:lang w:val="en-US"/>
              </w:rPr>
            </w:pPr>
            <w:r w:rsidRPr="00C20FCE">
              <w:rPr>
                <w:rFonts w:ascii="Arial" w:hAnsi="Arial" w:cs="Arial"/>
                <w:sz w:val="20"/>
                <w:szCs w:val="20"/>
                <w:lang w:val="en-US"/>
              </w:rPr>
              <w:t>Reduction of the essential non-food expenditures such as education/health</w:t>
            </w:r>
          </w:p>
        </w:tc>
        <w:tc>
          <w:tcPr>
            <w:tcW w:w="678" w:type="pct"/>
            <w:vMerge/>
            <w:tcBorders>
              <w:top w:val="single" w:sz="2" w:space="0" w:color="auto"/>
              <w:bottom w:val="single" w:sz="2" w:space="0" w:color="auto"/>
              <w:right w:val="single" w:sz="2" w:space="0" w:color="auto"/>
            </w:tcBorders>
            <w:vAlign w:val="center"/>
          </w:tcPr>
          <w:p w14:paraId="67A0C9BB" w14:textId="77777777" w:rsidR="00F80D90" w:rsidRPr="00C20FCE" w:rsidRDefault="00F80D90" w:rsidP="002236DF">
            <w:pPr>
              <w:jc w:val="center"/>
              <w:rPr>
                <w:rFonts w:ascii="Arial" w:hAnsi="Arial" w:cs="Arial"/>
                <w:sz w:val="20"/>
                <w:szCs w:val="20"/>
                <w:lang w:val="en-US"/>
              </w:rPr>
            </w:pPr>
          </w:p>
        </w:tc>
        <w:tc>
          <w:tcPr>
            <w:tcW w:w="609" w:type="pct"/>
            <w:tcBorders>
              <w:top w:val="single" w:sz="2" w:space="0" w:color="auto"/>
              <w:left w:val="single" w:sz="2" w:space="0" w:color="auto"/>
              <w:bottom w:val="single" w:sz="2" w:space="0" w:color="auto"/>
              <w:right w:val="single" w:sz="2" w:space="0" w:color="auto"/>
            </w:tcBorders>
            <w:vAlign w:val="center"/>
          </w:tcPr>
          <w:p w14:paraId="1E67EBAB" w14:textId="77777777" w:rsidR="00F80D90" w:rsidRPr="00C20FCE" w:rsidRDefault="00041845" w:rsidP="002236DF">
            <w:pPr>
              <w:jc w:val="center"/>
              <w:rPr>
                <w:rFonts w:ascii="Arial" w:hAnsi="Arial" w:cs="Arial"/>
                <w:sz w:val="20"/>
                <w:szCs w:val="20"/>
                <w:lang w:val="en-US"/>
              </w:rPr>
            </w:pPr>
            <w:r w:rsidRPr="00C20FCE">
              <w:rPr>
                <w:rFonts w:ascii="Arial" w:hAnsi="Arial" w:cs="Arial"/>
                <w:sz w:val="20"/>
                <w:szCs w:val="20"/>
                <w:lang w:val="en-US"/>
              </w:rPr>
              <w:t>17.4%</w:t>
            </w:r>
          </w:p>
          <w:p w14:paraId="13C8C5B5" w14:textId="77777777" w:rsidR="00041845" w:rsidRPr="00C20FCE" w:rsidRDefault="00041845" w:rsidP="002236DF">
            <w:pPr>
              <w:jc w:val="center"/>
              <w:rPr>
                <w:rFonts w:ascii="Arial" w:hAnsi="Arial" w:cs="Arial"/>
                <w:sz w:val="20"/>
                <w:szCs w:val="20"/>
                <w:lang w:val="en-US"/>
              </w:rPr>
            </w:pPr>
            <w:r w:rsidRPr="00C20FCE">
              <w:rPr>
                <w:rFonts w:ascii="Arial" w:hAnsi="Arial" w:cs="Arial"/>
                <w:sz w:val="20"/>
                <w:szCs w:val="20"/>
                <w:lang w:val="en-US"/>
              </w:rPr>
              <w:t>[11.4-23.4]</w:t>
            </w:r>
          </w:p>
        </w:tc>
        <w:tc>
          <w:tcPr>
            <w:tcW w:w="609" w:type="pct"/>
            <w:tcBorders>
              <w:top w:val="single" w:sz="2" w:space="0" w:color="auto"/>
              <w:left w:val="single" w:sz="2" w:space="0" w:color="auto"/>
              <w:bottom w:val="single" w:sz="2" w:space="0" w:color="auto"/>
              <w:right w:val="single" w:sz="2" w:space="0" w:color="auto"/>
            </w:tcBorders>
            <w:vAlign w:val="center"/>
          </w:tcPr>
          <w:p w14:paraId="18556847" w14:textId="77777777" w:rsidR="00F80D90" w:rsidRPr="00C20FCE" w:rsidRDefault="00041845" w:rsidP="002236DF">
            <w:pPr>
              <w:jc w:val="center"/>
              <w:rPr>
                <w:rFonts w:ascii="Arial" w:hAnsi="Arial" w:cs="Arial"/>
                <w:sz w:val="20"/>
                <w:szCs w:val="20"/>
                <w:lang w:val="en-US"/>
              </w:rPr>
            </w:pPr>
            <w:r w:rsidRPr="00C20FCE">
              <w:rPr>
                <w:rFonts w:ascii="Arial" w:hAnsi="Arial" w:cs="Arial"/>
                <w:sz w:val="20"/>
                <w:szCs w:val="20"/>
                <w:lang w:val="en-US"/>
              </w:rPr>
              <w:t>81.5%</w:t>
            </w:r>
          </w:p>
          <w:p w14:paraId="1F8E3620" w14:textId="77777777" w:rsidR="00041845" w:rsidRPr="00C20FCE" w:rsidRDefault="00041845" w:rsidP="002236DF">
            <w:pPr>
              <w:jc w:val="center"/>
              <w:rPr>
                <w:rFonts w:ascii="Arial" w:hAnsi="Arial" w:cs="Arial"/>
                <w:sz w:val="20"/>
                <w:szCs w:val="20"/>
                <w:lang w:val="en-US"/>
              </w:rPr>
            </w:pPr>
            <w:r w:rsidRPr="00C20FCE">
              <w:rPr>
                <w:rFonts w:ascii="Arial" w:hAnsi="Arial" w:cs="Arial"/>
                <w:sz w:val="20"/>
                <w:szCs w:val="20"/>
                <w:lang w:val="en-US"/>
              </w:rPr>
              <w:t>[75.3-87.5]</w:t>
            </w:r>
          </w:p>
        </w:tc>
        <w:tc>
          <w:tcPr>
            <w:tcW w:w="666" w:type="pct"/>
            <w:tcBorders>
              <w:top w:val="single" w:sz="2" w:space="0" w:color="auto"/>
              <w:left w:val="single" w:sz="2" w:space="0" w:color="auto"/>
              <w:bottom w:val="single" w:sz="2" w:space="0" w:color="auto"/>
              <w:right w:val="nil"/>
            </w:tcBorders>
            <w:vAlign w:val="center"/>
          </w:tcPr>
          <w:p w14:paraId="2DBF244C" w14:textId="77777777" w:rsidR="00F80D90" w:rsidRPr="00C20FCE" w:rsidRDefault="00041845" w:rsidP="002236DF">
            <w:pPr>
              <w:jc w:val="center"/>
              <w:rPr>
                <w:rFonts w:ascii="Arial" w:hAnsi="Arial" w:cs="Arial"/>
                <w:sz w:val="20"/>
                <w:szCs w:val="20"/>
                <w:lang w:val="en-US"/>
              </w:rPr>
            </w:pPr>
            <w:r w:rsidRPr="00C20FCE">
              <w:rPr>
                <w:rFonts w:ascii="Arial" w:hAnsi="Arial" w:cs="Arial"/>
                <w:sz w:val="20"/>
                <w:szCs w:val="20"/>
                <w:lang w:val="en-US"/>
              </w:rPr>
              <w:t>1.1%</w:t>
            </w:r>
          </w:p>
          <w:p w14:paraId="18E033B4" w14:textId="77777777" w:rsidR="00041845" w:rsidRPr="00C20FCE" w:rsidRDefault="00041845" w:rsidP="002236DF">
            <w:pPr>
              <w:jc w:val="center"/>
              <w:rPr>
                <w:rFonts w:ascii="Arial" w:hAnsi="Arial" w:cs="Arial"/>
                <w:sz w:val="20"/>
                <w:szCs w:val="20"/>
                <w:lang w:val="en-US"/>
              </w:rPr>
            </w:pPr>
            <w:r w:rsidRPr="00C20FCE">
              <w:rPr>
                <w:rFonts w:ascii="Arial" w:hAnsi="Arial" w:cs="Arial"/>
                <w:sz w:val="20"/>
                <w:szCs w:val="20"/>
                <w:lang w:val="en-US"/>
              </w:rPr>
              <w:t>[0.2-2.1]</w:t>
            </w:r>
          </w:p>
        </w:tc>
      </w:tr>
      <w:tr w:rsidR="00F80D90" w:rsidRPr="00C20FCE" w14:paraId="0816D7A2" w14:textId="77777777" w:rsidTr="00733B2E">
        <w:tc>
          <w:tcPr>
            <w:tcW w:w="2438" w:type="pct"/>
            <w:tcBorders>
              <w:top w:val="single" w:sz="2" w:space="0" w:color="auto"/>
              <w:bottom w:val="single" w:sz="2" w:space="0" w:color="auto"/>
              <w:right w:val="single" w:sz="2" w:space="0" w:color="auto"/>
            </w:tcBorders>
            <w:vAlign w:val="center"/>
          </w:tcPr>
          <w:p w14:paraId="7AB13092" w14:textId="6F35C7D6" w:rsidR="00F80D90" w:rsidRPr="00C20FCE" w:rsidRDefault="00F80D90" w:rsidP="002236DF">
            <w:pPr>
              <w:rPr>
                <w:rFonts w:ascii="Arial" w:hAnsi="Arial" w:cs="Arial"/>
                <w:sz w:val="20"/>
                <w:szCs w:val="20"/>
                <w:lang w:val="en-US"/>
              </w:rPr>
            </w:pPr>
            <w:r w:rsidRPr="00C20FCE">
              <w:rPr>
                <w:rFonts w:ascii="Arial" w:hAnsi="Arial" w:cs="Arial"/>
                <w:sz w:val="20"/>
                <w:szCs w:val="20"/>
                <w:lang w:val="en-US"/>
              </w:rPr>
              <w:t>Sale of household goods (</w:t>
            </w:r>
            <w:r w:rsidR="00F91982" w:rsidRPr="00C20FCE">
              <w:rPr>
                <w:rFonts w:ascii="Arial" w:hAnsi="Arial" w:cs="Arial"/>
                <w:sz w:val="20"/>
                <w:szCs w:val="20"/>
                <w:lang w:val="en-US"/>
              </w:rPr>
              <w:t>jewelry</w:t>
            </w:r>
            <w:r w:rsidRPr="00C20FCE">
              <w:rPr>
                <w:rFonts w:ascii="Arial" w:hAnsi="Arial" w:cs="Arial"/>
                <w:sz w:val="20"/>
                <w:szCs w:val="20"/>
                <w:lang w:val="en-US"/>
              </w:rPr>
              <w:t xml:space="preserve">, phone, furniture, </w:t>
            </w:r>
            <w:r w:rsidR="00C02D1C" w:rsidRPr="00C20FCE">
              <w:rPr>
                <w:rFonts w:ascii="Arial" w:hAnsi="Arial" w:cs="Arial"/>
                <w:sz w:val="20"/>
                <w:szCs w:val="20"/>
                <w:lang w:val="en-US"/>
              </w:rPr>
              <w:t>electro domestics</w:t>
            </w:r>
            <w:r w:rsidRPr="00C20FCE">
              <w:rPr>
                <w:rFonts w:ascii="Arial" w:hAnsi="Arial" w:cs="Arial"/>
                <w:sz w:val="20"/>
                <w:szCs w:val="20"/>
                <w:lang w:val="en-US"/>
              </w:rPr>
              <w:t>, etc.)</w:t>
            </w:r>
          </w:p>
        </w:tc>
        <w:tc>
          <w:tcPr>
            <w:tcW w:w="678" w:type="pct"/>
            <w:vMerge/>
            <w:tcBorders>
              <w:top w:val="single" w:sz="2" w:space="0" w:color="auto"/>
              <w:bottom w:val="single" w:sz="2" w:space="0" w:color="auto"/>
              <w:right w:val="single" w:sz="2" w:space="0" w:color="auto"/>
            </w:tcBorders>
            <w:vAlign w:val="center"/>
          </w:tcPr>
          <w:p w14:paraId="7AA14A58" w14:textId="77777777" w:rsidR="00F80D90" w:rsidRPr="00C20FCE" w:rsidRDefault="00F80D90" w:rsidP="002236DF">
            <w:pPr>
              <w:jc w:val="center"/>
              <w:rPr>
                <w:rFonts w:ascii="Arial" w:hAnsi="Arial" w:cs="Arial"/>
                <w:sz w:val="20"/>
                <w:szCs w:val="20"/>
                <w:lang w:val="en-US"/>
              </w:rPr>
            </w:pPr>
          </w:p>
        </w:tc>
        <w:tc>
          <w:tcPr>
            <w:tcW w:w="609" w:type="pct"/>
            <w:tcBorders>
              <w:top w:val="single" w:sz="2" w:space="0" w:color="auto"/>
              <w:left w:val="single" w:sz="2" w:space="0" w:color="auto"/>
              <w:bottom w:val="single" w:sz="2" w:space="0" w:color="auto"/>
              <w:right w:val="single" w:sz="2" w:space="0" w:color="auto"/>
            </w:tcBorders>
            <w:vAlign w:val="center"/>
          </w:tcPr>
          <w:p w14:paraId="18AE152C" w14:textId="77777777" w:rsidR="00F80D90" w:rsidRPr="00C20FCE" w:rsidRDefault="00041845" w:rsidP="002236DF">
            <w:pPr>
              <w:jc w:val="center"/>
              <w:rPr>
                <w:rFonts w:ascii="Arial" w:hAnsi="Arial" w:cs="Arial"/>
                <w:sz w:val="20"/>
                <w:szCs w:val="20"/>
                <w:lang w:val="en-US"/>
              </w:rPr>
            </w:pPr>
            <w:r w:rsidRPr="00C20FCE">
              <w:rPr>
                <w:rFonts w:ascii="Arial" w:hAnsi="Arial" w:cs="Arial"/>
                <w:sz w:val="20"/>
                <w:szCs w:val="20"/>
                <w:lang w:val="en-US"/>
              </w:rPr>
              <w:t>11.7%</w:t>
            </w:r>
          </w:p>
          <w:p w14:paraId="696EEE8E" w14:textId="77777777" w:rsidR="00041845" w:rsidRPr="00C20FCE" w:rsidRDefault="00041845" w:rsidP="002236DF">
            <w:pPr>
              <w:jc w:val="center"/>
              <w:rPr>
                <w:rFonts w:ascii="Arial" w:hAnsi="Arial" w:cs="Arial"/>
                <w:sz w:val="20"/>
                <w:szCs w:val="20"/>
                <w:lang w:val="en-US"/>
              </w:rPr>
            </w:pPr>
            <w:r w:rsidRPr="00C20FCE">
              <w:rPr>
                <w:rFonts w:ascii="Arial" w:hAnsi="Arial" w:cs="Arial"/>
                <w:sz w:val="20"/>
                <w:szCs w:val="20"/>
                <w:lang w:val="en-US"/>
              </w:rPr>
              <w:t>[7.8-15.6]</w:t>
            </w:r>
          </w:p>
        </w:tc>
        <w:tc>
          <w:tcPr>
            <w:tcW w:w="609" w:type="pct"/>
            <w:tcBorders>
              <w:top w:val="single" w:sz="2" w:space="0" w:color="auto"/>
              <w:left w:val="single" w:sz="2" w:space="0" w:color="auto"/>
              <w:bottom w:val="single" w:sz="2" w:space="0" w:color="auto"/>
              <w:right w:val="single" w:sz="2" w:space="0" w:color="auto"/>
            </w:tcBorders>
            <w:vAlign w:val="center"/>
          </w:tcPr>
          <w:p w14:paraId="5FC2B8EB" w14:textId="77777777" w:rsidR="00F80D90" w:rsidRPr="00C20FCE" w:rsidRDefault="00041845" w:rsidP="002236DF">
            <w:pPr>
              <w:jc w:val="center"/>
              <w:rPr>
                <w:rFonts w:ascii="Arial" w:hAnsi="Arial" w:cs="Arial"/>
                <w:sz w:val="20"/>
                <w:szCs w:val="20"/>
                <w:lang w:val="en-US"/>
              </w:rPr>
            </w:pPr>
            <w:r w:rsidRPr="00C20FCE">
              <w:rPr>
                <w:rFonts w:ascii="Arial" w:hAnsi="Arial" w:cs="Arial"/>
                <w:sz w:val="20"/>
                <w:szCs w:val="20"/>
                <w:lang w:val="en-US"/>
              </w:rPr>
              <w:t>75.5%</w:t>
            </w:r>
          </w:p>
          <w:p w14:paraId="4C3CE876" w14:textId="77777777" w:rsidR="00041845" w:rsidRPr="00C20FCE" w:rsidRDefault="00041845" w:rsidP="002236DF">
            <w:pPr>
              <w:jc w:val="center"/>
              <w:rPr>
                <w:rFonts w:ascii="Arial" w:hAnsi="Arial" w:cs="Arial"/>
                <w:sz w:val="20"/>
                <w:szCs w:val="20"/>
                <w:lang w:val="en-US"/>
              </w:rPr>
            </w:pPr>
            <w:r w:rsidRPr="00C20FCE">
              <w:rPr>
                <w:rFonts w:ascii="Arial" w:hAnsi="Arial" w:cs="Arial"/>
                <w:sz w:val="20"/>
                <w:szCs w:val="20"/>
                <w:lang w:val="en-US"/>
              </w:rPr>
              <w:t>[70.4-80.5]</w:t>
            </w:r>
          </w:p>
        </w:tc>
        <w:tc>
          <w:tcPr>
            <w:tcW w:w="666" w:type="pct"/>
            <w:tcBorders>
              <w:top w:val="single" w:sz="2" w:space="0" w:color="auto"/>
              <w:left w:val="single" w:sz="2" w:space="0" w:color="auto"/>
              <w:bottom w:val="single" w:sz="2" w:space="0" w:color="auto"/>
              <w:right w:val="nil"/>
            </w:tcBorders>
            <w:vAlign w:val="center"/>
          </w:tcPr>
          <w:p w14:paraId="57AECF95" w14:textId="77777777" w:rsidR="00F80D90" w:rsidRPr="00C20FCE" w:rsidRDefault="00041845" w:rsidP="002236DF">
            <w:pPr>
              <w:jc w:val="center"/>
              <w:rPr>
                <w:rFonts w:ascii="Arial" w:hAnsi="Arial" w:cs="Arial"/>
                <w:sz w:val="20"/>
                <w:szCs w:val="20"/>
                <w:lang w:val="en-US"/>
              </w:rPr>
            </w:pPr>
            <w:r w:rsidRPr="00C20FCE">
              <w:rPr>
                <w:rFonts w:ascii="Arial" w:hAnsi="Arial" w:cs="Arial"/>
                <w:sz w:val="20"/>
                <w:szCs w:val="20"/>
                <w:lang w:val="en-US"/>
              </w:rPr>
              <w:t>12.8%</w:t>
            </w:r>
          </w:p>
          <w:p w14:paraId="685E635D" w14:textId="77777777" w:rsidR="00041845" w:rsidRPr="00C20FCE" w:rsidRDefault="00041845" w:rsidP="002236DF">
            <w:pPr>
              <w:jc w:val="center"/>
              <w:rPr>
                <w:rFonts w:ascii="Arial" w:hAnsi="Arial" w:cs="Arial"/>
                <w:sz w:val="20"/>
                <w:szCs w:val="20"/>
                <w:lang w:val="en-US"/>
              </w:rPr>
            </w:pPr>
            <w:r w:rsidRPr="00C20FCE">
              <w:rPr>
                <w:rFonts w:ascii="Arial" w:hAnsi="Arial" w:cs="Arial"/>
                <w:sz w:val="20"/>
                <w:szCs w:val="20"/>
                <w:lang w:val="en-US"/>
              </w:rPr>
              <w:t>[8.8-16.9]</w:t>
            </w:r>
          </w:p>
        </w:tc>
      </w:tr>
      <w:tr w:rsidR="00F80D90" w:rsidRPr="00C20FCE" w14:paraId="6CDE1B45" w14:textId="77777777" w:rsidTr="00733B2E">
        <w:tc>
          <w:tcPr>
            <w:tcW w:w="2438" w:type="pct"/>
            <w:tcBorders>
              <w:top w:val="single" w:sz="2" w:space="0" w:color="auto"/>
              <w:bottom w:val="single" w:sz="2" w:space="0" w:color="auto"/>
              <w:right w:val="single" w:sz="2" w:space="0" w:color="auto"/>
            </w:tcBorders>
            <w:vAlign w:val="center"/>
          </w:tcPr>
          <w:p w14:paraId="6F5B0417" w14:textId="77777777" w:rsidR="00F80D90" w:rsidRPr="00C20FCE" w:rsidRDefault="00F80D90" w:rsidP="002236DF">
            <w:pPr>
              <w:rPr>
                <w:rFonts w:ascii="Arial" w:hAnsi="Arial" w:cs="Arial"/>
                <w:sz w:val="20"/>
                <w:szCs w:val="20"/>
                <w:lang w:val="en-US"/>
              </w:rPr>
            </w:pPr>
            <w:r w:rsidRPr="00C20FCE">
              <w:rPr>
                <w:rFonts w:ascii="Arial" w:hAnsi="Arial" w:cs="Arial"/>
                <w:sz w:val="20"/>
                <w:szCs w:val="20"/>
                <w:lang w:val="en-US"/>
              </w:rPr>
              <w:t>Sale of productive assets or means of transport (sewing machine, wheelbarrow, bicycle, car, motorbike, etc.)</w:t>
            </w:r>
          </w:p>
        </w:tc>
        <w:tc>
          <w:tcPr>
            <w:tcW w:w="678" w:type="pct"/>
            <w:vMerge/>
            <w:tcBorders>
              <w:top w:val="single" w:sz="2" w:space="0" w:color="auto"/>
              <w:bottom w:val="single" w:sz="2" w:space="0" w:color="auto"/>
              <w:right w:val="single" w:sz="2" w:space="0" w:color="auto"/>
            </w:tcBorders>
            <w:vAlign w:val="center"/>
          </w:tcPr>
          <w:p w14:paraId="11B8E6F0" w14:textId="77777777" w:rsidR="00F80D90" w:rsidRPr="00C20FCE" w:rsidRDefault="00F80D90" w:rsidP="002236DF">
            <w:pPr>
              <w:jc w:val="center"/>
              <w:rPr>
                <w:rFonts w:ascii="Arial" w:hAnsi="Arial" w:cs="Arial"/>
                <w:sz w:val="20"/>
                <w:szCs w:val="20"/>
                <w:lang w:val="en-US"/>
              </w:rPr>
            </w:pPr>
          </w:p>
        </w:tc>
        <w:tc>
          <w:tcPr>
            <w:tcW w:w="609" w:type="pct"/>
            <w:tcBorders>
              <w:top w:val="single" w:sz="2" w:space="0" w:color="auto"/>
              <w:left w:val="single" w:sz="2" w:space="0" w:color="auto"/>
              <w:bottom w:val="single" w:sz="2" w:space="0" w:color="auto"/>
              <w:right w:val="single" w:sz="2" w:space="0" w:color="auto"/>
            </w:tcBorders>
            <w:vAlign w:val="center"/>
          </w:tcPr>
          <w:p w14:paraId="7D802CF9" w14:textId="77777777" w:rsidR="00F80D90" w:rsidRPr="00C20FCE" w:rsidRDefault="00041845" w:rsidP="002236DF">
            <w:pPr>
              <w:jc w:val="center"/>
              <w:rPr>
                <w:rFonts w:ascii="Arial" w:hAnsi="Arial" w:cs="Arial"/>
                <w:sz w:val="20"/>
                <w:szCs w:val="20"/>
                <w:lang w:val="en-US"/>
              </w:rPr>
            </w:pPr>
            <w:r w:rsidRPr="00C20FCE">
              <w:rPr>
                <w:rFonts w:ascii="Arial" w:hAnsi="Arial" w:cs="Arial"/>
                <w:sz w:val="20"/>
                <w:szCs w:val="20"/>
                <w:lang w:val="en-US"/>
              </w:rPr>
              <w:t>1.4%</w:t>
            </w:r>
          </w:p>
          <w:p w14:paraId="394A379B" w14:textId="77777777" w:rsidR="00041845" w:rsidRPr="00C20FCE" w:rsidRDefault="00041845" w:rsidP="002236DF">
            <w:pPr>
              <w:jc w:val="center"/>
              <w:rPr>
                <w:rFonts w:ascii="Arial" w:hAnsi="Arial" w:cs="Arial"/>
                <w:sz w:val="20"/>
                <w:szCs w:val="20"/>
                <w:lang w:val="en-US"/>
              </w:rPr>
            </w:pPr>
            <w:r w:rsidRPr="00C20FCE">
              <w:rPr>
                <w:rFonts w:ascii="Arial" w:hAnsi="Arial" w:cs="Arial"/>
                <w:sz w:val="20"/>
                <w:szCs w:val="20"/>
                <w:lang w:val="en-US"/>
              </w:rPr>
              <w:t>[0.0-2.8]</w:t>
            </w:r>
          </w:p>
        </w:tc>
        <w:tc>
          <w:tcPr>
            <w:tcW w:w="609" w:type="pct"/>
            <w:tcBorders>
              <w:top w:val="single" w:sz="2" w:space="0" w:color="auto"/>
              <w:left w:val="single" w:sz="2" w:space="0" w:color="auto"/>
              <w:bottom w:val="single" w:sz="2" w:space="0" w:color="auto"/>
              <w:right w:val="single" w:sz="2" w:space="0" w:color="auto"/>
            </w:tcBorders>
            <w:vAlign w:val="center"/>
          </w:tcPr>
          <w:p w14:paraId="6F44058E" w14:textId="77777777" w:rsidR="00F80D90" w:rsidRPr="00C20FCE" w:rsidRDefault="00041845" w:rsidP="002236DF">
            <w:pPr>
              <w:jc w:val="center"/>
              <w:rPr>
                <w:rFonts w:ascii="Arial" w:hAnsi="Arial" w:cs="Arial"/>
                <w:sz w:val="20"/>
                <w:szCs w:val="20"/>
                <w:lang w:val="en-US"/>
              </w:rPr>
            </w:pPr>
            <w:r w:rsidRPr="00C20FCE">
              <w:rPr>
                <w:rFonts w:ascii="Arial" w:hAnsi="Arial" w:cs="Arial"/>
                <w:sz w:val="20"/>
                <w:szCs w:val="20"/>
                <w:lang w:val="en-US"/>
              </w:rPr>
              <w:t>97.5%</w:t>
            </w:r>
          </w:p>
          <w:p w14:paraId="1F960708" w14:textId="77777777" w:rsidR="00041845" w:rsidRPr="00C20FCE" w:rsidRDefault="00041845" w:rsidP="002236DF">
            <w:pPr>
              <w:jc w:val="center"/>
              <w:rPr>
                <w:rFonts w:ascii="Arial" w:hAnsi="Arial" w:cs="Arial"/>
                <w:sz w:val="20"/>
                <w:szCs w:val="20"/>
                <w:lang w:val="en-US"/>
              </w:rPr>
            </w:pPr>
            <w:r w:rsidRPr="00C20FCE">
              <w:rPr>
                <w:rFonts w:ascii="Arial" w:hAnsi="Arial" w:cs="Arial"/>
                <w:sz w:val="20"/>
                <w:szCs w:val="20"/>
                <w:lang w:val="en-US"/>
              </w:rPr>
              <w:t>[95.8-99.1]</w:t>
            </w:r>
          </w:p>
        </w:tc>
        <w:tc>
          <w:tcPr>
            <w:tcW w:w="666" w:type="pct"/>
            <w:tcBorders>
              <w:top w:val="single" w:sz="2" w:space="0" w:color="auto"/>
              <w:left w:val="single" w:sz="2" w:space="0" w:color="auto"/>
              <w:bottom w:val="single" w:sz="2" w:space="0" w:color="auto"/>
              <w:right w:val="nil"/>
            </w:tcBorders>
            <w:vAlign w:val="center"/>
          </w:tcPr>
          <w:p w14:paraId="59988DDA" w14:textId="77777777" w:rsidR="00F80D90" w:rsidRPr="00C20FCE" w:rsidRDefault="00041845" w:rsidP="002236DF">
            <w:pPr>
              <w:jc w:val="center"/>
              <w:rPr>
                <w:rFonts w:ascii="Arial" w:hAnsi="Arial" w:cs="Arial"/>
                <w:sz w:val="20"/>
                <w:szCs w:val="20"/>
                <w:lang w:val="en-US"/>
              </w:rPr>
            </w:pPr>
            <w:r w:rsidRPr="00C20FCE">
              <w:rPr>
                <w:rFonts w:ascii="Arial" w:hAnsi="Arial" w:cs="Arial"/>
                <w:sz w:val="20"/>
                <w:szCs w:val="20"/>
                <w:lang w:val="en-US"/>
              </w:rPr>
              <w:t>1.1%</w:t>
            </w:r>
          </w:p>
          <w:p w14:paraId="4C86DD21" w14:textId="77777777" w:rsidR="00041845" w:rsidRPr="00C20FCE" w:rsidRDefault="00041845" w:rsidP="002236DF">
            <w:pPr>
              <w:jc w:val="center"/>
              <w:rPr>
                <w:rFonts w:ascii="Arial" w:hAnsi="Arial" w:cs="Arial"/>
                <w:sz w:val="20"/>
                <w:szCs w:val="20"/>
                <w:lang w:val="en-US"/>
              </w:rPr>
            </w:pPr>
            <w:r w:rsidRPr="00C20FCE">
              <w:rPr>
                <w:rFonts w:ascii="Arial" w:hAnsi="Arial" w:cs="Arial"/>
                <w:sz w:val="20"/>
                <w:szCs w:val="20"/>
                <w:lang w:val="en-US"/>
              </w:rPr>
              <w:t>[0.2-2.1]</w:t>
            </w:r>
          </w:p>
        </w:tc>
      </w:tr>
    </w:tbl>
    <w:tbl>
      <w:tblPr>
        <w:tblStyle w:val="Grilledutableau2"/>
        <w:tblW w:w="5000" w:type="pct"/>
        <w:tblBorders>
          <w:top w:val="single" w:sz="2" w:space="0" w:color="auto"/>
          <w:left w:val="none" w:sz="0" w:space="0" w:color="auto"/>
          <w:bottom w:val="single" w:sz="12" w:space="0" w:color="auto"/>
          <w:right w:val="none" w:sz="0" w:space="0" w:color="auto"/>
          <w:insideH w:val="single" w:sz="2" w:space="0" w:color="auto"/>
          <w:insideV w:val="single" w:sz="2" w:space="0" w:color="auto"/>
        </w:tblBorders>
        <w:tblLook w:val="04A0" w:firstRow="1" w:lastRow="0" w:firstColumn="1" w:lastColumn="0" w:noHBand="0" w:noVBand="1"/>
      </w:tblPr>
      <w:tblGrid>
        <w:gridCol w:w="5267"/>
        <w:gridCol w:w="1464"/>
        <w:gridCol w:w="1315"/>
        <w:gridCol w:w="1315"/>
        <w:gridCol w:w="1439"/>
      </w:tblGrid>
      <w:tr w:rsidR="00F80D90" w:rsidRPr="00C20FCE" w14:paraId="6A0D073C" w14:textId="77777777" w:rsidTr="00733B2E">
        <w:tc>
          <w:tcPr>
            <w:tcW w:w="2438" w:type="pct"/>
            <w:vAlign w:val="center"/>
          </w:tcPr>
          <w:p w14:paraId="1FC90F91" w14:textId="77777777" w:rsidR="00F80D90" w:rsidRPr="00C20FCE" w:rsidRDefault="00F80D90" w:rsidP="002236DF">
            <w:pPr>
              <w:rPr>
                <w:rFonts w:ascii="Arial" w:hAnsi="Arial" w:cs="Arial"/>
                <w:sz w:val="20"/>
                <w:szCs w:val="20"/>
                <w:lang w:val="en-US"/>
              </w:rPr>
            </w:pPr>
            <w:r w:rsidRPr="00C20FCE">
              <w:rPr>
                <w:rFonts w:ascii="Arial" w:hAnsi="Arial" w:cs="Arial"/>
                <w:sz w:val="20"/>
                <w:szCs w:val="20"/>
                <w:lang w:val="en-US"/>
              </w:rPr>
              <w:t>Use of savings</w:t>
            </w:r>
          </w:p>
        </w:tc>
        <w:tc>
          <w:tcPr>
            <w:tcW w:w="678" w:type="pct"/>
            <w:vMerge w:val="restart"/>
            <w:vAlign w:val="center"/>
          </w:tcPr>
          <w:p w14:paraId="7F66FDEC" w14:textId="77777777" w:rsidR="00F80D90" w:rsidRPr="00C20FCE" w:rsidRDefault="00B438C9" w:rsidP="002236DF">
            <w:pPr>
              <w:jc w:val="center"/>
              <w:rPr>
                <w:rFonts w:ascii="Arial" w:hAnsi="Arial" w:cs="Arial"/>
                <w:sz w:val="20"/>
                <w:szCs w:val="20"/>
                <w:lang w:val="en-US"/>
              </w:rPr>
            </w:pPr>
            <w:r w:rsidRPr="00C20FCE">
              <w:rPr>
                <w:rFonts w:ascii="Arial" w:hAnsi="Arial" w:cs="Arial"/>
                <w:sz w:val="20"/>
                <w:szCs w:val="20"/>
                <w:lang w:val="en-US"/>
              </w:rPr>
              <w:t>Host Communities</w:t>
            </w:r>
          </w:p>
          <w:p w14:paraId="2D28352E" w14:textId="77777777" w:rsidR="00895957" w:rsidRPr="00C20FCE" w:rsidRDefault="00895957" w:rsidP="002236DF">
            <w:pPr>
              <w:jc w:val="center"/>
              <w:rPr>
                <w:rFonts w:ascii="Arial" w:hAnsi="Arial" w:cs="Arial"/>
                <w:sz w:val="20"/>
                <w:szCs w:val="20"/>
                <w:lang w:val="en-US"/>
              </w:rPr>
            </w:pPr>
            <w:r w:rsidRPr="00C20FCE">
              <w:rPr>
                <w:rFonts w:ascii="Arial" w:hAnsi="Arial" w:cs="Arial"/>
                <w:sz w:val="20"/>
                <w:szCs w:val="20"/>
                <w:lang w:val="en-US"/>
              </w:rPr>
              <w:t>(N=757)</w:t>
            </w:r>
          </w:p>
        </w:tc>
        <w:tc>
          <w:tcPr>
            <w:tcW w:w="609" w:type="pct"/>
            <w:vAlign w:val="center"/>
          </w:tcPr>
          <w:p w14:paraId="7A8CF5A8" w14:textId="77777777" w:rsidR="00F80D90" w:rsidRPr="00C20FCE" w:rsidRDefault="00F37083" w:rsidP="002236DF">
            <w:pPr>
              <w:jc w:val="center"/>
              <w:rPr>
                <w:rFonts w:ascii="Arial" w:hAnsi="Arial" w:cs="Arial"/>
                <w:sz w:val="20"/>
                <w:szCs w:val="20"/>
                <w:lang w:val="en-US"/>
              </w:rPr>
            </w:pPr>
            <w:r w:rsidRPr="00C20FCE">
              <w:rPr>
                <w:rFonts w:ascii="Arial" w:hAnsi="Arial" w:cs="Arial"/>
                <w:sz w:val="20"/>
                <w:szCs w:val="20"/>
                <w:lang w:val="en-US"/>
              </w:rPr>
              <w:t>28.8%</w:t>
            </w:r>
          </w:p>
          <w:p w14:paraId="0CB926F8" w14:textId="77777777" w:rsidR="00F37083" w:rsidRPr="00C20FCE" w:rsidRDefault="00F37083" w:rsidP="002236DF">
            <w:pPr>
              <w:jc w:val="center"/>
              <w:rPr>
                <w:rFonts w:ascii="Arial" w:hAnsi="Arial" w:cs="Arial"/>
                <w:sz w:val="20"/>
                <w:szCs w:val="20"/>
                <w:lang w:val="en-US"/>
              </w:rPr>
            </w:pPr>
            <w:r w:rsidRPr="00C20FCE">
              <w:rPr>
                <w:rFonts w:ascii="Arial" w:hAnsi="Arial" w:cs="Arial"/>
                <w:sz w:val="20"/>
                <w:szCs w:val="20"/>
                <w:lang w:val="en-US"/>
              </w:rPr>
              <w:t>[24.7-32.9]</w:t>
            </w:r>
          </w:p>
        </w:tc>
        <w:tc>
          <w:tcPr>
            <w:tcW w:w="609" w:type="pct"/>
            <w:vAlign w:val="center"/>
          </w:tcPr>
          <w:p w14:paraId="3618B22A" w14:textId="77777777" w:rsidR="00F80D90" w:rsidRPr="00C20FCE" w:rsidRDefault="00F37083" w:rsidP="002236DF">
            <w:pPr>
              <w:jc w:val="center"/>
              <w:rPr>
                <w:rFonts w:ascii="Arial" w:hAnsi="Arial" w:cs="Arial"/>
                <w:sz w:val="20"/>
                <w:szCs w:val="20"/>
                <w:lang w:val="en-US"/>
              </w:rPr>
            </w:pPr>
            <w:r w:rsidRPr="00C20FCE">
              <w:rPr>
                <w:rFonts w:ascii="Arial" w:hAnsi="Arial" w:cs="Arial"/>
                <w:sz w:val="20"/>
                <w:szCs w:val="20"/>
                <w:lang w:val="en-US"/>
              </w:rPr>
              <w:t>45.7%</w:t>
            </w:r>
          </w:p>
          <w:p w14:paraId="6C77C654" w14:textId="77777777" w:rsidR="00F37083" w:rsidRPr="00C20FCE" w:rsidRDefault="00F37083" w:rsidP="002236DF">
            <w:pPr>
              <w:jc w:val="center"/>
              <w:rPr>
                <w:rFonts w:ascii="Arial" w:hAnsi="Arial" w:cs="Arial"/>
                <w:sz w:val="20"/>
                <w:szCs w:val="20"/>
                <w:lang w:val="en-US"/>
              </w:rPr>
            </w:pPr>
            <w:r w:rsidRPr="00C20FCE">
              <w:rPr>
                <w:rFonts w:ascii="Arial" w:hAnsi="Arial" w:cs="Arial"/>
                <w:sz w:val="20"/>
                <w:szCs w:val="20"/>
                <w:lang w:val="en-US"/>
              </w:rPr>
              <w:t>[41.5-49.9]</w:t>
            </w:r>
          </w:p>
        </w:tc>
        <w:tc>
          <w:tcPr>
            <w:tcW w:w="666" w:type="pct"/>
            <w:vAlign w:val="center"/>
          </w:tcPr>
          <w:p w14:paraId="4A0072E2" w14:textId="77777777" w:rsidR="00F80D90" w:rsidRPr="00C20FCE" w:rsidRDefault="00F37083" w:rsidP="002236DF">
            <w:pPr>
              <w:jc w:val="center"/>
              <w:rPr>
                <w:rFonts w:ascii="Arial" w:hAnsi="Arial" w:cs="Arial"/>
                <w:sz w:val="20"/>
                <w:szCs w:val="20"/>
                <w:lang w:val="en-US"/>
              </w:rPr>
            </w:pPr>
            <w:r w:rsidRPr="00C20FCE">
              <w:rPr>
                <w:rFonts w:ascii="Arial" w:hAnsi="Arial" w:cs="Arial"/>
                <w:sz w:val="20"/>
                <w:szCs w:val="20"/>
                <w:lang w:val="en-US"/>
              </w:rPr>
              <w:t>25.5%</w:t>
            </w:r>
          </w:p>
          <w:p w14:paraId="0E443760" w14:textId="77777777" w:rsidR="00F37083" w:rsidRPr="00C20FCE" w:rsidRDefault="00F37083" w:rsidP="002236DF">
            <w:pPr>
              <w:jc w:val="center"/>
              <w:rPr>
                <w:rFonts w:ascii="Arial" w:hAnsi="Arial" w:cs="Arial"/>
                <w:sz w:val="20"/>
                <w:szCs w:val="20"/>
                <w:lang w:val="en-US"/>
              </w:rPr>
            </w:pPr>
            <w:r w:rsidRPr="00C20FCE">
              <w:rPr>
                <w:rFonts w:ascii="Arial" w:hAnsi="Arial" w:cs="Arial"/>
                <w:sz w:val="20"/>
                <w:szCs w:val="20"/>
                <w:lang w:val="en-US"/>
              </w:rPr>
              <w:t>[20.9-30.0]</w:t>
            </w:r>
          </w:p>
        </w:tc>
      </w:tr>
      <w:tr w:rsidR="00F80D90" w:rsidRPr="00C20FCE" w14:paraId="1C454950" w14:textId="77777777" w:rsidTr="00733B2E">
        <w:tc>
          <w:tcPr>
            <w:tcW w:w="2438" w:type="pct"/>
            <w:vAlign w:val="center"/>
          </w:tcPr>
          <w:p w14:paraId="10DB6CD4" w14:textId="77777777" w:rsidR="00F80D90" w:rsidRPr="00C20FCE" w:rsidRDefault="00F80D90" w:rsidP="002236DF">
            <w:pPr>
              <w:rPr>
                <w:rFonts w:ascii="Arial" w:hAnsi="Arial" w:cs="Arial"/>
                <w:sz w:val="20"/>
                <w:szCs w:val="20"/>
                <w:lang w:val="en-US"/>
              </w:rPr>
            </w:pPr>
            <w:r w:rsidRPr="00C20FCE">
              <w:rPr>
                <w:rFonts w:ascii="Arial" w:hAnsi="Arial" w:cs="Arial"/>
                <w:sz w:val="20"/>
                <w:szCs w:val="20"/>
                <w:lang w:val="en-US"/>
              </w:rPr>
              <w:t>Purchase of food on creditor borrowing money to purchase food</w:t>
            </w:r>
          </w:p>
        </w:tc>
        <w:tc>
          <w:tcPr>
            <w:tcW w:w="678" w:type="pct"/>
            <w:vMerge/>
            <w:vAlign w:val="center"/>
          </w:tcPr>
          <w:p w14:paraId="4CEAC74C" w14:textId="77777777" w:rsidR="00F80D90" w:rsidRPr="00C20FCE" w:rsidRDefault="00F80D90" w:rsidP="002236DF">
            <w:pPr>
              <w:jc w:val="center"/>
              <w:rPr>
                <w:rFonts w:ascii="Arial" w:hAnsi="Arial" w:cs="Arial"/>
                <w:sz w:val="20"/>
                <w:szCs w:val="20"/>
                <w:lang w:val="en-US"/>
              </w:rPr>
            </w:pPr>
          </w:p>
        </w:tc>
        <w:tc>
          <w:tcPr>
            <w:tcW w:w="609" w:type="pct"/>
            <w:vAlign w:val="center"/>
          </w:tcPr>
          <w:p w14:paraId="65EC96FC" w14:textId="77777777" w:rsidR="00F80D90" w:rsidRPr="00C20FCE" w:rsidRDefault="00F37083" w:rsidP="002236DF">
            <w:pPr>
              <w:jc w:val="center"/>
              <w:rPr>
                <w:rFonts w:ascii="Arial" w:hAnsi="Arial" w:cs="Arial"/>
                <w:sz w:val="20"/>
                <w:szCs w:val="20"/>
                <w:lang w:val="en-US"/>
              </w:rPr>
            </w:pPr>
            <w:r w:rsidRPr="00C20FCE">
              <w:rPr>
                <w:rFonts w:ascii="Arial" w:hAnsi="Arial" w:cs="Arial"/>
                <w:sz w:val="20"/>
                <w:szCs w:val="20"/>
                <w:lang w:val="en-US"/>
              </w:rPr>
              <w:t>58.9%</w:t>
            </w:r>
          </w:p>
          <w:p w14:paraId="40691C5C" w14:textId="77777777" w:rsidR="00F37083" w:rsidRPr="00C20FCE" w:rsidRDefault="00F37083" w:rsidP="002236DF">
            <w:pPr>
              <w:jc w:val="center"/>
              <w:rPr>
                <w:rFonts w:ascii="Arial" w:hAnsi="Arial" w:cs="Arial"/>
                <w:sz w:val="20"/>
                <w:szCs w:val="20"/>
                <w:lang w:val="en-US"/>
              </w:rPr>
            </w:pPr>
            <w:r w:rsidRPr="00C20FCE">
              <w:rPr>
                <w:rFonts w:ascii="Arial" w:hAnsi="Arial" w:cs="Arial"/>
                <w:sz w:val="20"/>
                <w:szCs w:val="20"/>
                <w:lang w:val="en-US"/>
              </w:rPr>
              <w:t>[55.1-62.8]</w:t>
            </w:r>
          </w:p>
        </w:tc>
        <w:tc>
          <w:tcPr>
            <w:tcW w:w="609" w:type="pct"/>
            <w:vAlign w:val="center"/>
          </w:tcPr>
          <w:p w14:paraId="1B71D4F5" w14:textId="77777777" w:rsidR="00F80D90" w:rsidRPr="00C20FCE" w:rsidRDefault="00F37083" w:rsidP="002236DF">
            <w:pPr>
              <w:jc w:val="center"/>
              <w:rPr>
                <w:rFonts w:ascii="Arial" w:hAnsi="Arial" w:cs="Arial"/>
                <w:sz w:val="20"/>
                <w:szCs w:val="20"/>
                <w:lang w:val="en-US"/>
              </w:rPr>
            </w:pPr>
            <w:r w:rsidRPr="00C20FCE">
              <w:rPr>
                <w:rFonts w:ascii="Arial" w:hAnsi="Arial" w:cs="Arial"/>
                <w:sz w:val="20"/>
                <w:szCs w:val="20"/>
                <w:lang w:val="en-US"/>
              </w:rPr>
              <w:t>31.8%</w:t>
            </w:r>
          </w:p>
          <w:p w14:paraId="7903852E" w14:textId="77777777" w:rsidR="00F37083" w:rsidRPr="00C20FCE" w:rsidRDefault="00F37083" w:rsidP="002236DF">
            <w:pPr>
              <w:jc w:val="center"/>
              <w:rPr>
                <w:rFonts w:ascii="Arial" w:hAnsi="Arial" w:cs="Arial"/>
                <w:sz w:val="20"/>
                <w:szCs w:val="20"/>
                <w:lang w:val="en-US"/>
              </w:rPr>
            </w:pPr>
            <w:r w:rsidRPr="00C20FCE">
              <w:rPr>
                <w:rFonts w:ascii="Arial" w:hAnsi="Arial" w:cs="Arial"/>
                <w:sz w:val="20"/>
                <w:szCs w:val="20"/>
                <w:lang w:val="en-US"/>
              </w:rPr>
              <w:t>[28.3-35.4]</w:t>
            </w:r>
          </w:p>
        </w:tc>
        <w:tc>
          <w:tcPr>
            <w:tcW w:w="666" w:type="pct"/>
            <w:vAlign w:val="center"/>
          </w:tcPr>
          <w:p w14:paraId="17192F2C" w14:textId="77777777" w:rsidR="00F80D90" w:rsidRPr="00C20FCE" w:rsidRDefault="00F37083" w:rsidP="002236DF">
            <w:pPr>
              <w:jc w:val="center"/>
              <w:rPr>
                <w:rFonts w:ascii="Arial" w:hAnsi="Arial" w:cs="Arial"/>
                <w:sz w:val="20"/>
                <w:szCs w:val="20"/>
                <w:lang w:val="en-US"/>
              </w:rPr>
            </w:pPr>
            <w:r w:rsidRPr="00C20FCE">
              <w:rPr>
                <w:rFonts w:ascii="Arial" w:hAnsi="Arial" w:cs="Arial"/>
                <w:sz w:val="20"/>
                <w:szCs w:val="20"/>
                <w:lang w:val="en-US"/>
              </w:rPr>
              <w:t>9.3%</w:t>
            </w:r>
          </w:p>
          <w:p w14:paraId="3C336F65" w14:textId="77777777" w:rsidR="00F37083" w:rsidRPr="00C20FCE" w:rsidRDefault="00F37083" w:rsidP="002236DF">
            <w:pPr>
              <w:jc w:val="center"/>
              <w:rPr>
                <w:rFonts w:ascii="Arial" w:hAnsi="Arial" w:cs="Arial"/>
                <w:sz w:val="20"/>
                <w:szCs w:val="20"/>
                <w:lang w:val="en-US"/>
              </w:rPr>
            </w:pPr>
            <w:r w:rsidRPr="00C20FCE">
              <w:rPr>
                <w:rFonts w:ascii="Arial" w:hAnsi="Arial" w:cs="Arial"/>
                <w:sz w:val="20"/>
                <w:szCs w:val="20"/>
                <w:lang w:val="en-US"/>
              </w:rPr>
              <w:t>[6.6-11.9]</w:t>
            </w:r>
          </w:p>
        </w:tc>
      </w:tr>
      <w:tr w:rsidR="00F80D90" w:rsidRPr="00C20FCE" w14:paraId="242FA146" w14:textId="77777777" w:rsidTr="00733B2E">
        <w:tc>
          <w:tcPr>
            <w:tcW w:w="2438" w:type="pct"/>
            <w:vAlign w:val="center"/>
          </w:tcPr>
          <w:p w14:paraId="291A50D0" w14:textId="77777777" w:rsidR="00F80D90" w:rsidRPr="00C20FCE" w:rsidRDefault="00F80D90" w:rsidP="002236DF">
            <w:pPr>
              <w:rPr>
                <w:rFonts w:ascii="Arial" w:hAnsi="Arial" w:cs="Arial"/>
                <w:sz w:val="20"/>
                <w:szCs w:val="20"/>
                <w:lang w:val="en-US"/>
              </w:rPr>
            </w:pPr>
            <w:r w:rsidRPr="00C20FCE">
              <w:rPr>
                <w:rFonts w:ascii="Arial" w:hAnsi="Arial" w:cs="Arial"/>
                <w:sz w:val="20"/>
                <w:szCs w:val="20"/>
                <w:lang w:val="en-US"/>
              </w:rPr>
              <w:t>Reduction of the essential non-food expenditures such as education/health</w:t>
            </w:r>
          </w:p>
        </w:tc>
        <w:tc>
          <w:tcPr>
            <w:tcW w:w="678" w:type="pct"/>
            <w:vMerge/>
            <w:vAlign w:val="center"/>
          </w:tcPr>
          <w:p w14:paraId="719B11BA" w14:textId="77777777" w:rsidR="00F80D90" w:rsidRPr="00C20FCE" w:rsidRDefault="00F80D90" w:rsidP="002236DF">
            <w:pPr>
              <w:jc w:val="center"/>
              <w:rPr>
                <w:rFonts w:ascii="Arial" w:hAnsi="Arial" w:cs="Arial"/>
                <w:sz w:val="20"/>
                <w:szCs w:val="20"/>
                <w:lang w:val="en-US"/>
              </w:rPr>
            </w:pPr>
          </w:p>
        </w:tc>
        <w:tc>
          <w:tcPr>
            <w:tcW w:w="609" w:type="pct"/>
            <w:vAlign w:val="center"/>
          </w:tcPr>
          <w:p w14:paraId="6504086D" w14:textId="77777777" w:rsidR="00F80D90" w:rsidRPr="00C20FCE" w:rsidRDefault="00F37083" w:rsidP="002236DF">
            <w:pPr>
              <w:jc w:val="center"/>
              <w:rPr>
                <w:rFonts w:ascii="Arial" w:hAnsi="Arial" w:cs="Arial"/>
                <w:sz w:val="20"/>
                <w:szCs w:val="20"/>
                <w:lang w:val="en-US"/>
              </w:rPr>
            </w:pPr>
            <w:r w:rsidRPr="00C20FCE">
              <w:rPr>
                <w:rFonts w:ascii="Arial" w:hAnsi="Arial" w:cs="Arial"/>
                <w:sz w:val="20"/>
                <w:szCs w:val="20"/>
                <w:lang w:val="en-US"/>
              </w:rPr>
              <w:t>46.5%</w:t>
            </w:r>
          </w:p>
          <w:p w14:paraId="66C4212D" w14:textId="77777777" w:rsidR="00F37083" w:rsidRPr="00C20FCE" w:rsidRDefault="00F37083" w:rsidP="002236DF">
            <w:pPr>
              <w:jc w:val="center"/>
              <w:rPr>
                <w:rFonts w:ascii="Arial" w:hAnsi="Arial" w:cs="Arial"/>
                <w:sz w:val="20"/>
                <w:szCs w:val="20"/>
                <w:lang w:val="en-US"/>
              </w:rPr>
            </w:pPr>
            <w:r w:rsidRPr="00C20FCE">
              <w:rPr>
                <w:rFonts w:ascii="Arial" w:hAnsi="Arial" w:cs="Arial"/>
                <w:sz w:val="20"/>
                <w:szCs w:val="20"/>
                <w:lang w:val="en-US"/>
              </w:rPr>
              <w:t>[41.3-51.7]</w:t>
            </w:r>
          </w:p>
        </w:tc>
        <w:tc>
          <w:tcPr>
            <w:tcW w:w="609" w:type="pct"/>
            <w:vAlign w:val="center"/>
          </w:tcPr>
          <w:p w14:paraId="0D39A48D" w14:textId="77777777" w:rsidR="00F80D90" w:rsidRPr="00C20FCE" w:rsidRDefault="00F37083" w:rsidP="002236DF">
            <w:pPr>
              <w:jc w:val="center"/>
              <w:rPr>
                <w:rFonts w:ascii="Arial" w:hAnsi="Arial" w:cs="Arial"/>
                <w:sz w:val="20"/>
                <w:szCs w:val="20"/>
                <w:lang w:val="en-US"/>
              </w:rPr>
            </w:pPr>
            <w:r w:rsidRPr="00C20FCE">
              <w:rPr>
                <w:rFonts w:ascii="Arial" w:hAnsi="Arial" w:cs="Arial"/>
                <w:sz w:val="20"/>
                <w:szCs w:val="20"/>
                <w:lang w:val="en-US"/>
              </w:rPr>
              <w:t>49.5%</w:t>
            </w:r>
          </w:p>
          <w:p w14:paraId="776A6998" w14:textId="77777777" w:rsidR="00F37083" w:rsidRPr="00C20FCE" w:rsidRDefault="00F37083" w:rsidP="002236DF">
            <w:pPr>
              <w:jc w:val="center"/>
              <w:rPr>
                <w:rFonts w:ascii="Arial" w:hAnsi="Arial" w:cs="Arial"/>
                <w:sz w:val="20"/>
                <w:szCs w:val="20"/>
                <w:lang w:val="en-US"/>
              </w:rPr>
            </w:pPr>
            <w:r w:rsidRPr="00C20FCE">
              <w:rPr>
                <w:rFonts w:ascii="Arial" w:hAnsi="Arial" w:cs="Arial"/>
                <w:sz w:val="20"/>
                <w:szCs w:val="20"/>
                <w:lang w:val="en-US"/>
              </w:rPr>
              <w:t>[44.4-54.7]</w:t>
            </w:r>
          </w:p>
        </w:tc>
        <w:tc>
          <w:tcPr>
            <w:tcW w:w="666" w:type="pct"/>
            <w:vAlign w:val="center"/>
          </w:tcPr>
          <w:p w14:paraId="4861EB26" w14:textId="77777777" w:rsidR="00F80D90" w:rsidRPr="00C20FCE" w:rsidRDefault="00F37083" w:rsidP="002236DF">
            <w:pPr>
              <w:jc w:val="center"/>
              <w:rPr>
                <w:rFonts w:ascii="Arial" w:hAnsi="Arial" w:cs="Arial"/>
                <w:sz w:val="20"/>
                <w:szCs w:val="20"/>
                <w:lang w:val="en-US"/>
              </w:rPr>
            </w:pPr>
            <w:r w:rsidRPr="00C20FCE">
              <w:rPr>
                <w:rFonts w:ascii="Arial" w:hAnsi="Arial" w:cs="Arial"/>
                <w:sz w:val="20"/>
                <w:szCs w:val="20"/>
                <w:lang w:val="en-US"/>
              </w:rPr>
              <w:t>4.0%</w:t>
            </w:r>
          </w:p>
          <w:p w14:paraId="6F86DF41" w14:textId="77777777" w:rsidR="00F37083" w:rsidRPr="00C20FCE" w:rsidRDefault="00F37083" w:rsidP="002236DF">
            <w:pPr>
              <w:jc w:val="center"/>
              <w:rPr>
                <w:rFonts w:ascii="Arial" w:hAnsi="Arial" w:cs="Arial"/>
                <w:sz w:val="20"/>
                <w:szCs w:val="20"/>
                <w:lang w:val="en-US"/>
              </w:rPr>
            </w:pPr>
            <w:r w:rsidRPr="00C20FCE">
              <w:rPr>
                <w:rFonts w:ascii="Arial" w:hAnsi="Arial" w:cs="Arial"/>
                <w:sz w:val="20"/>
                <w:szCs w:val="20"/>
                <w:lang w:val="en-US"/>
              </w:rPr>
              <w:t>[2.7-5.2]</w:t>
            </w:r>
          </w:p>
        </w:tc>
      </w:tr>
      <w:tr w:rsidR="00F80D90" w:rsidRPr="00C20FCE" w14:paraId="4F6D487F" w14:textId="77777777" w:rsidTr="00733B2E">
        <w:tc>
          <w:tcPr>
            <w:tcW w:w="2438" w:type="pct"/>
            <w:vAlign w:val="center"/>
          </w:tcPr>
          <w:p w14:paraId="524ABA31" w14:textId="28182ECD" w:rsidR="00F80D90" w:rsidRPr="00C20FCE" w:rsidRDefault="00F80D90" w:rsidP="002236DF">
            <w:pPr>
              <w:rPr>
                <w:rFonts w:ascii="Arial" w:hAnsi="Arial" w:cs="Arial"/>
                <w:sz w:val="20"/>
                <w:szCs w:val="20"/>
                <w:lang w:val="en-US"/>
              </w:rPr>
            </w:pPr>
            <w:r w:rsidRPr="00C20FCE">
              <w:rPr>
                <w:rFonts w:ascii="Arial" w:hAnsi="Arial" w:cs="Arial"/>
                <w:sz w:val="20"/>
                <w:szCs w:val="20"/>
                <w:lang w:val="en-US"/>
              </w:rPr>
              <w:t>Sale of household goods (</w:t>
            </w:r>
            <w:r w:rsidR="00F91982" w:rsidRPr="00C20FCE">
              <w:rPr>
                <w:rFonts w:ascii="Arial" w:hAnsi="Arial" w:cs="Arial"/>
                <w:sz w:val="20"/>
                <w:szCs w:val="20"/>
                <w:lang w:val="en-US"/>
              </w:rPr>
              <w:t>jewelry</w:t>
            </w:r>
            <w:r w:rsidRPr="00C20FCE">
              <w:rPr>
                <w:rFonts w:ascii="Arial" w:hAnsi="Arial" w:cs="Arial"/>
                <w:sz w:val="20"/>
                <w:szCs w:val="20"/>
                <w:lang w:val="en-US"/>
              </w:rPr>
              <w:t xml:space="preserve">, phone, furniture, </w:t>
            </w:r>
            <w:r w:rsidR="00C02D1C" w:rsidRPr="00C20FCE">
              <w:rPr>
                <w:rFonts w:ascii="Arial" w:hAnsi="Arial" w:cs="Arial"/>
                <w:sz w:val="20"/>
                <w:szCs w:val="20"/>
                <w:lang w:val="en-US"/>
              </w:rPr>
              <w:t>electro domestics</w:t>
            </w:r>
            <w:r w:rsidRPr="00C20FCE">
              <w:rPr>
                <w:rFonts w:ascii="Arial" w:hAnsi="Arial" w:cs="Arial"/>
                <w:sz w:val="20"/>
                <w:szCs w:val="20"/>
                <w:lang w:val="en-US"/>
              </w:rPr>
              <w:t>, etc.)</w:t>
            </w:r>
          </w:p>
        </w:tc>
        <w:tc>
          <w:tcPr>
            <w:tcW w:w="678" w:type="pct"/>
            <w:vMerge/>
            <w:vAlign w:val="center"/>
          </w:tcPr>
          <w:p w14:paraId="17D5D9BF" w14:textId="77777777" w:rsidR="00F80D90" w:rsidRPr="00C20FCE" w:rsidRDefault="00F80D90" w:rsidP="002236DF">
            <w:pPr>
              <w:jc w:val="center"/>
              <w:rPr>
                <w:rFonts w:ascii="Arial" w:hAnsi="Arial" w:cs="Arial"/>
                <w:sz w:val="20"/>
                <w:szCs w:val="20"/>
                <w:lang w:val="en-US"/>
              </w:rPr>
            </w:pPr>
          </w:p>
        </w:tc>
        <w:tc>
          <w:tcPr>
            <w:tcW w:w="609" w:type="pct"/>
            <w:vAlign w:val="center"/>
          </w:tcPr>
          <w:p w14:paraId="020F361A" w14:textId="77777777" w:rsidR="00F80D90" w:rsidRPr="00C20FCE" w:rsidRDefault="00F37083" w:rsidP="002236DF">
            <w:pPr>
              <w:jc w:val="center"/>
              <w:rPr>
                <w:rFonts w:ascii="Arial" w:hAnsi="Arial" w:cs="Arial"/>
                <w:sz w:val="20"/>
                <w:szCs w:val="20"/>
                <w:lang w:val="en-US"/>
              </w:rPr>
            </w:pPr>
            <w:r w:rsidRPr="00C20FCE">
              <w:rPr>
                <w:rFonts w:ascii="Arial" w:hAnsi="Arial" w:cs="Arial"/>
                <w:sz w:val="20"/>
                <w:szCs w:val="20"/>
                <w:lang w:val="en-US"/>
              </w:rPr>
              <w:t>15.2%</w:t>
            </w:r>
          </w:p>
          <w:p w14:paraId="1C9B4263" w14:textId="77777777" w:rsidR="00F37083" w:rsidRPr="00C20FCE" w:rsidRDefault="00F37083" w:rsidP="002236DF">
            <w:pPr>
              <w:jc w:val="center"/>
              <w:rPr>
                <w:rFonts w:ascii="Arial" w:hAnsi="Arial" w:cs="Arial"/>
                <w:sz w:val="20"/>
                <w:szCs w:val="20"/>
                <w:lang w:val="en-US"/>
              </w:rPr>
            </w:pPr>
            <w:r w:rsidRPr="00C20FCE">
              <w:rPr>
                <w:rFonts w:ascii="Arial" w:hAnsi="Arial" w:cs="Arial"/>
                <w:sz w:val="20"/>
                <w:szCs w:val="20"/>
                <w:lang w:val="en-US"/>
              </w:rPr>
              <w:t>[11.9-18.5]</w:t>
            </w:r>
          </w:p>
        </w:tc>
        <w:tc>
          <w:tcPr>
            <w:tcW w:w="609" w:type="pct"/>
            <w:vAlign w:val="center"/>
          </w:tcPr>
          <w:p w14:paraId="0B4E99A0" w14:textId="77777777" w:rsidR="00F80D90" w:rsidRPr="00C20FCE" w:rsidRDefault="00F37083" w:rsidP="002236DF">
            <w:pPr>
              <w:jc w:val="center"/>
              <w:rPr>
                <w:rFonts w:ascii="Arial" w:hAnsi="Arial" w:cs="Arial"/>
                <w:sz w:val="20"/>
                <w:szCs w:val="20"/>
                <w:lang w:val="en-US"/>
              </w:rPr>
            </w:pPr>
            <w:r w:rsidRPr="00C20FCE">
              <w:rPr>
                <w:rFonts w:ascii="Arial" w:hAnsi="Arial" w:cs="Arial"/>
                <w:sz w:val="20"/>
                <w:szCs w:val="20"/>
                <w:lang w:val="en-US"/>
              </w:rPr>
              <w:t>52.3%</w:t>
            </w:r>
          </w:p>
          <w:p w14:paraId="61684872" w14:textId="77777777" w:rsidR="00F37083" w:rsidRPr="00C20FCE" w:rsidRDefault="00F37083" w:rsidP="002236DF">
            <w:pPr>
              <w:jc w:val="center"/>
              <w:rPr>
                <w:rFonts w:ascii="Arial" w:hAnsi="Arial" w:cs="Arial"/>
                <w:sz w:val="20"/>
                <w:szCs w:val="20"/>
                <w:lang w:val="en-US"/>
              </w:rPr>
            </w:pPr>
            <w:r w:rsidRPr="00C20FCE">
              <w:rPr>
                <w:rFonts w:ascii="Arial" w:hAnsi="Arial" w:cs="Arial"/>
                <w:sz w:val="20"/>
                <w:szCs w:val="20"/>
                <w:lang w:val="en-US"/>
              </w:rPr>
              <w:t>[48.0-56.6]</w:t>
            </w:r>
          </w:p>
        </w:tc>
        <w:tc>
          <w:tcPr>
            <w:tcW w:w="666" w:type="pct"/>
            <w:vAlign w:val="center"/>
          </w:tcPr>
          <w:p w14:paraId="78B01587" w14:textId="77777777" w:rsidR="00F80D90" w:rsidRPr="00C20FCE" w:rsidRDefault="00F37083" w:rsidP="002236DF">
            <w:pPr>
              <w:jc w:val="center"/>
              <w:rPr>
                <w:rFonts w:ascii="Arial" w:hAnsi="Arial" w:cs="Arial"/>
                <w:sz w:val="20"/>
                <w:szCs w:val="20"/>
                <w:lang w:val="en-US"/>
              </w:rPr>
            </w:pPr>
            <w:r w:rsidRPr="00C20FCE">
              <w:rPr>
                <w:rFonts w:ascii="Arial" w:hAnsi="Arial" w:cs="Arial"/>
                <w:sz w:val="20"/>
                <w:szCs w:val="20"/>
                <w:lang w:val="en-US"/>
              </w:rPr>
              <w:t>32.5%</w:t>
            </w:r>
          </w:p>
          <w:p w14:paraId="1636CD43" w14:textId="77777777" w:rsidR="00F37083" w:rsidRPr="00C20FCE" w:rsidRDefault="00F37083" w:rsidP="002236DF">
            <w:pPr>
              <w:jc w:val="center"/>
              <w:rPr>
                <w:rFonts w:ascii="Arial" w:hAnsi="Arial" w:cs="Arial"/>
                <w:sz w:val="20"/>
                <w:szCs w:val="20"/>
                <w:lang w:val="en-US"/>
              </w:rPr>
            </w:pPr>
            <w:r w:rsidRPr="00C20FCE">
              <w:rPr>
                <w:rFonts w:ascii="Arial" w:hAnsi="Arial" w:cs="Arial"/>
                <w:sz w:val="20"/>
                <w:szCs w:val="20"/>
                <w:lang w:val="en-US"/>
              </w:rPr>
              <w:t>[28.4-36.6]</w:t>
            </w:r>
          </w:p>
        </w:tc>
      </w:tr>
      <w:tr w:rsidR="00F80D90" w:rsidRPr="00C20FCE" w14:paraId="5E59B0EC" w14:textId="77777777" w:rsidTr="00733B2E">
        <w:tc>
          <w:tcPr>
            <w:tcW w:w="2438" w:type="pct"/>
            <w:vAlign w:val="center"/>
          </w:tcPr>
          <w:p w14:paraId="2E832314" w14:textId="77777777" w:rsidR="00F80D90" w:rsidRPr="00C20FCE" w:rsidRDefault="00F80D90" w:rsidP="002236DF">
            <w:pPr>
              <w:rPr>
                <w:rFonts w:ascii="Arial" w:hAnsi="Arial" w:cs="Arial"/>
                <w:sz w:val="20"/>
                <w:szCs w:val="20"/>
                <w:lang w:val="en-US"/>
              </w:rPr>
            </w:pPr>
            <w:r w:rsidRPr="00C20FCE">
              <w:rPr>
                <w:rFonts w:ascii="Arial" w:hAnsi="Arial" w:cs="Arial"/>
                <w:sz w:val="20"/>
                <w:szCs w:val="20"/>
                <w:lang w:val="en-US"/>
              </w:rPr>
              <w:t>Sale of productive assets or means of transport (sewing machine, wheelbarrow, bicycle, car, motorbike, etc.)</w:t>
            </w:r>
          </w:p>
        </w:tc>
        <w:tc>
          <w:tcPr>
            <w:tcW w:w="678" w:type="pct"/>
            <w:vMerge/>
            <w:vAlign w:val="center"/>
          </w:tcPr>
          <w:p w14:paraId="77E5822A" w14:textId="77777777" w:rsidR="00F80D90" w:rsidRPr="00C20FCE" w:rsidRDefault="00F80D90" w:rsidP="002236DF">
            <w:pPr>
              <w:jc w:val="center"/>
              <w:rPr>
                <w:rFonts w:ascii="Arial" w:hAnsi="Arial" w:cs="Arial"/>
                <w:sz w:val="20"/>
                <w:szCs w:val="20"/>
                <w:lang w:val="en-US"/>
              </w:rPr>
            </w:pPr>
          </w:p>
        </w:tc>
        <w:tc>
          <w:tcPr>
            <w:tcW w:w="609" w:type="pct"/>
            <w:vAlign w:val="center"/>
          </w:tcPr>
          <w:p w14:paraId="3ABF8589" w14:textId="77777777" w:rsidR="00F80D90" w:rsidRPr="00C20FCE" w:rsidRDefault="00F37083" w:rsidP="002236DF">
            <w:pPr>
              <w:jc w:val="center"/>
              <w:rPr>
                <w:rFonts w:ascii="Arial" w:hAnsi="Arial" w:cs="Arial"/>
                <w:sz w:val="20"/>
                <w:szCs w:val="20"/>
                <w:lang w:val="en-US"/>
              </w:rPr>
            </w:pPr>
            <w:r w:rsidRPr="00C20FCE">
              <w:rPr>
                <w:rFonts w:ascii="Arial" w:hAnsi="Arial" w:cs="Arial"/>
                <w:sz w:val="20"/>
                <w:szCs w:val="20"/>
                <w:lang w:val="en-US"/>
              </w:rPr>
              <w:t>0.9%</w:t>
            </w:r>
          </w:p>
          <w:p w14:paraId="6072B168" w14:textId="77777777" w:rsidR="00F37083" w:rsidRPr="00C20FCE" w:rsidRDefault="00F37083" w:rsidP="002236DF">
            <w:pPr>
              <w:jc w:val="center"/>
              <w:rPr>
                <w:rFonts w:ascii="Arial" w:hAnsi="Arial" w:cs="Arial"/>
                <w:sz w:val="20"/>
                <w:szCs w:val="20"/>
                <w:lang w:val="en-US"/>
              </w:rPr>
            </w:pPr>
            <w:r w:rsidRPr="00C20FCE">
              <w:rPr>
                <w:rFonts w:ascii="Arial" w:hAnsi="Arial" w:cs="Arial"/>
                <w:sz w:val="20"/>
                <w:szCs w:val="20"/>
                <w:lang w:val="en-US"/>
              </w:rPr>
              <w:t>[0.3-1.6]</w:t>
            </w:r>
          </w:p>
        </w:tc>
        <w:tc>
          <w:tcPr>
            <w:tcW w:w="609" w:type="pct"/>
            <w:vAlign w:val="center"/>
          </w:tcPr>
          <w:p w14:paraId="2B0CDE6A" w14:textId="77777777" w:rsidR="00F80D90" w:rsidRPr="00C20FCE" w:rsidRDefault="00F37083" w:rsidP="002236DF">
            <w:pPr>
              <w:jc w:val="center"/>
              <w:rPr>
                <w:rFonts w:ascii="Arial" w:hAnsi="Arial" w:cs="Arial"/>
                <w:sz w:val="20"/>
                <w:szCs w:val="20"/>
                <w:lang w:val="en-US"/>
              </w:rPr>
            </w:pPr>
            <w:r w:rsidRPr="00C20FCE">
              <w:rPr>
                <w:rFonts w:ascii="Arial" w:hAnsi="Arial" w:cs="Arial"/>
                <w:sz w:val="20"/>
                <w:szCs w:val="20"/>
                <w:lang w:val="en-US"/>
              </w:rPr>
              <w:t>97.2%</w:t>
            </w:r>
          </w:p>
          <w:p w14:paraId="27BD571C" w14:textId="77777777" w:rsidR="00F37083" w:rsidRPr="00C20FCE" w:rsidRDefault="00F37083" w:rsidP="002236DF">
            <w:pPr>
              <w:jc w:val="center"/>
              <w:rPr>
                <w:rFonts w:ascii="Arial" w:hAnsi="Arial" w:cs="Arial"/>
                <w:sz w:val="20"/>
                <w:szCs w:val="20"/>
                <w:lang w:val="en-US"/>
              </w:rPr>
            </w:pPr>
            <w:r w:rsidRPr="00C20FCE">
              <w:rPr>
                <w:rFonts w:ascii="Arial" w:hAnsi="Arial" w:cs="Arial"/>
                <w:sz w:val="20"/>
                <w:szCs w:val="20"/>
                <w:lang w:val="en-US"/>
              </w:rPr>
              <w:t>[96.2-98.3]</w:t>
            </w:r>
          </w:p>
        </w:tc>
        <w:tc>
          <w:tcPr>
            <w:tcW w:w="666" w:type="pct"/>
            <w:vAlign w:val="center"/>
          </w:tcPr>
          <w:p w14:paraId="25C39568" w14:textId="77777777" w:rsidR="00F80D90" w:rsidRPr="00C20FCE" w:rsidRDefault="00F37083" w:rsidP="002236DF">
            <w:pPr>
              <w:jc w:val="center"/>
              <w:rPr>
                <w:rFonts w:ascii="Arial" w:hAnsi="Arial" w:cs="Arial"/>
                <w:sz w:val="20"/>
                <w:szCs w:val="20"/>
                <w:lang w:val="en-US"/>
              </w:rPr>
            </w:pPr>
            <w:r w:rsidRPr="00C20FCE">
              <w:rPr>
                <w:rFonts w:ascii="Arial" w:hAnsi="Arial" w:cs="Arial"/>
                <w:sz w:val="20"/>
                <w:szCs w:val="20"/>
                <w:lang w:val="en-US"/>
              </w:rPr>
              <w:t>1.9%</w:t>
            </w:r>
          </w:p>
          <w:p w14:paraId="5B476E27" w14:textId="77777777" w:rsidR="00F37083" w:rsidRPr="00C20FCE" w:rsidRDefault="00F37083" w:rsidP="002236DF">
            <w:pPr>
              <w:jc w:val="center"/>
              <w:rPr>
                <w:rFonts w:ascii="Arial" w:hAnsi="Arial" w:cs="Arial"/>
                <w:sz w:val="20"/>
                <w:szCs w:val="20"/>
                <w:lang w:val="en-US"/>
              </w:rPr>
            </w:pPr>
            <w:r w:rsidRPr="00C20FCE">
              <w:rPr>
                <w:rFonts w:ascii="Arial" w:hAnsi="Arial" w:cs="Arial"/>
                <w:sz w:val="20"/>
                <w:szCs w:val="20"/>
                <w:lang w:val="en-US"/>
              </w:rPr>
              <w:t>[0.9-2.8]</w:t>
            </w:r>
          </w:p>
        </w:tc>
      </w:tr>
    </w:tbl>
    <w:p w14:paraId="31E53703" w14:textId="77777777" w:rsidR="001903DC" w:rsidRPr="00C20FCE" w:rsidRDefault="001903DC" w:rsidP="0052314A">
      <w:pPr>
        <w:jc w:val="both"/>
        <w:rPr>
          <w:rFonts w:ascii="Arial" w:hAnsi="Arial" w:cs="Arial"/>
          <w:lang w:val="en-US"/>
        </w:rPr>
      </w:pPr>
    </w:p>
    <w:p w14:paraId="417C296F" w14:textId="395AA4CF" w:rsidR="00BC5CE8" w:rsidRPr="00C20FCE" w:rsidRDefault="00A02F37" w:rsidP="0052314A">
      <w:pPr>
        <w:jc w:val="both"/>
        <w:rPr>
          <w:rFonts w:ascii="Arial" w:hAnsi="Arial" w:cs="Arial"/>
          <w:lang w:val="en-US"/>
        </w:rPr>
      </w:pPr>
      <w:r w:rsidRPr="00C20FCE">
        <w:rPr>
          <w:rFonts w:ascii="Arial" w:hAnsi="Arial" w:cs="Arial"/>
          <w:lang w:val="en-US"/>
        </w:rPr>
        <w:t>Different livelihood based coping mechanisms employed by refugees to meet their basic food and other needs in the camp and in hos</w:t>
      </w:r>
      <w:r w:rsidR="00D876C5" w:rsidRPr="00C20FCE">
        <w:rPr>
          <w:rFonts w:ascii="Arial" w:hAnsi="Arial" w:cs="Arial"/>
          <w:lang w:val="en-US"/>
        </w:rPr>
        <w:t>t communities are described in T</w:t>
      </w:r>
      <w:r w:rsidRPr="00C20FCE">
        <w:rPr>
          <w:rFonts w:ascii="Arial" w:hAnsi="Arial" w:cs="Arial"/>
          <w:lang w:val="en-US"/>
        </w:rPr>
        <w:t>able 16. The main coping mechanism employed by the refugee population</w:t>
      </w:r>
      <w:r w:rsidR="005C4E96" w:rsidRPr="00C20FCE">
        <w:rPr>
          <w:rFonts w:ascii="Arial" w:hAnsi="Arial" w:cs="Arial"/>
          <w:lang w:val="en-US"/>
        </w:rPr>
        <w:t>,</w:t>
      </w:r>
      <w:r w:rsidRPr="00C20FCE">
        <w:rPr>
          <w:rFonts w:ascii="Arial" w:hAnsi="Arial" w:cs="Arial"/>
          <w:lang w:val="en-US"/>
        </w:rPr>
        <w:t xml:space="preserve"> both in camps and in host communities</w:t>
      </w:r>
      <w:r w:rsidR="005C4E96" w:rsidRPr="00C20FCE">
        <w:rPr>
          <w:rFonts w:ascii="Arial" w:hAnsi="Arial" w:cs="Arial"/>
          <w:lang w:val="en-US"/>
        </w:rPr>
        <w:t>,</w:t>
      </w:r>
      <w:r w:rsidRPr="00C20FCE">
        <w:rPr>
          <w:rFonts w:ascii="Arial" w:hAnsi="Arial" w:cs="Arial"/>
          <w:lang w:val="en-US"/>
        </w:rPr>
        <w:t xml:space="preserve"> is the purchase of food on credit or borrowing money to purchase food.</w:t>
      </w:r>
      <w:r w:rsidR="005C4E96" w:rsidRPr="00C20FCE">
        <w:rPr>
          <w:rFonts w:ascii="Arial" w:hAnsi="Arial" w:cs="Arial"/>
          <w:lang w:val="en-US"/>
        </w:rPr>
        <w:t xml:space="preserve"> </w:t>
      </w:r>
      <w:r w:rsidRPr="00C20FCE">
        <w:rPr>
          <w:rFonts w:ascii="Arial" w:hAnsi="Arial" w:cs="Arial"/>
          <w:lang w:val="en-US"/>
        </w:rPr>
        <w:t xml:space="preserve">For the majority of the Syrians living in host communities the second </w:t>
      </w:r>
      <w:r w:rsidR="00CF587E" w:rsidRPr="00C20FCE">
        <w:rPr>
          <w:rFonts w:ascii="Arial" w:hAnsi="Arial" w:cs="Arial"/>
          <w:lang w:val="en-US"/>
        </w:rPr>
        <w:t xml:space="preserve">most frequently used </w:t>
      </w:r>
      <w:r w:rsidRPr="00C20FCE">
        <w:rPr>
          <w:rFonts w:ascii="Arial" w:hAnsi="Arial" w:cs="Arial"/>
          <w:lang w:val="en-US"/>
        </w:rPr>
        <w:t>coping mechanism is the reduction in the essential non-food expenditures such as education/health (46.5%). While refugees in the camps use</w:t>
      </w:r>
      <w:r w:rsidR="005C4E96" w:rsidRPr="00C20FCE">
        <w:rPr>
          <w:rFonts w:ascii="Arial" w:hAnsi="Arial" w:cs="Arial"/>
          <w:lang w:val="en-US"/>
        </w:rPr>
        <w:t xml:space="preserve"> </w:t>
      </w:r>
      <w:r w:rsidRPr="00C20FCE">
        <w:rPr>
          <w:rFonts w:ascii="Arial" w:hAnsi="Arial" w:cs="Arial"/>
          <w:lang w:val="en-US"/>
        </w:rPr>
        <w:t>savings as their second major</w:t>
      </w:r>
      <w:r w:rsidR="005C4E96" w:rsidRPr="00C20FCE">
        <w:rPr>
          <w:rFonts w:ascii="Arial" w:hAnsi="Arial" w:cs="Arial"/>
          <w:lang w:val="en-US"/>
        </w:rPr>
        <w:t xml:space="preserve"> coping mechanism (37.2% in Za’atri camp and 48.4% in Azraq camp). </w:t>
      </w:r>
    </w:p>
    <w:p w14:paraId="534E5BC4" w14:textId="77777777" w:rsidR="005C4E96" w:rsidRPr="00C20FCE" w:rsidRDefault="005C4E96" w:rsidP="0052314A">
      <w:pPr>
        <w:jc w:val="both"/>
        <w:rPr>
          <w:rFonts w:ascii="Arial" w:hAnsi="Arial" w:cs="Arial"/>
          <w:lang w:val="en-US"/>
        </w:rPr>
      </w:pPr>
    </w:p>
    <w:p w14:paraId="0023633F" w14:textId="77777777" w:rsidR="00165AF3" w:rsidRPr="00C20FCE" w:rsidRDefault="008320F0" w:rsidP="00165AF3">
      <w:pPr>
        <w:tabs>
          <w:tab w:val="left" w:pos="2268"/>
        </w:tabs>
        <w:jc w:val="both"/>
        <w:rPr>
          <w:rFonts w:ascii="Arial" w:hAnsi="Arial" w:cs="Arial"/>
          <w:b/>
          <w:sz w:val="20"/>
          <w:lang w:val="en-US"/>
        </w:rPr>
      </w:pPr>
      <w:r w:rsidRPr="00C20FCE">
        <w:rPr>
          <w:rFonts w:ascii="Arial" w:hAnsi="Arial" w:cs="Arial"/>
          <w:b/>
          <w:sz w:val="20"/>
          <w:lang w:val="en-US"/>
        </w:rPr>
        <w:t>Table 17</w:t>
      </w:r>
      <w:r w:rsidR="00165AF3" w:rsidRPr="00C20FCE">
        <w:rPr>
          <w:rFonts w:ascii="Arial" w:hAnsi="Arial" w:cs="Arial"/>
          <w:b/>
          <w:sz w:val="20"/>
          <w:lang w:val="en-US"/>
        </w:rPr>
        <w:t>: Average Household Dietary Diversity Score (HDDS)</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012"/>
        <w:gridCol w:w="568"/>
        <w:gridCol w:w="1564"/>
        <w:gridCol w:w="585"/>
        <w:gridCol w:w="1756"/>
        <w:gridCol w:w="585"/>
        <w:gridCol w:w="1730"/>
      </w:tblGrid>
      <w:tr w:rsidR="00165AF3" w:rsidRPr="00C20FCE" w14:paraId="4CF90906" w14:textId="77777777" w:rsidTr="006D7DA5">
        <w:trPr>
          <w:trHeight w:val="465"/>
        </w:trPr>
        <w:tc>
          <w:tcPr>
            <w:tcW w:w="1857" w:type="pct"/>
            <w:vMerge w:val="restart"/>
            <w:tcBorders>
              <w:top w:val="single" w:sz="12" w:space="0" w:color="auto"/>
              <w:bottom w:val="nil"/>
              <w:right w:val="single" w:sz="2" w:space="0" w:color="auto"/>
            </w:tcBorders>
            <w:shd w:val="clear" w:color="auto" w:fill="8DB3E2" w:themeFill="text2" w:themeFillTint="66"/>
            <w:vAlign w:val="center"/>
          </w:tcPr>
          <w:p w14:paraId="68A310B8" w14:textId="77777777" w:rsidR="00165AF3" w:rsidRPr="00C20FCE" w:rsidRDefault="00165AF3" w:rsidP="006D7DA5">
            <w:pPr>
              <w:jc w:val="center"/>
              <w:rPr>
                <w:rFonts w:ascii="Arial" w:hAnsi="Arial" w:cs="Arial"/>
                <w:b/>
                <w:sz w:val="20"/>
                <w:szCs w:val="20"/>
                <w:lang w:val="en-US"/>
              </w:rPr>
            </w:pPr>
            <w:r w:rsidRPr="00C20FCE">
              <w:rPr>
                <w:rFonts w:ascii="Arial" w:hAnsi="Arial" w:cs="Arial"/>
                <w:b/>
                <w:sz w:val="20"/>
                <w:szCs w:val="20"/>
                <w:lang w:val="en-US"/>
              </w:rPr>
              <w:t>Indicator</w:t>
            </w:r>
          </w:p>
        </w:tc>
        <w:tc>
          <w:tcPr>
            <w:tcW w:w="987" w:type="pct"/>
            <w:gridSpan w:val="2"/>
            <w:tcBorders>
              <w:top w:val="single" w:sz="12" w:space="0" w:color="auto"/>
              <w:bottom w:val="single" w:sz="2" w:space="0" w:color="auto"/>
              <w:right w:val="single" w:sz="2" w:space="0" w:color="auto"/>
            </w:tcBorders>
            <w:shd w:val="clear" w:color="auto" w:fill="8DB3E2" w:themeFill="text2" w:themeFillTint="66"/>
            <w:vAlign w:val="center"/>
          </w:tcPr>
          <w:p w14:paraId="52C562D2" w14:textId="6D4F1B22" w:rsidR="00165AF3" w:rsidRPr="00C20FCE" w:rsidRDefault="00165AF3" w:rsidP="006D7DA5">
            <w:pPr>
              <w:jc w:val="center"/>
              <w:rPr>
                <w:rFonts w:ascii="Arial" w:hAnsi="Arial" w:cs="Arial"/>
                <w:b/>
                <w:sz w:val="20"/>
                <w:szCs w:val="20"/>
                <w:lang w:val="en-US"/>
              </w:rPr>
            </w:pPr>
            <w:r w:rsidRPr="00C20FCE">
              <w:rPr>
                <w:rFonts w:ascii="Arial" w:hAnsi="Arial" w:cs="Arial"/>
                <w:b/>
                <w:sz w:val="20"/>
                <w:szCs w:val="20"/>
                <w:lang w:val="en-US"/>
              </w:rPr>
              <w:t xml:space="preserve">Za’atri Camp </w:t>
            </w:r>
          </w:p>
          <w:p w14:paraId="796D03CD" w14:textId="77777777" w:rsidR="00165AF3" w:rsidRPr="00C20FCE" w:rsidRDefault="00165AF3" w:rsidP="006D7DA5">
            <w:pPr>
              <w:jc w:val="center"/>
              <w:rPr>
                <w:rFonts w:ascii="Arial" w:hAnsi="Arial" w:cs="Arial"/>
                <w:b/>
                <w:sz w:val="20"/>
                <w:szCs w:val="20"/>
                <w:lang w:val="en-US"/>
              </w:rPr>
            </w:pPr>
            <w:r w:rsidRPr="00C20FCE">
              <w:rPr>
                <w:rFonts w:ascii="Arial" w:hAnsi="Arial" w:cs="Arial"/>
                <w:b/>
                <w:sz w:val="20"/>
                <w:szCs w:val="20"/>
                <w:lang w:val="en-US"/>
              </w:rPr>
              <w:t>(N=441)</w:t>
            </w:r>
          </w:p>
        </w:tc>
        <w:tc>
          <w:tcPr>
            <w:tcW w:w="1084"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6637D6CB" w14:textId="77777777" w:rsidR="00165AF3" w:rsidRPr="00C20FCE" w:rsidRDefault="00165AF3" w:rsidP="006D7DA5">
            <w:pPr>
              <w:jc w:val="center"/>
              <w:rPr>
                <w:rFonts w:ascii="Arial" w:hAnsi="Arial" w:cs="Arial"/>
                <w:b/>
                <w:sz w:val="20"/>
                <w:szCs w:val="20"/>
                <w:lang w:val="en-US"/>
              </w:rPr>
            </w:pPr>
            <w:r w:rsidRPr="00C20FCE">
              <w:rPr>
                <w:rFonts w:ascii="Arial" w:hAnsi="Arial" w:cs="Arial"/>
                <w:b/>
                <w:sz w:val="20"/>
                <w:szCs w:val="20"/>
                <w:lang w:val="en-US"/>
              </w:rPr>
              <w:t xml:space="preserve">Azraq Camp </w:t>
            </w:r>
          </w:p>
          <w:p w14:paraId="07380563" w14:textId="77777777" w:rsidR="00165AF3" w:rsidRPr="00C20FCE" w:rsidRDefault="00165AF3" w:rsidP="006D7DA5">
            <w:pPr>
              <w:jc w:val="center"/>
              <w:rPr>
                <w:rFonts w:ascii="Arial" w:hAnsi="Arial" w:cs="Arial"/>
                <w:b/>
                <w:sz w:val="20"/>
                <w:szCs w:val="20"/>
                <w:lang w:val="en-US"/>
              </w:rPr>
            </w:pPr>
            <w:r w:rsidRPr="00C20FCE">
              <w:rPr>
                <w:rFonts w:ascii="Arial" w:hAnsi="Arial" w:cs="Arial"/>
                <w:b/>
                <w:sz w:val="20"/>
                <w:szCs w:val="20"/>
                <w:lang w:val="en-US"/>
              </w:rPr>
              <w:t>(N=</w:t>
            </w:r>
            <w:r w:rsidR="003B4360" w:rsidRPr="00C20FCE">
              <w:rPr>
                <w:rFonts w:ascii="Arial" w:hAnsi="Arial" w:cs="Arial"/>
                <w:b/>
                <w:sz w:val="20"/>
                <w:szCs w:val="20"/>
                <w:lang w:val="en-US"/>
              </w:rPr>
              <w:t>436</w:t>
            </w:r>
            <w:r w:rsidRPr="00C20FCE">
              <w:rPr>
                <w:rFonts w:ascii="Arial" w:hAnsi="Arial" w:cs="Arial"/>
                <w:b/>
                <w:sz w:val="20"/>
                <w:szCs w:val="20"/>
                <w:lang w:val="en-US"/>
              </w:rPr>
              <w:t>)</w:t>
            </w:r>
          </w:p>
        </w:tc>
        <w:tc>
          <w:tcPr>
            <w:tcW w:w="1072" w:type="pct"/>
            <w:gridSpan w:val="2"/>
            <w:tcBorders>
              <w:top w:val="single" w:sz="12" w:space="0" w:color="auto"/>
              <w:left w:val="single" w:sz="2" w:space="0" w:color="auto"/>
              <w:bottom w:val="single" w:sz="2" w:space="0" w:color="auto"/>
              <w:right w:val="nil"/>
            </w:tcBorders>
            <w:shd w:val="clear" w:color="auto" w:fill="8DB3E2" w:themeFill="text2" w:themeFillTint="66"/>
            <w:vAlign w:val="center"/>
          </w:tcPr>
          <w:p w14:paraId="0B336010" w14:textId="77777777" w:rsidR="00165AF3" w:rsidRPr="00C20FCE" w:rsidRDefault="00165AF3" w:rsidP="006D7DA5">
            <w:pPr>
              <w:jc w:val="center"/>
              <w:rPr>
                <w:rFonts w:ascii="Arial" w:hAnsi="Arial" w:cs="Arial"/>
                <w:b/>
                <w:sz w:val="20"/>
                <w:szCs w:val="20"/>
                <w:lang w:val="en-US"/>
              </w:rPr>
            </w:pPr>
            <w:r w:rsidRPr="00C20FCE">
              <w:rPr>
                <w:rFonts w:ascii="Arial" w:hAnsi="Arial" w:cs="Arial"/>
                <w:b/>
                <w:sz w:val="20"/>
                <w:szCs w:val="20"/>
                <w:lang w:val="en-US"/>
              </w:rPr>
              <w:t>Host communities (N=</w:t>
            </w:r>
            <w:r w:rsidR="00E96BCA" w:rsidRPr="00C20FCE">
              <w:rPr>
                <w:rFonts w:ascii="Arial" w:hAnsi="Arial" w:cs="Arial"/>
                <w:b/>
                <w:sz w:val="20"/>
                <w:szCs w:val="20"/>
                <w:lang w:val="en-US"/>
              </w:rPr>
              <w:t>757</w:t>
            </w:r>
            <w:r w:rsidRPr="00C20FCE">
              <w:rPr>
                <w:rFonts w:ascii="Arial" w:hAnsi="Arial" w:cs="Arial"/>
                <w:b/>
                <w:sz w:val="20"/>
                <w:szCs w:val="20"/>
                <w:lang w:val="en-US"/>
              </w:rPr>
              <w:t>)</w:t>
            </w:r>
          </w:p>
        </w:tc>
      </w:tr>
      <w:tr w:rsidR="00165AF3" w:rsidRPr="00C20FCE" w14:paraId="1ACC07AD" w14:textId="77777777" w:rsidTr="006D7DA5">
        <w:trPr>
          <w:trHeight w:val="465"/>
        </w:trPr>
        <w:tc>
          <w:tcPr>
            <w:tcW w:w="1857" w:type="pct"/>
            <w:vMerge/>
            <w:tcBorders>
              <w:top w:val="nil"/>
              <w:bottom w:val="single" w:sz="12" w:space="0" w:color="auto"/>
              <w:right w:val="single" w:sz="2" w:space="0" w:color="auto"/>
            </w:tcBorders>
            <w:shd w:val="clear" w:color="auto" w:fill="8DB3E2" w:themeFill="text2" w:themeFillTint="66"/>
            <w:vAlign w:val="center"/>
          </w:tcPr>
          <w:p w14:paraId="08DC0266" w14:textId="77777777" w:rsidR="00165AF3" w:rsidRPr="00C20FCE" w:rsidRDefault="00165AF3" w:rsidP="006D7DA5">
            <w:pPr>
              <w:jc w:val="center"/>
              <w:rPr>
                <w:rFonts w:ascii="Arial" w:hAnsi="Arial" w:cs="Arial"/>
                <w:b/>
                <w:sz w:val="20"/>
                <w:szCs w:val="20"/>
                <w:lang w:val="en-US"/>
              </w:rPr>
            </w:pPr>
          </w:p>
        </w:tc>
        <w:tc>
          <w:tcPr>
            <w:tcW w:w="263"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7B54C703" w14:textId="77777777" w:rsidR="00165AF3" w:rsidRPr="00C20FCE" w:rsidRDefault="00165AF3" w:rsidP="006D7DA5">
            <w:pPr>
              <w:jc w:val="center"/>
              <w:rPr>
                <w:rFonts w:ascii="Arial" w:hAnsi="Arial" w:cs="Arial"/>
                <w:b/>
                <w:sz w:val="20"/>
                <w:szCs w:val="20"/>
                <w:lang w:val="en-US"/>
              </w:rPr>
            </w:pPr>
            <w:r w:rsidRPr="00C20FCE">
              <w:rPr>
                <w:rFonts w:ascii="Arial" w:hAnsi="Arial" w:cs="Arial"/>
                <w:b/>
                <w:sz w:val="20"/>
                <w:szCs w:val="20"/>
                <w:lang w:val="en-US"/>
              </w:rPr>
              <w:t>n</w:t>
            </w:r>
          </w:p>
        </w:tc>
        <w:tc>
          <w:tcPr>
            <w:tcW w:w="724"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7E63B49F" w14:textId="77777777" w:rsidR="00165AF3" w:rsidRPr="00C20FCE" w:rsidRDefault="00165AF3" w:rsidP="006D7DA5">
            <w:pPr>
              <w:jc w:val="center"/>
              <w:rPr>
                <w:rFonts w:ascii="Arial" w:hAnsi="Arial" w:cs="Arial"/>
                <w:b/>
                <w:sz w:val="20"/>
                <w:szCs w:val="20"/>
                <w:lang w:val="en-US"/>
              </w:rPr>
            </w:pPr>
            <w:r w:rsidRPr="00C20FCE">
              <w:rPr>
                <w:rFonts w:ascii="Arial" w:hAnsi="Arial" w:cs="Arial"/>
                <w:b/>
                <w:sz w:val="20"/>
                <w:szCs w:val="20"/>
                <w:lang w:val="en-US"/>
              </w:rPr>
              <w:t>Mean</w:t>
            </w:r>
          </w:p>
          <w:p w14:paraId="521545C0" w14:textId="77777777" w:rsidR="00165AF3" w:rsidRPr="00C20FCE" w:rsidRDefault="00165AF3" w:rsidP="006D7DA5">
            <w:pPr>
              <w:jc w:val="center"/>
              <w:rPr>
                <w:rFonts w:ascii="Arial" w:hAnsi="Arial" w:cs="Arial"/>
                <w:b/>
                <w:sz w:val="20"/>
                <w:szCs w:val="20"/>
                <w:lang w:val="en-US"/>
              </w:rPr>
            </w:pPr>
            <w:r w:rsidRPr="00C20FCE">
              <w:rPr>
                <w:rFonts w:ascii="Arial" w:hAnsi="Arial" w:cs="Arial"/>
                <w:b/>
                <w:sz w:val="20"/>
                <w:szCs w:val="20"/>
                <w:lang w:val="en-US"/>
              </w:rPr>
              <w:t>[95% CI]</w:t>
            </w:r>
          </w:p>
        </w:tc>
        <w:tc>
          <w:tcPr>
            <w:tcW w:w="271"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1521B8AF" w14:textId="77777777" w:rsidR="00165AF3" w:rsidRPr="00C20FCE" w:rsidRDefault="00165AF3" w:rsidP="006D7DA5">
            <w:pPr>
              <w:jc w:val="center"/>
              <w:rPr>
                <w:rFonts w:ascii="Arial" w:hAnsi="Arial" w:cs="Arial"/>
                <w:b/>
                <w:sz w:val="20"/>
                <w:szCs w:val="20"/>
                <w:lang w:val="en-US"/>
              </w:rPr>
            </w:pPr>
            <w:r w:rsidRPr="00C20FCE">
              <w:rPr>
                <w:rFonts w:ascii="Arial" w:hAnsi="Arial" w:cs="Arial"/>
                <w:b/>
                <w:sz w:val="20"/>
                <w:szCs w:val="20"/>
                <w:lang w:val="en-US"/>
              </w:rPr>
              <w:t>n</w:t>
            </w:r>
          </w:p>
        </w:tc>
        <w:tc>
          <w:tcPr>
            <w:tcW w:w="813"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49B6D48F" w14:textId="77777777" w:rsidR="00165AF3" w:rsidRPr="00C20FCE" w:rsidRDefault="00165AF3" w:rsidP="006D7DA5">
            <w:pPr>
              <w:jc w:val="center"/>
              <w:rPr>
                <w:rFonts w:ascii="Arial" w:hAnsi="Arial" w:cs="Arial"/>
                <w:b/>
                <w:sz w:val="20"/>
                <w:szCs w:val="20"/>
                <w:lang w:val="en-US"/>
              </w:rPr>
            </w:pPr>
            <w:r w:rsidRPr="00C20FCE">
              <w:rPr>
                <w:rFonts w:ascii="Arial" w:hAnsi="Arial" w:cs="Arial"/>
                <w:b/>
                <w:sz w:val="20"/>
                <w:szCs w:val="20"/>
                <w:lang w:val="en-US"/>
              </w:rPr>
              <w:t>Mean</w:t>
            </w:r>
          </w:p>
          <w:p w14:paraId="06055AA1" w14:textId="77777777" w:rsidR="00165AF3" w:rsidRPr="00C20FCE" w:rsidRDefault="00165AF3" w:rsidP="006D7DA5">
            <w:pPr>
              <w:jc w:val="center"/>
              <w:rPr>
                <w:rFonts w:ascii="Arial" w:hAnsi="Arial" w:cs="Arial"/>
                <w:b/>
                <w:sz w:val="20"/>
                <w:szCs w:val="20"/>
                <w:lang w:val="en-US"/>
              </w:rPr>
            </w:pPr>
            <w:r w:rsidRPr="00C20FCE">
              <w:rPr>
                <w:rFonts w:ascii="Arial" w:hAnsi="Arial" w:cs="Arial"/>
                <w:b/>
                <w:sz w:val="20"/>
                <w:szCs w:val="20"/>
                <w:lang w:val="en-US"/>
              </w:rPr>
              <w:t>[95% CI]</w:t>
            </w:r>
          </w:p>
        </w:tc>
        <w:tc>
          <w:tcPr>
            <w:tcW w:w="271"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16727C73" w14:textId="77777777" w:rsidR="00165AF3" w:rsidRPr="00C20FCE" w:rsidRDefault="00165AF3" w:rsidP="006D7DA5">
            <w:pPr>
              <w:jc w:val="center"/>
              <w:rPr>
                <w:rFonts w:ascii="Arial" w:hAnsi="Arial" w:cs="Arial"/>
                <w:b/>
                <w:sz w:val="20"/>
                <w:szCs w:val="20"/>
                <w:lang w:val="en-US"/>
              </w:rPr>
            </w:pPr>
            <w:r w:rsidRPr="00C20FCE">
              <w:rPr>
                <w:rFonts w:ascii="Arial" w:hAnsi="Arial" w:cs="Arial"/>
                <w:b/>
                <w:sz w:val="20"/>
                <w:szCs w:val="20"/>
                <w:lang w:val="en-US"/>
              </w:rPr>
              <w:t>n</w:t>
            </w:r>
          </w:p>
        </w:tc>
        <w:tc>
          <w:tcPr>
            <w:tcW w:w="801"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411D16D4" w14:textId="77777777" w:rsidR="00165AF3" w:rsidRPr="00C20FCE" w:rsidRDefault="00165AF3" w:rsidP="006D7DA5">
            <w:pPr>
              <w:jc w:val="center"/>
              <w:rPr>
                <w:rFonts w:ascii="Arial" w:hAnsi="Arial" w:cs="Arial"/>
                <w:b/>
                <w:sz w:val="20"/>
                <w:szCs w:val="20"/>
                <w:lang w:val="en-US"/>
              </w:rPr>
            </w:pPr>
            <w:r w:rsidRPr="00C20FCE">
              <w:rPr>
                <w:rFonts w:ascii="Arial" w:hAnsi="Arial" w:cs="Arial"/>
                <w:b/>
                <w:sz w:val="20"/>
                <w:szCs w:val="20"/>
                <w:lang w:val="en-US"/>
              </w:rPr>
              <w:t>Mean</w:t>
            </w:r>
          </w:p>
          <w:p w14:paraId="14018EB2" w14:textId="77777777" w:rsidR="00165AF3" w:rsidRPr="00C20FCE" w:rsidRDefault="00165AF3" w:rsidP="006D7DA5">
            <w:pPr>
              <w:jc w:val="center"/>
              <w:rPr>
                <w:rFonts w:ascii="Arial" w:hAnsi="Arial" w:cs="Arial"/>
                <w:b/>
                <w:sz w:val="20"/>
                <w:szCs w:val="20"/>
                <w:lang w:val="en-US"/>
              </w:rPr>
            </w:pPr>
            <w:r w:rsidRPr="00C20FCE">
              <w:rPr>
                <w:rFonts w:ascii="Arial" w:hAnsi="Arial" w:cs="Arial"/>
                <w:b/>
                <w:sz w:val="20"/>
                <w:szCs w:val="20"/>
                <w:lang w:val="en-US"/>
              </w:rPr>
              <w:t>[95% CI]</w:t>
            </w:r>
          </w:p>
        </w:tc>
      </w:tr>
      <w:tr w:rsidR="00165AF3" w:rsidRPr="00C20FCE" w14:paraId="10AD10B0" w14:textId="77777777" w:rsidTr="006D7DA5">
        <w:tc>
          <w:tcPr>
            <w:tcW w:w="1857" w:type="pct"/>
            <w:tcBorders>
              <w:right w:val="single" w:sz="2" w:space="0" w:color="auto"/>
            </w:tcBorders>
            <w:vAlign w:val="center"/>
          </w:tcPr>
          <w:p w14:paraId="204F367D" w14:textId="77777777" w:rsidR="00165AF3" w:rsidRPr="00C20FCE" w:rsidRDefault="00165AF3" w:rsidP="00165AF3">
            <w:pPr>
              <w:rPr>
                <w:rFonts w:ascii="Arial" w:hAnsi="Arial" w:cs="Arial"/>
                <w:sz w:val="20"/>
                <w:szCs w:val="20"/>
                <w:lang w:val="en-US"/>
              </w:rPr>
            </w:pPr>
            <w:r w:rsidRPr="00C20FCE">
              <w:rPr>
                <w:rFonts w:ascii="Arial" w:hAnsi="Arial" w:cs="Arial"/>
                <w:sz w:val="20"/>
                <w:szCs w:val="20"/>
                <w:lang w:val="en-US"/>
              </w:rPr>
              <w:t>Average HDDS</w:t>
            </w:r>
          </w:p>
        </w:tc>
        <w:tc>
          <w:tcPr>
            <w:tcW w:w="263" w:type="pct"/>
            <w:tcBorders>
              <w:right w:val="single" w:sz="2" w:space="0" w:color="auto"/>
            </w:tcBorders>
            <w:vAlign w:val="center"/>
          </w:tcPr>
          <w:p w14:paraId="19EA2D8F" w14:textId="77777777" w:rsidR="00165AF3" w:rsidRPr="00C20FCE" w:rsidRDefault="00165AF3" w:rsidP="00165AF3">
            <w:pPr>
              <w:jc w:val="center"/>
              <w:rPr>
                <w:rFonts w:ascii="Arial" w:hAnsi="Arial" w:cs="Arial"/>
                <w:sz w:val="20"/>
                <w:szCs w:val="20"/>
                <w:lang w:val="en-US"/>
              </w:rPr>
            </w:pPr>
            <w:r w:rsidRPr="00C20FCE">
              <w:rPr>
                <w:rFonts w:ascii="Arial" w:hAnsi="Arial" w:cs="Arial"/>
                <w:sz w:val="20"/>
                <w:szCs w:val="20"/>
                <w:lang w:val="en-US"/>
              </w:rPr>
              <w:t>441</w:t>
            </w:r>
          </w:p>
        </w:tc>
        <w:tc>
          <w:tcPr>
            <w:tcW w:w="724" w:type="pct"/>
            <w:tcBorders>
              <w:left w:val="single" w:sz="2" w:space="0" w:color="auto"/>
              <w:right w:val="single" w:sz="2" w:space="0" w:color="auto"/>
            </w:tcBorders>
            <w:vAlign w:val="center"/>
          </w:tcPr>
          <w:p w14:paraId="47E279C0" w14:textId="77777777" w:rsidR="00165AF3" w:rsidRPr="00C20FCE" w:rsidRDefault="00165AF3" w:rsidP="006D7DA5">
            <w:pPr>
              <w:jc w:val="center"/>
              <w:rPr>
                <w:rFonts w:ascii="Arial" w:hAnsi="Arial" w:cs="Arial"/>
                <w:sz w:val="20"/>
                <w:szCs w:val="20"/>
                <w:lang w:val="en-US"/>
              </w:rPr>
            </w:pPr>
            <w:r w:rsidRPr="00C20FCE">
              <w:rPr>
                <w:rFonts w:ascii="Arial" w:hAnsi="Arial" w:cs="Arial"/>
                <w:sz w:val="20"/>
                <w:szCs w:val="20"/>
                <w:lang w:val="en-US"/>
              </w:rPr>
              <w:t>7.9</w:t>
            </w:r>
          </w:p>
          <w:p w14:paraId="56659A6F" w14:textId="77777777" w:rsidR="00165AF3" w:rsidRPr="00C20FCE" w:rsidRDefault="00165AF3" w:rsidP="006D7DA5">
            <w:pPr>
              <w:jc w:val="center"/>
              <w:rPr>
                <w:rFonts w:ascii="Arial" w:hAnsi="Arial" w:cs="Arial"/>
                <w:sz w:val="20"/>
                <w:szCs w:val="20"/>
                <w:lang w:val="en-US"/>
              </w:rPr>
            </w:pPr>
            <w:r w:rsidRPr="00C20FCE">
              <w:rPr>
                <w:rFonts w:ascii="Arial" w:hAnsi="Arial" w:cs="Arial"/>
                <w:sz w:val="20"/>
                <w:szCs w:val="20"/>
                <w:lang w:val="en-US"/>
              </w:rPr>
              <w:t>[7.7-8.0]</w:t>
            </w:r>
          </w:p>
        </w:tc>
        <w:tc>
          <w:tcPr>
            <w:tcW w:w="271" w:type="pct"/>
            <w:tcBorders>
              <w:left w:val="single" w:sz="2" w:space="0" w:color="auto"/>
              <w:right w:val="single" w:sz="2" w:space="0" w:color="auto"/>
            </w:tcBorders>
            <w:vAlign w:val="center"/>
          </w:tcPr>
          <w:p w14:paraId="12E26C71" w14:textId="77777777" w:rsidR="00165AF3" w:rsidRPr="00C20FCE" w:rsidRDefault="003B4360" w:rsidP="006D7DA5">
            <w:pPr>
              <w:jc w:val="center"/>
              <w:rPr>
                <w:rFonts w:ascii="Arial" w:hAnsi="Arial" w:cs="Arial"/>
                <w:sz w:val="20"/>
                <w:szCs w:val="20"/>
                <w:lang w:val="en-US"/>
              </w:rPr>
            </w:pPr>
            <w:r w:rsidRPr="00C20FCE">
              <w:rPr>
                <w:rFonts w:ascii="Arial" w:hAnsi="Arial" w:cs="Arial"/>
                <w:sz w:val="20"/>
                <w:szCs w:val="20"/>
                <w:lang w:val="en-US"/>
              </w:rPr>
              <w:t>436</w:t>
            </w:r>
          </w:p>
        </w:tc>
        <w:tc>
          <w:tcPr>
            <w:tcW w:w="813" w:type="pct"/>
            <w:tcBorders>
              <w:left w:val="single" w:sz="2" w:space="0" w:color="auto"/>
              <w:right w:val="nil"/>
            </w:tcBorders>
            <w:vAlign w:val="center"/>
          </w:tcPr>
          <w:p w14:paraId="1366F5E8" w14:textId="77777777" w:rsidR="00165AF3" w:rsidRPr="00C20FCE" w:rsidRDefault="003B4360" w:rsidP="006D7DA5">
            <w:pPr>
              <w:jc w:val="center"/>
              <w:rPr>
                <w:rFonts w:ascii="Arial" w:hAnsi="Arial" w:cs="Arial"/>
                <w:sz w:val="20"/>
                <w:szCs w:val="20"/>
                <w:lang w:val="en-US"/>
              </w:rPr>
            </w:pPr>
            <w:r w:rsidRPr="00C20FCE">
              <w:rPr>
                <w:rFonts w:ascii="Arial" w:hAnsi="Arial" w:cs="Arial"/>
                <w:sz w:val="20"/>
                <w:szCs w:val="20"/>
                <w:lang w:val="en-US"/>
              </w:rPr>
              <w:t>7.8</w:t>
            </w:r>
          </w:p>
          <w:p w14:paraId="6FF48A5D" w14:textId="77777777" w:rsidR="003B4360" w:rsidRPr="00C20FCE" w:rsidRDefault="003B4360" w:rsidP="006D7DA5">
            <w:pPr>
              <w:jc w:val="center"/>
              <w:rPr>
                <w:rFonts w:ascii="Arial" w:hAnsi="Arial" w:cs="Arial"/>
                <w:sz w:val="20"/>
                <w:szCs w:val="20"/>
                <w:lang w:val="en-US"/>
              </w:rPr>
            </w:pPr>
            <w:r w:rsidRPr="00C20FCE">
              <w:rPr>
                <w:rFonts w:ascii="Arial" w:hAnsi="Arial" w:cs="Arial"/>
                <w:sz w:val="20"/>
                <w:szCs w:val="20"/>
                <w:lang w:val="en-US"/>
              </w:rPr>
              <w:t>[7.7-8.0]</w:t>
            </w:r>
          </w:p>
        </w:tc>
        <w:tc>
          <w:tcPr>
            <w:tcW w:w="271" w:type="pct"/>
            <w:tcBorders>
              <w:left w:val="single" w:sz="2" w:space="0" w:color="auto"/>
              <w:right w:val="single" w:sz="2" w:space="0" w:color="auto"/>
            </w:tcBorders>
            <w:vAlign w:val="center"/>
          </w:tcPr>
          <w:p w14:paraId="136CFDC3" w14:textId="77777777" w:rsidR="00165AF3" w:rsidRPr="00C20FCE" w:rsidRDefault="00E96BCA" w:rsidP="006D7DA5">
            <w:pPr>
              <w:jc w:val="center"/>
              <w:rPr>
                <w:rFonts w:ascii="Arial" w:hAnsi="Arial" w:cs="Arial"/>
                <w:sz w:val="20"/>
                <w:szCs w:val="20"/>
                <w:lang w:val="en-US"/>
              </w:rPr>
            </w:pPr>
            <w:r w:rsidRPr="00C20FCE">
              <w:rPr>
                <w:rFonts w:ascii="Arial" w:hAnsi="Arial" w:cs="Arial"/>
                <w:sz w:val="20"/>
                <w:szCs w:val="20"/>
                <w:lang w:val="en-US"/>
              </w:rPr>
              <w:t>757</w:t>
            </w:r>
          </w:p>
        </w:tc>
        <w:tc>
          <w:tcPr>
            <w:tcW w:w="801" w:type="pct"/>
            <w:tcBorders>
              <w:left w:val="single" w:sz="2" w:space="0" w:color="auto"/>
              <w:right w:val="nil"/>
            </w:tcBorders>
            <w:vAlign w:val="center"/>
          </w:tcPr>
          <w:p w14:paraId="574FCB93" w14:textId="77777777" w:rsidR="00165AF3" w:rsidRPr="00C20FCE" w:rsidRDefault="00E96BCA" w:rsidP="006D7DA5">
            <w:pPr>
              <w:jc w:val="center"/>
              <w:rPr>
                <w:rFonts w:ascii="Arial" w:hAnsi="Arial" w:cs="Arial"/>
                <w:sz w:val="20"/>
                <w:szCs w:val="20"/>
                <w:lang w:val="en-US"/>
              </w:rPr>
            </w:pPr>
            <w:r w:rsidRPr="00C20FCE">
              <w:rPr>
                <w:rFonts w:ascii="Arial" w:hAnsi="Arial" w:cs="Arial"/>
                <w:sz w:val="20"/>
                <w:szCs w:val="20"/>
                <w:lang w:val="en-US"/>
              </w:rPr>
              <w:t>7.9</w:t>
            </w:r>
          </w:p>
          <w:p w14:paraId="2B41A6E9" w14:textId="77777777" w:rsidR="00E96BCA" w:rsidRPr="00C20FCE" w:rsidRDefault="00E96BCA" w:rsidP="006D7DA5">
            <w:pPr>
              <w:jc w:val="center"/>
              <w:rPr>
                <w:rFonts w:ascii="Arial" w:hAnsi="Arial" w:cs="Arial"/>
                <w:sz w:val="20"/>
                <w:szCs w:val="20"/>
                <w:lang w:val="en-US"/>
              </w:rPr>
            </w:pPr>
            <w:r w:rsidRPr="00C20FCE">
              <w:rPr>
                <w:rFonts w:ascii="Arial" w:hAnsi="Arial" w:cs="Arial"/>
                <w:sz w:val="20"/>
                <w:szCs w:val="20"/>
                <w:lang w:val="en-US"/>
              </w:rPr>
              <w:t>[7.7-8.0]</w:t>
            </w:r>
          </w:p>
        </w:tc>
      </w:tr>
    </w:tbl>
    <w:p w14:paraId="5A65F3D2" w14:textId="77777777" w:rsidR="004670F8" w:rsidRPr="00C20FCE" w:rsidRDefault="004670F8" w:rsidP="009709E5">
      <w:pPr>
        <w:jc w:val="both"/>
        <w:rPr>
          <w:rFonts w:ascii="Arial" w:hAnsi="Arial" w:cs="Arial"/>
          <w:lang w:val="en-US"/>
        </w:rPr>
      </w:pPr>
    </w:p>
    <w:p w14:paraId="1447AEDC" w14:textId="4B037592" w:rsidR="004670F8" w:rsidRPr="00C20FCE" w:rsidRDefault="004670F8" w:rsidP="004670F8">
      <w:pPr>
        <w:jc w:val="both"/>
        <w:rPr>
          <w:rFonts w:ascii="Arial" w:hAnsi="Arial" w:cs="Arial"/>
          <w:lang w:val="en-US"/>
        </w:rPr>
      </w:pPr>
      <w:r w:rsidRPr="00C20FCE">
        <w:rPr>
          <w:rFonts w:ascii="Arial" w:hAnsi="Arial" w:cs="Arial"/>
          <w:lang w:val="en-US"/>
        </w:rPr>
        <w:t xml:space="preserve">Table 17 below shows the average Household Dietary Diversity Score (HDDS) for the Syrian refugees asking which food groups were consumed in the past 24 hours. The average HDDS ranged from 7.8 to 7.9 </w:t>
      </w:r>
      <w:r w:rsidR="00F00D49" w:rsidRPr="00C20FCE">
        <w:rPr>
          <w:rFonts w:ascii="Arial" w:hAnsi="Arial" w:cs="Arial"/>
          <w:lang w:val="en-US"/>
        </w:rPr>
        <w:t xml:space="preserve">groups </w:t>
      </w:r>
      <w:r w:rsidRPr="00C20FCE">
        <w:rPr>
          <w:rFonts w:ascii="Arial" w:hAnsi="Arial" w:cs="Arial"/>
          <w:lang w:val="en-US"/>
        </w:rPr>
        <w:t xml:space="preserve">for the 3 surveys. </w:t>
      </w:r>
    </w:p>
    <w:p w14:paraId="1D0BF328" w14:textId="69C6E560" w:rsidR="009709E5" w:rsidRPr="00C20FCE" w:rsidRDefault="009709E5" w:rsidP="009709E5">
      <w:pPr>
        <w:jc w:val="both"/>
        <w:rPr>
          <w:rFonts w:ascii="Arial" w:hAnsi="Arial" w:cs="Arial"/>
          <w:lang w:val="en-US"/>
        </w:rPr>
      </w:pPr>
      <w:r w:rsidRPr="00C20FCE">
        <w:rPr>
          <w:rFonts w:ascii="Arial" w:hAnsi="Arial" w:cs="Arial"/>
          <w:lang w:val="en-US"/>
        </w:rPr>
        <w:t>Figure 1 shows that the most common consumed foods are cereals, spices, condiment and beverages, oils and fats, sweetened food, then vegetables.</w:t>
      </w:r>
      <w:r w:rsidR="00326A96" w:rsidRPr="00C20FCE">
        <w:rPr>
          <w:rFonts w:ascii="Arial" w:hAnsi="Arial" w:cs="Arial"/>
          <w:lang w:val="en-US"/>
        </w:rPr>
        <w:t xml:space="preserve"> </w:t>
      </w:r>
      <w:r w:rsidR="00DE49F0" w:rsidRPr="00C20FCE">
        <w:rPr>
          <w:rFonts w:ascii="Arial" w:hAnsi="Arial" w:cs="Arial"/>
          <w:lang w:val="en-US"/>
        </w:rPr>
        <w:t>Nevertheless</w:t>
      </w:r>
      <w:r w:rsidR="00326A96" w:rsidRPr="00C20FCE">
        <w:rPr>
          <w:rFonts w:ascii="Arial" w:hAnsi="Arial" w:cs="Arial"/>
          <w:lang w:val="en-US"/>
        </w:rPr>
        <w:t>, the consumption of vitamin A rich vegetables was below 20% in both camps and consumption of vitamin A fruit was below 3%.</w:t>
      </w:r>
    </w:p>
    <w:p w14:paraId="0E5A9641" w14:textId="77777777" w:rsidR="00DC64A4" w:rsidRPr="00C20FCE" w:rsidRDefault="00DC64A4" w:rsidP="009709E5">
      <w:pPr>
        <w:jc w:val="both"/>
        <w:rPr>
          <w:rFonts w:ascii="Arial" w:hAnsi="Arial" w:cs="Arial"/>
          <w:lang w:val="en-US"/>
        </w:rPr>
      </w:pPr>
    </w:p>
    <w:p w14:paraId="02EE75A3" w14:textId="77777777" w:rsidR="00495759" w:rsidRPr="00C20FCE" w:rsidRDefault="00495759" w:rsidP="00DC64A4">
      <w:pPr>
        <w:jc w:val="center"/>
        <w:rPr>
          <w:rFonts w:ascii="Arial" w:hAnsi="Arial" w:cs="Arial"/>
          <w:b/>
          <w:sz w:val="20"/>
          <w:lang w:val="en-US"/>
        </w:rPr>
      </w:pPr>
    </w:p>
    <w:p w14:paraId="648D935A" w14:textId="1446AB3D" w:rsidR="00DC64A4" w:rsidRPr="00C20FCE" w:rsidRDefault="00DC64A4" w:rsidP="00DC64A4">
      <w:pPr>
        <w:jc w:val="center"/>
        <w:rPr>
          <w:rFonts w:ascii="Arial" w:hAnsi="Arial" w:cs="Arial"/>
          <w:b/>
          <w:sz w:val="20"/>
          <w:lang w:val="en-US"/>
        </w:rPr>
      </w:pPr>
      <w:r w:rsidRPr="00C20FCE">
        <w:rPr>
          <w:rFonts w:ascii="Arial" w:hAnsi="Arial" w:cs="Arial"/>
          <w:b/>
          <w:sz w:val="20"/>
          <w:lang w:val="en-US"/>
        </w:rPr>
        <w:lastRenderedPageBreak/>
        <w:t>Figure 1: Proportion of households consuming different food groups within the last 24 hours in Za’atri camp, in Azraq camp and in host communities</w:t>
      </w:r>
    </w:p>
    <w:p w14:paraId="70A00D04" w14:textId="77777777" w:rsidR="00DC64A4" w:rsidRPr="00C20FCE" w:rsidRDefault="00DC64A4" w:rsidP="009709E5">
      <w:pPr>
        <w:jc w:val="both"/>
        <w:rPr>
          <w:rFonts w:ascii="Arial" w:hAnsi="Arial" w:cs="Arial"/>
          <w:lang w:val="en-US"/>
        </w:rPr>
      </w:pPr>
    </w:p>
    <w:p w14:paraId="29DADC0C" w14:textId="77777777" w:rsidR="005865E2" w:rsidRPr="00C20FCE" w:rsidRDefault="005D67F4" w:rsidP="00AF1520">
      <w:pPr>
        <w:jc w:val="center"/>
        <w:rPr>
          <w:rFonts w:ascii="Arial" w:hAnsi="Arial" w:cs="Arial"/>
          <w:lang w:val="en-US"/>
        </w:rPr>
      </w:pPr>
      <w:r w:rsidRPr="00C20FCE">
        <w:rPr>
          <w:noProof/>
          <w:lang w:val="fr-FR" w:eastAsia="fr-FR"/>
        </w:rPr>
        <w:drawing>
          <wp:inline distT="0" distB="0" distL="0" distR="0" wp14:anchorId="18A2E8B5" wp14:editId="7B09A1FD">
            <wp:extent cx="6181725" cy="3695700"/>
            <wp:effectExtent l="0" t="0" r="0" b="0"/>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1647F2A" w14:textId="77777777" w:rsidR="00E1596B" w:rsidRPr="00C20FCE" w:rsidRDefault="00E1596B" w:rsidP="0052314A">
      <w:pPr>
        <w:jc w:val="both"/>
        <w:rPr>
          <w:rFonts w:ascii="Arial" w:hAnsi="Arial" w:cs="Arial"/>
          <w:lang w:val="en-US"/>
        </w:rPr>
      </w:pPr>
    </w:p>
    <w:p w14:paraId="776F4D0A" w14:textId="4F43B555" w:rsidR="00AF1520" w:rsidRPr="00C20FCE" w:rsidRDefault="00AF1520" w:rsidP="00AF1520">
      <w:pPr>
        <w:jc w:val="both"/>
        <w:rPr>
          <w:rFonts w:ascii="Arial" w:hAnsi="Arial" w:cs="Arial"/>
          <w:lang w:val="en-US"/>
        </w:rPr>
      </w:pPr>
      <w:r w:rsidRPr="00C20FCE">
        <w:rPr>
          <w:rFonts w:ascii="Arial" w:hAnsi="Arial" w:cs="Arial"/>
          <w:lang w:val="en-US"/>
        </w:rPr>
        <w:t>Table 18 shows the consumption of micronutrient rich foods by household. Approximately 9 households o</w:t>
      </w:r>
      <w:r w:rsidR="00CF587E" w:rsidRPr="00C20FCE">
        <w:rPr>
          <w:rFonts w:ascii="Arial" w:hAnsi="Arial" w:cs="Arial"/>
          <w:lang w:val="en-US"/>
        </w:rPr>
        <w:t xml:space="preserve">ut of </w:t>
      </w:r>
      <w:r w:rsidRPr="00C20FCE">
        <w:rPr>
          <w:rFonts w:ascii="Arial" w:hAnsi="Arial" w:cs="Arial"/>
          <w:lang w:val="en-US"/>
        </w:rPr>
        <w:t>10 were consuming either a plant or animal source of vitamin A in the 24 hours</w:t>
      </w:r>
      <w:r w:rsidR="00C828B9" w:rsidRPr="00C20FCE">
        <w:rPr>
          <w:rFonts w:ascii="Arial" w:hAnsi="Arial" w:cs="Arial"/>
          <w:lang w:val="en-US"/>
        </w:rPr>
        <w:t xml:space="preserve"> preceding the survey</w:t>
      </w:r>
      <w:r w:rsidRPr="00C20FCE">
        <w:rPr>
          <w:rFonts w:ascii="Arial" w:hAnsi="Arial" w:cs="Arial"/>
          <w:lang w:val="en-US"/>
        </w:rPr>
        <w:t>, but less than 1 household o</w:t>
      </w:r>
      <w:r w:rsidR="00CF587E" w:rsidRPr="00C20FCE">
        <w:rPr>
          <w:rFonts w:ascii="Arial" w:hAnsi="Arial" w:cs="Arial"/>
          <w:lang w:val="en-US"/>
        </w:rPr>
        <w:t>ut of</w:t>
      </w:r>
      <w:r w:rsidRPr="00C20FCE">
        <w:rPr>
          <w:rFonts w:ascii="Arial" w:hAnsi="Arial" w:cs="Arial"/>
          <w:lang w:val="en-US"/>
        </w:rPr>
        <w:t xml:space="preserve"> 3 was consuming a food source of heme iron.</w:t>
      </w:r>
    </w:p>
    <w:p w14:paraId="03EB7039" w14:textId="77777777" w:rsidR="009709E5" w:rsidRPr="00C20FCE" w:rsidRDefault="009709E5" w:rsidP="009709E5">
      <w:pPr>
        <w:jc w:val="both"/>
        <w:rPr>
          <w:rFonts w:ascii="Arial" w:hAnsi="Arial" w:cs="Arial"/>
          <w:lang w:val="en-US"/>
        </w:rPr>
      </w:pPr>
    </w:p>
    <w:p w14:paraId="7A3CEA49" w14:textId="77777777" w:rsidR="009709E5" w:rsidRPr="00C20FCE" w:rsidRDefault="009709E5" w:rsidP="009709E5">
      <w:pPr>
        <w:tabs>
          <w:tab w:val="left" w:pos="2268"/>
        </w:tabs>
        <w:jc w:val="both"/>
        <w:rPr>
          <w:rFonts w:ascii="Arial" w:hAnsi="Arial" w:cs="Arial"/>
          <w:b/>
          <w:sz w:val="20"/>
          <w:lang w:val="en-US"/>
        </w:rPr>
      </w:pPr>
      <w:r w:rsidRPr="00C20FCE">
        <w:rPr>
          <w:rFonts w:ascii="Arial" w:hAnsi="Arial" w:cs="Arial"/>
          <w:b/>
          <w:sz w:val="20"/>
          <w:lang w:val="en-US"/>
        </w:rPr>
        <w:t>Table 18: Consumption of micronutrient rich foods by households</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693"/>
        <w:gridCol w:w="1348"/>
        <w:gridCol w:w="693"/>
        <w:gridCol w:w="1525"/>
        <w:gridCol w:w="693"/>
        <w:gridCol w:w="1410"/>
      </w:tblGrid>
      <w:tr w:rsidR="009709E5" w:rsidRPr="00C20FCE" w14:paraId="1E8D9E26" w14:textId="77777777" w:rsidTr="00523D53">
        <w:trPr>
          <w:trHeight w:val="465"/>
        </w:trPr>
        <w:tc>
          <w:tcPr>
            <w:tcW w:w="2054" w:type="pct"/>
            <w:vMerge w:val="restart"/>
            <w:tcBorders>
              <w:top w:val="single" w:sz="12" w:space="0" w:color="auto"/>
              <w:bottom w:val="nil"/>
              <w:right w:val="single" w:sz="2" w:space="0" w:color="auto"/>
            </w:tcBorders>
            <w:shd w:val="clear" w:color="auto" w:fill="8DB3E2" w:themeFill="text2" w:themeFillTint="66"/>
            <w:vAlign w:val="center"/>
          </w:tcPr>
          <w:p w14:paraId="0DF4D979" w14:textId="77777777" w:rsidR="009709E5" w:rsidRPr="00C20FCE" w:rsidRDefault="009709E5" w:rsidP="00523D53">
            <w:pPr>
              <w:jc w:val="center"/>
              <w:rPr>
                <w:rFonts w:ascii="Arial" w:hAnsi="Arial" w:cs="Arial"/>
                <w:b/>
                <w:sz w:val="20"/>
                <w:szCs w:val="20"/>
                <w:lang w:val="en-US"/>
              </w:rPr>
            </w:pPr>
            <w:r w:rsidRPr="00C20FCE">
              <w:rPr>
                <w:rFonts w:ascii="Arial" w:hAnsi="Arial" w:cs="Arial"/>
                <w:b/>
                <w:sz w:val="20"/>
                <w:szCs w:val="20"/>
                <w:lang w:val="en-US"/>
              </w:rPr>
              <w:t>Indicator</w:t>
            </w:r>
          </w:p>
        </w:tc>
        <w:tc>
          <w:tcPr>
            <w:tcW w:w="945" w:type="pct"/>
            <w:gridSpan w:val="2"/>
            <w:tcBorders>
              <w:top w:val="single" w:sz="12" w:space="0" w:color="auto"/>
              <w:bottom w:val="single" w:sz="2" w:space="0" w:color="auto"/>
              <w:right w:val="single" w:sz="2" w:space="0" w:color="auto"/>
            </w:tcBorders>
            <w:shd w:val="clear" w:color="auto" w:fill="8DB3E2" w:themeFill="text2" w:themeFillTint="66"/>
            <w:vAlign w:val="center"/>
          </w:tcPr>
          <w:p w14:paraId="0547C09E" w14:textId="7F756293" w:rsidR="009709E5" w:rsidRPr="00C20FCE" w:rsidRDefault="009709E5" w:rsidP="00523D53">
            <w:pPr>
              <w:jc w:val="center"/>
              <w:rPr>
                <w:rFonts w:ascii="Arial" w:hAnsi="Arial" w:cs="Arial"/>
                <w:b/>
                <w:sz w:val="20"/>
                <w:szCs w:val="20"/>
                <w:lang w:val="en-US"/>
              </w:rPr>
            </w:pPr>
            <w:r w:rsidRPr="00C20FCE">
              <w:rPr>
                <w:rFonts w:ascii="Arial" w:hAnsi="Arial" w:cs="Arial"/>
                <w:b/>
                <w:sz w:val="20"/>
                <w:szCs w:val="20"/>
                <w:lang w:val="en-US"/>
              </w:rPr>
              <w:t>Za’atri Camp</w:t>
            </w:r>
          </w:p>
          <w:p w14:paraId="2CB50FB8" w14:textId="77777777" w:rsidR="009709E5" w:rsidRPr="00C20FCE" w:rsidRDefault="009709E5" w:rsidP="00523D53">
            <w:pPr>
              <w:jc w:val="center"/>
              <w:rPr>
                <w:rFonts w:ascii="Arial" w:hAnsi="Arial" w:cs="Arial"/>
                <w:b/>
                <w:sz w:val="20"/>
                <w:szCs w:val="20"/>
                <w:lang w:val="en-US"/>
              </w:rPr>
            </w:pPr>
            <w:r w:rsidRPr="00C20FCE">
              <w:rPr>
                <w:rFonts w:ascii="Arial" w:hAnsi="Arial" w:cs="Arial"/>
                <w:b/>
                <w:sz w:val="20"/>
                <w:szCs w:val="20"/>
                <w:lang w:val="en-US"/>
              </w:rPr>
              <w:t>(N=441)</w:t>
            </w:r>
          </w:p>
        </w:tc>
        <w:tc>
          <w:tcPr>
            <w:tcW w:w="1027"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3928C0AA" w14:textId="77777777" w:rsidR="009709E5" w:rsidRPr="00C20FCE" w:rsidRDefault="009709E5" w:rsidP="00523D53">
            <w:pPr>
              <w:jc w:val="center"/>
              <w:rPr>
                <w:rFonts w:ascii="Arial" w:hAnsi="Arial" w:cs="Arial"/>
                <w:b/>
                <w:sz w:val="20"/>
                <w:szCs w:val="20"/>
                <w:lang w:val="en-US"/>
              </w:rPr>
            </w:pPr>
            <w:r w:rsidRPr="00C20FCE">
              <w:rPr>
                <w:rFonts w:ascii="Arial" w:hAnsi="Arial" w:cs="Arial"/>
                <w:b/>
                <w:sz w:val="20"/>
                <w:szCs w:val="20"/>
                <w:lang w:val="en-US"/>
              </w:rPr>
              <w:t xml:space="preserve">Azraq Camp </w:t>
            </w:r>
          </w:p>
          <w:p w14:paraId="6B7403C9" w14:textId="77777777" w:rsidR="009709E5" w:rsidRPr="00C20FCE" w:rsidRDefault="009709E5" w:rsidP="00523D53">
            <w:pPr>
              <w:jc w:val="center"/>
              <w:rPr>
                <w:rFonts w:ascii="Arial" w:hAnsi="Arial" w:cs="Arial"/>
                <w:b/>
                <w:sz w:val="20"/>
                <w:szCs w:val="20"/>
                <w:lang w:val="en-US"/>
              </w:rPr>
            </w:pPr>
            <w:r w:rsidRPr="00C20FCE">
              <w:rPr>
                <w:rFonts w:ascii="Arial" w:hAnsi="Arial" w:cs="Arial"/>
                <w:b/>
                <w:sz w:val="20"/>
                <w:szCs w:val="20"/>
                <w:lang w:val="en-US"/>
              </w:rPr>
              <w:t>(N=436)</w:t>
            </w:r>
          </w:p>
        </w:tc>
        <w:tc>
          <w:tcPr>
            <w:tcW w:w="974" w:type="pct"/>
            <w:gridSpan w:val="2"/>
            <w:tcBorders>
              <w:top w:val="single" w:sz="12" w:space="0" w:color="auto"/>
              <w:left w:val="single" w:sz="2" w:space="0" w:color="auto"/>
              <w:bottom w:val="single" w:sz="2" w:space="0" w:color="auto"/>
              <w:right w:val="nil"/>
            </w:tcBorders>
            <w:shd w:val="clear" w:color="auto" w:fill="8DB3E2" w:themeFill="text2" w:themeFillTint="66"/>
            <w:vAlign w:val="center"/>
          </w:tcPr>
          <w:p w14:paraId="5CC2218A" w14:textId="77777777" w:rsidR="009709E5" w:rsidRPr="00C20FCE" w:rsidRDefault="009709E5" w:rsidP="00523D53">
            <w:pPr>
              <w:jc w:val="center"/>
              <w:rPr>
                <w:rFonts w:ascii="Arial" w:hAnsi="Arial" w:cs="Arial"/>
                <w:b/>
                <w:sz w:val="20"/>
                <w:szCs w:val="20"/>
                <w:lang w:val="en-US"/>
              </w:rPr>
            </w:pPr>
            <w:r w:rsidRPr="00C20FCE">
              <w:rPr>
                <w:rFonts w:ascii="Arial" w:hAnsi="Arial" w:cs="Arial"/>
                <w:b/>
                <w:sz w:val="20"/>
                <w:szCs w:val="20"/>
                <w:lang w:val="en-US"/>
              </w:rPr>
              <w:t>Host communities (N=757)</w:t>
            </w:r>
          </w:p>
        </w:tc>
      </w:tr>
      <w:tr w:rsidR="009709E5" w:rsidRPr="00C20FCE" w14:paraId="206EB0F2" w14:textId="77777777" w:rsidTr="00523D53">
        <w:trPr>
          <w:trHeight w:val="465"/>
        </w:trPr>
        <w:tc>
          <w:tcPr>
            <w:tcW w:w="2054" w:type="pct"/>
            <w:vMerge/>
            <w:tcBorders>
              <w:top w:val="nil"/>
              <w:bottom w:val="single" w:sz="12" w:space="0" w:color="auto"/>
              <w:right w:val="single" w:sz="2" w:space="0" w:color="auto"/>
            </w:tcBorders>
            <w:shd w:val="clear" w:color="auto" w:fill="8DB3E2" w:themeFill="text2" w:themeFillTint="66"/>
            <w:vAlign w:val="center"/>
          </w:tcPr>
          <w:p w14:paraId="39F8EAAD" w14:textId="77777777" w:rsidR="009709E5" w:rsidRPr="00C20FCE" w:rsidRDefault="009709E5" w:rsidP="00523D53">
            <w:pPr>
              <w:jc w:val="center"/>
              <w:rPr>
                <w:rFonts w:ascii="Arial" w:hAnsi="Arial" w:cs="Arial"/>
                <w:b/>
                <w:sz w:val="20"/>
                <w:szCs w:val="20"/>
                <w:lang w:val="en-US"/>
              </w:rPr>
            </w:pPr>
          </w:p>
        </w:tc>
        <w:tc>
          <w:tcPr>
            <w:tcW w:w="321"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1D4FC4A5" w14:textId="77777777" w:rsidR="009709E5" w:rsidRPr="00C20FCE" w:rsidRDefault="009709E5" w:rsidP="00523D53">
            <w:pPr>
              <w:jc w:val="center"/>
              <w:rPr>
                <w:rFonts w:ascii="Arial" w:hAnsi="Arial" w:cs="Arial"/>
                <w:b/>
                <w:sz w:val="20"/>
                <w:szCs w:val="20"/>
                <w:lang w:val="en-US"/>
              </w:rPr>
            </w:pPr>
            <w:r w:rsidRPr="00C20FCE">
              <w:rPr>
                <w:rFonts w:ascii="Arial" w:hAnsi="Arial" w:cs="Arial"/>
                <w:b/>
                <w:sz w:val="20"/>
                <w:szCs w:val="20"/>
                <w:lang w:val="en-US"/>
              </w:rPr>
              <w:t>n</w:t>
            </w:r>
          </w:p>
        </w:tc>
        <w:tc>
          <w:tcPr>
            <w:tcW w:w="624"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1837A098" w14:textId="77777777" w:rsidR="009709E5" w:rsidRPr="00C20FCE" w:rsidRDefault="009709E5" w:rsidP="00523D53">
            <w:pPr>
              <w:jc w:val="center"/>
              <w:rPr>
                <w:rFonts w:ascii="Arial" w:hAnsi="Arial" w:cs="Arial"/>
                <w:b/>
                <w:sz w:val="20"/>
                <w:szCs w:val="20"/>
                <w:lang w:val="en-US"/>
              </w:rPr>
            </w:pPr>
            <w:r w:rsidRPr="00C20FCE">
              <w:rPr>
                <w:rFonts w:ascii="Arial" w:hAnsi="Arial" w:cs="Arial"/>
                <w:b/>
                <w:sz w:val="20"/>
                <w:szCs w:val="20"/>
                <w:lang w:val="en-US"/>
              </w:rPr>
              <w:t>%</w:t>
            </w:r>
          </w:p>
          <w:p w14:paraId="2918B8F8" w14:textId="77777777" w:rsidR="009709E5" w:rsidRPr="00C20FCE" w:rsidRDefault="009709E5" w:rsidP="00523D53">
            <w:pPr>
              <w:jc w:val="center"/>
              <w:rPr>
                <w:rFonts w:ascii="Arial" w:hAnsi="Arial" w:cs="Arial"/>
                <w:b/>
                <w:sz w:val="20"/>
                <w:szCs w:val="20"/>
                <w:lang w:val="en-US"/>
              </w:rPr>
            </w:pPr>
            <w:r w:rsidRPr="00C20FCE">
              <w:rPr>
                <w:rFonts w:ascii="Arial" w:hAnsi="Arial" w:cs="Arial"/>
                <w:b/>
                <w:sz w:val="20"/>
                <w:szCs w:val="20"/>
                <w:lang w:val="en-US"/>
              </w:rPr>
              <w:t>[95% CI]</w:t>
            </w:r>
          </w:p>
        </w:tc>
        <w:tc>
          <w:tcPr>
            <w:tcW w:w="321"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347CBC17" w14:textId="77777777" w:rsidR="009709E5" w:rsidRPr="00C20FCE" w:rsidRDefault="009709E5" w:rsidP="00523D53">
            <w:pPr>
              <w:jc w:val="center"/>
              <w:rPr>
                <w:rFonts w:ascii="Arial" w:hAnsi="Arial" w:cs="Arial"/>
                <w:b/>
                <w:sz w:val="20"/>
                <w:szCs w:val="20"/>
                <w:lang w:val="en-US"/>
              </w:rPr>
            </w:pPr>
            <w:r w:rsidRPr="00C20FCE">
              <w:rPr>
                <w:rFonts w:ascii="Arial" w:hAnsi="Arial" w:cs="Arial"/>
                <w:b/>
                <w:sz w:val="20"/>
                <w:szCs w:val="20"/>
                <w:lang w:val="en-US"/>
              </w:rPr>
              <w:t>n</w:t>
            </w:r>
          </w:p>
        </w:tc>
        <w:tc>
          <w:tcPr>
            <w:tcW w:w="706"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30488876" w14:textId="77777777" w:rsidR="009709E5" w:rsidRPr="00C20FCE" w:rsidRDefault="009709E5" w:rsidP="00523D53">
            <w:pPr>
              <w:jc w:val="center"/>
              <w:rPr>
                <w:rFonts w:ascii="Arial" w:hAnsi="Arial" w:cs="Arial"/>
                <w:b/>
                <w:sz w:val="20"/>
                <w:szCs w:val="20"/>
                <w:lang w:val="en-US"/>
              </w:rPr>
            </w:pPr>
            <w:r w:rsidRPr="00C20FCE">
              <w:rPr>
                <w:rFonts w:ascii="Arial" w:hAnsi="Arial" w:cs="Arial"/>
                <w:b/>
                <w:sz w:val="20"/>
                <w:szCs w:val="20"/>
                <w:lang w:val="en-US"/>
              </w:rPr>
              <w:t>%</w:t>
            </w:r>
          </w:p>
          <w:p w14:paraId="69A7E2FE" w14:textId="77777777" w:rsidR="009709E5" w:rsidRPr="00C20FCE" w:rsidRDefault="009709E5" w:rsidP="00523D53">
            <w:pPr>
              <w:jc w:val="center"/>
              <w:rPr>
                <w:rFonts w:ascii="Arial" w:hAnsi="Arial" w:cs="Arial"/>
                <w:b/>
                <w:sz w:val="20"/>
                <w:szCs w:val="20"/>
                <w:lang w:val="en-US"/>
              </w:rPr>
            </w:pPr>
            <w:r w:rsidRPr="00C20FCE">
              <w:rPr>
                <w:rFonts w:ascii="Arial" w:hAnsi="Arial" w:cs="Arial"/>
                <w:b/>
                <w:sz w:val="20"/>
                <w:szCs w:val="20"/>
                <w:lang w:val="en-US"/>
              </w:rPr>
              <w:t>[95% CI]</w:t>
            </w:r>
          </w:p>
        </w:tc>
        <w:tc>
          <w:tcPr>
            <w:tcW w:w="321"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68BC1917" w14:textId="77777777" w:rsidR="009709E5" w:rsidRPr="00C20FCE" w:rsidRDefault="009709E5" w:rsidP="00523D53">
            <w:pPr>
              <w:jc w:val="center"/>
              <w:rPr>
                <w:rFonts w:ascii="Arial" w:hAnsi="Arial" w:cs="Arial"/>
                <w:b/>
                <w:sz w:val="20"/>
                <w:szCs w:val="20"/>
                <w:lang w:val="en-US"/>
              </w:rPr>
            </w:pPr>
            <w:r w:rsidRPr="00C20FCE">
              <w:rPr>
                <w:rFonts w:ascii="Arial" w:hAnsi="Arial" w:cs="Arial"/>
                <w:b/>
                <w:sz w:val="20"/>
                <w:szCs w:val="20"/>
                <w:lang w:val="en-US"/>
              </w:rPr>
              <w:t>n</w:t>
            </w:r>
          </w:p>
        </w:tc>
        <w:tc>
          <w:tcPr>
            <w:tcW w:w="653"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131B7A00" w14:textId="77777777" w:rsidR="009709E5" w:rsidRPr="00C20FCE" w:rsidRDefault="009709E5" w:rsidP="00523D53">
            <w:pPr>
              <w:jc w:val="center"/>
              <w:rPr>
                <w:rFonts w:ascii="Arial" w:hAnsi="Arial" w:cs="Arial"/>
                <w:b/>
                <w:sz w:val="20"/>
                <w:szCs w:val="20"/>
                <w:lang w:val="en-US"/>
              </w:rPr>
            </w:pPr>
            <w:r w:rsidRPr="00C20FCE">
              <w:rPr>
                <w:rFonts w:ascii="Arial" w:hAnsi="Arial" w:cs="Arial"/>
                <w:b/>
                <w:sz w:val="20"/>
                <w:szCs w:val="20"/>
                <w:lang w:val="en-US"/>
              </w:rPr>
              <w:t>%</w:t>
            </w:r>
          </w:p>
          <w:p w14:paraId="20240208" w14:textId="77777777" w:rsidR="009709E5" w:rsidRPr="00C20FCE" w:rsidRDefault="009709E5" w:rsidP="00523D53">
            <w:pPr>
              <w:jc w:val="center"/>
              <w:rPr>
                <w:rFonts w:ascii="Arial" w:hAnsi="Arial" w:cs="Arial"/>
                <w:b/>
                <w:sz w:val="20"/>
                <w:szCs w:val="20"/>
                <w:lang w:val="en-US"/>
              </w:rPr>
            </w:pPr>
            <w:r w:rsidRPr="00C20FCE">
              <w:rPr>
                <w:rFonts w:ascii="Arial" w:hAnsi="Arial" w:cs="Arial"/>
                <w:b/>
                <w:sz w:val="20"/>
                <w:szCs w:val="20"/>
                <w:lang w:val="en-US"/>
              </w:rPr>
              <w:t>[95% CI]</w:t>
            </w:r>
          </w:p>
        </w:tc>
      </w:tr>
      <w:tr w:rsidR="009709E5" w:rsidRPr="00C20FCE" w14:paraId="36C39AA2" w14:textId="77777777" w:rsidTr="00690AA5">
        <w:trPr>
          <w:trHeight w:val="690"/>
        </w:trPr>
        <w:tc>
          <w:tcPr>
            <w:tcW w:w="2054" w:type="pct"/>
            <w:tcBorders>
              <w:top w:val="single" w:sz="12" w:space="0" w:color="auto"/>
              <w:bottom w:val="single" w:sz="2" w:space="0" w:color="auto"/>
              <w:right w:val="single" w:sz="2" w:space="0" w:color="auto"/>
            </w:tcBorders>
            <w:vAlign w:val="center"/>
          </w:tcPr>
          <w:p w14:paraId="5186E4B1" w14:textId="77777777" w:rsidR="009709E5" w:rsidRPr="00C20FCE" w:rsidRDefault="009709E5" w:rsidP="00523D53">
            <w:pPr>
              <w:rPr>
                <w:rFonts w:ascii="Arial" w:hAnsi="Arial" w:cs="Arial"/>
                <w:sz w:val="20"/>
                <w:szCs w:val="20"/>
                <w:lang w:val="en-US"/>
              </w:rPr>
            </w:pPr>
            <w:r w:rsidRPr="00C20FCE">
              <w:rPr>
                <w:rFonts w:ascii="Arial" w:hAnsi="Arial" w:cs="Arial"/>
                <w:sz w:val="20"/>
                <w:szCs w:val="20"/>
                <w:lang w:val="en-US"/>
              </w:rPr>
              <w:t>Proportion of households not consuming any vegetables, fruits, meat, eggs, fish/seafood, and milk/milk products</w:t>
            </w:r>
          </w:p>
        </w:tc>
        <w:tc>
          <w:tcPr>
            <w:tcW w:w="321" w:type="pct"/>
            <w:tcBorders>
              <w:top w:val="single" w:sz="12" w:space="0" w:color="auto"/>
              <w:bottom w:val="single" w:sz="2" w:space="0" w:color="auto"/>
              <w:right w:val="single" w:sz="2" w:space="0" w:color="auto"/>
            </w:tcBorders>
            <w:vAlign w:val="center"/>
          </w:tcPr>
          <w:p w14:paraId="3F003DA8" w14:textId="77777777" w:rsidR="009709E5" w:rsidRPr="00C20FCE" w:rsidRDefault="009709E5" w:rsidP="00523D53">
            <w:pPr>
              <w:jc w:val="center"/>
              <w:rPr>
                <w:rFonts w:ascii="Arial" w:hAnsi="Arial" w:cs="Arial"/>
                <w:sz w:val="20"/>
                <w:szCs w:val="20"/>
                <w:lang w:val="en-US"/>
              </w:rPr>
            </w:pPr>
            <w:r w:rsidRPr="00C20FCE">
              <w:rPr>
                <w:rFonts w:ascii="Arial" w:hAnsi="Arial" w:cs="Arial"/>
                <w:sz w:val="20"/>
                <w:szCs w:val="20"/>
                <w:lang w:val="en-US"/>
              </w:rPr>
              <w:t>2</w:t>
            </w:r>
          </w:p>
        </w:tc>
        <w:tc>
          <w:tcPr>
            <w:tcW w:w="624" w:type="pct"/>
            <w:tcBorders>
              <w:top w:val="single" w:sz="12" w:space="0" w:color="auto"/>
              <w:left w:val="single" w:sz="2" w:space="0" w:color="auto"/>
              <w:bottom w:val="single" w:sz="2" w:space="0" w:color="auto"/>
              <w:right w:val="single" w:sz="2" w:space="0" w:color="auto"/>
            </w:tcBorders>
            <w:vAlign w:val="center"/>
          </w:tcPr>
          <w:p w14:paraId="074A2A54" w14:textId="77777777" w:rsidR="009709E5" w:rsidRPr="00C20FCE" w:rsidRDefault="009709E5" w:rsidP="00523D53">
            <w:pPr>
              <w:jc w:val="center"/>
              <w:rPr>
                <w:rFonts w:ascii="Arial" w:hAnsi="Arial" w:cs="Arial"/>
                <w:sz w:val="20"/>
                <w:szCs w:val="20"/>
                <w:lang w:val="en-US"/>
              </w:rPr>
            </w:pPr>
            <w:r w:rsidRPr="00C20FCE">
              <w:rPr>
                <w:rFonts w:ascii="Arial" w:hAnsi="Arial" w:cs="Arial"/>
                <w:sz w:val="20"/>
                <w:szCs w:val="20"/>
                <w:lang w:val="en-US"/>
              </w:rPr>
              <w:t>0.5%</w:t>
            </w:r>
          </w:p>
          <w:p w14:paraId="43469941" w14:textId="77777777" w:rsidR="009709E5" w:rsidRPr="00C20FCE" w:rsidRDefault="009709E5" w:rsidP="00523D53">
            <w:pPr>
              <w:jc w:val="center"/>
              <w:rPr>
                <w:rFonts w:ascii="Arial" w:hAnsi="Arial" w:cs="Arial"/>
                <w:sz w:val="20"/>
                <w:szCs w:val="20"/>
                <w:lang w:val="en-US"/>
              </w:rPr>
            </w:pPr>
            <w:r w:rsidRPr="00C20FCE">
              <w:rPr>
                <w:rFonts w:ascii="Arial" w:hAnsi="Arial" w:cs="Arial"/>
                <w:sz w:val="20"/>
                <w:szCs w:val="20"/>
                <w:lang w:val="en-US"/>
              </w:rPr>
              <w:t>[0.0-1.1]</w:t>
            </w:r>
          </w:p>
        </w:tc>
        <w:tc>
          <w:tcPr>
            <w:tcW w:w="321" w:type="pct"/>
            <w:tcBorders>
              <w:top w:val="single" w:sz="12" w:space="0" w:color="auto"/>
              <w:left w:val="single" w:sz="2" w:space="0" w:color="auto"/>
              <w:bottom w:val="single" w:sz="2" w:space="0" w:color="auto"/>
              <w:right w:val="single" w:sz="2" w:space="0" w:color="auto"/>
            </w:tcBorders>
            <w:vAlign w:val="center"/>
          </w:tcPr>
          <w:p w14:paraId="06722A0F" w14:textId="77777777" w:rsidR="009709E5" w:rsidRPr="00C20FCE" w:rsidRDefault="009709E5" w:rsidP="00523D53">
            <w:pPr>
              <w:jc w:val="center"/>
              <w:rPr>
                <w:rFonts w:ascii="Arial" w:hAnsi="Arial" w:cs="Arial"/>
                <w:sz w:val="20"/>
                <w:szCs w:val="20"/>
                <w:lang w:val="en-US"/>
              </w:rPr>
            </w:pPr>
            <w:r w:rsidRPr="00C20FCE">
              <w:rPr>
                <w:rFonts w:ascii="Arial" w:hAnsi="Arial" w:cs="Arial"/>
                <w:sz w:val="20"/>
                <w:szCs w:val="20"/>
                <w:lang w:val="en-US"/>
              </w:rPr>
              <w:t>11</w:t>
            </w:r>
          </w:p>
        </w:tc>
        <w:tc>
          <w:tcPr>
            <w:tcW w:w="706" w:type="pct"/>
            <w:tcBorders>
              <w:top w:val="single" w:sz="12" w:space="0" w:color="auto"/>
              <w:left w:val="single" w:sz="2" w:space="0" w:color="auto"/>
              <w:bottom w:val="single" w:sz="2" w:space="0" w:color="auto"/>
              <w:right w:val="nil"/>
            </w:tcBorders>
            <w:vAlign w:val="center"/>
          </w:tcPr>
          <w:p w14:paraId="64C433F3" w14:textId="77777777" w:rsidR="009709E5" w:rsidRPr="00C20FCE" w:rsidRDefault="009709E5" w:rsidP="00523D53">
            <w:pPr>
              <w:jc w:val="center"/>
              <w:rPr>
                <w:rFonts w:ascii="Arial" w:hAnsi="Arial" w:cs="Arial"/>
                <w:sz w:val="20"/>
                <w:szCs w:val="20"/>
                <w:lang w:val="en-US"/>
              </w:rPr>
            </w:pPr>
            <w:r w:rsidRPr="00C20FCE">
              <w:rPr>
                <w:rFonts w:ascii="Arial" w:hAnsi="Arial" w:cs="Arial"/>
                <w:sz w:val="20"/>
                <w:szCs w:val="20"/>
                <w:lang w:val="en-US"/>
              </w:rPr>
              <w:t>2.5%</w:t>
            </w:r>
          </w:p>
          <w:p w14:paraId="5609DB73" w14:textId="77777777" w:rsidR="009709E5" w:rsidRPr="00C20FCE" w:rsidRDefault="009709E5" w:rsidP="00523D53">
            <w:pPr>
              <w:jc w:val="center"/>
              <w:rPr>
                <w:rFonts w:ascii="Arial" w:hAnsi="Arial" w:cs="Arial"/>
                <w:sz w:val="20"/>
                <w:szCs w:val="20"/>
                <w:lang w:val="en-US"/>
              </w:rPr>
            </w:pPr>
            <w:r w:rsidRPr="00C20FCE">
              <w:rPr>
                <w:rFonts w:ascii="Arial" w:hAnsi="Arial" w:cs="Arial"/>
                <w:sz w:val="20"/>
                <w:szCs w:val="20"/>
                <w:lang w:val="en-US"/>
              </w:rPr>
              <w:t>[1.0-4.0]</w:t>
            </w:r>
          </w:p>
        </w:tc>
        <w:tc>
          <w:tcPr>
            <w:tcW w:w="321" w:type="pct"/>
            <w:tcBorders>
              <w:top w:val="single" w:sz="12" w:space="0" w:color="auto"/>
              <w:left w:val="single" w:sz="2" w:space="0" w:color="auto"/>
              <w:bottom w:val="single" w:sz="2" w:space="0" w:color="auto"/>
              <w:right w:val="single" w:sz="2" w:space="0" w:color="auto"/>
            </w:tcBorders>
            <w:vAlign w:val="center"/>
          </w:tcPr>
          <w:p w14:paraId="5334B360" w14:textId="77777777" w:rsidR="009709E5" w:rsidRPr="00C20FCE" w:rsidRDefault="009709E5" w:rsidP="00523D53">
            <w:pPr>
              <w:jc w:val="center"/>
              <w:rPr>
                <w:rFonts w:ascii="Arial" w:hAnsi="Arial" w:cs="Arial"/>
                <w:sz w:val="20"/>
                <w:szCs w:val="20"/>
                <w:lang w:val="en-US"/>
              </w:rPr>
            </w:pPr>
            <w:r w:rsidRPr="00C20FCE">
              <w:rPr>
                <w:rFonts w:ascii="Arial" w:hAnsi="Arial" w:cs="Arial"/>
                <w:sz w:val="20"/>
                <w:szCs w:val="20"/>
                <w:lang w:val="en-US"/>
              </w:rPr>
              <w:t>7</w:t>
            </w:r>
          </w:p>
        </w:tc>
        <w:tc>
          <w:tcPr>
            <w:tcW w:w="653" w:type="pct"/>
            <w:tcBorders>
              <w:top w:val="single" w:sz="12" w:space="0" w:color="auto"/>
              <w:left w:val="single" w:sz="2" w:space="0" w:color="auto"/>
              <w:bottom w:val="single" w:sz="2" w:space="0" w:color="auto"/>
              <w:right w:val="nil"/>
            </w:tcBorders>
            <w:vAlign w:val="center"/>
          </w:tcPr>
          <w:p w14:paraId="27D25998" w14:textId="77777777" w:rsidR="009709E5" w:rsidRPr="00C20FCE" w:rsidRDefault="009709E5" w:rsidP="00523D53">
            <w:pPr>
              <w:jc w:val="center"/>
              <w:rPr>
                <w:rFonts w:ascii="Arial" w:hAnsi="Arial" w:cs="Arial"/>
                <w:sz w:val="20"/>
                <w:szCs w:val="20"/>
                <w:lang w:val="en-US"/>
              </w:rPr>
            </w:pPr>
            <w:r w:rsidRPr="00C20FCE">
              <w:rPr>
                <w:rFonts w:ascii="Arial" w:hAnsi="Arial" w:cs="Arial"/>
                <w:sz w:val="20"/>
                <w:szCs w:val="20"/>
                <w:lang w:val="en-US"/>
              </w:rPr>
              <w:t>0.9%</w:t>
            </w:r>
          </w:p>
          <w:p w14:paraId="4BC3EF64" w14:textId="77777777" w:rsidR="009709E5" w:rsidRPr="00C20FCE" w:rsidRDefault="009709E5" w:rsidP="00523D53">
            <w:pPr>
              <w:jc w:val="center"/>
              <w:rPr>
                <w:rFonts w:ascii="Arial" w:hAnsi="Arial" w:cs="Arial"/>
                <w:sz w:val="20"/>
                <w:szCs w:val="20"/>
                <w:lang w:val="en-US"/>
              </w:rPr>
            </w:pPr>
            <w:r w:rsidRPr="00C20FCE">
              <w:rPr>
                <w:rFonts w:ascii="Arial" w:hAnsi="Arial" w:cs="Arial"/>
                <w:sz w:val="20"/>
                <w:szCs w:val="20"/>
                <w:lang w:val="en-US"/>
              </w:rPr>
              <w:t>[0.2-1.7]</w:t>
            </w:r>
          </w:p>
        </w:tc>
      </w:tr>
      <w:tr w:rsidR="009709E5" w:rsidRPr="00C20FCE" w14:paraId="16BBA805" w14:textId="77777777" w:rsidTr="00690AA5">
        <w:trPr>
          <w:trHeight w:val="690"/>
        </w:trPr>
        <w:tc>
          <w:tcPr>
            <w:tcW w:w="2054" w:type="pct"/>
            <w:tcBorders>
              <w:top w:val="single" w:sz="2" w:space="0" w:color="auto"/>
              <w:bottom w:val="single" w:sz="2" w:space="0" w:color="auto"/>
              <w:right w:val="single" w:sz="2" w:space="0" w:color="auto"/>
            </w:tcBorders>
            <w:vAlign w:val="center"/>
          </w:tcPr>
          <w:p w14:paraId="09100163" w14:textId="73906055" w:rsidR="009709E5" w:rsidRPr="00C20FCE" w:rsidRDefault="009709E5" w:rsidP="00ED2E8C">
            <w:pPr>
              <w:rPr>
                <w:rFonts w:ascii="Arial" w:hAnsi="Arial" w:cs="Arial"/>
                <w:sz w:val="20"/>
                <w:szCs w:val="20"/>
                <w:lang w:val="en-US"/>
              </w:rPr>
            </w:pPr>
            <w:r w:rsidRPr="00C20FCE">
              <w:rPr>
                <w:rFonts w:ascii="Arial" w:hAnsi="Arial" w:cs="Arial"/>
                <w:sz w:val="20"/>
                <w:szCs w:val="20"/>
                <w:lang w:val="en-US"/>
              </w:rPr>
              <w:t>Proportion of households consuming either a plant or animal source of vitamin A</w:t>
            </w:r>
          </w:p>
        </w:tc>
        <w:tc>
          <w:tcPr>
            <w:tcW w:w="321" w:type="pct"/>
            <w:tcBorders>
              <w:top w:val="single" w:sz="2" w:space="0" w:color="auto"/>
              <w:bottom w:val="single" w:sz="2" w:space="0" w:color="auto"/>
              <w:right w:val="single" w:sz="2" w:space="0" w:color="auto"/>
            </w:tcBorders>
            <w:vAlign w:val="center"/>
          </w:tcPr>
          <w:p w14:paraId="4611DFD9" w14:textId="77777777" w:rsidR="009709E5" w:rsidRPr="00C20FCE" w:rsidRDefault="009709E5" w:rsidP="00523D53">
            <w:pPr>
              <w:jc w:val="center"/>
              <w:rPr>
                <w:rFonts w:ascii="Arial" w:hAnsi="Arial" w:cs="Arial"/>
                <w:sz w:val="20"/>
                <w:szCs w:val="20"/>
                <w:lang w:val="en-US"/>
              </w:rPr>
            </w:pPr>
            <w:r w:rsidRPr="00C20FCE">
              <w:rPr>
                <w:rFonts w:ascii="Arial" w:hAnsi="Arial" w:cs="Arial"/>
                <w:sz w:val="20"/>
                <w:szCs w:val="20"/>
                <w:lang w:val="en-US"/>
              </w:rPr>
              <w:t>393</w:t>
            </w:r>
          </w:p>
        </w:tc>
        <w:tc>
          <w:tcPr>
            <w:tcW w:w="624" w:type="pct"/>
            <w:tcBorders>
              <w:top w:val="single" w:sz="2" w:space="0" w:color="auto"/>
              <w:left w:val="single" w:sz="2" w:space="0" w:color="auto"/>
              <w:bottom w:val="single" w:sz="2" w:space="0" w:color="auto"/>
              <w:right w:val="single" w:sz="2" w:space="0" w:color="auto"/>
            </w:tcBorders>
            <w:vAlign w:val="center"/>
          </w:tcPr>
          <w:p w14:paraId="36C55A1B" w14:textId="77777777" w:rsidR="009709E5" w:rsidRPr="00C20FCE" w:rsidRDefault="009709E5" w:rsidP="00523D53">
            <w:pPr>
              <w:jc w:val="center"/>
              <w:rPr>
                <w:rFonts w:ascii="Arial" w:hAnsi="Arial" w:cs="Arial"/>
                <w:sz w:val="20"/>
                <w:szCs w:val="20"/>
                <w:lang w:val="en-US"/>
              </w:rPr>
            </w:pPr>
            <w:r w:rsidRPr="00C20FCE">
              <w:rPr>
                <w:rFonts w:ascii="Arial" w:hAnsi="Arial" w:cs="Arial"/>
                <w:sz w:val="20"/>
                <w:szCs w:val="20"/>
                <w:lang w:val="en-US"/>
              </w:rPr>
              <w:t>89.1%</w:t>
            </w:r>
          </w:p>
          <w:p w14:paraId="4C1E8238" w14:textId="77777777" w:rsidR="009709E5" w:rsidRPr="00C20FCE" w:rsidRDefault="009709E5" w:rsidP="00523D53">
            <w:pPr>
              <w:jc w:val="center"/>
              <w:rPr>
                <w:rFonts w:ascii="Arial" w:hAnsi="Arial" w:cs="Arial"/>
                <w:sz w:val="20"/>
                <w:szCs w:val="20"/>
                <w:lang w:val="en-US"/>
              </w:rPr>
            </w:pPr>
            <w:r w:rsidRPr="00C20FCE">
              <w:rPr>
                <w:rFonts w:ascii="Arial" w:hAnsi="Arial" w:cs="Arial"/>
                <w:sz w:val="20"/>
                <w:szCs w:val="20"/>
                <w:lang w:val="en-US"/>
              </w:rPr>
              <w:t>[86.2-92.0]</w:t>
            </w:r>
          </w:p>
        </w:tc>
        <w:tc>
          <w:tcPr>
            <w:tcW w:w="321" w:type="pct"/>
            <w:tcBorders>
              <w:top w:val="single" w:sz="2" w:space="0" w:color="auto"/>
              <w:left w:val="single" w:sz="2" w:space="0" w:color="auto"/>
              <w:bottom w:val="single" w:sz="2" w:space="0" w:color="auto"/>
              <w:right w:val="single" w:sz="2" w:space="0" w:color="auto"/>
            </w:tcBorders>
            <w:vAlign w:val="center"/>
          </w:tcPr>
          <w:p w14:paraId="497671F7" w14:textId="77777777" w:rsidR="009709E5" w:rsidRPr="00C20FCE" w:rsidRDefault="009709E5" w:rsidP="00523D53">
            <w:pPr>
              <w:jc w:val="center"/>
              <w:rPr>
                <w:rFonts w:ascii="Arial" w:hAnsi="Arial" w:cs="Arial"/>
                <w:sz w:val="20"/>
                <w:szCs w:val="20"/>
                <w:lang w:val="en-US"/>
              </w:rPr>
            </w:pPr>
            <w:r w:rsidRPr="00C20FCE">
              <w:rPr>
                <w:rFonts w:ascii="Arial" w:hAnsi="Arial" w:cs="Arial"/>
                <w:sz w:val="20"/>
                <w:szCs w:val="20"/>
                <w:lang w:val="en-US"/>
              </w:rPr>
              <w:t>374</w:t>
            </w:r>
          </w:p>
        </w:tc>
        <w:tc>
          <w:tcPr>
            <w:tcW w:w="706" w:type="pct"/>
            <w:tcBorders>
              <w:top w:val="single" w:sz="2" w:space="0" w:color="auto"/>
              <w:left w:val="single" w:sz="2" w:space="0" w:color="auto"/>
              <w:bottom w:val="single" w:sz="2" w:space="0" w:color="auto"/>
              <w:right w:val="nil"/>
            </w:tcBorders>
            <w:vAlign w:val="center"/>
          </w:tcPr>
          <w:p w14:paraId="5FFEDF7A" w14:textId="77777777" w:rsidR="009709E5" w:rsidRPr="00C20FCE" w:rsidRDefault="009709E5" w:rsidP="00523D53">
            <w:pPr>
              <w:jc w:val="center"/>
              <w:rPr>
                <w:rFonts w:ascii="Arial" w:hAnsi="Arial" w:cs="Arial"/>
                <w:sz w:val="20"/>
                <w:szCs w:val="20"/>
                <w:lang w:val="en-US"/>
              </w:rPr>
            </w:pPr>
            <w:r w:rsidRPr="00C20FCE">
              <w:rPr>
                <w:rFonts w:ascii="Arial" w:hAnsi="Arial" w:cs="Arial"/>
                <w:sz w:val="20"/>
                <w:szCs w:val="20"/>
                <w:lang w:val="en-US"/>
              </w:rPr>
              <w:t>85.8%</w:t>
            </w:r>
          </w:p>
          <w:p w14:paraId="4FD047DA" w14:textId="77777777" w:rsidR="009709E5" w:rsidRPr="00C20FCE" w:rsidRDefault="009709E5" w:rsidP="00523D53">
            <w:pPr>
              <w:jc w:val="center"/>
              <w:rPr>
                <w:rFonts w:ascii="Arial" w:hAnsi="Arial" w:cs="Arial"/>
                <w:sz w:val="20"/>
                <w:szCs w:val="20"/>
                <w:lang w:val="en-US"/>
              </w:rPr>
            </w:pPr>
            <w:r w:rsidRPr="00C20FCE">
              <w:rPr>
                <w:rFonts w:ascii="Arial" w:hAnsi="Arial" w:cs="Arial"/>
                <w:sz w:val="20"/>
                <w:szCs w:val="20"/>
                <w:lang w:val="en-US"/>
              </w:rPr>
              <w:t>[82.2-89.4]</w:t>
            </w:r>
          </w:p>
        </w:tc>
        <w:tc>
          <w:tcPr>
            <w:tcW w:w="321" w:type="pct"/>
            <w:tcBorders>
              <w:top w:val="single" w:sz="2" w:space="0" w:color="auto"/>
              <w:left w:val="single" w:sz="2" w:space="0" w:color="auto"/>
              <w:bottom w:val="single" w:sz="2" w:space="0" w:color="auto"/>
              <w:right w:val="single" w:sz="2" w:space="0" w:color="auto"/>
            </w:tcBorders>
            <w:vAlign w:val="center"/>
          </w:tcPr>
          <w:p w14:paraId="04614BB1" w14:textId="77777777" w:rsidR="009709E5" w:rsidRPr="00C20FCE" w:rsidRDefault="009709E5" w:rsidP="00523D53">
            <w:pPr>
              <w:jc w:val="center"/>
              <w:rPr>
                <w:rFonts w:ascii="Arial" w:hAnsi="Arial" w:cs="Arial"/>
                <w:sz w:val="20"/>
                <w:szCs w:val="20"/>
                <w:lang w:val="en-US"/>
              </w:rPr>
            </w:pPr>
            <w:r w:rsidRPr="00C20FCE">
              <w:rPr>
                <w:rFonts w:ascii="Arial" w:hAnsi="Arial" w:cs="Arial"/>
                <w:sz w:val="20"/>
                <w:szCs w:val="20"/>
                <w:lang w:val="en-US"/>
              </w:rPr>
              <w:t>681</w:t>
            </w:r>
          </w:p>
        </w:tc>
        <w:tc>
          <w:tcPr>
            <w:tcW w:w="653" w:type="pct"/>
            <w:tcBorders>
              <w:top w:val="single" w:sz="2" w:space="0" w:color="auto"/>
              <w:left w:val="single" w:sz="2" w:space="0" w:color="auto"/>
              <w:bottom w:val="single" w:sz="2" w:space="0" w:color="auto"/>
              <w:right w:val="nil"/>
            </w:tcBorders>
            <w:vAlign w:val="center"/>
          </w:tcPr>
          <w:p w14:paraId="23A18272" w14:textId="77777777" w:rsidR="009709E5" w:rsidRPr="00C20FCE" w:rsidRDefault="009709E5" w:rsidP="00523D53">
            <w:pPr>
              <w:jc w:val="center"/>
              <w:rPr>
                <w:rFonts w:ascii="Arial" w:hAnsi="Arial" w:cs="Arial"/>
                <w:sz w:val="20"/>
                <w:szCs w:val="20"/>
                <w:lang w:val="en-US"/>
              </w:rPr>
            </w:pPr>
            <w:r w:rsidRPr="00C20FCE">
              <w:rPr>
                <w:rFonts w:ascii="Arial" w:hAnsi="Arial" w:cs="Arial"/>
                <w:sz w:val="20"/>
                <w:szCs w:val="20"/>
                <w:lang w:val="en-US"/>
              </w:rPr>
              <w:t>90.0%</w:t>
            </w:r>
          </w:p>
          <w:p w14:paraId="06160B49" w14:textId="77777777" w:rsidR="009709E5" w:rsidRPr="00C20FCE" w:rsidRDefault="009709E5" w:rsidP="00523D53">
            <w:pPr>
              <w:jc w:val="center"/>
              <w:rPr>
                <w:rFonts w:ascii="Arial" w:hAnsi="Arial" w:cs="Arial"/>
                <w:sz w:val="20"/>
                <w:szCs w:val="20"/>
                <w:lang w:val="en-US"/>
              </w:rPr>
            </w:pPr>
            <w:r w:rsidRPr="00C20FCE">
              <w:rPr>
                <w:rFonts w:ascii="Arial" w:hAnsi="Arial" w:cs="Arial"/>
                <w:sz w:val="20"/>
                <w:szCs w:val="20"/>
                <w:lang w:val="en-US"/>
              </w:rPr>
              <w:t>[87.7-92.2]</w:t>
            </w:r>
          </w:p>
        </w:tc>
      </w:tr>
      <w:tr w:rsidR="009709E5" w:rsidRPr="00C20FCE" w14:paraId="3C1F7768" w14:textId="77777777" w:rsidTr="00690AA5">
        <w:trPr>
          <w:trHeight w:val="690"/>
        </w:trPr>
        <w:tc>
          <w:tcPr>
            <w:tcW w:w="2054" w:type="pct"/>
            <w:tcBorders>
              <w:top w:val="single" w:sz="2" w:space="0" w:color="auto"/>
              <w:bottom w:val="single" w:sz="12" w:space="0" w:color="auto"/>
              <w:right w:val="single" w:sz="2" w:space="0" w:color="auto"/>
            </w:tcBorders>
            <w:vAlign w:val="center"/>
          </w:tcPr>
          <w:p w14:paraId="382979A5" w14:textId="77777777" w:rsidR="00D31F73" w:rsidRPr="00C20FCE" w:rsidRDefault="009709E5" w:rsidP="00523D53">
            <w:pPr>
              <w:rPr>
                <w:rFonts w:ascii="Arial" w:hAnsi="Arial" w:cs="Arial"/>
                <w:sz w:val="20"/>
                <w:szCs w:val="20"/>
                <w:lang w:val="en-US"/>
              </w:rPr>
            </w:pPr>
            <w:r w:rsidRPr="00C20FCE">
              <w:rPr>
                <w:rFonts w:ascii="Arial" w:hAnsi="Arial" w:cs="Arial"/>
                <w:sz w:val="20"/>
                <w:szCs w:val="20"/>
                <w:lang w:val="en-US"/>
              </w:rPr>
              <w:t>Proportion of households consuming organ meat/flesh meat, or</w:t>
            </w:r>
            <w:r w:rsidR="00DE49F0" w:rsidRPr="00C20FCE">
              <w:rPr>
                <w:rFonts w:ascii="Arial" w:hAnsi="Arial" w:cs="Arial"/>
                <w:sz w:val="20"/>
                <w:szCs w:val="20"/>
                <w:lang w:val="en-US"/>
              </w:rPr>
              <w:t xml:space="preserve"> fish/seafood (food source of h</w:t>
            </w:r>
            <w:r w:rsidRPr="00C20FCE">
              <w:rPr>
                <w:rFonts w:ascii="Arial" w:hAnsi="Arial" w:cs="Arial"/>
                <w:sz w:val="20"/>
                <w:szCs w:val="20"/>
                <w:lang w:val="en-US"/>
              </w:rPr>
              <w:t>em</w:t>
            </w:r>
            <w:r w:rsidR="00DE49F0" w:rsidRPr="00C20FCE">
              <w:rPr>
                <w:rFonts w:ascii="Arial" w:hAnsi="Arial" w:cs="Arial"/>
                <w:sz w:val="20"/>
                <w:szCs w:val="20"/>
                <w:lang w:val="en-US"/>
              </w:rPr>
              <w:t>e</w:t>
            </w:r>
            <w:r w:rsidRPr="00C20FCE">
              <w:rPr>
                <w:rFonts w:ascii="Arial" w:hAnsi="Arial" w:cs="Arial"/>
                <w:sz w:val="20"/>
                <w:szCs w:val="20"/>
                <w:lang w:val="en-US"/>
              </w:rPr>
              <w:t xml:space="preserve"> iron)</w:t>
            </w:r>
          </w:p>
        </w:tc>
        <w:tc>
          <w:tcPr>
            <w:tcW w:w="321" w:type="pct"/>
            <w:tcBorders>
              <w:top w:val="single" w:sz="2" w:space="0" w:color="auto"/>
              <w:bottom w:val="single" w:sz="12" w:space="0" w:color="auto"/>
              <w:right w:val="single" w:sz="2" w:space="0" w:color="auto"/>
            </w:tcBorders>
            <w:vAlign w:val="center"/>
          </w:tcPr>
          <w:p w14:paraId="2A2C80C4" w14:textId="77777777" w:rsidR="009709E5" w:rsidRPr="00C20FCE" w:rsidRDefault="009709E5" w:rsidP="00523D53">
            <w:pPr>
              <w:jc w:val="center"/>
              <w:rPr>
                <w:rFonts w:ascii="Arial" w:hAnsi="Arial" w:cs="Arial"/>
                <w:sz w:val="20"/>
                <w:szCs w:val="20"/>
                <w:lang w:val="en-US"/>
              </w:rPr>
            </w:pPr>
            <w:r w:rsidRPr="00C20FCE">
              <w:rPr>
                <w:rFonts w:ascii="Arial" w:hAnsi="Arial" w:cs="Arial"/>
                <w:sz w:val="20"/>
                <w:szCs w:val="20"/>
                <w:lang w:val="en-US"/>
              </w:rPr>
              <w:t>145</w:t>
            </w:r>
          </w:p>
        </w:tc>
        <w:tc>
          <w:tcPr>
            <w:tcW w:w="624" w:type="pct"/>
            <w:tcBorders>
              <w:top w:val="single" w:sz="2" w:space="0" w:color="auto"/>
              <w:left w:val="single" w:sz="2" w:space="0" w:color="auto"/>
              <w:bottom w:val="single" w:sz="12" w:space="0" w:color="auto"/>
              <w:right w:val="single" w:sz="2" w:space="0" w:color="auto"/>
            </w:tcBorders>
            <w:vAlign w:val="center"/>
          </w:tcPr>
          <w:p w14:paraId="0854A02B" w14:textId="77777777" w:rsidR="009709E5" w:rsidRPr="00C20FCE" w:rsidRDefault="009709E5" w:rsidP="00523D53">
            <w:pPr>
              <w:jc w:val="center"/>
              <w:rPr>
                <w:rFonts w:ascii="Arial" w:hAnsi="Arial" w:cs="Arial"/>
                <w:sz w:val="20"/>
                <w:szCs w:val="20"/>
                <w:lang w:val="en-US"/>
              </w:rPr>
            </w:pPr>
            <w:r w:rsidRPr="00C20FCE">
              <w:rPr>
                <w:rFonts w:ascii="Arial" w:hAnsi="Arial" w:cs="Arial"/>
                <w:sz w:val="20"/>
                <w:szCs w:val="20"/>
                <w:lang w:val="en-US"/>
              </w:rPr>
              <w:t>32.9%</w:t>
            </w:r>
          </w:p>
          <w:p w14:paraId="3191579B" w14:textId="77777777" w:rsidR="009709E5" w:rsidRPr="00C20FCE" w:rsidRDefault="009709E5" w:rsidP="00523D53">
            <w:pPr>
              <w:jc w:val="center"/>
              <w:rPr>
                <w:rFonts w:ascii="Arial" w:hAnsi="Arial" w:cs="Arial"/>
                <w:sz w:val="20"/>
                <w:szCs w:val="20"/>
                <w:lang w:val="en-US"/>
              </w:rPr>
            </w:pPr>
            <w:r w:rsidRPr="00C20FCE">
              <w:rPr>
                <w:rFonts w:ascii="Arial" w:hAnsi="Arial" w:cs="Arial"/>
                <w:sz w:val="20"/>
                <w:szCs w:val="20"/>
                <w:lang w:val="en-US"/>
              </w:rPr>
              <w:t>[27.6-38.1]</w:t>
            </w:r>
          </w:p>
        </w:tc>
        <w:tc>
          <w:tcPr>
            <w:tcW w:w="321" w:type="pct"/>
            <w:tcBorders>
              <w:top w:val="single" w:sz="2" w:space="0" w:color="auto"/>
              <w:left w:val="single" w:sz="2" w:space="0" w:color="auto"/>
              <w:bottom w:val="single" w:sz="12" w:space="0" w:color="auto"/>
              <w:right w:val="single" w:sz="2" w:space="0" w:color="auto"/>
            </w:tcBorders>
            <w:vAlign w:val="center"/>
          </w:tcPr>
          <w:p w14:paraId="2FDAA1D0" w14:textId="77777777" w:rsidR="009709E5" w:rsidRPr="00C20FCE" w:rsidRDefault="009709E5" w:rsidP="00523D53">
            <w:pPr>
              <w:jc w:val="center"/>
              <w:rPr>
                <w:rFonts w:ascii="Arial" w:hAnsi="Arial" w:cs="Arial"/>
                <w:sz w:val="20"/>
                <w:szCs w:val="20"/>
                <w:lang w:val="en-US"/>
              </w:rPr>
            </w:pPr>
            <w:r w:rsidRPr="00C20FCE">
              <w:rPr>
                <w:rFonts w:ascii="Arial" w:hAnsi="Arial" w:cs="Arial"/>
                <w:sz w:val="20"/>
                <w:szCs w:val="20"/>
                <w:lang w:val="en-US"/>
              </w:rPr>
              <w:t>115</w:t>
            </w:r>
          </w:p>
        </w:tc>
        <w:tc>
          <w:tcPr>
            <w:tcW w:w="706" w:type="pct"/>
            <w:tcBorders>
              <w:top w:val="single" w:sz="2" w:space="0" w:color="auto"/>
              <w:left w:val="single" w:sz="2" w:space="0" w:color="auto"/>
              <w:bottom w:val="single" w:sz="12" w:space="0" w:color="auto"/>
              <w:right w:val="nil"/>
            </w:tcBorders>
            <w:vAlign w:val="center"/>
          </w:tcPr>
          <w:p w14:paraId="717E6D7E" w14:textId="77777777" w:rsidR="009709E5" w:rsidRPr="00C20FCE" w:rsidRDefault="009709E5" w:rsidP="00523D53">
            <w:pPr>
              <w:jc w:val="center"/>
              <w:rPr>
                <w:rFonts w:ascii="Arial" w:hAnsi="Arial" w:cs="Arial"/>
                <w:sz w:val="20"/>
                <w:szCs w:val="20"/>
                <w:lang w:val="en-US"/>
              </w:rPr>
            </w:pPr>
            <w:r w:rsidRPr="00C20FCE">
              <w:rPr>
                <w:rFonts w:ascii="Arial" w:hAnsi="Arial" w:cs="Arial"/>
                <w:sz w:val="20"/>
                <w:szCs w:val="20"/>
                <w:lang w:val="en-US"/>
              </w:rPr>
              <w:t>26.4%</w:t>
            </w:r>
          </w:p>
          <w:p w14:paraId="1A3B7F2D" w14:textId="77777777" w:rsidR="009709E5" w:rsidRPr="00C20FCE" w:rsidRDefault="009709E5" w:rsidP="00523D53">
            <w:pPr>
              <w:jc w:val="center"/>
              <w:rPr>
                <w:rFonts w:ascii="Arial" w:hAnsi="Arial" w:cs="Arial"/>
                <w:sz w:val="20"/>
                <w:szCs w:val="20"/>
                <w:lang w:val="en-US"/>
              </w:rPr>
            </w:pPr>
            <w:r w:rsidRPr="00C20FCE">
              <w:rPr>
                <w:rFonts w:ascii="Arial" w:hAnsi="Arial" w:cs="Arial"/>
                <w:sz w:val="20"/>
                <w:szCs w:val="20"/>
                <w:lang w:val="en-US"/>
              </w:rPr>
              <w:t>[21.9-30.9]</w:t>
            </w:r>
          </w:p>
        </w:tc>
        <w:tc>
          <w:tcPr>
            <w:tcW w:w="321" w:type="pct"/>
            <w:tcBorders>
              <w:top w:val="single" w:sz="2" w:space="0" w:color="auto"/>
              <w:left w:val="single" w:sz="2" w:space="0" w:color="auto"/>
              <w:bottom w:val="single" w:sz="12" w:space="0" w:color="auto"/>
              <w:right w:val="single" w:sz="2" w:space="0" w:color="auto"/>
            </w:tcBorders>
            <w:vAlign w:val="center"/>
          </w:tcPr>
          <w:p w14:paraId="778A9352" w14:textId="77777777" w:rsidR="009709E5" w:rsidRPr="00C20FCE" w:rsidRDefault="009709E5" w:rsidP="00523D53">
            <w:pPr>
              <w:jc w:val="center"/>
              <w:rPr>
                <w:rFonts w:ascii="Arial" w:hAnsi="Arial" w:cs="Arial"/>
                <w:sz w:val="20"/>
                <w:szCs w:val="20"/>
                <w:lang w:val="en-US"/>
              </w:rPr>
            </w:pPr>
            <w:r w:rsidRPr="00C20FCE">
              <w:rPr>
                <w:rFonts w:ascii="Arial" w:hAnsi="Arial" w:cs="Arial"/>
                <w:sz w:val="20"/>
                <w:szCs w:val="20"/>
                <w:lang w:val="en-US"/>
              </w:rPr>
              <w:t>240</w:t>
            </w:r>
          </w:p>
        </w:tc>
        <w:tc>
          <w:tcPr>
            <w:tcW w:w="653" w:type="pct"/>
            <w:tcBorders>
              <w:top w:val="single" w:sz="2" w:space="0" w:color="auto"/>
              <w:left w:val="single" w:sz="2" w:space="0" w:color="auto"/>
              <w:bottom w:val="single" w:sz="12" w:space="0" w:color="auto"/>
              <w:right w:val="nil"/>
            </w:tcBorders>
            <w:vAlign w:val="center"/>
          </w:tcPr>
          <w:p w14:paraId="1A42B6EA" w14:textId="77777777" w:rsidR="009709E5" w:rsidRPr="00C20FCE" w:rsidRDefault="009709E5" w:rsidP="00523D53">
            <w:pPr>
              <w:jc w:val="center"/>
              <w:rPr>
                <w:rFonts w:ascii="Arial" w:hAnsi="Arial" w:cs="Arial"/>
                <w:sz w:val="20"/>
                <w:szCs w:val="20"/>
                <w:lang w:val="en-US"/>
              </w:rPr>
            </w:pPr>
            <w:r w:rsidRPr="00C20FCE">
              <w:rPr>
                <w:rFonts w:ascii="Arial" w:hAnsi="Arial" w:cs="Arial"/>
                <w:sz w:val="20"/>
                <w:szCs w:val="20"/>
                <w:lang w:val="en-US"/>
              </w:rPr>
              <w:t>31.7%</w:t>
            </w:r>
          </w:p>
          <w:p w14:paraId="0C6FE7E2" w14:textId="77777777" w:rsidR="009709E5" w:rsidRPr="00C20FCE" w:rsidRDefault="009709E5" w:rsidP="00523D53">
            <w:pPr>
              <w:jc w:val="center"/>
              <w:rPr>
                <w:rFonts w:ascii="Arial" w:hAnsi="Arial" w:cs="Arial"/>
                <w:sz w:val="20"/>
                <w:szCs w:val="20"/>
                <w:lang w:val="en-US"/>
              </w:rPr>
            </w:pPr>
            <w:r w:rsidRPr="00C20FCE">
              <w:rPr>
                <w:rFonts w:ascii="Arial" w:hAnsi="Arial" w:cs="Arial"/>
                <w:sz w:val="20"/>
                <w:szCs w:val="20"/>
                <w:lang w:val="en-US"/>
              </w:rPr>
              <w:t>[27.9-35.5]</w:t>
            </w:r>
          </w:p>
        </w:tc>
      </w:tr>
    </w:tbl>
    <w:p w14:paraId="1E34B45D" w14:textId="77777777" w:rsidR="009709E5" w:rsidRPr="00C20FCE" w:rsidRDefault="009709E5" w:rsidP="0052314A">
      <w:pPr>
        <w:jc w:val="both"/>
        <w:rPr>
          <w:rFonts w:ascii="Arial" w:hAnsi="Arial" w:cs="Arial"/>
          <w:lang w:val="en-US"/>
        </w:rPr>
      </w:pPr>
    </w:p>
    <w:p w14:paraId="66F8169F" w14:textId="77777777" w:rsidR="0052314A" w:rsidRPr="00C20FCE" w:rsidRDefault="003333A7" w:rsidP="0025732E">
      <w:pPr>
        <w:pStyle w:val="Titre2"/>
        <w:numPr>
          <w:ilvl w:val="1"/>
          <w:numId w:val="2"/>
        </w:numPr>
        <w:spacing w:before="0"/>
        <w:rPr>
          <w:rFonts w:ascii="Arial" w:hAnsi="Arial" w:cs="Arial"/>
          <w:color w:val="auto"/>
          <w:sz w:val="32"/>
          <w:szCs w:val="22"/>
          <w:lang w:val="en-US"/>
        </w:rPr>
      </w:pPr>
      <w:bookmarkStart w:id="61" w:name="_Toc403485036"/>
      <w:bookmarkStart w:id="62" w:name="_Toc403485313"/>
      <w:bookmarkStart w:id="63" w:name="_Toc403485354"/>
      <w:bookmarkStart w:id="64" w:name="_Toc403485588"/>
      <w:bookmarkStart w:id="65" w:name="_Toc403485689"/>
      <w:bookmarkStart w:id="66" w:name="_Toc409274594"/>
      <w:bookmarkStart w:id="67" w:name="_Toc468301933"/>
      <w:bookmarkEnd w:id="61"/>
      <w:bookmarkEnd w:id="62"/>
      <w:bookmarkEnd w:id="63"/>
      <w:bookmarkEnd w:id="64"/>
      <w:bookmarkEnd w:id="65"/>
      <w:bookmarkEnd w:id="66"/>
      <w:r w:rsidRPr="00C20FCE">
        <w:rPr>
          <w:rFonts w:ascii="Arial" w:hAnsi="Arial" w:cs="Arial"/>
          <w:color w:val="auto"/>
          <w:sz w:val="28"/>
          <w:szCs w:val="22"/>
          <w:lang w:val="en-US"/>
        </w:rPr>
        <w:t>Children Nutritional Status</w:t>
      </w:r>
      <w:r w:rsidR="003E6CF2" w:rsidRPr="00C20FCE">
        <w:rPr>
          <w:rFonts w:ascii="Arial" w:hAnsi="Arial" w:cs="Arial"/>
          <w:color w:val="auto"/>
          <w:sz w:val="28"/>
          <w:szCs w:val="22"/>
          <w:lang w:val="en-US"/>
        </w:rPr>
        <w:t xml:space="preserve"> (6</w:t>
      </w:r>
      <w:r w:rsidR="00F46C32" w:rsidRPr="00C20FCE">
        <w:rPr>
          <w:rFonts w:ascii="Arial" w:hAnsi="Arial" w:cs="Arial"/>
          <w:color w:val="auto"/>
          <w:sz w:val="28"/>
          <w:szCs w:val="22"/>
          <w:lang w:val="en-US"/>
        </w:rPr>
        <w:t>-59 months)</w:t>
      </w:r>
      <w:bookmarkEnd w:id="67"/>
    </w:p>
    <w:p w14:paraId="5688AC80" w14:textId="77777777" w:rsidR="000159A4" w:rsidRPr="00C20FCE" w:rsidRDefault="000159A4" w:rsidP="0052314A">
      <w:pPr>
        <w:jc w:val="both"/>
        <w:rPr>
          <w:rFonts w:ascii="Arial" w:hAnsi="Arial" w:cs="Arial"/>
          <w:lang w:val="en-US"/>
        </w:rPr>
      </w:pPr>
    </w:p>
    <w:p w14:paraId="544E8310" w14:textId="77777777" w:rsidR="00F70AB2" w:rsidRPr="00C20FCE" w:rsidRDefault="00F70AB2" w:rsidP="00F70AB2">
      <w:pPr>
        <w:tabs>
          <w:tab w:val="left" w:pos="2268"/>
        </w:tabs>
        <w:jc w:val="both"/>
        <w:rPr>
          <w:rFonts w:ascii="Arial" w:hAnsi="Arial" w:cs="Arial"/>
          <w:b/>
          <w:lang w:val="en-US"/>
        </w:rPr>
      </w:pPr>
      <w:r w:rsidRPr="00C20FCE">
        <w:rPr>
          <w:rFonts w:ascii="Arial" w:hAnsi="Arial" w:cs="Arial"/>
          <w:b/>
          <w:lang w:val="en-US"/>
        </w:rPr>
        <w:t>Description of sample</w:t>
      </w:r>
    </w:p>
    <w:p w14:paraId="6306F179" w14:textId="3D12B1B6" w:rsidR="00F70AB2" w:rsidRPr="00C20FCE" w:rsidRDefault="005871FC" w:rsidP="00EC2944">
      <w:pPr>
        <w:jc w:val="both"/>
        <w:rPr>
          <w:rFonts w:ascii="Arial" w:hAnsi="Arial" w:cs="Arial"/>
          <w:lang w:val="en-US"/>
        </w:rPr>
      </w:pPr>
      <w:r w:rsidRPr="00C20FCE">
        <w:rPr>
          <w:rFonts w:ascii="Arial" w:hAnsi="Arial" w:cs="Arial"/>
          <w:lang w:val="en-US"/>
        </w:rPr>
        <w:t>All selected clusters were included in the survey</w:t>
      </w:r>
      <w:r w:rsidR="00F70AB2" w:rsidRPr="00C20FCE">
        <w:rPr>
          <w:rFonts w:ascii="Arial" w:hAnsi="Arial" w:cs="Arial"/>
          <w:lang w:val="en-US"/>
        </w:rPr>
        <w:t xml:space="preserve">. The non-response rate (absent households, refusal) </w:t>
      </w:r>
      <w:r w:rsidR="0061744F" w:rsidRPr="00C20FCE">
        <w:rPr>
          <w:rFonts w:ascii="Arial" w:hAnsi="Arial" w:cs="Arial"/>
          <w:lang w:val="en-US"/>
        </w:rPr>
        <w:t>ranged from</w:t>
      </w:r>
      <w:r w:rsidR="00F70AB2" w:rsidRPr="00C20FCE">
        <w:rPr>
          <w:rFonts w:ascii="Arial" w:hAnsi="Arial" w:cs="Arial"/>
          <w:lang w:val="en-US"/>
        </w:rPr>
        <w:t xml:space="preserve"> 4.4% in host com</w:t>
      </w:r>
      <w:r w:rsidR="00D46048" w:rsidRPr="00C20FCE">
        <w:rPr>
          <w:rFonts w:ascii="Arial" w:hAnsi="Arial" w:cs="Arial"/>
          <w:lang w:val="en-US"/>
        </w:rPr>
        <w:t xml:space="preserve">munities to 9.2% in Azraq camp </w:t>
      </w:r>
      <w:r w:rsidR="00C828B9" w:rsidRPr="00C20FCE">
        <w:rPr>
          <w:rFonts w:ascii="Arial" w:hAnsi="Arial" w:cs="Arial"/>
          <w:lang w:val="en-US"/>
        </w:rPr>
        <w:t>(Table 19)</w:t>
      </w:r>
      <w:r w:rsidR="00F70AB2" w:rsidRPr="00C20FCE">
        <w:rPr>
          <w:rFonts w:ascii="Arial" w:hAnsi="Arial" w:cs="Arial"/>
          <w:lang w:val="en-US"/>
        </w:rPr>
        <w:t xml:space="preserve">. There is no </w:t>
      </w:r>
      <w:r w:rsidR="00796977" w:rsidRPr="00C20FCE">
        <w:rPr>
          <w:rFonts w:ascii="Arial" w:hAnsi="Arial" w:cs="Arial"/>
          <w:lang w:val="en-US"/>
        </w:rPr>
        <w:t xml:space="preserve">evidence of </w:t>
      </w:r>
      <w:r w:rsidR="00F70AB2" w:rsidRPr="00C20FCE">
        <w:rPr>
          <w:rFonts w:ascii="Arial" w:hAnsi="Arial" w:cs="Arial"/>
          <w:lang w:val="en-US"/>
        </w:rPr>
        <w:t>selection bias regarding the representativeness of the sample.</w:t>
      </w:r>
    </w:p>
    <w:p w14:paraId="1C6AA80B" w14:textId="77777777" w:rsidR="00F70AB2" w:rsidRPr="00C20FCE" w:rsidRDefault="00F70AB2" w:rsidP="00F70AB2">
      <w:pPr>
        <w:jc w:val="both"/>
        <w:rPr>
          <w:rFonts w:cs="Calibri"/>
          <w:lang w:val="en-US"/>
        </w:rPr>
      </w:pPr>
    </w:p>
    <w:p w14:paraId="42BD75DA" w14:textId="2A8F12F3" w:rsidR="00F70AB2" w:rsidRPr="00C20FCE" w:rsidRDefault="00F70AB2" w:rsidP="00F70AB2">
      <w:pPr>
        <w:pStyle w:val="Lgende"/>
        <w:keepNext/>
        <w:jc w:val="both"/>
        <w:rPr>
          <w:rFonts w:ascii="Arial" w:hAnsi="Arial" w:cs="Arial"/>
          <w:noProof/>
          <w:color w:val="auto"/>
          <w:sz w:val="20"/>
          <w:szCs w:val="22"/>
          <w:lang w:val="en-US"/>
        </w:rPr>
      </w:pPr>
      <w:r w:rsidRPr="00C20FCE">
        <w:rPr>
          <w:rFonts w:ascii="Arial" w:hAnsi="Arial" w:cs="Arial"/>
          <w:color w:val="auto"/>
          <w:sz w:val="20"/>
          <w:szCs w:val="22"/>
          <w:lang w:val="en-US"/>
        </w:rPr>
        <w:lastRenderedPageBreak/>
        <w:t xml:space="preserve">Table </w:t>
      </w:r>
      <w:r w:rsidR="00A91652" w:rsidRPr="00C20FCE">
        <w:rPr>
          <w:rFonts w:ascii="Arial" w:hAnsi="Arial" w:cs="Arial"/>
          <w:color w:val="auto"/>
          <w:sz w:val="20"/>
          <w:szCs w:val="22"/>
          <w:lang w:val="en-US"/>
        </w:rPr>
        <w:t>1</w:t>
      </w:r>
      <w:r w:rsidR="003111F9" w:rsidRPr="00C20FCE">
        <w:rPr>
          <w:rFonts w:ascii="Arial" w:hAnsi="Arial" w:cs="Arial"/>
          <w:color w:val="auto"/>
          <w:sz w:val="20"/>
          <w:szCs w:val="22"/>
          <w:lang w:val="en-US"/>
        </w:rPr>
        <w:t>9</w:t>
      </w:r>
      <w:r w:rsidRPr="00C20FCE">
        <w:rPr>
          <w:rFonts w:ascii="Arial" w:hAnsi="Arial" w:cs="Arial"/>
          <w:noProof/>
          <w:color w:val="auto"/>
          <w:sz w:val="20"/>
          <w:szCs w:val="22"/>
          <w:lang w:val="en-US"/>
        </w:rPr>
        <w:t xml:space="preserve">: Number and percentage of surveyed clusters, surveyed households </w:t>
      </w:r>
      <w:r w:rsidR="00EC2944" w:rsidRPr="00C20FCE">
        <w:rPr>
          <w:rFonts w:ascii="Arial" w:hAnsi="Arial" w:cs="Arial"/>
          <w:noProof/>
          <w:color w:val="auto"/>
          <w:sz w:val="20"/>
          <w:szCs w:val="22"/>
          <w:lang w:val="en-US"/>
        </w:rPr>
        <w:t xml:space="preserve">(HH) </w:t>
      </w:r>
      <w:r w:rsidRPr="00C20FCE">
        <w:rPr>
          <w:rFonts w:ascii="Arial" w:hAnsi="Arial" w:cs="Arial"/>
          <w:noProof/>
          <w:color w:val="auto"/>
          <w:sz w:val="20"/>
          <w:szCs w:val="22"/>
          <w:lang w:val="en-US"/>
        </w:rPr>
        <w:t>and assessed children as compared to number of planned clusters, planned households and number of children calculated</w:t>
      </w:r>
      <w:r w:rsidR="00253F81" w:rsidRPr="00C20FCE">
        <w:rPr>
          <w:rFonts w:ascii="Arial" w:hAnsi="Arial" w:cs="Arial"/>
          <w:noProof/>
          <w:color w:val="auto"/>
          <w:sz w:val="20"/>
          <w:szCs w:val="22"/>
          <w:lang w:val="en-US"/>
        </w:rPr>
        <w:t>,</w:t>
      </w:r>
      <w:r w:rsidRPr="00C20FCE">
        <w:rPr>
          <w:rFonts w:ascii="Arial" w:hAnsi="Arial" w:cs="Arial"/>
          <w:noProof/>
          <w:color w:val="auto"/>
          <w:sz w:val="20"/>
          <w:szCs w:val="22"/>
          <w:lang w:val="en-US"/>
        </w:rPr>
        <w:t xml:space="preserve"> by survey area</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1165"/>
        <w:gridCol w:w="1095"/>
        <w:gridCol w:w="1502"/>
        <w:gridCol w:w="983"/>
        <w:gridCol w:w="1188"/>
        <w:gridCol w:w="1172"/>
        <w:gridCol w:w="1195"/>
        <w:gridCol w:w="1117"/>
      </w:tblGrid>
      <w:tr w:rsidR="00EC2944" w:rsidRPr="00C20FCE" w14:paraId="1CE7A0F0" w14:textId="77777777" w:rsidTr="00EC2944">
        <w:trPr>
          <w:trHeight w:val="839"/>
        </w:trPr>
        <w:tc>
          <w:tcPr>
            <w:tcW w:w="504" w:type="pct"/>
            <w:tcBorders>
              <w:top w:val="single" w:sz="12" w:space="0" w:color="auto"/>
              <w:bottom w:val="single" w:sz="12" w:space="0" w:color="auto"/>
              <w:right w:val="single" w:sz="2" w:space="0" w:color="auto"/>
            </w:tcBorders>
            <w:shd w:val="clear" w:color="auto" w:fill="8DB3E2" w:themeFill="text2" w:themeFillTint="66"/>
            <w:vAlign w:val="center"/>
          </w:tcPr>
          <w:p w14:paraId="795F0D73" w14:textId="77777777" w:rsidR="00EC2944" w:rsidRPr="00C20FCE" w:rsidRDefault="00EC2944" w:rsidP="006714C0">
            <w:pPr>
              <w:jc w:val="center"/>
              <w:rPr>
                <w:rFonts w:ascii="Arial" w:hAnsi="Arial" w:cs="Arial"/>
                <w:b/>
                <w:sz w:val="20"/>
                <w:szCs w:val="20"/>
                <w:lang w:val="en-US"/>
              </w:rPr>
            </w:pPr>
            <w:r w:rsidRPr="00C20FCE">
              <w:rPr>
                <w:rFonts w:ascii="Arial" w:hAnsi="Arial" w:cs="Arial"/>
                <w:b/>
                <w:sz w:val="20"/>
                <w:szCs w:val="20"/>
                <w:lang w:val="en-US"/>
              </w:rPr>
              <w:t>Survey Area</w:t>
            </w:r>
          </w:p>
        </w:tc>
        <w:tc>
          <w:tcPr>
            <w:tcW w:w="643" w:type="pct"/>
            <w:tcBorders>
              <w:top w:val="single" w:sz="12" w:space="0" w:color="auto"/>
              <w:left w:val="single" w:sz="2" w:space="0" w:color="auto"/>
              <w:bottom w:val="single" w:sz="12" w:space="0" w:color="auto"/>
              <w:right w:val="single" w:sz="2" w:space="0" w:color="auto"/>
            </w:tcBorders>
            <w:shd w:val="clear" w:color="auto" w:fill="8DB3E2" w:themeFill="text2" w:themeFillTint="66"/>
            <w:vAlign w:val="center"/>
          </w:tcPr>
          <w:p w14:paraId="4E93EC23" w14:textId="7D3A4C67" w:rsidR="00EC2944" w:rsidRPr="00C20FCE" w:rsidRDefault="00EC2944" w:rsidP="006714C0">
            <w:pPr>
              <w:jc w:val="center"/>
              <w:rPr>
                <w:rFonts w:ascii="Arial" w:hAnsi="Arial" w:cs="Arial"/>
                <w:b/>
                <w:sz w:val="20"/>
                <w:szCs w:val="20"/>
                <w:lang w:val="en-US"/>
              </w:rPr>
            </w:pPr>
            <w:r w:rsidRPr="00C20FCE">
              <w:rPr>
                <w:rFonts w:ascii="Arial" w:hAnsi="Arial" w:cs="Arial"/>
                <w:b/>
                <w:sz w:val="20"/>
                <w:szCs w:val="20"/>
                <w:lang w:val="en-US"/>
              </w:rPr>
              <w:t>Number of cluster planned</w:t>
            </w:r>
          </w:p>
        </w:tc>
        <w:tc>
          <w:tcPr>
            <w:tcW w:w="499" w:type="pct"/>
            <w:tcBorders>
              <w:top w:val="single" w:sz="12" w:space="0" w:color="auto"/>
              <w:left w:val="single" w:sz="2" w:space="0" w:color="auto"/>
              <w:bottom w:val="single" w:sz="12" w:space="0" w:color="auto"/>
              <w:right w:val="single" w:sz="2" w:space="0" w:color="auto"/>
            </w:tcBorders>
            <w:shd w:val="clear" w:color="auto" w:fill="8DB3E2" w:themeFill="text2" w:themeFillTint="66"/>
            <w:vAlign w:val="center"/>
          </w:tcPr>
          <w:p w14:paraId="1BD6E231" w14:textId="77777777" w:rsidR="00EC2944" w:rsidRPr="00C20FCE" w:rsidRDefault="00EC2944" w:rsidP="006714C0">
            <w:pPr>
              <w:jc w:val="center"/>
              <w:rPr>
                <w:rFonts w:ascii="Arial" w:hAnsi="Arial" w:cs="Arial"/>
                <w:b/>
                <w:sz w:val="20"/>
                <w:szCs w:val="20"/>
                <w:lang w:val="en-US"/>
              </w:rPr>
            </w:pPr>
            <w:r w:rsidRPr="00C20FCE">
              <w:rPr>
                <w:rFonts w:ascii="Arial" w:hAnsi="Arial" w:cs="Arial"/>
                <w:b/>
                <w:sz w:val="20"/>
                <w:szCs w:val="20"/>
                <w:lang w:val="en-US"/>
              </w:rPr>
              <w:t>Number of cluster surveyed</w:t>
            </w:r>
          </w:p>
        </w:tc>
        <w:tc>
          <w:tcPr>
            <w:tcW w:w="799" w:type="pct"/>
            <w:tcBorders>
              <w:top w:val="single" w:sz="12" w:space="0" w:color="auto"/>
              <w:left w:val="single" w:sz="2" w:space="0" w:color="auto"/>
              <w:bottom w:val="single" w:sz="12" w:space="0" w:color="auto"/>
              <w:right w:val="single" w:sz="2" w:space="0" w:color="auto"/>
            </w:tcBorders>
            <w:shd w:val="clear" w:color="auto" w:fill="8DB3E2" w:themeFill="text2" w:themeFillTint="66"/>
            <w:vAlign w:val="center"/>
          </w:tcPr>
          <w:p w14:paraId="1DB045B9" w14:textId="77777777" w:rsidR="00EC2944" w:rsidRPr="00C20FCE" w:rsidRDefault="00EC2944" w:rsidP="006714C0">
            <w:pPr>
              <w:jc w:val="center"/>
              <w:rPr>
                <w:rFonts w:ascii="Arial" w:hAnsi="Arial" w:cs="Arial"/>
                <w:b/>
                <w:sz w:val="20"/>
                <w:szCs w:val="20"/>
                <w:lang w:val="en-US"/>
              </w:rPr>
            </w:pPr>
            <w:r w:rsidRPr="00C20FCE">
              <w:rPr>
                <w:rFonts w:ascii="Arial" w:hAnsi="Arial" w:cs="Arial"/>
                <w:b/>
                <w:sz w:val="20"/>
                <w:szCs w:val="20"/>
                <w:lang w:val="en-US"/>
              </w:rPr>
              <w:t>Number of HH calculated</w:t>
            </w:r>
          </w:p>
        </w:tc>
        <w:tc>
          <w:tcPr>
            <w:tcW w:w="468" w:type="pct"/>
            <w:tcBorders>
              <w:top w:val="single" w:sz="12" w:space="0" w:color="auto"/>
              <w:left w:val="single" w:sz="2" w:space="0" w:color="auto"/>
              <w:bottom w:val="single" w:sz="12" w:space="0" w:color="auto"/>
              <w:right w:val="single" w:sz="2" w:space="0" w:color="auto"/>
            </w:tcBorders>
            <w:shd w:val="clear" w:color="auto" w:fill="8DB3E2" w:themeFill="text2" w:themeFillTint="66"/>
            <w:vAlign w:val="center"/>
          </w:tcPr>
          <w:p w14:paraId="0E6F8E78" w14:textId="77777777" w:rsidR="00EC2944" w:rsidRPr="00C20FCE" w:rsidRDefault="00EC2944" w:rsidP="006714C0">
            <w:pPr>
              <w:jc w:val="center"/>
              <w:rPr>
                <w:rFonts w:ascii="Arial" w:hAnsi="Arial" w:cs="Arial"/>
                <w:b/>
                <w:sz w:val="20"/>
                <w:szCs w:val="20"/>
                <w:lang w:val="en-US"/>
              </w:rPr>
            </w:pPr>
            <w:r w:rsidRPr="00C20FCE">
              <w:rPr>
                <w:rFonts w:ascii="Arial" w:hAnsi="Arial" w:cs="Arial"/>
                <w:b/>
                <w:sz w:val="20"/>
                <w:szCs w:val="20"/>
                <w:lang w:val="en-US"/>
              </w:rPr>
              <w:t>Number of HH planned</w:t>
            </w:r>
          </w:p>
        </w:tc>
        <w:tc>
          <w:tcPr>
            <w:tcW w:w="744" w:type="pct"/>
            <w:tcBorders>
              <w:top w:val="single" w:sz="12" w:space="0" w:color="auto"/>
              <w:left w:val="single" w:sz="2" w:space="0" w:color="auto"/>
              <w:bottom w:val="single" w:sz="12" w:space="0" w:color="auto"/>
              <w:right w:val="single" w:sz="2" w:space="0" w:color="auto"/>
            </w:tcBorders>
            <w:shd w:val="clear" w:color="auto" w:fill="8DB3E2" w:themeFill="text2" w:themeFillTint="66"/>
            <w:vAlign w:val="center"/>
          </w:tcPr>
          <w:p w14:paraId="68B95746" w14:textId="77777777" w:rsidR="00EC2944" w:rsidRPr="00C20FCE" w:rsidRDefault="00EC2944" w:rsidP="006714C0">
            <w:pPr>
              <w:jc w:val="center"/>
              <w:rPr>
                <w:rFonts w:ascii="Arial" w:hAnsi="Arial" w:cs="Arial"/>
                <w:b/>
                <w:sz w:val="20"/>
                <w:szCs w:val="20"/>
                <w:lang w:val="en-US"/>
              </w:rPr>
            </w:pPr>
            <w:r w:rsidRPr="00C20FCE">
              <w:rPr>
                <w:rFonts w:ascii="Arial" w:hAnsi="Arial" w:cs="Arial"/>
                <w:b/>
                <w:sz w:val="20"/>
                <w:szCs w:val="20"/>
                <w:lang w:val="en-US"/>
              </w:rPr>
              <w:t>Number of HH surveyed</w:t>
            </w:r>
          </w:p>
        </w:tc>
        <w:tc>
          <w:tcPr>
            <w:tcW w:w="416" w:type="pct"/>
            <w:tcBorders>
              <w:top w:val="single" w:sz="12" w:space="0" w:color="auto"/>
              <w:left w:val="single" w:sz="2" w:space="0" w:color="auto"/>
              <w:bottom w:val="single" w:sz="12" w:space="0" w:color="auto"/>
              <w:right w:val="single" w:sz="2" w:space="0" w:color="auto"/>
            </w:tcBorders>
            <w:shd w:val="clear" w:color="auto" w:fill="8DB3E2" w:themeFill="text2" w:themeFillTint="66"/>
            <w:vAlign w:val="center"/>
          </w:tcPr>
          <w:p w14:paraId="08C3B09C" w14:textId="4379967D" w:rsidR="00EC2944" w:rsidRPr="00C20FCE" w:rsidRDefault="00EC2944" w:rsidP="00EC2944">
            <w:pPr>
              <w:jc w:val="center"/>
              <w:rPr>
                <w:rFonts w:ascii="Arial" w:hAnsi="Arial" w:cs="Arial"/>
                <w:b/>
                <w:sz w:val="20"/>
                <w:szCs w:val="20"/>
                <w:lang w:val="en-US"/>
              </w:rPr>
            </w:pPr>
            <w:r w:rsidRPr="00C20FCE">
              <w:rPr>
                <w:rFonts w:ascii="Arial" w:hAnsi="Arial" w:cs="Arial"/>
                <w:b/>
                <w:sz w:val="20"/>
                <w:szCs w:val="20"/>
                <w:lang w:val="en-US"/>
              </w:rPr>
              <w:t>% Non-Response HH</w:t>
            </w:r>
          </w:p>
        </w:tc>
        <w:tc>
          <w:tcPr>
            <w:tcW w:w="416" w:type="pct"/>
            <w:tcBorders>
              <w:top w:val="single" w:sz="12" w:space="0" w:color="auto"/>
              <w:left w:val="single" w:sz="2" w:space="0" w:color="auto"/>
              <w:bottom w:val="single" w:sz="12" w:space="0" w:color="auto"/>
              <w:right w:val="single" w:sz="2" w:space="0" w:color="auto"/>
            </w:tcBorders>
            <w:shd w:val="clear" w:color="auto" w:fill="8DB3E2" w:themeFill="text2" w:themeFillTint="66"/>
            <w:vAlign w:val="center"/>
          </w:tcPr>
          <w:p w14:paraId="295615C9" w14:textId="7462AE40" w:rsidR="00EC2944" w:rsidRPr="00C20FCE" w:rsidRDefault="00EC2944" w:rsidP="006714C0">
            <w:pPr>
              <w:jc w:val="center"/>
              <w:rPr>
                <w:rFonts w:ascii="Arial" w:hAnsi="Arial" w:cs="Arial"/>
                <w:b/>
                <w:sz w:val="20"/>
                <w:szCs w:val="20"/>
                <w:lang w:val="en-US"/>
              </w:rPr>
            </w:pPr>
            <w:r w:rsidRPr="00C20FCE">
              <w:rPr>
                <w:rFonts w:ascii="Arial" w:hAnsi="Arial" w:cs="Arial"/>
                <w:b/>
                <w:sz w:val="20"/>
                <w:szCs w:val="20"/>
                <w:lang w:val="en-US"/>
              </w:rPr>
              <w:t>Number of children</w:t>
            </w:r>
          </w:p>
          <w:p w14:paraId="668E9570" w14:textId="77777777" w:rsidR="00EC2944" w:rsidRPr="00C20FCE" w:rsidRDefault="00EC2944" w:rsidP="006714C0">
            <w:pPr>
              <w:jc w:val="center"/>
              <w:rPr>
                <w:rFonts w:ascii="Arial" w:hAnsi="Arial" w:cs="Arial"/>
                <w:b/>
                <w:sz w:val="20"/>
                <w:szCs w:val="20"/>
                <w:lang w:val="en-US"/>
              </w:rPr>
            </w:pPr>
            <w:r w:rsidRPr="00C20FCE">
              <w:rPr>
                <w:rFonts w:ascii="Arial" w:hAnsi="Arial" w:cs="Arial"/>
                <w:b/>
                <w:sz w:val="20"/>
                <w:szCs w:val="20"/>
                <w:lang w:val="en-US"/>
              </w:rPr>
              <w:t>6-59 calculated</w:t>
            </w:r>
          </w:p>
        </w:tc>
        <w:tc>
          <w:tcPr>
            <w:tcW w:w="511" w:type="pct"/>
            <w:tcBorders>
              <w:top w:val="single" w:sz="12" w:space="0" w:color="auto"/>
              <w:left w:val="single" w:sz="2" w:space="0" w:color="auto"/>
              <w:bottom w:val="single" w:sz="12" w:space="0" w:color="auto"/>
              <w:right w:val="nil"/>
            </w:tcBorders>
            <w:shd w:val="clear" w:color="auto" w:fill="8DB3E2" w:themeFill="text2" w:themeFillTint="66"/>
            <w:vAlign w:val="center"/>
          </w:tcPr>
          <w:p w14:paraId="0707C63A" w14:textId="1CFC80BF" w:rsidR="00EC2944" w:rsidRPr="00C20FCE" w:rsidRDefault="00EC2944" w:rsidP="006714C0">
            <w:pPr>
              <w:jc w:val="center"/>
              <w:rPr>
                <w:rFonts w:ascii="Arial" w:hAnsi="Arial" w:cs="Arial"/>
                <w:b/>
                <w:sz w:val="20"/>
                <w:szCs w:val="20"/>
                <w:lang w:val="en-US"/>
              </w:rPr>
            </w:pPr>
            <w:r w:rsidRPr="00C20FCE">
              <w:rPr>
                <w:rFonts w:ascii="Arial" w:hAnsi="Arial" w:cs="Arial"/>
                <w:b/>
                <w:sz w:val="20"/>
                <w:szCs w:val="20"/>
                <w:lang w:val="en-US"/>
              </w:rPr>
              <w:t>Number of children</w:t>
            </w:r>
          </w:p>
          <w:p w14:paraId="504C5F0F" w14:textId="77777777" w:rsidR="00EC2944" w:rsidRPr="00C20FCE" w:rsidRDefault="00EC2944" w:rsidP="006714C0">
            <w:pPr>
              <w:jc w:val="center"/>
              <w:rPr>
                <w:rFonts w:ascii="Arial" w:hAnsi="Arial" w:cs="Arial"/>
                <w:b/>
                <w:sz w:val="20"/>
                <w:szCs w:val="20"/>
                <w:lang w:val="en-US"/>
              </w:rPr>
            </w:pPr>
            <w:r w:rsidRPr="00C20FCE">
              <w:rPr>
                <w:rFonts w:ascii="Arial" w:hAnsi="Arial" w:cs="Arial"/>
                <w:b/>
                <w:sz w:val="20"/>
                <w:szCs w:val="20"/>
                <w:lang w:val="en-US"/>
              </w:rPr>
              <w:t>6-59 assessed</w:t>
            </w:r>
          </w:p>
        </w:tc>
      </w:tr>
      <w:tr w:rsidR="00EC2944" w:rsidRPr="00C20FCE" w14:paraId="7041892D" w14:textId="77777777" w:rsidTr="00611F30">
        <w:trPr>
          <w:trHeight w:val="227"/>
        </w:trPr>
        <w:tc>
          <w:tcPr>
            <w:tcW w:w="504" w:type="pct"/>
            <w:tcBorders>
              <w:top w:val="single" w:sz="12" w:space="0" w:color="auto"/>
              <w:left w:val="nil"/>
              <w:bottom w:val="single" w:sz="2" w:space="0" w:color="auto"/>
              <w:right w:val="single" w:sz="2" w:space="0" w:color="auto"/>
            </w:tcBorders>
            <w:shd w:val="clear" w:color="auto" w:fill="auto"/>
            <w:vAlign w:val="center"/>
          </w:tcPr>
          <w:p w14:paraId="7D15CC88" w14:textId="555391F2" w:rsidR="00EC2944" w:rsidRPr="00C20FCE" w:rsidRDefault="00EC2944" w:rsidP="001B1DC5">
            <w:pPr>
              <w:jc w:val="center"/>
              <w:rPr>
                <w:rFonts w:ascii="Arial" w:hAnsi="Arial" w:cs="Arial"/>
                <w:sz w:val="20"/>
                <w:szCs w:val="20"/>
                <w:lang w:val="en-US"/>
              </w:rPr>
            </w:pPr>
            <w:r w:rsidRPr="00C20FCE">
              <w:rPr>
                <w:rFonts w:ascii="Arial" w:hAnsi="Arial" w:cs="Arial"/>
                <w:sz w:val="20"/>
                <w:szCs w:val="20"/>
                <w:lang w:val="en-US"/>
              </w:rPr>
              <w:t>Za’atri</w:t>
            </w:r>
          </w:p>
        </w:tc>
        <w:tc>
          <w:tcPr>
            <w:tcW w:w="643" w:type="pct"/>
            <w:tcBorders>
              <w:top w:val="single" w:sz="12" w:space="0" w:color="auto"/>
              <w:left w:val="single" w:sz="2" w:space="0" w:color="auto"/>
              <w:bottom w:val="single" w:sz="2" w:space="0" w:color="auto"/>
              <w:right w:val="single" w:sz="2" w:space="0" w:color="auto"/>
            </w:tcBorders>
            <w:shd w:val="clear" w:color="auto" w:fill="auto"/>
            <w:vAlign w:val="center"/>
          </w:tcPr>
          <w:p w14:paraId="48548A32" w14:textId="3BBDFC90" w:rsidR="00EC2944" w:rsidRPr="00C20FCE" w:rsidRDefault="00EC2944" w:rsidP="006714C0">
            <w:pPr>
              <w:jc w:val="center"/>
              <w:rPr>
                <w:rFonts w:ascii="Arial" w:hAnsi="Arial" w:cs="Arial"/>
                <w:sz w:val="20"/>
                <w:szCs w:val="20"/>
                <w:lang w:val="en-US"/>
              </w:rPr>
            </w:pPr>
            <w:r w:rsidRPr="00C20FCE">
              <w:rPr>
                <w:rFonts w:ascii="Arial" w:hAnsi="Arial" w:cs="Arial"/>
                <w:sz w:val="20"/>
                <w:szCs w:val="20"/>
                <w:lang w:val="en-US"/>
              </w:rPr>
              <w:t>48</w:t>
            </w:r>
          </w:p>
        </w:tc>
        <w:tc>
          <w:tcPr>
            <w:tcW w:w="499" w:type="pct"/>
            <w:tcBorders>
              <w:top w:val="single" w:sz="12" w:space="0" w:color="auto"/>
              <w:left w:val="single" w:sz="2" w:space="0" w:color="auto"/>
              <w:bottom w:val="single" w:sz="2" w:space="0" w:color="auto"/>
              <w:right w:val="single" w:sz="2" w:space="0" w:color="auto"/>
            </w:tcBorders>
            <w:shd w:val="clear" w:color="auto" w:fill="auto"/>
            <w:vAlign w:val="center"/>
          </w:tcPr>
          <w:p w14:paraId="6E4685B0" w14:textId="77777777" w:rsidR="00EC2944" w:rsidRPr="00C20FCE" w:rsidRDefault="00EC2944" w:rsidP="006714C0">
            <w:pPr>
              <w:jc w:val="center"/>
              <w:rPr>
                <w:rFonts w:ascii="Arial" w:hAnsi="Arial" w:cs="Arial"/>
                <w:sz w:val="20"/>
                <w:szCs w:val="20"/>
                <w:lang w:val="en-US"/>
              </w:rPr>
            </w:pPr>
            <w:r w:rsidRPr="00C20FCE">
              <w:rPr>
                <w:rFonts w:ascii="Arial" w:hAnsi="Arial" w:cs="Arial"/>
                <w:sz w:val="20"/>
                <w:szCs w:val="20"/>
                <w:lang w:val="en-US"/>
              </w:rPr>
              <w:t>48</w:t>
            </w:r>
          </w:p>
        </w:tc>
        <w:tc>
          <w:tcPr>
            <w:tcW w:w="799" w:type="pct"/>
            <w:tcBorders>
              <w:top w:val="single" w:sz="12" w:space="0" w:color="auto"/>
              <w:left w:val="single" w:sz="2" w:space="0" w:color="auto"/>
              <w:bottom w:val="single" w:sz="2" w:space="0" w:color="auto"/>
              <w:right w:val="single" w:sz="2" w:space="0" w:color="auto"/>
            </w:tcBorders>
            <w:shd w:val="clear" w:color="auto" w:fill="auto"/>
            <w:vAlign w:val="center"/>
          </w:tcPr>
          <w:p w14:paraId="2283B5DD" w14:textId="77777777" w:rsidR="00EC2944" w:rsidRPr="00C20FCE" w:rsidRDefault="00EC2944" w:rsidP="006714C0">
            <w:pPr>
              <w:jc w:val="center"/>
              <w:rPr>
                <w:rFonts w:ascii="Arial" w:hAnsi="Arial" w:cs="Arial"/>
                <w:sz w:val="20"/>
                <w:szCs w:val="20"/>
                <w:lang w:val="en-US"/>
              </w:rPr>
            </w:pPr>
            <w:r w:rsidRPr="00C20FCE">
              <w:rPr>
                <w:rFonts w:ascii="Arial" w:hAnsi="Arial" w:cs="Arial"/>
                <w:sz w:val="20"/>
                <w:szCs w:val="20"/>
                <w:lang w:val="en-US"/>
              </w:rPr>
              <w:t>471</w:t>
            </w:r>
          </w:p>
        </w:tc>
        <w:tc>
          <w:tcPr>
            <w:tcW w:w="468" w:type="pct"/>
            <w:tcBorders>
              <w:top w:val="single" w:sz="12" w:space="0" w:color="auto"/>
              <w:left w:val="single" w:sz="2" w:space="0" w:color="auto"/>
              <w:bottom w:val="single" w:sz="2" w:space="0" w:color="auto"/>
              <w:right w:val="single" w:sz="2" w:space="0" w:color="auto"/>
            </w:tcBorders>
            <w:shd w:val="clear" w:color="auto" w:fill="auto"/>
            <w:vAlign w:val="center"/>
          </w:tcPr>
          <w:p w14:paraId="31E49BC1" w14:textId="77777777" w:rsidR="00EC2944" w:rsidRPr="00C20FCE" w:rsidRDefault="00EC2944" w:rsidP="006714C0">
            <w:pPr>
              <w:jc w:val="center"/>
              <w:rPr>
                <w:rFonts w:ascii="Arial" w:hAnsi="Arial" w:cs="Arial"/>
                <w:sz w:val="20"/>
                <w:szCs w:val="20"/>
                <w:lang w:val="en-US"/>
              </w:rPr>
            </w:pPr>
            <w:r w:rsidRPr="00C20FCE">
              <w:rPr>
                <w:rFonts w:ascii="Arial" w:hAnsi="Arial" w:cs="Arial"/>
                <w:sz w:val="20"/>
                <w:szCs w:val="20"/>
                <w:lang w:val="en-US"/>
              </w:rPr>
              <w:t>480</w:t>
            </w:r>
          </w:p>
        </w:tc>
        <w:tc>
          <w:tcPr>
            <w:tcW w:w="744" w:type="pct"/>
            <w:tcBorders>
              <w:top w:val="single" w:sz="12" w:space="0" w:color="auto"/>
              <w:left w:val="single" w:sz="2" w:space="0" w:color="auto"/>
              <w:bottom w:val="single" w:sz="2" w:space="0" w:color="auto"/>
              <w:right w:val="single" w:sz="2" w:space="0" w:color="auto"/>
            </w:tcBorders>
            <w:vAlign w:val="center"/>
          </w:tcPr>
          <w:p w14:paraId="2A3804FF" w14:textId="77777777" w:rsidR="00EC2944" w:rsidRPr="00C20FCE" w:rsidRDefault="00EC2944" w:rsidP="006714C0">
            <w:pPr>
              <w:jc w:val="center"/>
              <w:rPr>
                <w:rFonts w:ascii="Arial" w:hAnsi="Arial" w:cs="Arial"/>
                <w:sz w:val="20"/>
                <w:szCs w:val="20"/>
                <w:lang w:val="en-US"/>
              </w:rPr>
            </w:pPr>
            <w:r w:rsidRPr="00C20FCE">
              <w:rPr>
                <w:rFonts w:ascii="Arial" w:hAnsi="Arial" w:cs="Arial"/>
                <w:sz w:val="20"/>
                <w:szCs w:val="20"/>
                <w:lang w:val="en-US"/>
              </w:rPr>
              <w:t>441</w:t>
            </w:r>
          </w:p>
        </w:tc>
        <w:tc>
          <w:tcPr>
            <w:tcW w:w="416" w:type="pct"/>
            <w:tcBorders>
              <w:top w:val="single" w:sz="12" w:space="0" w:color="auto"/>
              <w:left w:val="single" w:sz="2" w:space="0" w:color="auto"/>
              <w:bottom w:val="single" w:sz="2" w:space="0" w:color="auto"/>
              <w:right w:val="single" w:sz="2" w:space="0" w:color="auto"/>
            </w:tcBorders>
            <w:vAlign w:val="center"/>
          </w:tcPr>
          <w:p w14:paraId="7BEC00C9" w14:textId="4DD6D070" w:rsidR="00EC2944" w:rsidRPr="00C20FCE" w:rsidRDefault="00EC2944" w:rsidP="00EC2944">
            <w:pPr>
              <w:jc w:val="center"/>
              <w:rPr>
                <w:rFonts w:ascii="Arial" w:hAnsi="Arial" w:cs="Arial"/>
                <w:sz w:val="20"/>
                <w:szCs w:val="20"/>
                <w:lang w:val="en-US"/>
              </w:rPr>
            </w:pPr>
            <w:r w:rsidRPr="00C20FCE">
              <w:rPr>
                <w:rFonts w:ascii="Arial" w:hAnsi="Arial" w:cs="Arial"/>
                <w:sz w:val="20"/>
                <w:szCs w:val="20"/>
                <w:lang w:val="en-US"/>
              </w:rPr>
              <w:t>8.1%</w:t>
            </w:r>
          </w:p>
        </w:tc>
        <w:tc>
          <w:tcPr>
            <w:tcW w:w="416" w:type="pct"/>
            <w:tcBorders>
              <w:top w:val="single" w:sz="12" w:space="0" w:color="auto"/>
              <w:left w:val="single" w:sz="2" w:space="0" w:color="auto"/>
              <w:bottom w:val="single" w:sz="2" w:space="0" w:color="auto"/>
              <w:right w:val="single" w:sz="2" w:space="0" w:color="auto"/>
            </w:tcBorders>
            <w:shd w:val="clear" w:color="auto" w:fill="auto"/>
            <w:vAlign w:val="center"/>
          </w:tcPr>
          <w:p w14:paraId="422461DC" w14:textId="565AFEC0" w:rsidR="00EC2944" w:rsidRPr="00C20FCE" w:rsidRDefault="00EC2944" w:rsidP="006714C0">
            <w:pPr>
              <w:jc w:val="center"/>
              <w:rPr>
                <w:rFonts w:ascii="Arial" w:hAnsi="Arial" w:cs="Arial"/>
                <w:sz w:val="20"/>
                <w:szCs w:val="20"/>
                <w:lang w:val="en-US"/>
              </w:rPr>
            </w:pPr>
            <w:r w:rsidRPr="00C20FCE">
              <w:rPr>
                <w:rFonts w:ascii="Arial" w:hAnsi="Arial" w:cs="Arial"/>
                <w:sz w:val="20"/>
                <w:szCs w:val="20"/>
                <w:lang w:val="en-US"/>
              </w:rPr>
              <w:t>320</w:t>
            </w:r>
          </w:p>
        </w:tc>
        <w:tc>
          <w:tcPr>
            <w:tcW w:w="511" w:type="pct"/>
            <w:tcBorders>
              <w:top w:val="single" w:sz="12" w:space="0" w:color="auto"/>
              <w:left w:val="single" w:sz="2" w:space="0" w:color="auto"/>
              <w:bottom w:val="single" w:sz="2" w:space="0" w:color="auto"/>
              <w:right w:val="nil"/>
            </w:tcBorders>
            <w:shd w:val="clear" w:color="auto" w:fill="auto"/>
            <w:vAlign w:val="center"/>
          </w:tcPr>
          <w:p w14:paraId="08CB09BF" w14:textId="4BBDB02F" w:rsidR="00EC2944" w:rsidRPr="00C20FCE" w:rsidRDefault="00EC2944" w:rsidP="006714C0">
            <w:pPr>
              <w:jc w:val="center"/>
              <w:rPr>
                <w:rFonts w:ascii="Arial" w:hAnsi="Arial" w:cs="Arial"/>
                <w:sz w:val="20"/>
                <w:szCs w:val="20"/>
                <w:lang w:val="en-US"/>
              </w:rPr>
            </w:pPr>
            <w:r w:rsidRPr="00C20FCE">
              <w:rPr>
                <w:rFonts w:ascii="Arial" w:hAnsi="Arial" w:cs="Arial"/>
                <w:sz w:val="20"/>
                <w:szCs w:val="20"/>
                <w:lang w:val="en-US"/>
              </w:rPr>
              <w:t>378</w:t>
            </w:r>
          </w:p>
        </w:tc>
      </w:tr>
      <w:tr w:rsidR="00EC2944" w:rsidRPr="00C20FCE" w14:paraId="33668041" w14:textId="77777777" w:rsidTr="00611F30">
        <w:trPr>
          <w:trHeight w:val="227"/>
        </w:trPr>
        <w:tc>
          <w:tcPr>
            <w:tcW w:w="504" w:type="pct"/>
            <w:tcBorders>
              <w:top w:val="single" w:sz="2" w:space="0" w:color="auto"/>
              <w:left w:val="nil"/>
              <w:bottom w:val="single" w:sz="2" w:space="0" w:color="auto"/>
              <w:right w:val="single" w:sz="2" w:space="0" w:color="auto"/>
            </w:tcBorders>
            <w:shd w:val="clear" w:color="auto" w:fill="auto"/>
            <w:vAlign w:val="center"/>
          </w:tcPr>
          <w:p w14:paraId="1D38644F" w14:textId="77777777" w:rsidR="00EC2944" w:rsidRPr="00C20FCE" w:rsidRDefault="00EC2944" w:rsidP="006714C0">
            <w:pPr>
              <w:jc w:val="center"/>
              <w:rPr>
                <w:rFonts w:ascii="Arial" w:hAnsi="Arial" w:cs="Arial"/>
                <w:sz w:val="20"/>
                <w:szCs w:val="20"/>
                <w:lang w:val="en-US"/>
              </w:rPr>
            </w:pPr>
            <w:r w:rsidRPr="00C20FCE">
              <w:rPr>
                <w:rFonts w:ascii="Arial" w:hAnsi="Arial" w:cs="Arial"/>
                <w:sz w:val="20"/>
                <w:szCs w:val="20"/>
                <w:lang w:val="en-US"/>
              </w:rPr>
              <w:t>Azraq</w:t>
            </w:r>
          </w:p>
        </w:tc>
        <w:tc>
          <w:tcPr>
            <w:tcW w:w="643" w:type="pct"/>
            <w:tcBorders>
              <w:top w:val="single" w:sz="2" w:space="0" w:color="auto"/>
              <w:left w:val="single" w:sz="2" w:space="0" w:color="auto"/>
              <w:bottom w:val="single" w:sz="2" w:space="0" w:color="auto"/>
              <w:right w:val="single" w:sz="2" w:space="0" w:color="auto"/>
            </w:tcBorders>
            <w:shd w:val="clear" w:color="auto" w:fill="auto"/>
            <w:vAlign w:val="center"/>
          </w:tcPr>
          <w:p w14:paraId="176CDFFA" w14:textId="42FCD1E2" w:rsidR="00EC2944" w:rsidRPr="00C20FCE" w:rsidRDefault="00EC2944" w:rsidP="006714C0">
            <w:pPr>
              <w:jc w:val="center"/>
              <w:rPr>
                <w:rFonts w:ascii="Arial" w:hAnsi="Arial" w:cs="Arial"/>
                <w:sz w:val="20"/>
                <w:szCs w:val="20"/>
                <w:lang w:val="en-US"/>
              </w:rPr>
            </w:pPr>
            <w:r w:rsidRPr="00C20FCE">
              <w:rPr>
                <w:rFonts w:ascii="Arial" w:hAnsi="Arial" w:cs="Arial"/>
                <w:sz w:val="20"/>
                <w:szCs w:val="20"/>
                <w:lang w:val="en-US"/>
              </w:rPr>
              <w:t>48</w:t>
            </w:r>
          </w:p>
        </w:tc>
        <w:tc>
          <w:tcPr>
            <w:tcW w:w="499" w:type="pct"/>
            <w:tcBorders>
              <w:top w:val="single" w:sz="2" w:space="0" w:color="auto"/>
              <w:left w:val="single" w:sz="2" w:space="0" w:color="auto"/>
              <w:bottom w:val="single" w:sz="2" w:space="0" w:color="auto"/>
              <w:right w:val="single" w:sz="2" w:space="0" w:color="auto"/>
            </w:tcBorders>
            <w:shd w:val="clear" w:color="auto" w:fill="auto"/>
            <w:vAlign w:val="center"/>
          </w:tcPr>
          <w:p w14:paraId="46D932EA" w14:textId="77777777" w:rsidR="00EC2944" w:rsidRPr="00C20FCE" w:rsidRDefault="00EC2944" w:rsidP="006714C0">
            <w:pPr>
              <w:jc w:val="center"/>
              <w:rPr>
                <w:rFonts w:ascii="Arial" w:hAnsi="Arial" w:cs="Arial"/>
                <w:sz w:val="20"/>
                <w:szCs w:val="20"/>
                <w:lang w:val="en-US"/>
              </w:rPr>
            </w:pPr>
            <w:r w:rsidRPr="00C20FCE">
              <w:rPr>
                <w:rFonts w:ascii="Arial" w:hAnsi="Arial" w:cs="Arial"/>
                <w:sz w:val="20"/>
                <w:szCs w:val="20"/>
                <w:lang w:val="en-US"/>
              </w:rPr>
              <w:t>48</w:t>
            </w:r>
          </w:p>
        </w:tc>
        <w:tc>
          <w:tcPr>
            <w:tcW w:w="799" w:type="pct"/>
            <w:tcBorders>
              <w:top w:val="single" w:sz="2" w:space="0" w:color="auto"/>
              <w:left w:val="single" w:sz="2" w:space="0" w:color="auto"/>
              <w:bottom w:val="single" w:sz="2" w:space="0" w:color="auto"/>
              <w:right w:val="single" w:sz="2" w:space="0" w:color="auto"/>
            </w:tcBorders>
            <w:shd w:val="clear" w:color="auto" w:fill="auto"/>
            <w:vAlign w:val="center"/>
          </w:tcPr>
          <w:p w14:paraId="15832496" w14:textId="77777777" w:rsidR="00EC2944" w:rsidRPr="00C20FCE" w:rsidRDefault="00EC2944" w:rsidP="006714C0">
            <w:pPr>
              <w:jc w:val="center"/>
              <w:rPr>
                <w:rFonts w:ascii="Arial" w:hAnsi="Arial" w:cs="Arial"/>
                <w:sz w:val="20"/>
                <w:szCs w:val="20"/>
                <w:lang w:val="en-US"/>
              </w:rPr>
            </w:pPr>
            <w:r w:rsidRPr="00C20FCE">
              <w:rPr>
                <w:rFonts w:ascii="Arial" w:hAnsi="Arial" w:cs="Arial"/>
                <w:sz w:val="20"/>
                <w:szCs w:val="20"/>
                <w:lang w:val="en-US"/>
              </w:rPr>
              <w:t>435</w:t>
            </w:r>
          </w:p>
        </w:tc>
        <w:tc>
          <w:tcPr>
            <w:tcW w:w="468" w:type="pct"/>
            <w:tcBorders>
              <w:top w:val="single" w:sz="2" w:space="0" w:color="auto"/>
              <w:left w:val="single" w:sz="2" w:space="0" w:color="auto"/>
              <w:bottom w:val="single" w:sz="2" w:space="0" w:color="auto"/>
              <w:right w:val="single" w:sz="2" w:space="0" w:color="auto"/>
            </w:tcBorders>
            <w:shd w:val="clear" w:color="auto" w:fill="auto"/>
            <w:vAlign w:val="center"/>
          </w:tcPr>
          <w:p w14:paraId="631F3F58" w14:textId="77777777" w:rsidR="00EC2944" w:rsidRPr="00C20FCE" w:rsidRDefault="00EC2944" w:rsidP="006714C0">
            <w:pPr>
              <w:jc w:val="center"/>
              <w:rPr>
                <w:rFonts w:ascii="Arial" w:hAnsi="Arial" w:cs="Arial"/>
                <w:sz w:val="20"/>
                <w:szCs w:val="20"/>
                <w:lang w:val="en-US"/>
              </w:rPr>
            </w:pPr>
            <w:r w:rsidRPr="00C20FCE">
              <w:rPr>
                <w:rFonts w:ascii="Arial" w:hAnsi="Arial" w:cs="Arial"/>
                <w:sz w:val="20"/>
                <w:szCs w:val="20"/>
                <w:lang w:val="en-US"/>
              </w:rPr>
              <w:t>480</w:t>
            </w:r>
          </w:p>
        </w:tc>
        <w:tc>
          <w:tcPr>
            <w:tcW w:w="744" w:type="pct"/>
            <w:tcBorders>
              <w:top w:val="single" w:sz="2" w:space="0" w:color="auto"/>
              <w:left w:val="single" w:sz="2" w:space="0" w:color="auto"/>
              <w:bottom w:val="single" w:sz="2" w:space="0" w:color="auto"/>
              <w:right w:val="single" w:sz="2" w:space="0" w:color="auto"/>
            </w:tcBorders>
            <w:vAlign w:val="center"/>
          </w:tcPr>
          <w:p w14:paraId="40CDFD4B" w14:textId="77777777" w:rsidR="00EC2944" w:rsidRPr="00C20FCE" w:rsidRDefault="00EC2944" w:rsidP="006714C0">
            <w:pPr>
              <w:jc w:val="center"/>
              <w:rPr>
                <w:rFonts w:ascii="Arial" w:hAnsi="Arial" w:cs="Arial"/>
                <w:sz w:val="20"/>
                <w:szCs w:val="20"/>
                <w:lang w:val="en-US"/>
              </w:rPr>
            </w:pPr>
            <w:r w:rsidRPr="00C20FCE">
              <w:rPr>
                <w:rFonts w:ascii="Arial" w:hAnsi="Arial" w:cs="Arial"/>
                <w:sz w:val="20"/>
                <w:szCs w:val="20"/>
                <w:lang w:val="en-US"/>
              </w:rPr>
              <w:t>436</w:t>
            </w:r>
          </w:p>
        </w:tc>
        <w:tc>
          <w:tcPr>
            <w:tcW w:w="416" w:type="pct"/>
            <w:tcBorders>
              <w:top w:val="single" w:sz="2" w:space="0" w:color="auto"/>
              <w:left w:val="single" w:sz="2" w:space="0" w:color="auto"/>
              <w:bottom w:val="single" w:sz="2" w:space="0" w:color="auto"/>
              <w:right w:val="single" w:sz="2" w:space="0" w:color="auto"/>
            </w:tcBorders>
            <w:vAlign w:val="center"/>
          </w:tcPr>
          <w:p w14:paraId="670D71D1" w14:textId="45074290" w:rsidR="00EC2944" w:rsidRPr="00C20FCE" w:rsidRDefault="00EC2944" w:rsidP="00EC2944">
            <w:pPr>
              <w:jc w:val="center"/>
              <w:rPr>
                <w:rFonts w:ascii="Arial" w:hAnsi="Arial" w:cs="Arial"/>
                <w:sz w:val="20"/>
                <w:szCs w:val="20"/>
                <w:lang w:val="en-US"/>
              </w:rPr>
            </w:pPr>
            <w:r w:rsidRPr="00C20FCE">
              <w:rPr>
                <w:rFonts w:ascii="Arial" w:hAnsi="Arial" w:cs="Arial"/>
                <w:sz w:val="20"/>
                <w:szCs w:val="20"/>
                <w:lang w:val="en-US"/>
              </w:rPr>
              <w:t>9.2%</w:t>
            </w:r>
          </w:p>
        </w:tc>
        <w:tc>
          <w:tcPr>
            <w:tcW w:w="416" w:type="pct"/>
            <w:tcBorders>
              <w:top w:val="single" w:sz="2" w:space="0" w:color="auto"/>
              <w:left w:val="single" w:sz="2" w:space="0" w:color="auto"/>
              <w:bottom w:val="single" w:sz="2" w:space="0" w:color="auto"/>
              <w:right w:val="single" w:sz="2" w:space="0" w:color="auto"/>
            </w:tcBorders>
            <w:shd w:val="clear" w:color="auto" w:fill="auto"/>
            <w:vAlign w:val="center"/>
          </w:tcPr>
          <w:p w14:paraId="397AF66C" w14:textId="27E71495" w:rsidR="00EC2944" w:rsidRPr="00C20FCE" w:rsidRDefault="00EC2944" w:rsidP="006714C0">
            <w:pPr>
              <w:jc w:val="center"/>
              <w:rPr>
                <w:rFonts w:ascii="Arial" w:hAnsi="Arial" w:cs="Arial"/>
                <w:sz w:val="20"/>
                <w:szCs w:val="20"/>
                <w:lang w:val="en-US"/>
              </w:rPr>
            </w:pPr>
            <w:r w:rsidRPr="00C20FCE">
              <w:rPr>
                <w:rFonts w:ascii="Arial" w:hAnsi="Arial" w:cs="Arial"/>
                <w:sz w:val="20"/>
                <w:szCs w:val="20"/>
                <w:lang w:val="en-US"/>
              </w:rPr>
              <w:t>320</w:t>
            </w:r>
          </w:p>
        </w:tc>
        <w:tc>
          <w:tcPr>
            <w:tcW w:w="511" w:type="pct"/>
            <w:tcBorders>
              <w:top w:val="single" w:sz="2" w:space="0" w:color="auto"/>
              <w:left w:val="single" w:sz="2" w:space="0" w:color="auto"/>
              <w:bottom w:val="single" w:sz="2" w:space="0" w:color="auto"/>
              <w:right w:val="nil"/>
            </w:tcBorders>
            <w:shd w:val="clear" w:color="auto" w:fill="auto"/>
            <w:vAlign w:val="center"/>
          </w:tcPr>
          <w:p w14:paraId="3D4C4E59" w14:textId="39CD3369" w:rsidR="00EC2944" w:rsidRPr="00C20FCE" w:rsidRDefault="00EC2944" w:rsidP="006714C0">
            <w:pPr>
              <w:jc w:val="center"/>
              <w:rPr>
                <w:rFonts w:ascii="Arial" w:hAnsi="Arial" w:cs="Arial"/>
                <w:sz w:val="20"/>
                <w:szCs w:val="20"/>
                <w:lang w:val="en-US"/>
              </w:rPr>
            </w:pPr>
            <w:r w:rsidRPr="00C20FCE">
              <w:rPr>
                <w:rFonts w:ascii="Arial" w:hAnsi="Arial" w:cs="Arial"/>
                <w:sz w:val="20"/>
                <w:szCs w:val="20"/>
                <w:lang w:val="en-US"/>
              </w:rPr>
              <w:t>422</w:t>
            </w:r>
          </w:p>
        </w:tc>
      </w:tr>
      <w:tr w:rsidR="00EC2944" w:rsidRPr="00C20FCE" w14:paraId="3D115EEA" w14:textId="77777777" w:rsidTr="00611F30">
        <w:trPr>
          <w:trHeight w:val="510"/>
        </w:trPr>
        <w:tc>
          <w:tcPr>
            <w:tcW w:w="504" w:type="pct"/>
            <w:tcBorders>
              <w:top w:val="single" w:sz="2" w:space="0" w:color="auto"/>
              <w:left w:val="nil"/>
              <w:bottom w:val="single" w:sz="12" w:space="0" w:color="auto"/>
              <w:right w:val="single" w:sz="2" w:space="0" w:color="auto"/>
            </w:tcBorders>
            <w:shd w:val="clear" w:color="auto" w:fill="auto"/>
            <w:vAlign w:val="center"/>
          </w:tcPr>
          <w:p w14:paraId="7E5301DF" w14:textId="77777777" w:rsidR="00EC2944" w:rsidRPr="00C20FCE" w:rsidRDefault="00EC2944" w:rsidP="006714C0">
            <w:pPr>
              <w:jc w:val="center"/>
              <w:rPr>
                <w:rFonts w:ascii="Arial" w:hAnsi="Arial" w:cs="Arial"/>
                <w:sz w:val="20"/>
                <w:szCs w:val="20"/>
                <w:lang w:val="en-US"/>
              </w:rPr>
            </w:pPr>
            <w:r w:rsidRPr="00C20FCE">
              <w:rPr>
                <w:rFonts w:ascii="Arial" w:hAnsi="Arial" w:cs="Arial"/>
                <w:sz w:val="20"/>
                <w:szCs w:val="20"/>
                <w:lang w:val="en-US"/>
              </w:rPr>
              <w:t>Host Communities</w:t>
            </w:r>
          </w:p>
        </w:tc>
        <w:tc>
          <w:tcPr>
            <w:tcW w:w="643" w:type="pct"/>
            <w:tcBorders>
              <w:top w:val="single" w:sz="2" w:space="0" w:color="auto"/>
              <w:left w:val="single" w:sz="2" w:space="0" w:color="auto"/>
              <w:bottom w:val="single" w:sz="12" w:space="0" w:color="auto"/>
              <w:right w:val="single" w:sz="2" w:space="0" w:color="auto"/>
            </w:tcBorders>
            <w:shd w:val="clear" w:color="auto" w:fill="auto"/>
            <w:vAlign w:val="center"/>
          </w:tcPr>
          <w:p w14:paraId="517BB40F" w14:textId="167FCCFB" w:rsidR="00EC2944" w:rsidRPr="00C20FCE" w:rsidRDefault="00EC2944" w:rsidP="006714C0">
            <w:pPr>
              <w:jc w:val="center"/>
              <w:rPr>
                <w:rFonts w:ascii="Arial" w:hAnsi="Arial" w:cs="Arial"/>
                <w:sz w:val="20"/>
                <w:szCs w:val="20"/>
                <w:lang w:val="en-US"/>
              </w:rPr>
            </w:pPr>
            <w:r w:rsidRPr="00C20FCE">
              <w:rPr>
                <w:rFonts w:ascii="Arial" w:hAnsi="Arial" w:cs="Arial"/>
                <w:sz w:val="20"/>
                <w:szCs w:val="20"/>
                <w:lang w:val="en-US"/>
              </w:rPr>
              <w:t>88</w:t>
            </w:r>
          </w:p>
        </w:tc>
        <w:tc>
          <w:tcPr>
            <w:tcW w:w="499" w:type="pct"/>
            <w:tcBorders>
              <w:top w:val="single" w:sz="2" w:space="0" w:color="auto"/>
              <w:left w:val="single" w:sz="2" w:space="0" w:color="auto"/>
              <w:bottom w:val="single" w:sz="12" w:space="0" w:color="auto"/>
              <w:right w:val="single" w:sz="2" w:space="0" w:color="auto"/>
            </w:tcBorders>
            <w:shd w:val="clear" w:color="auto" w:fill="auto"/>
            <w:vAlign w:val="center"/>
          </w:tcPr>
          <w:p w14:paraId="11B77A98" w14:textId="77777777" w:rsidR="00EC2944" w:rsidRPr="00C20FCE" w:rsidRDefault="00EC2944" w:rsidP="006714C0">
            <w:pPr>
              <w:jc w:val="center"/>
              <w:rPr>
                <w:rFonts w:ascii="Arial" w:hAnsi="Arial" w:cs="Arial"/>
                <w:sz w:val="20"/>
                <w:szCs w:val="20"/>
                <w:lang w:val="en-US"/>
              </w:rPr>
            </w:pPr>
            <w:r w:rsidRPr="00C20FCE">
              <w:rPr>
                <w:rFonts w:ascii="Arial" w:hAnsi="Arial" w:cs="Arial"/>
                <w:sz w:val="20"/>
                <w:szCs w:val="20"/>
                <w:lang w:val="en-US"/>
              </w:rPr>
              <w:t>88</w:t>
            </w:r>
          </w:p>
        </w:tc>
        <w:tc>
          <w:tcPr>
            <w:tcW w:w="799" w:type="pct"/>
            <w:tcBorders>
              <w:top w:val="single" w:sz="2" w:space="0" w:color="auto"/>
              <w:left w:val="single" w:sz="2" w:space="0" w:color="auto"/>
              <w:bottom w:val="single" w:sz="12" w:space="0" w:color="auto"/>
              <w:right w:val="single" w:sz="2" w:space="0" w:color="auto"/>
            </w:tcBorders>
            <w:shd w:val="clear" w:color="auto" w:fill="auto"/>
            <w:vAlign w:val="center"/>
          </w:tcPr>
          <w:p w14:paraId="46E6D636" w14:textId="77777777" w:rsidR="00EC2944" w:rsidRPr="00C20FCE" w:rsidRDefault="00EC2944" w:rsidP="006714C0">
            <w:pPr>
              <w:jc w:val="center"/>
              <w:rPr>
                <w:rFonts w:ascii="Arial" w:hAnsi="Arial" w:cs="Arial"/>
                <w:sz w:val="20"/>
                <w:szCs w:val="20"/>
                <w:lang w:val="en-US"/>
              </w:rPr>
            </w:pPr>
            <w:r w:rsidRPr="00C20FCE">
              <w:rPr>
                <w:rFonts w:ascii="Arial" w:hAnsi="Arial" w:cs="Arial"/>
                <w:sz w:val="20"/>
                <w:szCs w:val="20"/>
                <w:lang w:val="en-US"/>
              </w:rPr>
              <w:t>753</w:t>
            </w:r>
          </w:p>
        </w:tc>
        <w:tc>
          <w:tcPr>
            <w:tcW w:w="468" w:type="pct"/>
            <w:tcBorders>
              <w:top w:val="single" w:sz="2" w:space="0" w:color="auto"/>
              <w:left w:val="single" w:sz="2" w:space="0" w:color="auto"/>
              <w:bottom w:val="single" w:sz="12" w:space="0" w:color="auto"/>
              <w:right w:val="single" w:sz="2" w:space="0" w:color="auto"/>
            </w:tcBorders>
            <w:shd w:val="clear" w:color="auto" w:fill="auto"/>
            <w:vAlign w:val="center"/>
          </w:tcPr>
          <w:p w14:paraId="20B4A9EA" w14:textId="77777777" w:rsidR="00EC2944" w:rsidRPr="00C20FCE" w:rsidRDefault="00EC2944" w:rsidP="006714C0">
            <w:pPr>
              <w:jc w:val="center"/>
              <w:rPr>
                <w:rFonts w:ascii="Arial" w:hAnsi="Arial" w:cs="Arial"/>
                <w:sz w:val="20"/>
                <w:szCs w:val="20"/>
                <w:lang w:val="en-US"/>
              </w:rPr>
            </w:pPr>
            <w:r w:rsidRPr="00C20FCE">
              <w:rPr>
                <w:rFonts w:ascii="Arial" w:hAnsi="Arial" w:cs="Arial"/>
                <w:sz w:val="20"/>
                <w:szCs w:val="20"/>
                <w:lang w:val="en-US"/>
              </w:rPr>
              <w:t>792</w:t>
            </w:r>
          </w:p>
        </w:tc>
        <w:tc>
          <w:tcPr>
            <w:tcW w:w="744" w:type="pct"/>
            <w:tcBorders>
              <w:top w:val="single" w:sz="2" w:space="0" w:color="auto"/>
              <w:left w:val="single" w:sz="2" w:space="0" w:color="auto"/>
              <w:bottom w:val="single" w:sz="12" w:space="0" w:color="auto"/>
              <w:right w:val="single" w:sz="2" w:space="0" w:color="auto"/>
            </w:tcBorders>
            <w:vAlign w:val="center"/>
          </w:tcPr>
          <w:p w14:paraId="4DE736BF" w14:textId="77777777" w:rsidR="00EC2944" w:rsidRPr="00C20FCE" w:rsidRDefault="00EC2944" w:rsidP="006714C0">
            <w:pPr>
              <w:jc w:val="center"/>
              <w:rPr>
                <w:rFonts w:ascii="Arial" w:hAnsi="Arial" w:cs="Arial"/>
                <w:sz w:val="20"/>
                <w:szCs w:val="20"/>
                <w:lang w:val="en-US"/>
              </w:rPr>
            </w:pPr>
            <w:r w:rsidRPr="00C20FCE">
              <w:rPr>
                <w:rFonts w:ascii="Arial" w:hAnsi="Arial" w:cs="Arial"/>
                <w:sz w:val="20"/>
                <w:szCs w:val="20"/>
                <w:lang w:val="en-US"/>
              </w:rPr>
              <w:t>757</w:t>
            </w:r>
          </w:p>
        </w:tc>
        <w:tc>
          <w:tcPr>
            <w:tcW w:w="416" w:type="pct"/>
            <w:tcBorders>
              <w:top w:val="single" w:sz="2" w:space="0" w:color="auto"/>
              <w:left w:val="single" w:sz="2" w:space="0" w:color="auto"/>
              <w:bottom w:val="single" w:sz="12" w:space="0" w:color="auto"/>
              <w:right w:val="single" w:sz="2" w:space="0" w:color="auto"/>
            </w:tcBorders>
            <w:vAlign w:val="center"/>
          </w:tcPr>
          <w:p w14:paraId="30024CD0" w14:textId="42915B0A" w:rsidR="00EC2944" w:rsidRPr="00C20FCE" w:rsidRDefault="00EC2944" w:rsidP="00EC2944">
            <w:pPr>
              <w:jc w:val="center"/>
              <w:rPr>
                <w:rFonts w:ascii="Arial" w:hAnsi="Arial" w:cs="Arial"/>
                <w:sz w:val="20"/>
                <w:szCs w:val="20"/>
                <w:lang w:val="en-US"/>
              </w:rPr>
            </w:pPr>
            <w:r w:rsidRPr="00C20FCE">
              <w:rPr>
                <w:rFonts w:ascii="Arial" w:hAnsi="Arial" w:cs="Arial"/>
                <w:sz w:val="20"/>
                <w:szCs w:val="20"/>
                <w:lang w:val="en-US"/>
              </w:rPr>
              <w:t>4.4%</w:t>
            </w:r>
          </w:p>
        </w:tc>
        <w:tc>
          <w:tcPr>
            <w:tcW w:w="416" w:type="pct"/>
            <w:tcBorders>
              <w:top w:val="single" w:sz="2" w:space="0" w:color="auto"/>
              <w:left w:val="single" w:sz="2" w:space="0" w:color="auto"/>
              <w:bottom w:val="single" w:sz="12" w:space="0" w:color="auto"/>
              <w:right w:val="single" w:sz="2" w:space="0" w:color="auto"/>
            </w:tcBorders>
            <w:shd w:val="clear" w:color="auto" w:fill="auto"/>
            <w:vAlign w:val="center"/>
          </w:tcPr>
          <w:p w14:paraId="3A2C14D4" w14:textId="09D44907" w:rsidR="00EC2944" w:rsidRPr="00C20FCE" w:rsidRDefault="00EC2944" w:rsidP="006714C0">
            <w:pPr>
              <w:jc w:val="center"/>
              <w:rPr>
                <w:rFonts w:ascii="Arial" w:hAnsi="Arial" w:cs="Arial"/>
                <w:sz w:val="20"/>
                <w:szCs w:val="20"/>
                <w:lang w:val="en-US"/>
              </w:rPr>
            </w:pPr>
            <w:r w:rsidRPr="00C20FCE">
              <w:rPr>
                <w:rFonts w:ascii="Arial" w:hAnsi="Arial" w:cs="Arial"/>
                <w:sz w:val="20"/>
                <w:szCs w:val="20"/>
                <w:lang w:val="en-US"/>
              </w:rPr>
              <w:t>337</w:t>
            </w:r>
          </w:p>
        </w:tc>
        <w:tc>
          <w:tcPr>
            <w:tcW w:w="511" w:type="pct"/>
            <w:tcBorders>
              <w:top w:val="single" w:sz="2" w:space="0" w:color="auto"/>
              <w:left w:val="single" w:sz="2" w:space="0" w:color="auto"/>
              <w:bottom w:val="single" w:sz="12" w:space="0" w:color="auto"/>
              <w:right w:val="nil"/>
            </w:tcBorders>
            <w:shd w:val="clear" w:color="auto" w:fill="auto"/>
            <w:vAlign w:val="center"/>
          </w:tcPr>
          <w:p w14:paraId="4827E1E1" w14:textId="205CE263" w:rsidR="00EC2944" w:rsidRPr="00C20FCE" w:rsidRDefault="00EC2944" w:rsidP="006714C0">
            <w:pPr>
              <w:jc w:val="center"/>
              <w:rPr>
                <w:rFonts w:ascii="Arial" w:hAnsi="Arial" w:cs="Arial"/>
                <w:sz w:val="20"/>
                <w:szCs w:val="20"/>
                <w:lang w:val="en-US"/>
              </w:rPr>
            </w:pPr>
            <w:r w:rsidRPr="00C20FCE">
              <w:rPr>
                <w:rFonts w:ascii="Arial" w:hAnsi="Arial" w:cs="Arial"/>
                <w:sz w:val="20"/>
                <w:szCs w:val="20"/>
                <w:lang w:val="en-US"/>
              </w:rPr>
              <w:t>493</w:t>
            </w:r>
          </w:p>
        </w:tc>
      </w:tr>
    </w:tbl>
    <w:p w14:paraId="5E72F93E" w14:textId="77777777" w:rsidR="00042C7E" w:rsidRPr="00C20FCE" w:rsidRDefault="00042C7E" w:rsidP="00F70AB2">
      <w:pPr>
        <w:pStyle w:val="Lgende"/>
        <w:keepNext/>
        <w:jc w:val="both"/>
        <w:rPr>
          <w:rFonts w:ascii="Arial" w:hAnsi="Arial" w:cs="Arial"/>
          <w:sz w:val="22"/>
          <w:szCs w:val="22"/>
          <w:lang w:val="en-US" w:eastAsia="x-none"/>
        </w:rPr>
      </w:pPr>
    </w:p>
    <w:p w14:paraId="7BD0AF3D" w14:textId="679C1D40" w:rsidR="000D14B1" w:rsidRPr="00C20FCE" w:rsidRDefault="0009067F" w:rsidP="000D14B1">
      <w:pPr>
        <w:jc w:val="both"/>
        <w:rPr>
          <w:rFonts w:ascii="Arial" w:hAnsi="Arial" w:cs="Arial"/>
          <w:lang w:val="en-US"/>
        </w:rPr>
      </w:pPr>
      <w:bookmarkStart w:id="68" w:name="_Toc323285882"/>
      <w:r w:rsidRPr="00C20FCE">
        <w:rPr>
          <w:rFonts w:ascii="Arial" w:hAnsi="Arial" w:cs="Arial"/>
          <w:lang w:val="en-US"/>
        </w:rPr>
        <w:t xml:space="preserve">Boys and girls </w:t>
      </w:r>
      <w:r w:rsidR="00A67480" w:rsidRPr="00C20FCE">
        <w:rPr>
          <w:rFonts w:ascii="Arial" w:hAnsi="Arial" w:cs="Arial"/>
          <w:lang w:val="en-US"/>
        </w:rPr>
        <w:t>were</w:t>
      </w:r>
      <w:r w:rsidRPr="00C20FCE">
        <w:rPr>
          <w:rFonts w:ascii="Arial" w:hAnsi="Arial" w:cs="Arial"/>
          <w:lang w:val="en-US"/>
        </w:rPr>
        <w:t xml:space="preserve"> represented in the same proportion in the sample</w:t>
      </w:r>
      <w:r w:rsidR="00A67480" w:rsidRPr="00C20FCE">
        <w:rPr>
          <w:rFonts w:ascii="Arial" w:hAnsi="Arial" w:cs="Arial"/>
          <w:lang w:val="en-US"/>
        </w:rPr>
        <w:t>s</w:t>
      </w:r>
      <w:r w:rsidRPr="00C20FCE">
        <w:rPr>
          <w:rFonts w:ascii="Arial" w:hAnsi="Arial" w:cs="Arial"/>
          <w:lang w:val="en-US"/>
        </w:rPr>
        <w:t xml:space="preserve"> </w:t>
      </w:r>
      <w:r w:rsidR="007F2739" w:rsidRPr="00C20FCE">
        <w:rPr>
          <w:rFonts w:ascii="Arial" w:hAnsi="Arial" w:cs="Arial"/>
          <w:lang w:val="en-US"/>
        </w:rPr>
        <w:t xml:space="preserve">for Azraq camp and in host communities </w:t>
      </w:r>
      <w:r w:rsidRPr="00C20FCE">
        <w:rPr>
          <w:rFonts w:ascii="Arial" w:hAnsi="Arial" w:cs="Arial"/>
          <w:lang w:val="en-US"/>
        </w:rPr>
        <w:t>with a</w:t>
      </w:r>
      <w:r w:rsidR="00A67480" w:rsidRPr="00C20FCE">
        <w:rPr>
          <w:rFonts w:ascii="Arial" w:hAnsi="Arial" w:cs="Arial"/>
          <w:lang w:val="en-US"/>
        </w:rPr>
        <w:t xml:space="preserve"> </w:t>
      </w:r>
      <w:r w:rsidRPr="00C20FCE">
        <w:rPr>
          <w:rFonts w:ascii="Arial" w:hAnsi="Arial" w:cs="Arial"/>
          <w:lang w:val="en-US"/>
        </w:rPr>
        <w:t xml:space="preserve">sex ratio </w:t>
      </w:r>
      <w:r w:rsidR="007F2739" w:rsidRPr="00C20FCE">
        <w:rPr>
          <w:rFonts w:ascii="Arial" w:hAnsi="Arial" w:cs="Arial"/>
          <w:lang w:val="en-US"/>
        </w:rPr>
        <w:t xml:space="preserve">at </w:t>
      </w:r>
      <w:r w:rsidR="00D36075" w:rsidRPr="00C20FCE">
        <w:rPr>
          <w:rFonts w:ascii="Arial" w:hAnsi="Arial" w:cs="Arial"/>
          <w:lang w:val="en-US"/>
        </w:rPr>
        <w:t>1.0</w:t>
      </w:r>
      <w:r w:rsidR="007F2739" w:rsidRPr="00C20FCE">
        <w:rPr>
          <w:rFonts w:ascii="Arial" w:hAnsi="Arial" w:cs="Arial"/>
          <w:lang w:val="en-US"/>
        </w:rPr>
        <w:t xml:space="preserve">. In </w:t>
      </w:r>
      <w:r w:rsidR="00E56EBB" w:rsidRPr="00C20FCE">
        <w:rPr>
          <w:rFonts w:ascii="Arial" w:hAnsi="Arial" w:cs="Arial"/>
          <w:lang w:val="en-US"/>
        </w:rPr>
        <w:t>Za’atri</w:t>
      </w:r>
      <w:r w:rsidR="007F2739" w:rsidRPr="00C20FCE">
        <w:rPr>
          <w:rFonts w:ascii="Arial" w:hAnsi="Arial" w:cs="Arial"/>
          <w:lang w:val="en-US"/>
        </w:rPr>
        <w:t xml:space="preserve"> camp, the </w:t>
      </w:r>
      <w:r w:rsidR="00DE49F0" w:rsidRPr="00C20FCE">
        <w:rPr>
          <w:rFonts w:ascii="Arial" w:hAnsi="Arial" w:cs="Arial"/>
          <w:lang w:val="en-US"/>
        </w:rPr>
        <w:t>sex ratio</w:t>
      </w:r>
      <w:r w:rsidR="007F2739" w:rsidRPr="00C20FCE">
        <w:rPr>
          <w:rFonts w:ascii="Arial" w:hAnsi="Arial" w:cs="Arial"/>
          <w:lang w:val="en-US"/>
        </w:rPr>
        <w:t xml:space="preserve"> of 1.2</w:t>
      </w:r>
      <w:r w:rsidR="00D36075" w:rsidRPr="00C20FCE">
        <w:rPr>
          <w:rFonts w:ascii="Arial" w:hAnsi="Arial" w:cs="Arial"/>
          <w:lang w:val="en-US"/>
        </w:rPr>
        <w:t xml:space="preserve"> </w:t>
      </w:r>
      <w:r w:rsidR="007F2739" w:rsidRPr="00C20FCE">
        <w:rPr>
          <w:rFonts w:ascii="Arial" w:hAnsi="Arial" w:cs="Arial"/>
          <w:lang w:val="en-US"/>
        </w:rPr>
        <w:t>means that there are more boys than girls in the sample</w:t>
      </w:r>
      <w:r w:rsidR="00DE49F0" w:rsidRPr="00C20FCE">
        <w:rPr>
          <w:rFonts w:ascii="Arial" w:hAnsi="Arial" w:cs="Arial"/>
          <w:lang w:val="en-US"/>
        </w:rPr>
        <w:t>,</w:t>
      </w:r>
      <w:r w:rsidR="007F2739" w:rsidRPr="00C20FCE">
        <w:rPr>
          <w:rFonts w:ascii="Arial" w:hAnsi="Arial" w:cs="Arial"/>
          <w:lang w:val="en-US"/>
        </w:rPr>
        <w:t xml:space="preserve"> but this result is </w:t>
      </w:r>
      <w:r w:rsidR="00DB1D1B" w:rsidRPr="00C20FCE">
        <w:rPr>
          <w:rFonts w:ascii="Arial" w:hAnsi="Arial" w:cs="Arial"/>
          <w:lang w:val="en-US"/>
        </w:rPr>
        <w:t>still</w:t>
      </w:r>
      <w:r w:rsidR="007F2739" w:rsidRPr="00C20FCE">
        <w:rPr>
          <w:rFonts w:ascii="Arial" w:hAnsi="Arial" w:cs="Arial"/>
          <w:lang w:val="en-US"/>
        </w:rPr>
        <w:t xml:space="preserve"> acceptable</w:t>
      </w:r>
      <w:r w:rsidR="00DB1D1B" w:rsidRPr="00C20FCE">
        <w:rPr>
          <w:rFonts w:ascii="Arial" w:hAnsi="Arial" w:cs="Arial"/>
          <w:lang w:val="en-US"/>
        </w:rPr>
        <w:t xml:space="preserve"> according to SMART standards</w:t>
      </w:r>
      <w:r w:rsidR="00C71077" w:rsidRPr="00C20FCE">
        <w:rPr>
          <w:rStyle w:val="Appelnotedebasdep"/>
          <w:rFonts w:ascii="Arial" w:hAnsi="Arial" w:cs="Arial"/>
          <w:lang w:val="en-US"/>
        </w:rPr>
        <w:footnoteReference w:id="8"/>
      </w:r>
      <w:r w:rsidR="007F2739" w:rsidRPr="00C20FCE">
        <w:rPr>
          <w:rFonts w:ascii="Arial" w:hAnsi="Arial" w:cs="Arial"/>
          <w:lang w:val="en-US"/>
        </w:rPr>
        <w:t>.</w:t>
      </w:r>
    </w:p>
    <w:p w14:paraId="0FDFB0B2" w14:textId="77777777" w:rsidR="0009067F" w:rsidRPr="00C20FCE" w:rsidRDefault="0009067F" w:rsidP="000D14B1">
      <w:pPr>
        <w:jc w:val="both"/>
        <w:rPr>
          <w:rFonts w:ascii="Arial" w:hAnsi="Arial" w:cs="Arial"/>
          <w:lang w:val="en-US"/>
        </w:rPr>
      </w:pPr>
    </w:p>
    <w:p w14:paraId="138A681F" w14:textId="77777777" w:rsidR="000D14B1" w:rsidRPr="00C20FCE" w:rsidRDefault="003111F9" w:rsidP="000D14B1">
      <w:pPr>
        <w:pStyle w:val="Lgende"/>
        <w:keepNext/>
        <w:jc w:val="both"/>
        <w:rPr>
          <w:rFonts w:ascii="Arial" w:hAnsi="Arial" w:cs="Arial"/>
          <w:noProof/>
          <w:color w:val="auto"/>
          <w:sz w:val="20"/>
          <w:szCs w:val="22"/>
          <w:lang w:val="en-US"/>
        </w:rPr>
      </w:pPr>
      <w:r w:rsidRPr="00C20FCE">
        <w:rPr>
          <w:rFonts w:ascii="Arial" w:hAnsi="Arial" w:cs="Arial"/>
          <w:color w:val="auto"/>
          <w:sz w:val="20"/>
          <w:szCs w:val="22"/>
          <w:lang w:val="en-US"/>
        </w:rPr>
        <w:t>Table 20</w:t>
      </w:r>
      <w:r w:rsidR="000D14B1" w:rsidRPr="00C20FCE">
        <w:rPr>
          <w:rFonts w:ascii="Arial" w:hAnsi="Arial" w:cs="Arial"/>
          <w:noProof/>
          <w:color w:val="auto"/>
          <w:sz w:val="20"/>
          <w:szCs w:val="22"/>
          <w:lang w:val="en-US"/>
        </w:rPr>
        <w:t xml:space="preserve">: Distribution of children by sex and sex-ratio by </w:t>
      </w:r>
      <w:r w:rsidR="00A67480" w:rsidRPr="00C20FCE">
        <w:rPr>
          <w:rFonts w:ascii="Arial" w:hAnsi="Arial" w:cs="Arial"/>
          <w:noProof/>
          <w:color w:val="auto"/>
          <w:sz w:val="20"/>
          <w:szCs w:val="22"/>
          <w:lang w:val="en-US"/>
        </w:rPr>
        <w:t>survey area</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48"/>
        <w:gridCol w:w="2188"/>
        <w:gridCol w:w="2188"/>
        <w:gridCol w:w="2188"/>
        <w:gridCol w:w="2188"/>
      </w:tblGrid>
      <w:tr w:rsidR="00A67480" w:rsidRPr="00C20FCE" w14:paraId="22164D57" w14:textId="77777777" w:rsidTr="00357ABB">
        <w:trPr>
          <w:trHeight w:val="283"/>
        </w:trPr>
        <w:tc>
          <w:tcPr>
            <w:tcW w:w="948" w:type="pct"/>
            <w:tcBorders>
              <w:top w:val="single" w:sz="12" w:space="0" w:color="auto"/>
              <w:bottom w:val="single" w:sz="12" w:space="0" w:color="auto"/>
              <w:right w:val="single" w:sz="2" w:space="0" w:color="auto"/>
            </w:tcBorders>
            <w:shd w:val="clear" w:color="auto" w:fill="8DB3E2" w:themeFill="text2" w:themeFillTint="66"/>
            <w:vAlign w:val="center"/>
          </w:tcPr>
          <w:p w14:paraId="3FC91D5E" w14:textId="77777777" w:rsidR="00A67480" w:rsidRPr="00C20FCE" w:rsidRDefault="00A67480" w:rsidP="0095469A">
            <w:pPr>
              <w:jc w:val="center"/>
              <w:rPr>
                <w:rFonts w:ascii="Arial" w:hAnsi="Arial" w:cs="Arial"/>
                <w:b/>
                <w:sz w:val="20"/>
                <w:szCs w:val="20"/>
                <w:lang w:val="en-US"/>
              </w:rPr>
            </w:pPr>
            <w:r w:rsidRPr="00C20FCE">
              <w:rPr>
                <w:rFonts w:ascii="Arial" w:hAnsi="Arial" w:cs="Arial"/>
                <w:b/>
                <w:sz w:val="20"/>
                <w:szCs w:val="20"/>
                <w:lang w:val="en-US"/>
              </w:rPr>
              <w:t>Survey Area</w:t>
            </w:r>
          </w:p>
        </w:tc>
        <w:tc>
          <w:tcPr>
            <w:tcW w:w="1013" w:type="pct"/>
            <w:tcBorders>
              <w:top w:val="single" w:sz="12" w:space="0" w:color="auto"/>
              <w:left w:val="single" w:sz="2" w:space="0" w:color="auto"/>
              <w:bottom w:val="single" w:sz="12" w:space="0" w:color="auto"/>
              <w:right w:val="single" w:sz="2" w:space="0" w:color="auto"/>
            </w:tcBorders>
            <w:shd w:val="clear" w:color="auto" w:fill="8DB3E2" w:themeFill="text2" w:themeFillTint="66"/>
            <w:vAlign w:val="center"/>
          </w:tcPr>
          <w:p w14:paraId="21786A27" w14:textId="77777777" w:rsidR="00A67480" w:rsidRPr="00C20FCE" w:rsidRDefault="00A67480" w:rsidP="0095469A">
            <w:pPr>
              <w:jc w:val="center"/>
              <w:rPr>
                <w:rFonts w:ascii="Arial" w:hAnsi="Arial" w:cs="Arial"/>
                <w:b/>
                <w:sz w:val="20"/>
                <w:szCs w:val="20"/>
                <w:lang w:val="en-US"/>
              </w:rPr>
            </w:pPr>
            <w:r w:rsidRPr="00C20FCE">
              <w:rPr>
                <w:rFonts w:ascii="Arial" w:hAnsi="Arial" w:cs="Arial"/>
                <w:b/>
                <w:sz w:val="20"/>
                <w:szCs w:val="20"/>
                <w:lang w:val="en-US"/>
              </w:rPr>
              <w:t>N</w:t>
            </w:r>
          </w:p>
        </w:tc>
        <w:tc>
          <w:tcPr>
            <w:tcW w:w="1013" w:type="pct"/>
            <w:tcBorders>
              <w:top w:val="single" w:sz="12" w:space="0" w:color="auto"/>
              <w:left w:val="single" w:sz="2" w:space="0" w:color="auto"/>
              <w:bottom w:val="single" w:sz="12" w:space="0" w:color="auto"/>
              <w:right w:val="single" w:sz="2" w:space="0" w:color="auto"/>
            </w:tcBorders>
            <w:shd w:val="clear" w:color="auto" w:fill="8DB3E2" w:themeFill="text2" w:themeFillTint="66"/>
            <w:vAlign w:val="center"/>
          </w:tcPr>
          <w:p w14:paraId="238D2D31" w14:textId="77777777" w:rsidR="00A67480" w:rsidRPr="00C20FCE" w:rsidRDefault="00253F81" w:rsidP="00253F81">
            <w:pPr>
              <w:jc w:val="center"/>
              <w:rPr>
                <w:rFonts w:ascii="Arial" w:hAnsi="Arial" w:cs="Arial"/>
                <w:b/>
                <w:sz w:val="20"/>
                <w:szCs w:val="20"/>
                <w:lang w:val="en-US"/>
              </w:rPr>
            </w:pPr>
            <w:r w:rsidRPr="00C20FCE">
              <w:rPr>
                <w:rFonts w:ascii="Arial" w:hAnsi="Arial" w:cs="Arial"/>
                <w:b/>
                <w:sz w:val="20"/>
                <w:szCs w:val="20"/>
                <w:lang w:val="en-US"/>
              </w:rPr>
              <w:t>Boys</w:t>
            </w:r>
          </w:p>
        </w:tc>
        <w:tc>
          <w:tcPr>
            <w:tcW w:w="1013" w:type="pct"/>
            <w:tcBorders>
              <w:top w:val="single" w:sz="12" w:space="0" w:color="auto"/>
              <w:left w:val="single" w:sz="2" w:space="0" w:color="auto"/>
              <w:bottom w:val="single" w:sz="12" w:space="0" w:color="auto"/>
              <w:right w:val="single" w:sz="2" w:space="0" w:color="auto"/>
            </w:tcBorders>
            <w:shd w:val="clear" w:color="auto" w:fill="8DB3E2" w:themeFill="text2" w:themeFillTint="66"/>
            <w:vAlign w:val="center"/>
          </w:tcPr>
          <w:p w14:paraId="7A0B6E2A" w14:textId="77777777" w:rsidR="00A67480" w:rsidRPr="00C20FCE" w:rsidRDefault="00253F81" w:rsidP="00253F81">
            <w:pPr>
              <w:jc w:val="center"/>
              <w:rPr>
                <w:rFonts w:ascii="Arial" w:hAnsi="Arial" w:cs="Arial"/>
                <w:b/>
                <w:sz w:val="20"/>
                <w:szCs w:val="20"/>
                <w:lang w:val="en-US"/>
              </w:rPr>
            </w:pPr>
            <w:r w:rsidRPr="00C20FCE">
              <w:rPr>
                <w:rFonts w:ascii="Arial" w:hAnsi="Arial" w:cs="Arial"/>
                <w:b/>
                <w:sz w:val="20"/>
                <w:szCs w:val="20"/>
                <w:lang w:val="en-US"/>
              </w:rPr>
              <w:t>Girls</w:t>
            </w:r>
          </w:p>
        </w:tc>
        <w:tc>
          <w:tcPr>
            <w:tcW w:w="1013" w:type="pct"/>
            <w:tcBorders>
              <w:top w:val="single" w:sz="12" w:space="0" w:color="auto"/>
              <w:left w:val="single" w:sz="2" w:space="0" w:color="auto"/>
              <w:bottom w:val="single" w:sz="12" w:space="0" w:color="auto"/>
              <w:right w:val="nil"/>
            </w:tcBorders>
            <w:shd w:val="clear" w:color="auto" w:fill="8DB3E2" w:themeFill="text2" w:themeFillTint="66"/>
            <w:vAlign w:val="center"/>
          </w:tcPr>
          <w:p w14:paraId="238E3865" w14:textId="77777777" w:rsidR="00A67480" w:rsidRPr="00C20FCE" w:rsidRDefault="00A67480" w:rsidP="0095469A">
            <w:pPr>
              <w:jc w:val="center"/>
              <w:rPr>
                <w:rFonts w:ascii="Arial" w:hAnsi="Arial" w:cs="Arial"/>
                <w:b/>
                <w:sz w:val="20"/>
                <w:szCs w:val="20"/>
                <w:lang w:val="en-US"/>
              </w:rPr>
            </w:pPr>
            <w:r w:rsidRPr="00C20FCE">
              <w:rPr>
                <w:rFonts w:ascii="Arial" w:hAnsi="Arial" w:cs="Arial"/>
                <w:b/>
                <w:sz w:val="20"/>
                <w:szCs w:val="20"/>
                <w:lang w:val="en-US"/>
              </w:rPr>
              <w:t>Ratio: Boys /Girls</w:t>
            </w:r>
          </w:p>
        </w:tc>
      </w:tr>
      <w:tr w:rsidR="00A67480" w:rsidRPr="00C20FCE" w14:paraId="478FBAB3" w14:textId="77777777" w:rsidTr="00C828B9">
        <w:trPr>
          <w:trHeight w:val="233"/>
        </w:trPr>
        <w:tc>
          <w:tcPr>
            <w:tcW w:w="948" w:type="pct"/>
            <w:tcBorders>
              <w:top w:val="single" w:sz="12" w:space="0" w:color="auto"/>
              <w:bottom w:val="single" w:sz="2" w:space="0" w:color="auto"/>
              <w:right w:val="single" w:sz="2" w:space="0" w:color="auto"/>
            </w:tcBorders>
            <w:shd w:val="clear" w:color="auto" w:fill="auto"/>
            <w:vAlign w:val="center"/>
          </w:tcPr>
          <w:p w14:paraId="4CA1C37E" w14:textId="283E88F6" w:rsidR="00A67480" w:rsidRPr="00C20FCE" w:rsidRDefault="00E56EBB" w:rsidP="0095469A">
            <w:pPr>
              <w:jc w:val="center"/>
              <w:rPr>
                <w:rFonts w:ascii="Arial" w:hAnsi="Arial" w:cs="Arial"/>
                <w:sz w:val="20"/>
                <w:szCs w:val="20"/>
                <w:lang w:val="en-US"/>
              </w:rPr>
            </w:pPr>
            <w:r w:rsidRPr="00C20FCE">
              <w:rPr>
                <w:rFonts w:ascii="Arial" w:hAnsi="Arial" w:cs="Arial"/>
                <w:sz w:val="20"/>
                <w:szCs w:val="20"/>
                <w:lang w:val="en-US"/>
              </w:rPr>
              <w:t>Za’atri</w:t>
            </w:r>
          </w:p>
        </w:tc>
        <w:tc>
          <w:tcPr>
            <w:tcW w:w="1013" w:type="pct"/>
            <w:tcBorders>
              <w:top w:val="single" w:sz="12" w:space="0" w:color="auto"/>
              <w:left w:val="single" w:sz="2" w:space="0" w:color="auto"/>
              <w:bottom w:val="single" w:sz="2" w:space="0" w:color="auto"/>
              <w:right w:val="single" w:sz="2" w:space="0" w:color="auto"/>
            </w:tcBorders>
            <w:shd w:val="clear" w:color="auto" w:fill="auto"/>
            <w:vAlign w:val="center"/>
          </w:tcPr>
          <w:p w14:paraId="74D59E26" w14:textId="77777777" w:rsidR="00A67480" w:rsidRPr="00C20FCE" w:rsidRDefault="00A67480" w:rsidP="0095469A">
            <w:pPr>
              <w:jc w:val="center"/>
              <w:rPr>
                <w:rFonts w:ascii="Arial" w:hAnsi="Arial" w:cs="Arial"/>
                <w:sz w:val="20"/>
                <w:szCs w:val="20"/>
                <w:lang w:val="en-US"/>
              </w:rPr>
            </w:pPr>
            <w:r w:rsidRPr="00C20FCE">
              <w:rPr>
                <w:rFonts w:ascii="Arial" w:hAnsi="Arial" w:cs="Arial"/>
                <w:sz w:val="20"/>
                <w:szCs w:val="20"/>
                <w:lang w:val="en-US"/>
              </w:rPr>
              <w:t>378</w:t>
            </w:r>
          </w:p>
        </w:tc>
        <w:tc>
          <w:tcPr>
            <w:tcW w:w="1013" w:type="pct"/>
            <w:tcBorders>
              <w:top w:val="single" w:sz="12" w:space="0" w:color="auto"/>
              <w:left w:val="single" w:sz="2" w:space="0" w:color="auto"/>
              <w:bottom w:val="single" w:sz="2" w:space="0" w:color="auto"/>
              <w:right w:val="single" w:sz="2" w:space="0" w:color="auto"/>
            </w:tcBorders>
            <w:shd w:val="clear" w:color="auto" w:fill="auto"/>
            <w:vAlign w:val="center"/>
          </w:tcPr>
          <w:p w14:paraId="42210ECA" w14:textId="77777777" w:rsidR="00A67480" w:rsidRPr="00C20FCE" w:rsidRDefault="00A67480" w:rsidP="0095469A">
            <w:pPr>
              <w:jc w:val="center"/>
              <w:rPr>
                <w:rFonts w:ascii="Arial" w:hAnsi="Arial" w:cs="Arial"/>
                <w:sz w:val="20"/>
                <w:szCs w:val="20"/>
                <w:lang w:val="en-US"/>
              </w:rPr>
            </w:pPr>
            <w:r w:rsidRPr="00C20FCE">
              <w:rPr>
                <w:rFonts w:ascii="Arial" w:hAnsi="Arial" w:cs="Arial"/>
                <w:sz w:val="20"/>
                <w:szCs w:val="20"/>
                <w:lang w:val="en-US"/>
              </w:rPr>
              <w:t>208</w:t>
            </w:r>
          </w:p>
        </w:tc>
        <w:tc>
          <w:tcPr>
            <w:tcW w:w="1013" w:type="pct"/>
            <w:tcBorders>
              <w:top w:val="single" w:sz="12" w:space="0" w:color="auto"/>
              <w:left w:val="single" w:sz="2" w:space="0" w:color="auto"/>
              <w:bottom w:val="single" w:sz="2" w:space="0" w:color="auto"/>
              <w:right w:val="single" w:sz="2" w:space="0" w:color="auto"/>
            </w:tcBorders>
            <w:shd w:val="clear" w:color="auto" w:fill="auto"/>
            <w:vAlign w:val="center"/>
          </w:tcPr>
          <w:p w14:paraId="0941464F" w14:textId="77777777" w:rsidR="00A67480" w:rsidRPr="00C20FCE" w:rsidRDefault="00A67480" w:rsidP="0095469A">
            <w:pPr>
              <w:jc w:val="center"/>
              <w:rPr>
                <w:rFonts w:ascii="Arial" w:hAnsi="Arial" w:cs="Arial"/>
                <w:sz w:val="20"/>
                <w:szCs w:val="20"/>
                <w:lang w:val="en-US"/>
              </w:rPr>
            </w:pPr>
            <w:r w:rsidRPr="00C20FCE">
              <w:rPr>
                <w:rFonts w:ascii="Arial" w:hAnsi="Arial" w:cs="Arial"/>
                <w:sz w:val="20"/>
                <w:szCs w:val="20"/>
                <w:lang w:val="en-US"/>
              </w:rPr>
              <w:t>170</w:t>
            </w:r>
          </w:p>
        </w:tc>
        <w:tc>
          <w:tcPr>
            <w:tcW w:w="1013" w:type="pct"/>
            <w:tcBorders>
              <w:top w:val="single" w:sz="12" w:space="0" w:color="auto"/>
              <w:left w:val="single" w:sz="2" w:space="0" w:color="auto"/>
              <w:bottom w:val="single" w:sz="2" w:space="0" w:color="auto"/>
              <w:right w:val="nil"/>
            </w:tcBorders>
            <w:shd w:val="clear" w:color="auto" w:fill="auto"/>
            <w:vAlign w:val="center"/>
          </w:tcPr>
          <w:p w14:paraId="2832FFE5" w14:textId="77777777" w:rsidR="00A67480" w:rsidRPr="00C20FCE" w:rsidRDefault="00A67480" w:rsidP="0095469A">
            <w:pPr>
              <w:jc w:val="center"/>
              <w:rPr>
                <w:rFonts w:ascii="Arial" w:hAnsi="Arial" w:cs="Arial"/>
                <w:sz w:val="20"/>
                <w:szCs w:val="20"/>
                <w:lang w:val="en-US"/>
              </w:rPr>
            </w:pPr>
            <w:r w:rsidRPr="00C20FCE">
              <w:rPr>
                <w:rFonts w:ascii="Arial" w:hAnsi="Arial" w:cs="Arial"/>
                <w:sz w:val="20"/>
                <w:szCs w:val="20"/>
                <w:lang w:val="en-US"/>
              </w:rPr>
              <w:t>1.2</w:t>
            </w:r>
          </w:p>
        </w:tc>
      </w:tr>
      <w:tr w:rsidR="00A67480" w:rsidRPr="00C20FCE" w14:paraId="51189924" w14:textId="77777777" w:rsidTr="00C828B9">
        <w:trPr>
          <w:trHeight w:val="233"/>
        </w:trPr>
        <w:tc>
          <w:tcPr>
            <w:tcW w:w="948" w:type="pct"/>
            <w:tcBorders>
              <w:top w:val="single" w:sz="2" w:space="0" w:color="auto"/>
              <w:bottom w:val="single" w:sz="2" w:space="0" w:color="auto"/>
              <w:right w:val="single" w:sz="2" w:space="0" w:color="auto"/>
            </w:tcBorders>
            <w:shd w:val="clear" w:color="auto" w:fill="auto"/>
            <w:vAlign w:val="center"/>
          </w:tcPr>
          <w:p w14:paraId="6FFA3BF1" w14:textId="77777777" w:rsidR="00A67480" w:rsidRPr="00C20FCE" w:rsidRDefault="00A67480" w:rsidP="0095469A">
            <w:pPr>
              <w:jc w:val="center"/>
              <w:rPr>
                <w:rFonts w:ascii="Arial" w:hAnsi="Arial" w:cs="Arial"/>
                <w:sz w:val="20"/>
                <w:szCs w:val="20"/>
                <w:lang w:val="en-US"/>
              </w:rPr>
            </w:pPr>
            <w:r w:rsidRPr="00C20FCE">
              <w:rPr>
                <w:rFonts w:ascii="Arial" w:hAnsi="Arial" w:cs="Arial"/>
                <w:sz w:val="20"/>
                <w:szCs w:val="20"/>
                <w:lang w:val="en-US"/>
              </w:rPr>
              <w:t>Azraq</w:t>
            </w:r>
          </w:p>
        </w:tc>
        <w:tc>
          <w:tcPr>
            <w:tcW w:w="1013" w:type="pct"/>
            <w:tcBorders>
              <w:top w:val="single" w:sz="2" w:space="0" w:color="auto"/>
              <w:left w:val="single" w:sz="2" w:space="0" w:color="auto"/>
              <w:bottom w:val="single" w:sz="2" w:space="0" w:color="auto"/>
              <w:right w:val="single" w:sz="2" w:space="0" w:color="auto"/>
            </w:tcBorders>
            <w:shd w:val="clear" w:color="auto" w:fill="auto"/>
            <w:vAlign w:val="center"/>
          </w:tcPr>
          <w:p w14:paraId="6DDA815D" w14:textId="77777777" w:rsidR="00A67480" w:rsidRPr="00C20FCE" w:rsidRDefault="00AE6FEC" w:rsidP="0095469A">
            <w:pPr>
              <w:jc w:val="center"/>
              <w:rPr>
                <w:rFonts w:ascii="Arial" w:hAnsi="Arial" w:cs="Arial"/>
                <w:sz w:val="20"/>
                <w:szCs w:val="20"/>
                <w:lang w:val="en-US"/>
              </w:rPr>
            </w:pPr>
            <w:r w:rsidRPr="00C20FCE">
              <w:rPr>
                <w:rFonts w:ascii="Arial" w:hAnsi="Arial" w:cs="Arial"/>
                <w:sz w:val="20"/>
                <w:szCs w:val="20"/>
                <w:lang w:val="en-US"/>
              </w:rPr>
              <w:t>422</w:t>
            </w:r>
          </w:p>
        </w:tc>
        <w:tc>
          <w:tcPr>
            <w:tcW w:w="1013" w:type="pct"/>
            <w:tcBorders>
              <w:top w:val="single" w:sz="2" w:space="0" w:color="auto"/>
              <w:left w:val="single" w:sz="2" w:space="0" w:color="auto"/>
              <w:bottom w:val="single" w:sz="2" w:space="0" w:color="auto"/>
              <w:right w:val="single" w:sz="2" w:space="0" w:color="auto"/>
            </w:tcBorders>
            <w:shd w:val="clear" w:color="auto" w:fill="auto"/>
            <w:vAlign w:val="center"/>
          </w:tcPr>
          <w:p w14:paraId="72A1AD84" w14:textId="77777777" w:rsidR="00A67480" w:rsidRPr="00C20FCE" w:rsidRDefault="00AE6FEC" w:rsidP="0095469A">
            <w:pPr>
              <w:jc w:val="center"/>
              <w:rPr>
                <w:rFonts w:ascii="Arial" w:hAnsi="Arial" w:cs="Arial"/>
                <w:sz w:val="20"/>
                <w:szCs w:val="20"/>
                <w:lang w:val="en-US"/>
              </w:rPr>
            </w:pPr>
            <w:r w:rsidRPr="00C20FCE">
              <w:rPr>
                <w:rFonts w:ascii="Arial" w:hAnsi="Arial" w:cs="Arial"/>
                <w:sz w:val="20"/>
                <w:szCs w:val="20"/>
                <w:lang w:val="en-US"/>
              </w:rPr>
              <w:t>215</w:t>
            </w:r>
          </w:p>
        </w:tc>
        <w:tc>
          <w:tcPr>
            <w:tcW w:w="1013" w:type="pct"/>
            <w:tcBorders>
              <w:top w:val="single" w:sz="2" w:space="0" w:color="auto"/>
              <w:left w:val="single" w:sz="2" w:space="0" w:color="auto"/>
              <w:bottom w:val="single" w:sz="2" w:space="0" w:color="auto"/>
              <w:right w:val="single" w:sz="2" w:space="0" w:color="auto"/>
            </w:tcBorders>
            <w:shd w:val="clear" w:color="auto" w:fill="auto"/>
            <w:vAlign w:val="center"/>
          </w:tcPr>
          <w:p w14:paraId="3F8A8DF9" w14:textId="77777777" w:rsidR="00A67480" w:rsidRPr="00C20FCE" w:rsidRDefault="00AE6FEC" w:rsidP="0095469A">
            <w:pPr>
              <w:jc w:val="center"/>
              <w:rPr>
                <w:rFonts w:ascii="Arial" w:hAnsi="Arial" w:cs="Arial"/>
                <w:sz w:val="20"/>
                <w:szCs w:val="20"/>
                <w:lang w:val="en-US"/>
              </w:rPr>
            </w:pPr>
            <w:r w:rsidRPr="00C20FCE">
              <w:rPr>
                <w:rFonts w:ascii="Arial" w:hAnsi="Arial" w:cs="Arial"/>
                <w:sz w:val="20"/>
                <w:szCs w:val="20"/>
                <w:lang w:val="en-US"/>
              </w:rPr>
              <w:t>207</w:t>
            </w:r>
          </w:p>
        </w:tc>
        <w:tc>
          <w:tcPr>
            <w:tcW w:w="1013" w:type="pct"/>
            <w:tcBorders>
              <w:top w:val="single" w:sz="2" w:space="0" w:color="auto"/>
              <w:left w:val="single" w:sz="2" w:space="0" w:color="auto"/>
              <w:bottom w:val="single" w:sz="2" w:space="0" w:color="auto"/>
              <w:right w:val="nil"/>
            </w:tcBorders>
            <w:shd w:val="clear" w:color="auto" w:fill="auto"/>
            <w:vAlign w:val="center"/>
          </w:tcPr>
          <w:p w14:paraId="41756E63" w14:textId="77777777" w:rsidR="00A67480" w:rsidRPr="00C20FCE" w:rsidRDefault="00AE6FEC" w:rsidP="0095469A">
            <w:pPr>
              <w:jc w:val="center"/>
              <w:rPr>
                <w:rFonts w:ascii="Arial" w:hAnsi="Arial" w:cs="Arial"/>
                <w:sz w:val="20"/>
                <w:szCs w:val="20"/>
                <w:lang w:val="en-US"/>
              </w:rPr>
            </w:pPr>
            <w:r w:rsidRPr="00C20FCE">
              <w:rPr>
                <w:rFonts w:ascii="Arial" w:hAnsi="Arial" w:cs="Arial"/>
                <w:sz w:val="20"/>
                <w:szCs w:val="20"/>
                <w:lang w:val="en-US"/>
              </w:rPr>
              <w:t>1.0</w:t>
            </w:r>
          </w:p>
        </w:tc>
      </w:tr>
      <w:tr w:rsidR="00A67480" w:rsidRPr="00C20FCE" w14:paraId="2945BF43" w14:textId="77777777" w:rsidTr="00C828B9">
        <w:trPr>
          <w:trHeight w:val="233"/>
        </w:trPr>
        <w:tc>
          <w:tcPr>
            <w:tcW w:w="948" w:type="pct"/>
            <w:tcBorders>
              <w:top w:val="single" w:sz="2" w:space="0" w:color="auto"/>
              <w:bottom w:val="single" w:sz="12" w:space="0" w:color="auto"/>
              <w:right w:val="single" w:sz="2" w:space="0" w:color="auto"/>
            </w:tcBorders>
            <w:shd w:val="clear" w:color="auto" w:fill="auto"/>
            <w:vAlign w:val="center"/>
          </w:tcPr>
          <w:p w14:paraId="37B7D75D" w14:textId="77777777" w:rsidR="00A67480" w:rsidRPr="00C20FCE" w:rsidRDefault="00A67480" w:rsidP="0095469A">
            <w:pPr>
              <w:jc w:val="center"/>
              <w:rPr>
                <w:rFonts w:ascii="Arial" w:hAnsi="Arial" w:cs="Arial"/>
                <w:sz w:val="20"/>
                <w:szCs w:val="20"/>
                <w:lang w:val="en-US"/>
              </w:rPr>
            </w:pPr>
            <w:r w:rsidRPr="00C20FCE">
              <w:rPr>
                <w:rFonts w:ascii="Arial" w:hAnsi="Arial" w:cs="Arial"/>
                <w:sz w:val="20"/>
                <w:szCs w:val="20"/>
                <w:lang w:val="en-US"/>
              </w:rPr>
              <w:t>Host Communities</w:t>
            </w:r>
          </w:p>
        </w:tc>
        <w:tc>
          <w:tcPr>
            <w:tcW w:w="1013" w:type="pct"/>
            <w:tcBorders>
              <w:top w:val="single" w:sz="2" w:space="0" w:color="auto"/>
              <w:left w:val="single" w:sz="2" w:space="0" w:color="auto"/>
              <w:bottom w:val="single" w:sz="12" w:space="0" w:color="auto"/>
              <w:right w:val="single" w:sz="2" w:space="0" w:color="auto"/>
            </w:tcBorders>
            <w:shd w:val="clear" w:color="auto" w:fill="auto"/>
            <w:vAlign w:val="center"/>
          </w:tcPr>
          <w:p w14:paraId="22CDEA19" w14:textId="77777777" w:rsidR="00A67480" w:rsidRPr="00C20FCE" w:rsidRDefault="004E3501" w:rsidP="0095469A">
            <w:pPr>
              <w:jc w:val="center"/>
              <w:rPr>
                <w:rFonts w:ascii="Arial" w:hAnsi="Arial" w:cs="Arial"/>
                <w:sz w:val="20"/>
                <w:szCs w:val="20"/>
                <w:lang w:val="en-US"/>
              </w:rPr>
            </w:pPr>
            <w:r w:rsidRPr="00C20FCE">
              <w:rPr>
                <w:rFonts w:ascii="Arial" w:hAnsi="Arial" w:cs="Arial"/>
                <w:sz w:val="20"/>
                <w:szCs w:val="20"/>
                <w:lang w:val="en-US"/>
              </w:rPr>
              <w:t>493</w:t>
            </w:r>
          </w:p>
        </w:tc>
        <w:tc>
          <w:tcPr>
            <w:tcW w:w="1013" w:type="pct"/>
            <w:tcBorders>
              <w:top w:val="single" w:sz="2" w:space="0" w:color="auto"/>
              <w:left w:val="single" w:sz="2" w:space="0" w:color="auto"/>
              <w:bottom w:val="single" w:sz="12" w:space="0" w:color="auto"/>
              <w:right w:val="single" w:sz="2" w:space="0" w:color="auto"/>
            </w:tcBorders>
            <w:shd w:val="clear" w:color="auto" w:fill="auto"/>
            <w:vAlign w:val="center"/>
          </w:tcPr>
          <w:p w14:paraId="509A765B" w14:textId="77777777" w:rsidR="00A67480" w:rsidRPr="00C20FCE" w:rsidRDefault="004E3501" w:rsidP="0095469A">
            <w:pPr>
              <w:jc w:val="center"/>
              <w:rPr>
                <w:rFonts w:ascii="Arial" w:hAnsi="Arial" w:cs="Arial"/>
                <w:sz w:val="20"/>
                <w:szCs w:val="20"/>
                <w:lang w:val="en-US"/>
              </w:rPr>
            </w:pPr>
            <w:r w:rsidRPr="00C20FCE">
              <w:rPr>
                <w:rFonts w:ascii="Arial" w:hAnsi="Arial" w:cs="Arial"/>
                <w:sz w:val="20"/>
                <w:szCs w:val="20"/>
                <w:lang w:val="en-US"/>
              </w:rPr>
              <w:t>252</w:t>
            </w:r>
          </w:p>
        </w:tc>
        <w:tc>
          <w:tcPr>
            <w:tcW w:w="1013" w:type="pct"/>
            <w:tcBorders>
              <w:top w:val="single" w:sz="2" w:space="0" w:color="auto"/>
              <w:left w:val="single" w:sz="2" w:space="0" w:color="auto"/>
              <w:bottom w:val="single" w:sz="12" w:space="0" w:color="auto"/>
              <w:right w:val="single" w:sz="2" w:space="0" w:color="auto"/>
            </w:tcBorders>
            <w:shd w:val="clear" w:color="auto" w:fill="auto"/>
            <w:vAlign w:val="center"/>
          </w:tcPr>
          <w:p w14:paraId="50BB6084" w14:textId="77777777" w:rsidR="00A67480" w:rsidRPr="00C20FCE" w:rsidRDefault="004E3501" w:rsidP="0095469A">
            <w:pPr>
              <w:jc w:val="center"/>
              <w:rPr>
                <w:rFonts w:ascii="Arial" w:hAnsi="Arial" w:cs="Arial"/>
                <w:sz w:val="20"/>
                <w:szCs w:val="20"/>
                <w:lang w:val="en-US"/>
              </w:rPr>
            </w:pPr>
            <w:r w:rsidRPr="00C20FCE">
              <w:rPr>
                <w:rFonts w:ascii="Arial" w:hAnsi="Arial" w:cs="Arial"/>
                <w:sz w:val="20"/>
                <w:szCs w:val="20"/>
                <w:lang w:val="en-US"/>
              </w:rPr>
              <w:t>241</w:t>
            </w:r>
          </w:p>
        </w:tc>
        <w:tc>
          <w:tcPr>
            <w:tcW w:w="1013" w:type="pct"/>
            <w:tcBorders>
              <w:top w:val="single" w:sz="2" w:space="0" w:color="auto"/>
              <w:left w:val="single" w:sz="2" w:space="0" w:color="auto"/>
              <w:bottom w:val="single" w:sz="12" w:space="0" w:color="auto"/>
              <w:right w:val="nil"/>
            </w:tcBorders>
            <w:shd w:val="clear" w:color="auto" w:fill="auto"/>
            <w:vAlign w:val="center"/>
          </w:tcPr>
          <w:p w14:paraId="3F729187" w14:textId="77777777" w:rsidR="00A67480" w:rsidRPr="00C20FCE" w:rsidRDefault="004E3501" w:rsidP="0095469A">
            <w:pPr>
              <w:jc w:val="center"/>
              <w:rPr>
                <w:rFonts w:ascii="Arial" w:hAnsi="Arial" w:cs="Arial"/>
                <w:sz w:val="20"/>
                <w:szCs w:val="20"/>
                <w:lang w:val="en-US"/>
              </w:rPr>
            </w:pPr>
            <w:r w:rsidRPr="00C20FCE">
              <w:rPr>
                <w:rFonts w:ascii="Arial" w:hAnsi="Arial" w:cs="Arial"/>
                <w:sz w:val="20"/>
                <w:szCs w:val="20"/>
                <w:lang w:val="en-US"/>
              </w:rPr>
              <w:t>1.0</w:t>
            </w:r>
          </w:p>
        </w:tc>
      </w:tr>
    </w:tbl>
    <w:p w14:paraId="73C7314C" w14:textId="77777777" w:rsidR="000D14B1" w:rsidRPr="00C20FCE" w:rsidRDefault="00A67480" w:rsidP="00A67480">
      <w:pPr>
        <w:tabs>
          <w:tab w:val="left" w:pos="6945"/>
        </w:tabs>
        <w:rPr>
          <w:rFonts w:ascii="Arial" w:hAnsi="Arial" w:cs="Arial"/>
          <w:lang w:val="en-US"/>
        </w:rPr>
      </w:pPr>
      <w:r w:rsidRPr="00C20FCE">
        <w:rPr>
          <w:rFonts w:ascii="Arial" w:hAnsi="Arial" w:cs="Arial"/>
          <w:lang w:val="en-US"/>
        </w:rPr>
        <w:tab/>
      </w:r>
    </w:p>
    <w:p w14:paraId="3BBB2726" w14:textId="0B6E79AD" w:rsidR="007F2739" w:rsidRPr="00C20FCE" w:rsidRDefault="00253F81" w:rsidP="005A316E">
      <w:pPr>
        <w:jc w:val="both"/>
        <w:rPr>
          <w:rFonts w:ascii="Arial" w:hAnsi="Arial" w:cs="Arial"/>
          <w:lang w:val="en-US"/>
        </w:rPr>
      </w:pPr>
      <w:r w:rsidRPr="00C20FCE">
        <w:rPr>
          <w:rFonts w:ascii="Arial" w:hAnsi="Arial" w:cs="Arial"/>
          <w:lang w:val="en-US"/>
        </w:rPr>
        <w:t xml:space="preserve">The Table 21 presents the distribution by age group of the sample of children from 6 to 59 months assessed in anthropometry part of the survey. In </w:t>
      </w:r>
      <w:r w:rsidR="00E56EBB" w:rsidRPr="00C20FCE">
        <w:rPr>
          <w:rFonts w:ascii="Arial" w:hAnsi="Arial" w:cs="Arial"/>
          <w:lang w:val="en-US"/>
        </w:rPr>
        <w:t>Za’atri</w:t>
      </w:r>
      <w:r w:rsidRPr="00C20FCE">
        <w:rPr>
          <w:rFonts w:ascii="Arial" w:hAnsi="Arial" w:cs="Arial"/>
          <w:lang w:val="en-US"/>
        </w:rPr>
        <w:t xml:space="preserve"> camp, the 30-59 months age group is slightly less represented than the 6-29 months age group with an age-ratio at 1.03 instead of 0.85. In the sample for </w:t>
      </w:r>
      <w:r w:rsidR="00E56EBB" w:rsidRPr="00C20FCE">
        <w:rPr>
          <w:rFonts w:ascii="Arial" w:hAnsi="Arial" w:cs="Arial"/>
          <w:lang w:val="en-US"/>
        </w:rPr>
        <w:t>Za’atri</w:t>
      </w:r>
      <w:r w:rsidRPr="00C20FCE">
        <w:rPr>
          <w:rFonts w:ascii="Arial" w:hAnsi="Arial" w:cs="Arial"/>
          <w:lang w:val="en-US"/>
        </w:rPr>
        <w:t xml:space="preserve"> camp, there are </w:t>
      </w:r>
      <w:r w:rsidR="00DB1D1B" w:rsidRPr="00C20FCE">
        <w:rPr>
          <w:rFonts w:ascii="Arial" w:hAnsi="Arial" w:cs="Arial"/>
          <w:lang w:val="en-US"/>
        </w:rPr>
        <w:t xml:space="preserve">more </w:t>
      </w:r>
      <w:r w:rsidR="00E56EBB" w:rsidRPr="00C20FCE">
        <w:rPr>
          <w:rFonts w:ascii="Arial" w:hAnsi="Arial" w:cs="Arial"/>
          <w:lang w:val="en-US"/>
        </w:rPr>
        <w:t>younger</w:t>
      </w:r>
      <w:r w:rsidRPr="00C20FCE">
        <w:rPr>
          <w:rFonts w:ascii="Arial" w:hAnsi="Arial" w:cs="Arial"/>
          <w:lang w:val="en-US"/>
        </w:rPr>
        <w:t xml:space="preserve"> children than older ones.</w:t>
      </w:r>
    </w:p>
    <w:p w14:paraId="15D99E12" w14:textId="77777777" w:rsidR="00253F81" w:rsidRPr="00C20FCE" w:rsidRDefault="00253F81" w:rsidP="005A316E">
      <w:pPr>
        <w:jc w:val="both"/>
        <w:rPr>
          <w:rFonts w:ascii="Arial" w:hAnsi="Arial" w:cs="Arial"/>
          <w:lang w:val="en-US"/>
        </w:rPr>
      </w:pPr>
    </w:p>
    <w:p w14:paraId="5891D408" w14:textId="77777777" w:rsidR="000D14B1" w:rsidRPr="00C20FCE" w:rsidRDefault="002C1AB9" w:rsidP="000D14B1">
      <w:pPr>
        <w:pStyle w:val="Lgende"/>
        <w:keepNext/>
        <w:jc w:val="both"/>
        <w:rPr>
          <w:rFonts w:ascii="Arial" w:hAnsi="Arial" w:cs="Arial"/>
          <w:noProof/>
          <w:color w:val="auto"/>
          <w:sz w:val="20"/>
          <w:szCs w:val="22"/>
          <w:lang w:val="en-US"/>
        </w:rPr>
      </w:pPr>
      <w:r w:rsidRPr="00C20FCE">
        <w:rPr>
          <w:rFonts w:ascii="Arial" w:hAnsi="Arial" w:cs="Arial"/>
          <w:color w:val="auto"/>
          <w:sz w:val="20"/>
          <w:szCs w:val="22"/>
          <w:lang w:val="en-US"/>
        </w:rPr>
        <w:t xml:space="preserve">Table </w:t>
      </w:r>
      <w:r w:rsidR="003111F9" w:rsidRPr="00C20FCE">
        <w:rPr>
          <w:rFonts w:ascii="Arial" w:hAnsi="Arial" w:cs="Arial"/>
          <w:color w:val="auto"/>
          <w:sz w:val="20"/>
          <w:szCs w:val="22"/>
          <w:lang w:val="en-US"/>
        </w:rPr>
        <w:t>21</w:t>
      </w:r>
      <w:r w:rsidR="00A20E24" w:rsidRPr="00C20FCE">
        <w:rPr>
          <w:rFonts w:ascii="Arial" w:hAnsi="Arial" w:cs="Arial"/>
          <w:noProof/>
          <w:color w:val="auto"/>
          <w:sz w:val="20"/>
          <w:szCs w:val="22"/>
          <w:lang w:val="en-US"/>
        </w:rPr>
        <w:t xml:space="preserve">: Distribution of children </w:t>
      </w:r>
      <w:r w:rsidR="000D14B1" w:rsidRPr="00C20FCE">
        <w:rPr>
          <w:rFonts w:ascii="Arial" w:hAnsi="Arial" w:cs="Arial"/>
          <w:noProof/>
          <w:color w:val="auto"/>
          <w:sz w:val="20"/>
          <w:szCs w:val="22"/>
          <w:lang w:val="en-US"/>
        </w:rPr>
        <w:t xml:space="preserve">by age group </w:t>
      </w:r>
      <w:r w:rsidR="00A20E24" w:rsidRPr="00C20FCE">
        <w:rPr>
          <w:rFonts w:ascii="Arial" w:hAnsi="Arial" w:cs="Arial"/>
          <w:noProof/>
          <w:color w:val="auto"/>
          <w:sz w:val="20"/>
          <w:szCs w:val="22"/>
          <w:lang w:val="en-US"/>
        </w:rPr>
        <w:t>and age ratio</w:t>
      </w:r>
      <w:r w:rsidR="001855CB" w:rsidRPr="00C20FCE">
        <w:rPr>
          <w:rFonts w:ascii="Arial" w:hAnsi="Arial" w:cs="Arial"/>
          <w:noProof/>
          <w:color w:val="auto"/>
          <w:sz w:val="20"/>
          <w:szCs w:val="22"/>
          <w:lang w:val="en-US"/>
        </w:rPr>
        <w:t xml:space="preserve"> </w:t>
      </w:r>
      <w:r w:rsidR="00A20E24" w:rsidRPr="00C20FCE">
        <w:rPr>
          <w:rFonts w:ascii="Arial" w:hAnsi="Arial" w:cs="Arial"/>
          <w:noProof/>
          <w:color w:val="auto"/>
          <w:sz w:val="20"/>
          <w:szCs w:val="22"/>
          <w:lang w:val="en-US"/>
        </w:rPr>
        <w:t>by survey area</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735"/>
        <w:gridCol w:w="2735"/>
        <w:gridCol w:w="2460"/>
      </w:tblGrid>
      <w:tr w:rsidR="00AC2700" w:rsidRPr="00C20FCE" w14:paraId="5F9EBBB2" w14:textId="77777777" w:rsidTr="00357ABB">
        <w:trPr>
          <w:trHeight w:val="283"/>
        </w:trPr>
        <w:tc>
          <w:tcPr>
            <w:tcW w:w="1329" w:type="pct"/>
            <w:tcBorders>
              <w:top w:val="single" w:sz="12" w:space="0" w:color="auto"/>
              <w:bottom w:val="single" w:sz="12" w:space="0" w:color="auto"/>
              <w:right w:val="single" w:sz="2" w:space="0" w:color="auto"/>
            </w:tcBorders>
            <w:shd w:val="clear" w:color="auto" w:fill="8DB3E2" w:themeFill="text2" w:themeFillTint="66"/>
            <w:vAlign w:val="center"/>
          </w:tcPr>
          <w:p w14:paraId="6D801949" w14:textId="77777777" w:rsidR="00AC2700" w:rsidRPr="00C20FCE" w:rsidRDefault="00AC2700" w:rsidP="006D7DA5">
            <w:pPr>
              <w:jc w:val="center"/>
              <w:rPr>
                <w:rFonts w:ascii="Arial" w:hAnsi="Arial" w:cs="Arial"/>
                <w:b/>
                <w:sz w:val="20"/>
                <w:szCs w:val="20"/>
                <w:lang w:val="en-US"/>
              </w:rPr>
            </w:pPr>
            <w:r w:rsidRPr="00C20FCE">
              <w:rPr>
                <w:rFonts w:ascii="Arial" w:hAnsi="Arial" w:cs="Arial"/>
                <w:b/>
                <w:sz w:val="20"/>
                <w:szCs w:val="20"/>
                <w:lang w:val="en-US"/>
              </w:rPr>
              <w:t>Survey Area</w:t>
            </w:r>
          </w:p>
        </w:tc>
        <w:tc>
          <w:tcPr>
            <w:tcW w:w="1266" w:type="pct"/>
            <w:tcBorders>
              <w:top w:val="single" w:sz="12" w:space="0" w:color="auto"/>
              <w:left w:val="single" w:sz="2" w:space="0" w:color="auto"/>
              <w:bottom w:val="single" w:sz="12" w:space="0" w:color="auto"/>
              <w:right w:val="single" w:sz="2" w:space="0" w:color="auto"/>
            </w:tcBorders>
            <w:shd w:val="clear" w:color="auto" w:fill="8DB3E2" w:themeFill="text2" w:themeFillTint="66"/>
            <w:vAlign w:val="center"/>
          </w:tcPr>
          <w:p w14:paraId="6656F250" w14:textId="77777777" w:rsidR="00AC2700" w:rsidRPr="00C20FCE" w:rsidRDefault="00AC2700" w:rsidP="006D7DA5">
            <w:pPr>
              <w:jc w:val="center"/>
              <w:rPr>
                <w:rFonts w:ascii="Arial" w:hAnsi="Arial" w:cs="Arial"/>
                <w:b/>
                <w:sz w:val="20"/>
                <w:szCs w:val="20"/>
                <w:lang w:val="en-US"/>
              </w:rPr>
            </w:pPr>
            <w:r w:rsidRPr="00C20FCE">
              <w:rPr>
                <w:rFonts w:ascii="Arial" w:hAnsi="Arial" w:cs="Arial"/>
                <w:b/>
                <w:sz w:val="20"/>
                <w:szCs w:val="20"/>
                <w:lang w:val="en-US"/>
              </w:rPr>
              <w:t>Age group</w:t>
            </w:r>
          </w:p>
        </w:tc>
        <w:tc>
          <w:tcPr>
            <w:tcW w:w="1266" w:type="pct"/>
            <w:tcBorders>
              <w:top w:val="single" w:sz="12" w:space="0" w:color="auto"/>
              <w:left w:val="single" w:sz="2" w:space="0" w:color="auto"/>
              <w:bottom w:val="single" w:sz="12" w:space="0" w:color="auto"/>
              <w:right w:val="single" w:sz="2" w:space="0" w:color="auto"/>
            </w:tcBorders>
            <w:shd w:val="clear" w:color="auto" w:fill="8DB3E2" w:themeFill="text2" w:themeFillTint="66"/>
            <w:vAlign w:val="center"/>
          </w:tcPr>
          <w:p w14:paraId="309ADD60" w14:textId="77777777" w:rsidR="00AC2700" w:rsidRPr="00C20FCE" w:rsidRDefault="00AC2700" w:rsidP="006D7DA5">
            <w:pPr>
              <w:jc w:val="center"/>
              <w:rPr>
                <w:rFonts w:ascii="Arial" w:hAnsi="Arial" w:cs="Arial"/>
                <w:b/>
                <w:sz w:val="20"/>
                <w:szCs w:val="20"/>
                <w:lang w:val="en-US"/>
              </w:rPr>
            </w:pPr>
            <w:r w:rsidRPr="00C20FCE">
              <w:rPr>
                <w:rFonts w:ascii="Arial" w:hAnsi="Arial" w:cs="Arial"/>
                <w:b/>
                <w:sz w:val="20"/>
                <w:szCs w:val="20"/>
                <w:lang w:val="en-US"/>
              </w:rPr>
              <w:t>N</w:t>
            </w:r>
          </w:p>
        </w:tc>
        <w:tc>
          <w:tcPr>
            <w:tcW w:w="1140" w:type="pct"/>
            <w:tcBorders>
              <w:top w:val="single" w:sz="12" w:space="0" w:color="auto"/>
              <w:left w:val="single" w:sz="2" w:space="0" w:color="auto"/>
              <w:bottom w:val="single" w:sz="12" w:space="0" w:color="auto"/>
              <w:right w:val="nil"/>
            </w:tcBorders>
            <w:shd w:val="clear" w:color="auto" w:fill="8DB3E2" w:themeFill="text2" w:themeFillTint="66"/>
            <w:vAlign w:val="center"/>
          </w:tcPr>
          <w:p w14:paraId="402B7E72" w14:textId="77777777" w:rsidR="00AC2700" w:rsidRPr="00C20FCE" w:rsidRDefault="00AC2700" w:rsidP="00AC2700">
            <w:pPr>
              <w:jc w:val="center"/>
              <w:rPr>
                <w:rFonts w:ascii="Arial" w:hAnsi="Arial" w:cs="Arial"/>
                <w:b/>
                <w:sz w:val="20"/>
                <w:szCs w:val="20"/>
                <w:lang w:val="en-US"/>
              </w:rPr>
            </w:pPr>
            <w:r w:rsidRPr="00C20FCE">
              <w:rPr>
                <w:rFonts w:ascii="Arial" w:hAnsi="Arial" w:cs="Arial"/>
                <w:b/>
                <w:sz w:val="20"/>
                <w:szCs w:val="20"/>
                <w:lang w:val="en-US"/>
              </w:rPr>
              <w:t>Ratio: 6-29 /30-59</w:t>
            </w:r>
          </w:p>
        </w:tc>
      </w:tr>
      <w:tr w:rsidR="00AC2700" w:rsidRPr="00C20FCE" w14:paraId="75EDF822" w14:textId="77777777" w:rsidTr="00AC2700">
        <w:tc>
          <w:tcPr>
            <w:tcW w:w="1329" w:type="pct"/>
            <w:vMerge w:val="restart"/>
            <w:tcBorders>
              <w:top w:val="single" w:sz="12" w:space="0" w:color="auto"/>
              <w:right w:val="single" w:sz="2" w:space="0" w:color="auto"/>
            </w:tcBorders>
            <w:shd w:val="clear" w:color="auto" w:fill="auto"/>
            <w:vAlign w:val="center"/>
          </w:tcPr>
          <w:p w14:paraId="67938529" w14:textId="0219182B" w:rsidR="00AC2700" w:rsidRPr="00C20FCE" w:rsidRDefault="00E56EBB" w:rsidP="006D7DA5">
            <w:pPr>
              <w:jc w:val="center"/>
              <w:rPr>
                <w:rFonts w:ascii="Arial" w:hAnsi="Arial" w:cs="Arial"/>
                <w:sz w:val="20"/>
                <w:szCs w:val="20"/>
                <w:lang w:val="en-US"/>
              </w:rPr>
            </w:pPr>
            <w:r w:rsidRPr="00C20FCE">
              <w:rPr>
                <w:rFonts w:ascii="Arial" w:hAnsi="Arial" w:cs="Arial"/>
                <w:sz w:val="20"/>
                <w:szCs w:val="20"/>
                <w:lang w:val="en-US"/>
              </w:rPr>
              <w:t>Za’atri</w:t>
            </w:r>
          </w:p>
        </w:tc>
        <w:tc>
          <w:tcPr>
            <w:tcW w:w="1266" w:type="pct"/>
            <w:tcBorders>
              <w:top w:val="single" w:sz="12" w:space="0" w:color="auto"/>
              <w:left w:val="single" w:sz="2" w:space="0" w:color="auto"/>
              <w:bottom w:val="single" w:sz="2" w:space="0" w:color="auto"/>
              <w:right w:val="single" w:sz="2" w:space="0" w:color="auto"/>
            </w:tcBorders>
            <w:shd w:val="clear" w:color="auto" w:fill="auto"/>
            <w:vAlign w:val="center"/>
          </w:tcPr>
          <w:p w14:paraId="21686C82" w14:textId="77777777" w:rsidR="00AC2700" w:rsidRPr="00C20FCE" w:rsidRDefault="00AC2700" w:rsidP="006D7DA5">
            <w:pPr>
              <w:jc w:val="center"/>
              <w:rPr>
                <w:rFonts w:ascii="Arial" w:hAnsi="Arial" w:cs="Arial"/>
                <w:sz w:val="20"/>
                <w:szCs w:val="20"/>
                <w:lang w:val="en-US"/>
              </w:rPr>
            </w:pPr>
            <w:r w:rsidRPr="00C20FCE">
              <w:rPr>
                <w:rFonts w:ascii="Arial" w:hAnsi="Arial" w:cs="Arial"/>
                <w:sz w:val="20"/>
                <w:szCs w:val="20"/>
                <w:lang w:val="en-US"/>
              </w:rPr>
              <w:t>6-29 months</w:t>
            </w:r>
          </w:p>
        </w:tc>
        <w:tc>
          <w:tcPr>
            <w:tcW w:w="1266" w:type="pct"/>
            <w:tcBorders>
              <w:top w:val="single" w:sz="12" w:space="0" w:color="auto"/>
              <w:left w:val="single" w:sz="2" w:space="0" w:color="auto"/>
              <w:bottom w:val="single" w:sz="2" w:space="0" w:color="auto"/>
              <w:right w:val="single" w:sz="2" w:space="0" w:color="auto"/>
            </w:tcBorders>
            <w:shd w:val="clear" w:color="auto" w:fill="auto"/>
            <w:vAlign w:val="center"/>
          </w:tcPr>
          <w:p w14:paraId="3E177F4F" w14:textId="77777777" w:rsidR="00AC2700" w:rsidRPr="00C20FCE" w:rsidRDefault="00AC2700" w:rsidP="006D7DA5">
            <w:pPr>
              <w:jc w:val="center"/>
              <w:rPr>
                <w:rFonts w:ascii="Arial" w:hAnsi="Arial" w:cs="Arial"/>
                <w:sz w:val="20"/>
                <w:szCs w:val="20"/>
                <w:lang w:val="en-US"/>
              </w:rPr>
            </w:pPr>
            <w:r w:rsidRPr="00C20FCE">
              <w:rPr>
                <w:rFonts w:ascii="Arial" w:hAnsi="Arial" w:cs="Arial"/>
                <w:sz w:val="20"/>
                <w:szCs w:val="20"/>
                <w:lang w:val="en-US"/>
              </w:rPr>
              <w:t>192</w:t>
            </w:r>
          </w:p>
        </w:tc>
        <w:tc>
          <w:tcPr>
            <w:tcW w:w="1140" w:type="pct"/>
            <w:vMerge w:val="restart"/>
            <w:tcBorders>
              <w:top w:val="single" w:sz="12" w:space="0" w:color="auto"/>
              <w:left w:val="single" w:sz="2" w:space="0" w:color="auto"/>
              <w:right w:val="nil"/>
            </w:tcBorders>
            <w:shd w:val="clear" w:color="auto" w:fill="auto"/>
            <w:vAlign w:val="center"/>
          </w:tcPr>
          <w:p w14:paraId="267BC980" w14:textId="77777777" w:rsidR="00AC2700" w:rsidRPr="00C20FCE" w:rsidRDefault="00AC2700" w:rsidP="006D7DA5">
            <w:pPr>
              <w:jc w:val="center"/>
              <w:rPr>
                <w:rFonts w:ascii="Arial" w:hAnsi="Arial" w:cs="Arial"/>
                <w:sz w:val="20"/>
                <w:szCs w:val="20"/>
                <w:lang w:val="en-US"/>
              </w:rPr>
            </w:pPr>
            <w:r w:rsidRPr="00C20FCE">
              <w:rPr>
                <w:rFonts w:ascii="Arial" w:hAnsi="Arial" w:cs="Arial"/>
                <w:sz w:val="20"/>
                <w:szCs w:val="20"/>
                <w:lang w:val="en-US"/>
              </w:rPr>
              <w:t>1.03</w:t>
            </w:r>
          </w:p>
        </w:tc>
      </w:tr>
      <w:tr w:rsidR="00AC2700" w:rsidRPr="00C20FCE" w14:paraId="7EF24BF7" w14:textId="77777777" w:rsidTr="00AC2700">
        <w:tc>
          <w:tcPr>
            <w:tcW w:w="1329" w:type="pct"/>
            <w:vMerge/>
            <w:tcBorders>
              <w:bottom w:val="single" w:sz="2" w:space="0" w:color="auto"/>
              <w:right w:val="single" w:sz="2" w:space="0" w:color="auto"/>
            </w:tcBorders>
            <w:shd w:val="clear" w:color="auto" w:fill="auto"/>
            <w:vAlign w:val="center"/>
          </w:tcPr>
          <w:p w14:paraId="455518E0" w14:textId="77777777" w:rsidR="00AC2700" w:rsidRPr="00C20FCE" w:rsidRDefault="00AC2700" w:rsidP="006D7DA5">
            <w:pPr>
              <w:jc w:val="center"/>
              <w:rPr>
                <w:rFonts w:ascii="Arial" w:hAnsi="Arial" w:cs="Arial"/>
                <w:sz w:val="20"/>
                <w:szCs w:val="20"/>
                <w:lang w:val="en-US"/>
              </w:rPr>
            </w:pPr>
          </w:p>
        </w:tc>
        <w:tc>
          <w:tcPr>
            <w:tcW w:w="1266" w:type="pct"/>
            <w:tcBorders>
              <w:top w:val="single" w:sz="2" w:space="0" w:color="auto"/>
              <w:left w:val="single" w:sz="2" w:space="0" w:color="auto"/>
              <w:bottom w:val="single" w:sz="2" w:space="0" w:color="auto"/>
              <w:right w:val="single" w:sz="2" w:space="0" w:color="auto"/>
            </w:tcBorders>
            <w:shd w:val="clear" w:color="auto" w:fill="auto"/>
            <w:vAlign w:val="center"/>
          </w:tcPr>
          <w:p w14:paraId="6CA83233" w14:textId="77777777" w:rsidR="00AC2700" w:rsidRPr="00C20FCE" w:rsidRDefault="00AC2700" w:rsidP="006D7DA5">
            <w:pPr>
              <w:jc w:val="center"/>
              <w:rPr>
                <w:rFonts w:ascii="Arial" w:hAnsi="Arial" w:cs="Arial"/>
                <w:sz w:val="20"/>
                <w:szCs w:val="20"/>
                <w:lang w:val="en-US"/>
              </w:rPr>
            </w:pPr>
            <w:r w:rsidRPr="00C20FCE">
              <w:rPr>
                <w:rFonts w:ascii="Arial" w:hAnsi="Arial" w:cs="Arial"/>
                <w:sz w:val="20"/>
                <w:szCs w:val="20"/>
                <w:lang w:val="en-US"/>
              </w:rPr>
              <w:t>30-59 months</w:t>
            </w:r>
          </w:p>
        </w:tc>
        <w:tc>
          <w:tcPr>
            <w:tcW w:w="1266" w:type="pct"/>
            <w:tcBorders>
              <w:top w:val="single" w:sz="2" w:space="0" w:color="auto"/>
              <w:left w:val="single" w:sz="2" w:space="0" w:color="auto"/>
              <w:bottom w:val="single" w:sz="2" w:space="0" w:color="auto"/>
              <w:right w:val="single" w:sz="2" w:space="0" w:color="auto"/>
            </w:tcBorders>
            <w:shd w:val="clear" w:color="auto" w:fill="auto"/>
            <w:vAlign w:val="center"/>
          </w:tcPr>
          <w:p w14:paraId="0B9AACCA" w14:textId="77777777" w:rsidR="00AC2700" w:rsidRPr="00C20FCE" w:rsidRDefault="00AC2700" w:rsidP="006D7DA5">
            <w:pPr>
              <w:jc w:val="center"/>
              <w:rPr>
                <w:rFonts w:ascii="Arial" w:hAnsi="Arial" w:cs="Arial"/>
                <w:sz w:val="20"/>
                <w:szCs w:val="20"/>
                <w:lang w:val="en-US"/>
              </w:rPr>
            </w:pPr>
            <w:r w:rsidRPr="00C20FCE">
              <w:rPr>
                <w:rFonts w:ascii="Arial" w:hAnsi="Arial" w:cs="Arial"/>
                <w:sz w:val="20"/>
                <w:szCs w:val="20"/>
                <w:lang w:val="en-US"/>
              </w:rPr>
              <w:t>186</w:t>
            </w:r>
          </w:p>
        </w:tc>
        <w:tc>
          <w:tcPr>
            <w:tcW w:w="1140" w:type="pct"/>
            <w:vMerge/>
            <w:tcBorders>
              <w:left w:val="single" w:sz="2" w:space="0" w:color="auto"/>
              <w:bottom w:val="single" w:sz="2" w:space="0" w:color="auto"/>
              <w:right w:val="nil"/>
            </w:tcBorders>
            <w:shd w:val="clear" w:color="auto" w:fill="auto"/>
            <w:vAlign w:val="center"/>
          </w:tcPr>
          <w:p w14:paraId="47E38857" w14:textId="77777777" w:rsidR="00AC2700" w:rsidRPr="00C20FCE" w:rsidRDefault="00AC2700" w:rsidP="006D7DA5">
            <w:pPr>
              <w:jc w:val="center"/>
              <w:rPr>
                <w:rFonts w:ascii="Arial" w:hAnsi="Arial" w:cs="Arial"/>
                <w:sz w:val="20"/>
                <w:szCs w:val="20"/>
                <w:lang w:val="en-US"/>
              </w:rPr>
            </w:pPr>
          </w:p>
        </w:tc>
      </w:tr>
      <w:tr w:rsidR="00AC2700" w:rsidRPr="00C20FCE" w14:paraId="0AA7AA18" w14:textId="77777777" w:rsidTr="00AC2700">
        <w:tc>
          <w:tcPr>
            <w:tcW w:w="1329" w:type="pct"/>
            <w:vMerge w:val="restart"/>
            <w:tcBorders>
              <w:top w:val="single" w:sz="2" w:space="0" w:color="auto"/>
              <w:right w:val="single" w:sz="2" w:space="0" w:color="auto"/>
            </w:tcBorders>
            <w:shd w:val="clear" w:color="auto" w:fill="auto"/>
            <w:vAlign w:val="center"/>
          </w:tcPr>
          <w:p w14:paraId="3059452F" w14:textId="77777777" w:rsidR="00AC2700" w:rsidRPr="00C20FCE" w:rsidRDefault="00AC2700" w:rsidP="00AC2700">
            <w:pPr>
              <w:jc w:val="center"/>
              <w:rPr>
                <w:rFonts w:ascii="Arial" w:hAnsi="Arial" w:cs="Arial"/>
                <w:sz w:val="20"/>
                <w:szCs w:val="20"/>
                <w:lang w:val="en-US"/>
              </w:rPr>
            </w:pPr>
            <w:r w:rsidRPr="00C20FCE">
              <w:rPr>
                <w:rFonts w:ascii="Arial" w:hAnsi="Arial" w:cs="Arial"/>
                <w:sz w:val="20"/>
                <w:szCs w:val="20"/>
                <w:lang w:val="en-US"/>
              </w:rPr>
              <w:t>Azraq</w:t>
            </w:r>
          </w:p>
        </w:tc>
        <w:tc>
          <w:tcPr>
            <w:tcW w:w="1266" w:type="pct"/>
            <w:tcBorders>
              <w:top w:val="single" w:sz="2" w:space="0" w:color="auto"/>
              <w:left w:val="single" w:sz="2" w:space="0" w:color="auto"/>
              <w:bottom w:val="single" w:sz="2" w:space="0" w:color="auto"/>
              <w:right w:val="single" w:sz="2" w:space="0" w:color="auto"/>
            </w:tcBorders>
            <w:shd w:val="clear" w:color="auto" w:fill="auto"/>
            <w:vAlign w:val="center"/>
          </w:tcPr>
          <w:p w14:paraId="6BBFD8B0" w14:textId="77777777" w:rsidR="00AC2700" w:rsidRPr="00C20FCE" w:rsidRDefault="00AC2700" w:rsidP="00AC2700">
            <w:pPr>
              <w:jc w:val="center"/>
              <w:rPr>
                <w:rFonts w:ascii="Arial" w:hAnsi="Arial" w:cs="Arial"/>
                <w:sz w:val="20"/>
                <w:szCs w:val="20"/>
                <w:lang w:val="en-US"/>
              </w:rPr>
            </w:pPr>
            <w:r w:rsidRPr="00C20FCE">
              <w:rPr>
                <w:rFonts w:ascii="Arial" w:hAnsi="Arial" w:cs="Arial"/>
                <w:sz w:val="20"/>
                <w:szCs w:val="20"/>
                <w:lang w:val="en-US"/>
              </w:rPr>
              <w:t>6-29 months</w:t>
            </w:r>
          </w:p>
        </w:tc>
        <w:tc>
          <w:tcPr>
            <w:tcW w:w="1266" w:type="pct"/>
            <w:tcBorders>
              <w:top w:val="single" w:sz="2" w:space="0" w:color="auto"/>
              <w:left w:val="single" w:sz="2" w:space="0" w:color="auto"/>
              <w:bottom w:val="single" w:sz="2" w:space="0" w:color="auto"/>
              <w:right w:val="single" w:sz="2" w:space="0" w:color="auto"/>
            </w:tcBorders>
            <w:shd w:val="clear" w:color="auto" w:fill="auto"/>
            <w:vAlign w:val="center"/>
          </w:tcPr>
          <w:p w14:paraId="39E8D61E" w14:textId="77777777" w:rsidR="00AC2700" w:rsidRPr="00C20FCE" w:rsidRDefault="00A20E24" w:rsidP="00AC2700">
            <w:pPr>
              <w:jc w:val="center"/>
              <w:rPr>
                <w:rFonts w:ascii="Arial" w:hAnsi="Arial" w:cs="Arial"/>
                <w:sz w:val="20"/>
                <w:szCs w:val="20"/>
                <w:lang w:val="en-US"/>
              </w:rPr>
            </w:pPr>
            <w:r w:rsidRPr="00C20FCE">
              <w:rPr>
                <w:rFonts w:ascii="Arial" w:hAnsi="Arial" w:cs="Arial"/>
                <w:sz w:val="20"/>
                <w:szCs w:val="20"/>
                <w:lang w:val="en-US"/>
              </w:rPr>
              <w:t>190</w:t>
            </w:r>
          </w:p>
        </w:tc>
        <w:tc>
          <w:tcPr>
            <w:tcW w:w="1140" w:type="pct"/>
            <w:vMerge w:val="restart"/>
            <w:tcBorders>
              <w:top w:val="single" w:sz="2" w:space="0" w:color="auto"/>
              <w:left w:val="single" w:sz="2" w:space="0" w:color="auto"/>
              <w:right w:val="nil"/>
            </w:tcBorders>
            <w:shd w:val="clear" w:color="auto" w:fill="auto"/>
            <w:vAlign w:val="center"/>
          </w:tcPr>
          <w:p w14:paraId="346B123E" w14:textId="77777777" w:rsidR="00AC2700" w:rsidRPr="00C20FCE" w:rsidRDefault="00A20E24" w:rsidP="00AC2700">
            <w:pPr>
              <w:jc w:val="center"/>
              <w:rPr>
                <w:rFonts w:ascii="Arial" w:hAnsi="Arial" w:cs="Arial"/>
                <w:sz w:val="20"/>
                <w:szCs w:val="20"/>
                <w:lang w:val="en-US"/>
              </w:rPr>
            </w:pPr>
            <w:r w:rsidRPr="00C20FCE">
              <w:rPr>
                <w:rFonts w:ascii="Arial" w:hAnsi="Arial" w:cs="Arial"/>
                <w:sz w:val="20"/>
                <w:szCs w:val="20"/>
                <w:lang w:val="en-US"/>
              </w:rPr>
              <w:t>0.82</w:t>
            </w:r>
          </w:p>
        </w:tc>
      </w:tr>
      <w:tr w:rsidR="00AC2700" w:rsidRPr="00C20FCE" w14:paraId="6015C76F" w14:textId="77777777" w:rsidTr="00AC2700">
        <w:tc>
          <w:tcPr>
            <w:tcW w:w="1329" w:type="pct"/>
            <w:vMerge/>
            <w:tcBorders>
              <w:bottom w:val="single" w:sz="2" w:space="0" w:color="auto"/>
              <w:right w:val="single" w:sz="2" w:space="0" w:color="auto"/>
            </w:tcBorders>
            <w:shd w:val="clear" w:color="auto" w:fill="auto"/>
            <w:vAlign w:val="center"/>
          </w:tcPr>
          <w:p w14:paraId="5D351ED4" w14:textId="77777777" w:rsidR="00AC2700" w:rsidRPr="00C20FCE" w:rsidRDefault="00AC2700" w:rsidP="00AC2700">
            <w:pPr>
              <w:jc w:val="center"/>
              <w:rPr>
                <w:rFonts w:ascii="Arial" w:hAnsi="Arial" w:cs="Arial"/>
                <w:sz w:val="20"/>
                <w:szCs w:val="20"/>
                <w:lang w:val="en-US"/>
              </w:rPr>
            </w:pPr>
          </w:p>
        </w:tc>
        <w:tc>
          <w:tcPr>
            <w:tcW w:w="1266" w:type="pct"/>
            <w:tcBorders>
              <w:top w:val="single" w:sz="2" w:space="0" w:color="auto"/>
              <w:left w:val="single" w:sz="2" w:space="0" w:color="auto"/>
              <w:bottom w:val="single" w:sz="2" w:space="0" w:color="auto"/>
              <w:right w:val="single" w:sz="2" w:space="0" w:color="auto"/>
            </w:tcBorders>
            <w:shd w:val="clear" w:color="auto" w:fill="auto"/>
            <w:vAlign w:val="center"/>
          </w:tcPr>
          <w:p w14:paraId="59EC8920" w14:textId="77777777" w:rsidR="00AC2700" w:rsidRPr="00C20FCE" w:rsidRDefault="00AC2700" w:rsidP="00AC2700">
            <w:pPr>
              <w:jc w:val="center"/>
              <w:rPr>
                <w:rFonts w:ascii="Arial" w:hAnsi="Arial" w:cs="Arial"/>
                <w:sz w:val="20"/>
                <w:szCs w:val="20"/>
                <w:lang w:val="en-US"/>
              </w:rPr>
            </w:pPr>
            <w:r w:rsidRPr="00C20FCE">
              <w:rPr>
                <w:rFonts w:ascii="Arial" w:hAnsi="Arial" w:cs="Arial"/>
                <w:sz w:val="20"/>
                <w:szCs w:val="20"/>
                <w:lang w:val="en-US"/>
              </w:rPr>
              <w:t>30-59 months</w:t>
            </w:r>
          </w:p>
        </w:tc>
        <w:tc>
          <w:tcPr>
            <w:tcW w:w="1266" w:type="pct"/>
            <w:tcBorders>
              <w:top w:val="single" w:sz="2" w:space="0" w:color="auto"/>
              <w:left w:val="single" w:sz="2" w:space="0" w:color="auto"/>
              <w:bottom w:val="single" w:sz="2" w:space="0" w:color="auto"/>
              <w:right w:val="single" w:sz="2" w:space="0" w:color="auto"/>
            </w:tcBorders>
            <w:shd w:val="clear" w:color="auto" w:fill="auto"/>
            <w:vAlign w:val="center"/>
          </w:tcPr>
          <w:p w14:paraId="62556FDB" w14:textId="77777777" w:rsidR="00AC2700" w:rsidRPr="00C20FCE" w:rsidRDefault="00A20E24" w:rsidP="00AC2700">
            <w:pPr>
              <w:jc w:val="center"/>
              <w:rPr>
                <w:rFonts w:ascii="Arial" w:hAnsi="Arial" w:cs="Arial"/>
                <w:sz w:val="20"/>
                <w:szCs w:val="20"/>
                <w:lang w:val="en-US"/>
              </w:rPr>
            </w:pPr>
            <w:r w:rsidRPr="00C20FCE">
              <w:rPr>
                <w:rFonts w:ascii="Arial" w:hAnsi="Arial" w:cs="Arial"/>
                <w:sz w:val="20"/>
                <w:szCs w:val="20"/>
                <w:lang w:val="en-US"/>
              </w:rPr>
              <w:t>232</w:t>
            </w:r>
          </w:p>
        </w:tc>
        <w:tc>
          <w:tcPr>
            <w:tcW w:w="1140" w:type="pct"/>
            <w:vMerge/>
            <w:tcBorders>
              <w:left w:val="single" w:sz="2" w:space="0" w:color="auto"/>
              <w:bottom w:val="single" w:sz="2" w:space="0" w:color="auto"/>
              <w:right w:val="nil"/>
            </w:tcBorders>
            <w:shd w:val="clear" w:color="auto" w:fill="auto"/>
            <w:vAlign w:val="center"/>
          </w:tcPr>
          <w:p w14:paraId="02B11F98" w14:textId="77777777" w:rsidR="00AC2700" w:rsidRPr="00C20FCE" w:rsidRDefault="00AC2700" w:rsidP="00AC2700">
            <w:pPr>
              <w:jc w:val="center"/>
              <w:rPr>
                <w:rFonts w:ascii="Arial" w:hAnsi="Arial" w:cs="Arial"/>
                <w:sz w:val="20"/>
                <w:szCs w:val="20"/>
                <w:lang w:val="en-US"/>
              </w:rPr>
            </w:pPr>
          </w:p>
        </w:tc>
      </w:tr>
      <w:tr w:rsidR="00AC2700" w:rsidRPr="00C20FCE" w14:paraId="223972E2" w14:textId="77777777" w:rsidTr="008306E8">
        <w:trPr>
          <w:trHeight w:val="283"/>
        </w:trPr>
        <w:tc>
          <w:tcPr>
            <w:tcW w:w="1329" w:type="pct"/>
            <w:vMerge w:val="restart"/>
            <w:tcBorders>
              <w:top w:val="single" w:sz="2" w:space="0" w:color="auto"/>
              <w:right w:val="single" w:sz="2" w:space="0" w:color="auto"/>
            </w:tcBorders>
            <w:shd w:val="clear" w:color="auto" w:fill="auto"/>
            <w:vAlign w:val="center"/>
          </w:tcPr>
          <w:p w14:paraId="3E90D687" w14:textId="77777777" w:rsidR="00AC2700" w:rsidRPr="00C20FCE" w:rsidRDefault="00AC2700" w:rsidP="00AC2700">
            <w:pPr>
              <w:jc w:val="center"/>
              <w:rPr>
                <w:rFonts w:ascii="Arial" w:hAnsi="Arial" w:cs="Arial"/>
                <w:sz w:val="20"/>
                <w:szCs w:val="20"/>
                <w:lang w:val="en-US"/>
              </w:rPr>
            </w:pPr>
            <w:r w:rsidRPr="00C20FCE">
              <w:rPr>
                <w:rFonts w:ascii="Arial" w:hAnsi="Arial" w:cs="Arial"/>
                <w:sz w:val="20"/>
                <w:szCs w:val="20"/>
                <w:lang w:val="en-US"/>
              </w:rPr>
              <w:t>Host Communities</w:t>
            </w:r>
          </w:p>
        </w:tc>
        <w:tc>
          <w:tcPr>
            <w:tcW w:w="1266" w:type="pct"/>
            <w:tcBorders>
              <w:top w:val="single" w:sz="2" w:space="0" w:color="auto"/>
              <w:left w:val="single" w:sz="2" w:space="0" w:color="auto"/>
              <w:bottom w:val="single" w:sz="2" w:space="0" w:color="auto"/>
              <w:right w:val="single" w:sz="2" w:space="0" w:color="auto"/>
            </w:tcBorders>
            <w:shd w:val="clear" w:color="auto" w:fill="auto"/>
            <w:vAlign w:val="center"/>
          </w:tcPr>
          <w:p w14:paraId="5582C46B" w14:textId="77777777" w:rsidR="00AC2700" w:rsidRPr="00C20FCE" w:rsidRDefault="00AC2700" w:rsidP="00AC2700">
            <w:pPr>
              <w:jc w:val="center"/>
              <w:rPr>
                <w:rFonts w:ascii="Arial" w:hAnsi="Arial" w:cs="Arial"/>
                <w:sz w:val="20"/>
                <w:szCs w:val="20"/>
                <w:lang w:val="en-US"/>
              </w:rPr>
            </w:pPr>
            <w:r w:rsidRPr="00C20FCE">
              <w:rPr>
                <w:rFonts w:ascii="Arial" w:hAnsi="Arial" w:cs="Arial"/>
                <w:sz w:val="20"/>
                <w:szCs w:val="20"/>
                <w:lang w:val="en-US"/>
              </w:rPr>
              <w:t>6-29 months</w:t>
            </w:r>
          </w:p>
        </w:tc>
        <w:tc>
          <w:tcPr>
            <w:tcW w:w="1266" w:type="pct"/>
            <w:tcBorders>
              <w:top w:val="single" w:sz="2" w:space="0" w:color="auto"/>
              <w:left w:val="single" w:sz="2" w:space="0" w:color="auto"/>
              <w:bottom w:val="single" w:sz="2" w:space="0" w:color="auto"/>
              <w:right w:val="single" w:sz="2" w:space="0" w:color="auto"/>
            </w:tcBorders>
            <w:shd w:val="clear" w:color="auto" w:fill="auto"/>
            <w:vAlign w:val="center"/>
          </w:tcPr>
          <w:p w14:paraId="14B632BC" w14:textId="77777777" w:rsidR="00AC2700" w:rsidRPr="00C20FCE" w:rsidRDefault="00A20E24" w:rsidP="00AC2700">
            <w:pPr>
              <w:jc w:val="center"/>
              <w:rPr>
                <w:rFonts w:ascii="Arial" w:hAnsi="Arial" w:cs="Arial"/>
                <w:sz w:val="20"/>
                <w:szCs w:val="20"/>
                <w:lang w:val="en-US"/>
              </w:rPr>
            </w:pPr>
            <w:r w:rsidRPr="00C20FCE">
              <w:rPr>
                <w:rFonts w:ascii="Arial" w:hAnsi="Arial" w:cs="Arial"/>
                <w:sz w:val="20"/>
                <w:szCs w:val="20"/>
                <w:lang w:val="en-US"/>
              </w:rPr>
              <w:t>233</w:t>
            </w:r>
          </w:p>
        </w:tc>
        <w:tc>
          <w:tcPr>
            <w:tcW w:w="1140" w:type="pct"/>
            <w:vMerge w:val="restart"/>
            <w:tcBorders>
              <w:top w:val="single" w:sz="2" w:space="0" w:color="auto"/>
              <w:left w:val="single" w:sz="2" w:space="0" w:color="auto"/>
              <w:right w:val="nil"/>
            </w:tcBorders>
            <w:shd w:val="clear" w:color="auto" w:fill="auto"/>
            <w:vAlign w:val="center"/>
          </w:tcPr>
          <w:p w14:paraId="2CC5256C" w14:textId="77777777" w:rsidR="00AC2700" w:rsidRPr="00C20FCE" w:rsidRDefault="00A20E24" w:rsidP="00AC2700">
            <w:pPr>
              <w:jc w:val="center"/>
              <w:rPr>
                <w:rFonts w:ascii="Arial" w:hAnsi="Arial" w:cs="Arial"/>
                <w:sz w:val="20"/>
                <w:szCs w:val="20"/>
                <w:lang w:val="en-US"/>
              </w:rPr>
            </w:pPr>
            <w:r w:rsidRPr="00C20FCE">
              <w:rPr>
                <w:rFonts w:ascii="Arial" w:hAnsi="Arial" w:cs="Arial"/>
                <w:sz w:val="20"/>
                <w:szCs w:val="20"/>
                <w:lang w:val="en-US"/>
              </w:rPr>
              <w:t>0.90</w:t>
            </w:r>
          </w:p>
        </w:tc>
      </w:tr>
      <w:tr w:rsidR="00AC2700" w:rsidRPr="00C20FCE" w14:paraId="67C8D593" w14:textId="77777777" w:rsidTr="00AC2700">
        <w:tc>
          <w:tcPr>
            <w:tcW w:w="1329" w:type="pct"/>
            <w:vMerge/>
            <w:tcBorders>
              <w:bottom w:val="single" w:sz="12" w:space="0" w:color="auto"/>
              <w:right w:val="single" w:sz="2" w:space="0" w:color="auto"/>
            </w:tcBorders>
            <w:shd w:val="clear" w:color="auto" w:fill="auto"/>
            <w:vAlign w:val="center"/>
          </w:tcPr>
          <w:p w14:paraId="10F908FE" w14:textId="77777777" w:rsidR="00AC2700" w:rsidRPr="00C20FCE" w:rsidRDefault="00AC2700" w:rsidP="00AC2700">
            <w:pPr>
              <w:jc w:val="center"/>
              <w:rPr>
                <w:rFonts w:ascii="Arial" w:hAnsi="Arial" w:cs="Arial"/>
                <w:sz w:val="20"/>
                <w:szCs w:val="20"/>
                <w:lang w:val="en-US"/>
              </w:rPr>
            </w:pPr>
          </w:p>
        </w:tc>
        <w:tc>
          <w:tcPr>
            <w:tcW w:w="1266" w:type="pct"/>
            <w:tcBorders>
              <w:top w:val="single" w:sz="2" w:space="0" w:color="auto"/>
              <w:left w:val="single" w:sz="2" w:space="0" w:color="auto"/>
              <w:bottom w:val="single" w:sz="12" w:space="0" w:color="auto"/>
              <w:right w:val="single" w:sz="2" w:space="0" w:color="auto"/>
            </w:tcBorders>
            <w:shd w:val="clear" w:color="auto" w:fill="auto"/>
            <w:vAlign w:val="center"/>
          </w:tcPr>
          <w:p w14:paraId="3CDAB74A" w14:textId="77777777" w:rsidR="00AC2700" w:rsidRPr="00C20FCE" w:rsidRDefault="00AC2700" w:rsidP="00AC2700">
            <w:pPr>
              <w:jc w:val="center"/>
              <w:rPr>
                <w:rFonts w:ascii="Arial" w:hAnsi="Arial" w:cs="Arial"/>
                <w:sz w:val="20"/>
                <w:szCs w:val="20"/>
                <w:lang w:val="en-US"/>
              </w:rPr>
            </w:pPr>
            <w:r w:rsidRPr="00C20FCE">
              <w:rPr>
                <w:rFonts w:ascii="Arial" w:hAnsi="Arial" w:cs="Arial"/>
                <w:sz w:val="20"/>
                <w:szCs w:val="20"/>
                <w:lang w:val="en-US"/>
              </w:rPr>
              <w:t>30-59 months</w:t>
            </w:r>
          </w:p>
        </w:tc>
        <w:tc>
          <w:tcPr>
            <w:tcW w:w="1266" w:type="pct"/>
            <w:tcBorders>
              <w:top w:val="single" w:sz="2" w:space="0" w:color="auto"/>
              <w:left w:val="single" w:sz="2" w:space="0" w:color="auto"/>
              <w:bottom w:val="single" w:sz="12" w:space="0" w:color="auto"/>
              <w:right w:val="single" w:sz="2" w:space="0" w:color="auto"/>
            </w:tcBorders>
            <w:shd w:val="clear" w:color="auto" w:fill="auto"/>
            <w:vAlign w:val="center"/>
          </w:tcPr>
          <w:p w14:paraId="2DB66282" w14:textId="77777777" w:rsidR="00AC2700" w:rsidRPr="00C20FCE" w:rsidRDefault="00A20E24" w:rsidP="00AC2700">
            <w:pPr>
              <w:jc w:val="center"/>
              <w:rPr>
                <w:rFonts w:ascii="Arial" w:hAnsi="Arial" w:cs="Arial"/>
                <w:sz w:val="20"/>
                <w:szCs w:val="20"/>
                <w:lang w:val="en-US"/>
              </w:rPr>
            </w:pPr>
            <w:r w:rsidRPr="00C20FCE">
              <w:rPr>
                <w:rFonts w:ascii="Arial" w:hAnsi="Arial" w:cs="Arial"/>
                <w:sz w:val="20"/>
                <w:szCs w:val="20"/>
                <w:lang w:val="en-US"/>
              </w:rPr>
              <w:t>260</w:t>
            </w:r>
          </w:p>
        </w:tc>
        <w:tc>
          <w:tcPr>
            <w:tcW w:w="1140" w:type="pct"/>
            <w:vMerge/>
            <w:tcBorders>
              <w:left w:val="single" w:sz="2" w:space="0" w:color="auto"/>
              <w:bottom w:val="single" w:sz="12" w:space="0" w:color="auto"/>
              <w:right w:val="nil"/>
            </w:tcBorders>
            <w:shd w:val="clear" w:color="auto" w:fill="auto"/>
            <w:vAlign w:val="center"/>
          </w:tcPr>
          <w:p w14:paraId="48EDD9C9" w14:textId="77777777" w:rsidR="00AC2700" w:rsidRPr="00C20FCE" w:rsidRDefault="00AC2700" w:rsidP="00AC2700">
            <w:pPr>
              <w:jc w:val="center"/>
              <w:rPr>
                <w:rFonts w:ascii="Arial" w:hAnsi="Arial" w:cs="Arial"/>
                <w:sz w:val="20"/>
                <w:szCs w:val="20"/>
                <w:lang w:val="en-US"/>
              </w:rPr>
            </w:pPr>
          </w:p>
        </w:tc>
      </w:tr>
    </w:tbl>
    <w:p w14:paraId="1EB65547" w14:textId="77777777" w:rsidR="000D14B1" w:rsidRPr="00C20FCE" w:rsidRDefault="000D14B1" w:rsidP="000D14B1">
      <w:pPr>
        <w:rPr>
          <w:rFonts w:ascii="Arial" w:hAnsi="Arial" w:cs="Arial"/>
          <w:lang w:val="en-US"/>
        </w:rPr>
      </w:pPr>
    </w:p>
    <w:bookmarkEnd w:id="68"/>
    <w:p w14:paraId="53F23558" w14:textId="77777777" w:rsidR="003333A7" w:rsidRPr="00C20FCE" w:rsidRDefault="003333A7" w:rsidP="000159A4">
      <w:pPr>
        <w:tabs>
          <w:tab w:val="left" w:pos="2268"/>
        </w:tabs>
        <w:jc w:val="both"/>
        <w:rPr>
          <w:rFonts w:ascii="Arial" w:hAnsi="Arial" w:cs="Arial"/>
          <w:b/>
          <w:lang w:val="en-US"/>
        </w:rPr>
      </w:pPr>
      <w:r w:rsidRPr="00C20FCE">
        <w:rPr>
          <w:rFonts w:ascii="Arial" w:hAnsi="Arial" w:cs="Arial"/>
          <w:b/>
          <w:lang w:val="en-US"/>
        </w:rPr>
        <w:t>Review of data quality</w:t>
      </w:r>
    </w:p>
    <w:p w14:paraId="0DF565C9" w14:textId="17C0D216" w:rsidR="00D36075" w:rsidRPr="00C20FCE" w:rsidRDefault="00253F81" w:rsidP="003333A7">
      <w:pPr>
        <w:jc w:val="both"/>
        <w:rPr>
          <w:rFonts w:ascii="Arial" w:hAnsi="Arial" w:cs="Arial"/>
          <w:lang w:val="en-US"/>
        </w:rPr>
      </w:pPr>
      <w:r w:rsidRPr="00C20FCE">
        <w:rPr>
          <w:rFonts w:ascii="Arial" w:hAnsi="Arial" w:cs="Arial"/>
          <w:lang w:val="en-US"/>
        </w:rPr>
        <w:t xml:space="preserve">In </w:t>
      </w:r>
      <w:r w:rsidR="00E56EBB" w:rsidRPr="00C20FCE">
        <w:rPr>
          <w:rFonts w:ascii="Arial" w:hAnsi="Arial" w:cs="Arial"/>
          <w:lang w:val="en-US"/>
        </w:rPr>
        <w:t>Za’atri</w:t>
      </w:r>
      <w:r w:rsidRPr="00C20FCE">
        <w:rPr>
          <w:rFonts w:ascii="Arial" w:hAnsi="Arial" w:cs="Arial"/>
          <w:lang w:val="en-US"/>
        </w:rPr>
        <w:t xml:space="preserve"> camp and in host communities, nearly 100% of the children were found to have an age calculated from an exact day, month and year of birth. In Azraq camp, 87% of the children had a recorded date of birth. These findings highlight the excellent quality of age</w:t>
      </w:r>
      <w:r w:rsidR="00DB1D1B" w:rsidRPr="00C20FCE">
        <w:rPr>
          <w:rFonts w:ascii="Arial" w:hAnsi="Arial" w:cs="Arial"/>
          <w:lang w:val="en-US"/>
        </w:rPr>
        <w:t xml:space="preserve"> data</w:t>
      </w:r>
      <w:r w:rsidRPr="00C20FCE">
        <w:rPr>
          <w:rFonts w:ascii="Arial" w:hAnsi="Arial" w:cs="Arial"/>
          <w:lang w:val="en-US"/>
        </w:rPr>
        <w:t>.</w:t>
      </w:r>
    </w:p>
    <w:p w14:paraId="1A4E8A51" w14:textId="77777777" w:rsidR="00253F81" w:rsidRPr="00C20FCE" w:rsidRDefault="00253F81" w:rsidP="003333A7">
      <w:pPr>
        <w:jc w:val="both"/>
        <w:rPr>
          <w:rFonts w:ascii="Arial" w:hAnsi="Arial" w:cs="Arial"/>
          <w:lang w:val="en-US"/>
        </w:rPr>
      </w:pPr>
    </w:p>
    <w:p w14:paraId="521D050A" w14:textId="77777777" w:rsidR="00703EFB" w:rsidRPr="00C20FCE" w:rsidRDefault="003111F9" w:rsidP="00703EFB">
      <w:pPr>
        <w:pStyle w:val="Lgende"/>
        <w:keepNext/>
        <w:jc w:val="both"/>
        <w:rPr>
          <w:rFonts w:ascii="Arial" w:hAnsi="Arial" w:cs="Arial"/>
          <w:noProof/>
          <w:color w:val="auto"/>
          <w:sz w:val="20"/>
          <w:szCs w:val="22"/>
          <w:lang w:val="en-US"/>
        </w:rPr>
      </w:pPr>
      <w:r w:rsidRPr="00C20FCE">
        <w:rPr>
          <w:rFonts w:ascii="Arial" w:hAnsi="Arial" w:cs="Arial"/>
          <w:color w:val="auto"/>
          <w:sz w:val="20"/>
          <w:szCs w:val="22"/>
          <w:lang w:val="en-US"/>
        </w:rPr>
        <w:t>Table 22</w:t>
      </w:r>
      <w:r w:rsidR="00703EFB" w:rsidRPr="00C20FCE">
        <w:rPr>
          <w:rFonts w:ascii="Arial" w:hAnsi="Arial" w:cs="Arial"/>
          <w:noProof/>
          <w:color w:val="auto"/>
          <w:sz w:val="20"/>
          <w:szCs w:val="22"/>
          <w:lang w:val="en-US"/>
        </w:rPr>
        <w:t xml:space="preserve">: Proportion of children with an exact date of birth by </w:t>
      </w:r>
      <w:r w:rsidR="00253F81" w:rsidRPr="00C20FCE">
        <w:rPr>
          <w:rFonts w:ascii="Arial" w:hAnsi="Arial" w:cs="Arial"/>
          <w:noProof/>
          <w:color w:val="auto"/>
          <w:sz w:val="20"/>
          <w:szCs w:val="22"/>
          <w:lang w:val="en-US"/>
        </w:rPr>
        <w:t>survey area</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7964"/>
      </w:tblGrid>
      <w:tr w:rsidR="00395764" w:rsidRPr="00C20FCE" w14:paraId="23E250F6" w14:textId="77777777" w:rsidTr="008306E8">
        <w:trPr>
          <w:trHeight w:val="268"/>
        </w:trPr>
        <w:tc>
          <w:tcPr>
            <w:tcW w:w="1313" w:type="pct"/>
            <w:tcBorders>
              <w:top w:val="single" w:sz="12" w:space="0" w:color="auto"/>
              <w:bottom w:val="single" w:sz="12" w:space="0" w:color="auto"/>
              <w:right w:val="single" w:sz="2" w:space="0" w:color="auto"/>
            </w:tcBorders>
            <w:shd w:val="clear" w:color="auto" w:fill="8DB3E2" w:themeFill="text2" w:themeFillTint="66"/>
            <w:vAlign w:val="center"/>
          </w:tcPr>
          <w:p w14:paraId="3E5732A4" w14:textId="77777777" w:rsidR="00395764" w:rsidRPr="00C20FCE" w:rsidRDefault="00395764" w:rsidP="006D7DA5">
            <w:pPr>
              <w:jc w:val="center"/>
              <w:rPr>
                <w:rFonts w:ascii="Arial" w:hAnsi="Arial" w:cs="Arial"/>
                <w:b/>
                <w:sz w:val="20"/>
                <w:szCs w:val="20"/>
                <w:lang w:val="en-US"/>
              </w:rPr>
            </w:pPr>
            <w:r w:rsidRPr="00C20FCE">
              <w:rPr>
                <w:rFonts w:ascii="Arial" w:hAnsi="Arial" w:cs="Arial"/>
                <w:b/>
                <w:sz w:val="20"/>
                <w:szCs w:val="20"/>
                <w:lang w:val="en-US"/>
              </w:rPr>
              <w:t>Survey Area</w:t>
            </w:r>
          </w:p>
        </w:tc>
        <w:tc>
          <w:tcPr>
            <w:tcW w:w="3688" w:type="pct"/>
            <w:tcBorders>
              <w:top w:val="single" w:sz="12" w:space="0" w:color="auto"/>
              <w:left w:val="single" w:sz="2" w:space="0" w:color="auto"/>
              <w:bottom w:val="single" w:sz="12" w:space="0" w:color="auto"/>
              <w:right w:val="nil"/>
            </w:tcBorders>
            <w:shd w:val="clear" w:color="auto" w:fill="8DB3E2" w:themeFill="text2" w:themeFillTint="66"/>
            <w:vAlign w:val="center"/>
          </w:tcPr>
          <w:p w14:paraId="323E8789" w14:textId="77777777" w:rsidR="00395764" w:rsidRPr="00C20FCE" w:rsidRDefault="00395764" w:rsidP="006D7DA5">
            <w:pPr>
              <w:jc w:val="center"/>
              <w:rPr>
                <w:rFonts w:ascii="Arial" w:hAnsi="Arial" w:cs="Arial"/>
                <w:b/>
                <w:sz w:val="20"/>
                <w:szCs w:val="20"/>
                <w:lang w:val="en-US"/>
              </w:rPr>
            </w:pPr>
            <w:r w:rsidRPr="00C20FCE">
              <w:rPr>
                <w:rFonts w:ascii="Arial" w:hAnsi="Arial" w:cs="Arial"/>
                <w:b/>
                <w:sz w:val="20"/>
                <w:szCs w:val="20"/>
                <w:lang w:val="en-US"/>
              </w:rPr>
              <w:t>Percentage of exact date of birth</w:t>
            </w:r>
          </w:p>
        </w:tc>
      </w:tr>
      <w:tr w:rsidR="00395764" w:rsidRPr="00C20FCE" w14:paraId="02079FD5" w14:textId="77777777" w:rsidTr="008306E8">
        <w:trPr>
          <w:trHeight w:val="230"/>
        </w:trPr>
        <w:tc>
          <w:tcPr>
            <w:tcW w:w="1313" w:type="pct"/>
            <w:vMerge w:val="restart"/>
            <w:tcBorders>
              <w:top w:val="single" w:sz="12" w:space="0" w:color="auto"/>
              <w:right w:val="single" w:sz="2" w:space="0" w:color="auto"/>
            </w:tcBorders>
            <w:shd w:val="clear" w:color="auto" w:fill="auto"/>
            <w:vAlign w:val="center"/>
          </w:tcPr>
          <w:p w14:paraId="3C48BE11" w14:textId="0C55C2E6" w:rsidR="00395764" w:rsidRPr="00C20FCE" w:rsidRDefault="00976628" w:rsidP="008306E8">
            <w:pPr>
              <w:jc w:val="center"/>
              <w:rPr>
                <w:rFonts w:ascii="Arial" w:hAnsi="Arial" w:cs="Arial"/>
                <w:sz w:val="20"/>
                <w:szCs w:val="20"/>
                <w:lang w:val="en-US"/>
              </w:rPr>
            </w:pPr>
            <w:r w:rsidRPr="00C20FCE">
              <w:rPr>
                <w:rFonts w:ascii="Arial" w:hAnsi="Arial" w:cs="Arial"/>
                <w:sz w:val="20"/>
                <w:szCs w:val="20"/>
                <w:lang w:val="en-US"/>
              </w:rPr>
              <w:t>Za’atri</w:t>
            </w:r>
          </w:p>
        </w:tc>
        <w:tc>
          <w:tcPr>
            <w:tcW w:w="3688" w:type="pct"/>
            <w:vMerge w:val="restart"/>
            <w:tcBorders>
              <w:top w:val="single" w:sz="12" w:space="0" w:color="auto"/>
              <w:left w:val="single" w:sz="2" w:space="0" w:color="auto"/>
              <w:right w:val="nil"/>
            </w:tcBorders>
            <w:shd w:val="clear" w:color="auto" w:fill="auto"/>
            <w:vAlign w:val="center"/>
          </w:tcPr>
          <w:p w14:paraId="4DB05DB4" w14:textId="776E978F" w:rsidR="00395764" w:rsidRPr="00C20FCE" w:rsidRDefault="008306E8" w:rsidP="008306E8">
            <w:pPr>
              <w:jc w:val="center"/>
              <w:rPr>
                <w:rFonts w:ascii="Arial" w:hAnsi="Arial" w:cs="Arial"/>
                <w:sz w:val="20"/>
                <w:szCs w:val="20"/>
                <w:lang w:val="en-US"/>
              </w:rPr>
            </w:pPr>
            <w:r w:rsidRPr="00C20FCE">
              <w:rPr>
                <w:rFonts w:ascii="Arial" w:hAnsi="Arial" w:cs="Arial"/>
                <w:sz w:val="20"/>
                <w:szCs w:val="20"/>
                <w:lang w:val="en-US"/>
              </w:rPr>
              <w:t>97%</w:t>
            </w:r>
          </w:p>
        </w:tc>
      </w:tr>
      <w:tr w:rsidR="00395764" w:rsidRPr="00C20FCE" w14:paraId="7951817C" w14:textId="77777777" w:rsidTr="008306E8">
        <w:trPr>
          <w:trHeight w:val="230"/>
        </w:trPr>
        <w:tc>
          <w:tcPr>
            <w:tcW w:w="1313" w:type="pct"/>
            <w:vMerge/>
            <w:tcBorders>
              <w:bottom w:val="single" w:sz="2" w:space="0" w:color="auto"/>
              <w:right w:val="single" w:sz="2" w:space="0" w:color="auto"/>
            </w:tcBorders>
            <w:shd w:val="clear" w:color="auto" w:fill="auto"/>
            <w:vAlign w:val="center"/>
          </w:tcPr>
          <w:p w14:paraId="798B4EE5" w14:textId="77777777" w:rsidR="00395764" w:rsidRPr="00C20FCE" w:rsidRDefault="00395764" w:rsidP="008306E8">
            <w:pPr>
              <w:jc w:val="center"/>
              <w:rPr>
                <w:rFonts w:ascii="Arial" w:hAnsi="Arial" w:cs="Arial"/>
                <w:sz w:val="20"/>
                <w:szCs w:val="20"/>
                <w:lang w:val="en-US"/>
              </w:rPr>
            </w:pPr>
          </w:p>
        </w:tc>
        <w:tc>
          <w:tcPr>
            <w:tcW w:w="3688" w:type="pct"/>
            <w:vMerge/>
            <w:tcBorders>
              <w:left w:val="single" w:sz="2" w:space="0" w:color="auto"/>
              <w:bottom w:val="single" w:sz="2" w:space="0" w:color="auto"/>
              <w:right w:val="nil"/>
            </w:tcBorders>
            <w:shd w:val="clear" w:color="auto" w:fill="auto"/>
            <w:vAlign w:val="center"/>
          </w:tcPr>
          <w:p w14:paraId="705EA0F3" w14:textId="77777777" w:rsidR="00395764" w:rsidRPr="00C20FCE" w:rsidRDefault="00395764" w:rsidP="008306E8">
            <w:pPr>
              <w:jc w:val="center"/>
              <w:rPr>
                <w:rFonts w:ascii="Arial" w:hAnsi="Arial" w:cs="Arial"/>
                <w:sz w:val="20"/>
                <w:szCs w:val="20"/>
                <w:lang w:val="en-US"/>
              </w:rPr>
            </w:pPr>
          </w:p>
        </w:tc>
      </w:tr>
      <w:tr w:rsidR="00395764" w:rsidRPr="00C20FCE" w14:paraId="32D9B96F" w14:textId="77777777" w:rsidTr="008306E8">
        <w:trPr>
          <w:trHeight w:val="230"/>
        </w:trPr>
        <w:tc>
          <w:tcPr>
            <w:tcW w:w="1313" w:type="pct"/>
            <w:vMerge w:val="restart"/>
            <w:tcBorders>
              <w:top w:val="single" w:sz="2" w:space="0" w:color="auto"/>
              <w:right w:val="single" w:sz="2" w:space="0" w:color="auto"/>
            </w:tcBorders>
            <w:shd w:val="clear" w:color="auto" w:fill="auto"/>
            <w:vAlign w:val="center"/>
          </w:tcPr>
          <w:p w14:paraId="46E171F3" w14:textId="77777777" w:rsidR="00395764" w:rsidRPr="00C20FCE" w:rsidRDefault="00395764" w:rsidP="008306E8">
            <w:pPr>
              <w:jc w:val="center"/>
              <w:rPr>
                <w:rFonts w:ascii="Arial" w:hAnsi="Arial" w:cs="Arial"/>
                <w:sz w:val="20"/>
                <w:szCs w:val="20"/>
                <w:lang w:val="en-US"/>
              </w:rPr>
            </w:pPr>
            <w:r w:rsidRPr="00C20FCE">
              <w:rPr>
                <w:rFonts w:ascii="Arial" w:hAnsi="Arial" w:cs="Arial"/>
                <w:sz w:val="20"/>
                <w:szCs w:val="20"/>
                <w:lang w:val="en-US"/>
              </w:rPr>
              <w:t>Azraq</w:t>
            </w:r>
          </w:p>
        </w:tc>
        <w:tc>
          <w:tcPr>
            <w:tcW w:w="3688" w:type="pct"/>
            <w:vMerge w:val="restart"/>
            <w:tcBorders>
              <w:top w:val="single" w:sz="2" w:space="0" w:color="auto"/>
              <w:left w:val="single" w:sz="2" w:space="0" w:color="auto"/>
              <w:right w:val="nil"/>
            </w:tcBorders>
            <w:shd w:val="clear" w:color="auto" w:fill="auto"/>
            <w:vAlign w:val="center"/>
          </w:tcPr>
          <w:p w14:paraId="51DD5383" w14:textId="77777777" w:rsidR="00395764" w:rsidRPr="00C20FCE" w:rsidRDefault="00D36075" w:rsidP="008306E8">
            <w:pPr>
              <w:jc w:val="center"/>
              <w:rPr>
                <w:rFonts w:ascii="Arial" w:hAnsi="Arial" w:cs="Arial"/>
                <w:sz w:val="20"/>
                <w:szCs w:val="20"/>
                <w:lang w:val="en-US"/>
              </w:rPr>
            </w:pPr>
            <w:r w:rsidRPr="00C20FCE">
              <w:rPr>
                <w:rFonts w:ascii="Arial" w:hAnsi="Arial" w:cs="Arial"/>
                <w:sz w:val="20"/>
                <w:szCs w:val="20"/>
                <w:lang w:val="en-US"/>
              </w:rPr>
              <w:t>87%</w:t>
            </w:r>
          </w:p>
        </w:tc>
      </w:tr>
      <w:tr w:rsidR="00395764" w:rsidRPr="00C20FCE" w14:paraId="588185FF" w14:textId="77777777" w:rsidTr="008306E8">
        <w:trPr>
          <w:trHeight w:val="230"/>
        </w:trPr>
        <w:tc>
          <w:tcPr>
            <w:tcW w:w="1313" w:type="pct"/>
            <w:vMerge/>
            <w:tcBorders>
              <w:bottom w:val="single" w:sz="2" w:space="0" w:color="auto"/>
              <w:right w:val="single" w:sz="2" w:space="0" w:color="auto"/>
            </w:tcBorders>
            <w:shd w:val="clear" w:color="auto" w:fill="auto"/>
            <w:vAlign w:val="center"/>
          </w:tcPr>
          <w:p w14:paraId="65AB9FEE" w14:textId="77777777" w:rsidR="00395764" w:rsidRPr="00C20FCE" w:rsidRDefault="00395764" w:rsidP="008306E8">
            <w:pPr>
              <w:jc w:val="center"/>
              <w:rPr>
                <w:rFonts w:ascii="Arial" w:hAnsi="Arial" w:cs="Arial"/>
                <w:sz w:val="20"/>
                <w:szCs w:val="20"/>
                <w:lang w:val="en-US"/>
              </w:rPr>
            </w:pPr>
          </w:p>
        </w:tc>
        <w:tc>
          <w:tcPr>
            <w:tcW w:w="3688" w:type="pct"/>
            <w:vMerge/>
            <w:tcBorders>
              <w:left w:val="single" w:sz="2" w:space="0" w:color="auto"/>
              <w:bottom w:val="single" w:sz="2" w:space="0" w:color="auto"/>
              <w:right w:val="nil"/>
            </w:tcBorders>
            <w:shd w:val="clear" w:color="auto" w:fill="auto"/>
            <w:vAlign w:val="center"/>
          </w:tcPr>
          <w:p w14:paraId="042347AE" w14:textId="77777777" w:rsidR="00395764" w:rsidRPr="00C20FCE" w:rsidRDefault="00395764" w:rsidP="008306E8">
            <w:pPr>
              <w:jc w:val="center"/>
              <w:rPr>
                <w:rFonts w:ascii="Arial" w:hAnsi="Arial" w:cs="Arial"/>
                <w:sz w:val="20"/>
                <w:szCs w:val="20"/>
                <w:lang w:val="en-US"/>
              </w:rPr>
            </w:pPr>
          </w:p>
        </w:tc>
      </w:tr>
      <w:tr w:rsidR="00395764" w:rsidRPr="00C20FCE" w14:paraId="1C15B47C" w14:textId="77777777" w:rsidTr="008306E8">
        <w:trPr>
          <w:trHeight w:val="238"/>
        </w:trPr>
        <w:tc>
          <w:tcPr>
            <w:tcW w:w="1313" w:type="pct"/>
            <w:vMerge w:val="restart"/>
            <w:tcBorders>
              <w:top w:val="single" w:sz="2" w:space="0" w:color="auto"/>
              <w:right w:val="single" w:sz="2" w:space="0" w:color="auto"/>
            </w:tcBorders>
            <w:shd w:val="clear" w:color="auto" w:fill="auto"/>
            <w:vAlign w:val="center"/>
          </w:tcPr>
          <w:p w14:paraId="7BFE72C8" w14:textId="77777777" w:rsidR="00395764" w:rsidRPr="00C20FCE" w:rsidRDefault="00395764" w:rsidP="008306E8">
            <w:pPr>
              <w:jc w:val="center"/>
              <w:rPr>
                <w:rFonts w:ascii="Arial" w:hAnsi="Arial" w:cs="Arial"/>
                <w:sz w:val="20"/>
                <w:szCs w:val="20"/>
                <w:lang w:val="en-US"/>
              </w:rPr>
            </w:pPr>
            <w:r w:rsidRPr="00C20FCE">
              <w:rPr>
                <w:rFonts w:ascii="Arial" w:hAnsi="Arial" w:cs="Arial"/>
                <w:sz w:val="20"/>
                <w:szCs w:val="20"/>
                <w:lang w:val="en-US"/>
              </w:rPr>
              <w:t>Host Communities</w:t>
            </w:r>
          </w:p>
        </w:tc>
        <w:tc>
          <w:tcPr>
            <w:tcW w:w="3688" w:type="pct"/>
            <w:vMerge w:val="restart"/>
            <w:tcBorders>
              <w:top w:val="single" w:sz="2" w:space="0" w:color="auto"/>
              <w:left w:val="single" w:sz="2" w:space="0" w:color="auto"/>
              <w:right w:val="nil"/>
            </w:tcBorders>
            <w:shd w:val="clear" w:color="auto" w:fill="auto"/>
            <w:vAlign w:val="center"/>
          </w:tcPr>
          <w:p w14:paraId="6B86591E" w14:textId="77777777" w:rsidR="00395764" w:rsidRPr="00C20FCE" w:rsidRDefault="00D36075" w:rsidP="008306E8">
            <w:pPr>
              <w:jc w:val="center"/>
              <w:rPr>
                <w:rFonts w:ascii="Arial" w:hAnsi="Arial" w:cs="Arial"/>
                <w:sz w:val="20"/>
                <w:szCs w:val="20"/>
                <w:lang w:val="en-US"/>
              </w:rPr>
            </w:pPr>
            <w:r w:rsidRPr="00C20FCE">
              <w:rPr>
                <w:rFonts w:ascii="Arial" w:hAnsi="Arial" w:cs="Arial"/>
                <w:sz w:val="20"/>
                <w:szCs w:val="20"/>
                <w:lang w:val="en-US"/>
              </w:rPr>
              <w:t>99%</w:t>
            </w:r>
          </w:p>
        </w:tc>
      </w:tr>
      <w:tr w:rsidR="00395764" w:rsidRPr="00C20FCE" w14:paraId="7836E46E" w14:textId="77777777" w:rsidTr="008306E8">
        <w:trPr>
          <w:trHeight w:val="230"/>
        </w:trPr>
        <w:tc>
          <w:tcPr>
            <w:tcW w:w="1313" w:type="pct"/>
            <w:vMerge/>
            <w:tcBorders>
              <w:bottom w:val="single" w:sz="12" w:space="0" w:color="auto"/>
              <w:right w:val="single" w:sz="2" w:space="0" w:color="auto"/>
            </w:tcBorders>
            <w:shd w:val="clear" w:color="auto" w:fill="auto"/>
            <w:vAlign w:val="center"/>
          </w:tcPr>
          <w:p w14:paraId="07B9B1C5" w14:textId="77777777" w:rsidR="00395764" w:rsidRPr="00C20FCE" w:rsidRDefault="00395764" w:rsidP="006D7DA5">
            <w:pPr>
              <w:jc w:val="center"/>
              <w:rPr>
                <w:rFonts w:ascii="Arial" w:hAnsi="Arial" w:cs="Arial"/>
                <w:sz w:val="20"/>
                <w:szCs w:val="20"/>
                <w:lang w:val="en-US"/>
              </w:rPr>
            </w:pPr>
          </w:p>
        </w:tc>
        <w:tc>
          <w:tcPr>
            <w:tcW w:w="3688" w:type="pct"/>
            <w:vMerge/>
            <w:tcBorders>
              <w:left w:val="single" w:sz="2" w:space="0" w:color="auto"/>
              <w:bottom w:val="single" w:sz="12" w:space="0" w:color="auto"/>
              <w:right w:val="nil"/>
            </w:tcBorders>
            <w:shd w:val="clear" w:color="auto" w:fill="auto"/>
            <w:vAlign w:val="center"/>
          </w:tcPr>
          <w:p w14:paraId="79E5994C" w14:textId="77777777" w:rsidR="00395764" w:rsidRPr="00C20FCE" w:rsidRDefault="00395764" w:rsidP="006D7DA5">
            <w:pPr>
              <w:jc w:val="center"/>
              <w:rPr>
                <w:rFonts w:ascii="Arial" w:hAnsi="Arial" w:cs="Arial"/>
                <w:sz w:val="20"/>
                <w:szCs w:val="20"/>
                <w:lang w:val="en-US"/>
              </w:rPr>
            </w:pPr>
          </w:p>
        </w:tc>
      </w:tr>
    </w:tbl>
    <w:p w14:paraId="6CE6387C" w14:textId="77777777" w:rsidR="00C828B9" w:rsidRPr="00C20FCE" w:rsidRDefault="00C828B9" w:rsidP="009A1288">
      <w:pPr>
        <w:jc w:val="both"/>
        <w:rPr>
          <w:rFonts w:ascii="Arial" w:hAnsi="Arial" w:cs="Arial"/>
          <w:lang w:val="en-US"/>
        </w:rPr>
      </w:pPr>
    </w:p>
    <w:p w14:paraId="5711D5DF" w14:textId="37A96685" w:rsidR="00C71CCB" w:rsidRPr="00C20FCE" w:rsidRDefault="003333A7" w:rsidP="009A1288">
      <w:pPr>
        <w:jc w:val="both"/>
        <w:rPr>
          <w:rFonts w:ascii="Arial" w:hAnsi="Arial" w:cs="Arial"/>
          <w:szCs w:val="23"/>
          <w:lang w:val="en-US"/>
        </w:rPr>
      </w:pPr>
      <w:r w:rsidRPr="00C20FCE">
        <w:rPr>
          <w:rFonts w:ascii="Arial" w:hAnsi="Arial" w:cs="Arial"/>
          <w:lang w:val="en-US"/>
        </w:rPr>
        <w:t>The data</w:t>
      </w:r>
      <w:r w:rsidR="0084032E" w:rsidRPr="00C20FCE">
        <w:rPr>
          <w:rFonts w:ascii="Arial" w:hAnsi="Arial" w:cs="Arial"/>
          <w:lang w:val="en-US"/>
        </w:rPr>
        <w:t xml:space="preserve"> quality report</w:t>
      </w:r>
      <w:r w:rsidR="009A1288" w:rsidRPr="00C20FCE">
        <w:rPr>
          <w:rFonts w:ascii="Arial" w:hAnsi="Arial" w:cs="Arial"/>
          <w:lang w:val="en-US"/>
        </w:rPr>
        <w:t>s</w:t>
      </w:r>
      <w:r w:rsidRPr="00C20FCE">
        <w:rPr>
          <w:rFonts w:ascii="Arial" w:hAnsi="Arial" w:cs="Arial"/>
          <w:lang w:val="en-US"/>
        </w:rPr>
        <w:t xml:space="preserve"> (</w:t>
      </w:r>
      <w:r w:rsidR="0084032E" w:rsidRPr="00C20FCE">
        <w:rPr>
          <w:rFonts w:ascii="Arial" w:hAnsi="Arial" w:cs="Arial"/>
          <w:bCs/>
          <w:lang w:val="en-US"/>
        </w:rPr>
        <w:t>plausibility check report</w:t>
      </w:r>
      <w:r w:rsidR="009A1288" w:rsidRPr="00C20FCE">
        <w:rPr>
          <w:rFonts w:ascii="Arial" w:hAnsi="Arial" w:cs="Arial"/>
          <w:bCs/>
          <w:lang w:val="en-US"/>
        </w:rPr>
        <w:t>s</w:t>
      </w:r>
      <w:r w:rsidRPr="00C20FCE">
        <w:rPr>
          <w:rFonts w:ascii="Arial" w:hAnsi="Arial" w:cs="Arial"/>
          <w:bCs/>
          <w:lang w:val="en-US"/>
        </w:rPr>
        <w:t>)</w:t>
      </w:r>
      <w:r w:rsidR="009A1288" w:rsidRPr="00C20FCE">
        <w:rPr>
          <w:rFonts w:ascii="Arial" w:hAnsi="Arial" w:cs="Arial"/>
          <w:bCs/>
          <w:lang w:val="en-US"/>
        </w:rPr>
        <w:t>,</w:t>
      </w:r>
      <w:r w:rsidRPr="00C20FCE">
        <w:rPr>
          <w:rFonts w:ascii="Arial" w:hAnsi="Arial" w:cs="Arial"/>
          <w:bCs/>
          <w:lang w:val="en-US"/>
        </w:rPr>
        <w:t xml:space="preserve"> </w:t>
      </w:r>
      <w:r w:rsidR="009A1288" w:rsidRPr="00C20FCE">
        <w:rPr>
          <w:rFonts w:ascii="Arial" w:hAnsi="Arial" w:cs="Arial"/>
          <w:bCs/>
          <w:lang w:val="en-US"/>
        </w:rPr>
        <w:t xml:space="preserve">for the 3 surveys, are </w:t>
      </w:r>
      <w:r w:rsidR="00E8228C" w:rsidRPr="00C20FCE">
        <w:rPr>
          <w:rFonts w:ascii="Arial" w:hAnsi="Arial" w:cs="Arial"/>
          <w:lang w:val="en-US"/>
        </w:rPr>
        <w:t xml:space="preserve">included in the </w:t>
      </w:r>
      <w:r w:rsidR="009A1288" w:rsidRPr="00C20FCE">
        <w:rPr>
          <w:rFonts w:ascii="Arial" w:hAnsi="Arial" w:cs="Arial"/>
          <w:lang w:val="en-US"/>
        </w:rPr>
        <w:t>a</w:t>
      </w:r>
      <w:r w:rsidRPr="00C20FCE">
        <w:rPr>
          <w:rFonts w:ascii="Arial" w:hAnsi="Arial" w:cs="Arial"/>
          <w:lang w:val="en-US"/>
        </w:rPr>
        <w:t>nnexes of the report</w:t>
      </w:r>
      <w:r w:rsidR="00F53BC7" w:rsidRPr="00C20FCE">
        <w:rPr>
          <w:rFonts w:ascii="Arial" w:hAnsi="Arial" w:cs="Arial"/>
          <w:lang w:val="en-US"/>
        </w:rPr>
        <w:t xml:space="preserve"> (Annex </w:t>
      </w:r>
      <w:r w:rsidR="009A1288" w:rsidRPr="00C20FCE">
        <w:rPr>
          <w:rFonts w:ascii="Arial" w:hAnsi="Arial" w:cs="Arial"/>
          <w:lang w:val="en-US"/>
        </w:rPr>
        <w:t>3</w:t>
      </w:r>
      <w:r w:rsidR="00F53BC7" w:rsidRPr="00C20FCE">
        <w:rPr>
          <w:rFonts w:ascii="Arial" w:hAnsi="Arial" w:cs="Arial"/>
          <w:lang w:val="en-US"/>
        </w:rPr>
        <w:t>)</w:t>
      </w:r>
      <w:r w:rsidRPr="00C20FCE">
        <w:rPr>
          <w:rFonts w:ascii="Arial" w:hAnsi="Arial" w:cs="Arial"/>
          <w:lang w:val="en-US"/>
        </w:rPr>
        <w:t xml:space="preserve">. The data quality review was done after </w:t>
      </w:r>
      <w:r w:rsidR="00DB1D1B" w:rsidRPr="00C20FCE">
        <w:rPr>
          <w:rFonts w:ascii="Arial" w:hAnsi="Arial" w:cs="Arial"/>
          <w:lang w:val="en-US"/>
        </w:rPr>
        <w:t>deleting</w:t>
      </w:r>
      <w:r w:rsidRPr="00C20FCE">
        <w:rPr>
          <w:rFonts w:ascii="Arial" w:hAnsi="Arial" w:cs="Arial"/>
          <w:lang w:val="en-US"/>
        </w:rPr>
        <w:t xml:space="preserve"> the SMART flags </w:t>
      </w:r>
      <w:r w:rsidR="00DB1D1B" w:rsidRPr="00C20FCE">
        <w:rPr>
          <w:rFonts w:ascii="Arial" w:hAnsi="Arial" w:cs="Arial"/>
          <w:lang w:val="en-US"/>
        </w:rPr>
        <w:t>from</w:t>
      </w:r>
      <w:r w:rsidRPr="00C20FCE">
        <w:rPr>
          <w:rFonts w:ascii="Arial" w:hAnsi="Arial" w:cs="Arial"/>
          <w:lang w:val="en-US"/>
        </w:rPr>
        <w:t xml:space="preserve"> the </w:t>
      </w:r>
      <w:r w:rsidR="00DB1D1B" w:rsidRPr="00C20FCE">
        <w:rPr>
          <w:rFonts w:ascii="Arial" w:hAnsi="Arial" w:cs="Arial"/>
          <w:lang w:val="en-US"/>
        </w:rPr>
        <w:t xml:space="preserve">anthropometric </w:t>
      </w:r>
      <w:r w:rsidRPr="00C20FCE">
        <w:rPr>
          <w:rFonts w:ascii="Arial" w:hAnsi="Arial" w:cs="Arial"/>
          <w:lang w:val="en-US"/>
        </w:rPr>
        <w:t xml:space="preserve">data. </w:t>
      </w:r>
      <w:r w:rsidR="009A1288" w:rsidRPr="00C20FCE">
        <w:rPr>
          <w:rFonts w:ascii="Arial" w:hAnsi="Arial" w:cs="Arial"/>
          <w:szCs w:val="23"/>
          <w:lang w:val="en-US"/>
        </w:rPr>
        <w:t>The plausibility c</w:t>
      </w:r>
      <w:r w:rsidR="00C71CCB" w:rsidRPr="00C20FCE">
        <w:rPr>
          <w:rFonts w:ascii="Arial" w:hAnsi="Arial" w:cs="Arial"/>
          <w:szCs w:val="23"/>
          <w:lang w:val="en-US"/>
        </w:rPr>
        <w:t>heck report</w:t>
      </w:r>
      <w:r w:rsidR="009A1288" w:rsidRPr="00C20FCE">
        <w:rPr>
          <w:rFonts w:ascii="Arial" w:hAnsi="Arial" w:cs="Arial"/>
          <w:szCs w:val="23"/>
          <w:lang w:val="en-US"/>
        </w:rPr>
        <w:t>s, for the 3 surveys,</w:t>
      </w:r>
      <w:r w:rsidRPr="00C20FCE">
        <w:rPr>
          <w:rFonts w:ascii="Arial" w:hAnsi="Arial" w:cs="Arial"/>
          <w:szCs w:val="23"/>
          <w:lang w:val="en-US"/>
        </w:rPr>
        <w:t xml:space="preserve"> highlighted the </w:t>
      </w:r>
      <w:r w:rsidR="00E8228C" w:rsidRPr="00C20FCE">
        <w:rPr>
          <w:rFonts w:ascii="Arial" w:hAnsi="Arial" w:cs="Arial"/>
          <w:szCs w:val="23"/>
          <w:lang w:val="en-US"/>
        </w:rPr>
        <w:t>“E</w:t>
      </w:r>
      <w:r w:rsidRPr="00C20FCE">
        <w:rPr>
          <w:rFonts w:ascii="Arial" w:hAnsi="Arial" w:cs="Arial"/>
          <w:szCs w:val="23"/>
          <w:lang w:val="en-US"/>
        </w:rPr>
        <w:t>xcellent</w:t>
      </w:r>
      <w:r w:rsidR="00E8228C" w:rsidRPr="00C20FCE">
        <w:rPr>
          <w:rFonts w:ascii="Arial" w:hAnsi="Arial" w:cs="Arial"/>
          <w:szCs w:val="23"/>
          <w:lang w:val="en-US"/>
        </w:rPr>
        <w:t>”</w:t>
      </w:r>
      <w:r w:rsidRPr="00C20FCE">
        <w:rPr>
          <w:rFonts w:ascii="Arial" w:hAnsi="Arial" w:cs="Arial"/>
          <w:szCs w:val="23"/>
          <w:lang w:val="en-US"/>
        </w:rPr>
        <w:t xml:space="preserve"> quality of the anthropometric data, both in terms of sample representativeness and quality of anthropometric measurements</w:t>
      </w:r>
      <w:r w:rsidR="00C71CCB" w:rsidRPr="00C20FCE">
        <w:rPr>
          <w:rFonts w:ascii="Arial" w:hAnsi="Arial" w:cs="Arial"/>
          <w:szCs w:val="23"/>
          <w:lang w:val="en-US"/>
        </w:rPr>
        <w:t>.</w:t>
      </w:r>
      <w:r w:rsidRPr="00C20FCE">
        <w:rPr>
          <w:rFonts w:ascii="Arial" w:hAnsi="Arial" w:cs="Arial"/>
          <w:szCs w:val="23"/>
          <w:lang w:val="en-US"/>
        </w:rPr>
        <w:t xml:space="preserve"> There were no significant </w:t>
      </w:r>
      <w:r w:rsidR="00B93FD9" w:rsidRPr="00C20FCE">
        <w:rPr>
          <w:rFonts w:ascii="Arial" w:hAnsi="Arial" w:cs="Arial"/>
          <w:szCs w:val="23"/>
          <w:lang w:val="en-US"/>
        </w:rPr>
        <w:t>digit preferences for weight,</w:t>
      </w:r>
      <w:r w:rsidRPr="00C20FCE">
        <w:rPr>
          <w:rFonts w:ascii="Arial" w:hAnsi="Arial" w:cs="Arial"/>
          <w:szCs w:val="23"/>
          <w:lang w:val="en-US"/>
        </w:rPr>
        <w:t xml:space="preserve"> height</w:t>
      </w:r>
      <w:r w:rsidR="00B93FD9" w:rsidRPr="00C20FCE">
        <w:rPr>
          <w:rFonts w:ascii="Arial" w:hAnsi="Arial" w:cs="Arial"/>
          <w:szCs w:val="23"/>
          <w:lang w:val="en-US"/>
        </w:rPr>
        <w:t xml:space="preserve"> and MUAC</w:t>
      </w:r>
      <w:r w:rsidRPr="00C20FCE">
        <w:rPr>
          <w:rFonts w:ascii="Arial" w:hAnsi="Arial" w:cs="Arial"/>
          <w:szCs w:val="23"/>
          <w:lang w:val="en-US"/>
        </w:rPr>
        <w:t xml:space="preserve"> measures.</w:t>
      </w:r>
    </w:p>
    <w:p w14:paraId="6246AA58" w14:textId="78CED87A" w:rsidR="003333A7" w:rsidRPr="00C20FCE" w:rsidRDefault="00E8228C" w:rsidP="003333A7">
      <w:pPr>
        <w:pStyle w:val="Default"/>
        <w:jc w:val="both"/>
        <w:rPr>
          <w:rFonts w:ascii="Arial" w:hAnsi="Arial" w:cs="Arial"/>
          <w:color w:val="auto"/>
          <w:sz w:val="22"/>
          <w:szCs w:val="23"/>
          <w:lang w:val="en-US"/>
        </w:rPr>
      </w:pPr>
      <w:r w:rsidRPr="00C20FCE">
        <w:rPr>
          <w:rFonts w:ascii="Arial" w:hAnsi="Arial" w:cs="Arial"/>
          <w:color w:val="auto"/>
          <w:sz w:val="22"/>
          <w:szCs w:val="23"/>
          <w:lang w:val="en-US"/>
        </w:rPr>
        <w:lastRenderedPageBreak/>
        <w:t>The T</w:t>
      </w:r>
      <w:r w:rsidR="00C71CCB" w:rsidRPr="00C20FCE">
        <w:rPr>
          <w:rFonts w:ascii="Arial" w:hAnsi="Arial" w:cs="Arial"/>
          <w:color w:val="auto"/>
          <w:sz w:val="22"/>
          <w:szCs w:val="23"/>
          <w:lang w:val="en-US"/>
        </w:rPr>
        <w:t>able</w:t>
      </w:r>
      <w:r w:rsidRPr="00C20FCE">
        <w:rPr>
          <w:rFonts w:ascii="Arial" w:hAnsi="Arial" w:cs="Arial"/>
          <w:color w:val="auto"/>
          <w:sz w:val="22"/>
          <w:szCs w:val="23"/>
          <w:lang w:val="en-US"/>
        </w:rPr>
        <w:t xml:space="preserve"> </w:t>
      </w:r>
      <w:r w:rsidR="009A1288" w:rsidRPr="00C20FCE">
        <w:rPr>
          <w:rFonts w:ascii="Arial" w:hAnsi="Arial" w:cs="Arial"/>
          <w:color w:val="auto"/>
          <w:sz w:val="22"/>
          <w:szCs w:val="23"/>
          <w:lang w:val="en-US"/>
        </w:rPr>
        <w:t>23</w:t>
      </w:r>
      <w:r w:rsidR="00C71CCB" w:rsidRPr="00C20FCE">
        <w:rPr>
          <w:rFonts w:ascii="Arial" w:hAnsi="Arial" w:cs="Arial"/>
          <w:color w:val="auto"/>
          <w:sz w:val="22"/>
          <w:szCs w:val="23"/>
          <w:lang w:val="en-US"/>
        </w:rPr>
        <w:t xml:space="preserve"> shows the </w:t>
      </w:r>
      <w:r w:rsidR="001D65D5" w:rsidRPr="00C20FCE">
        <w:rPr>
          <w:rFonts w:ascii="Arial" w:hAnsi="Arial" w:cs="Arial"/>
          <w:color w:val="auto"/>
          <w:sz w:val="22"/>
          <w:szCs w:val="23"/>
          <w:lang w:val="en-US"/>
        </w:rPr>
        <w:t>overa</w:t>
      </w:r>
      <w:r w:rsidR="00A4095C" w:rsidRPr="00C20FCE">
        <w:rPr>
          <w:rFonts w:ascii="Arial" w:hAnsi="Arial" w:cs="Arial"/>
          <w:color w:val="auto"/>
          <w:sz w:val="22"/>
          <w:szCs w:val="23"/>
          <w:lang w:val="en-US"/>
        </w:rPr>
        <w:t xml:space="preserve">ll data quality score by </w:t>
      </w:r>
      <w:r w:rsidR="00DE1AFC" w:rsidRPr="00C20FCE">
        <w:rPr>
          <w:rFonts w:ascii="Arial" w:hAnsi="Arial" w:cs="Arial"/>
          <w:color w:val="auto"/>
          <w:sz w:val="22"/>
          <w:szCs w:val="23"/>
          <w:lang w:val="en-US"/>
        </w:rPr>
        <w:t>survey area</w:t>
      </w:r>
      <w:r w:rsidR="00D100F7" w:rsidRPr="00C20FCE">
        <w:rPr>
          <w:rFonts w:ascii="Arial" w:hAnsi="Arial" w:cs="Arial"/>
          <w:color w:val="auto"/>
          <w:sz w:val="22"/>
          <w:szCs w:val="23"/>
          <w:lang w:val="en-US"/>
        </w:rPr>
        <w:t>.</w:t>
      </w:r>
      <w:r w:rsidR="00A4095C" w:rsidRPr="00C20FCE">
        <w:rPr>
          <w:rFonts w:ascii="Arial" w:hAnsi="Arial" w:cs="Arial"/>
          <w:color w:val="auto"/>
          <w:sz w:val="22"/>
          <w:szCs w:val="23"/>
          <w:lang w:val="en-US"/>
        </w:rPr>
        <w:t xml:space="preserve"> </w:t>
      </w:r>
      <w:r w:rsidRPr="00C20FCE">
        <w:rPr>
          <w:rFonts w:ascii="Arial" w:hAnsi="Arial" w:cs="Arial"/>
          <w:color w:val="auto"/>
          <w:sz w:val="22"/>
          <w:szCs w:val="23"/>
          <w:lang w:val="en-US"/>
        </w:rPr>
        <w:t>Data quality was</w:t>
      </w:r>
      <w:r w:rsidR="00D100F7" w:rsidRPr="00C20FCE">
        <w:rPr>
          <w:rFonts w:ascii="Arial" w:hAnsi="Arial" w:cs="Arial"/>
          <w:color w:val="auto"/>
          <w:sz w:val="22"/>
          <w:szCs w:val="23"/>
          <w:lang w:val="en-US"/>
        </w:rPr>
        <w:t xml:space="preserve"> “Excellent” in all </w:t>
      </w:r>
      <w:r w:rsidR="009A1288" w:rsidRPr="00C20FCE">
        <w:rPr>
          <w:rFonts w:ascii="Arial" w:hAnsi="Arial" w:cs="Arial"/>
          <w:color w:val="auto"/>
          <w:sz w:val="22"/>
          <w:szCs w:val="23"/>
          <w:lang w:val="en-US"/>
        </w:rPr>
        <w:t>survey areas</w:t>
      </w:r>
      <w:r w:rsidR="00DB1D1B" w:rsidRPr="00C20FCE">
        <w:rPr>
          <w:rFonts w:ascii="Arial" w:hAnsi="Arial" w:cs="Arial"/>
          <w:color w:val="auto"/>
          <w:sz w:val="22"/>
          <w:szCs w:val="23"/>
          <w:lang w:val="en-US"/>
        </w:rPr>
        <w:t>, as per SMART standards.</w:t>
      </w:r>
    </w:p>
    <w:p w14:paraId="5E3E2583" w14:textId="77777777" w:rsidR="00C71077" w:rsidRPr="00C20FCE" w:rsidRDefault="00C71077" w:rsidP="003333A7">
      <w:pPr>
        <w:pStyle w:val="Default"/>
        <w:jc w:val="both"/>
        <w:rPr>
          <w:rFonts w:ascii="Arial" w:hAnsi="Arial" w:cs="Arial"/>
          <w:color w:val="auto"/>
          <w:sz w:val="22"/>
          <w:szCs w:val="23"/>
          <w:lang w:val="en-US"/>
        </w:rPr>
      </w:pPr>
    </w:p>
    <w:p w14:paraId="7FE58879" w14:textId="77777777" w:rsidR="00C71CCB" w:rsidRPr="00C20FCE" w:rsidRDefault="001952F5" w:rsidP="00C71CCB">
      <w:pPr>
        <w:pStyle w:val="Lgende"/>
        <w:keepNext/>
        <w:jc w:val="both"/>
        <w:rPr>
          <w:rFonts w:ascii="Arial" w:hAnsi="Arial" w:cs="Arial"/>
          <w:noProof/>
          <w:color w:val="auto"/>
          <w:sz w:val="20"/>
          <w:szCs w:val="22"/>
          <w:lang w:val="en-US"/>
        </w:rPr>
      </w:pPr>
      <w:r w:rsidRPr="00C20FCE">
        <w:rPr>
          <w:rFonts w:ascii="Arial" w:hAnsi="Arial" w:cs="Arial"/>
          <w:color w:val="auto"/>
          <w:sz w:val="20"/>
          <w:szCs w:val="22"/>
          <w:lang w:val="en-US"/>
        </w:rPr>
        <w:t xml:space="preserve">Table </w:t>
      </w:r>
      <w:r w:rsidR="003111F9" w:rsidRPr="00C20FCE">
        <w:rPr>
          <w:rFonts w:ascii="Arial" w:hAnsi="Arial" w:cs="Arial"/>
          <w:color w:val="auto"/>
          <w:sz w:val="20"/>
          <w:szCs w:val="22"/>
          <w:lang w:val="en-US"/>
        </w:rPr>
        <w:t>23</w:t>
      </w:r>
      <w:r w:rsidR="00C71CCB" w:rsidRPr="00C20FCE">
        <w:rPr>
          <w:rFonts w:ascii="Arial" w:hAnsi="Arial" w:cs="Arial"/>
          <w:noProof/>
          <w:color w:val="auto"/>
          <w:sz w:val="20"/>
          <w:szCs w:val="22"/>
          <w:lang w:val="en-US"/>
        </w:rPr>
        <w:t xml:space="preserve">: </w:t>
      </w:r>
      <w:r w:rsidR="001D65D5" w:rsidRPr="00C20FCE">
        <w:rPr>
          <w:rFonts w:ascii="Arial" w:hAnsi="Arial" w:cs="Arial"/>
          <w:noProof/>
          <w:color w:val="auto"/>
          <w:sz w:val="20"/>
          <w:szCs w:val="22"/>
          <w:lang w:val="en-US"/>
        </w:rPr>
        <w:t>Overall data quality</w:t>
      </w:r>
      <w:r w:rsidR="00C71CCB" w:rsidRPr="00C20FCE">
        <w:rPr>
          <w:rFonts w:ascii="Arial" w:hAnsi="Arial" w:cs="Arial"/>
          <w:noProof/>
          <w:color w:val="auto"/>
          <w:sz w:val="20"/>
          <w:szCs w:val="22"/>
          <w:lang w:val="en-US"/>
        </w:rPr>
        <w:t xml:space="preserve"> </w:t>
      </w:r>
      <w:r w:rsidR="001D65D5" w:rsidRPr="00C20FCE">
        <w:rPr>
          <w:rFonts w:ascii="Arial" w:hAnsi="Arial" w:cs="Arial"/>
          <w:noProof/>
          <w:color w:val="auto"/>
          <w:sz w:val="20"/>
          <w:szCs w:val="22"/>
          <w:lang w:val="en-US"/>
        </w:rPr>
        <w:t xml:space="preserve">score </w:t>
      </w:r>
      <w:r w:rsidR="00DE1AFC" w:rsidRPr="00C20FCE">
        <w:rPr>
          <w:rFonts w:ascii="Arial" w:hAnsi="Arial" w:cs="Arial"/>
          <w:noProof/>
          <w:color w:val="auto"/>
          <w:sz w:val="20"/>
          <w:szCs w:val="22"/>
          <w:lang w:val="en-US"/>
        </w:rPr>
        <w:t>by survey area</w:t>
      </w:r>
    </w:p>
    <w:tbl>
      <w:tblPr>
        <w:tblStyle w:val="Grilledutableau"/>
        <w:tblW w:w="5000" w:type="pct"/>
        <w:tblBorders>
          <w:top w:val="single" w:sz="12" w:space="0" w:color="auto"/>
          <w:left w:val="none" w:sz="0" w:space="0" w:color="auto"/>
          <w:bottom w:val="single" w:sz="12" w:space="0" w:color="auto"/>
          <w:right w:val="none" w:sz="0" w:space="0" w:color="auto"/>
          <w:insideH w:val="single" w:sz="2" w:space="0" w:color="auto"/>
          <w:insideV w:val="single" w:sz="2" w:space="0" w:color="auto"/>
        </w:tblBorders>
        <w:tblLayout w:type="fixed"/>
        <w:tblLook w:val="04A0" w:firstRow="1" w:lastRow="0" w:firstColumn="1" w:lastColumn="0" w:noHBand="0" w:noVBand="1"/>
      </w:tblPr>
      <w:tblGrid>
        <w:gridCol w:w="1902"/>
        <w:gridCol w:w="1027"/>
        <w:gridCol w:w="876"/>
        <w:gridCol w:w="876"/>
        <w:gridCol w:w="879"/>
        <w:gridCol w:w="877"/>
        <w:gridCol w:w="732"/>
        <w:gridCol w:w="732"/>
        <w:gridCol w:w="730"/>
        <w:gridCol w:w="730"/>
        <w:gridCol w:w="629"/>
        <w:gridCol w:w="810"/>
      </w:tblGrid>
      <w:tr w:rsidR="001952F5" w:rsidRPr="00C20FCE" w14:paraId="02F6AAB4" w14:textId="77777777" w:rsidTr="00DE1AFC">
        <w:trPr>
          <w:trHeight w:val="465"/>
        </w:trPr>
        <w:tc>
          <w:tcPr>
            <w:tcW w:w="880" w:type="pct"/>
            <w:tcBorders>
              <w:top w:val="single" w:sz="12" w:space="0" w:color="auto"/>
              <w:bottom w:val="single" w:sz="12" w:space="0" w:color="auto"/>
            </w:tcBorders>
            <w:shd w:val="clear" w:color="auto" w:fill="8DB3E2" w:themeFill="text2" w:themeFillTint="66"/>
            <w:vAlign w:val="center"/>
          </w:tcPr>
          <w:p w14:paraId="23B19507" w14:textId="77777777" w:rsidR="001952F5" w:rsidRPr="00C20FCE" w:rsidRDefault="001952F5" w:rsidP="00A4095C">
            <w:pPr>
              <w:rPr>
                <w:rFonts w:ascii="Arial" w:hAnsi="Arial" w:cs="Arial"/>
                <w:b/>
                <w:sz w:val="16"/>
                <w:szCs w:val="20"/>
                <w:lang w:val="en-US"/>
              </w:rPr>
            </w:pPr>
            <w:r w:rsidRPr="00C20FCE">
              <w:rPr>
                <w:rFonts w:ascii="Arial" w:hAnsi="Arial" w:cs="Arial"/>
                <w:b/>
                <w:sz w:val="16"/>
                <w:szCs w:val="20"/>
                <w:lang w:val="en-US"/>
              </w:rPr>
              <w:t>Survey Area</w:t>
            </w:r>
          </w:p>
        </w:tc>
        <w:tc>
          <w:tcPr>
            <w:tcW w:w="475" w:type="pct"/>
            <w:tcBorders>
              <w:top w:val="single" w:sz="12" w:space="0" w:color="auto"/>
              <w:bottom w:val="single" w:sz="12" w:space="0" w:color="auto"/>
            </w:tcBorders>
            <w:shd w:val="clear" w:color="auto" w:fill="8DB3E2" w:themeFill="text2" w:themeFillTint="66"/>
            <w:vAlign w:val="center"/>
          </w:tcPr>
          <w:p w14:paraId="6EAEE5D0" w14:textId="77777777" w:rsidR="001952F5" w:rsidRPr="00C20FCE" w:rsidRDefault="001952F5" w:rsidP="00A4095C">
            <w:pPr>
              <w:jc w:val="center"/>
              <w:rPr>
                <w:rFonts w:ascii="Arial" w:hAnsi="Arial" w:cs="Arial"/>
                <w:b/>
                <w:sz w:val="16"/>
                <w:szCs w:val="20"/>
                <w:lang w:val="en-US"/>
              </w:rPr>
            </w:pPr>
            <w:r w:rsidRPr="00C20FCE">
              <w:rPr>
                <w:rFonts w:ascii="Arial" w:hAnsi="Arial" w:cs="Arial"/>
                <w:b/>
                <w:sz w:val="16"/>
                <w:szCs w:val="20"/>
                <w:lang w:val="en-US"/>
              </w:rPr>
              <w:t>Missing and flagged data</w:t>
            </w:r>
          </w:p>
        </w:tc>
        <w:tc>
          <w:tcPr>
            <w:tcW w:w="405" w:type="pct"/>
            <w:tcBorders>
              <w:top w:val="single" w:sz="12" w:space="0" w:color="auto"/>
              <w:bottom w:val="single" w:sz="12" w:space="0" w:color="auto"/>
            </w:tcBorders>
            <w:shd w:val="clear" w:color="auto" w:fill="8DB3E2" w:themeFill="text2" w:themeFillTint="66"/>
            <w:vAlign w:val="center"/>
          </w:tcPr>
          <w:p w14:paraId="46B34636" w14:textId="77777777" w:rsidR="001952F5" w:rsidRPr="00C20FCE" w:rsidRDefault="001952F5" w:rsidP="00A4095C">
            <w:pPr>
              <w:jc w:val="center"/>
              <w:rPr>
                <w:rFonts w:ascii="Arial" w:hAnsi="Arial" w:cs="Arial"/>
                <w:b/>
                <w:sz w:val="16"/>
                <w:szCs w:val="20"/>
                <w:lang w:val="en-US"/>
              </w:rPr>
            </w:pPr>
            <w:r w:rsidRPr="00C20FCE">
              <w:rPr>
                <w:rFonts w:ascii="Arial" w:hAnsi="Arial" w:cs="Arial"/>
                <w:b/>
                <w:sz w:val="16"/>
                <w:szCs w:val="20"/>
                <w:lang w:val="en-US"/>
              </w:rPr>
              <w:t>Overall Sex Ratio</w:t>
            </w:r>
          </w:p>
        </w:tc>
        <w:tc>
          <w:tcPr>
            <w:tcW w:w="405" w:type="pct"/>
            <w:tcBorders>
              <w:top w:val="single" w:sz="12" w:space="0" w:color="auto"/>
              <w:bottom w:val="single" w:sz="12" w:space="0" w:color="auto"/>
            </w:tcBorders>
            <w:shd w:val="clear" w:color="auto" w:fill="8DB3E2" w:themeFill="text2" w:themeFillTint="66"/>
            <w:vAlign w:val="center"/>
          </w:tcPr>
          <w:p w14:paraId="669963F3" w14:textId="77777777" w:rsidR="001952F5" w:rsidRPr="00C20FCE" w:rsidRDefault="001952F5" w:rsidP="00A4095C">
            <w:pPr>
              <w:jc w:val="center"/>
              <w:rPr>
                <w:rFonts w:ascii="Arial" w:hAnsi="Arial" w:cs="Arial"/>
                <w:b/>
                <w:sz w:val="16"/>
                <w:szCs w:val="20"/>
                <w:lang w:val="en-US"/>
              </w:rPr>
            </w:pPr>
            <w:r w:rsidRPr="00C20FCE">
              <w:rPr>
                <w:rFonts w:ascii="Arial" w:hAnsi="Arial" w:cs="Arial"/>
                <w:b/>
                <w:sz w:val="16"/>
                <w:szCs w:val="20"/>
                <w:lang w:val="en-US"/>
              </w:rPr>
              <w:t>Overall Age Distrib</w:t>
            </w:r>
          </w:p>
        </w:tc>
        <w:tc>
          <w:tcPr>
            <w:tcW w:w="407" w:type="pct"/>
            <w:tcBorders>
              <w:top w:val="single" w:sz="12" w:space="0" w:color="auto"/>
              <w:bottom w:val="single" w:sz="12" w:space="0" w:color="auto"/>
            </w:tcBorders>
            <w:shd w:val="clear" w:color="auto" w:fill="8DB3E2" w:themeFill="text2" w:themeFillTint="66"/>
            <w:vAlign w:val="center"/>
          </w:tcPr>
          <w:p w14:paraId="259C556B" w14:textId="77777777" w:rsidR="001952F5" w:rsidRPr="00C20FCE" w:rsidRDefault="001952F5" w:rsidP="00A4095C">
            <w:pPr>
              <w:jc w:val="center"/>
              <w:rPr>
                <w:rFonts w:ascii="Arial" w:hAnsi="Arial" w:cs="Arial"/>
                <w:b/>
                <w:sz w:val="16"/>
                <w:szCs w:val="20"/>
                <w:lang w:val="en-US"/>
              </w:rPr>
            </w:pPr>
            <w:r w:rsidRPr="00C20FCE">
              <w:rPr>
                <w:rFonts w:ascii="Arial" w:hAnsi="Arial" w:cs="Arial"/>
                <w:b/>
                <w:sz w:val="16"/>
                <w:szCs w:val="20"/>
                <w:lang w:val="en-US"/>
              </w:rPr>
              <w:t>DPS</w:t>
            </w:r>
          </w:p>
          <w:p w14:paraId="7985B22C" w14:textId="77777777" w:rsidR="001952F5" w:rsidRPr="00C20FCE" w:rsidRDefault="001952F5" w:rsidP="00A4095C">
            <w:pPr>
              <w:jc w:val="center"/>
              <w:rPr>
                <w:rFonts w:ascii="Arial" w:hAnsi="Arial" w:cs="Arial"/>
                <w:b/>
                <w:sz w:val="16"/>
                <w:szCs w:val="20"/>
                <w:lang w:val="en-US"/>
              </w:rPr>
            </w:pPr>
            <w:r w:rsidRPr="00C20FCE">
              <w:rPr>
                <w:rFonts w:ascii="Arial" w:hAnsi="Arial" w:cs="Arial"/>
                <w:b/>
                <w:sz w:val="16"/>
                <w:szCs w:val="20"/>
                <w:lang w:val="en-US"/>
              </w:rPr>
              <w:t>Weight</w:t>
            </w:r>
          </w:p>
        </w:tc>
        <w:tc>
          <w:tcPr>
            <w:tcW w:w="406" w:type="pct"/>
            <w:tcBorders>
              <w:top w:val="single" w:sz="12" w:space="0" w:color="auto"/>
              <w:bottom w:val="single" w:sz="12" w:space="0" w:color="auto"/>
            </w:tcBorders>
            <w:shd w:val="clear" w:color="auto" w:fill="8DB3E2" w:themeFill="text2" w:themeFillTint="66"/>
            <w:vAlign w:val="center"/>
          </w:tcPr>
          <w:p w14:paraId="19114D0E" w14:textId="77777777" w:rsidR="001952F5" w:rsidRPr="00C20FCE" w:rsidRDefault="001952F5" w:rsidP="00A4095C">
            <w:pPr>
              <w:jc w:val="center"/>
              <w:rPr>
                <w:rFonts w:ascii="Arial" w:hAnsi="Arial" w:cs="Arial"/>
                <w:b/>
                <w:sz w:val="16"/>
                <w:szCs w:val="20"/>
                <w:lang w:val="en-US"/>
              </w:rPr>
            </w:pPr>
            <w:r w:rsidRPr="00C20FCE">
              <w:rPr>
                <w:rFonts w:ascii="Arial" w:hAnsi="Arial" w:cs="Arial"/>
                <w:b/>
                <w:sz w:val="16"/>
                <w:szCs w:val="20"/>
                <w:lang w:val="en-US"/>
              </w:rPr>
              <w:t>DPS</w:t>
            </w:r>
          </w:p>
          <w:p w14:paraId="47C5CA5B" w14:textId="77777777" w:rsidR="001952F5" w:rsidRPr="00C20FCE" w:rsidRDefault="001952F5" w:rsidP="00A4095C">
            <w:pPr>
              <w:jc w:val="center"/>
              <w:rPr>
                <w:rFonts w:ascii="Arial" w:hAnsi="Arial" w:cs="Arial"/>
                <w:b/>
                <w:sz w:val="16"/>
                <w:szCs w:val="20"/>
                <w:lang w:val="en-US"/>
              </w:rPr>
            </w:pPr>
            <w:r w:rsidRPr="00C20FCE">
              <w:rPr>
                <w:rFonts w:ascii="Arial" w:hAnsi="Arial" w:cs="Arial"/>
                <w:b/>
                <w:sz w:val="16"/>
                <w:szCs w:val="20"/>
                <w:lang w:val="en-US"/>
              </w:rPr>
              <w:t>Height</w:t>
            </w:r>
          </w:p>
        </w:tc>
        <w:tc>
          <w:tcPr>
            <w:tcW w:w="339" w:type="pct"/>
            <w:tcBorders>
              <w:top w:val="single" w:sz="12" w:space="0" w:color="auto"/>
              <w:bottom w:val="single" w:sz="12" w:space="0" w:color="auto"/>
            </w:tcBorders>
            <w:shd w:val="clear" w:color="auto" w:fill="8DB3E2" w:themeFill="text2" w:themeFillTint="66"/>
            <w:vAlign w:val="center"/>
          </w:tcPr>
          <w:p w14:paraId="09F0EEB6" w14:textId="77777777" w:rsidR="001952F5" w:rsidRPr="00C20FCE" w:rsidRDefault="001952F5" w:rsidP="00A4095C">
            <w:pPr>
              <w:jc w:val="center"/>
              <w:rPr>
                <w:rFonts w:ascii="Arial" w:hAnsi="Arial" w:cs="Arial"/>
                <w:b/>
                <w:sz w:val="16"/>
                <w:szCs w:val="20"/>
                <w:lang w:val="en-US"/>
              </w:rPr>
            </w:pPr>
            <w:r w:rsidRPr="00C20FCE">
              <w:rPr>
                <w:rFonts w:ascii="Arial" w:hAnsi="Arial" w:cs="Arial"/>
                <w:b/>
                <w:sz w:val="16"/>
                <w:szCs w:val="20"/>
                <w:lang w:val="en-US"/>
              </w:rPr>
              <w:t>DPS</w:t>
            </w:r>
          </w:p>
          <w:p w14:paraId="7B0273EF" w14:textId="77777777" w:rsidR="001952F5" w:rsidRPr="00C20FCE" w:rsidRDefault="001952F5" w:rsidP="00A4095C">
            <w:pPr>
              <w:jc w:val="center"/>
              <w:rPr>
                <w:rFonts w:ascii="Arial" w:hAnsi="Arial" w:cs="Arial"/>
                <w:b/>
                <w:sz w:val="16"/>
                <w:szCs w:val="20"/>
                <w:lang w:val="en-US"/>
              </w:rPr>
            </w:pPr>
            <w:r w:rsidRPr="00C20FCE">
              <w:rPr>
                <w:rFonts w:ascii="Arial" w:hAnsi="Arial" w:cs="Arial"/>
                <w:b/>
                <w:sz w:val="16"/>
                <w:szCs w:val="20"/>
                <w:lang w:val="en-US"/>
              </w:rPr>
              <w:t>MUAC</w:t>
            </w:r>
          </w:p>
        </w:tc>
        <w:tc>
          <w:tcPr>
            <w:tcW w:w="339" w:type="pct"/>
            <w:tcBorders>
              <w:top w:val="single" w:sz="12" w:space="0" w:color="auto"/>
              <w:bottom w:val="single" w:sz="12" w:space="0" w:color="auto"/>
            </w:tcBorders>
            <w:shd w:val="clear" w:color="auto" w:fill="8DB3E2" w:themeFill="text2" w:themeFillTint="66"/>
            <w:vAlign w:val="center"/>
          </w:tcPr>
          <w:p w14:paraId="2826A464" w14:textId="77777777" w:rsidR="001952F5" w:rsidRPr="00C20FCE" w:rsidRDefault="001952F5" w:rsidP="00A4095C">
            <w:pPr>
              <w:jc w:val="center"/>
              <w:rPr>
                <w:rFonts w:ascii="Arial" w:hAnsi="Arial" w:cs="Arial"/>
                <w:b/>
                <w:sz w:val="16"/>
                <w:szCs w:val="20"/>
                <w:lang w:val="en-US"/>
              </w:rPr>
            </w:pPr>
            <w:r w:rsidRPr="00C20FCE">
              <w:rPr>
                <w:rFonts w:ascii="Arial" w:hAnsi="Arial" w:cs="Arial"/>
                <w:b/>
                <w:sz w:val="16"/>
                <w:szCs w:val="20"/>
                <w:lang w:val="en-US"/>
              </w:rPr>
              <w:t>SD WHZ</w:t>
            </w:r>
          </w:p>
        </w:tc>
        <w:tc>
          <w:tcPr>
            <w:tcW w:w="338" w:type="pct"/>
            <w:tcBorders>
              <w:top w:val="single" w:sz="12" w:space="0" w:color="auto"/>
              <w:bottom w:val="single" w:sz="12" w:space="0" w:color="auto"/>
            </w:tcBorders>
            <w:shd w:val="clear" w:color="auto" w:fill="8DB3E2" w:themeFill="text2" w:themeFillTint="66"/>
            <w:vAlign w:val="center"/>
          </w:tcPr>
          <w:p w14:paraId="6D7D60E0" w14:textId="77777777" w:rsidR="001952F5" w:rsidRPr="00C20FCE" w:rsidRDefault="001952F5" w:rsidP="00A4095C">
            <w:pPr>
              <w:jc w:val="center"/>
              <w:rPr>
                <w:rFonts w:ascii="Arial" w:hAnsi="Arial" w:cs="Arial"/>
                <w:b/>
                <w:sz w:val="16"/>
                <w:szCs w:val="20"/>
                <w:lang w:val="en-US"/>
              </w:rPr>
            </w:pPr>
            <w:r w:rsidRPr="00C20FCE">
              <w:rPr>
                <w:rFonts w:ascii="Arial" w:hAnsi="Arial" w:cs="Arial"/>
                <w:b/>
                <w:sz w:val="16"/>
                <w:szCs w:val="20"/>
                <w:lang w:val="en-US"/>
              </w:rPr>
              <w:t>Skewness WHZ</w:t>
            </w:r>
          </w:p>
        </w:tc>
        <w:tc>
          <w:tcPr>
            <w:tcW w:w="338" w:type="pct"/>
            <w:tcBorders>
              <w:top w:val="single" w:sz="12" w:space="0" w:color="auto"/>
              <w:bottom w:val="single" w:sz="12" w:space="0" w:color="auto"/>
            </w:tcBorders>
            <w:shd w:val="clear" w:color="auto" w:fill="8DB3E2" w:themeFill="text2" w:themeFillTint="66"/>
            <w:vAlign w:val="center"/>
          </w:tcPr>
          <w:p w14:paraId="7DFA5553" w14:textId="77777777" w:rsidR="001952F5" w:rsidRPr="00C20FCE" w:rsidRDefault="001952F5" w:rsidP="00A4095C">
            <w:pPr>
              <w:jc w:val="center"/>
              <w:rPr>
                <w:rFonts w:ascii="Arial" w:hAnsi="Arial" w:cs="Arial"/>
                <w:b/>
                <w:sz w:val="16"/>
                <w:szCs w:val="20"/>
                <w:lang w:val="en-US"/>
              </w:rPr>
            </w:pPr>
            <w:r w:rsidRPr="00C20FCE">
              <w:rPr>
                <w:rFonts w:ascii="Arial" w:hAnsi="Arial" w:cs="Arial"/>
                <w:b/>
                <w:sz w:val="16"/>
                <w:szCs w:val="20"/>
                <w:lang w:val="en-US"/>
              </w:rPr>
              <w:t>Kurtosis WHZ</w:t>
            </w:r>
          </w:p>
        </w:tc>
        <w:tc>
          <w:tcPr>
            <w:tcW w:w="291" w:type="pct"/>
            <w:tcBorders>
              <w:top w:val="single" w:sz="12" w:space="0" w:color="auto"/>
              <w:bottom w:val="single" w:sz="12" w:space="0" w:color="auto"/>
            </w:tcBorders>
            <w:shd w:val="clear" w:color="auto" w:fill="8DB3E2" w:themeFill="text2" w:themeFillTint="66"/>
            <w:vAlign w:val="center"/>
          </w:tcPr>
          <w:p w14:paraId="07A85D59" w14:textId="77777777" w:rsidR="001952F5" w:rsidRPr="00C20FCE" w:rsidRDefault="001952F5" w:rsidP="00A4095C">
            <w:pPr>
              <w:jc w:val="center"/>
              <w:rPr>
                <w:rFonts w:ascii="Arial" w:hAnsi="Arial" w:cs="Arial"/>
                <w:b/>
                <w:sz w:val="16"/>
                <w:szCs w:val="20"/>
                <w:lang w:val="en-US"/>
              </w:rPr>
            </w:pPr>
            <w:r w:rsidRPr="00C20FCE">
              <w:rPr>
                <w:rFonts w:ascii="Arial" w:hAnsi="Arial" w:cs="Arial"/>
                <w:b/>
                <w:sz w:val="16"/>
                <w:szCs w:val="20"/>
                <w:lang w:val="en-US"/>
              </w:rPr>
              <w:t>Poisson Dist.</w:t>
            </w:r>
          </w:p>
        </w:tc>
        <w:tc>
          <w:tcPr>
            <w:tcW w:w="375" w:type="pct"/>
            <w:tcBorders>
              <w:top w:val="single" w:sz="12" w:space="0" w:color="auto"/>
              <w:bottom w:val="single" w:sz="12" w:space="0" w:color="auto"/>
            </w:tcBorders>
            <w:shd w:val="clear" w:color="auto" w:fill="8DB3E2" w:themeFill="text2" w:themeFillTint="66"/>
            <w:vAlign w:val="center"/>
          </w:tcPr>
          <w:p w14:paraId="6111CD1D" w14:textId="77777777" w:rsidR="001952F5" w:rsidRPr="00C20FCE" w:rsidRDefault="001952F5" w:rsidP="00A4095C">
            <w:pPr>
              <w:jc w:val="center"/>
              <w:rPr>
                <w:rFonts w:ascii="Arial" w:hAnsi="Arial" w:cs="Arial"/>
                <w:b/>
                <w:sz w:val="16"/>
                <w:szCs w:val="20"/>
                <w:lang w:val="en-US"/>
              </w:rPr>
            </w:pPr>
            <w:r w:rsidRPr="00C20FCE">
              <w:rPr>
                <w:rFonts w:ascii="Arial" w:hAnsi="Arial" w:cs="Arial"/>
                <w:b/>
                <w:sz w:val="16"/>
                <w:szCs w:val="20"/>
                <w:lang w:val="en-US"/>
              </w:rPr>
              <w:t>Overall Data Quality Score</w:t>
            </w:r>
          </w:p>
        </w:tc>
      </w:tr>
      <w:tr w:rsidR="001952F5" w:rsidRPr="00C20FCE" w14:paraId="00D7335A" w14:textId="77777777" w:rsidTr="00DE1AFC">
        <w:tc>
          <w:tcPr>
            <w:tcW w:w="880" w:type="pct"/>
            <w:tcBorders>
              <w:top w:val="single" w:sz="12" w:space="0" w:color="auto"/>
            </w:tcBorders>
            <w:vAlign w:val="center"/>
          </w:tcPr>
          <w:p w14:paraId="4BFF74B6" w14:textId="5A8855BB" w:rsidR="001952F5" w:rsidRPr="00C20FCE" w:rsidRDefault="001952F5" w:rsidP="00202D1D">
            <w:pPr>
              <w:rPr>
                <w:rFonts w:ascii="Arial" w:hAnsi="Arial" w:cs="Arial"/>
                <w:sz w:val="20"/>
                <w:szCs w:val="20"/>
                <w:lang w:val="en-US"/>
              </w:rPr>
            </w:pPr>
            <w:r w:rsidRPr="00C20FCE">
              <w:rPr>
                <w:rFonts w:ascii="Arial" w:hAnsi="Arial" w:cs="Arial"/>
                <w:sz w:val="20"/>
                <w:szCs w:val="20"/>
                <w:lang w:val="en-US"/>
              </w:rPr>
              <w:t>Za’atri</w:t>
            </w:r>
          </w:p>
        </w:tc>
        <w:tc>
          <w:tcPr>
            <w:tcW w:w="475" w:type="pct"/>
            <w:tcBorders>
              <w:top w:val="single" w:sz="12" w:space="0" w:color="auto"/>
            </w:tcBorders>
            <w:shd w:val="clear" w:color="auto" w:fill="00B050"/>
            <w:vAlign w:val="center"/>
          </w:tcPr>
          <w:p w14:paraId="222D423D" w14:textId="77777777" w:rsidR="001952F5" w:rsidRPr="00C20FCE" w:rsidRDefault="001952F5" w:rsidP="00A4095C">
            <w:pPr>
              <w:jc w:val="center"/>
              <w:rPr>
                <w:rFonts w:ascii="Arial" w:hAnsi="Arial" w:cs="Arial"/>
                <w:sz w:val="20"/>
                <w:szCs w:val="20"/>
                <w:lang w:val="en-US"/>
              </w:rPr>
            </w:pPr>
          </w:p>
        </w:tc>
        <w:tc>
          <w:tcPr>
            <w:tcW w:w="405" w:type="pct"/>
            <w:tcBorders>
              <w:top w:val="single" w:sz="12" w:space="0" w:color="auto"/>
            </w:tcBorders>
            <w:shd w:val="clear" w:color="auto" w:fill="92D050"/>
            <w:vAlign w:val="center"/>
          </w:tcPr>
          <w:p w14:paraId="3D52D9A7" w14:textId="77777777" w:rsidR="001952F5" w:rsidRPr="00C20FCE" w:rsidRDefault="001952F5" w:rsidP="00A4095C">
            <w:pPr>
              <w:jc w:val="center"/>
              <w:rPr>
                <w:rFonts w:ascii="Arial" w:hAnsi="Arial" w:cs="Arial"/>
                <w:sz w:val="20"/>
                <w:szCs w:val="20"/>
                <w:lang w:val="en-US"/>
              </w:rPr>
            </w:pPr>
          </w:p>
        </w:tc>
        <w:tc>
          <w:tcPr>
            <w:tcW w:w="405" w:type="pct"/>
            <w:tcBorders>
              <w:top w:val="single" w:sz="12" w:space="0" w:color="auto"/>
            </w:tcBorders>
            <w:shd w:val="clear" w:color="auto" w:fill="92D050"/>
            <w:vAlign w:val="center"/>
          </w:tcPr>
          <w:p w14:paraId="2E74BE0D" w14:textId="77777777" w:rsidR="001952F5" w:rsidRPr="00C20FCE" w:rsidRDefault="001952F5" w:rsidP="00A4095C">
            <w:pPr>
              <w:jc w:val="center"/>
              <w:rPr>
                <w:rFonts w:ascii="Arial" w:hAnsi="Arial" w:cs="Arial"/>
                <w:sz w:val="20"/>
                <w:szCs w:val="20"/>
                <w:lang w:val="en-US"/>
              </w:rPr>
            </w:pPr>
          </w:p>
        </w:tc>
        <w:tc>
          <w:tcPr>
            <w:tcW w:w="407" w:type="pct"/>
            <w:tcBorders>
              <w:top w:val="single" w:sz="12" w:space="0" w:color="auto"/>
            </w:tcBorders>
            <w:shd w:val="clear" w:color="auto" w:fill="00B050"/>
            <w:vAlign w:val="center"/>
          </w:tcPr>
          <w:p w14:paraId="4FABBF28" w14:textId="77777777" w:rsidR="001952F5" w:rsidRPr="00C20FCE" w:rsidRDefault="001952F5" w:rsidP="00A4095C">
            <w:pPr>
              <w:jc w:val="center"/>
              <w:rPr>
                <w:rFonts w:ascii="Arial" w:hAnsi="Arial" w:cs="Arial"/>
                <w:sz w:val="20"/>
                <w:szCs w:val="20"/>
                <w:lang w:val="en-US"/>
              </w:rPr>
            </w:pPr>
          </w:p>
        </w:tc>
        <w:tc>
          <w:tcPr>
            <w:tcW w:w="406" w:type="pct"/>
            <w:tcBorders>
              <w:top w:val="single" w:sz="12" w:space="0" w:color="auto"/>
            </w:tcBorders>
            <w:shd w:val="clear" w:color="auto" w:fill="00B050"/>
            <w:vAlign w:val="center"/>
          </w:tcPr>
          <w:p w14:paraId="0AD1317C" w14:textId="77777777" w:rsidR="001952F5" w:rsidRPr="00C20FCE" w:rsidRDefault="001952F5" w:rsidP="00A4095C">
            <w:pPr>
              <w:jc w:val="center"/>
              <w:rPr>
                <w:rFonts w:ascii="Arial" w:hAnsi="Arial" w:cs="Arial"/>
                <w:sz w:val="20"/>
                <w:szCs w:val="20"/>
                <w:lang w:val="en-US"/>
              </w:rPr>
            </w:pPr>
          </w:p>
        </w:tc>
        <w:tc>
          <w:tcPr>
            <w:tcW w:w="339" w:type="pct"/>
            <w:tcBorders>
              <w:top w:val="single" w:sz="12" w:space="0" w:color="auto"/>
            </w:tcBorders>
            <w:shd w:val="clear" w:color="auto" w:fill="00B050"/>
            <w:vAlign w:val="center"/>
          </w:tcPr>
          <w:p w14:paraId="16640E42" w14:textId="77777777" w:rsidR="001952F5" w:rsidRPr="00C20FCE" w:rsidRDefault="001952F5" w:rsidP="00A4095C">
            <w:pPr>
              <w:jc w:val="center"/>
              <w:rPr>
                <w:rFonts w:ascii="Arial" w:hAnsi="Arial" w:cs="Arial"/>
                <w:sz w:val="20"/>
                <w:szCs w:val="20"/>
                <w:lang w:val="en-US"/>
              </w:rPr>
            </w:pPr>
          </w:p>
        </w:tc>
        <w:tc>
          <w:tcPr>
            <w:tcW w:w="339" w:type="pct"/>
            <w:tcBorders>
              <w:top w:val="single" w:sz="12" w:space="0" w:color="auto"/>
            </w:tcBorders>
            <w:shd w:val="clear" w:color="auto" w:fill="00B050"/>
            <w:vAlign w:val="center"/>
          </w:tcPr>
          <w:p w14:paraId="1783B3E6" w14:textId="77777777" w:rsidR="001952F5" w:rsidRPr="00C20FCE" w:rsidRDefault="001952F5" w:rsidP="00A4095C">
            <w:pPr>
              <w:jc w:val="center"/>
              <w:rPr>
                <w:rFonts w:ascii="Arial" w:hAnsi="Arial" w:cs="Arial"/>
                <w:sz w:val="20"/>
                <w:szCs w:val="20"/>
                <w:lang w:val="en-US"/>
              </w:rPr>
            </w:pPr>
          </w:p>
        </w:tc>
        <w:tc>
          <w:tcPr>
            <w:tcW w:w="338" w:type="pct"/>
            <w:tcBorders>
              <w:top w:val="single" w:sz="12" w:space="0" w:color="auto"/>
            </w:tcBorders>
            <w:shd w:val="clear" w:color="auto" w:fill="00B050"/>
            <w:vAlign w:val="center"/>
          </w:tcPr>
          <w:p w14:paraId="329941B1" w14:textId="77777777" w:rsidR="001952F5" w:rsidRPr="00C20FCE" w:rsidRDefault="001952F5" w:rsidP="00A4095C">
            <w:pPr>
              <w:jc w:val="center"/>
              <w:rPr>
                <w:rFonts w:ascii="Arial" w:hAnsi="Arial" w:cs="Arial"/>
                <w:sz w:val="20"/>
                <w:szCs w:val="20"/>
                <w:lang w:val="en-US"/>
              </w:rPr>
            </w:pPr>
          </w:p>
        </w:tc>
        <w:tc>
          <w:tcPr>
            <w:tcW w:w="338" w:type="pct"/>
            <w:tcBorders>
              <w:top w:val="single" w:sz="12" w:space="0" w:color="auto"/>
            </w:tcBorders>
            <w:shd w:val="clear" w:color="auto" w:fill="FFFF00"/>
            <w:vAlign w:val="center"/>
          </w:tcPr>
          <w:p w14:paraId="3C79F38D" w14:textId="77777777" w:rsidR="001952F5" w:rsidRPr="00C20FCE" w:rsidRDefault="001952F5" w:rsidP="00A4095C">
            <w:pPr>
              <w:jc w:val="center"/>
              <w:rPr>
                <w:rFonts w:ascii="Arial" w:hAnsi="Arial" w:cs="Arial"/>
                <w:sz w:val="20"/>
                <w:szCs w:val="20"/>
                <w:lang w:val="en-US"/>
              </w:rPr>
            </w:pPr>
          </w:p>
        </w:tc>
        <w:tc>
          <w:tcPr>
            <w:tcW w:w="291" w:type="pct"/>
            <w:tcBorders>
              <w:top w:val="single" w:sz="12" w:space="0" w:color="auto"/>
            </w:tcBorders>
            <w:shd w:val="clear" w:color="auto" w:fill="00B050"/>
            <w:vAlign w:val="center"/>
          </w:tcPr>
          <w:p w14:paraId="2D81304E" w14:textId="77777777" w:rsidR="001952F5" w:rsidRPr="00C20FCE" w:rsidRDefault="001952F5" w:rsidP="00A4095C">
            <w:pPr>
              <w:jc w:val="center"/>
              <w:rPr>
                <w:rFonts w:ascii="Arial" w:hAnsi="Arial" w:cs="Arial"/>
                <w:sz w:val="20"/>
                <w:szCs w:val="20"/>
                <w:lang w:val="en-US"/>
              </w:rPr>
            </w:pPr>
          </w:p>
        </w:tc>
        <w:tc>
          <w:tcPr>
            <w:tcW w:w="375" w:type="pct"/>
            <w:tcBorders>
              <w:top w:val="single" w:sz="12" w:space="0" w:color="auto"/>
            </w:tcBorders>
            <w:shd w:val="clear" w:color="auto" w:fill="00B050"/>
            <w:vAlign w:val="center"/>
          </w:tcPr>
          <w:p w14:paraId="5026F022" w14:textId="77777777" w:rsidR="001952F5" w:rsidRPr="00C20FCE" w:rsidRDefault="001952F5" w:rsidP="00A4095C">
            <w:pPr>
              <w:jc w:val="center"/>
              <w:rPr>
                <w:rFonts w:ascii="Arial" w:hAnsi="Arial" w:cs="Arial"/>
                <w:sz w:val="20"/>
                <w:szCs w:val="20"/>
                <w:lang w:val="en-US"/>
              </w:rPr>
            </w:pPr>
            <w:r w:rsidRPr="00C20FCE">
              <w:rPr>
                <w:rFonts w:ascii="Arial" w:hAnsi="Arial" w:cs="Arial"/>
                <w:sz w:val="20"/>
                <w:szCs w:val="20"/>
                <w:lang w:val="en-US"/>
              </w:rPr>
              <w:t>7%</w:t>
            </w:r>
          </w:p>
        </w:tc>
      </w:tr>
      <w:tr w:rsidR="001952F5" w:rsidRPr="00C20FCE" w14:paraId="1712150F" w14:textId="77777777" w:rsidTr="00FA468F">
        <w:tc>
          <w:tcPr>
            <w:tcW w:w="880" w:type="pct"/>
            <w:tcBorders>
              <w:bottom w:val="single" w:sz="2" w:space="0" w:color="auto"/>
            </w:tcBorders>
            <w:vAlign w:val="center"/>
          </w:tcPr>
          <w:p w14:paraId="5AD9C5DB" w14:textId="77777777" w:rsidR="001952F5" w:rsidRPr="00C20FCE" w:rsidRDefault="001952F5" w:rsidP="00A4095C">
            <w:pPr>
              <w:rPr>
                <w:rFonts w:ascii="Arial" w:hAnsi="Arial" w:cs="Arial"/>
                <w:sz w:val="20"/>
                <w:szCs w:val="20"/>
                <w:lang w:val="en-US"/>
              </w:rPr>
            </w:pPr>
            <w:r w:rsidRPr="00C20FCE">
              <w:rPr>
                <w:rFonts w:ascii="Arial" w:hAnsi="Arial" w:cs="Arial"/>
                <w:sz w:val="20"/>
                <w:szCs w:val="20"/>
                <w:lang w:val="en-US"/>
              </w:rPr>
              <w:t>Azraq</w:t>
            </w:r>
          </w:p>
        </w:tc>
        <w:tc>
          <w:tcPr>
            <w:tcW w:w="475" w:type="pct"/>
            <w:tcBorders>
              <w:bottom w:val="single" w:sz="2" w:space="0" w:color="auto"/>
            </w:tcBorders>
            <w:shd w:val="clear" w:color="auto" w:fill="00B050"/>
            <w:vAlign w:val="center"/>
          </w:tcPr>
          <w:p w14:paraId="6F884B4F" w14:textId="77777777" w:rsidR="001952F5" w:rsidRPr="00C20FCE" w:rsidRDefault="001952F5" w:rsidP="00A4095C">
            <w:pPr>
              <w:jc w:val="center"/>
              <w:rPr>
                <w:rFonts w:ascii="Arial" w:hAnsi="Arial" w:cs="Arial"/>
                <w:sz w:val="20"/>
                <w:szCs w:val="20"/>
                <w:lang w:val="en-US"/>
              </w:rPr>
            </w:pPr>
          </w:p>
        </w:tc>
        <w:tc>
          <w:tcPr>
            <w:tcW w:w="405" w:type="pct"/>
            <w:tcBorders>
              <w:bottom w:val="single" w:sz="2" w:space="0" w:color="auto"/>
            </w:tcBorders>
            <w:shd w:val="clear" w:color="auto" w:fill="00B050"/>
            <w:vAlign w:val="center"/>
          </w:tcPr>
          <w:p w14:paraId="5ABDF874" w14:textId="77777777" w:rsidR="001952F5" w:rsidRPr="00C20FCE" w:rsidRDefault="001952F5" w:rsidP="00A4095C">
            <w:pPr>
              <w:jc w:val="center"/>
              <w:rPr>
                <w:rFonts w:ascii="Arial" w:hAnsi="Arial" w:cs="Arial"/>
                <w:sz w:val="20"/>
                <w:szCs w:val="20"/>
                <w:lang w:val="en-US"/>
              </w:rPr>
            </w:pPr>
          </w:p>
        </w:tc>
        <w:tc>
          <w:tcPr>
            <w:tcW w:w="405" w:type="pct"/>
            <w:tcBorders>
              <w:bottom w:val="single" w:sz="2" w:space="0" w:color="auto"/>
            </w:tcBorders>
            <w:shd w:val="clear" w:color="auto" w:fill="00B050"/>
            <w:vAlign w:val="center"/>
          </w:tcPr>
          <w:p w14:paraId="44F16391" w14:textId="77777777" w:rsidR="001952F5" w:rsidRPr="00C20FCE" w:rsidRDefault="001952F5" w:rsidP="00A4095C">
            <w:pPr>
              <w:jc w:val="center"/>
              <w:rPr>
                <w:rFonts w:ascii="Arial" w:hAnsi="Arial" w:cs="Arial"/>
                <w:sz w:val="20"/>
                <w:szCs w:val="20"/>
                <w:lang w:val="en-US"/>
              </w:rPr>
            </w:pPr>
          </w:p>
        </w:tc>
        <w:tc>
          <w:tcPr>
            <w:tcW w:w="407" w:type="pct"/>
            <w:tcBorders>
              <w:bottom w:val="single" w:sz="2" w:space="0" w:color="auto"/>
            </w:tcBorders>
            <w:shd w:val="clear" w:color="auto" w:fill="00B050"/>
            <w:vAlign w:val="center"/>
          </w:tcPr>
          <w:p w14:paraId="7B857AF4" w14:textId="77777777" w:rsidR="001952F5" w:rsidRPr="00C20FCE" w:rsidRDefault="001952F5" w:rsidP="00A4095C">
            <w:pPr>
              <w:jc w:val="center"/>
              <w:rPr>
                <w:rFonts w:ascii="Arial" w:hAnsi="Arial" w:cs="Arial"/>
                <w:sz w:val="20"/>
                <w:szCs w:val="20"/>
                <w:lang w:val="en-US"/>
              </w:rPr>
            </w:pPr>
          </w:p>
        </w:tc>
        <w:tc>
          <w:tcPr>
            <w:tcW w:w="406" w:type="pct"/>
            <w:tcBorders>
              <w:bottom w:val="single" w:sz="2" w:space="0" w:color="auto"/>
            </w:tcBorders>
            <w:shd w:val="clear" w:color="auto" w:fill="00B050"/>
            <w:vAlign w:val="center"/>
          </w:tcPr>
          <w:p w14:paraId="4ACAD535" w14:textId="77777777" w:rsidR="001952F5" w:rsidRPr="00C20FCE" w:rsidRDefault="001952F5" w:rsidP="00A4095C">
            <w:pPr>
              <w:jc w:val="center"/>
              <w:rPr>
                <w:rFonts w:ascii="Arial" w:hAnsi="Arial" w:cs="Arial"/>
                <w:sz w:val="20"/>
                <w:szCs w:val="20"/>
                <w:lang w:val="en-US"/>
              </w:rPr>
            </w:pPr>
          </w:p>
        </w:tc>
        <w:tc>
          <w:tcPr>
            <w:tcW w:w="339" w:type="pct"/>
            <w:tcBorders>
              <w:bottom w:val="single" w:sz="2" w:space="0" w:color="auto"/>
            </w:tcBorders>
            <w:shd w:val="clear" w:color="auto" w:fill="92D050"/>
            <w:vAlign w:val="center"/>
          </w:tcPr>
          <w:p w14:paraId="626221C0" w14:textId="77777777" w:rsidR="001952F5" w:rsidRPr="00C20FCE" w:rsidRDefault="001952F5" w:rsidP="00A4095C">
            <w:pPr>
              <w:jc w:val="center"/>
              <w:rPr>
                <w:rFonts w:ascii="Arial" w:hAnsi="Arial" w:cs="Arial"/>
                <w:sz w:val="20"/>
                <w:szCs w:val="20"/>
                <w:lang w:val="en-US"/>
              </w:rPr>
            </w:pPr>
          </w:p>
        </w:tc>
        <w:tc>
          <w:tcPr>
            <w:tcW w:w="339" w:type="pct"/>
            <w:tcBorders>
              <w:bottom w:val="single" w:sz="2" w:space="0" w:color="auto"/>
            </w:tcBorders>
            <w:shd w:val="clear" w:color="auto" w:fill="00B050"/>
            <w:vAlign w:val="center"/>
          </w:tcPr>
          <w:p w14:paraId="69B5B83C" w14:textId="77777777" w:rsidR="001952F5" w:rsidRPr="00C20FCE" w:rsidRDefault="001952F5" w:rsidP="00A4095C">
            <w:pPr>
              <w:jc w:val="center"/>
              <w:rPr>
                <w:rFonts w:ascii="Arial" w:hAnsi="Arial" w:cs="Arial"/>
                <w:sz w:val="20"/>
                <w:szCs w:val="20"/>
                <w:lang w:val="en-US"/>
              </w:rPr>
            </w:pPr>
          </w:p>
        </w:tc>
        <w:tc>
          <w:tcPr>
            <w:tcW w:w="338" w:type="pct"/>
            <w:tcBorders>
              <w:bottom w:val="single" w:sz="2" w:space="0" w:color="auto"/>
            </w:tcBorders>
            <w:shd w:val="clear" w:color="auto" w:fill="00B050"/>
            <w:vAlign w:val="center"/>
          </w:tcPr>
          <w:p w14:paraId="7B69CECE" w14:textId="77777777" w:rsidR="001952F5" w:rsidRPr="00C20FCE" w:rsidRDefault="001952F5" w:rsidP="00A4095C">
            <w:pPr>
              <w:jc w:val="center"/>
              <w:rPr>
                <w:rFonts w:ascii="Arial" w:hAnsi="Arial" w:cs="Arial"/>
                <w:sz w:val="20"/>
                <w:szCs w:val="20"/>
                <w:lang w:val="en-US"/>
              </w:rPr>
            </w:pPr>
          </w:p>
        </w:tc>
        <w:tc>
          <w:tcPr>
            <w:tcW w:w="338" w:type="pct"/>
            <w:tcBorders>
              <w:bottom w:val="single" w:sz="2" w:space="0" w:color="auto"/>
            </w:tcBorders>
            <w:shd w:val="clear" w:color="auto" w:fill="92D050"/>
            <w:vAlign w:val="center"/>
          </w:tcPr>
          <w:p w14:paraId="252F9C17" w14:textId="77777777" w:rsidR="001952F5" w:rsidRPr="00C20FCE" w:rsidRDefault="001952F5" w:rsidP="00A4095C">
            <w:pPr>
              <w:jc w:val="center"/>
              <w:rPr>
                <w:rFonts w:ascii="Arial" w:hAnsi="Arial" w:cs="Arial"/>
                <w:sz w:val="20"/>
                <w:szCs w:val="20"/>
                <w:lang w:val="en-US"/>
              </w:rPr>
            </w:pPr>
          </w:p>
        </w:tc>
        <w:tc>
          <w:tcPr>
            <w:tcW w:w="291" w:type="pct"/>
            <w:tcBorders>
              <w:bottom w:val="single" w:sz="2" w:space="0" w:color="auto"/>
            </w:tcBorders>
            <w:shd w:val="clear" w:color="auto" w:fill="00B050"/>
            <w:vAlign w:val="center"/>
          </w:tcPr>
          <w:p w14:paraId="2E83DD85" w14:textId="77777777" w:rsidR="001952F5" w:rsidRPr="00C20FCE" w:rsidRDefault="001952F5" w:rsidP="00A4095C">
            <w:pPr>
              <w:jc w:val="center"/>
              <w:rPr>
                <w:rFonts w:ascii="Arial" w:hAnsi="Arial" w:cs="Arial"/>
                <w:sz w:val="20"/>
                <w:szCs w:val="20"/>
                <w:lang w:val="en-US"/>
              </w:rPr>
            </w:pPr>
          </w:p>
        </w:tc>
        <w:tc>
          <w:tcPr>
            <w:tcW w:w="375" w:type="pct"/>
            <w:tcBorders>
              <w:bottom w:val="single" w:sz="2" w:space="0" w:color="auto"/>
            </w:tcBorders>
            <w:shd w:val="clear" w:color="auto" w:fill="00B050"/>
            <w:vAlign w:val="center"/>
          </w:tcPr>
          <w:p w14:paraId="13D615E1" w14:textId="77777777" w:rsidR="001952F5" w:rsidRPr="00C20FCE" w:rsidRDefault="00FA468F" w:rsidP="00A4095C">
            <w:pPr>
              <w:jc w:val="center"/>
              <w:rPr>
                <w:rFonts w:ascii="Arial" w:hAnsi="Arial" w:cs="Arial"/>
                <w:sz w:val="20"/>
                <w:szCs w:val="20"/>
                <w:lang w:val="en-US"/>
              </w:rPr>
            </w:pPr>
            <w:r w:rsidRPr="00C20FCE">
              <w:rPr>
                <w:rFonts w:ascii="Arial" w:hAnsi="Arial" w:cs="Arial"/>
                <w:sz w:val="20"/>
                <w:szCs w:val="20"/>
                <w:lang w:val="en-US"/>
              </w:rPr>
              <w:t>3%</w:t>
            </w:r>
          </w:p>
        </w:tc>
      </w:tr>
      <w:tr w:rsidR="001952F5" w:rsidRPr="00C20FCE" w14:paraId="0B0B7D25" w14:textId="77777777" w:rsidTr="00FA468F">
        <w:tc>
          <w:tcPr>
            <w:tcW w:w="880" w:type="pct"/>
            <w:tcBorders>
              <w:top w:val="single" w:sz="2" w:space="0" w:color="auto"/>
              <w:bottom w:val="single" w:sz="12" w:space="0" w:color="auto"/>
            </w:tcBorders>
            <w:vAlign w:val="center"/>
          </w:tcPr>
          <w:p w14:paraId="2BBE9C65" w14:textId="77777777" w:rsidR="001952F5" w:rsidRPr="00C20FCE" w:rsidRDefault="001952F5" w:rsidP="00A4095C">
            <w:pPr>
              <w:rPr>
                <w:rFonts w:ascii="Arial" w:hAnsi="Arial" w:cs="Arial"/>
                <w:sz w:val="20"/>
                <w:szCs w:val="20"/>
                <w:lang w:val="en-US"/>
              </w:rPr>
            </w:pPr>
            <w:r w:rsidRPr="00C20FCE">
              <w:rPr>
                <w:rFonts w:ascii="Arial" w:hAnsi="Arial" w:cs="Arial"/>
                <w:sz w:val="20"/>
                <w:szCs w:val="20"/>
                <w:lang w:val="en-US"/>
              </w:rPr>
              <w:t>Host communities</w:t>
            </w:r>
          </w:p>
        </w:tc>
        <w:tc>
          <w:tcPr>
            <w:tcW w:w="475" w:type="pct"/>
            <w:tcBorders>
              <w:top w:val="single" w:sz="2" w:space="0" w:color="auto"/>
              <w:bottom w:val="single" w:sz="12" w:space="0" w:color="auto"/>
            </w:tcBorders>
            <w:shd w:val="clear" w:color="auto" w:fill="00B050"/>
            <w:vAlign w:val="center"/>
          </w:tcPr>
          <w:p w14:paraId="4A828E28" w14:textId="77777777" w:rsidR="001952F5" w:rsidRPr="00C20FCE" w:rsidRDefault="001952F5" w:rsidP="00A4095C">
            <w:pPr>
              <w:jc w:val="center"/>
              <w:rPr>
                <w:rFonts w:ascii="Arial" w:hAnsi="Arial" w:cs="Arial"/>
                <w:sz w:val="20"/>
                <w:szCs w:val="20"/>
                <w:lang w:val="en-US"/>
              </w:rPr>
            </w:pPr>
          </w:p>
        </w:tc>
        <w:tc>
          <w:tcPr>
            <w:tcW w:w="405" w:type="pct"/>
            <w:tcBorders>
              <w:top w:val="single" w:sz="2" w:space="0" w:color="auto"/>
              <w:bottom w:val="single" w:sz="12" w:space="0" w:color="auto"/>
            </w:tcBorders>
            <w:shd w:val="clear" w:color="auto" w:fill="00B050"/>
            <w:vAlign w:val="center"/>
          </w:tcPr>
          <w:p w14:paraId="0D94689B" w14:textId="77777777" w:rsidR="001952F5" w:rsidRPr="00C20FCE" w:rsidRDefault="001952F5" w:rsidP="00A4095C">
            <w:pPr>
              <w:jc w:val="center"/>
              <w:rPr>
                <w:rFonts w:ascii="Arial" w:hAnsi="Arial" w:cs="Arial"/>
                <w:sz w:val="20"/>
                <w:szCs w:val="20"/>
                <w:lang w:val="en-US"/>
              </w:rPr>
            </w:pPr>
          </w:p>
        </w:tc>
        <w:tc>
          <w:tcPr>
            <w:tcW w:w="405" w:type="pct"/>
            <w:tcBorders>
              <w:top w:val="single" w:sz="2" w:space="0" w:color="auto"/>
              <w:bottom w:val="single" w:sz="12" w:space="0" w:color="auto"/>
            </w:tcBorders>
            <w:shd w:val="clear" w:color="auto" w:fill="00B050"/>
            <w:vAlign w:val="center"/>
          </w:tcPr>
          <w:p w14:paraId="117DAE25" w14:textId="77777777" w:rsidR="001952F5" w:rsidRPr="00C20FCE" w:rsidRDefault="001952F5" w:rsidP="00A4095C">
            <w:pPr>
              <w:jc w:val="center"/>
              <w:rPr>
                <w:rFonts w:ascii="Arial" w:hAnsi="Arial" w:cs="Arial"/>
                <w:sz w:val="20"/>
                <w:szCs w:val="20"/>
                <w:lang w:val="en-US"/>
              </w:rPr>
            </w:pPr>
          </w:p>
        </w:tc>
        <w:tc>
          <w:tcPr>
            <w:tcW w:w="407" w:type="pct"/>
            <w:tcBorders>
              <w:top w:val="single" w:sz="2" w:space="0" w:color="auto"/>
              <w:bottom w:val="single" w:sz="12" w:space="0" w:color="auto"/>
            </w:tcBorders>
            <w:shd w:val="clear" w:color="auto" w:fill="00B050"/>
            <w:vAlign w:val="center"/>
          </w:tcPr>
          <w:p w14:paraId="1D8E7EE3" w14:textId="77777777" w:rsidR="001952F5" w:rsidRPr="00C20FCE" w:rsidRDefault="001952F5" w:rsidP="00A4095C">
            <w:pPr>
              <w:jc w:val="center"/>
              <w:rPr>
                <w:rFonts w:ascii="Arial" w:hAnsi="Arial" w:cs="Arial"/>
                <w:sz w:val="20"/>
                <w:szCs w:val="20"/>
                <w:lang w:val="en-US"/>
              </w:rPr>
            </w:pPr>
          </w:p>
        </w:tc>
        <w:tc>
          <w:tcPr>
            <w:tcW w:w="406" w:type="pct"/>
            <w:tcBorders>
              <w:top w:val="single" w:sz="2" w:space="0" w:color="auto"/>
              <w:bottom w:val="single" w:sz="12" w:space="0" w:color="auto"/>
            </w:tcBorders>
            <w:shd w:val="clear" w:color="auto" w:fill="00B050"/>
            <w:vAlign w:val="center"/>
          </w:tcPr>
          <w:p w14:paraId="7EA67BD7" w14:textId="77777777" w:rsidR="001952F5" w:rsidRPr="00C20FCE" w:rsidRDefault="001952F5" w:rsidP="00A4095C">
            <w:pPr>
              <w:jc w:val="center"/>
              <w:rPr>
                <w:rFonts w:ascii="Arial" w:hAnsi="Arial" w:cs="Arial"/>
                <w:sz w:val="20"/>
                <w:szCs w:val="20"/>
                <w:lang w:val="en-US"/>
              </w:rPr>
            </w:pPr>
          </w:p>
        </w:tc>
        <w:tc>
          <w:tcPr>
            <w:tcW w:w="339" w:type="pct"/>
            <w:tcBorders>
              <w:top w:val="single" w:sz="2" w:space="0" w:color="auto"/>
              <w:bottom w:val="single" w:sz="12" w:space="0" w:color="auto"/>
            </w:tcBorders>
            <w:shd w:val="clear" w:color="auto" w:fill="92D050"/>
            <w:vAlign w:val="center"/>
          </w:tcPr>
          <w:p w14:paraId="53E9DBD8" w14:textId="77777777" w:rsidR="001952F5" w:rsidRPr="00C20FCE" w:rsidRDefault="001952F5" w:rsidP="00A4095C">
            <w:pPr>
              <w:jc w:val="center"/>
              <w:rPr>
                <w:rFonts w:ascii="Arial" w:hAnsi="Arial" w:cs="Arial"/>
                <w:sz w:val="20"/>
                <w:szCs w:val="20"/>
                <w:lang w:val="en-US"/>
              </w:rPr>
            </w:pPr>
          </w:p>
        </w:tc>
        <w:tc>
          <w:tcPr>
            <w:tcW w:w="339" w:type="pct"/>
            <w:tcBorders>
              <w:top w:val="single" w:sz="2" w:space="0" w:color="auto"/>
              <w:bottom w:val="single" w:sz="12" w:space="0" w:color="auto"/>
            </w:tcBorders>
            <w:shd w:val="clear" w:color="auto" w:fill="00B050"/>
            <w:vAlign w:val="center"/>
          </w:tcPr>
          <w:p w14:paraId="4DA3C74F" w14:textId="77777777" w:rsidR="001952F5" w:rsidRPr="00C20FCE" w:rsidRDefault="001952F5" w:rsidP="00A4095C">
            <w:pPr>
              <w:jc w:val="center"/>
              <w:rPr>
                <w:rFonts w:ascii="Arial" w:hAnsi="Arial" w:cs="Arial"/>
                <w:sz w:val="20"/>
                <w:szCs w:val="20"/>
                <w:lang w:val="en-US"/>
              </w:rPr>
            </w:pPr>
          </w:p>
        </w:tc>
        <w:tc>
          <w:tcPr>
            <w:tcW w:w="338" w:type="pct"/>
            <w:tcBorders>
              <w:top w:val="single" w:sz="2" w:space="0" w:color="auto"/>
              <w:bottom w:val="single" w:sz="12" w:space="0" w:color="auto"/>
            </w:tcBorders>
            <w:shd w:val="clear" w:color="auto" w:fill="00B050"/>
            <w:vAlign w:val="center"/>
          </w:tcPr>
          <w:p w14:paraId="1F21F360" w14:textId="77777777" w:rsidR="001952F5" w:rsidRPr="00C20FCE" w:rsidRDefault="001952F5" w:rsidP="00A4095C">
            <w:pPr>
              <w:jc w:val="center"/>
              <w:rPr>
                <w:rFonts w:ascii="Arial" w:hAnsi="Arial" w:cs="Arial"/>
                <w:sz w:val="20"/>
                <w:szCs w:val="20"/>
                <w:lang w:val="en-US"/>
              </w:rPr>
            </w:pPr>
          </w:p>
        </w:tc>
        <w:tc>
          <w:tcPr>
            <w:tcW w:w="338" w:type="pct"/>
            <w:tcBorders>
              <w:top w:val="single" w:sz="2" w:space="0" w:color="auto"/>
              <w:bottom w:val="single" w:sz="12" w:space="0" w:color="auto"/>
            </w:tcBorders>
            <w:shd w:val="clear" w:color="auto" w:fill="00B050"/>
            <w:vAlign w:val="center"/>
          </w:tcPr>
          <w:p w14:paraId="74825CE6" w14:textId="77777777" w:rsidR="001952F5" w:rsidRPr="00C20FCE" w:rsidRDefault="001952F5" w:rsidP="00A4095C">
            <w:pPr>
              <w:jc w:val="center"/>
              <w:rPr>
                <w:rFonts w:ascii="Arial" w:hAnsi="Arial" w:cs="Arial"/>
                <w:sz w:val="20"/>
                <w:szCs w:val="20"/>
                <w:lang w:val="en-US"/>
              </w:rPr>
            </w:pPr>
          </w:p>
        </w:tc>
        <w:tc>
          <w:tcPr>
            <w:tcW w:w="291" w:type="pct"/>
            <w:tcBorders>
              <w:top w:val="single" w:sz="2" w:space="0" w:color="auto"/>
              <w:bottom w:val="single" w:sz="12" w:space="0" w:color="auto"/>
            </w:tcBorders>
            <w:shd w:val="clear" w:color="auto" w:fill="00B050"/>
            <w:vAlign w:val="center"/>
          </w:tcPr>
          <w:p w14:paraId="4832D825" w14:textId="77777777" w:rsidR="001952F5" w:rsidRPr="00C20FCE" w:rsidRDefault="001952F5" w:rsidP="00A4095C">
            <w:pPr>
              <w:jc w:val="center"/>
              <w:rPr>
                <w:rFonts w:ascii="Arial" w:hAnsi="Arial" w:cs="Arial"/>
                <w:sz w:val="20"/>
                <w:szCs w:val="20"/>
                <w:lang w:val="en-US"/>
              </w:rPr>
            </w:pPr>
          </w:p>
        </w:tc>
        <w:tc>
          <w:tcPr>
            <w:tcW w:w="375" w:type="pct"/>
            <w:tcBorders>
              <w:top w:val="single" w:sz="2" w:space="0" w:color="auto"/>
              <w:bottom w:val="single" w:sz="12" w:space="0" w:color="auto"/>
            </w:tcBorders>
            <w:shd w:val="clear" w:color="auto" w:fill="00B050"/>
            <w:vAlign w:val="center"/>
          </w:tcPr>
          <w:p w14:paraId="619ACF31" w14:textId="77777777" w:rsidR="001952F5" w:rsidRPr="00C20FCE" w:rsidRDefault="00FA468F" w:rsidP="00A4095C">
            <w:pPr>
              <w:jc w:val="center"/>
              <w:rPr>
                <w:rFonts w:ascii="Arial" w:hAnsi="Arial" w:cs="Arial"/>
                <w:sz w:val="20"/>
                <w:szCs w:val="20"/>
                <w:lang w:val="en-US"/>
              </w:rPr>
            </w:pPr>
            <w:r w:rsidRPr="00C20FCE">
              <w:rPr>
                <w:rFonts w:ascii="Arial" w:hAnsi="Arial" w:cs="Arial"/>
                <w:sz w:val="20"/>
                <w:szCs w:val="20"/>
                <w:lang w:val="en-US"/>
              </w:rPr>
              <w:t>2%</w:t>
            </w:r>
          </w:p>
        </w:tc>
      </w:tr>
    </w:tbl>
    <w:p w14:paraId="52CCAEF6" w14:textId="77777777" w:rsidR="00C71CCB" w:rsidRPr="00C20FCE" w:rsidRDefault="00C71CCB" w:rsidP="00C71CCB">
      <w:pPr>
        <w:adjustRightInd w:val="0"/>
        <w:jc w:val="both"/>
        <w:rPr>
          <w:rFonts w:ascii="Arial" w:hAnsi="Arial" w:cs="Arial"/>
          <w:sz w:val="12"/>
          <w:szCs w:val="21"/>
          <w:lang w:val="en-US"/>
        </w:rPr>
      </w:pPr>
    </w:p>
    <w:tbl>
      <w:tblPr>
        <w:tblStyle w:val="Grilledutableau"/>
        <w:tblW w:w="0" w:type="auto"/>
        <w:tblLook w:val="04A0" w:firstRow="1" w:lastRow="0" w:firstColumn="1" w:lastColumn="0" w:noHBand="0" w:noVBand="1"/>
      </w:tblPr>
      <w:tblGrid>
        <w:gridCol w:w="561"/>
        <w:gridCol w:w="5316"/>
      </w:tblGrid>
      <w:tr w:rsidR="00C40240" w:rsidRPr="00C20FCE" w14:paraId="78128E3F" w14:textId="77777777" w:rsidTr="001952F5">
        <w:trPr>
          <w:trHeight w:val="126"/>
        </w:trPr>
        <w:tc>
          <w:tcPr>
            <w:tcW w:w="561" w:type="dxa"/>
            <w:shd w:val="clear" w:color="auto" w:fill="00B050"/>
          </w:tcPr>
          <w:p w14:paraId="1160E7E4" w14:textId="77777777" w:rsidR="00C40240" w:rsidRPr="00C20FCE" w:rsidRDefault="00C40240" w:rsidP="00154ACC">
            <w:pPr>
              <w:pStyle w:val="Default"/>
              <w:jc w:val="both"/>
              <w:rPr>
                <w:rFonts w:ascii="Arial" w:hAnsi="Arial" w:cs="Arial"/>
                <w:color w:val="auto"/>
                <w:sz w:val="20"/>
                <w:szCs w:val="23"/>
                <w:lang w:val="en-US"/>
              </w:rPr>
            </w:pPr>
          </w:p>
        </w:tc>
        <w:tc>
          <w:tcPr>
            <w:tcW w:w="5316" w:type="dxa"/>
            <w:tcBorders>
              <w:top w:val="nil"/>
              <w:bottom w:val="nil"/>
              <w:right w:val="nil"/>
            </w:tcBorders>
          </w:tcPr>
          <w:p w14:paraId="4DACC51B" w14:textId="77777777" w:rsidR="00C40240" w:rsidRPr="00C20FCE" w:rsidRDefault="00C40240" w:rsidP="00154ACC">
            <w:pPr>
              <w:pStyle w:val="Default"/>
              <w:jc w:val="both"/>
              <w:rPr>
                <w:rFonts w:ascii="Arial" w:hAnsi="Arial" w:cs="Arial"/>
                <w:color w:val="auto"/>
                <w:sz w:val="20"/>
                <w:szCs w:val="23"/>
                <w:lang w:val="en-US"/>
              </w:rPr>
            </w:pPr>
            <w:r w:rsidRPr="00C20FCE">
              <w:rPr>
                <w:rFonts w:ascii="Arial" w:hAnsi="Arial" w:cs="Arial"/>
                <w:color w:val="auto"/>
                <w:sz w:val="20"/>
                <w:szCs w:val="23"/>
                <w:lang w:val="en-US"/>
              </w:rPr>
              <w:t>Excellent</w:t>
            </w:r>
            <w:r w:rsidR="00D100F7" w:rsidRPr="00C20FCE">
              <w:rPr>
                <w:rFonts w:ascii="Arial" w:hAnsi="Arial" w:cs="Arial"/>
                <w:color w:val="auto"/>
                <w:sz w:val="20"/>
                <w:szCs w:val="23"/>
                <w:lang w:val="en-US"/>
              </w:rPr>
              <w:t xml:space="preserve"> (Overall </w:t>
            </w:r>
            <w:r w:rsidR="001952F5" w:rsidRPr="00C20FCE">
              <w:rPr>
                <w:rFonts w:ascii="Arial" w:hAnsi="Arial" w:cs="Arial"/>
                <w:color w:val="auto"/>
                <w:sz w:val="20"/>
                <w:szCs w:val="23"/>
                <w:lang w:val="en-US"/>
              </w:rPr>
              <w:t xml:space="preserve">data quality </w:t>
            </w:r>
            <w:r w:rsidR="00D100F7" w:rsidRPr="00C20FCE">
              <w:rPr>
                <w:rFonts w:ascii="Arial" w:hAnsi="Arial" w:cs="Arial"/>
                <w:color w:val="auto"/>
                <w:sz w:val="20"/>
                <w:szCs w:val="23"/>
                <w:lang w:val="en-US"/>
              </w:rPr>
              <w:t>score 0-9)</w:t>
            </w:r>
            <w:r w:rsidRPr="00C20FCE">
              <w:rPr>
                <w:rFonts w:ascii="Arial" w:hAnsi="Arial" w:cs="Arial"/>
                <w:color w:val="auto"/>
                <w:sz w:val="20"/>
                <w:szCs w:val="23"/>
                <w:lang w:val="en-US"/>
              </w:rPr>
              <w:t xml:space="preserve"> </w:t>
            </w:r>
          </w:p>
        </w:tc>
      </w:tr>
      <w:tr w:rsidR="00C40240" w:rsidRPr="00C20FCE" w14:paraId="3CF6CCA9" w14:textId="77777777" w:rsidTr="001952F5">
        <w:trPr>
          <w:trHeight w:val="162"/>
        </w:trPr>
        <w:tc>
          <w:tcPr>
            <w:tcW w:w="561" w:type="dxa"/>
            <w:shd w:val="clear" w:color="auto" w:fill="92D050"/>
          </w:tcPr>
          <w:p w14:paraId="7AE8073C" w14:textId="77777777" w:rsidR="00C40240" w:rsidRPr="00C20FCE" w:rsidRDefault="00C40240" w:rsidP="00154ACC">
            <w:pPr>
              <w:pStyle w:val="Default"/>
              <w:jc w:val="both"/>
              <w:rPr>
                <w:rFonts w:ascii="Arial" w:hAnsi="Arial" w:cs="Arial"/>
                <w:color w:val="auto"/>
                <w:sz w:val="20"/>
                <w:szCs w:val="23"/>
                <w:lang w:val="en-US"/>
              </w:rPr>
            </w:pPr>
          </w:p>
        </w:tc>
        <w:tc>
          <w:tcPr>
            <w:tcW w:w="5316" w:type="dxa"/>
            <w:tcBorders>
              <w:top w:val="nil"/>
              <w:bottom w:val="nil"/>
              <w:right w:val="nil"/>
            </w:tcBorders>
          </w:tcPr>
          <w:p w14:paraId="326A8ED8" w14:textId="77777777" w:rsidR="00C40240" w:rsidRPr="00C20FCE" w:rsidRDefault="00C40240" w:rsidP="00154ACC">
            <w:pPr>
              <w:pStyle w:val="Default"/>
              <w:jc w:val="both"/>
              <w:rPr>
                <w:rFonts w:ascii="Arial" w:hAnsi="Arial" w:cs="Arial"/>
                <w:color w:val="auto"/>
                <w:sz w:val="20"/>
                <w:szCs w:val="23"/>
                <w:lang w:val="en-US"/>
              </w:rPr>
            </w:pPr>
            <w:r w:rsidRPr="00C20FCE">
              <w:rPr>
                <w:rFonts w:ascii="Arial" w:hAnsi="Arial" w:cs="Arial"/>
                <w:color w:val="auto"/>
                <w:sz w:val="20"/>
                <w:szCs w:val="23"/>
                <w:lang w:val="en-US"/>
              </w:rPr>
              <w:t>Good</w:t>
            </w:r>
            <w:r w:rsidR="00D100F7" w:rsidRPr="00C20FCE">
              <w:rPr>
                <w:rFonts w:ascii="Arial" w:hAnsi="Arial" w:cs="Arial"/>
                <w:color w:val="auto"/>
                <w:sz w:val="20"/>
                <w:szCs w:val="23"/>
                <w:lang w:val="en-US"/>
              </w:rPr>
              <w:t xml:space="preserve"> (Overall </w:t>
            </w:r>
            <w:r w:rsidR="001952F5" w:rsidRPr="00C20FCE">
              <w:rPr>
                <w:rFonts w:ascii="Arial" w:hAnsi="Arial" w:cs="Arial"/>
                <w:color w:val="auto"/>
                <w:sz w:val="20"/>
                <w:szCs w:val="23"/>
                <w:lang w:val="en-US"/>
              </w:rPr>
              <w:t xml:space="preserve">data quality </w:t>
            </w:r>
            <w:r w:rsidR="00D100F7" w:rsidRPr="00C20FCE">
              <w:rPr>
                <w:rFonts w:ascii="Arial" w:hAnsi="Arial" w:cs="Arial"/>
                <w:color w:val="auto"/>
                <w:sz w:val="20"/>
                <w:szCs w:val="23"/>
                <w:lang w:val="en-US"/>
              </w:rPr>
              <w:t>score 10-14)</w:t>
            </w:r>
          </w:p>
        </w:tc>
      </w:tr>
      <w:tr w:rsidR="00C40240" w:rsidRPr="00C20FCE" w14:paraId="4EBB16AF" w14:textId="77777777" w:rsidTr="001952F5">
        <w:trPr>
          <w:trHeight w:val="162"/>
        </w:trPr>
        <w:tc>
          <w:tcPr>
            <w:tcW w:w="561" w:type="dxa"/>
            <w:shd w:val="clear" w:color="auto" w:fill="FFFF00"/>
          </w:tcPr>
          <w:p w14:paraId="63164137" w14:textId="77777777" w:rsidR="00C40240" w:rsidRPr="00C20FCE" w:rsidRDefault="00C40240" w:rsidP="00154ACC">
            <w:pPr>
              <w:pStyle w:val="Default"/>
              <w:jc w:val="both"/>
              <w:rPr>
                <w:rFonts w:ascii="Arial" w:hAnsi="Arial" w:cs="Arial"/>
                <w:color w:val="auto"/>
                <w:sz w:val="20"/>
                <w:szCs w:val="23"/>
                <w:lang w:val="en-US"/>
              </w:rPr>
            </w:pPr>
          </w:p>
        </w:tc>
        <w:tc>
          <w:tcPr>
            <w:tcW w:w="5316" w:type="dxa"/>
            <w:tcBorders>
              <w:top w:val="nil"/>
              <w:bottom w:val="nil"/>
              <w:right w:val="nil"/>
            </w:tcBorders>
          </w:tcPr>
          <w:p w14:paraId="67D0C24E" w14:textId="77777777" w:rsidR="00C40240" w:rsidRPr="00C20FCE" w:rsidRDefault="00C40240" w:rsidP="00154ACC">
            <w:pPr>
              <w:pStyle w:val="Default"/>
              <w:jc w:val="both"/>
              <w:rPr>
                <w:rFonts w:ascii="Arial" w:hAnsi="Arial" w:cs="Arial"/>
                <w:color w:val="auto"/>
                <w:sz w:val="20"/>
                <w:szCs w:val="23"/>
                <w:lang w:val="en-US"/>
              </w:rPr>
            </w:pPr>
            <w:r w:rsidRPr="00C20FCE">
              <w:rPr>
                <w:rFonts w:ascii="Arial" w:hAnsi="Arial" w:cs="Arial"/>
                <w:color w:val="auto"/>
                <w:sz w:val="20"/>
                <w:szCs w:val="23"/>
                <w:lang w:val="en-US"/>
              </w:rPr>
              <w:t>Acceptable</w:t>
            </w:r>
            <w:r w:rsidR="00D100F7" w:rsidRPr="00C20FCE">
              <w:rPr>
                <w:rFonts w:ascii="Arial" w:hAnsi="Arial" w:cs="Arial"/>
                <w:color w:val="auto"/>
                <w:sz w:val="20"/>
                <w:szCs w:val="23"/>
                <w:lang w:val="en-US"/>
              </w:rPr>
              <w:t xml:space="preserve"> (Overall </w:t>
            </w:r>
            <w:r w:rsidR="001952F5" w:rsidRPr="00C20FCE">
              <w:rPr>
                <w:rFonts w:ascii="Arial" w:hAnsi="Arial" w:cs="Arial"/>
                <w:color w:val="auto"/>
                <w:sz w:val="20"/>
                <w:szCs w:val="23"/>
                <w:lang w:val="en-US"/>
              </w:rPr>
              <w:t xml:space="preserve">data quality </w:t>
            </w:r>
            <w:r w:rsidR="00D100F7" w:rsidRPr="00C20FCE">
              <w:rPr>
                <w:rFonts w:ascii="Arial" w:hAnsi="Arial" w:cs="Arial"/>
                <w:color w:val="auto"/>
                <w:sz w:val="20"/>
                <w:szCs w:val="23"/>
                <w:lang w:val="en-US"/>
              </w:rPr>
              <w:t>score 15-24)</w:t>
            </w:r>
          </w:p>
        </w:tc>
      </w:tr>
      <w:tr w:rsidR="00C40240" w:rsidRPr="00C20FCE" w14:paraId="36CFDA90" w14:textId="77777777" w:rsidTr="001952F5">
        <w:trPr>
          <w:trHeight w:val="151"/>
        </w:trPr>
        <w:tc>
          <w:tcPr>
            <w:tcW w:w="561" w:type="dxa"/>
            <w:shd w:val="clear" w:color="auto" w:fill="FFC000"/>
          </w:tcPr>
          <w:p w14:paraId="7A620413" w14:textId="77777777" w:rsidR="00C40240" w:rsidRPr="00C20FCE" w:rsidRDefault="00C40240" w:rsidP="00154ACC">
            <w:pPr>
              <w:pStyle w:val="Default"/>
              <w:jc w:val="both"/>
              <w:rPr>
                <w:rFonts w:ascii="Arial" w:hAnsi="Arial" w:cs="Arial"/>
                <w:color w:val="auto"/>
                <w:sz w:val="20"/>
                <w:szCs w:val="23"/>
                <w:lang w:val="en-US"/>
              </w:rPr>
            </w:pPr>
          </w:p>
        </w:tc>
        <w:tc>
          <w:tcPr>
            <w:tcW w:w="5316" w:type="dxa"/>
            <w:tcBorders>
              <w:top w:val="nil"/>
              <w:bottom w:val="nil"/>
              <w:right w:val="nil"/>
            </w:tcBorders>
          </w:tcPr>
          <w:p w14:paraId="1D433834" w14:textId="77777777" w:rsidR="00C40240" w:rsidRPr="00C20FCE" w:rsidRDefault="00C40240" w:rsidP="00154ACC">
            <w:pPr>
              <w:pStyle w:val="Default"/>
              <w:jc w:val="both"/>
              <w:rPr>
                <w:rFonts w:ascii="Arial" w:hAnsi="Arial" w:cs="Arial"/>
                <w:color w:val="auto"/>
                <w:sz w:val="20"/>
                <w:szCs w:val="23"/>
                <w:lang w:val="en-US"/>
              </w:rPr>
            </w:pPr>
            <w:r w:rsidRPr="00C20FCE">
              <w:rPr>
                <w:rFonts w:ascii="Arial" w:hAnsi="Arial" w:cs="Arial"/>
                <w:color w:val="auto"/>
                <w:sz w:val="20"/>
                <w:szCs w:val="23"/>
                <w:lang w:val="en-US"/>
              </w:rPr>
              <w:t>Problematic</w:t>
            </w:r>
            <w:r w:rsidR="00D100F7" w:rsidRPr="00C20FCE">
              <w:rPr>
                <w:rFonts w:ascii="Arial" w:hAnsi="Arial" w:cs="Arial"/>
                <w:color w:val="auto"/>
                <w:sz w:val="20"/>
                <w:szCs w:val="23"/>
                <w:lang w:val="en-US"/>
              </w:rPr>
              <w:t xml:space="preserve"> (Overall score </w:t>
            </w:r>
            <w:r w:rsidR="001952F5" w:rsidRPr="00C20FCE">
              <w:rPr>
                <w:rFonts w:ascii="Arial" w:hAnsi="Arial" w:cs="Arial"/>
                <w:color w:val="auto"/>
                <w:sz w:val="20"/>
                <w:szCs w:val="23"/>
                <w:lang w:val="en-US"/>
              </w:rPr>
              <w:t xml:space="preserve">data quality score </w:t>
            </w:r>
            <w:r w:rsidR="00D100F7" w:rsidRPr="00C20FCE">
              <w:rPr>
                <w:rFonts w:ascii="Arial" w:hAnsi="Arial" w:cs="Arial"/>
                <w:color w:val="auto"/>
                <w:sz w:val="20"/>
                <w:szCs w:val="23"/>
                <w:lang w:val="en-US"/>
              </w:rPr>
              <w:t>&gt;25)</w:t>
            </w:r>
          </w:p>
        </w:tc>
      </w:tr>
    </w:tbl>
    <w:p w14:paraId="5F009E94" w14:textId="77777777" w:rsidR="00C71CCB" w:rsidRPr="00C20FCE" w:rsidRDefault="00C71CCB" w:rsidP="003333A7">
      <w:pPr>
        <w:pStyle w:val="Default"/>
        <w:jc w:val="both"/>
        <w:rPr>
          <w:rFonts w:ascii="Arial" w:hAnsi="Arial" w:cs="Arial"/>
          <w:color w:val="auto"/>
          <w:sz w:val="22"/>
          <w:szCs w:val="23"/>
          <w:lang w:val="en-US"/>
        </w:rPr>
      </w:pPr>
    </w:p>
    <w:p w14:paraId="35D06C8E" w14:textId="77777777" w:rsidR="003333A7" w:rsidRPr="00C20FCE" w:rsidRDefault="003333A7" w:rsidP="003333A7">
      <w:pPr>
        <w:jc w:val="both"/>
        <w:rPr>
          <w:rFonts w:ascii="Arial" w:hAnsi="Arial" w:cs="Arial"/>
          <w:lang w:val="en-US"/>
        </w:rPr>
      </w:pPr>
      <w:r w:rsidRPr="00C20FCE">
        <w:rPr>
          <w:rFonts w:ascii="Arial" w:hAnsi="Arial" w:cs="Arial"/>
          <w:lang w:val="en-US"/>
        </w:rPr>
        <w:t xml:space="preserve">Children with missing data for weight, height, edema or MUAC were automatically excluded from the analysis by the ENA software for their respective estimation of prevalence. </w:t>
      </w:r>
    </w:p>
    <w:p w14:paraId="17E166CB" w14:textId="77777777" w:rsidR="00B57DE1" w:rsidRPr="00C20FCE" w:rsidRDefault="00B57DE1" w:rsidP="003333A7">
      <w:pPr>
        <w:jc w:val="both"/>
        <w:rPr>
          <w:rFonts w:ascii="Arial" w:hAnsi="Arial" w:cs="Arial"/>
          <w:lang w:val="en-US"/>
        </w:rPr>
      </w:pPr>
    </w:p>
    <w:p w14:paraId="3D31401B" w14:textId="3253AA32" w:rsidR="00B57DE1" w:rsidRPr="00C20FCE" w:rsidRDefault="00B57DE1" w:rsidP="00B57DE1">
      <w:pPr>
        <w:jc w:val="both"/>
        <w:rPr>
          <w:rFonts w:ascii="Arial" w:hAnsi="Arial" w:cs="Arial"/>
          <w:lang w:val="en-US"/>
        </w:rPr>
      </w:pPr>
      <w:r w:rsidRPr="00C20FCE">
        <w:rPr>
          <w:rFonts w:ascii="Arial" w:hAnsi="Arial" w:cs="Arial"/>
          <w:lang w:val="en-US"/>
        </w:rPr>
        <w:t xml:space="preserve">The standard deviation for the distribution of </w:t>
      </w:r>
      <w:r w:rsidR="00BC5CE8" w:rsidRPr="00C20FCE">
        <w:rPr>
          <w:rFonts w:ascii="Arial" w:hAnsi="Arial" w:cs="Arial"/>
          <w:lang w:val="en-US"/>
        </w:rPr>
        <w:t xml:space="preserve">Weight-for Height z-score (WHZ), </w:t>
      </w:r>
      <w:r w:rsidRPr="00C20FCE">
        <w:rPr>
          <w:rFonts w:ascii="Arial" w:hAnsi="Arial" w:cs="Arial"/>
          <w:lang w:val="en-US"/>
        </w:rPr>
        <w:t>Height</w:t>
      </w:r>
      <w:r w:rsidR="00BC5CE8" w:rsidRPr="00C20FCE">
        <w:rPr>
          <w:rFonts w:ascii="Arial" w:hAnsi="Arial" w:cs="Arial"/>
          <w:lang w:val="en-US"/>
        </w:rPr>
        <w:t>-for-</w:t>
      </w:r>
      <w:r w:rsidRPr="00C20FCE">
        <w:rPr>
          <w:rFonts w:ascii="Arial" w:hAnsi="Arial" w:cs="Arial"/>
          <w:lang w:val="en-US"/>
        </w:rPr>
        <w:t>Age z-score</w:t>
      </w:r>
      <w:r w:rsidR="00BC5CE8" w:rsidRPr="00C20FCE">
        <w:rPr>
          <w:rFonts w:ascii="Arial" w:hAnsi="Arial" w:cs="Arial"/>
          <w:lang w:val="en-US"/>
        </w:rPr>
        <w:t xml:space="preserve"> (HAZ)</w:t>
      </w:r>
      <w:r w:rsidRPr="00C20FCE">
        <w:rPr>
          <w:rFonts w:ascii="Arial" w:hAnsi="Arial" w:cs="Arial"/>
          <w:lang w:val="en-US"/>
        </w:rPr>
        <w:t xml:space="preserve"> </w:t>
      </w:r>
      <w:r w:rsidR="00BC5CE8" w:rsidRPr="00C20FCE">
        <w:rPr>
          <w:rFonts w:ascii="Arial" w:hAnsi="Arial" w:cs="Arial"/>
          <w:lang w:val="en-US"/>
        </w:rPr>
        <w:t xml:space="preserve">and Weight-for-Age z-score (WAZ) </w:t>
      </w:r>
      <w:r w:rsidRPr="00C20FCE">
        <w:rPr>
          <w:rFonts w:ascii="Arial" w:hAnsi="Arial" w:cs="Arial"/>
          <w:lang w:val="en-US"/>
        </w:rPr>
        <w:t>was</w:t>
      </w:r>
      <w:r w:rsidR="00DB1D1B" w:rsidRPr="00C20FCE">
        <w:rPr>
          <w:rFonts w:ascii="Arial" w:hAnsi="Arial" w:cs="Arial"/>
          <w:lang w:val="en-US"/>
        </w:rPr>
        <w:t xml:space="preserve"> within </w:t>
      </w:r>
      <w:r w:rsidRPr="00C20FCE">
        <w:rPr>
          <w:rFonts w:ascii="Arial" w:hAnsi="Arial" w:cs="Arial"/>
          <w:lang w:val="en-US"/>
        </w:rPr>
        <w:t>the acceptable range of standard deviation</w:t>
      </w:r>
      <w:r w:rsidR="00DE1AFC" w:rsidRPr="00C20FCE">
        <w:rPr>
          <w:rFonts w:ascii="Arial" w:hAnsi="Arial" w:cs="Arial"/>
          <w:lang w:val="en-US"/>
        </w:rPr>
        <w:t xml:space="preserve"> from good quality data</w:t>
      </w:r>
      <w:r w:rsidR="00BC5CE8" w:rsidRPr="00C20FCE">
        <w:rPr>
          <w:rFonts w:ascii="Arial" w:hAnsi="Arial" w:cs="Arial"/>
          <w:lang w:val="en-US"/>
        </w:rPr>
        <w:t xml:space="preserve"> (0.8-1.2), for the three surveys (Table 2</w:t>
      </w:r>
      <w:r w:rsidR="009A1288" w:rsidRPr="00C20FCE">
        <w:rPr>
          <w:rFonts w:ascii="Arial" w:hAnsi="Arial" w:cs="Arial"/>
          <w:lang w:val="en-US"/>
        </w:rPr>
        <w:t>4</w:t>
      </w:r>
      <w:r w:rsidRPr="00C20FCE">
        <w:rPr>
          <w:rFonts w:ascii="Arial" w:hAnsi="Arial" w:cs="Arial"/>
          <w:lang w:val="en-US"/>
        </w:rPr>
        <w:t xml:space="preserve">). </w:t>
      </w:r>
    </w:p>
    <w:p w14:paraId="257514CA" w14:textId="77777777" w:rsidR="0079456F" w:rsidRPr="00C20FCE" w:rsidRDefault="0079456F" w:rsidP="00B57DE1">
      <w:pPr>
        <w:jc w:val="both"/>
        <w:rPr>
          <w:rFonts w:ascii="Arial" w:hAnsi="Arial" w:cs="Arial"/>
          <w:lang w:val="en-US"/>
        </w:rPr>
      </w:pPr>
    </w:p>
    <w:p w14:paraId="17AB6014" w14:textId="77777777" w:rsidR="002050BD" w:rsidRPr="00C20FCE" w:rsidRDefault="00055C72" w:rsidP="002F684F">
      <w:pPr>
        <w:jc w:val="both"/>
        <w:rPr>
          <w:rFonts w:ascii="Arial" w:hAnsi="Arial" w:cs="Arial"/>
          <w:b/>
          <w:lang w:val="en-US"/>
        </w:rPr>
      </w:pPr>
      <w:r w:rsidRPr="00C20FCE">
        <w:rPr>
          <w:rFonts w:ascii="Arial" w:hAnsi="Arial" w:cs="Arial"/>
          <w:b/>
          <w:sz w:val="20"/>
          <w:lang w:val="en-US"/>
        </w:rPr>
        <w:t xml:space="preserve">Table </w:t>
      </w:r>
      <w:r w:rsidR="00A91652" w:rsidRPr="00C20FCE">
        <w:rPr>
          <w:rFonts w:ascii="Arial" w:hAnsi="Arial" w:cs="Arial"/>
          <w:b/>
          <w:sz w:val="20"/>
          <w:lang w:val="en-US"/>
        </w:rPr>
        <w:t>2</w:t>
      </w:r>
      <w:r w:rsidR="003111F9" w:rsidRPr="00C20FCE">
        <w:rPr>
          <w:rFonts w:ascii="Arial" w:hAnsi="Arial" w:cs="Arial"/>
          <w:b/>
          <w:sz w:val="20"/>
          <w:lang w:val="en-US"/>
        </w:rPr>
        <w:t>4</w:t>
      </w:r>
      <w:r w:rsidR="00F46C32" w:rsidRPr="00C20FCE">
        <w:rPr>
          <w:rFonts w:ascii="Arial" w:hAnsi="Arial" w:cs="Arial"/>
          <w:b/>
          <w:sz w:val="20"/>
          <w:lang w:val="en-US"/>
        </w:rPr>
        <w:t xml:space="preserve">: Mean z-scores, Design Effects and excluded </w:t>
      </w:r>
      <w:r w:rsidR="00F46C32" w:rsidRPr="00C20FCE">
        <w:rPr>
          <w:rFonts w:ascii="Arial" w:hAnsi="Arial" w:cs="Arial"/>
          <w:b/>
          <w:sz w:val="20"/>
          <w:shd w:val="clear" w:color="auto" w:fill="FFFFFF" w:themeFill="background1"/>
          <w:lang w:val="en-US"/>
        </w:rPr>
        <w:t>subjects following SMART flags application</w:t>
      </w:r>
      <w:r w:rsidR="00F46C32" w:rsidRPr="00C20FCE">
        <w:rPr>
          <w:rFonts w:ascii="Arial" w:hAnsi="Arial" w:cs="Arial"/>
          <w:b/>
          <w:sz w:val="20"/>
          <w:lang w:val="en-US"/>
        </w:rPr>
        <w:t xml:space="preserve"> by </w:t>
      </w:r>
      <w:r w:rsidR="00DE1AFC" w:rsidRPr="00C20FCE">
        <w:rPr>
          <w:rFonts w:ascii="Arial" w:hAnsi="Arial" w:cs="Arial"/>
          <w:b/>
          <w:sz w:val="20"/>
          <w:lang w:val="en-US"/>
        </w:rPr>
        <w:t>survey area</w:t>
      </w:r>
      <w:r w:rsidR="00F46C32" w:rsidRPr="00C20FCE">
        <w:rPr>
          <w:rFonts w:ascii="Arial" w:hAnsi="Arial" w:cs="Arial"/>
          <w:b/>
          <w:sz w:val="20"/>
          <w:lang w:val="en-US"/>
        </w:rPr>
        <w:t xml:space="preserve"> (WHO 2006</w:t>
      </w:r>
      <w:r w:rsidR="00B57DE1" w:rsidRPr="00C20FCE">
        <w:rPr>
          <w:rFonts w:ascii="Arial" w:hAnsi="Arial" w:cs="Arial"/>
          <w:b/>
          <w:sz w:val="20"/>
          <w:lang w:val="en-US"/>
        </w:rPr>
        <w:t xml:space="preserve"> Growth References</w:t>
      </w:r>
      <w:r w:rsidR="002F684F" w:rsidRPr="00C20FCE">
        <w:rPr>
          <w:rFonts w:ascii="Arial" w:hAnsi="Arial" w:cs="Arial"/>
          <w:b/>
          <w:sz w:val="20"/>
          <w:lang w:val="en-US"/>
        </w:rPr>
        <w:t>)</w:t>
      </w:r>
    </w:p>
    <w:tbl>
      <w:tblPr>
        <w:tblStyle w:val="Tableausimp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2389"/>
        <w:gridCol w:w="1590"/>
        <w:gridCol w:w="1593"/>
        <w:gridCol w:w="1593"/>
        <w:gridCol w:w="1593"/>
        <w:gridCol w:w="1584"/>
      </w:tblGrid>
      <w:tr w:rsidR="00EC2178" w:rsidRPr="00C20FCE" w14:paraId="0D61A6E4" w14:textId="77777777" w:rsidTr="00DE1A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49198D0" w14:textId="77777777" w:rsidR="00EC2178" w:rsidRPr="00C20FCE" w:rsidRDefault="00EC2178" w:rsidP="00EC2178">
            <w:pPr>
              <w:pStyle w:val="1main"/>
              <w:widowControl/>
              <w:jc w:val="center"/>
              <w:rPr>
                <w:rFonts w:ascii="Arial" w:hAnsi="Arial" w:cs="Arial"/>
                <w:sz w:val="18"/>
                <w:szCs w:val="18"/>
                <w:lang w:val="en-US"/>
              </w:rPr>
            </w:pPr>
          </w:p>
        </w:tc>
        <w:tc>
          <w:tcPr>
            <w:tcW w:w="110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0A02A39" w14:textId="77777777" w:rsidR="00EC2178" w:rsidRPr="00C20FCE" w:rsidRDefault="00EC2178" w:rsidP="00294DD1">
            <w:pPr>
              <w:pStyle w:val="1main"/>
              <w:widowControl/>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Indicator</w:t>
            </w:r>
          </w:p>
        </w:tc>
        <w:tc>
          <w:tcPr>
            <w:tcW w:w="73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B808B33" w14:textId="77777777" w:rsidR="00EC2178" w:rsidRPr="00C20FCE" w:rsidRDefault="00EC2178" w:rsidP="00294DD1">
            <w:pPr>
              <w:pStyle w:val="1main"/>
              <w:widowControl/>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Total</w:t>
            </w:r>
          </w:p>
        </w:tc>
        <w:tc>
          <w:tcPr>
            <w:tcW w:w="73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D68E9BD" w14:textId="77777777" w:rsidR="00EC2178" w:rsidRPr="00C20FCE" w:rsidRDefault="00EC2178" w:rsidP="00294DD1">
            <w:pPr>
              <w:pStyle w:val="1main"/>
              <w:widowControl/>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Mean z-scores ± SD</w:t>
            </w:r>
          </w:p>
        </w:tc>
        <w:tc>
          <w:tcPr>
            <w:tcW w:w="73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CDBBE35" w14:textId="77777777" w:rsidR="00EC2178" w:rsidRPr="00C20FCE" w:rsidRDefault="00EC2178" w:rsidP="00294DD1">
            <w:pPr>
              <w:pStyle w:val="1main"/>
              <w:widowControl/>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Design Effect (z-score &lt; -2)</w:t>
            </w:r>
          </w:p>
        </w:tc>
        <w:tc>
          <w:tcPr>
            <w:tcW w:w="73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51CBE7A" w14:textId="77777777" w:rsidR="00EC2178" w:rsidRPr="00C20FCE" w:rsidRDefault="00EC2178" w:rsidP="00294DD1">
            <w:pPr>
              <w:pStyle w:val="1main"/>
              <w:widowControl/>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z-scores not available</w:t>
            </w:r>
          </w:p>
        </w:tc>
        <w:tc>
          <w:tcPr>
            <w:tcW w:w="73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AC40787" w14:textId="77777777" w:rsidR="00EC2178" w:rsidRPr="00C20FCE" w:rsidRDefault="002F684F" w:rsidP="002F684F">
            <w:pPr>
              <w:pStyle w:val="1main"/>
              <w:widowControl/>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z-scores out of range</w:t>
            </w:r>
          </w:p>
        </w:tc>
      </w:tr>
      <w:tr w:rsidR="00EC2178" w:rsidRPr="00C20FCE" w14:paraId="3EC50906" w14:textId="77777777" w:rsidTr="002050BD">
        <w:tc>
          <w:tcPr>
            <w:cnfStyle w:val="001000000000" w:firstRow="0" w:lastRow="0" w:firstColumn="1" w:lastColumn="0" w:oddVBand="0" w:evenVBand="0" w:oddHBand="0" w:evenHBand="0" w:firstRowFirstColumn="0" w:firstRowLastColumn="0" w:lastRowFirstColumn="0" w:lastRowLastColumn="0"/>
            <w:tcW w:w="2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4C36B7" w14:textId="77777777" w:rsidR="00EC2178" w:rsidRPr="00C20FCE" w:rsidRDefault="00EC2178" w:rsidP="00EC2178">
            <w:pPr>
              <w:jc w:val="center"/>
              <w:rPr>
                <w:rFonts w:ascii="Arial" w:hAnsi="Arial" w:cs="Arial"/>
                <w:sz w:val="18"/>
                <w:szCs w:val="18"/>
                <w:lang w:val="en-US"/>
              </w:rPr>
            </w:pPr>
            <w:r w:rsidRPr="00C20FCE">
              <w:rPr>
                <w:rFonts w:ascii="Arial" w:hAnsi="Arial" w:cs="Arial"/>
                <w:sz w:val="18"/>
                <w:szCs w:val="18"/>
                <w:lang w:val="en-US"/>
              </w:rPr>
              <w:t>1</w:t>
            </w:r>
          </w:p>
        </w:tc>
        <w:tc>
          <w:tcPr>
            <w:tcW w:w="11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DC0C08" w14:textId="24FC2B2B" w:rsidR="00EC2178" w:rsidRPr="00C20FCE" w:rsidRDefault="001B1DC5" w:rsidP="00294DD1">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n-US"/>
              </w:rPr>
            </w:pPr>
            <w:r w:rsidRPr="00C20FCE">
              <w:rPr>
                <w:rFonts w:ascii="Arial" w:hAnsi="Arial" w:cs="Arial"/>
                <w:b/>
                <w:sz w:val="18"/>
                <w:szCs w:val="18"/>
                <w:lang w:val="en-US"/>
              </w:rPr>
              <w:t>Za’at</w:t>
            </w:r>
            <w:r w:rsidR="00DE1AFC" w:rsidRPr="00C20FCE">
              <w:rPr>
                <w:rFonts w:ascii="Arial" w:hAnsi="Arial" w:cs="Arial"/>
                <w:b/>
                <w:sz w:val="18"/>
                <w:szCs w:val="18"/>
                <w:lang w:val="en-US"/>
              </w:rPr>
              <w:t>ri</w:t>
            </w: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C66AFE" w14:textId="77777777" w:rsidR="00EC2178" w:rsidRPr="00C20FCE" w:rsidRDefault="00EC2178" w:rsidP="00294D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p>
        </w:tc>
        <w:tc>
          <w:tcPr>
            <w:tcW w:w="73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03752E" w14:textId="77777777" w:rsidR="00EC2178" w:rsidRPr="00C20FCE" w:rsidRDefault="00EC2178" w:rsidP="00294D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p>
        </w:tc>
        <w:tc>
          <w:tcPr>
            <w:tcW w:w="73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B3368F" w14:textId="77777777" w:rsidR="00EC2178" w:rsidRPr="00C20FCE" w:rsidRDefault="00EC2178" w:rsidP="00294D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p>
        </w:tc>
        <w:tc>
          <w:tcPr>
            <w:tcW w:w="73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0E56B" w14:textId="77777777" w:rsidR="00EC2178" w:rsidRPr="00C20FCE" w:rsidRDefault="00EC2178" w:rsidP="00294D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p>
        </w:tc>
        <w:tc>
          <w:tcPr>
            <w:tcW w:w="73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ADE8B4" w14:textId="77777777" w:rsidR="00EC2178" w:rsidRPr="00C20FCE" w:rsidRDefault="00EC2178" w:rsidP="00294D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p>
        </w:tc>
      </w:tr>
      <w:tr w:rsidR="00EC2178" w:rsidRPr="00C20FCE" w14:paraId="39F342E6" w14:textId="77777777" w:rsidTr="002050BD">
        <w:tc>
          <w:tcPr>
            <w:cnfStyle w:val="001000000000" w:firstRow="0" w:lastRow="0" w:firstColumn="1" w:lastColumn="0" w:oddVBand="0" w:evenVBand="0" w:oddHBand="0" w:evenHBand="0" w:firstRowFirstColumn="0" w:firstRowLastColumn="0" w:lastRowFirstColumn="0" w:lastRowLastColumn="0"/>
            <w:tcW w:w="208" w:type="pct"/>
            <w:tcBorders>
              <w:top w:val="single" w:sz="4" w:space="0" w:color="auto"/>
              <w:left w:val="single" w:sz="4" w:space="0" w:color="auto"/>
              <w:bottom w:val="single" w:sz="4" w:space="0" w:color="auto"/>
              <w:right w:val="single" w:sz="4" w:space="0" w:color="auto"/>
            </w:tcBorders>
            <w:shd w:val="clear" w:color="auto" w:fill="auto"/>
            <w:vAlign w:val="center"/>
          </w:tcPr>
          <w:p w14:paraId="27F7F789" w14:textId="77777777" w:rsidR="00EC2178" w:rsidRPr="00C20FCE" w:rsidRDefault="00EC2178" w:rsidP="00EC2178">
            <w:pPr>
              <w:jc w:val="center"/>
              <w:rPr>
                <w:rFonts w:ascii="Arial" w:hAnsi="Arial" w:cs="Arial"/>
                <w:sz w:val="18"/>
                <w:szCs w:val="18"/>
                <w:lang w:val="en-US"/>
              </w:rPr>
            </w:pPr>
          </w:p>
        </w:tc>
        <w:tc>
          <w:tcPr>
            <w:tcW w:w="1107" w:type="pct"/>
            <w:tcBorders>
              <w:top w:val="single" w:sz="4" w:space="0" w:color="auto"/>
              <w:left w:val="single" w:sz="4" w:space="0" w:color="auto"/>
              <w:bottom w:val="single" w:sz="4" w:space="0" w:color="auto"/>
              <w:right w:val="single" w:sz="4" w:space="0" w:color="auto"/>
            </w:tcBorders>
            <w:shd w:val="clear" w:color="auto" w:fill="auto"/>
            <w:vAlign w:val="center"/>
          </w:tcPr>
          <w:p w14:paraId="6EDFF9C4" w14:textId="77777777" w:rsidR="00EC2178" w:rsidRPr="00C20FCE" w:rsidRDefault="00EC2178" w:rsidP="00294DD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Weight-for-Height</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14:paraId="217DBA7C" w14:textId="77777777" w:rsidR="00EC2178" w:rsidRPr="00C20FCE" w:rsidRDefault="0051108C" w:rsidP="00294D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377</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6F67D846" w14:textId="77777777" w:rsidR="009B417C" w:rsidRPr="00C20FCE" w:rsidRDefault="0051108C" w:rsidP="009B417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-0.11 ± 0.92</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7DE0DC3A" w14:textId="77777777" w:rsidR="00EC2178" w:rsidRPr="00C20FCE" w:rsidRDefault="0051108C" w:rsidP="00294D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1.01</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366DA55E" w14:textId="77777777" w:rsidR="00EC2178" w:rsidRPr="00C20FCE" w:rsidRDefault="0051108C" w:rsidP="00294D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0</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276DCA36" w14:textId="77777777" w:rsidR="00EC2178" w:rsidRPr="00C20FCE" w:rsidRDefault="0051108C" w:rsidP="00294D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1</w:t>
            </w:r>
          </w:p>
        </w:tc>
      </w:tr>
      <w:tr w:rsidR="00EC2178" w:rsidRPr="00C20FCE" w14:paraId="5B903817" w14:textId="77777777" w:rsidTr="002050BD">
        <w:tc>
          <w:tcPr>
            <w:cnfStyle w:val="001000000000" w:firstRow="0" w:lastRow="0" w:firstColumn="1" w:lastColumn="0" w:oddVBand="0" w:evenVBand="0" w:oddHBand="0" w:evenHBand="0" w:firstRowFirstColumn="0" w:firstRowLastColumn="0" w:lastRowFirstColumn="0" w:lastRowLastColumn="0"/>
            <w:tcW w:w="208" w:type="pct"/>
            <w:tcBorders>
              <w:top w:val="single" w:sz="4" w:space="0" w:color="auto"/>
              <w:left w:val="single" w:sz="4" w:space="0" w:color="auto"/>
              <w:bottom w:val="single" w:sz="4" w:space="0" w:color="auto"/>
              <w:right w:val="single" w:sz="4" w:space="0" w:color="auto"/>
            </w:tcBorders>
            <w:shd w:val="clear" w:color="auto" w:fill="auto"/>
            <w:vAlign w:val="center"/>
          </w:tcPr>
          <w:p w14:paraId="445A3DC2" w14:textId="77777777" w:rsidR="00EC2178" w:rsidRPr="00C20FCE" w:rsidRDefault="00EC2178" w:rsidP="00EC2178">
            <w:pPr>
              <w:jc w:val="center"/>
              <w:rPr>
                <w:rFonts w:ascii="Arial" w:hAnsi="Arial" w:cs="Arial"/>
                <w:sz w:val="18"/>
                <w:szCs w:val="18"/>
                <w:lang w:val="en-US"/>
              </w:rPr>
            </w:pPr>
          </w:p>
        </w:tc>
        <w:tc>
          <w:tcPr>
            <w:tcW w:w="1107" w:type="pct"/>
            <w:tcBorders>
              <w:top w:val="single" w:sz="4" w:space="0" w:color="auto"/>
              <w:left w:val="single" w:sz="4" w:space="0" w:color="auto"/>
              <w:bottom w:val="single" w:sz="4" w:space="0" w:color="auto"/>
              <w:right w:val="single" w:sz="4" w:space="0" w:color="auto"/>
            </w:tcBorders>
            <w:shd w:val="clear" w:color="auto" w:fill="auto"/>
            <w:vAlign w:val="center"/>
          </w:tcPr>
          <w:p w14:paraId="55000AE6" w14:textId="77777777" w:rsidR="00EC2178" w:rsidRPr="00C20FCE" w:rsidRDefault="00EC2178" w:rsidP="00294DD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Height-for-Age</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14:paraId="7DAF0812" w14:textId="77777777" w:rsidR="00EC2178" w:rsidRPr="00C20FCE" w:rsidRDefault="0051108C" w:rsidP="00294D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373</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3ED597AB" w14:textId="77777777" w:rsidR="00EC2178" w:rsidRPr="00C20FCE" w:rsidRDefault="0051108C" w:rsidP="00294D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-0.75 ± 1.06</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23286226" w14:textId="77777777" w:rsidR="00EC2178" w:rsidRPr="00C20FCE" w:rsidRDefault="0051108C" w:rsidP="00294D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1.12</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5F4A1C47" w14:textId="77777777" w:rsidR="00EC2178" w:rsidRPr="00C20FCE" w:rsidRDefault="0051108C" w:rsidP="00294D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0</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392BACC8" w14:textId="77777777" w:rsidR="00EC2178" w:rsidRPr="00C20FCE" w:rsidRDefault="0051108C" w:rsidP="00294D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5</w:t>
            </w:r>
          </w:p>
        </w:tc>
      </w:tr>
      <w:tr w:rsidR="00EC2178" w:rsidRPr="00C20FCE" w14:paraId="7CADE4BE" w14:textId="77777777" w:rsidTr="002050BD">
        <w:tc>
          <w:tcPr>
            <w:cnfStyle w:val="001000000000" w:firstRow="0" w:lastRow="0" w:firstColumn="1" w:lastColumn="0" w:oddVBand="0" w:evenVBand="0" w:oddHBand="0" w:evenHBand="0" w:firstRowFirstColumn="0" w:firstRowLastColumn="0" w:lastRowFirstColumn="0" w:lastRowLastColumn="0"/>
            <w:tcW w:w="208" w:type="pct"/>
            <w:tcBorders>
              <w:top w:val="single" w:sz="4" w:space="0" w:color="auto"/>
              <w:left w:val="single" w:sz="4" w:space="0" w:color="auto"/>
              <w:bottom w:val="single" w:sz="4" w:space="0" w:color="auto"/>
              <w:right w:val="single" w:sz="4" w:space="0" w:color="auto"/>
            </w:tcBorders>
            <w:shd w:val="clear" w:color="auto" w:fill="auto"/>
            <w:vAlign w:val="center"/>
          </w:tcPr>
          <w:p w14:paraId="46C4B67A" w14:textId="77777777" w:rsidR="00EC2178" w:rsidRPr="00C20FCE" w:rsidRDefault="00EC2178" w:rsidP="00EC2178">
            <w:pPr>
              <w:jc w:val="center"/>
              <w:rPr>
                <w:rFonts w:ascii="Arial" w:hAnsi="Arial" w:cs="Arial"/>
                <w:sz w:val="18"/>
                <w:szCs w:val="18"/>
                <w:lang w:val="en-US"/>
              </w:rPr>
            </w:pPr>
          </w:p>
        </w:tc>
        <w:tc>
          <w:tcPr>
            <w:tcW w:w="1107" w:type="pct"/>
            <w:tcBorders>
              <w:top w:val="single" w:sz="4" w:space="0" w:color="auto"/>
              <w:left w:val="single" w:sz="4" w:space="0" w:color="auto"/>
              <w:bottom w:val="single" w:sz="4" w:space="0" w:color="auto"/>
              <w:right w:val="single" w:sz="4" w:space="0" w:color="auto"/>
            </w:tcBorders>
            <w:shd w:val="clear" w:color="auto" w:fill="auto"/>
            <w:vAlign w:val="center"/>
          </w:tcPr>
          <w:p w14:paraId="03994449" w14:textId="77777777" w:rsidR="00EC2178" w:rsidRPr="00C20FCE" w:rsidRDefault="00EC2178" w:rsidP="00294DD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Weight-for-Age</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14:paraId="29DD4F75" w14:textId="77777777" w:rsidR="00EC2178" w:rsidRPr="00C20FCE" w:rsidRDefault="0051108C" w:rsidP="00294D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377</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2A3DF20E" w14:textId="77777777" w:rsidR="00EC2178" w:rsidRPr="00C20FCE" w:rsidRDefault="0051108C" w:rsidP="005110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-0.48 ± 0.93</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257BBF8E" w14:textId="77777777" w:rsidR="00EC2178" w:rsidRPr="00C20FCE" w:rsidRDefault="0051108C" w:rsidP="00294D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1.00</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17707478" w14:textId="77777777" w:rsidR="00EC2178" w:rsidRPr="00C20FCE" w:rsidRDefault="0051108C" w:rsidP="00294D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0</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5030D6D1" w14:textId="77777777" w:rsidR="00EC2178" w:rsidRPr="00C20FCE" w:rsidRDefault="0051108C" w:rsidP="00294D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1</w:t>
            </w:r>
          </w:p>
        </w:tc>
      </w:tr>
      <w:tr w:rsidR="00EC2178" w:rsidRPr="00C20FCE" w14:paraId="6AD44B73" w14:textId="77777777" w:rsidTr="002050BD">
        <w:tc>
          <w:tcPr>
            <w:cnfStyle w:val="001000000000" w:firstRow="0" w:lastRow="0" w:firstColumn="1" w:lastColumn="0" w:oddVBand="0" w:evenVBand="0" w:oddHBand="0" w:evenHBand="0" w:firstRowFirstColumn="0" w:firstRowLastColumn="0" w:lastRowFirstColumn="0" w:lastRowLastColumn="0"/>
            <w:tcW w:w="2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2D3E8A" w14:textId="77777777" w:rsidR="00EC2178" w:rsidRPr="00C20FCE" w:rsidRDefault="00EC2178" w:rsidP="00EC2178">
            <w:pPr>
              <w:jc w:val="center"/>
              <w:rPr>
                <w:rFonts w:ascii="Arial" w:hAnsi="Arial" w:cs="Arial"/>
                <w:sz w:val="18"/>
                <w:szCs w:val="18"/>
                <w:lang w:val="en-US"/>
              </w:rPr>
            </w:pPr>
            <w:r w:rsidRPr="00C20FCE">
              <w:rPr>
                <w:rFonts w:ascii="Arial" w:hAnsi="Arial" w:cs="Arial"/>
                <w:sz w:val="18"/>
                <w:szCs w:val="18"/>
                <w:lang w:val="en-US"/>
              </w:rPr>
              <w:t>2</w:t>
            </w:r>
          </w:p>
        </w:tc>
        <w:tc>
          <w:tcPr>
            <w:tcW w:w="11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C5152B" w14:textId="77777777" w:rsidR="00EC2178" w:rsidRPr="00C20FCE" w:rsidRDefault="00DE1AFC" w:rsidP="00294DD1">
            <w:pPr>
              <w:jc w:val="lef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n-US"/>
              </w:rPr>
            </w:pPr>
            <w:r w:rsidRPr="00C20FCE">
              <w:rPr>
                <w:rFonts w:ascii="Arial" w:hAnsi="Arial" w:cs="Arial"/>
                <w:b/>
                <w:sz w:val="18"/>
                <w:szCs w:val="18"/>
                <w:lang w:val="en-US"/>
              </w:rPr>
              <w:t>Azraq</w:t>
            </w: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C9CEB7" w14:textId="77777777" w:rsidR="00EC2178" w:rsidRPr="00C20FCE" w:rsidRDefault="00EC2178" w:rsidP="00294D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p>
        </w:tc>
        <w:tc>
          <w:tcPr>
            <w:tcW w:w="73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0C0FE3" w14:textId="77777777" w:rsidR="00EC2178" w:rsidRPr="00C20FCE" w:rsidRDefault="00EC2178" w:rsidP="00294D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p>
        </w:tc>
        <w:tc>
          <w:tcPr>
            <w:tcW w:w="73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CA286E" w14:textId="77777777" w:rsidR="00EC2178" w:rsidRPr="00C20FCE" w:rsidRDefault="00EC2178" w:rsidP="00294D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p>
        </w:tc>
        <w:tc>
          <w:tcPr>
            <w:tcW w:w="73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7DE58F" w14:textId="77777777" w:rsidR="00EC2178" w:rsidRPr="00C20FCE" w:rsidRDefault="00EC2178" w:rsidP="00294D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p>
        </w:tc>
        <w:tc>
          <w:tcPr>
            <w:tcW w:w="73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DC55CC" w14:textId="77777777" w:rsidR="00EC2178" w:rsidRPr="00C20FCE" w:rsidRDefault="00EC2178" w:rsidP="00294D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p>
        </w:tc>
      </w:tr>
      <w:tr w:rsidR="00EC2178" w:rsidRPr="00C20FCE" w14:paraId="26758B88" w14:textId="77777777" w:rsidTr="002050BD">
        <w:tc>
          <w:tcPr>
            <w:cnfStyle w:val="001000000000" w:firstRow="0" w:lastRow="0" w:firstColumn="1" w:lastColumn="0" w:oddVBand="0" w:evenVBand="0" w:oddHBand="0" w:evenHBand="0" w:firstRowFirstColumn="0" w:firstRowLastColumn="0" w:lastRowFirstColumn="0" w:lastRowLastColumn="0"/>
            <w:tcW w:w="208" w:type="pct"/>
            <w:tcBorders>
              <w:top w:val="single" w:sz="4" w:space="0" w:color="auto"/>
              <w:left w:val="single" w:sz="4" w:space="0" w:color="auto"/>
              <w:bottom w:val="single" w:sz="4" w:space="0" w:color="auto"/>
              <w:right w:val="single" w:sz="4" w:space="0" w:color="auto"/>
            </w:tcBorders>
            <w:vAlign w:val="center"/>
          </w:tcPr>
          <w:p w14:paraId="6D5F5A89" w14:textId="77777777" w:rsidR="00EC2178" w:rsidRPr="00C20FCE" w:rsidRDefault="00EC2178" w:rsidP="00EC2178">
            <w:pPr>
              <w:jc w:val="center"/>
              <w:rPr>
                <w:rFonts w:ascii="Arial" w:hAnsi="Arial" w:cs="Arial"/>
                <w:sz w:val="18"/>
                <w:szCs w:val="18"/>
                <w:lang w:val="en-US"/>
              </w:rPr>
            </w:pPr>
          </w:p>
        </w:tc>
        <w:tc>
          <w:tcPr>
            <w:tcW w:w="1107" w:type="pct"/>
            <w:tcBorders>
              <w:top w:val="single" w:sz="4" w:space="0" w:color="auto"/>
              <w:left w:val="single" w:sz="4" w:space="0" w:color="auto"/>
              <w:bottom w:val="single" w:sz="4" w:space="0" w:color="auto"/>
              <w:right w:val="single" w:sz="4" w:space="0" w:color="auto"/>
            </w:tcBorders>
            <w:vAlign w:val="center"/>
            <w:hideMark/>
          </w:tcPr>
          <w:p w14:paraId="7E211900" w14:textId="77777777" w:rsidR="00EC2178" w:rsidRPr="00C20FCE" w:rsidRDefault="00EC2178" w:rsidP="00EC217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Weight-for-Height</w:t>
            </w:r>
          </w:p>
        </w:tc>
        <w:tc>
          <w:tcPr>
            <w:tcW w:w="737" w:type="pct"/>
            <w:tcBorders>
              <w:top w:val="single" w:sz="4" w:space="0" w:color="auto"/>
              <w:left w:val="single" w:sz="4" w:space="0" w:color="auto"/>
              <w:bottom w:val="single" w:sz="4" w:space="0" w:color="auto"/>
              <w:right w:val="single" w:sz="4" w:space="0" w:color="auto"/>
            </w:tcBorders>
            <w:vAlign w:val="center"/>
          </w:tcPr>
          <w:p w14:paraId="56C9101B" w14:textId="77777777" w:rsidR="00EC2178" w:rsidRPr="00C20FCE" w:rsidRDefault="00566462" w:rsidP="00EC217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418</w:t>
            </w:r>
          </w:p>
        </w:tc>
        <w:tc>
          <w:tcPr>
            <w:tcW w:w="738" w:type="pct"/>
            <w:tcBorders>
              <w:top w:val="single" w:sz="4" w:space="0" w:color="auto"/>
              <w:left w:val="single" w:sz="4" w:space="0" w:color="auto"/>
              <w:bottom w:val="single" w:sz="4" w:space="0" w:color="auto"/>
              <w:right w:val="single" w:sz="4" w:space="0" w:color="auto"/>
            </w:tcBorders>
            <w:vAlign w:val="center"/>
          </w:tcPr>
          <w:p w14:paraId="7A7BC66E" w14:textId="77777777" w:rsidR="00EC2178" w:rsidRPr="00C20FCE" w:rsidRDefault="00566462" w:rsidP="00EC217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-0.07 ± 0.92</w:t>
            </w:r>
          </w:p>
        </w:tc>
        <w:tc>
          <w:tcPr>
            <w:tcW w:w="738" w:type="pct"/>
            <w:tcBorders>
              <w:top w:val="single" w:sz="4" w:space="0" w:color="auto"/>
              <w:left w:val="single" w:sz="4" w:space="0" w:color="auto"/>
              <w:bottom w:val="single" w:sz="4" w:space="0" w:color="auto"/>
              <w:right w:val="single" w:sz="4" w:space="0" w:color="auto"/>
            </w:tcBorders>
            <w:vAlign w:val="center"/>
          </w:tcPr>
          <w:p w14:paraId="79785601" w14:textId="77777777" w:rsidR="00EC2178" w:rsidRPr="00C20FCE" w:rsidRDefault="00566462" w:rsidP="00EC217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1.26</w:t>
            </w:r>
          </w:p>
        </w:tc>
        <w:tc>
          <w:tcPr>
            <w:tcW w:w="738" w:type="pct"/>
            <w:tcBorders>
              <w:top w:val="single" w:sz="4" w:space="0" w:color="auto"/>
              <w:left w:val="single" w:sz="4" w:space="0" w:color="auto"/>
              <w:bottom w:val="single" w:sz="4" w:space="0" w:color="auto"/>
              <w:right w:val="single" w:sz="4" w:space="0" w:color="auto"/>
            </w:tcBorders>
            <w:vAlign w:val="center"/>
          </w:tcPr>
          <w:p w14:paraId="188861DF" w14:textId="77777777" w:rsidR="00EC2178" w:rsidRPr="00C20FCE" w:rsidRDefault="00566462" w:rsidP="00EC217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4</w:t>
            </w:r>
          </w:p>
        </w:tc>
        <w:tc>
          <w:tcPr>
            <w:tcW w:w="734" w:type="pct"/>
            <w:tcBorders>
              <w:top w:val="single" w:sz="4" w:space="0" w:color="auto"/>
              <w:left w:val="single" w:sz="4" w:space="0" w:color="auto"/>
              <w:bottom w:val="single" w:sz="4" w:space="0" w:color="auto"/>
              <w:right w:val="single" w:sz="4" w:space="0" w:color="auto"/>
            </w:tcBorders>
            <w:vAlign w:val="center"/>
          </w:tcPr>
          <w:p w14:paraId="431F6514" w14:textId="77777777" w:rsidR="00EC2178" w:rsidRPr="00C20FCE" w:rsidRDefault="00566462" w:rsidP="00EC217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0</w:t>
            </w:r>
          </w:p>
        </w:tc>
      </w:tr>
      <w:tr w:rsidR="00EC2178" w:rsidRPr="00C20FCE" w14:paraId="61C57590" w14:textId="77777777" w:rsidTr="002050BD">
        <w:tc>
          <w:tcPr>
            <w:cnfStyle w:val="001000000000" w:firstRow="0" w:lastRow="0" w:firstColumn="1" w:lastColumn="0" w:oddVBand="0" w:evenVBand="0" w:oddHBand="0" w:evenHBand="0" w:firstRowFirstColumn="0" w:firstRowLastColumn="0" w:lastRowFirstColumn="0" w:lastRowLastColumn="0"/>
            <w:tcW w:w="208" w:type="pct"/>
            <w:tcBorders>
              <w:top w:val="single" w:sz="4" w:space="0" w:color="auto"/>
              <w:left w:val="single" w:sz="4" w:space="0" w:color="auto"/>
              <w:bottom w:val="single" w:sz="4" w:space="0" w:color="auto"/>
              <w:right w:val="single" w:sz="4" w:space="0" w:color="auto"/>
            </w:tcBorders>
            <w:vAlign w:val="center"/>
          </w:tcPr>
          <w:p w14:paraId="06769D07" w14:textId="77777777" w:rsidR="00EC2178" w:rsidRPr="00C20FCE" w:rsidRDefault="00EC2178" w:rsidP="00EC2178">
            <w:pPr>
              <w:jc w:val="center"/>
              <w:rPr>
                <w:rFonts w:ascii="Arial" w:hAnsi="Arial" w:cs="Arial"/>
                <w:sz w:val="18"/>
                <w:szCs w:val="18"/>
                <w:lang w:val="en-US"/>
              </w:rPr>
            </w:pPr>
          </w:p>
        </w:tc>
        <w:tc>
          <w:tcPr>
            <w:tcW w:w="1107" w:type="pct"/>
            <w:tcBorders>
              <w:top w:val="single" w:sz="4" w:space="0" w:color="auto"/>
              <w:left w:val="single" w:sz="4" w:space="0" w:color="auto"/>
              <w:bottom w:val="single" w:sz="4" w:space="0" w:color="auto"/>
              <w:right w:val="single" w:sz="4" w:space="0" w:color="auto"/>
            </w:tcBorders>
            <w:vAlign w:val="center"/>
            <w:hideMark/>
          </w:tcPr>
          <w:p w14:paraId="0F72C700" w14:textId="77777777" w:rsidR="00EC2178" w:rsidRPr="00C20FCE" w:rsidRDefault="00EC2178" w:rsidP="00EC217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Height-for-Age</w:t>
            </w:r>
          </w:p>
        </w:tc>
        <w:tc>
          <w:tcPr>
            <w:tcW w:w="737" w:type="pct"/>
            <w:tcBorders>
              <w:top w:val="single" w:sz="4" w:space="0" w:color="auto"/>
              <w:left w:val="single" w:sz="4" w:space="0" w:color="auto"/>
              <w:bottom w:val="single" w:sz="4" w:space="0" w:color="auto"/>
              <w:right w:val="single" w:sz="4" w:space="0" w:color="auto"/>
            </w:tcBorders>
            <w:vAlign w:val="center"/>
          </w:tcPr>
          <w:p w14:paraId="4148F9FB" w14:textId="77777777" w:rsidR="00EC2178" w:rsidRPr="00C20FCE" w:rsidRDefault="00566462" w:rsidP="00EC217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411</w:t>
            </w:r>
          </w:p>
        </w:tc>
        <w:tc>
          <w:tcPr>
            <w:tcW w:w="738" w:type="pct"/>
            <w:tcBorders>
              <w:top w:val="single" w:sz="4" w:space="0" w:color="auto"/>
              <w:left w:val="single" w:sz="4" w:space="0" w:color="auto"/>
              <w:bottom w:val="single" w:sz="4" w:space="0" w:color="auto"/>
              <w:right w:val="single" w:sz="4" w:space="0" w:color="auto"/>
            </w:tcBorders>
            <w:vAlign w:val="center"/>
          </w:tcPr>
          <w:p w14:paraId="27AAE7C1" w14:textId="77777777" w:rsidR="00EC2178" w:rsidRPr="00C20FCE" w:rsidRDefault="00566462" w:rsidP="00EC217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-1.11 ± 1.06</w:t>
            </w:r>
          </w:p>
        </w:tc>
        <w:tc>
          <w:tcPr>
            <w:tcW w:w="738" w:type="pct"/>
            <w:tcBorders>
              <w:top w:val="single" w:sz="4" w:space="0" w:color="auto"/>
              <w:left w:val="single" w:sz="4" w:space="0" w:color="auto"/>
              <w:bottom w:val="single" w:sz="4" w:space="0" w:color="auto"/>
              <w:right w:val="single" w:sz="4" w:space="0" w:color="auto"/>
            </w:tcBorders>
            <w:vAlign w:val="center"/>
          </w:tcPr>
          <w:p w14:paraId="62899B39" w14:textId="77777777" w:rsidR="00EC2178" w:rsidRPr="00C20FCE" w:rsidRDefault="00566462" w:rsidP="00EC217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1.00</w:t>
            </w:r>
          </w:p>
        </w:tc>
        <w:tc>
          <w:tcPr>
            <w:tcW w:w="738" w:type="pct"/>
            <w:tcBorders>
              <w:top w:val="single" w:sz="4" w:space="0" w:color="auto"/>
              <w:left w:val="single" w:sz="4" w:space="0" w:color="auto"/>
              <w:bottom w:val="single" w:sz="4" w:space="0" w:color="auto"/>
              <w:right w:val="single" w:sz="4" w:space="0" w:color="auto"/>
            </w:tcBorders>
            <w:vAlign w:val="center"/>
          </w:tcPr>
          <w:p w14:paraId="5414B7D1" w14:textId="77777777" w:rsidR="00EC2178" w:rsidRPr="00C20FCE" w:rsidRDefault="00566462" w:rsidP="00EC217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4</w:t>
            </w:r>
          </w:p>
        </w:tc>
        <w:tc>
          <w:tcPr>
            <w:tcW w:w="734" w:type="pct"/>
            <w:tcBorders>
              <w:top w:val="single" w:sz="4" w:space="0" w:color="auto"/>
              <w:left w:val="single" w:sz="4" w:space="0" w:color="auto"/>
              <w:bottom w:val="single" w:sz="4" w:space="0" w:color="auto"/>
              <w:right w:val="single" w:sz="4" w:space="0" w:color="auto"/>
            </w:tcBorders>
            <w:vAlign w:val="center"/>
          </w:tcPr>
          <w:p w14:paraId="39DCAC29" w14:textId="77777777" w:rsidR="00EC2178" w:rsidRPr="00C20FCE" w:rsidRDefault="00566462" w:rsidP="00EC217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7</w:t>
            </w:r>
          </w:p>
        </w:tc>
      </w:tr>
      <w:tr w:rsidR="00EC2178" w:rsidRPr="00C20FCE" w14:paraId="4C4B4FC2" w14:textId="77777777" w:rsidTr="002050BD">
        <w:tc>
          <w:tcPr>
            <w:cnfStyle w:val="001000000000" w:firstRow="0" w:lastRow="0" w:firstColumn="1" w:lastColumn="0" w:oddVBand="0" w:evenVBand="0" w:oddHBand="0" w:evenHBand="0" w:firstRowFirstColumn="0" w:firstRowLastColumn="0" w:lastRowFirstColumn="0" w:lastRowLastColumn="0"/>
            <w:tcW w:w="208" w:type="pct"/>
            <w:tcBorders>
              <w:top w:val="single" w:sz="4" w:space="0" w:color="auto"/>
              <w:left w:val="single" w:sz="4" w:space="0" w:color="auto"/>
              <w:bottom w:val="single" w:sz="4" w:space="0" w:color="auto"/>
              <w:right w:val="single" w:sz="4" w:space="0" w:color="auto"/>
            </w:tcBorders>
            <w:vAlign w:val="center"/>
          </w:tcPr>
          <w:p w14:paraId="6F3BF8E4" w14:textId="77777777" w:rsidR="00EC2178" w:rsidRPr="00C20FCE" w:rsidRDefault="00EC2178" w:rsidP="00EC2178">
            <w:pPr>
              <w:jc w:val="center"/>
              <w:rPr>
                <w:rFonts w:ascii="Arial" w:hAnsi="Arial" w:cs="Arial"/>
                <w:sz w:val="18"/>
                <w:szCs w:val="18"/>
                <w:lang w:val="en-US"/>
              </w:rPr>
            </w:pPr>
          </w:p>
        </w:tc>
        <w:tc>
          <w:tcPr>
            <w:tcW w:w="1107" w:type="pct"/>
            <w:tcBorders>
              <w:top w:val="single" w:sz="4" w:space="0" w:color="auto"/>
              <w:left w:val="single" w:sz="4" w:space="0" w:color="auto"/>
              <w:bottom w:val="single" w:sz="4" w:space="0" w:color="auto"/>
              <w:right w:val="single" w:sz="4" w:space="0" w:color="auto"/>
            </w:tcBorders>
            <w:vAlign w:val="center"/>
            <w:hideMark/>
          </w:tcPr>
          <w:p w14:paraId="6AC82C06" w14:textId="77777777" w:rsidR="00EC2178" w:rsidRPr="00C20FCE" w:rsidRDefault="00EC2178" w:rsidP="00EC217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Weight-for-Age</w:t>
            </w:r>
          </w:p>
        </w:tc>
        <w:tc>
          <w:tcPr>
            <w:tcW w:w="737" w:type="pct"/>
            <w:tcBorders>
              <w:top w:val="single" w:sz="4" w:space="0" w:color="auto"/>
              <w:left w:val="single" w:sz="4" w:space="0" w:color="auto"/>
              <w:bottom w:val="single" w:sz="4" w:space="0" w:color="auto"/>
              <w:right w:val="single" w:sz="4" w:space="0" w:color="auto"/>
            </w:tcBorders>
            <w:vAlign w:val="center"/>
          </w:tcPr>
          <w:p w14:paraId="1C4DE349" w14:textId="77777777" w:rsidR="00EC2178" w:rsidRPr="00C20FCE" w:rsidRDefault="00566462" w:rsidP="00EC217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419</w:t>
            </w:r>
          </w:p>
        </w:tc>
        <w:tc>
          <w:tcPr>
            <w:tcW w:w="738" w:type="pct"/>
            <w:tcBorders>
              <w:top w:val="single" w:sz="4" w:space="0" w:color="auto"/>
              <w:left w:val="single" w:sz="4" w:space="0" w:color="auto"/>
              <w:bottom w:val="single" w:sz="4" w:space="0" w:color="auto"/>
              <w:right w:val="single" w:sz="4" w:space="0" w:color="auto"/>
            </w:tcBorders>
            <w:vAlign w:val="center"/>
          </w:tcPr>
          <w:p w14:paraId="731519CB" w14:textId="77777777" w:rsidR="00EC2178" w:rsidRPr="00C20FCE" w:rsidRDefault="00566462" w:rsidP="00EC217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-0.67 ± 0.97</w:t>
            </w:r>
          </w:p>
        </w:tc>
        <w:tc>
          <w:tcPr>
            <w:tcW w:w="738" w:type="pct"/>
            <w:tcBorders>
              <w:top w:val="single" w:sz="4" w:space="0" w:color="auto"/>
              <w:left w:val="single" w:sz="4" w:space="0" w:color="auto"/>
              <w:bottom w:val="single" w:sz="4" w:space="0" w:color="auto"/>
              <w:right w:val="single" w:sz="4" w:space="0" w:color="auto"/>
            </w:tcBorders>
            <w:vAlign w:val="center"/>
          </w:tcPr>
          <w:p w14:paraId="0B8B7C62" w14:textId="77777777" w:rsidR="00EC2178" w:rsidRPr="00C20FCE" w:rsidRDefault="00566462" w:rsidP="00EC217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1.02</w:t>
            </w:r>
          </w:p>
        </w:tc>
        <w:tc>
          <w:tcPr>
            <w:tcW w:w="738" w:type="pct"/>
            <w:tcBorders>
              <w:top w:val="single" w:sz="4" w:space="0" w:color="auto"/>
              <w:left w:val="single" w:sz="4" w:space="0" w:color="auto"/>
              <w:bottom w:val="single" w:sz="4" w:space="0" w:color="auto"/>
              <w:right w:val="single" w:sz="4" w:space="0" w:color="auto"/>
            </w:tcBorders>
            <w:vAlign w:val="center"/>
          </w:tcPr>
          <w:p w14:paraId="012F63FE" w14:textId="77777777" w:rsidR="00EC2178" w:rsidRPr="00C20FCE" w:rsidRDefault="00566462" w:rsidP="00EC217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2</w:t>
            </w:r>
          </w:p>
        </w:tc>
        <w:tc>
          <w:tcPr>
            <w:tcW w:w="734" w:type="pct"/>
            <w:tcBorders>
              <w:top w:val="single" w:sz="4" w:space="0" w:color="auto"/>
              <w:left w:val="single" w:sz="4" w:space="0" w:color="auto"/>
              <w:bottom w:val="single" w:sz="4" w:space="0" w:color="auto"/>
              <w:right w:val="single" w:sz="4" w:space="0" w:color="auto"/>
            </w:tcBorders>
            <w:vAlign w:val="center"/>
          </w:tcPr>
          <w:p w14:paraId="121BB715" w14:textId="77777777" w:rsidR="00EC2178" w:rsidRPr="00C20FCE" w:rsidRDefault="00566462" w:rsidP="00EC217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1</w:t>
            </w:r>
          </w:p>
        </w:tc>
      </w:tr>
      <w:tr w:rsidR="00EC2178" w:rsidRPr="00C20FCE" w14:paraId="72B5B798" w14:textId="77777777" w:rsidTr="002050BD">
        <w:tc>
          <w:tcPr>
            <w:cnfStyle w:val="001000000000" w:firstRow="0" w:lastRow="0" w:firstColumn="1" w:lastColumn="0" w:oddVBand="0" w:evenVBand="0" w:oddHBand="0" w:evenHBand="0" w:firstRowFirstColumn="0" w:firstRowLastColumn="0" w:lastRowFirstColumn="0" w:lastRowLastColumn="0"/>
            <w:tcW w:w="2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FB47D" w14:textId="77777777" w:rsidR="00EC2178" w:rsidRPr="00C20FCE" w:rsidRDefault="00EC2178" w:rsidP="00EC2178">
            <w:pPr>
              <w:jc w:val="center"/>
              <w:rPr>
                <w:rFonts w:ascii="Arial" w:hAnsi="Arial" w:cs="Arial"/>
                <w:sz w:val="18"/>
                <w:szCs w:val="18"/>
                <w:lang w:val="en-US"/>
              </w:rPr>
            </w:pPr>
            <w:r w:rsidRPr="00C20FCE">
              <w:rPr>
                <w:rFonts w:ascii="Arial" w:hAnsi="Arial" w:cs="Arial"/>
                <w:sz w:val="18"/>
                <w:szCs w:val="18"/>
                <w:lang w:val="en-US"/>
              </w:rPr>
              <w:t>3</w:t>
            </w:r>
          </w:p>
        </w:tc>
        <w:tc>
          <w:tcPr>
            <w:tcW w:w="11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FBC387" w14:textId="77777777" w:rsidR="00EC2178" w:rsidRPr="00C20FCE" w:rsidRDefault="00DE1AFC" w:rsidP="00294DD1">
            <w:pPr>
              <w:jc w:val="lef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n-US"/>
              </w:rPr>
            </w:pPr>
            <w:r w:rsidRPr="00C20FCE">
              <w:rPr>
                <w:rFonts w:ascii="Arial" w:hAnsi="Arial" w:cs="Arial"/>
                <w:b/>
                <w:sz w:val="18"/>
                <w:szCs w:val="18"/>
                <w:lang w:val="en-US"/>
              </w:rPr>
              <w:t>Host communities</w:t>
            </w: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88DAA7" w14:textId="77777777" w:rsidR="00EC2178" w:rsidRPr="00C20FCE" w:rsidRDefault="00EC2178" w:rsidP="00294D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p>
        </w:tc>
        <w:tc>
          <w:tcPr>
            <w:tcW w:w="73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38FAE7" w14:textId="77777777" w:rsidR="00EC2178" w:rsidRPr="00C20FCE" w:rsidRDefault="00EC2178" w:rsidP="00294D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p>
        </w:tc>
        <w:tc>
          <w:tcPr>
            <w:tcW w:w="73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FE5FA3" w14:textId="77777777" w:rsidR="00EC2178" w:rsidRPr="00C20FCE" w:rsidRDefault="00EC2178" w:rsidP="00294D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p>
        </w:tc>
        <w:tc>
          <w:tcPr>
            <w:tcW w:w="73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A7C363" w14:textId="77777777" w:rsidR="00EC2178" w:rsidRPr="00C20FCE" w:rsidRDefault="00EC2178" w:rsidP="00294D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p>
        </w:tc>
        <w:tc>
          <w:tcPr>
            <w:tcW w:w="73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FF7844" w14:textId="77777777" w:rsidR="00EC2178" w:rsidRPr="00C20FCE" w:rsidRDefault="00EC2178" w:rsidP="00294D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p>
        </w:tc>
      </w:tr>
      <w:tr w:rsidR="00EC2178" w:rsidRPr="00C20FCE" w14:paraId="63CB432F" w14:textId="77777777" w:rsidTr="002050BD">
        <w:tc>
          <w:tcPr>
            <w:cnfStyle w:val="001000000000" w:firstRow="0" w:lastRow="0" w:firstColumn="1" w:lastColumn="0" w:oddVBand="0" w:evenVBand="0" w:oddHBand="0" w:evenHBand="0" w:firstRowFirstColumn="0" w:firstRowLastColumn="0" w:lastRowFirstColumn="0" w:lastRowLastColumn="0"/>
            <w:tcW w:w="208" w:type="pct"/>
            <w:tcBorders>
              <w:top w:val="single" w:sz="4" w:space="0" w:color="auto"/>
              <w:left w:val="single" w:sz="4" w:space="0" w:color="auto"/>
              <w:bottom w:val="single" w:sz="4" w:space="0" w:color="auto"/>
              <w:right w:val="single" w:sz="4" w:space="0" w:color="auto"/>
            </w:tcBorders>
            <w:vAlign w:val="center"/>
          </w:tcPr>
          <w:p w14:paraId="40513BD4" w14:textId="77777777" w:rsidR="00EC2178" w:rsidRPr="00C20FCE" w:rsidRDefault="00EC2178" w:rsidP="00EC2178">
            <w:pPr>
              <w:jc w:val="center"/>
              <w:rPr>
                <w:rFonts w:ascii="Arial" w:hAnsi="Arial" w:cs="Arial"/>
                <w:sz w:val="18"/>
                <w:szCs w:val="18"/>
                <w:lang w:val="en-US"/>
              </w:rPr>
            </w:pPr>
          </w:p>
        </w:tc>
        <w:tc>
          <w:tcPr>
            <w:tcW w:w="1107" w:type="pct"/>
            <w:tcBorders>
              <w:top w:val="single" w:sz="4" w:space="0" w:color="auto"/>
              <w:left w:val="single" w:sz="4" w:space="0" w:color="auto"/>
              <w:bottom w:val="single" w:sz="4" w:space="0" w:color="auto"/>
              <w:right w:val="single" w:sz="4" w:space="0" w:color="auto"/>
            </w:tcBorders>
            <w:vAlign w:val="center"/>
          </w:tcPr>
          <w:p w14:paraId="0771065E" w14:textId="77777777" w:rsidR="00EC2178" w:rsidRPr="00C20FCE" w:rsidRDefault="00EC2178" w:rsidP="00EC217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Weight-for-Height</w:t>
            </w:r>
          </w:p>
        </w:tc>
        <w:tc>
          <w:tcPr>
            <w:tcW w:w="737" w:type="pct"/>
            <w:tcBorders>
              <w:top w:val="single" w:sz="4" w:space="0" w:color="auto"/>
              <w:left w:val="single" w:sz="4" w:space="0" w:color="auto"/>
              <w:bottom w:val="single" w:sz="4" w:space="0" w:color="auto"/>
              <w:right w:val="single" w:sz="4" w:space="0" w:color="auto"/>
            </w:tcBorders>
            <w:vAlign w:val="center"/>
          </w:tcPr>
          <w:p w14:paraId="160DE92A" w14:textId="77777777" w:rsidR="00EC2178" w:rsidRPr="00C20FCE" w:rsidRDefault="00E70DD7" w:rsidP="00EC217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487</w:t>
            </w:r>
          </w:p>
        </w:tc>
        <w:tc>
          <w:tcPr>
            <w:tcW w:w="738" w:type="pct"/>
            <w:tcBorders>
              <w:top w:val="single" w:sz="4" w:space="0" w:color="auto"/>
              <w:left w:val="single" w:sz="4" w:space="0" w:color="auto"/>
              <w:bottom w:val="single" w:sz="4" w:space="0" w:color="auto"/>
              <w:right w:val="single" w:sz="4" w:space="0" w:color="auto"/>
            </w:tcBorders>
            <w:vAlign w:val="center"/>
          </w:tcPr>
          <w:p w14:paraId="2EB6BFC2" w14:textId="77777777" w:rsidR="00EC2178" w:rsidRPr="00C20FCE" w:rsidRDefault="00E70DD7" w:rsidP="00EC217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-0.07 ± 0.95</w:t>
            </w:r>
          </w:p>
        </w:tc>
        <w:tc>
          <w:tcPr>
            <w:tcW w:w="738" w:type="pct"/>
            <w:tcBorders>
              <w:top w:val="single" w:sz="4" w:space="0" w:color="auto"/>
              <w:left w:val="single" w:sz="4" w:space="0" w:color="auto"/>
              <w:bottom w:val="single" w:sz="4" w:space="0" w:color="auto"/>
              <w:right w:val="single" w:sz="4" w:space="0" w:color="auto"/>
            </w:tcBorders>
            <w:vAlign w:val="center"/>
          </w:tcPr>
          <w:p w14:paraId="33E7449A" w14:textId="77777777" w:rsidR="00EC2178" w:rsidRPr="00C20FCE" w:rsidRDefault="00E70DD7" w:rsidP="00EC217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0.95</w:t>
            </w:r>
          </w:p>
        </w:tc>
        <w:tc>
          <w:tcPr>
            <w:tcW w:w="738" w:type="pct"/>
            <w:tcBorders>
              <w:top w:val="single" w:sz="4" w:space="0" w:color="auto"/>
              <w:left w:val="single" w:sz="4" w:space="0" w:color="auto"/>
              <w:bottom w:val="single" w:sz="4" w:space="0" w:color="auto"/>
              <w:right w:val="single" w:sz="4" w:space="0" w:color="auto"/>
            </w:tcBorders>
            <w:vAlign w:val="center"/>
          </w:tcPr>
          <w:p w14:paraId="4A3F9A97" w14:textId="77777777" w:rsidR="00EC2178" w:rsidRPr="00C20FCE" w:rsidRDefault="00E70DD7" w:rsidP="00EC217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4</w:t>
            </w:r>
          </w:p>
        </w:tc>
        <w:tc>
          <w:tcPr>
            <w:tcW w:w="734" w:type="pct"/>
            <w:tcBorders>
              <w:top w:val="single" w:sz="4" w:space="0" w:color="auto"/>
              <w:left w:val="single" w:sz="4" w:space="0" w:color="auto"/>
              <w:bottom w:val="single" w:sz="4" w:space="0" w:color="auto"/>
              <w:right w:val="single" w:sz="4" w:space="0" w:color="auto"/>
            </w:tcBorders>
            <w:vAlign w:val="center"/>
          </w:tcPr>
          <w:p w14:paraId="051A7A1C" w14:textId="77777777" w:rsidR="00EC2178" w:rsidRPr="00C20FCE" w:rsidRDefault="00E70DD7" w:rsidP="00EC217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2</w:t>
            </w:r>
          </w:p>
        </w:tc>
      </w:tr>
      <w:tr w:rsidR="00EC2178" w:rsidRPr="00C20FCE" w14:paraId="426510B0" w14:textId="77777777" w:rsidTr="002050BD">
        <w:tc>
          <w:tcPr>
            <w:cnfStyle w:val="001000000000" w:firstRow="0" w:lastRow="0" w:firstColumn="1" w:lastColumn="0" w:oddVBand="0" w:evenVBand="0" w:oddHBand="0" w:evenHBand="0" w:firstRowFirstColumn="0" w:firstRowLastColumn="0" w:lastRowFirstColumn="0" w:lastRowLastColumn="0"/>
            <w:tcW w:w="208" w:type="pct"/>
            <w:tcBorders>
              <w:top w:val="single" w:sz="4" w:space="0" w:color="auto"/>
              <w:left w:val="single" w:sz="4" w:space="0" w:color="auto"/>
              <w:bottom w:val="single" w:sz="4" w:space="0" w:color="auto"/>
              <w:right w:val="single" w:sz="4" w:space="0" w:color="auto"/>
            </w:tcBorders>
            <w:vAlign w:val="center"/>
          </w:tcPr>
          <w:p w14:paraId="07DD5910" w14:textId="77777777" w:rsidR="00EC2178" w:rsidRPr="00C20FCE" w:rsidRDefault="00EC2178" w:rsidP="00EC2178">
            <w:pPr>
              <w:jc w:val="center"/>
              <w:rPr>
                <w:rFonts w:ascii="Arial" w:hAnsi="Arial" w:cs="Arial"/>
                <w:sz w:val="18"/>
                <w:szCs w:val="18"/>
                <w:lang w:val="en-US"/>
              </w:rPr>
            </w:pPr>
          </w:p>
        </w:tc>
        <w:tc>
          <w:tcPr>
            <w:tcW w:w="1107" w:type="pct"/>
            <w:tcBorders>
              <w:top w:val="single" w:sz="4" w:space="0" w:color="auto"/>
              <w:left w:val="single" w:sz="4" w:space="0" w:color="auto"/>
              <w:bottom w:val="single" w:sz="4" w:space="0" w:color="auto"/>
              <w:right w:val="single" w:sz="4" w:space="0" w:color="auto"/>
            </w:tcBorders>
            <w:vAlign w:val="center"/>
          </w:tcPr>
          <w:p w14:paraId="51AE7F5F" w14:textId="77777777" w:rsidR="00EC2178" w:rsidRPr="00C20FCE" w:rsidRDefault="00EC2178" w:rsidP="00EC217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Height-for-Age</w:t>
            </w:r>
          </w:p>
        </w:tc>
        <w:tc>
          <w:tcPr>
            <w:tcW w:w="737" w:type="pct"/>
            <w:tcBorders>
              <w:top w:val="single" w:sz="4" w:space="0" w:color="auto"/>
              <w:left w:val="single" w:sz="4" w:space="0" w:color="auto"/>
              <w:bottom w:val="single" w:sz="4" w:space="0" w:color="auto"/>
              <w:right w:val="single" w:sz="4" w:space="0" w:color="auto"/>
            </w:tcBorders>
            <w:vAlign w:val="center"/>
          </w:tcPr>
          <w:p w14:paraId="2E594112" w14:textId="77777777" w:rsidR="00EC2178" w:rsidRPr="00C20FCE" w:rsidRDefault="00E70DD7" w:rsidP="00EC217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484</w:t>
            </w:r>
          </w:p>
        </w:tc>
        <w:tc>
          <w:tcPr>
            <w:tcW w:w="738" w:type="pct"/>
            <w:tcBorders>
              <w:top w:val="single" w:sz="4" w:space="0" w:color="auto"/>
              <w:left w:val="single" w:sz="4" w:space="0" w:color="auto"/>
              <w:bottom w:val="single" w:sz="4" w:space="0" w:color="auto"/>
              <w:right w:val="single" w:sz="4" w:space="0" w:color="auto"/>
            </w:tcBorders>
            <w:vAlign w:val="center"/>
          </w:tcPr>
          <w:p w14:paraId="3122160C" w14:textId="77777777" w:rsidR="00EC2178" w:rsidRPr="00C20FCE" w:rsidRDefault="00E70DD7" w:rsidP="00EC217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-0.51 ± 1.00</w:t>
            </w:r>
          </w:p>
        </w:tc>
        <w:tc>
          <w:tcPr>
            <w:tcW w:w="738" w:type="pct"/>
            <w:tcBorders>
              <w:top w:val="single" w:sz="4" w:space="0" w:color="auto"/>
              <w:left w:val="single" w:sz="4" w:space="0" w:color="auto"/>
              <w:bottom w:val="single" w:sz="4" w:space="0" w:color="auto"/>
              <w:right w:val="single" w:sz="4" w:space="0" w:color="auto"/>
            </w:tcBorders>
            <w:vAlign w:val="center"/>
          </w:tcPr>
          <w:p w14:paraId="03B4A148" w14:textId="77777777" w:rsidR="00EC2178" w:rsidRPr="00C20FCE" w:rsidRDefault="00E70DD7" w:rsidP="00EC217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1.00</w:t>
            </w:r>
          </w:p>
        </w:tc>
        <w:tc>
          <w:tcPr>
            <w:tcW w:w="738" w:type="pct"/>
            <w:tcBorders>
              <w:top w:val="single" w:sz="4" w:space="0" w:color="auto"/>
              <w:left w:val="single" w:sz="4" w:space="0" w:color="auto"/>
              <w:bottom w:val="single" w:sz="4" w:space="0" w:color="auto"/>
              <w:right w:val="single" w:sz="4" w:space="0" w:color="auto"/>
            </w:tcBorders>
            <w:vAlign w:val="center"/>
          </w:tcPr>
          <w:p w14:paraId="439BEF3E" w14:textId="77777777" w:rsidR="00EC2178" w:rsidRPr="00C20FCE" w:rsidRDefault="00E70DD7" w:rsidP="00EC217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4</w:t>
            </w:r>
          </w:p>
        </w:tc>
        <w:tc>
          <w:tcPr>
            <w:tcW w:w="734" w:type="pct"/>
            <w:tcBorders>
              <w:top w:val="single" w:sz="4" w:space="0" w:color="auto"/>
              <w:left w:val="single" w:sz="4" w:space="0" w:color="auto"/>
              <w:bottom w:val="single" w:sz="4" w:space="0" w:color="auto"/>
              <w:right w:val="single" w:sz="4" w:space="0" w:color="auto"/>
            </w:tcBorders>
            <w:vAlign w:val="center"/>
          </w:tcPr>
          <w:p w14:paraId="5035FE2E" w14:textId="77777777" w:rsidR="00EC2178" w:rsidRPr="00C20FCE" w:rsidRDefault="00E70DD7" w:rsidP="00EC217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5</w:t>
            </w:r>
          </w:p>
        </w:tc>
      </w:tr>
      <w:tr w:rsidR="00EC2178" w:rsidRPr="00C20FCE" w14:paraId="40491E18" w14:textId="77777777" w:rsidTr="002050BD">
        <w:tc>
          <w:tcPr>
            <w:cnfStyle w:val="001000000000" w:firstRow="0" w:lastRow="0" w:firstColumn="1" w:lastColumn="0" w:oddVBand="0" w:evenVBand="0" w:oddHBand="0" w:evenHBand="0" w:firstRowFirstColumn="0" w:firstRowLastColumn="0" w:lastRowFirstColumn="0" w:lastRowLastColumn="0"/>
            <w:tcW w:w="208" w:type="pct"/>
            <w:tcBorders>
              <w:top w:val="single" w:sz="4" w:space="0" w:color="auto"/>
              <w:left w:val="single" w:sz="4" w:space="0" w:color="auto"/>
              <w:bottom w:val="single" w:sz="4" w:space="0" w:color="auto"/>
              <w:right w:val="single" w:sz="4" w:space="0" w:color="auto"/>
            </w:tcBorders>
            <w:vAlign w:val="center"/>
          </w:tcPr>
          <w:p w14:paraId="3A3E11F2" w14:textId="77777777" w:rsidR="00EC2178" w:rsidRPr="00C20FCE" w:rsidRDefault="00EC2178" w:rsidP="00EC2178">
            <w:pPr>
              <w:jc w:val="center"/>
              <w:rPr>
                <w:rFonts w:ascii="Arial" w:hAnsi="Arial" w:cs="Arial"/>
                <w:sz w:val="18"/>
                <w:szCs w:val="18"/>
                <w:lang w:val="en-US"/>
              </w:rPr>
            </w:pPr>
          </w:p>
        </w:tc>
        <w:tc>
          <w:tcPr>
            <w:tcW w:w="1107" w:type="pct"/>
            <w:tcBorders>
              <w:top w:val="single" w:sz="4" w:space="0" w:color="auto"/>
              <w:left w:val="single" w:sz="4" w:space="0" w:color="auto"/>
              <w:bottom w:val="single" w:sz="4" w:space="0" w:color="auto"/>
              <w:right w:val="single" w:sz="4" w:space="0" w:color="auto"/>
            </w:tcBorders>
            <w:vAlign w:val="center"/>
          </w:tcPr>
          <w:p w14:paraId="7A433ADD" w14:textId="77777777" w:rsidR="00EC2178" w:rsidRPr="00C20FCE" w:rsidRDefault="00EC2178" w:rsidP="00EC217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Weight-for-Age</w:t>
            </w:r>
          </w:p>
        </w:tc>
        <w:tc>
          <w:tcPr>
            <w:tcW w:w="737" w:type="pct"/>
            <w:tcBorders>
              <w:top w:val="single" w:sz="4" w:space="0" w:color="auto"/>
              <w:left w:val="single" w:sz="4" w:space="0" w:color="auto"/>
              <w:bottom w:val="single" w:sz="4" w:space="0" w:color="auto"/>
              <w:right w:val="single" w:sz="4" w:space="0" w:color="auto"/>
            </w:tcBorders>
            <w:vAlign w:val="center"/>
          </w:tcPr>
          <w:p w14:paraId="00363B35" w14:textId="77777777" w:rsidR="00EC2178" w:rsidRPr="00C20FCE" w:rsidRDefault="00E70DD7" w:rsidP="00EC217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488</w:t>
            </w:r>
          </w:p>
        </w:tc>
        <w:tc>
          <w:tcPr>
            <w:tcW w:w="738" w:type="pct"/>
            <w:tcBorders>
              <w:top w:val="single" w:sz="4" w:space="0" w:color="auto"/>
              <w:left w:val="single" w:sz="4" w:space="0" w:color="auto"/>
              <w:bottom w:val="single" w:sz="4" w:space="0" w:color="auto"/>
              <w:right w:val="single" w:sz="4" w:space="0" w:color="auto"/>
            </w:tcBorders>
            <w:vAlign w:val="center"/>
          </w:tcPr>
          <w:p w14:paraId="3B8A0ABD" w14:textId="77777777" w:rsidR="00EC2178" w:rsidRPr="00C20FCE" w:rsidRDefault="00E70DD7" w:rsidP="00EC217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-0.32 ± 0.97</w:t>
            </w:r>
          </w:p>
        </w:tc>
        <w:tc>
          <w:tcPr>
            <w:tcW w:w="738" w:type="pct"/>
            <w:tcBorders>
              <w:top w:val="single" w:sz="4" w:space="0" w:color="auto"/>
              <w:left w:val="single" w:sz="4" w:space="0" w:color="auto"/>
              <w:bottom w:val="single" w:sz="4" w:space="0" w:color="auto"/>
              <w:right w:val="single" w:sz="4" w:space="0" w:color="auto"/>
            </w:tcBorders>
            <w:vAlign w:val="center"/>
          </w:tcPr>
          <w:p w14:paraId="39CACE20" w14:textId="77777777" w:rsidR="00EC2178" w:rsidRPr="00C20FCE" w:rsidRDefault="00E70DD7" w:rsidP="00EC217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0.97</w:t>
            </w:r>
          </w:p>
        </w:tc>
        <w:tc>
          <w:tcPr>
            <w:tcW w:w="738" w:type="pct"/>
            <w:tcBorders>
              <w:top w:val="single" w:sz="4" w:space="0" w:color="auto"/>
              <w:left w:val="single" w:sz="4" w:space="0" w:color="auto"/>
              <w:bottom w:val="single" w:sz="4" w:space="0" w:color="auto"/>
              <w:right w:val="single" w:sz="4" w:space="0" w:color="auto"/>
            </w:tcBorders>
            <w:vAlign w:val="center"/>
          </w:tcPr>
          <w:p w14:paraId="34528535" w14:textId="77777777" w:rsidR="00EC2178" w:rsidRPr="00C20FCE" w:rsidRDefault="00E70DD7" w:rsidP="00EC217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3</w:t>
            </w:r>
          </w:p>
        </w:tc>
        <w:tc>
          <w:tcPr>
            <w:tcW w:w="734" w:type="pct"/>
            <w:tcBorders>
              <w:top w:val="single" w:sz="4" w:space="0" w:color="auto"/>
              <w:left w:val="single" w:sz="4" w:space="0" w:color="auto"/>
              <w:bottom w:val="single" w:sz="4" w:space="0" w:color="auto"/>
              <w:right w:val="single" w:sz="4" w:space="0" w:color="auto"/>
            </w:tcBorders>
            <w:vAlign w:val="center"/>
          </w:tcPr>
          <w:p w14:paraId="5CCD0517" w14:textId="77777777" w:rsidR="00EC2178" w:rsidRPr="00C20FCE" w:rsidRDefault="00E70DD7" w:rsidP="00EC217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20FCE">
              <w:rPr>
                <w:rFonts w:ascii="Arial" w:hAnsi="Arial" w:cs="Arial"/>
                <w:sz w:val="18"/>
                <w:szCs w:val="18"/>
                <w:lang w:val="en-US"/>
              </w:rPr>
              <w:t>2</w:t>
            </w:r>
          </w:p>
        </w:tc>
      </w:tr>
    </w:tbl>
    <w:p w14:paraId="50145749" w14:textId="77777777" w:rsidR="00B57DE1" w:rsidRPr="00C20FCE" w:rsidRDefault="00B57DE1">
      <w:pPr>
        <w:rPr>
          <w:lang w:val="en-US"/>
        </w:rPr>
      </w:pPr>
    </w:p>
    <w:p w14:paraId="376559D2" w14:textId="77777777" w:rsidR="003333A7" w:rsidRPr="00C20FCE" w:rsidRDefault="003333A7" w:rsidP="003333A7">
      <w:pPr>
        <w:jc w:val="both"/>
        <w:rPr>
          <w:rFonts w:ascii="Arial" w:hAnsi="Arial" w:cs="Arial"/>
          <w:b/>
          <w:lang w:val="en-US"/>
        </w:rPr>
      </w:pPr>
      <w:r w:rsidRPr="00C20FCE">
        <w:rPr>
          <w:rFonts w:ascii="Arial" w:hAnsi="Arial" w:cs="Arial"/>
          <w:b/>
          <w:lang w:val="en-US"/>
        </w:rPr>
        <w:t xml:space="preserve">Anthropometry Results </w:t>
      </w:r>
    </w:p>
    <w:p w14:paraId="4633A003" w14:textId="77777777" w:rsidR="002679A5" w:rsidRPr="00C20FCE" w:rsidRDefault="0038242E" w:rsidP="003333A7">
      <w:pPr>
        <w:jc w:val="both"/>
        <w:rPr>
          <w:rFonts w:ascii="Arial" w:hAnsi="Arial" w:cs="Arial"/>
          <w:lang w:val="en-US"/>
        </w:rPr>
      </w:pPr>
      <w:r w:rsidRPr="00C20FCE">
        <w:rPr>
          <w:rFonts w:ascii="Arial" w:hAnsi="Arial" w:cs="Arial"/>
          <w:lang w:val="en-US"/>
        </w:rPr>
        <w:t>The resu</w:t>
      </w:r>
      <w:r w:rsidR="00934F11" w:rsidRPr="00C20FCE">
        <w:rPr>
          <w:rFonts w:ascii="Arial" w:hAnsi="Arial" w:cs="Arial"/>
          <w:lang w:val="en-US"/>
        </w:rPr>
        <w:t>lts presented in this report applied</w:t>
      </w:r>
      <w:r w:rsidRPr="00C20FCE">
        <w:rPr>
          <w:rFonts w:ascii="Arial" w:hAnsi="Arial" w:cs="Arial"/>
          <w:lang w:val="en-US"/>
        </w:rPr>
        <w:t xml:space="preserve"> the WHO growth reference standards</w:t>
      </w:r>
      <w:r w:rsidR="00934F11" w:rsidRPr="00C20FCE">
        <w:rPr>
          <w:rFonts w:ascii="Arial" w:hAnsi="Arial" w:cs="Arial"/>
          <w:lang w:val="en-US"/>
        </w:rPr>
        <w:t xml:space="preserve"> of 2006</w:t>
      </w:r>
      <w:r w:rsidRPr="00C20FCE">
        <w:rPr>
          <w:rFonts w:ascii="Arial" w:hAnsi="Arial" w:cs="Arial"/>
          <w:lang w:val="en-US"/>
        </w:rPr>
        <w:t>. The estimates of malnutrition are presen</w:t>
      </w:r>
      <w:r w:rsidR="00DE1AFC" w:rsidRPr="00C20FCE">
        <w:rPr>
          <w:rFonts w:ascii="Arial" w:hAnsi="Arial" w:cs="Arial"/>
          <w:lang w:val="en-US"/>
        </w:rPr>
        <w:t>ted for children from 6</w:t>
      </w:r>
      <w:r w:rsidRPr="00C20FCE">
        <w:rPr>
          <w:rFonts w:ascii="Arial" w:hAnsi="Arial" w:cs="Arial"/>
          <w:lang w:val="en-US"/>
        </w:rPr>
        <w:t xml:space="preserve">-59 months of age. </w:t>
      </w:r>
    </w:p>
    <w:p w14:paraId="458E5AF2" w14:textId="77777777" w:rsidR="009A1288" w:rsidRPr="00C20FCE" w:rsidRDefault="009A1288" w:rsidP="003333A7">
      <w:pPr>
        <w:jc w:val="both"/>
        <w:rPr>
          <w:rFonts w:ascii="Arial" w:hAnsi="Arial" w:cs="Arial"/>
          <w:lang w:val="en-US"/>
        </w:rPr>
      </w:pPr>
    </w:p>
    <w:p w14:paraId="0143D72D" w14:textId="77777777" w:rsidR="002679A5" w:rsidRPr="00C20FCE" w:rsidRDefault="006F497F" w:rsidP="003333A7">
      <w:pPr>
        <w:jc w:val="both"/>
        <w:rPr>
          <w:rFonts w:ascii="Arial" w:hAnsi="Arial" w:cs="Arial"/>
          <w:lang w:val="en-US"/>
        </w:rPr>
      </w:pPr>
      <w:r w:rsidRPr="00C20FCE">
        <w:rPr>
          <w:rFonts w:ascii="Arial" w:hAnsi="Arial" w:cs="Arial"/>
          <w:lang w:val="en-US"/>
        </w:rPr>
        <w:t xml:space="preserve">As recommended by the SMART Methodology, </w:t>
      </w:r>
      <w:r w:rsidR="0038242E" w:rsidRPr="00C20FCE">
        <w:rPr>
          <w:rFonts w:ascii="Arial" w:hAnsi="Arial" w:cs="Arial"/>
          <w:lang w:val="en-US"/>
        </w:rPr>
        <w:t xml:space="preserve">SMART flags </w:t>
      </w:r>
      <w:r w:rsidR="005F3639" w:rsidRPr="00C20FCE">
        <w:rPr>
          <w:rFonts w:ascii="Arial" w:hAnsi="Arial" w:cs="Arial"/>
          <w:lang w:val="en-US"/>
        </w:rPr>
        <w:t xml:space="preserve">(exclusion of z-scores from observed mean) </w:t>
      </w:r>
      <w:r w:rsidR="0038242E" w:rsidRPr="00C20FCE">
        <w:rPr>
          <w:rFonts w:ascii="Arial" w:hAnsi="Arial" w:cs="Arial"/>
          <w:lang w:val="en-US"/>
        </w:rPr>
        <w:t xml:space="preserve">were used for analysis to exclude extreme values that were likely resulted from incorrect </w:t>
      </w:r>
      <w:r w:rsidR="005F3639" w:rsidRPr="00C20FCE">
        <w:rPr>
          <w:rFonts w:ascii="Arial" w:hAnsi="Arial" w:cs="Arial"/>
          <w:lang w:val="en-US"/>
        </w:rPr>
        <w:t xml:space="preserve">anthropometric </w:t>
      </w:r>
      <w:r w:rsidR="0038242E" w:rsidRPr="00C20FCE">
        <w:rPr>
          <w:rFonts w:ascii="Arial" w:hAnsi="Arial" w:cs="Arial"/>
          <w:lang w:val="en-US"/>
        </w:rPr>
        <w:t xml:space="preserve">measurements </w:t>
      </w:r>
      <w:r w:rsidR="00E70DD7" w:rsidRPr="00C20FCE">
        <w:rPr>
          <w:rFonts w:ascii="Arial" w:hAnsi="Arial" w:cs="Arial"/>
          <w:lang w:val="en-US"/>
        </w:rPr>
        <w:t xml:space="preserve">or incorrect estimation of age </w:t>
      </w:r>
      <w:r w:rsidR="00DE1AFC" w:rsidRPr="00C20FCE">
        <w:rPr>
          <w:rFonts w:ascii="Arial" w:hAnsi="Arial" w:cs="Arial"/>
          <w:lang w:val="en-US"/>
        </w:rPr>
        <w:t>(-3</w:t>
      </w:r>
      <w:r w:rsidRPr="00C20FCE">
        <w:rPr>
          <w:rFonts w:ascii="Arial" w:hAnsi="Arial" w:cs="Arial"/>
          <w:lang w:val="en-US"/>
        </w:rPr>
        <w:t xml:space="preserve"> z-scores</w:t>
      </w:r>
      <w:r w:rsidR="00E11F8D" w:rsidRPr="00C20FCE">
        <w:rPr>
          <w:rFonts w:ascii="Arial" w:hAnsi="Arial" w:cs="Arial"/>
          <w:lang w:val="en-US"/>
        </w:rPr>
        <w:t>/+3</w:t>
      </w:r>
      <w:r w:rsidRPr="00C20FCE">
        <w:rPr>
          <w:rFonts w:ascii="Arial" w:hAnsi="Arial" w:cs="Arial"/>
          <w:lang w:val="en-US"/>
        </w:rPr>
        <w:t xml:space="preserve"> z-scores</w:t>
      </w:r>
      <w:r w:rsidR="0038242E" w:rsidRPr="00C20FCE">
        <w:rPr>
          <w:rFonts w:ascii="Arial" w:hAnsi="Arial" w:cs="Arial"/>
          <w:lang w:val="en-US"/>
        </w:rPr>
        <w:t xml:space="preserve"> for WHZ</w:t>
      </w:r>
      <w:r w:rsidR="00DE1AFC" w:rsidRPr="00C20FCE">
        <w:rPr>
          <w:rFonts w:ascii="Arial" w:hAnsi="Arial" w:cs="Arial"/>
          <w:lang w:val="en-US"/>
        </w:rPr>
        <w:t>,</w:t>
      </w:r>
      <w:r w:rsidR="00C465E6" w:rsidRPr="00C20FCE">
        <w:rPr>
          <w:rFonts w:ascii="Arial" w:hAnsi="Arial" w:cs="Arial"/>
          <w:lang w:val="en-US"/>
        </w:rPr>
        <w:t xml:space="preserve"> </w:t>
      </w:r>
      <w:r w:rsidR="0038242E" w:rsidRPr="00C20FCE">
        <w:rPr>
          <w:rFonts w:ascii="Arial" w:hAnsi="Arial" w:cs="Arial"/>
          <w:lang w:val="en-US"/>
        </w:rPr>
        <w:t>HAZ and WAZ</w:t>
      </w:r>
      <w:r w:rsidR="0073156E" w:rsidRPr="00C20FCE">
        <w:rPr>
          <w:rFonts w:ascii="Arial" w:hAnsi="Arial" w:cs="Arial"/>
          <w:lang w:val="en-US"/>
        </w:rPr>
        <w:t xml:space="preserve"> in all </w:t>
      </w:r>
      <w:r w:rsidR="00DE1AFC" w:rsidRPr="00C20FCE">
        <w:rPr>
          <w:rFonts w:ascii="Arial" w:hAnsi="Arial" w:cs="Arial"/>
          <w:lang w:val="en-US"/>
        </w:rPr>
        <w:t>survey areas</w:t>
      </w:r>
      <w:r w:rsidR="0038242E" w:rsidRPr="00C20FCE">
        <w:rPr>
          <w:rFonts w:ascii="Arial" w:hAnsi="Arial" w:cs="Arial"/>
          <w:lang w:val="en-US"/>
        </w:rPr>
        <w:t xml:space="preserve">). </w:t>
      </w:r>
    </w:p>
    <w:p w14:paraId="22A283FC" w14:textId="77777777" w:rsidR="009A1288" w:rsidRPr="00C20FCE" w:rsidRDefault="009A1288" w:rsidP="003333A7">
      <w:pPr>
        <w:jc w:val="both"/>
        <w:rPr>
          <w:rFonts w:ascii="Arial" w:hAnsi="Arial" w:cs="Arial"/>
          <w:b/>
          <w:lang w:val="en-US"/>
        </w:rPr>
      </w:pPr>
    </w:p>
    <w:p w14:paraId="1CCB3300" w14:textId="77777777" w:rsidR="00495759" w:rsidRPr="00C20FCE" w:rsidRDefault="00495759">
      <w:pPr>
        <w:rPr>
          <w:rFonts w:ascii="Arial" w:hAnsi="Arial" w:cs="Arial"/>
          <w:b/>
          <w:lang w:val="en-US"/>
        </w:rPr>
      </w:pPr>
      <w:r w:rsidRPr="00C20FCE">
        <w:rPr>
          <w:rFonts w:ascii="Arial" w:hAnsi="Arial" w:cs="Arial"/>
          <w:b/>
          <w:lang w:val="en-US"/>
        </w:rPr>
        <w:br w:type="page"/>
      </w:r>
    </w:p>
    <w:p w14:paraId="4FAE1B96" w14:textId="1DDC057C" w:rsidR="006D7DA5" w:rsidRPr="00C20FCE" w:rsidRDefault="006D7DA5" w:rsidP="006D7DA5">
      <w:pPr>
        <w:jc w:val="both"/>
        <w:rPr>
          <w:rFonts w:ascii="Arial" w:hAnsi="Arial" w:cs="Arial"/>
          <w:b/>
          <w:lang w:val="en-US"/>
        </w:rPr>
      </w:pPr>
      <w:r w:rsidRPr="00C20FCE">
        <w:rPr>
          <w:rFonts w:ascii="Arial" w:hAnsi="Arial" w:cs="Arial"/>
          <w:b/>
          <w:lang w:val="en-US"/>
        </w:rPr>
        <w:lastRenderedPageBreak/>
        <w:t>Prevalence of Global Acute Malnutrition</w:t>
      </w:r>
      <w:r w:rsidR="00703F1B" w:rsidRPr="00C20FCE">
        <w:rPr>
          <w:rFonts w:ascii="Arial" w:hAnsi="Arial" w:cs="Arial"/>
          <w:b/>
          <w:lang w:val="en-US"/>
        </w:rPr>
        <w:t xml:space="preserve"> (GAM)</w:t>
      </w:r>
    </w:p>
    <w:p w14:paraId="1867095B" w14:textId="77777777" w:rsidR="00DC64A4" w:rsidRPr="00C20FCE" w:rsidRDefault="00DC64A4" w:rsidP="006D7DA5">
      <w:pPr>
        <w:jc w:val="both"/>
        <w:rPr>
          <w:rFonts w:ascii="Arial" w:hAnsi="Arial" w:cs="Arial"/>
          <w:b/>
          <w:lang w:val="en-US"/>
        </w:rPr>
      </w:pPr>
    </w:p>
    <w:p w14:paraId="29E70EA0" w14:textId="77777777" w:rsidR="00DC64A4" w:rsidRPr="00C20FCE" w:rsidRDefault="00DC64A4" w:rsidP="00DC64A4">
      <w:pPr>
        <w:jc w:val="center"/>
        <w:rPr>
          <w:rFonts w:ascii="Arial" w:hAnsi="Arial" w:cs="Arial"/>
          <w:b/>
          <w:sz w:val="20"/>
          <w:lang w:val="en-US"/>
        </w:rPr>
      </w:pPr>
      <w:r w:rsidRPr="00C20FCE">
        <w:rPr>
          <w:rFonts w:ascii="Arial" w:hAnsi="Arial" w:cs="Arial"/>
          <w:b/>
          <w:sz w:val="20"/>
          <w:lang w:val="en-US"/>
        </w:rPr>
        <w:t>Figure 2: Weight-for-Height z-score (WHO 2006) - Za’atri camp, Azraq camp and Host communities</w:t>
      </w:r>
    </w:p>
    <w:p w14:paraId="656521F1" w14:textId="77777777" w:rsidR="006D7DA5" w:rsidRPr="00C20FCE" w:rsidRDefault="006D7DA5" w:rsidP="006D7DA5">
      <w:pPr>
        <w:jc w:val="both"/>
        <w:rPr>
          <w:rFonts w:ascii="Arial" w:hAnsi="Arial" w:cs="Arial"/>
          <w:b/>
          <w:lang w:val="en-US"/>
        </w:rPr>
      </w:pPr>
    </w:p>
    <w:p w14:paraId="73D417FA" w14:textId="77777777" w:rsidR="006D7DA5" w:rsidRPr="00C20FCE" w:rsidRDefault="00A9780A" w:rsidP="006D7DA5">
      <w:pPr>
        <w:jc w:val="center"/>
        <w:rPr>
          <w:rFonts w:ascii="Arial" w:hAnsi="Arial" w:cs="Arial"/>
          <w:b/>
          <w:lang w:val="en-US"/>
        </w:rPr>
      </w:pPr>
      <w:r w:rsidRPr="00C20FCE">
        <w:rPr>
          <w:noProof/>
          <w:lang w:val="fr-FR" w:eastAsia="fr-FR"/>
        </w:rPr>
        <w:drawing>
          <wp:inline distT="0" distB="0" distL="0" distR="0" wp14:anchorId="1B1D406D" wp14:editId="4C3D4806">
            <wp:extent cx="2147038" cy="1649730"/>
            <wp:effectExtent l="0" t="0" r="5715"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91528" cy="1683915"/>
                    </a:xfrm>
                    <a:prstGeom prst="rect">
                      <a:avLst/>
                    </a:prstGeom>
                  </pic:spPr>
                </pic:pic>
              </a:graphicData>
            </a:graphic>
          </wp:inline>
        </w:drawing>
      </w:r>
      <w:r w:rsidR="00D67417" w:rsidRPr="00C20FCE">
        <w:rPr>
          <w:noProof/>
          <w:lang w:val="fr-FR" w:eastAsia="fr-FR"/>
        </w:rPr>
        <w:drawing>
          <wp:inline distT="0" distB="0" distL="0" distR="0" wp14:anchorId="6600F162" wp14:editId="4D392952">
            <wp:extent cx="2145830" cy="1648800"/>
            <wp:effectExtent l="0" t="0" r="6985"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45830" cy="1648800"/>
                    </a:xfrm>
                    <a:prstGeom prst="rect">
                      <a:avLst/>
                    </a:prstGeom>
                  </pic:spPr>
                </pic:pic>
              </a:graphicData>
            </a:graphic>
          </wp:inline>
        </w:drawing>
      </w:r>
      <w:r w:rsidR="009F556F" w:rsidRPr="00C20FCE">
        <w:rPr>
          <w:noProof/>
          <w:lang w:val="en-US" w:eastAsia="fr-FR"/>
        </w:rPr>
        <w:t xml:space="preserve"> </w:t>
      </w:r>
      <w:r w:rsidR="009F556F" w:rsidRPr="00C20FCE">
        <w:rPr>
          <w:noProof/>
          <w:lang w:val="fr-FR" w:eastAsia="fr-FR"/>
        </w:rPr>
        <w:drawing>
          <wp:inline distT="0" distB="0" distL="0" distR="0" wp14:anchorId="24F31E22" wp14:editId="1DD7D50C">
            <wp:extent cx="2145830" cy="1648800"/>
            <wp:effectExtent l="0" t="0" r="6985"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45830" cy="1648800"/>
                    </a:xfrm>
                    <a:prstGeom prst="rect">
                      <a:avLst/>
                    </a:prstGeom>
                  </pic:spPr>
                </pic:pic>
              </a:graphicData>
            </a:graphic>
          </wp:inline>
        </w:drawing>
      </w:r>
    </w:p>
    <w:p w14:paraId="43BB6E16" w14:textId="77777777" w:rsidR="00DC64A4" w:rsidRPr="00C20FCE" w:rsidRDefault="00DC64A4" w:rsidP="006D7DA5">
      <w:pPr>
        <w:jc w:val="both"/>
        <w:rPr>
          <w:rFonts w:ascii="Arial" w:hAnsi="Arial" w:cs="Arial"/>
          <w:lang w:val="en-US"/>
        </w:rPr>
      </w:pPr>
    </w:p>
    <w:p w14:paraId="29EFBD88" w14:textId="20DC6FD8" w:rsidR="00D1101F" w:rsidRPr="00C20FCE" w:rsidRDefault="00C828B9" w:rsidP="006D7DA5">
      <w:pPr>
        <w:jc w:val="both"/>
        <w:rPr>
          <w:rFonts w:ascii="Arial" w:hAnsi="Arial" w:cs="Arial"/>
          <w:lang w:val="en-US"/>
        </w:rPr>
      </w:pPr>
      <w:r w:rsidRPr="00C20FCE">
        <w:rPr>
          <w:rFonts w:ascii="Arial" w:hAnsi="Arial" w:cs="Arial"/>
          <w:lang w:val="en-US"/>
        </w:rPr>
        <w:t xml:space="preserve">Figure 2 </w:t>
      </w:r>
      <w:r w:rsidR="00324CE9" w:rsidRPr="00C20FCE">
        <w:rPr>
          <w:rFonts w:ascii="Arial" w:hAnsi="Arial" w:cs="Arial"/>
          <w:lang w:val="en-US"/>
        </w:rPr>
        <w:t>show</w:t>
      </w:r>
      <w:r w:rsidRPr="00C20FCE">
        <w:rPr>
          <w:rFonts w:ascii="Arial" w:hAnsi="Arial" w:cs="Arial"/>
          <w:lang w:val="en-US"/>
        </w:rPr>
        <w:t>s</w:t>
      </w:r>
      <w:r w:rsidR="006D7DA5" w:rsidRPr="00C20FCE">
        <w:rPr>
          <w:rFonts w:ascii="Arial" w:hAnsi="Arial" w:cs="Arial"/>
          <w:lang w:val="en-US"/>
        </w:rPr>
        <w:t xml:space="preserve"> that the distribution of Weight-for-Height follows very closely to the WHO standard normal distribution of reference population</w:t>
      </w:r>
      <w:r w:rsidR="00324CE9" w:rsidRPr="00C20FCE">
        <w:rPr>
          <w:rFonts w:ascii="Arial" w:hAnsi="Arial" w:cs="Arial"/>
          <w:lang w:val="en-US"/>
        </w:rPr>
        <w:t xml:space="preserve"> for the three surveys. The</w:t>
      </w:r>
      <w:r w:rsidR="006D7DA5" w:rsidRPr="00C20FCE">
        <w:rPr>
          <w:rFonts w:ascii="Arial" w:hAnsi="Arial" w:cs="Arial"/>
          <w:lang w:val="en-US"/>
        </w:rPr>
        <w:t xml:space="preserve"> mean WHZ</w:t>
      </w:r>
      <w:r w:rsidR="00324CE9" w:rsidRPr="00C20FCE">
        <w:rPr>
          <w:rFonts w:ascii="Arial" w:hAnsi="Arial" w:cs="Arial"/>
          <w:lang w:val="en-US"/>
        </w:rPr>
        <w:t xml:space="preserve"> is ranging from -0.07 in </w:t>
      </w:r>
      <w:r w:rsidR="00E7389B" w:rsidRPr="00C20FCE">
        <w:rPr>
          <w:rFonts w:ascii="Arial" w:hAnsi="Arial" w:cs="Arial"/>
          <w:lang w:val="en-US"/>
        </w:rPr>
        <w:t>A</w:t>
      </w:r>
      <w:r w:rsidR="00324CE9" w:rsidRPr="00C20FCE">
        <w:rPr>
          <w:rFonts w:ascii="Arial" w:hAnsi="Arial" w:cs="Arial"/>
          <w:lang w:val="en-US"/>
        </w:rPr>
        <w:t>zraq camp and in host communities to</w:t>
      </w:r>
      <w:r w:rsidR="006D7DA5" w:rsidRPr="00C20FCE">
        <w:rPr>
          <w:rFonts w:ascii="Arial" w:hAnsi="Arial" w:cs="Arial"/>
          <w:lang w:val="en-US"/>
        </w:rPr>
        <w:t xml:space="preserve"> </w:t>
      </w:r>
      <w:r w:rsidR="00A9780A" w:rsidRPr="00C20FCE">
        <w:rPr>
          <w:rFonts w:ascii="Arial" w:hAnsi="Arial" w:cs="Arial"/>
          <w:lang w:val="en-US"/>
        </w:rPr>
        <w:t>-0.11</w:t>
      </w:r>
      <w:r w:rsidR="00324CE9" w:rsidRPr="00C20FCE">
        <w:rPr>
          <w:rFonts w:ascii="Arial" w:hAnsi="Arial" w:cs="Arial"/>
          <w:lang w:val="en-US"/>
        </w:rPr>
        <w:t xml:space="preserve"> in Za’atri camp</w:t>
      </w:r>
      <w:r w:rsidR="006D7DA5" w:rsidRPr="00C20FCE">
        <w:rPr>
          <w:rFonts w:ascii="Arial" w:hAnsi="Arial" w:cs="Arial"/>
          <w:lang w:val="en-US"/>
        </w:rPr>
        <w:t>. The standard deviation</w:t>
      </w:r>
      <w:r w:rsidR="00324CE9" w:rsidRPr="00C20FCE">
        <w:rPr>
          <w:rFonts w:ascii="Arial" w:hAnsi="Arial" w:cs="Arial"/>
          <w:lang w:val="en-US"/>
        </w:rPr>
        <w:t xml:space="preserve"> (SD) of 0.92 in the camps and of 0.95 in host communities</w:t>
      </w:r>
      <w:r w:rsidR="006D7DA5" w:rsidRPr="00C20FCE">
        <w:rPr>
          <w:rFonts w:ascii="Arial" w:hAnsi="Arial" w:cs="Arial"/>
          <w:lang w:val="en-US"/>
        </w:rPr>
        <w:t xml:space="preserve"> indicates the good quality of weight and height meas</w:t>
      </w:r>
      <w:r w:rsidR="00A9780A" w:rsidRPr="00C20FCE">
        <w:rPr>
          <w:rFonts w:ascii="Arial" w:hAnsi="Arial" w:cs="Arial"/>
          <w:lang w:val="en-US"/>
        </w:rPr>
        <w:t>urements during data collection</w:t>
      </w:r>
      <w:r w:rsidR="00324CE9" w:rsidRPr="00C20FCE">
        <w:rPr>
          <w:rFonts w:ascii="Arial" w:hAnsi="Arial" w:cs="Arial"/>
          <w:lang w:val="en-US"/>
        </w:rPr>
        <w:t>.</w:t>
      </w:r>
      <w:r w:rsidR="00A9780A" w:rsidRPr="00C20FCE">
        <w:rPr>
          <w:rFonts w:ascii="Arial" w:hAnsi="Arial" w:cs="Arial"/>
          <w:lang w:val="en-US"/>
        </w:rPr>
        <w:t xml:space="preserve"> </w:t>
      </w:r>
    </w:p>
    <w:p w14:paraId="6D46D1BC" w14:textId="77777777" w:rsidR="00324CE9" w:rsidRPr="00C20FCE" w:rsidRDefault="00324CE9" w:rsidP="006D7DA5">
      <w:pPr>
        <w:jc w:val="both"/>
        <w:rPr>
          <w:rFonts w:ascii="Arial" w:hAnsi="Arial" w:cs="Arial"/>
          <w:b/>
          <w:lang w:val="en-US"/>
        </w:rPr>
      </w:pPr>
    </w:p>
    <w:p w14:paraId="50E91680" w14:textId="77777777" w:rsidR="00174283" w:rsidRPr="00C20FCE" w:rsidRDefault="00A91652" w:rsidP="00174283">
      <w:pPr>
        <w:pStyle w:val="Lgende"/>
        <w:keepNext/>
        <w:jc w:val="both"/>
        <w:rPr>
          <w:rFonts w:ascii="Arial" w:hAnsi="Arial" w:cs="Arial"/>
          <w:noProof/>
          <w:color w:val="auto"/>
          <w:sz w:val="20"/>
          <w:szCs w:val="22"/>
          <w:lang w:val="en-US"/>
        </w:rPr>
      </w:pPr>
      <w:r w:rsidRPr="00C20FCE">
        <w:rPr>
          <w:rFonts w:ascii="Arial" w:hAnsi="Arial" w:cs="Arial"/>
          <w:color w:val="auto"/>
          <w:sz w:val="20"/>
          <w:szCs w:val="22"/>
          <w:lang w:val="en-US"/>
        </w:rPr>
        <w:t>Table 2</w:t>
      </w:r>
      <w:r w:rsidR="003111F9" w:rsidRPr="00C20FCE">
        <w:rPr>
          <w:rFonts w:ascii="Arial" w:hAnsi="Arial" w:cs="Arial"/>
          <w:color w:val="auto"/>
          <w:sz w:val="20"/>
          <w:szCs w:val="22"/>
          <w:lang w:val="en-US"/>
        </w:rPr>
        <w:t>5</w:t>
      </w:r>
      <w:r w:rsidR="00174283" w:rsidRPr="00C20FCE">
        <w:rPr>
          <w:rFonts w:ascii="Arial" w:hAnsi="Arial" w:cs="Arial"/>
          <w:noProof/>
          <w:color w:val="auto"/>
          <w:sz w:val="20"/>
          <w:szCs w:val="22"/>
          <w:lang w:val="en-US"/>
        </w:rPr>
        <w:t>: Prevalence of Global, Moderate and Severe Acute Malnutrition (Weight-for-Height Z-score and edema) in children 0 to 59 months of age by survey area (WHO 2006)</w:t>
      </w:r>
    </w:p>
    <w:tbl>
      <w:tblPr>
        <w:tblStyle w:val="Grilledutableau"/>
        <w:tblW w:w="5079"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396"/>
        <w:gridCol w:w="660"/>
        <w:gridCol w:w="527"/>
        <w:gridCol w:w="1275"/>
        <w:gridCol w:w="612"/>
        <w:gridCol w:w="1242"/>
        <w:gridCol w:w="614"/>
        <w:gridCol w:w="1240"/>
        <w:gridCol w:w="619"/>
        <w:gridCol w:w="1088"/>
        <w:gridCol w:w="351"/>
        <w:gridCol w:w="1347"/>
      </w:tblGrid>
      <w:tr w:rsidR="00174283" w:rsidRPr="00C20FCE" w14:paraId="2A258EE4" w14:textId="77777777" w:rsidTr="00677718">
        <w:tc>
          <w:tcPr>
            <w:tcW w:w="636" w:type="pct"/>
            <w:vMerge w:val="restart"/>
            <w:tcBorders>
              <w:top w:val="single" w:sz="12" w:space="0" w:color="auto"/>
              <w:right w:val="single" w:sz="2" w:space="0" w:color="auto"/>
            </w:tcBorders>
            <w:shd w:val="clear" w:color="auto" w:fill="8DB3E2" w:themeFill="text2" w:themeFillTint="66"/>
            <w:vAlign w:val="center"/>
          </w:tcPr>
          <w:p w14:paraId="19111A6C" w14:textId="77777777" w:rsidR="00174283" w:rsidRPr="00C20FCE" w:rsidRDefault="00174283" w:rsidP="00677718">
            <w:pPr>
              <w:jc w:val="center"/>
              <w:rPr>
                <w:rFonts w:ascii="Arial" w:hAnsi="Arial" w:cs="Arial"/>
                <w:b/>
                <w:sz w:val="20"/>
                <w:szCs w:val="20"/>
                <w:lang w:val="en-US"/>
              </w:rPr>
            </w:pPr>
            <w:r w:rsidRPr="00C20FCE">
              <w:rPr>
                <w:rFonts w:ascii="Arial" w:hAnsi="Arial" w:cs="Arial"/>
                <w:b/>
                <w:sz w:val="20"/>
                <w:szCs w:val="20"/>
                <w:lang w:val="en-US"/>
              </w:rPr>
              <w:t>Survey Area</w:t>
            </w:r>
          </w:p>
        </w:tc>
        <w:tc>
          <w:tcPr>
            <w:tcW w:w="301"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402F669E" w14:textId="77777777" w:rsidR="00174283" w:rsidRPr="00C20FCE" w:rsidRDefault="00174283" w:rsidP="00677718">
            <w:pPr>
              <w:jc w:val="center"/>
              <w:rPr>
                <w:rFonts w:ascii="Arial" w:hAnsi="Arial" w:cs="Arial"/>
                <w:b/>
                <w:sz w:val="20"/>
                <w:szCs w:val="20"/>
                <w:lang w:val="en-US"/>
              </w:rPr>
            </w:pPr>
            <w:r w:rsidRPr="00C20FCE">
              <w:rPr>
                <w:rFonts w:ascii="Arial" w:hAnsi="Arial" w:cs="Arial"/>
                <w:b/>
                <w:sz w:val="20"/>
                <w:szCs w:val="20"/>
                <w:lang w:val="en-US"/>
              </w:rPr>
              <w:t>N</w:t>
            </w:r>
          </w:p>
        </w:tc>
        <w:tc>
          <w:tcPr>
            <w:tcW w:w="2511" w:type="pct"/>
            <w:gridSpan w:val="6"/>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75809CE1" w14:textId="77777777" w:rsidR="00174283" w:rsidRPr="00C20FCE" w:rsidRDefault="00174283" w:rsidP="00677718">
            <w:pPr>
              <w:jc w:val="center"/>
              <w:rPr>
                <w:rFonts w:ascii="Arial" w:hAnsi="Arial" w:cs="Arial"/>
                <w:b/>
                <w:sz w:val="20"/>
                <w:szCs w:val="20"/>
                <w:lang w:val="en-US"/>
              </w:rPr>
            </w:pPr>
            <w:r w:rsidRPr="00C20FCE">
              <w:rPr>
                <w:rFonts w:ascii="Arial" w:hAnsi="Arial" w:cs="Arial"/>
                <w:b/>
                <w:sz w:val="20"/>
                <w:szCs w:val="20"/>
                <w:lang w:val="en-US"/>
              </w:rPr>
              <w:t>Global Acute Malnutrition</w:t>
            </w:r>
          </w:p>
          <w:p w14:paraId="620F49A4"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(WHZ &lt;-2 and/or edema)</w:t>
            </w:r>
          </w:p>
        </w:tc>
        <w:tc>
          <w:tcPr>
            <w:tcW w:w="778"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7F88F39D" w14:textId="77777777" w:rsidR="00174283" w:rsidRPr="00C20FCE" w:rsidRDefault="00174283" w:rsidP="00677718">
            <w:pPr>
              <w:jc w:val="center"/>
              <w:rPr>
                <w:rFonts w:ascii="Arial" w:hAnsi="Arial" w:cs="Arial"/>
                <w:b/>
                <w:sz w:val="20"/>
                <w:szCs w:val="20"/>
                <w:lang w:val="en-US"/>
              </w:rPr>
            </w:pPr>
            <w:r w:rsidRPr="00C20FCE">
              <w:rPr>
                <w:rFonts w:ascii="Arial" w:hAnsi="Arial" w:cs="Arial"/>
                <w:b/>
                <w:sz w:val="20"/>
                <w:szCs w:val="20"/>
                <w:lang w:val="en-US"/>
              </w:rPr>
              <w:t>Moderate Acute Malnutrition</w:t>
            </w:r>
          </w:p>
          <w:p w14:paraId="43F6C279"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(WHZ &lt;-2 and &gt;=-3)</w:t>
            </w:r>
          </w:p>
        </w:tc>
        <w:tc>
          <w:tcPr>
            <w:tcW w:w="774" w:type="pct"/>
            <w:gridSpan w:val="2"/>
            <w:tcBorders>
              <w:top w:val="single" w:sz="12" w:space="0" w:color="auto"/>
              <w:left w:val="single" w:sz="2" w:space="0" w:color="auto"/>
              <w:bottom w:val="single" w:sz="2" w:space="0" w:color="auto"/>
            </w:tcBorders>
            <w:shd w:val="clear" w:color="auto" w:fill="8DB3E2" w:themeFill="text2" w:themeFillTint="66"/>
            <w:vAlign w:val="center"/>
          </w:tcPr>
          <w:p w14:paraId="6C8F8049" w14:textId="77777777" w:rsidR="00174283" w:rsidRPr="00C20FCE" w:rsidRDefault="00174283" w:rsidP="00677718">
            <w:pPr>
              <w:jc w:val="center"/>
              <w:rPr>
                <w:rFonts w:ascii="Arial" w:hAnsi="Arial" w:cs="Arial"/>
                <w:b/>
                <w:sz w:val="20"/>
                <w:szCs w:val="20"/>
                <w:lang w:val="en-US"/>
              </w:rPr>
            </w:pPr>
            <w:r w:rsidRPr="00C20FCE">
              <w:rPr>
                <w:rFonts w:ascii="Arial" w:hAnsi="Arial" w:cs="Arial"/>
                <w:b/>
                <w:sz w:val="20"/>
                <w:szCs w:val="20"/>
                <w:lang w:val="en-US"/>
              </w:rPr>
              <w:t>Severe Acute Malnutrition</w:t>
            </w:r>
          </w:p>
          <w:p w14:paraId="583952AD"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(WHZ &lt;-3 and/or edema)</w:t>
            </w:r>
          </w:p>
        </w:tc>
      </w:tr>
      <w:tr w:rsidR="00174283" w:rsidRPr="00C20FCE" w14:paraId="2CE664C3" w14:textId="77777777" w:rsidTr="00677718">
        <w:tc>
          <w:tcPr>
            <w:tcW w:w="636" w:type="pct"/>
            <w:vMerge/>
            <w:tcBorders>
              <w:right w:val="single" w:sz="2" w:space="0" w:color="auto"/>
            </w:tcBorders>
            <w:shd w:val="clear" w:color="auto" w:fill="8DB3E2" w:themeFill="text2" w:themeFillTint="66"/>
            <w:vAlign w:val="center"/>
          </w:tcPr>
          <w:p w14:paraId="7DE784B6" w14:textId="77777777" w:rsidR="00174283" w:rsidRPr="00C20FCE" w:rsidRDefault="00174283" w:rsidP="00677718">
            <w:pPr>
              <w:rPr>
                <w:rFonts w:ascii="Arial" w:hAnsi="Arial" w:cs="Arial"/>
                <w:b/>
                <w:sz w:val="20"/>
                <w:szCs w:val="20"/>
                <w:lang w:val="en-US"/>
              </w:rPr>
            </w:pPr>
          </w:p>
        </w:tc>
        <w:tc>
          <w:tcPr>
            <w:tcW w:w="301" w:type="pct"/>
            <w:vMerge/>
            <w:tcBorders>
              <w:left w:val="single" w:sz="2" w:space="0" w:color="auto"/>
              <w:right w:val="single" w:sz="2" w:space="0" w:color="auto"/>
            </w:tcBorders>
            <w:shd w:val="clear" w:color="auto" w:fill="8DB3E2" w:themeFill="text2" w:themeFillTint="66"/>
            <w:vAlign w:val="center"/>
          </w:tcPr>
          <w:p w14:paraId="35DB29B0" w14:textId="77777777" w:rsidR="00174283" w:rsidRPr="00C20FCE" w:rsidRDefault="00174283" w:rsidP="00677718">
            <w:pPr>
              <w:jc w:val="center"/>
              <w:rPr>
                <w:rFonts w:ascii="Arial" w:hAnsi="Arial" w:cs="Arial"/>
                <w:b/>
                <w:sz w:val="20"/>
                <w:szCs w:val="20"/>
                <w:lang w:val="en-US"/>
              </w:rPr>
            </w:pPr>
          </w:p>
        </w:tc>
        <w:tc>
          <w:tcPr>
            <w:tcW w:w="821" w:type="pct"/>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33DB0A3F" w14:textId="77777777" w:rsidR="00174283" w:rsidRPr="00C20FCE" w:rsidRDefault="00174283" w:rsidP="00677718">
            <w:pPr>
              <w:jc w:val="center"/>
              <w:rPr>
                <w:rFonts w:ascii="Arial" w:hAnsi="Arial" w:cs="Arial"/>
                <w:b/>
                <w:sz w:val="20"/>
                <w:szCs w:val="20"/>
                <w:lang w:val="en-US"/>
              </w:rPr>
            </w:pPr>
            <w:r w:rsidRPr="00C20FCE">
              <w:rPr>
                <w:rFonts w:ascii="Arial" w:hAnsi="Arial" w:cs="Arial"/>
                <w:b/>
                <w:sz w:val="20"/>
                <w:szCs w:val="20"/>
                <w:lang w:val="en-US"/>
              </w:rPr>
              <w:t>All</w:t>
            </w:r>
          </w:p>
        </w:tc>
        <w:tc>
          <w:tcPr>
            <w:tcW w:w="845" w:type="pct"/>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7524ED66" w14:textId="77777777" w:rsidR="00174283" w:rsidRPr="00C20FCE" w:rsidRDefault="00174283" w:rsidP="00677718">
            <w:pPr>
              <w:jc w:val="center"/>
              <w:rPr>
                <w:rFonts w:ascii="Arial" w:hAnsi="Arial" w:cs="Arial"/>
                <w:b/>
                <w:sz w:val="20"/>
                <w:szCs w:val="20"/>
                <w:lang w:val="en-US"/>
              </w:rPr>
            </w:pPr>
            <w:r w:rsidRPr="00C20FCE">
              <w:rPr>
                <w:rFonts w:ascii="Arial" w:hAnsi="Arial" w:cs="Arial"/>
                <w:b/>
                <w:sz w:val="20"/>
                <w:szCs w:val="20"/>
                <w:lang w:val="en-US"/>
              </w:rPr>
              <w:t>Boys</w:t>
            </w:r>
          </w:p>
        </w:tc>
        <w:tc>
          <w:tcPr>
            <w:tcW w:w="845" w:type="pct"/>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24B44C15" w14:textId="77777777" w:rsidR="00174283" w:rsidRPr="00C20FCE" w:rsidRDefault="00174283" w:rsidP="00677718">
            <w:pPr>
              <w:jc w:val="center"/>
              <w:rPr>
                <w:rFonts w:ascii="Arial" w:hAnsi="Arial" w:cs="Arial"/>
                <w:b/>
                <w:sz w:val="20"/>
                <w:szCs w:val="20"/>
                <w:lang w:val="en-US"/>
              </w:rPr>
            </w:pPr>
            <w:r w:rsidRPr="00C20FCE">
              <w:rPr>
                <w:rFonts w:ascii="Arial" w:hAnsi="Arial" w:cs="Arial"/>
                <w:b/>
                <w:sz w:val="20"/>
                <w:szCs w:val="20"/>
                <w:lang w:val="en-US"/>
              </w:rPr>
              <w:t>Girls</w:t>
            </w:r>
          </w:p>
        </w:tc>
        <w:tc>
          <w:tcPr>
            <w:tcW w:w="778" w:type="pct"/>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33D77601" w14:textId="77777777" w:rsidR="00174283" w:rsidRPr="00C20FCE" w:rsidRDefault="00174283" w:rsidP="00677718">
            <w:pPr>
              <w:jc w:val="center"/>
              <w:rPr>
                <w:rFonts w:ascii="Arial" w:hAnsi="Arial" w:cs="Arial"/>
                <w:b/>
                <w:sz w:val="20"/>
                <w:szCs w:val="20"/>
                <w:lang w:val="en-US"/>
              </w:rPr>
            </w:pPr>
            <w:r w:rsidRPr="00C20FCE">
              <w:rPr>
                <w:rFonts w:ascii="Arial" w:hAnsi="Arial" w:cs="Arial"/>
                <w:b/>
                <w:sz w:val="20"/>
                <w:szCs w:val="20"/>
                <w:lang w:val="en-US"/>
              </w:rPr>
              <w:t>All</w:t>
            </w:r>
          </w:p>
        </w:tc>
        <w:tc>
          <w:tcPr>
            <w:tcW w:w="774" w:type="pct"/>
            <w:gridSpan w:val="2"/>
            <w:tcBorders>
              <w:top w:val="single" w:sz="2" w:space="0" w:color="auto"/>
              <w:left w:val="single" w:sz="2" w:space="0" w:color="auto"/>
              <w:bottom w:val="single" w:sz="2" w:space="0" w:color="auto"/>
            </w:tcBorders>
            <w:shd w:val="clear" w:color="auto" w:fill="8DB3E2" w:themeFill="text2" w:themeFillTint="66"/>
            <w:vAlign w:val="center"/>
          </w:tcPr>
          <w:p w14:paraId="6BD6DCED" w14:textId="77777777" w:rsidR="00174283" w:rsidRPr="00C20FCE" w:rsidRDefault="00174283" w:rsidP="00677718">
            <w:pPr>
              <w:jc w:val="center"/>
              <w:rPr>
                <w:rFonts w:ascii="Arial" w:hAnsi="Arial" w:cs="Arial"/>
                <w:b/>
                <w:sz w:val="20"/>
                <w:szCs w:val="20"/>
                <w:lang w:val="en-US"/>
              </w:rPr>
            </w:pPr>
            <w:r w:rsidRPr="00C20FCE">
              <w:rPr>
                <w:rFonts w:ascii="Arial" w:hAnsi="Arial" w:cs="Arial"/>
                <w:b/>
                <w:sz w:val="20"/>
                <w:szCs w:val="20"/>
                <w:lang w:val="en-US"/>
              </w:rPr>
              <w:t>All</w:t>
            </w:r>
          </w:p>
        </w:tc>
      </w:tr>
      <w:tr w:rsidR="00174283" w:rsidRPr="00C20FCE" w14:paraId="47690C00" w14:textId="77777777" w:rsidTr="00677718">
        <w:trPr>
          <w:trHeight w:val="465"/>
        </w:trPr>
        <w:tc>
          <w:tcPr>
            <w:tcW w:w="636" w:type="pct"/>
            <w:vMerge/>
            <w:tcBorders>
              <w:bottom w:val="single" w:sz="12" w:space="0" w:color="auto"/>
              <w:right w:val="single" w:sz="2" w:space="0" w:color="auto"/>
            </w:tcBorders>
            <w:shd w:val="clear" w:color="auto" w:fill="8DB3E2" w:themeFill="text2" w:themeFillTint="66"/>
            <w:vAlign w:val="center"/>
          </w:tcPr>
          <w:p w14:paraId="1DB45FA3" w14:textId="77777777" w:rsidR="00174283" w:rsidRPr="00C20FCE" w:rsidRDefault="00174283" w:rsidP="00677718">
            <w:pPr>
              <w:rPr>
                <w:rFonts w:ascii="Arial" w:hAnsi="Arial" w:cs="Arial"/>
                <w:b/>
                <w:sz w:val="20"/>
                <w:szCs w:val="20"/>
                <w:lang w:val="en-US"/>
              </w:rPr>
            </w:pPr>
          </w:p>
        </w:tc>
        <w:tc>
          <w:tcPr>
            <w:tcW w:w="301" w:type="pct"/>
            <w:vMerge/>
            <w:tcBorders>
              <w:left w:val="single" w:sz="2" w:space="0" w:color="auto"/>
              <w:bottom w:val="single" w:sz="12" w:space="0" w:color="auto"/>
              <w:right w:val="single" w:sz="2" w:space="0" w:color="auto"/>
            </w:tcBorders>
            <w:shd w:val="clear" w:color="auto" w:fill="8DB3E2" w:themeFill="text2" w:themeFillTint="66"/>
            <w:vAlign w:val="center"/>
          </w:tcPr>
          <w:p w14:paraId="2BC5BF0A" w14:textId="77777777" w:rsidR="00174283" w:rsidRPr="00C20FCE" w:rsidRDefault="00174283" w:rsidP="00677718">
            <w:pPr>
              <w:jc w:val="center"/>
              <w:rPr>
                <w:rFonts w:ascii="Arial" w:hAnsi="Arial" w:cs="Arial"/>
                <w:b/>
                <w:sz w:val="20"/>
                <w:szCs w:val="20"/>
                <w:lang w:val="en-US"/>
              </w:rPr>
            </w:pPr>
          </w:p>
        </w:tc>
        <w:tc>
          <w:tcPr>
            <w:tcW w:w="240"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5C3EBFC4" w14:textId="77777777" w:rsidR="00174283" w:rsidRPr="00C20FCE" w:rsidRDefault="00174283" w:rsidP="00677718">
            <w:pPr>
              <w:jc w:val="center"/>
              <w:rPr>
                <w:rFonts w:ascii="Arial" w:hAnsi="Arial" w:cs="Arial"/>
                <w:b/>
                <w:sz w:val="20"/>
                <w:szCs w:val="20"/>
                <w:lang w:val="en-US"/>
              </w:rPr>
            </w:pPr>
            <w:r w:rsidRPr="00C20FCE">
              <w:rPr>
                <w:rFonts w:ascii="Arial" w:hAnsi="Arial" w:cs="Arial"/>
                <w:b/>
                <w:sz w:val="20"/>
                <w:szCs w:val="20"/>
                <w:lang w:val="en-US"/>
              </w:rPr>
              <w:t>n</w:t>
            </w:r>
          </w:p>
        </w:tc>
        <w:tc>
          <w:tcPr>
            <w:tcW w:w="581"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6E4FB9F0" w14:textId="77777777" w:rsidR="00174283" w:rsidRPr="00C20FCE" w:rsidRDefault="00174283" w:rsidP="00677718">
            <w:pPr>
              <w:jc w:val="center"/>
              <w:rPr>
                <w:rFonts w:ascii="Arial" w:hAnsi="Arial" w:cs="Arial"/>
                <w:b/>
                <w:sz w:val="20"/>
                <w:szCs w:val="20"/>
                <w:lang w:val="en-US"/>
              </w:rPr>
            </w:pPr>
            <w:r w:rsidRPr="00C20FCE">
              <w:rPr>
                <w:rFonts w:ascii="Arial" w:hAnsi="Arial" w:cs="Arial"/>
                <w:b/>
                <w:sz w:val="20"/>
                <w:szCs w:val="20"/>
                <w:lang w:val="en-US"/>
              </w:rPr>
              <w:t>%</w:t>
            </w:r>
          </w:p>
          <w:p w14:paraId="039D1012" w14:textId="77777777" w:rsidR="00174283" w:rsidRPr="00C20FCE" w:rsidRDefault="00174283" w:rsidP="00677718">
            <w:pPr>
              <w:jc w:val="center"/>
              <w:rPr>
                <w:rFonts w:ascii="Arial" w:hAnsi="Arial" w:cs="Arial"/>
                <w:b/>
                <w:sz w:val="20"/>
                <w:szCs w:val="20"/>
                <w:lang w:val="en-US"/>
              </w:rPr>
            </w:pPr>
            <w:r w:rsidRPr="00C20FCE">
              <w:rPr>
                <w:rFonts w:ascii="Arial" w:hAnsi="Arial" w:cs="Arial"/>
                <w:b/>
                <w:sz w:val="20"/>
                <w:szCs w:val="20"/>
                <w:lang w:val="en-US"/>
              </w:rPr>
              <w:t>[95% CI]</w:t>
            </w:r>
          </w:p>
        </w:tc>
        <w:tc>
          <w:tcPr>
            <w:tcW w:w="279"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3B7E3AF6" w14:textId="77777777" w:rsidR="00174283" w:rsidRPr="00C20FCE" w:rsidRDefault="00174283" w:rsidP="00677718">
            <w:pPr>
              <w:jc w:val="center"/>
              <w:rPr>
                <w:rFonts w:ascii="Arial" w:hAnsi="Arial" w:cs="Arial"/>
                <w:b/>
                <w:sz w:val="20"/>
                <w:szCs w:val="20"/>
                <w:lang w:val="en-US"/>
              </w:rPr>
            </w:pPr>
            <w:r w:rsidRPr="00C20FCE">
              <w:rPr>
                <w:rFonts w:ascii="Arial" w:hAnsi="Arial" w:cs="Arial"/>
                <w:b/>
                <w:sz w:val="20"/>
                <w:szCs w:val="20"/>
                <w:lang w:val="en-US"/>
              </w:rPr>
              <w:t>n</w:t>
            </w:r>
          </w:p>
        </w:tc>
        <w:tc>
          <w:tcPr>
            <w:tcW w:w="566"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74A8C096" w14:textId="77777777" w:rsidR="00174283" w:rsidRPr="00C20FCE" w:rsidRDefault="00174283" w:rsidP="00677718">
            <w:pPr>
              <w:jc w:val="center"/>
              <w:rPr>
                <w:rFonts w:ascii="Arial" w:hAnsi="Arial" w:cs="Arial"/>
                <w:b/>
                <w:sz w:val="20"/>
                <w:szCs w:val="20"/>
                <w:lang w:val="en-US"/>
              </w:rPr>
            </w:pPr>
            <w:r w:rsidRPr="00C20FCE">
              <w:rPr>
                <w:rFonts w:ascii="Arial" w:hAnsi="Arial" w:cs="Arial"/>
                <w:b/>
                <w:sz w:val="20"/>
                <w:szCs w:val="20"/>
                <w:lang w:val="en-US"/>
              </w:rPr>
              <w:t>%</w:t>
            </w:r>
          </w:p>
          <w:p w14:paraId="08F136CD" w14:textId="77777777" w:rsidR="00174283" w:rsidRPr="00C20FCE" w:rsidRDefault="00174283" w:rsidP="00677718">
            <w:pPr>
              <w:jc w:val="center"/>
              <w:rPr>
                <w:rFonts w:ascii="Arial" w:hAnsi="Arial" w:cs="Arial"/>
                <w:b/>
                <w:sz w:val="20"/>
                <w:szCs w:val="20"/>
                <w:lang w:val="en-US"/>
              </w:rPr>
            </w:pPr>
            <w:r w:rsidRPr="00C20FCE">
              <w:rPr>
                <w:rFonts w:ascii="Arial" w:hAnsi="Arial" w:cs="Arial"/>
                <w:b/>
                <w:sz w:val="20"/>
                <w:szCs w:val="20"/>
                <w:lang w:val="en-US"/>
              </w:rPr>
              <w:t>[95% CI]</w:t>
            </w:r>
          </w:p>
        </w:tc>
        <w:tc>
          <w:tcPr>
            <w:tcW w:w="280"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28D01723" w14:textId="77777777" w:rsidR="00174283" w:rsidRPr="00C20FCE" w:rsidRDefault="00174283" w:rsidP="00677718">
            <w:pPr>
              <w:jc w:val="center"/>
              <w:rPr>
                <w:rFonts w:ascii="Arial" w:hAnsi="Arial" w:cs="Arial"/>
                <w:b/>
                <w:sz w:val="20"/>
                <w:szCs w:val="20"/>
                <w:lang w:val="en-US"/>
              </w:rPr>
            </w:pPr>
            <w:r w:rsidRPr="00C20FCE">
              <w:rPr>
                <w:rFonts w:ascii="Arial" w:hAnsi="Arial" w:cs="Arial"/>
                <w:b/>
                <w:sz w:val="20"/>
                <w:szCs w:val="20"/>
                <w:lang w:val="en-US"/>
              </w:rPr>
              <w:t>n</w:t>
            </w:r>
          </w:p>
        </w:tc>
        <w:tc>
          <w:tcPr>
            <w:tcW w:w="565"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52146A30" w14:textId="77777777" w:rsidR="00174283" w:rsidRPr="00C20FCE" w:rsidRDefault="00174283" w:rsidP="00677718">
            <w:pPr>
              <w:jc w:val="center"/>
              <w:rPr>
                <w:rFonts w:ascii="Arial" w:hAnsi="Arial" w:cs="Arial"/>
                <w:b/>
                <w:sz w:val="20"/>
                <w:szCs w:val="20"/>
                <w:lang w:val="en-US"/>
              </w:rPr>
            </w:pPr>
            <w:r w:rsidRPr="00C20FCE">
              <w:rPr>
                <w:rFonts w:ascii="Arial" w:hAnsi="Arial" w:cs="Arial"/>
                <w:b/>
                <w:sz w:val="20"/>
                <w:szCs w:val="20"/>
                <w:lang w:val="en-US"/>
              </w:rPr>
              <w:t>%</w:t>
            </w:r>
          </w:p>
          <w:p w14:paraId="743A906C" w14:textId="77777777" w:rsidR="00174283" w:rsidRPr="00C20FCE" w:rsidRDefault="00174283" w:rsidP="00677718">
            <w:pPr>
              <w:jc w:val="center"/>
              <w:rPr>
                <w:rFonts w:ascii="Arial" w:hAnsi="Arial" w:cs="Arial"/>
                <w:b/>
                <w:sz w:val="20"/>
                <w:szCs w:val="20"/>
                <w:lang w:val="en-US"/>
              </w:rPr>
            </w:pPr>
            <w:r w:rsidRPr="00C20FCE">
              <w:rPr>
                <w:rFonts w:ascii="Arial" w:hAnsi="Arial" w:cs="Arial"/>
                <w:b/>
                <w:sz w:val="20"/>
                <w:szCs w:val="20"/>
                <w:lang w:val="en-US"/>
              </w:rPr>
              <w:t>[95% CI]</w:t>
            </w:r>
          </w:p>
        </w:tc>
        <w:tc>
          <w:tcPr>
            <w:tcW w:w="282"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05C36909" w14:textId="77777777" w:rsidR="00174283" w:rsidRPr="00C20FCE" w:rsidRDefault="00174283" w:rsidP="00677718">
            <w:pPr>
              <w:jc w:val="center"/>
              <w:rPr>
                <w:rFonts w:ascii="Arial" w:hAnsi="Arial" w:cs="Arial"/>
                <w:b/>
                <w:sz w:val="20"/>
                <w:szCs w:val="20"/>
                <w:lang w:val="en-US"/>
              </w:rPr>
            </w:pPr>
            <w:r w:rsidRPr="00C20FCE">
              <w:rPr>
                <w:rFonts w:ascii="Arial" w:hAnsi="Arial" w:cs="Arial"/>
                <w:b/>
                <w:sz w:val="20"/>
                <w:szCs w:val="20"/>
                <w:lang w:val="en-US"/>
              </w:rPr>
              <w:t>n</w:t>
            </w:r>
          </w:p>
        </w:tc>
        <w:tc>
          <w:tcPr>
            <w:tcW w:w="496"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34A14407" w14:textId="77777777" w:rsidR="00174283" w:rsidRPr="00C20FCE" w:rsidRDefault="00174283" w:rsidP="00677718">
            <w:pPr>
              <w:jc w:val="center"/>
              <w:rPr>
                <w:rFonts w:ascii="Arial" w:hAnsi="Arial" w:cs="Arial"/>
                <w:b/>
                <w:sz w:val="20"/>
                <w:szCs w:val="20"/>
                <w:lang w:val="en-US"/>
              </w:rPr>
            </w:pPr>
            <w:r w:rsidRPr="00C20FCE">
              <w:rPr>
                <w:rFonts w:ascii="Arial" w:hAnsi="Arial" w:cs="Arial"/>
                <w:b/>
                <w:sz w:val="20"/>
                <w:szCs w:val="20"/>
                <w:lang w:val="en-US"/>
              </w:rPr>
              <w:t>%</w:t>
            </w:r>
          </w:p>
          <w:p w14:paraId="29BB9E81" w14:textId="77777777" w:rsidR="00174283" w:rsidRPr="00C20FCE" w:rsidRDefault="00174283" w:rsidP="00677718">
            <w:pPr>
              <w:jc w:val="center"/>
              <w:rPr>
                <w:rFonts w:ascii="Arial" w:hAnsi="Arial" w:cs="Arial"/>
                <w:b/>
                <w:sz w:val="20"/>
                <w:szCs w:val="20"/>
                <w:lang w:val="en-US"/>
              </w:rPr>
            </w:pPr>
            <w:r w:rsidRPr="00C20FCE">
              <w:rPr>
                <w:rFonts w:ascii="Arial" w:hAnsi="Arial" w:cs="Arial"/>
                <w:b/>
                <w:sz w:val="20"/>
                <w:szCs w:val="20"/>
                <w:lang w:val="en-US"/>
              </w:rPr>
              <w:t>[95% CI]</w:t>
            </w:r>
          </w:p>
        </w:tc>
        <w:tc>
          <w:tcPr>
            <w:tcW w:w="160"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1DBC8C2A" w14:textId="77777777" w:rsidR="00174283" w:rsidRPr="00C20FCE" w:rsidRDefault="00174283" w:rsidP="00677718">
            <w:pPr>
              <w:jc w:val="center"/>
              <w:rPr>
                <w:rFonts w:ascii="Arial" w:hAnsi="Arial" w:cs="Arial"/>
                <w:b/>
                <w:sz w:val="20"/>
                <w:szCs w:val="20"/>
                <w:lang w:val="en-US"/>
              </w:rPr>
            </w:pPr>
            <w:r w:rsidRPr="00C20FCE">
              <w:rPr>
                <w:rFonts w:ascii="Arial" w:hAnsi="Arial" w:cs="Arial"/>
                <w:b/>
                <w:sz w:val="20"/>
                <w:szCs w:val="20"/>
                <w:lang w:val="en-US"/>
              </w:rPr>
              <w:t>n</w:t>
            </w:r>
          </w:p>
        </w:tc>
        <w:tc>
          <w:tcPr>
            <w:tcW w:w="614" w:type="pct"/>
            <w:tcBorders>
              <w:top w:val="single" w:sz="2" w:space="0" w:color="auto"/>
              <w:left w:val="nil"/>
              <w:bottom w:val="single" w:sz="12" w:space="0" w:color="auto"/>
              <w:right w:val="nil"/>
            </w:tcBorders>
            <w:shd w:val="clear" w:color="auto" w:fill="8DB3E2" w:themeFill="text2" w:themeFillTint="66"/>
            <w:vAlign w:val="center"/>
          </w:tcPr>
          <w:p w14:paraId="6559DDCE" w14:textId="77777777" w:rsidR="00174283" w:rsidRPr="00C20FCE" w:rsidRDefault="00174283" w:rsidP="00677718">
            <w:pPr>
              <w:jc w:val="center"/>
              <w:rPr>
                <w:rFonts w:ascii="Arial" w:hAnsi="Arial" w:cs="Arial"/>
                <w:b/>
                <w:sz w:val="20"/>
                <w:szCs w:val="20"/>
                <w:lang w:val="en-US"/>
              </w:rPr>
            </w:pPr>
            <w:r w:rsidRPr="00C20FCE">
              <w:rPr>
                <w:rFonts w:ascii="Arial" w:hAnsi="Arial" w:cs="Arial"/>
                <w:b/>
                <w:sz w:val="20"/>
                <w:szCs w:val="20"/>
                <w:lang w:val="en-US"/>
              </w:rPr>
              <w:t>%</w:t>
            </w:r>
          </w:p>
          <w:p w14:paraId="439F0AAB" w14:textId="77777777" w:rsidR="00174283" w:rsidRPr="00C20FCE" w:rsidRDefault="00174283" w:rsidP="00677718">
            <w:pPr>
              <w:jc w:val="center"/>
              <w:rPr>
                <w:rFonts w:ascii="Arial" w:hAnsi="Arial" w:cs="Arial"/>
                <w:b/>
                <w:sz w:val="20"/>
                <w:szCs w:val="20"/>
                <w:lang w:val="en-US"/>
              </w:rPr>
            </w:pPr>
            <w:r w:rsidRPr="00C20FCE">
              <w:rPr>
                <w:rFonts w:ascii="Arial" w:hAnsi="Arial" w:cs="Arial"/>
                <w:b/>
                <w:sz w:val="20"/>
                <w:szCs w:val="20"/>
                <w:lang w:val="en-US"/>
              </w:rPr>
              <w:t>[95% CI]</w:t>
            </w:r>
          </w:p>
        </w:tc>
      </w:tr>
      <w:tr w:rsidR="00174283" w:rsidRPr="00C20FCE" w14:paraId="4455D30D" w14:textId="77777777" w:rsidTr="00677718">
        <w:tc>
          <w:tcPr>
            <w:tcW w:w="636" w:type="pct"/>
            <w:tcBorders>
              <w:top w:val="single" w:sz="12" w:space="0" w:color="auto"/>
              <w:bottom w:val="single" w:sz="2" w:space="0" w:color="auto"/>
              <w:right w:val="single" w:sz="2" w:space="0" w:color="auto"/>
            </w:tcBorders>
            <w:vAlign w:val="center"/>
          </w:tcPr>
          <w:p w14:paraId="23FE3996" w14:textId="15C97E88" w:rsidR="00174283" w:rsidRPr="00C20FCE" w:rsidRDefault="00174283" w:rsidP="001B1DC5">
            <w:pPr>
              <w:rPr>
                <w:rFonts w:ascii="Arial" w:hAnsi="Arial" w:cs="Arial"/>
                <w:sz w:val="20"/>
                <w:szCs w:val="20"/>
                <w:lang w:val="en-US"/>
              </w:rPr>
            </w:pPr>
            <w:r w:rsidRPr="00C20FCE">
              <w:rPr>
                <w:rFonts w:ascii="Arial" w:hAnsi="Arial" w:cs="Arial"/>
                <w:sz w:val="20"/>
                <w:szCs w:val="20"/>
                <w:lang w:val="en-US"/>
              </w:rPr>
              <w:t>Za’atri</w:t>
            </w:r>
          </w:p>
        </w:tc>
        <w:tc>
          <w:tcPr>
            <w:tcW w:w="301" w:type="pct"/>
            <w:tcBorders>
              <w:top w:val="single" w:sz="12" w:space="0" w:color="auto"/>
              <w:left w:val="single" w:sz="2" w:space="0" w:color="auto"/>
              <w:bottom w:val="single" w:sz="2" w:space="0" w:color="auto"/>
              <w:right w:val="single" w:sz="2" w:space="0" w:color="auto"/>
            </w:tcBorders>
            <w:vAlign w:val="center"/>
          </w:tcPr>
          <w:p w14:paraId="6AF4044F"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377</w:t>
            </w:r>
          </w:p>
        </w:tc>
        <w:tc>
          <w:tcPr>
            <w:tcW w:w="240" w:type="pct"/>
            <w:tcBorders>
              <w:top w:val="single" w:sz="12" w:space="0" w:color="auto"/>
              <w:left w:val="single" w:sz="2" w:space="0" w:color="auto"/>
              <w:bottom w:val="single" w:sz="2" w:space="0" w:color="auto"/>
              <w:right w:val="nil"/>
            </w:tcBorders>
            <w:vAlign w:val="center"/>
          </w:tcPr>
          <w:p w14:paraId="2E563C38"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10</w:t>
            </w:r>
          </w:p>
        </w:tc>
        <w:tc>
          <w:tcPr>
            <w:tcW w:w="581" w:type="pct"/>
            <w:tcBorders>
              <w:top w:val="single" w:sz="12" w:space="0" w:color="auto"/>
              <w:left w:val="nil"/>
              <w:bottom w:val="single" w:sz="2" w:space="0" w:color="auto"/>
              <w:right w:val="single" w:sz="2" w:space="0" w:color="auto"/>
            </w:tcBorders>
            <w:vAlign w:val="center"/>
          </w:tcPr>
          <w:p w14:paraId="3D50EB03"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2.7%</w:t>
            </w:r>
          </w:p>
          <w:p w14:paraId="6454B48B"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[1.4-5.0]</w:t>
            </w:r>
          </w:p>
        </w:tc>
        <w:tc>
          <w:tcPr>
            <w:tcW w:w="279" w:type="pct"/>
            <w:tcBorders>
              <w:top w:val="single" w:sz="12" w:space="0" w:color="auto"/>
              <w:left w:val="single" w:sz="2" w:space="0" w:color="auto"/>
              <w:bottom w:val="single" w:sz="2" w:space="0" w:color="auto"/>
              <w:right w:val="nil"/>
            </w:tcBorders>
            <w:vAlign w:val="center"/>
          </w:tcPr>
          <w:p w14:paraId="209F2C43"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7</w:t>
            </w:r>
          </w:p>
        </w:tc>
        <w:tc>
          <w:tcPr>
            <w:tcW w:w="566" w:type="pct"/>
            <w:tcBorders>
              <w:top w:val="single" w:sz="12" w:space="0" w:color="auto"/>
              <w:left w:val="nil"/>
              <w:bottom w:val="single" w:sz="2" w:space="0" w:color="auto"/>
              <w:right w:val="single" w:sz="2" w:space="0" w:color="auto"/>
            </w:tcBorders>
            <w:vAlign w:val="center"/>
          </w:tcPr>
          <w:p w14:paraId="1571D22C"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3.4%</w:t>
            </w:r>
          </w:p>
          <w:p w14:paraId="4A988E91"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[1.5-7.3]</w:t>
            </w:r>
          </w:p>
        </w:tc>
        <w:tc>
          <w:tcPr>
            <w:tcW w:w="280" w:type="pct"/>
            <w:tcBorders>
              <w:top w:val="single" w:sz="12" w:space="0" w:color="auto"/>
              <w:left w:val="single" w:sz="2" w:space="0" w:color="auto"/>
              <w:bottom w:val="single" w:sz="2" w:space="0" w:color="auto"/>
              <w:right w:val="nil"/>
            </w:tcBorders>
            <w:vAlign w:val="center"/>
          </w:tcPr>
          <w:p w14:paraId="59A22D70"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3</w:t>
            </w:r>
          </w:p>
        </w:tc>
        <w:tc>
          <w:tcPr>
            <w:tcW w:w="565" w:type="pct"/>
            <w:tcBorders>
              <w:top w:val="single" w:sz="12" w:space="0" w:color="auto"/>
              <w:left w:val="nil"/>
              <w:bottom w:val="single" w:sz="2" w:space="0" w:color="auto"/>
              <w:right w:val="single" w:sz="2" w:space="0" w:color="auto"/>
            </w:tcBorders>
            <w:vAlign w:val="center"/>
          </w:tcPr>
          <w:p w14:paraId="3DB5F695"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1.8%</w:t>
            </w:r>
          </w:p>
          <w:p w14:paraId="08C18441"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[0.6-5.4]</w:t>
            </w:r>
          </w:p>
        </w:tc>
        <w:tc>
          <w:tcPr>
            <w:tcW w:w="282" w:type="pct"/>
            <w:tcBorders>
              <w:top w:val="single" w:sz="12" w:space="0" w:color="auto"/>
              <w:left w:val="single" w:sz="2" w:space="0" w:color="auto"/>
              <w:bottom w:val="single" w:sz="2" w:space="0" w:color="auto"/>
              <w:right w:val="nil"/>
            </w:tcBorders>
            <w:vAlign w:val="center"/>
          </w:tcPr>
          <w:p w14:paraId="02FB6817"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9</w:t>
            </w:r>
          </w:p>
        </w:tc>
        <w:tc>
          <w:tcPr>
            <w:tcW w:w="496" w:type="pct"/>
            <w:tcBorders>
              <w:top w:val="single" w:sz="12" w:space="0" w:color="auto"/>
              <w:left w:val="nil"/>
              <w:bottom w:val="single" w:sz="2" w:space="0" w:color="auto"/>
              <w:right w:val="single" w:sz="2" w:space="0" w:color="auto"/>
            </w:tcBorders>
            <w:vAlign w:val="center"/>
          </w:tcPr>
          <w:p w14:paraId="01D4EFDC"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2.4%</w:t>
            </w:r>
          </w:p>
          <w:p w14:paraId="6102728F"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[1.3-4.3]</w:t>
            </w:r>
          </w:p>
        </w:tc>
        <w:tc>
          <w:tcPr>
            <w:tcW w:w="160" w:type="pct"/>
            <w:tcBorders>
              <w:top w:val="single" w:sz="12" w:space="0" w:color="auto"/>
              <w:left w:val="single" w:sz="2" w:space="0" w:color="auto"/>
              <w:bottom w:val="single" w:sz="2" w:space="0" w:color="auto"/>
              <w:right w:val="nil"/>
            </w:tcBorders>
            <w:vAlign w:val="center"/>
          </w:tcPr>
          <w:p w14:paraId="35F1CC29"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1</w:t>
            </w:r>
          </w:p>
        </w:tc>
        <w:tc>
          <w:tcPr>
            <w:tcW w:w="614" w:type="pct"/>
            <w:tcBorders>
              <w:top w:val="single" w:sz="12" w:space="0" w:color="auto"/>
              <w:left w:val="nil"/>
              <w:bottom w:val="single" w:sz="2" w:space="0" w:color="auto"/>
              <w:right w:val="nil"/>
            </w:tcBorders>
            <w:vAlign w:val="center"/>
          </w:tcPr>
          <w:p w14:paraId="18320887"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0.3%</w:t>
            </w:r>
          </w:p>
          <w:p w14:paraId="527DEF65"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[0.0-2.0]</w:t>
            </w:r>
          </w:p>
        </w:tc>
      </w:tr>
      <w:tr w:rsidR="00174283" w:rsidRPr="00C20FCE" w14:paraId="0A1FA7E4" w14:textId="77777777" w:rsidTr="00677718">
        <w:tc>
          <w:tcPr>
            <w:tcW w:w="636" w:type="pct"/>
            <w:tcBorders>
              <w:top w:val="single" w:sz="2" w:space="0" w:color="auto"/>
              <w:bottom w:val="single" w:sz="2" w:space="0" w:color="auto"/>
              <w:right w:val="single" w:sz="2" w:space="0" w:color="auto"/>
            </w:tcBorders>
            <w:vAlign w:val="center"/>
          </w:tcPr>
          <w:p w14:paraId="2B8E8000" w14:textId="77777777" w:rsidR="00174283" w:rsidRPr="00C20FCE" w:rsidRDefault="00174283" w:rsidP="00677718">
            <w:pPr>
              <w:rPr>
                <w:rFonts w:ascii="Arial" w:hAnsi="Arial" w:cs="Arial"/>
                <w:sz w:val="20"/>
                <w:szCs w:val="20"/>
                <w:lang w:val="en-US"/>
              </w:rPr>
            </w:pPr>
            <w:r w:rsidRPr="00C20FCE">
              <w:rPr>
                <w:rFonts w:ascii="Arial" w:hAnsi="Arial" w:cs="Arial"/>
                <w:sz w:val="20"/>
                <w:szCs w:val="20"/>
                <w:lang w:val="en-US"/>
              </w:rPr>
              <w:t>Azraq</w:t>
            </w:r>
          </w:p>
        </w:tc>
        <w:tc>
          <w:tcPr>
            <w:tcW w:w="301" w:type="pct"/>
            <w:tcBorders>
              <w:top w:val="single" w:sz="2" w:space="0" w:color="auto"/>
              <w:left w:val="single" w:sz="2" w:space="0" w:color="auto"/>
              <w:bottom w:val="single" w:sz="2" w:space="0" w:color="auto"/>
              <w:right w:val="single" w:sz="2" w:space="0" w:color="auto"/>
            </w:tcBorders>
            <w:vAlign w:val="center"/>
          </w:tcPr>
          <w:p w14:paraId="14D15785"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418</w:t>
            </w:r>
          </w:p>
        </w:tc>
        <w:tc>
          <w:tcPr>
            <w:tcW w:w="240" w:type="pct"/>
            <w:tcBorders>
              <w:top w:val="single" w:sz="2" w:space="0" w:color="auto"/>
              <w:left w:val="single" w:sz="2" w:space="0" w:color="auto"/>
              <w:bottom w:val="single" w:sz="2" w:space="0" w:color="auto"/>
              <w:right w:val="nil"/>
            </w:tcBorders>
            <w:vAlign w:val="center"/>
          </w:tcPr>
          <w:p w14:paraId="3E1742C9"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8</w:t>
            </w:r>
          </w:p>
        </w:tc>
        <w:tc>
          <w:tcPr>
            <w:tcW w:w="581" w:type="pct"/>
            <w:tcBorders>
              <w:top w:val="single" w:sz="2" w:space="0" w:color="auto"/>
              <w:left w:val="nil"/>
              <w:bottom w:val="single" w:sz="2" w:space="0" w:color="auto"/>
              <w:right w:val="single" w:sz="2" w:space="0" w:color="auto"/>
            </w:tcBorders>
            <w:vAlign w:val="center"/>
          </w:tcPr>
          <w:p w14:paraId="1D69FF13"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1.9%</w:t>
            </w:r>
          </w:p>
          <w:p w14:paraId="066B3E84"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[0.9-4.2]</w:t>
            </w:r>
          </w:p>
        </w:tc>
        <w:tc>
          <w:tcPr>
            <w:tcW w:w="279" w:type="pct"/>
            <w:tcBorders>
              <w:top w:val="single" w:sz="2" w:space="0" w:color="auto"/>
              <w:left w:val="single" w:sz="2" w:space="0" w:color="auto"/>
              <w:bottom w:val="single" w:sz="2" w:space="0" w:color="auto"/>
              <w:right w:val="nil"/>
            </w:tcBorders>
            <w:vAlign w:val="center"/>
          </w:tcPr>
          <w:p w14:paraId="5B4A13C9"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3</w:t>
            </w:r>
          </w:p>
        </w:tc>
        <w:tc>
          <w:tcPr>
            <w:tcW w:w="566" w:type="pct"/>
            <w:tcBorders>
              <w:top w:val="single" w:sz="2" w:space="0" w:color="auto"/>
              <w:left w:val="nil"/>
              <w:bottom w:val="single" w:sz="2" w:space="0" w:color="auto"/>
              <w:right w:val="single" w:sz="2" w:space="0" w:color="auto"/>
            </w:tcBorders>
            <w:vAlign w:val="center"/>
          </w:tcPr>
          <w:p w14:paraId="43E5EAF3"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1.4%</w:t>
            </w:r>
          </w:p>
          <w:p w14:paraId="66733974"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[0.5-4.2]</w:t>
            </w:r>
          </w:p>
        </w:tc>
        <w:tc>
          <w:tcPr>
            <w:tcW w:w="280" w:type="pct"/>
            <w:tcBorders>
              <w:top w:val="single" w:sz="2" w:space="0" w:color="auto"/>
              <w:left w:val="single" w:sz="2" w:space="0" w:color="auto"/>
              <w:bottom w:val="single" w:sz="2" w:space="0" w:color="auto"/>
              <w:right w:val="nil"/>
            </w:tcBorders>
            <w:vAlign w:val="center"/>
          </w:tcPr>
          <w:p w14:paraId="6D6FF46D"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5</w:t>
            </w:r>
          </w:p>
        </w:tc>
        <w:tc>
          <w:tcPr>
            <w:tcW w:w="565" w:type="pct"/>
            <w:tcBorders>
              <w:top w:val="single" w:sz="2" w:space="0" w:color="auto"/>
              <w:left w:val="nil"/>
              <w:bottom w:val="single" w:sz="2" w:space="0" w:color="auto"/>
              <w:right w:val="single" w:sz="2" w:space="0" w:color="auto"/>
            </w:tcBorders>
            <w:vAlign w:val="center"/>
          </w:tcPr>
          <w:p w14:paraId="7B00D8E7"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2.4%</w:t>
            </w:r>
          </w:p>
          <w:p w14:paraId="6A8E17EB"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[0.9-6.4]</w:t>
            </w:r>
          </w:p>
        </w:tc>
        <w:tc>
          <w:tcPr>
            <w:tcW w:w="282" w:type="pct"/>
            <w:tcBorders>
              <w:top w:val="single" w:sz="2" w:space="0" w:color="auto"/>
              <w:left w:val="single" w:sz="2" w:space="0" w:color="auto"/>
              <w:bottom w:val="single" w:sz="2" w:space="0" w:color="auto"/>
              <w:right w:val="nil"/>
            </w:tcBorders>
            <w:vAlign w:val="center"/>
          </w:tcPr>
          <w:p w14:paraId="683871E7"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8</w:t>
            </w:r>
          </w:p>
        </w:tc>
        <w:tc>
          <w:tcPr>
            <w:tcW w:w="496" w:type="pct"/>
            <w:tcBorders>
              <w:top w:val="single" w:sz="2" w:space="0" w:color="auto"/>
              <w:left w:val="nil"/>
              <w:bottom w:val="single" w:sz="2" w:space="0" w:color="auto"/>
              <w:right w:val="single" w:sz="2" w:space="0" w:color="auto"/>
            </w:tcBorders>
            <w:vAlign w:val="center"/>
          </w:tcPr>
          <w:p w14:paraId="58769B76"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1.9%</w:t>
            </w:r>
          </w:p>
          <w:p w14:paraId="5936D0F6"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[0.9-4.2]</w:t>
            </w:r>
          </w:p>
        </w:tc>
        <w:tc>
          <w:tcPr>
            <w:tcW w:w="160" w:type="pct"/>
            <w:tcBorders>
              <w:top w:val="single" w:sz="2" w:space="0" w:color="auto"/>
              <w:left w:val="single" w:sz="2" w:space="0" w:color="auto"/>
              <w:bottom w:val="single" w:sz="2" w:space="0" w:color="auto"/>
              <w:right w:val="nil"/>
            </w:tcBorders>
            <w:vAlign w:val="center"/>
          </w:tcPr>
          <w:p w14:paraId="26FB5811"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0</w:t>
            </w:r>
          </w:p>
        </w:tc>
        <w:tc>
          <w:tcPr>
            <w:tcW w:w="614" w:type="pct"/>
            <w:tcBorders>
              <w:top w:val="single" w:sz="2" w:space="0" w:color="auto"/>
              <w:left w:val="nil"/>
              <w:bottom w:val="single" w:sz="2" w:space="0" w:color="auto"/>
              <w:right w:val="nil"/>
            </w:tcBorders>
            <w:vAlign w:val="center"/>
          </w:tcPr>
          <w:p w14:paraId="136E50D5"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0.0%</w:t>
            </w:r>
          </w:p>
        </w:tc>
      </w:tr>
      <w:tr w:rsidR="00174283" w:rsidRPr="00C20FCE" w14:paraId="750B6B5A" w14:textId="77777777" w:rsidTr="00677718">
        <w:tc>
          <w:tcPr>
            <w:tcW w:w="636" w:type="pct"/>
            <w:tcBorders>
              <w:top w:val="single" w:sz="2" w:space="0" w:color="auto"/>
              <w:bottom w:val="single" w:sz="12" w:space="0" w:color="auto"/>
              <w:right w:val="single" w:sz="2" w:space="0" w:color="auto"/>
            </w:tcBorders>
            <w:vAlign w:val="center"/>
          </w:tcPr>
          <w:p w14:paraId="7B788541" w14:textId="77777777" w:rsidR="00174283" w:rsidRPr="00C20FCE" w:rsidRDefault="00174283" w:rsidP="00677718">
            <w:pPr>
              <w:rPr>
                <w:rFonts w:ascii="Arial" w:hAnsi="Arial" w:cs="Arial"/>
                <w:sz w:val="20"/>
                <w:szCs w:val="20"/>
                <w:lang w:val="en-US"/>
              </w:rPr>
            </w:pPr>
            <w:r w:rsidRPr="00C20FCE">
              <w:rPr>
                <w:rFonts w:ascii="Arial" w:hAnsi="Arial" w:cs="Arial"/>
                <w:sz w:val="20"/>
                <w:szCs w:val="20"/>
                <w:lang w:val="en-US"/>
              </w:rPr>
              <w:t>Host communities</w:t>
            </w:r>
          </w:p>
        </w:tc>
        <w:tc>
          <w:tcPr>
            <w:tcW w:w="301" w:type="pct"/>
            <w:tcBorders>
              <w:top w:val="single" w:sz="2" w:space="0" w:color="auto"/>
              <w:left w:val="single" w:sz="2" w:space="0" w:color="auto"/>
              <w:bottom w:val="single" w:sz="12" w:space="0" w:color="auto"/>
              <w:right w:val="single" w:sz="2" w:space="0" w:color="auto"/>
            </w:tcBorders>
            <w:vAlign w:val="center"/>
          </w:tcPr>
          <w:p w14:paraId="599D0DFD"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487</w:t>
            </w:r>
          </w:p>
        </w:tc>
        <w:tc>
          <w:tcPr>
            <w:tcW w:w="240" w:type="pct"/>
            <w:tcBorders>
              <w:top w:val="single" w:sz="2" w:space="0" w:color="auto"/>
              <w:left w:val="single" w:sz="2" w:space="0" w:color="auto"/>
              <w:bottom w:val="single" w:sz="12" w:space="0" w:color="auto"/>
              <w:right w:val="nil"/>
            </w:tcBorders>
            <w:vAlign w:val="center"/>
          </w:tcPr>
          <w:p w14:paraId="792E9B04"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9</w:t>
            </w:r>
          </w:p>
        </w:tc>
        <w:tc>
          <w:tcPr>
            <w:tcW w:w="581" w:type="pct"/>
            <w:tcBorders>
              <w:top w:val="single" w:sz="2" w:space="0" w:color="auto"/>
              <w:left w:val="nil"/>
              <w:bottom w:val="single" w:sz="12" w:space="0" w:color="auto"/>
              <w:right w:val="single" w:sz="2" w:space="0" w:color="auto"/>
            </w:tcBorders>
            <w:vAlign w:val="center"/>
          </w:tcPr>
          <w:p w14:paraId="0BFDEF2D"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1.8%</w:t>
            </w:r>
          </w:p>
          <w:p w14:paraId="27CD5B9A"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[1.0-3.4]</w:t>
            </w:r>
          </w:p>
        </w:tc>
        <w:tc>
          <w:tcPr>
            <w:tcW w:w="279" w:type="pct"/>
            <w:tcBorders>
              <w:top w:val="single" w:sz="2" w:space="0" w:color="auto"/>
              <w:left w:val="single" w:sz="2" w:space="0" w:color="auto"/>
              <w:bottom w:val="single" w:sz="12" w:space="0" w:color="auto"/>
              <w:right w:val="nil"/>
            </w:tcBorders>
            <w:vAlign w:val="center"/>
          </w:tcPr>
          <w:p w14:paraId="0C3FFD03"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5</w:t>
            </w:r>
          </w:p>
        </w:tc>
        <w:tc>
          <w:tcPr>
            <w:tcW w:w="566" w:type="pct"/>
            <w:tcBorders>
              <w:top w:val="single" w:sz="2" w:space="0" w:color="auto"/>
              <w:left w:val="nil"/>
              <w:bottom w:val="single" w:sz="12" w:space="0" w:color="auto"/>
              <w:right w:val="single" w:sz="2" w:space="0" w:color="auto"/>
            </w:tcBorders>
            <w:vAlign w:val="center"/>
          </w:tcPr>
          <w:p w14:paraId="0DDA1C4F"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2.0%</w:t>
            </w:r>
          </w:p>
          <w:p w14:paraId="037CA95E"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[0.8-4.7]</w:t>
            </w:r>
          </w:p>
        </w:tc>
        <w:tc>
          <w:tcPr>
            <w:tcW w:w="280" w:type="pct"/>
            <w:tcBorders>
              <w:top w:val="single" w:sz="2" w:space="0" w:color="auto"/>
              <w:left w:val="single" w:sz="2" w:space="0" w:color="auto"/>
              <w:bottom w:val="single" w:sz="12" w:space="0" w:color="auto"/>
              <w:right w:val="nil"/>
            </w:tcBorders>
            <w:vAlign w:val="center"/>
          </w:tcPr>
          <w:p w14:paraId="607A2422"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4</w:t>
            </w:r>
          </w:p>
        </w:tc>
        <w:tc>
          <w:tcPr>
            <w:tcW w:w="565" w:type="pct"/>
            <w:tcBorders>
              <w:top w:val="single" w:sz="2" w:space="0" w:color="auto"/>
              <w:left w:val="nil"/>
              <w:bottom w:val="single" w:sz="12" w:space="0" w:color="auto"/>
              <w:right w:val="single" w:sz="2" w:space="0" w:color="auto"/>
            </w:tcBorders>
            <w:vAlign w:val="center"/>
          </w:tcPr>
          <w:p w14:paraId="48C913E7"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1.7%</w:t>
            </w:r>
          </w:p>
          <w:p w14:paraId="650D5FCE"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[0.6-4.3]</w:t>
            </w:r>
          </w:p>
        </w:tc>
        <w:tc>
          <w:tcPr>
            <w:tcW w:w="282" w:type="pct"/>
            <w:tcBorders>
              <w:top w:val="single" w:sz="2" w:space="0" w:color="auto"/>
              <w:left w:val="single" w:sz="2" w:space="0" w:color="auto"/>
              <w:bottom w:val="single" w:sz="12" w:space="0" w:color="auto"/>
              <w:right w:val="nil"/>
            </w:tcBorders>
            <w:vAlign w:val="center"/>
          </w:tcPr>
          <w:p w14:paraId="4D214856"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9</w:t>
            </w:r>
          </w:p>
        </w:tc>
        <w:tc>
          <w:tcPr>
            <w:tcW w:w="496" w:type="pct"/>
            <w:tcBorders>
              <w:top w:val="single" w:sz="2" w:space="0" w:color="auto"/>
              <w:left w:val="nil"/>
              <w:bottom w:val="single" w:sz="12" w:space="0" w:color="auto"/>
              <w:right w:val="single" w:sz="2" w:space="0" w:color="auto"/>
            </w:tcBorders>
            <w:vAlign w:val="center"/>
          </w:tcPr>
          <w:p w14:paraId="10E0F7AB"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1.8%</w:t>
            </w:r>
          </w:p>
          <w:p w14:paraId="218A083B"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[1.0-3.4]</w:t>
            </w:r>
          </w:p>
        </w:tc>
        <w:tc>
          <w:tcPr>
            <w:tcW w:w="160" w:type="pct"/>
            <w:tcBorders>
              <w:top w:val="single" w:sz="2" w:space="0" w:color="auto"/>
              <w:left w:val="single" w:sz="2" w:space="0" w:color="auto"/>
              <w:bottom w:val="single" w:sz="12" w:space="0" w:color="auto"/>
              <w:right w:val="nil"/>
            </w:tcBorders>
            <w:vAlign w:val="center"/>
          </w:tcPr>
          <w:p w14:paraId="476A803F"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0</w:t>
            </w:r>
          </w:p>
        </w:tc>
        <w:tc>
          <w:tcPr>
            <w:tcW w:w="614" w:type="pct"/>
            <w:tcBorders>
              <w:top w:val="single" w:sz="2" w:space="0" w:color="auto"/>
              <w:left w:val="nil"/>
              <w:bottom w:val="single" w:sz="12" w:space="0" w:color="auto"/>
              <w:right w:val="nil"/>
            </w:tcBorders>
            <w:vAlign w:val="center"/>
          </w:tcPr>
          <w:p w14:paraId="5BC6CF4C" w14:textId="77777777" w:rsidR="00174283" w:rsidRPr="00C20FCE" w:rsidRDefault="00174283" w:rsidP="00677718">
            <w:pPr>
              <w:jc w:val="center"/>
              <w:rPr>
                <w:rFonts w:ascii="Arial" w:hAnsi="Arial" w:cs="Arial"/>
                <w:sz w:val="20"/>
                <w:szCs w:val="20"/>
                <w:lang w:val="en-US"/>
              </w:rPr>
            </w:pPr>
            <w:r w:rsidRPr="00C20FCE">
              <w:rPr>
                <w:rFonts w:ascii="Arial" w:hAnsi="Arial" w:cs="Arial"/>
                <w:sz w:val="20"/>
                <w:szCs w:val="20"/>
                <w:lang w:val="en-US"/>
              </w:rPr>
              <w:t>0.0%</w:t>
            </w:r>
          </w:p>
        </w:tc>
      </w:tr>
    </w:tbl>
    <w:p w14:paraId="5222463E" w14:textId="77777777" w:rsidR="00174283" w:rsidRPr="00C20FCE" w:rsidRDefault="00174283" w:rsidP="00174283">
      <w:pPr>
        <w:rPr>
          <w:lang w:val="en-US"/>
        </w:rPr>
      </w:pPr>
    </w:p>
    <w:p w14:paraId="07ED9DC1" w14:textId="08724F5E" w:rsidR="00174283" w:rsidRPr="00C20FCE" w:rsidRDefault="00174283" w:rsidP="00C828B9">
      <w:pPr>
        <w:pStyle w:val="Lgende"/>
        <w:keepNext/>
        <w:jc w:val="both"/>
        <w:rPr>
          <w:rFonts w:ascii="Arial" w:hAnsi="Arial" w:cs="Arial"/>
          <w:b w:val="0"/>
          <w:bCs w:val="0"/>
          <w:color w:val="auto"/>
          <w:sz w:val="22"/>
          <w:szCs w:val="22"/>
          <w:lang w:val="en-US"/>
        </w:rPr>
      </w:pPr>
      <w:r w:rsidRPr="00C20FCE">
        <w:rPr>
          <w:rFonts w:ascii="Arial" w:hAnsi="Arial" w:cs="Arial"/>
          <w:b w:val="0"/>
          <w:bCs w:val="0"/>
          <w:color w:val="auto"/>
          <w:sz w:val="22"/>
          <w:szCs w:val="22"/>
          <w:lang w:val="en-US"/>
        </w:rPr>
        <w:t xml:space="preserve">No case of bilateral pitting edema was found </w:t>
      </w:r>
      <w:r w:rsidR="008679DF" w:rsidRPr="00C20FCE">
        <w:rPr>
          <w:rFonts w:ascii="Arial" w:hAnsi="Arial" w:cs="Arial"/>
          <w:b w:val="0"/>
          <w:bCs w:val="0"/>
          <w:color w:val="auto"/>
          <w:sz w:val="22"/>
          <w:szCs w:val="22"/>
          <w:lang w:val="en-US"/>
        </w:rPr>
        <w:t>in</w:t>
      </w:r>
      <w:r w:rsidRPr="00C20FCE">
        <w:rPr>
          <w:rFonts w:ascii="Arial" w:hAnsi="Arial" w:cs="Arial"/>
          <w:b w:val="0"/>
          <w:bCs w:val="0"/>
          <w:color w:val="auto"/>
          <w:sz w:val="22"/>
          <w:szCs w:val="22"/>
          <w:lang w:val="en-US"/>
        </w:rPr>
        <w:t xml:space="preserve"> the three surveys.</w:t>
      </w:r>
      <w:r w:rsidR="00C828B9" w:rsidRPr="00C20FCE">
        <w:rPr>
          <w:rFonts w:ascii="Arial" w:hAnsi="Arial" w:cs="Arial"/>
          <w:b w:val="0"/>
          <w:bCs w:val="0"/>
          <w:color w:val="auto"/>
          <w:sz w:val="22"/>
          <w:szCs w:val="22"/>
          <w:lang w:val="en-US"/>
        </w:rPr>
        <w:t xml:space="preserve"> </w:t>
      </w:r>
      <w:r w:rsidR="008C3132" w:rsidRPr="00C20FCE">
        <w:rPr>
          <w:rFonts w:ascii="Arial" w:hAnsi="Arial" w:cs="Arial"/>
          <w:b w:val="0"/>
          <w:color w:val="auto"/>
          <w:sz w:val="22"/>
          <w:szCs w:val="22"/>
          <w:lang w:val="en-US"/>
        </w:rPr>
        <w:t>There is no statistical significan</w:t>
      </w:r>
      <w:r w:rsidR="00DB1D1B" w:rsidRPr="00C20FCE">
        <w:rPr>
          <w:rFonts w:ascii="Arial" w:hAnsi="Arial" w:cs="Arial"/>
          <w:b w:val="0"/>
          <w:color w:val="auto"/>
          <w:sz w:val="22"/>
          <w:szCs w:val="22"/>
          <w:lang w:val="en-US"/>
        </w:rPr>
        <w:t>t differences</w:t>
      </w:r>
      <w:r w:rsidR="008C3132" w:rsidRPr="00C20FCE">
        <w:rPr>
          <w:rFonts w:ascii="Arial" w:hAnsi="Arial" w:cs="Arial"/>
          <w:b w:val="0"/>
          <w:color w:val="auto"/>
          <w:sz w:val="22"/>
          <w:szCs w:val="22"/>
          <w:lang w:val="en-US"/>
        </w:rPr>
        <w:t xml:space="preserve"> b</w:t>
      </w:r>
      <w:r w:rsidR="00DB1D1B" w:rsidRPr="00C20FCE">
        <w:rPr>
          <w:rFonts w:ascii="Arial" w:hAnsi="Arial" w:cs="Arial"/>
          <w:b w:val="0"/>
          <w:color w:val="auto"/>
          <w:sz w:val="22"/>
          <w:szCs w:val="22"/>
          <w:lang w:val="en-US"/>
        </w:rPr>
        <w:t>etween boys and girls</w:t>
      </w:r>
      <w:r w:rsidR="008C3132" w:rsidRPr="00C20FCE">
        <w:rPr>
          <w:rFonts w:ascii="Arial" w:hAnsi="Arial" w:cs="Arial"/>
          <w:b w:val="0"/>
          <w:color w:val="auto"/>
          <w:sz w:val="22"/>
          <w:szCs w:val="22"/>
          <w:lang w:val="en-US"/>
        </w:rPr>
        <w:t xml:space="preserve"> regarding the prevalence of GAM.</w:t>
      </w:r>
    </w:p>
    <w:p w14:paraId="62126126" w14:textId="77777777" w:rsidR="00D876C5" w:rsidRPr="00C20FCE" w:rsidRDefault="00D876C5" w:rsidP="006D7DA5">
      <w:pPr>
        <w:jc w:val="both"/>
        <w:rPr>
          <w:rFonts w:ascii="Arial" w:hAnsi="Arial" w:cs="Arial"/>
          <w:b/>
          <w:lang w:val="en-US"/>
        </w:rPr>
      </w:pPr>
    </w:p>
    <w:p w14:paraId="22BCD15F" w14:textId="77777777" w:rsidR="00D876C5" w:rsidRPr="00C20FCE" w:rsidRDefault="00D876C5" w:rsidP="00D876C5">
      <w:pPr>
        <w:jc w:val="both"/>
        <w:rPr>
          <w:rFonts w:ascii="Arial" w:hAnsi="Arial" w:cs="Arial"/>
          <w:lang w:val="en-US"/>
        </w:rPr>
      </w:pPr>
      <w:r w:rsidRPr="00C20FCE">
        <w:rPr>
          <w:rFonts w:ascii="Arial" w:hAnsi="Arial" w:cs="Arial"/>
          <w:lang w:val="en-US"/>
        </w:rPr>
        <w:t>Tables 26, 27 and 28 show that the GAM rates are slightly higher among children under two years of age compared to children above two years of age. The GAM rate in Za’atri camp, and more particularly for the 12-23 months age group, could be a little bit overestimated due to the fact that the sample was composed of more younger children than older ones.</w:t>
      </w:r>
    </w:p>
    <w:p w14:paraId="47D3C86D" w14:textId="77777777" w:rsidR="00D876C5" w:rsidRPr="00C20FCE" w:rsidRDefault="00D876C5" w:rsidP="006D7DA5">
      <w:pPr>
        <w:jc w:val="both"/>
        <w:rPr>
          <w:rFonts w:ascii="Arial" w:hAnsi="Arial" w:cs="Arial"/>
          <w:b/>
          <w:lang w:val="en-US"/>
        </w:rPr>
      </w:pPr>
    </w:p>
    <w:p w14:paraId="729D0045" w14:textId="64FC5E6F" w:rsidR="006D7DA5" w:rsidRPr="00C20FCE" w:rsidRDefault="006D7DA5" w:rsidP="006D7DA5">
      <w:pPr>
        <w:pStyle w:val="Lgende"/>
        <w:keepNext/>
        <w:jc w:val="both"/>
        <w:rPr>
          <w:rFonts w:ascii="Arial" w:hAnsi="Arial" w:cs="Arial"/>
          <w:noProof/>
          <w:color w:val="auto"/>
          <w:sz w:val="20"/>
          <w:szCs w:val="22"/>
          <w:lang w:val="en-US"/>
        </w:rPr>
      </w:pPr>
      <w:r w:rsidRPr="00C20FCE">
        <w:rPr>
          <w:rFonts w:ascii="Arial" w:hAnsi="Arial" w:cs="Arial"/>
          <w:color w:val="auto"/>
          <w:sz w:val="20"/>
          <w:szCs w:val="22"/>
          <w:lang w:val="en-US"/>
        </w:rPr>
        <w:t xml:space="preserve">Table </w:t>
      </w:r>
      <w:r w:rsidR="00A91652" w:rsidRPr="00C20FCE">
        <w:rPr>
          <w:rFonts w:ascii="Arial" w:hAnsi="Arial" w:cs="Arial"/>
          <w:color w:val="auto"/>
          <w:sz w:val="20"/>
          <w:szCs w:val="22"/>
          <w:lang w:val="en-US"/>
        </w:rPr>
        <w:t>2</w:t>
      </w:r>
      <w:r w:rsidR="003111F9" w:rsidRPr="00C20FCE">
        <w:rPr>
          <w:rFonts w:ascii="Arial" w:hAnsi="Arial" w:cs="Arial"/>
          <w:color w:val="auto"/>
          <w:sz w:val="20"/>
          <w:szCs w:val="22"/>
          <w:lang w:val="en-US"/>
        </w:rPr>
        <w:t>6</w:t>
      </w:r>
      <w:r w:rsidRPr="00C20FCE">
        <w:rPr>
          <w:rFonts w:ascii="Arial" w:hAnsi="Arial" w:cs="Arial"/>
          <w:noProof/>
          <w:color w:val="auto"/>
          <w:sz w:val="20"/>
          <w:szCs w:val="22"/>
          <w:lang w:val="en-US"/>
        </w:rPr>
        <w:t>: Prevalence of Global, Moderate and Severe Acute Malnutrition (Weigh</w:t>
      </w:r>
      <w:r w:rsidR="001121E7" w:rsidRPr="00C20FCE">
        <w:rPr>
          <w:rFonts w:ascii="Arial" w:hAnsi="Arial" w:cs="Arial"/>
          <w:noProof/>
          <w:color w:val="auto"/>
          <w:sz w:val="20"/>
          <w:szCs w:val="22"/>
          <w:lang w:val="en-US"/>
        </w:rPr>
        <w:t>t</w:t>
      </w:r>
      <w:r w:rsidRPr="00C20FCE">
        <w:rPr>
          <w:rFonts w:ascii="Arial" w:hAnsi="Arial" w:cs="Arial"/>
          <w:noProof/>
          <w:color w:val="auto"/>
          <w:sz w:val="20"/>
          <w:szCs w:val="22"/>
          <w:lang w:val="en-US"/>
        </w:rPr>
        <w:t>-f</w:t>
      </w:r>
      <w:r w:rsidR="00A9780A" w:rsidRPr="00C20FCE">
        <w:rPr>
          <w:rFonts w:ascii="Arial" w:hAnsi="Arial" w:cs="Arial"/>
          <w:noProof/>
          <w:color w:val="auto"/>
          <w:sz w:val="20"/>
          <w:szCs w:val="22"/>
          <w:lang w:val="en-US"/>
        </w:rPr>
        <w:t>or-Height Z-score</w:t>
      </w:r>
      <w:r w:rsidR="00A97C6B" w:rsidRPr="00C20FCE">
        <w:rPr>
          <w:rFonts w:ascii="Arial" w:hAnsi="Arial" w:cs="Arial"/>
          <w:noProof/>
          <w:color w:val="auto"/>
          <w:sz w:val="20"/>
          <w:szCs w:val="22"/>
          <w:lang w:val="en-US"/>
        </w:rPr>
        <w:t xml:space="preserve"> and edema</w:t>
      </w:r>
      <w:r w:rsidR="00A9780A" w:rsidRPr="00C20FCE">
        <w:rPr>
          <w:rFonts w:ascii="Arial" w:hAnsi="Arial" w:cs="Arial"/>
          <w:noProof/>
          <w:color w:val="auto"/>
          <w:sz w:val="20"/>
          <w:szCs w:val="22"/>
          <w:lang w:val="en-US"/>
        </w:rPr>
        <w:t>) in children 6</w:t>
      </w:r>
      <w:r w:rsidRPr="00C20FCE">
        <w:rPr>
          <w:rFonts w:ascii="Arial" w:hAnsi="Arial" w:cs="Arial"/>
          <w:noProof/>
          <w:color w:val="auto"/>
          <w:sz w:val="20"/>
          <w:szCs w:val="22"/>
          <w:lang w:val="en-US"/>
        </w:rPr>
        <w:t xml:space="preserve"> to 59 months of age by age group</w:t>
      </w:r>
      <w:r w:rsidR="00174283" w:rsidRPr="00C20FCE">
        <w:rPr>
          <w:rFonts w:ascii="Arial" w:hAnsi="Arial" w:cs="Arial"/>
          <w:noProof/>
          <w:color w:val="auto"/>
          <w:sz w:val="20"/>
          <w:szCs w:val="22"/>
          <w:lang w:val="en-US"/>
        </w:rPr>
        <w:t>,</w:t>
      </w:r>
      <w:r w:rsidRPr="00C20FCE">
        <w:rPr>
          <w:rFonts w:ascii="Arial" w:hAnsi="Arial" w:cs="Arial"/>
          <w:noProof/>
          <w:color w:val="auto"/>
          <w:sz w:val="20"/>
          <w:szCs w:val="22"/>
          <w:lang w:val="en-US"/>
        </w:rPr>
        <w:t xml:space="preserve"> in </w:t>
      </w:r>
      <w:r w:rsidR="00A9780A" w:rsidRPr="00C20FCE">
        <w:rPr>
          <w:rFonts w:ascii="Arial" w:hAnsi="Arial" w:cs="Arial"/>
          <w:noProof/>
          <w:color w:val="auto"/>
          <w:sz w:val="20"/>
          <w:szCs w:val="22"/>
          <w:lang w:val="en-US"/>
        </w:rPr>
        <w:t>Za’atri camp</w:t>
      </w:r>
      <w:r w:rsidRPr="00C20FCE">
        <w:rPr>
          <w:rFonts w:ascii="Arial" w:hAnsi="Arial" w:cs="Arial"/>
          <w:noProof/>
          <w:color w:val="auto"/>
          <w:sz w:val="20"/>
          <w:szCs w:val="22"/>
          <w:lang w:val="en-US"/>
        </w:rPr>
        <w:t xml:space="preserve"> (WHO 2006)</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604"/>
        <w:gridCol w:w="741"/>
        <w:gridCol w:w="732"/>
        <w:gridCol w:w="2087"/>
        <w:gridCol w:w="689"/>
        <w:gridCol w:w="2132"/>
        <w:gridCol w:w="793"/>
        <w:gridCol w:w="2022"/>
      </w:tblGrid>
      <w:tr w:rsidR="006D7DA5" w:rsidRPr="00C20FCE" w14:paraId="5209A3C7" w14:textId="77777777" w:rsidTr="00A9780A">
        <w:tc>
          <w:tcPr>
            <w:tcW w:w="743" w:type="pct"/>
            <w:vMerge w:val="restart"/>
            <w:tcBorders>
              <w:top w:val="single" w:sz="12" w:space="0" w:color="auto"/>
              <w:left w:val="nil"/>
              <w:right w:val="single" w:sz="2" w:space="0" w:color="auto"/>
            </w:tcBorders>
            <w:shd w:val="clear" w:color="auto" w:fill="8DB3E2" w:themeFill="text2" w:themeFillTint="66"/>
            <w:vAlign w:val="center"/>
          </w:tcPr>
          <w:p w14:paraId="0C205E3E" w14:textId="77777777" w:rsidR="006D7DA5" w:rsidRPr="00C20FCE" w:rsidRDefault="00174283" w:rsidP="006D7DA5">
            <w:pPr>
              <w:rPr>
                <w:rFonts w:ascii="Arial" w:hAnsi="Arial" w:cs="Arial"/>
                <w:b/>
                <w:sz w:val="20"/>
                <w:szCs w:val="20"/>
                <w:lang w:val="en-US"/>
              </w:rPr>
            </w:pPr>
            <w:r w:rsidRPr="00C20FCE">
              <w:rPr>
                <w:rFonts w:ascii="Arial" w:hAnsi="Arial" w:cs="Arial"/>
                <w:b/>
                <w:sz w:val="20"/>
                <w:szCs w:val="20"/>
                <w:lang w:val="en-US"/>
              </w:rPr>
              <w:t>Age group</w:t>
            </w:r>
          </w:p>
        </w:tc>
        <w:tc>
          <w:tcPr>
            <w:tcW w:w="343"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50CC17B6" w14:textId="77777777" w:rsidR="006D7DA5" w:rsidRPr="00C20FCE" w:rsidRDefault="006D7DA5" w:rsidP="006D7DA5">
            <w:pPr>
              <w:jc w:val="center"/>
              <w:rPr>
                <w:rFonts w:ascii="Arial" w:hAnsi="Arial" w:cs="Arial"/>
                <w:b/>
                <w:sz w:val="20"/>
                <w:szCs w:val="20"/>
                <w:lang w:val="en-US"/>
              </w:rPr>
            </w:pPr>
            <w:r w:rsidRPr="00C20FCE">
              <w:rPr>
                <w:rFonts w:ascii="Arial" w:hAnsi="Arial" w:cs="Arial"/>
                <w:b/>
                <w:sz w:val="20"/>
                <w:szCs w:val="20"/>
                <w:lang w:val="en-US"/>
              </w:rPr>
              <w:t>N</w:t>
            </w:r>
          </w:p>
        </w:tc>
        <w:tc>
          <w:tcPr>
            <w:tcW w:w="1305"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40B67AE2" w14:textId="77777777" w:rsidR="006D7DA5" w:rsidRPr="00C20FCE" w:rsidRDefault="006D7DA5" w:rsidP="006D7DA5">
            <w:pPr>
              <w:jc w:val="center"/>
              <w:rPr>
                <w:rFonts w:ascii="Arial" w:hAnsi="Arial" w:cs="Arial"/>
                <w:b/>
                <w:sz w:val="20"/>
                <w:szCs w:val="20"/>
                <w:lang w:val="en-US"/>
              </w:rPr>
            </w:pPr>
            <w:r w:rsidRPr="00C20FCE">
              <w:rPr>
                <w:rFonts w:ascii="Arial" w:hAnsi="Arial" w:cs="Arial"/>
                <w:b/>
                <w:sz w:val="20"/>
                <w:szCs w:val="20"/>
                <w:lang w:val="en-US"/>
              </w:rPr>
              <w:t>Global Acute Malnutrition</w:t>
            </w:r>
          </w:p>
          <w:p w14:paraId="3394FACE" w14:textId="77777777" w:rsidR="006D7DA5" w:rsidRPr="00C20FCE" w:rsidRDefault="006D7DA5" w:rsidP="006D7DA5">
            <w:pPr>
              <w:jc w:val="center"/>
              <w:rPr>
                <w:rFonts w:ascii="Arial" w:hAnsi="Arial" w:cs="Arial"/>
                <w:sz w:val="20"/>
                <w:szCs w:val="20"/>
                <w:lang w:val="en-US"/>
              </w:rPr>
            </w:pPr>
            <w:r w:rsidRPr="00C20FCE">
              <w:rPr>
                <w:rFonts w:ascii="Arial" w:hAnsi="Arial" w:cs="Arial"/>
                <w:sz w:val="20"/>
                <w:szCs w:val="20"/>
                <w:lang w:val="en-US"/>
              </w:rPr>
              <w:t>(WHZ &lt;-2 and/or edema)</w:t>
            </w:r>
          </w:p>
        </w:tc>
        <w:tc>
          <w:tcPr>
            <w:tcW w:w="1306"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75668E58" w14:textId="77777777" w:rsidR="006D7DA5" w:rsidRPr="00C20FCE" w:rsidRDefault="006D7DA5" w:rsidP="006D7DA5">
            <w:pPr>
              <w:jc w:val="center"/>
              <w:rPr>
                <w:rFonts w:ascii="Arial" w:hAnsi="Arial" w:cs="Arial"/>
                <w:b/>
                <w:sz w:val="20"/>
                <w:szCs w:val="20"/>
                <w:lang w:val="en-US"/>
              </w:rPr>
            </w:pPr>
            <w:r w:rsidRPr="00C20FCE">
              <w:rPr>
                <w:rFonts w:ascii="Arial" w:hAnsi="Arial" w:cs="Arial"/>
                <w:b/>
                <w:sz w:val="20"/>
                <w:szCs w:val="20"/>
                <w:lang w:val="en-US"/>
              </w:rPr>
              <w:t>Moderate Acute Malnutrition</w:t>
            </w:r>
          </w:p>
          <w:p w14:paraId="7A6FBA2E" w14:textId="77777777" w:rsidR="006D7DA5" w:rsidRPr="00C20FCE" w:rsidRDefault="006D7DA5" w:rsidP="006D7DA5">
            <w:pPr>
              <w:jc w:val="center"/>
              <w:rPr>
                <w:rFonts w:ascii="Arial" w:hAnsi="Arial" w:cs="Arial"/>
                <w:sz w:val="20"/>
                <w:szCs w:val="20"/>
                <w:lang w:val="en-US"/>
              </w:rPr>
            </w:pPr>
            <w:r w:rsidRPr="00C20FCE">
              <w:rPr>
                <w:rFonts w:ascii="Arial" w:hAnsi="Arial" w:cs="Arial"/>
                <w:sz w:val="20"/>
                <w:szCs w:val="20"/>
                <w:lang w:val="en-US"/>
              </w:rPr>
              <w:t>(WHZ &lt;-2 and &gt;=-3)</w:t>
            </w:r>
          </w:p>
        </w:tc>
        <w:tc>
          <w:tcPr>
            <w:tcW w:w="1303" w:type="pct"/>
            <w:gridSpan w:val="2"/>
            <w:tcBorders>
              <w:top w:val="single" w:sz="12" w:space="0" w:color="auto"/>
              <w:left w:val="single" w:sz="2" w:space="0" w:color="auto"/>
              <w:bottom w:val="single" w:sz="2" w:space="0" w:color="auto"/>
            </w:tcBorders>
            <w:shd w:val="clear" w:color="auto" w:fill="8DB3E2" w:themeFill="text2" w:themeFillTint="66"/>
            <w:vAlign w:val="center"/>
          </w:tcPr>
          <w:p w14:paraId="2B466C6D" w14:textId="77777777" w:rsidR="006D7DA5" w:rsidRPr="00C20FCE" w:rsidRDefault="006D7DA5" w:rsidP="006D7DA5">
            <w:pPr>
              <w:jc w:val="center"/>
              <w:rPr>
                <w:rFonts w:ascii="Arial" w:hAnsi="Arial" w:cs="Arial"/>
                <w:b/>
                <w:sz w:val="20"/>
                <w:szCs w:val="20"/>
                <w:lang w:val="en-US"/>
              </w:rPr>
            </w:pPr>
            <w:r w:rsidRPr="00C20FCE">
              <w:rPr>
                <w:rFonts w:ascii="Arial" w:hAnsi="Arial" w:cs="Arial"/>
                <w:b/>
                <w:sz w:val="20"/>
                <w:szCs w:val="20"/>
                <w:lang w:val="en-US"/>
              </w:rPr>
              <w:t>Severe Acute Malnutrition</w:t>
            </w:r>
          </w:p>
          <w:p w14:paraId="47BA52DC" w14:textId="77777777" w:rsidR="006D7DA5" w:rsidRPr="00C20FCE" w:rsidRDefault="006D7DA5" w:rsidP="006D7DA5">
            <w:pPr>
              <w:jc w:val="center"/>
              <w:rPr>
                <w:rFonts w:ascii="Arial" w:hAnsi="Arial" w:cs="Arial"/>
                <w:sz w:val="20"/>
                <w:szCs w:val="20"/>
                <w:lang w:val="en-US"/>
              </w:rPr>
            </w:pPr>
            <w:r w:rsidRPr="00C20FCE">
              <w:rPr>
                <w:rFonts w:ascii="Arial" w:hAnsi="Arial" w:cs="Arial"/>
                <w:sz w:val="20"/>
                <w:szCs w:val="20"/>
                <w:lang w:val="en-US"/>
              </w:rPr>
              <w:t>(WHZ &lt;-3 and/or edema)</w:t>
            </w:r>
          </w:p>
        </w:tc>
      </w:tr>
      <w:tr w:rsidR="006D7DA5" w:rsidRPr="00C20FCE" w14:paraId="28A35CF7" w14:textId="77777777" w:rsidTr="00D876C5">
        <w:trPr>
          <w:trHeight w:val="283"/>
        </w:trPr>
        <w:tc>
          <w:tcPr>
            <w:tcW w:w="743" w:type="pct"/>
            <w:vMerge/>
            <w:tcBorders>
              <w:left w:val="nil"/>
              <w:bottom w:val="single" w:sz="12" w:space="0" w:color="auto"/>
              <w:right w:val="single" w:sz="2" w:space="0" w:color="auto"/>
            </w:tcBorders>
            <w:shd w:val="clear" w:color="auto" w:fill="8DB3E2" w:themeFill="text2" w:themeFillTint="66"/>
            <w:vAlign w:val="center"/>
          </w:tcPr>
          <w:p w14:paraId="56DCEBAC" w14:textId="77777777" w:rsidR="006D7DA5" w:rsidRPr="00C20FCE" w:rsidRDefault="006D7DA5" w:rsidP="006D7DA5">
            <w:pPr>
              <w:rPr>
                <w:rFonts w:ascii="Arial" w:hAnsi="Arial" w:cs="Arial"/>
                <w:b/>
                <w:sz w:val="20"/>
                <w:szCs w:val="20"/>
                <w:lang w:val="en-US"/>
              </w:rPr>
            </w:pPr>
          </w:p>
        </w:tc>
        <w:tc>
          <w:tcPr>
            <w:tcW w:w="343" w:type="pct"/>
            <w:vMerge/>
            <w:tcBorders>
              <w:left w:val="single" w:sz="2" w:space="0" w:color="auto"/>
              <w:bottom w:val="single" w:sz="12" w:space="0" w:color="auto"/>
              <w:right w:val="single" w:sz="2" w:space="0" w:color="auto"/>
            </w:tcBorders>
            <w:shd w:val="clear" w:color="auto" w:fill="8DB3E2" w:themeFill="text2" w:themeFillTint="66"/>
            <w:vAlign w:val="center"/>
          </w:tcPr>
          <w:p w14:paraId="744A1247" w14:textId="77777777" w:rsidR="006D7DA5" w:rsidRPr="00C20FCE" w:rsidRDefault="006D7DA5" w:rsidP="006D7DA5">
            <w:pPr>
              <w:jc w:val="center"/>
              <w:rPr>
                <w:rFonts w:ascii="Arial" w:hAnsi="Arial" w:cs="Arial"/>
                <w:b/>
                <w:sz w:val="20"/>
                <w:szCs w:val="20"/>
                <w:lang w:val="en-US"/>
              </w:rPr>
            </w:pPr>
          </w:p>
        </w:tc>
        <w:tc>
          <w:tcPr>
            <w:tcW w:w="339"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58AC241B" w14:textId="77777777" w:rsidR="006D7DA5" w:rsidRPr="00C20FCE" w:rsidRDefault="006D7DA5" w:rsidP="006D7DA5">
            <w:pPr>
              <w:jc w:val="center"/>
              <w:rPr>
                <w:rFonts w:ascii="Arial" w:hAnsi="Arial" w:cs="Arial"/>
                <w:b/>
                <w:sz w:val="20"/>
                <w:szCs w:val="20"/>
                <w:lang w:val="en-US"/>
              </w:rPr>
            </w:pPr>
            <w:r w:rsidRPr="00C20FCE">
              <w:rPr>
                <w:rFonts w:ascii="Arial" w:hAnsi="Arial" w:cs="Arial"/>
                <w:b/>
                <w:sz w:val="20"/>
                <w:szCs w:val="20"/>
                <w:lang w:val="en-US"/>
              </w:rPr>
              <w:t>n</w:t>
            </w:r>
          </w:p>
        </w:tc>
        <w:tc>
          <w:tcPr>
            <w:tcW w:w="966"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5EF1F274" w14:textId="77777777" w:rsidR="006D7DA5" w:rsidRPr="00C20FCE" w:rsidRDefault="00BC6018" w:rsidP="00BC6018">
            <w:pPr>
              <w:jc w:val="center"/>
              <w:rPr>
                <w:rFonts w:ascii="Arial" w:hAnsi="Arial" w:cs="Arial"/>
                <w:b/>
                <w:sz w:val="20"/>
                <w:szCs w:val="20"/>
                <w:lang w:val="en-US"/>
              </w:rPr>
            </w:pPr>
            <w:r w:rsidRPr="00C20FCE">
              <w:rPr>
                <w:rFonts w:ascii="Arial" w:hAnsi="Arial" w:cs="Arial"/>
                <w:b/>
                <w:sz w:val="20"/>
                <w:szCs w:val="20"/>
                <w:lang w:val="en-US"/>
              </w:rPr>
              <w:t>%</w:t>
            </w:r>
          </w:p>
        </w:tc>
        <w:tc>
          <w:tcPr>
            <w:tcW w:w="319"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02EF3365" w14:textId="77777777" w:rsidR="006D7DA5" w:rsidRPr="00C20FCE" w:rsidRDefault="005865E2" w:rsidP="006D7DA5">
            <w:pPr>
              <w:jc w:val="center"/>
              <w:rPr>
                <w:rFonts w:ascii="Arial" w:hAnsi="Arial" w:cs="Arial"/>
                <w:b/>
                <w:sz w:val="20"/>
                <w:szCs w:val="20"/>
                <w:lang w:val="en-US"/>
              </w:rPr>
            </w:pPr>
            <w:r w:rsidRPr="00C20FCE">
              <w:rPr>
                <w:rFonts w:ascii="Arial" w:hAnsi="Arial" w:cs="Arial"/>
                <w:b/>
                <w:sz w:val="20"/>
                <w:szCs w:val="20"/>
                <w:lang w:val="en-US"/>
              </w:rPr>
              <w:t>n</w:t>
            </w:r>
          </w:p>
        </w:tc>
        <w:tc>
          <w:tcPr>
            <w:tcW w:w="987"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2D9368B5" w14:textId="77777777" w:rsidR="006D7DA5" w:rsidRPr="00C20FCE" w:rsidRDefault="00BC6018" w:rsidP="00BC6018">
            <w:pPr>
              <w:jc w:val="center"/>
              <w:rPr>
                <w:rFonts w:ascii="Arial" w:hAnsi="Arial" w:cs="Arial"/>
                <w:b/>
                <w:sz w:val="20"/>
                <w:szCs w:val="20"/>
                <w:lang w:val="en-US"/>
              </w:rPr>
            </w:pPr>
            <w:r w:rsidRPr="00C20FCE">
              <w:rPr>
                <w:rFonts w:ascii="Arial" w:hAnsi="Arial" w:cs="Arial"/>
                <w:b/>
                <w:sz w:val="20"/>
                <w:szCs w:val="20"/>
                <w:lang w:val="en-US"/>
              </w:rPr>
              <w:t>%</w:t>
            </w:r>
          </w:p>
        </w:tc>
        <w:tc>
          <w:tcPr>
            <w:tcW w:w="367"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0B24B862" w14:textId="77777777" w:rsidR="006D7DA5" w:rsidRPr="00C20FCE" w:rsidRDefault="006D7DA5" w:rsidP="006D7DA5">
            <w:pPr>
              <w:jc w:val="center"/>
              <w:rPr>
                <w:rFonts w:ascii="Arial" w:hAnsi="Arial" w:cs="Arial"/>
                <w:b/>
                <w:sz w:val="20"/>
                <w:szCs w:val="20"/>
                <w:lang w:val="en-US"/>
              </w:rPr>
            </w:pPr>
            <w:r w:rsidRPr="00C20FCE">
              <w:rPr>
                <w:rFonts w:ascii="Arial" w:hAnsi="Arial" w:cs="Arial"/>
                <w:b/>
                <w:sz w:val="20"/>
                <w:szCs w:val="20"/>
                <w:lang w:val="en-US"/>
              </w:rPr>
              <w:t>n</w:t>
            </w:r>
          </w:p>
        </w:tc>
        <w:tc>
          <w:tcPr>
            <w:tcW w:w="936" w:type="pct"/>
            <w:tcBorders>
              <w:top w:val="single" w:sz="2" w:space="0" w:color="auto"/>
              <w:left w:val="nil"/>
              <w:bottom w:val="single" w:sz="12" w:space="0" w:color="auto"/>
            </w:tcBorders>
            <w:shd w:val="clear" w:color="auto" w:fill="8DB3E2" w:themeFill="text2" w:themeFillTint="66"/>
            <w:vAlign w:val="center"/>
          </w:tcPr>
          <w:p w14:paraId="1AC23CCE" w14:textId="77777777" w:rsidR="006D7DA5" w:rsidRPr="00C20FCE" w:rsidRDefault="00BC6018" w:rsidP="00BC6018">
            <w:pPr>
              <w:jc w:val="center"/>
              <w:rPr>
                <w:rFonts w:ascii="Arial" w:hAnsi="Arial" w:cs="Arial"/>
                <w:b/>
                <w:sz w:val="20"/>
                <w:szCs w:val="20"/>
                <w:lang w:val="en-US"/>
              </w:rPr>
            </w:pPr>
            <w:r w:rsidRPr="00C20FCE">
              <w:rPr>
                <w:rFonts w:ascii="Arial" w:hAnsi="Arial" w:cs="Arial"/>
                <w:b/>
                <w:sz w:val="20"/>
                <w:szCs w:val="20"/>
                <w:lang w:val="en-US"/>
              </w:rPr>
              <w:t>%</w:t>
            </w:r>
          </w:p>
        </w:tc>
      </w:tr>
      <w:tr w:rsidR="00A9780A" w:rsidRPr="00C20FCE" w14:paraId="19E440ED" w14:textId="77777777" w:rsidTr="002310F8">
        <w:tc>
          <w:tcPr>
            <w:tcW w:w="743" w:type="pct"/>
            <w:tcBorders>
              <w:top w:val="single" w:sz="2" w:space="0" w:color="auto"/>
              <w:left w:val="nil"/>
              <w:bottom w:val="single" w:sz="2" w:space="0" w:color="auto"/>
              <w:right w:val="single" w:sz="2" w:space="0" w:color="auto"/>
            </w:tcBorders>
            <w:vAlign w:val="center"/>
          </w:tcPr>
          <w:p w14:paraId="1E323711" w14:textId="77777777" w:rsidR="00A9780A" w:rsidRPr="00C20FCE" w:rsidRDefault="00A9780A" w:rsidP="006D7DA5">
            <w:pPr>
              <w:rPr>
                <w:rFonts w:ascii="Arial" w:hAnsi="Arial" w:cs="Arial"/>
                <w:sz w:val="20"/>
                <w:szCs w:val="20"/>
                <w:lang w:val="en-US"/>
              </w:rPr>
            </w:pPr>
            <w:r w:rsidRPr="00C20FCE">
              <w:rPr>
                <w:rFonts w:ascii="Arial" w:hAnsi="Arial" w:cs="Arial"/>
                <w:sz w:val="20"/>
                <w:szCs w:val="20"/>
                <w:lang w:val="en-US"/>
              </w:rPr>
              <w:t>6-11 months</w:t>
            </w:r>
          </w:p>
        </w:tc>
        <w:tc>
          <w:tcPr>
            <w:tcW w:w="343" w:type="pct"/>
            <w:tcBorders>
              <w:top w:val="single" w:sz="2" w:space="0" w:color="auto"/>
              <w:left w:val="single" w:sz="2" w:space="0" w:color="auto"/>
              <w:bottom w:val="single" w:sz="2" w:space="0" w:color="auto"/>
              <w:right w:val="single" w:sz="2" w:space="0" w:color="auto"/>
            </w:tcBorders>
            <w:vAlign w:val="center"/>
          </w:tcPr>
          <w:p w14:paraId="077737A8" w14:textId="77777777" w:rsidR="00A9780A" w:rsidRPr="00C20FCE" w:rsidRDefault="006B3C0F" w:rsidP="006D7DA5">
            <w:pPr>
              <w:jc w:val="center"/>
              <w:rPr>
                <w:rFonts w:ascii="Arial" w:hAnsi="Arial" w:cs="Arial"/>
                <w:sz w:val="20"/>
                <w:szCs w:val="20"/>
                <w:lang w:val="en-US"/>
              </w:rPr>
            </w:pPr>
            <w:r w:rsidRPr="00C20FCE">
              <w:rPr>
                <w:rFonts w:ascii="Arial" w:hAnsi="Arial" w:cs="Arial"/>
                <w:sz w:val="20"/>
                <w:szCs w:val="20"/>
                <w:lang w:val="en-US"/>
              </w:rPr>
              <w:t>47</w:t>
            </w:r>
          </w:p>
        </w:tc>
        <w:tc>
          <w:tcPr>
            <w:tcW w:w="339" w:type="pct"/>
            <w:tcBorders>
              <w:top w:val="single" w:sz="2" w:space="0" w:color="auto"/>
              <w:left w:val="single" w:sz="2" w:space="0" w:color="auto"/>
              <w:bottom w:val="single" w:sz="2" w:space="0" w:color="auto"/>
              <w:right w:val="nil"/>
            </w:tcBorders>
            <w:vAlign w:val="center"/>
          </w:tcPr>
          <w:p w14:paraId="039EEF84" w14:textId="77777777" w:rsidR="00A9780A" w:rsidRPr="00C20FCE" w:rsidRDefault="006B3C0F" w:rsidP="006D7DA5">
            <w:pPr>
              <w:jc w:val="center"/>
              <w:rPr>
                <w:rFonts w:ascii="Arial" w:hAnsi="Arial" w:cs="Arial"/>
                <w:sz w:val="20"/>
                <w:szCs w:val="20"/>
                <w:lang w:val="en-US"/>
              </w:rPr>
            </w:pPr>
            <w:r w:rsidRPr="00C20FCE">
              <w:rPr>
                <w:rFonts w:ascii="Arial" w:hAnsi="Arial" w:cs="Arial"/>
                <w:sz w:val="20"/>
                <w:szCs w:val="20"/>
                <w:lang w:val="en-US"/>
              </w:rPr>
              <w:t>1</w:t>
            </w:r>
          </w:p>
        </w:tc>
        <w:tc>
          <w:tcPr>
            <w:tcW w:w="966" w:type="pct"/>
            <w:tcBorders>
              <w:top w:val="single" w:sz="2" w:space="0" w:color="auto"/>
              <w:left w:val="nil"/>
              <w:bottom w:val="single" w:sz="2" w:space="0" w:color="auto"/>
              <w:right w:val="single" w:sz="2" w:space="0" w:color="auto"/>
            </w:tcBorders>
            <w:vAlign w:val="center"/>
          </w:tcPr>
          <w:p w14:paraId="0357595F" w14:textId="77777777" w:rsidR="00A9780A" w:rsidRPr="00C20FCE" w:rsidRDefault="006B3C0F" w:rsidP="006D7DA5">
            <w:pPr>
              <w:jc w:val="center"/>
              <w:rPr>
                <w:rFonts w:ascii="Arial" w:hAnsi="Arial" w:cs="Arial"/>
                <w:sz w:val="20"/>
                <w:szCs w:val="20"/>
                <w:lang w:val="en-US"/>
              </w:rPr>
            </w:pPr>
            <w:r w:rsidRPr="00C20FCE">
              <w:rPr>
                <w:rFonts w:ascii="Arial" w:hAnsi="Arial" w:cs="Arial"/>
                <w:sz w:val="20"/>
                <w:szCs w:val="20"/>
                <w:lang w:val="en-US"/>
              </w:rPr>
              <w:t>2.1%</w:t>
            </w:r>
          </w:p>
        </w:tc>
        <w:tc>
          <w:tcPr>
            <w:tcW w:w="319" w:type="pct"/>
            <w:tcBorders>
              <w:top w:val="single" w:sz="2" w:space="0" w:color="auto"/>
              <w:left w:val="single" w:sz="2" w:space="0" w:color="auto"/>
              <w:bottom w:val="single" w:sz="2" w:space="0" w:color="auto"/>
              <w:right w:val="nil"/>
            </w:tcBorders>
            <w:vAlign w:val="center"/>
          </w:tcPr>
          <w:p w14:paraId="490C50C0" w14:textId="77777777" w:rsidR="00A9780A" w:rsidRPr="00C20FCE" w:rsidRDefault="006B3C0F" w:rsidP="006D7DA5">
            <w:pPr>
              <w:jc w:val="center"/>
              <w:rPr>
                <w:rFonts w:ascii="Arial" w:hAnsi="Arial" w:cs="Arial"/>
                <w:sz w:val="20"/>
                <w:szCs w:val="20"/>
                <w:lang w:val="en-US"/>
              </w:rPr>
            </w:pPr>
            <w:r w:rsidRPr="00C20FCE">
              <w:rPr>
                <w:rFonts w:ascii="Arial" w:hAnsi="Arial" w:cs="Arial"/>
                <w:sz w:val="20"/>
                <w:szCs w:val="20"/>
                <w:lang w:val="en-US"/>
              </w:rPr>
              <w:t>1</w:t>
            </w:r>
          </w:p>
        </w:tc>
        <w:tc>
          <w:tcPr>
            <w:tcW w:w="987" w:type="pct"/>
            <w:tcBorders>
              <w:top w:val="single" w:sz="2" w:space="0" w:color="auto"/>
              <w:left w:val="nil"/>
              <w:bottom w:val="single" w:sz="2" w:space="0" w:color="auto"/>
              <w:right w:val="single" w:sz="2" w:space="0" w:color="auto"/>
            </w:tcBorders>
            <w:vAlign w:val="center"/>
          </w:tcPr>
          <w:p w14:paraId="7882BB46" w14:textId="77777777" w:rsidR="00A9780A" w:rsidRPr="00C20FCE" w:rsidRDefault="006B3C0F" w:rsidP="006D7DA5">
            <w:pPr>
              <w:jc w:val="center"/>
              <w:rPr>
                <w:rFonts w:ascii="Arial" w:hAnsi="Arial" w:cs="Arial"/>
                <w:sz w:val="20"/>
                <w:szCs w:val="20"/>
                <w:lang w:val="en-US"/>
              </w:rPr>
            </w:pPr>
            <w:r w:rsidRPr="00C20FCE">
              <w:rPr>
                <w:rFonts w:ascii="Arial" w:hAnsi="Arial" w:cs="Arial"/>
                <w:sz w:val="20"/>
                <w:szCs w:val="20"/>
                <w:lang w:val="en-US"/>
              </w:rPr>
              <w:t>2.1%</w:t>
            </w:r>
          </w:p>
        </w:tc>
        <w:tc>
          <w:tcPr>
            <w:tcW w:w="367" w:type="pct"/>
            <w:tcBorders>
              <w:top w:val="single" w:sz="2" w:space="0" w:color="auto"/>
              <w:left w:val="single" w:sz="2" w:space="0" w:color="auto"/>
              <w:bottom w:val="single" w:sz="2" w:space="0" w:color="auto"/>
              <w:right w:val="nil"/>
            </w:tcBorders>
            <w:vAlign w:val="center"/>
          </w:tcPr>
          <w:p w14:paraId="4A57715A" w14:textId="77777777" w:rsidR="00A9780A" w:rsidRPr="00C20FCE" w:rsidRDefault="006B3C0F" w:rsidP="006D7DA5">
            <w:pPr>
              <w:jc w:val="center"/>
              <w:rPr>
                <w:rFonts w:ascii="Arial" w:hAnsi="Arial" w:cs="Arial"/>
                <w:sz w:val="20"/>
                <w:szCs w:val="20"/>
                <w:lang w:val="en-US"/>
              </w:rPr>
            </w:pPr>
            <w:r w:rsidRPr="00C20FCE">
              <w:rPr>
                <w:rFonts w:ascii="Arial" w:hAnsi="Arial" w:cs="Arial"/>
                <w:sz w:val="20"/>
                <w:szCs w:val="20"/>
                <w:lang w:val="en-US"/>
              </w:rPr>
              <w:t>0</w:t>
            </w:r>
          </w:p>
        </w:tc>
        <w:tc>
          <w:tcPr>
            <w:tcW w:w="936" w:type="pct"/>
            <w:tcBorders>
              <w:top w:val="single" w:sz="2" w:space="0" w:color="auto"/>
              <w:left w:val="nil"/>
              <w:bottom w:val="single" w:sz="2" w:space="0" w:color="auto"/>
            </w:tcBorders>
            <w:vAlign w:val="center"/>
          </w:tcPr>
          <w:p w14:paraId="17A46C87" w14:textId="77777777" w:rsidR="00A9780A" w:rsidRPr="00C20FCE" w:rsidRDefault="006B3C0F" w:rsidP="006D7DA5">
            <w:pPr>
              <w:jc w:val="center"/>
              <w:rPr>
                <w:rFonts w:ascii="Arial" w:hAnsi="Arial" w:cs="Arial"/>
                <w:sz w:val="20"/>
                <w:szCs w:val="20"/>
                <w:lang w:val="en-US"/>
              </w:rPr>
            </w:pPr>
            <w:r w:rsidRPr="00C20FCE">
              <w:rPr>
                <w:rFonts w:ascii="Arial" w:hAnsi="Arial" w:cs="Arial"/>
                <w:sz w:val="20"/>
                <w:szCs w:val="20"/>
                <w:lang w:val="en-US"/>
              </w:rPr>
              <w:t>0.0%</w:t>
            </w:r>
          </w:p>
        </w:tc>
      </w:tr>
      <w:tr w:rsidR="00A9780A" w:rsidRPr="00C20FCE" w14:paraId="01F4E1C5" w14:textId="77777777" w:rsidTr="002310F8">
        <w:tc>
          <w:tcPr>
            <w:tcW w:w="743" w:type="pct"/>
            <w:tcBorders>
              <w:top w:val="single" w:sz="2" w:space="0" w:color="auto"/>
              <w:left w:val="nil"/>
              <w:bottom w:val="single" w:sz="2" w:space="0" w:color="auto"/>
              <w:right w:val="single" w:sz="2" w:space="0" w:color="auto"/>
            </w:tcBorders>
            <w:vAlign w:val="center"/>
          </w:tcPr>
          <w:p w14:paraId="649B7B51" w14:textId="77777777" w:rsidR="00A9780A" w:rsidRPr="00C20FCE" w:rsidRDefault="00A9780A" w:rsidP="006D7DA5">
            <w:pPr>
              <w:rPr>
                <w:rFonts w:ascii="Arial" w:hAnsi="Arial" w:cs="Arial"/>
                <w:sz w:val="20"/>
                <w:szCs w:val="20"/>
                <w:lang w:val="en-US"/>
              </w:rPr>
            </w:pPr>
            <w:r w:rsidRPr="00C20FCE">
              <w:rPr>
                <w:rFonts w:ascii="Arial" w:hAnsi="Arial" w:cs="Arial"/>
                <w:sz w:val="20"/>
                <w:szCs w:val="20"/>
                <w:lang w:val="en-US"/>
              </w:rPr>
              <w:t>12-23 months</w:t>
            </w:r>
          </w:p>
        </w:tc>
        <w:tc>
          <w:tcPr>
            <w:tcW w:w="343" w:type="pct"/>
            <w:tcBorders>
              <w:top w:val="single" w:sz="2" w:space="0" w:color="auto"/>
              <w:left w:val="single" w:sz="2" w:space="0" w:color="auto"/>
              <w:bottom w:val="single" w:sz="2" w:space="0" w:color="auto"/>
              <w:right w:val="single" w:sz="2" w:space="0" w:color="auto"/>
            </w:tcBorders>
            <w:vAlign w:val="center"/>
          </w:tcPr>
          <w:p w14:paraId="3BD6CD9C" w14:textId="77777777" w:rsidR="00A9780A" w:rsidRPr="00C20FCE" w:rsidRDefault="006B3C0F" w:rsidP="006D7DA5">
            <w:pPr>
              <w:jc w:val="center"/>
              <w:rPr>
                <w:rFonts w:ascii="Arial" w:hAnsi="Arial" w:cs="Arial"/>
                <w:sz w:val="20"/>
                <w:szCs w:val="20"/>
                <w:lang w:val="en-US"/>
              </w:rPr>
            </w:pPr>
            <w:r w:rsidRPr="00C20FCE">
              <w:rPr>
                <w:rFonts w:ascii="Arial" w:hAnsi="Arial" w:cs="Arial"/>
                <w:sz w:val="20"/>
                <w:szCs w:val="20"/>
                <w:lang w:val="en-US"/>
              </w:rPr>
              <w:t>99</w:t>
            </w:r>
          </w:p>
        </w:tc>
        <w:tc>
          <w:tcPr>
            <w:tcW w:w="339" w:type="pct"/>
            <w:tcBorders>
              <w:top w:val="single" w:sz="2" w:space="0" w:color="auto"/>
              <w:left w:val="single" w:sz="2" w:space="0" w:color="auto"/>
              <w:bottom w:val="single" w:sz="2" w:space="0" w:color="auto"/>
              <w:right w:val="nil"/>
            </w:tcBorders>
            <w:vAlign w:val="center"/>
          </w:tcPr>
          <w:p w14:paraId="3A9AA4D3" w14:textId="77777777" w:rsidR="00A9780A" w:rsidRPr="00C20FCE" w:rsidRDefault="006B3C0F" w:rsidP="006D7DA5">
            <w:pPr>
              <w:jc w:val="center"/>
              <w:rPr>
                <w:rFonts w:ascii="Arial" w:hAnsi="Arial" w:cs="Arial"/>
                <w:sz w:val="20"/>
                <w:szCs w:val="20"/>
                <w:lang w:val="en-US"/>
              </w:rPr>
            </w:pPr>
            <w:r w:rsidRPr="00C20FCE">
              <w:rPr>
                <w:rFonts w:ascii="Arial" w:hAnsi="Arial" w:cs="Arial"/>
                <w:sz w:val="20"/>
                <w:szCs w:val="20"/>
                <w:lang w:val="en-US"/>
              </w:rPr>
              <w:t>6</w:t>
            </w:r>
          </w:p>
        </w:tc>
        <w:tc>
          <w:tcPr>
            <w:tcW w:w="966" w:type="pct"/>
            <w:tcBorders>
              <w:top w:val="single" w:sz="2" w:space="0" w:color="auto"/>
              <w:left w:val="nil"/>
              <w:bottom w:val="single" w:sz="2" w:space="0" w:color="auto"/>
              <w:right w:val="single" w:sz="2" w:space="0" w:color="auto"/>
            </w:tcBorders>
            <w:vAlign w:val="center"/>
          </w:tcPr>
          <w:p w14:paraId="59B2139C" w14:textId="77777777" w:rsidR="00A9780A" w:rsidRPr="00C20FCE" w:rsidRDefault="006B3C0F" w:rsidP="006D7DA5">
            <w:pPr>
              <w:jc w:val="center"/>
              <w:rPr>
                <w:rFonts w:ascii="Arial" w:hAnsi="Arial" w:cs="Arial"/>
                <w:sz w:val="20"/>
                <w:szCs w:val="20"/>
                <w:lang w:val="en-US"/>
              </w:rPr>
            </w:pPr>
            <w:r w:rsidRPr="00C20FCE">
              <w:rPr>
                <w:rFonts w:ascii="Arial" w:hAnsi="Arial" w:cs="Arial"/>
                <w:sz w:val="20"/>
                <w:szCs w:val="20"/>
                <w:lang w:val="en-US"/>
              </w:rPr>
              <w:t>6.1%</w:t>
            </w:r>
          </w:p>
        </w:tc>
        <w:tc>
          <w:tcPr>
            <w:tcW w:w="319" w:type="pct"/>
            <w:tcBorders>
              <w:top w:val="single" w:sz="2" w:space="0" w:color="auto"/>
              <w:left w:val="single" w:sz="2" w:space="0" w:color="auto"/>
              <w:bottom w:val="single" w:sz="2" w:space="0" w:color="auto"/>
              <w:right w:val="nil"/>
            </w:tcBorders>
            <w:vAlign w:val="center"/>
          </w:tcPr>
          <w:p w14:paraId="1FA72329" w14:textId="77777777" w:rsidR="00A9780A" w:rsidRPr="00C20FCE" w:rsidRDefault="006B3C0F" w:rsidP="006D7DA5">
            <w:pPr>
              <w:jc w:val="center"/>
              <w:rPr>
                <w:rFonts w:ascii="Arial" w:hAnsi="Arial" w:cs="Arial"/>
                <w:sz w:val="20"/>
                <w:szCs w:val="20"/>
                <w:lang w:val="en-US"/>
              </w:rPr>
            </w:pPr>
            <w:r w:rsidRPr="00C20FCE">
              <w:rPr>
                <w:rFonts w:ascii="Arial" w:hAnsi="Arial" w:cs="Arial"/>
                <w:sz w:val="20"/>
                <w:szCs w:val="20"/>
                <w:lang w:val="en-US"/>
              </w:rPr>
              <w:t>6</w:t>
            </w:r>
          </w:p>
        </w:tc>
        <w:tc>
          <w:tcPr>
            <w:tcW w:w="987" w:type="pct"/>
            <w:tcBorders>
              <w:top w:val="single" w:sz="2" w:space="0" w:color="auto"/>
              <w:left w:val="nil"/>
              <w:bottom w:val="single" w:sz="2" w:space="0" w:color="auto"/>
              <w:right w:val="single" w:sz="2" w:space="0" w:color="auto"/>
            </w:tcBorders>
            <w:vAlign w:val="center"/>
          </w:tcPr>
          <w:p w14:paraId="69FCAD6A" w14:textId="77777777" w:rsidR="00A9780A" w:rsidRPr="00C20FCE" w:rsidRDefault="006B3C0F" w:rsidP="006D7DA5">
            <w:pPr>
              <w:jc w:val="center"/>
              <w:rPr>
                <w:rFonts w:ascii="Arial" w:hAnsi="Arial" w:cs="Arial"/>
                <w:sz w:val="20"/>
                <w:szCs w:val="20"/>
                <w:lang w:val="en-US"/>
              </w:rPr>
            </w:pPr>
            <w:r w:rsidRPr="00C20FCE">
              <w:rPr>
                <w:rFonts w:ascii="Arial" w:hAnsi="Arial" w:cs="Arial"/>
                <w:sz w:val="20"/>
                <w:szCs w:val="20"/>
                <w:lang w:val="en-US"/>
              </w:rPr>
              <w:t>6.1%</w:t>
            </w:r>
          </w:p>
        </w:tc>
        <w:tc>
          <w:tcPr>
            <w:tcW w:w="367" w:type="pct"/>
            <w:tcBorders>
              <w:top w:val="single" w:sz="2" w:space="0" w:color="auto"/>
              <w:left w:val="single" w:sz="2" w:space="0" w:color="auto"/>
              <w:bottom w:val="single" w:sz="2" w:space="0" w:color="auto"/>
              <w:right w:val="nil"/>
            </w:tcBorders>
            <w:vAlign w:val="center"/>
          </w:tcPr>
          <w:p w14:paraId="1D95AD54" w14:textId="77777777" w:rsidR="00A9780A" w:rsidRPr="00C20FCE" w:rsidRDefault="006B3C0F" w:rsidP="006D7DA5">
            <w:pPr>
              <w:jc w:val="center"/>
              <w:rPr>
                <w:rFonts w:ascii="Arial" w:hAnsi="Arial" w:cs="Arial"/>
                <w:sz w:val="20"/>
                <w:szCs w:val="20"/>
                <w:lang w:val="en-US"/>
              </w:rPr>
            </w:pPr>
            <w:r w:rsidRPr="00C20FCE">
              <w:rPr>
                <w:rFonts w:ascii="Arial" w:hAnsi="Arial" w:cs="Arial"/>
                <w:sz w:val="20"/>
                <w:szCs w:val="20"/>
                <w:lang w:val="en-US"/>
              </w:rPr>
              <w:t>0</w:t>
            </w:r>
          </w:p>
        </w:tc>
        <w:tc>
          <w:tcPr>
            <w:tcW w:w="936" w:type="pct"/>
            <w:tcBorders>
              <w:top w:val="single" w:sz="2" w:space="0" w:color="auto"/>
              <w:left w:val="nil"/>
              <w:bottom w:val="single" w:sz="2" w:space="0" w:color="auto"/>
            </w:tcBorders>
            <w:vAlign w:val="center"/>
          </w:tcPr>
          <w:p w14:paraId="12271F9F" w14:textId="77777777" w:rsidR="00A9780A" w:rsidRPr="00C20FCE" w:rsidRDefault="006B3C0F" w:rsidP="006D7DA5">
            <w:pPr>
              <w:jc w:val="center"/>
              <w:rPr>
                <w:rFonts w:ascii="Arial" w:hAnsi="Arial" w:cs="Arial"/>
                <w:sz w:val="20"/>
                <w:szCs w:val="20"/>
                <w:lang w:val="en-US"/>
              </w:rPr>
            </w:pPr>
            <w:r w:rsidRPr="00C20FCE">
              <w:rPr>
                <w:rFonts w:ascii="Arial" w:hAnsi="Arial" w:cs="Arial"/>
                <w:sz w:val="20"/>
                <w:szCs w:val="20"/>
                <w:lang w:val="en-US"/>
              </w:rPr>
              <w:t>0.0%</w:t>
            </w:r>
          </w:p>
        </w:tc>
      </w:tr>
      <w:tr w:rsidR="00A9780A" w:rsidRPr="00C20FCE" w14:paraId="3A40361B" w14:textId="77777777" w:rsidTr="002310F8">
        <w:tc>
          <w:tcPr>
            <w:tcW w:w="743" w:type="pct"/>
            <w:tcBorders>
              <w:top w:val="single" w:sz="2" w:space="0" w:color="auto"/>
              <w:left w:val="nil"/>
              <w:bottom w:val="single" w:sz="2" w:space="0" w:color="auto"/>
              <w:right w:val="single" w:sz="2" w:space="0" w:color="auto"/>
            </w:tcBorders>
            <w:vAlign w:val="center"/>
          </w:tcPr>
          <w:p w14:paraId="2A85EF3A" w14:textId="77777777" w:rsidR="00A9780A" w:rsidRPr="00C20FCE" w:rsidRDefault="00A9780A" w:rsidP="006D7DA5">
            <w:pPr>
              <w:rPr>
                <w:rFonts w:ascii="Arial" w:hAnsi="Arial" w:cs="Arial"/>
                <w:sz w:val="20"/>
                <w:szCs w:val="20"/>
                <w:lang w:val="en-US"/>
              </w:rPr>
            </w:pPr>
            <w:r w:rsidRPr="00C20FCE">
              <w:rPr>
                <w:rFonts w:ascii="Arial" w:hAnsi="Arial" w:cs="Arial"/>
                <w:sz w:val="20"/>
                <w:szCs w:val="20"/>
                <w:lang w:val="en-US"/>
              </w:rPr>
              <w:t>24-35 months</w:t>
            </w:r>
          </w:p>
        </w:tc>
        <w:tc>
          <w:tcPr>
            <w:tcW w:w="343" w:type="pct"/>
            <w:tcBorders>
              <w:top w:val="single" w:sz="2" w:space="0" w:color="auto"/>
              <w:left w:val="single" w:sz="2" w:space="0" w:color="auto"/>
              <w:bottom w:val="single" w:sz="2" w:space="0" w:color="auto"/>
              <w:right w:val="single" w:sz="2" w:space="0" w:color="auto"/>
            </w:tcBorders>
            <w:vAlign w:val="center"/>
          </w:tcPr>
          <w:p w14:paraId="6F374170" w14:textId="77777777" w:rsidR="00A9780A" w:rsidRPr="00C20FCE" w:rsidRDefault="006B3C0F" w:rsidP="006D7DA5">
            <w:pPr>
              <w:jc w:val="center"/>
              <w:rPr>
                <w:rFonts w:ascii="Arial" w:hAnsi="Arial" w:cs="Arial"/>
                <w:sz w:val="20"/>
                <w:szCs w:val="20"/>
                <w:lang w:val="en-US"/>
              </w:rPr>
            </w:pPr>
            <w:r w:rsidRPr="00C20FCE">
              <w:rPr>
                <w:rFonts w:ascii="Arial" w:hAnsi="Arial" w:cs="Arial"/>
                <w:sz w:val="20"/>
                <w:szCs w:val="20"/>
                <w:lang w:val="en-US"/>
              </w:rPr>
              <w:t>80</w:t>
            </w:r>
          </w:p>
        </w:tc>
        <w:tc>
          <w:tcPr>
            <w:tcW w:w="339" w:type="pct"/>
            <w:tcBorders>
              <w:top w:val="single" w:sz="2" w:space="0" w:color="auto"/>
              <w:left w:val="single" w:sz="2" w:space="0" w:color="auto"/>
              <w:bottom w:val="single" w:sz="2" w:space="0" w:color="auto"/>
              <w:right w:val="nil"/>
            </w:tcBorders>
            <w:vAlign w:val="center"/>
          </w:tcPr>
          <w:p w14:paraId="35D64D77" w14:textId="77777777" w:rsidR="00A9780A" w:rsidRPr="00C20FCE" w:rsidRDefault="006B3C0F" w:rsidP="006D7DA5">
            <w:pPr>
              <w:jc w:val="center"/>
              <w:rPr>
                <w:rFonts w:ascii="Arial" w:hAnsi="Arial" w:cs="Arial"/>
                <w:sz w:val="20"/>
                <w:szCs w:val="20"/>
                <w:lang w:val="en-US"/>
              </w:rPr>
            </w:pPr>
            <w:r w:rsidRPr="00C20FCE">
              <w:rPr>
                <w:rFonts w:ascii="Arial" w:hAnsi="Arial" w:cs="Arial"/>
                <w:sz w:val="20"/>
                <w:szCs w:val="20"/>
                <w:lang w:val="en-US"/>
              </w:rPr>
              <w:t>1</w:t>
            </w:r>
          </w:p>
        </w:tc>
        <w:tc>
          <w:tcPr>
            <w:tcW w:w="966" w:type="pct"/>
            <w:tcBorders>
              <w:top w:val="single" w:sz="2" w:space="0" w:color="auto"/>
              <w:left w:val="nil"/>
              <w:bottom w:val="single" w:sz="2" w:space="0" w:color="auto"/>
              <w:right w:val="single" w:sz="2" w:space="0" w:color="auto"/>
            </w:tcBorders>
            <w:vAlign w:val="center"/>
          </w:tcPr>
          <w:p w14:paraId="796697BB" w14:textId="77777777" w:rsidR="00A9780A" w:rsidRPr="00C20FCE" w:rsidRDefault="006B3C0F" w:rsidP="006D7DA5">
            <w:pPr>
              <w:jc w:val="center"/>
              <w:rPr>
                <w:rFonts w:ascii="Arial" w:hAnsi="Arial" w:cs="Arial"/>
                <w:sz w:val="20"/>
                <w:szCs w:val="20"/>
                <w:lang w:val="en-US"/>
              </w:rPr>
            </w:pPr>
            <w:r w:rsidRPr="00C20FCE">
              <w:rPr>
                <w:rFonts w:ascii="Arial" w:hAnsi="Arial" w:cs="Arial"/>
                <w:sz w:val="20"/>
                <w:szCs w:val="20"/>
                <w:lang w:val="en-US"/>
              </w:rPr>
              <w:t>1.3%</w:t>
            </w:r>
          </w:p>
        </w:tc>
        <w:tc>
          <w:tcPr>
            <w:tcW w:w="319" w:type="pct"/>
            <w:tcBorders>
              <w:top w:val="single" w:sz="2" w:space="0" w:color="auto"/>
              <w:left w:val="single" w:sz="2" w:space="0" w:color="auto"/>
              <w:bottom w:val="single" w:sz="2" w:space="0" w:color="auto"/>
              <w:right w:val="nil"/>
            </w:tcBorders>
            <w:vAlign w:val="center"/>
          </w:tcPr>
          <w:p w14:paraId="6FD7E867" w14:textId="77777777" w:rsidR="00A9780A" w:rsidRPr="00C20FCE" w:rsidRDefault="006B3C0F" w:rsidP="006D7DA5">
            <w:pPr>
              <w:jc w:val="center"/>
              <w:rPr>
                <w:rFonts w:ascii="Arial" w:hAnsi="Arial" w:cs="Arial"/>
                <w:sz w:val="20"/>
                <w:szCs w:val="20"/>
                <w:lang w:val="en-US"/>
              </w:rPr>
            </w:pPr>
            <w:r w:rsidRPr="00C20FCE">
              <w:rPr>
                <w:rFonts w:ascii="Arial" w:hAnsi="Arial" w:cs="Arial"/>
                <w:sz w:val="20"/>
                <w:szCs w:val="20"/>
                <w:lang w:val="en-US"/>
              </w:rPr>
              <w:t>0</w:t>
            </w:r>
          </w:p>
        </w:tc>
        <w:tc>
          <w:tcPr>
            <w:tcW w:w="987" w:type="pct"/>
            <w:tcBorders>
              <w:top w:val="single" w:sz="2" w:space="0" w:color="auto"/>
              <w:left w:val="nil"/>
              <w:bottom w:val="single" w:sz="2" w:space="0" w:color="auto"/>
              <w:right w:val="single" w:sz="2" w:space="0" w:color="auto"/>
            </w:tcBorders>
            <w:vAlign w:val="center"/>
          </w:tcPr>
          <w:p w14:paraId="48FBA0D8" w14:textId="77777777" w:rsidR="00A9780A" w:rsidRPr="00C20FCE" w:rsidRDefault="006B3C0F" w:rsidP="006D7DA5">
            <w:pPr>
              <w:jc w:val="center"/>
              <w:rPr>
                <w:rFonts w:ascii="Arial" w:hAnsi="Arial" w:cs="Arial"/>
                <w:sz w:val="20"/>
                <w:szCs w:val="20"/>
                <w:lang w:val="en-US"/>
              </w:rPr>
            </w:pPr>
            <w:r w:rsidRPr="00C20FCE">
              <w:rPr>
                <w:rFonts w:ascii="Arial" w:hAnsi="Arial" w:cs="Arial"/>
                <w:sz w:val="20"/>
                <w:szCs w:val="20"/>
                <w:lang w:val="en-US"/>
              </w:rPr>
              <w:t>0.0%</w:t>
            </w:r>
          </w:p>
        </w:tc>
        <w:tc>
          <w:tcPr>
            <w:tcW w:w="367" w:type="pct"/>
            <w:tcBorders>
              <w:top w:val="single" w:sz="2" w:space="0" w:color="auto"/>
              <w:left w:val="single" w:sz="2" w:space="0" w:color="auto"/>
              <w:bottom w:val="single" w:sz="2" w:space="0" w:color="auto"/>
              <w:right w:val="nil"/>
            </w:tcBorders>
            <w:vAlign w:val="center"/>
          </w:tcPr>
          <w:p w14:paraId="785647D2" w14:textId="77777777" w:rsidR="00A9780A" w:rsidRPr="00C20FCE" w:rsidRDefault="006B3C0F" w:rsidP="006D7DA5">
            <w:pPr>
              <w:jc w:val="center"/>
              <w:rPr>
                <w:rFonts w:ascii="Arial" w:hAnsi="Arial" w:cs="Arial"/>
                <w:sz w:val="20"/>
                <w:szCs w:val="20"/>
                <w:lang w:val="en-US"/>
              </w:rPr>
            </w:pPr>
            <w:r w:rsidRPr="00C20FCE">
              <w:rPr>
                <w:rFonts w:ascii="Arial" w:hAnsi="Arial" w:cs="Arial"/>
                <w:sz w:val="20"/>
                <w:szCs w:val="20"/>
                <w:lang w:val="en-US"/>
              </w:rPr>
              <w:t>1</w:t>
            </w:r>
          </w:p>
        </w:tc>
        <w:tc>
          <w:tcPr>
            <w:tcW w:w="936" w:type="pct"/>
            <w:tcBorders>
              <w:top w:val="single" w:sz="2" w:space="0" w:color="auto"/>
              <w:left w:val="nil"/>
              <w:bottom w:val="single" w:sz="2" w:space="0" w:color="auto"/>
            </w:tcBorders>
            <w:vAlign w:val="center"/>
          </w:tcPr>
          <w:p w14:paraId="210E3CD3" w14:textId="77777777" w:rsidR="00A9780A" w:rsidRPr="00C20FCE" w:rsidRDefault="006B3C0F" w:rsidP="006D7DA5">
            <w:pPr>
              <w:jc w:val="center"/>
              <w:rPr>
                <w:rFonts w:ascii="Arial" w:hAnsi="Arial" w:cs="Arial"/>
                <w:sz w:val="20"/>
                <w:szCs w:val="20"/>
                <w:lang w:val="en-US"/>
              </w:rPr>
            </w:pPr>
            <w:r w:rsidRPr="00C20FCE">
              <w:rPr>
                <w:rFonts w:ascii="Arial" w:hAnsi="Arial" w:cs="Arial"/>
                <w:sz w:val="20"/>
                <w:szCs w:val="20"/>
                <w:lang w:val="en-US"/>
              </w:rPr>
              <w:t>1.3%</w:t>
            </w:r>
          </w:p>
        </w:tc>
      </w:tr>
      <w:tr w:rsidR="00A9780A" w:rsidRPr="00C20FCE" w14:paraId="413B3AEC" w14:textId="77777777" w:rsidTr="00174283">
        <w:tc>
          <w:tcPr>
            <w:tcW w:w="743" w:type="pct"/>
            <w:tcBorders>
              <w:top w:val="single" w:sz="2" w:space="0" w:color="auto"/>
              <w:left w:val="nil"/>
              <w:bottom w:val="single" w:sz="2" w:space="0" w:color="auto"/>
              <w:right w:val="single" w:sz="2" w:space="0" w:color="auto"/>
            </w:tcBorders>
            <w:vAlign w:val="center"/>
          </w:tcPr>
          <w:p w14:paraId="4C688047" w14:textId="77777777" w:rsidR="00A9780A" w:rsidRPr="00C20FCE" w:rsidRDefault="00A9780A" w:rsidP="006D7DA5">
            <w:pPr>
              <w:rPr>
                <w:rFonts w:ascii="Arial" w:hAnsi="Arial" w:cs="Arial"/>
                <w:sz w:val="20"/>
                <w:szCs w:val="20"/>
                <w:lang w:val="en-US"/>
              </w:rPr>
            </w:pPr>
            <w:r w:rsidRPr="00C20FCE">
              <w:rPr>
                <w:rFonts w:ascii="Arial" w:hAnsi="Arial" w:cs="Arial"/>
                <w:sz w:val="20"/>
                <w:szCs w:val="20"/>
                <w:lang w:val="en-US"/>
              </w:rPr>
              <w:t>36-47 months</w:t>
            </w:r>
          </w:p>
        </w:tc>
        <w:tc>
          <w:tcPr>
            <w:tcW w:w="343" w:type="pct"/>
            <w:tcBorders>
              <w:top w:val="single" w:sz="2" w:space="0" w:color="auto"/>
              <w:left w:val="single" w:sz="2" w:space="0" w:color="auto"/>
              <w:bottom w:val="single" w:sz="2" w:space="0" w:color="auto"/>
              <w:right w:val="single" w:sz="2" w:space="0" w:color="auto"/>
            </w:tcBorders>
            <w:vAlign w:val="center"/>
          </w:tcPr>
          <w:p w14:paraId="600DEECB" w14:textId="77777777" w:rsidR="00A9780A" w:rsidRPr="00C20FCE" w:rsidRDefault="006B3C0F" w:rsidP="006D7DA5">
            <w:pPr>
              <w:jc w:val="center"/>
              <w:rPr>
                <w:rFonts w:ascii="Arial" w:hAnsi="Arial" w:cs="Arial"/>
                <w:sz w:val="20"/>
                <w:szCs w:val="20"/>
                <w:lang w:val="en-US"/>
              </w:rPr>
            </w:pPr>
            <w:r w:rsidRPr="00C20FCE">
              <w:rPr>
                <w:rFonts w:ascii="Arial" w:hAnsi="Arial" w:cs="Arial"/>
                <w:sz w:val="20"/>
                <w:szCs w:val="20"/>
                <w:lang w:val="en-US"/>
              </w:rPr>
              <w:t>79</w:t>
            </w:r>
          </w:p>
        </w:tc>
        <w:tc>
          <w:tcPr>
            <w:tcW w:w="339" w:type="pct"/>
            <w:tcBorders>
              <w:top w:val="single" w:sz="2" w:space="0" w:color="auto"/>
              <w:left w:val="single" w:sz="2" w:space="0" w:color="auto"/>
              <w:bottom w:val="single" w:sz="2" w:space="0" w:color="auto"/>
              <w:right w:val="nil"/>
            </w:tcBorders>
            <w:vAlign w:val="center"/>
          </w:tcPr>
          <w:p w14:paraId="118EDB22" w14:textId="77777777" w:rsidR="00A9780A" w:rsidRPr="00C20FCE" w:rsidRDefault="006B3C0F" w:rsidP="006D7DA5">
            <w:pPr>
              <w:jc w:val="center"/>
              <w:rPr>
                <w:rFonts w:ascii="Arial" w:hAnsi="Arial" w:cs="Arial"/>
                <w:sz w:val="20"/>
                <w:szCs w:val="20"/>
                <w:lang w:val="en-US"/>
              </w:rPr>
            </w:pPr>
            <w:r w:rsidRPr="00C20FCE">
              <w:rPr>
                <w:rFonts w:ascii="Arial" w:hAnsi="Arial" w:cs="Arial"/>
                <w:sz w:val="20"/>
                <w:szCs w:val="20"/>
                <w:lang w:val="en-US"/>
              </w:rPr>
              <w:t>0</w:t>
            </w:r>
          </w:p>
        </w:tc>
        <w:tc>
          <w:tcPr>
            <w:tcW w:w="966" w:type="pct"/>
            <w:tcBorders>
              <w:top w:val="single" w:sz="2" w:space="0" w:color="auto"/>
              <w:left w:val="nil"/>
              <w:bottom w:val="single" w:sz="2" w:space="0" w:color="auto"/>
              <w:right w:val="single" w:sz="2" w:space="0" w:color="auto"/>
            </w:tcBorders>
            <w:vAlign w:val="center"/>
          </w:tcPr>
          <w:p w14:paraId="307964B8" w14:textId="77777777" w:rsidR="00A9780A" w:rsidRPr="00C20FCE" w:rsidRDefault="006B3C0F" w:rsidP="006D7DA5">
            <w:pPr>
              <w:jc w:val="center"/>
              <w:rPr>
                <w:rFonts w:ascii="Arial" w:hAnsi="Arial" w:cs="Arial"/>
                <w:sz w:val="20"/>
                <w:szCs w:val="20"/>
                <w:lang w:val="en-US"/>
              </w:rPr>
            </w:pPr>
            <w:r w:rsidRPr="00C20FCE">
              <w:rPr>
                <w:rFonts w:ascii="Arial" w:hAnsi="Arial" w:cs="Arial"/>
                <w:sz w:val="20"/>
                <w:szCs w:val="20"/>
                <w:lang w:val="en-US"/>
              </w:rPr>
              <w:t>0.0%</w:t>
            </w:r>
          </w:p>
        </w:tc>
        <w:tc>
          <w:tcPr>
            <w:tcW w:w="319" w:type="pct"/>
            <w:tcBorders>
              <w:top w:val="single" w:sz="2" w:space="0" w:color="auto"/>
              <w:left w:val="single" w:sz="2" w:space="0" w:color="auto"/>
              <w:bottom w:val="single" w:sz="2" w:space="0" w:color="auto"/>
              <w:right w:val="nil"/>
            </w:tcBorders>
            <w:vAlign w:val="center"/>
          </w:tcPr>
          <w:p w14:paraId="3C19B79E" w14:textId="77777777" w:rsidR="00A9780A" w:rsidRPr="00C20FCE" w:rsidRDefault="006B3C0F" w:rsidP="006D7DA5">
            <w:pPr>
              <w:jc w:val="center"/>
              <w:rPr>
                <w:rFonts w:ascii="Arial" w:hAnsi="Arial" w:cs="Arial"/>
                <w:sz w:val="20"/>
                <w:szCs w:val="20"/>
                <w:lang w:val="en-US"/>
              </w:rPr>
            </w:pPr>
            <w:r w:rsidRPr="00C20FCE">
              <w:rPr>
                <w:rFonts w:ascii="Arial" w:hAnsi="Arial" w:cs="Arial"/>
                <w:sz w:val="20"/>
                <w:szCs w:val="20"/>
                <w:lang w:val="en-US"/>
              </w:rPr>
              <w:t>0</w:t>
            </w:r>
          </w:p>
        </w:tc>
        <w:tc>
          <w:tcPr>
            <w:tcW w:w="987" w:type="pct"/>
            <w:tcBorders>
              <w:top w:val="single" w:sz="2" w:space="0" w:color="auto"/>
              <w:left w:val="nil"/>
              <w:bottom w:val="single" w:sz="2" w:space="0" w:color="auto"/>
              <w:right w:val="single" w:sz="2" w:space="0" w:color="auto"/>
            </w:tcBorders>
            <w:vAlign w:val="center"/>
          </w:tcPr>
          <w:p w14:paraId="41A5FAE5" w14:textId="77777777" w:rsidR="00A9780A" w:rsidRPr="00C20FCE" w:rsidRDefault="006B3C0F" w:rsidP="006D7DA5">
            <w:pPr>
              <w:jc w:val="center"/>
              <w:rPr>
                <w:rFonts w:ascii="Arial" w:hAnsi="Arial" w:cs="Arial"/>
                <w:sz w:val="20"/>
                <w:szCs w:val="20"/>
                <w:lang w:val="en-US"/>
              </w:rPr>
            </w:pPr>
            <w:r w:rsidRPr="00C20FCE">
              <w:rPr>
                <w:rFonts w:ascii="Arial" w:hAnsi="Arial" w:cs="Arial"/>
                <w:sz w:val="20"/>
                <w:szCs w:val="20"/>
                <w:lang w:val="en-US"/>
              </w:rPr>
              <w:t>0.0%</w:t>
            </w:r>
          </w:p>
        </w:tc>
        <w:tc>
          <w:tcPr>
            <w:tcW w:w="367" w:type="pct"/>
            <w:tcBorders>
              <w:top w:val="single" w:sz="2" w:space="0" w:color="auto"/>
              <w:left w:val="single" w:sz="2" w:space="0" w:color="auto"/>
              <w:bottom w:val="single" w:sz="2" w:space="0" w:color="auto"/>
              <w:right w:val="nil"/>
            </w:tcBorders>
            <w:vAlign w:val="center"/>
          </w:tcPr>
          <w:p w14:paraId="1796FC82" w14:textId="77777777" w:rsidR="00A9780A" w:rsidRPr="00C20FCE" w:rsidRDefault="006B3C0F" w:rsidP="006D7DA5">
            <w:pPr>
              <w:jc w:val="center"/>
              <w:rPr>
                <w:rFonts w:ascii="Arial" w:hAnsi="Arial" w:cs="Arial"/>
                <w:sz w:val="20"/>
                <w:szCs w:val="20"/>
                <w:lang w:val="en-US"/>
              </w:rPr>
            </w:pPr>
            <w:r w:rsidRPr="00C20FCE">
              <w:rPr>
                <w:rFonts w:ascii="Arial" w:hAnsi="Arial" w:cs="Arial"/>
                <w:sz w:val="20"/>
                <w:szCs w:val="20"/>
                <w:lang w:val="en-US"/>
              </w:rPr>
              <w:t>0</w:t>
            </w:r>
          </w:p>
        </w:tc>
        <w:tc>
          <w:tcPr>
            <w:tcW w:w="936" w:type="pct"/>
            <w:tcBorders>
              <w:top w:val="single" w:sz="2" w:space="0" w:color="auto"/>
              <w:left w:val="nil"/>
              <w:bottom w:val="single" w:sz="2" w:space="0" w:color="auto"/>
            </w:tcBorders>
            <w:vAlign w:val="center"/>
          </w:tcPr>
          <w:p w14:paraId="1661CE7C" w14:textId="77777777" w:rsidR="00A9780A" w:rsidRPr="00C20FCE" w:rsidRDefault="006B3C0F" w:rsidP="006D7DA5">
            <w:pPr>
              <w:jc w:val="center"/>
              <w:rPr>
                <w:rFonts w:ascii="Arial" w:hAnsi="Arial" w:cs="Arial"/>
                <w:sz w:val="20"/>
                <w:szCs w:val="20"/>
                <w:lang w:val="en-US"/>
              </w:rPr>
            </w:pPr>
            <w:r w:rsidRPr="00C20FCE">
              <w:rPr>
                <w:rFonts w:ascii="Arial" w:hAnsi="Arial" w:cs="Arial"/>
                <w:sz w:val="20"/>
                <w:szCs w:val="20"/>
                <w:lang w:val="en-US"/>
              </w:rPr>
              <w:t>0.0%</w:t>
            </w:r>
          </w:p>
        </w:tc>
      </w:tr>
      <w:tr w:rsidR="00A9780A" w:rsidRPr="00C20FCE" w14:paraId="42C86428" w14:textId="77777777" w:rsidTr="00174283">
        <w:tc>
          <w:tcPr>
            <w:tcW w:w="743" w:type="pct"/>
            <w:tcBorders>
              <w:top w:val="single" w:sz="2" w:space="0" w:color="auto"/>
              <w:left w:val="nil"/>
              <w:bottom w:val="single" w:sz="12" w:space="0" w:color="auto"/>
              <w:right w:val="single" w:sz="2" w:space="0" w:color="auto"/>
            </w:tcBorders>
            <w:vAlign w:val="center"/>
          </w:tcPr>
          <w:p w14:paraId="18503B57" w14:textId="77777777" w:rsidR="00A9780A" w:rsidRPr="00C20FCE" w:rsidRDefault="00A9780A" w:rsidP="006D7DA5">
            <w:pPr>
              <w:rPr>
                <w:rFonts w:ascii="Arial" w:hAnsi="Arial" w:cs="Arial"/>
                <w:sz w:val="20"/>
                <w:szCs w:val="20"/>
                <w:lang w:val="en-US"/>
              </w:rPr>
            </w:pPr>
            <w:r w:rsidRPr="00C20FCE">
              <w:rPr>
                <w:rFonts w:ascii="Arial" w:hAnsi="Arial" w:cs="Arial"/>
                <w:sz w:val="20"/>
                <w:szCs w:val="20"/>
                <w:lang w:val="en-US"/>
              </w:rPr>
              <w:t>48-59 months</w:t>
            </w:r>
          </w:p>
        </w:tc>
        <w:tc>
          <w:tcPr>
            <w:tcW w:w="343" w:type="pct"/>
            <w:tcBorders>
              <w:top w:val="single" w:sz="2" w:space="0" w:color="auto"/>
              <w:left w:val="single" w:sz="2" w:space="0" w:color="auto"/>
              <w:bottom w:val="single" w:sz="12" w:space="0" w:color="auto"/>
              <w:right w:val="single" w:sz="2" w:space="0" w:color="auto"/>
            </w:tcBorders>
            <w:vAlign w:val="center"/>
          </w:tcPr>
          <w:p w14:paraId="590136A5" w14:textId="77777777" w:rsidR="00A9780A" w:rsidRPr="00C20FCE" w:rsidRDefault="006B3C0F" w:rsidP="006D7DA5">
            <w:pPr>
              <w:jc w:val="center"/>
              <w:rPr>
                <w:rFonts w:ascii="Arial" w:hAnsi="Arial" w:cs="Arial"/>
                <w:sz w:val="20"/>
                <w:szCs w:val="20"/>
                <w:lang w:val="en-US"/>
              </w:rPr>
            </w:pPr>
            <w:r w:rsidRPr="00C20FCE">
              <w:rPr>
                <w:rFonts w:ascii="Arial" w:hAnsi="Arial" w:cs="Arial"/>
                <w:sz w:val="20"/>
                <w:szCs w:val="20"/>
                <w:lang w:val="en-US"/>
              </w:rPr>
              <w:t>72</w:t>
            </w:r>
          </w:p>
        </w:tc>
        <w:tc>
          <w:tcPr>
            <w:tcW w:w="339" w:type="pct"/>
            <w:tcBorders>
              <w:top w:val="single" w:sz="2" w:space="0" w:color="auto"/>
              <w:left w:val="single" w:sz="2" w:space="0" w:color="auto"/>
              <w:bottom w:val="single" w:sz="12" w:space="0" w:color="auto"/>
              <w:right w:val="nil"/>
            </w:tcBorders>
            <w:vAlign w:val="center"/>
          </w:tcPr>
          <w:p w14:paraId="1E9A4111" w14:textId="77777777" w:rsidR="00A9780A" w:rsidRPr="00C20FCE" w:rsidRDefault="006B3C0F" w:rsidP="006D7DA5">
            <w:pPr>
              <w:jc w:val="center"/>
              <w:rPr>
                <w:rFonts w:ascii="Arial" w:hAnsi="Arial" w:cs="Arial"/>
                <w:sz w:val="20"/>
                <w:szCs w:val="20"/>
                <w:lang w:val="en-US"/>
              </w:rPr>
            </w:pPr>
            <w:r w:rsidRPr="00C20FCE">
              <w:rPr>
                <w:rFonts w:ascii="Arial" w:hAnsi="Arial" w:cs="Arial"/>
                <w:sz w:val="20"/>
                <w:szCs w:val="20"/>
                <w:lang w:val="en-US"/>
              </w:rPr>
              <w:t>2</w:t>
            </w:r>
          </w:p>
        </w:tc>
        <w:tc>
          <w:tcPr>
            <w:tcW w:w="966" w:type="pct"/>
            <w:tcBorders>
              <w:top w:val="single" w:sz="2" w:space="0" w:color="auto"/>
              <w:left w:val="nil"/>
              <w:bottom w:val="single" w:sz="12" w:space="0" w:color="auto"/>
              <w:right w:val="single" w:sz="2" w:space="0" w:color="auto"/>
            </w:tcBorders>
            <w:vAlign w:val="center"/>
          </w:tcPr>
          <w:p w14:paraId="1EBEFCF3" w14:textId="77777777" w:rsidR="00A9780A" w:rsidRPr="00C20FCE" w:rsidRDefault="006B3C0F" w:rsidP="006D7DA5">
            <w:pPr>
              <w:jc w:val="center"/>
              <w:rPr>
                <w:rFonts w:ascii="Arial" w:hAnsi="Arial" w:cs="Arial"/>
                <w:sz w:val="20"/>
                <w:szCs w:val="20"/>
                <w:lang w:val="en-US"/>
              </w:rPr>
            </w:pPr>
            <w:r w:rsidRPr="00C20FCE">
              <w:rPr>
                <w:rFonts w:ascii="Arial" w:hAnsi="Arial" w:cs="Arial"/>
                <w:sz w:val="20"/>
                <w:szCs w:val="20"/>
                <w:lang w:val="en-US"/>
              </w:rPr>
              <w:t>2.8%</w:t>
            </w:r>
          </w:p>
        </w:tc>
        <w:tc>
          <w:tcPr>
            <w:tcW w:w="319" w:type="pct"/>
            <w:tcBorders>
              <w:top w:val="single" w:sz="2" w:space="0" w:color="auto"/>
              <w:left w:val="single" w:sz="2" w:space="0" w:color="auto"/>
              <w:bottom w:val="single" w:sz="12" w:space="0" w:color="auto"/>
              <w:right w:val="nil"/>
            </w:tcBorders>
            <w:vAlign w:val="center"/>
          </w:tcPr>
          <w:p w14:paraId="1FFAAC9A" w14:textId="77777777" w:rsidR="00A9780A" w:rsidRPr="00C20FCE" w:rsidRDefault="006B3C0F" w:rsidP="006D7DA5">
            <w:pPr>
              <w:jc w:val="center"/>
              <w:rPr>
                <w:rFonts w:ascii="Arial" w:hAnsi="Arial" w:cs="Arial"/>
                <w:sz w:val="20"/>
                <w:szCs w:val="20"/>
                <w:lang w:val="en-US"/>
              </w:rPr>
            </w:pPr>
            <w:r w:rsidRPr="00C20FCE">
              <w:rPr>
                <w:rFonts w:ascii="Arial" w:hAnsi="Arial" w:cs="Arial"/>
                <w:sz w:val="20"/>
                <w:szCs w:val="20"/>
                <w:lang w:val="en-US"/>
              </w:rPr>
              <w:t>2</w:t>
            </w:r>
          </w:p>
        </w:tc>
        <w:tc>
          <w:tcPr>
            <w:tcW w:w="987" w:type="pct"/>
            <w:tcBorders>
              <w:top w:val="single" w:sz="2" w:space="0" w:color="auto"/>
              <w:left w:val="nil"/>
              <w:bottom w:val="single" w:sz="12" w:space="0" w:color="auto"/>
              <w:right w:val="single" w:sz="2" w:space="0" w:color="auto"/>
            </w:tcBorders>
            <w:vAlign w:val="center"/>
          </w:tcPr>
          <w:p w14:paraId="6EBC5DDE" w14:textId="77777777" w:rsidR="00A9780A" w:rsidRPr="00C20FCE" w:rsidRDefault="006B3C0F" w:rsidP="006D7DA5">
            <w:pPr>
              <w:jc w:val="center"/>
              <w:rPr>
                <w:rFonts w:ascii="Arial" w:hAnsi="Arial" w:cs="Arial"/>
                <w:sz w:val="20"/>
                <w:szCs w:val="20"/>
                <w:lang w:val="en-US"/>
              </w:rPr>
            </w:pPr>
            <w:r w:rsidRPr="00C20FCE">
              <w:rPr>
                <w:rFonts w:ascii="Arial" w:hAnsi="Arial" w:cs="Arial"/>
                <w:sz w:val="20"/>
                <w:szCs w:val="20"/>
                <w:lang w:val="en-US"/>
              </w:rPr>
              <w:t>2.8%</w:t>
            </w:r>
          </w:p>
        </w:tc>
        <w:tc>
          <w:tcPr>
            <w:tcW w:w="367" w:type="pct"/>
            <w:tcBorders>
              <w:top w:val="single" w:sz="2" w:space="0" w:color="auto"/>
              <w:left w:val="single" w:sz="2" w:space="0" w:color="auto"/>
              <w:bottom w:val="single" w:sz="12" w:space="0" w:color="auto"/>
              <w:right w:val="nil"/>
            </w:tcBorders>
            <w:vAlign w:val="center"/>
          </w:tcPr>
          <w:p w14:paraId="4B6A0A41" w14:textId="77777777" w:rsidR="00A9780A" w:rsidRPr="00C20FCE" w:rsidRDefault="006B3C0F" w:rsidP="006D7DA5">
            <w:pPr>
              <w:jc w:val="center"/>
              <w:rPr>
                <w:rFonts w:ascii="Arial" w:hAnsi="Arial" w:cs="Arial"/>
                <w:sz w:val="20"/>
                <w:szCs w:val="20"/>
                <w:lang w:val="en-US"/>
              </w:rPr>
            </w:pPr>
            <w:r w:rsidRPr="00C20FCE">
              <w:rPr>
                <w:rFonts w:ascii="Arial" w:hAnsi="Arial" w:cs="Arial"/>
                <w:sz w:val="20"/>
                <w:szCs w:val="20"/>
                <w:lang w:val="en-US"/>
              </w:rPr>
              <w:t>0</w:t>
            </w:r>
          </w:p>
        </w:tc>
        <w:tc>
          <w:tcPr>
            <w:tcW w:w="936" w:type="pct"/>
            <w:tcBorders>
              <w:top w:val="single" w:sz="2" w:space="0" w:color="auto"/>
              <w:left w:val="nil"/>
              <w:bottom w:val="single" w:sz="12" w:space="0" w:color="auto"/>
            </w:tcBorders>
            <w:vAlign w:val="center"/>
          </w:tcPr>
          <w:p w14:paraId="3E183C26" w14:textId="77777777" w:rsidR="00A9780A" w:rsidRPr="00C20FCE" w:rsidRDefault="006B3C0F" w:rsidP="006D7DA5">
            <w:pPr>
              <w:jc w:val="center"/>
              <w:rPr>
                <w:rFonts w:ascii="Arial" w:hAnsi="Arial" w:cs="Arial"/>
                <w:sz w:val="20"/>
                <w:szCs w:val="20"/>
                <w:lang w:val="en-US"/>
              </w:rPr>
            </w:pPr>
            <w:r w:rsidRPr="00C20FCE">
              <w:rPr>
                <w:rFonts w:ascii="Arial" w:hAnsi="Arial" w:cs="Arial"/>
                <w:sz w:val="20"/>
                <w:szCs w:val="20"/>
                <w:lang w:val="en-US"/>
              </w:rPr>
              <w:t>0.0%</w:t>
            </w:r>
          </w:p>
        </w:tc>
      </w:tr>
    </w:tbl>
    <w:p w14:paraId="1CB73105" w14:textId="77777777" w:rsidR="008679DF" w:rsidRPr="00C20FCE" w:rsidRDefault="008679DF" w:rsidP="006D7DA5">
      <w:pPr>
        <w:rPr>
          <w:lang w:val="en-US"/>
        </w:rPr>
      </w:pPr>
    </w:p>
    <w:p w14:paraId="3AE0422A" w14:textId="77777777" w:rsidR="002F663F" w:rsidRPr="00C20FCE" w:rsidRDefault="002F663F" w:rsidP="002F663F">
      <w:pPr>
        <w:pStyle w:val="Lgende"/>
        <w:keepNext/>
        <w:jc w:val="both"/>
        <w:rPr>
          <w:rFonts w:ascii="Arial" w:hAnsi="Arial" w:cs="Arial"/>
          <w:noProof/>
          <w:color w:val="auto"/>
          <w:sz w:val="20"/>
          <w:szCs w:val="22"/>
          <w:lang w:val="en-US"/>
        </w:rPr>
      </w:pPr>
      <w:r w:rsidRPr="00C20FCE">
        <w:rPr>
          <w:rFonts w:ascii="Arial" w:hAnsi="Arial" w:cs="Arial"/>
          <w:color w:val="auto"/>
          <w:sz w:val="20"/>
          <w:szCs w:val="22"/>
          <w:lang w:val="en-US"/>
        </w:rPr>
        <w:lastRenderedPageBreak/>
        <w:t xml:space="preserve">Table </w:t>
      </w:r>
      <w:r w:rsidR="00A91652" w:rsidRPr="00C20FCE">
        <w:rPr>
          <w:rFonts w:ascii="Arial" w:hAnsi="Arial" w:cs="Arial"/>
          <w:color w:val="auto"/>
          <w:sz w:val="20"/>
          <w:szCs w:val="22"/>
          <w:lang w:val="en-US"/>
        </w:rPr>
        <w:t>2</w:t>
      </w:r>
      <w:r w:rsidR="003111F9" w:rsidRPr="00C20FCE">
        <w:rPr>
          <w:rFonts w:ascii="Arial" w:hAnsi="Arial" w:cs="Arial"/>
          <w:color w:val="auto"/>
          <w:sz w:val="20"/>
          <w:szCs w:val="22"/>
          <w:lang w:val="en-US"/>
        </w:rPr>
        <w:t>7</w:t>
      </w:r>
      <w:r w:rsidRPr="00C20FCE">
        <w:rPr>
          <w:rFonts w:ascii="Arial" w:hAnsi="Arial" w:cs="Arial"/>
          <w:noProof/>
          <w:color w:val="auto"/>
          <w:sz w:val="20"/>
          <w:szCs w:val="22"/>
          <w:lang w:val="en-US"/>
        </w:rPr>
        <w:t>: Prevalence of Global, Moderate and Severe Acute Malnutrition (Weigh</w:t>
      </w:r>
      <w:r w:rsidR="001121E7" w:rsidRPr="00C20FCE">
        <w:rPr>
          <w:rFonts w:ascii="Arial" w:hAnsi="Arial" w:cs="Arial"/>
          <w:noProof/>
          <w:color w:val="auto"/>
          <w:sz w:val="20"/>
          <w:szCs w:val="22"/>
          <w:lang w:val="en-US"/>
        </w:rPr>
        <w:t>t</w:t>
      </w:r>
      <w:r w:rsidRPr="00C20FCE">
        <w:rPr>
          <w:rFonts w:ascii="Arial" w:hAnsi="Arial" w:cs="Arial"/>
          <w:noProof/>
          <w:color w:val="auto"/>
          <w:sz w:val="20"/>
          <w:szCs w:val="22"/>
          <w:lang w:val="en-US"/>
        </w:rPr>
        <w:t>-for-Height Z-score</w:t>
      </w:r>
      <w:r w:rsidR="00A97C6B" w:rsidRPr="00C20FCE">
        <w:rPr>
          <w:rFonts w:ascii="Arial" w:hAnsi="Arial" w:cs="Arial"/>
          <w:noProof/>
          <w:color w:val="auto"/>
          <w:sz w:val="20"/>
          <w:szCs w:val="22"/>
          <w:lang w:val="en-US"/>
        </w:rPr>
        <w:t xml:space="preserve"> and edema</w:t>
      </w:r>
      <w:r w:rsidRPr="00C20FCE">
        <w:rPr>
          <w:rFonts w:ascii="Arial" w:hAnsi="Arial" w:cs="Arial"/>
          <w:noProof/>
          <w:color w:val="auto"/>
          <w:sz w:val="20"/>
          <w:szCs w:val="22"/>
          <w:lang w:val="en-US"/>
        </w:rPr>
        <w:t>) in children 6 t</w:t>
      </w:r>
      <w:r w:rsidR="00174283" w:rsidRPr="00C20FCE">
        <w:rPr>
          <w:rFonts w:ascii="Arial" w:hAnsi="Arial" w:cs="Arial"/>
          <w:noProof/>
          <w:color w:val="auto"/>
          <w:sz w:val="20"/>
          <w:szCs w:val="22"/>
          <w:lang w:val="en-US"/>
        </w:rPr>
        <w:t xml:space="preserve">o 59 months of age by age group, </w:t>
      </w:r>
      <w:r w:rsidRPr="00C20FCE">
        <w:rPr>
          <w:rFonts w:ascii="Arial" w:hAnsi="Arial" w:cs="Arial"/>
          <w:noProof/>
          <w:color w:val="auto"/>
          <w:sz w:val="20"/>
          <w:szCs w:val="22"/>
          <w:lang w:val="en-US"/>
        </w:rPr>
        <w:t>in Azraq camp (WHO 2006)</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604"/>
        <w:gridCol w:w="741"/>
        <w:gridCol w:w="732"/>
        <w:gridCol w:w="2087"/>
        <w:gridCol w:w="689"/>
        <w:gridCol w:w="2132"/>
        <w:gridCol w:w="793"/>
        <w:gridCol w:w="2022"/>
      </w:tblGrid>
      <w:tr w:rsidR="002F663F" w:rsidRPr="00C20FCE" w14:paraId="373E676F" w14:textId="77777777" w:rsidTr="001121E7">
        <w:tc>
          <w:tcPr>
            <w:tcW w:w="743" w:type="pct"/>
            <w:vMerge w:val="restart"/>
            <w:tcBorders>
              <w:top w:val="single" w:sz="12" w:space="0" w:color="auto"/>
              <w:left w:val="nil"/>
              <w:right w:val="single" w:sz="2" w:space="0" w:color="auto"/>
            </w:tcBorders>
            <w:shd w:val="clear" w:color="auto" w:fill="8DB3E2" w:themeFill="text2" w:themeFillTint="66"/>
            <w:vAlign w:val="center"/>
          </w:tcPr>
          <w:p w14:paraId="48572BAF" w14:textId="77777777" w:rsidR="002F663F" w:rsidRPr="00C20FCE" w:rsidRDefault="00174283" w:rsidP="001121E7">
            <w:pPr>
              <w:rPr>
                <w:rFonts w:ascii="Arial" w:hAnsi="Arial" w:cs="Arial"/>
                <w:b/>
                <w:sz w:val="20"/>
                <w:szCs w:val="20"/>
                <w:lang w:val="en-US"/>
              </w:rPr>
            </w:pPr>
            <w:r w:rsidRPr="00C20FCE">
              <w:rPr>
                <w:rFonts w:ascii="Arial" w:hAnsi="Arial" w:cs="Arial"/>
                <w:b/>
                <w:sz w:val="20"/>
                <w:szCs w:val="20"/>
                <w:lang w:val="en-US"/>
              </w:rPr>
              <w:t>Age group</w:t>
            </w:r>
          </w:p>
        </w:tc>
        <w:tc>
          <w:tcPr>
            <w:tcW w:w="343"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5333BE07" w14:textId="77777777" w:rsidR="002F663F" w:rsidRPr="00C20FCE" w:rsidRDefault="002F663F" w:rsidP="001121E7">
            <w:pPr>
              <w:jc w:val="center"/>
              <w:rPr>
                <w:rFonts w:ascii="Arial" w:hAnsi="Arial" w:cs="Arial"/>
                <w:b/>
                <w:sz w:val="20"/>
                <w:szCs w:val="20"/>
                <w:lang w:val="en-US"/>
              </w:rPr>
            </w:pPr>
            <w:r w:rsidRPr="00C20FCE">
              <w:rPr>
                <w:rFonts w:ascii="Arial" w:hAnsi="Arial" w:cs="Arial"/>
                <w:b/>
                <w:sz w:val="20"/>
                <w:szCs w:val="20"/>
                <w:lang w:val="en-US"/>
              </w:rPr>
              <w:t>N</w:t>
            </w:r>
          </w:p>
        </w:tc>
        <w:tc>
          <w:tcPr>
            <w:tcW w:w="1305"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030DEA23" w14:textId="77777777" w:rsidR="002F663F" w:rsidRPr="00C20FCE" w:rsidRDefault="002F663F" w:rsidP="001121E7">
            <w:pPr>
              <w:jc w:val="center"/>
              <w:rPr>
                <w:rFonts w:ascii="Arial" w:hAnsi="Arial" w:cs="Arial"/>
                <w:b/>
                <w:sz w:val="20"/>
                <w:szCs w:val="20"/>
                <w:lang w:val="en-US"/>
              </w:rPr>
            </w:pPr>
            <w:r w:rsidRPr="00C20FCE">
              <w:rPr>
                <w:rFonts w:ascii="Arial" w:hAnsi="Arial" w:cs="Arial"/>
                <w:b/>
                <w:sz w:val="20"/>
                <w:szCs w:val="20"/>
                <w:lang w:val="en-US"/>
              </w:rPr>
              <w:t>Global Acute Malnutrition</w:t>
            </w:r>
          </w:p>
          <w:p w14:paraId="47DC0127" w14:textId="77777777" w:rsidR="002F663F" w:rsidRPr="00C20FCE" w:rsidRDefault="002F663F" w:rsidP="001121E7">
            <w:pPr>
              <w:jc w:val="center"/>
              <w:rPr>
                <w:rFonts w:ascii="Arial" w:hAnsi="Arial" w:cs="Arial"/>
                <w:sz w:val="20"/>
                <w:szCs w:val="20"/>
                <w:lang w:val="en-US"/>
              </w:rPr>
            </w:pPr>
            <w:r w:rsidRPr="00C20FCE">
              <w:rPr>
                <w:rFonts w:ascii="Arial" w:hAnsi="Arial" w:cs="Arial"/>
                <w:sz w:val="20"/>
                <w:szCs w:val="20"/>
                <w:lang w:val="en-US"/>
              </w:rPr>
              <w:t>(WHZ &lt;-2 and/or edema)</w:t>
            </w:r>
          </w:p>
        </w:tc>
        <w:tc>
          <w:tcPr>
            <w:tcW w:w="1306"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5E25171A" w14:textId="77777777" w:rsidR="002F663F" w:rsidRPr="00C20FCE" w:rsidRDefault="002F663F" w:rsidP="001121E7">
            <w:pPr>
              <w:jc w:val="center"/>
              <w:rPr>
                <w:rFonts w:ascii="Arial" w:hAnsi="Arial" w:cs="Arial"/>
                <w:b/>
                <w:sz w:val="20"/>
                <w:szCs w:val="20"/>
                <w:lang w:val="en-US"/>
              </w:rPr>
            </w:pPr>
            <w:r w:rsidRPr="00C20FCE">
              <w:rPr>
                <w:rFonts w:ascii="Arial" w:hAnsi="Arial" w:cs="Arial"/>
                <w:b/>
                <w:sz w:val="20"/>
                <w:szCs w:val="20"/>
                <w:lang w:val="en-US"/>
              </w:rPr>
              <w:t>Moderate Acute Malnutrition</w:t>
            </w:r>
          </w:p>
          <w:p w14:paraId="4FF41A6F" w14:textId="77777777" w:rsidR="002F663F" w:rsidRPr="00C20FCE" w:rsidRDefault="002F663F" w:rsidP="001121E7">
            <w:pPr>
              <w:jc w:val="center"/>
              <w:rPr>
                <w:rFonts w:ascii="Arial" w:hAnsi="Arial" w:cs="Arial"/>
                <w:sz w:val="20"/>
                <w:szCs w:val="20"/>
                <w:lang w:val="en-US"/>
              </w:rPr>
            </w:pPr>
            <w:r w:rsidRPr="00C20FCE">
              <w:rPr>
                <w:rFonts w:ascii="Arial" w:hAnsi="Arial" w:cs="Arial"/>
                <w:sz w:val="20"/>
                <w:szCs w:val="20"/>
                <w:lang w:val="en-US"/>
              </w:rPr>
              <w:t>(WHZ &lt;-2 and &gt;=-3)</w:t>
            </w:r>
          </w:p>
        </w:tc>
        <w:tc>
          <w:tcPr>
            <w:tcW w:w="1303" w:type="pct"/>
            <w:gridSpan w:val="2"/>
            <w:tcBorders>
              <w:top w:val="single" w:sz="12" w:space="0" w:color="auto"/>
              <w:left w:val="single" w:sz="2" w:space="0" w:color="auto"/>
              <w:bottom w:val="single" w:sz="2" w:space="0" w:color="auto"/>
            </w:tcBorders>
            <w:shd w:val="clear" w:color="auto" w:fill="8DB3E2" w:themeFill="text2" w:themeFillTint="66"/>
            <w:vAlign w:val="center"/>
          </w:tcPr>
          <w:p w14:paraId="62A6F3EE" w14:textId="77777777" w:rsidR="002F663F" w:rsidRPr="00C20FCE" w:rsidRDefault="002F663F" w:rsidP="001121E7">
            <w:pPr>
              <w:jc w:val="center"/>
              <w:rPr>
                <w:rFonts w:ascii="Arial" w:hAnsi="Arial" w:cs="Arial"/>
                <w:b/>
                <w:sz w:val="20"/>
                <w:szCs w:val="20"/>
                <w:lang w:val="en-US"/>
              </w:rPr>
            </w:pPr>
            <w:r w:rsidRPr="00C20FCE">
              <w:rPr>
                <w:rFonts w:ascii="Arial" w:hAnsi="Arial" w:cs="Arial"/>
                <w:b/>
                <w:sz w:val="20"/>
                <w:szCs w:val="20"/>
                <w:lang w:val="en-US"/>
              </w:rPr>
              <w:t>Severe Acute Malnutrition</w:t>
            </w:r>
          </w:p>
          <w:p w14:paraId="39E8E8F9" w14:textId="77777777" w:rsidR="002F663F" w:rsidRPr="00C20FCE" w:rsidRDefault="002F663F" w:rsidP="001121E7">
            <w:pPr>
              <w:jc w:val="center"/>
              <w:rPr>
                <w:rFonts w:ascii="Arial" w:hAnsi="Arial" w:cs="Arial"/>
                <w:sz w:val="20"/>
                <w:szCs w:val="20"/>
                <w:lang w:val="en-US"/>
              </w:rPr>
            </w:pPr>
            <w:r w:rsidRPr="00C20FCE">
              <w:rPr>
                <w:rFonts w:ascii="Arial" w:hAnsi="Arial" w:cs="Arial"/>
                <w:sz w:val="20"/>
                <w:szCs w:val="20"/>
                <w:lang w:val="en-US"/>
              </w:rPr>
              <w:t>(WHZ &lt;-3 and/or edema)</w:t>
            </w:r>
          </w:p>
        </w:tc>
      </w:tr>
      <w:tr w:rsidR="002F663F" w:rsidRPr="00C20FCE" w14:paraId="7A3E72FF" w14:textId="77777777" w:rsidTr="00D876C5">
        <w:trPr>
          <w:trHeight w:val="283"/>
        </w:trPr>
        <w:tc>
          <w:tcPr>
            <w:tcW w:w="743" w:type="pct"/>
            <w:vMerge/>
            <w:tcBorders>
              <w:left w:val="nil"/>
              <w:bottom w:val="single" w:sz="12" w:space="0" w:color="auto"/>
              <w:right w:val="single" w:sz="2" w:space="0" w:color="auto"/>
            </w:tcBorders>
            <w:shd w:val="clear" w:color="auto" w:fill="8DB3E2" w:themeFill="text2" w:themeFillTint="66"/>
            <w:vAlign w:val="center"/>
          </w:tcPr>
          <w:p w14:paraId="7012D208" w14:textId="77777777" w:rsidR="002F663F" w:rsidRPr="00C20FCE" w:rsidRDefault="002F663F" w:rsidP="001121E7">
            <w:pPr>
              <w:rPr>
                <w:rFonts w:ascii="Arial" w:hAnsi="Arial" w:cs="Arial"/>
                <w:b/>
                <w:sz w:val="20"/>
                <w:szCs w:val="20"/>
                <w:lang w:val="en-US"/>
              </w:rPr>
            </w:pPr>
          </w:p>
        </w:tc>
        <w:tc>
          <w:tcPr>
            <w:tcW w:w="343" w:type="pct"/>
            <w:vMerge/>
            <w:tcBorders>
              <w:left w:val="single" w:sz="2" w:space="0" w:color="auto"/>
              <w:bottom w:val="single" w:sz="12" w:space="0" w:color="auto"/>
              <w:right w:val="single" w:sz="2" w:space="0" w:color="auto"/>
            </w:tcBorders>
            <w:shd w:val="clear" w:color="auto" w:fill="8DB3E2" w:themeFill="text2" w:themeFillTint="66"/>
            <w:vAlign w:val="center"/>
          </w:tcPr>
          <w:p w14:paraId="1D106C67" w14:textId="77777777" w:rsidR="002F663F" w:rsidRPr="00C20FCE" w:rsidRDefault="002F663F" w:rsidP="001121E7">
            <w:pPr>
              <w:jc w:val="center"/>
              <w:rPr>
                <w:rFonts w:ascii="Arial" w:hAnsi="Arial" w:cs="Arial"/>
                <w:b/>
                <w:sz w:val="20"/>
                <w:szCs w:val="20"/>
                <w:lang w:val="en-US"/>
              </w:rPr>
            </w:pPr>
          </w:p>
        </w:tc>
        <w:tc>
          <w:tcPr>
            <w:tcW w:w="339"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1A1B69B0" w14:textId="77777777" w:rsidR="002F663F" w:rsidRPr="00C20FCE" w:rsidRDefault="00A06BCB" w:rsidP="001121E7">
            <w:pPr>
              <w:jc w:val="center"/>
              <w:rPr>
                <w:rFonts w:ascii="Arial" w:hAnsi="Arial" w:cs="Arial"/>
                <w:b/>
                <w:sz w:val="20"/>
                <w:szCs w:val="20"/>
                <w:lang w:val="en-US"/>
              </w:rPr>
            </w:pPr>
            <w:r w:rsidRPr="00C20FCE">
              <w:rPr>
                <w:rFonts w:ascii="Arial" w:hAnsi="Arial" w:cs="Arial"/>
                <w:b/>
                <w:sz w:val="20"/>
                <w:szCs w:val="20"/>
                <w:lang w:val="en-US"/>
              </w:rPr>
              <w:t>n</w:t>
            </w:r>
          </w:p>
        </w:tc>
        <w:tc>
          <w:tcPr>
            <w:tcW w:w="966"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28B2363E" w14:textId="77777777" w:rsidR="002F663F" w:rsidRPr="00C20FCE" w:rsidRDefault="00BC6018" w:rsidP="00BC6018">
            <w:pPr>
              <w:jc w:val="center"/>
              <w:rPr>
                <w:rFonts w:ascii="Arial" w:hAnsi="Arial" w:cs="Arial"/>
                <w:b/>
                <w:sz w:val="20"/>
                <w:szCs w:val="20"/>
                <w:lang w:val="en-US"/>
              </w:rPr>
            </w:pPr>
            <w:r w:rsidRPr="00C20FCE">
              <w:rPr>
                <w:rFonts w:ascii="Arial" w:hAnsi="Arial" w:cs="Arial"/>
                <w:b/>
                <w:sz w:val="20"/>
                <w:szCs w:val="20"/>
                <w:lang w:val="en-US"/>
              </w:rPr>
              <w:t>%</w:t>
            </w:r>
          </w:p>
        </w:tc>
        <w:tc>
          <w:tcPr>
            <w:tcW w:w="319"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57D7AFEE" w14:textId="77777777" w:rsidR="002F663F" w:rsidRPr="00C20FCE" w:rsidRDefault="005865E2" w:rsidP="001121E7">
            <w:pPr>
              <w:jc w:val="center"/>
              <w:rPr>
                <w:rFonts w:ascii="Arial" w:hAnsi="Arial" w:cs="Arial"/>
                <w:b/>
                <w:sz w:val="20"/>
                <w:szCs w:val="20"/>
                <w:lang w:val="en-US"/>
              </w:rPr>
            </w:pPr>
            <w:r w:rsidRPr="00C20FCE">
              <w:rPr>
                <w:rFonts w:ascii="Arial" w:hAnsi="Arial" w:cs="Arial"/>
                <w:b/>
                <w:sz w:val="20"/>
                <w:szCs w:val="20"/>
                <w:lang w:val="en-US"/>
              </w:rPr>
              <w:t>n</w:t>
            </w:r>
          </w:p>
        </w:tc>
        <w:tc>
          <w:tcPr>
            <w:tcW w:w="987"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08851B46" w14:textId="77777777" w:rsidR="002F663F" w:rsidRPr="00C20FCE" w:rsidRDefault="00BC6018" w:rsidP="00BC6018">
            <w:pPr>
              <w:jc w:val="center"/>
              <w:rPr>
                <w:rFonts w:ascii="Arial" w:hAnsi="Arial" w:cs="Arial"/>
                <w:b/>
                <w:sz w:val="20"/>
                <w:szCs w:val="20"/>
                <w:lang w:val="en-US"/>
              </w:rPr>
            </w:pPr>
            <w:r w:rsidRPr="00C20FCE">
              <w:rPr>
                <w:rFonts w:ascii="Arial" w:hAnsi="Arial" w:cs="Arial"/>
                <w:b/>
                <w:sz w:val="20"/>
                <w:szCs w:val="20"/>
                <w:lang w:val="en-US"/>
              </w:rPr>
              <w:t>%</w:t>
            </w:r>
          </w:p>
        </w:tc>
        <w:tc>
          <w:tcPr>
            <w:tcW w:w="367"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75740FCA" w14:textId="77777777" w:rsidR="002F663F" w:rsidRPr="00C20FCE" w:rsidRDefault="002F663F" w:rsidP="001121E7">
            <w:pPr>
              <w:jc w:val="center"/>
              <w:rPr>
                <w:rFonts w:ascii="Arial" w:hAnsi="Arial" w:cs="Arial"/>
                <w:b/>
                <w:sz w:val="20"/>
                <w:szCs w:val="20"/>
                <w:lang w:val="en-US"/>
              </w:rPr>
            </w:pPr>
            <w:r w:rsidRPr="00C20FCE">
              <w:rPr>
                <w:rFonts w:ascii="Arial" w:hAnsi="Arial" w:cs="Arial"/>
                <w:b/>
                <w:sz w:val="20"/>
                <w:szCs w:val="20"/>
                <w:lang w:val="en-US"/>
              </w:rPr>
              <w:t>n</w:t>
            </w:r>
          </w:p>
        </w:tc>
        <w:tc>
          <w:tcPr>
            <w:tcW w:w="936" w:type="pct"/>
            <w:tcBorders>
              <w:top w:val="single" w:sz="2" w:space="0" w:color="auto"/>
              <w:left w:val="nil"/>
              <w:bottom w:val="single" w:sz="12" w:space="0" w:color="auto"/>
            </w:tcBorders>
            <w:shd w:val="clear" w:color="auto" w:fill="8DB3E2" w:themeFill="text2" w:themeFillTint="66"/>
            <w:vAlign w:val="center"/>
          </w:tcPr>
          <w:p w14:paraId="008E9D8A" w14:textId="77777777" w:rsidR="002F663F" w:rsidRPr="00C20FCE" w:rsidRDefault="00BC6018" w:rsidP="00BC6018">
            <w:pPr>
              <w:jc w:val="center"/>
              <w:rPr>
                <w:rFonts w:ascii="Arial" w:hAnsi="Arial" w:cs="Arial"/>
                <w:b/>
                <w:sz w:val="20"/>
                <w:szCs w:val="20"/>
                <w:lang w:val="en-US"/>
              </w:rPr>
            </w:pPr>
            <w:r w:rsidRPr="00C20FCE">
              <w:rPr>
                <w:rFonts w:ascii="Arial" w:hAnsi="Arial" w:cs="Arial"/>
                <w:b/>
                <w:sz w:val="20"/>
                <w:szCs w:val="20"/>
                <w:lang w:val="en-US"/>
              </w:rPr>
              <w:t>%</w:t>
            </w:r>
          </w:p>
        </w:tc>
      </w:tr>
      <w:tr w:rsidR="00A06BCB" w:rsidRPr="00C20FCE" w14:paraId="0B307E41" w14:textId="77777777" w:rsidTr="002310F8">
        <w:tc>
          <w:tcPr>
            <w:tcW w:w="743" w:type="pct"/>
            <w:tcBorders>
              <w:top w:val="single" w:sz="2" w:space="0" w:color="auto"/>
              <w:left w:val="nil"/>
              <w:bottom w:val="single" w:sz="2" w:space="0" w:color="auto"/>
              <w:right w:val="single" w:sz="2" w:space="0" w:color="auto"/>
            </w:tcBorders>
            <w:vAlign w:val="center"/>
          </w:tcPr>
          <w:p w14:paraId="48CEA5DC" w14:textId="77777777" w:rsidR="00A06BCB" w:rsidRPr="00C20FCE" w:rsidRDefault="00A06BCB" w:rsidP="00A06BCB">
            <w:pPr>
              <w:rPr>
                <w:rFonts w:ascii="Arial" w:hAnsi="Arial" w:cs="Arial"/>
                <w:sz w:val="20"/>
                <w:szCs w:val="20"/>
                <w:lang w:val="en-US"/>
              </w:rPr>
            </w:pPr>
            <w:r w:rsidRPr="00C20FCE">
              <w:rPr>
                <w:rFonts w:ascii="Arial" w:hAnsi="Arial" w:cs="Arial"/>
                <w:sz w:val="20"/>
                <w:szCs w:val="20"/>
                <w:lang w:val="en-US"/>
              </w:rPr>
              <w:t>6-11 months</w:t>
            </w:r>
          </w:p>
        </w:tc>
        <w:tc>
          <w:tcPr>
            <w:tcW w:w="343" w:type="pct"/>
            <w:tcBorders>
              <w:top w:val="single" w:sz="2" w:space="0" w:color="auto"/>
              <w:left w:val="single" w:sz="2" w:space="0" w:color="auto"/>
              <w:bottom w:val="single" w:sz="2" w:space="0" w:color="auto"/>
              <w:right w:val="single" w:sz="2" w:space="0" w:color="auto"/>
            </w:tcBorders>
            <w:vAlign w:val="center"/>
          </w:tcPr>
          <w:p w14:paraId="3ABDCCA7" w14:textId="77777777" w:rsidR="00A06BCB" w:rsidRPr="00C20FCE" w:rsidRDefault="00A06BCB" w:rsidP="00A06BCB">
            <w:pPr>
              <w:jc w:val="center"/>
              <w:rPr>
                <w:rFonts w:ascii="Arial" w:hAnsi="Arial" w:cs="Arial"/>
                <w:sz w:val="20"/>
                <w:szCs w:val="20"/>
                <w:lang w:val="en-US"/>
              </w:rPr>
            </w:pPr>
            <w:r w:rsidRPr="00C20FCE">
              <w:rPr>
                <w:rFonts w:ascii="Arial" w:hAnsi="Arial" w:cs="Arial"/>
                <w:sz w:val="20"/>
                <w:szCs w:val="20"/>
                <w:lang w:val="en-US"/>
              </w:rPr>
              <w:t>47</w:t>
            </w:r>
          </w:p>
        </w:tc>
        <w:tc>
          <w:tcPr>
            <w:tcW w:w="339" w:type="pct"/>
            <w:tcBorders>
              <w:top w:val="single" w:sz="2" w:space="0" w:color="auto"/>
              <w:left w:val="single" w:sz="2" w:space="0" w:color="auto"/>
              <w:bottom w:val="single" w:sz="2" w:space="0" w:color="auto"/>
              <w:right w:val="nil"/>
            </w:tcBorders>
            <w:vAlign w:val="center"/>
          </w:tcPr>
          <w:p w14:paraId="1E60F371" w14:textId="77777777" w:rsidR="00A06BCB" w:rsidRPr="00C20FCE" w:rsidRDefault="00A06BCB" w:rsidP="00A06BCB">
            <w:pPr>
              <w:jc w:val="center"/>
              <w:rPr>
                <w:rFonts w:ascii="Arial" w:hAnsi="Arial" w:cs="Arial"/>
                <w:sz w:val="20"/>
                <w:szCs w:val="20"/>
                <w:lang w:val="en-US"/>
              </w:rPr>
            </w:pPr>
            <w:r w:rsidRPr="00C20FCE">
              <w:rPr>
                <w:rFonts w:ascii="Arial" w:hAnsi="Arial" w:cs="Arial"/>
                <w:sz w:val="20"/>
                <w:szCs w:val="20"/>
                <w:lang w:val="en-US"/>
              </w:rPr>
              <w:t>2</w:t>
            </w:r>
          </w:p>
        </w:tc>
        <w:tc>
          <w:tcPr>
            <w:tcW w:w="966" w:type="pct"/>
            <w:tcBorders>
              <w:top w:val="single" w:sz="2" w:space="0" w:color="auto"/>
              <w:left w:val="nil"/>
              <w:bottom w:val="single" w:sz="2" w:space="0" w:color="auto"/>
              <w:right w:val="single" w:sz="2" w:space="0" w:color="auto"/>
            </w:tcBorders>
            <w:vAlign w:val="center"/>
          </w:tcPr>
          <w:p w14:paraId="0868088D" w14:textId="77777777" w:rsidR="00A06BCB" w:rsidRPr="00C20FCE" w:rsidRDefault="00A06BCB" w:rsidP="00A06BCB">
            <w:pPr>
              <w:jc w:val="center"/>
              <w:rPr>
                <w:rFonts w:ascii="Arial" w:hAnsi="Arial" w:cs="Arial"/>
                <w:sz w:val="20"/>
                <w:szCs w:val="20"/>
                <w:lang w:val="en-US"/>
              </w:rPr>
            </w:pPr>
            <w:r w:rsidRPr="00C20FCE">
              <w:rPr>
                <w:rFonts w:ascii="Arial" w:hAnsi="Arial" w:cs="Arial"/>
                <w:sz w:val="20"/>
                <w:szCs w:val="20"/>
                <w:lang w:val="en-US"/>
              </w:rPr>
              <w:t>4.3%</w:t>
            </w:r>
          </w:p>
        </w:tc>
        <w:tc>
          <w:tcPr>
            <w:tcW w:w="319" w:type="pct"/>
            <w:tcBorders>
              <w:top w:val="single" w:sz="2" w:space="0" w:color="auto"/>
              <w:left w:val="single" w:sz="2" w:space="0" w:color="auto"/>
              <w:bottom w:val="single" w:sz="2" w:space="0" w:color="auto"/>
              <w:right w:val="nil"/>
            </w:tcBorders>
            <w:vAlign w:val="center"/>
          </w:tcPr>
          <w:p w14:paraId="1A1CBC2D" w14:textId="77777777" w:rsidR="00A06BCB" w:rsidRPr="00C20FCE" w:rsidRDefault="00A06BCB" w:rsidP="00A06BCB">
            <w:pPr>
              <w:jc w:val="center"/>
              <w:rPr>
                <w:rFonts w:ascii="Arial" w:hAnsi="Arial" w:cs="Arial"/>
                <w:sz w:val="20"/>
                <w:szCs w:val="20"/>
                <w:lang w:val="en-US"/>
              </w:rPr>
            </w:pPr>
            <w:r w:rsidRPr="00C20FCE">
              <w:rPr>
                <w:rFonts w:ascii="Arial" w:hAnsi="Arial" w:cs="Arial"/>
                <w:sz w:val="20"/>
                <w:szCs w:val="20"/>
                <w:lang w:val="en-US"/>
              </w:rPr>
              <w:t>2</w:t>
            </w:r>
          </w:p>
        </w:tc>
        <w:tc>
          <w:tcPr>
            <w:tcW w:w="987" w:type="pct"/>
            <w:tcBorders>
              <w:top w:val="single" w:sz="2" w:space="0" w:color="auto"/>
              <w:left w:val="nil"/>
              <w:bottom w:val="single" w:sz="2" w:space="0" w:color="auto"/>
              <w:right w:val="single" w:sz="2" w:space="0" w:color="auto"/>
            </w:tcBorders>
            <w:vAlign w:val="center"/>
          </w:tcPr>
          <w:p w14:paraId="5B6BD19A" w14:textId="77777777" w:rsidR="00A06BCB" w:rsidRPr="00C20FCE" w:rsidRDefault="00A06BCB" w:rsidP="00A06BCB">
            <w:pPr>
              <w:jc w:val="center"/>
              <w:rPr>
                <w:rFonts w:ascii="Arial" w:hAnsi="Arial" w:cs="Arial"/>
                <w:sz w:val="20"/>
                <w:szCs w:val="20"/>
                <w:lang w:val="en-US"/>
              </w:rPr>
            </w:pPr>
            <w:r w:rsidRPr="00C20FCE">
              <w:rPr>
                <w:rFonts w:ascii="Arial" w:hAnsi="Arial" w:cs="Arial"/>
                <w:sz w:val="20"/>
                <w:szCs w:val="20"/>
                <w:lang w:val="en-US"/>
              </w:rPr>
              <w:t>4.3%</w:t>
            </w:r>
          </w:p>
        </w:tc>
        <w:tc>
          <w:tcPr>
            <w:tcW w:w="367" w:type="pct"/>
            <w:tcBorders>
              <w:top w:val="single" w:sz="2" w:space="0" w:color="auto"/>
              <w:left w:val="single" w:sz="2" w:space="0" w:color="auto"/>
              <w:bottom w:val="single" w:sz="2" w:space="0" w:color="auto"/>
              <w:right w:val="nil"/>
            </w:tcBorders>
            <w:vAlign w:val="center"/>
          </w:tcPr>
          <w:p w14:paraId="5254F72E" w14:textId="77777777" w:rsidR="00A06BCB" w:rsidRPr="00C20FCE" w:rsidRDefault="00A06BCB" w:rsidP="00A06BCB">
            <w:pPr>
              <w:jc w:val="center"/>
              <w:rPr>
                <w:rFonts w:ascii="Arial" w:hAnsi="Arial" w:cs="Arial"/>
                <w:sz w:val="20"/>
                <w:szCs w:val="20"/>
                <w:lang w:val="en-US"/>
              </w:rPr>
            </w:pPr>
            <w:r w:rsidRPr="00C20FCE">
              <w:rPr>
                <w:rFonts w:ascii="Arial" w:hAnsi="Arial" w:cs="Arial"/>
                <w:sz w:val="20"/>
                <w:szCs w:val="20"/>
                <w:lang w:val="en-US"/>
              </w:rPr>
              <w:t>0</w:t>
            </w:r>
          </w:p>
        </w:tc>
        <w:tc>
          <w:tcPr>
            <w:tcW w:w="936" w:type="pct"/>
            <w:tcBorders>
              <w:top w:val="single" w:sz="2" w:space="0" w:color="auto"/>
              <w:left w:val="nil"/>
              <w:bottom w:val="single" w:sz="2" w:space="0" w:color="auto"/>
            </w:tcBorders>
            <w:vAlign w:val="center"/>
          </w:tcPr>
          <w:p w14:paraId="209B91AE" w14:textId="77777777" w:rsidR="00A06BCB" w:rsidRPr="00C20FCE" w:rsidRDefault="00A06BCB" w:rsidP="00A06BCB">
            <w:pPr>
              <w:jc w:val="center"/>
              <w:rPr>
                <w:rFonts w:ascii="Arial" w:hAnsi="Arial" w:cs="Arial"/>
                <w:sz w:val="20"/>
                <w:szCs w:val="20"/>
                <w:lang w:val="en-US"/>
              </w:rPr>
            </w:pPr>
            <w:r w:rsidRPr="00C20FCE">
              <w:rPr>
                <w:rFonts w:ascii="Arial" w:hAnsi="Arial" w:cs="Arial"/>
                <w:sz w:val="20"/>
                <w:szCs w:val="20"/>
                <w:lang w:val="en-US"/>
              </w:rPr>
              <w:t>0.0%</w:t>
            </w:r>
          </w:p>
        </w:tc>
      </w:tr>
      <w:tr w:rsidR="00A06BCB" w:rsidRPr="00C20FCE" w14:paraId="183ED7D2" w14:textId="77777777" w:rsidTr="002310F8">
        <w:tc>
          <w:tcPr>
            <w:tcW w:w="743" w:type="pct"/>
            <w:tcBorders>
              <w:top w:val="single" w:sz="2" w:space="0" w:color="auto"/>
              <w:left w:val="nil"/>
              <w:bottom w:val="single" w:sz="2" w:space="0" w:color="auto"/>
              <w:right w:val="single" w:sz="2" w:space="0" w:color="auto"/>
            </w:tcBorders>
            <w:vAlign w:val="center"/>
          </w:tcPr>
          <w:p w14:paraId="5E68465F" w14:textId="77777777" w:rsidR="00A06BCB" w:rsidRPr="00C20FCE" w:rsidRDefault="00A06BCB" w:rsidP="00A06BCB">
            <w:pPr>
              <w:rPr>
                <w:rFonts w:ascii="Arial" w:hAnsi="Arial" w:cs="Arial"/>
                <w:sz w:val="20"/>
                <w:szCs w:val="20"/>
                <w:lang w:val="en-US"/>
              </w:rPr>
            </w:pPr>
            <w:r w:rsidRPr="00C20FCE">
              <w:rPr>
                <w:rFonts w:ascii="Arial" w:hAnsi="Arial" w:cs="Arial"/>
                <w:sz w:val="20"/>
                <w:szCs w:val="20"/>
                <w:lang w:val="en-US"/>
              </w:rPr>
              <w:t>12-23 months</w:t>
            </w:r>
          </w:p>
        </w:tc>
        <w:tc>
          <w:tcPr>
            <w:tcW w:w="343" w:type="pct"/>
            <w:tcBorders>
              <w:top w:val="single" w:sz="2" w:space="0" w:color="auto"/>
              <w:left w:val="single" w:sz="2" w:space="0" w:color="auto"/>
              <w:bottom w:val="single" w:sz="2" w:space="0" w:color="auto"/>
              <w:right w:val="single" w:sz="2" w:space="0" w:color="auto"/>
            </w:tcBorders>
            <w:vAlign w:val="center"/>
          </w:tcPr>
          <w:p w14:paraId="6160A4A5" w14:textId="77777777" w:rsidR="00A06BCB" w:rsidRPr="00C20FCE" w:rsidRDefault="00A06BCB" w:rsidP="00A06BCB">
            <w:pPr>
              <w:jc w:val="center"/>
              <w:rPr>
                <w:rFonts w:ascii="Arial" w:hAnsi="Arial" w:cs="Arial"/>
                <w:sz w:val="20"/>
                <w:szCs w:val="20"/>
                <w:lang w:val="en-US"/>
              </w:rPr>
            </w:pPr>
            <w:r w:rsidRPr="00C20FCE">
              <w:rPr>
                <w:rFonts w:ascii="Arial" w:hAnsi="Arial" w:cs="Arial"/>
                <w:sz w:val="20"/>
                <w:szCs w:val="20"/>
                <w:lang w:val="en-US"/>
              </w:rPr>
              <w:t>100</w:t>
            </w:r>
          </w:p>
        </w:tc>
        <w:tc>
          <w:tcPr>
            <w:tcW w:w="339" w:type="pct"/>
            <w:tcBorders>
              <w:top w:val="single" w:sz="2" w:space="0" w:color="auto"/>
              <w:left w:val="single" w:sz="2" w:space="0" w:color="auto"/>
              <w:bottom w:val="single" w:sz="2" w:space="0" w:color="auto"/>
              <w:right w:val="nil"/>
            </w:tcBorders>
            <w:vAlign w:val="center"/>
          </w:tcPr>
          <w:p w14:paraId="53992AA0" w14:textId="77777777" w:rsidR="00A06BCB" w:rsidRPr="00C20FCE" w:rsidRDefault="00A06BCB" w:rsidP="00A06BCB">
            <w:pPr>
              <w:jc w:val="center"/>
              <w:rPr>
                <w:rFonts w:ascii="Arial" w:hAnsi="Arial" w:cs="Arial"/>
                <w:sz w:val="20"/>
                <w:szCs w:val="20"/>
                <w:lang w:val="en-US"/>
              </w:rPr>
            </w:pPr>
            <w:r w:rsidRPr="00C20FCE">
              <w:rPr>
                <w:rFonts w:ascii="Arial" w:hAnsi="Arial" w:cs="Arial"/>
                <w:sz w:val="20"/>
                <w:szCs w:val="20"/>
                <w:lang w:val="en-US"/>
              </w:rPr>
              <w:t>4</w:t>
            </w:r>
          </w:p>
        </w:tc>
        <w:tc>
          <w:tcPr>
            <w:tcW w:w="966" w:type="pct"/>
            <w:tcBorders>
              <w:top w:val="single" w:sz="2" w:space="0" w:color="auto"/>
              <w:left w:val="nil"/>
              <w:bottom w:val="single" w:sz="2" w:space="0" w:color="auto"/>
              <w:right w:val="single" w:sz="2" w:space="0" w:color="auto"/>
            </w:tcBorders>
            <w:vAlign w:val="center"/>
          </w:tcPr>
          <w:p w14:paraId="3605306A" w14:textId="77777777" w:rsidR="00A06BCB" w:rsidRPr="00C20FCE" w:rsidRDefault="00A06BCB" w:rsidP="00A06BCB">
            <w:pPr>
              <w:jc w:val="center"/>
              <w:rPr>
                <w:rFonts w:ascii="Arial" w:hAnsi="Arial" w:cs="Arial"/>
                <w:sz w:val="20"/>
                <w:szCs w:val="20"/>
                <w:lang w:val="en-US"/>
              </w:rPr>
            </w:pPr>
            <w:r w:rsidRPr="00C20FCE">
              <w:rPr>
                <w:rFonts w:ascii="Arial" w:hAnsi="Arial" w:cs="Arial"/>
                <w:sz w:val="20"/>
                <w:szCs w:val="20"/>
                <w:lang w:val="en-US"/>
              </w:rPr>
              <w:t>4.0%</w:t>
            </w:r>
          </w:p>
        </w:tc>
        <w:tc>
          <w:tcPr>
            <w:tcW w:w="319" w:type="pct"/>
            <w:tcBorders>
              <w:top w:val="single" w:sz="2" w:space="0" w:color="auto"/>
              <w:left w:val="single" w:sz="2" w:space="0" w:color="auto"/>
              <w:bottom w:val="single" w:sz="2" w:space="0" w:color="auto"/>
              <w:right w:val="nil"/>
            </w:tcBorders>
            <w:vAlign w:val="center"/>
          </w:tcPr>
          <w:p w14:paraId="001F28C1" w14:textId="77777777" w:rsidR="00A06BCB" w:rsidRPr="00C20FCE" w:rsidRDefault="00A06BCB" w:rsidP="00A06BCB">
            <w:pPr>
              <w:jc w:val="center"/>
              <w:rPr>
                <w:rFonts w:ascii="Arial" w:hAnsi="Arial" w:cs="Arial"/>
                <w:sz w:val="20"/>
                <w:szCs w:val="20"/>
                <w:lang w:val="en-US"/>
              </w:rPr>
            </w:pPr>
            <w:r w:rsidRPr="00C20FCE">
              <w:rPr>
                <w:rFonts w:ascii="Arial" w:hAnsi="Arial" w:cs="Arial"/>
                <w:sz w:val="20"/>
                <w:szCs w:val="20"/>
                <w:lang w:val="en-US"/>
              </w:rPr>
              <w:t>4</w:t>
            </w:r>
          </w:p>
        </w:tc>
        <w:tc>
          <w:tcPr>
            <w:tcW w:w="987" w:type="pct"/>
            <w:tcBorders>
              <w:top w:val="single" w:sz="2" w:space="0" w:color="auto"/>
              <w:left w:val="nil"/>
              <w:bottom w:val="single" w:sz="2" w:space="0" w:color="auto"/>
              <w:right w:val="single" w:sz="2" w:space="0" w:color="auto"/>
            </w:tcBorders>
            <w:vAlign w:val="center"/>
          </w:tcPr>
          <w:p w14:paraId="466B2A36" w14:textId="77777777" w:rsidR="00A06BCB" w:rsidRPr="00C20FCE" w:rsidRDefault="00A06BCB" w:rsidP="00A06BCB">
            <w:pPr>
              <w:jc w:val="center"/>
              <w:rPr>
                <w:rFonts w:ascii="Arial" w:hAnsi="Arial" w:cs="Arial"/>
                <w:sz w:val="20"/>
                <w:szCs w:val="20"/>
                <w:lang w:val="en-US"/>
              </w:rPr>
            </w:pPr>
            <w:r w:rsidRPr="00C20FCE">
              <w:rPr>
                <w:rFonts w:ascii="Arial" w:hAnsi="Arial" w:cs="Arial"/>
                <w:sz w:val="20"/>
                <w:szCs w:val="20"/>
                <w:lang w:val="en-US"/>
              </w:rPr>
              <w:t>4.0%</w:t>
            </w:r>
          </w:p>
        </w:tc>
        <w:tc>
          <w:tcPr>
            <w:tcW w:w="367" w:type="pct"/>
            <w:tcBorders>
              <w:top w:val="single" w:sz="2" w:space="0" w:color="auto"/>
              <w:left w:val="single" w:sz="2" w:space="0" w:color="auto"/>
              <w:bottom w:val="single" w:sz="2" w:space="0" w:color="auto"/>
              <w:right w:val="nil"/>
            </w:tcBorders>
            <w:vAlign w:val="center"/>
          </w:tcPr>
          <w:p w14:paraId="183F3901" w14:textId="77777777" w:rsidR="00A06BCB" w:rsidRPr="00C20FCE" w:rsidRDefault="00A06BCB" w:rsidP="00A06BCB">
            <w:pPr>
              <w:jc w:val="center"/>
              <w:rPr>
                <w:rFonts w:ascii="Arial" w:hAnsi="Arial" w:cs="Arial"/>
                <w:sz w:val="20"/>
                <w:szCs w:val="20"/>
                <w:lang w:val="en-US"/>
              </w:rPr>
            </w:pPr>
            <w:r w:rsidRPr="00C20FCE">
              <w:rPr>
                <w:rFonts w:ascii="Arial" w:hAnsi="Arial" w:cs="Arial"/>
                <w:sz w:val="20"/>
                <w:szCs w:val="20"/>
                <w:lang w:val="en-US"/>
              </w:rPr>
              <w:t>0</w:t>
            </w:r>
          </w:p>
        </w:tc>
        <w:tc>
          <w:tcPr>
            <w:tcW w:w="936" w:type="pct"/>
            <w:tcBorders>
              <w:top w:val="single" w:sz="2" w:space="0" w:color="auto"/>
              <w:left w:val="nil"/>
              <w:bottom w:val="single" w:sz="2" w:space="0" w:color="auto"/>
            </w:tcBorders>
            <w:vAlign w:val="center"/>
          </w:tcPr>
          <w:p w14:paraId="4C7AA5FE" w14:textId="77777777" w:rsidR="00A06BCB" w:rsidRPr="00C20FCE" w:rsidRDefault="00A06BCB" w:rsidP="00A06BCB">
            <w:pPr>
              <w:jc w:val="center"/>
              <w:rPr>
                <w:rFonts w:ascii="Arial" w:hAnsi="Arial" w:cs="Arial"/>
                <w:sz w:val="20"/>
                <w:szCs w:val="20"/>
                <w:lang w:val="en-US"/>
              </w:rPr>
            </w:pPr>
            <w:r w:rsidRPr="00C20FCE">
              <w:rPr>
                <w:rFonts w:ascii="Arial" w:hAnsi="Arial" w:cs="Arial"/>
                <w:sz w:val="20"/>
                <w:szCs w:val="20"/>
                <w:lang w:val="en-US"/>
              </w:rPr>
              <w:t>0.0%</w:t>
            </w:r>
          </w:p>
        </w:tc>
      </w:tr>
      <w:tr w:rsidR="00A06BCB" w:rsidRPr="00C20FCE" w14:paraId="622064EB" w14:textId="77777777" w:rsidTr="002310F8">
        <w:tc>
          <w:tcPr>
            <w:tcW w:w="743" w:type="pct"/>
            <w:tcBorders>
              <w:top w:val="single" w:sz="2" w:space="0" w:color="auto"/>
              <w:left w:val="nil"/>
              <w:bottom w:val="single" w:sz="2" w:space="0" w:color="auto"/>
              <w:right w:val="single" w:sz="2" w:space="0" w:color="auto"/>
            </w:tcBorders>
            <w:vAlign w:val="center"/>
          </w:tcPr>
          <w:p w14:paraId="3DEA3EE6" w14:textId="77777777" w:rsidR="00A06BCB" w:rsidRPr="00C20FCE" w:rsidRDefault="00A06BCB" w:rsidP="00A06BCB">
            <w:pPr>
              <w:rPr>
                <w:rFonts w:ascii="Arial" w:hAnsi="Arial" w:cs="Arial"/>
                <w:sz w:val="20"/>
                <w:szCs w:val="20"/>
                <w:lang w:val="en-US"/>
              </w:rPr>
            </w:pPr>
            <w:r w:rsidRPr="00C20FCE">
              <w:rPr>
                <w:rFonts w:ascii="Arial" w:hAnsi="Arial" w:cs="Arial"/>
                <w:sz w:val="20"/>
                <w:szCs w:val="20"/>
                <w:lang w:val="en-US"/>
              </w:rPr>
              <w:t>24-35 months</w:t>
            </w:r>
          </w:p>
        </w:tc>
        <w:tc>
          <w:tcPr>
            <w:tcW w:w="343" w:type="pct"/>
            <w:tcBorders>
              <w:top w:val="single" w:sz="2" w:space="0" w:color="auto"/>
              <w:left w:val="single" w:sz="2" w:space="0" w:color="auto"/>
              <w:bottom w:val="single" w:sz="2" w:space="0" w:color="auto"/>
              <w:right w:val="single" w:sz="2" w:space="0" w:color="auto"/>
            </w:tcBorders>
            <w:vAlign w:val="center"/>
          </w:tcPr>
          <w:p w14:paraId="5E7BCC74" w14:textId="77777777" w:rsidR="00A06BCB" w:rsidRPr="00C20FCE" w:rsidRDefault="00A06BCB" w:rsidP="00A06BCB">
            <w:pPr>
              <w:jc w:val="center"/>
              <w:rPr>
                <w:rFonts w:ascii="Arial" w:hAnsi="Arial" w:cs="Arial"/>
                <w:sz w:val="20"/>
                <w:szCs w:val="20"/>
                <w:lang w:val="en-US"/>
              </w:rPr>
            </w:pPr>
            <w:r w:rsidRPr="00C20FCE">
              <w:rPr>
                <w:rFonts w:ascii="Arial" w:hAnsi="Arial" w:cs="Arial"/>
                <w:sz w:val="20"/>
                <w:szCs w:val="20"/>
                <w:lang w:val="en-US"/>
              </w:rPr>
              <w:t>92</w:t>
            </w:r>
          </w:p>
        </w:tc>
        <w:tc>
          <w:tcPr>
            <w:tcW w:w="339" w:type="pct"/>
            <w:tcBorders>
              <w:top w:val="single" w:sz="2" w:space="0" w:color="auto"/>
              <w:left w:val="single" w:sz="2" w:space="0" w:color="auto"/>
              <w:bottom w:val="single" w:sz="2" w:space="0" w:color="auto"/>
              <w:right w:val="nil"/>
            </w:tcBorders>
            <w:vAlign w:val="center"/>
          </w:tcPr>
          <w:p w14:paraId="4E5F623F" w14:textId="77777777" w:rsidR="00A06BCB" w:rsidRPr="00C20FCE" w:rsidRDefault="00A06BCB" w:rsidP="00A06BCB">
            <w:pPr>
              <w:jc w:val="center"/>
              <w:rPr>
                <w:rFonts w:ascii="Arial" w:hAnsi="Arial" w:cs="Arial"/>
                <w:sz w:val="20"/>
                <w:szCs w:val="20"/>
                <w:lang w:val="en-US"/>
              </w:rPr>
            </w:pPr>
            <w:r w:rsidRPr="00C20FCE">
              <w:rPr>
                <w:rFonts w:ascii="Arial" w:hAnsi="Arial" w:cs="Arial"/>
                <w:sz w:val="20"/>
                <w:szCs w:val="20"/>
                <w:lang w:val="en-US"/>
              </w:rPr>
              <w:t>1</w:t>
            </w:r>
          </w:p>
        </w:tc>
        <w:tc>
          <w:tcPr>
            <w:tcW w:w="966" w:type="pct"/>
            <w:tcBorders>
              <w:top w:val="single" w:sz="2" w:space="0" w:color="auto"/>
              <w:left w:val="nil"/>
              <w:bottom w:val="single" w:sz="2" w:space="0" w:color="auto"/>
              <w:right w:val="single" w:sz="2" w:space="0" w:color="auto"/>
            </w:tcBorders>
            <w:vAlign w:val="center"/>
          </w:tcPr>
          <w:p w14:paraId="3C48D823" w14:textId="77777777" w:rsidR="00A06BCB" w:rsidRPr="00C20FCE" w:rsidRDefault="00A06BCB" w:rsidP="00A06BCB">
            <w:pPr>
              <w:jc w:val="center"/>
              <w:rPr>
                <w:rFonts w:ascii="Arial" w:hAnsi="Arial" w:cs="Arial"/>
                <w:sz w:val="20"/>
                <w:szCs w:val="20"/>
                <w:lang w:val="en-US"/>
              </w:rPr>
            </w:pPr>
            <w:r w:rsidRPr="00C20FCE">
              <w:rPr>
                <w:rFonts w:ascii="Arial" w:hAnsi="Arial" w:cs="Arial"/>
                <w:sz w:val="20"/>
                <w:szCs w:val="20"/>
                <w:lang w:val="en-US"/>
              </w:rPr>
              <w:t>1.1%</w:t>
            </w:r>
          </w:p>
        </w:tc>
        <w:tc>
          <w:tcPr>
            <w:tcW w:w="319" w:type="pct"/>
            <w:tcBorders>
              <w:top w:val="single" w:sz="2" w:space="0" w:color="auto"/>
              <w:left w:val="single" w:sz="2" w:space="0" w:color="auto"/>
              <w:bottom w:val="single" w:sz="2" w:space="0" w:color="auto"/>
              <w:right w:val="nil"/>
            </w:tcBorders>
            <w:vAlign w:val="center"/>
          </w:tcPr>
          <w:p w14:paraId="51989AF8" w14:textId="77777777" w:rsidR="00A06BCB" w:rsidRPr="00C20FCE" w:rsidRDefault="00A06BCB" w:rsidP="00A06BCB">
            <w:pPr>
              <w:jc w:val="center"/>
              <w:rPr>
                <w:rFonts w:ascii="Arial" w:hAnsi="Arial" w:cs="Arial"/>
                <w:sz w:val="20"/>
                <w:szCs w:val="20"/>
                <w:lang w:val="en-US"/>
              </w:rPr>
            </w:pPr>
            <w:r w:rsidRPr="00C20FCE">
              <w:rPr>
                <w:rFonts w:ascii="Arial" w:hAnsi="Arial" w:cs="Arial"/>
                <w:sz w:val="20"/>
                <w:szCs w:val="20"/>
                <w:lang w:val="en-US"/>
              </w:rPr>
              <w:t>1</w:t>
            </w:r>
          </w:p>
        </w:tc>
        <w:tc>
          <w:tcPr>
            <w:tcW w:w="987" w:type="pct"/>
            <w:tcBorders>
              <w:top w:val="single" w:sz="2" w:space="0" w:color="auto"/>
              <w:left w:val="nil"/>
              <w:bottom w:val="single" w:sz="2" w:space="0" w:color="auto"/>
              <w:right w:val="single" w:sz="2" w:space="0" w:color="auto"/>
            </w:tcBorders>
            <w:vAlign w:val="center"/>
          </w:tcPr>
          <w:p w14:paraId="667DF748" w14:textId="77777777" w:rsidR="00A06BCB" w:rsidRPr="00C20FCE" w:rsidRDefault="00A06BCB" w:rsidP="00A06BCB">
            <w:pPr>
              <w:jc w:val="center"/>
              <w:rPr>
                <w:rFonts w:ascii="Arial" w:hAnsi="Arial" w:cs="Arial"/>
                <w:sz w:val="20"/>
                <w:szCs w:val="20"/>
                <w:lang w:val="en-US"/>
              </w:rPr>
            </w:pPr>
            <w:r w:rsidRPr="00C20FCE">
              <w:rPr>
                <w:rFonts w:ascii="Arial" w:hAnsi="Arial" w:cs="Arial"/>
                <w:sz w:val="20"/>
                <w:szCs w:val="20"/>
                <w:lang w:val="en-US"/>
              </w:rPr>
              <w:t>1.1%</w:t>
            </w:r>
          </w:p>
        </w:tc>
        <w:tc>
          <w:tcPr>
            <w:tcW w:w="367" w:type="pct"/>
            <w:tcBorders>
              <w:top w:val="single" w:sz="2" w:space="0" w:color="auto"/>
              <w:left w:val="single" w:sz="2" w:space="0" w:color="auto"/>
              <w:bottom w:val="single" w:sz="2" w:space="0" w:color="auto"/>
              <w:right w:val="nil"/>
            </w:tcBorders>
            <w:vAlign w:val="center"/>
          </w:tcPr>
          <w:p w14:paraId="0984612C" w14:textId="77777777" w:rsidR="00A06BCB" w:rsidRPr="00C20FCE" w:rsidRDefault="00A06BCB" w:rsidP="00A06BCB">
            <w:pPr>
              <w:jc w:val="center"/>
              <w:rPr>
                <w:rFonts w:ascii="Arial" w:hAnsi="Arial" w:cs="Arial"/>
                <w:sz w:val="20"/>
                <w:szCs w:val="20"/>
                <w:lang w:val="en-US"/>
              </w:rPr>
            </w:pPr>
            <w:r w:rsidRPr="00C20FCE">
              <w:rPr>
                <w:rFonts w:ascii="Arial" w:hAnsi="Arial" w:cs="Arial"/>
                <w:sz w:val="20"/>
                <w:szCs w:val="20"/>
                <w:lang w:val="en-US"/>
              </w:rPr>
              <w:t>0</w:t>
            </w:r>
          </w:p>
        </w:tc>
        <w:tc>
          <w:tcPr>
            <w:tcW w:w="936" w:type="pct"/>
            <w:tcBorders>
              <w:top w:val="single" w:sz="2" w:space="0" w:color="auto"/>
              <w:left w:val="nil"/>
              <w:bottom w:val="single" w:sz="2" w:space="0" w:color="auto"/>
            </w:tcBorders>
            <w:vAlign w:val="center"/>
          </w:tcPr>
          <w:p w14:paraId="36908A8F" w14:textId="77777777" w:rsidR="00A06BCB" w:rsidRPr="00C20FCE" w:rsidRDefault="00A06BCB" w:rsidP="00A06BCB">
            <w:pPr>
              <w:jc w:val="center"/>
              <w:rPr>
                <w:rFonts w:ascii="Arial" w:hAnsi="Arial" w:cs="Arial"/>
                <w:sz w:val="20"/>
                <w:szCs w:val="20"/>
                <w:lang w:val="en-US"/>
              </w:rPr>
            </w:pPr>
            <w:r w:rsidRPr="00C20FCE">
              <w:rPr>
                <w:rFonts w:ascii="Arial" w:hAnsi="Arial" w:cs="Arial"/>
                <w:sz w:val="20"/>
                <w:szCs w:val="20"/>
                <w:lang w:val="en-US"/>
              </w:rPr>
              <w:t>0.0%</w:t>
            </w:r>
          </w:p>
        </w:tc>
      </w:tr>
      <w:tr w:rsidR="00A06BCB" w:rsidRPr="00C20FCE" w14:paraId="19210169" w14:textId="77777777" w:rsidTr="00174283">
        <w:tc>
          <w:tcPr>
            <w:tcW w:w="743" w:type="pct"/>
            <w:tcBorders>
              <w:top w:val="single" w:sz="2" w:space="0" w:color="auto"/>
              <w:left w:val="nil"/>
              <w:bottom w:val="single" w:sz="2" w:space="0" w:color="auto"/>
              <w:right w:val="single" w:sz="2" w:space="0" w:color="auto"/>
            </w:tcBorders>
            <w:vAlign w:val="center"/>
          </w:tcPr>
          <w:p w14:paraId="0FCC6477" w14:textId="77777777" w:rsidR="00A06BCB" w:rsidRPr="00C20FCE" w:rsidRDefault="00A06BCB" w:rsidP="00A06BCB">
            <w:pPr>
              <w:rPr>
                <w:rFonts w:ascii="Arial" w:hAnsi="Arial" w:cs="Arial"/>
                <w:sz w:val="20"/>
                <w:szCs w:val="20"/>
                <w:lang w:val="en-US"/>
              </w:rPr>
            </w:pPr>
            <w:r w:rsidRPr="00C20FCE">
              <w:rPr>
                <w:rFonts w:ascii="Arial" w:hAnsi="Arial" w:cs="Arial"/>
                <w:sz w:val="20"/>
                <w:szCs w:val="20"/>
                <w:lang w:val="en-US"/>
              </w:rPr>
              <w:t>36-47 months</w:t>
            </w:r>
          </w:p>
        </w:tc>
        <w:tc>
          <w:tcPr>
            <w:tcW w:w="343" w:type="pct"/>
            <w:tcBorders>
              <w:top w:val="single" w:sz="2" w:space="0" w:color="auto"/>
              <w:left w:val="single" w:sz="2" w:space="0" w:color="auto"/>
              <w:bottom w:val="single" w:sz="2" w:space="0" w:color="auto"/>
              <w:right w:val="single" w:sz="2" w:space="0" w:color="auto"/>
            </w:tcBorders>
            <w:vAlign w:val="center"/>
          </w:tcPr>
          <w:p w14:paraId="2F36DB95" w14:textId="77777777" w:rsidR="00A06BCB" w:rsidRPr="00C20FCE" w:rsidRDefault="00A06BCB" w:rsidP="00A06BCB">
            <w:pPr>
              <w:jc w:val="center"/>
              <w:rPr>
                <w:rFonts w:ascii="Arial" w:hAnsi="Arial" w:cs="Arial"/>
                <w:sz w:val="20"/>
                <w:szCs w:val="20"/>
                <w:lang w:val="en-US"/>
              </w:rPr>
            </w:pPr>
            <w:r w:rsidRPr="00C20FCE">
              <w:rPr>
                <w:rFonts w:ascii="Arial" w:hAnsi="Arial" w:cs="Arial"/>
                <w:sz w:val="20"/>
                <w:szCs w:val="20"/>
                <w:lang w:val="en-US"/>
              </w:rPr>
              <w:t>89</w:t>
            </w:r>
          </w:p>
        </w:tc>
        <w:tc>
          <w:tcPr>
            <w:tcW w:w="339" w:type="pct"/>
            <w:tcBorders>
              <w:top w:val="single" w:sz="2" w:space="0" w:color="auto"/>
              <w:left w:val="single" w:sz="2" w:space="0" w:color="auto"/>
              <w:bottom w:val="single" w:sz="2" w:space="0" w:color="auto"/>
              <w:right w:val="nil"/>
            </w:tcBorders>
            <w:vAlign w:val="center"/>
          </w:tcPr>
          <w:p w14:paraId="6692BF5D" w14:textId="77777777" w:rsidR="00A06BCB" w:rsidRPr="00C20FCE" w:rsidRDefault="00A06BCB" w:rsidP="00A06BCB">
            <w:pPr>
              <w:jc w:val="center"/>
              <w:rPr>
                <w:rFonts w:ascii="Arial" w:hAnsi="Arial" w:cs="Arial"/>
                <w:sz w:val="20"/>
                <w:szCs w:val="20"/>
                <w:lang w:val="en-US"/>
              </w:rPr>
            </w:pPr>
            <w:r w:rsidRPr="00C20FCE">
              <w:rPr>
                <w:rFonts w:ascii="Arial" w:hAnsi="Arial" w:cs="Arial"/>
                <w:sz w:val="20"/>
                <w:szCs w:val="20"/>
                <w:lang w:val="en-US"/>
              </w:rPr>
              <w:t>1</w:t>
            </w:r>
          </w:p>
        </w:tc>
        <w:tc>
          <w:tcPr>
            <w:tcW w:w="966" w:type="pct"/>
            <w:tcBorders>
              <w:top w:val="single" w:sz="2" w:space="0" w:color="auto"/>
              <w:left w:val="nil"/>
              <w:bottom w:val="single" w:sz="2" w:space="0" w:color="auto"/>
              <w:right w:val="single" w:sz="2" w:space="0" w:color="auto"/>
            </w:tcBorders>
            <w:vAlign w:val="center"/>
          </w:tcPr>
          <w:p w14:paraId="26C443A1" w14:textId="77777777" w:rsidR="00A06BCB" w:rsidRPr="00C20FCE" w:rsidRDefault="00A06BCB" w:rsidP="00A06BCB">
            <w:pPr>
              <w:jc w:val="center"/>
              <w:rPr>
                <w:rFonts w:ascii="Arial" w:hAnsi="Arial" w:cs="Arial"/>
                <w:sz w:val="20"/>
                <w:szCs w:val="20"/>
                <w:lang w:val="en-US"/>
              </w:rPr>
            </w:pPr>
            <w:r w:rsidRPr="00C20FCE">
              <w:rPr>
                <w:rFonts w:ascii="Arial" w:hAnsi="Arial" w:cs="Arial"/>
                <w:sz w:val="20"/>
                <w:szCs w:val="20"/>
                <w:lang w:val="en-US"/>
              </w:rPr>
              <w:t>1.1%</w:t>
            </w:r>
          </w:p>
        </w:tc>
        <w:tc>
          <w:tcPr>
            <w:tcW w:w="319" w:type="pct"/>
            <w:tcBorders>
              <w:top w:val="single" w:sz="2" w:space="0" w:color="auto"/>
              <w:left w:val="single" w:sz="2" w:space="0" w:color="auto"/>
              <w:bottom w:val="single" w:sz="2" w:space="0" w:color="auto"/>
              <w:right w:val="nil"/>
            </w:tcBorders>
            <w:vAlign w:val="center"/>
          </w:tcPr>
          <w:p w14:paraId="52634018" w14:textId="77777777" w:rsidR="00A06BCB" w:rsidRPr="00C20FCE" w:rsidRDefault="00A06BCB" w:rsidP="00A06BCB">
            <w:pPr>
              <w:jc w:val="center"/>
              <w:rPr>
                <w:rFonts w:ascii="Arial" w:hAnsi="Arial" w:cs="Arial"/>
                <w:sz w:val="20"/>
                <w:szCs w:val="20"/>
                <w:lang w:val="en-US"/>
              </w:rPr>
            </w:pPr>
            <w:r w:rsidRPr="00C20FCE">
              <w:rPr>
                <w:rFonts w:ascii="Arial" w:hAnsi="Arial" w:cs="Arial"/>
                <w:sz w:val="20"/>
                <w:szCs w:val="20"/>
                <w:lang w:val="en-US"/>
              </w:rPr>
              <w:t>1</w:t>
            </w:r>
          </w:p>
        </w:tc>
        <w:tc>
          <w:tcPr>
            <w:tcW w:w="987" w:type="pct"/>
            <w:tcBorders>
              <w:top w:val="single" w:sz="2" w:space="0" w:color="auto"/>
              <w:left w:val="nil"/>
              <w:bottom w:val="single" w:sz="2" w:space="0" w:color="auto"/>
              <w:right w:val="single" w:sz="2" w:space="0" w:color="auto"/>
            </w:tcBorders>
            <w:vAlign w:val="center"/>
          </w:tcPr>
          <w:p w14:paraId="449EB2EF" w14:textId="77777777" w:rsidR="00A06BCB" w:rsidRPr="00C20FCE" w:rsidRDefault="00A06BCB" w:rsidP="00A06BCB">
            <w:pPr>
              <w:jc w:val="center"/>
              <w:rPr>
                <w:rFonts w:ascii="Arial" w:hAnsi="Arial" w:cs="Arial"/>
                <w:sz w:val="20"/>
                <w:szCs w:val="20"/>
                <w:lang w:val="en-US"/>
              </w:rPr>
            </w:pPr>
            <w:r w:rsidRPr="00C20FCE">
              <w:rPr>
                <w:rFonts w:ascii="Arial" w:hAnsi="Arial" w:cs="Arial"/>
                <w:sz w:val="20"/>
                <w:szCs w:val="20"/>
                <w:lang w:val="en-US"/>
              </w:rPr>
              <w:t>1.1%</w:t>
            </w:r>
          </w:p>
        </w:tc>
        <w:tc>
          <w:tcPr>
            <w:tcW w:w="367" w:type="pct"/>
            <w:tcBorders>
              <w:top w:val="single" w:sz="2" w:space="0" w:color="auto"/>
              <w:left w:val="single" w:sz="2" w:space="0" w:color="auto"/>
              <w:bottom w:val="single" w:sz="2" w:space="0" w:color="auto"/>
              <w:right w:val="nil"/>
            </w:tcBorders>
            <w:vAlign w:val="center"/>
          </w:tcPr>
          <w:p w14:paraId="174348FA" w14:textId="77777777" w:rsidR="00A06BCB" w:rsidRPr="00C20FCE" w:rsidRDefault="00A06BCB" w:rsidP="00A06BCB">
            <w:pPr>
              <w:jc w:val="center"/>
              <w:rPr>
                <w:rFonts w:ascii="Arial" w:hAnsi="Arial" w:cs="Arial"/>
                <w:sz w:val="20"/>
                <w:szCs w:val="20"/>
                <w:lang w:val="en-US"/>
              </w:rPr>
            </w:pPr>
            <w:r w:rsidRPr="00C20FCE">
              <w:rPr>
                <w:rFonts w:ascii="Arial" w:hAnsi="Arial" w:cs="Arial"/>
                <w:sz w:val="20"/>
                <w:szCs w:val="20"/>
                <w:lang w:val="en-US"/>
              </w:rPr>
              <w:t>0</w:t>
            </w:r>
          </w:p>
        </w:tc>
        <w:tc>
          <w:tcPr>
            <w:tcW w:w="936" w:type="pct"/>
            <w:tcBorders>
              <w:top w:val="single" w:sz="2" w:space="0" w:color="auto"/>
              <w:left w:val="nil"/>
              <w:bottom w:val="single" w:sz="2" w:space="0" w:color="auto"/>
            </w:tcBorders>
            <w:vAlign w:val="center"/>
          </w:tcPr>
          <w:p w14:paraId="0B53639C" w14:textId="77777777" w:rsidR="00A06BCB" w:rsidRPr="00C20FCE" w:rsidRDefault="00A06BCB" w:rsidP="00A06BCB">
            <w:pPr>
              <w:jc w:val="center"/>
              <w:rPr>
                <w:rFonts w:ascii="Arial" w:hAnsi="Arial" w:cs="Arial"/>
                <w:sz w:val="20"/>
                <w:szCs w:val="20"/>
                <w:lang w:val="en-US"/>
              </w:rPr>
            </w:pPr>
            <w:r w:rsidRPr="00C20FCE">
              <w:rPr>
                <w:rFonts w:ascii="Arial" w:hAnsi="Arial" w:cs="Arial"/>
                <w:sz w:val="20"/>
                <w:szCs w:val="20"/>
                <w:lang w:val="en-US"/>
              </w:rPr>
              <w:t>0.0%</w:t>
            </w:r>
          </w:p>
        </w:tc>
      </w:tr>
      <w:tr w:rsidR="00A06BCB" w:rsidRPr="00C20FCE" w14:paraId="300457CC" w14:textId="77777777" w:rsidTr="00174283">
        <w:tc>
          <w:tcPr>
            <w:tcW w:w="743" w:type="pct"/>
            <w:tcBorders>
              <w:top w:val="single" w:sz="2" w:space="0" w:color="auto"/>
              <w:left w:val="nil"/>
              <w:bottom w:val="single" w:sz="12" w:space="0" w:color="auto"/>
              <w:right w:val="single" w:sz="2" w:space="0" w:color="auto"/>
            </w:tcBorders>
            <w:vAlign w:val="center"/>
          </w:tcPr>
          <w:p w14:paraId="223FD34B" w14:textId="77777777" w:rsidR="00A06BCB" w:rsidRPr="00C20FCE" w:rsidRDefault="00A06BCB" w:rsidP="00A06BCB">
            <w:pPr>
              <w:rPr>
                <w:rFonts w:ascii="Arial" w:hAnsi="Arial" w:cs="Arial"/>
                <w:sz w:val="20"/>
                <w:szCs w:val="20"/>
                <w:lang w:val="en-US"/>
              </w:rPr>
            </w:pPr>
            <w:r w:rsidRPr="00C20FCE">
              <w:rPr>
                <w:rFonts w:ascii="Arial" w:hAnsi="Arial" w:cs="Arial"/>
                <w:sz w:val="20"/>
                <w:szCs w:val="20"/>
                <w:lang w:val="en-US"/>
              </w:rPr>
              <w:t>48-59 months</w:t>
            </w:r>
          </w:p>
        </w:tc>
        <w:tc>
          <w:tcPr>
            <w:tcW w:w="343" w:type="pct"/>
            <w:tcBorders>
              <w:top w:val="single" w:sz="2" w:space="0" w:color="auto"/>
              <w:left w:val="single" w:sz="2" w:space="0" w:color="auto"/>
              <w:bottom w:val="single" w:sz="12" w:space="0" w:color="auto"/>
              <w:right w:val="single" w:sz="2" w:space="0" w:color="auto"/>
            </w:tcBorders>
            <w:vAlign w:val="center"/>
          </w:tcPr>
          <w:p w14:paraId="059995ED" w14:textId="77777777" w:rsidR="00A06BCB" w:rsidRPr="00C20FCE" w:rsidRDefault="00A06BCB" w:rsidP="00A06BCB">
            <w:pPr>
              <w:jc w:val="center"/>
              <w:rPr>
                <w:rFonts w:ascii="Arial" w:hAnsi="Arial" w:cs="Arial"/>
                <w:sz w:val="20"/>
                <w:szCs w:val="20"/>
                <w:lang w:val="en-US"/>
              </w:rPr>
            </w:pPr>
            <w:r w:rsidRPr="00C20FCE">
              <w:rPr>
                <w:rFonts w:ascii="Arial" w:hAnsi="Arial" w:cs="Arial"/>
                <w:sz w:val="20"/>
                <w:szCs w:val="20"/>
                <w:lang w:val="en-US"/>
              </w:rPr>
              <w:t>90</w:t>
            </w:r>
          </w:p>
        </w:tc>
        <w:tc>
          <w:tcPr>
            <w:tcW w:w="339" w:type="pct"/>
            <w:tcBorders>
              <w:top w:val="single" w:sz="2" w:space="0" w:color="auto"/>
              <w:left w:val="single" w:sz="2" w:space="0" w:color="auto"/>
              <w:bottom w:val="single" w:sz="12" w:space="0" w:color="auto"/>
              <w:right w:val="nil"/>
            </w:tcBorders>
            <w:vAlign w:val="center"/>
          </w:tcPr>
          <w:p w14:paraId="701968FB" w14:textId="77777777" w:rsidR="00A06BCB" w:rsidRPr="00C20FCE" w:rsidRDefault="00A06BCB" w:rsidP="00A06BCB">
            <w:pPr>
              <w:jc w:val="center"/>
              <w:rPr>
                <w:rFonts w:ascii="Arial" w:hAnsi="Arial" w:cs="Arial"/>
                <w:sz w:val="20"/>
                <w:szCs w:val="20"/>
                <w:lang w:val="en-US"/>
              </w:rPr>
            </w:pPr>
            <w:r w:rsidRPr="00C20FCE">
              <w:rPr>
                <w:rFonts w:ascii="Arial" w:hAnsi="Arial" w:cs="Arial"/>
                <w:sz w:val="20"/>
                <w:szCs w:val="20"/>
                <w:lang w:val="en-US"/>
              </w:rPr>
              <w:t>0</w:t>
            </w:r>
          </w:p>
        </w:tc>
        <w:tc>
          <w:tcPr>
            <w:tcW w:w="966" w:type="pct"/>
            <w:tcBorders>
              <w:top w:val="single" w:sz="2" w:space="0" w:color="auto"/>
              <w:left w:val="nil"/>
              <w:bottom w:val="single" w:sz="12" w:space="0" w:color="auto"/>
              <w:right w:val="single" w:sz="2" w:space="0" w:color="auto"/>
            </w:tcBorders>
            <w:vAlign w:val="center"/>
          </w:tcPr>
          <w:p w14:paraId="19DD54C1" w14:textId="77777777" w:rsidR="00A06BCB" w:rsidRPr="00C20FCE" w:rsidRDefault="00A06BCB" w:rsidP="00A06BCB">
            <w:pPr>
              <w:jc w:val="center"/>
              <w:rPr>
                <w:rFonts w:ascii="Arial" w:hAnsi="Arial" w:cs="Arial"/>
                <w:sz w:val="20"/>
                <w:szCs w:val="20"/>
                <w:lang w:val="en-US"/>
              </w:rPr>
            </w:pPr>
            <w:r w:rsidRPr="00C20FCE">
              <w:rPr>
                <w:rFonts w:ascii="Arial" w:hAnsi="Arial" w:cs="Arial"/>
                <w:sz w:val="20"/>
                <w:szCs w:val="20"/>
                <w:lang w:val="en-US"/>
              </w:rPr>
              <w:t>0.0%</w:t>
            </w:r>
          </w:p>
        </w:tc>
        <w:tc>
          <w:tcPr>
            <w:tcW w:w="319" w:type="pct"/>
            <w:tcBorders>
              <w:top w:val="single" w:sz="2" w:space="0" w:color="auto"/>
              <w:left w:val="single" w:sz="2" w:space="0" w:color="auto"/>
              <w:bottom w:val="single" w:sz="12" w:space="0" w:color="auto"/>
              <w:right w:val="nil"/>
            </w:tcBorders>
            <w:vAlign w:val="center"/>
          </w:tcPr>
          <w:p w14:paraId="5B09356C" w14:textId="77777777" w:rsidR="00A06BCB" w:rsidRPr="00C20FCE" w:rsidRDefault="00A06BCB" w:rsidP="00A06BCB">
            <w:pPr>
              <w:jc w:val="center"/>
              <w:rPr>
                <w:rFonts w:ascii="Arial" w:hAnsi="Arial" w:cs="Arial"/>
                <w:sz w:val="20"/>
                <w:szCs w:val="20"/>
                <w:lang w:val="en-US"/>
              </w:rPr>
            </w:pPr>
            <w:r w:rsidRPr="00C20FCE">
              <w:rPr>
                <w:rFonts w:ascii="Arial" w:hAnsi="Arial" w:cs="Arial"/>
                <w:sz w:val="20"/>
                <w:szCs w:val="20"/>
                <w:lang w:val="en-US"/>
              </w:rPr>
              <w:t>0</w:t>
            </w:r>
          </w:p>
        </w:tc>
        <w:tc>
          <w:tcPr>
            <w:tcW w:w="987" w:type="pct"/>
            <w:tcBorders>
              <w:top w:val="single" w:sz="2" w:space="0" w:color="auto"/>
              <w:left w:val="nil"/>
              <w:bottom w:val="single" w:sz="12" w:space="0" w:color="auto"/>
              <w:right w:val="single" w:sz="2" w:space="0" w:color="auto"/>
            </w:tcBorders>
            <w:vAlign w:val="center"/>
          </w:tcPr>
          <w:p w14:paraId="0B534AC0" w14:textId="77777777" w:rsidR="00A06BCB" w:rsidRPr="00C20FCE" w:rsidRDefault="00A06BCB" w:rsidP="00A06BCB">
            <w:pPr>
              <w:jc w:val="center"/>
              <w:rPr>
                <w:rFonts w:ascii="Arial" w:hAnsi="Arial" w:cs="Arial"/>
                <w:sz w:val="20"/>
                <w:szCs w:val="20"/>
                <w:lang w:val="en-US"/>
              </w:rPr>
            </w:pPr>
            <w:r w:rsidRPr="00C20FCE">
              <w:rPr>
                <w:rFonts w:ascii="Arial" w:hAnsi="Arial" w:cs="Arial"/>
                <w:sz w:val="20"/>
                <w:szCs w:val="20"/>
                <w:lang w:val="en-US"/>
              </w:rPr>
              <w:t>0.0%</w:t>
            </w:r>
          </w:p>
        </w:tc>
        <w:tc>
          <w:tcPr>
            <w:tcW w:w="367" w:type="pct"/>
            <w:tcBorders>
              <w:top w:val="single" w:sz="2" w:space="0" w:color="auto"/>
              <w:left w:val="single" w:sz="2" w:space="0" w:color="auto"/>
              <w:bottom w:val="single" w:sz="12" w:space="0" w:color="auto"/>
              <w:right w:val="nil"/>
            </w:tcBorders>
            <w:vAlign w:val="center"/>
          </w:tcPr>
          <w:p w14:paraId="15676B6A" w14:textId="77777777" w:rsidR="00A06BCB" w:rsidRPr="00C20FCE" w:rsidRDefault="00A06BCB" w:rsidP="00A06BCB">
            <w:pPr>
              <w:jc w:val="center"/>
              <w:rPr>
                <w:rFonts w:ascii="Arial" w:hAnsi="Arial" w:cs="Arial"/>
                <w:sz w:val="20"/>
                <w:szCs w:val="20"/>
                <w:lang w:val="en-US"/>
              </w:rPr>
            </w:pPr>
            <w:r w:rsidRPr="00C20FCE">
              <w:rPr>
                <w:rFonts w:ascii="Arial" w:hAnsi="Arial" w:cs="Arial"/>
                <w:sz w:val="20"/>
                <w:szCs w:val="20"/>
                <w:lang w:val="en-US"/>
              </w:rPr>
              <w:t>0</w:t>
            </w:r>
          </w:p>
        </w:tc>
        <w:tc>
          <w:tcPr>
            <w:tcW w:w="936" w:type="pct"/>
            <w:tcBorders>
              <w:top w:val="single" w:sz="2" w:space="0" w:color="auto"/>
              <w:left w:val="nil"/>
              <w:bottom w:val="single" w:sz="12" w:space="0" w:color="auto"/>
            </w:tcBorders>
            <w:vAlign w:val="center"/>
          </w:tcPr>
          <w:p w14:paraId="3B9075CF" w14:textId="77777777" w:rsidR="00A06BCB" w:rsidRPr="00C20FCE" w:rsidRDefault="00A06BCB" w:rsidP="00A06BCB">
            <w:pPr>
              <w:jc w:val="center"/>
              <w:rPr>
                <w:rFonts w:ascii="Arial" w:hAnsi="Arial" w:cs="Arial"/>
                <w:sz w:val="20"/>
                <w:szCs w:val="20"/>
                <w:lang w:val="en-US"/>
              </w:rPr>
            </w:pPr>
            <w:r w:rsidRPr="00C20FCE">
              <w:rPr>
                <w:rFonts w:ascii="Arial" w:hAnsi="Arial" w:cs="Arial"/>
                <w:sz w:val="20"/>
                <w:szCs w:val="20"/>
                <w:lang w:val="en-US"/>
              </w:rPr>
              <w:t>0.0%</w:t>
            </w:r>
          </w:p>
        </w:tc>
      </w:tr>
    </w:tbl>
    <w:p w14:paraId="66BE757D" w14:textId="77777777" w:rsidR="00C828B9" w:rsidRPr="00C20FCE" w:rsidRDefault="00C828B9" w:rsidP="002F663F">
      <w:pPr>
        <w:rPr>
          <w:lang w:val="en-US"/>
        </w:rPr>
      </w:pPr>
    </w:p>
    <w:p w14:paraId="0232D6B0" w14:textId="77777777" w:rsidR="002F663F" w:rsidRPr="00C20FCE" w:rsidRDefault="002F663F" w:rsidP="002F663F">
      <w:pPr>
        <w:pStyle w:val="Lgende"/>
        <w:keepNext/>
        <w:jc w:val="both"/>
        <w:rPr>
          <w:rFonts w:ascii="Arial" w:hAnsi="Arial" w:cs="Arial"/>
          <w:noProof/>
          <w:color w:val="auto"/>
          <w:sz w:val="20"/>
          <w:szCs w:val="22"/>
          <w:lang w:val="en-US"/>
        </w:rPr>
      </w:pPr>
      <w:r w:rsidRPr="00C20FCE">
        <w:rPr>
          <w:rFonts w:ascii="Arial" w:hAnsi="Arial" w:cs="Arial"/>
          <w:color w:val="auto"/>
          <w:sz w:val="20"/>
          <w:szCs w:val="22"/>
          <w:lang w:val="en-US"/>
        </w:rPr>
        <w:t xml:space="preserve">Table </w:t>
      </w:r>
      <w:r w:rsidR="00A91652" w:rsidRPr="00C20FCE">
        <w:rPr>
          <w:rFonts w:ascii="Arial" w:hAnsi="Arial" w:cs="Arial"/>
          <w:color w:val="auto"/>
          <w:sz w:val="20"/>
          <w:szCs w:val="22"/>
          <w:lang w:val="en-US"/>
        </w:rPr>
        <w:t>2</w:t>
      </w:r>
      <w:r w:rsidR="003111F9" w:rsidRPr="00C20FCE">
        <w:rPr>
          <w:rFonts w:ascii="Arial" w:hAnsi="Arial" w:cs="Arial"/>
          <w:color w:val="auto"/>
          <w:sz w:val="20"/>
          <w:szCs w:val="22"/>
          <w:lang w:val="en-US"/>
        </w:rPr>
        <w:t>8</w:t>
      </w:r>
      <w:r w:rsidRPr="00C20FCE">
        <w:rPr>
          <w:rFonts w:ascii="Arial" w:hAnsi="Arial" w:cs="Arial"/>
          <w:noProof/>
          <w:color w:val="auto"/>
          <w:sz w:val="20"/>
          <w:szCs w:val="22"/>
          <w:lang w:val="en-US"/>
        </w:rPr>
        <w:t>: Prevalence of Global, Moderate and Severe Acute Malnutrition (Weigh</w:t>
      </w:r>
      <w:r w:rsidR="001121E7" w:rsidRPr="00C20FCE">
        <w:rPr>
          <w:rFonts w:ascii="Arial" w:hAnsi="Arial" w:cs="Arial"/>
          <w:noProof/>
          <w:color w:val="auto"/>
          <w:sz w:val="20"/>
          <w:szCs w:val="22"/>
          <w:lang w:val="en-US"/>
        </w:rPr>
        <w:t>t</w:t>
      </w:r>
      <w:r w:rsidRPr="00C20FCE">
        <w:rPr>
          <w:rFonts w:ascii="Arial" w:hAnsi="Arial" w:cs="Arial"/>
          <w:noProof/>
          <w:color w:val="auto"/>
          <w:sz w:val="20"/>
          <w:szCs w:val="22"/>
          <w:lang w:val="en-US"/>
        </w:rPr>
        <w:t>-for-Height Z-score</w:t>
      </w:r>
      <w:r w:rsidR="00A97C6B" w:rsidRPr="00C20FCE">
        <w:rPr>
          <w:rFonts w:ascii="Arial" w:hAnsi="Arial" w:cs="Arial"/>
          <w:noProof/>
          <w:color w:val="auto"/>
          <w:sz w:val="20"/>
          <w:szCs w:val="22"/>
          <w:lang w:val="en-US"/>
        </w:rPr>
        <w:t xml:space="preserve"> and edema</w:t>
      </w:r>
      <w:r w:rsidRPr="00C20FCE">
        <w:rPr>
          <w:rFonts w:ascii="Arial" w:hAnsi="Arial" w:cs="Arial"/>
          <w:noProof/>
          <w:color w:val="auto"/>
          <w:sz w:val="20"/>
          <w:szCs w:val="22"/>
          <w:lang w:val="en-US"/>
        </w:rPr>
        <w:t>) in children 6 to</w:t>
      </w:r>
      <w:r w:rsidR="00174283" w:rsidRPr="00C20FCE">
        <w:rPr>
          <w:rFonts w:ascii="Arial" w:hAnsi="Arial" w:cs="Arial"/>
          <w:noProof/>
          <w:color w:val="auto"/>
          <w:sz w:val="20"/>
          <w:szCs w:val="22"/>
          <w:lang w:val="en-US"/>
        </w:rPr>
        <w:t xml:space="preserve"> 59 months of age by age group, </w:t>
      </w:r>
      <w:r w:rsidRPr="00C20FCE">
        <w:rPr>
          <w:rFonts w:ascii="Arial" w:hAnsi="Arial" w:cs="Arial"/>
          <w:noProof/>
          <w:color w:val="auto"/>
          <w:sz w:val="20"/>
          <w:szCs w:val="22"/>
          <w:lang w:val="en-US"/>
        </w:rPr>
        <w:t>in Host communities (WHO 2006)</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604"/>
        <w:gridCol w:w="741"/>
        <w:gridCol w:w="732"/>
        <w:gridCol w:w="2087"/>
        <w:gridCol w:w="689"/>
        <w:gridCol w:w="2132"/>
        <w:gridCol w:w="793"/>
        <w:gridCol w:w="2022"/>
      </w:tblGrid>
      <w:tr w:rsidR="002F663F" w:rsidRPr="00C20FCE" w14:paraId="40955488" w14:textId="77777777" w:rsidTr="001121E7">
        <w:tc>
          <w:tcPr>
            <w:tcW w:w="743" w:type="pct"/>
            <w:vMerge w:val="restart"/>
            <w:tcBorders>
              <w:top w:val="single" w:sz="12" w:space="0" w:color="auto"/>
              <w:left w:val="nil"/>
              <w:right w:val="single" w:sz="2" w:space="0" w:color="auto"/>
            </w:tcBorders>
            <w:shd w:val="clear" w:color="auto" w:fill="8DB3E2" w:themeFill="text2" w:themeFillTint="66"/>
            <w:vAlign w:val="center"/>
          </w:tcPr>
          <w:p w14:paraId="7362DCF3" w14:textId="77777777" w:rsidR="002F663F" w:rsidRPr="00C20FCE" w:rsidRDefault="00174283" w:rsidP="001121E7">
            <w:pPr>
              <w:rPr>
                <w:rFonts w:ascii="Arial" w:hAnsi="Arial" w:cs="Arial"/>
                <w:b/>
                <w:sz w:val="20"/>
                <w:szCs w:val="20"/>
                <w:lang w:val="en-US"/>
              </w:rPr>
            </w:pPr>
            <w:r w:rsidRPr="00C20FCE">
              <w:rPr>
                <w:rFonts w:ascii="Arial" w:hAnsi="Arial" w:cs="Arial"/>
                <w:b/>
                <w:sz w:val="20"/>
                <w:szCs w:val="20"/>
                <w:lang w:val="en-US"/>
              </w:rPr>
              <w:t>Age group</w:t>
            </w:r>
          </w:p>
        </w:tc>
        <w:tc>
          <w:tcPr>
            <w:tcW w:w="343"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32C34D44" w14:textId="77777777" w:rsidR="002F663F" w:rsidRPr="00C20FCE" w:rsidRDefault="002F663F" w:rsidP="001121E7">
            <w:pPr>
              <w:jc w:val="center"/>
              <w:rPr>
                <w:rFonts w:ascii="Arial" w:hAnsi="Arial" w:cs="Arial"/>
                <w:b/>
                <w:sz w:val="20"/>
                <w:szCs w:val="20"/>
                <w:lang w:val="en-US"/>
              </w:rPr>
            </w:pPr>
            <w:r w:rsidRPr="00C20FCE">
              <w:rPr>
                <w:rFonts w:ascii="Arial" w:hAnsi="Arial" w:cs="Arial"/>
                <w:b/>
                <w:sz w:val="20"/>
                <w:szCs w:val="20"/>
                <w:lang w:val="en-US"/>
              </w:rPr>
              <w:t>N</w:t>
            </w:r>
          </w:p>
        </w:tc>
        <w:tc>
          <w:tcPr>
            <w:tcW w:w="1305"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09780558" w14:textId="77777777" w:rsidR="002F663F" w:rsidRPr="00C20FCE" w:rsidRDefault="002F663F" w:rsidP="001121E7">
            <w:pPr>
              <w:jc w:val="center"/>
              <w:rPr>
                <w:rFonts w:ascii="Arial" w:hAnsi="Arial" w:cs="Arial"/>
                <w:b/>
                <w:sz w:val="20"/>
                <w:szCs w:val="20"/>
                <w:lang w:val="en-US"/>
              </w:rPr>
            </w:pPr>
            <w:r w:rsidRPr="00C20FCE">
              <w:rPr>
                <w:rFonts w:ascii="Arial" w:hAnsi="Arial" w:cs="Arial"/>
                <w:b/>
                <w:sz w:val="20"/>
                <w:szCs w:val="20"/>
                <w:lang w:val="en-US"/>
              </w:rPr>
              <w:t>Global Acute Malnutrition</w:t>
            </w:r>
          </w:p>
          <w:p w14:paraId="5C71BA10" w14:textId="77777777" w:rsidR="002F663F" w:rsidRPr="00C20FCE" w:rsidRDefault="002F663F" w:rsidP="001121E7">
            <w:pPr>
              <w:jc w:val="center"/>
              <w:rPr>
                <w:rFonts w:ascii="Arial" w:hAnsi="Arial" w:cs="Arial"/>
                <w:sz w:val="20"/>
                <w:szCs w:val="20"/>
                <w:lang w:val="en-US"/>
              </w:rPr>
            </w:pPr>
            <w:r w:rsidRPr="00C20FCE">
              <w:rPr>
                <w:rFonts w:ascii="Arial" w:hAnsi="Arial" w:cs="Arial"/>
                <w:sz w:val="20"/>
                <w:szCs w:val="20"/>
                <w:lang w:val="en-US"/>
              </w:rPr>
              <w:t>(WHZ &lt;-2 and/or edema)</w:t>
            </w:r>
          </w:p>
        </w:tc>
        <w:tc>
          <w:tcPr>
            <w:tcW w:w="1306"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11FBE164" w14:textId="77777777" w:rsidR="002F663F" w:rsidRPr="00C20FCE" w:rsidRDefault="002F663F" w:rsidP="001121E7">
            <w:pPr>
              <w:jc w:val="center"/>
              <w:rPr>
                <w:rFonts w:ascii="Arial" w:hAnsi="Arial" w:cs="Arial"/>
                <w:b/>
                <w:sz w:val="20"/>
                <w:szCs w:val="20"/>
                <w:lang w:val="en-US"/>
              </w:rPr>
            </w:pPr>
            <w:r w:rsidRPr="00C20FCE">
              <w:rPr>
                <w:rFonts w:ascii="Arial" w:hAnsi="Arial" w:cs="Arial"/>
                <w:b/>
                <w:sz w:val="20"/>
                <w:szCs w:val="20"/>
                <w:lang w:val="en-US"/>
              </w:rPr>
              <w:t>Moderate Acute Malnutrition</w:t>
            </w:r>
          </w:p>
          <w:p w14:paraId="07026A2F" w14:textId="77777777" w:rsidR="002F663F" w:rsidRPr="00C20FCE" w:rsidRDefault="002F663F" w:rsidP="001121E7">
            <w:pPr>
              <w:jc w:val="center"/>
              <w:rPr>
                <w:rFonts w:ascii="Arial" w:hAnsi="Arial" w:cs="Arial"/>
                <w:sz w:val="20"/>
                <w:szCs w:val="20"/>
                <w:lang w:val="en-US"/>
              </w:rPr>
            </w:pPr>
            <w:r w:rsidRPr="00C20FCE">
              <w:rPr>
                <w:rFonts w:ascii="Arial" w:hAnsi="Arial" w:cs="Arial"/>
                <w:sz w:val="20"/>
                <w:szCs w:val="20"/>
                <w:lang w:val="en-US"/>
              </w:rPr>
              <w:t>(WHZ &lt;-2 and &gt;=-3)</w:t>
            </w:r>
          </w:p>
        </w:tc>
        <w:tc>
          <w:tcPr>
            <w:tcW w:w="1303" w:type="pct"/>
            <w:gridSpan w:val="2"/>
            <w:tcBorders>
              <w:top w:val="single" w:sz="12" w:space="0" w:color="auto"/>
              <w:left w:val="single" w:sz="2" w:space="0" w:color="auto"/>
              <w:bottom w:val="single" w:sz="2" w:space="0" w:color="auto"/>
            </w:tcBorders>
            <w:shd w:val="clear" w:color="auto" w:fill="8DB3E2" w:themeFill="text2" w:themeFillTint="66"/>
            <w:vAlign w:val="center"/>
          </w:tcPr>
          <w:p w14:paraId="02B0510A" w14:textId="77777777" w:rsidR="002F663F" w:rsidRPr="00C20FCE" w:rsidRDefault="002F663F" w:rsidP="001121E7">
            <w:pPr>
              <w:jc w:val="center"/>
              <w:rPr>
                <w:rFonts w:ascii="Arial" w:hAnsi="Arial" w:cs="Arial"/>
                <w:b/>
                <w:sz w:val="20"/>
                <w:szCs w:val="20"/>
                <w:lang w:val="en-US"/>
              </w:rPr>
            </w:pPr>
            <w:r w:rsidRPr="00C20FCE">
              <w:rPr>
                <w:rFonts w:ascii="Arial" w:hAnsi="Arial" w:cs="Arial"/>
                <w:b/>
                <w:sz w:val="20"/>
                <w:szCs w:val="20"/>
                <w:lang w:val="en-US"/>
              </w:rPr>
              <w:t>Severe Acute Malnutrition</w:t>
            </w:r>
          </w:p>
          <w:p w14:paraId="41219671" w14:textId="77777777" w:rsidR="002F663F" w:rsidRPr="00C20FCE" w:rsidRDefault="002F663F" w:rsidP="001121E7">
            <w:pPr>
              <w:jc w:val="center"/>
              <w:rPr>
                <w:rFonts w:ascii="Arial" w:hAnsi="Arial" w:cs="Arial"/>
                <w:sz w:val="20"/>
                <w:szCs w:val="20"/>
                <w:lang w:val="en-US"/>
              </w:rPr>
            </w:pPr>
            <w:r w:rsidRPr="00C20FCE">
              <w:rPr>
                <w:rFonts w:ascii="Arial" w:hAnsi="Arial" w:cs="Arial"/>
                <w:sz w:val="20"/>
                <w:szCs w:val="20"/>
                <w:lang w:val="en-US"/>
              </w:rPr>
              <w:t>(WHZ &lt;-3 and/or edema)</w:t>
            </w:r>
          </w:p>
        </w:tc>
      </w:tr>
      <w:tr w:rsidR="002F663F" w:rsidRPr="00C20FCE" w14:paraId="0313621E" w14:textId="77777777" w:rsidTr="00D876C5">
        <w:trPr>
          <w:trHeight w:val="283"/>
        </w:trPr>
        <w:tc>
          <w:tcPr>
            <w:tcW w:w="743" w:type="pct"/>
            <w:vMerge/>
            <w:tcBorders>
              <w:left w:val="nil"/>
              <w:bottom w:val="single" w:sz="12" w:space="0" w:color="auto"/>
              <w:right w:val="single" w:sz="2" w:space="0" w:color="auto"/>
            </w:tcBorders>
            <w:shd w:val="clear" w:color="auto" w:fill="8DB3E2" w:themeFill="text2" w:themeFillTint="66"/>
            <w:vAlign w:val="center"/>
          </w:tcPr>
          <w:p w14:paraId="3BD8A9F7" w14:textId="77777777" w:rsidR="002F663F" w:rsidRPr="00C20FCE" w:rsidRDefault="002F663F" w:rsidP="001121E7">
            <w:pPr>
              <w:rPr>
                <w:rFonts w:ascii="Arial" w:hAnsi="Arial" w:cs="Arial"/>
                <w:b/>
                <w:sz w:val="20"/>
                <w:szCs w:val="20"/>
                <w:lang w:val="en-US"/>
              </w:rPr>
            </w:pPr>
          </w:p>
        </w:tc>
        <w:tc>
          <w:tcPr>
            <w:tcW w:w="343" w:type="pct"/>
            <w:vMerge/>
            <w:tcBorders>
              <w:left w:val="single" w:sz="2" w:space="0" w:color="auto"/>
              <w:bottom w:val="single" w:sz="12" w:space="0" w:color="auto"/>
              <w:right w:val="single" w:sz="2" w:space="0" w:color="auto"/>
            </w:tcBorders>
            <w:shd w:val="clear" w:color="auto" w:fill="8DB3E2" w:themeFill="text2" w:themeFillTint="66"/>
            <w:vAlign w:val="center"/>
          </w:tcPr>
          <w:p w14:paraId="01FD4A4B" w14:textId="77777777" w:rsidR="002F663F" w:rsidRPr="00C20FCE" w:rsidRDefault="002F663F" w:rsidP="001121E7">
            <w:pPr>
              <w:jc w:val="center"/>
              <w:rPr>
                <w:rFonts w:ascii="Arial" w:hAnsi="Arial" w:cs="Arial"/>
                <w:b/>
                <w:sz w:val="20"/>
                <w:szCs w:val="20"/>
                <w:lang w:val="en-US"/>
              </w:rPr>
            </w:pPr>
          </w:p>
        </w:tc>
        <w:tc>
          <w:tcPr>
            <w:tcW w:w="339"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6D17BF63" w14:textId="77777777" w:rsidR="002F663F" w:rsidRPr="00C20FCE" w:rsidRDefault="002F663F" w:rsidP="001121E7">
            <w:pPr>
              <w:jc w:val="center"/>
              <w:rPr>
                <w:rFonts w:ascii="Arial" w:hAnsi="Arial" w:cs="Arial"/>
                <w:b/>
                <w:sz w:val="20"/>
                <w:szCs w:val="20"/>
                <w:lang w:val="en-US"/>
              </w:rPr>
            </w:pPr>
            <w:r w:rsidRPr="00C20FCE">
              <w:rPr>
                <w:rFonts w:ascii="Arial" w:hAnsi="Arial" w:cs="Arial"/>
                <w:b/>
                <w:sz w:val="20"/>
                <w:szCs w:val="20"/>
                <w:lang w:val="en-US"/>
              </w:rPr>
              <w:t>n</w:t>
            </w:r>
          </w:p>
        </w:tc>
        <w:tc>
          <w:tcPr>
            <w:tcW w:w="966"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4316363F" w14:textId="77777777" w:rsidR="002F663F" w:rsidRPr="00C20FCE" w:rsidRDefault="00836F1D" w:rsidP="00836F1D">
            <w:pPr>
              <w:jc w:val="center"/>
              <w:rPr>
                <w:rFonts w:ascii="Arial" w:hAnsi="Arial" w:cs="Arial"/>
                <w:b/>
                <w:sz w:val="20"/>
                <w:szCs w:val="20"/>
                <w:lang w:val="en-US"/>
              </w:rPr>
            </w:pPr>
            <w:r w:rsidRPr="00C20FCE">
              <w:rPr>
                <w:rFonts w:ascii="Arial" w:hAnsi="Arial" w:cs="Arial"/>
                <w:b/>
                <w:sz w:val="20"/>
                <w:szCs w:val="20"/>
                <w:lang w:val="en-US"/>
              </w:rPr>
              <w:t>%</w:t>
            </w:r>
          </w:p>
        </w:tc>
        <w:tc>
          <w:tcPr>
            <w:tcW w:w="319"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462BF46A" w14:textId="77777777" w:rsidR="002F663F" w:rsidRPr="00C20FCE" w:rsidRDefault="005865E2" w:rsidP="001121E7">
            <w:pPr>
              <w:jc w:val="center"/>
              <w:rPr>
                <w:rFonts w:ascii="Arial" w:hAnsi="Arial" w:cs="Arial"/>
                <w:b/>
                <w:sz w:val="20"/>
                <w:szCs w:val="20"/>
                <w:lang w:val="en-US"/>
              </w:rPr>
            </w:pPr>
            <w:r w:rsidRPr="00C20FCE">
              <w:rPr>
                <w:rFonts w:ascii="Arial" w:hAnsi="Arial" w:cs="Arial"/>
                <w:b/>
                <w:sz w:val="20"/>
                <w:szCs w:val="20"/>
                <w:lang w:val="en-US"/>
              </w:rPr>
              <w:t>n</w:t>
            </w:r>
          </w:p>
        </w:tc>
        <w:tc>
          <w:tcPr>
            <w:tcW w:w="987"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1F4C6512" w14:textId="77777777" w:rsidR="002F663F" w:rsidRPr="00C20FCE" w:rsidRDefault="00836F1D" w:rsidP="00836F1D">
            <w:pPr>
              <w:jc w:val="center"/>
              <w:rPr>
                <w:rFonts w:ascii="Arial" w:hAnsi="Arial" w:cs="Arial"/>
                <w:b/>
                <w:sz w:val="20"/>
                <w:szCs w:val="20"/>
                <w:lang w:val="en-US"/>
              </w:rPr>
            </w:pPr>
            <w:r w:rsidRPr="00C20FCE">
              <w:rPr>
                <w:rFonts w:ascii="Arial" w:hAnsi="Arial" w:cs="Arial"/>
                <w:b/>
                <w:sz w:val="20"/>
                <w:szCs w:val="20"/>
                <w:lang w:val="en-US"/>
              </w:rPr>
              <w:t>%</w:t>
            </w:r>
          </w:p>
        </w:tc>
        <w:tc>
          <w:tcPr>
            <w:tcW w:w="367"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50CE1FDB" w14:textId="77777777" w:rsidR="002F663F" w:rsidRPr="00C20FCE" w:rsidRDefault="002F663F" w:rsidP="001121E7">
            <w:pPr>
              <w:jc w:val="center"/>
              <w:rPr>
                <w:rFonts w:ascii="Arial" w:hAnsi="Arial" w:cs="Arial"/>
                <w:b/>
                <w:sz w:val="20"/>
                <w:szCs w:val="20"/>
                <w:lang w:val="en-US"/>
              </w:rPr>
            </w:pPr>
            <w:r w:rsidRPr="00C20FCE">
              <w:rPr>
                <w:rFonts w:ascii="Arial" w:hAnsi="Arial" w:cs="Arial"/>
                <w:b/>
                <w:sz w:val="20"/>
                <w:szCs w:val="20"/>
                <w:lang w:val="en-US"/>
              </w:rPr>
              <w:t>n</w:t>
            </w:r>
          </w:p>
        </w:tc>
        <w:tc>
          <w:tcPr>
            <w:tcW w:w="936" w:type="pct"/>
            <w:tcBorders>
              <w:top w:val="single" w:sz="2" w:space="0" w:color="auto"/>
              <w:left w:val="nil"/>
              <w:bottom w:val="single" w:sz="12" w:space="0" w:color="auto"/>
            </w:tcBorders>
            <w:shd w:val="clear" w:color="auto" w:fill="8DB3E2" w:themeFill="text2" w:themeFillTint="66"/>
            <w:vAlign w:val="center"/>
          </w:tcPr>
          <w:p w14:paraId="0EA8F6DE" w14:textId="77777777" w:rsidR="002F663F" w:rsidRPr="00C20FCE" w:rsidRDefault="00836F1D" w:rsidP="00836F1D">
            <w:pPr>
              <w:jc w:val="center"/>
              <w:rPr>
                <w:rFonts w:ascii="Arial" w:hAnsi="Arial" w:cs="Arial"/>
                <w:b/>
                <w:sz w:val="20"/>
                <w:szCs w:val="20"/>
                <w:lang w:val="en-US"/>
              </w:rPr>
            </w:pPr>
            <w:r w:rsidRPr="00C20FCE">
              <w:rPr>
                <w:rFonts w:ascii="Arial" w:hAnsi="Arial" w:cs="Arial"/>
                <w:b/>
                <w:sz w:val="20"/>
                <w:szCs w:val="20"/>
                <w:lang w:val="en-US"/>
              </w:rPr>
              <w:t>%</w:t>
            </w:r>
          </w:p>
        </w:tc>
      </w:tr>
      <w:tr w:rsidR="00BC6018" w:rsidRPr="00C20FCE" w14:paraId="18549DCA" w14:textId="77777777" w:rsidTr="002310F8">
        <w:tc>
          <w:tcPr>
            <w:tcW w:w="743" w:type="pct"/>
            <w:tcBorders>
              <w:top w:val="single" w:sz="2" w:space="0" w:color="auto"/>
              <w:left w:val="nil"/>
              <w:bottom w:val="single" w:sz="2" w:space="0" w:color="auto"/>
              <w:right w:val="single" w:sz="2" w:space="0" w:color="auto"/>
            </w:tcBorders>
            <w:vAlign w:val="center"/>
          </w:tcPr>
          <w:p w14:paraId="19A7C69B" w14:textId="77777777" w:rsidR="00BC6018" w:rsidRPr="00C20FCE" w:rsidRDefault="00BC6018" w:rsidP="00BC6018">
            <w:pPr>
              <w:rPr>
                <w:rFonts w:ascii="Arial" w:hAnsi="Arial" w:cs="Arial"/>
                <w:sz w:val="20"/>
                <w:szCs w:val="20"/>
                <w:lang w:val="en-US"/>
              </w:rPr>
            </w:pPr>
            <w:r w:rsidRPr="00C20FCE">
              <w:rPr>
                <w:rFonts w:ascii="Arial" w:hAnsi="Arial" w:cs="Arial"/>
                <w:sz w:val="20"/>
                <w:szCs w:val="20"/>
                <w:lang w:val="en-US"/>
              </w:rPr>
              <w:t>6-11 months</w:t>
            </w:r>
          </w:p>
        </w:tc>
        <w:tc>
          <w:tcPr>
            <w:tcW w:w="343" w:type="pct"/>
            <w:tcBorders>
              <w:top w:val="single" w:sz="2" w:space="0" w:color="auto"/>
              <w:left w:val="single" w:sz="2" w:space="0" w:color="auto"/>
              <w:bottom w:val="single" w:sz="2" w:space="0" w:color="auto"/>
              <w:right w:val="single" w:sz="2" w:space="0" w:color="auto"/>
            </w:tcBorders>
            <w:vAlign w:val="center"/>
          </w:tcPr>
          <w:p w14:paraId="547AFA82" w14:textId="77777777" w:rsidR="00BC6018" w:rsidRPr="00C20FCE" w:rsidRDefault="00BC6018" w:rsidP="00BC6018">
            <w:pPr>
              <w:jc w:val="center"/>
              <w:rPr>
                <w:rFonts w:ascii="Arial" w:hAnsi="Arial" w:cs="Arial"/>
                <w:sz w:val="20"/>
                <w:szCs w:val="20"/>
                <w:lang w:val="en-US"/>
              </w:rPr>
            </w:pPr>
            <w:r w:rsidRPr="00C20FCE">
              <w:rPr>
                <w:rFonts w:ascii="Arial" w:hAnsi="Arial" w:cs="Arial"/>
                <w:sz w:val="20"/>
                <w:szCs w:val="20"/>
                <w:lang w:val="en-US"/>
              </w:rPr>
              <w:t>48</w:t>
            </w:r>
          </w:p>
        </w:tc>
        <w:tc>
          <w:tcPr>
            <w:tcW w:w="339" w:type="pct"/>
            <w:tcBorders>
              <w:top w:val="single" w:sz="2" w:space="0" w:color="auto"/>
              <w:left w:val="single" w:sz="2" w:space="0" w:color="auto"/>
              <w:bottom w:val="single" w:sz="2" w:space="0" w:color="auto"/>
              <w:right w:val="nil"/>
            </w:tcBorders>
            <w:vAlign w:val="center"/>
          </w:tcPr>
          <w:p w14:paraId="0CE921AD" w14:textId="77777777" w:rsidR="00BC6018" w:rsidRPr="00C20FCE" w:rsidRDefault="00BC6018" w:rsidP="00BC6018">
            <w:pPr>
              <w:jc w:val="center"/>
              <w:rPr>
                <w:rFonts w:ascii="Arial" w:hAnsi="Arial" w:cs="Arial"/>
                <w:sz w:val="20"/>
                <w:szCs w:val="20"/>
                <w:lang w:val="en-US"/>
              </w:rPr>
            </w:pPr>
            <w:r w:rsidRPr="00C20FCE">
              <w:rPr>
                <w:rFonts w:ascii="Arial" w:hAnsi="Arial" w:cs="Arial"/>
                <w:sz w:val="20"/>
                <w:szCs w:val="20"/>
                <w:lang w:val="en-US"/>
              </w:rPr>
              <w:t>1</w:t>
            </w:r>
          </w:p>
        </w:tc>
        <w:tc>
          <w:tcPr>
            <w:tcW w:w="966" w:type="pct"/>
            <w:tcBorders>
              <w:top w:val="single" w:sz="2" w:space="0" w:color="auto"/>
              <w:left w:val="nil"/>
              <w:bottom w:val="single" w:sz="2" w:space="0" w:color="auto"/>
              <w:right w:val="single" w:sz="2" w:space="0" w:color="auto"/>
            </w:tcBorders>
            <w:vAlign w:val="center"/>
          </w:tcPr>
          <w:p w14:paraId="66BD9228" w14:textId="77777777" w:rsidR="00BC6018" w:rsidRPr="00C20FCE" w:rsidRDefault="00BC6018" w:rsidP="00BC6018">
            <w:pPr>
              <w:jc w:val="center"/>
              <w:rPr>
                <w:rFonts w:ascii="Arial" w:hAnsi="Arial" w:cs="Arial"/>
                <w:sz w:val="20"/>
                <w:szCs w:val="20"/>
                <w:lang w:val="en-US"/>
              </w:rPr>
            </w:pPr>
            <w:r w:rsidRPr="00C20FCE">
              <w:rPr>
                <w:rFonts w:ascii="Arial" w:hAnsi="Arial" w:cs="Arial"/>
                <w:sz w:val="20"/>
                <w:szCs w:val="20"/>
                <w:lang w:val="en-US"/>
              </w:rPr>
              <w:t>2.1%</w:t>
            </w:r>
          </w:p>
        </w:tc>
        <w:tc>
          <w:tcPr>
            <w:tcW w:w="319" w:type="pct"/>
            <w:tcBorders>
              <w:top w:val="single" w:sz="2" w:space="0" w:color="auto"/>
              <w:left w:val="single" w:sz="2" w:space="0" w:color="auto"/>
              <w:bottom w:val="single" w:sz="2" w:space="0" w:color="auto"/>
              <w:right w:val="nil"/>
            </w:tcBorders>
            <w:vAlign w:val="center"/>
          </w:tcPr>
          <w:p w14:paraId="119CFE19" w14:textId="77777777" w:rsidR="00BC6018" w:rsidRPr="00C20FCE" w:rsidRDefault="00BC6018" w:rsidP="00BC6018">
            <w:pPr>
              <w:jc w:val="center"/>
              <w:rPr>
                <w:rFonts w:ascii="Arial" w:hAnsi="Arial" w:cs="Arial"/>
                <w:sz w:val="20"/>
                <w:szCs w:val="20"/>
                <w:lang w:val="en-US"/>
              </w:rPr>
            </w:pPr>
            <w:r w:rsidRPr="00C20FCE">
              <w:rPr>
                <w:rFonts w:ascii="Arial" w:hAnsi="Arial" w:cs="Arial"/>
                <w:sz w:val="20"/>
                <w:szCs w:val="20"/>
                <w:lang w:val="en-US"/>
              </w:rPr>
              <w:t>1</w:t>
            </w:r>
          </w:p>
        </w:tc>
        <w:tc>
          <w:tcPr>
            <w:tcW w:w="987" w:type="pct"/>
            <w:tcBorders>
              <w:top w:val="single" w:sz="2" w:space="0" w:color="auto"/>
              <w:left w:val="nil"/>
              <w:bottom w:val="single" w:sz="2" w:space="0" w:color="auto"/>
              <w:right w:val="single" w:sz="2" w:space="0" w:color="auto"/>
            </w:tcBorders>
            <w:vAlign w:val="center"/>
          </w:tcPr>
          <w:p w14:paraId="4ECCB855" w14:textId="77777777" w:rsidR="00BC6018" w:rsidRPr="00C20FCE" w:rsidRDefault="00BC6018" w:rsidP="00BC6018">
            <w:pPr>
              <w:jc w:val="center"/>
              <w:rPr>
                <w:rFonts w:ascii="Arial" w:hAnsi="Arial" w:cs="Arial"/>
                <w:sz w:val="20"/>
                <w:szCs w:val="20"/>
                <w:lang w:val="en-US"/>
              </w:rPr>
            </w:pPr>
            <w:r w:rsidRPr="00C20FCE">
              <w:rPr>
                <w:rFonts w:ascii="Arial" w:hAnsi="Arial" w:cs="Arial"/>
                <w:sz w:val="20"/>
                <w:szCs w:val="20"/>
                <w:lang w:val="en-US"/>
              </w:rPr>
              <w:t>2.1%</w:t>
            </w:r>
          </w:p>
        </w:tc>
        <w:tc>
          <w:tcPr>
            <w:tcW w:w="367" w:type="pct"/>
            <w:tcBorders>
              <w:top w:val="single" w:sz="2" w:space="0" w:color="auto"/>
              <w:left w:val="single" w:sz="2" w:space="0" w:color="auto"/>
              <w:bottom w:val="single" w:sz="2" w:space="0" w:color="auto"/>
              <w:right w:val="nil"/>
            </w:tcBorders>
            <w:vAlign w:val="center"/>
          </w:tcPr>
          <w:p w14:paraId="1EC87803" w14:textId="77777777" w:rsidR="00BC6018" w:rsidRPr="00C20FCE" w:rsidRDefault="00BC6018" w:rsidP="00BC6018">
            <w:pPr>
              <w:jc w:val="center"/>
              <w:rPr>
                <w:rFonts w:ascii="Arial" w:hAnsi="Arial" w:cs="Arial"/>
                <w:sz w:val="20"/>
                <w:szCs w:val="20"/>
                <w:lang w:val="en-US"/>
              </w:rPr>
            </w:pPr>
            <w:r w:rsidRPr="00C20FCE">
              <w:rPr>
                <w:rFonts w:ascii="Arial" w:hAnsi="Arial" w:cs="Arial"/>
                <w:sz w:val="20"/>
                <w:szCs w:val="20"/>
                <w:lang w:val="en-US"/>
              </w:rPr>
              <w:t>0</w:t>
            </w:r>
          </w:p>
        </w:tc>
        <w:tc>
          <w:tcPr>
            <w:tcW w:w="936" w:type="pct"/>
            <w:tcBorders>
              <w:top w:val="single" w:sz="2" w:space="0" w:color="auto"/>
              <w:left w:val="nil"/>
              <w:bottom w:val="single" w:sz="2" w:space="0" w:color="auto"/>
            </w:tcBorders>
            <w:vAlign w:val="center"/>
          </w:tcPr>
          <w:p w14:paraId="0BB0CA7C" w14:textId="77777777" w:rsidR="00BC6018" w:rsidRPr="00C20FCE" w:rsidRDefault="00BC6018" w:rsidP="00BC6018">
            <w:pPr>
              <w:jc w:val="center"/>
              <w:rPr>
                <w:rFonts w:ascii="Arial" w:hAnsi="Arial" w:cs="Arial"/>
                <w:sz w:val="20"/>
                <w:szCs w:val="20"/>
                <w:lang w:val="en-US"/>
              </w:rPr>
            </w:pPr>
            <w:r w:rsidRPr="00C20FCE">
              <w:rPr>
                <w:rFonts w:ascii="Arial" w:hAnsi="Arial" w:cs="Arial"/>
                <w:sz w:val="20"/>
                <w:szCs w:val="20"/>
                <w:lang w:val="en-US"/>
              </w:rPr>
              <w:t>0.0%</w:t>
            </w:r>
          </w:p>
        </w:tc>
      </w:tr>
      <w:tr w:rsidR="00BC6018" w:rsidRPr="00C20FCE" w14:paraId="3AAC5553" w14:textId="77777777" w:rsidTr="002310F8">
        <w:tc>
          <w:tcPr>
            <w:tcW w:w="743" w:type="pct"/>
            <w:tcBorders>
              <w:top w:val="single" w:sz="2" w:space="0" w:color="auto"/>
              <w:left w:val="nil"/>
              <w:bottom w:val="single" w:sz="2" w:space="0" w:color="auto"/>
              <w:right w:val="single" w:sz="2" w:space="0" w:color="auto"/>
            </w:tcBorders>
            <w:vAlign w:val="center"/>
          </w:tcPr>
          <w:p w14:paraId="0135FE57" w14:textId="77777777" w:rsidR="00BC6018" w:rsidRPr="00C20FCE" w:rsidRDefault="00BC6018" w:rsidP="00BC6018">
            <w:pPr>
              <w:rPr>
                <w:rFonts w:ascii="Arial" w:hAnsi="Arial" w:cs="Arial"/>
                <w:sz w:val="20"/>
                <w:szCs w:val="20"/>
                <w:lang w:val="en-US"/>
              </w:rPr>
            </w:pPr>
            <w:r w:rsidRPr="00C20FCE">
              <w:rPr>
                <w:rFonts w:ascii="Arial" w:hAnsi="Arial" w:cs="Arial"/>
                <w:sz w:val="20"/>
                <w:szCs w:val="20"/>
                <w:lang w:val="en-US"/>
              </w:rPr>
              <w:t>12-23 months</w:t>
            </w:r>
          </w:p>
        </w:tc>
        <w:tc>
          <w:tcPr>
            <w:tcW w:w="343" w:type="pct"/>
            <w:tcBorders>
              <w:top w:val="single" w:sz="2" w:space="0" w:color="auto"/>
              <w:left w:val="single" w:sz="2" w:space="0" w:color="auto"/>
              <w:bottom w:val="single" w:sz="2" w:space="0" w:color="auto"/>
              <w:right w:val="single" w:sz="2" w:space="0" w:color="auto"/>
            </w:tcBorders>
            <w:vAlign w:val="center"/>
          </w:tcPr>
          <w:p w14:paraId="0F6B0CAD" w14:textId="77777777" w:rsidR="00BC6018" w:rsidRPr="00C20FCE" w:rsidRDefault="00BC6018" w:rsidP="00BC6018">
            <w:pPr>
              <w:jc w:val="center"/>
              <w:rPr>
                <w:rFonts w:ascii="Arial" w:hAnsi="Arial" w:cs="Arial"/>
                <w:sz w:val="20"/>
                <w:szCs w:val="20"/>
                <w:lang w:val="en-US"/>
              </w:rPr>
            </w:pPr>
            <w:r w:rsidRPr="00C20FCE">
              <w:rPr>
                <w:rFonts w:ascii="Arial" w:hAnsi="Arial" w:cs="Arial"/>
                <w:sz w:val="20"/>
                <w:szCs w:val="20"/>
                <w:lang w:val="en-US"/>
              </w:rPr>
              <w:t>128</w:t>
            </w:r>
          </w:p>
        </w:tc>
        <w:tc>
          <w:tcPr>
            <w:tcW w:w="339" w:type="pct"/>
            <w:tcBorders>
              <w:top w:val="single" w:sz="2" w:space="0" w:color="auto"/>
              <w:left w:val="single" w:sz="2" w:space="0" w:color="auto"/>
              <w:bottom w:val="single" w:sz="2" w:space="0" w:color="auto"/>
              <w:right w:val="nil"/>
            </w:tcBorders>
            <w:vAlign w:val="center"/>
          </w:tcPr>
          <w:p w14:paraId="18D1FDC0" w14:textId="77777777" w:rsidR="00BC6018" w:rsidRPr="00C20FCE" w:rsidRDefault="00BC6018" w:rsidP="00BC6018">
            <w:pPr>
              <w:jc w:val="center"/>
              <w:rPr>
                <w:rFonts w:ascii="Arial" w:hAnsi="Arial" w:cs="Arial"/>
                <w:sz w:val="20"/>
                <w:szCs w:val="20"/>
                <w:lang w:val="en-US"/>
              </w:rPr>
            </w:pPr>
            <w:r w:rsidRPr="00C20FCE">
              <w:rPr>
                <w:rFonts w:ascii="Arial" w:hAnsi="Arial" w:cs="Arial"/>
                <w:sz w:val="20"/>
                <w:szCs w:val="20"/>
                <w:lang w:val="en-US"/>
              </w:rPr>
              <w:t>2</w:t>
            </w:r>
          </w:p>
        </w:tc>
        <w:tc>
          <w:tcPr>
            <w:tcW w:w="966" w:type="pct"/>
            <w:tcBorders>
              <w:top w:val="single" w:sz="2" w:space="0" w:color="auto"/>
              <w:left w:val="nil"/>
              <w:bottom w:val="single" w:sz="2" w:space="0" w:color="auto"/>
              <w:right w:val="single" w:sz="2" w:space="0" w:color="auto"/>
            </w:tcBorders>
            <w:vAlign w:val="center"/>
          </w:tcPr>
          <w:p w14:paraId="4B0076DE" w14:textId="77777777" w:rsidR="00BC6018" w:rsidRPr="00C20FCE" w:rsidRDefault="00BC6018" w:rsidP="00BC6018">
            <w:pPr>
              <w:jc w:val="center"/>
              <w:rPr>
                <w:rFonts w:ascii="Arial" w:hAnsi="Arial" w:cs="Arial"/>
                <w:sz w:val="20"/>
                <w:szCs w:val="20"/>
                <w:lang w:val="en-US"/>
              </w:rPr>
            </w:pPr>
            <w:r w:rsidRPr="00C20FCE">
              <w:rPr>
                <w:rFonts w:ascii="Arial" w:hAnsi="Arial" w:cs="Arial"/>
                <w:sz w:val="20"/>
                <w:szCs w:val="20"/>
                <w:lang w:val="en-US"/>
              </w:rPr>
              <w:t>1.6%</w:t>
            </w:r>
          </w:p>
        </w:tc>
        <w:tc>
          <w:tcPr>
            <w:tcW w:w="319" w:type="pct"/>
            <w:tcBorders>
              <w:top w:val="single" w:sz="2" w:space="0" w:color="auto"/>
              <w:left w:val="single" w:sz="2" w:space="0" w:color="auto"/>
              <w:bottom w:val="single" w:sz="2" w:space="0" w:color="auto"/>
              <w:right w:val="nil"/>
            </w:tcBorders>
            <w:vAlign w:val="center"/>
          </w:tcPr>
          <w:p w14:paraId="6BDD091C" w14:textId="77777777" w:rsidR="00BC6018" w:rsidRPr="00C20FCE" w:rsidRDefault="00BC6018" w:rsidP="00BC6018">
            <w:pPr>
              <w:jc w:val="center"/>
              <w:rPr>
                <w:rFonts w:ascii="Arial" w:hAnsi="Arial" w:cs="Arial"/>
                <w:sz w:val="20"/>
                <w:szCs w:val="20"/>
                <w:lang w:val="en-US"/>
              </w:rPr>
            </w:pPr>
            <w:r w:rsidRPr="00C20FCE">
              <w:rPr>
                <w:rFonts w:ascii="Arial" w:hAnsi="Arial" w:cs="Arial"/>
                <w:sz w:val="20"/>
                <w:szCs w:val="20"/>
                <w:lang w:val="en-US"/>
              </w:rPr>
              <w:t>2</w:t>
            </w:r>
          </w:p>
        </w:tc>
        <w:tc>
          <w:tcPr>
            <w:tcW w:w="987" w:type="pct"/>
            <w:tcBorders>
              <w:top w:val="single" w:sz="2" w:space="0" w:color="auto"/>
              <w:left w:val="nil"/>
              <w:bottom w:val="single" w:sz="2" w:space="0" w:color="auto"/>
              <w:right w:val="single" w:sz="2" w:space="0" w:color="auto"/>
            </w:tcBorders>
            <w:vAlign w:val="center"/>
          </w:tcPr>
          <w:p w14:paraId="19B37341" w14:textId="77777777" w:rsidR="00BC6018" w:rsidRPr="00C20FCE" w:rsidRDefault="00BC6018" w:rsidP="00BC6018">
            <w:pPr>
              <w:jc w:val="center"/>
              <w:rPr>
                <w:rFonts w:ascii="Arial" w:hAnsi="Arial" w:cs="Arial"/>
                <w:sz w:val="20"/>
                <w:szCs w:val="20"/>
                <w:lang w:val="en-US"/>
              </w:rPr>
            </w:pPr>
            <w:r w:rsidRPr="00C20FCE">
              <w:rPr>
                <w:rFonts w:ascii="Arial" w:hAnsi="Arial" w:cs="Arial"/>
                <w:sz w:val="20"/>
                <w:szCs w:val="20"/>
                <w:lang w:val="en-US"/>
              </w:rPr>
              <w:t>1.6%</w:t>
            </w:r>
          </w:p>
        </w:tc>
        <w:tc>
          <w:tcPr>
            <w:tcW w:w="367" w:type="pct"/>
            <w:tcBorders>
              <w:top w:val="single" w:sz="2" w:space="0" w:color="auto"/>
              <w:left w:val="single" w:sz="2" w:space="0" w:color="auto"/>
              <w:bottom w:val="single" w:sz="2" w:space="0" w:color="auto"/>
              <w:right w:val="nil"/>
            </w:tcBorders>
            <w:vAlign w:val="center"/>
          </w:tcPr>
          <w:p w14:paraId="145956AA" w14:textId="77777777" w:rsidR="00BC6018" w:rsidRPr="00C20FCE" w:rsidRDefault="00BC6018" w:rsidP="00BC6018">
            <w:pPr>
              <w:jc w:val="center"/>
              <w:rPr>
                <w:rFonts w:ascii="Arial" w:hAnsi="Arial" w:cs="Arial"/>
                <w:sz w:val="20"/>
                <w:szCs w:val="20"/>
                <w:lang w:val="en-US"/>
              </w:rPr>
            </w:pPr>
            <w:r w:rsidRPr="00C20FCE">
              <w:rPr>
                <w:rFonts w:ascii="Arial" w:hAnsi="Arial" w:cs="Arial"/>
                <w:sz w:val="20"/>
                <w:szCs w:val="20"/>
                <w:lang w:val="en-US"/>
              </w:rPr>
              <w:t>0</w:t>
            </w:r>
          </w:p>
        </w:tc>
        <w:tc>
          <w:tcPr>
            <w:tcW w:w="936" w:type="pct"/>
            <w:tcBorders>
              <w:top w:val="single" w:sz="2" w:space="0" w:color="auto"/>
              <w:left w:val="nil"/>
              <w:bottom w:val="single" w:sz="2" w:space="0" w:color="auto"/>
            </w:tcBorders>
            <w:vAlign w:val="center"/>
          </w:tcPr>
          <w:p w14:paraId="425E6743" w14:textId="77777777" w:rsidR="00BC6018" w:rsidRPr="00C20FCE" w:rsidRDefault="00BC6018" w:rsidP="00BC6018">
            <w:pPr>
              <w:jc w:val="center"/>
              <w:rPr>
                <w:rFonts w:ascii="Arial" w:hAnsi="Arial" w:cs="Arial"/>
                <w:sz w:val="20"/>
                <w:szCs w:val="20"/>
                <w:lang w:val="en-US"/>
              </w:rPr>
            </w:pPr>
            <w:r w:rsidRPr="00C20FCE">
              <w:rPr>
                <w:rFonts w:ascii="Arial" w:hAnsi="Arial" w:cs="Arial"/>
                <w:sz w:val="20"/>
                <w:szCs w:val="20"/>
                <w:lang w:val="en-US"/>
              </w:rPr>
              <w:t>0.0%</w:t>
            </w:r>
          </w:p>
        </w:tc>
      </w:tr>
      <w:tr w:rsidR="00BC6018" w:rsidRPr="00C20FCE" w14:paraId="621E650C" w14:textId="77777777" w:rsidTr="002310F8">
        <w:tc>
          <w:tcPr>
            <w:tcW w:w="743" w:type="pct"/>
            <w:tcBorders>
              <w:top w:val="single" w:sz="2" w:space="0" w:color="auto"/>
              <w:left w:val="nil"/>
              <w:bottom w:val="single" w:sz="2" w:space="0" w:color="auto"/>
              <w:right w:val="single" w:sz="2" w:space="0" w:color="auto"/>
            </w:tcBorders>
            <w:vAlign w:val="center"/>
          </w:tcPr>
          <w:p w14:paraId="00521EC8" w14:textId="77777777" w:rsidR="00BC6018" w:rsidRPr="00C20FCE" w:rsidRDefault="00BC6018" w:rsidP="00BC6018">
            <w:pPr>
              <w:rPr>
                <w:rFonts w:ascii="Arial" w:hAnsi="Arial" w:cs="Arial"/>
                <w:sz w:val="20"/>
                <w:szCs w:val="20"/>
                <w:lang w:val="en-US"/>
              </w:rPr>
            </w:pPr>
            <w:r w:rsidRPr="00C20FCE">
              <w:rPr>
                <w:rFonts w:ascii="Arial" w:hAnsi="Arial" w:cs="Arial"/>
                <w:sz w:val="20"/>
                <w:szCs w:val="20"/>
                <w:lang w:val="en-US"/>
              </w:rPr>
              <w:t>24-35 months</w:t>
            </w:r>
          </w:p>
        </w:tc>
        <w:tc>
          <w:tcPr>
            <w:tcW w:w="343" w:type="pct"/>
            <w:tcBorders>
              <w:top w:val="single" w:sz="2" w:space="0" w:color="auto"/>
              <w:left w:val="single" w:sz="2" w:space="0" w:color="auto"/>
              <w:bottom w:val="single" w:sz="2" w:space="0" w:color="auto"/>
              <w:right w:val="single" w:sz="2" w:space="0" w:color="auto"/>
            </w:tcBorders>
            <w:vAlign w:val="center"/>
          </w:tcPr>
          <w:p w14:paraId="69739906" w14:textId="77777777" w:rsidR="00BC6018" w:rsidRPr="00C20FCE" w:rsidRDefault="00BC6018" w:rsidP="00BC6018">
            <w:pPr>
              <w:jc w:val="center"/>
              <w:rPr>
                <w:rFonts w:ascii="Arial" w:hAnsi="Arial" w:cs="Arial"/>
                <w:sz w:val="20"/>
                <w:szCs w:val="20"/>
                <w:lang w:val="en-US"/>
              </w:rPr>
            </w:pPr>
            <w:r w:rsidRPr="00C20FCE">
              <w:rPr>
                <w:rFonts w:ascii="Arial" w:hAnsi="Arial" w:cs="Arial"/>
                <w:sz w:val="20"/>
                <w:szCs w:val="20"/>
                <w:lang w:val="en-US"/>
              </w:rPr>
              <w:t>111</w:t>
            </w:r>
          </w:p>
        </w:tc>
        <w:tc>
          <w:tcPr>
            <w:tcW w:w="339" w:type="pct"/>
            <w:tcBorders>
              <w:top w:val="single" w:sz="2" w:space="0" w:color="auto"/>
              <w:left w:val="single" w:sz="2" w:space="0" w:color="auto"/>
              <w:bottom w:val="single" w:sz="2" w:space="0" w:color="auto"/>
              <w:right w:val="nil"/>
            </w:tcBorders>
            <w:vAlign w:val="center"/>
          </w:tcPr>
          <w:p w14:paraId="12C26821" w14:textId="77777777" w:rsidR="00BC6018" w:rsidRPr="00C20FCE" w:rsidRDefault="00BC6018" w:rsidP="00BC6018">
            <w:pPr>
              <w:jc w:val="center"/>
              <w:rPr>
                <w:rFonts w:ascii="Arial" w:hAnsi="Arial" w:cs="Arial"/>
                <w:sz w:val="20"/>
                <w:szCs w:val="20"/>
                <w:lang w:val="en-US"/>
              </w:rPr>
            </w:pPr>
            <w:r w:rsidRPr="00C20FCE">
              <w:rPr>
                <w:rFonts w:ascii="Arial" w:hAnsi="Arial" w:cs="Arial"/>
                <w:sz w:val="20"/>
                <w:szCs w:val="20"/>
                <w:lang w:val="en-US"/>
              </w:rPr>
              <w:t>1</w:t>
            </w:r>
          </w:p>
        </w:tc>
        <w:tc>
          <w:tcPr>
            <w:tcW w:w="966" w:type="pct"/>
            <w:tcBorders>
              <w:top w:val="single" w:sz="2" w:space="0" w:color="auto"/>
              <w:left w:val="nil"/>
              <w:bottom w:val="single" w:sz="2" w:space="0" w:color="auto"/>
              <w:right w:val="single" w:sz="2" w:space="0" w:color="auto"/>
            </w:tcBorders>
            <w:vAlign w:val="center"/>
          </w:tcPr>
          <w:p w14:paraId="47217FE5" w14:textId="77777777" w:rsidR="00BC6018" w:rsidRPr="00C20FCE" w:rsidRDefault="00BC6018" w:rsidP="00BC6018">
            <w:pPr>
              <w:jc w:val="center"/>
              <w:rPr>
                <w:rFonts w:ascii="Arial" w:hAnsi="Arial" w:cs="Arial"/>
                <w:sz w:val="20"/>
                <w:szCs w:val="20"/>
                <w:lang w:val="en-US"/>
              </w:rPr>
            </w:pPr>
            <w:r w:rsidRPr="00C20FCE">
              <w:rPr>
                <w:rFonts w:ascii="Arial" w:hAnsi="Arial" w:cs="Arial"/>
                <w:sz w:val="20"/>
                <w:szCs w:val="20"/>
                <w:lang w:val="en-US"/>
              </w:rPr>
              <w:t>0.9%</w:t>
            </w:r>
          </w:p>
        </w:tc>
        <w:tc>
          <w:tcPr>
            <w:tcW w:w="319" w:type="pct"/>
            <w:tcBorders>
              <w:top w:val="single" w:sz="2" w:space="0" w:color="auto"/>
              <w:left w:val="single" w:sz="2" w:space="0" w:color="auto"/>
              <w:bottom w:val="single" w:sz="2" w:space="0" w:color="auto"/>
              <w:right w:val="nil"/>
            </w:tcBorders>
            <w:vAlign w:val="center"/>
          </w:tcPr>
          <w:p w14:paraId="6B346016" w14:textId="77777777" w:rsidR="00BC6018" w:rsidRPr="00C20FCE" w:rsidRDefault="00BC6018" w:rsidP="00BC6018">
            <w:pPr>
              <w:jc w:val="center"/>
              <w:rPr>
                <w:rFonts w:ascii="Arial" w:hAnsi="Arial" w:cs="Arial"/>
                <w:sz w:val="20"/>
                <w:szCs w:val="20"/>
                <w:lang w:val="en-US"/>
              </w:rPr>
            </w:pPr>
            <w:r w:rsidRPr="00C20FCE">
              <w:rPr>
                <w:rFonts w:ascii="Arial" w:hAnsi="Arial" w:cs="Arial"/>
                <w:sz w:val="20"/>
                <w:szCs w:val="20"/>
                <w:lang w:val="en-US"/>
              </w:rPr>
              <w:t>1</w:t>
            </w:r>
          </w:p>
        </w:tc>
        <w:tc>
          <w:tcPr>
            <w:tcW w:w="987" w:type="pct"/>
            <w:tcBorders>
              <w:top w:val="single" w:sz="2" w:space="0" w:color="auto"/>
              <w:left w:val="nil"/>
              <w:bottom w:val="single" w:sz="2" w:space="0" w:color="auto"/>
              <w:right w:val="single" w:sz="2" w:space="0" w:color="auto"/>
            </w:tcBorders>
            <w:vAlign w:val="center"/>
          </w:tcPr>
          <w:p w14:paraId="53571B69" w14:textId="77777777" w:rsidR="00BC6018" w:rsidRPr="00C20FCE" w:rsidRDefault="00BC6018" w:rsidP="00BC6018">
            <w:pPr>
              <w:jc w:val="center"/>
              <w:rPr>
                <w:rFonts w:ascii="Arial" w:hAnsi="Arial" w:cs="Arial"/>
                <w:sz w:val="20"/>
                <w:szCs w:val="20"/>
                <w:lang w:val="en-US"/>
              </w:rPr>
            </w:pPr>
            <w:r w:rsidRPr="00C20FCE">
              <w:rPr>
                <w:rFonts w:ascii="Arial" w:hAnsi="Arial" w:cs="Arial"/>
                <w:sz w:val="20"/>
                <w:szCs w:val="20"/>
                <w:lang w:val="en-US"/>
              </w:rPr>
              <w:t>0.9%</w:t>
            </w:r>
          </w:p>
        </w:tc>
        <w:tc>
          <w:tcPr>
            <w:tcW w:w="367" w:type="pct"/>
            <w:tcBorders>
              <w:top w:val="single" w:sz="2" w:space="0" w:color="auto"/>
              <w:left w:val="single" w:sz="2" w:space="0" w:color="auto"/>
              <w:bottom w:val="single" w:sz="2" w:space="0" w:color="auto"/>
              <w:right w:val="nil"/>
            </w:tcBorders>
            <w:vAlign w:val="center"/>
          </w:tcPr>
          <w:p w14:paraId="4FC368E1" w14:textId="77777777" w:rsidR="00BC6018" w:rsidRPr="00C20FCE" w:rsidRDefault="00BC6018" w:rsidP="00BC6018">
            <w:pPr>
              <w:jc w:val="center"/>
              <w:rPr>
                <w:rFonts w:ascii="Arial" w:hAnsi="Arial" w:cs="Arial"/>
                <w:sz w:val="20"/>
                <w:szCs w:val="20"/>
                <w:lang w:val="en-US"/>
              </w:rPr>
            </w:pPr>
            <w:r w:rsidRPr="00C20FCE">
              <w:rPr>
                <w:rFonts w:ascii="Arial" w:hAnsi="Arial" w:cs="Arial"/>
                <w:sz w:val="20"/>
                <w:szCs w:val="20"/>
                <w:lang w:val="en-US"/>
              </w:rPr>
              <w:t>0</w:t>
            </w:r>
          </w:p>
        </w:tc>
        <w:tc>
          <w:tcPr>
            <w:tcW w:w="936" w:type="pct"/>
            <w:tcBorders>
              <w:top w:val="single" w:sz="2" w:space="0" w:color="auto"/>
              <w:left w:val="nil"/>
              <w:bottom w:val="single" w:sz="2" w:space="0" w:color="auto"/>
            </w:tcBorders>
            <w:vAlign w:val="center"/>
          </w:tcPr>
          <w:p w14:paraId="169B627F" w14:textId="77777777" w:rsidR="00BC6018" w:rsidRPr="00C20FCE" w:rsidRDefault="00BC6018" w:rsidP="00BC6018">
            <w:pPr>
              <w:jc w:val="center"/>
              <w:rPr>
                <w:rFonts w:ascii="Arial" w:hAnsi="Arial" w:cs="Arial"/>
                <w:sz w:val="20"/>
                <w:szCs w:val="20"/>
                <w:lang w:val="en-US"/>
              </w:rPr>
            </w:pPr>
            <w:r w:rsidRPr="00C20FCE">
              <w:rPr>
                <w:rFonts w:ascii="Arial" w:hAnsi="Arial" w:cs="Arial"/>
                <w:sz w:val="20"/>
                <w:szCs w:val="20"/>
                <w:lang w:val="en-US"/>
              </w:rPr>
              <w:t>0.0%</w:t>
            </w:r>
          </w:p>
        </w:tc>
      </w:tr>
      <w:tr w:rsidR="00BC6018" w:rsidRPr="00C20FCE" w14:paraId="64860A7D" w14:textId="77777777" w:rsidTr="00174283">
        <w:tc>
          <w:tcPr>
            <w:tcW w:w="743" w:type="pct"/>
            <w:tcBorders>
              <w:top w:val="single" w:sz="2" w:space="0" w:color="auto"/>
              <w:left w:val="nil"/>
              <w:bottom w:val="single" w:sz="2" w:space="0" w:color="auto"/>
              <w:right w:val="single" w:sz="2" w:space="0" w:color="auto"/>
            </w:tcBorders>
            <w:vAlign w:val="center"/>
          </w:tcPr>
          <w:p w14:paraId="43175F11" w14:textId="77777777" w:rsidR="00BC6018" w:rsidRPr="00C20FCE" w:rsidRDefault="00BC6018" w:rsidP="00BC6018">
            <w:pPr>
              <w:rPr>
                <w:rFonts w:ascii="Arial" w:hAnsi="Arial" w:cs="Arial"/>
                <w:sz w:val="20"/>
                <w:szCs w:val="20"/>
                <w:lang w:val="en-US"/>
              </w:rPr>
            </w:pPr>
            <w:r w:rsidRPr="00C20FCE">
              <w:rPr>
                <w:rFonts w:ascii="Arial" w:hAnsi="Arial" w:cs="Arial"/>
                <w:sz w:val="20"/>
                <w:szCs w:val="20"/>
                <w:lang w:val="en-US"/>
              </w:rPr>
              <w:t>36-47 months</w:t>
            </w:r>
          </w:p>
        </w:tc>
        <w:tc>
          <w:tcPr>
            <w:tcW w:w="343" w:type="pct"/>
            <w:tcBorders>
              <w:top w:val="single" w:sz="2" w:space="0" w:color="auto"/>
              <w:left w:val="single" w:sz="2" w:space="0" w:color="auto"/>
              <w:bottom w:val="single" w:sz="2" w:space="0" w:color="auto"/>
              <w:right w:val="single" w:sz="2" w:space="0" w:color="auto"/>
            </w:tcBorders>
            <w:vAlign w:val="center"/>
          </w:tcPr>
          <w:p w14:paraId="72A6E39E" w14:textId="77777777" w:rsidR="00BC6018" w:rsidRPr="00C20FCE" w:rsidRDefault="00BC6018" w:rsidP="00BC6018">
            <w:pPr>
              <w:jc w:val="center"/>
              <w:rPr>
                <w:rFonts w:ascii="Arial" w:hAnsi="Arial" w:cs="Arial"/>
                <w:sz w:val="20"/>
                <w:szCs w:val="20"/>
                <w:lang w:val="en-US"/>
              </w:rPr>
            </w:pPr>
            <w:r w:rsidRPr="00C20FCE">
              <w:rPr>
                <w:rFonts w:ascii="Arial" w:hAnsi="Arial" w:cs="Arial"/>
                <w:sz w:val="20"/>
                <w:szCs w:val="20"/>
                <w:lang w:val="en-US"/>
              </w:rPr>
              <w:t>99</w:t>
            </w:r>
          </w:p>
        </w:tc>
        <w:tc>
          <w:tcPr>
            <w:tcW w:w="339" w:type="pct"/>
            <w:tcBorders>
              <w:top w:val="single" w:sz="2" w:space="0" w:color="auto"/>
              <w:left w:val="single" w:sz="2" w:space="0" w:color="auto"/>
              <w:bottom w:val="single" w:sz="2" w:space="0" w:color="auto"/>
              <w:right w:val="nil"/>
            </w:tcBorders>
            <w:vAlign w:val="center"/>
          </w:tcPr>
          <w:p w14:paraId="07771971" w14:textId="77777777" w:rsidR="00BC6018" w:rsidRPr="00C20FCE" w:rsidRDefault="00BC6018" w:rsidP="00BC6018">
            <w:pPr>
              <w:jc w:val="center"/>
              <w:rPr>
                <w:rFonts w:ascii="Arial" w:hAnsi="Arial" w:cs="Arial"/>
                <w:sz w:val="20"/>
                <w:szCs w:val="20"/>
                <w:lang w:val="en-US"/>
              </w:rPr>
            </w:pPr>
            <w:r w:rsidRPr="00C20FCE">
              <w:rPr>
                <w:rFonts w:ascii="Arial" w:hAnsi="Arial" w:cs="Arial"/>
                <w:sz w:val="20"/>
                <w:szCs w:val="20"/>
                <w:lang w:val="en-US"/>
              </w:rPr>
              <w:t>3</w:t>
            </w:r>
          </w:p>
        </w:tc>
        <w:tc>
          <w:tcPr>
            <w:tcW w:w="966" w:type="pct"/>
            <w:tcBorders>
              <w:top w:val="single" w:sz="2" w:space="0" w:color="auto"/>
              <w:left w:val="nil"/>
              <w:bottom w:val="single" w:sz="2" w:space="0" w:color="auto"/>
              <w:right w:val="single" w:sz="2" w:space="0" w:color="auto"/>
            </w:tcBorders>
            <w:vAlign w:val="center"/>
          </w:tcPr>
          <w:p w14:paraId="7F17AD08" w14:textId="77777777" w:rsidR="00BC6018" w:rsidRPr="00C20FCE" w:rsidRDefault="00BC6018" w:rsidP="00BC6018">
            <w:pPr>
              <w:jc w:val="center"/>
              <w:rPr>
                <w:rFonts w:ascii="Arial" w:hAnsi="Arial" w:cs="Arial"/>
                <w:sz w:val="20"/>
                <w:szCs w:val="20"/>
                <w:lang w:val="en-US"/>
              </w:rPr>
            </w:pPr>
            <w:r w:rsidRPr="00C20FCE">
              <w:rPr>
                <w:rFonts w:ascii="Arial" w:hAnsi="Arial" w:cs="Arial"/>
                <w:sz w:val="20"/>
                <w:szCs w:val="20"/>
                <w:lang w:val="en-US"/>
              </w:rPr>
              <w:t>3.0%</w:t>
            </w:r>
          </w:p>
        </w:tc>
        <w:tc>
          <w:tcPr>
            <w:tcW w:w="319" w:type="pct"/>
            <w:tcBorders>
              <w:top w:val="single" w:sz="2" w:space="0" w:color="auto"/>
              <w:left w:val="single" w:sz="2" w:space="0" w:color="auto"/>
              <w:bottom w:val="single" w:sz="2" w:space="0" w:color="auto"/>
              <w:right w:val="nil"/>
            </w:tcBorders>
            <w:vAlign w:val="center"/>
          </w:tcPr>
          <w:p w14:paraId="4A5619D2" w14:textId="77777777" w:rsidR="00BC6018" w:rsidRPr="00C20FCE" w:rsidRDefault="00BC6018" w:rsidP="00BC6018">
            <w:pPr>
              <w:jc w:val="center"/>
              <w:rPr>
                <w:rFonts w:ascii="Arial" w:hAnsi="Arial" w:cs="Arial"/>
                <w:sz w:val="20"/>
                <w:szCs w:val="20"/>
                <w:lang w:val="en-US"/>
              </w:rPr>
            </w:pPr>
            <w:r w:rsidRPr="00C20FCE">
              <w:rPr>
                <w:rFonts w:ascii="Arial" w:hAnsi="Arial" w:cs="Arial"/>
                <w:sz w:val="20"/>
                <w:szCs w:val="20"/>
                <w:lang w:val="en-US"/>
              </w:rPr>
              <w:t>3</w:t>
            </w:r>
          </w:p>
        </w:tc>
        <w:tc>
          <w:tcPr>
            <w:tcW w:w="987" w:type="pct"/>
            <w:tcBorders>
              <w:top w:val="single" w:sz="2" w:space="0" w:color="auto"/>
              <w:left w:val="nil"/>
              <w:bottom w:val="single" w:sz="2" w:space="0" w:color="auto"/>
              <w:right w:val="single" w:sz="2" w:space="0" w:color="auto"/>
            </w:tcBorders>
            <w:vAlign w:val="center"/>
          </w:tcPr>
          <w:p w14:paraId="64296853" w14:textId="77777777" w:rsidR="00BC6018" w:rsidRPr="00C20FCE" w:rsidRDefault="00BC6018" w:rsidP="00BC6018">
            <w:pPr>
              <w:jc w:val="center"/>
              <w:rPr>
                <w:rFonts w:ascii="Arial" w:hAnsi="Arial" w:cs="Arial"/>
                <w:sz w:val="20"/>
                <w:szCs w:val="20"/>
                <w:lang w:val="en-US"/>
              </w:rPr>
            </w:pPr>
            <w:r w:rsidRPr="00C20FCE">
              <w:rPr>
                <w:rFonts w:ascii="Arial" w:hAnsi="Arial" w:cs="Arial"/>
                <w:sz w:val="20"/>
                <w:szCs w:val="20"/>
                <w:lang w:val="en-US"/>
              </w:rPr>
              <w:t>3.0%</w:t>
            </w:r>
          </w:p>
        </w:tc>
        <w:tc>
          <w:tcPr>
            <w:tcW w:w="367" w:type="pct"/>
            <w:tcBorders>
              <w:top w:val="single" w:sz="2" w:space="0" w:color="auto"/>
              <w:left w:val="single" w:sz="2" w:space="0" w:color="auto"/>
              <w:bottom w:val="single" w:sz="2" w:space="0" w:color="auto"/>
              <w:right w:val="nil"/>
            </w:tcBorders>
            <w:vAlign w:val="center"/>
          </w:tcPr>
          <w:p w14:paraId="23942C98" w14:textId="77777777" w:rsidR="00BC6018" w:rsidRPr="00C20FCE" w:rsidRDefault="00BC6018" w:rsidP="00BC6018">
            <w:pPr>
              <w:jc w:val="center"/>
              <w:rPr>
                <w:rFonts w:ascii="Arial" w:hAnsi="Arial" w:cs="Arial"/>
                <w:sz w:val="20"/>
                <w:szCs w:val="20"/>
                <w:lang w:val="en-US"/>
              </w:rPr>
            </w:pPr>
            <w:r w:rsidRPr="00C20FCE">
              <w:rPr>
                <w:rFonts w:ascii="Arial" w:hAnsi="Arial" w:cs="Arial"/>
                <w:sz w:val="20"/>
                <w:szCs w:val="20"/>
                <w:lang w:val="en-US"/>
              </w:rPr>
              <w:t>0</w:t>
            </w:r>
          </w:p>
        </w:tc>
        <w:tc>
          <w:tcPr>
            <w:tcW w:w="936" w:type="pct"/>
            <w:tcBorders>
              <w:top w:val="single" w:sz="2" w:space="0" w:color="auto"/>
              <w:left w:val="nil"/>
              <w:bottom w:val="single" w:sz="2" w:space="0" w:color="auto"/>
            </w:tcBorders>
            <w:vAlign w:val="center"/>
          </w:tcPr>
          <w:p w14:paraId="067F810A" w14:textId="77777777" w:rsidR="00BC6018" w:rsidRPr="00C20FCE" w:rsidRDefault="00BC6018" w:rsidP="00BC6018">
            <w:pPr>
              <w:jc w:val="center"/>
              <w:rPr>
                <w:rFonts w:ascii="Arial" w:hAnsi="Arial" w:cs="Arial"/>
                <w:sz w:val="20"/>
                <w:szCs w:val="20"/>
                <w:lang w:val="en-US"/>
              </w:rPr>
            </w:pPr>
            <w:r w:rsidRPr="00C20FCE">
              <w:rPr>
                <w:rFonts w:ascii="Arial" w:hAnsi="Arial" w:cs="Arial"/>
                <w:sz w:val="20"/>
                <w:szCs w:val="20"/>
                <w:lang w:val="en-US"/>
              </w:rPr>
              <w:t>0.0%</w:t>
            </w:r>
          </w:p>
        </w:tc>
      </w:tr>
      <w:tr w:rsidR="00BC6018" w:rsidRPr="00C20FCE" w14:paraId="265FED57" w14:textId="77777777" w:rsidTr="00174283">
        <w:tc>
          <w:tcPr>
            <w:tcW w:w="743" w:type="pct"/>
            <w:tcBorders>
              <w:top w:val="single" w:sz="2" w:space="0" w:color="auto"/>
              <w:left w:val="nil"/>
              <w:bottom w:val="single" w:sz="12" w:space="0" w:color="auto"/>
              <w:right w:val="single" w:sz="2" w:space="0" w:color="auto"/>
            </w:tcBorders>
            <w:vAlign w:val="center"/>
          </w:tcPr>
          <w:p w14:paraId="054D3D8C" w14:textId="77777777" w:rsidR="00BC6018" w:rsidRPr="00C20FCE" w:rsidRDefault="00BC6018" w:rsidP="00BC6018">
            <w:pPr>
              <w:rPr>
                <w:rFonts w:ascii="Arial" w:hAnsi="Arial" w:cs="Arial"/>
                <w:sz w:val="20"/>
                <w:szCs w:val="20"/>
                <w:lang w:val="en-US"/>
              </w:rPr>
            </w:pPr>
            <w:r w:rsidRPr="00C20FCE">
              <w:rPr>
                <w:rFonts w:ascii="Arial" w:hAnsi="Arial" w:cs="Arial"/>
                <w:sz w:val="20"/>
                <w:szCs w:val="20"/>
                <w:lang w:val="en-US"/>
              </w:rPr>
              <w:t>48-59 months</w:t>
            </w:r>
          </w:p>
        </w:tc>
        <w:tc>
          <w:tcPr>
            <w:tcW w:w="343" w:type="pct"/>
            <w:tcBorders>
              <w:top w:val="single" w:sz="2" w:space="0" w:color="auto"/>
              <w:left w:val="single" w:sz="2" w:space="0" w:color="auto"/>
              <w:bottom w:val="single" w:sz="12" w:space="0" w:color="auto"/>
              <w:right w:val="single" w:sz="2" w:space="0" w:color="auto"/>
            </w:tcBorders>
            <w:vAlign w:val="center"/>
          </w:tcPr>
          <w:p w14:paraId="7F3ED90E" w14:textId="77777777" w:rsidR="00BC6018" w:rsidRPr="00C20FCE" w:rsidRDefault="00BC6018" w:rsidP="00BC6018">
            <w:pPr>
              <w:jc w:val="center"/>
              <w:rPr>
                <w:rFonts w:ascii="Arial" w:hAnsi="Arial" w:cs="Arial"/>
                <w:sz w:val="20"/>
                <w:szCs w:val="20"/>
                <w:lang w:val="en-US"/>
              </w:rPr>
            </w:pPr>
            <w:r w:rsidRPr="00C20FCE">
              <w:rPr>
                <w:rFonts w:ascii="Arial" w:hAnsi="Arial" w:cs="Arial"/>
                <w:sz w:val="20"/>
                <w:szCs w:val="20"/>
                <w:lang w:val="en-US"/>
              </w:rPr>
              <w:t>101</w:t>
            </w:r>
          </w:p>
        </w:tc>
        <w:tc>
          <w:tcPr>
            <w:tcW w:w="339" w:type="pct"/>
            <w:tcBorders>
              <w:top w:val="single" w:sz="2" w:space="0" w:color="auto"/>
              <w:left w:val="single" w:sz="2" w:space="0" w:color="auto"/>
              <w:bottom w:val="single" w:sz="12" w:space="0" w:color="auto"/>
              <w:right w:val="nil"/>
            </w:tcBorders>
            <w:vAlign w:val="center"/>
          </w:tcPr>
          <w:p w14:paraId="2919ECF1" w14:textId="77777777" w:rsidR="00BC6018" w:rsidRPr="00C20FCE" w:rsidRDefault="00BC6018" w:rsidP="00BC6018">
            <w:pPr>
              <w:jc w:val="center"/>
              <w:rPr>
                <w:rFonts w:ascii="Arial" w:hAnsi="Arial" w:cs="Arial"/>
                <w:sz w:val="20"/>
                <w:szCs w:val="20"/>
                <w:lang w:val="en-US"/>
              </w:rPr>
            </w:pPr>
            <w:r w:rsidRPr="00C20FCE">
              <w:rPr>
                <w:rFonts w:ascii="Arial" w:hAnsi="Arial" w:cs="Arial"/>
                <w:sz w:val="20"/>
                <w:szCs w:val="20"/>
                <w:lang w:val="en-US"/>
              </w:rPr>
              <w:t>2</w:t>
            </w:r>
          </w:p>
        </w:tc>
        <w:tc>
          <w:tcPr>
            <w:tcW w:w="966" w:type="pct"/>
            <w:tcBorders>
              <w:top w:val="single" w:sz="2" w:space="0" w:color="auto"/>
              <w:left w:val="nil"/>
              <w:bottom w:val="single" w:sz="12" w:space="0" w:color="auto"/>
              <w:right w:val="single" w:sz="2" w:space="0" w:color="auto"/>
            </w:tcBorders>
            <w:vAlign w:val="center"/>
          </w:tcPr>
          <w:p w14:paraId="62A3A0F5" w14:textId="77777777" w:rsidR="00BC6018" w:rsidRPr="00C20FCE" w:rsidRDefault="00BC6018" w:rsidP="00BC6018">
            <w:pPr>
              <w:jc w:val="center"/>
              <w:rPr>
                <w:rFonts w:ascii="Arial" w:hAnsi="Arial" w:cs="Arial"/>
                <w:sz w:val="20"/>
                <w:szCs w:val="20"/>
                <w:lang w:val="en-US"/>
              </w:rPr>
            </w:pPr>
            <w:r w:rsidRPr="00C20FCE">
              <w:rPr>
                <w:rFonts w:ascii="Arial" w:hAnsi="Arial" w:cs="Arial"/>
                <w:sz w:val="20"/>
                <w:szCs w:val="20"/>
                <w:lang w:val="en-US"/>
              </w:rPr>
              <w:t>2.0%</w:t>
            </w:r>
          </w:p>
        </w:tc>
        <w:tc>
          <w:tcPr>
            <w:tcW w:w="319" w:type="pct"/>
            <w:tcBorders>
              <w:top w:val="single" w:sz="2" w:space="0" w:color="auto"/>
              <w:left w:val="single" w:sz="2" w:space="0" w:color="auto"/>
              <w:bottom w:val="single" w:sz="12" w:space="0" w:color="auto"/>
              <w:right w:val="nil"/>
            </w:tcBorders>
            <w:vAlign w:val="center"/>
          </w:tcPr>
          <w:p w14:paraId="3A62B4D1" w14:textId="77777777" w:rsidR="00BC6018" w:rsidRPr="00C20FCE" w:rsidRDefault="00BC6018" w:rsidP="00BC6018">
            <w:pPr>
              <w:jc w:val="center"/>
              <w:rPr>
                <w:rFonts w:ascii="Arial" w:hAnsi="Arial" w:cs="Arial"/>
                <w:sz w:val="20"/>
                <w:szCs w:val="20"/>
                <w:lang w:val="en-US"/>
              </w:rPr>
            </w:pPr>
            <w:r w:rsidRPr="00C20FCE">
              <w:rPr>
                <w:rFonts w:ascii="Arial" w:hAnsi="Arial" w:cs="Arial"/>
                <w:sz w:val="20"/>
                <w:szCs w:val="20"/>
                <w:lang w:val="en-US"/>
              </w:rPr>
              <w:t>2</w:t>
            </w:r>
          </w:p>
        </w:tc>
        <w:tc>
          <w:tcPr>
            <w:tcW w:w="987" w:type="pct"/>
            <w:tcBorders>
              <w:top w:val="single" w:sz="2" w:space="0" w:color="auto"/>
              <w:left w:val="nil"/>
              <w:bottom w:val="single" w:sz="12" w:space="0" w:color="auto"/>
              <w:right w:val="single" w:sz="2" w:space="0" w:color="auto"/>
            </w:tcBorders>
            <w:vAlign w:val="center"/>
          </w:tcPr>
          <w:p w14:paraId="77BF7949" w14:textId="77777777" w:rsidR="00BC6018" w:rsidRPr="00C20FCE" w:rsidRDefault="00BC6018" w:rsidP="00BC6018">
            <w:pPr>
              <w:jc w:val="center"/>
              <w:rPr>
                <w:rFonts w:ascii="Arial" w:hAnsi="Arial" w:cs="Arial"/>
                <w:sz w:val="20"/>
                <w:szCs w:val="20"/>
                <w:lang w:val="en-US"/>
              </w:rPr>
            </w:pPr>
            <w:r w:rsidRPr="00C20FCE">
              <w:rPr>
                <w:rFonts w:ascii="Arial" w:hAnsi="Arial" w:cs="Arial"/>
                <w:sz w:val="20"/>
                <w:szCs w:val="20"/>
                <w:lang w:val="en-US"/>
              </w:rPr>
              <w:t>2.0%</w:t>
            </w:r>
          </w:p>
        </w:tc>
        <w:tc>
          <w:tcPr>
            <w:tcW w:w="367" w:type="pct"/>
            <w:tcBorders>
              <w:top w:val="single" w:sz="2" w:space="0" w:color="auto"/>
              <w:left w:val="single" w:sz="2" w:space="0" w:color="auto"/>
              <w:bottom w:val="single" w:sz="12" w:space="0" w:color="auto"/>
              <w:right w:val="nil"/>
            </w:tcBorders>
            <w:vAlign w:val="center"/>
          </w:tcPr>
          <w:p w14:paraId="079CCAAD" w14:textId="77777777" w:rsidR="00BC6018" w:rsidRPr="00C20FCE" w:rsidRDefault="00BC6018" w:rsidP="00BC6018">
            <w:pPr>
              <w:jc w:val="center"/>
              <w:rPr>
                <w:rFonts w:ascii="Arial" w:hAnsi="Arial" w:cs="Arial"/>
                <w:sz w:val="20"/>
                <w:szCs w:val="20"/>
                <w:lang w:val="en-US"/>
              </w:rPr>
            </w:pPr>
            <w:r w:rsidRPr="00C20FCE">
              <w:rPr>
                <w:rFonts w:ascii="Arial" w:hAnsi="Arial" w:cs="Arial"/>
                <w:sz w:val="20"/>
                <w:szCs w:val="20"/>
                <w:lang w:val="en-US"/>
              </w:rPr>
              <w:t>0</w:t>
            </w:r>
          </w:p>
        </w:tc>
        <w:tc>
          <w:tcPr>
            <w:tcW w:w="936" w:type="pct"/>
            <w:tcBorders>
              <w:top w:val="single" w:sz="2" w:space="0" w:color="auto"/>
              <w:left w:val="nil"/>
              <w:bottom w:val="single" w:sz="12" w:space="0" w:color="auto"/>
            </w:tcBorders>
            <w:vAlign w:val="center"/>
          </w:tcPr>
          <w:p w14:paraId="25180AB8" w14:textId="77777777" w:rsidR="00BC6018" w:rsidRPr="00C20FCE" w:rsidRDefault="00BC6018" w:rsidP="00BC6018">
            <w:pPr>
              <w:jc w:val="center"/>
              <w:rPr>
                <w:rFonts w:ascii="Arial" w:hAnsi="Arial" w:cs="Arial"/>
                <w:sz w:val="20"/>
                <w:szCs w:val="20"/>
                <w:lang w:val="en-US"/>
              </w:rPr>
            </w:pPr>
            <w:r w:rsidRPr="00C20FCE">
              <w:rPr>
                <w:rFonts w:ascii="Arial" w:hAnsi="Arial" w:cs="Arial"/>
                <w:sz w:val="20"/>
                <w:szCs w:val="20"/>
                <w:lang w:val="en-US"/>
              </w:rPr>
              <w:t>0.0%</w:t>
            </w:r>
          </w:p>
        </w:tc>
      </w:tr>
    </w:tbl>
    <w:p w14:paraId="341BD2CA" w14:textId="77777777" w:rsidR="00B92279" w:rsidRPr="00C20FCE" w:rsidRDefault="00B92279" w:rsidP="00E70DD7">
      <w:pPr>
        <w:rPr>
          <w:rFonts w:ascii="Arial" w:hAnsi="Arial" w:cs="Arial"/>
          <w:lang w:val="en-US"/>
        </w:rPr>
      </w:pPr>
    </w:p>
    <w:p w14:paraId="2A72555E" w14:textId="6AF010CF" w:rsidR="00A97C6B" w:rsidRPr="00C20FCE" w:rsidRDefault="00A97C6B" w:rsidP="00A97C6B">
      <w:pPr>
        <w:pStyle w:val="Lgende"/>
        <w:keepNext/>
        <w:jc w:val="both"/>
        <w:rPr>
          <w:rFonts w:ascii="Arial" w:hAnsi="Arial" w:cs="Arial"/>
          <w:noProof/>
          <w:color w:val="auto"/>
          <w:sz w:val="20"/>
          <w:szCs w:val="22"/>
          <w:lang w:val="en-US"/>
        </w:rPr>
      </w:pPr>
      <w:r w:rsidRPr="00C20FCE">
        <w:rPr>
          <w:rFonts w:ascii="Arial" w:hAnsi="Arial" w:cs="Arial"/>
          <w:color w:val="auto"/>
          <w:sz w:val="20"/>
          <w:szCs w:val="22"/>
          <w:lang w:val="en-US"/>
        </w:rPr>
        <w:t xml:space="preserve">Table </w:t>
      </w:r>
      <w:r w:rsidR="00A91652" w:rsidRPr="00C20FCE">
        <w:rPr>
          <w:rFonts w:ascii="Arial" w:hAnsi="Arial" w:cs="Arial"/>
          <w:color w:val="auto"/>
          <w:sz w:val="20"/>
          <w:szCs w:val="22"/>
          <w:lang w:val="en-US"/>
        </w:rPr>
        <w:t>2</w:t>
      </w:r>
      <w:r w:rsidR="003111F9" w:rsidRPr="00C20FCE">
        <w:rPr>
          <w:rFonts w:ascii="Arial" w:hAnsi="Arial" w:cs="Arial"/>
          <w:color w:val="auto"/>
          <w:sz w:val="20"/>
          <w:szCs w:val="22"/>
          <w:lang w:val="en-US"/>
        </w:rPr>
        <w:t>9</w:t>
      </w:r>
      <w:r w:rsidRPr="00C20FCE">
        <w:rPr>
          <w:rFonts w:ascii="Arial" w:hAnsi="Arial" w:cs="Arial"/>
          <w:noProof/>
          <w:color w:val="auto"/>
          <w:sz w:val="20"/>
          <w:szCs w:val="22"/>
          <w:lang w:val="en-US"/>
        </w:rPr>
        <w:t>: Prevalence of Global, Moderate and Severe Acute Malnutrition (MUAC cut-offs and edema) in children 0 to 59 months of age by survey area (WHO 2006)</w:t>
      </w:r>
    </w:p>
    <w:tbl>
      <w:tblPr>
        <w:tblStyle w:val="Grilledutableau"/>
        <w:tblW w:w="5079"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396"/>
        <w:gridCol w:w="660"/>
        <w:gridCol w:w="527"/>
        <w:gridCol w:w="1275"/>
        <w:gridCol w:w="612"/>
        <w:gridCol w:w="1242"/>
        <w:gridCol w:w="614"/>
        <w:gridCol w:w="1240"/>
        <w:gridCol w:w="619"/>
        <w:gridCol w:w="1088"/>
        <w:gridCol w:w="351"/>
        <w:gridCol w:w="1347"/>
      </w:tblGrid>
      <w:tr w:rsidR="00A97C6B" w:rsidRPr="00C20FCE" w14:paraId="5924C365" w14:textId="77777777" w:rsidTr="00D67417">
        <w:tc>
          <w:tcPr>
            <w:tcW w:w="636" w:type="pct"/>
            <w:vMerge w:val="restart"/>
            <w:tcBorders>
              <w:top w:val="single" w:sz="12" w:space="0" w:color="auto"/>
              <w:right w:val="single" w:sz="2" w:space="0" w:color="auto"/>
            </w:tcBorders>
            <w:shd w:val="clear" w:color="auto" w:fill="8DB3E2" w:themeFill="text2" w:themeFillTint="66"/>
            <w:vAlign w:val="center"/>
          </w:tcPr>
          <w:p w14:paraId="7F41C3A6" w14:textId="77777777" w:rsidR="00A97C6B" w:rsidRPr="00C20FCE" w:rsidRDefault="00A97C6B" w:rsidP="00896D46">
            <w:pPr>
              <w:jc w:val="center"/>
              <w:rPr>
                <w:rFonts w:ascii="Arial" w:hAnsi="Arial" w:cs="Arial"/>
                <w:b/>
                <w:sz w:val="20"/>
                <w:szCs w:val="20"/>
                <w:lang w:val="en-US"/>
              </w:rPr>
            </w:pPr>
            <w:r w:rsidRPr="00C20FCE">
              <w:rPr>
                <w:rFonts w:ascii="Arial" w:hAnsi="Arial" w:cs="Arial"/>
                <w:b/>
                <w:sz w:val="20"/>
                <w:szCs w:val="20"/>
                <w:lang w:val="en-US"/>
              </w:rPr>
              <w:t>Survey Area</w:t>
            </w:r>
          </w:p>
        </w:tc>
        <w:tc>
          <w:tcPr>
            <w:tcW w:w="301"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18FBA29B" w14:textId="77777777" w:rsidR="00A97C6B" w:rsidRPr="00C20FCE" w:rsidRDefault="00A97C6B" w:rsidP="00896D46">
            <w:pPr>
              <w:jc w:val="center"/>
              <w:rPr>
                <w:rFonts w:ascii="Arial" w:hAnsi="Arial" w:cs="Arial"/>
                <w:b/>
                <w:sz w:val="20"/>
                <w:szCs w:val="20"/>
                <w:lang w:val="en-US"/>
              </w:rPr>
            </w:pPr>
            <w:r w:rsidRPr="00C20FCE">
              <w:rPr>
                <w:rFonts w:ascii="Arial" w:hAnsi="Arial" w:cs="Arial"/>
                <w:b/>
                <w:sz w:val="20"/>
                <w:szCs w:val="20"/>
                <w:lang w:val="en-US"/>
              </w:rPr>
              <w:t>N</w:t>
            </w:r>
          </w:p>
        </w:tc>
        <w:tc>
          <w:tcPr>
            <w:tcW w:w="2511" w:type="pct"/>
            <w:gridSpan w:val="6"/>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0899CBFC" w14:textId="77777777" w:rsidR="00A97C6B" w:rsidRPr="00C20FCE" w:rsidRDefault="00A97C6B" w:rsidP="00896D46">
            <w:pPr>
              <w:jc w:val="center"/>
              <w:rPr>
                <w:rFonts w:ascii="Arial" w:hAnsi="Arial" w:cs="Arial"/>
                <w:b/>
                <w:sz w:val="20"/>
                <w:szCs w:val="20"/>
                <w:lang w:val="en-US"/>
              </w:rPr>
            </w:pPr>
            <w:r w:rsidRPr="00C20FCE">
              <w:rPr>
                <w:rFonts w:ascii="Arial" w:hAnsi="Arial" w:cs="Arial"/>
                <w:b/>
                <w:sz w:val="20"/>
                <w:szCs w:val="20"/>
                <w:lang w:val="en-US"/>
              </w:rPr>
              <w:t>Global Acute Malnutrition</w:t>
            </w:r>
          </w:p>
          <w:p w14:paraId="0F333474" w14:textId="77777777" w:rsidR="00A97C6B" w:rsidRPr="00C20FCE" w:rsidRDefault="00A97C6B" w:rsidP="00A97C6B">
            <w:pPr>
              <w:jc w:val="center"/>
              <w:rPr>
                <w:rFonts w:ascii="Arial" w:hAnsi="Arial" w:cs="Arial"/>
                <w:sz w:val="20"/>
                <w:szCs w:val="20"/>
                <w:lang w:val="en-US"/>
              </w:rPr>
            </w:pPr>
            <w:r w:rsidRPr="00C20FCE">
              <w:rPr>
                <w:rFonts w:ascii="Arial" w:hAnsi="Arial" w:cs="Arial"/>
                <w:sz w:val="20"/>
                <w:szCs w:val="20"/>
                <w:lang w:val="en-US"/>
              </w:rPr>
              <w:t>(MUAC &lt;126 and/or edema)</w:t>
            </w:r>
          </w:p>
        </w:tc>
        <w:tc>
          <w:tcPr>
            <w:tcW w:w="778"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3A6FF891" w14:textId="77777777" w:rsidR="00A97C6B" w:rsidRPr="00C20FCE" w:rsidRDefault="00A97C6B" w:rsidP="00896D46">
            <w:pPr>
              <w:jc w:val="center"/>
              <w:rPr>
                <w:rFonts w:ascii="Arial" w:hAnsi="Arial" w:cs="Arial"/>
                <w:b/>
                <w:sz w:val="20"/>
                <w:szCs w:val="20"/>
                <w:lang w:val="en-US"/>
              </w:rPr>
            </w:pPr>
            <w:r w:rsidRPr="00C20FCE">
              <w:rPr>
                <w:rFonts w:ascii="Arial" w:hAnsi="Arial" w:cs="Arial"/>
                <w:b/>
                <w:sz w:val="20"/>
                <w:szCs w:val="20"/>
                <w:lang w:val="en-US"/>
              </w:rPr>
              <w:t>Moderate Acute Malnutrition</w:t>
            </w:r>
          </w:p>
          <w:p w14:paraId="749FB5E1" w14:textId="77777777" w:rsidR="00A97C6B" w:rsidRPr="00C20FCE" w:rsidRDefault="00A97C6B" w:rsidP="00A97C6B">
            <w:pPr>
              <w:jc w:val="center"/>
              <w:rPr>
                <w:rFonts w:ascii="Arial" w:hAnsi="Arial" w:cs="Arial"/>
                <w:sz w:val="20"/>
                <w:szCs w:val="20"/>
                <w:lang w:val="en-US"/>
              </w:rPr>
            </w:pPr>
            <w:r w:rsidRPr="00C20FCE">
              <w:rPr>
                <w:rFonts w:ascii="Arial" w:hAnsi="Arial" w:cs="Arial"/>
                <w:sz w:val="20"/>
                <w:szCs w:val="20"/>
                <w:lang w:val="en-US"/>
              </w:rPr>
              <w:t>(MUAC &lt;126 and &gt;=115)</w:t>
            </w:r>
          </w:p>
        </w:tc>
        <w:tc>
          <w:tcPr>
            <w:tcW w:w="774" w:type="pct"/>
            <w:gridSpan w:val="2"/>
            <w:tcBorders>
              <w:top w:val="single" w:sz="12" w:space="0" w:color="auto"/>
              <w:left w:val="single" w:sz="2" w:space="0" w:color="auto"/>
              <w:bottom w:val="single" w:sz="2" w:space="0" w:color="auto"/>
            </w:tcBorders>
            <w:shd w:val="clear" w:color="auto" w:fill="8DB3E2" w:themeFill="text2" w:themeFillTint="66"/>
            <w:vAlign w:val="center"/>
          </w:tcPr>
          <w:p w14:paraId="2E116576" w14:textId="77777777" w:rsidR="00A97C6B" w:rsidRPr="00C20FCE" w:rsidRDefault="00A97C6B" w:rsidP="00896D46">
            <w:pPr>
              <w:jc w:val="center"/>
              <w:rPr>
                <w:rFonts w:ascii="Arial" w:hAnsi="Arial" w:cs="Arial"/>
                <w:b/>
                <w:sz w:val="20"/>
                <w:szCs w:val="20"/>
                <w:lang w:val="en-US"/>
              </w:rPr>
            </w:pPr>
            <w:r w:rsidRPr="00C20FCE">
              <w:rPr>
                <w:rFonts w:ascii="Arial" w:hAnsi="Arial" w:cs="Arial"/>
                <w:b/>
                <w:sz w:val="20"/>
                <w:szCs w:val="20"/>
                <w:lang w:val="en-US"/>
              </w:rPr>
              <w:t>Severe Acute Malnutrition</w:t>
            </w:r>
          </w:p>
          <w:p w14:paraId="6C6E28EB" w14:textId="77777777" w:rsidR="00A97C6B" w:rsidRPr="00C20FCE" w:rsidRDefault="00A97C6B" w:rsidP="00A97C6B">
            <w:pPr>
              <w:jc w:val="center"/>
              <w:rPr>
                <w:rFonts w:ascii="Arial" w:hAnsi="Arial" w:cs="Arial"/>
                <w:sz w:val="20"/>
                <w:szCs w:val="20"/>
                <w:lang w:val="en-US"/>
              </w:rPr>
            </w:pPr>
            <w:r w:rsidRPr="00C20FCE">
              <w:rPr>
                <w:rFonts w:ascii="Arial" w:hAnsi="Arial" w:cs="Arial"/>
                <w:sz w:val="20"/>
                <w:szCs w:val="20"/>
                <w:lang w:val="en-US"/>
              </w:rPr>
              <w:t>(MUAC &lt;115 and/or edema)</w:t>
            </w:r>
          </w:p>
        </w:tc>
      </w:tr>
      <w:tr w:rsidR="00A97C6B" w:rsidRPr="00C20FCE" w14:paraId="6853EF38" w14:textId="77777777" w:rsidTr="00896D46">
        <w:tc>
          <w:tcPr>
            <w:tcW w:w="636" w:type="pct"/>
            <w:vMerge/>
            <w:tcBorders>
              <w:right w:val="single" w:sz="2" w:space="0" w:color="auto"/>
            </w:tcBorders>
            <w:shd w:val="clear" w:color="auto" w:fill="8DB3E2" w:themeFill="text2" w:themeFillTint="66"/>
            <w:vAlign w:val="center"/>
          </w:tcPr>
          <w:p w14:paraId="7268D5A0" w14:textId="77777777" w:rsidR="00A97C6B" w:rsidRPr="00C20FCE" w:rsidRDefault="00A97C6B" w:rsidP="00896D46">
            <w:pPr>
              <w:rPr>
                <w:rFonts w:ascii="Arial" w:hAnsi="Arial" w:cs="Arial"/>
                <w:b/>
                <w:sz w:val="20"/>
                <w:szCs w:val="20"/>
                <w:lang w:val="en-US"/>
              </w:rPr>
            </w:pPr>
          </w:p>
        </w:tc>
        <w:tc>
          <w:tcPr>
            <w:tcW w:w="301" w:type="pct"/>
            <w:vMerge/>
            <w:tcBorders>
              <w:left w:val="single" w:sz="2" w:space="0" w:color="auto"/>
              <w:right w:val="single" w:sz="2" w:space="0" w:color="auto"/>
            </w:tcBorders>
            <w:shd w:val="clear" w:color="auto" w:fill="8DB3E2" w:themeFill="text2" w:themeFillTint="66"/>
            <w:vAlign w:val="center"/>
          </w:tcPr>
          <w:p w14:paraId="3AD85675" w14:textId="77777777" w:rsidR="00A97C6B" w:rsidRPr="00C20FCE" w:rsidRDefault="00A97C6B" w:rsidP="00896D46">
            <w:pPr>
              <w:jc w:val="center"/>
              <w:rPr>
                <w:rFonts w:ascii="Arial" w:hAnsi="Arial" w:cs="Arial"/>
                <w:b/>
                <w:sz w:val="20"/>
                <w:szCs w:val="20"/>
                <w:lang w:val="en-US"/>
              </w:rPr>
            </w:pPr>
          </w:p>
        </w:tc>
        <w:tc>
          <w:tcPr>
            <w:tcW w:w="821" w:type="pct"/>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18799FBF" w14:textId="77777777" w:rsidR="00A97C6B" w:rsidRPr="00C20FCE" w:rsidRDefault="00A97C6B" w:rsidP="00896D46">
            <w:pPr>
              <w:jc w:val="center"/>
              <w:rPr>
                <w:rFonts w:ascii="Arial" w:hAnsi="Arial" w:cs="Arial"/>
                <w:b/>
                <w:sz w:val="20"/>
                <w:szCs w:val="20"/>
                <w:lang w:val="en-US"/>
              </w:rPr>
            </w:pPr>
            <w:r w:rsidRPr="00C20FCE">
              <w:rPr>
                <w:rFonts w:ascii="Arial" w:hAnsi="Arial" w:cs="Arial"/>
                <w:b/>
                <w:sz w:val="20"/>
                <w:szCs w:val="20"/>
                <w:lang w:val="en-US"/>
              </w:rPr>
              <w:t>All</w:t>
            </w:r>
          </w:p>
        </w:tc>
        <w:tc>
          <w:tcPr>
            <w:tcW w:w="845" w:type="pct"/>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0CF222AE" w14:textId="77777777" w:rsidR="00A97C6B" w:rsidRPr="00C20FCE" w:rsidRDefault="00A97C6B" w:rsidP="00896D46">
            <w:pPr>
              <w:jc w:val="center"/>
              <w:rPr>
                <w:rFonts w:ascii="Arial" w:hAnsi="Arial" w:cs="Arial"/>
                <w:b/>
                <w:sz w:val="20"/>
                <w:szCs w:val="20"/>
                <w:lang w:val="en-US"/>
              </w:rPr>
            </w:pPr>
            <w:r w:rsidRPr="00C20FCE">
              <w:rPr>
                <w:rFonts w:ascii="Arial" w:hAnsi="Arial" w:cs="Arial"/>
                <w:b/>
                <w:sz w:val="20"/>
                <w:szCs w:val="20"/>
                <w:lang w:val="en-US"/>
              </w:rPr>
              <w:t>Boys</w:t>
            </w:r>
          </w:p>
        </w:tc>
        <w:tc>
          <w:tcPr>
            <w:tcW w:w="845" w:type="pct"/>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40291AD8" w14:textId="77777777" w:rsidR="00A97C6B" w:rsidRPr="00C20FCE" w:rsidRDefault="00A97C6B" w:rsidP="00896D46">
            <w:pPr>
              <w:jc w:val="center"/>
              <w:rPr>
                <w:rFonts w:ascii="Arial" w:hAnsi="Arial" w:cs="Arial"/>
                <w:b/>
                <w:sz w:val="20"/>
                <w:szCs w:val="20"/>
                <w:lang w:val="en-US"/>
              </w:rPr>
            </w:pPr>
            <w:r w:rsidRPr="00C20FCE">
              <w:rPr>
                <w:rFonts w:ascii="Arial" w:hAnsi="Arial" w:cs="Arial"/>
                <w:b/>
                <w:sz w:val="20"/>
                <w:szCs w:val="20"/>
                <w:lang w:val="en-US"/>
              </w:rPr>
              <w:t>Girls</w:t>
            </w:r>
          </w:p>
        </w:tc>
        <w:tc>
          <w:tcPr>
            <w:tcW w:w="778" w:type="pct"/>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03F79BB3" w14:textId="77777777" w:rsidR="00A97C6B" w:rsidRPr="00C20FCE" w:rsidRDefault="00A97C6B" w:rsidP="00896D46">
            <w:pPr>
              <w:jc w:val="center"/>
              <w:rPr>
                <w:rFonts w:ascii="Arial" w:hAnsi="Arial" w:cs="Arial"/>
                <w:b/>
                <w:sz w:val="20"/>
                <w:szCs w:val="20"/>
                <w:lang w:val="en-US"/>
              </w:rPr>
            </w:pPr>
            <w:r w:rsidRPr="00C20FCE">
              <w:rPr>
                <w:rFonts w:ascii="Arial" w:hAnsi="Arial" w:cs="Arial"/>
                <w:b/>
                <w:sz w:val="20"/>
                <w:szCs w:val="20"/>
                <w:lang w:val="en-US"/>
              </w:rPr>
              <w:t>All</w:t>
            </w:r>
          </w:p>
        </w:tc>
        <w:tc>
          <w:tcPr>
            <w:tcW w:w="774" w:type="pct"/>
            <w:gridSpan w:val="2"/>
            <w:tcBorders>
              <w:top w:val="single" w:sz="2" w:space="0" w:color="auto"/>
              <w:left w:val="single" w:sz="2" w:space="0" w:color="auto"/>
              <w:bottom w:val="single" w:sz="2" w:space="0" w:color="auto"/>
            </w:tcBorders>
            <w:shd w:val="clear" w:color="auto" w:fill="8DB3E2" w:themeFill="text2" w:themeFillTint="66"/>
            <w:vAlign w:val="center"/>
          </w:tcPr>
          <w:p w14:paraId="4D1CE397" w14:textId="77777777" w:rsidR="00A97C6B" w:rsidRPr="00C20FCE" w:rsidRDefault="00A97C6B" w:rsidP="00896D46">
            <w:pPr>
              <w:jc w:val="center"/>
              <w:rPr>
                <w:rFonts w:ascii="Arial" w:hAnsi="Arial" w:cs="Arial"/>
                <w:b/>
                <w:sz w:val="20"/>
                <w:szCs w:val="20"/>
                <w:lang w:val="en-US"/>
              </w:rPr>
            </w:pPr>
            <w:r w:rsidRPr="00C20FCE">
              <w:rPr>
                <w:rFonts w:ascii="Arial" w:hAnsi="Arial" w:cs="Arial"/>
                <w:b/>
                <w:sz w:val="20"/>
                <w:szCs w:val="20"/>
                <w:lang w:val="en-US"/>
              </w:rPr>
              <w:t>All</w:t>
            </w:r>
          </w:p>
        </w:tc>
      </w:tr>
      <w:tr w:rsidR="00A97C6B" w:rsidRPr="00C20FCE" w14:paraId="73FE3817" w14:textId="77777777" w:rsidTr="00896D46">
        <w:trPr>
          <w:trHeight w:val="465"/>
        </w:trPr>
        <w:tc>
          <w:tcPr>
            <w:tcW w:w="636" w:type="pct"/>
            <w:vMerge/>
            <w:tcBorders>
              <w:bottom w:val="single" w:sz="12" w:space="0" w:color="auto"/>
              <w:right w:val="single" w:sz="2" w:space="0" w:color="auto"/>
            </w:tcBorders>
            <w:shd w:val="clear" w:color="auto" w:fill="8DB3E2" w:themeFill="text2" w:themeFillTint="66"/>
            <w:vAlign w:val="center"/>
          </w:tcPr>
          <w:p w14:paraId="770D2F9A" w14:textId="77777777" w:rsidR="00A97C6B" w:rsidRPr="00C20FCE" w:rsidRDefault="00A97C6B" w:rsidP="00896D46">
            <w:pPr>
              <w:rPr>
                <w:rFonts w:ascii="Arial" w:hAnsi="Arial" w:cs="Arial"/>
                <w:b/>
                <w:sz w:val="20"/>
                <w:szCs w:val="20"/>
                <w:lang w:val="en-US"/>
              </w:rPr>
            </w:pPr>
          </w:p>
        </w:tc>
        <w:tc>
          <w:tcPr>
            <w:tcW w:w="301" w:type="pct"/>
            <w:vMerge/>
            <w:tcBorders>
              <w:left w:val="single" w:sz="2" w:space="0" w:color="auto"/>
              <w:bottom w:val="single" w:sz="12" w:space="0" w:color="auto"/>
              <w:right w:val="single" w:sz="2" w:space="0" w:color="auto"/>
            </w:tcBorders>
            <w:shd w:val="clear" w:color="auto" w:fill="8DB3E2" w:themeFill="text2" w:themeFillTint="66"/>
            <w:vAlign w:val="center"/>
          </w:tcPr>
          <w:p w14:paraId="4FE8153D" w14:textId="77777777" w:rsidR="00A97C6B" w:rsidRPr="00C20FCE" w:rsidRDefault="00A97C6B" w:rsidP="00896D46">
            <w:pPr>
              <w:jc w:val="center"/>
              <w:rPr>
                <w:rFonts w:ascii="Arial" w:hAnsi="Arial" w:cs="Arial"/>
                <w:b/>
                <w:sz w:val="20"/>
                <w:szCs w:val="20"/>
                <w:lang w:val="en-US"/>
              </w:rPr>
            </w:pPr>
          </w:p>
        </w:tc>
        <w:tc>
          <w:tcPr>
            <w:tcW w:w="240"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1583AD63" w14:textId="77777777" w:rsidR="00A97C6B" w:rsidRPr="00C20FCE" w:rsidRDefault="00174283" w:rsidP="00896D46">
            <w:pPr>
              <w:jc w:val="center"/>
              <w:rPr>
                <w:rFonts w:ascii="Arial" w:hAnsi="Arial" w:cs="Arial"/>
                <w:b/>
                <w:sz w:val="20"/>
                <w:szCs w:val="20"/>
                <w:lang w:val="en-US"/>
              </w:rPr>
            </w:pPr>
            <w:r w:rsidRPr="00C20FCE">
              <w:rPr>
                <w:rFonts w:ascii="Arial" w:hAnsi="Arial" w:cs="Arial"/>
                <w:b/>
                <w:sz w:val="20"/>
                <w:szCs w:val="20"/>
                <w:lang w:val="en-US"/>
              </w:rPr>
              <w:t>n</w:t>
            </w:r>
          </w:p>
        </w:tc>
        <w:tc>
          <w:tcPr>
            <w:tcW w:w="581"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779F7BD7" w14:textId="77777777" w:rsidR="00A97C6B" w:rsidRPr="00C20FCE" w:rsidRDefault="00A97C6B" w:rsidP="00896D46">
            <w:pPr>
              <w:jc w:val="center"/>
              <w:rPr>
                <w:rFonts w:ascii="Arial" w:hAnsi="Arial" w:cs="Arial"/>
                <w:b/>
                <w:sz w:val="20"/>
                <w:szCs w:val="20"/>
                <w:lang w:val="en-US"/>
              </w:rPr>
            </w:pPr>
            <w:r w:rsidRPr="00C20FCE">
              <w:rPr>
                <w:rFonts w:ascii="Arial" w:hAnsi="Arial" w:cs="Arial"/>
                <w:b/>
                <w:sz w:val="20"/>
                <w:szCs w:val="20"/>
                <w:lang w:val="en-US"/>
              </w:rPr>
              <w:t>%</w:t>
            </w:r>
          </w:p>
          <w:p w14:paraId="3C5ECEE2" w14:textId="77777777" w:rsidR="00A97C6B" w:rsidRPr="00C20FCE" w:rsidRDefault="00A72A54" w:rsidP="00896D46">
            <w:pPr>
              <w:jc w:val="center"/>
              <w:rPr>
                <w:rFonts w:ascii="Arial" w:hAnsi="Arial" w:cs="Arial"/>
                <w:b/>
                <w:sz w:val="20"/>
                <w:szCs w:val="20"/>
                <w:lang w:val="en-US"/>
              </w:rPr>
            </w:pPr>
            <w:r w:rsidRPr="00C20FCE">
              <w:rPr>
                <w:rFonts w:ascii="Arial" w:hAnsi="Arial" w:cs="Arial"/>
                <w:b/>
                <w:sz w:val="20"/>
                <w:szCs w:val="20"/>
                <w:lang w:val="en-US"/>
              </w:rPr>
              <w:t>[95% CI]</w:t>
            </w:r>
          </w:p>
        </w:tc>
        <w:tc>
          <w:tcPr>
            <w:tcW w:w="279"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1C337D9C" w14:textId="77777777" w:rsidR="00A97C6B" w:rsidRPr="00C20FCE" w:rsidRDefault="00174283" w:rsidP="00896D46">
            <w:pPr>
              <w:jc w:val="center"/>
              <w:rPr>
                <w:rFonts w:ascii="Arial" w:hAnsi="Arial" w:cs="Arial"/>
                <w:b/>
                <w:sz w:val="20"/>
                <w:szCs w:val="20"/>
                <w:lang w:val="en-US"/>
              </w:rPr>
            </w:pPr>
            <w:r w:rsidRPr="00C20FCE">
              <w:rPr>
                <w:rFonts w:ascii="Arial" w:hAnsi="Arial" w:cs="Arial"/>
                <w:b/>
                <w:sz w:val="20"/>
                <w:szCs w:val="20"/>
                <w:lang w:val="en-US"/>
              </w:rPr>
              <w:t>n</w:t>
            </w:r>
          </w:p>
        </w:tc>
        <w:tc>
          <w:tcPr>
            <w:tcW w:w="566"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7E66846A" w14:textId="77777777" w:rsidR="00A97C6B" w:rsidRPr="00C20FCE" w:rsidRDefault="00A97C6B" w:rsidP="00896D46">
            <w:pPr>
              <w:jc w:val="center"/>
              <w:rPr>
                <w:rFonts w:ascii="Arial" w:hAnsi="Arial" w:cs="Arial"/>
                <w:b/>
                <w:sz w:val="20"/>
                <w:szCs w:val="20"/>
                <w:lang w:val="en-US"/>
              </w:rPr>
            </w:pPr>
            <w:r w:rsidRPr="00C20FCE">
              <w:rPr>
                <w:rFonts w:ascii="Arial" w:hAnsi="Arial" w:cs="Arial"/>
                <w:b/>
                <w:sz w:val="20"/>
                <w:szCs w:val="20"/>
                <w:lang w:val="en-US"/>
              </w:rPr>
              <w:t>%</w:t>
            </w:r>
          </w:p>
          <w:p w14:paraId="3DF2BFEF" w14:textId="77777777" w:rsidR="00A97C6B" w:rsidRPr="00C20FCE" w:rsidRDefault="00A72A54" w:rsidP="00896D46">
            <w:pPr>
              <w:jc w:val="center"/>
              <w:rPr>
                <w:rFonts w:ascii="Arial" w:hAnsi="Arial" w:cs="Arial"/>
                <w:b/>
                <w:sz w:val="20"/>
                <w:szCs w:val="20"/>
                <w:lang w:val="en-US"/>
              </w:rPr>
            </w:pPr>
            <w:r w:rsidRPr="00C20FCE">
              <w:rPr>
                <w:rFonts w:ascii="Arial" w:hAnsi="Arial" w:cs="Arial"/>
                <w:b/>
                <w:sz w:val="20"/>
                <w:szCs w:val="20"/>
                <w:lang w:val="en-US"/>
              </w:rPr>
              <w:t>[95% CI]</w:t>
            </w:r>
          </w:p>
        </w:tc>
        <w:tc>
          <w:tcPr>
            <w:tcW w:w="280"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24B9FD2E" w14:textId="77777777" w:rsidR="00A97C6B" w:rsidRPr="00C20FCE" w:rsidRDefault="00A97C6B" w:rsidP="00896D46">
            <w:pPr>
              <w:jc w:val="center"/>
              <w:rPr>
                <w:rFonts w:ascii="Arial" w:hAnsi="Arial" w:cs="Arial"/>
                <w:b/>
                <w:sz w:val="20"/>
                <w:szCs w:val="20"/>
                <w:lang w:val="en-US"/>
              </w:rPr>
            </w:pPr>
            <w:r w:rsidRPr="00C20FCE">
              <w:rPr>
                <w:rFonts w:ascii="Arial" w:hAnsi="Arial" w:cs="Arial"/>
                <w:b/>
                <w:sz w:val="20"/>
                <w:szCs w:val="20"/>
                <w:lang w:val="en-US"/>
              </w:rPr>
              <w:t>n</w:t>
            </w:r>
          </w:p>
        </w:tc>
        <w:tc>
          <w:tcPr>
            <w:tcW w:w="565"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0E32A0E2" w14:textId="77777777" w:rsidR="00A97C6B" w:rsidRPr="00C20FCE" w:rsidRDefault="00A97C6B" w:rsidP="00896D46">
            <w:pPr>
              <w:jc w:val="center"/>
              <w:rPr>
                <w:rFonts w:ascii="Arial" w:hAnsi="Arial" w:cs="Arial"/>
                <w:b/>
                <w:sz w:val="20"/>
                <w:szCs w:val="20"/>
                <w:lang w:val="en-US"/>
              </w:rPr>
            </w:pPr>
            <w:r w:rsidRPr="00C20FCE">
              <w:rPr>
                <w:rFonts w:ascii="Arial" w:hAnsi="Arial" w:cs="Arial"/>
                <w:b/>
                <w:sz w:val="20"/>
                <w:szCs w:val="20"/>
                <w:lang w:val="en-US"/>
              </w:rPr>
              <w:t>%</w:t>
            </w:r>
          </w:p>
          <w:p w14:paraId="4752C968" w14:textId="77777777" w:rsidR="00A97C6B" w:rsidRPr="00C20FCE" w:rsidRDefault="00A72A54" w:rsidP="00896D46">
            <w:pPr>
              <w:jc w:val="center"/>
              <w:rPr>
                <w:rFonts w:ascii="Arial" w:hAnsi="Arial" w:cs="Arial"/>
                <w:b/>
                <w:sz w:val="20"/>
                <w:szCs w:val="20"/>
                <w:lang w:val="en-US"/>
              </w:rPr>
            </w:pPr>
            <w:r w:rsidRPr="00C20FCE">
              <w:rPr>
                <w:rFonts w:ascii="Arial" w:hAnsi="Arial" w:cs="Arial"/>
                <w:b/>
                <w:sz w:val="20"/>
                <w:szCs w:val="20"/>
                <w:lang w:val="en-US"/>
              </w:rPr>
              <w:t>[95% CI]</w:t>
            </w:r>
          </w:p>
        </w:tc>
        <w:tc>
          <w:tcPr>
            <w:tcW w:w="282"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4E056350" w14:textId="77777777" w:rsidR="00A97C6B" w:rsidRPr="00C20FCE" w:rsidRDefault="00A97C6B" w:rsidP="00896D46">
            <w:pPr>
              <w:jc w:val="center"/>
              <w:rPr>
                <w:rFonts w:ascii="Arial" w:hAnsi="Arial" w:cs="Arial"/>
                <w:b/>
                <w:sz w:val="20"/>
                <w:szCs w:val="20"/>
                <w:lang w:val="en-US"/>
              </w:rPr>
            </w:pPr>
            <w:r w:rsidRPr="00C20FCE">
              <w:rPr>
                <w:rFonts w:ascii="Arial" w:hAnsi="Arial" w:cs="Arial"/>
                <w:b/>
                <w:sz w:val="20"/>
                <w:szCs w:val="20"/>
                <w:lang w:val="en-US"/>
              </w:rPr>
              <w:t>n</w:t>
            </w:r>
          </w:p>
        </w:tc>
        <w:tc>
          <w:tcPr>
            <w:tcW w:w="496"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3FBFC74F" w14:textId="77777777" w:rsidR="00A97C6B" w:rsidRPr="00C20FCE" w:rsidRDefault="00A97C6B" w:rsidP="00896D46">
            <w:pPr>
              <w:jc w:val="center"/>
              <w:rPr>
                <w:rFonts w:ascii="Arial" w:hAnsi="Arial" w:cs="Arial"/>
                <w:b/>
                <w:sz w:val="20"/>
                <w:szCs w:val="20"/>
                <w:lang w:val="en-US"/>
              </w:rPr>
            </w:pPr>
            <w:r w:rsidRPr="00C20FCE">
              <w:rPr>
                <w:rFonts w:ascii="Arial" w:hAnsi="Arial" w:cs="Arial"/>
                <w:b/>
                <w:sz w:val="20"/>
                <w:szCs w:val="20"/>
                <w:lang w:val="en-US"/>
              </w:rPr>
              <w:t>%</w:t>
            </w:r>
          </w:p>
          <w:p w14:paraId="3B4DF3F9" w14:textId="77777777" w:rsidR="00A97C6B" w:rsidRPr="00C20FCE" w:rsidRDefault="00A72A54" w:rsidP="00896D46">
            <w:pPr>
              <w:jc w:val="center"/>
              <w:rPr>
                <w:rFonts w:ascii="Arial" w:hAnsi="Arial" w:cs="Arial"/>
                <w:b/>
                <w:sz w:val="20"/>
                <w:szCs w:val="20"/>
                <w:lang w:val="en-US"/>
              </w:rPr>
            </w:pPr>
            <w:r w:rsidRPr="00C20FCE">
              <w:rPr>
                <w:rFonts w:ascii="Arial" w:hAnsi="Arial" w:cs="Arial"/>
                <w:b/>
                <w:sz w:val="20"/>
                <w:szCs w:val="20"/>
                <w:lang w:val="en-US"/>
              </w:rPr>
              <w:t>[95% CI]</w:t>
            </w:r>
          </w:p>
        </w:tc>
        <w:tc>
          <w:tcPr>
            <w:tcW w:w="160"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38955BDE" w14:textId="77777777" w:rsidR="00A97C6B" w:rsidRPr="00C20FCE" w:rsidRDefault="00A97C6B" w:rsidP="00896D46">
            <w:pPr>
              <w:jc w:val="center"/>
              <w:rPr>
                <w:rFonts w:ascii="Arial" w:hAnsi="Arial" w:cs="Arial"/>
                <w:b/>
                <w:sz w:val="20"/>
                <w:szCs w:val="20"/>
                <w:lang w:val="en-US"/>
              </w:rPr>
            </w:pPr>
            <w:r w:rsidRPr="00C20FCE">
              <w:rPr>
                <w:rFonts w:ascii="Arial" w:hAnsi="Arial" w:cs="Arial"/>
                <w:b/>
                <w:sz w:val="20"/>
                <w:szCs w:val="20"/>
                <w:lang w:val="en-US"/>
              </w:rPr>
              <w:t>n</w:t>
            </w:r>
          </w:p>
        </w:tc>
        <w:tc>
          <w:tcPr>
            <w:tcW w:w="614" w:type="pct"/>
            <w:tcBorders>
              <w:top w:val="single" w:sz="2" w:space="0" w:color="auto"/>
              <w:left w:val="nil"/>
              <w:bottom w:val="single" w:sz="12" w:space="0" w:color="auto"/>
              <w:right w:val="nil"/>
            </w:tcBorders>
            <w:shd w:val="clear" w:color="auto" w:fill="8DB3E2" w:themeFill="text2" w:themeFillTint="66"/>
            <w:vAlign w:val="center"/>
          </w:tcPr>
          <w:p w14:paraId="54F22744" w14:textId="77777777" w:rsidR="00A97C6B" w:rsidRPr="00C20FCE" w:rsidRDefault="00A97C6B" w:rsidP="00896D46">
            <w:pPr>
              <w:jc w:val="center"/>
              <w:rPr>
                <w:rFonts w:ascii="Arial" w:hAnsi="Arial" w:cs="Arial"/>
                <w:b/>
                <w:sz w:val="20"/>
                <w:szCs w:val="20"/>
                <w:lang w:val="en-US"/>
              </w:rPr>
            </w:pPr>
            <w:r w:rsidRPr="00C20FCE">
              <w:rPr>
                <w:rFonts w:ascii="Arial" w:hAnsi="Arial" w:cs="Arial"/>
                <w:b/>
                <w:sz w:val="20"/>
                <w:szCs w:val="20"/>
                <w:lang w:val="en-US"/>
              </w:rPr>
              <w:t>%</w:t>
            </w:r>
          </w:p>
          <w:p w14:paraId="68D950D0" w14:textId="77777777" w:rsidR="00A97C6B" w:rsidRPr="00C20FCE" w:rsidRDefault="00A72A54" w:rsidP="00896D46">
            <w:pPr>
              <w:jc w:val="center"/>
              <w:rPr>
                <w:rFonts w:ascii="Arial" w:hAnsi="Arial" w:cs="Arial"/>
                <w:b/>
                <w:sz w:val="20"/>
                <w:szCs w:val="20"/>
                <w:lang w:val="en-US"/>
              </w:rPr>
            </w:pPr>
            <w:r w:rsidRPr="00C20FCE">
              <w:rPr>
                <w:rFonts w:ascii="Arial" w:hAnsi="Arial" w:cs="Arial"/>
                <w:b/>
                <w:sz w:val="20"/>
                <w:szCs w:val="20"/>
                <w:lang w:val="en-US"/>
              </w:rPr>
              <w:t>[95% CI]</w:t>
            </w:r>
          </w:p>
        </w:tc>
      </w:tr>
      <w:tr w:rsidR="00A97C6B" w:rsidRPr="00C20FCE" w14:paraId="775AD6AD" w14:textId="77777777" w:rsidTr="00896D46">
        <w:tc>
          <w:tcPr>
            <w:tcW w:w="636" w:type="pct"/>
            <w:tcBorders>
              <w:top w:val="single" w:sz="12" w:space="0" w:color="auto"/>
              <w:bottom w:val="single" w:sz="2" w:space="0" w:color="auto"/>
              <w:right w:val="single" w:sz="2" w:space="0" w:color="auto"/>
            </w:tcBorders>
            <w:vAlign w:val="center"/>
          </w:tcPr>
          <w:p w14:paraId="7ABAC635" w14:textId="6E07ED29" w:rsidR="00A97C6B" w:rsidRPr="00C20FCE" w:rsidRDefault="00A97C6B" w:rsidP="001B1DC5">
            <w:pPr>
              <w:rPr>
                <w:rFonts w:ascii="Arial" w:hAnsi="Arial" w:cs="Arial"/>
                <w:sz w:val="20"/>
                <w:szCs w:val="20"/>
                <w:lang w:val="en-US"/>
              </w:rPr>
            </w:pPr>
            <w:r w:rsidRPr="00C20FCE">
              <w:rPr>
                <w:rFonts w:ascii="Arial" w:hAnsi="Arial" w:cs="Arial"/>
                <w:sz w:val="20"/>
                <w:szCs w:val="20"/>
                <w:lang w:val="en-US"/>
              </w:rPr>
              <w:t>Za’atri</w:t>
            </w:r>
          </w:p>
        </w:tc>
        <w:tc>
          <w:tcPr>
            <w:tcW w:w="301" w:type="pct"/>
            <w:tcBorders>
              <w:top w:val="single" w:sz="12" w:space="0" w:color="auto"/>
              <w:left w:val="single" w:sz="2" w:space="0" w:color="auto"/>
              <w:bottom w:val="single" w:sz="2" w:space="0" w:color="auto"/>
              <w:right w:val="single" w:sz="2" w:space="0" w:color="auto"/>
            </w:tcBorders>
            <w:vAlign w:val="center"/>
          </w:tcPr>
          <w:p w14:paraId="6A52E932" w14:textId="77777777" w:rsidR="00A97C6B" w:rsidRPr="00C20FCE" w:rsidRDefault="00A97C6B" w:rsidP="00896D46">
            <w:pPr>
              <w:jc w:val="center"/>
              <w:rPr>
                <w:rFonts w:ascii="Arial" w:hAnsi="Arial" w:cs="Arial"/>
                <w:sz w:val="20"/>
                <w:szCs w:val="20"/>
                <w:lang w:val="en-US"/>
              </w:rPr>
            </w:pPr>
            <w:r w:rsidRPr="00C20FCE">
              <w:rPr>
                <w:rFonts w:ascii="Arial" w:hAnsi="Arial" w:cs="Arial"/>
                <w:sz w:val="20"/>
                <w:szCs w:val="20"/>
                <w:lang w:val="en-US"/>
              </w:rPr>
              <w:t>376</w:t>
            </w:r>
          </w:p>
        </w:tc>
        <w:tc>
          <w:tcPr>
            <w:tcW w:w="240" w:type="pct"/>
            <w:tcBorders>
              <w:top w:val="single" w:sz="12" w:space="0" w:color="auto"/>
              <w:left w:val="single" w:sz="2" w:space="0" w:color="auto"/>
              <w:bottom w:val="single" w:sz="2" w:space="0" w:color="auto"/>
              <w:right w:val="nil"/>
            </w:tcBorders>
            <w:vAlign w:val="center"/>
          </w:tcPr>
          <w:p w14:paraId="09C90C71" w14:textId="77777777" w:rsidR="00A97C6B" w:rsidRPr="00C20FCE" w:rsidRDefault="00A97C6B" w:rsidP="00896D46">
            <w:pPr>
              <w:jc w:val="center"/>
              <w:rPr>
                <w:rFonts w:ascii="Arial" w:hAnsi="Arial" w:cs="Arial"/>
                <w:sz w:val="20"/>
                <w:szCs w:val="20"/>
                <w:lang w:val="en-US"/>
              </w:rPr>
            </w:pPr>
            <w:r w:rsidRPr="00C20FCE">
              <w:rPr>
                <w:rFonts w:ascii="Arial" w:hAnsi="Arial" w:cs="Arial"/>
                <w:sz w:val="20"/>
                <w:szCs w:val="20"/>
                <w:lang w:val="en-US"/>
              </w:rPr>
              <w:t>3</w:t>
            </w:r>
          </w:p>
        </w:tc>
        <w:tc>
          <w:tcPr>
            <w:tcW w:w="581" w:type="pct"/>
            <w:tcBorders>
              <w:top w:val="single" w:sz="12" w:space="0" w:color="auto"/>
              <w:left w:val="nil"/>
              <w:bottom w:val="single" w:sz="2" w:space="0" w:color="auto"/>
              <w:right w:val="single" w:sz="2" w:space="0" w:color="auto"/>
            </w:tcBorders>
            <w:vAlign w:val="center"/>
          </w:tcPr>
          <w:p w14:paraId="00EF0666" w14:textId="77777777" w:rsidR="00A97C6B" w:rsidRPr="00C20FCE" w:rsidRDefault="00A97C6B" w:rsidP="00896D46">
            <w:pPr>
              <w:jc w:val="center"/>
              <w:rPr>
                <w:rFonts w:ascii="Arial" w:hAnsi="Arial" w:cs="Arial"/>
                <w:sz w:val="20"/>
                <w:szCs w:val="20"/>
                <w:lang w:val="en-US"/>
              </w:rPr>
            </w:pPr>
            <w:r w:rsidRPr="00C20FCE">
              <w:rPr>
                <w:rFonts w:ascii="Arial" w:hAnsi="Arial" w:cs="Arial"/>
                <w:sz w:val="20"/>
                <w:szCs w:val="20"/>
                <w:lang w:val="en-US"/>
              </w:rPr>
              <w:t>0.8%</w:t>
            </w:r>
          </w:p>
          <w:p w14:paraId="6CD52522" w14:textId="77777777" w:rsidR="00A97C6B" w:rsidRPr="00C20FCE" w:rsidRDefault="00A97C6B" w:rsidP="00896D46">
            <w:pPr>
              <w:jc w:val="center"/>
              <w:rPr>
                <w:rFonts w:ascii="Arial" w:hAnsi="Arial" w:cs="Arial"/>
                <w:sz w:val="20"/>
                <w:szCs w:val="20"/>
                <w:lang w:val="en-US"/>
              </w:rPr>
            </w:pPr>
            <w:r w:rsidRPr="00C20FCE">
              <w:rPr>
                <w:rFonts w:ascii="Arial" w:hAnsi="Arial" w:cs="Arial"/>
                <w:sz w:val="20"/>
                <w:szCs w:val="20"/>
                <w:lang w:val="en-US"/>
              </w:rPr>
              <w:t>[0.3-2.4]</w:t>
            </w:r>
          </w:p>
        </w:tc>
        <w:tc>
          <w:tcPr>
            <w:tcW w:w="279" w:type="pct"/>
            <w:tcBorders>
              <w:top w:val="single" w:sz="12" w:space="0" w:color="auto"/>
              <w:left w:val="single" w:sz="2" w:space="0" w:color="auto"/>
              <w:bottom w:val="single" w:sz="2" w:space="0" w:color="auto"/>
              <w:right w:val="nil"/>
            </w:tcBorders>
            <w:vAlign w:val="center"/>
          </w:tcPr>
          <w:p w14:paraId="47FE7E64" w14:textId="77777777" w:rsidR="00A97C6B" w:rsidRPr="00C20FCE" w:rsidRDefault="00A97C6B" w:rsidP="00896D46">
            <w:pPr>
              <w:jc w:val="center"/>
              <w:rPr>
                <w:rFonts w:ascii="Arial" w:hAnsi="Arial" w:cs="Arial"/>
                <w:sz w:val="20"/>
                <w:szCs w:val="20"/>
                <w:lang w:val="en-US"/>
              </w:rPr>
            </w:pPr>
            <w:r w:rsidRPr="00C20FCE">
              <w:rPr>
                <w:rFonts w:ascii="Arial" w:hAnsi="Arial" w:cs="Arial"/>
                <w:sz w:val="20"/>
                <w:szCs w:val="20"/>
                <w:lang w:val="en-US"/>
              </w:rPr>
              <w:t>0</w:t>
            </w:r>
          </w:p>
        </w:tc>
        <w:tc>
          <w:tcPr>
            <w:tcW w:w="566" w:type="pct"/>
            <w:tcBorders>
              <w:top w:val="single" w:sz="12" w:space="0" w:color="auto"/>
              <w:left w:val="nil"/>
              <w:bottom w:val="single" w:sz="2" w:space="0" w:color="auto"/>
              <w:right w:val="single" w:sz="2" w:space="0" w:color="auto"/>
            </w:tcBorders>
            <w:vAlign w:val="center"/>
          </w:tcPr>
          <w:p w14:paraId="09439D12" w14:textId="77777777" w:rsidR="00A97C6B" w:rsidRPr="00C20FCE" w:rsidRDefault="00A97C6B" w:rsidP="00896D46">
            <w:pPr>
              <w:jc w:val="center"/>
              <w:rPr>
                <w:rFonts w:ascii="Arial" w:hAnsi="Arial" w:cs="Arial"/>
                <w:sz w:val="20"/>
                <w:szCs w:val="20"/>
                <w:lang w:val="en-US"/>
              </w:rPr>
            </w:pPr>
            <w:r w:rsidRPr="00C20FCE">
              <w:rPr>
                <w:rFonts w:ascii="Arial" w:hAnsi="Arial" w:cs="Arial"/>
                <w:sz w:val="20"/>
                <w:szCs w:val="20"/>
                <w:lang w:val="en-US"/>
              </w:rPr>
              <w:t>0.0%</w:t>
            </w:r>
          </w:p>
        </w:tc>
        <w:tc>
          <w:tcPr>
            <w:tcW w:w="280" w:type="pct"/>
            <w:tcBorders>
              <w:top w:val="single" w:sz="12" w:space="0" w:color="auto"/>
              <w:left w:val="single" w:sz="2" w:space="0" w:color="auto"/>
              <w:bottom w:val="single" w:sz="2" w:space="0" w:color="auto"/>
              <w:right w:val="nil"/>
            </w:tcBorders>
            <w:vAlign w:val="center"/>
          </w:tcPr>
          <w:p w14:paraId="01ED6DBF" w14:textId="77777777" w:rsidR="00A97C6B" w:rsidRPr="00C20FCE" w:rsidRDefault="00A97C6B" w:rsidP="00896D46">
            <w:pPr>
              <w:jc w:val="center"/>
              <w:rPr>
                <w:rFonts w:ascii="Arial" w:hAnsi="Arial" w:cs="Arial"/>
                <w:sz w:val="20"/>
                <w:szCs w:val="20"/>
                <w:lang w:val="en-US"/>
              </w:rPr>
            </w:pPr>
            <w:r w:rsidRPr="00C20FCE">
              <w:rPr>
                <w:rFonts w:ascii="Arial" w:hAnsi="Arial" w:cs="Arial"/>
                <w:sz w:val="20"/>
                <w:szCs w:val="20"/>
                <w:lang w:val="en-US"/>
              </w:rPr>
              <w:t>3</w:t>
            </w:r>
          </w:p>
        </w:tc>
        <w:tc>
          <w:tcPr>
            <w:tcW w:w="565" w:type="pct"/>
            <w:tcBorders>
              <w:top w:val="single" w:sz="12" w:space="0" w:color="auto"/>
              <w:left w:val="nil"/>
              <w:bottom w:val="single" w:sz="2" w:space="0" w:color="auto"/>
              <w:right w:val="single" w:sz="2" w:space="0" w:color="auto"/>
            </w:tcBorders>
            <w:vAlign w:val="center"/>
          </w:tcPr>
          <w:p w14:paraId="0C97E054" w14:textId="77777777" w:rsidR="00A97C6B" w:rsidRPr="00C20FCE" w:rsidRDefault="00A97C6B" w:rsidP="00896D46">
            <w:pPr>
              <w:jc w:val="center"/>
              <w:rPr>
                <w:rFonts w:ascii="Arial" w:hAnsi="Arial" w:cs="Arial"/>
                <w:sz w:val="20"/>
                <w:szCs w:val="20"/>
                <w:lang w:val="en-US"/>
              </w:rPr>
            </w:pPr>
            <w:r w:rsidRPr="00C20FCE">
              <w:rPr>
                <w:rFonts w:ascii="Arial" w:hAnsi="Arial" w:cs="Arial"/>
                <w:sz w:val="20"/>
                <w:szCs w:val="20"/>
                <w:lang w:val="en-US"/>
              </w:rPr>
              <w:t>1.8%</w:t>
            </w:r>
          </w:p>
          <w:p w14:paraId="3985A2E0" w14:textId="77777777" w:rsidR="00A97C6B" w:rsidRPr="00C20FCE" w:rsidRDefault="00A97C6B" w:rsidP="00896D46">
            <w:pPr>
              <w:jc w:val="center"/>
              <w:rPr>
                <w:rFonts w:ascii="Arial" w:hAnsi="Arial" w:cs="Arial"/>
                <w:sz w:val="20"/>
                <w:szCs w:val="20"/>
                <w:lang w:val="en-US"/>
              </w:rPr>
            </w:pPr>
            <w:r w:rsidRPr="00C20FCE">
              <w:rPr>
                <w:rFonts w:ascii="Arial" w:hAnsi="Arial" w:cs="Arial"/>
                <w:sz w:val="20"/>
                <w:szCs w:val="20"/>
                <w:lang w:val="en-US"/>
              </w:rPr>
              <w:t>[0.6-5.4]</w:t>
            </w:r>
          </w:p>
        </w:tc>
        <w:tc>
          <w:tcPr>
            <w:tcW w:w="282" w:type="pct"/>
            <w:tcBorders>
              <w:top w:val="single" w:sz="12" w:space="0" w:color="auto"/>
              <w:left w:val="single" w:sz="2" w:space="0" w:color="auto"/>
              <w:bottom w:val="single" w:sz="2" w:space="0" w:color="auto"/>
              <w:right w:val="nil"/>
            </w:tcBorders>
            <w:vAlign w:val="center"/>
          </w:tcPr>
          <w:p w14:paraId="56C64A39" w14:textId="77777777" w:rsidR="00A97C6B" w:rsidRPr="00C20FCE" w:rsidRDefault="00A97C6B" w:rsidP="00896D46">
            <w:pPr>
              <w:jc w:val="center"/>
              <w:rPr>
                <w:rFonts w:ascii="Arial" w:hAnsi="Arial" w:cs="Arial"/>
                <w:sz w:val="20"/>
                <w:szCs w:val="20"/>
                <w:lang w:val="en-US"/>
              </w:rPr>
            </w:pPr>
            <w:r w:rsidRPr="00C20FCE">
              <w:rPr>
                <w:rFonts w:ascii="Arial" w:hAnsi="Arial" w:cs="Arial"/>
                <w:sz w:val="20"/>
                <w:szCs w:val="20"/>
                <w:lang w:val="en-US"/>
              </w:rPr>
              <w:t>3</w:t>
            </w:r>
          </w:p>
        </w:tc>
        <w:tc>
          <w:tcPr>
            <w:tcW w:w="496" w:type="pct"/>
            <w:tcBorders>
              <w:top w:val="single" w:sz="12" w:space="0" w:color="auto"/>
              <w:left w:val="nil"/>
              <w:bottom w:val="single" w:sz="2" w:space="0" w:color="auto"/>
              <w:right w:val="single" w:sz="2" w:space="0" w:color="auto"/>
            </w:tcBorders>
            <w:vAlign w:val="center"/>
          </w:tcPr>
          <w:p w14:paraId="101A5BFB" w14:textId="77777777" w:rsidR="00A97C6B" w:rsidRPr="00C20FCE" w:rsidRDefault="00A97C6B" w:rsidP="00896D46">
            <w:pPr>
              <w:jc w:val="center"/>
              <w:rPr>
                <w:rFonts w:ascii="Arial" w:hAnsi="Arial" w:cs="Arial"/>
                <w:sz w:val="20"/>
                <w:szCs w:val="20"/>
                <w:lang w:val="en-US"/>
              </w:rPr>
            </w:pPr>
            <w:r w:rsidRPr="00C20FCE">
              <w:rPr>
                <w:rFonts w:ascii="Arial" w:hAnsi="Arial" w:cs="Arial"/>
                <w:sz w:val="20"/>
                <w:szCs w:val="20"/>
                <w:lang w:val="en-US"/>
              </w:rPr>
              <w:t>0.8%</w:t>
            </w:r>
          </w:p>
          <w:p w14:paraId="5E47558B" w14:textId="77777777" w:rsidR="00A97C6B" w:rsidRPr="00C20FCE" w:rsidRDefault="00A97C6B" w:rsidP="00896D46">
            <w:pPr>
              <w:jc w:val="center"/>
              <w:rPr>
                <w:rFonts w:ascii="Arial" w:hAnsi="Arial" w:cs="Arial"/>
                <w:sz w:val="20"/>
                <w:szCs w:val="20"/>
                <w:lang w:val="en-US"/>
              </w:rPr>
            </w:pPr>
            <w:r w:rsidRPr="00C20FCE">
              <w:rPr>
                <w:rFonts w:ascii="Arial" w:hAnsi="Arial" w:cs="Arial"/>
                <w:sz w:val="20"/>
                <w:szCs w:val="20"/>
                <w:lang w:val="en-US"/>
              </w:rPr>
              <w:t>[0.3-2.4]</w:t>
            </w:r>
          </w:p>
        </w:tc>
        <w:tc>
          <w:tcPr>
            <w:tcW w:w="160" w:type="pct"/>
            <w:tcBorders>
              <w:top w:val="single" w:sz="12" w:space="0" w:color="auto"/>
              <w:left w:val="single" w:sz="2" w:space="0" w:color="auto"/>
              <w:bottom w:val="single" w:sz="2" w:space="0" w:color="auto"/>
              <w:right w:val="nil"/>
            </w:tcBorders>
            <w:vAlign w:val="center"/>
          </w:tcPr>
          <w:p w14:paraId="71A99986" w14:textId="77777777" w:rsidR="00A97C6B" w:rsidRPr="00C20FCE" w:rsidRDefault="00A97C6B" w:rsidP="00896D46">
            <w:pPr>
              <w:jc w:val="center"/>
              <w:rPr>
                <w:rFonts w:ascii="Arial" w:hAnsi="Arial" w:cs="Arial"/>
                <w:sz w:val="20"/>
                <w:szCs w:val="20"/>
                <w:lang w:val="en-US"/>
              </w:rPr>
            </w:pPr>
            <w:r w:rsidRPr="00C20FCE">
              <w:rPr>
                <w:rFonts w:ascii="Arial" w:hAnsi="Arial" w:cs="Arial"/>
                <w:sz w:val="20"/>
                <w:szCs w:val="20"/>
                <w:lang w:val="en-US"/>
              </w:rPr>
              <w:t>0</w:t>
            </w:r>
          </w:p>
        </w:tc>
        <w:tc>
          <w:tcPr>
            <w:tcW w:w="614" w:type="pct"/>
            <w:tcBorders>
              <w:top w:val="single" w:sz="12" w:space="0" w:color="auto"/>
              <w:left w:val="nil"/>
              <w:bottom w:val="single" w:sz="2" w:space="0" w:color="auto"/>
              <w:right w:val="nil"/>
            </w:tcBorders>
            <w:vAlign w:val="center"/>
          </w:tcPr>
          <w:p w14:paraId="12739654" w14:textId="77777777" w:rsidR="00A97C6B" w:rsidRPr="00C20FCE" w:rsidRDefault="00A97C6B" w:rsidP="00896D46">
            <w:pPr>
              <w:jc w:val="center"/>
              <w:rPr>
                <w:rFonts w:ascii="Arial" w:hAnsi="Arial" w:cs="Arial"/>
                <w:sz w:val="20"/>
                <w:szCs w:val="20"/>
                <w:lang w:val="en-US"/>
              </w:rPr>
            </w:pPr>
            <w:r w:rsidRPr="00C20FCE">
              <w:rPr>
                <w:rFonts w:ascii="Arial" w:hAnsi="Arial" w:cs="Arial"/>
                <w:sz w:val="20"/>
                <w:szCs w:val="20"/>
                <w:lang w:val="en-US"/>
              </w:rPr>
              <w:t>0.0%</w:t>
            </w:r>
          </w:p>
        </w:tc>
      </w:tr>
      <w:tr w:rsidR="00D67417" w:rsidRPr="00C20FCE" w14:paraId="1B302704" w14:textId="77777777" w:rsidTr="00896D46">
        <w:tc>
          <w:tcPr>
            <w:tcW w:w="636" w:type="pct"/>
            <w:tcBorders>
              <w:top w:val="single" w:sz="2" w:space="0" w:color="auto"/>
              <w:bottom w:val="single" w:sz="2" w:space="0" w:color="auto"/>
              <w:right w:val="single" w:sz="2" w:space="0" w:color="auto"/>
            </w:tcBorders>
            <w:vAlign w:val="center"/>
          </w:tcPr>
          <w:p w14:paraId="72EA9398" w14:textId="77777777" w:rsidR="00D67417" w:rsidRPr="00C20FCE" w:rsidRDefault="00D67417" w:rsidP="00D67417">
            <w:pPr>
              <w:rPr>
                <w:rFonts w:ascii="Arial" w:hAnsi="Arial" w:cs="Arial"/>
                <w:sz w:val="20"/>
                <w:szCs w:val="20"/>
                <w:lang w:val="en-US"/>
              </w:rPr>
            </w:pPr>
            <w:r w:rsidRPr="00C20FCE">
              <w:rPr>
                <w:rFonts w:ascii="Arial" w:hAnsi="Arial" w:cs="Arial"/>
                <w:sz w:val="20"/>
                <w:szCs w:val="20"/>
                <w:lang w:val="en-US"/>
              </w:rPr>
              <w:t>Azraq</w:t>
            </w:r>
          </w:p>
        </w:tc>
        <w:tc>
          <w:tcPr>
            <w:tcW w:w="301" w:type="pct"/>
            <w:tcBorders>
              <w:top w:val="single" w:sz="2" w:space="0" w:color="auto"/>
              <w:left w:val="single" w:sz="2" w:space="0" w:color="auto"/>
              <w:bottom w:val="single" w:sz="2" w:space="0" w:color="auto"/>
              <w:right w:val="single" w:sz="2" w:space="0" w:color="auto"/>
            </w:tcBorders>
            <w:vAlign w:val="center"/>
          </w:tcPr>
          <w:p w14:paraId="2C2D2C06" w14:textId="77777777" w:rsidR="00D67417" w:rsidRPr="00C20FCE" w:rsidRDefault="00D67417" w:rsidP="00D67417">
            <w:pPr>
              <w:jc w:val="center"/>
              <w:rPr>
                <w:rFonts w:ascii="Arial" w:hAnsi="Arial" w:cs="Arial"/>
                <w:sz w:val="20"/>
                <w:szCs w:val="20"/>
                <w:lang w:val="en-US"/>
              </w:rPr>
            </w:pPr>
            <w:r w:rsidRPr="00C20FCE">
              <w:rPr>
                <w:rFonts w:ascii="Arial" w:hAnsi="Arial" w:cs="Arial"/>
                <w:sz w:val="20"/>
                <w:szCs w:val="20"/>
                <w:lang w:val="en-US"/>
              </w:rPr>
              <w:t>418</w:t>
            </w:r>
          </w:p>
        </w:tc>
        <w:tc>
          <w:tcPr>
            <w:tcW w:w="240" w:type="pct"/>
            <w:tcBorders>
              <w:top w:val="single" w:sz="2" w:space="0" w:color="auto"/>
              <w:left w:val="single" w:sz="2" w:space="0" w:color="auto"/>
              <w:bottom w:val="single" w:sz="2" w:space="0" w:color="auto"/>
              <w:right w:val="nil"/>
            </w:tcBorders>
            <w:vAlign w:val="center"/>
          </w:tcPr>
          <w:p w14:paraId="5BFEBB1E" w14:textId="77777777" w:rsidR="00D67417" w:rsidRPr="00C20FCE" w:rsidRDefault="00D67417" w:rsidP="00D67417">
            <w:pPr>
              <w:jc w:val="center"/>
              <w:rPr>
                <w:rFonts w:ascii="Arial" w:hAnsi="Arial" w:cs="Arial"/>
                <w:sz w:val="20"/>
                <w:szCs w:val="20"/>
                <w:lang w:val="en-US"/>
              </w:rPr>
            </w:pPr>
            <w:r w:rsidRPr="00C20FCE">
              <w:rPr>
                <w:rFonts w:ascii="Arial" w:hAnsi="Arial" w:cs="Arial"/>
                <w:sz w:val="20"/>
                <w:szCs w:val="20"/>
                <w:lang w:val="en-US"/>
              </w:rPr>
              <w:t>6</w:t>
            </w:r>
          </w:p>
        </w:tc>
        <w:tc>
          <w:tcPr>
            <w:tcW w:w="581" w:type="pct"/>
            <w:tcBorders>
              <w:top w:val="single" w:sz="2" w:space="0" w:color="auto"/>
              <w:left w:val="nil"/>
              <w:bottom w:val="single" w:sz="2" w:space="0" w:color="auto"/>
              <w:right w:val="single" w:sz="2" w:space="0" w:color="auto"/>
            </w:tcBorders>
            <w:vAlign w:val="center"/>
          </w:tcPr>
          <w:p w14:paraId="565D5F0A" w14:textId="77777777" w:rsidR="00D67417" w:rsidRPr="00C20FCE" w:rsidRDefault="00D67417" w:rsidP="00D67417">
            <w:pPr>
              <w:jc w:val="center"/>
              <w:rPr>
                <w:rFonts w:ascii="Arial" w:hAnsi="Arial" w:cs="Arial"/>
                <w:sz w:val="20"/>
                <w:szCs w:val="20"/>
                <w:lang w:val="en-US"/>
              </w:rPr>
            </w:pPr>
            <w:r w:rsidRPr="00C20FCE">
              <w:rPr>
                <w:rFonts w:ascii="Arial" w:hAnsi="Arial" w:cs="Arial"/>
                <w:sz w:val="20"/>
                <w:szCs w:val="20"/>
                <w:lang w:val="en-US"/>
              </w:rPr>
              <w:t>1.4%</w:t>
            </w:r>
          </w:p>
          <w:p w14:paraId="5713E71C" w14:textId="77777777" w:rsidR="00D67417" w:rsidRPr="00C20FCE" w:rsidRDefault="00D67417" w:rsidP="00D67417">
            <w:pPr>
              <w:jc w:val="center"/>
              <w:rPr>
                <w:rFonts w:ascii="Arial" w:hAnsi="Arial" w:cs="Arial"/>
                <w:sz w:val="20"/>
                <w:szCs w:val="20"/>
                <w:lang w:val="en-US"/>
              </w:rPr>
            </w:pPr>
            <w:r w:rsidRPr="00C20FCE">
              <w:rPr>
                <w:rFonts w:ascii="Arial" w:hAnsi="Arial" w:cs="Arial"/>
                <w:sz w:val="20"/>
                <w:szCs w:val="20"/>
                <w:lang w:val="en-US"/>
              </w:rPr>
              <w:t>[0.7-3.0]</w:t>
            </w:r>
          </w:p>
        </w:tc>
        <w:tc>
          <w:tcPr>
            <w:tcW w:w="279" w:type="pct"/>
            <w:tcBorders>
              <w:top w:val="single" w:sz="2" w:space="0" w:color="auto"/>
              <w:left w:val="single" w:sz="2" w:space="0" w:color="auto"/>
              <w:bottom w:val="single" w:sz="2" w:space="0" w:color="auto"/>
              <w:right w:val="nil"/>
            </w:tcBorders>
            <w:vAlign w:val="center"/>
          </w:tcPr>
          <w:p w14:paraId="31960D44" w14:textId="77777777" w:rsidR="00D67417" w:rsidRPr="00C20FCE" w:rsidRDefault="00D67417" w:rsidP="00D67417">
            <w:pPr>
              <w:jc w:val="center"/>
              <w:rPr>
                <w:rFonts w:ascii="Arial" w:hAnsi="Arial" w:cs="Arial"/>
                <w:sz w:val="20"/>
                <w:szCs w:val="20"/>
                <w:lang w:val="en-US"/>
              </w:rPr>
            </w:pPr>
            <w:r w:rsidRPr="00C20FCE">
              <w:rPr>
                <w:rFonts w:ascii="Arial" w:hAnsi="Arial" w:cs="Arial"/>
                <w:sz w:val="20"/>
                <w:szCs w:val="20"/>
                <w:lang w:val="en-US"/>
              </w:rPr>
              <w:t>3</w:t>
            </w:r>
          </w:p>
        </w:tc>
        <w:tc>
          <w:tcPr>
            <w:tcW w:w="566" w:type="pct"/>
            <w:tcBorders>
              <w:top w:val="single" w:sz="2" w:space="0" w:color="auto"/>
              <w:left w:val="nil"/>
              <w:bottom w:val="single" w:sz="2" w:space="0" w:color="auto"/>
              <w:right w:val="single" w:sz="2" w:space="0" w:color="auto"/>
            </w:tcBorders>
            <w:vAlign w:val="center"/>
          </w:tcPr>
          <w:p w14:paraId="6487B95A" w14:textId="77777777" w:rsidR="00D67417" w:rsidRPr="00C20FCE" w:rsidRDefault="00D67417" w:rsidP="00D67417">
            <w:pPr>
              <w:jc w:val="center"/>
              <w:rPr>
                <w:rFonts w:ascii="Arial" w:hAnsi="Arial" w:cs="Arial"/>
                <w:sz w:val="20"/>
                <w:szCs w:val="20"/>
                <w:lang w:val="en-US"/>
              </w:rPr>
            </w:pPr>
            <w:r w:rsidRPr="00C20FCE">
              <w:rPr>
                <w:rFonts w:ascii="Arial" w:hAnsi="Arial" w:cs="Arial"/>
                <w:sz w:val="20"/>
                <w:szCs w:val="20"/>
                <w:lang w:val="en-US"/>
              </w:rPr>
              <w:t>1.4%</w:t>
            </w:r>
          </w:p>
          <w:p w14:paraId="45DE8EC2" w14:textId="77777777" w:rsidR="00D67417" w:rsidRPr="00C20FCE" w:rsidRDefault="00D67417" w:rsidP="00D67417">
            <w:pPr>
              <w:jc w:val="center"/>
              <w:rPr>
                <w:rFonts w:ascii="Arial" w:hAnsi="Arial" w:cs="Arial"/>
                <w:sz w:val="20"/>
                <w:szCs w:val="20"/>
                <w:lang w:val="en-US"/>
              </w:rPr>
            </w:pPr>
            <w:r w:rsidRPr="00C20FCE">
              <w:rPr>
                <w:rFonts w:ascii="Arial" w:hAnsi="Arial" w:cs="Arial"/>
                <w:sz w:val="20"/>
                <w:szCs w:val="20"/>
                <w:lang w:val="en-US"/>
              </w:rPr>
              <w:t>[0.5-4.2]</w:t>
            </w:r>
          </w:p>
        </w:tc>
        <w:tc>
          <w:tcPr>
            <w:tcW w:w="280" w:type="pct"/>
            <w:tcBorders>
              <w:top w:val="single" w:sz="2" w:space="0" w:color="auto"/>
              <w:left w:val="single" w:sz="2" w:space="0" w:color="auto"/>
              <w:bottom w:val="single" w:sz="2" w:space="0" w:color="auto"/>
              <w:right w:val="nil"/>
            </w:tcBorders>
            <w:vAlign w:val="center"/>
          </w:tcPr>
          <w:p w14:paraId="061772E2" w14:textId="77777777" w:rsidR="00D67417" w:rsidRPr="00C20FCE" w:rsidRDefault="00D67417" w:rsidP="00D67417">
            <w:pPr>
              <w:jc w:val="center"/>
              <w:rPr>
                <w:rFonts w:ascii="Arial" w:hAnsi="Arial" w:cs="Arial"/>
                <w:sz w:val="20"/>
                <w:szCs w:val="20"/>
                <w:lang w:val="en-US"/>
              </w:rPr>
            </w:pPr>
            <w:r w:rsidRPr="00C20FCE">
              <w:rPr>
                <w:rFonts w:ascii="Arial" w:hAnsi="Arial" w:cs="Arial"/>
                <w:sz w:val="20"/>
                <w:szCs w:val="20"/>
                <w:lang w:val="en-US"/>
              </w:rPr>
              <w:t>3</w:t>
            </w:r>
          </w:p>
        </w:tc>
        <w:tc>
          <w:tcPr>
            <w:tcW w:w="565" w:type="pct"/>
            <w:tcBorders>
              <w:top w:val="single" w:sz="2" w:space="0" w:color="auto"/>
              <w:left w:val="nil"/>
              <w:bottom w:val="single" w:sz="2" w:space="0" w:color="auto"/>
              <w:right w:val="single" w:sz="2" w:space="0" w:color="auto"/>
            </w:tcBorders>
            <w:vAlign w:val="center"/>
          </w:tcPr>
          <w:p w14:paraId="4C9F09BD" w14:textId="77777777" w:rsidR="00D67417" w:rsidRPr="00C20FCE" w:rsidRDefault="00D67417" w:rsidP="00D67417">
            <w:pPr>
              <w:jc w:val="center"/>
              <w:rPr>
                <w:rFonts w:ascii="Arial" w:hAnsi="Arial" w:cs="Arial"/>
                <w:sz w:val="20"/>
                <w:szCs w:val="20"/>
                <w:lang w:val="en-US"/>
              </w:rPr>
            </w:pPr>
            <w:r w:rsidRPr="00C20FCE">
              <w:rPr>
                <w:rFonts w:ascii="Arial" w:hAnsi="Arial" w:cs="Arial"/>
                <w:sz w:val="20"/>
                <w:szCs w:val="20"/>
                <w:lang w:val="en-US"/>
              </w:rPr>
              <w:t>1.4%</w:t>
            </w:r>
          </w:p>
          <w:p w14:paraId="0C457600" w14:textId="77777777" w:rsidR="00D67417" w:rsidRPr="00C20FCE" w:rsidRDefault="00D67417" w:rsidP="00D67417">
            <w:pPr>
              <w:jc w:val="center"/>
              <w:rPr>
                <w:rFonts w:ascii="Arial" w:hAnsi="Arial" w:cs="Arial"/>
                <w:sz w:val="20"/>
                <w:szCs w:val="20"/>
                <w:lang w:val="en-US"/>
              </w:rPr>
            </w:pPr>
            <w:r w:rsidRPr="00C20FCE">
              <w:rPr>
                <w:rFonts w:ascii="Arial" w:hAnsi="Arial" w:cs="Arial"/>
                <w:sz w:val="20"/>
                <w:szCs w:val="20"/>
                <w:lang w:val="en-US"/>
              </w:rPr>
              <w:t>[0.5-4.3]</w:t>
            </w:r>
          </w:p>
        </w:tc>
        <w:tc>
          <w:tcPr>
            <w:tcW w:w="282" w:type="pct"/>
            <w:tcBorders>
              <w:top w:val="single" w:sz="2" w:space="0" w:color="auto"/>
              <w:left w:val="single" w:sz="2" w:space="0" w:color="auto"/>
              <w:bottom w:val="single" w:sz="2" w:space="0" w:color="auto"/>
              <w:right w:val="nil"/>
            </w:tcBorders>
            <w:vAlign w:val="center"/>
          </w:tcPr>
          <w:p w14:paraId="5FCC8569" w14:textId="77777777" w:rsidR="00D67417" w:rsidRPr="00C20FCE" w:rsidRDefault="00D67417" w:rsidP="00D67417">
            <w:pPr>
              <w:jc w:val="center"/>
              <w:rPr>
                <w:rFonts w:ascii="Arial" w:hAnsi="Arial" w:cs="Arial"/>
                <w:sz w:val="20"/>
                <w:szCs w:val="20"/>
                <w:lang w:val="en-US"/>
              </w:rPr>
            </w:pPr>
            <w:r w:rsidRPr="00C20FCE">
              <w:rPr>
                <w:rFonts w:ascii="Arial" w:hAnsi="Arial" w:cs="Arial"/>
                <w:sz w:val="20"/>
                <w:szCs w:val="20"/>
                <w:lang w:val="en-US"/>
              </w:rPr>
              <w:t>6</w:t>
            </w:r>
          </w:p>
        </w:tc>
        <w:tc>
          <w:tcPr>
            <w:tcW w:w="496" w:type="pct"/>
            <w:tcBorders>
              <w:top w:val="single" w:sz="2" w:space="0" w:color="auto"/>
              <w:left w:val="nil"/>
              <w:bottom w:val="single" w:sz="2" w:space="0" w:color="auto"/>
              <w:right w:val="single" w:sz="2" w:space="0" w:color="auto"/>
            </w:tcBorders>
            <w:vAlign w:val="center"/>
          </w:tcPr>
          <w:p w14:paraId="4426FBD0" w14:textId="77777777" w:rsidR="00D67417" w:rsidRPr="00C20FCE" w:rsidRDefault="00D67417" w:rsidP="00D67417">
            <w:pPr>
              <w:jc w:val="center"/>
              <w:rPr>
                <w:rFonts w:ascii="Arial" w:hAnsi="Arial" w:cs="Arial"/>
                <w:sz w:val="20"/>
                <w:szCs w:val="20"/>
                <w:lang w:val="en-US"/>
              </w:rPr>
            </w:pPr>
            <w:r w:rsidRPr="00C20FCE">
              <w:rPr>
                <w:rFonts w:ascii="Arial" w:hAnsi="Arial" w:cs="Arial"/>
                <w:sz w:val="20"/>
                <w:szCs w:val="20"/>
                <w:lang w:val="en-US"/>
              </w:rPr>
              <w:t>1.4%</w:t>
            </w:r>
          </w:p>
          <w:p w14:paraId="26973F45" w14:textId="77777777" w:rsidR="00D67417" w:rsidRPr="00C20FCE" w:rsidRDefault="00D67417" w:rsidP="00D67417">
            <w:pPr>
              <w:jc w:val="center"/>
              <w:rPr>
                <w:rFonts w:ascii="Arial" w:hAnsi="Arial" w:cs="Arial"/>
                <w:sz w:val="20"/>
                <w:szCs w:val="20"/>
                <w:lang w:val="en-US"/>
              </w:rPr>
            </w:pPr>
            <w:r w:rsidRPr="00C20FCE">
              <w:rPr>
                <w:rFonts w:ascii="Arial" w:hAnsi="Arial" w:cs="Arial"/>
                <w:sz w:val="20"/>
                <w:szCs w:val="20"/>
                <w:lang w:val="en-US"/>
              </w:rPr>
              <w:t>[0.7-3.0]</w:t>
            </w:r>
          </w:p>
        </w:tc>
        <w:tc>
          <w:tcPr>
            <w:tcW w:w="160" w:type="pct"/>
            <w:tcBorders>
              <w:top w:val="single" w:sz="2" w:space="0" w:color="auto"/>
              <w:left w:val="single" w:sz="2" w:space="0" w:color="auto"/>
              <w:bottom w:val="single" w:sz="2" w:space="0" w:color="auto"/>
              <w:right w:val="nil"/>
            </w:tcBorders>
            <w:vAlign w:val="center"/>
          </w:tcPr>
          <w:p w14:paraId="1362F257" w14:textId="77777777" w:rsidR="00D67417" w:rsidRPr="00C20FCE" w:rsidRDefault="00D67417" w:rsidP="00D67417">
            <w:pPr>
              <w:jc w:val="center"/>
              <w:rPr>
                <w:rFonts w:ascii="Arial" w:hAnsi="Arial" w:cs="Arial"/>
                <w:sz w:val="20"/>
                <w:szCs w:val="20"/>
                <w:lang w:val="en-US"/>
              </w:rPr>
            </w:pPr>
            <w:r w:rsidRPr="00C20FCE">
              <w:rPr>
                <w:rFonts w:ascii="Arial" w:hAnsi="Arial" w:cs="Arial"/>
                <w:sz w:val="20"/>
                <w:szCs w:val="20"/>
                <w:lang w:val="en-US"/>
              </w:rPr>
              <w:t>0</w:t>
            </w:r>
          </w:p>
        </w:tc>
        <w:tc>
          <w:tcPr>
            <w:tcW w:w="614" w:type="pct"/>
            <w:tcBorders>
              <w:top w:val="single" w:sz="2" w:space="0" w:color="auto"/>
              <w:left w:val="nil"/>
              <w:bottom w:val="single" w:sz="2" w:space="0" w:color="auto"/>
              <w:right w:val="nil"/>
            </w:tcBorders>
            <w:vAlign w:val="center"/>
          </w:tcPr>
          <w:p w14:paraId="55F7B6E4" w14:textId="77777777" w:rsidR="00D67417" w:rsidRPr="00C20FCE" w:rsidRDefault="00D67417" w:rsidP="00D67417">
            <w:pPr>
              <w:jc w:val="center"/>
              <w:rPr>
                <w:rFonts w:ascii="Arial" w:hAnsi="Arial" w:cs="Arial"/>
                <w:sz w:val="20"/>
                <w:szCs w:val="20"/>
                <w:lang w:val="en-US"/>
              </w:rPr>
            </w:pPr>
            <w:r w:rsidRPr="00C20FCE">
              <w:rPr>
                <w:rFonts w:ascii="Arial" w:hAnsi="Arial" w:cs="Arial"/>
                <w:sz w:val="20"/>
                <w:szCs w:val="20"/>
                <w:lang w:val="en-US"/>
              </w:rPr>
              <w:t>0.0%</w:t>
            </w:r>
          </w:p>
        </w:tc>
      </w:tr>
      <w:tr w:rsidR="00A97C6B" w:rsidRPr="00C20FCE" w14:paraId="647C4C30" w14:textId="77777777" w:rsidTr="00896D46">
        <w:tc>
          <w:tcPr>
            <w:tcW w:w="636" w:type="pct"/>
            <w:tcBorders>
              <w:top w:val="single" w:sz="2" w:space="0" w:color="auto"/>
              <w:bottom w:val="single" w:sz="12" w:space="0" w:color="auto"/>
              <w:right w:val="single" w:sz="2" w:space="0" w:color="auto"/>
            </w:tcBorders>
            <w:vAlign w:val="center"/>
          </w:tcPr>
          <w:p w14:paraId="2155844B" w14:textId="77777777" w:rsidR="00A97C6B" w:rsidRPr="00C20FCE" w:rsidRDefault="00A97C6B" w:rsidP="00896D46">
            <w:pPr>
              <w:rPr>
                <w:rFonts w:ascii="Arial" w:hAnsi="Arial" w:cs="Arial"/>
                <w:sz w:val="20"/>
                <w:szCs w:val="20"/>
                <w:lang w:val="en-US"/>
              </w:rPr>
            </w:pPr>
            <w:r w:rsidRPr="00C20FCE">
              <w:rPr>
                <w:rFonts w:ascii="Arial" w:hAnsi="Arial" w:cs="Arial"/>
                <w:sz w:val="20"/>
                <w:szCs w:val="20"/>
                <w:lang w:val="en-US"/>
              </w:rPr>
              <w:t>Host communities</w:t>
            </w:r>
          </w:p>
        </w:tc>
        <w:tc>
          <w:tcPr>
            <w:tcW w:w="301" w:type="pct"/>
            <w:tcBorders>
              <w:top w:val="single" w:sz="2" w:space="0" w:color="auto"/>
              <w:left w:val="single" w:sz="2" w:space="0" w:color="auto"/>
              <w:bottom w:val="single" w:sz="12" w:space="0" w:color="auto"/>
              <w:right w:val="single" w:sz="2" w:space="0" w:color="auto"/>
            </w:tcBorders>
            <w:vAlign w:val="center"/>
          </w:tcPr>
          <w:p w14:paraId="68C101CB" w14:textId="77777777" w:rsidR="00A97C6B" w:rsidRPr="00C20FCE" w:rsidRDefault="00174283" w:rsidP="00896D46">
            <w:pPr>
              <w:jc w:val="center"/>
              <w:rPr>
                <w:rFonts w:ascii="Arial" w:hAnsi="Arial" w:cs="Arial"/>
                <w:sz w:val="20"/>
                <w:szCs w:val="20"/>
                <w:lang w:val="en-US"/>
              </w:rPr>
            </w:pPr>
            <w:r w:rsidRPr="00C20FCE">
              <w:rPr>
                <w:rFonts w:ascii="Arial" w:hAnsi="Arial" w:cs="Arial"/>
                <w:sz w:val="20"/>
                <w:szCs w:val="20"/>
                <w:lang w:val="en-US"/>
              </w:rPr>
              <w:t>488</w:t>
            </w:r>
          </w:p>
        </w:tc>
        <w:tc>
          <w:tcPr>
            <w:tcW w:w="240" w:type="pct"/>
            <w:tcBorders>
              <w:top w:val="single" w:sz="2" w:space="0" w:color="auto"/>
              <w:left w:val="single" w:sz="2" w:space="0" w:color="auto"/>
              <w:bottom w:val="single" w:sz="12" w:space="0" w:color="auto"/>
              <w:right w:val="nil"/>
            </w:tcBorders>
            <w:vAlign w:val="center"/>
          </w:tcPr>
          <w:p w14:paraId="4F6EACB3" w14:textId="77777777" w:rsidR="00A97C6B" w:rsidRPr="00C20FCE" w:rsidRDefault="00174283" w:rsidP="00896D46">
            <w:pPr>
              <w:jc w:val="center"/>
              <w:rPr>
                <w:rFonts w:ascii="Arial" w:hAnsi="Arial" w:cs="Arial"/>
                <w:sz w:val="20"/>
                <w:szCs w:val="20"/>
                <w:lang w:val="en-US"/>
              </w:rPr>
            </w:pPr>
            <w:r w:rsidRPr="00C20FCE">
              <w:rPr>
                <w:rFonts w:ascii="Arial" w:hAnsi="Arial" w:cs="Arial"/>
                <w:sz w:val="20"/>
                <w:szCs w:val="20"/>
                <w:lang w:val="en-US"/>
              </w:rPr>
              <w:t>0</w:t>
            </w:r>
          </w:p>
        </w:tc>
        <w:tc>
          <w:tcPr>
            <w:tcW w:w="581" w:type="pct"/>
            <w:tcBorders>
              <w:top w:val="single" w:sz="2" w:space="0" w:color="auto"/>
              <w:left w:val="nil"/>
              <w:bottom w:val="single" w:sz="12" w:space="0" w:color="auto"/>
              <w:right w:val="single" w:sz="2" w:space="0" w:color="auto"/>
            </w:tcBorders>
            <w:vAlign w:val="center"/>
          </w:tcPr>
          <w:p w14:paraId="63E434B4" w14:textId="77777777" w:rsidR="00A97C6B" w:rsidRPr="00C20FCE" w:rsidRDefault="00174283" w:rsidP="00896D46">
            <w:pPr>
              <w:jc w:val="center"/>
              <w:rPr>
                <w:rFonts w:ascii="Arial" w:hAnsi="Arial" w:cs="Arial"/>
                <w:sz w:val="20"/>
                <w:szCs w:val="20"/>
                <w:lang w:val="en-US"/>
              </w:rPr>
            </w:pPr>
            <w:r w:rsidRPr="00C20FCE">
              <w:rPr>
                <w:rFonts w:ascii="Arial" w:hAnsi="Arial" w:cs="Arial"/>
                <w:sz w:val="20"/>
                <w:szCs w:val="20"/>
                <w:lang w:val="en-US"/>
              </w:rPr>
              <w:t>0.0%</w:t>
            </w:r>
          </w:p>
        </w:tc>
        <w:tc>
          <w:tcPr>
            <w:tcW w:w="279" w:type="pct"/>
            <w:tcBorders>
              <w:top w:val="single" w:sz="2" w:space="0" w:color="auto"/>
              <w:left w:val="single" w:sz="2" w:space="0" w:color="auto"/>
              <w:bottom w:val="single" w:sz="12" w:space="0" w:color="auto"/>
              <w:right w:val="nil"/>
            </w:tcBorders>
            <w:vAlign w:val="center"/>
          </w:tcPr>
          <w:p w14:paraId="44C6C9E3" w14:textId="77777777" w:rsidR="00A97C6B" w:rsidRPr="00C20FCE" w:rsidRDefault="00174283" w:rsidP="00896D46">
            <w:pPr>
              <w:jc w:val="center"/>
              <w:rPr>
                <w:rFonts w:ascii="Arial" w:hAnsi="Arial" w:cs="Arial"/>
                <w:sz w:val="20"/>
                <w:szCs w:val="20"/>
                <w:lang w:val="en-US"/>
              </w:rPr>
            </w:pPr>
            <w:r w:rsidRPr="00C20FCE">
              <w:rPr>
                <w:rFonts w:ascii="Arial" w:hAnsi="Arial" w:cs="Arial"/>
                <w:sz w:val="20"/>
                <w:szCs w:val="20"/>
                <w:lang w:val="en-US"/>
              </w:rPr>
              <w:t>0</w:t>
            </w:r>
          </w:p>
        </w:tc>
        <w:tc>
          <w:tcPr>
            <w:tcW w:w="566" w:type="pct"/>
            <w:tcBorders>
              <w:top w:val="single" w:sz="2" w:space="0" w:color="auto"/>
              <w:left w:val="nil"/>
              <w:bottom w:val="single" w:sz="12" w:space="0" w:color="auto"/>
              <w:right w:val="single" w:sz="2" w:space="0" w:color="auto"/>
            </w:tcBorders>
            <w:vAlign w:val="center"/>
          </w:tcPr>
          <w:p w14:paraId="193BE3E8" w14:textId="77777777" w:rsidR="00A97C6B" w:rsidRPr="00C20FCE" w:rsidRDefault="00174283" w:rsidP="00896D46">
            <w:pPr>
              <w:jc w:val="center"/>
              <w:rPr>
                <w:rFonts w:ascii="Arial" w:hAnsi="Arial" w:cs="Arial"/>
                <w:sz w:val="20"/>
                <w:szCs w:val="20"/>
                <w:lang w:val="en-US"/>
              </w:rPr>
            </w:pPr>
            <w:r w:rsidRPr="00C20FCE">
              <w:rPr>
                <w:rFonts w:ascii="Arial" w:hAnsi="Arial" w:cs="Arial"/>
                <w:sz w:val="20"/>
                <w:szCs w:val="20"/>
                <w:lang w:val="en-US"/>
              </w:rPr>
              <w:t>0.0%</w:t>
            </w:r>
          </w:p>
        </w:tc>
        <w:tc>
          <w:tcPr>
            <w:tcW w:w="280" w:type="pct"/>
            <w:tcBorders>
              <w:top w:val="single" w:sz="2" w:space="0" w:color="auto"/>
              <w:left w:val="single" w:sz="2" w:space="0" w:color="auto"/>
              <w:bottom w:val="single" w:sz="12" w:space="0" w:color="auto"/>
              <w:right w:val="nil"/>
            </w:tcBorders>
            <w:vAlign w:val="center"/>
          </w:tcPr>
          <w:p w14:paraId="29A2F7FA" w14:textId="77777777" w:rsidR="00A97C6B" w:rsidRPr="00C20FCE" w:rsidRDefault="00174283" w:rsidP="00896D46">
            <w:pPr>
              <w:jc w:val="center"/>
              <w:rPr>
                <w:rFonts w:ascii="Arial" w:hAnsi="Arial" w:cs="Arial"/>
                <w:sz w:val="20"/>
                <w:szCs w:val="20"/>
                <w:lang w:val="en-US"/>
              </w:rPr>
            </w:pPr>
            <w:r w:rsidRPr="00C20FCE">
              <w:rPr>
                <w:rFonts w:ascii="Arial" w:hAnsi="Arial" w:cs="Arial"/>
                <w:sz w:val="20"/>
                <w:szCs w:val="20"/>
                <w:lang w:val="en-US"/>
              </w:rPr>
              <w:t>0</w:t>
            </w:r>
          </w:p>
        </w:tc>
        <w:tc>
          <w:tcPr>
            <w:tcW w:w="565" w:type="pct"/>
            <w:tcBorders>
              <w:top w:val="single" w:sz="2" w:space="0" w:color="auto"/>
              <w:left w:val="nil"/>
              <w:bottom w:val="single" w:sz="12" w:space="0" w:color="auto"/>
              <w:right w:val="single" w:sz="2" w:space="0" w:color="auto"/>
            </w:tcBorders>
            <w:vAlign w:val="center"/>
          </w:tcPr>
          <w:p w14:paraId="6C0FEA3D" w14:textId="77777777" w:rsidR="00A97C6B" w:rsidRPr="00C20FCE" w:rsidRDefault="00174283" w:rsidP="00896D46">
            <w:pPr>
              <w:jc w:val="center"/>
              <w:rPr>
                <w:rFonts w:ascii="Arial" w:hAnsi="Arial" w:cs="Arial"/>
                <w:sz w:val="20"/>
                <w:szCs w:val="20"/>
                <w:lang w:val="en-US"/>
              </w:rPr>
            </w:pPr>
            <w:r w:rsidRPr="00C20FCE">
              <w:rPr>
                <w:rFonts w:ascii="Arial" w:hAnsi="Arial" w:cs="Arial"/>
                <w:sz w:val="20"/>
                <w:szCs w:val="20"/>
                <w:lang w:val="en-US"/>
              </w:rPr>
              <w:t>0.0%</w:t>
            </w:r>
          </w:p>
        </w:tc>
        <w:tc>
          <w:tcPr>
            <w:tcW w:w="282" w:type="pct"/>
            <w:tcBorders>
              <w:top w:val="single" w:sz="2" w:space="0" w:color="auto"/>
              <w:left w:val="single" w:sz="2" w:space="0" w:color="auto"/>
              <w:bottom w:val="single" w:sz="12" w:space="0" w:color="auto"/>
              <w:right w:val="nil"/>
            </w:tcBorders>
            <w:vAlign w:val="center"/>
          </w:tcPr>
          <w:p w14:paraId="399A1DBF" w14:textId="77777777" w:rsidR="00A97C6B" w:rsidRPr="00C20FCE" w:rsidRDefault="00174283" w:rsidP="00896D46">
            <w:pPr>
              <w:jc w:val="center"/>
              <w:rPr>
                <w:rFonts w:ascii="Arial" w:hAnsi="Arial" w:cs="Arial"/>
                <w:sz w:val="20"/>
                <w:szCs w:val="20"/>
                <w:lang w:val="en-US"/>
              </w:rPr>
            </w:pPr>
            <w:r w:rsidRPr="00C20FCE">
              <w:rPr>
                <w:rFonts w:ascii="Arial" w:hAnsi="Arial" w:cs="Arial"/>
                <w:sz w:val="20"/>
                <w:szCs w:val="20"/>
                <w:lang w:val="en-US"/>
              </w:rPr>
              <w:t>0</w:t>
            </w:r>
          </w:p>
        </w:tc>
        <w:tc>
          <w:tcPr>
            <w:tcW w:w="496" w:type="pct"/>
            <w:tcBorders>
              <w:top w:val="single" w:sz="2" w:space="0" w:color="auto"/>
              <w:left w:val="nil"/>
              <w:bottom w:val="single" w:sz="12" w:space="0" w:color="auto"/>
              <w:right w:val="single" w:sz="2" w:space="0" w:color="auto"/>
            </w:tcBorders>
            <w:vAlign w:val="center"/>
          </w:tcPr>
          <w:p w14:paraId="6873FE54" w14:textId="77777777" w:rsidR="00A97C6B" w:rsidRPr="00C20FCE" w:rsidRDefault="00174283" w:rsidP="00896D46">
            <w:pPr>
              <w:jc w:val="center"/>
              <w:rPr>
                <w:rFonts w:ascii="Arial" w:hAnsi="Arial" w:cs="Arial"/>
                <w:sz w:val="20"/>
                <w:szCs w:val="20"/>
                <w:lang w:val="en-US"/>
              </w:rPr>
            </w:pPr>
            <w:r w:rsidRPr="00C20FCE">
              <w:rPr>
                <w:rFonts w:ascii="Arial" w:hAnsi="Arial" w:cs="Arial"/>
                <w:sz w:val="20"/>
                <w:szCs w:val="20"/>
                <w:lang w:val="en-US"/>
              </w:rPr>
              <w:t>0.0%</w:t>
            </w:r>
          </w:p>
        </w:tc>
        <w:tc>
          <w:tcPr>
            <w:tcW w:w="160" w:type="pct"/>
            <w:tcBorders>
              <w:top w:val="single" w:sz="2" w:space="0" w:color="auto"/>
              <w:left w:val="single" w:sz="2" w:space="0" w:color="auto"/>
              <w:bottom w:val="single" w:sz="12" w:space="0" w:color="auto"/>
              <w:right w:val="nil"/>
            </w:tcBorders>
            <w:vAlign w:val="center"/>
          </w:tcPr>
          <w:p w14:paraId="44F0C378" w14:textId="77777777" w:rsidR="00A97C6B" w:rsidRPr="00C20FCE" w:rsidRDefault="00174283" w:rsidP="00896D46">
            <w:pPr>
              <w:jc w:val="center"/>
              <w:rPr>
                <w:rFonts w:ascii="Arial" w:hAnsi="Arial" w:cs="Arial"/>
                <w:sz w:val="20"/>
                <w:szCs w:val="20"/>
                <w:lang w:val="en-US"/>
              </w:rPr>
            </w:pPr>
            <w:r w:rsidRPr="00C20FCE">
              <w:rPr>
                <w:rFonts w:ascii="Arial" w:hAnsi="Arial" w:cs="Arial"/>
                <w:sz w:val="20"/>
                <w:szCs w:val="20"/>
                <w:lang w:val="en-US"/>
              </w:rPr>
              <w:t>0</w:t>
            </w:r>
          </w:p>
        </w:tc>
        <w:tc>
          <w:tcPr>
            <w:tcW w:w="614" w:type="pct"/>
            <w:tcBorders>
              <w:top w:val="single" w:sz="2" w:space="0" w:color="auto"/>
              <w:left w:val="nil"/>
              <w:bottom w:val="single" w:sz="12" w:space="0" w:color="auto"/>
              <w:right w:val="nil"/>
            </w:tcBorders>
            <w:vAlign w:val="center"/>
          </w:tcPr>
          <w:p w14:paraId="63879C19" w14:textId="77777777" w:rsidR="00A97C6B" w:rsidRPr="00C20FCE" w:rsidRDefault="00174283" w:rsidP="00896D46">
            <w:pPr>
              <w:jc w:val="center"/>
              <w:rPr>
                <w:rFonts w:ascii="Arial" w:hAnsi="Arial" w:cs="Arial"/>
                <w:sz w:val="20"/>
                <w:szCs w:val="20"/>
                <w:lang w:val="en-US"/>
              </w:rPr>
            </w:pPr>
            <w:r w:rsidRPr="00C20FCE">
              <w:rPr>
                <w:rFonts w:ascii="Arial" w:hAnsi="Arial" w:cs="Arial"/>
                <w:sz w:val="20"/>
                <w:szCs w:val="20"/>
                <w:lang w:val="en-US"/>
              </w:rPr>
              <w:t>0.0%</w:t>
            </w:r>
          </w:p>
        </w:tc>
      </w:tr>
    </w:tbl>
    <w:p w14:paraId="0F83B6DD" w14:textId="77777777" w:rsidR="00A97C6B" w:rsidRPr="00C20FCE" w:rsidRDefault="00A97C6B" w:rsidP="00A97C6B">
      <w:pPr>
        <w:rPr>
          <w:rFonts w:ascii="Arial" w:hAnsi="Arial" w:cs="Arial"/>
          <w:lang w:val="en-US"/>
        </w:rPr>
      </w:pPr>
    </w:p>
    <w:p w14:paraId="4B0B0591" w14:textId="42BCABD6" w:rsidR="00703F1B" w:rsidRPr="00C20FCE" w:rsidRDefault="00703F1B" w:rsidP="00A97C6B">
      <w:pPr>
        <w:rPr>
          <w:rFonts w:ascii="Arial" w:hAnsi="Arial" w:cs="Arial"/>
          <w:lang w:val="en-US"/>
        </w:rPr>
      </w:pPr>
      <w:r w:rsidRPr="00C20FCE">
        <w:rPr>
          <w:rFonts w:ascii="Arial" w:hAnsi="Arial" w:cs="Arial"/>
          <w:lang w:val="en-US"/>
        </w:rPr>
        <w:t>Table 29 shows that the prevalence of acute malnutrition based on MUAC is also low for refugees living in both the camps and in host communities. There is no SAM in the three surveys and the prevalence of GAM</w:t>
      </w:r>
      <w:r w:rsidR="00DB1D1B" w:rsidRPr="00C20FCE">
        <w:rPr>
          <w:rFonts w:ascii="Arial" w:hAnsi="Arial" w:cs="Arial"/>
          <w:lang w:val="en-US"/>
        </w:rPr>
        <w:t xml:space="preserve"> by MUAC</w:t>
      </w:r>
      <w:r w:rsidRPr="00C20FCE">
        <w:rPr>
          <w:rFonts w:ascii="Arial" w:hAnsi="Arial" w:cs="Arial"/>
          <w:lang w:val="en-US"/>
        </w:rPr>
        <w:t xml:space="preserve"> is 0.0% for children living in host communities.</w:t>
      </w:r>
    </w:p>
    <w:p w14:paraId="00E157E2" w14:textId="77777777" w:rsidR="00703F1B" w:rsidRPr="00C20FCE" w:rsidRDefault="00703F1B" w:rsidP="00A97C6B">
      <w:pPr>
        <w:rPr>
          <w:rFonts w:ascii="Arial" w:hAnsi="Arial" w:cs="Arial"/>
          <w:lang w:val="en-US"/>
        </w:rPr>
      </w:pPr>
    </w:p>
    <w:p w14:paraId="5FF52229" w14:textId="77777777" w:rsidR="00A97C6B" w:rsidRPr="00C20FCE" w:rsidRDefault="00A97C6B" w:rsidP="006D7DA5">
      <w:pPr>
        <w:jc w:val="both"/>
        <w:rPr>
          <w:rFonts w:ascii="Arial" w:hAnsi="Arial" w:cs="Arial"/>
          <w:b/>
          <w:lang w:val="en-US"/>
        </w:rPr>
      </w:pPr>
      <w:r w:rsidRPr="00C20FCE">
        <w:rPr>
          <w:rFonts w:ascii="Arial" w:hAnsi="Arial" w:cs="Arial"/>
          <w:b/>
          <w:lang w:val="en-US"/>
        </w:rPr>
        <w:t xml:space="preserve">Children enrolment in </w:t>
      </w:r>
      <w:r w:rsidR="00A72A54" w:rsidRPr="00C20FCE">
        <w:rPr>
          <w:rFonts w:ascii="Arial" w:hAnsi="Arial" w:cs="Arial"/>
          <w:b/>
          <w:lang w:val="en-US"/>
        </w:rPr>
        <w:t>Supplementary Feeding Programme (SFP) and in Therapeutic Feeding Programme (T</w:t>
      </w:r>
      <w:r w:rsidRPr="00C20FCE">
        <w:rPr>
          <w:rFonts w:ascii="Arial" w:hAnsi="Arial" w:cs="Arial"/>
          <w:b/>
          <w:lang w:val="en-US"/>
        </w:rPr>
        <w:t>FP</w:t>
      </w:r>
      <w:r w:rsidR="00A72A54" w:rsidRPr="00C20FCE">
        <w:rPr>
          <w:rFonts w:ascii="Arial" w:hAnsi="Arial" w:cs="Arial"/>
          <w:b/>
          <w:lang w:val="en-US"/>
        </w:rPr>
        <w:t>)</w:t>
      </w:r>
      <w:r w:rsidRPr="00C20FCE">
        <w:rPr>
          <w:rFonts w:ascii="Arial" w:hAnsi="Arial" w:cs="Arial"/>
          <w:b/>
          <w:lang w:val="en-US"/>
        </w:rPr>
        <w:t xml:space="preserve"> (6-59 months)</w:t>
      </w:r>
    </w:p>
    <w:p w14:paraId="5A2C6D6A" w14:textId="77777777" w:rsidR="00A97C6B" w:rsidRPr="00C20FCE" w:rsidRDefault="00A97C6B" w:rsidP="006D7DA5">
      <w:pPr>
        <w:jc w:val="both"/>
        <w:rPr>
          <w:rFonts w:ascii="Arial" w:hAnsi="Arial" w:cs="Arial"/>
          <w:lang w:val="en-US"/>
        </w:rPr>
      </w:pPr>
    </w:p>
    <w:p w14:paraId="756E5DBC" w14:textId="77777777" w:rsidR="00703F1B" w:rsidRPr="00C20FCE" w:rsidRDefault="00703F1B" w:rsidP="006D7DA5">
      <w:pPr>
        <w:jc w:val="both"/>
        <w:rPr>
          <w:rFonts w:ascii="Arial" w:hAnsi="Arial" w:cs="Arial"/>
          <w:lang w:val="en-US"/>
        </w:rPr>
      </w:pPr>
      <w:r w:rsidRPr="00C20FCE">
        <w:rPr>
          <w:rFonts w:ascii="Arial" w:hAnsi="Arial" w:cs="Arial"/>
          <w:lang w:val="en-US"/>
        </w:rPr>
        <w:t xml:space="preserve">MUAC is being used for screening and admission to TFP and SFP. </w:t>
      </w:r>
      <w:r w:rsidR="003C4428" w:rsidRPr="00C20FCE">
        <w:rPr>
          <w:rFonts w:ascii="Arial" w:hAnsi="Arial" w:cs="Arial"/>
          <w:lang w:val="en-US"/>
        </w:rPr>
        <w:t>Feeding programme coverage results are provided in Table 30 and Table 31. These results must be interpreted with caution due to the small number of cases that were sampled during the survey.</w:t>
      </w:r>
    </w:p>
    <w:p w14:paraId="260EFA85" w14:textId="77777777" w:rsidR="00D023F1" w:rsidRPr="00C20FCE" w:rsidRDefault="00D023F1" w:rsidP="006D7DA5">
      <w:pPr>
        <w:jc w:val="both"/>
        <w:rPr>
          <w:rFonts w:ascii="Arial" w:hAnsi="Arial" w:cs="Arial"/>
          <w:lang w:val="en-US"/>
        </w:rPr>
      </w:pPr>
    </w:p>
    <w:p w14:paraId="4C787999" w14:textId="77777777" w:rsidR="00495759" w:rsidRPr="00C20FCE" w:rsidRDefault="00495759" w:rsidP="00A72A54">
      <w:pPr>
        <w:pStyle w:val="Lgende"/>
        <w:keepNext/>
        <w:jc w:val="both"/>
        <w:rPr>
          <w:rFonts w:ascii="Arial" w:hAnsi="Arial" w:cs="Arial"/>
          <w:color w:val="auto"/>
          <w:sz w:val="20"/>
          <w:szCs w:val="22"/>
          <w:lang w:val="en-US"/>
        </w:rPr>
      </w:pPr>
    </w:p>
    <w:p w14:paraId="0DFB58F8" w14:textId="54D38F32" w:rsidR="00E90D22" w:rsidRPr="00C20FCE" w:rsidRDefault="00E90D22">
      <w:pPr>
        <w:rPr>
          <w:rFonts w:ascii="Arial" w:hAnsi="Arial" w:cs="Arial"/>
          <w:b/>
          <w:bCs/>
          <w:sz w:val="20"/>
          <w:lang w:val="en-US"/>
        </w:rPr>
      </w:pPr>
      <w:r w:rsidRPr="00C20FCE">
        <w:rPr>
          <w:rFonts w:ascii="Arial" w:hAnsi="Arial" w:cs="Arial"/>
          <w:sz w:val="20"/>
          <w:lang w:val="en-US"/>
        </w:rPr>
        <w:br w:type="page"/>
      </w:r>
    </w:p>
    <w:p w14:paraId="27AD98A9" w14:textId="63156482" w:rsidR="00A72A54" w:rsidRPr="00C20FCE" w:rsidRDefault="00A72A54" w:rsidP="00A72A54">
      <w:pPr>
        <w:pStyle w:val="Lgende"/>
        <w:keepNext/>
        <w:jc w:val="both"/>
        <w:rPr>
          <w:rFonts w:ascii="Arial" w:hAnsi="Arial" w:cs="Arial"/>
          <w:noProof/>
          <w:color w:val="auto"/>
          <w:sz w:val="20"/>
          <w:szCs w:val="22"/>
          <w:lang w:val="en-US"/>
        </w:rPr>
      </w:pPr>
      <w:r w:rsidRPr="00C20FCE">
        <w:rPr>
          <w:rFonts w:ascii="Arial" w:hAnsi="Arial" w:cs="Arial"/>
          <w:color w:val="auto"/>
          <w:sz w:val="20"/>
          <w:szCs w:val="22"/>
          <w:lang w:val="en-US"/>
        </w:rPr>
        <w:lastRenderedPageBreak/>
        <w:t xml:space="preserve">Table </w:t>
      </w:r>
      <w:r w:rsidR="003111F9" w:rsidRPr="00C20FCE">
        <w:rPr>
          <w:rFonts w:ascii="Arial" w:hAnsi="Arial" w:cs="Arial"/>
          <w:color w:val="auto"/>
          <w:sz w:val="20"/>
          <w:szCs w:val="22"/>
          <w:lang w:val="en-US"/>
        </w:rPr>
        <w:t>30</w:t>
      </w:r>
      <w:r w:rsidRPr="00C20FCE">
        <w:rPr>
          <w:rFonts w:ascii="Arial" w:hAnsi="Arial" w:cs="Arial"/>
          <w:noProof/>
          <w:color w:val="auto"/>
          <w:sz w:val="20"/>
          <w:szCs w:val="22"/>
          <w:lang w:val="en-US"/>
        </w:rPr>
        <w:t>: Programme coverage for acutely malnourished children (MUAC cut-offs and edema) by survey area</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735"/>
        <w:gridCol w:w="2735"/>
        <w:gridCol w:w="2460"/>
      </w:tblGrid>
      <w:tr w:rsidR="00A72A54" w:rsidRPr="00C20FCE" w14:paraId="5D7BD1E8" w14:textId="77777777" w:rsidTr="00D023F1">
        <w:trPr>
          <w:trHeight w:val="282"/>
        </w:trPr>
        <w:tc>
          <w:tcPr>
            <w:tcW w:w="1329" w:type="pct"/>
            <w:tcBorders>
              <w:top w:val="single" w:sz="12" w:space="0" w:color="auto"/>
              <w:bottom w:val="single" w:sz="12" w:space="0" w:color="auto"/>
              <w:right w:val="single" w:sz="2" w:space="0" w:color="auto"/>
            </w:tcBorders>
            <w:shd w:val="clear" w:color="auto" w:fill="8DB3E2" w:themeFill="text2" w:themeFillTint="66"/>
            <w:vAlign w:val="center"/>
          </w:tcPr>
          <w:p w14:paraId="49C644CA" w14:textId="77777777" w:rsidR="00A72A54" w:rsidRPr="00C20FCE" w:rsidRDefault="00A72A54" w:rsidP="00896D46">
            <w:pPr>
              <w:jc w:val="center"/>
              <w:rPr>
                <w:rFonts w:ascii="Arial" w:hAnsi="Arial" w:cs="Arial"/>
                <w:b/>
                <w:sz w:val="20"/>
                <w:szCs w:val="20"/>
                <w:lang w:val="en-US"/>
              </w:rPr>
            </w:pPr>
            <w:r w:rsidRPr="00C20FCE">
              <w:rPr>
                <w:rFonts w:ascii="Arial" w:hAnsi="Arial" w:cs="Arial"/>
                <w:b/>
                <w:sz w:val="20"/>
                <w:szCs w:val="20"/>
                <w:lang w:val="en-US"/>
              </w:rPr>
              <w:t>Survey Area</w:t>
            </w:r>
          </w:p>
        </w:tc>
        <w:tc>
          <w:tcPr>
            <w:tcW w:w="1266" w:type="pct"/>
            <w:tcBorders>
              <w:top w:val="single" w:sz="12" w:space="0" w:color="auto"/>
              <w:left w:val="single" w:sz="2" w:space="0" w:color="auto"/>
              <w:bottom w:val="single" w:sz="12" w:space="0" w:color="auto"/>
              <w:right w:val="single" w:sz="2" w:space="0" w:color="auto"/>
            </w:tcBorders>
            <w:shd w:val="clear" w:color="auto" w:fill="8DB3E2" w:themeFill="text2" w:themeFillTint="66"/>
            <w:vAlign w:val="center"/>
          </w:tcPr>
          <w:p w14:paraId="5649D877" w14:textId="77777777" w:rsidR="00A72A54" w:rsidRPr="00C20FCE" w:rsidRDefault="001711D5" w:rsidP="00896D46">
            <w:pPr>
              <w:jc w:val="center"/>
              <w:rPr>
                <w:rFonts w:ascii="Arial" w:hAnsi="Arial" w:cs="Arial"/>
                <w:b/>
                <w:sz w:val="20"/>
                <w:szCs w:val="20"/>
                <w:lang w:val="en-US"/>
              </w:rPr>
            </w:pPr>
            <w:r w:rsidRPr="00C20FCE">
              <w:rPr>
                <w:rFonts w:ascii="Arial" w:hAnsi="Arial" w:cs="Arial"/>
                <w:b/>
                <w:sz w:val="20"/>
                <w:szCs w:val="20"/>
                <w:lang w:val="en-US"/>
              </w:rPr>
              <w:t>Programme</w:t>
            </w:r>
          </w:p>
        </w:tc>
        <w:tc>
          <w:tcPr>
            <w:tcW w:w="1266" w:type="pct"/>
            <w:tcBorders>
              <w:top w:val="single" w:sz="12" w:space="0" w:color="auto"/>
              <w:left w:val="single" w:sz="2" w:space="0" w:color="auto"/>
              <w:bottom w:val="single" w:sz="12" w:space="0" w:color="auto"/>
              <w:right w:val="single" w:sz="2" w:space="0" w:color="auto"/>
            </w:tcBorders>
            <w:shd w:val="clear" w:color="auto" w:fill="8DB3E2" w:themeFill="text2" w:themeFillTint="66"/>
            <w:vAlign w:val="center"/>
          </w:tcPr>
          <w:p w14:paraId="6A023A53" w14:textId="77777777" w:rsidR="00A72A54" w:rsidRPr="00C20FCE" w:rsidRDefault="00A72A54" w:rsidP="00896D46">
            <w:pPr>
              <w:jc w:val="center"/>
              <w:rPr>
                <w:rFonts w:ascii="Arial" w:hAnsi="Arial" w:cs="Arial"/>
                <w:b/>
                <w:sz w:val="20"/>
                <w:szCs w:val="20"/>
                <w:lang w:val="en-US"/>
              </w:rPr>
            </w:pPr>
            <w:r w:rsidRPr="00C20FCE">
              <w:rPr>
                <w:rFonts w:ascii="Arial" w:hAnsi="Arial" w:cs="Arial"/>
                <w:b/>
                <w:sz w:val="20"/>
                <w:szCs w:val="20"/>
                <w:lang w:val="en-US"/>
              </w:rPr>
              <w:t>Number/Total</w:t>
            </w:r>
          </w:p>
        </w:tc>
        <w:tc>
          <w:tcPr>
            <w:tcW w:w="1140" w:type="pct"/>
            <w:tcBorders>
              <w:top w:val="single" w:sz="12" w:space="0" w:color="auto"/>
              <w:left w:val="single" w:sz="2" w:space="0" w:color="auto"/>
              <w:bottom w:val="single" w:sz="12" w:space="0" w:color="auto"/>
              <w:right w:val="nil"/>
            </w:tcBorders>
            <w:shd w:val="clear" w:color="auto" w:fill="8DB3E2" w:themeFill="text2" w:themeFillTint="66"/>
            <w:vAlign w:val="center"/>
          </w:tcPr>
          <w:p w14:paraId="72846DF9" w14:textId="77777777" w:rsidR="00A72A54" w:rsidRPr="00C20FCE" w:rsidRDefault="00A72A54" w:rsidP="00D023F1">
            <w:pPr>
              <w:jc w:val="center"/>
              <w:rPr>
                <w:rFonts w:ascii="Arial" w:hAnsi="Arial" w:cs="Arial"/>
                <w:b/>
                <w:sz w:val="20"/>
                <w:szCs w:val="20"/>
                <w:lang w:val="en-US"/>
              </w:rPr>
            </w:pPr>
            <w:r w:rsidRPr="00C20FCE">
              <w:rPr>
                <w:rFonts w:ascii="Arial" w:hAnsi="Arial" w:cs="Arial"/>
                <w:b/>
                <w:sz w:val="20"/>
                <w:szCs w:val="20"/>
                <w:lang w:val="en-US"/>
              </w:rPr>
              <w:t>%</w:t>
            </w:r>
            <w:r w:rsidR="00D023F1" w:rsidRPr="00C20FCE">
              <w:rPr>
                <w:rFonts w:ascii="Arial" w:hAnsi="Arial" w:cs="Arial"/>
                <w:b/>
                <w:sz w:val="20"/>
                <w:szCs w:val="20"/>
                <w:lang w:val="en-US"/>
              </w:rPr>
              <w:t xml:space="preserve"> </w:t>
            </w:r>
            <w:r w:rsidRPr="00C20FCE">
              <w:rPr>
                <w:rFonts w:ascii="Arial" w:hAnsi="Arial" w:cs="Arial"/>
                <w:b/>
                <w:sz w:val="20"/>
                <w:szCs w:val="20"/>
                <w:lang w:val="en-US"/>
              </w:rPr>
              <w:t>[95% CI]</w:t>
            </w:r>
          </w:p>
        </w:tc>
      </w:tr>
      <w:tr w:rsidR="00A72A54" w:rsidRPr="00C20FCE" w14:paraId="65B70BA3" w14:textId="77777777" w:rsidTr="00A72A54">
        <w:tc>
          <w:tcPr>
            <w:tcW w:w="1329" w:type="pct"/>
            <w:vMerge w:val="restart"/>
            <w:tcBorders>
              <w:top w:val="single" w:sz="12" w:space="0" w:color="auto"/>
              <w:right w:val="single" w:sz="2" w:space="0" w:color="auto"/>
            </w:tcBorders>
            <w:shd w:val="clear" w:color="auto" w:fill="auto"/>
            <w:vAlign w:val="center"/>
          </w:tcPr>
          <w:p w14:paraId="72309336" w14:textId="41224238" w:rsidR="00A72A54" w:rsidRPr="00C20FCE" w:rsidRDefault="00A72A54" w:rsidP="001B1DC5">
            <w:pPr>
              <w:jc w:val="center"/>
              <w:rPr>
                <w:rFonts w:ascii="Arial" w:hAnsi="Arial" w:cs="Arial"/>
                <w:sz w:val="20"/>
                <w:szCs w:val="20"/>
                <w:lang w:val="en-US"/>
              </w:rPr>
            </w:pPr>
            <w:r w:rsidRPr="00C20FCE">
              <w:rPr>
                <w:rFonts w:ascii="Arial" w:hAnsi="Arial" w:cs="Arial"/>
                <w:sz w:val="20"/>
                <w:szCs w:val="20"/>
                <w:lang w:val="en-US"/>
              </w:rPr>
              <w:t>Za’atri</w:t>
            </w:r>
          </w:p>
        </w:tc>
        <w:tc>
          <w:tcPr>
            <w:tcW w:w="1266" w:type="pct"/>
            <w:tcBorders>
              <w:top w:val="single" w:sz="12" w:space="0" w:color="auto"/>
              <w:left w:val="single" w:sz="2" w:space="0" w:color="auto"/>
              <w:bottom w:val="single" w:sz="2" w:space="0" w:color="auto"/>
              <w:right w:val="single" w:sz="2" w:space="0" w:color="auto"/>
            </w:tcBorders>
            <w:shd w:val="clear" w:color="auto" w:fill="auto"/>
            <w:vAlign w:val="center"/>
          </w:tcPr>
          <w:p w14:paraId="4C8C67F7" w14:textId="77777777" w:rsidR="00A72A54" w:rsidRPr="00C20FCE" w:rsidRDefault="00A72A54" w:rsidP="00896D46">
            <w:pPr>
              <w:jc w:val="center"/>
              <w:rPr>
                <w:rFonts w:ascii="Arial" w:hAnsi="Arial" w:cs="Arial"/>
                <w:sz w:val="20"/>
                <w:szCs w:val="20"/>
                <w:lang w:val="en-US"/>
              </w:rPr>
            </w:pPr>
            <w:r w:rsidRPr="00C20FCE">
              <w:rPr>
                <w:rFonts w:ascii="Arial" w:hAnsi="Arial" w:cs="Arial"/>
                <w:sz w:val="20"/>
                <w:szCs w:val="20"/>
                <w:lang w:val="en-US"/>
              </w:rPr>
              <w:t>SFP</w:t>
            </w:r>
          </w:p>
        </w:tc>
        <w:tc>
          <w:tcPr>
            <w:tcW w:w="1266" w:type="pct"/>
            <w:tcBorders>
              <w:top w:val="single" w:sz="12" w:space="0" w:color="auto"/>
              <w:left w:val="single" w:sz="2" w:space="0" w:color="auto"/>
              <w:bottom w:val="single" w:sz="2" w:space="0" w:color="auto"/>
              <w:right w:val="single" w:sz="2" w:space="0" w:color="auto"/>
            </w:tcBorders>
            <w:shd w:val="clear" w:color="auto" w:fill="auto"/>
            <w:vAlign w:val="center"/>
          </w:tcPr>
          <w:p w14:paraId="417D578E" w14:textId="77777777" w:rsidR="00A72A54" w:rsidRPr="00C20FCE" w:rsidRDefault="001711D5" w:rsidP="00A72A54">
            <w:pPr>
              <w:jc w:val="center"/>
              <w:rPr>
                <w:rFonts w:ascii="Arial" w:hAnsi="Arial" w:cs="Arial"/>
                <w:sz w:val="20"/>
                <w:szCs w:val="20"/>
                <w:lang w:val="en-US"/>
              </w:rPr>
            </w:pPr>
            <w:r w:rsidRPr="00C20FCE">
              <w:rPr>
                <w:rFonts w:ascii="Arial" w:hAnsi="Arial" w:cs="Arial"/>
                <w:sz w:val="20"/>
                <w:szCs w:val="20"/>
                <w:lang w:val="en-US"/>
              </w:rPr>
              <w:t>2/3</w:t>
            </w:r>
          </w:p>
        </w:tc>
        <w:tc>
          <w:tcPr>
            <w:tcW w:w="1140" w:type="pct"/>
            <w:tcBorders>
              <w:top w:val="single" w:sz="12" w:space="0" w:color="auto"/>
              <w:left w:val="single" w:sz="2" w:space="0" w:color="auto"/>
              <w:bottom w:val="single" w:sz="2" w:space="0" w:color="auto"/>
              <w:right w:val="nil"/>
            </w:tcBorders>
            <w:shd w:val="clear" w:color="auto" w:fill="auto"/>
            <w:vAlign w:val="center"/>
          </w:tcPr>
          <w:p w14:paraId="0094C0DA" w14:textId="77777777" w:rsidR="00A72A54" w:rsidRPr="00C20FCE" w:rsidRDefault="001711D5" w:rsidP="00A72A54">
            <w:pPr>
              <w:jc w:val="center"/>
              <w:rPr>
                <w:rFonts w:ascii="Arial" w:hAnsi="Arial" w:cs="Arial"/>
                <w:sz w:val="20"/>
                <w:szCs w:val="20"/>
                <w:lang w:val="en-US"/>
              </w:rPr>
            </w:pPr>
            <w:r w:rsidRPr="00C20FCE">
              <w:rPr>
                <w:rFonts w:ascii="Arial" w:hAnsi="Arial" w:cs="Arial"/>
                <w:sz w:val="20"/>
                <w:szCs w:val="20"/>
                <w:lang w:val="en-US"/>
              </w:rPr>
              <w:t>66.7% [0.0-100.0]</w:t>
            </w:r>
          </w:p>
        </w:tc>
      </w:tr>
      <w:tr w:rsidR="00A72A54" w:rsidRPr="00C20FCE" w14:paraId="2A77372E" w14:textId="77777777" w:rsidTr="00A72A54">
        <w:tc>
          <w:tcPr>
            <w:tcW w:w="1329" w:type="pct"/>
            <w:vMerge/>
            <w:tcBorders>
              <w:bottom w:val="single" w:sz="2" w:space="0" w:color="auto"/>
              <w:right w:val="single" w:sz="2" w:space="0" w:color="auto"/>
            </w:tcBorders>
            <w:shd w:val="clear" w:color="auto" w:fill="auto"/>
            <w:vAlign w:val="center"/>
          </w:tcPr>
          <w:p w14:paraId="3A465F02" w14:textId="77777777" w:rsidR="00A72A54" w:rsidRPr="00C20FCE" w:rsidRDefault="00A72A54" w:rsidP="00896D46">
            <w:pPr>
              <w:jc w:val="center"/>
              <w:rPr>
                <w:rFonts w:ascii="Arial" w:hAnsi="Arial" w:cs="Arial"/>
                <w:sz w:val="20"/>
                <w:szCs w:val="20"/>
                <w:lang w:val="en-US"/>
              </w:rPr>
            </w:pPr>
          </w:p>
        </w:tc>
        <w:tc>
          <w:tcPr>
            <w:tcW w:w="1266" w:type="pct"/>
            <w:tcBorders>
              <w:top w:val="single" w:sz="2" w:space="0" w:color="auto"/>
              <w:left w:val="single" w:sz="2" w:space="0" w:color="auto"/>
              <w:bottom w:val="single" w:sz="2" w:space="0" w:color="auto"/>
              <w:right w:val="single" w:sz="2" w:space="0" w:color="auto"/>
            </w:tcBorders>
            <w:shd w:val="clear" w:color="auto" w:fill="auto"/>
            <w:vAlign w:val="center"/>
          </w:tcPr>
          <w:p w14:paraId="38B79928" w14:textId="77777777" w:rsidR="00A72A54" w:rsidRPr="00C20FCE" w:rsidRDefault="00A72A54" w:rsidP="00896D46">
            <w:pPr>
              <w:jc w:val="center"/>
              <w:rPr>
                <w:rFonts w:ascii="Arial" w:hAnsi="Arial" w:cs="Arial"/>
                <w:sz w:val="20"/>
                <w:szCs w:val="20"/>
                <w:lang w:val="en-US"/>
              </w:rPr>
            </w:pPr>
            <w:r w:rsidRPr="00C20FCE">
              <w:rPr>
                <w:rFonts w:ascii="Arial" w:hAnsi="Arial" w:cs="Arial"/>
                <w:sz w:val="20"/>
                <w:szCs w:val="20"/>
                <w:lang w:val="en-US"/>
              </w:rPr>
              <w:t>TFP</w:t>
            </w:r>
          </w:p>
        </w:tc>
        <w:tc>
          <w:tcPr>
            <w:tcW w:w="1266" w:type="pct"/>
            <w:tcBorders>
              <w:top w:val="single" w:sz="2" w:space="0" w:color="auto"/>
              <w:left w:val="single" w:sz="2" w:space="0" w:color="auto"/>
              <w:bottom w:val="single" w:sz="2" w:space="0" w:color="auto"/>
              <w:right w:val="single" w:sz="2" w:space="0" w:color="auto"/>
            </w:tcBorders>
            <w:shd w:val="clear" w:color="auto" w:fill="auto"/>
            <w:vAlign w:val="center"/>
          </w:tcPr>
          <w:p w14:paraId="767B6DAB" w14:textId="77777777" w:rsidR="00A72A54" w:rsidRPr="00C20FCE" w:rsidRDefault="00B9240D" w:rsidP="00A72A54">
            <w:pPr>
              <w:jc w:val="center"/>
              <w:rPr>
                <w:rFonts w:ascii="Arial" w:hAnsi="Arial" w:cs="Arial"/>
                <w:sz w:val="20"/>
                <w:szCs w:val="20"/>
                <w:lang w:val="en-US"/>
              </w:rPr>
            </w:pPr>
            <w:r w:rsidRPr="00C20FCE">
              <w:rPr>
                <w:rFonts w:ascii="Arial" w:hAnsi="Arial" w:cs="Arial"/>
                <w:sz w:val="20"/>
                <w:szCs w:val="20"/>
                <w:lang w:val="en-US"/>
              </w:rPr>
              <w:t>0/0</w:t>
            </w:r>
          </w:p>
        </w:tc>
        <w:tc>
          <w:tcPr>
            <w:tcW w:w="1140" w:type="pct"/>
            <w:tcBorders>
              <w:top w:val="single" w:sz="2" w:space="0" w:color="auto"/>
              <w:left w:val="single" w:sz="2" w:space="0" w:color="auto"/>
              <w:bottom w:val="single" w:sz="2" w:space="0" w:color="auto"/>
              <w:right w:val="nil"/>
            </w:tcBorders>
            <w:shd w:val="clear" w:color="auto" w:fill="auto"/>
            <w:vAlign w:val="center"/>
          </w:tcPr>
          <w:p w14:paraId="782B26AA" w14:textId="04CB535E" w:rsidR="00A72A54" w:rsidRPr="00C20FCE" w:rsidRDefault="00071C2B" w:rsidP="00A72A54">
            <w:pPr>
              <w:jc w:val="center"/>
              <w:rPr>
                <w:rFonts w:ascii="Arial" w:hAnsi="Arial" w:cs="Arial"/>
                <w:sz w:val="20"/>
                <w:szCs w:val="20"/>
                <w:lang w:val="en-US"/>
              </w:rPr>
            </w:pPr>
            <w:r w:rsidRPr="00C20FCE">
              <w:rPr>
                <w:rFonts w:ascii="Arial" w:hAnsi="Arial" w:cs="Arial"/>
                <w:sz w:val="20"/>
                <w:szCs w:val="20"/>
                <w:lang w:val="en-US"/>
              </w:rPr>
              <w:t>-</w:t>
            </w:r>
          </w:p>
        </w:tc>
      </w:tr>
      <w:tr w:rsidR="00A72A54" w:rsidRPr="00C20FCE" w14:paraId="52FC8812" w14:textId="77777777" w:rsidTr="00A72A54">
        <w:tc>
          <w:tcPr>
            <w:tcW w:w="1329" w:type="pct"/>
            <w:vMerge w:val="restart"/>
            <w:tcBorders>
              <w:top w:val="single" w:sz="2" w:space="0" w:color="auto"/>
              <w:right w:val="single" w:sz="2" w:space="0" w:color="auto"/>
            </w:tcBorders>
            <w:shd w:val="clear" w:color="auto" w:fill="auto"/>
            <w:vAlign w:val="center"/>
          </w:tcPr>
          <w:p w14:paraId="3A8C9715" w14:textId="77777777" w:rsidR="00A72A54" w:rsidRPr="00C20FCE" w:rsidRDefault="00A72A54" w:rsidP="00896D46">
            <w:pPr>
              <w:jc w:val="center"/>
              <w:rPr>
                <w:rFonts w:ascii="Arial" w:hAnsi="Arial" w:cs="Arial"/>
                <w:sz w:val="20"/>
                <w:szCs w:val="20"/>
                <w:lang w:val="en-US"/>
              </w:rPr>
            </w:pPr>
            <w:r w:rsidRPr="00C20FCE">
              <w:rPr>
                <w:rFonts w:ascii="Arial" w:hAnsi="Arial" w:cs="Arial"/>
                <w:sz w:val="20"/>
                <w:szCs w:val="20"/>
                <w:lang w:val="en-US"/>
              </w:rPr>
              <w:t>Azraq</w:t>
            </w:r>
          </w:p>
        </w:tc>
        <w:tc>
          <w:tcPr>
            <w:tcW w:w="1266" w:type="pct"/>
            <w:tcBorders>
              <w:top w:val="single" w:sz="2" w:space="0" w:color="auto"/>
              <w:left w:val="single" w:sz="2" w:space="0" w:color="auto"/>
              <w:bottom w:val="single" w:sz="2" w:space="0" w:color="auto"/>
              <w:right w:val="single" w:sz="2" w:space="0" w:color="auto"/>
            </w:tcBorders>
            <w:shd w:val="clear" w:color="auto" w:fill="auto"/>
            <w:vAlign w:val="center"/>
          </w:tcPr>
          <w:p w14:paraId="3E8CE363" w14:textId="77777777" w:rsidR="00A72A54" w:rsidRPr="00C20FCE" w:rsidRDefault="00A72A54" w:rsidP="00896D46">
            <w:pPr>
              <w:jc w:val="center"/>
              <w:rPr>
                <w:rFonts w:ascii="Arial" w:hAnsi="Arial" w:cs="Arial"/>
                <w:sz w:val="20"/>
                <w:szCs w:val="20"/>
                <w:lang w:val="en-US"/>
              </w:rPr>
            </w:pPr>
            <w:r w:rsidRPr="00C20FCE">
              <w:rPr>
                <w:rFonts w:ascii="Arial" w:hAnsi="Arial" w:cs="Arial"/>
                <w:sz w:val="20"/>
                <w:szCs w:val="20"/>
                <w:lang w:val="en-US"/>
              </w:rPr>
              <w:t>SFP</w:t>
            </w:r>
          </w:p>
        </w:tc>
        <w:tc>
          <w:tcPr>
            <w:tcW w:w="1266" w:type="pct"/>
            <w:tcBorders>
              <w:top w:val="single" w:sz="2" w:space="0" w:color="auto"/>
              <w:left w:val="single" w:sz="2" w:space="0" w:color="auto"/>
              <w:bottom w:val="single" w:sz="2" w:space="0" w:color="auto"/>
              <w:right w:val="single" w:sz="2" w:space="0" w:color="auto"/>
            </w:tcBorders>
            <w:shd w:val="clear" w:color="auto" w:fill="auto"/>
            <w:vAlign w:val="center"/>
          </w:tcPr>
          <w:p w14:paraId="3DFC0FE0" w14:textId="77777777" w:rsidR="00A72A54" w:rsidRPr="00C20FCE" w:rsidRDefault="00135EB5" w:rsidP="00A72A54">
            <w:pPr>
              <w:jc w:val="center"/>
              <w:rPr>
                <w:rFonts w:ascii="Arial" w:hAnsi="Arial" w:cs="Arial"/>
                <w:sz w:val="20"/>
                <w:szCs w:val="20"/>
                <w:lang w:val="en-US"/>
              </w:rPr>
            </w:pPr>
            <w:r w:rsidRPr="00C20FCE">
              <w:rPr>
                <w:rFonts w:ascii="Arial" w:hAnsi="Arial" w:cs="Arial"/>
                <w:sz w:val="20"/>
                <w:szCs w:val="20"/>
                <w:lang w:val="en-US"/>
              </w:rPr>
              <w:t>1/6</w:t>
            </w:r>
          </w:p>
        </w:tc>
        <w:tc>
          <w:tcPr>
            <w:tcW w:w="1140" w:type="pct"/>
            <w:tcBorders>
              <w:top w:val="single" w:sz="2" w:space="0" w:color="auto"/>
              <w:left w:val="single" w:sz="2" w:space="0" w:color="auto"/>
              <w:bottom w:val="single" w:sz="2" w:space="0" w:color="auto"/>
              <w:right w:val="nil"/>
            </w:tcBorders>
            <w:shd w:val="clear" w:color="auto" w:fill="auto"/>
            <w:vAlign w:val="center"/>
          </w:tcPr>
          <w:p w14:paraId="09F9E616" w14:textId="77777777" w:rsidR="00A72A54" w:rsidRPr="00C20FCE" w:rsidRDefault="006A4B81" w:rsidP="006A4B81">
            <w:pPr>
              <w:jc w:val="center"/>
              <w:rPr>
                <w:rFonts w:ascii="Arial" w:hAnsi="Arial" w:cs="Arial"/>
                <w:sz w:val="20"/>
                <w:szCs w:val="20"/>
                <w:lang w:val="en-US"/>
              </w:rPr>
            </w:pPr>
            <w:r w:rsidRPr="00C20FCE">
              <w:rPr>
                <w:rFonts w:ascii="Arial" w:hAnsi="Arial" w:cs="Arial"/>
                <w:sz w:val="20"/>
                <w:szCs w:val="20"/>
                <w:lang w:val="en-US"/>
              </w:rPr>
              <w:t>16.7</w:t>
            </w:r>
            <w:r w:rsidR="00135EB5" w:rsidRPr="00C20FCE">
              <w:rPr>
                <w:rFonts w:ascii="Arial" w:hAnsi="Arial" w:cs="Arial"/>
                <w:sz w:val="20"/>
                <w:szCs w:val="20"/>
                <w:lang w:val="en-US"/>
              </w:rPr>
              <w:t>% [0.0-</w:t>
            </w:r>
            <w:r w:rsidRPr="00C20FCE">
              <w:rPr>
                <w:rFonts w:ascii="Arial" w:hAnsi="Arial" w:cs="Arial"/>
                <w:sz w:val="20"/>
                <w:szCs w:val="20"/>
                <w:lang w:val="en-US"/>
              </w:rPr>
              <w:t>59.5</w:t>
            </w:r>
            <w:r w:rsidR="00135EB5" w:rsidRPr="00C20FCE">
              <w:rPr>
                <w:rFonts w:ascii="Arial" w:hAnsi="Arial" w:cs="Arial"/>
                <w:sz w:val="20"/>
                <w:szCs w:val="20"/>
                <w:lang w:val="en-US"/>
              </w:rPr>
              <w:t>]</w:t>
            </w:r>
          </w:p>
        </w:tc>
      </w:tr>
      <w:tr w:rsidR="00A72A54" w:rsidRPr="00C20FCE" w14:paraId="6BDC3BD5" w14:textId="77777777" w:rsidTr="00A72A54">
        <w:tc>
          <w:tcPr>
            <w:tcW w:w="1329" w:type="pct"/>
            <w:vMerge/>
            <w:tcBorders>
              <w:bottom w:val="single" w:sz="2" w:space="0" w:color="auto"/>
              <w:right w:val="single" w:sz="2" w:space="0" w:color="auto"/>
            </w:tcBorders>
            <w:shd w:val="clear" w:color="auto" w:fill="auto"/>
            <w:vAlign w:val="center"/>
          </w:tcPr>
          <w:p w14:paraId="3CFD0F94" w14:textId="77777777" w:rsidR="00A72A54" w:rsidRPr="00C20FCE" w:rsidRDefault="00A72A54" w:rsidP="00896D46">
            <w:pPr>
              <w:jc w:val="center"/>
              <w:rPr>
                <w:rFonts w:ascii="Arial" w:hAnsi="Arial" w:cs="Arial"/>
                <w:sz w:val="20"/>
                <w:szCs w:val="20"/>
                <w:lang w:val="en-US"/>
              </w:rPr>
            </w:pPr>
          </w:p>
        </w:tc>
        <w:tc>
          <w:tcPr>
            <w:tcW w:w="1266" w:type="pct"/>
            <w:tcBorders>
              <w:top w:val="single" w:sz="2" w:space="0" w:color="auto"/>
              <w:left w:val="single" w:sz="2" w:space="0" w:color="auto"/>
              <w:bottom w:val="single" w:sz="2" w:space="0" w:color="auto"/>
              <w:right w:val="single" w:sz="2" w:space="0" w:color="auto"/>
            </w:tcBorders>
            <w:shd w:val="clear" w:color="auto" w:fill="auto"/>
            <w:vAlign w:val="center"/>
          </w:tcPr>
          <w:p w14:paraId="534B6FF7" w14:textId="77777777" w:rsidR="00A72A54" w:rsidRPr="00C20FCE" w:rsidRDefault="00A72A54" w:rsidP="00896D46">
            <w:pPr>
              <w:jc w:val="center"/>
              <w:rPr>
                <w:rFonts w:ascii="Arial" w:hAnsi="Arial" w:cs="Arial"/>
                <w:sz w:val="20"/>
                <w:szCs w:val="20"/>
                <w:lang w:val="en-US"/>
              </w:rPr>
            </w:pPr>
            <w:r w:rsidRPr="00C20FCE">
              <w:rPr>
                <w:rFonts w:ascii="Arial" w:hAnsi="Arial" w:cs="Arial"/>
                <w:sz w:val="20"/>
                <w:szCs w:val="20"/>
                <w:lang w:val="en-US"/>
              </w:rPr>
              <w:t>TFP</w:t>
            </w:r>
          </w:p>
        </w:tc>
        <w:tc>
          <w:tcPr>
            <w:tcW w:w="1266" w:type="pct"/>
            <w:tcBorders>
              <w:top w:val="single" w:sz="2" w:space="0" w:color="auto"/>
              <w:left w:val="single" w:sz="2" w:space="0" w:color="auto"/>
              <w:bottom w:val="single" w:sz="2" w:space="0" w:color="auto"/>
              <w:right w:val="single" w:sz="2" w:space="0" w:color="auto"/>
            </w:tcBorders>
            <w:shd w:val="clear" w:color="auto" w:fill="auto"/>
            <w:vAlign w:val="center"/>
          </w:tcPr>
          <w:p w14:paraId="10133059" w14:textId="77777777" w:rsidR="00A72A54" w:rsidRPr="00C20FCE" w:rsidRDefault="00135EB5" w:rsidP="00A72A54">
            <w:pPr>
              <w:jc w:val="center"/>
              <w:rPr>
                <w:rFonts w:ascii="Arial" w:hAnsi="Arial" w:cs="Arial"/>
                <w:sz w:val="20"/>
                <w:szCs w:val="20"/>
                <w:lang w:val="en-US"/>
              </w:rPr>
            </w:pPr>
            <w:r w:rsidRPr="00C20FCE">
              <w:rPr>
                <w:rFonts w:ascii="Arial" w:hAnsi="Arial" w:cs="Arial"/>
                <w:sz w:val="20"/>
                <w:szCs w:val="20"/>
                <w:lang w:val="en-US"/>
              </w:rPr>
              <w:t>0/0</w:t>
            </w:r>
          </w:p>
        </w:tc>
        <w:tc>
          <w:tcPr>
            <w:tcW w:w="1140" w:type="pct"/>
            <w:tcBorders>
              <w:top w:val="single" w:sz="2" w:space="0" w:color="auto"/>
              <w:left w:val="single" w:sz="2" w:space="0" w:color="auto"/>
              <w:bottom w:val="single" w:sz="2" w:space="0" w:color="auto"/>
              <w:right w:val="nil"/>
            </w:tcBorders>
            <w:shd w:val="clear" w:color="auto" w:fill="auto"/>
            <w:vAlign w:val="center"/>
          </w:tcPr>
          <w:p w14:paraId="4B328319" w14:textId="0749F6EC" w:rsidR="00A72A54" w:rsidRPr="00C20FCE" w:rsidRDefault="00071C2B" w:rsidP="00A72A54">
            <w:pPr>
              <w:jc w:val="center"/>
              <w:rPr>
                <w:rFonts w:ascii="Arial" w:hAnsi="Arial" w:cs="Arial"/>
                <w:sz w:val="20"/>
                <w:szCs w:val="20"/>
                <w:lang w:val="en-US"/>
              </w:rPr>
            </w:pPr>
            <w:r w:rsidRPr="00C20FCE">
              <w:rPr>
                <w:rFonts w:ascii="Arial" w:hAnsi="Arial" w:cs="Arial"/>
                <w:sz w:val="20"/>
                <w:szCs w:val="20"/>
                <w:lang w:val="en-US"/>
              </w:rPr>
              <w:t>-</w:t>
            </w:r>
          </w:p>
        </w:tc>
      </w:tr>
      <w:tr w:rsidR="00A72A54" w:rsidRPr="00C20FCE" w14:paraId="52E6CA94" w14:textId="77777777" w:rsidTr="00A72A54">
        <w:tc>
          <w:tcPr>
            <w:tcW w:w="1329" w:type="pct"/>
            <w:vMerge w:val="restart"/>
            <w:tcBorders>
              <w:top w:val="single" w:sz="2" w:space="0" w:color="auto"/>
              <w:right w:val="single" w:sz="2" w:space="0" w:color="auto"/>
            </w:tcBorders>
            <w:shd w:val="clear" w:color="auto" w:fill="auto"/>
            <w:vAlign w:val="center"/>
          </w:tcPr>
          <w:p w14:paraId="7AF04DD7" w14:textId="77777777" w:rsidR="00A72A54" w:rsidRPr="00C20FCE" w:rsidRDefault="00A72A54" w:rsidP="00896D46">
            <w:pPr>
              <w:jc w:val="center"/>
              <w:rPr>
                <w:rFonts w:ascii="Arial" w:hAnsi="Arial" w:cs="Arial"/>
                <w:sz w:val="20"/>
                <w:szCs w:val="20"/>
                <w:lang w:val="en-US"/>
              </w:rPr>
            </w:pPr>
            <w:r w:rsidRPr="00C20FCE">
              <w:rPr>
                <w:rFonts w:ascii="Arial" w:hAnsi="Arial" w:cs="Arial"/>
                <w:sz w:val="20"/>
                <w:szCs w:val="20"/>
                <w:lang w:val="en-US"/>
              </w:rPr>
              <w:t>Host Communities</w:t>
            </w:r>
          </w:p>
        </w:tc>
        <w:tc>
          <w:tcPr>
            <w:tcW w:w="1266" w:type="pct"/>
            <w:tcBorders>
              <w:top w:val="single" w:sz="2" w:space="0" w:color="auto"/>
              <w:left w:val="single" w:sz="2" w:space="0" w:color="auto"/>
              <w:bottom w:val="single" w:sz="2" w:space="0" w:color="auto"/>
              <w:right w:val="single" w:sz="2" w:space="0" w:color="auto"/>
            </w:tcBorders>
            <w:shd w:val="clear" w:color="auto" w:fill="auto"/>
            <w:vAlign w:val="center"/>
          </w:tcPr>
          <w:p w14:paraId="6FE72DDC" w14:textId="77777777" w:rsidR="00A72A54" w:rsidRPr="00C20FCE" w:rsidRDefault="00A72A54" w:rsidP="00896D46">
            <w:pPr>
              <w:jc w:val="center"/>
              <w:rPr>
                <w:rFonts w:ascii="Arial" w:hAnsi="Arial" w:cs="Arial"/>
                <w:sz w:val="20"/>
                <w:szCs w:val="20"/>
                <w:lang w:val="en-US"/>
              </w:rPr>
            </w:pPr>
            <w:r w:rsidRPr="00C20FCE">
              <w:rPr>
                <w:rFonts w:ascii="Arial" w:hAnsi="Arial" w:cs="Arial"/>
                <w:sz w:val="20"/>
                <w:szCs w:val="20"/>
                <w:lang w:val="en-US"/>
              </w:rPr>
              <w:t>SFP</w:t>
            </w:r>
          </w:p>
        </w:tc>
        <w:tc>
          <w:tcPr>
            <w:tcW w:w="1266" w:type="pct"/>
            <w:tcBorders>
              <w:top w:val="single" w:sz="2" w:space="0" w:color="auto"/>
              <w:left w:val="single" w:sz="2" w:space="0" w:color="auto"/>
              <w:bottom w:val="single" w:sz="2" w:space="0" w:color="auto"/>
              <w:right w:val="single" w:sz="2" w:space="0" w:color="auto"/>
            </w:tcBorders>
            <w:shd w:val="clear" w:color="auto" w:fill="auto"/>
            <w:vAlign w:val="center"/>
          </w:tcPr>
          <w:p w14:paraId="12D73B66" w14:textId="77777777" w:rsidR="00A72A54" w:rsidRPr="00C20FCE" w:rsidRDefault="0066762E" w:rsidP="00A72A54">
            <w:pPr>
              <w:jc w:val="center"/>
              <w:rPr>
                <w:rFonts w:ascii="Arial" w:hAnsi="Arial" w:cs="Arial"/>
                <w:sz w:val="20"/>
                <w:szCs w:val="20"/>
                <w:lang w:val="en-US"/>
              </w:rPr>
            </w:pPr>
            <w:r w:rsidRPr="00C20FCE">
              <w:rPr>
                <w:rFonts w:ascii="Arial" w:hAnsi="Arial" w:cs="Arial"/>
                <w:sz w:val="20"/>
                <w:szCs w:val="20"/>
                <w:lang w:val="en-US"/>
              </w:rPr>
              <w:t>0/0</w:t>
            </w:r>
          </w:p>
        </w:tc>
        <w:tc>
          <w:tcPr>
            <w:tcW w:w="1140" w:type="pct"/>
            <w:tcBorders>
              <w:top w:val="single" w:sz="2" w:space="0" w:color="auto"/>
              <w:left w:val="single" w:sz="2" w:space="0" w:color="auto"/>
              <w:bottom w:val="single" w:sz="2" w:space="0" w:color="auto"/>
              <w:right w:val="nil"/>
            </w:tcBorders>
            <w:shd w:val="clear" w:color="auto" w:fill="auto"/>
            <w:vAlign w:val="center"/>
          </w:tcPr>
          <w:p w14:paraId="660E6FE0" w14:textId="3B9270EF" w:rsidR="00A72A54" w:rsidRPr="00C20FCE" w:rsidRDefault="00071C2B" w:rsidP="00A72A54">
            <w:pPr>
              <w:jc w:val="center"/>
              <w:rPr>
                <w:rFonts w:ascii="Arial" w:hAnsi="Arial" w:cs="Arial"/>
                <w:sz w:val="20"/>
                <w:szCs w:val="20"/>
                <w:lang w:val="en-US"/>
              </w:rPr>
            </w:pPr>
            <w:r w:rsidRPr="00C20FCE">
              <w:rPr>
                <w:rFonts w:ascii="Arial" w:hAnsi="Arial" w:cs="Arial"/>
                <w:sz w:val="20"/>
                <w:szCs w:val="20"/>
                <w:lang w:val="en-US"/>
              </w:rPr>
              <w:t>-</w:t>
            </w:r>
          </w:p>
        </w:tc>
      </w:tr>
      <w:tr w:rsidR="00A72A54" w:rsidRPr="00C20FCE" w14:paraId="57826544" w14:textId="77777777" w:rsidTr="00A72A54">
        <w:tc>
          <w:tcPr>
            <w:tcW w:w="1329" w:type="pct"/>
            <w:vMerge/>
            <w:tcBorders>
              <w:bottom w:val="single" w:sz="12" w:space="0" w:color="auto"/>
              <w:right w:val="single" w:sz="2" w:space="0" w:color="auto"/>
            </w:tcBorders>
            <w:shd w:val="clear" w:color="auto" w:fill="auto"/>
            <w:vAlign w:val="center"/>
          </w:tcPr>
          <w:p w14:paraId="7AF6604F" w14:textId="77777777" w:rsidR="00A72A54" w:rsidRPr="00C20FCE" w:rsidRDefault="00A72A54" w:rsidP="00896D46">
            <w:pPr>
              <w:jc w:val="center"/>
              <w:rPr>
                <w:rFonts w:ascii="Arial" w:hAnsi="Arial" w:cs="Arial"/>
                <w:sz w:val="20"/>
                <w:szCs w:val="20"/>
                <w:lang w:val="en-US"/>
              </w:rPr>
            </w:pPr>
          </w:p>
        </w:tc>
        <w:tc>
          <w:tcPr>
            <w:tcW w:w="1266" w:type="pct"/>
            <w:tcBorders>
              <w:top w:val="single" w:sz="2" w:space="0" w:color="auto"/>
              <w:left w:val="single" w:sz="2" w:space="0" w:color="auto"/>
              <w:bottom w:val="single" w:sz="12" w:space="0" w:color="auto"/>
              <w:right w:val="single" w:sz="2" w:space="0" w:color="auto"/>
            </w:tcBorders>
            <w:shd w:val="clear" w:color="auto" w:fill="auto"/>
            <w:vAlign w:val="center"/>
          </w:tcPr>
          <w:p w14:paraId="58D9C104" w14:textId="77777777" w:rsidR="00A72A54" w:rsidRPr="00C20FCE" w:rsidRDefault="00A72A54" w:rsidP="00896D46">
            <w:pPr>
              <w:jc w:val="center"/>
              <w:rPr>
                <w:rFonts w:ascii="Arial" w:hAnsi="Arial" w:cs="Arial"/>
                <w:sz w:val="20"/>
                <w:szCs w:val="20"/>
                <w:lang w:val="en-US"/>
              </w:rPr>
            </w:pPr>
            <w:r w:rsidRPr="00C20FCE">
              <w:rPr>
                <w:rFonts w:ascii="Arial" w:hAnsi="Arial" w:cs="Arial"/>
                <w:sz w:val="20"/>
                <w:szCs w:val="20"/>
                <w:lang w:val="en-US"/>
              </w:rPr>
              <w:t>TFP</w:t>
            </w:r>
          </w:p>
        </w:tc>
        <w:tc>
          <w:tcPr>
            <w:tcW w:w="1266" w:type="pct"/>
            <w:tcBorders>
              <w:top w:val="single" w:sz="2" w:space="0" w:color="auto"/>
              <w:left w:val="single" w:sz="2" w:space="0" w:color="auto"/>
              <w:bottom w:val="single" w:sz="12" w:space="0" w:color="auto"/>
              <w:right w:val="single" w:sz="2" w:space="0" w:color="auto"/>
            </w:tcBorders>
            <w:shd w:val="clear" w:color="auto" w:fill="auto"/>
            <w:vAlign w:val="center"/>
          </w:tcPr>
          <w:p w14:paraId="34CE9C48" w14:textId="77777777" w:rsidR="00A72A54" w:rsidRPr="00C20FCE" w:rsidRDefault="00135EB5" w:rsidP="00A72A54">
            <w:pPr>
              <w:jc w:val="center"/>
              <w:rPr>
                <w:rFonts w:ascii="Arial" w:hAnsi="Arial" w:cs="Arial"/>
                <w:sz w:val="20"/>
                <w:szCs w:val="20"/>
                <w:lang w:val="en-US"/>
              </w:rPr>
            </w:pPr>
            <w:r w:rsidRPr="00C20FCE">
              <w:rPr>
                <w:rFonts w:ascii="Arial" w:hAnsi="Arial" w:cs="Arial"/>
                <w:sz w:val="20"/>
                <w:szCs w:val="20"/>
                <w:lang w:val="en-US"/>
              </w:rPr>
              <w:t>0/0</w:t>
            </w:r>
          </w:p>
        </w:tc>
        <w:tc>
          <w:tcPr>
            <w:tcW w:w="1140" w:type="pct"/>
            <w:tcBorders>
              <w:top w:val="single" w:sz="2" w:space="0" w:color="auto"/>
              <w:left w:val="single" w:sz="2" w:space="0" w:color="auto"/>
              <w:bottom w:val="single" w:sz="12" w:space="0" w:color="auto"/>
              <w:right w:val="nil"/>
            </w:tcBorders>
            <w:shd w:val="clear" w:color="auto" w:fill="auto"/>
            <w:vAlign w:val="center"/>
          </w:tcPr>
          <w:p w14:paraId="754E4A39" w14:textId="7C035950" w:rsidR="00A72A54" w:rsidRPr="00C20FCE" w:rsidRDefault="00071C2B" w:rsidP="00A72A54">
            <w:pPr>
              <w:jc w:val="center"/>
              <w:rPr>
                <w:rFonts w:ascii="Arial" w:hAnsi="Arial" w:cs="Arial"/>
                <w:sz w:val="20"/>
                <w:szCs w:val="20"/>
                <w:lang w:val="en-US"/>
              </w:rPr>
            </w:pPr>
            <w:r w:rsidRPr="00C20FCE">
              <w:rPr>
                <w:rFonts w:ascii="Arial" w:hAnsi="Arial" w:cs="Arial"/>
                <w:sz w:val="20"/>
                <w:szCs w:val="20"/>
                <w:lang w:val="en-US"/>
              </w:rPr>
              <w:t>-</w:t>
            </w:r>
          </w:p>
        </w:tc>
      </w:tr>
    </w:tbl>
    <w:p w14:paraId="1CCF3A14" w14:textId="77777777" w:rsidR="00495759" w:rsidRPr="00C20FCE" w:rsidRDefault="00495759" w:rsidP="00AB2F29">
      <w:pPr>
        <w:pStyle w:val="Lgende"/>
        <w:keepNext/>
        <w:jc w:val="both"/>
        <w:rPr>
          <w:rFonts w:ascii="Arial" w:hAnsi="Arial" w:cs="Arial"/>
          <w:color w:val="auto"/>
          <w:sz w:val="20"/>
          <w:szCs w:val="22"/>
          <w:lang w:val="en-US"/>
        </w:rPr>
      </w:pPr>
    </w:p>
    <w:p w14:paraId="3EB8D95C" w14:textId="4F3AC61E" w:rsidR="00AB2F29" w:rsidRPr="00C20FCE" w:rsidRDefault="00AB2F29" w:rsidP="00AB2F29">
      <w:pPr>
        <w:pStyle w:val="Lgende"/>
        <w:keepNext/>
        <w:jc w:val="both"/>
        <w:rPr>
          <w:rFonts w:ascii="Arial" w:hAnsi="Arial" w:cs="Arial"/>
          <w:noProof/>
          <w:color w:val="auto"/>
          <w:sz w:val="20"/>
          <w:szCs w:val="22"/>
          <w:lang w:val="en-US"/>
        </w:rPr>
      </w:pPr>
      <w:r w:rsidRPr="00C20FCE">
        <w:rPr>
          <w:rFonts w:ascii="Arial" w:hAnsi="Arial" w:cs="Arial"/>
          <w:color w:val="auto"/>
          <w:sz w:val="20"/>
          <w:szCs w:val="22"/>
          <w:lang w:val="en-US"/>
        </w:rPr>
        <w:t xml:space="preserve">Table </w:t>
      </w:r>
      <w:r w:rsidR="00A91652" w:rsidRPr="00C20FCE">
        <w:rPr>
          <w:rFonts w:ascii="Arial" w:hAnsi="Arial" w:cs="Arial"/>
          <w:color w:val="auto"/>
          <w:sz w:val="20"/>
          <w:szCs w:val="22"/>
          <w:lang w:val="en-US"/>
        </w:rPr>
        <w:t>3</w:t>
      </w:r>
      <w:r w:rsidR="003111F9" w:rsidRPr="00C20FCE">
        <w:rPr>
          <w:rFonts w:ascii="Arial" w:hAnsi="Arial" w:cs="Arial"/>
          <w:color w:val="auto"/>
          <w:sz w:val="20"/>
          <w:szCs w:val="22"/>
          <w:lang w:val="en-US"/>
        </w:rPr>
        <w:t>1</w:t>
      </w:r>
      <w:r w:rsidRPr="00C20FCE">
        <w:rPr>
          <w:rFonts w:ascii="Arial" w:hAnsi="Arial" w:cs="Arial"/>
          <w:noProof/>
          <w:color w:val="auto"/>
          <w:sz w:val="20"/>
          <w:szCs w:val="22"/>
          <w:lang w:val="en-US"/>
        </w:rPr>
        <w:t>: Programme coverage for acutely malnourished children (Weight-for-Height Z-score, MUAC cut-offs and edema) by survey area</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735"/>
        <w:gridCol w:w="2735"/>
        <w:gridCol w:w="2460"/>
      </w:tblGrid>
      <w:tr w:rsidR="00AB2F29" w:rsidRPr="00C20FCE" w14:paraId="2D02F881" w14:textId="77777777" w:rsidTr="00D023F1">
        <w:trPr>
          <w:trHeight w:val="353"/>
        </w:trPr>
        <w:tc>
          <w:tcPr>
            <w:tcW w:w="1329" w:type="pct"/>
            <w:tcBorders>
              <w:top w:val="single" w:sz="12" w:space="0" w:color="auto"/>
              <w:bottom w:val="single" w:sz="12" w:space="0" w:color="auto"/>
              <w:right w:val="single" w:sz="2" w:space="0" w:color="auto"/>
            </w:tcBorders>
            <w:shd w:val="clear" w:color="auto" w:fill="8DB3E2" w:themeFill="text2" w:themeFillTint="66"/>
            <w:vAlign w:val="center"/>
          </w:tcPr>
          <w:p w14:paraId="5477787C" w14:textId="77777777" w:rsidR="00AB2F29" w:rsidRPr="00C20FCE" w:rsidRDefault="00AB2F29" w:rsidP="00896D46">
            <w:pPr>
              <w:jc w:val="center"/>
              <w:rPr>
                <w:rFonts w:ascii="Arial" w:hAnsi="Arial" w:cs="Arial"/>
                <w:b/>
                <w:sz w:val="20"/>
                <w:szCs w:val="20"/>
                <w:lang w:val="en-US"/>
              </w:rPr>
            </w:pPr>
            <w:r w:rsidRPr="00C20FCE">
              <w:rPr>
                <w:rFonts w:ascii="Arial" w:hAnsi="Arial" w:cs="Arial"/>
                <w:b/>
                <w:sz w:val="20"/>
                <w:szCs w:val="20"/>
                <w:lang w:val="en-US"/>
              </w:rPr>
              <w:t>Survey Area</w:t>
            </w:r>
          </w:p>
        </w:tc>
        <w:tc>
          <w:tcPr>
            <w:tcW w:w="1266" w:type="pct"/>
            <w:tcBorders>
              <w:top w:val="single" w:sz="12" w:space="0" w:color="auto"/>
              <w:left w:val="single" w:sz="2" w:space="0" w:color="auto"/>
              <w:bottom w:val="single" w:sz="12" w:space="0" w:color="auto"/>
              <w:right w:val="single" w:sz="2" w:space="0" w:color="auto"/>
            </w:tcBorders>
            <w:shd w:val="clear" w:color="auto" w:fill="8DB3E2" w:themeFill="text2" w:themeFillTint="66"/>
            <w:vAlign w:val="center"/>
          </w:tcPr>
          <w:p w14:paraId="065613A1" w14:textId="77777777" w:rsidR="00AB2F29" w:rsidRPr="00C20FCE" w:rsidRDefault="00AB2F29" w:rsidP="00896D46">
            <w:pPr>
              <w:jc w:val="center"/>
              <w:rPr>
                <w:rFonts w:ascii="Arial" w:hAnsi="Arial" w:cs="Arial"/>
                <w:b/>
                <w:sz w:val="20"/>
                <w:szCs w:val="20"/>
                <w:lang w:val="en-US"/>
              </w:rPr>
            </w:pPr>
            <w:r w:rsidRPr="00C20FCE">
              <w:rPr>
                <w:rFonts w:ascii="Arial" w:hAnsi="Arial" w:cs="Arial"/>
                <w:b/>
                <w:sz w:val="20"/>
                <w:szCs w:val="20"/>
                <w:lang w:val="en-US"/>
              </w:rPr>
              <w:t>Age group</w:t>
            </w:r>
          </w:p>
        </w:tc>
        <w:tc>
          <w:tcPr>
            <w:tcW w:w="1266" w:type="pct"/>
            <w:tcBorders>
              <w:top w:val="single" w:sz="12" w:space="0" w:color="auto"/>
              <w:left w:val="single" w:sz="2" w:space="0" w:color="auto"/>
              <w:bottom w:val="single" w:sz="12" w:space="0" w:color="auto"/>
              <w:right w:val="single" w:sz="2" w:space="0" w:color="auto"/>
            </w:tcBorders>
            <w:shd w:val="clear" w:color="auto" w:fill="8DB3E2" w:themeFill="text2" w:themeFillTint="66"/>
            <w:vAlign w:val="center"/>
          </w:tcPr>
          <w:p w14:paraId="2F3BAE27" w14:textId="77777777" w:rsidR="00AB2F29" w:rsidRPr="00C20FCE" w:rsidRDefault="00AB2F29" w:rsidP="00896D46">
            <w:pPr>
              <w:jc w:val="center"/>
              <w:rPr>
                <w:rFonts w:ascii="Arial" w:hAnsi="Arial" w:cs="Arial"/>
                <w:b/>
                <w:sz w:val="20"/>
                <w:szCs w:val="20"/>
                <w:lang w:val="en-US"/>
              </w:rPr>
            </w:pPr>
            <w:r w:rsidRPr="00C20FCE">
              <w:rPr>
                <w:rFonts w:ascii="Arial" w:hAnsi="Arial" w:cs="Arial"/>
                <w:b/>
                <w:sz w:val="20"/>
                <w:szCs w:val="20"/>
                <w:lang w:val="en-US"/>
              </w:rPr>
              <w:t>Number/Total</w:t>
            </w:r>
          </w:p>
        </w:tc>
        <w:tc>
          <w:tcPr>
            <w:tcW w:w="1139" w:type="pct"/>
            <w:tcBorders>
              <w:top w:val="single" w:sz="12" w:space="0" w:color="auto"/>
              <w:left w:val="single" w:sz="2" w:space="0" w:color="auto"/>
              <w:bottom w:val="single" w:sz="12" w:space="0" w:color="auto"/>
              <w:right w:val="nil"/>
            </w:tcBorders>
            <w:shd w:val="clear" w:color="auto" w:fill="8DB3E2" w:themeFill="text2" w:themeFillTint="66"/>
            <w:vAlign w:val="center"/>
          </w:tcPr>
          <w:p w14:paraId="1F94DD85" w14:textId="77777777" w:rsidR="00AB2F29" w:rsidRPr="00C20FCE" w:rsidRDefault="00AB2F29" w:rsidP="00D023F1">
            <w:pPr>
              <w:jc w:val="center"/>
              <w:rPr>
                <w:rFonts w:ascii="Arial" w:hAnsi="Arial" w:cs="Arial"/>
                <w:b/>
                <w:sz w:val="20"/>
                <w:szCs w:val="20"/>
                <w:lang w:val="en-US"/>
              </w:rPr>
            </w:pPr>
            <w:r w:rsidRPr="00C20FCE">
              <w:rPr>
                <w:rFonts w:ascii="Arial" w:hAnsi="Arial" w:cs="Arial"/>
                <w:b/>
                <w:sz w:val="20"/>
                <w:szCs w:val="20"/>
                <w:lang w:val="en-US"/>
              </w:rPr>
              <w:t>%</w:t>
            </w:r>
            <w:r w:rsidR="00D023F1" w:rsidRPr="00C20FCE">
              <w:rPr>
                <w:rFonts w:ascii="Arial" w:hAnsi="Arial" w:cs="Arial"/>
                <w:b/>
                <w:sz w:val="20"/>
                <w:szCs w:val="20"/>
                <w:lang w:val="en-US"/>
              </w:rPr>
              <w:t xml:space="preserve"> </w:t>
            </w:r>
            <w:r w:rsidRPr="00C20FCE">
              <w:rPr>
                <w:rFonts w:ascii="Arial" w:hAnsi="Arial" w:cs="Arial"/>
                <w:b/>
                <w:sz w:val="20"/>
                <w:szCs w:val="20"/>
                <w:lang w:val="en-US"/>
              </w:rPr>
              <w:t>[95% CI]</w:t>
            </w:r>
          </w:p>
        </w:tc>
      </w:tr>
      <w:tr w:rsidR="00AB2F29" w:rsidRPr="00C20FCE" w14:paraId="0F903AD2" w14:textId="77777777" w:rsidTr="00135EB5">
        <w:tc>
          <w:tcPr>
            <w:tcW w:w="1329" w:type="pct"/>
            <w:vMerge w:val="restart"/>
            <w:tcBorders>
              <w:top w:val="single" w:sz="12" w:space="0" w:color="auto"/>
              <w:right w:val="single" w:sz="2" w:space="0" w:color="auto"/>
            </w:tcBorders>
            <w:shd w:val="clear" w:color="auto" w:fill="auto"/>
            <w:vAlign w:val="center"/>
          </w:tcPr>
          <w:p w14:paraId="660447C0" w14:textId="5A532FCA" w:rsidR="00AB2F29" w:rsidRPr="00C20FCE" w:rsidRDefault="00AB2F29" w:rsidP="001B1DC5">
            <w:pPr>
              <w:jc w:val="center"/>
              <w:rPr>
                <w:rFonts w:ascii="Arial" w:hAnsi="Arial" w:cs="Arial"/>
                <w:sz w:val="20"/>
                <w:szCs w:val="20"/>
                <w:lang w:val="en-US"/>
              </w:rPr>
            </w:pPr>
            <w:r w:rsidRPr="00C20FCE">
              <w:rPr>
                <w:rFonts w:ascii="Arial" w:hAnsi="Arial" w:cs="Arial"/>
                <w:sz w:val="20"/>
                <w:szCs w:val="20"/>
                <w:lang w:val="en-US"/>
              </w:rPr>
              <w:t>Za’atri</w:t>
            </w:r>
          </w:p>
        </w:tc>
        <w:tc>
          <w:tcPr>
            <w:tcW w:w="1266" w:type="pct"/>
            <w:tcBorders>
              <w:top w:val="single" w:sz="12" w:space="0" w:color="auto"/>
              <w:left w:val="single" w:sz="2" w:space="0" w:color="auto"/>
              <w:bottom w:val="single" w:sz="2" w:space="0" w:color="auto"/>
              <w:right w:val="single" w:sz="2" w:space="0" w:color="auto"/>
            </w:tcBorders>
            <w:shd w:val="clear" w:color="auto" w:fill="auto"/>
            <w:vAlign w:val="center"/>
          </w:tcPr>
          <w:p w14:paraId="4D417740" w14:textId="77777777" w:rsidR="00AB2F29" w:rsidRPr="00C20FCE" w:rsidRDefault="00AB2F29" w:rsidP="00896D46">
            <w:pPr>
              <w:jc w:val="center"/>
              <w:rPr>
                <w:rFonts w:ascii="Arial" w:hAnsi="Arial" w:cs="Arial"/>
                <w:sz w:val="20"/>
                <w:szCs w:val="20"/>
                <w:lang w:val="en-US"/>
              </w:rPr>
            </w:pPr>
            <w:r w:rsidRPr="00C20FCE">
              <w:rPr>
                <w:rFonts w:ascii="Arial" w:hAnsi="Arial" w:cs="Arial"/>
                <w:sz w:val="20"/>
                <w:szCs w:val="20"/>
                <w:lang w:val="en-US"/>
              </w:rPr>
              <w:t>SFP</w:t>
            </w:r>
          </w:p>
        </w:tc>
        <w:tc>
          <w:tcPr>
            <w:tcW w:w="1266" w:type="pct"/>
            <w:tcBorders>
              <w:top w:val="single" w:sz="12" w:space="0" w:color="auto"/>
              <w:left w:val="single" w:sz="2" w:space="0" w:color="auto"/>
              <w:bottom w:val="single" w:sz="2" w:space="0" w:color="auto"/>
              <w:right w:val="single" w:sz="2" w:space="0" w:color="auto"/>
            </w:tcBorders>
            <w:shd w:val="clear" w:color="auto" w:fill="auto"/>
            <w:vAlign w:val="center"/>
          </w:tcPr>
          <w:p w14:paraId="6388BEAB" w14:textId="77777777" w:rsidR="00AB2F29" w:rsidRPr="00C20FCE" w:rsidRDefault="001711D5" w:rsidP="00896D46">
            <w:pPr>
              <w:jc w:val="center"/>
              <w:rPr>
                <w:rFonts w:ascii="Arial" w:hAnsi="Arial" w:cs="Arial"/>
                <w:sz w:val="20"/>
                <w:szCs w:val="20"/>
                <w:lang w:val="en-US"/>
              </w:rPr>
            </w:pPr>
            <w:r w:rsidRPr="00C20FCE">
              <w:rPr>
                <w:rFonts w:ascii="Arial" w:hAnsi="Arial" w:cs="Arial"/>
                <w:sz w:val="20"/>
                <w:szCs w:val="20"/>
                <w:lang w:val="en-US"/>
              </w:rPr>
              <w:t>3/9</w:t>
            </w:r>
          </w:p>
        </w:tc>
        <w:tc>
          <w:tcPr>
            <w:tcW w:w="1139" w:type="pct"/>
            <w:tcBorders>
              <w:top w:val="single" w:sz="12" w:space="0" w:color="auto"/>
              <w:left w:val="single" w:sz="2" w:space="0" w:color="auto"/>
              <w:bottom w:val="single" w:sz="2" w:space="0" w:color="auto"/>
              <w:right w:val="nil"/>
            </w:tcBorders>
            <w:shd w:val="clear" w:color="auto" w:fill="auto"/>
            <w:vAlign w:val="center"/>
          </w:tcPr>
          <w:p w14:paraId="10079FF5" w14:textId="77777777" w:rsidR="001711D5" w:rsidRPr="00C20FCE" w:rsidRDefault="001711D5" w:rsidP="00D023F1">
            <w:pPr>
              <w:jc w:val="center"/>
              <w:rPr>
                <w:rFonts w:ascii="Arial" w:hAnsi="Arial" w:cs="Arial"/>
                <w:sz w:val="20"/>
                <w:szCs w:val="20"/>
                <w:lang w:val="en-US"/>
              </w:rPr>
            </w:pPr>
            <w:r w:rsidRPr="00C20FCE">
              <w:rPr>
                <w:rFonts w:ascii="Arial" w:hAnsi="Arial" w:cs="Arial"/>
                <w:sz w:val="20"/>
                <w:szCs w:val="20"/>
                <w:lang w:val="en-US"/>
              </w:rPr>
              <w:t>33.3%</w:t>
            </w:r>
            <w:r w:rsidR="00D023F1" w:rsidRPr="00C20FCE">
              <w:rPr>
                <w:rFonts w:ascii="Arial" w:hAnsi="Arial" w:cs="Arial"/>
                <w:sz w:val="20"/>
                <w:szCs w:val="20"/>
                <w:lang w:val="en-US"/>
              </w:rPr>
              <w:t xml:space="preserve"> </w:t>
            </w:r>
            <w:r w:rsidRPr="00C20FCE">
              <w:rPr>
                <w:rFonts w:ascii="Arial" w:hAnsi="Arial" w:cs="Arial"/>
                <w:sz w:val="20"/>
                <w:szCs w:val="20"/>
                <w:lang w:val="en-US"/>
              </w:rPr>
              <w:t>[0.0-71.8]</w:t>
            </w:r>
          </w:p>
        </w:tc>
      </w:tr>
      <w:tr w:rsidR="00AB2F29" w:rsidRPr="00C20FCE" w14:paraId="22F1003A" w14:textId="77777777" w:rsidTr="00135EB5">
        <w:tc>
          <w:tcPr>
            <w:tcW w:w="1329" w:type="pct"/>
            <w:vMerge/>
            <w:tcBorders>
              <w:bottom w:val="single" w:sz="2" w:space="0" w:color="auto"/>
              <w:right w:val="single" w:sz="2" w:space="0" w:color="auto"/>
            </w:tcBorders>
            <w:shd w:val="clear" w:color="auto" w:fill="auto"/>
            <w:vAlign w:val="center"/>
          </w:tcPr>
          <w:p w14:paraId="2B2D4256" w14:textId="77777777" w:rsidR="00AB2F29" w:rsidRPr="00C20FCE" w:rsidRDefault="00AB2F29" w:rsidP="00896D46">
            <w:pPr>
              <w:jc w:val="center"/>
              <w:rPr>
                <w:rFonts w:ascii="Arial" w:hAnsi="Arial" w:cs="Arial"/>
                <w:sz w:val="20"/>
                <w:szCs w:val="20"/>
                <w:lang w:val="en-US"/>
              </w:rPr>
            </w:pPr>
          </w:p>
        </w:tc>
        <w:tc>
          <w:tcPr>
            <w:tcW w:w="1266" w:type="pct"/>
            <w:tcBorders>
              <w:top w:val="single" w:sz="2" w:space="0" w:color="auto"/>
              <w:left w:val="single" w:sz="2" w:space="0" w:color="auto"/>
              <w:bottom w:val="single" w:sz="2" w:space="0" w:color="auto"/>
              <w:right w:val="single" w:sz="2" w:space="0" w:color="auto"/>
            </w:tcBorders>
            <w:shd w:val="clear" w:color="auto" w:fill="auto"/>
            <w:vAlign w:val="center"/>
          </w:tcPr>
          <w:p w14:paraId="0256B1FD" w14:textId="77777777" w:rsidR="00AB2F29" w:rsidRPr="00C20FCE" w:rsidRDefault="00AB2F29" w:rsidP="00896D46">
            <w:pPr>
              <w:jc w:val="center"/>
              <w:rPr>
                <w:rFonts w:ascii="Arial" w:hAnsi="Arial" w:cs="Arial"/>
                <w:sz w:val="20"/>
                <w:szCs w:val="20"/>
                <w:lang w:val="en-US"/>
              </w:rPr>
            </w:pPr>
            <w:r w:rsidRPr="00C20FCE">
              <w:rPr>
                <w:rFonts w:ascii="Arial" w:hAnsi="Arial" w:cs="Arial"/>
                <w:sz w:val="20"/>
                <w:szCs w:val="20"/>
                <w:lang w:val="en-US"/>
              </w:rPr>
              <w:t>TFP</w:t>
            </w:r>
          </w:p>
        </w:tc>
        <w:tc>
          <w:tcPr>
            <w:tcW w:w="1266" w:type="pct"/>
            <w:tcBorders>
              <w:top w:val="single" w:sz="2" w:space="0" w:color="auto"/>
              <w:left w:val="single" w:sz="2" w:space="0" w:color="auto"/>
              <w:bottom w:val="single" w:sz="2" w:space="0" w:color="auto"/>
              <w:right w:val="single" w:sz="2" w:space="0" w:color="auto"/>
            </w:tcBorders>
            <w:shd w:val="clear" w:color="auto" w:fill="auto"/>
            <w:vAlign w:val="center"/>
          </w:tcPr>
          <w:p w14:paraId="52F6FB18" w14:textId="77777777" w:rsidR="00AB2F29" w:rsidRPr="00C20FCE" w:rsidRDefault="00135EB5" w:rsidP="00896D46">
            <w:pPr>
              <w:jc w:val="center"/>
              <w:rPr>
                <w:rFonts w:ascii="Arial" w:hAnsi="Arial" w:cs="Arial"/>
                <w:sz w:val="20"/>
                <w:szCs w:val="20"/>
                <w:lang w:val="en-US"/>
              </w:rPr>
            </w:pPr>
            <w:r w:rsidRPr="00C20FCE">
              <w:rPr>
                <w:rFonts w:ascii="Arial" w:hAnsi="Arial" w:cs="Arial"/>
                <w:sz w:val="20"/>
                <w:szCs w:val="20"/>
                <w:lang w:val="en-US"/>
              </w:rPr>
              <w:t>0/1</w:t>
            </w:r>
          </w:p>
        </w:tc>
        <w:tc>
          <w:tcPr>
            <w:tcW w:w="1139" w:type="pct"/>
            <w:tcBorders>
              <w:top w:val="single" w:sz="2" w:space="0" w:color="auto"/>
              <w:left w:val="single" w:sz="2" w:space="0" w:color="auto"/>
              <w:bottom w:val="single" w:sz="2" w:space="0" w:color="auto"/>
              <w:right w:val="nil"/>
            </w:tcBorders>
            <w:shd w:val="clear" w:color="auto" w:fill="auto"/>
            <w:vAlign w:val="center"/>
          </w:tcPr>
          <w:p w14:paraId="680BACCC" w14:textId="44517E94" w:rsidR="00AB2F29" w:rsidRPr="00C20FCE" w:rsidRDefault="0045638F" w:rsidP="00896D46">
            <w:pPr>
              <w:jc w:val="center"/>
              <w:rPr>
                <w:rFonts w:ascii="Arial" w:hAnsi="Arial" w:cs="Arial"/>
                <w:sz w:val="20"/>
                <w:szCs w:val="20"/>
                <w:lang w:val="en-US"/>
              </w:rPr>
            </w:pPr>
            <w:r w:rsidRPr="00C20FCE">
              <w:rPr>
                <w:rFonts w:ascii="Arial" w:hAnsi="Arial" w:cs="Arial"/>
                <w:sz w:val="20"/>
                <w:szCs w:val="20"/>
                <w:lang w:val="en-US"/>
              </w:rPr>
              <w:t>0.0%</w:t>
            </w:r>
          </w:p>
        </w:tc>
      </w:tr>
      <w:tr w:rsidR="00135EB5" w:rsidRPr="00C20FCE" w14:paraId="1C4FD2BC" w14:textId="77777777" w:rsidTr="00135EB5">
        <w:tc>
          <w:tcPr>
            <w:tcW w:w="1329" w:type="pct"/>
            <w:vMerge w:val="restart"/>
            <w:tcBorders>
              <w:top w:val="single" w:sz="2" w:space="0" w:color="auto"/>
              <w:right w:val="single" w:sz="2" w:space="0" w:color="auto"/>
            </w:tcBorders>
            <w:shd w:val="clear" w:color="auto" w:fill="auto"/>
            <w:vAlign w:val="center"/>
          </w:tcPr>
          <w:p w14:paraId="12A27D0D" w14:textId="77777777" w:rsidR="00135EB5" w:rsidRPr="00C20FCE" w:rsidRDefault="00135EB5" w:rsidP="00135EB5">
            <w:pPr>
              <w:jc w:val="center"/>
              <w:rPr>
                <w:rFonts w:ascii="Arial" w:hAnsi="Arial" w:cs="Arial"/>
                <w:sz w:val="20"/>
                <w:szCs w:val="20"/>
                <w:lang w:val="en-US"/>
              </w:rPr>
            </w:pPr>
            <w:r w:rsidRPr="00C20FCE">
              <w:rPr>
                <w:rFonts w:ascii="Arial" w:hAnsi="Arial" w:cs="Arial"/>
                <w:sz w:val="20"/>
                <w:szCs w:val="20"/>
                <w:lang w:val="en-US"/>
              </w:rPr>
              <w:t>Azraq</w:t>
            </w:r>
          </w:p>
        </w:tc>
        <w:tc>
          <w:tcPr>
            <w:tcW w:w="1266" w:type="pct"/>
            <w:tcBorders>
              <w:top w:val="single" w:sz="2" w:space="0" w:color="auto"/>
              <w:left w:val="single" w:sz="2" w:space="0" w:color="auto"/>
              <w:bottom w:val="single" w:sz="2" w:space="0" w:color="auto"/>
              <w:right w:val="single" w:sz="2" w:space="0" w:color="auto"/>
            </w:tcBorders>
            <w:shd w:val="clear" w:color="auto" w:fill="auto"/>
            <w:vAlign w:val="center"/>
          </w:tcPr>
          <w:p w14:paraId="7EA4163D" w14:textId="77777777" w:rsidR="00135EB5" w:rsidRPr="00C20FCE" w:rsidRDefault="00135EB5" w:rsidP="00135EB5">
            <w:pPr>
              <w:jc w:val="center"/>
              <w:rPr>
                <w:rFonts w:ascii="Arial" w:hAnsi="Arial" w:cs="Arial"/>
                <w:sz w:val="20"/>
                <w:szCs w:val="20"/>
                <w:lang w:val="en-US"/>
              </w:rPr>
            </w:pPr>
            <w:r w:rsidRPr="00C20FCE">
              <w:rPr>
                <w:rFonts w:ascii="Arial" w:hAnsi="Arial" w:cs="Arial"/>
                <w:sz w:val="20"/>
                <w:szCs w:val="20"/>
                <w:lang w:val="en-US"/>
              </w:rPr>
              <w:t>SFP</w:t>
            </w:r>
          </w:p>
        </w:tc>
        <w:tc>
          <w:tcPr>
            <w:tcW w:w="1266" w:type="pct"/>
            <w:tcBorders>
              <w:top w:val="single" w:sz="2" w:space="0" w:color="auto"/>
              <w:left w:val="single" w:sz="2" w:space="0" w:color="auto"/>
              <w:bottom w:val="single" w:sz="2" w:space="0" w:color="auto"/>
              <w:right w:val="single" w:sz="2" w:space="0" w:color="auto"/>
            </w:tcBorders>
            <w:shd w:val="clear" w:color="auto" w:fill="auto"/>
            <w:vAlign w:val="center"/>
          </w:tcPr>
          <w:p w14:paraId="77F61D0A" w14:textId="77777777" w:rsidR="00135EB5" w:rsidRPr="00C20FCE" w:rsidRDefault="006A4B81" w:rsidP="00135EB5">
            <w:pPr>
              <w:jc w:val="center"/>
              <w:rPr>
                <w:rFonts w:ascii="Arial" w:hAnsi="Arial" w:cs="Arial"/>
                <w:sz w:val="20"/>
                <w:szCs w:val="20"/>
                <w:lang w:val="en-US"/>
              </w:rPr>
            </w:pPr>
            <w:r w:rsidRPr="00C20FCE">
              <w:rPr>
                <w:rFonts w:ascii="Arial" w:hAnsi="Arial" w:cs="Arial"/>
                <w:sz w:val="20"/>
                <w:szCs w:val="20"/>
                <w:lang w:val="en-US"/>
              </w:rPr>
              <w:t>3/8</w:t>
            </w:r>
          </w:p>
        </w:tc>
        <w:tc>
          <w:tcPr>
            <w:tcW w:w="1139" w:type="pct"/>
            <w:tcBorders>
              <w:top w:val="single" w:sz="2" w:space="0" w:color="auto"/>
              <w:left w:val="single" w:sz="2" w:space="0" w:color="auto"/>
              <w:bottom w:val="single" w:sz="2" w:space="0" w:color="auto"/>
              <w:right w:val="nil"/>
            </w:tcBorders>
            <w:shd w:val="clear" w:color="auto" w:fill="auto"/>
            <w:vAlign w:val="center"/>
          </w:tcPr>
          <w:p w14:paraId="37C504A4" w14:textId="77777777" w:rsidR="00135EB5" w:rsidRPr="00C20FCE" w:rsidRDefault="006A4B81" w:rsidP="006A4B81">
            <w:pPr>
              <w:jc w:val="center"/>
              <w:rPr>
                <w:rFonts w:ascii="Arial" w:hAnsi="Arial" w:cs="Arial"/>
                <w:sz w:val="20"/>
                <w:szCs w:val="20"/>
                <w:lang w:val="en-US"/>
              </w:rPr>
            </w:pPr>
            <w:r w:rsidRPr="00C20FCE">
              <w:rPr>
                <w:rFonts w:ascii="Arial" w:hAnsi="Arial" w:cs="Arial"/>
                <w:sz w:val="20"/>
                <w:szCs w:val="20"/>
                <w:lang w:val="en-US"/>
              </w:rPr>
              <w:t>37.5</w:t>
            </w:r>
            <w:r w:rsidR="00135EB5" w:rsidRPr="00C20FCE">
              <w:rPr>
                <w:rFonts w:ascii="Arial" w:hAnsi="Arial" w:cs="Arial"/>
                <w:sz w:val="20"/>
                <w:szCs w:val="20"/>
                <w:lang w:val="en-US"/>
              </w:rPr>
              <w:t>% [</w:t>
            </w:r>
            <w:r w:rsidRPr="00C20FCE">
              <w:rPr>
                <w:rFonts w:ascii="Arial" w:hAnsi="Arial" w:cs="Arial"/>
                <w:sz w:val="20"/>
                <w:szCs w:val="20"/>
                <w:lang w:val="en-US"/>
              </w:rPr>
              <w:t>0.0-97.8</w:t>
            </w:r>
            <w:r w:rsidR="00135EB5" w:rsidRPr="00C20FCE">
              <w:rPr>
                <w:rFonts w:ascii="Arial" w:hAnsi="Arial" w:cs="Arial"/>
                <w:sz w:val="20"/>
                <w:szCs w:val="20"/>
                <w:lang w:val="en-US"/>
              </w:rPr>
              <w:t>]</w:t>
            </w:r>
          </w:p>
        </w:tc>
      </w:tr>
      <w:tr w:rsidR="00AB2F29" w:rsidRPr="00C20FCE" w14:paraId="3048FF67" w14:textId="77777777" w:rsidTr="00135EB5">
        <w:tc>
          <w:tcPr>
            <w:tcW w:w="1329" w:type="pct"/>
            <w:vMerge/>
            <w:tcBorders>
              <w:bottom w:val="single" w:sz="2" w:space="0" w:color="auto"/>
              <w:right w:val="single" w:sz="2" w:space="0" w:color="auto"/>
            </w:tcBorders>
            <w:shd w:val="clear" w:color="auto" w:fill="auto"/>
            <w:vAlign w:val="center"/>
          </w:tcPr>
          <w:p w14:paraId="3D5430E4" w14:textId="77777777" w:rsidR="00AB2F29" w:rsidRPr="00C20FCE" w:rsidRDefault="00AB2F29" w:rsidP="00896D46">
            <w:pPr>
              <w:jc w:val="center"/>
              <w:rPr>
                <w:rFonts w:ascii="Arial" w:hAnsi="Arial" w:cs="Arial"/>
                <w:sz w:val="20"/>
                <w:szCs w:val="20"/>
                <w:lang w:val="en-US"/>
              </w:rPr>
            </w:pPr>
          </w:p>
        </w:tc>
        <w:tc>
          <w:tcPr>
            <w:tcW w:w="1266" w:type="pct"/>
            <w:tcBorders>
              <w:top w:val="single" w:sz="2" w:space="0" w:color="auto"/>
              <w:left w:val="single" w:sz="2" w:space="0" w:color="auto"/>
              <w:bottom w:val="single" w:sz="2" w:space="0" w:color="auto"/>
              <w:right w:val="single" w:sz="2" w:space="0" w:color="auto"/>
            </w:tcBorders>
            <w:shd w:val="clear" w:color="auto" w:fill="auto"/>
            <w:vAlign w:val="center"/>
          </w:tcPr>
          <w:p w14:paraId="61E47650" w14:textId="77777777" w:rsidR="00AB2F29" w:rsidRPr="00C20FCE" w:rsidRDefault="00AB2F29" w:rsidP="00896D46">
            <w:pPr>
              <w:jc w:val="center"/>
              <w:rPr>
                <w:rFonts w:ascii="Arial" w:hAnsi="Arial" w:cs="Arial"/>
                <w:sz w:val="20"/>
                <w:szCs w:val="20"/>
                <w:lang w:val="en-US"/>
              </w:rPr>
            </w:pPr>
            <w:r w:rsidRPr="00C20FCE">
              <w:rPr>
                <w:rFonts w:ascii="Arial" w:hAnsi="Arial" w:cs="Arial"/>
                <w:sz w:val="20"/>
                <w:szCs w:val="20"/>
                <w:lang w:val="en-US"/>
              </w:rPr>
              <w:t>TFP</w:t>
            </w:r>
          </w:p>
        </w:tc>
        <w:tc>
          <w:tcPr>
            <w:tcW w:w="1266" w:type="pct"/>
            <w:tcBorders>
              <w:top w:val="single" w:sz="2" w:space="0" w:color="auto"/>
              <w:left w:val="single" w:sz="2" w:space="0" w:color="auto"/>
              <w:bottom w:val="single" w:sz="2" w:space="0" w:color="auto"/>
              <w:right w:val="single" w:sz="2" w:space="0" w:color="auto"/>
            </w:tcBorders>
            <w:shd w:val="clear" w:color="auto" w:fill="auto"/>
            <w:vAlign w:val="center"/>
          </w:tcPr>
          <w:p w14:paraId="149BD2F3" w14:textId="77777777" w:rsidR="00AB2F29" w:rsidRPr="00C20FCE" w:rsidRDefault="00C2414A" w:rsidP="00896D46">
            <w:pPr>
              <w:jc w:val="center"/>
              <w:rPr>
                <w:rFonts w:ascii="Arial" w:hAnsi="Arial" w:cs="Arial"/>
                <w:sz w:val="20"/>
                <w:szCs w:val="20"/>
                <w:lang w:val="en-US"/>
              </w:rPr>
            </w:pPr>
            <w:r w:rsidRPr="00C20FCE">
              <w:rPr>
                <w:rFonts w:ascii="Arial" w:hAnsi="Arial" w:cs="Arial"/>
                <w:sz w:val="20"/>
                <w:szCs w:val="20"/>
                <w:lang w:val="en-US"/>
              </w:rPr>
              <w:t>0/0</w:t>
            </w:r>
          </w:p>
        </w:tc>
        <w:tc>
          <w:tcPr>
            <w:tcW w:w="1139" w:type="pct"/>
            <w:tcBorders>
              <w:top w:val="single" w:sz="2" w:space="0" w:color="auto"/>
              <w:left w:val="single" w:sz="2" w:space="0" w:color="auto"/>
              <w:bottom w:val="single" w:sz="2" w:space="0" w:color="auto"/>
              <w:right w:val="nil"/>
            </w:tcBorders>
            <w:shd w:val="clear" w:color="auto" w:fill="auto"/>
            <w:vAlign w:val="center"/>
          </w:tcPr>
          <w:p w14:paraId="38F87FBB" w14:textId="27863FC2" w:rsidR="00AB2F29" w:rsidRPr="00C20FCE" w:rsidRDefault="00071C2B" w:rsidP="00896D46">
            <w:pPr>
              <w:jc w:val="center"/>
              <w:rPr>
                <w:rFonts w:ascii="Arial" w:hAnsi="Arial" w:cs="Arial"/>
                <w:sz w:val="20"/>
                <w:szCs w:val="20"/>
                <w:lang w:val="en-US"/>
              </w:rPr>
            </w:pPr>
            <w:r w:rsidRPr="00C20FCE">
              <w:rPr>
                <w:rFonts w:ascii="Arial" w:hAnsi="Arial" w:cs="Arial"/>
                <w:sz w:val="20"/>
                <w:szCs w:val="20"/>
                <w:lang w:val="en-US"/>
              </w:rPr>
              <w:t>-</w:t>
            </w:r>
          </w:p>
        </w:tc>
      </w:tr>
      <w:tr w:rsidR="00AB2F29" w:rsidRPr="00C20FCE" w14:paraId="1D972B86" w14:textId="77777777" w:rsidTr="00135EB5">
        <w:tc>
          <w:tcPr>
            <w:tcW w:w="1329" w:type="pct"/>
            <w:vMerge w:val="restart"/>
            <w:tcBorders>
              <w:top w:val="single" w:sz="2" w:space="0" w:color="auto"/>
              <w:right w:val="single" w:sz="2" w:space="0" w:color="auto"/>
            </w:tcBorders>
            <w:shd w:val="clear" w:color="auto" w:fill="auto"/>
            <w:vAlign w:val="center"/>
          </w:tcPr>
          <w:p w14:paraId="7B7ADD6B" w14:textId="77777777" w:rsidR="00AB2F29" w:rsidRPr="00C20FCE" w:rsidRDefault="00AB2F29" w:rsidP="00896D46">
            <w:pPr>
              <w:jc w:val="center"/>
              <w:rPr>
                <w:rFonts w:ascii="Arial" w:hAnsi="Arial" w:cs="Arial"/>
                <w:sz w:val="20"/>
                <w:szCs w:val="20"/>
                <w:lang w:val="en-US"/>
              </w:rPr>
            </w:pPr>
            <w:r w:rsidRPr="00C20FCE">
              <w:rPr>
                <w:rFonts w:ascii="Arial" w:hAnsi="Arial" w:cs="Arial"/>
                <w:sz w:val="20"/>
                <w:szCs w:val="20"/>
                <w:lang w:val="en-US"/>
              </w:rPr>
              <w:t>Host Communities</w:t>
            </w:r>
          </w:p>
        </w:tc>
        <w:tc>
          <w:tcPr>
            <w:tcW w:w="1266" w:type="pct"/>
            <w:tcBorders>
              <w:top w:val="single" w:sz="2" w:space="0" w:color="auto"/>
              <w:left w:val="single" w:sz="2" w:space="0" w:color="auto"/>
              <w:bottom w:val="single" w:sz="2" w:space="0" w:color="auto"/>
              <w:right w:val="single" w:sz="2" w:space="0" w:color="auto"/>
            </w:tcBorders>
            <w:shd w:val="clear" w:color="auto" w:fill="auto"/>
            <w:vAlign w:val="center"/>
          </w:tcPr>
          <w:p w14:paraId="338D4B42" w14:textId="77777777" w:rsidR="00AB2F29" w:rsidRPr="00C20FCE" w:rsidRDefault="00AB2F29" w:rsidP="00896D46">
            <w:pPr>
              <w:jc w:val="center"/>
              <w:rPr>
                <w:rFonts w:ascii="Arial" w:hAnsi="Arial" w:cs="Arial"/>
                <w:sz w:val="20"/>
                <w:szCs w:val="20"/>
                <w:lang w:val="en-US"/>
              </w:rPr>
            </w:pPr>
            <w:r w:rsidRPr="00C20FCE">
              <w:rPr>
                <w:rFonts w:ascii="Arial" w:hAnsi="Arial" w:cs="Arial"/>
                <w:sz w:val="20"/>
                <w:szCs w:val="20"/>
                <w:lang w:val="en-US"/>
              </w:rPr>
              <w:t>SFP</w:t>
            </w:r>
          </w:p>
        </w:tc>
        <w:tc>
          <w:tcPr>
            <w:tcW w:w="1266" w:type="pct"/>
            <w:tcBorders>
              <w:top w:val="single" w:sz="2" w:space="0" w:color="auto"/>
              <w:left w:val="single" w:sz="2" w:space="0" w:color="auto"/>
              <w:bottom w:val="single" w:sz="2" w:space="0" w:color="auto"/>
              <w:right w:val="single" w:sz="2" w:space="0" w:color="auto"/>
            </w:tcBorders>
            <w:shd w:val="clear" w:color="auto" w:fill="auto"/>
            <w:vAlign w:val="center"/>
          </w:tcPr>
          <w:p w14:paraId="4E8CE058" w14:textId="77777777" w:rsidR="00AB2F29" w:rsidRPr="00C20FCE" w:rsidRDefault="0066762E" w:rsidP="00896D46">
            <w:pPr>
              <w:jc w:val="center"/>
              <w:rPr>
                <w:rFonts w:ascii="Arial" w:hAnsi="Arial" w:cs="Arial"/>
                <w:sz w:val="20"/>
                <w:szCs w:val="20"/>
                <w:lang w:val="en-US"/>
              </w:rPr>
            </w:pPr>
            <w:r w:rsidRPr="00C20FCE">
              <w:rPr>
                <w:rFonts w:ascii="Arial" w:hAnsi="Arial" w:cs="Arial"/>
                <w:sz w:val="20"/>
                <w:szCs w:val="20"/>
                <w:lang w:val="en-US"/>
              </w:rPr>
              <w:t>0/5</w:t>
            </w:r>
          </w:p>
        </w:tc>
        <w:tc>
          <w:tcPr>
            <w:tcW w:w="1139" w:type="pct"/>
            <w:tcBorders>
              <w:top w:val="single" w:sz="2" w:space="0" w:color="auto"/>
              <w:left w:val="single" w:sz="2" w:space="0" w:color="auto"/>
              <w:bottom w:val="single" w:sz="2" w:space="0" w:color="auto"/>
              <w:right w:val="nil"/>
            </w:tcBorders>
            <w:shd w:val="clear" w:color="auto" w:fill="auto"/>
            <w:vAlign w:val="center"/>
          </w:tcPr>
          <w:p w14:paraId="0D8760BF" w14:textId="77777777" w:rsidR="00AB2F29" w:rsidRPr="00C20FCE" w:rsidRDefault="0066762E" w:rsidP="00896D46">
            <w:pPr>
              <w:jc w:val="center"/>
              <w:rPr>
                <w:rFonts w:ascii="Arial" w:hAnsi="Arial" w:cs="Arial"/>
                <w:sz w:val="20"/>
                <w:szCs w:val="20"/>
                <w:lang w:val="en-US"/>
              </w:rPr>
            </w:pPr>
            <w:r w:rsidRPr="00C20FCE">
              <w:rPr>
                <w:rFonts w:ascii="Arial" w:hAnsi="Arial" w:cs="Arial"/>
                <w:sz w:val="20"/>
                <w:szCs w:val="20"/>
                <w:lang w:val="en-US"/>
              </w:rPr>
              <w:t>0.0%</w:t>
            </w:r>
          </w:p>
        </w:tc>
      </w:tr>
      <w:tr w:rsidR="00AB2F29" w:rsidRPr="00C20FCE" w14:paraId="43C0BAC5" w14:textId="77777777" w:rsidTr="00135EB5">
        <w:tc>
          <w:tcPr>
            <w:tcW w:w="1329" w:type="pct"/>
            <w:vMerge/>
            <w:tcBorders>
              <w:bottom w:val="single" w:sz="12" w:space="0" w:color="auto"/>
              <w:right w:val="single" w:sz="2" w:space="0" w:color="auto"/>
            </w:tcBorders>
            <w:shd w:val="clear" w:color="auto" w:fill="auto"/>
            <w:vAlign w:val="center"/>
          </w:tcPr>
          <w:p w14:paraId="4B6D66A1" w14:textId="77777777" w:rsidR="00AB2F29" w:rsidRPr="00C20FCE" w:rsidRDefault="00AB2F29" w:rsidP="00896D46">
            <w:pPr>
              <w:jc w:val="center"/>
              <w:rPr>
                <w:rFonts w:ascii="Arial" w:hAnsi="Arial" w:cs="Arial"/>
                <w:sz w:val="20"/>
                <w:szCs w:val="20"/>
                <w:lang w:val="en-US"/>
              </w:rPr>
            </w:pPr>
          </w:p>
        </w:tc>
        <w:tc>
          <w:tcPr>
            <w:tcW w:w="1266" w:type="pct"/>
            <w:tcBorders>
              <w:top w:val="single" w:sz="2" w:space="0" w:color="auto"/>
              <w:left w:val="single" w:sz="2" w:space="0" w:color="auto"/>
              <w:bottom w:val="single" w:sz="12" w:space="0" w:color="auto"/>
              <w:right w:val="single" w:sz="2" w:space="0" w:color="auto"/>
            </w:tcBorders>
            <w:shd w:val="clear" w:color="auto" w:fill="auto"/>
            <w:vAlign w:val="center"/>
          </w:tcPr>
          <w:p w14:paraId="3F071C1C" w14:textId="77777777" w:rsidR="00AB2F29" w:rsidRPr="00C20FCE" w:rsidRDefault="00AB2F29" w:rsidP="00AB2F29">
            <w:pPr>
              <w:jc w:val="center"/>
              <w:rPr>
                <w:rFonts w:ascii="Arial" w:hAnsi="Arial" w:cs="Arial"/>
                <w:sz w:val="20"/>
                <w:szCs w:val="20"/>
                <w:lang w:val="en-US"/>
              </w:rPr>
            </w:pPr>
            <w:r w:rsidRPr="00C20FCE">
              <w:rPr>
                <w:rFonts w:ascii="Arial" w:hAnsi="Arial" w:cs="Arial"/>
                <w:sz w:val="20"/>
                <w:szCs w:val="20"/>
                <w:lang w:val="en-US"/>
              </w:rPr>
              <w:t>TFP</w:t>
            </w:r>
          </w:p>
        </w:tc>
        <w:tc>
          <w:tcPr>
            <w:tcW w:w="1266" w:type="pct"/>
            <w:tcBorders>
              <w:top w:val="single" w:sz="2" w:space="0" w:color="auto"/>
              <w:left w:val="single" w:sz="2" w:space="0" w:color="auto"/>
              <w:bottom w:val="single" w:sz="12" w:space="0" w:color="auto"/>
              <w:right w:val="single" w:sz="2" w:space="0" w:color="auto"/>
            </w:tcBorders>
            <w:shd w:val="clear" w:color="auto" w:fill="auto"/>
            <w:vAlign w:val="center"/>
          </w:tcPr>
          <w:p w14:paraId="0ECE2E0C" w14:textId="77777777" w:rsidR="00AB2F29" w:rsidRPr="00C20FCE" w:rsidRDefault="0066762E" w:rsidP="00896D46">
            <w:pPr>
              <w:jc w:val="center"/>
              <w:rPr>
                <w:rFonts w:ascii="Arial" w:hAnsi="Arial" w:cs="Arial"/>
                <w:sz w:val="20"/>
                <w:szCs w:val="20"/>
                <w:lang w:val="en-US"/>
              </w:rPr>
            </w:pPr>
            <w:r w:rsidRPr="00C20FCE">
              <w:rPr>
                <w:rFonts w:ascii="Arial" w:hAnsi="Arial" w:cs="Arial"/>
                <w:sz w:val="20"/>
                <w:szCs w:val="20"/>
                <w:lang w:val="en-US"/>
              </w:rPr>
              <w:t>0/0</w:t>
            </w:r>
          </w:p>
        </w:tc>
        <w:tc>
          <w:tcPr>
            <w:tcW w:w="1139" w:type="pct"/>
            <w:tcBorders>
              <w:top w:val="single" w:sz="2" w:space="0" w:color="auto"/>
              <w:left w:val="single" w:sz="2" w:space="0" w:color="auto"/>
              <w:bottom w:val="single" w:sz="12" w:space="0" w:color="auto"/>
              <w:right w:val="nil"/>
            </w:tcBorders>
            <w:shd w:val="clear" w:color="auto" w:fill="auto"/>
            <w:vAlign w:val="center"/>
          </w:tcPr>
          <w:p w14:paraId="16C94DF7" w14:textId="6448CC51" w:rsidR="00AB2F29" w:rsidRPr="00C20FCE" w:rsidRDefault="00071C2B" w:rsidP="00896D46">
            <w:pPr>
              <w:jc w:val="center"/>
              <w:rPr>
                <w:rFonts w:ascii="Arial" w:hAnsi="Arial" w:cs="Arial"/>
                <w:sz w:val="20"/>
                <w:szCs w:val="20"/>
                <w:lang w:val="en-US"/>
              </w:rPr>
            </w:pPr>
            <w:r w:rsidRPr="00C20FCE">
              <w:rPr>
                <w:rFonts w:ascii="Arial" w:hAnsi="Arial" w:cs="Arial"/>
                <w:sz w:val="20"/>
                <w:szCs w:val="20"/>
                <w:lang w:val="en-US"/>
              </w:rPr>
              <w:t>-</w:t>
            </w:r>
          </w:p>
        </w:tc>
      </w:tr>
    </w:tbl>
    <w:p w14:paraId="330C592C" w14:textId="77777777" w:rsidR="00495759" w:rsidRPr="00C20FCE" w:rsidRDefault="00495759" w:rsidP="003333A7">
      <w:pPr>
        <w:jc w:val="both"/>
        <w:rPr>
          <w:rFonts w:ascii="Arial" w:hAnsi="Arial" w:cs="Arial"/>
          <w:b/>
          <w:lang w:val="en-US"/>
        </w:rPr>
      </w:pPr>
    </w:p>
    <w:p w14:paraId="07895A13" w14:textId="64F2008F" w:rsidR="003333A7" w:rsidRPr="00C20FCE" w:rsidRDefault="003333A7" w:rsidP="003333A7">
      <w:pPr>
        <w:jc w:val="both"/>
        <w:rPr>
          <w:rFonts w:ascii="Arial" w:hAnsi="Arial" w:cs="Arial"/>
          <w:b/>
          <w:lang w:val="en-US"/>
        </w:rPr>
      </w:pPr>
      <w:r w:rsidRPr="00C20FCE">
        <w:rPr>
          <w:rFonts w:ascii="Arial" w:hAnsi="Arial" w:cs="Arial"/>
          <w:b/>
          <w:lang w:val="en-US"/>
        </w:rPr>
        <w:t>Prevalence of Chronic Malnutrition</w:t>
      </w:r>
    </w:p>
    <w:p w14:paraId="19F2E212" w14:textId="77777777" w:rsidR="00DC64A4" w:rsidRPr="00C20FCE" w:rsidRDefault="00DC64A4" w:rsidP="003333A7">
      <w:pPr>
        <w:jc w:val="both"/>
        <w:rPr>
          <w:rFonts w:ascii="Arial" w:hAnsi="Arial" w:cs="Arial"/>
          <w:b/>
          <w:lang w:val="en-US"/>
        </w:rPr>
      </w:pPr>
    </w:p>
    <w:p w14:paraId="60580706" w14:textId="77777777" w:rsidR="00DC64A4" w:rsidRPr="00C20FCE" w:rsidRDefault="00DC64A4" w:rsidP="00DC64A4">
      <w:pPr>
        <w:jc w:val="center"/>
        <w:rPr>
          <w:rFonts w:ascii="Arial" w:hAnsi="Arial" w:cs="Arial"/>
          <w:b/>
          <w:sz w:val="20"/>
          <w:lang w:val="en-US"/>
        </w:rPr>
      </w:pPr>
      <w:r w:rsidRPr="00C20FCE">
        <w:rPr>
          <w:rFonts w:ascii="Arial" w:hAnsi="Arial" w:cs="Arial"/>
          <w:b/>
          <w:sz w:val="20"/>
          <w:lang w:val="en-US"/>
        </w:rPr>
        <w:t>Figure 3: Height-for-Age z-score (WHO 2006) - Za’atri camp, Azraq camp and Host communities</w:t>
      </w:r>
    </w:p>
    <w:p w14:paraId="3B51413A" w14:textId="77777777" w:rsidR="00535811" w:rsidRPr="00C20FCE" w:rsidRDefault="00535811" w:rsidP="003333A7">
      <w:pPr>
        <w:jc w:val="both"/>
        <w:rPr>
          <w:rFonts w:ascii="Arial" w:hAnsi="Arial" w:cs="Arial"/>
          <w:b/>
          <w:lang w:val="en-US"/>
        </w:rPr>
      </w:pPr>
    </w:p>
    <w:p w14:paraId="37401BFF" w14:textId="77777777" w:rsidR="00535811" w:rsidRPr="00C20FCE" w:rsidRDefault="005865E2" w:rsidP="00AA362A">
      <w:pPr>
        <w:jc w:val="center"/>
        <w:rPr>
          <w:rFonts w:ascii="Arial" w:hAnsi="Arial" w:cs="Arial"/>
          <w:b/>
          <w:lang w:val="en-US"/>
        </w:rPr>
      </w:pPr>
      <w:r w:rsidRPr="00C20FCE">
        <w:rPr>
          <w:noProof/>
          <w:lang w:val="fr-FR" w:eastAsia="fr-FR"/>
        </w:rPr>
        <w:drawing>
          <wp:inline distT="0" distB="0" distL="0" distR="0" wp14:anchorId="7C14E6E7" wp14:editId="48EB18F0">
            <wp:extent cx="2145830" cy="1648800"/>
            <wp:effectExtent l="0" t="0" r="6985" b="889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45830" cy="1648800"/>
                    </a:xfrm>
                    <a:prstGeom prst="rect">
                      <a:avLst/>
                    </a:prstGeom>
                  </pic:spPr>
                </pic:pic>
              </a:graphicData>
            </a:graphic>
          </wp:inline>
        </w:drawing>
      </w:r>
      <w:r w:rsidR="00D67417" w:rsidRPr="00C20FCE">
        <w:rPr>
          <w:noProof/>
          <w:lang w:val="fr-FR" w:eastAsia="fr-FR"/>
        </w:rPr>
        <w:drawing>
          <wp:inline distT="0" distB="0" distL="0" distR="0" wp14:anchorId="7E28941D" wp14:editId="75C71012">
            <wp:extent cx="2145830" cy="1648800"/>
            <wp:effectExtent l="0" t="0" r="6985"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45830" cy="1648800"/>
                    </a:xfrm>
                    <a:prstGeom prst="rect">
                      <a:avLst/>
                    </a:prstGeom>
                  </pic:spPr>
                </pic:pic>
              </a:graphicData>
            </a:graphic>
          </wp:inline>
        </w:drawing>
      </w:r>
      <w:r w:rsidR="00C07B4E" w:rsidRPr="00C20FCE">
        <w:rPr>
          <w:noProof/>
          <w:lang w:val="en-US" w:eastAsia="fr-FR"/>
        </w:rPr>
        <w:t xml:space="preserve"> </w:t>
      </w:r>
      <w:r w:rsidR="00C07B4E" w:rsidRPr="00C20FCE">
        <w:rPr>
          <w:noProof/>
          <w:lang w:val="fr-FR" w:eastAsia="fr-FR"/>
        </w:rPr>
        <w:drawing>
          <wp:inline distT="0" distB="0" distL="0" distR="0" wp14:anchorId="70C08656" wp14:editId="24EE7E91">
            <wp:extent cx="2145830" cy="1648800"/>
            <wp:effectExtent l="0" t="0" r="6985" b="889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45830" cy="1648800"/>
                    </a:xfrm>
                    <a:prstGeom prst="rect">
                      <a:avLst/>
                    </a:prstGeom>
                  </pic:spPr>
                </pic:pic>
              </a:graphicData>
            </a:graphic>
          </wp:inline>
        </w:drawing>
      </w:r>
    </w:p>
    <w:p w14:paraId="6AC62333" w14:textId="77777777" w:rsidR="000159A4" w:rsidRPr="00C20FCE" w:rsidRDefault="000159A4" w:rsidP="000159A4">
      <w:pPr>
        <w:rPr>
          <w:rFonts w:ascii="Arial" w:hAnsi="Arial" w:cs="Arial"/>
          <w:lang w:val="en-US"/>
        </w:rPr>
      </w:pPr>
    </w:p>
    <w:p w14:paraId="4E413AE9" w14:textId="77777777" w:rsidR="00D67417" w:rsidRPr="00C20FCE" w:rsidRDefault="002048D5" w:rsidP="000159A4">
      <w:pPr>
        <w:jc w:val="both"/>
        <w:rPr>
          <w:rFonts w:ascii="Arial" w:hAnsi="Arial" w:cs="Arial"/>
          <w:lang w:val="en-US"/>
        </w:rPr>
      </w:pPr>
      <w:r w:rsidRPr="00C20FCE">
        <w:rPr>
          <w:rFonts w:ascii="Arial" w:hAnsi="Arial" w:cs="Arial"/>
          <w:lang w:val="en-US"/>
        </w:rPr>
        <w:t xml:space="preserve">These graphs show that the distribution of Height-for-Age of the assessed children, for the three surveys, was shifted to the left illustrating a poorer nutritional status than the international WHO standard population of children aged 6-59 months. The mean HAZ </w:t>
      </w:r>
      <w:r w:rsidR="0061744F" w:rsidRPr="00C20FCE">
        <w:rPr>
          <w:rFonts w:ascii="Arial" w:hAnsi="Arial" w:cs="Arial"/>
          <w:lang w:val="en-US"/>
        </w:rPr>
        <w:t>is</w:t>
      </w:r>
      <w:r w:rsidRPr="00C20FCE">
        <w:rPr>
          <w:rFonts w:ascii="Arial" w:hAnsi="Arial" w:cs="Arial"/>
          <w:lang w:val="en-US"/>
        </w:rPr>
        <w:t xml:space="preserve"> ranging from -0.51 in host communities to -1.11 in Azraq camp. The standard deviation (SD) of 1.06 in the camps and of 1.00 in host communities indicates the good quality of age and height measurements during data collection. </w:t>
      </w:r>
    </w:p>
    <w:p w14:paraId="377DDF53" w14:textId="77777777" w:rsidR="004F5DF1" w:rsidRPr="00C20FCE" w:rsidRDefault="004F5DF1" w:rsidP="000159A4">
      <w:pPr>
        <w:jc w:val="both"/>
        <w:rPr>
          <w:rFonts w:ascii="Arial" w:hAnsi="Arial" w:cs="Arial"/>
          <w:lang w:val="en-US"/>
        </w:rPr>
      </w:pPr>
    </w:p>
    <w:p w14:paraId="72ED5575" w14:textId="77777777" w:rsidR="00BC6018" w:rsidRPr="00C20FCE" w:rsidRDefault="00A91652" w:rsidP="00BC6018">
      <w:pPr>
        <w:pStyle w:val="Lgende"/>
        <w:keepNext/>
        <w:jc w:val="both"/>
        <w:rPr>
          <w:rFonts w:ascii="Arial" w:hAnsi="Arial" w:cs="Arial"/>
          <w:noProof/>
          <w:color w:val="auto"/>
          <w:sz w:val="20"/>
          <w:szCs w:val="22"/>
          <w:lang w:val="en-US"/>
        </w:rPr>
      </w:pPr>
      <w:r w:rsidRPr="00C20FCE">
        <w:rPr>
          <w:rFonts w:ascii="Arial" w:hAnsi="Arial" w:cs="Arial"/>
          <w:color w:val="auto"/>
          <w:sz w:val="20"/>
          <w:szCs w:val="22"/>
          <w:lang w:val="en-US"/>
        </w:rPr>
        <w:t>Table 3</w:t>
      </w:r>
      <w:r w:rsidR="003111F9" w:rsidRPr="00C20FCE">
        <w:rPr>
          <w:rFonts w:ascii="Arial" w:hAnsi="Arial" w:cs="Arial"/>
          <w:color w:val="auto"/>
          <w:sz w:val="20"/>
          <w:szCs w:val="22"/>
          <w:lang w:val="en-US"/>
        </w:rPr>
        <w:t>2</w:t>
      </w:r>
      <w:r w:rsidR="00BC6018" w:rsidRPr="00C20FCE">
        <w:rPr>
          <w:rFonts w:ascii="Arial" w:hAnsi="Arial" w:cs="Arial"/>
          <w:noProof/>
          <w:color w:val="auto"/>
          <w:sz w:val="20"/>
          <w:szCs w:val="22"/>
          <w:lang w:val="en-US"/>
        </w:rPr>
        <w:t>: Prevalence of Global, Moderate and Severe Chronic Malnutrition (Height-for-Age Z-score) in children 6 to 59 months of age by survey area (WHO 2006)</w:t>
      </w:r>
    </w:p>
    <w:tbl>
      <w:tblPr>
        <w:tblStyle w:val="Grilledutableau"/>
        <w:tblW w:w="5079"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652"/>
        <w:gridCol w:w="519"/>
        <w:gridCol w:w="1267"/>
        <w:gridCol w:w="604"/>
        <w:gridCol w:w="1234"/>
        <w:gridCol w:w="606"/>
        <w:gridCol w:w="1232"/>
        <w:gridCol w:w="473"/>
        <w:gridCol w:w="1219"/>
        <w:gridCol w:w="439"/>
        <w:gridCol w:w="1339"/>
      </w:tblGrid>
      <w:tr w:rsidR="00BC6018" w:rsidRPr="00C20FCE" w14:paraId="6C386B15" w14:textId="77777777" w:rsidTr="00495759">
        <w:trPr>
          <w:tblHeader/>
        </w:trPr>
        <w:tc>
          <w:tcPr>
            <w:tcW w:w="636" w:type="pct"/>
            <w:vMerge w:val="restart"/>
            <w:tcBorders>
              <w:top w:val="single" w:sz="12" w:space="0" w:color="auto"/>
              <w:right w:val="single" w:sz="2" w:space="0" w:color="auto"/>
            </w:tcBorders>
            <w:shd w:val="clear" w:color="auto" w:fill="8DB3E2" w:themeFill="text2" w:themeFillTint="66"/>
            <w:vAlign w:val="center"/>
          </w:tcPr>
          <w:p w14:paraId="15F44F56" w14:textId="77777777" w:rsidR="00BC6018" w:rsidRPr="00C20FCE" w:rsidRDefault="00BC6018" w:rsidP="00677718">
            <w:pPr>
              <w:jc w:val="center"/>
              <w:rPr>
                <w:rFonts w:ascii="Arial" w:hAnsi="Arial" w:cs="Arial"/>
                <w:b/>
                <w:sz w:val="20"/>
                <w:szCs w:val="20"/>
                <w:lang w:val="en-US"/>
              </w:rPr>
            </w:pPr>
            <w:r w:rsidRPr="00C20FCE">
              <w:rPr>
                <w:rFonts w:ascii="Arial" w:hAnsi="Arial" w:cs="Arial"/>
                <w:b/>
                <w:sz w:val="20"/>
                <w:szCs w:val="20"/>
                <w:lang w:val="en-US"/>
              </w:rPr>
              <w:t>Survey Area</w:t>
            </w:r>
          </w:p>
        </w:tc>
        <w:tc>
          <w:tcPr>
            <w:tcW w:w="301"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58944406" w14:textId="77777777" w:rsidR="00BC6018" w:rsidRPr="00C20FCE" w:rsidRDefault="00BC6018" w:rsidP="00677718">
            <w:pPr>
              <w:jc w:val="center"/>
              <w:rPr>
                <w:rFonts w:ascii="Arial" w:hAnsi="Arial" w:cs="Arial"/>
                <w:b/>
                <w:sz w:val="20"/>
                <w:szCs w:val="20"/>
                <w:lang w:val="en-US"/>
              </w:rPr>
            </w:pPr>
            <w:r w:rsidRPr="00C20FCE">
              <w:rPr>
                <w:rFonts w:ascii="Arial" w:hAnsi="Arial" w:cs="Arial"/>
                <w:b/>
                <w:sz w:val="20"/>
                <w:szCs w:val="20"/>
                <w:lang w:val="en-US"/>
              </w:rPr>
              <w:t>N</w:t>
            </w:r>
          </w:p>
        </w:tc>
        <w:tc>
          <w:tcPr>
            <w:tcW w:w="2510" w:type="pct"/>
            <w:gridSpan w:val="6"/>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4B027358" w14:textId="77777777" w:rsidR="00BC6018" w:rsidRPr="00C20FCE" w:rsidRDefault="00BC6018" w:rsidP="00677718">
            <w:pPr>
              <w:jc w:val="center"/>
              <w:rPr>
                <w:rFonts w:ascii="Arial" w:hAnsi="Arial" w:cs="Arial"/>
                <w:b/>
                <w:sz w:val="20"/>
                <w:szCs w:val="20"/>
                <w:lang w:val="en-US"/>
              </w:rPr>
            </w:pPr>
            <w:r w:rsidRPr="00C20FCE">
              <w:rPr>
                <w:rFonts w:ascii="Arial" w:hAnsi="Arial" w:cs="Arial"/>
                <w:b/>
                <w:sz w:val="20"/>
                <w:szCs w:val="20"/>
                <w:lang w:val="en-US"/>
              </w:rPr>
              <w:t>Stunting</w:t>
            </w:r>
          </w:p>
          <w:p w14:paraId="380FD6A7"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(HAZ &lt;-2)</w:t>
            </w:r>
          </w:p>
        </w:tc>
        <w:tc>
          <w:tcPr>
            <w:tcW w:w="778"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52AA9CC8" w14:textId="77777777" w:rsidR="00BC6018" w:rsidRPr="00C20FCE" w:rsidRDefault="00BC6018" w:rsidP="00677718">
            <w:pPr>
              <w:jc w:val="center"/>
              <w:rPr>
                <w:rFonts w:ascii="Arial" w:hAnsi="Arial" w:cs="Arial"/>
                <w:b/>
                <w:sz w:val="20"/>
                <w:szCs w:val="20"/>
                <w:lang w:val="en-US"/>
              </w:rPr>
            </w:pPr>
            <w:r w:rsidRPr="00C20FCE">
              <w:rPr>
                <w:rFonts w:ascii="Arial" w:hAnsi="Arial" w:cs="Arial"/>
                <w:b/>
                <w:sz w:val="20"/>
                <w:szCs w:val="20"/>
                <w:lang w:val="en-US"/>
              </w:rPr>
              <w:t>Moderate Stunting</w:t>
            </w:r>
          </w:p>
          <w:p w14:paraId="764D95DF"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(HAZ &lt;-2 and &gt;=-3)</w:t>
            </w:r>
          </w:p>
        </w:tc>
        <w:tc>
          <w:tcPr>
            <w:tcW w:w="774" w:type="pct"/>
            <w:gridSpan w:val="2"/>
            <w:tcBorders>
              <w:top w:val="single" w:sz="12" w:space="0" w:color="auto"/>
              <w:left w:val="single" w:sz="2" w:space="0" w:color="auto"/>
              <w:bottom w:val="single" w:sz="2" w:space="0" w:color="auto"/>
            </w:tcBorders>
            <w:shd w:val="clear" w:color="auto" w:fill="8DB3E2" w:themeFill="text2" w:themeFillTint="66"/>
            <w:vAlign w:val="center"/>
          </w:tcPr>
          <w:p w14:paraId="197B7776" w14:textId="77777777" w:rsidR="00BC6018" w:rsidRPr="00C20FCE" w:rsidRDefault="00BC6018" w:rsidP="00677718">
            <w:pPr>
              <w:jc w:val="center"/>
              <w:rPr>
                <w:rFonts w:ascii="Arial" w:hAnsi="Arial" w:cs="Arial"/>
                <w:b/>
                <w:sz w:val="20"/>
                <w:szCs w:val="20"/>
                <w:lang w:val="en-US"/>
              </w:rPr>
            </w:pPr>
            <w:r w:rsidRPr="00C20FCE">
              <w:rPr>
                <w:rFonts w:ascii="Arial" w:hAnsi="Arial" w:cs="Arial"/>
                <w:b/>
                <w:sz w:val="20"/>
                <w:szCs w:val="20"/>
                <w:lang w:val="en-US"/>
              </w:rPr>
              <w:t>Severe Stunting</w:t>
            </w:r>
          </w:p>
          <w:p w14:paraId="30A2AFA0"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(HAZ &lt;-3)</w:t>
            </w:r>
          </w:p>
        </w:tc>
      </w:tr>
      <w:tr w:rsidR="00BC6018" w:rsidRPr="00C20FCE" w14:paraId="004D0CCE" w14:textId="77777777" w:rsidTr="00495759">
        <w:trPr>
          <w:tblHeader/>
        </w:trPr>
        <w:tc>
          <w:tcPr>
            <w:tcW w:w="636" w:type="pct"/>
            <w:vMerge/>
            <w:tcBorders>
              <w:right w:val="single" w:sz="2" w:space="0" w:color="auto"/>
            </w:tcBorders>
            <w:shd w:val="clear" w:color="auto" w:fill="8DB3E2" w:themeFill="text2" w:themeFillTint="66"/>
            <w:vAlign w:val="center"/>
          </w:tcPr>
          <w:p w14:paraId="4B70FC4A" w14:textId="77777777" w:rsidR="00BC6018" w:rsidRPr="00C20FCE" w:rsidRDefault="00BC6018" w:rsidP="00677718">
            <w:pPr>
              <w:rPr>
                <w:rFonts w:ascii="Arial" w:hAnsi="Arial" w:cs="Arial"/>
                <w:b/>
                <w:sz w:val="20"/>
                <w:szCs w:val="20"/>
                <w:lang w:val="en-US"/>
              </w:rPr>
            </w:pPr>
          </w:p>
        </w:tc>
        <w:tc>
          <w:tcPr>
            <w:tcW w:w="301" w:type="pct"/>
            <w:vMerge/>
            <w:tcBorders>
              <w:left w:val="single" w:sz="2" w:space="0" w:color="auto"/>
              <w:right w:val="single" w:sz="2" w:space="0" w:color="auto"/>
            </w:tcBorders>
            <w:shd w:val="clear" w:color="auto" w:fill="8DB3E2" w:themeFill="text2" w:themeFillTint="66"/>
            <w:vAlign w:val="center"/>
          </w:tcPr>
          <w:p w14:paraId="488B7FDE" w14:textId="77777777" w:rsidR="00BC6018" w:rsidRPr="00C20FCE" w:rsidRDefault="00BC6018" w:rsidP="00677718">
            <w:pPr>
              <w:jc w:val="center"/>
              <w:rPr>
                <w:rFonts w:ascii="Arial" w:hAnsi="Arial" w:cs="Arial"/>
                <w:b/>
                <w:sz w:val="20"/>
                <w:szCs w:val="20"/>
                <w:lang w:val="en-US"/>
              </w:rPr>
            </w:pPr>
          </w:p>
        </w:tc>
        <w:tc>
          <w:tcPr>
            <w:tcW w:w="821" w:type="pct"/>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2AB55173" w14:textId="77777777" w:rsidR="00BC6018" w:rsidRPr="00C20FCE" w:rsidRDefault="00BC6018" w:rsidP="00677718">
            <w:pPr>
              <w:jc w:val="center"/>
              <w:rPr>
                <w:rFonts w:ascii="Arial" w:hAnsi="Arial" w:cs="Arial"/>
                <w:b/>
                <w:sz w:val="20"/>
                <w:szCs w:val="20"/>
                <w:lang w:val="en-US"/>
              </w:rPr>
            </w:pPr>
            <w:r w:rsidRPr="00C20FCE">
              <w:rPr>
                <w:rFonts w:ascii="Arial" w:hAnsi="Arial" w:cs="Arial"/>
                <w:b/>
                <w:sz w:val="20"/>
                <w:szCs w:val="20"/>
                <w:lang w:val="en-US"/>
              </w:rPr>
              <w:t>All</w:t>
            </w:r>
          </w:p>
        </w:tc>
        <w:tc>
          <w:tcPr>
            <w:tcW w:w="845" w:type="pct"/>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09026E8A" w14:textId="77777777" w:rsidR="00BC6018" w:rsidRPr="00C20FCE" w:rsidRDefault="00BC6018" w:rsidP="00677718">
            <w:pPr>
              <w:jc w:val="center"/>
              <w:rPr>
                <w:rFonts w:ascii="Arial" w:hAnsi="Arial" w:cs="Arial"/>
                <w:b/>
                <w:sz w:val="20"/>
                <w:szCs w:val="20"/>
                <w:lang w:val="en-US"/>
              </w:rPr>
            </w:pPr>
            <w:r w:rsidRPr="00C20FCE">
              <w:rPr>
                <w:rFonts w:ascii="Arial" w:hAnsi="Arial" w:cs="Arial"/>
                <w:b/>
                <w:sz w:val="20"/>
                <w:szCs w:val="20"/>
                <w:lang w:val="en-US"/>
              </w:rPr>
              <w:t>Boys</w:t>
            </w:r>
          </w:p>
        </w:tc>
        <w:tc>
          <w:tcPr>
            <w:tcW w:w="845" w:type="pct"/>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3D575BBB" w14:textId="77777777" w:rsidR="00BC6018" w:rsidRPr="00C20FCE" w:rsidRDefault="00BC6018" w:rsidP="00677718">
            <w:pPr>
              <w:jc w:val="center"/>
              <w:rPr>
                <w:rFonts w:ascii="Arial" w:hAnsi="Arial" w:cs="Arial"/>
                <w:b/>
                <w:sz w:val="20"/>
                <w:szCs w:val="20"/>
                <w:lang w:val="en-US"/>
              </w:rPr>
            </w:pPr>
            <w:r w:rsidRPr="00C20FCE">
              <w:rPr>
                <w:rFonts w:ascii="Arial" w:hAnsi="Arial" w:cs="Arial"/>
                <w:b/>
                <w:sz w:val="20"/>
                <w:szCs w:val="20"/>
                <w:lang w:val="en-US"/>
              </w:rPr>
              <w:t>Girls</w:t>
            </w:r>
          </w:p>
        </w:tc>
        <w:tc>
          <w:tcPr>
            <w:tcW w:w="778" w:type="pct"/>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5B66E63B" w14:textId="77777777" w:rsidR="00BC6018" w:rsidRPr="00C20FCE" w:rsidRDefault="00BC6018" w:rsidP="00677718">
            <w:pPr>
              <w:jc w:val="center"/>
              <w:rPr>
                <w:rFonts w:ascii="Arial" w:hAnsi="Arial" w:cs="Arial"/>
                <w:b/>
                <w:sz w:val="20"/>
                <w:szCs w:val="20"/>
                <w:lang w:val="en-US"/>
              </w:rPr>
            </w:pPr>
            <w:r w:rsidRPr="00C20FCE">
              <w:rPr>
                <w:rFonts w:ascii="Arial" w:hAnsi="Arial" w:cs="Arial"/>
                <w:b/>
                <w:sz w:val="20"/>
                <w:szCs w:val="20"/>
                <w:lang w:val="en-US"/>
              </w:rPr>
              <w:t>All</w:t>
            </w:r>
          </w:p>
        </w:tc>
        <w:tc>
          <w:tcPr>
            <w:tcW w:w="774" w:type="pct"/>
            <w:gridSpan w:val="2"/>
            <w:tcBorders>
              <w:top w:val="single" w:sz="2" w:space="0" w:color="auto"/>
              <w:left w:val="single" w:sz="2" w:space="0" w:color="auto"/>
              <w:bottom w:val="single" w:sz="2" w:space="0" w:color="auto"/>
            </w:tcBorders>
            <w:shd w:val="clear" w:color="auto" w:fill="8DB3E2" w:themeFill="text2" w:themeFillTint="66"/>
            <w:vAlign w:val="center"/>
          </w:tcPr>
          <w:p w14:paraId="159B4259" w14:textId="77777777" w:rsidR="00BC6018" w:rsidRPr="00C20FCE" w:rsidRDefault="00BC6018" w:rsidP="00677718">
            <w:pPr>
              <w:jc w:val="center"/>
              <w:rPr>
                <w:rFonts w:ascii="Arial" w:hAnsi="Arial" w:cs="Arial"/>
                <w:b/>
                <w:sz w:val="20"/>
                <w:szCs w:val="20"/>
                <w:lang w:val="en-US"/>
              </w:rPr>
            </w:pPr>
            <w:r w:rsidRPr="00C20FCE">
              <w:rPr>
                <w:rFonts w:ascii="Arial" w:hAnsi="Arial" w:cs="Arial"/>
                <w:b/>
                <w:sz w:val="20"/>
                <w:szCs w:val="20"/>
                <w:lang w:val="en-US"/>
              </w:rPr>
              <w:t>All</w:t>
            </w:r>
          </w:p>
        </w:tc>
      </w:tr>
      <w:tr w:rsidR="00BC6018" w:rsidRPr="00C20FCE" w14:paraId="141A06B7" w14:textId="77777777" w:rsidTr="00495759">
        <w:trPr>
          <w:trHeight w:val="465"/>
          <w:tblHeader/>
        </w:trPr>
        <w:tc>
          <w:tcPr>
            <w:tcW w:w="636" w:type="pct"/>
            <w:vMerge/>
            <w:tcBorders>
              <w:bottom w:val="single" w:sz="12" w:space="0" w:color="auto"/>
              <w:right w:val="single" w:sz="2" w:space="0" w:color="auto"/>
            </w:tcBorders>
            <w:shd w:val="clear" w:color="auto" w:fill="8DB3E2" w:themeFill="text2" w:themeFillTint="66"/>
            <w:vAlign w:val="center"/>
          </w:tcPr>
          <w:p w14:paraId="26F0DE5B" w14:textId="77777777" w:rsidR="00BC6018" w:rsidRPr="00C20FCE" w:rsidRDefault="00BC6018" w:rsidP="00677718">
            <w:pPr>
              <w:rPr>
                <w:rFonts w:ascii="Arial" w:hAnsi="Arial" w:cs="Arial"/>
                <w:b/>
                <w:sz w:val="20"/>
                <w:szCs w:val="20"/>
                <w:lang w:val="en-US"/>
              </w:rPr>
            </w:pPr>
          </w:p>
        </w:tc>
        <w:tc>
          <w:tcPr>
            <w:tcW w:w="301" w:type="pct"/>
            <w:vMerge/>
            <w:tcBorders>
              <w:left w:val="single" w:sz="2" w:space="0" w:color="auto"/>
              <w:bottom w:val="single" w:sz="12" w:space="0" w:color="auto"/>
              <w:right w:val="single" w:sz="2" w:space="0" w:color="auto"/>
            </w:tcBorders>
            <w:shd w:val="clear" w:color="auto" w:fill="8DB3E2" w:themeFill="text2" w:themeFillTint="66"/>
            <w:vAlign w:val="center"/>
          </w:tcPr>
          <w:p w14:paraId="018F0049" w14:textId="77777777" w:rsidR="00BC6018" w:rsidRPr="00C20FCE" w:rsidRDefault="00BC6018" w:rsidP="00677718">
            <w:pPr>
              <w:jc w:val="center"/>
              <w:rPr>
                <w:rFonts w:ascii="Arial" w:hAnsi="Arial" w:cs="Arial"/>
                <w:b/>
                <w:sz w:val="20"/>
                <w:szCs w:val="20"/>
                <w:lang w:val="en-US"/>
              </w:rPr>
            </w:pPr>
          </w:p>
        </w:tc>
        <w:tc>
          <w:tcPr>
            <w:tcW w:w="240"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660AAD5C" w14:textId="77777777" w:rsidR="00BC6018" w:rsidRPr="00C20FCE" w:rsidRDefault="00BC6018" w:rsidP="00677718">
            <w:pPr>
              <w:jc w:val="center"/>
              <w:rPr>
                <w:rFonts w:ascii="Arial" w:hAnsi="Arial" w:cs="Arial"/>
                <w:b/>
                <w:sz w:val="20"/>
                <w:szCs w:val="20"/>
                <w:lang w:val="en-US"/>
              </w:rPr>
            </w:pPr>
            <w:r w:rsidRPr="00C20FCE">
              <w:rPr>
                <w:rFonts w:ascii="Arial" w:hAnsi="Arial" w:cs="Arial"/>
                <w:b/>
                <w:sz w:val="20"/>
                <w:szCs w:val="20"/>
                <w:lang w:val="en-US"/>
              </w:rPr>
              <w:t>n</w:t>
            </w:r>
          </w:p>
        </w:tc>
        <w:tc>
          <w:tcPr>
            <w:tcW w:w="581"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42A98F25" w14:textId="77777777" w:rsidR="00BC6018" w:rsidRPr="00C20FCE" w:rsidRDefault="00BC6018" w:rsidP="00677718">
            <w:pPr>
              <w:jc w:val="center"/>
              <w:rPr>
                <w:rFonts w:ascii="Arial" w:hAnsi="Arial" w:cs="Arial"/>
                <w:b/>
                <w:sz w:val="20"/>
                <w:szCs w:val="20"/>
                <w:lang w:val="en-US"/>
              </w:rPr>
            </w:pPr>
            <w:r w:rsidRPr="00C20FCE">
              <w:rPr>
                <w:rFonts w:ascii="Arial" w:hAnsi="Arial" w:cs="Arial"/>
                <w:b/>
                <w:sz w:val="20"/>
                <w:szCs w:val="20"/>
                <w:lang w:val="en-US"/>
              </w:rPr>
              <w:t>%</w:t>
            </w:r>
          </w:p>
          <w:p w14:paraId="7DE552E2" w14:textId="77777777" w:rsidR="00BC6018" w:rsidRPr="00C20FCE" w:rsidRDefault="00BC6018" w:rsidP="00677718">
            <w:pPr>
              <w:jc w:val="center"/>
              <w:rPr>
                <w:rFonts w:ascii="Arial" w:hAnsi="Arial" w:cs="Arial"/>
                <w:b/>
                <w:sz w:val="20"/>
                <w:szCs w:val="20"/>
                <w:lang w:val="en-US"/>
              </w:rPr>
            </w:pPr>
            <w:r w:rsidRPr="00C20FCE">
              <w:rPr>
                <w:rFonts w:ascii="Arial" w:hAnsi="Arial" w:cs="Arial"/>
                <w:b/>
                <w:sz w:val="20"/>
                <w:szCs w:val="20"/>
                <w:lang w:val="en-US"/>
              </w:rPr>
              <w:t>[95% CI]</w:t>
            </w:r>
          </w:p>
        </w:tc>
        <w:tc>
          <w:tcPr>
            <w:tcW w:w="279"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61A99D23" w14:textId="77777777" w:rsidR="00BC6018" w:rsidRPr="00C20FCE" w:rsidRDefault="00BC6018" w:rsidP="00677718">
            <w:pPr>
              <w:jc w:val="center"/>
              <w:rPr>
                <w:rFonts w:ascii="Arial" w:hAnsi="Arial" w:cs="Arial"/>
                <w:b/>
                <w:sz w:val="20"/>
                <w:szCs w:val="20"/>
                <w:lang w:val="en-US"/>
              </w:rPr>
            </w:pPr>
            <w:r w:rsidRPr="00C20FCE">
              <w:rPr>
                <w:rFonts w:ascii="Arial" w:hAnsi="Arial" w:cs="Arial"/>
                <w:b/>
                <w:sz w:val="20"/>
                <w:szCs w:val="20"/>
                <w:lang w:val="en-US"/>
              </w:rPr>
              <w:t>n</w:t>
            </w:r>
          </w:p>
        </w:tc>
        <w:tc>
          <w:tcPr>
            <w:tcW w:w="566"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42FE3D6D" w14:textId="77777777" w:rsidR="00BC6018" w:rsidRPr="00C20FCE" w:rsidRDefault="00BC6018" w:rsidP="00677718">
            <w:pPr>
              <w:jc w:val="center"/>
              <w:rPr>
                <w:rFonts w:ascii="Arial" w:hAnsi="Arial" w:cs="Arial"/>
                <w:b/>
                <w:sz w:val="20"/>
                <w:szCs w:val="20"/>
                <w:lang w:val="en-US"/>
              </w:rPr>
            </w:pPr>
            <w:r w:rsidRPr="00C20FCE">
              <w:rPr>
                <w:rFonts w:ascii="Arial" w:hAnsi="Arial" w:cs="Arial"/>
                <w:b/>
                <w:sz w:val="20"/>
                <w:szCs w:val="20"/>
                <w:lang w:val="en-US"/>
              </w:rPr>
              <w:t>%</w:t>
            </w:r>
          </w:p>
          <w:p w14:paraId="2E876626" w14:textId="77777777" w:rsidR="00BC6018" w:rsidRPr="00C20FCE" w:rsidRDefault="00BC6018" w:rsidP="00677718">
            <w:pPr>
              <w:jc w:val="center"/>
              <w:rPr>
                <w:rFonts w:ascii="Arial" w:hAnsi="Arial" w:cs="Arial"/>
                <w:b/>
                <w:sz w:val="20"/>
                <w:szCs w:val="20"/>
                <w:lang w:val="en-US"/>
              </w:rPr>
            </w:pPr>
            <w:r w:rsidRPr="00C20FCE">
              <w:rPr>
                <w:rFonts w:ascii="Arial" w:hAnsi="Arial" w:cs="Arial"/>
                <w:b/>
                <w:sz w:val="20"/>
                <w:szCs w:val="20"/>
                <w:lang w:val="en-US"/>
              </w:rPr>
              <w:t>[95% CI]</w:t>
            </w:r>
          </w:p>
        </w:tc>
        <w:tc>
          <w:tcPr>
            <w:tcW w:w="280"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1B669AB2" w14:textId="77777777" w:rsidR="00BC6018" w:rsidRPr="00C20FCE" w:rsidRDefault="00BC6018" w:rsidP="00677718">
            <w:pPr>
              <w:jc w:val="center"/>
              <w:rPr>
                <w:rFonts w:ascii="Arial" w:hAnsi="Arial" w:cs="Arial"/>
                <w:b/>
                <w:sz w:val="20"/>
                <w:szCs w:val="20"/>
                <w:lang w:val="en-US"/>
              </w:rPr>
            </w:pPr>
            <w:r w:rsidRPr="00C20FCE">
              <w:rPr>
                <w:rFonts w:ascii="Arial" w:hAnsi="Arial" w:cs="Arial"/>
                <w:b/>
                <w:sz w:val="20"/>
                <w:szCs w:val="20"/>
                <w:lang w:val="en-US"/>
              </w:rPr>
              <w:t>n</w:t>
            </w:r>
          </w:p>
        </w:tc>
        <w:tc>
          <w:tcPr>
            <w:tcW w:w="565"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4A495ECD" w14:textId="77777777" w:rsidR="00BC6018" w:rsidRPr="00C20FCE" w:rsidRDefault="00BC6018" w:rsidP="00677718">
            <w:pPr>
              <w:jc w:val="center"/>
              <w:rPr>
                <w:rFonts w:ascii="Arial" w:hAnsi="Arial" w:cs="Arial"/>
                <w:b/>
                <w:sz w:val="20"/>
                <w:szCs w:val="20"/>
                <w:lang w:val="en-US"/>
              </w:rPr>
            </w:pPr>
            <w:r w:rsidRPr="00C20FCE">
              <w:rPr>
                <w:rFonts w:ascii="Arial" w:hAnsi="Arial" w:cs="Arial"/>
                <w:b/>
                <w:sz w:val="20"/>
                <w:szCs w:val="20"/>
                <w:lang w:val="en-US"/>
              </w:rPr>
              <w:t>%</w:t>
            </w:r>
          </w:p>
          <w:p w14:paraId="7BC6CAE4" w14:textId="77777777" w:rsidR="00BC6018" w:rsidRPr="00C20FCE" w:rsidRDefault="00BC6018" w:rsidP="00677718">
            <w:pPr>
              <w:jc w:val="center"/>
              <w:rPr>
                <w:rFonts w:ascii="Arial" w:hAnsi="Arial" w:cs="Arial"/>
                <w:b/>
                <w:sz w:val="20"/>
                <w:szCs w:val="20"/>
                <w:lang w:val="en-US"/>
              </w:rPr>
            </w:pPr>
            <w:r w:rsidRPr="00C20FCE">
              <w:rPr>
                <w:rFonts w:ascii="Arial" w:hAnsi="Arial" w:cs="Arial"/>
                <w:b/>
                <w:sz w:val="20"/>
                <w:szCs w:val="20"/>
                <w:lang w:val="en-US"/>
              </w:rPr>
              <w:t>[95% CI]</w:t>
            </w:r>
          </w:p>
        </w:tc>
        <w:tc>
          <w:tcPr>
            <w:tcW w:w="219"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146286AA" w14:textId="77777777" w:rsidR="00BC6018" w:rsidRPr="00C20FCE" w:rsidRDefault="00BC6018" w:rsidP="00677718">
            <w:pPr>
              <w:jc w:val="center"/>
              <w:rPr>
                <w:rFonts w:ascii="Arial" w:hAnsi="Arial" w:cs="Arial"/>
                <w:b/>
                <w:sz w:val="20"/>
                <w:szCs w:val="20"/>
                <w:lang w:val="en-US"/>
              </w:rPr>
            </w:pPr>
            <w:r w:rsidRPr="00C20FCE">
              <w:rPr>
                <w:rFonts w:ascii="Arial" w:hAnsi="Arial" w:cs="Arial"/>
                <w:b/>
                <w:sz w:val="20"/>
                <w:szCs w:val="20"/>
                <w:lang w:val="en-US"/>
              </w:rPr>
              <w:t>n</w:t>
            </w:r>
          </w:p>
        </w:tc>
        <w:tc>
          <w:tcPr>
            <w:tcW w:w="559"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22D4E8B9" w14:textId="77777777" w:rsidR="00BC6018" w:rsidRPr="00C20FCE" w:rsidRDefault="00BC6018" w:rsidP="00677718">
            <w:pPr>
              <w:jc w:val="center"/>
              <w:rPr>
                <w:rFonts w:ascii="Arial" w:hAnsi="Arial" w:cs="Arial"/>
                <w:b/>
                <w:sz w:val="20"/>
                <w:szCs w:val="20"/>
                <w:lang w:val="en-US"/>
              </w:rPr>
            </w:pPr>
            <w:r w:rsidRPr="00C20FCE">
              <w:rPr>
                <w:rFonts w:ascii="Arial" w:hAnsi="Arial" w:cs="Arial"/>
                <w:b/>
                <w:sz w:val="20"/>
                <w:szCs w:val="20"/>
                <w:lang w:val="en-US"/>
              </w:rPr>
              <w:t>%</w:t>
            </w:r>
          </w:p>
          <w:p w14:paraId="5CF0C730" w14:textId="77777777" w:rsidR="00BC6018" w:rsidRPr="00C20FCE" w:rsidRDefault="00BC6018" w:rsidP="00677718">
            <w:pPr>
              <w:jc w:val="center"/>
              <w:rPr>
                <w:rFonts w:ascii="Arial" w:hAnsi="Arial" w:cs="Arial"/>
                <w:b/>
                <w:sz w:val="20"/>
                <w:szCs w:val="20"/>
                <w:lang w:val="en-US"/>
              </w:rPr>
            </w:pPr>
            <w:r w:rsidRPr="00C20FCE">
              <w:rPr>
                <w:rFonts w:ascii="Arial" w:hAnsi="Arial" w:cs="Arial"/>
                <w:b/>
                <w:sz w:val="20"/>
                <w:szCs w:val="20"/>
                <w:lang w:val="en-US"/>
              </w:rPr>
              <w:t>[95% CI]</w:t>
            </w:r>
          </w:p>
        </w:tc>
        <w:tc>
          <w:tcPr>
            <w:tcW w:w="160"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1C166F4E" w14:textId="77777777" w:rsidR="00BC6018" w:rsidRPr="00C20FCE" w:rsidRDefault="00BC6018" w:rsidP="00677718">
            <w:pPr>
              <w:jc w:val="center"/>
              <w:rPr>
                <w:rFonts w:ascii="Arial" w:hAnsi="Arial" w:cs="Arial"/>
                <w:b/>
                <w:sz w:val="20"/>
                <w:szCs w:val="20"/>
                <w:lang w:val="en-US"/>
              </w:rPr>
            </w:pPr>
            <w:r w:rsidRPr="00C20FCE">
              <w:rPr>
                <w:rFonts w:ascii="Arial" w:hAnsi="Arial" w:cs="Arial"/>
                <w:b/>
                <w:sz w:val="20"/>
                <w:szCs w:val="20"/>
                <w:lang w:val="en-US"/>
              </w:rPr>
              <w:t>n</w:t>
            </w:r>
          </w:p>
        </w:tc>
        <w:tc>
          <w:tcPr>
            <w:tcW w:w="614" w:type="pct"/>
            <w:tcBorders>
              <w:top w:val="single" w:sz="2" w:space="0" w:color="auto"/>
              <w:left w:val="nil"/>
              <w:bottom w:val="single" w:sz="12" w:space="0" w:color="auto"/>
              <w:right w:val="nil"/>
            </w:tcBorders>
            <w:shd w:val="clear" w:color="auto" w:fill="8DB3E2" w:themeFill="text2" w:themeFillTint="66"/>
            <w:vAlign w:val="center"/>
          </w:tcPr>
          <w:p w14:paraId="23B8C846" w14:textId="77777777" w:rsidR="00BC6018" w:rsidRPr="00C20FCE" w:rsidRDefault="00BC6018" w:rsidP="00677718">
            <w:pPr>
              <w:jc w:val="center"/>
              <w:rPr>
                <w:rFonts w:ascii="Arial" w:hAnsi="Arial" w:cs="Arial"/>
                <w:b/>
                <w:sz w:val="20"/>
                <w:szCs w:val="20"/>
                <w:lang w:val="en-US"/>
              </w:rPr>
            </w:pPr>
            <w:r w:rsidRPr="00C20FCE">
              <w:rPr>
                <w:rFonts w:ascii="Arial" w:hAnsi="Arial" w:cs="Arial"/>
                <w:b/>
                <w:sz w:val="20"/>
                <w:szCs w:val="20"/>
                <w:lang w:val="en-US"/>
              </w:rPr>
              <w:t>%</w:t>
            </w:r>
          </w:p>
          <w:p w14:paraId="02E7DD1B" w14:textId="77777777" w:rsidR="00BC6018" w:rsidRPr="00C20FCE" w:rsidRDefault="00BC6018" w:rsidP="00677718">
            <w:pPr>
              <w:jc w:val="center"/>
              <w:rPr>
                <w:rFonts w:ascii="Arial" w:hAnsi="Arial" w:cs="Arial"/>
                <w:b/>
                <w:sz w:val="20"/>
                <w:szCs w:val="20"/>
                <w:lang w:val="en-US"/>
              </w:rPr>
            </w:pPr>
            <w:r w:rsidRPr="00C20FCE">
              <w:rPr>
                <w:rFonts w:ascii="Arial" w:hAnsi="Arial" w:cs="Arial"/>
                <w:b/>
                <w:sz w:val="20"/>
                <w:szCs w:val="20"/>
                <w:lang w:val="en-US"/>
              </w:rPr>
              <w:t>[95% CI]</w:t>
            </w:r>
          </w:p>
        </w:tc>
      </w:tr>
      <w:tr w:rsidR="00BC6018" w:rsidRPr="00C20FCE" w14:paraId="53BD6C23" w14:textId="77777777" w:rsidTr="00677718">
        <w:tc>
          <w:tcPr>
            <w:tcW w:w="636" w:type="pct"/>
            <w:tcBorders>
              <w:top w:val="single" w:sz="12" w:space="0" w:color="auto"/>
              <w:bottom w:val="single" w:sz="2" w:space="0" w:color="auto"/>
              <w:right w:val="single" w:sz="2" w:space="0" w:color="auto"/>
            </w:tcBorders>
            <w:vAlign w:val="center"/>
          </w:tcPr>
          <w:p w14:paraId="45804CE9" w14:textId="48E90906" w:rsidR="00BC6018" w:rsidRPr="00C20FCE" w:rsidRDefault="00BC6018" w:rsidP="001B1DC5">
            <w:pPr>
              <w:rPr>
                <w:rFonts w:ascii="Arial" w:hAnsi="Arial" w:cs="Arial"/>
                <w:sz w:val="20"/>
                <w:szCs w:val="20"/>
                <w:lang w:val="en-US"/>
              </w:rPr>
            </w:pPr>
            <w:r w:rsidRPr="00C20FCE">
              <w:rPr>
                <w:rFonts w:ascii="Arial" w:hAnsi="Arial" w:cs="Arial"/>
                <w:sz w:val="20"/>
                <w:szCs w:val="20"/>
                <w:lang w:val="en-US"/>
              </w:rPr>
              <w:t>Za’atri</w:t>
            </w:r>
          </w:p>
        </w:tc>
        <w:tc>
          <w:tcPr>
            <w:tcW w:w="301" w:type="pct"/>
            <w:tcBorders>
              <w:top w:val="single" w:sz="12" w:space="0" w:color="auto"/>
              <w:left w:val="single" w:sz="2" w:space="0" w:color="auto"/>
              <w:bottom w:val="single" w:sz="2" w:space="0" w:color="auto"/>
              <w:right w:val="single" w:sz="2" w:space="0" w:color="auto"/>
            </w:tcBorders>
            <w:vAlign w:val="center"/>
          </w:tcPr>
          <w:p w14:paraId="66135A7D"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373</w:t>
            </w:r>
          </w:p>
        </w:tc>
        <w:tc>
          <w:tcPr>
            <w:tcW w:w="240" w:type="pct"/>
            <w:tcBorders>
              <w:top w:val="single" w:sz="12" w:space="0" w:color="auto"/>
              <w:left w:val="single" w:sz="2" w:space="0" w:color="auto"/>
              <w:bottom w:val="single" w:sz="2" w:space="0" w:color="auto"/>
              <w:right w:val="nil"/>
            </w:tcBorders>
            <w:vAlign w:val="center"/>
          </w:tcPr>
          <w:p w14:paraId="0F835111"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42</w:t>
            </w:r>
          </w:p>
        </w:tc>
        <w:tc>
          <w:tcPr>
            <w:tcW w:w="581" w:type="pct"/>
            <w:tcBorders>
              <w:top w:val="single" w:sz="12" w:space="0" w:color="auto"/>
              <w:left w:val="nil"/>
              <w:bottom w:val="single" w:sz="2" w:space="0" w:color="auto"/>
              <w:right w:val="single" w:sz="2" w:space="0" w:color="auto"/>
            </w:tcBorders>
            <w:vAlign w:val="center"/>
          </w:tcPr>
          <w:p w14:paraId="3BC9C2FB"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11.3%</w:t>
            </w:r>
          </w:p>
          <w:p w14:paraId="4649EDCD"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[8.5-15.2]</w:t>
            </w:r>
          </w:p>
        </w:tc>
        <w:tc>
          <w:tcPr>
            <w:tcW w:w="279" w:type="pct"/>
            <w:tcBorders>
              <w:top w:val="single" w:sz="12" w:space="0" w:color="auto"/>
              <w:left w:val="single" w:sz="2" w:space="0" w:color="auto"/>
              <w:bottom w:val="single" w:sz="2" w:space="0" w:color="auto"/>
              <w:right w:val="nil"/>
            </w:tcBorders>
            <w:vAlign w:val="center"/>
          </w:tcPr>
          <w:p w14:paraId="1D34AA6A"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18</w:t>
            </w:r>
          </w:p>
        </w:tc>
        <w:tc>
          <w:tcPr>
            <w:tcW w:w="566" w:type="pct"/>
            <w:tcBorders>
              <w:top w:val="single" w:sz="12" w:space="0" w:color="auto"/>
              <w:left w:val="nil"/>
              <w:bottom w:val="single" w:sz="2" w:space="0" w:color="auto"/>
              <w:right w:val="single" w:sz="2" w:space="0" w:color="auto"/>
            </w:tcBorders>
            <w:vAlign w:val="center"/>
          </w:tcPr>
          <w:p w14:paraId="087A6F4A"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8.8%</w:t>
            </w:r>
          </w:p>
          <w:p w14:paraId="5C0C27FF"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[5.4-14.1]</w:t>
            </w:r>
          </w:p>
        </w:tc>
        <w:tc>
          <w:tcPr>
            <w:tcW w:w="280" w:type="pct"/>
            <w:tcBorders>
              <w:top w:val="single" w:sz="12" w:space="0" w:color="auto"/>
              <w:left w:val="single" w:sz="2" w:space="0" w:color="auto"/>
              <w:bottom w:val="single" w:sz="2" w:space="0" w:color="auto"/>
              <w:right w:val="nil"/>
            </w:tcBorders>
            <w:vAlign w:val="center"/>
          </w:tcPr>
          <w:p w14:paraId="596751BA"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24</w:t>
            </w:r>
          </w:p>
        </w:tc>
        <w:tc>
          <w:tcPr>
            <w:tcW w:w="565" w:type="pct"/>
            <w:tcBorders>
              <w:top w:val="single" w:sz="12" w:space="0" w:color="auto"/>
              <w:left w:val="nil"/>
              <w:bottom w:val="single" w:sz="2" w:space="0" w:color="auto"/>
              <w:right w:val="single" w:sz="2" w:space="0" w:color="auto"/>
            </w:tcBorders>
            <w:vAlign w:val="center"/>
          </w:tcPr>
          <w:p w14:paraId="6BB74294"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14.2%</w:t>
            </w:r>
          </w:p>
          <w:p w14:paraId="70822B30"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[9.6-20.6]</w:t>
            </w:r>
          </w:p>
        </w:tc>
        <w:tc>
          <w:tcPr>
            <w:tcW w:w="219" w:type="pct"/>
            <w:tcBorders>
              <w:top w:val="single" w:sz="12" w:space="0" w:color="auto"/>
              <w:left w:val="single" w:sz="2" w:space="0" w:color="auto"/>
              <w:bottom w:val="single" w:sz="2" w:space="0" w:color="auto"/>
              <w:right w:val="nil"/>
            </w:tcBorders>
            <w:vAlign w:val="center"/>
          </w:tcPr>
          <w:p w14:paraId="4CBFC15B"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41</w:t>
            </w:r>
          </w:p>
        </w:tc>
        <w:tc>
          <w:tcPr>
            <w:tcW w:w="559" w:type="pct"/>
            <w:tcBorders>
              <w:top w:val="single" w:sz="12" w:space="0" w:color="auto"/>
              <w:left w:val="nil"/>
              <w:bottom w:val="single" w:sz="2" w:space="0" w:color="auto"/>
              <w:right w:val="single" w:sz="2" w:space="0" w:color="auto"/>
            </w:tcBorders>
            <w:vAlign w:val="center"/>
          </w:tcPr>
          <w:p w14:paraId="73698FB4"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11.0%</w:t>
            </w:r>
          </w:p>
          <w:p w14:paraId="33BAEFD1"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[8.0-14.9]</w:t>
            </w:r>
          </w:p>
        </w:tc>
        <w:tc>
          <w:tcPr>
            <w:tcW w:w="160" w:type="pct"/>
            <w:tcBorders>
              <w:top w:val="single" w:sz="12" w:space="0" w:color="auto"/>
              <w:left w:val="single" w:sz="2" w:space="0" w:color="auto"/>
              <w:bottom w:val="single" w:sz="2" w:space="0" w:color="auto"/>
              <w:right w:val="nil"/>
            </w:tcBorders>
            <w:vAlign w:val="center"/>
          </w:tcPr>
          <w:p w14:paraId="258EEF7B"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1</w:t>
            </w:r>
          </w:p>
        </w:tc>
        <w:tc>
          <w:tcPr>
            <w:tcW w:w="614" w:type="pct"/>
            <w:tcBorders>
              <w:top w:val="single" w:sz="12" w:space="0" w:color="auto"/>
              <w:left w:val="nil"/>
              <w:bottom w:val="single" w:sz="2" w:space="0" w:color="auto"/>
              <w:right w:val="nil"/>
            </w:tcBorders>
            <w:vAlign w:val="center"/>
          </w:tcPr>
          <w:p w14:paraId="77861141"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0.3%</w:t>
            </w:r>
          </w:p>
          <w:p w14:paraId="6D50E711"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[0.0-2.0]</w:t>
            </w:r>
          </w:p>
        </w:tc>
      </w:tr>
      <w:tr w:rsidR="00BC6018" w:rsidRPr="00C20FCE" w14:paraId="039D1ED3" w14:textId="77777777" w:rsidTr="00677718">
        <w:tc>
          <w:tcPr>
            <w:tcW w:w="636" w:type="pct"/>
            <w:tcBorders>
              <w:top w:val="single" w:sz="2" w:space="0" w:color="auto"/>
              <w:bottom w:val="single" w:sz="2" w:space="0" w:color="auto"/>
              <w:right w:val="single" w:sz="2" w:space="0" w:color="auto"/>
            </w:tcBorders>
            <w:vAlign w:val="center"/>
          </w:tcPr>
          <w:p w14:paraId="24EA6963" w14:textId="77777777" w:rsidR="00BC6018" w:rsidRPr="00C20FCE" w:rsidRDefault="00BC6018" w:rsidP="00677718">
            <w:pPr>
              <w:rPr>
                <w:rFonts w:ascii="Arial" w:hAnsi="Arial" w:cs="Arial"/>
                <w:sz w:val="20"/>
                <w:szCs w:val="20"/>
                <w:lang w:val="en-US"/>
              </w:rPr>
            </w:pPr>
            <w:r w:rsidRPr="00C20FCE">
              <w:rPr>
                <w:rFonts w:ascii="Arial" w:hAnsi="Arial" w:cs="Arial"/>
                <w:sz w:val="20"/>
                <w:szCs w:val="20"/>
                <w:lang w:val="en-US"/>
              </w:rPr>
              <w:t>Azraq</w:t>
            </w:r>
          </w:p>
        </w:tc>
        <w:tc>
          <w:tcPr>
            <w:tcW w:w="301" w:type="pct"/>
            <w:tcBorders>
              <w:top w:val="single" w:sz="2" w:space="0" w:color="auto"/>
              <w:left w:val="single" w:sz="2" w:space="0" w:color="auto"/>
              <w:bottom w:val="single" w:sz="2" w:space="0" w:color="auto"/>
              <w:right w:val="single" w:sz="2" w:space="0" w:color="auto"/>
            </w:tcBorders>
            <w:vAlign w:val="center"/>
          </w:tcPr>
          <w:p w14:paraId="4FD9B94E"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411</w:t>
            </w:r>
          </w:p>
        </w:tc>
        <w:tc>
          <w:tcPr>
            <w:tcW w:w="240" w:type="pct"/>
            <w:tcBorders>
              <w:top w:val="single" w:sz="2" w:space="0" w:color="auto"/>
              <w:left w:val="single" w:sz="2" w:space="0" w:color="auto"/>
              <w:bottom w:val="single" w:sz="2" w:space="0" w:color="auto"/>
              <w:right w:val="nil"/>
            </w:tcBorders>
            <w:vAlign w:val="center"/>
          </w:tcPr>
          <w:p w14:paraId="6EA6C3F8"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79</w:t>
            </w:r>
          </w:p>
        </w:tc>
        <w:tc>
          <w:tcPr>
            <w:tcW w:w="581" w:type="pct"/>
            <w:tcBorders>
              <w:top w:val="single" w:sz="2" w:space="0" w:color="auto"/>
              <w:left w:val="nil"/>
              <w:bottom w:val="single" w:sz="2" w:space="0" w:color="auto"/>
              <w:right w:val="single" w:sz="2" w:space="0" w:color="auto"/>
            </w:tcBorders>
            <w:vAlign w:val="center"/>
          </w:tcPr>
          <w:p w14:paraId="0EB8EABF"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19.2%</w:t>
            </w:r>
          </w:p>
          <w:p w14:paraId="6712595B"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[16.0-22.9]</w:t>
            </w:r>
          </w:p>
        </w:tc>
        <w:tc>
          <w:tcPr>
            <w:tcW w:w="279" w:type="pct"/>
            <w:tcBorders>
              <w:top w:val="single" w:sz="2" w:space="0" w:color="auto"/>
              <w:left w:val="single" w:sz="2" w:space="0" w:color="auto"/>
              <w:bottom w:val="single" w:sz="2" w:space="0" w:color="auto"/>
              <w:right w:val="nil"/>
            </w:tcBorders>
            <w:vAlign w:val="center"/>
          </w:tcPr>
          <w:p w14:paraId="45FAEC33"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38</w:t>
            </w:r>
          </w:p>
        </w:tc>
        <w:tc>
          <w:tcPr>
            <w:tcW w:w="566" w:type="pct"/>
            <w:tcBorders>
              <w:top w:val="single" w:sz="2" w:space="0" w:color="auto"/>
              <w:left w:val="nil"/>
              <w:bottom w:val="single" w:sz="2" w:space="0" w:color="auto"/>
              <w:right w:val="single" w:sz="2" w:space="0" w:color="auto"/>
            </w:tcBorders>
            <w:vAlign w:val="center"/>
          </w:tcPr>
          <w:p w14:paraId="464428D5"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18.3%</w:t>
            </w:r>
          </w:p>
          <w:p w14:paraId="3FDF5815"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[13.9-23.6]</w:t>
            </w:r>
          </w:p>
        </w:tc>
        <w:tc>
          <w:tcPr>
            <w:tcW w:w="280" w:type="pct"/>
            <w:tcBorders>
              <w:top w:val="single" w:sz="2" w:space="0" w:color="auto"/>
              <w:left w:val="single" w:sz="2" w:space="0" w:color="auto"/>
              <w:bottom w:val="single" w:sz="2" w:space="0" w:color="auto"/>
              <w:right w:val="nil"/>
            </w:tcBorders>
            <w:vAlign w:val="center"/>
          </w:tcPr>
          <w:p w14:paraId="7642FC43"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41</w:t>
            </w:r>
          </w:p>
        </w:tc>
        <w:tc>
          <w:tcPr>
            <w:tcW w:w="565" w:type="pct"/>
            <w:tcBorders>
              <w:top w:val="single" w:sz="2" w:space="0" w:color="auto"/>
              <w:left w:val="nil"/>
              <w:bottom w:val="single" w:sz="2" w:space="0" w:color="auto"/>
              <w:right w:val="single" w:sz="2" w:space="0" w:color="auto"/>
            </w:tcBorders>
            <w:vAlign w:val="center"/>
          </w:tcPr>
          <w:p w14:paraId="02D47FFE"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20.2%</w:t>
            </w:r>
          </w:p>
          <w:p w14:paraId="2D3EEB3F"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[15.0-26.6]</w:t>
            </w:r>
          </w:p>
        </w:tc>
        <w:tc>
          <w:tcPr>
            <w:tcW w:w="219" w:type="pct"/>
            <w:tcBorders>
              <w:top w:val="single" w:sz="2" w:space="0" w:color="auto"/>
              <w:left w:val="single" w:sz="2" w:space="0" w:color="auto"/>
              <w:bottom w:val="single" w:sz="2" w:space="0" w:color="auto"/>
              <w:right w:val="nil"/>
            </w:tcBorders>
            <w:vAlign w:val="center"/>
          </w:tcPr>
          <w:p w14:paraId="61D39DAA"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68</w:t>
            </w:r>
          </w:p>
        </w:tc>
        <w:tc>
          <w:tcPr>
            <w:tcW w:w="559" w:type="pct"/>
            <w:tcBorders>
              <w:top w:val="single" w:sz="2" w:space="0" w:color="auto"/>
              <w:left w:val="nil"/>
              <w:bottom w:val="single" w:sz="2" w:space="0" w:color="auto"/>
              <w:right w:val="single" w:sz="2" w:space="0" w:color="auto"/>
            </w:tcBorders>
            <w:vAlign w:val="center"/>
          </w:tcPr>
          <w:p w14:paraId="0E546212"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16.5%</w:t>
            </w:r>
          </w:p>
          <w:p w14:paraId="564301D0"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[13.5-20.2]</w:t>
            </w:r>
          </w:p>
        </w:tc>
        <w:tc>
          <w:tcPr>
            <w:tcW w:w="160" w:type="pct"/>
            <w:tcBorders>
              <w:top w:val="single" w:sz="2" w:space="0" w:color="auto"/>
              <w:left w:val="single" w:sz="2" w:space="0" w:color="auto"/>
              <w:bottom w:val="single" w:sz="2" w:space="0" w:color="auto"/>
              <w:right w:val="nil"/>
            </w:tcBorders>
            <w:vAlign w:val="center"/>
          </w:tcPr>
          <w:p w14:paraId="63A96805"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11</w:t>
            </w:r>
          </w:p>
        </w:tc>
        <w:tc>
          <w:tcPr>
            <w:tcW w:w="614" w:type="pct"/>
            <w:tcBorders>
              <w:top w:val="single" w:sz="2" w:space="0" w:color="auto"/>
              <w:left w:val="nil"/>
              <w:bottom w:val="single" w:sz="2" w:space="0" w:color="auto"/>
              <w:right w:val="nil"/>
            </w:tcBorders>
            <w:vAlign w:val="center"/>
          </w:tcPr>
          <w:p w14:paraId="75087163"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2.7%</w:t>
            </w:r>
          </w:p>
          <w:p w14:paraId="5FF2E08B"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[1.5-4.8]</w:t>
            </w:r>
          </w:p>
        </w:tc>
      </w:tr>
      <w:tr w:rsidR="00BC6018" w:rsidRPr="00C20FCE" w14:paraId="38C04207" w14:textId="77777777" w:rsidTr="00D023F1">
        <w:trPr>
          <w:trHeight w:val="581"/>
        </w:trPr>
        <w:tc>
          <w:tcPr>
            <w:tcW w:w="636" w:type="pct"/>
            <w:tcBorders>
              <w:top w:val="single" w:sz="2" w:space="0" w:color="auto"/>
              <w:bottom w:val="single" w:sz="12" w:space="0" w:color="auto"/>
              <w:right w:val="single" w:sz="2" w:space="0" w:color="auto"/>
            </w:tcBorders>
            <w:vAlign w:val="center"/>
          </w:tcPr>
          <w:p w14:paraId="3DB42E76" w14:textId="77777777" w:rsidR="00BC6018" w:rsidRPr="00C20FCE" w:rsidRDefault="00BC6018" w:rsidP="00677718">
            <w:pPr>
              <w:rPr>
                <w:rFonts w:ascii="Arial" w:hAnsi="Arial" w:cs="Arial"/>
                <w:sz w:val="20"/>
                <w:szCs w:val="20"/>
                <w:lang w:val="en-US"/>
              </w:rPr>
            </w:pPr>
            <w:r w:rsidRPr="00C20FCE">
              <w:rPr>
                <w:rFonts w:ascii="Arial" w:hAnsi="Arial" w:cs="Arial"/>
                <w:sz w:val="20"/>
                <w:szCs w:val="20"/>
                <w:lang w:val="en-US"/>
              </w:rPr>
              <w:t>Host communities</w:t>
            </w:r>
          </w:p>
        </w:tc>
        <w:tc>
          <w:tcPr>
            <w:tcW w:w="301" w:type="pct"/>
            <w:tcBorders>
              <w:top w:val="single" w:sz="2" w:space="0" w:color="auto"/>
              <w:left w:val="single" w:sz="2" w:space="0" w:color="auto"/>
              <w:bottom w:val="single" w:sz="12" w:space="0" w:color="auto"/>
              <w:right w:val="single" w:sz="2" w:space="0" w:color="auto"/>
            </w:tcBorders>
            <w:vAlign w:val="center"/>
          </w:tcPr>
          <w:p w14:paraId="44674C58"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484</w:t>
            </w:r>
          </w:p>
        </w:tc>
        <w:tc>
          <w:tcPr>
            <w:tcW w:w="240" w:type="pct"/>
            <w:tcBorders>
              <w:top w:val="single" w:sz="2" w:space="0" w:color="auto"/>
              <w:left w:val="single" w:sz="2" w:space="0" w:color="auto"/>
              <w:bottom w:val="single" w:sz="12" w:space="0" w:color="auto"/>
              <w:right w:val="nil"/>
            </w:tcBorders>
            <w:vAlign w:val="center"/>
          </w:tcPr>
          <w:p w14:paraId="49E89FE3"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31</w:t>
            </w:r>
          </w:p>
        </w:tc>
        <w:tc>
          <w:tcPr>
            <w:tcW w:w="581" w:type="pct"/>
            <w:tcBorders>
              <w:top w:val="single" w:sz="2" w:space="0" w:color="auto"/>
              <w:left w:val="nil"/>
              <w:bottom w:val="single" w:sz="12" w:space="0" w:color="auto"/>
              <w:right w:val="single" w:sz="2" w:space="0" w:color="auto"/>
            </w:tcBorders>
            <w:vAlign w:val="center"/>
          </w:tcPr>
          <w:p w14:paraId="7C4AB216"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6.4%</w:t>
            </w:r>
          </w:p>
          <w:p w14:paraId="589EE20A"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[4.4-9.3]</w:t>
            </w:r>
          </w:p>
        </w:tc>
        <w:tc>
          <w:tcPr>
            <w:tcW w:w="279" w:type="pct"/>
            <w:tcBorders>
              <w:top w:val="single" w:sz="2" w:space="0" w:color="auto"/>
              <w:left w:val="single" w:sz="2" w:space="0" w:color="auto"/>
              <w:bottom w:val="single" w:sz="12" w:space="0" w:color="auto"/>
              <w:right w:val="nil"/>
            </w:tcBorders>
            <w:vAlign w:val="center"/>
          </w:tcPr>
          <w:p w14:paraId="625270C6"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16</w:t>
            </w:r>
          </w:p>
        </w:tc>
        <w:tc>
          <w:tcPr>
            <w:tcW w:w="566" w:type="pct"/>
            <w:tcBorders>
              <w:top w:val="single" w:sz="2" w:space="0" w:color="auto"/>
              <w:left w:val="nil"/>
              <w:bottom w:val="single" w:sz="12" w:space="0" w:color="auto"/>
              <w:right w:val="single" w:sz="2" w:space="0" w:color="auto"/>
            </w:tcBorders>
            <w:vAlign w:val="center"/>
          </w:tcPr>
          <w:p w14:paraId="0FBD3F4A"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6.5%</w:t>
            </w:r>
          </w:p>
          <w:p w14:paraId="6A31A7D0"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[4.0-10.2]</w:t>
            </w:r>
          </w:p>
        </w:tc>
        <w:tc>
          <w:tcPr>
            <w:tcW w:w="280" w:type="pct"/>
            <w:tcBorders>
              <w:top w:val="single" w:sz="2" w:space="0" w:color="auto"/>
              <w:left w:val="single" w:sz="2" w:space="0" w:color="auto"/>
              <w:bottom w:val="single" w:sz="12" w:space="0" w:color="auto"/>
              <w:right w:val="nil"/>
            </w:tcBorders>
            <w:vAlign w:val="center"/>
          </w:tcPr>
          <w:p w14:paraId="0DFFBDAB"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15</w:t>
            </w:r>
          </w:p>
        </w:tc>
        <w:tc>
          <w:tcPr>
            <w:tcW w:w="565" w:type="pct"/>
            <w:tcBorders>
              <w:top w:val="single" w:sz="2" w:space="0" w:color="auto"/>
              <w:left w:val="nil"/>
              <w:bottom w:val="single" w:sz="12" w:space="0" w:color="auto"/>
              <w:right w:val="single" w:sz="2" w:space="0" w:color="auto"/>
            </w:tcBorders>
            <w:vAlign w:val="center"/>
          </w:tcPr>
          <w:p w14:paraId="271BFA33"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6.3%</w:t>
            </w:r>
          </w:p>
          <w:p w14:paraId="775A4F64"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[3.6-10.9]</w:t>
            </w:r>
          </w:p>
        </w:tc>
        <w:tc>
          <w:tcPr>
            <w:tcW w:w="219" w:type="pct"/>
            <w:tcBorders>
              <w:top w:val="single" w:sz="2" w:space="0" w:color="auto"/>
              <w:left w:val="single" w:sz="2" w:space="0" w:color="auto"/>
              <w:bottom w:val="single" w:sz="12" w:space="0" w:color="auto"/>
              <w:right w:val="nil"/>
            </w:tcBorders>
            <w:vAlign w:val="center"/>
          </w:tcPr>
          <w:p w14:paraId="5EA49980"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27</w:t>
            </w:r>
          </w:p>
        </w:tc>
        <w:tc>
          <w:tcPr>
            <w:tcW w:w="559" w:type="pct"/>
            <w:tcBorders>
              <w:top w:val="single" w:sz="2" w:space="0" w:color="auto"/>
              <w:left w:val="nil"/>
              <w:bottom w:val="single" w:sz="12" w:space="0" w:color="auto"/>
              <w:right w:val="single" w:sz="2" w:space="0" w:color="auto"/>
            </w:tcBorders>
            <w:vAlign w:val="center"/>
          </w:tcPr>
          <w:p w14:paraId="6BA1AC2C"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5.6%</w:t>
            </w:r>
          </w:p>
          <w:p w14:paraId="34570AAC"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[3.7-8.3]</w:t>
            </w:r>
          </w:p>
        </w:tc>
        <w:tc>
          <w:tcPr>
            <w:tcW w:w="160" w:type="pct"/>
            <w:tcBorders>
              <w:top w:val="single" w:sz="2" w:space="0" w:color="auto"/>
              <w:left w:val="single" w:sz="2" w:space="0" w:color="auto"/>
              <w:bottom w:val="single" w:sz="12" w:space="0" w:color="auto"/>
              <w:right w:val="nil"/>
            </w:tcBorders>
            <w:vAlign w:val="center"/>
          </w:tcPr>
          <w:p w14:paraId="0A41378A"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4</w:t>
            </w:r>
          </w:p>
        </w:tc>
        <w:tc>
          <w:tcPr>
            <w:tcW w:w="614" w:type="pct"/>
            <w:tcBorders>
              <w:top w:val="single" w:sz="2" w:space="0" w:color="auto"/>
              <w:left w:val="nil"/>
              <w:bottom w:val="single" w:sz="12" w:space="0" w:color="auto"/>
              <w:right w:val="nil"/>
            </w:tcBorders>
            <w:vAlign w:val="center"/>
          </w:tcPr>
          <w:p w14:paraId="02FC4E73"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0.8%</w:t>
            </w:r>
          </w:p>
          <w:p w14:paraId="245A56CA"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[0.3-2.2]</w:t>
            </w:r>
          </w:p>
        </w:tc>
      </w:tr>
    </w:tbl>
    <w:p w14:paraId="42B1CB54" w14:textId="77777777" w:rsidR="00692890" w:rsidRPr="00C20FCE" w:rsidRDefault="00692890" w:rsidP="000159A4">
      <w:pPr>
        <w:jc w:val="both"/>
        <w:rPr>
          <w:rFonts w:ascii="Arial" w:hAnsi="Arial" w:cs="Arial"/>
          <w:lang w:val="en-US"/>
        </w:rPr>
      </w:pPr>
    </w:p>
    <w:p w14:paraId="39D2259D" w14:textId="15777782" w:rsidR="009D3E0D" w:rsidRPr="00C20FCE" w:rsidRDefault="00A91652" w:rsidP="009D3E0D">
      <w:pPr>
        <w:pStyle w:val="Lgende"/>
        <w:keepNext/>
        <w:jc w:val="both"/>
        <w:rPr>
          <w:rFonts w:ascii="Arial" w:hAnsi="Arial" w:cs="Arial"/>
          <w:noProof/>
          <w:color w:val="auto"/>
          <w:sz w:val="20"/>
          <w:szCs w:val="22"/>
          <w:lang w:val="en-US"/>
        </w:rPr>
      </w:pPr>
      <w:r w:rsidRPr="00C20FCE">
        <w:rPr>
          <w:rFonts w:ascii="Arial" w:hAnsi="Arial" w:cs="Arial"/>
          <w:color w:val="auto"/>
          <w:sz w:val="20"/>
          <w:szCs w:val="22"/>
          <w:lang w:val="en-US"/>
        </w:rPr>
        <w:lastRenderedPageBreak/>
        <w:t>Table 3</w:t>
      </w:r>
      <w:r w:rsidR="003111F9" w:rsidRPr="00C20FCE">
        <w:rPr>
          <w:rFonts w:ascii="Arial" w:hAnsi="Arial" w:cs="Arial"/>
          <w:color w:val="auto"/>
          <w:sz w:val="20"/>
          <w:szCs w:val="22"/>
          <w:lang w:val="en-US"/>
        </w:rPr>
        <w:t>3</w:t>
      </w:r>
      <w:r w:rsidR="009D3E0D" w:rsidRPr="00C20FCE">
        <w:rPr>
          <w:rFonts w:ascii="Arial" w:hAnsi="Arial" w:cs="Arial"/>
          <w:noProof/>
          <w:color w:val="auto"/>
          <w:sz w:val="20"/>
          <w:szCs w:val="22"/>
          <w:lang w:val="en-US"/>
        </w:rPr>
        <w:t>: Prevalence of Global, Moderate and Severe Chronic Malnutrition (Heigh</w:t>
      </w:r>
      <w:r w:rsidR="001121E7" w:rsidRPr="00C20FCE">
        <w:rPr>
          <w:rFonts w:ascii="Arial" w:hAnsi="Arial" w:cs="Arial"/>
          <w:noProof/>
          <w:color w:val="auto"/>
          <w:sz w:val="20"/>
          <w:szCs w:val="22"/>
          <w:lang w:val="en-US"/>
        </w:rPr>
        <w:t>t</w:t>
      </w:r>
      <w:r w:rsidR="009D3E0D" w:rsidRPr="00C20FCE">
        <w:rPr>
          <w:rFonts w:ascii="Arial" w:hAnsi="Arial" w:cs="Arial"/>
          <w:noProof/>
          <w:color w:val="auto"/>
          <w:sz w:val="20"/>
          <w:szCs w:val="22"/>
          <w:lang w:val="en-US"/>
        </w:rPr>
        <w:t xml:space="preserve">-for-Age Z-score) in children </w:t>
      </w:r>
      <w:r w:rsidR="005865E2" w:rsidRPr="00C20FCE">
        <w:rPr>
          <w:rFonts w:ascii="Arial" w:hAnsi="Arial" w:cs="Arial"/>
          <w:noProof/>
          <w:color w:val="auto"/>
          <w:sz w:val="20"/>
          <w:szCs w:val="22"/>
          <w:lang w:val="en-US"/>
        </w:rPr>
        <w:t>6</w:t>
      </w:r>
      <w:r w:rsidR="009D3E0D" w:rsidRPr="00C20FCE">
        <w:rPr>
          <w:rFonts w:ascii="Arial" w:hAnsi="Arial" w:cs="Arial"/>
          <w:noProof/>
          <w:color w:val="auto"/>
          <w:sz w:val="20"/>
          <w:szCs w:val="22"/>
          <w:lang w:val="en-US"/>
        </w:rPr>
        <w:t xml:space="preserve"> to 59 months of age </w:t>
      </w:r>
      <w:r w:rsidR="00BC6018" w:rsidRPr="00C20FCE">
        <w:rPr>
          <w:rFonts w:ascii="Arial" w:hAnsi="Arial" w:cs="Arial"/>
          <w:noProof/>
          <w:color w:val="auto"/>
          <w:sz w:val="20"/>
          <w:szCs w:val="22"/>
          <w:lang w:val="en-US"/>
        </w:rPr>
        <w:t xml:space="preserve">by age group, </w:t>
      </w:r>
      <w:r w:rsidR="005865E2" w:rsidRPr="00C20FCE">
        <w:rPr>
          <w:rFonts w:ascii="Arial" w:hAnsi="Arial" w:cs="Arial"/>
          <w:noProof/>
          <w:color w:val="auto"/>
          <w:sz w:val="20"/>
          <w:szCs w:val="22"/>
          <w:lang w:val="en-US"/>
        </w:rPr>
        <w:t>in Za’atri camp</w:t>
      </w:r>
      <w:r w:rsidR="00A83525" w:rsidRPr="00C20FCE">
        <w:rPr>
          <w:rFonts w:ascii="Arial" w:hAnsi="Arial" w:cs="Arial"/>
          <w:noProof/>
          <w:color w:val="auto"/>
          <w:sz w:val="20"/>
          <w:szCs w:val="22"/>
          <w:lang w:val="en-US"/>
        </w:rPr>
        <w:t xml:space="preserve"> </w:t>
      </w:r>
      <w:r w:rsidR="009D3E0D" w:rsidRPr="00C20FCE">
        <w:rPr>
          <w:rFonts w:ascii="Arial" w:hAnsi="Arial" w:cs="Arial"/>
          <w:noProof/>
          <w:color w:val="auto"/>
          <w:sz w:val="20"/>
          <w:szCs w:val="22"/>
          <w:lang w:val="en-US"/>
        </w:rPr>
        <w:t>(WHO 2006)</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604"/>
        <w:gridCol w:w="741"/>
        <w:gridCol w:w="732"/>
        <w:gridCol w:w="2087"/>
        <w:gridCol w:w="689"/>
        <w:gridCol w:w="2132"/>
        <w:gridCol w:w="793"/>
        <w:gridCol w:w="2022"/>
      </w:tblGrid>
      <w:tr w:rsidR="005865E2" w:rsidRPr="00C20FCE" w14:paraId="5068A64E" w14:textId="77777777" w:rsidTr="001121E7">
        <w:tc>
          <w:tcPr>
            <w:tcW w:w="743" w:type="pct"/>
            <w:vMerge w:val="restart"/>
            <w:tcBorders>
              <w:top w:val="single" w:sz="12" w:space="0" w:color="auto"/>
              <w:left w:val="nil"/>
              <w:right w:val="single" w:sz="2" w:space="0" w:color="auto"/>
            </w:tcBorders>
            <w:shd w:val="clear" w:color="auto" w:fill="8DB3E2" w:themeFill="text2" w:themeFillTint="66"/>
            <w:vAlign w:val="center"/>
          </w:tcPr>
          <w:p w14:paraId="4DF9D88B" w14:textId="77777777" w:rsidR="005865E2" w:rsidRPr="00C20FCE" w:rsidRDefault="00BC6018" w:rsidP="001121E7">
            <w:pPr>
              <w:rPr>
                <w:rFonts w:ascii="Arial" w:hAnsi="Arial" w:cs="Arial"/>
                <w:b/>
                <w:sz w:val="20"/>
                <w:szCs w:val="20"/>
                <w:lang w:val="en-US"/>
              </w:rPr>
            </w:pPr>
            <w:r w:rsidRPr="00C20FCE">
              <w:rPr>
                <w:rFonts w:ascii="Arial" w:hAnsi="Arial" w:cs="Arial"/>
                <w:b/>
                <w:sz w:val="20"/>
                <w:szCs w:val="20"/>
                <w:lang w:val="en-US"/>
              </w:rPr>
              <w:t>Age group</w:t>
            </w:r>
          </w:p>
        </w:tc>
        <w:tc>
          <w:tcPr>
            <w:tcW w:w="343"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04F5248A" w14:textId="77777777" w:rsidR="005865E2" w:rsidRPr="00C20FCE" w:rsidRDefault="005865E2" w:rsidP="001121E7">
            <w:pPr>
              <w:jc w:val="center"/>
              <w:rPr>
                <w:rFonts w:ascii="Arial" w:hAnsi="Arial" w:cs="Arial"/>
                <w:b/>
                <w:sz w:val="20"/>
                <w:szCs w:val="20"/>
                <w:lang w:val="en-US"/>
              </w:rPr>
            </w:pPr>
            <w:r w:rsidRPr="00C20FCE">
              <w:rPr>
                <w:rFonts w:ascii="Arial" w:hAnsi="Arial" w:cs="Arial"/>
                <w:b/>
                <w:sz w:val="20"/>
                <w:szCs w:val="20"/>
                <w:lang w:val="en-US"/>
              </w:rPr>
              <w:t>N</w:t>
            </w:r>
          </w:p>
        </w:tc>
        <w:tc>
          <w:tcPr>
            <w:tcW w:w="1305"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4B878604" w14:textId="77777777" w:rsidR="005865E2" w:rsidRPr="00C20FCE" w:rsidRDefault="005865E2" w:rsidP="001121E7">
            <w:pPr>
              <w:jc w:val="center"/>
              <w:rPr>
                <w:rFonts w:ascii="Arial" w:hAnsi="Arial" w:cs="Arial"/>
                <w:b/>
                <w:sz w:val="20"/>
                <w:szCs w:val="20"/>
                <w:lang w:val="en-US"/>
              </w:rPr>
            </w:pPr>
            <w:r w:rsidRPr="00C20FCE">
              <w:rPr>
                <w:rFonts w:ascii="Arial" w:hAnsi="Arial" w:cs="Arial"/>
                <w:b/>
                <w:sz w:val="20"/>
                <w:szCs w:val="20"/>
                <w:lang w:val="en-US"/>
              </w:rPr>
              <w:t>Stunting</w:t>
            </w:r>
          </w:p>
          <w:p w14:paraId="292D3706" w14:textId="77777777" w:rsidR="005865E2" w:rsidRPr="00C20FCE" w:rsidRDefault="005865E2" w:rsidP="005865E2">
            <w:pPr>
              <w:jc w:val="center"/>
              <w:rPr>
                <w:rFonts w:ascii="Arial" w:hAnsi="Arial" w:cs="Arial"/>
                <w:sz w:val="20"/>
                <w:szCs w:val="20"/>
                <w:lang w:val="en-US"/>
              </w:rPr>
            </w:pPr>
            <w:r w:rsidRPr="00C20FCE">
              <w:rPr>
                <w:rFonts w:ascii="Arial" w:hAnsi="Arial" w:cs="Arial"/>
                <w:sz w:val="20"/>
                <w:szCs w:val="20"/>
                <w:lang w:val="en-US"/>
              </w:rPr>
              <w:t>(HAZ &lt;-2)</w:t>
            </w:r>
          </w:p>
        </w:tc>
        <w:tc>
          <w:tcPr>
            <w:tcW w:w="1306"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46A4A66A" w14:textId="77777777" w:rsidR="005865E2" w:rsidRPr="00C20FCE" w:rsidRDefault="005865E2" w:rsidP="001121E7">
            <w:pPr>
              <w:jc w:val="center"/>
              <w:rPr>
                <w:rFonts w:ascii="Arial" w:hAnsi="Arial" w:cs="Arial"/>
                <w:b/>
                <w:sz w:val="20"/>
                <w:szCs w:val="20"/>
                <w:lang w:val="en-US"/>
              </w:rPr>
            </w:pPr>
            <w:r w:rsidRPr="00C20FCE">
              <w:rPr>
                <w:rFonts w:ascii="Arial" w:hAnsi="Arial" w:cs="Arial"/>
                <w:b/>
                <w:sz w:val="20"/>
                <w:szCs w:val="20"/>
                <w:lang w:val="en-US"/>
              </w:rPr>
              <w:t>Moderate Stunting</w:t>
            </w:r>
          </w:p>
          <w:p w14:paraId="3591040E" w14:textId="77777777" w:rsidR="005865E2" w:rsidRPr="00C20FCE" w:rsidRDefault="005865E2" w:rsidP="001121E7">
            <w:pPr>
              <w:jc w:val="center"/>
              <w:rPr>
                <w:rFonts w:ascii="Arial" w:hAnsi="Arial" w:cs="Arial"/>
                <w:sz w:val="20"/>
                <w:szCs w:val="20"/>
                <w:lang w:val="en-US"/>
              </w:rPr>
            </w:pPr>
            <w:r w:rsidRPr="00C20FCE">
              <w:rPr>
                <w:rFonts w:ascii="Arial" w:hAnsi="Arial" w:cs="Arial"/>
                <w:sz w:val="20"/>
                <w:szCs w:val="20"/>
                <w:lang w:val="en-US"/>
              </w:rPr>
              <w:t>(HAZ &lt;-2 and &gt;=-3)</w:t>
            </w:r>
          </w:p>
        </w:tc>
        <w:tc>
          <w:tcPr>
            <w:tcW w:w="1303" w:type="pct"/>
            <w:gridSpan w:val="2"/>
            <w:tcBorders>
              <w:top w:val="single" w:sz="12" w:space="0" w:color="auto"/>
              <w:left w:val="single" w:sz="2" w:space="0" w:color="auto"/>
              <w:bottom w:val="single" w:sz="2" w:space="0" w:color="auto"/>
            </w:tcBorders>
            <w:shd w:val="clear" w:color="auto" w:fill="8DB3E2" w:themeFill="text2" w:themeFillTint="66"/>
            <w:vAlign w:val="center"/>
          </w:tcPr>
          <w:p w14:paraId="175554DF" w14:textId="77777777" w:rsidR="005865E2" w:rsidRPr="00C20FCE" w:rsidRDefault="005865E2" w:rsidP="001121E7">
            <w:pPr>
              <w:jc w:val="center"/>
              <w:rPr>
                <w:rFonts w:ascii="Arial" w:hAnsi="Arial" w:cs="Arial"/>
                <w:b/>
                <w:sz w:val="20"/>
                <w:szCs w:val="20"/>
                <w:lang w:val="en-US"/>
              </w:rPr>
            </w:pPr>
            <w:r w:rsidRPr="00C20FCE">
              <w:rPr>
                <w:rFonts w:ascii="Arial" w:hAnsi="Arial" w:cs="Arial"/>
                <w:b/>
                <w:sz w:val="20"/>
                <w:szCs w:val="20"/>
                <w:lang w:val="en-US"/>
              </w:rPr>
              <w:t>Severe stunting</w:t>
            </w:r>
          </w:p>
          <w:p w14:paraId="3FA5A2F0" w14:textId="77777777" w:rsidR="005865E2" w:rsidRPr="00C20FCE" w:rsidRDefault="005865E2" w:rsidP="005865E2">
            <w:pPr>
              <w:jc w:val="center"/>
              <w:rPr>
                <w:rFonts w:ascii="Arial" w:hAnsi="Arial" w:cs="Arial"/>
                <w:sz w:val="20"/>
                <w:szCs w:val="20"/>
                <w:lang w:val="en-US"/>
              </w:rPr>
            </w:pPr>
            <w:r w:rsidRPr="00C20FCE">
              <w:rPr>
                <w:rFonts w:ascii="Arial" w:hAnsi="Arial" w:cs="Arial"/>
                <w:sz w:val="20"/>
                <w:szCs w:val="20"/>
                <w:lang w:val="en-US"/>
              </w:rPr>
              <w:t>(HAZ &lt;-3)</w:t>
            </w:r>
          </w:p>
        </w:tc>
      </w:tr>
      <w:tr w:rsidR="005865E2" w:rsidRPr="00C20FCE" w14:paraId="713BAD24" w14:textId="77777777" w:rsidTr="00D876C5">
        <w:trPr>
          <w:trHeight w:val="283"/>
        </w:trPr>
        <w:tc>
          <w:tcPr>
            <w:tcW w:w="743" w:type="pct"/>
            <w:vMerge/>
            <w:tcBorders>
              <w:left w:val="nil"/>
              <w:bottom w:val="single" w:sz="12" w:space="0" w:color="auto"/>
              <w:right w:val="single" w:sz="2" w:space="0" w:color="auto"/>
            </w:tcBorders>
            <w:shd w:val="clear" w:color="auto" w:fill="8DB3E2" w:themeFill="text2" w:themeFillTint="66"/>
            <w:vAlign w:val="center"/>
          </w:tcPr>
          <w:p w14:paraId="59C0E55C" w14:textId="77777777" w:rsidR="005865E2" w:rsidRPr="00C20FCE" w:rsidRDefault="005865E2" w:rsidP="001121E7">
            <w:pPr>
              <w:rPr>
                <w:rFonts w:ascii="Arial" w:hAnsi="Arial" w:cs="Arial"/>
                <w:b/>
                <w:sz w:val="20"/>
                <w:szCs w:val="20"/>
                <w:lang w:val="en-US"/>
              </w:rPr>
            </w:pPr>
          </w:p>
        </w:tc>
        <w:tc>
          <w:tcPr>
            <w:tcW w:w="343" w:type="pct"/>
            <w:vMerge/>
            <w:tcBorders>
              <w:left w:val="single" w:sz="2" w:space="0" w:color="auto"/>
              <w:bottom w:val="single" w:sz="12" w:space="0" w:color="auto"/>
              <w:right w:val="single" w:sz="2" w:space="0" w:color="auto"/>
            </w:tcBorders>
            <w:shd w:val="clear" w:color="auto" w:fill="8DB3E2" w:themeFill="text2" w:themeFillTint="66"/>
            <w:vAlign w:val="center"/>
          </w:tcPr>
          <w:p w14:paraId="582BF142" w14:textId="77777777" w:rsidR="005865E2" w:rsidRPr="00C20FCE" w:rsidRDefault="005865E2" w:rsidP="001121E7">
            <w:pPr>
              <w:jc w:val="center"/>
              <w:rPr>
                <w:rFonts w:ascii="Arial" w:hAnsi="Arial" w:cs="Arial"/>
                <w:b/>
                <w:sz w:val="20"/>
                <w:szCs w:val="20"/>
                <w:lang w:val="en-US"/>
              </w:rPr>
            </w:pPr>
          </w:p>
        </w:tc>
        <w:tc>
          <w:tcPr>
            <w:tcW w:w="339"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28D34DF7" w14:textId="77777777" w:rsidR="005865E2" w:rsidRPr="00C20FCE" w:rsidRDefault="005865E2" w:rsidP="001121E7">
            <w:pPr>
              <w:jc w:val="center"/>
              <w:rPr>
                <w:rFonts w:ascii="Arial" w:hAnsi="Arial" w:cs="Arial"/>
                <w:b/>
                <w:sz w:val="20"/>
                <w:szCs w:val="20"/>
                <w:lang w:val="en-US"/>
              </w:rPr>
            </w:pPr>
            <w:r w:rsidRPr="00C20FCE">
              <w:rPr>
                <w:rFonts w:ascii="Arial" w:hAnsi="Arial" w:cs="Arial"/>
                <w:b/>
                <w:sz w:val="20"/>
                <w:szCs w:val="20"/>
                <w:lang w:val="en-US"/>
              </w:rPr>
              <w:t>n</w:t>
            </w:r>
          </w:p>
        </w:tc>
        <w:tc>
          <w:tcPr>
            <w:tcW w:w="966"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4D62C02A" w14:textId="77777777" w:rsidR="005865E2" w:rsidRPr="00C20FCE" w:rsidRDefault="00FA39C5" w:rsidP="00FA39C5">
            <w:pPr>
              <w:jc w:val="center"/>
              <w:rPr>
                <w:rFonts w:ascii="Arial" w:hAnsi="Arial" w:cs="Arial"/>
                <w:b/>
                <w:sz w:val="20"/>
                <w:szCs w:val="20"/>
                <w:lang w:val="en-US"/>
              </w:rPr>
            </w:pPr>
            <w:r w:rsidRPr="00C20FCE">
              <w:rPr>
                <w:rFonts w:ascii="Arial" w:hAnsi="Arial" w:cs="Arial"/>
                <w:b/>
                <w:sz w:val="20"/>
                <w:szCs w:val="20"/>
                <w:lang w:val="en-US"/>
              </w:rPr>
              <w:t>%</w:t>
            </w:r>
          </w:p>
        </w:tc>
        <w:tc>
          <w:tcPr>
            <w:tcW w:w="319"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6072F761" w14:textId="77777777" w:rsidR="005865E2" w:rsidRPr="00C20FCE" w:rsidRDefault="005865E2" w:rsidP="001121E7">
            <w:pPr>
              <w:jc w:val="center"/>
              <w:rPr>
                <w:rFonts w:ascii="Arial" w:hAnsi="Arial" w:cs="Arial"/>
                <w:b/>
                <w:sz w:val="20"/>
                <w:szCs w:val="20"/>
                <w:lang w:val="en-US"/>
              </w:rPr>
            </w:pPr>
            <w:r w:rsidRPr="00C20FCE">
              <w:rPr>
                <w:rFonts w:ascii="Arial" w:hAnsi="Arial" w:cs="Arial"/>
                <w:b/>
                <w:sz w:val="20"/>
                <w:szCs w:val="20"/>
                <w:lang w:val="en-US"/>
              </w:rPr>
              <w:t>n</w:t>
            </w:r>
          </w:p>
        </w:tc>
        <w:tc>
          <w:tcPr>
            <w:tcW w:w="987"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35892233" w14:textId="77777777" w:rsidR="005865E2" w:rsidRPr="00C20FCE" w:rsidRDefault="00FA39C5" w:rsidP="00FA39C5">
            <w:pPr>
              <w:jc w:val="center"/>
              <w:rPr>
                <w:rFonts w:ascii="Arial" w:hAnsi="Arial" w:cs="Arial"/>
                <w:b/>
                <w:sz w:val="20"/>
                <w:szCs w:val="20"/>
                <w:lang w:val="en-US"/>
              </w:rPr>
            </w:pPr>
            <w:r w:rsidRPr="00C20FCE">
              <w:rPr>
                <w:rFonts w:ascii="Arial" w:hAnsi="Arial" w:cs="Arial"/>
                <w:b/>
                <w:sz w:val="20"/>
                <w:szCs w:val="20"/>
                <w:lang w:val="en-US"/>
              </w:rPr>
              <w:t>%</w:t>
            </w:r>
          </w:p>
        </w:tc>
        <w:tc>
          <w:tcPr>
            <w:tcW w:w="367"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68F1CFD3" w14:textId="77777777" w:rsidR="005865E2" w:rsidRPr="00C20FCE" w:rsidRDefault="005865E2" w:rsidP="001121E7">
            <w:pPr>
              <w:jc w:val="center"/>
              <w:rPr>
                <w:rFonts w:ascii="Arial" w:hAnsi="Arial" w:cs="Arial"/>
                <w:b/>
                <w:sz w:val="20"/>
                <w:szCs w:val="20"/>
                <w:lang w:val="en-US"/>
              </w:rPr>
            </w:pPr>
            <w:r w:rsidRPr="00C20FCE">
              <w:rPr>
                <w:rFonts w:ascii="Arial" w:hAnsi="Arial" w:cs="Arial"/>
                <w:b/>
                <w:sz w:val="20"/>
                <w:szCs w:val="20"/>
                <w:lang w:val="en-US"/>
              </w:rPr>
              <w:t>n</w:t>
            </w:r>
          </w:p>
        </w:tc>
        <w:tc>
          <w:tcPr>
            <w:tcW w:w="936" w:type="pct"/>
            <w:tcBorders>
              <w:top w:val="single" w:sz="2" w:space="0" w:color="auto"/>
              <w:left w:val="nil"/>
              <w:bottom w:val="single" w:sz="12" w:space="0" w:color="auto"/>
            </w:tcBorders>
            <w:shd w:val="clear" w:color="auto" w:fill="8DB3E2" w:themeFill="text2" w:themeFillTint="66"/>
            <w:vAlign w:val="center"/>
          </w:tcPr>
          <w:p w14:paraId="1FBEAE91" w14:textId="77777777" w:rsidR="005865E2" w:rsidRPr="00C20FCE" w:rsidRDefault="00FA39C5" w:rsidP="00FA39C5">
            <w:pPr>
              <w:jc w:val="center"/>
              <w:rPr>
                <w:rFonts w:ascii="Arial" w:hAnsi="Arial" w:cs="Arial"/>
                <w:b/>
                <w:sz w:val="20"/>
                <w:szCs w:val="20"/>
                <w:lang w:val="en-US"/>
              </w:rPr>
            </w:pPr>
            <w:r w:rsidRPr="00C20FCE">
              <w:rPr>
                <w:rFonts w:ascii="Arial" w:hAnsi="Arial" w:cs="Arial"/>
                <w:b/>
                <w:sz w:val="20"/>
                <w:szCs w:val="20"/>
                <w:lang w:val="en-US"/>
              </w:rPr>
              <w:t>%</w:t>
            </w:r>
          </w:p>
        </w:tc>
      </w:tr>
      <w:tr w:rsidR="005865E2" w:rsidRPr="00C20FCE" w14:paraId="0F0F4082" w14:textId="77777777" w:rsidTr="001121E7">
        <w:tc>
          <w:tcPr>
            <w:tcW w:w="743" w:type="pct"/>
            <w:tcBorders>
              <w:top w:val="single" w:sz="2" w:space="0" w:color="auto"/>
              <w:left w:val="nil"/>
              <w:bottom w:val="single" w:sz="2" w:space="0" w:color="auto"/>
              <w:right w:val="single" w:sz="2" w:space="0" w:color="auto"/>
            </w:tcBorders>
            <w:vAlign w:val="center"/>
          </w:tcPr>
          <w:p w14:paraId="196E2E53" w14:textId="77777777" w:rsidR="005865E2" w:rsidRPr="00C20FCE" w:rsidRDefault="005865E2" w:rsidP="001121E7">
            <w:pPr>
              <w:rPr>
                <w:rFonts w:ascii="Arial" w:hAnsi="Arial" w:cs="Arial"/>
                <w:sz w:val="20"/>
                <w:szCs w:val="20"/>
                <w:lang w:val="en-US"/>
              </w:rPr>
            </w:pPr>
            <w:r w:rsidRPr="00C20FCE">
              <w:rPr>
                <w:rFonts w:ascii="Arial" w:hAnsi="Arial" w:cs="Arial"/>
                <w:sz w:val="20"/>
                <w:szCs w:val="20"/>
                <w:lang w:val="en-US"/>
              </w:rPr>
              <w:t>6-11 months</w:t>
            </w:r>
          </w:p>
        </w:tc>
        <w:tc>
          <w:tcPr>
            <w:tcW w:w="343" w:type="pct"/>
            <w:tcBorders>
              <w:top w:val="single" w:sz="2" w:space="0" w:color="auto"/>
              <w:left w:val="single" w:sz="2" w:space="0" w:color="auto"/>
              <w:bottom w:val="single" w:sz="2" w:space="0" w:color="auto"/>
              <w:right w:val="single" w:sz="2" w:space="0" w:color="auto"/>
            </w:tcBorders>
            <w:vAlign w:val="center"/>
          </w:tcPr>
          <w:p w14:paraId="32F3DD87" w14:textId="77777777" w:rsidR="005865E2" w:rsidRPr="00C20FCE" w:rsidRDefault="006B3C0F" w:rsidP="001121E7">
            <w:pPr>
              <w:jc w:val="center"/>
              <w:rPr>
                <w:rFonts w:ascii="Arial" w:hAnsi="Arial" w:cs="Arial"/>
                <w:sz w:val="20"/>
                <w:szCs w:val="20"/>
                <w:lang w:val="en-US"/>
              </w:rPr>
            </w:pPr>
            <w:r w:rsidRPr="00C20FCE">
              <w:rPr>
                <w:rFonts w:ascii="Arial" w:hAnsi="Arial" w:cs="Arial"/>
                <w:sz w:val="20"/>
                <w:szCs w:val="20"/>
                <w:lang w:val="en-US"/>
              </w:rPr>
              <w:t>47</w:t>
            </w:r>
          </w:p>
        </w:tc>
        <w:tc>
          <w:tcPr>
            <w:tcW w:w="339" w:type="pct"/>
            <w:tcBorders>
              <w:top w:val="single" w:sz="2" w:space="0" w:color="auto"/>
              <w:left w:val="single" w:sz="2" w:space="0" w:color="auto"/>
              <w:bottom w:val="single" w:sz="2" w:space="0" w:color="auto"/>
              <w:right w:val="nil"/>
            </w:tcBorders>
            <w:vAlign w:val="center"/>
          </w:tcPr>
          <w:p w14:paraId="5086406F" w14:textId="77777777" w:rsidR="005865E2" w:rsidRPr="00C20FCE" w:rsidRDefault="006B3C0F" w:rsidP="001121E7">
            <w:pPr>
              <w:jc w:val="center"/>
              <w:rPr>
                <w:rFonts w:ascii="Arial" w:hAnsi="Arial" w:cs="Arial"/>
                <w:sz w:val="20"/>
                <w:szCs w:val="20"/>
                <w:lang w:val="en-US"/>
              </w:rPr>
            </w:pPr>
            <w:r w:rsidRPr="00C20FCE">
              <w:rPr>
                <w:rFonts w:ascii="Arial" w:hAnsi="Arial" w:cs="Arial"/>
                <w:sz w:val="20"/>
                <w:szCs w:val="20"/>
                <w:lang w:val="en-US"/>
              </w:rPr>
              <w:t>3</w:t>
            </w:r>
          </w:p>
        </w:tc>
        <w:tc>
          <w:tcPr>
            <w:tcW w:w="966" w:type="pct"/>
            <w:tcBorders>
              <w:top w:val="single" w:sz="2" w:space="0" w:color="auto"/>
              <w:left w:val="nil"/>
              <w:bottom w:val="single" w:sz="2" w:space="0" w:color="auto"/>
              <w:right w:val="single" w:sz="2" w:space="0" w:color="auto"/>
            </w:tcBorders>
            <w:vAlign w:val="center"/>
          </w:tcPr>
          <w:p w14:paraId="4962CB99" w14:textId="77777777" w:rsidR="005865E2" w:rsidRPr="00C20FCE" w:rsidRDefault="006B3C0F" w:rsidP="001121E7">
            <w:pPr>
              <w:jc w:val="center"/>
              <w:rPr>
                <w:rFonts w:ascii="Arial" w:hAnsi="Arial" w:cs="Arial"/>
                <w:sz w:val="20"/>
                <w:szCs w:val="20"/>
                <w:lang w:val="en-US"/>
              </w:rPr>
            </w:pPr>
            <w:r w:rsidRPr="00C20FCE">
              <w:rPr>
                <w:rFonts w:ascii="Arial" w:hAnsi="Arial" w:cs="Arial"/>
                <w:sz w:val="20"/>
                <w:szCs w:val="20"/>
                <w:lang w:val="en-US"/>
              </w:rPr>
              <w:t>6.4%</w:t>
            </w:r>
          </w:p>
        </w:tc>
        <w:tc>
          <w:tcPr>
            <w:tcW w:w="319" w:type="pct"/>
            <w:tcBorders>
              <w:top w:val="single" w:sz="2" w:space="0" w:color="auto"/>
              <w:left w:val="single" w:sz="2" w:space="0" w:color="auto"/>
              <w:bottom w:val="single" w:sz="2" w:space="0" w:color="auto"/>
              <w:right w:val="nil"/>
            </w:tcBorders>
            <w:vAlign w:val="center"/>
          </w:tcPr>
          <w:p w14:paraId="6E298E49" w14:textId="77777777" w:rsidR="005865E2" w:rsidRPr="00C20FCE" w:rsidRDefault="006B3C0F" w:rsidP="001121E7">
            <w:pPr>
              <w:jc w:val="center"/>
              <w:rPr>
                <w:rFonts w:ascii="Arial" w:hAnsi="Arial" w:cs="Arial"/>
                <w:sz w:val="20"/>
                <w:szCs w:val="20"/>
                <w:lang w:val="en-US"/>
              </w:rPr>
            </w:pPr>
            <w:r w:rsidRPr="00C20FCE">
              <w:rPr>
                <w:rFonts w:ascii="Arial" w:hAnsi="Arial" w:cs="Arial"/>
                <w:sz w:val="20"/>
                <w:szCs w:val="20"/>
                <w:lang w:val="en-US"/>
              </w:rPr>
              <w:t>3</w:t>
            </w:r>
          </w:p>
        </w:tc>
        <w:tc>
          <w:tcPr>
            <w:tcW w:w="987" w:type="pct"/>
            <w:tcBorders>
              <w:top w:val="single" w:sz="2" w:space="0" w:color="auto"/>
              <w:left w:val="nil"/>
              <w:bottom w:val="single" w:sz="2" w:space="0" w:color="auto"/>
              <w:right w:val="single" w:sz="2" w:space="0" w:color="auto"/>
            </w:tcBorders>
            <w:vAlign w:val="center"/>
          </w:tcPr>
          <w:p w14:paraId="4B448154" w14:textId="77777777" w:rsidR="005865E2" w:rsidRPr="00C20FCE" w:rsidRDefault="006B3C0F" w:rsidP="001121E7">
            <w:pPr>
              <w:jc w:val="center"/>
              <w:rPr>
                <w:rFonts w:ascii="Arial" w:hAnsi="Arial" w:cs="Arial"/>
                <w:sz w:val="20"/>
                <w:szCs w:val="20"/>
                <w:lang w:val="en-US"/>
              </w:rPr>
            </w:pPr>
            <w:r w:rsidRPr="00C20FCE">
              <w:rPr>
                <w:rFonts w:ascii="Arial" w:hAnsi="Arial" w:cs="Arial"/>
                <w:sz w:val="20"/>
                <w:szCs w:val="20"/>
                <w:lang w:val="en-US"/>
              </w:rPr>
              <w:t>6.4%</w:t>
            </w:r>
          </w:p>
        </w:tc>
        <w:tc>
          <w:tcPr>
            <w:tcW w:w="367" w:type="pct"/>
            <w:tcBorders>
              <w:top w:val="single" w:sz="2" w:space="0" w:color="auto"/>
              <w:left w:val="single" w:sz="2" w:space="0" w:color="auto"/>
              <w:bottom w:val="single" w:sz="2" w:space="0" w:color="auto"/>
              <w:right w:val="nil"/>
            </w:tcBorders>
            <w:vAlign w:val="center"/>
          </w:tcPr>
          <w:p w14:paraId="1E224245" w14:textId="77777777" w:rsidR="005865E2" w:rsidRPr="00C20FCE" w:rsidRDefault="006B3C0F" w:rsidP="001121E7">
            <w:pPr>
              <w:jc w:val="center"/>
              <w:rPr>
                <w:rFonts w:ascii="Arial" w:hAnsi="Arial" w:cs="Arial"/>
                <w:sz w:val="20"/>
                <w:szCs w:val="20"/>
                <w:lang w:val="en-US"/>
              </w:rPr>
            </w:pPr>
            <w:r w:rsidRPr="00C20FCE">
              <w:rPr>
                <w:rFonts w:ascii="Arial" w:hAnsi="Arial" w:cs="Arial"/>
                <w:sz w:val="20"/>
                <w:szCs w:val="20"/>
                <w:lang w:val="en-US"/>
              </w:rPr>
              <w:t>0</w:t>
            </w:r>
          </w:p>
        </w:tc>
        <w:tc>
          <w:tcPr>
            <w:tcW w:w="936" w:type="pct"/>
            <w:tcBorders>
              <w:top w:val="single" w:sz="2" w:space="0" w:color="auto"/>
              <w:left w:val="nil"/>
              <w:bottom w:val="single" w:sz="2" w:space="0" w:color="auto"/>
            </w:tcBorders>
            <w:vAlign w:val="center"/>
          </w:tcPr>
          <w:p w14:paraId="235500DF" w14:textId="77777777" w:rsidR="005865E2" w:rsidRPr="00C20FCE" w:rsidRDefault="006B3C0F" w:rsidP="001121E7">
            <w:pPr>
              <w:jc w:val="center"/>
              <w:rPr>
                <w:rFonts w:ascii="Arial" w:hAnsi="Arial" w:cs="Arial"/>
                <w:sz w:val="20"/>
                <w:szCs w:val="20"/>
                <w:lang w:val="en-US"/>
              </w:rPr>
            </w:pPr>
            <w:r w:rsidRPr="00C20FCE">
              <w:rPr>
                <w:rFonts w:ascii="Arial" w:hAnsi="Arial" w:cs="Arial"/>
                <w:sz w:val="20"/>
                <w:szCs w:val="20"/>
                <w:lang w:val="en-US"/>
              </w:rPr>
              <w:t>0.0%</w:t>
            </w:r>
          </w:p>
        </w:tc>
      </w:tr>
      <w:tr w:rsidR="005865E2" w:rsidRPr="00C20FCE" w14:paraId="1C860F8D" w14:textId="77777777" w:rsidTr="001121E7">
        <w:tc>
          <w:tcPr>
            <w:tcW w:w="743" w:type="pct"/>
            <w:tcBorders>
              <w:top w:val="single" w:sz="2" w:space="0" w:color="auto"/>
              <w:left w:val="nil"/>
              <w:bottom w:val="single" w:sz="2" w:space="0" w:color="auto"/>
              <w:right w:val="single" w:sz="2" w:space="0" w:color="auto"/>
            </w:tcBorders>
            <w:vAlign w:val="center"/>
          </w:tcPr>
          <w:p w14:paraId="572A785E" w14:textId="77777777" w:rsidR="005865E2" w:rsidRPr="00C20FCE" w:rsidRDefault="005865E2" w:rsidP="001121E7">
            <w:pPr>
              <w:rPr>
                <w:rFonts w:ascii="Arial" w:hAnsi="Arial" w:cs="Arial"/>
                <w:sz w:val="20"/>
                <w:szCs w:val="20"/>
                <w:lang w:val="en-US"/>
              </w:rPr>
            </w:pPr>
            <w:r w:rsidRPr="00C20FCE">
              <w:rPr>
                <w:rFonts w:ascii="Arial" w:hAnsi="Arial" w:cs="Arial"/>
                <w:sz w:val="20"/>
                <w:szCs w:val="20"/>
                <w:lang w:val="en-US"/>
              </w:rPr>
              <w:t>12-23 months</w:t>
            </w:r>
          </w:p>
        </w:tc>
        <w:tc>
          <w:tcPr>
            <w:tcW w:w="343" w:type="pct"/>
            <w:tcBorders>
              <w:top w:val="single" w:sz="2" w:space="0" w:color="auto"/>
              <w:left w:val="single" w:sz="2" w:space="0" w:color="auto"/>
              <w:bottom w:val="single" w:sz="2" w:space="0" w:color="auto"/>
              <w:right w:val="single" w:sz="2" w:space="0" w:color="auto"/>
            </w:tcBorders>
            <w:vAlign w:val="center"/>
          </w:tcPr>
          <w:p w14:paraId="13589062" w14:textId="77777777" w:rsidR="005865E2" w:rsidRPr="00C20FCE" w:rsidRDefault="006B3C0F" w:rsidP="001121E7">
            <w:pPr>
              <w:jc w:val="center"/>
              <w:rPr>
                <w:rFonts w:ascii="Arial" w:hAnsi="Arial" w:cs="Arial"/>
                <w:sz w:val="20"/>
                <w:szCs w:val="20"/>
                <w:lang w:val="en-US"/>
              </w:rPr>
            </w:pPr>
            <w:r w:rsidRPr="00C20FCE">
              <w:rPr>
                <w:rFonts w:ascii="Arial" w:hAnsi="Arial" w:cs="Arial"/>
                <w:sz w:val="20"/>
                <w:szCs w:val="20"/>
                <w:lang w:val="en-US"/>
              </w:rPr>
              <w:t>98</w:t>
            </w:r>
          </w:p>
        </w:tc>
        <w:tc>
          <w:tcPr>
            <w:tcW w:w="339" w:type="pct"/>
            <w:tcBorders>
              <w:top w:val="single" w:sz="2" w:space="0" w:color="auto"/>
              <w:left w:val="single" w:sz="2" w:space="0" w:color="auto"/>
              <w:bottom w:val="single" w:sz="2" w:space="0" w:color="auto"/>
              <w:right w:val="nil"/>
            </w:tcBorders>
            <w:vAlign w:val="center"/>
          </w:tcPr>
          <w:p w14:paraId="47A7B819" w14:textId="77777777" w:rsidR="005865E2" w:rsidRPr="00C20FCE" w:rsidRDefault="006B3C0F" w:rsidP="001121E7">
            <w:pPr>
              <w:jc w:val="center"/>
              <w:rPr>
                <w:rFonts w:ascii="Arial" w:hAnsi="Arial" w:cs="Arial"/>
                <w:sz w:val="20"/>
                <w:szCs w:val="20"/>
                <w:lang w:val="en-US"/>
              </w:rPr>
            </w:pPr>
            <w:r w:rsidRPr="00C20FCE">
              <w:rPr>
                <w:rFonts w:ascii="Arial" w:hAnsi="Arial" w:cs="Arial"/>
                <w:sz w:val="20"/>
                <w:szCs w:val="20"/>
                <w:lang w:val="en-US"/>
              </w:rPr>
              <w:t>13</w:t>
            </w:r>
          </w:p>
        </w:tc>
        <w:tc>
          <w:tcPr>
            <w:tcW w:w="966" w:type="pct"/>
            <w:tcBorders>
              <w:top w:val="single" w:sz="2" w:space="0" w:color="auto"/>
              <w:left w:val="nil"/>
              <w:bottom w:val="single" w:sz="2" w:space="0" w:color="auto"/>
              <w:right w:val="single" w:sz="2" w:space="0" w:color="auto"/>
            </w:tcBorders>
            <w:vAlign w:val="center"/>
          </w:tcPr>
          <w:p w14:paraId="084E6F47" w14:textId="77777777" w:rsidR="005865E2" w:rsidRPr="00C20FCE" w:rsidRDefault="006B3C0F" w:rsidP="001121E7">
            <w:pPr>
              <w:jc w:val="center"/>
              <w:rPr>
                <w:rFonts w:ascii="Arial" w:hAnsi="Arial" w:cs="Arial"/>
                <w:sz w:val="20"/>
                <w:szCs w:val="20"/>
                <w:lang w:val="en-US"/>
              </w:rPr>
            </w:pPr>
            <w:r w:rsidRPr="00C20FCE">
              <w:rPr>
                <w:rFonts w:ascii="Arial" w:hAnsi="Arial" w:cs="Arial"/>
                <w:sz w:val="20"/>
                <w:szCs w:val="20"/>
                <w:lang w:val="en-US"/>
              </w:rPr>
              <w:t>13.3%</w:t>
            </w:r>
          </w:p>
        </w:tc>
        <w:tc>
          <w:tcPr>
            <w:tcW w:w="319" w:type="pct"/>
            <w:tcBorders>
              <w:top w:val="single" w:sz="2" w:space="0" w:color="auto"/>
              <w:left w:val="single" w:sz="2" w:space="0" w:color="auto"/>
              <w:bottom w:val="single" w:sz="2" w:space="0" w:color="auto"/>
              <w:right w:val="nil"/>
            </w:tcBorders>
            <w:vAlign w:val="center"/>
          </w:tcPr>
          <w:p w14:paraId="440FA240" w14:textId="77777777" w:rsidR="005865E2" w:rsidRPr="00C20FCE" w:rsidRDefault="006B3C0F" w:rsidP="001121E7">
            <w:pPr>
              <w:jc w:val="center"/>
              <w:rPr>
                <w:rFonts w:ascii="Arial" w:hAnsi="Arial" w:cs="Arial"/>
                <w:sz w:val="20"/>
                <w:szCs w:val="20"/>
                <w:lang w:val="en-US"/>
              </w:rPr>
            </w:pPr>
            <w:r w:rsidRPr="00C20FCE">
              <w:rPr>
                <w:rFonts w:ascii="Arial" w:hAnsi="Arial" w:cs="Arial"/>
                <w:sz w:val="20"/>
                <w:szCs w:val="20"/>
                <w:lang w:val="en-US"/>
              </w:rPr>
              <w:t>13</w:t>
            </w:r>
          </w:p>
        </w:tc>
        <w:tc>
          <w:tcPr>
            <w:tcW w:w="987" w:type="pct"/>
            <w:tcBorders>
              <w:top w:val="single" w:sz="2" w:space="0" w:color="auto"/>
              <w:left w:val="nil"/>
              <w:bottom w:val="single" w:sz="2" w:space="0" w:color="auto"/>
              <w:right w:val="single" w:sz="2" w:space="0" w:color="auto"/>
            </w:tcBorders>
            <w:vAlign w:val="center"/>
          </w:tcPr>
          <w:p w14:paraId="26D05894" w14:textId="77777777" w:rsidR="005865E2" w:rsidRPr="00C20FCE" w:rsidRDefault="006B3C0F" w:rsidP="001121E7">
            <w:pPr>
              <w:jc w:val="center"/>
              <w:rPr>
                <w:rFonts w:ascii="Arial" w:hAnsi="Arial" w:cs="Arial"/>
                <w:sz w:val="20"/>
                <w:szCs w:val="20"/>
                <w:lang w:val="en-US"/>
              </w:rPr>
            </w:pPr>
            <w:r w:rsidRPr="00C20FCE">
              <w:rPr>
                <w:rFonts w:ascii="Arial" w:hAnsi="Arial" w:cs="Arial"/>
                <w:sz w:val="20"/>
                <w:szCs w:val="20"/>
                <w:lang w:val="en-US"/>
              </w:rPr>
              <w:t>13.3%</w:t>
            </w:r>
          </w:p>
        </w:tc>
        <w:tc>
          <w:tcPr>
            <w:tcW w:w="367" w:type="pct"/>
            <w:tcBorders>
              <w:top w:val="single" w:sz="2" w:space="0" w:color="auto"/>
              <w:left w:val="single" w:sz="2" w:space="0" w:color="auto"/>
              <w:bottom w:val="single" w:sz="2" w:space="0" w:color="auto"/>
              <w:right w:val="nil"/>
            </w:tcBorders>
            <w:vAlign w:val="center"/>
          </w:tcPr>
          <w:p w14:paraId="21E2EBC0" w14:textId="77777777" w:rsidR="005865E2" w:rsidRPr="00C20FCE" w:rsidRDefault="006B3C0F" w:rsidP="001121E7">
            <w:pPr>
              <w:jc w:val="center"/>
              <w:rPr>
                <w:rFonts w:ascii="Arial" w:hAnsi="Arial" w:cs="Arial"/>
                <w:sz w:val="20"/>
                <w:szCs w:val="20"/>
                <w:lang w:val="en-US"/>
              </w:rPr>
            </w:pPr>
            <w:r w:rsidRPr="00C20FCE">
              <w:rPr>
                <w:rFonts w:ascii="Arial" w:hAnsi="Arial" w:cs="Arial"/>
                <w:sz w:val="20"/>
                <w:szCs w:val="20"/>
                <w:lang w:val="en-US"/>
              </w:rPr>
              <w:t>0</w:t>
            </w:r>
          </w:p>
        </w:tc>
        <w:tc>
          <w:tcPr>
            <w:tcW w:w="936" w:type="pct"/>
            <w:tcBorders>
              <w:top w:val="single" w:sz="2" w:space="0" w:color="auto"/>
              <w:left w:val="nil"/>
              <w:bottom w:val="single" w:sz="2" w:space="0" w:color="auto"/>
            </w:tcBorders>
            <w:vAlign w:val="center"/>
          </w:tcPr>
          <w:p w14:paraId="197AF141" w14:textId="77777777" w:rsidR="005865E2" w:rsidRPr="00C20FCE" w:rsidRDefault="006B3C0F" w:rsidP="001121E7">
            <w:pPr>
              <w:jc w:val="center"/>
              <w:rPr>
                <w:rFonts w:ascii="Arial" w:hAnsi="Arial" w:cs="Arial"/>
                <w:sz w:val="20"/>
                <w:szCs w:val="20"/>
                <w:lang w:val="en-US"/>
              </w:rPr>
            </w:pPr>
            <w:r w:rsidRPr="00C20FCE">
              <w:rPr>
                <w:rFonts w:ascii="Arial" w:hAnsi="Arial" w:cs="Arial"/>
                <w:sz w:val="20"/>
                <w:szCs w:val="20"/>
                <w:lang w:val="en-US"/>
              </w:rPr>
              <w:t>0.0%</w:t>
            </w:r>
          </w:p>
        </w:tc>
      </w:tr>
      <w:tr w:rsidR="005865E2" w:rsidRPr="00C20FCE" w14:paraId="68B328AD" w14:textId="77777777" w:rsidTr="001121E7">
        <w:tc>
          <w:tcPr>
            <w:tcW w:w="743" w:type="pct"/>
            <w:tcBorders>
              <w:top w:val="single" w:sz="2" w:space="0" w:color="auto"/>
              <w:left w:val="nil"/>
              <w:bottom w:val="single" w:sz="2" w:space="0" w:color="auto"/>
              <w:right w:val="single" w:sz="2" w:space="0" w:color="auto"/>
            </w:tcBorders>
            <w:vAlign w:val="center"/>
          </w:tcPr>
          <w:p w14:paraId="5E0F4BE5" w14:textId="77777777" w:rsidR="005865E2" w:rsidRPr="00C20FCE" w:rsidRDefault="005865E2" w:rsidP="001121E7">
            <w:pPr>
              <w:rPr>
                <w:rFonts w:ascii="Arial" w:hAnsi="Arial" w:cs="Arial"/>
                <w:sz w:val="20"/>
                <w:szCs w:val="20"/>
                <w:lang w:val="en-US"/>
              </w:rPr>
            </w:pPr>
            <w:r w:rsidRPr="00C20FCE">
              <w:rPr>
                <w:rFonts w:ascii="Arial" w:hAnsi="Arial" w:cs="Arial"/>
                <w:sz w:val="20"/>
                <w:szCs w:val="20"/>
                <w:lang w:val="en-US"/>
              </w:rPr>
              <w:t>24-35 months</w:t>
            </w:r>
          </w:p>
        </w:tc>
        <w:tc>
          <w:tcPr>
            <w:tcW w:w="343" w:type="pct"/>
            <w:tcBorders>
              <w:top w:val="single" w:sz="2" w:space="0" w:color="auto"/>
              <w:left w:val="single" w:sz="2" w:space="0" w:color="auto"/>
              <w:bottom w:val="single" w:sz="2" w:space="0" w:color="auto"/>
              <w:right w:val="single" w:sz="2" w:space="0" w:color="auto"/>
            </w:tcBorders>
            <w:vAlign w:val="center"/>
          </w:tcPr>
          <w:p w14:paraId="0BDF6876" w14:textId="77777777" w:rsidR="005865E2" w:rsidRPr="00C20FCE" w:rsidRDefault="006B3C0F" w:rsidP="001121E7">
            <w:pPr>
              <w:jc w:val="center"/>
              <w:rPr>
                <w:rFonts w:ascii="Arial" w:hAnsi="Arial" w:cs="Arial"/>
                <w:sz w:val="20"/>
                <w:szCs w:val="20"/>
                <w:lang w:val="en-US"/>
              </w:rPr>
            </w:pPr>
            <w:r w:rsidRPr="00C20FCE">
              <w:rPr>
                <w:rFonts w:ascii="Arial" w:hAnsi="Arial" w:cs="Arial"/>
                <w:sz w:val="20"/>
                <w:szCs w:val="20"/>
                <w:lang w:val="en-US"/>
              </w:rPr>
              <w:t>79</w:t>
            </w:r>
          </w:p>
        </w:tc>
        <w:tc>
          <w:tcPr>
            <w:tcW w:w="339" w:type="pct"/>
            <w:tcBorders>
              <w:top w:val="single" w:sz="2" w:space="0" w:color="auto"/>
              <w:left w:val="single" w:sz="2" w:space="0" w:color="auto"/>
              <w:bottom w:val="single" w:sz="2" w:space="0" w:color="auto"/>
              <w:right w:val="nil"/>
            </w:tcBorders>
            <w:vAlign w:val="center"/>
          </w:tcPr>
          <w:p w14:paraId="14B7294C" w14:textId="77777777" w:rsidR="005865E2" w:rsidRPr="00C20FCE" w:rsidRDefault="006B3C0F" w:rsidP="001121E7">
            <w:pPr>
              <w:jc w:val="center"/>
              <w:rPr>
                <w:rFonts w:ascii="Arial" w:hAnsi="Arial" w:cs="Arial"/>
                <w:sz w:val="20"/>
                <w:szCs w:val="20"/>
                <w:lang w:val="en-US"/>
              </w:rPr>
            </w:pPr>
            <w:r w:rsidRPr="00C20FCE">
              <w:rPr>
                <w:rFonts w:ascii="Arial" w:hAnsi="Arial" w:cs="Arial"/>
                <w:sz w:val="20"/>
                <w:szCs w:val="20"/>
                <w:lang w:val="en-US"/>
              </w:rPr>
              <w:t>5</w:t>
            </w:r>
          </w:p>
        </w:tc>
        <w:tc>
          <w:tcPr>
            <w:tcW w:w="966" w:type="pct"/>
            <w:tcBorders>
              <w:top w:val="single" w:sz="2" w:space="0" w:color="auto"/>
              <w:left w:val="nil"/>
              <w:bottom w:val="single" w:sz="2" w:space="0" w:color="auto"/>
              <w:right w:val="single" w:sz="2" w:space="0" w:color="auto"/>
            </w:tcBorders>
            <w:vAlign w:val="center"/>
          </w:tcPr>
          <w:p w14:paraId="51B80573" w14:textId="77777777" w:rsidR="005865E2" w:rsidRPr="00C20FCE" w:rsidRDefault="006B3C0F" w:rsidP="001121E7">
            <w:pPr>
              <w:jc w:val="center"/>
              <w:rPr>
                <w:rFonts w:ascii="Arial" w:hAnsi="Arial" w:cs="Arial"/>
                <w:sz w:val="20"/>
                <w:szCs w:val="20"/>
                <w:lang w:val="en-US"/>
              </w:rPr>
            </w:pPr>
            <w:r w:rsidRPr="00C20FCE">
              <w:rPr>
                <w:rFonts w:ascii="Arial" w:hAnsi="Arial" w:cs="Arial"/>
                <w:sz w:val="20"/>
                <w:szCs w:val="20"/>
                <w:lang w:val="en-US"/>
              </w:rPr>
              <w:t>6.4%</w:t>
            </w:r>
          </w:p>
        </w:tc>
        <w:tc>
          <w:tcPr>
            <w:tcW w:w="319" w:type="pct"/>
            <w:tcBorders>
              <w:top w:val="single" w:sz="2" w:space="0" w:color="auto"/>
              <w:left w:val="single" w:sz="2" w:space="0" w:color="auto"/>
              <w:bottom w:val="single" w:sz="2" w:space="0" w:color="auto"/>
              <w:right w:val="nil"/>
            </w:tcBorders>
            <w:vAlign w:val="center"/>
          </w:tcPr>
          <w:p w14:paraId="1BB5F980" w14:textId="77777777" w:rsidR="005865E2" w:rsidRPr="00C20FCE" w:rsidRDefault="006B3C0F" w:rsidP="001121E7">
            <w:pPr>
              <w:jc w:val="center"/>
              <w:rPr>
                <w:rFonts w:ascii="Arial" w:hAnsi="Arial" w:cs="Arial"/>
                <w:sz w:val="20"/>
                <w:szCs w:val="20"/>
                <w:lang w:val="en-US"/>
              </w:rPr>
            </w:pPr>
            <w:r w:rsidRPr="00C20FCE">
              <w:rPr>
                <w:rFonts w:ascii="Arial" w:hAnsi="Arial" w:cs="Arial"/>
                <w:sz w:val="20"/>
                <w:szCs w:val="20"/>
                <w:lang w:val="en-US"/>
              </w:rPr>
              <w:t>4</w:t>
            </w:r>
          </w:p>
        </w:tc>
        <w:tc>
          <w:tcPr>
            <w:tcW w:w="987" w:type="pct"/>
            <w:tcBorders>
              <w:top w:val="single" w:sz="2" w:space="0" w:color="auto"/>
              <w:left w:val="nil"/>
              <w:bottom w:val="single" w:sz="2" w:space="0" w:color="auto"/>
              <w:right w:val="single" w:sz="2" w:space="0" w:color="auto"/>
            </w:tcBorders>
            <w:vAlign w:val="center"/>
          </w:tcPr>
          <w:p w14:paraId="2F316C7B" w14:textId="77777777" w:rsidR="005865E2" w:rsidRPr="00C20FCE" w:rsidRDefault="006B3C0F" w:rsidP="001121E7">
            <w:pPr>
              <w:jc w:val="center"/>
              <w:rPr>
                <w:rFonts w:ascii="Arial" w:hAnsi="Arial" w:cs="Arial"/>
                <w:sz w:val="20"/>
                <w:szCs w:val="20"/>
                <w:lang w:val="en-US"/>
              </w:rPr>
            </w:pPr>
            <w:r w:rsidRPr="00C20FCE">
              <w:rPr>
                <w:rFonts w:ascii="Arial" w:hAnsi="Arial" w:cs="Arial"/>
                <w:sz w:val="20"/>
                <w:szCs w:val="20"/>
                <w:lang w:val="en-US"/>
              </w:rPr>
              <w:t>5.1%</w:t>
            </w:r>
          </w:p>
        </w:tc>
        <w:tc>
          <w:tcPr>
            <w:tcW w:w="367" w:type="pct"/>
            <w:tcBorders>
              <w:top w:val="single" w:sz="2" w:space="0" w:color="auto"/>
              <w:left w:val="single" w:sz="2" w:space="0" w:color="auto"/>
              <w:bottom w:val="single" w:sz="2" w:space="0" w:color="auto"/>
              <w:right w:val="nil"/>
            </w:tcBorders>
            <w:vAlign w:val="center"/>
          </w:tcPr>
          <w:p w14:paraId="161B8161" w14:textId="77777777" w:rsidR="005865E2" w:rsidRPr="00C20FCE" w:rsidRDefault="006B3C0F" w:rsidP="001121E7">
            <w:pPr>
              <w:jc w:val="center"/>
              <w:rPr>
                <w:rFonts w:ascii="Arial" w:hAnsi="Arial" w:cs="Arial"/>
                <w:sz w:val="20"/>
                <w:szCs w:val="20"/>
                <w:lang w:val="en-US"/>
              </w:rPr>
            </w:pPr>
            <w:r w:rsidRPr="00C20FCE">
              <w:rPr>
                <w:rFonts w:ascii="Arial" w:hAnsi="Arial" w:cs="Arial"/>
                <w:sz w:val="20"/>
                <w:szCs w:val="20"/>
                <w:lang w:val="en-US"/>
              </w:rPr>
              <w:t>1</w:t>
            </w:r>
          </w:p>
        </w:tc>
        <w:tc>
          <w:tcPr>
            <w:tcW w:w="936" w:type="pct"/>
            <w:tcBorders>
              <w:top w:val="single" w:sz="2" w:space="0" w:color="auto"/>
              <w:left w:val="nil"/>
              <w:bottom w:val="single" w:sz="2" w:space="0" w:color="auto"/>
            </w:tcBorders>
            <w:vAlign w:val="center"/>
          </w:tcPr>
          <w:p w14:paraId="383F1FC9" w14:textId="77777777" w:rsidR="005865E2" w:rsidRPr="00C20FCE" w:rsidRDefault="006B3C0F" w:rsidP="001121E7">
            <w:pPr>
              <w:jc w:val="center"/>
              <w:rPr>
                <w:rFonts w:ascii="Arial" w:hAnsi="Arial" w:cs="Arial"/>
                <w:sz w:val="20"/>
                <w:szCs w:val="20"/>
                <w:lang w:val="en-US"/>
              </w:rPr>
            </w:pPr>
            <w:r w:rsidRPr="00C20FCE">
              <w:rPr>
                <w:rFonts w:ascii="Arial" w:hAnsi="Arial" w:cs="Arial"/>
                <w:sz w:val="20"/>
                <w:szCs w:val="20"/>
                <w:lang w:val="en-US"/>
              </w:rPr>
              <w:t>1.3%</w:t>
            </w:r>
          </w:p>
        </w:tc>
      </w:tr>
      <w:tr w:rsidR="005865E2" w:rsidRPr="00C20FCE" w14:paraId="50D4B564" w14:textId="77777777" w:rsidTr="00BC6018">
        <w:tc>
          <w:tcPr>
            <w:tcW w:w="743" w:type="pct"/>
            <w:tcBorders>
              <w:top w:val="single" w:sz="2" w:space="0" w:color="auto"/>
              <w:left w:val="nil"/>
              <w:bottom w:val="single" w:sz="2" w:space="0" w:color="auto"/>
              <w:right w:val="single" w:sz="2" w:space="0" w:color="auto"/>
            </w:tcBorders>
            <w:vAlign w:val="center"/>
          </w:tcPr>
          <w:p w14:paraId="3C2C59B4" w14:textId="77777777" w:rsidR="005865E2" w:rsidRPr="00C20FCE" w:rsidRDefault="005865E2" w:rsidP="001121E7">
            <w:pPr>
              <w:rPr>
                <w:rFonts w:ascii="Arial" w:hAnsi="Arial" w:cs="Arial"/>
                <w:sz w:val="20"/>
                <w:szCs w:val="20"/>
                <w:lang w:val="en-US"/>
              </w:rPr>
            </w:pPr>
            <w:r w:rsidRPr="00C20FCE">
              <w:rPr>
                <w:rFonts w:ascii="Arial" w:hAnsi="Arial" w:cs="Arial"/>
                <w:sz w:val="20"/>
                <w:szCs w:val="20"/>
                <w:lang w:val="en-US"/>
              </w:rPr>
              <w:t>36-47 months</w:t>
            </w:r>
          </w:p>
        </w:tc>
        <w:tc>
          <w:tcPr>
            <w:tcW w:w="343" w:type="pct"/>
            <w:tcBorders>
              <w:top w:val="single" w:sz="2" w:space="0" w:color="auto"/>
              <w:left w:val="single" w:sz="2" w:space="0" w:color="auto"/>
              <w:bottom w:val="single" w:sz="2" w:space="0" w:color="auto"/>
              <w:right w:val="single" w:sz="2" w:space="0" w:color="auto"/>
            </w:tcBorders>
            <w:vAlign w:val="center"/>
          </w:tcPr>
          <w:p w14:paraId="0C7A149A" w14:textId="77777777" w:rsidR="005865E2" w:rsidRPr="00C20FCE" w:rsidRDefault="006B3C0F" w:rsidP="001121E7">
            <w:pPr>
              <w:jc w:val="center"/>
              <w:rPr>
                <w:rFonts w:ascii="Arial" w:hAnsi="Arial" w:cs="Arial"/>
                <w:sz w:val="20"/>
                <w:szCs w:val="20"/>
                <w:lang w:val="en-US"/>
              </w:rPr>
            </w:pPr>
            <w:r w:rsidRPr="00C20FCE">
              <w:rPr>
                <w:rFonts w:ascii="Arial" w:hAnsi="Arial" w:cs="Arial"/>
                <w:sz w:val="20"/>
                <w:szCs w:val="20"/>
                <w:lang w:val="en-US"/>
              </w:rPr>
              <w:t>77</w:t>
            </w:r>
          </w:p>
        </w:tc>
        <w:tc>
          <w:tcPr>
            <w:tcW w:w="339" w:type="pct"/>
            <w:tcBorders>
              <w:top w:val="single" w:sz="2" w:space="0" w:color="auto"/>
              <w:left w:val="single" w:sz="2" w:space="0" w:color="auto"/>
              <w:bottom w:val="single" w:sz="2" w:space="0" w:color="auto"/>
              <w:right w:val="nil"/>
            </w:tcBorders>
            <w:vAlign w:val="center"/>
          </w:tcPr>
          <w:p w14:paraId="427512FD" w14:textId="77777777" w:rsidR="005865E2" w:rsidRPr="00C20FCE" w:rsidRDefault="006B3C0F" w:rsidP="001121E7">
            <w:pPr>
              <w:jc w:val="center"/>
              <w:rPr>
                <w:rFonts w:ascii="Arial" w:hAnsi="Arial" w:cs="Arial"/>
                <w:sz w:val="20"/>
                <w:szCs w:val="20"/>
                <w:lang w:val="en-US"/>
              </w:rPr>
            </w:pPr>
            <w:r w:rsidRPr="00C20FCE">
              <w:rPr>
                <w:rFonts w:ascii="Arial" w:hAnsi="Arial" w:cs="Arial"/>
                <w:sz w:val="20"/>
                <w:szCs w:val="20"/>
                <w:lang w:val="en-US"/>
              </w:rPr>
              <w:t>9</w:t>
            </w:r>
          </w:p>
        </w:tc>
        <w:tc>
          <w:tcPr>
            <w:tcW w:w="966" w:type="pct"/>
            <w:tcBorders>
              <w:top w:val="single" w:sz="2" w:space="0" w:color="auto"/>
              <w:left w:val="nil"/>
              <w:bottom w:val="single" w:sz="2" w:space="0" w:color="auto"/>
              <w:right w:val="single" w:sz="2" w:space="0" w:color="auto"/>
            </w:tcBorders>
            <w:vAlign w:val="center"/>
          </w:tcPr>
          <w:p w14:paraId="206652D9" w14:textId="77777777" w:rsidR="005865E2" w:rsidRPr="00C20FCE" w:rsidRDefault="006B3C0F" w:rsidP="001121E7">
            <w:pPr>
              <w:jc w:val="center"/>
              <w:rPr>
                <w:rFonts w:ascii="Arial" w:hAnsi="Arial" w:cs="Arial"/>
                <w:sz w:val="20"/>
                <w:szCs w:val="20"/>
                <w:lang w:val="en-US"/>
              </w:rPr>
            </w:pPr>
            <w:r w:rsidRPr="00C20FCE">
              <w:rPr>
                <w:rFonts w:ascii="Arial" w:hAnsi="Arial" w:cs="Arial"/>
                <w:sz w:val="20"/>
                <w:szCs w:val="20"/>
                <w:lang w:val="en-US"/>
              </w:rPr>
              <w:t>11.7%</w:t>
            </w:r>
          </w:p>
        </w:tc>
        <w:tc>
          <w:tcPr>
            <w:tcW w:w="319" w:type="pct"/>
            <w:tcBorders>
              <w:top w:val="single" w:sz="2" w:space="0" w:color="auto"/>
              <w:left w:val="single" w:sz="2" w:space="0" w:color="auto"/>
              <w:bottom w:val="single" w:sz="2" w:space="0" w:color="auto"/>
              <w:right w:val="nil"/>
            </w:tcBorders>
            <w:vAlign w:val="center"/>
          </w:tcPr>
          <w:p w14:paraId="108507A2" w14:textId="77777777" w:rsidR="005865E2" w:rsidRPr="00C20FCE" w:rsidRDefault="006B3C0F" w:rsidP="001121E7">
            <w:pPr>
              <w:jc w:val="center"/>
              <w:rPr>
                <w:rFonts w:ascii="Arial" w:hAnsi="Arial" w:cs="Arial"/>
                <w:sz w:val="20"/>
                <w:szCs w:val="20"/>
                <w:lang w:val="en-US"/>
              </w:rPr>
            </w:pPr>
            <w:r w:rsidRPr="00C20FCE">
              <w:rPr>
                <w:rFonts w:ascii="Arial" w:hAnsi="Arial" w:cs="Arial"/>
                <w:sz w:val="20"/>
                <w:szCs w:val="20"/>
                <w:lang w:val="en-US"/>
              </w:rPr>
              <w:t>9</w:t>
            </w:r>
          </w:p>
        </w:tc>
        <w:tc>
          <w:tcPr>
            <w:tcW w:w="987" w:type="pct"/>
            <w:tcBorders>
              <w:top w:val="single" w:sz="2" w:space="0" w:color="auto"/>
              <w:left w:val="nil"/>
              <w:bottom w:val="single" w:sz="2" w:space="0" w:color="auto"/>
              <w:right w:val="single" w:sz="2" w:space="0" w:color="auto"/>
            </w:tcBorders>
            <w:vAlign w:val="center"/>
          </w:tcPr>
          <w:p w14:paraId="5A827930" w14:textId="77777777" w:rsidR="005865E2" w:rsidRPr="00C20FCE" w:rsidRDefault="006B3C0F" w:rsidP="001121E7">
            <w:pPr>
              <w:jc w:val="center"/>
              <w:rPr>
                <w:rFonts w:ascii="Arial" w:hAnsi="Arial" w:cs="Arial"/>
                <w:sz w:val="20"/>
                <w:szCs w:val="20"/>
                <w:lang w:val="en-US"/>
              </w:rPr>
            </w:pPr>
            <w:r w:rsidRPr="00C20FCE">
              <w:rPr>
                <w:rFonts w:ascii="Arial" w:hAnsi="Arial" w:cs="Arial"/>
                <w:sz w:val="20"/>
                <w:szCs w:val="20"/>
                <w:lang w:val="en-US"/>
              </w:rPr>
              <w:t>11.7%</w:t>
            </w:r>
          </w:p>
        </w:tc>
        <w:tc>
          <w:tcPr>
            <w:tcW w:w="367" w:type="pct"/>
            <w:tcBorders>
              <w:top w:val="single" w:sz="2" w:space="0" w:color="auto"/>
              <w:left w:val="single" w:sz="2" w:space="0" w:color="auto"/>
              <w:bottom w:val="single" w:sz="2" w:space="0" w:color="auto"/>
              <w:right w:val="nil"/>
            </w:tcBorders>
            <w:vAlign w:val="center"/>
          </w:tcPr>
          <w:p w14:paraId="5A700E23" w14:textId="77777777" w:rsidR="005865E2" w:rsidRPr="00C20FCE" w:rsidRDefault="006B3C0F" w:rsidP="001121E7">
            <w:pPr>
              <w:jc w:val="center"/>
              <w:rPr>
                <w:rFonts w:ascii="Arial" w:hAnsi="Arial" w:cs="Arial"/>
                <w:sz w:val="20"/>
                <w:szCs w:val="20"/>
                <w:lang w:val="en-US"/>
              </w:rPr>
            </w:pPr>
            <w:r w:rsidRPr="00C20FCE">
              <w:rPr>
                <w:rFonts w:ascii="Arial" w:hAnsi="Arial" w:cs="Arial"/>
                <w:sz w:val="20"/>
                <w:szCs w:val="20"/>
                <w:lang w:val="en-US"/>
              </w:rPr>
              <w:t>0</w:t>
            </w:r>
          </w:p>
        </w:tc>
        <w:tc>
          <w:tcPr>
            <w:tcW w:w="936" w:type="pct"/>
            <w:tcBorders>
              <w:top w:val="single" w:sz="2" w:space="0" w:color="auto"/>
              <w:left w:val="nil"/>
              <w:bottom w:val="single" w:sz="2" w:space="0" w:color="auto"/>
            </w:tcBorders>
            <w:vAlign w:val="center"/>
          </w:tcPr>
          <w:p w14:paraId="17DB3D8B" w14:textId="77777777" w:rsidR="005865E2" w:rsidRPr="00C20FCE" w:rsidRDefault="006B3C0F" w:rsidP="001121E7">
            <w:pPr>
              <w:jc w:val="center"/>
              <w:rPr>
                <w:rFonts w:ascii="Arial" w:hAnsi="Arial" w:cs="Arial"/>
                <w:sz w:val="20"/>
                <w:szCs w:val="20"/>
                <w:lang w:val="en-US"/>
              </w:rPr>
            </w:pPr>
            <w:r w:rsidRPr="00C20FCE">
              <w:rPr>
                <w:rFonts w:ascii="Arial" w:hAnsi="Arial" w:cs="Arial"/>
                <w:sz w:val="20"/>
                <w:szCs w:val="20"/>
                <w:lang w:val="en-US"/>
              </w:rPr>
              <w:t>0.0%</w:t>
            </w:r>
          </w:p>
        </w:tc>
      </w:tr>
      <w:tr w:rsidR="005865E2" w:rsidRPr="00C20FCE" w14:paraId="7927B64E" w14:textId="77777777" w:rsidTr="00BC6018">
        <w:tc>
          <w:tcPr>
            <w:tcW w:w="743" w:type="pct"/>
            <w:tcBorders>
              <w:top w:val="single" w:sz="2" w:space="0" w:color="auto"/>
              <w:left w:val="nil"/>
              <w:bottom w:val="single" w:sz="12" w:space="0" w:color="auto"/>
              <w:right w:val="single" w:sz="2" w:space="0" w:color="auto"/>
            </w:tcBorders>
            <w:vAlign w:val="center"/>
          </w:tcPr>
          <w:p w14:paraId="0B3FAA81" w14:textId="77777777" w:rsidR="005865E2" w:rsidRPr="00C20FCE" w:rsidRDefault="005865E2" w:rsidP="001121E7">
            <w:pPr>
              <w:rPr>
                <w:rFonts w:ascii="Arial" w:hAnsi="Arial" w:cs="Arial"/>
                <w:sz w:val="20"/>
                <w:szCs w:val="20"/>
                <w:lang w:val="en-US"/>
              </w:rPr>
            </w:pPr>
            <w:r w:rsidRPr="00C20FCE">
              <w:rPr>
                <w:rFonts w:ascii="Arial" w:hAnsi="Arial" w:cs="Arial"/>
                <w:sz w:val="20"/>
                <w:szCs w:val="20"/>
                <w:lang w:val="en-US"/>
              </w:rPr>
              <w:t>48-59 months</w:t>
            </w:r>
          </w:p>
        </w:tc>
        <w:tc>
          <w:tcPr>
            <w:tcW w:w="343" w:type="pct"/>
            <w:tcBorders>
              <w:top w:val="single" w:sz="2" w:space="0" w:color="auto"/>
              <w:left w:val="single" w:sz="2" w:space="0" w:color="auto"/>
              <w:bottom w:val="single" w:sz="12" w:space="0" w:color="auto"/>
              <w:right w:val="single" w:sz="2" w:space="0" w:color="auto"/>
            </w:tcBorders>
            <w:vAlign w:val="center"/>
          </w:tcPr>
          <w:p w14:paraId="247CBCEE" w14:textId="77777777" w:rsidR="005865E2" w:rsidRPr="00C20FCE" w:rsidRDefault="006B3C0F" w:rsidP="001121E7">
            <w:pPr>
              <w:jc w:val="center"/>
              <w:rPr>
                <w:rFonts w:ascii="Arial" w:hAnsi="Arial" w:cs="Arial"/>
                <w:sz w:val="20"/>
                <w:szCs w:val="20"/>
                <w:lang w:val="en-US"/>
              </w:rPr>
            </w:pPr>
            <w:r w:rsidRPr="00C20FCE">
              <w:rPr>
                <w:rFonts w:ascii="Arial" w:hAnsi="Arial" w:cs="Arial"/>
                <w:sz w:val="20"/>
                <w:szCs w:val="20"/>
                <w:lang w:val="en-US"/>
              </w:rPr>
              <w:t>72</w:t>
            </w:r>
          </w:p>
        </w:tc>
        <w:tc>
          <w:tcPr>
            <w:tcW w:w="339" w:type="pct"/>
            <w:tcBorders>
              <w:top w:val="single" w:sz="2" w:space="0" w:color="auto"/>
              <w:left w:val="single" w:sz="2" w:space="0" w:color="auto"/>
              <w:bottom w:val="single" w:sz="12" w:space="0" w:color="auto"/>
              <w:right w:val="nil"/>
            </w:tcBorders>
            <w:vAlign w:val="center"/>
          </w:tcPr>
          <w:p w14:paraId="6068B46D" w14:textId="77777777" w:rsidR="005865E2" w:rsidRPr="00C20FCE" w:rsidRDefault="006B3C0F" w:rsidP="001121E7">
            <w:pPr>
              <w:jc w:val="center"/>
              <w:rPr>
                <w:rFonts w:ascii="Arial" w:hAnsi="Arial" w:cs="Arial"/>
                <w:sz w:val="20"/>
                <w:szCs w:val="20"/>
                <w:lang w:val="en-US"/>
              </w:rPr>
            </w:pPr>
            <w:r w:rsidRPr="00C20FCE">
              <w:rPr>
                <w:rFonts w:ascii="Arial" w:hAnsi="Arial" w:cs="Arial"/>
                <w:sz w:val="20"/>
                <w:szCs w:val="20"/>
                <w:lang w:val="en-US"/>
              </w:rPr>
              <w:t>12</w:t>
            </w:r>
          </w:p>
        </w:tc>
        <w:tc>
          <w:tcPr>
            <w:tcW w:w="966" w:type="pct"/>
            <w:tcBorders>
              <w:top w:val="single" w:sz="2" w:space="0" w:color="auto"/>
              <w:left w:val="nil"/>
              <w:bottom w:val="single" w:sz="12" w:space="0" w:color="auto"/>
              <w:right w:val="single" w:sz="2" w:space="0" w:color="auto"/>
            </w:tcBorders>
            <w:vAlign w:val="center"/>
          </w:tcPr>
          <w:p w14:paraId="2BDE9BC1" w14:textId="77777777" w:rsidR="005865E2" w:rsidRPr="00C20FCE" w:rsidRDefault="006B3C0F" w:rsidP="001121E7">
            <w:pPr>
              <w:jc w:val="center"/>
              <w:rPr>
                <w:rFonts w:ascii="Arial" w:hAnsi="Arial" w:cs="Arial"/>
                <w:sz w:val="20"/>
                <w:szCs w:val="20"/>
                <w:lang w:val="en-US"/>
              </w:rPr>
            </w:pPr>
            <w:r w:rsidRPr="00C20FCE">
              <w:rPr>
                <w:rFonts w:ascii="Arial" w:hAnsi="Arial" w:cs="Arial"/>
                <w:sz w:val="20"/>
                <w:szCs w:val="20"/>
                <w:lang w:val="en-US"/>
              </w:rPr>
              <w:t>16.7%</w:t>
            </w:r>
          </w:p>
        </w:tc>
        <w:tc>
          <w:tcPr>
            <w:tcW w:w="319" w:type="pct"/>
            <w:tcBorders>
              <w:top w:val="single" w:sz="2" w:space="0" w:color="auto"/>
              <w:left w:val="single" w:sz="2" w:space="0" w:color="auto"/>
              <w:bottom w:val="single" w:sz="12" w:space="0" w:color="auto"/>
              <w:right w:val="nil"/>
            </w:tcBorders>
            <w:vAlign w:val="center"/>
          </w:tcPr>
          <w:p w14:paraId="160A1302" w14:textId="77777777" w:rsidR="005865E2" w:rsidRPr="00C20FCE" w:rsidRDefault="006B3C0F" w:rsidP="001121E7">
            <w:pPr>
              <w:jc w:val="center"/>
              <w:rPr>
                <w:rFonts w:ascii="Arial" w:hAnsi="Arial" w:cs="Arial"/>
                <w:sz w:val="20"/>
                <w:szCs w:val="20"/>
                <w:lang w:val="en-US"/>
              </w:rPr>
            </w:pPr>
            <w:r w:rsidRPr="00C20FCE">
              <w:rPr>
                <w:rFonts w:ascii="Arial" w:hAnsi="Arial" w:cs="Arial"/>
                <w:sz w:val="20"/>
                <w:szCs w:val="20"/>
                <w:lang w:val="en-US"/>
              </w:rPr>
              <w:t>12</w:t>
            </w:r>
          </w:p>
        </w:tc>
        <w:tc>
          <w:tcPr>
            <w:tcW w:w="987" w:type="pct"/>
            <w:tcBorders>
              <w:top w:val="single" w:sz="2" w:space="0" w:color="auto"/>
              <w:left w:val="nil"/>
              <w:bottom w:val="single" w:sz="12" w:space="0" w:color="auto"/>
              <w:right w:val="single" w:sz="2" w:space="0" w:color="auto"/>
            </w:tcBorders>
            <w:vAlign w:val="center"/>
          </w:tcPr>
          <w:p w14:paraId="1B87E9AD" w14:textId="77777777" w:rsidR="005865E2" w:rsidRPr="00C20FCE" w:rsidRDefault="006B3C0F" w:rsidP="001121E7">
            <w:pPr>
              <w:jc w:val="center"/>
              <w:rPr>
                <w:rFonts w:ascii="Arial" w:hAnsi="Arial" w:cs="Arial"/>
                <w:sz w:val="20"/>
                <w:szCs w:val="20"/>
                <w:lang w:val="en-US"/>
              </w:rPr>
            </w:pPr>
            <w:r w:rsidRPr="00C20FCE">
              <w:rPr>
                <w:rFonts w:ascii="Arial" w:hAnsi="Arial" w:cs="Arial"/>
                <w:sz w:val="20"/>
                <w:szCs w:val="20"/>
                <w:lang w:val="en-US"/>
              </w:rPr>
              <w:t>16.7%</w:t>
            </w:r>
          </w:p>
        </w:tc>
        <w:tc>
          <w:tcPr>
            <w:tcW w:w="367" w:type="pct"/>
            <w:tcBorders>
              <w:top w:val="single" w:sz="2" w:space="0" w:color="auto"/>
              <w:left w:val="single" w:sz="2" w:space="0" w:color="auto"/>
              <w:bottom w:val="single" w:sz="12" w:space="0" w:color="auto"/>
              <w:right w:val="nil"/>
            </w:tcBorders>
            <w:vAlign w:val="center"/>
          </w:tcPr>
          <w:p w14:paraId="481C634B" w14:textId="77777777" w:rsidR="005865E2" w:rsidRPr="00C20FCE" w:rsidRDefault="006B3C0F" w:rsidP="001121E7">
            <w:pPr>
              <w:jc w:val="center"/>
              <w:rPr>
                <w:rFonts w:ascii="Arial" w:hAnsi="Arial" w:cs="Arial"/>
                <w:sz w:val="20"/>
                <w:szCs w:val="20"/>
                <w:lang w:val="en-US"/>
              </w:rPr>
            </w:pPr>
            <w:r w:rsidRPr="00C20FCE">
              <w:rPr>
                <w:rFonts w:ascii="Arial" w:hAnsi="Arial" w:cs="Arial"/>
                <w:sz w:val="20"/>
                <w:szCs w:val="20"/>
                <w:lang w:val="en-US"/>
              </w:rPr>
              <w:t>0</w:t>
            </w:r>
          </w:p>
        </w:tc>
        <w:tc>
          <w:tcPr>
            <w:tcW w:w="936" w:type="pct"/>
            <w:tcBorders>
              <w:top w:val="single" w:sz="2" w:space="0" w:color="auto"/>
              <w:left w:val="nil"/>
              <w:bottom w:val="single" w:sz="12" w:space="0" w:color="auto"/>
            </w:tcBorders>
            <w:vAlign w:val="center"/>
          </w:tcPr>
          <w:p w14:paraId="041A1F19" w14:textId="77777777" w:rsidR="005865E2" w:rsidRPr="00C20FCE" w:rsidRDefault="006B3C0F" w:rsidP="001121E7">
            <w:pPr>
              <w:jc w:val="center"/>
              <w:rPr>
                <w:rFonts w:ascii="Arial" w:hAnsi="Arial" w:cs="Arial"/>
                <w:sz w:val="20"/>
                <w:szCs w:val="20"/>
                <w:lang w:val="en-US"/>
              </w:rPr>
            </w:pPr>
            <w:r w:rsidRPr="00C20FCE">
              <w:rPr>
                <w:rFonts w:ascii="Arial" w:hAnsi="Arial" w:cs="Arial"/>
                <w:sz w:val="20"/>
                <w:szCs w:val="20"/>
                <w:lang w:val="en-US"/>
              </w:rPr>
              <w:t>0.0%</w:t>
            </w:r>
          </w:p>
        </w:tc>
      </w:tr>
    </w:tbl>
    <w:p w14:paraId="60AFAC62" w14:textId="77777777" w:rsidR="002F5542" w:rsidRPr="00C20FCE" w:rsidRDefault="002F5542" w:rsidP="005865E2">
      <w:pPr>
        <w:pStyle w:val="Lgende"/>
        <w:keepNext/>
        <w:jc w:val="both"/>
        <w:rPr>
          <w:rFonts w:ascii="Arial" w:hAnsi="Arial" w:cs="Arial"/>
          <w:color w:val="auto"/>
          <w:sz w:val="20"/>
          <w:szCs w:val="22"/>
          <w:lang w:val="en-US"/>
        </w:rPr>
      </w:pPr>
    </w:p>
    <w:p w14:paraId="0389BF55" w14:textId="6079A0EB" w:rsidR="005865E2" w:rsidRPr="00C20FCE" w:rsidRDefault="00A91652" w:rsidP="005865E2">
      <w:pPr>
        <w:pStyle w:val="Lgende"/>
        <w:keepNext/>
        <w:jc w:val="both"/>
        <w:rPr>
          <w:rFonts w:ascii="Arial" w:hAnsi="Arial" w:cs="Arial"/>
          <w:noProof/>
          <w:color w:val="auto"/>
          <w:sz w:val="20"/>
          <w:szCs w:val="22"/>
          <w:lang w:val="en-US"/>
        </w:rPr>
      </w:pPr>
      <w:r w:rsidRPr="00C20FCE">
        <w:rPr>
          <w:rFonts w:ascii="Arial" w:hAnsi="Arial" w:cs="Arial"/>
          <w:color w:val="auto"/>
          <w:sz w:val="20"/>
          <w:szCs w:val="22"/>
          <w:lang w:val="en-US"/>
        </w:rPr>
        <w:t>Table 3</w:t>
      </w:r>
      <w:r w:rsidR="003111F9" w:rsidRPr="00C20FCE">
        <w:rPr>
          <w:rFonts w:ascii="Arial" w:hAnsi="Arial" w:cs="Arial"/>
          <w:color w:val="auto"/>
          <w:sz w:val="20"/>
          <w:szCs w:val="22"/>
          <w:lang w:val="en-US"/>
        </w:rPr>
        <w:t>4</w:t>
      </w:r>
      <w:r w:rsidR="005865E2" w:rsidRPr="00C20FCE">
        <w:rPr>
          <w:rFonts w:ascii="Arial" w:hAnsi="Arial" w:cs="Arial"/>
          <w:noProof/>
          <w:color w:val="auto"/>
          <w:sz w:val="20"/>
          <w:szCs w:val="22"/>
          <w:lang w:val="en-US"/>
        </w:rPr>
        <w:t>: Prevalence of Global, Moderate and Severe Chronic Malnutrition (Heigh</w:t>
      </w:r>
      <w:r w:rsidR="001121E7" w:rsidRPr="00C20FCE">
        <w:rPr>
          <w:rFonts w:ascii="Arial" w:hAnsi="Arial" w:cs="Arial"/>
          <w:noProof/>
          <w:color w:val="auto"/>
          <w:sz w:val="20"/>
          <w:szCs w:val="22"/>
          <w:lang w:val="en-US"/>
        </w:rPr>
        <w:t>t</w:t>
      </w:r>
      <w:r w:rsidR="005865E2" w:rsidRPr="00C20FCE">
        <w:rPr>
          <w:rFonts w:ascii="Arial" w:hAnsi="Arial" w:cs="Arial"/>
          <w:noProof/>
          <w:color w:val="auto"/>
          <w:sz w:val="20"/>
          <w:szCs w:val="22"/>
          <w:lang w:val="en-US"/>
        </w:rPr>
        <w:t>-for-Age Z-score) in children 6 to 59 months of age</w:t>
      </w:r>
      <w:r w:rsidR="00BC6018" w:rsidRPr="00C20FCE">
        <w:rPr>
          <w:rFonts w:ascii="Arial" w:hAnsi="Arial" w:cs="Arial"/>
          <w:noProof/>
          <w:color w:val="auto"/>
          <w:sz w:val="20"/>
          <w:szCs w:val="22"/>
          <w:lang w:val="en-US"/>
        </w:rPr>
        <w:t xml:space="preserve"> by age group,</w:t>
      </w:r>
      <w:r w:rsidR="005865E2" w:rsidRPr="00C20FCE">
        <w:rPr>
          <w:rFonts w:ascii="Arial" w:hAnsi="Arial" w:cs="Arial"/>
          <w:noProof/>
          <w:color w:val="auto"/>
          <w:sz w:val="20"/>
          <w:szCs w:val="22"/>
          <w:lang w:val="en-US"/>
        </w:rPr>
        <w:t xml:space="preserve"> in Azraq camp (WHO 2006)</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604"/>
        <w:gridCol w:w="741"/>
        <w:gridCol w:w="732"/>
        <w:gridCol w:w="2087"/>
        <w:gridCol w:w="689"/>
        <w:gridCol w:w="2132"/>
        <w:gridCol w:w="793"/>
        <w:gridCol w:w="2022"/>
      </w:tblGrid>
      <w:tr w:rsidR="00BC6018" w:rsidRPr="00C20FCE" w14:paraId="4D2CF98D" w14:textId="77777777" w:rsidTr="00677718">
        <w:tc>
          <w:tcPr>
            <w:tcW w:w="743" w:type="pct"/>
            <w:vMerge w:val="restart"/>
            <w:tcBorders>
              <w:top w:val="single" w:sz="12" w:space="0" w:color="auto"/>
              <w:left w:val="nil"/>
              <w:right w:val="single" w:sz="2" w:space="0" w:color="auto"/>
            </w:tcBorders>
            <w:shd w:val="clear" w:color="auto" w:fill="8DB3E2" w:themeFill="text2" w:themeFillTint="66"/>
            <w:vAlign w:val="center"/>
          </w:tcPr>
          <w:p w14:paraId="567DD00F" w14:textId="77777777" w:rsidR="00BC6018" w:rsidRPr="00C20FCE" w:rsidRDefault="00BC6018" w:rsidP="00677718">
            <w:pPr>
              <w:rPr>
                <w:rFonts w:ascii="Arial" w:hAnsi="Arial" w:cs="Arial"/>
                <w:b/>
                <w:sz w:val="20"/>
                <w:szCs w:val="20"/>
                <w:lang w:val="en-US"/>
              </w:rPr>
            </w:pPr>
            <w:r w:rsidRPr="00C20FCE">
              <w:rPr>
                <w:rFonts w:ascii="Arial" w:hAnsi="Arial" w:cs="Arial"/>
                <w:b/>
                <w:sz w:val="20"/>
                <w:szCs w:val="20"/>
                <w:lang w:val="en-US"/>
              </w:rPr>
              <w:t>Age group</w:t>
            </w:r>
          </w:p>
        </w:tc>
        <w:tc>
          <w:tcPr>
            <w:tcW w:w="343"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33A3A16C" w14:textId="77777777" w:rsidR="00BC6018" w:rsidRPr="00C20FCE" w:rsidRDefault="00BC6018" w:rsidP="00677718">
            <w:pPr>
              <w:jc w:val="center"/>
              <w:rPr>
                <w:rFonts w:ascii="Arial" w:hAnsi="Arial" w:cs="Arial"/>
                <w:b/>
                <w:sz w:val="20"/>
                <w:szCs w:val="20"/>
                <w:lang w:val="en-US"/>
              </w:rPr>
            </w:pPr>
            <w:r w:rsidRPr="00C20FCE">
              <w:rPr>
                <w:rFonts w:ascii="Arial" w:hAnsi="Arial" w:cs="Arial"/>
                <w:b/>
                <w:sz w:val="20"/>
                <w:szCs w:val="20"/>
                <w:lang w:val="en-US"/>
              </w:rPr>
              <w:t>N</w:t>
            </w:r>
          </w:p>
        </w:tc>
        <w:tc>
          <w:tcPr>
            <w:tcW w:w="1305"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27747B23" w14:textId="77777777" w:rsidR="00BC6018" w:rsidRPr="00C20FCE" w:rsidRDefault="00BC6018" w:rsidP="00677718">
            <w:pPr>
              <w:jc w:val="center"/>
              <w:rPr>
                <w:rFonts w:ascii="Arial" w:hAnsi="Arial" w:cs="Arial"/>
                <w:b/>
                <w:sz w:val="20"/>
                <w:szCs w:val="20"/>
                <w:lang w:val="en-US"/>
              </w:rPr>
            </w:pPr>
            <w:r w:rsidRPr="00C20FCE">
              <w:rPr>
                <w:rFonts w:ascii="Arial" w:hAnsi="Arial" w:cs="Arial"/>
                <w:b/>
                <w:sz w:val="20"/>
                <w:szCs w:val="20"/>
                <w:lang w:val="en-US"/>
              </w:rPr>
              <w:t>Stunting</w:t>
            </w:r>
          </w:p>
          <w:p w14:paraId="3AA4AB75"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(HAZ &lt;-2)</w:t>
            </w:r>
          </w:p>
        </w:tc>
        <w:tc>
          <w:tcPr>
            <w:tcW w:w="1306"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5A5274C1" w14:textId="77777777" w:rsidR="00BC6018" w:rsidRPr="00C20FCE" w:rsidRDefault="00BC6018" w:rsidP="00677718">
            <w:pPr>
              <w:jc w:val="center"/>
              <w:rPr>
                <w:rFonts w:ascii="Arial" w:hAnsi="Arial" w:cs="Arial"/>
                <w:b/>
                <w:sz w:val="20"/>
                <w:szCs w:val="20"/>
                <w:lang w:val="en-US"/>
              </w:rPr>
            </w:pPr>
            <w:r w:rsidRPr="00C20FCE">
              <w:rPr>
                <w:rFonts w:ascii="Arial" w:hAnsi="Arial" w:cs="Arial"/>
                <w:b/>
                <w:sz w:val="20"/>
                <w:szCs w:val="20"/>
                <w:lang w:val="en-US"/>
              </w:rPr>
              <w:t>Moderate Stunting</w:t>
            </w:r>
          </w:p>
          <w:p w14:paraId="2855F45E"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(HAZ &lt;-2 and &gt;=-3)</w:t>
            </w:r>
          </w:p>
        </w:tc>
        <w:tc>
          <w:tcPr>
            <w:tcW w:w="1303" w:type="pct"/>
            <w:gridSpan w:val="2"/>
            <w:tcBorders>
              <w:top w:val="single" w:sz="12" w:space="0" w:color="auto"/>
              <w:left w:val="single" w:sz="2" w:space="0" w:color="auto"/>
              <w:bottom w:val="single" w:sz="2" w:space="0" w:color="auto"/>
            </w:tcBorders>
            <w:shd w:val="clear" w:color="auto" w:fill="8DB3E2" w:themeFill="text2" w:themeFillTint="66"/>
            <w:vAlign w:val="center"/>
          </w:tcPr>
          <w:p w14:paraId="048C9557" w14:textId="77777777" w:rsidR="00BC6018" w:rsidRPr="00C20FCE" w:rsidRDefault="00BC6018" w:rsidP="00677718">
            <w:pPr>
              <w:jc w:val="center"/>
              <w:rPr>
                <w:rFonts w:ascii="Arial" w:hAnsi="Arial" w:cs="Arial"/>
                <w:b/>
                <w:sz w:val="20"/>
                <w:szCs w:val="20"/>
                <w:lang w:val="en-US"/>
              </w:rPr>
            </w:pPr>
            <w:r w:rsidRPr="00C20FCE">
              <w:rPr>
                <w:rFonts w:ascii="Arial" w:hAnsi="Arial" w:cs="Arial"/>
                <w:b/>
                <w:sz w:val="20"/>
                <w:szCs w:val="20"/>
                <w:lang w:val="en-US"/>
              </w:rPr>
              <w:t>Severe stunting</w:t>
            </w:r>
          </w:p>
          <w:p w14:paraId="2049E042"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(HAZ &lt;-3)</w:t>
            </w:r>
          </w:p>
        </w:tc>
      </w:tr>
      <w:tr w:rsidR="00BC6018" w:rsidRPr="00C20FCE" w14:paraId="0F9F0609" w14:textId="77777777" w:rsidTr="00D876C5">
        <w:trPr>
          <w:trHeight w:val="283"/>
        </w:trPr>
        <w:tc>
          <w:tcPr>
            <w:tcW w:w="743" w:type="pct"/>
            <w:vMerge/>
            <w:tcBorders>
              <w:left w:val="nil"/>
              <w:bottom w:val="single" w:sz="12" w:space="0" w:color="auto"/>
              <w:right w:val="single" w:sz="2" w:space="0" w:color="auto"/>
            </w:tcBorders>
            <w:shd w:val="clear" w:color="auto" w:fill="8DB3E2" w:themeFill="text2" w:themeFillTint="66"/>
            <w:vAlign w:val="center"/>
          </w:tcPr>
          <w:p w14:paraId="516E6B31" w14:textId="77777777" w:rsidR="00BC6018" w:rsidRPr="00C20FCE" w:rsidRDefault="00BC6018" w:rsidP="00677718">
            <w:pPr>
              <w:rPr>
                <w:rFonts w:ascii="Arial" w:hAnsi="Arial" w:cs="Arial"/>
                <w:b/>
                <w:sz w:val="20"/>
                <w:szCs w:val="20"/>
                <w:lang w:val="en-US"/>
              </w:rPr>
            </w:pPr>
          </w:p>
        </w:tc>
        <w:tc>
          <w:tcPr>
            <w:tcW w:w="343" w:type="pct"/>
            <w:vMerge/>
            <w:tcBorders>
              <w:left w:val="single" w:sz="2" w:space="0" w:color="auto"/>
              <w:bottom w:val="single" w:sz="12" w:space="0" w:color="auto"/>
              <w:right w:val="single" w:sz="2" w:space="0" w:color="auto"/>
            </w:tcBorders>
            <w:shd w:val="clear" w:color="auto" w:fill="8DB3E2" w:themeFill="text2" w:themeFillTint="66"/>
            <w:vAlign w:val="center"/>
          </w:tcPr>
          <w:p w14:paraId="14130FE5" w14:textId="77777777" w:rsidR="00BC6018" w:rsidRPr="00C20FCE" w:rsidRDefault="00BC6018" w:rsidP="00677718">
            <w:pPr>
              <w:jc w:val="center"/>
              <w:rPr>
                <w:rFonts w:ascii="Arial" w:hAnsi="Arial" w:cs="Arial"/>
                <w:b/>
                <w:sz w:val="20"/>
                <w:szCs w:val="20"/>
                <w:lang w:val="en-US"/>
              </w:rPr>
            </w:pPr>
          </w:p>
        </w:tc>
        <w:tc>
          <w:tcPr>
            <w:tcW w:w="339"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3A55768B" w14:textId="77777777" w:rsidR="00BC6018" w:rsidRPr="00C20FCE" w:rsidRDefault="00BC6018" w:rsidP="00677718">
            <w:pPr>
              <w:jc w:val="center"/>
              <w:rPr>
                <w:rFonts w:ascii="Arial" w:hAnsi="Arial" w:cs="Arial"/>
                <w:b/>
                <w:sz w:val="20"/>
                <w:szCs w:val="20"/>
                <w:lang w:val="en-US"/>
              </w:rPr>
            </w:pPr>
            <w:r w:rsidRPr="00C20FCE">
              <w:rPr>
                <w:rFonts w:ascii="Arial" w:hAnsi="Arial" w:cs="Arial"/>
                <w:b/>
                <w:sz w:val="20"/>
                <w:szCs w:val="20"/>
                <w:lang w:val="en-US"/>
              </w:rPr>
              <w:t>n</w:t>
            </w:r>
          </w:p>
        </w:tc>
        <w:tc>
          <w:tcPr>
            <w:tcW w:w="966"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7BB18EBB" w14:textId="77777777" w:rsidR="00BC6018" w:rsidRPr="00C20FCE" w:rsidRDefault="00BC6018" w:rsidP="00BC6018">
            <w:pPr>
              <w:jc w:val="center"/>
              <w:rPr>
                <w:rFonts w:ascii="Arial" w:hAnsi="Arial" w:cs="Arial"/>
                <w:b/>
                <w:sz w:val="20"/>
                <w:szCs w:val="20"/>
                <w:lang w:val="en-US"/>
              </w:rPr>
            </w:pPr>
            <w:r w:rsidRPr="00C20FCE">
              <w:rPr>
                <w:rFonts w:ascii="Arial" w:hAnsi="Arial" w:cs="Arial"/>
                <w:b/>
                <w:sz w:val="20"/>
                <w:szCs w:val="20"/>
                <w:lang w:val="en-US"/>
              </w:rPr>
              <w:t>%</w:t>
            </w:r>
          </w:p>
        </w:tc>
        <w:tc>
          <w:tcPr>
            <w:tcW w:w="319"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65BD8CC6" w14:textId="77777777" w:rsidR="00BC6018" w:rsidRPr="00C20FCE" w:rsidRDefault="00BC6018" w:rsidP="00677718">
            <w:pPr>
              <w:jc w:val="center"/>
              <w:rPr>
                <w:rFonts w:ascii="Arial" w:hAnsi="Arial" w:cs="Arial"/>
                <w:b/>
                <w:sz w:val="20"/>
                <w:szCs w:val="20"/>
                <w:lang w:val="en-US"/>
              </w:rPr>
            </w:pPr>
            <w:r w:rsidRPr="00C20FCE">
              <w:rPr>
                <w:rFonts w:ascii="Arial" w:hAnsi="Arial" w:cs="Arial"/>
                <w:b/>
                <w:sz w:val="20"/>
                <w:szCs w:val="20"/>
                <w:lang w:val="en-US"/>
              </w:rPr>
              <w:t>n</w:t>
            </w:r>
          </w:p>
        </w:tc>
        <w:tc>
          <w:tcPr>
            <w:tcW w:w="987"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33CE770D" w14:textId="77777777" w:rsidR="00BC6018" w:rsidRPr="00C20FCE" w:rsidRDefault="00BC6018" w:rsidP="00BC6018">
            <w:pPr>
              <w:jc w:val="center"/>
              <w:rPr>
                <w:rFonts w:ascii="Arial" w:hAnsi="Arial" w:cs="Arial"/>
                <w:b/>
                <w:sz w:val="20"/>
                <w:szCs w:val="20"/>
                <w:lang w:val="en-US"/>
              </w:rPr>
            </w:pPr>
            <w:r w:rsidRPr="00C20FCE">
              <w:rPr>
                <w:rFonts w:ascii="Arial" w:hAnsi="Arial" w:cs="Arial"/>
                <w:b/>
                <w:sz w:val="20"/>
                <w:szCs w:val="20"/>
                <w:lang w:val="en-US"/>
              </w:rPr>
              <w:t>%</w:t>
            </w:r>
          </w:p>
        </w:tc>
        <w:tc>
          <w:tcPr>
            <w:tcW w:w="367"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12B9EF83" w14:textId="77777777" w:rsidR="00BC6018" w:rsidRPr="00C20FCE" w:rsidRDefault="00BC6018" w:rsidP="00677718">
            <w:pPr>
              <w:jc w:val="center"/>
              <w:rPr>
                <w:rFonts w:ascii="Arial" w:hAnsi="Arial" w:cs="Arial"/>
                <w:b/>
                <w:sz w:val="20"/>
                <w:szCs w:val="20"/>
                <w:lang w:val="en-US"/>
              </w:rPr>
            </w:pPr>
            <w:r w:rsidRPr="00C20FCE">
              <w:rPr>
                <w:rFonts w:ascii="Arial" w:hAnsi="Arial" w:cs="Arial"/>
                <w:b/>
                <w:sz w:val="20"/>
                <w:szCs w:val="20"/>
                <w:lang w:val="en-US"/>
              </w:rPr>
              <w:t>n</w:t>
            </w:r>
          </w:p>
        </w:tc>
        <w:tc>
          <w:tcPr>
            <w:tcW w:w="936" w:type="pct"/>
            <w:tcBorders>
              <w:top w:val="single" w:sz="2" w:space="0" w:color="auto"/>
              <w:left w:val="nil"/>
              <w:bottom w:val="single" w:sz="12" w:space="0" w:color="auto"/>
            </w:tcBorders>
            <w:shd w:val="clear" w:color="auto" w:fill="8DB3E2" w:themeFill="text2" w:themeFillTint="66"/>
            <w:vAlign w:val="center"/>
          </w:tcPr>
          <w:p w14:paraId="02263A81" w14:textId="77777777" w:rsidR="00BC6018" w:rsidRPr="00C20FCE" w:rsidRDefault="00BC6018" w:rsidP="00BC6018">
            <w:pPr>
              <w:jc w:val="center"/>
              <w:rPr>
                <w:rFonts w:ascii="Arial" w:hAnsi="Arial" w:cs="Arial"/>
                <w:b/>
                <w:sz w:val="20"/>
                <w:szCs w:val="20"/>
                <w:lang w:val="en-US"/>
              </w:rPr>
            </w:pPr>
            <w:r w:rsidRPr="00C20FCE">
              <w:rPr>
                <w:rFonts w:ascii="Arial" w:hAnsi="Arial" w:cs="Arial"/>
                <w:b/>
                <w:sz w:val="20"/>
                <w:szCs w:val="20"/>
                <w:lang w:val="en-US"/>
              </w:rPr>
              <w:t>%</w:t>
            </w:r>
          </w:p>
        </w:tc>
      </w:tr>
      <w:tr w:rsidR="00BC6018" w:rsidRPr="00C20FCE" w14:paraId="04D42D9B" w14:textId="77777777" w:rsidTr="00677718">
        <w:tc>
          <w:tcPr>
            <w:tcW w:w="743" w:type="pct"/>
            <w:tcBorders>
              <w:top w:val="single" w:sz="2" w:space="0" w:color="auto"/>
              <w:left w:val="nil"/>
              <w:bottom w:val="single" w:sz="2" w:space="0" w:color="auto"/>
              <w:right w:val="single" w:sz="2" w:space="0" w:color="auto"/>
            </w:tcBorders>
            <w:vAlign w:val="center"/>
          </w:tcPr>
          <w:p w14:paraId="62B75053" w14:textId="77777777" w:rsidR="00BC6018" w:rsidRPr="00C20FCE" w:rsidRDefault="00BC6018" w:rsidP="00677718">
            <w:pPr>
              <w:rPr>
                <w:rFonts w:ascii="Arial" w:hAnsi="Arial" w:cs="Arial"/>
                <w:sz w:val="20"/>
                <w:szCs w:val="20"/>
                <w:lang w:val="en-US"/>
              </w:rPr>
            </w:pPr>
            <w:r w:rsidRPr="00C20FCE">
              <w:rPr>
                <w:rFonts w:ascii="Arial" w:hAnsi="Arial" w:cs="Arial"/>
                <w:sz w:val="20"/>
                <w:szCs w:val="20"/>
                <w:lang w:val="en-US"/>
              </w:rPr>
              <w:t>6-11 months</w:t>
            </w:r>
          </w:p>
        </w:tc>
        <w:tc>
          <w:tcPr>
            <w:tcW w:w="343" w:type="pct"/>
            <w:tcBorders>
              <w:top w:val="single" w:sz="2" w:space="0" w:color="auto"/>
              <w:left w:val="single" w:sz="2" w:space="0" w:color="auto"/>
              <w:bottom w:val="single" w:sz="2" w:space="0" w:color="auto"/>
              <w:right w:val="single" w:sz="2" w:space="0" w:color="auto"/>
            </w:tcBorders>
            <w:vAlign w:val="center"/>
          </w:tcPr>
          <w:p w14:paraId="2D9174D1" w14:textId="77777777" w:rsidR="00BC6018" w:rsidRPr="00C20FCE" w:rsidRDefault="00A06BCB" w:rsidP="00677718">
            <w:pPr>
              <w:jc w:val="center"/>
              <w:rPr>
                <w:rFonts w:ascii="Arial" w:hAnsi="Arial" w:cs="Arial"/>
                <w:sz w:val="20"/>
                <w:szCs w:val="20"/>
                <w:lang w:val="en-US"/>
              </w:rPr>
            </w:pPr>
            <w:r w:rsidRPr="00C20FCE">
              <w:rPr>
                <w:rFonts w:ascii="Arial" w:hAnsi="Arial" w:cs="Arial"/>
                <w:sz w:val="20"/>
                <w:szCs w:val="20"/>
                <w:lang w:val="en-US"/>
              </w:rPr>
              <w:t>46</w:t>
            </w:r>
          </w:p>
        </w:tc>
        <w:tc>
          <w:tcPr>
            <w:tcW w:w="339" w:type="pct"/>
            <w:tcBorders>
              <w:top w:val="single" w:sz="2" w:space="0" w:color="auto"/>
              <w:left w:val="single" w:sz="2" w:space="0" w:color="auto"/>
              <w:bottom w:val="single" w:sz="2" w:space="0" w:color="auto"/>
              <w:right w:val="nil"/>
            </w:tcBorders>
            <w:vAlign w:val="center"/>
          </w:tcPr>
          <w:p w14:paraId="403B48A6" w14:textId="77777777" w:rsidR="00BC6018" w:rsidRPr="00C20FCE" w:rsidRDefault="00A06BCB" w:rsidP="00677718">
            <w:pPr>
              <w:jc w:val="center"/>
              <w:rPr>
                <w:rFonts w:ascii="Arial" w:hAnsi="Arial" w:cs="Arial"/>
                <w:sz w:val="20"/>
                <w:szCs w:val="20"/>
                <w:lang w:val="en-US"/>
              </w:rPr>
            </w:pPr>
            <w:r w:rsidRPr="00C20FCE">
              <w:rPr>
                <w:rFonts w:ascii="Arial" w:hAnsi="Arial" w:cs="Arial"/>
                <w:sz w:val="20"/>
                <w:szCs w:val="20"/>
                <w:lang w:val="en-US"/>
              </w:rPr>
              <w:t>10</w:t>
            </w:r>
          </w:p>
        </w:tc>
        <w:tc>
          <w:tcPr>
            <w:tcW w:w="966" w:type="pct"/>
            <w:tcBorders>
              <w:top w:val="single" w:sz="2" w:space="0" w:color="auto"/>
              <w:left w:val="nil"/>
              <w:bottom w:val="single" w:sz="2" w:space="0" w:color="auto"/>
              <w:right w:val="single" w:sz="2" w:space="0" w:color="auto"/>
            </w:tcBorders>
            <w:vAlign w:val="center"/>
          </w:tcPr>
          <w:p w14:paraId="3D5ED029" w14:textId="77777777" w:rsidR="00BC6018" w:rsidRPr="00C20FCE" w:rsidRDefault="00A06BCB" w:rsidP="00677718">
            <w:pPr>
              <w:jc w:val="center"/>
              <w:rPr>
                <w:rFonts w:ascii="Arial" w:hAnsi="Arial" w:cs="Arial"/>
                <w:sz w:val="20"/>
                <w:szCs w:val="20"/>
                <w:lang w:val="en-US"/>
              </w:rPr>
            </w:pPr>
            <w:r w:rsidRPr="00C20FCE">
              <w:rPr>
                <w:rFonts w:ascii="Arial" w:hAnsi="Arial" w:cs="Arial"/>
                <w:sz w:val="20"/>
                <w:szCs w:val="20"/>
                <w:lang w:val="en-US"/>
              </w:rPr>
              <w:t>21.8%</w:t>
            </w:r>
          </w:p>
        </w:tc>
        <w:tc>
          <w:tcPr>
            <w:tcW w:w="319" w:type="pct"/>
            <w:tcBorders>
              <w:top w:val="single" w:sz="2" w:space="0" w:color="auto"/>
              <w:left w:val="single" w:sz="2" w:space="0" w:color="auto"/>
              <w:bottom w:val="single" w:sz="2" w:space="0" w:color="auto"/>
              <w:right w:val="nil"/>
            </w:tcBorders>
            <w:vAlign w:val="center"/>
          </w:tcPr>
          <w:p w14:paraId="79649626" w14:textId="77777777" w:rsidR="00BC6018" w:rsidRPr="00C20FCE" w:rsidRDefault="00A06BCB" w:rsidP="00677718">
            <w:pPr>
              <w:jc w:val="center"/>
              <w:rPr>
                <w:rFonts w:ascii="Arial" w:hAnsi="Arial" w:cs="Arial"/>
                <w:sz w:val="20"/>
                <w:szCs w:val="20"/>
                <w:lang w:val="en-US"/>
              </w:rPr>
            </w:pPr>
            <w:r w:rsidRPr="00C20FCE">
              <w:rPr>
                <w:rFonts w:ascii="Arial" w:hAnsi="Arial" w:cs="Arial"/>
                <w:sz w:val="20"/>
                <w:szCs w:val="20"/>
                <w:lang w:val="en-US"/>
              </w:rPr>
              <w:t>9</w:t>
            </w:r>
          </w:p>
        </w:tc>
        <w:tc>
          <w:tcPr>
            <w:tcW w:w="987" w:type="pct"/>
            <w:tcBorders>
              <w:top w:val="single" w:sz="2" w:space="0" w:color="auto"/>
              <w:left w:val="nil"/>
              <w:bottom w:val="single" w:sz="2" w:space="0" w:color="auto"/>
              <w:right w:val="single" w:sz="2" w:space="0" w:color="auto"/>
            </w:tcBorders>
            <w:vAlign w:val="center"/>
          </w:tcPr>
          <w:p w14:paraId="22E1272B" w14:textId="77777777" w:rsidR="00BC6018" w:rsidRPr="00C20FCE" w:rsidRDefault="00A06BCB" w:rsidP="00677718">
            <w:pPr>
              <w:jc w:val="center"/>
              <w:rPr>
                <w:rFonts w:ascii="Arial" w:hAnsi="Arial" w:cs="Arial"/>
                <w:sz w:val="20"/>
                <w:szCs w:val="20"/>
                <w:lang w:val="en-US"/>
              </w:rPr>
            </w:pPr>
            <w:r w:rsidRPr="00C20FCE">
              <w:rPr>
                <w:rFonts w:ascii="Arial" w:hAnsi="Arial" w:cs="Arial"/>
                <w:sz w:val="20"/>
                <w:szCs w:val="20"/>
                <w:lang w:val="en-US"/>
              </w:rPr>
              <w:t>19.6%</w:t>
            </w:r>
          </w:p>
        </w:tc>
        <w:tc>
          <w:tcPr>
            <w:tcW w:w="367" w:type="pct"/>
            <w:tcBorders>
              <w:top w:val="single" w:sz="2" w:space="0" w:color="auto"/>
              <w:left w:val="single" w:sz="2" w:space="0" w:color="auto"/>
              <w:bottom w:val="single" w:sz="2" w:space="0" w:color="auto"/>
              <w:right w:val="nil"/>
            </w:tcBorders>
            <w:vAlign w:val="center"/>
          </w:tcPr>
          <w:p w14:paraId="32A85DBC" w14:textId="77777777" w:rsidR="00BC6018" w:rsidRPr="00C20FCE" w:rsidRDefault="00A06BCB" w:rsidP="00677718">
            <w:pPr>
              <w:jc w:val="center"/>
              <w:rPr>
                <w:rFonts w:ascii="Arial" w:hAnsi="Arial" w:cs="Arial"/>
                <w:sz w:val="20"/>
                <w:szCs w:val="20"/>
                <w:lang w:val="en-US"/>
              </w:rPr>
            </w:pPr>
            <w:r w:rsidRPr="00C20FCE">
              <w:rPr>
                <w:rFonts w:ascii="Arial" w:hAnsi="Arial" w:cs="Arial"/>
                <w:sz w:val="20"/>
                <w:szCs w:val="20"/>
                <w:lang w:val="en-US"/>
              </w:rPr>
              <w:t>1</w:t>
            </w:r>
          </w:p>
        </w:tc>
        <w:tc>
          <w:tcPr>
            <w:tcW w:w="936" w:type="pct"/>
            <w:tcBorders>
              <w:top w:val="single" w:sz="2" w:space="0" w:color="auto"/>
              <w:left w:val="nil"/>
              <w:bottom w:val="single" w:sz="2" w:space="0" w:color="auto"/>
            </w:tcBorders>
            <w:vAlign w:val="center"/>
          </w:tcPr>
          <w:p w14:paraId="0020C939" w14:textId="77777777" w:rsidR="00BC6018" w:rsidRPr="00C20FCE" w:rsidRDefault="00A06BCB" w:rsidP="00677718">
            <w:pPr>
              <w:jc w:val="center"/>
              <w:rPr>
                <w:rFonts w:ascii="Arial" w:hAnsi="Arial" w:cs="Arial"/>
                <w:sz w:val="20"/>
                <w:szCs w:val="20"/>
                <w:lang w:val="en-US"/>
              </w:rPr>
            </w:pPr>
            <w:r w:rsidRPr="00C20FCE">
              <w:rPr>
                <w:rFonts w:ascii="Arial" w:hAnsi="Arial" w:cs="Arial"/>
                <w:sz w:val="20"/>
                <w:szCs w:val="20"/>
                <w:lang w:val="en-US"/>
              </w:rPr>
              <w:t>2.2%</w:t>
            </w:r>
          </w:p>
        </w:tc>
      </w:tr>
      <w:tr w:rsidR="00BC6018" w:rsidRPr="00C20FCE" w14:paraId="232DD697" w14:textId="77777777" w:rsidTr="00677718">
        <w:tc>
          <w:tcPr>
            <w:tcW w:w="743" w:type="pct"/>
            <w:tcBorders>
              <w:top w:val="single" w:sz="2" w:space="0" w:color="auto"/>
              <w:left w:val="nil"/>
              <w:bottom w:val="single" w:sz="2" w:space="0" w:color="auto"/>
              <w:right w:val="single" w:sz="2" w:space="0" w:color="auto"/>
            </w:tcBorders>
            <w:vAlign w:val="center"/>
          </w:tcPr>
          <w:p w14:paraId="5AE658FE" w14:textId="77777777" w:rsidR="00BC6018" w:rsidRPr="00C20FCE" w:rsidRDefault="00BC6018" w:rsidP="00677718">
            <w:pPr>
              <w:rPr>
                <w:rFonts w:ascii="Arial" w:hAnsi="Arial" w:cs="Arial"/>
                <w:sz w:val="20"/>
                <w:szCs w:val="20"/>
                <w:lang w:val="en-US"/>
              </w:rPr>
            </w:pPr>
            <w:r w:rsidRPr="00C20FCE">
              <w:rPr>
                <w:rFonts w:ascii="Arial" w:hAnsi="Arial" w:cs="Arial"/>
                <w:sz w:val="20"/>
                <w:szCs w:val="20"/>
                <w:lang w:val="en-US"/>
              </w:rPr>
              <w:t>12-23 months</w:t>
            </w:r>
          </w:p>
        </w:tc>
        <w:tc>
          <w:tcPr>
            <w:tcW w:w="343" w:type="pct"/>
            <w:tcBorders>
              <w:top w:val="single" w:sz="2" w:space="0" w:color="auto"/>
              <w:left w:val="single" w:sz="2" w:space="0" w:color="auto"/>
              <w:bottom w:val="single" w:sz="2" w:space="0" w:color="auto"/>
              <w:right w:val="single" w:sz="2" w:space="0" w:color="auto"/>
            </w:tcBorders>
            <w:vAlign w:val="center"/>
          </w:tcPr>
          <w:p w14:paraId="51F0EDA3" w14:textId="77777777" w:rsidR="00BC6018" w:rsidRPr="00C20FCE" w:rsidRDefault="00A06BCB" w:rsidP="00677718">
            <w:pPr>
              <w:jc w:val="center"/>
              <w:rPr>
                <w:rFonts w:ascii="Arial" w:hAnsi="Arial" w:cs="Arial"/>
                <w:sz w:val="20"/>
                <w:szCs w:val="20"/>
                <w:lang w:val="en-US"/>
              </w:rPr>
            </w:pPr>
            <w:r w:rsidRPr="00C20FCE">
              <w:rPr>
                <w:rFonts w:ascii="Arial" w:hAnsi="Arial" w:cs="Arial"/>
                <w:sz w:val="20"/>
                <w:szCs w:val="20"/>
                <w:lang w:val="en-US"/>
              </w:rPr>
              <w:t>97</w:t>
            </w:r>
          </w:p>
        </w:tc>
        <w:tc>
          <w:tcPr>
            <w:tcW w:w="339" w:type="pct"/>
            <w:tcBorders>
              <w:top w:val="single" w:sz="2" w:space="0" w:color="auto"/>
              <w:left w:val="single" w:sz="2" w:space="0" w:color="auto"/>
              <w:bottom w:val="single" w:sz="2" w:space="0" w:color="auto"/>
              <w:right w:val="nil"/>
            </w:tcBorders>
            <w:vAlign w:val="center"/>
          </w:tcPr>
          <w:p w14:paraId="22D9665A" w14:textId="77777777" w:rsidR="00BC6018" w:rsidRPr="00C20FCE" w:rsidRDefault="00A06BCB" w:rsidP="00677718">
            <w:pPr>
              <w:jc w:val="center"/>
              <w:rPr>
                <w:rFonts w:ascii="Arial" w:hAnsi="Arial" w:cs="Arial"/>
                <w:sz w:val="20"/>
                <w:szCs w:val="20"/>
                <w:lang w:val="en-US"/>
              </w:rPr>
            </w:pPr>
            <w:r w:rsidRPr="00C20FCE">
              <w:rPr>
                <w:rFonts w:ascii="Arial" w:hAnsi="Arial" w:cs="Arial"/>
                <w:sz w:val="20"/>
                <w:szCs w:val="20"/>
                <w:lang w:val="en-US"/>
              </w:rPr>
              <w:t>24</w:t>
            </w:r>
          </w:p>
        </w:tc>
        <w:tc>
          <w:tcPr>
            <w:tcW w:w="966" w:type="pct"/>
            <w:tcBorders>
              <w:top w:val="single" w:sz="2" w:space="0" w:color="auto"/>
              <w:left w:val="nil"/>
              <w:bottom w:val="single" w:sz="2" w:space="0" w:color="auto"/>
              <w:right w:val="single" w:sz="2" w:space="0" w:color="auto"/>
            </w:tcBorders>
            <w:vAlign w:val="center"/>
          </w:tcPr>
          <w:p w14:paraId="09383FE6" w14:textId="77777777" w:rsidR="00BC6018" w:rsidRPr="00C20FCE" w:rsidRDefault="00A06BCB" w:rsidP="00677718">
            <w:pPr>
              <w:jc w:val="center"/>
              <w:rPr>
                <w:rFonts w:ascii="Arial" w:hAnsi="Arial" w:cs="Arial"/>
                <w:sz w:val="20"/>
                <w:szCs w:val="20"/>
                <w:lang w:val="en-US"/>
              </w:rPr>
            </w:pPr>
            <w:r w:rsidRPr="00C20FCE">
              <w:rPr>
                <w:rFonts w:ascii="Arial" w:hAnsi="Arial" w:cs="Arial"/>
                <w:sz w:val="20"/>
                <w:szCs w:val="20"/>
                <w:lang w:val="en-US"/>
              </w:rPr>
              <w:t>24.7%</w:t>
            </w:r>
          </w:p>
        </w:tc>
        <w:tc>
          <w:tcPr>
            <w:tcW w:w="319" w:type="pct"/>
            <w:tcBorders>
              <w:top w:val="single" w:sz="2" w:space="0" w:color="auto"/>
              <w:left w:val="single" w:sz="2" w:space="0" w:color="auto"/>
              <w:bottom w:val="single" w:sz="2" w:space="0" w:color="auto"/>
              <w:right w:val="nil"/>
            </w:tcBorders>
            <w:vAlign w:val="center"/>
          </w:tcPr>
          <w:p w14:paraId="4DF80CAE" w14:textId="77777777" w:rsidR="00BC6018" w:rsidRPr="00C20FCE" w:rsidRDefault="00A06BCB" w:rsidP="00677718">
            <w:pPr>
              <w:jc w:val="center"/>
              <w:rPr>
                <w:rFonts w:ascii="Arial" w:hAnsi="Arial" w:cs="Arial"/>
                <w:sz w:val="20"/>
                <w:szCs w:val="20"/>
                <w:lang w:val="en-US"/>
              </w:rPr>
            </w:pPr>
            <w:r w:rsidRPr="00C20FCE">
              <w:rPr>
                <w:rFonts w:ascii="Arial" w:hAnsi="Arial" w:cs="Arial"/>
                <w:sz w:val="20"/>
                <w:szCs w:val="20"/>
                <w:lang w:val="en-US"/>
              </w:rPr>
              <w:t>23</w:t>
            </w:r>
          </w:p>
        </w:tc>
        <w:tc>
          <w:tcPr>
            <w:tcW w:w="987" w:type="pct"/>
            <w:tcBorders>
              <w:top w:val="single" w:sz="2" w:space="0" w:color="auto"/>
              <w:left w:val="nil"/>
              <w:bottom w:val="single" w:sz="2" w:space="0" w:color="auto"/>
              <w:right w:val="single" w:sz="2" w:space="0" w:color="auto"/>
            </w:tcBorders>
            <w:vAlign w:val="center"/>
          </w:tcPr>
          <w:p w14:paraId="400B5CE8" w14:textId="77777777" w:rsidR="00BC6018" w:rsidRPr="00C20FCE" w:rsidRDefault="00A06BCB" w:rsidP="00677718">
            <w:pPr>
              <w:jc w:val="center"/>
              <w:rPr>
                <w:rFonts w:ascii="Arial" w:hAnsi="Arial" w:cs="Arial"/>
                <w:sz w:val="20"/>
                <w:szCs w:val="20"/>
                <w:lang w:val="en-US"/>
              </w:rPr>
            </w:pPr>
            <w:r w:rsidRPr="00C20FCE">
              <w:rPr>
                <w:rFonts w:ascii="Arial" w:hAnsi="Arial" w:cs="Arial"/>
                <w:sz w:val="20"/>
                <w:szCs w:val="20"/>
                <w:lang w:val="en-US"/>
              </w:rPr>
              <w:t>23.7%</w:t>
            </w:r>
          </w:p>
        </w:tc>
        <w:tc>
          <w:tcPr>
            <w:tcW w:w="367" w:type="pct"/>
            <w:tcBorders>
              <w:top w:val="single" w:sz="2" w:space="0" w:color="auto"/>
              <w:left w:val="single" w:sz="2" w:space="0" w:color="auto"/>
              <w:bottom w:val="single" w:sz="2" w:space="0" w:color="auto"/>
              <w:right w:val="nil"/>
            </w:tcBorders>
            <w:vAlign w:val="center"/>
          </w:tcPr>
          <w:p w14:paraId="0EF80720" w14:textId="77777777" w:rsidR="00BC6018" w:rsidRPr="00C20FCE" w:rsidRDefault="00A06BCB" w:rsidP="00677718">
            <w:pPr>
              <w:jc w:val="center"/>
              <w:rPr>
                <w:rFonts w:ascii="Arial" w:hAnsi="Arial" w:cs="Arial"/>
                <w:sz w:val="20"/>
                <w:szCs w:val="20"/>
                <w:lang w:val="en-US"/>
              </w:rPr>
            </w:pPr>
            <w:r w:rsidRPr="00C20FCE">
              <w:rPr>
                <w:rFonts w:ascii="Arial" w:hAnsi="Arial" w:cs="Arial"/>
                <w:sz w:val="20"/>
                <w:szCs w:val="20"/>
                <w:lang w:val="en-US"/>
              </w:rPr>
              <w:t>1</w:t>
            </w:r>
          </w:p>
        </w:tc>
        <w:tc>
          <w:tcPr>
            <w:tcW w:w="936" w:type="pct"/>
            <w:tcBorders>
              <w:top w:val="single" w:sz="2" w:space="0" w:color="auto"/>
              <w:left w:val="nil"/>
              <w:bottom w:val="single" w:sz="2" w:space="0" w:color="auto"/>
            </w:tcBorders>
            <w:vAlign w:val="center"/>
          </w:tcPr>
          <w:p w14:paraId="5C361E1B" w14:textId="77777777" w:rsidR="00BC6018" w:rsidRPr="00C20FCE" w:rsidRDefault="00A06BCB" w:rsidP="00677718">
            <w:pPr>
              <w:jc w:val="center"/>
              <w:rPr>
                <w:rFonts w:ascii="Arial" w:hAnsi="Arial" w:cs="Arial"/>
                <w:sz w:val="20"/>
                <w:szCs w:val="20"/>
                <w:lang w:val="en-US"/>
              </w:rPr>
            </w:pPr>
            <w:r w:rsidRPr="00C20FCE">
              <w:rPr>
                <w:rFonts w:ascii="Arial" w:hAnsi="Arial" w:cs="Arial"/>
                <w:sz w:val="20"/>
                <w:szCs w:val="20"/>
                <w:lang w:val="en-US"/>
              </w:rPr>
              <w:t>1.0%</w:t>
            </w:r>
          </w:p>
        </w:tc>
      </w:tr>
      <w:tr w:rsidR="00BC6018" w:rsidRPr="00C20FCE" w14:paraId="60A85C08" w14:textId="77777777" w:rsidTr="00677718">
        <w:tc>
          <w:tcPr>
            <w:tcW w:w="743" w:type="pct"/>
            <w:tcBorders>
              <w:top w:val="single" w:sz="2" w:space="0" w:color="auto"/>
              <w:left w:val="nil"/>
              <w:bottom w:val="single" w:sz="2" w:space="0" w:color="auto"/>
              <w:right w:val="single" w:sz="2" w:space="0" w:color="auto"/>
            </w:tcBorders>
            <w:vAlign w:val="center"/>
          </w:tcPr>
          <w:p w14:paraId="308E1E19" w14:textId="77777777" w:rsidR="00BC6018" w:rsidRPr="00C20FCE" w:rsidRDefault="00BC6018" w:rsidP="00677718">
            <w:pPr>
              <w:rPr>
                <w:rFonts w:ascii="Arial" w:hAnsi="Arial" w:cs="Arial"/>
                <w:sz w:val="20"/>
                <w:szCs w:val="20"/>
                <w:lang w:val="en-US"/>
              </w:rPr>
            </w:pPr>
            <w:r w:rsidRPr="00C20FCE">
              <w:rPr>
                <w:rFonts w:ascii="Arial" w:hAnsi="Arial" w:cs="Arial"/>
                <w:sz w:val="20"/>
                <w:szCs w:val="20"/>
                <w:lang w:val="en-US"/>
              </w:rPr>
              <w:t>24-35 months</w:t>
            </w:r>
          </w:p>
        </w:tc>
        <w:tc>
          <w:tcPr>
            <w:tcW w:w="343" w:type="pct"/>
            <w:tcBorders>
              <w:top w:val="single" w:sz="2" w:space="0" w:color="auto"/>
              <w:left w:val="single" w:sz="2" w:space="0" w:color="auto"/>
              <w:bottom w:val="single" w:sz="2" w:space="0" w:color="auto"/>
              <w:right w:val="single" w:sz="2" w:space="0" w:color="auto"/>
            </w:tcBorders>
            <w:vAlign w:val="center"/>
          </w:tcPr>
          <w:p w14:paraId="5725643F" w14:textId="77777777" w:rsidR="00BC6018" w:rsidRPr="00C20FCE" w:rsidRDefault="00A06BCB" w:rsidP="00677718">
            <w:pPr>
              <w:jc w:val="center"/>
              <w:rPr>
                <w:rFonts w:ascii="Arial" w:hAnsi="Arial" w:cs="Arial"/>
                <w:sz w:val="20"/>
                <w:szCs w:val="20"/>
                <w:lang w:val="en-US"/>
              </w:rPr>
            </w:pPr>
            <w:r w:rsidRPr="00C20FCE">
              <w:rPr>
                <w:rFonts w:ascii="Arial" w:hAnsi="Arial" w:cs="Arial"/>
                <w:sz w:val="20"/>
                <w:szCs w:val="20"/>
                <w:lang w:val="en-US"/>
              </w:rPr>
              <w:t>89</w:t>
            </w:r>
          </w:p>
        </w:tc>
        <w:tc>
          <w:tcPr>
            <w:tcW w:w="339" w:type="pct"/>
            <w:tcBorders>
              <w:top w:val="single" w:sz="2" w:space="0" w:color="auto"/>
              <w:left w:val="single" w:sz="2" w:space="0" w:color="auto"/>
              <w:bottom w:val="single" w:sz="2" w:space="0" w:color="auto"/>
              <w:right w:val="nil"/>
            </w:tcBorders>
            <w:vAlign w:val="center"/>
          </w:tcPr>
          <w:p w14:paraId="5083A372" w14:textId="77777777" w:rsidR="00BC6018" w:rsidRPr="00C20FCE" w:rsidRDefault="00A06BCB" w:rsidP="00677718">
            <w:pPr>
              <w:jc w:val="center"/>
              <w:rPr>
                <w:rFonts w:ascii="Arial" w:hAnsi="Arial" w:cs="Arial"/>
                <w:sz w:val="20"/>
                <w:szCs w:val="20"/>
                <w:lang w:val="en-US"/>
              </w:rPr>
            </w:pPr>
            <w:r w:rsidRPr="00C20FCE">
              <w:rPr>
                <w:rFonts w:ascii="Arial" w:hAnsi="Arial" w:cs="Arial"/>
                <w:sz w:val="20"/>
                <w:szCs w:val="20"/>
                <w:lang w:val="en-US"/>
              </w:rPr>
              <w:t>15</w:t>
            </w:r>
          </w:p>
        </w:tc>
        <w:tc>
          <w:tcPr>
            <w:tcW w:w="966" w:type="pct"/>
            <w:tcBorders>
              <w:top w:val="single" w:sz="2" w:space="0" w:color="auto"/>
              <w:left w:val="nil"/>
              <w:bottom w:val="single" w:sz="2" w:space="0" w:color="auto"/>
              <w:right w:val="single" w:sz="2" w:space="0" w:color="auto"/>
            </w:tcBorders>
            <w:vAlign w:val="center"/>
          </w:tcPr>
          <w:p w14:paraId="65222F18" w14:textId="77777777" w:rsidR="00BC6018" w:rsidRPr="00C20FCE" w:rsidRDefault="00A06BCB" w:rsidP="00677718">
            <w:pPr>
              <w:jc w:val="center"/>
              <w:rPr>
                <w:rFonts w:ascii="Arial" w:hAnsi="Arial" w:cs="Arial"/>
                <w:sz w:val="20"/>
                <w:szCs w:val="20"/>
                <w:lang w:val="en-US"/>
              </w:rPr>
            </w:pPr>
            <w:r w:rsidRPr="00C20FCE">
              <w:rPr>
                <w:rFonts w:ascii="Arial" w:hAnsi="Arial" w:cs="Arial"/>
                <w:sz w:val="20"/>
                <w:szCs w:val="20"/>
                <w:lang w:val="en-US"/>
              </w:rPr>
              <w:t>16.8%</w:t>
            </w:r>
          </w:p>
        </w:tc>
        <w:tc>
          <w:tcPr>
            <w:tcW w:w="319" w:type="pct"/>
            <w:tcBorders>
              <w:top w:val="single" w:sz="2" w:space="0" w:color="auto"/>
              <w:left w:val="single" w:sz="2" w:space="0" w:color="auto"/>
              <w:bottom w:val="single" w:sz="2" w:space="0" w:color="auto"/>
              <w:right w:val="nil"/>
            </w:tcBorders>
            <w:vAlign w:val="center"/>
          </w:tcPr>
          <w:p w14:paraId="6B758E06" w14:textId="77777777" w:rsidR="00BC6018" w:rsidRPr="00C20FCE" w:rsidRDefault="00A06BCB" w:rsidP="00677718">
            <w:pPr>
              <w:jc w:val="center"/>
              <w:rPr>
                <w:rFonts w:ascii="Arial" w:hAnsi="Arial" w:cs="Arial"/>
                <w:sz w:val="20"/>
                <w:szCs w:val="20"/>
                <w:lang w:val="en-US"/>
              </w:rPr>
            </w:pPr>
            <w:r w:rsidRPr="00C20FCE">
              <w:rPr>
                <w:rFonts w:ascii="Arial" w:hAnsi="Arial" w:cs="Arial"/>
                <w:sz w:val="20"/>
                <w:szCs w:val="20"/>
                <w:lang w:val="en-US"/>
              </w:rPr>
              <w:t>9</w:t>
            </w:r>
          </w:p>
        </w:tc>
        <w:tc>
          <w:tcPr>
            <w:tcW w:w="987" w:type="pct"/>
            <w:tcBorders>
              <w:top w:val="single" w:sz="2" w:space="0" w:color="auto"/>
              <w:left w:val="nil"/>
              <w:bottom w:val="single" w:sz="2" w:space="0" w:color="auto"/>
              <w:right w:val="single" w:sz="2" w:space="0" w:color="auto"/>
            </w:tcBorders>
            <w:vAlign w:val="center"/>
          </w:tcPr>
          <w:p w14:paraId="17D66203" w14:textId="77777777" w:rsidR="00BC6018" w:rsidRPr="00C20FCE" w:rsidRDefault="00A06BCB" w:rsidP="00677718">
            <w:pPr>
              <w:jc w:val="center"/>
              <w:rPr>
                <w:rFonts w:ascii="Arial" w:hAnsi="Arial" w:cs="Arial"/>
                <w:sz w:val="20"/>
                <w:szCs w:val="20"/>
                <w:lang w:val="en-US"/>
              </w:rPr>
            </w:pPr>
            <w:r w:rsidRPr="00C20FCE">
              <w:rPr>
                <w:rFonts w:ascii="Arial" w:hAnsi="Arial" w:cs="Arial"/>
                <w:sz w:val="20"/>
                <w:szCs w:val="20"/>
                <w:lang w:val="en-US"/>
              </w:rPr>
              <w:t>10.1%</w:t>
            </w:r>
          </w:p>
        </w:tc>
        <w:tc>
          <w:tcPr>
            <w:tcW w:w="367" w:type="pct"/>
            <w:tcBorders>
              <w:top w:val="single" w:sz="2" w:space="0" w:color="auto"/>
              <w:left w:val="single" w:sz="2" w:space="0" w:color="auto"/>
              <w:bottom w:val="single" w:sz="2" w:space="0" w:color="auto"/>
              <w:right w:val="nil"/>
            </w:tcBorders>
            <w:vAlign w:val="center"/>
          </w:tcPr>
          <w:p w14:paraId="167ABAE0" w14:textId="77777777" w:rsidR="00BC6018" w:rsidRPr="00C20FCE" w:rsidRDefault="00A06BCB" w:rsidP="00677718">
            <w:pPr>
              <w:jc w:val="center"/>
              <w:rPr>
                <w:rFonts w:ascii="Arial" w:hAnsi="Arial" w:cs="Arial"/>
                <w:sz w:val="20"/>
                <w:szCs w:val="20"/>
                <w:lang w:val="en-US"/>
              </w:rPr>
            </w:pPr>
            <w:r w:rsidRPr="00C20FCE">
              <w:rPr>
                <w:rFonts w:ascii="Arial" w:hAnsi="Arial" w:cs="Arial"/>
                <w:sz w:val="20"/>
                <w:szCs w:val="20"/>
                <w:lang w:val="en-US"/>
              </w:rPr>
              <w:t>6</w:t>
            </w:r>
          </w:p>
        </w:tc>
        <w:tc>
          <w:tcPr>
            <w:tcW w:w="936" w:type="pct"/>
            <w:tcBorders>
              <w:top w:val="single" w:sz="2" w:space="0" w:color="auto"/>
              <w:left w:val="nil"/>
              <w:bottom w:val="single" w:sz="2" w:space="0" w:color="auto"/>
            </w:tcBorders>
            <w:vAlign w:val="center"/>
          </w:tcPr>
          <w:p w14:paraId="7D5FD62C" w14:textId="77777777" w:rsidR="00BC6018" w:rsidRPr="00C20FCE" w:rsidRDefault="00A06BCB" w:rsidP="00677718">
            <w:pPr>
              <w:jc w:val="center"/>
              <w:rPr>
                <w:rFonts w:ascii="Arial" w:hAnsi="Arial" w:cs="Arial"/>
                <w:sz w:val="20"/>
                <w:szCs w:val="20"/>
                <w:lang w:val="en-US"/>
              </w:rPr>
            </w:pPr>
            <w:r w:rsidRPr="00C20FCE">
              <w:rPr>
                <w:rFonts w:ascii="Arial" w:hAnsi="Arial" w:cs="Arial"/>
                <w:sz w:val="20"/>
                <w:szCs w:val="20"/>
                <w:lang w:val="en-US"/>
              </w:rPr>
              <w:t>6.7%</w:t>
            </w:r>
          </w:p>
        </w:tc>
      </w:tr>
      <w:tr w:rsidR="00BC6018" w:rsidRPr="00C20FCE" w14:paraId="6E23CBBB" w14:textId="77777777" w:rsidTr="00677718">
        <w:tc>
          <w:tcPr>
            <w:tcW w:w="743" w:type="pct"/>
            <w:tcBorders>
              <w:top w:val="single" w:sz="2" w:space="0" w:color="auto"/>
              <w:left w:val="nil"/>
              <w:bottom w:val="single" w:sz="2" w:space="0" w:color="auto"/>
              <w:right w:val="single" w:sz="2" w:space="0" w:color="auto"/>
            </w:tcBorders>
            <w:vAlign w:val="center"/>
          </w:tcPr>
          <w:p w14:paraId="35DF7719" w14:textId="77777777" w:rsidR="00BC6018" w:rsidRPr="00C20FCE" w:rsidRDefault="00BC6018" w:rsidP="00677718">
            <w:pPr>
              <w:rPr>
                <w:rFonts w:ascii="Arial" w:hAnsi="Arial" w:cs="Arial"/>
                <w:sz w:val="20"/>
                <w:szCs w:val="20"/>
                <w:lang w:val="en-US"/>
              </w:rPr>
            </w:pPr>
            <w:r w:rsidRPr="00C20FCE">
              <w:rPr>
                <w:rFonts w:ascii="Arial" w:hAnsi="Arial" w:cs="Arial"/>
                <w:sz w:val="20"/>
                <w:szCs w:val="20"/>
                <w:lang w:val="en-US"/>
              </w:rPr>
              <w:t>36-47 months</w:t>
            </w:r>
          </w:p>
        </w:tc>
        <w:tc>
          <w:tcPr>
            <w:tcW w:w="343" w:type="pct"/>
            <w:tcBorders>
              <w:top w:val="single" w:sz="2" w:space="0" w:color="auto"/>
              <w:left w:val="single" w:sz="2" w:space="0" w:color="auto"/>
              <w:bottom w:val="single" w:sz="2" w:space="0" w:color="auto"/>
              <w:right w:val="single" w:sz="2" w:space="0" w:color="auto"/>
            </w:tcBorders>
            <w:vAlign w:val="center"/>
          </w:tcPr>
          <w:p w14:paraId="58E8CBE7" w14:textId="77777777" w:rsidR="00BC6018" w:rsidRPr="00C20FCE" w:rsidRDefault="00A06BCB" w:rsidP="00677718">
            <w:pPr>
              <w:jc w:val="center"/>
              <w:rPr>
                <w:rFonts w:ascii="Arial" w:hAnsi="Arial" w:cs="Arial"/>
                <w:sz w:val="20"/>
                <w:szCs w:val="20"/>
                <w:lang w:val="en-US"/>
              </w:rPr>
            </w:pPr>
            <w:r w:rsidRPr="00C20FCE">
              <w:rPr>
                <w:rFonts w:ascii="Arial" w:hAnsi="Arial" w:cs="Arial"/>
                <w:sz w:val="20"/>
                <w:szCs w:val="20"/>
                <w:lang w:val="en-US"/>
              </w:rPr>
              <w:t>89</w:t>
            </w:r>
          </w:p>
        </w:tc>
        <w:tc>
          <w:tcPr>
            <w:tcW w:w="339" w:type="pct"/>
            <w:tcBorders>
              <w:top w:val="single" w:sz="2" w:space="0" w:color="auto"/>
              <w:left w:val="single" w:sz="2" w:space="0" w:color="auto"/>
              <w:bottom w:val="single" w:sz="2" w:space="0" w:color="auto"/>
              <w:right w:val="nil"/>
            </w:tcBorders>
            <w:vAlign w:val="center"/>
          </w:tcPr>
          <w:p w14:paraId="75E3443E" w14:textId="77777777" w:rsidR="00BC6018" w:rsidRPr="00C20FCE" w:rsidRDefault="00A06BCB" w:rsidP="00677718">
            <w:pPr>
              <w:jc w:val="center"/>
              <w:rPr>
                <w:rFonts w:ascii="Arial" w:hAnsi="Arial" w:cs="Arial"/>
                <w:sz w:val="20"/>
                <w:szCs w:val="20"/>
                <w:lang w:val="en-US"/>
              </w:rPr>
            </w:pPr>
            <w:r w:rsidRPr="00C20FCE">
              <w:rPr>
                <w:rFonts w:ascii="Arial" w:hAnsi="Arial" w:cs="Arial"/>
                <w:sz w:val="20"/>
                <w:szCs w:val="20"/>
                <w:lang w:val="en-US"/>
              </w:rPr>
              <w:t>12</w:t>
            </w:r>
          </w:p>
        </w:tc>
        <w:tc>
          <w:tcPr>
            <w:tcW w:w="966" w:type="pct"/>
            <w:tcBorders>
              <w:top w:val="single" w:sz="2" w:space="0" w:color="auto"/>
              <w:left w:val="nil"/>
              <w:bottom w:val="single" w:sz="2" w:space="0" w:color="auto"/>
              <w:right w:val="single" w:sz="2" w:space="0" w:color="auto"/>
            </w:tcBorders>
            <w:vAlign w:val="center"/>
          </w:tcPr>
          <w:p w14:paraId="2ABDEADF" w14:textId="77777777" w:rsidR="00BC6018" w:rsidRPr="00C20FCE" w:rsidRDefault="00A06BCB" w:rsidP="00677718">
            <w:pPr>
              <w:jc w:val="center"/>
              <w:rPr>
                <w:rFonts w:ascii="Arial" w:hAnsi="Arial" w:cs="Arial"/>
                <w:sz w:val="20"/>
                <w:szCs w:val="20"/>
                <w:lang w:val="en-US"/>
              </w:rPr>
            </w:pPr>
            <w:r w:rsidRPr="00C20FCE">
              <w:rPr>
                <w:rFonts w:ascii="Arial" w:hAnsi="Arial" w:cs="Arial"/>
                <w:sz w:val="20"/>
                <w:szCs w:val="20"/>
                <w:lang w:val="en-US"/>
              </w:rPr>
              <w:t>13.5%</w:t>
            </w:r>
          </w:p>
        </w:tc>
        <w:tc>
          <w:tcPr>
            <w:tcW w:w="319" w:type="pct"/>
            <w:tcBorders>
              <w:top w:val="single" w:sz="2" w:space="0" w:color="auto"/>
              <w:left w:val="single" w:sz="2" w:space="0" w:color="auto"/>
              <w:bottom w:val="single" w:sz="2" w:space="0" w:color="auto"/>
              <w:right w:val="nil"/>
            </w:tcBorders>
            <w:vAlign w:val="center"/>
          </w:tcPr>
          <w:p w14:paraId="52E839AA" w14:textId="77777777" w:rsidR="00BC6018" w:rsidRPr="00C20FCE" w:rsidRDefault="00A06BCB" w:rsidP="00677718">
            <w:pPr>
              <w:jc w:val="center"/>
              <w:rPr>
                <w:rFonts w:ascii="Arial" w:hAnsi="Arial" w:cs="Arial"/>
                <w:sz w:val="20"/>
                <w:szCs w:val="20"/>
                <w:lang w:val="en-US"/>
              </w:rPr>
            </w:pPr>
            <w:r w:rsidRPr="00C20FCE">
              <w:rPr>
                <w:rFonts w:ascii="Arial" w:hAnsi="Arial" w:cs="Arial"/>
                <w:sz w:val="20"/>
                <w:szCs w:val="20"/>
                <w:lang w:val="en-US"/>
              </w:rPr>
              <w:t>12</w:t>
            </w:r>
          </w:p>
        </w:tc>
        <w:tc>
          <w:tcPr>
            <w:tcW w:w="987" w:type="pct"/>
            <w:tcBorders>
              <w:top w:val="single" w:sz="2" w:space="0" w:color="auto"/>
              <w:left w:val="nil"/>
              <w:bottom w:val="single" w:sz="2" w:space="0" w:color="auto"/>
              <w:right w:val="single" w:sz="2" w:space="0" w:color="auto"/>
            </w:tcBorders>
            <w:vAlign w:val="center"/>
          </w:tcPr>
          <w:p w14:paraId="31F901A1" w14:textId="77777777" w:rsidR="00BC6018" w:rsidRPr="00C20FCE" w:rsidRDefault="00A06BCB" w:rsidP="00677718">
            <w:pPr>
              <w:jc w:val="center"/>
              <w:rPr>
                <w:rFonts w:ascii="Arial" w:hAnsi="Arial" w:cs="Arial"/>
                <w:sz w:val="20"/>
                <w:szCs w:val="20"/>
                <w:lang w:val="en-US"/>
              </w:rPr>
            </w:pPr>
            <w:r w:rsidRPr="00C20FCE">
              <w:rPr>
                <w:rFonts w:ascii="Arial" w:hAnsi="Arial" w:cs="Arial"/>
                <w:sz w:val="20"/>
                <w:szCs w:val="20"/>
                <w:lang w:val="en-US"/>
              </w:rPr>
              <w:t>13.5%</w:t>
            </w:r>
          </w:p>
        </w:tc>
        <w:tc>
          <w:tcPr>
            <w:tcW w:w="367" w:type="pct"/>
            <w:tcBorders>
              <w:top w:val="single" w:sz="2" w:space="0" w:color="auto"/>
              <w:left w:val="single" w:sz="2" w:space="0" w:color="auto"/>
              <w:bottom w:val="single" w:sz="2" w:space="0" w:color="auto"/>
              <w:right w:val="nil"/>
            </w:tcBorders>
            <w:vAlign w:val="center"/>
          </w:tcPr>
          <w:p w14:paraId="38C05348" w14:textId="77777777" w:rsidR="00BC6018" w:rsidRPr="00C20FCE" w:rsidRDefault="00A06BCB" w:rsidP="00677718">
            <w:pPr>
              <w:jc w:val="center"/>
              <w:rPr>
                <w:rFonts w:ascii="Arial" w:hAnsi="Arial" w:cs="Arial"/>
                <w:sz w:val="20"/>
                <w:szCs w:val="20"/>
                <w:lang w:val="en-US"/>
              </w:rPr>
            </w:pPr>
            <w:r w:rsidRPr="00C20FCE">
              <w:rPr>
                <w:rFonts w:ascii="Arial" w:hAnsi="Arial" w:cs="Arial"/>
                <w:sz w:val="20"/>
                <w:szCs w:val="20"/>
                <w:lang w:val="en-US"/>
              </w:rPr>
              <w:t>0</w:t>
            </w:r>
          </w:p>
        </w:tc>
        <w:tc>
          <w:tcPr>
            <w:tcW w:w="936" w:type="pct"/>
            <w:tcBorders>
              <w:top w:val="single" w:sz="2" w:space="0" w:color="auto"/>
              <w:left w:val="nil"/>
              <w:bottom w:val="single" w:sz="2" w:space="0" w:color="auto"/>
            </w:tcBorders>
            <w:vAlign w:val="center"/>
          </w:tcPr>
          <w:p w14:paraId="4547CA2C" w14:textId="77777777" w:rsidR="00BC6018" w:rsidRPr="00C20FCE" w:rsidRDefault="00A06BCB" w:rsidP="00677718">
            <w:pPr>
              <w:jc w:val="center"/>
              <w:rPr>
                <w:rFonts w:ascii="Arial" w:hAnsi="Arial" w:cs="Arial"/>
                <w:sz w:val="20"/>
                <w:szCs w:val="20"/>
                <w:lang w:val="en-US"/>
              </w:rPr>
            </w:pPr>
            <w:r w:rsidRPr="00C20FCE">
              <w:rPr>
                <w:rFonts w:ascii="Arial" w:hAnsi="Arial" w:cs="Arial"/>
                <w:sz w:val="20"/>
                <w:szCs w:val="20"/>
                <w:lang w:val="en-US"/>
              </w:rPr>
              <w:t>0.0%</w:t>
            </w:r>
          </w:p>
        </w:tc>
      </w:tr>
      <w:tr w:rsidR="00BC6018" w:rsidRPr="00C20FCE" w14:paraId="1F2CE15D" w14:textId="77777777" w:rsidTr="00677718">
        <w:tc>
          <w:tcPr>
            <w:tcW w:w="743" w:type="pct"/>
            <w:tcBorders>
              <w:top w:val="single" w:sz="2" w:space="0" w:color="auto"/>
              <w:left w:val="nil"/>
              <w:bottom w:val="single" w:sz="12" w:space="0" w:color="auto"/>
              <w:right w:val="single" w:sz="2" w:space="0" w:color="auto"/>
            </w:tcBorders>
            <w:vAlign w:val="center"/>
          </w:tcPr>
          <w:p w14:paraId="6E4BA54A" w14:textId="77777777" w:rsidR="00BC6018" w:rsidRPr="00C20FCE" w:rsidRDefault="00BC6018" w:rsidP="00677718">
            <w:pPr>
              <w:rPr>
                <w:rFonts w:ascii="Arial" w:hAnsi="Arial" w:cs="Arial"/>
                <w:sz w:val="20"/>
                <w:szCs w:val="20"/>
                <w:lang w:val="en-US"/>
              </w:rPr>
            </w:pPr>
            <w:r w:rsidRPr="00C20FCE">
              <w:rPr>
                <w:rFonts w:ascii="Arial" w:hAnsi="Arial" w:cs="Arial"/>
                <w:sz w:val="20"/>
                <w:szCs w:val="20"/>
                <w:lang w:val="en-US"/>
              </w:rPr>
              <w:t>48-59 months</w:t>
            </w:r>
          </w:p>
        </w:tc>
        <w:tc>
          <w:tcPr>
            <w:tcW w:w="343" w:type="pct"/>
            <w:tcBorders>
              <w:top w:val="single" w:sz="2" w:space="0" w:color="auto"/>
              <w:left w:val="single" w:sz="2" w:space="0" w:color="auto"/>
              <w:bottom w:val="single" w:sz="12" w:space="0" w:color="auto"/>
              <w:right w:val="single" w:sz="2" w:space="0" w:color="auto"/>
            </w:tcBorders>
            <w:vAlign w:val="center"/>
          </w:tcPr>
          <w:p w14:paraId="6710F87F" w14:textId="77777777" w:rsidR="00BC6018" w:rsidRPr="00C20FCE" w:rsidRDefault="00A06BCB" w:rsidP="00677718">
            <w:pPr>
              <w:jc w:val="center"/>
              <w:rPr>
                <w:rFonts w:ascii="Arial" w:hAnsi="Arial" w:cs="Arial"/>
                <w:sz w:val="20"/>
                <w:szCs w:val="20"/>
                <w:lang w:val="en-US"/>
              </w:rPr>
            </w:pPr>
            <w:r w:rsidRPr="00C20FCE">
              <w:rPr>
                <w:rFonts w:ascii="Arial" w:hAnsi="Arial" w:cs="Arial"/>
                <w:sz w:val="20"/>
                <w:szCs w:val="20"/>
                <w:lang w:val="en-US"/>
              </w:rPr>
              <w:t>90</w:t>
            </w:r>
          </w:p>
        </w:tc>
        <w:tc>
          <w:tcPr>
            <w:tcW w:w="339" w:type="pct"/>
            <w:tcBorders>
              <w:top w:val="single" w:sz="2" w:space="0" w:color="auto"/>
              <w:left w:val="single" w:sz="2" w:space="0" w:color="auto"/>
              <w:bottom w:val="single" w:sz="12" w:space="0" w:color="auto"/>
              <w:right w:val="nil"/>
            </w:tcBorders>
            <w:vAlign w:val="center"/>
          </w:tcPr>
          <w:p w14:paraId="111A20A4" w14:textId="77777777" w:rsidR="00BC6018" w:rsidRPr="00C20FCE" w:rsidRDefault="00A06BCB" w:rsidP="00677718">
            <w:pPr>
              <w:jc w:val="center"/>
              <w:rPr>
                <w:rFonts w:ascii="Arial" w:hAnsi="Arial" w:cs="Arial"/>
                <w:sz w:val="20"/>
                <w:szCs w:val="20"/>
                <w:lang w:val="en-US"/>
              </w:rPr>
            </w:pPr>
            <w:r w:rsidRPr="00C20FCE">
              <w:rPr>
                <w:rFonts w:ascii="Arial" w:hAnsi="Arial" w:cs="Arial"/>
                <w:sz w:val="20"/>
                <w:szCs w:val="20"/>
                <w:lang w:val="en-US"/>
              </w:rPr>
              <w:t>18</w:t>
            </w:r>
          </w:p>
        </w:tc>
        <w:tc>
          <w:tcPr>
            <w:tcW w:w="966" w:type="pct"/>
            <w:tcBorders>
              <w:top w:val="single" w:sz="2" w:space="0" w:color="auto"/>
              <w:left w:val="nil"/>
              <w:bottom w:val="single" w:sz="12" w:space="0" w:color="auto"/>
              <w:right w:val="single" w:sz="2" w:space="0" w:color="auto"/>
            </w:tcBorders>
            <w:vAlign w:val="center"/>
          </w:tcPr>
          <w:p w14:paraId="3262FAC3" w14:textId="77777777" w:rsidR="00BC6018" w:rsidRPr="00C20FCE" w:rsidRDefault="00A06BCB" w:rsidP="00677718">
            <w:pPr>
              <w:jc w:val="center"/>
              <w:rPr>
                <w:rFonts w:ascii="Arial" w:hAnsi="Arial" w:cs="Arial"/>
                <w:sz w:val="20"/>
                <w:szCs w:val="20"/>
                <w:lang w:val="en-US"/>
              </w:rPr>
            </w:pPr>
            <w:r w:rsidRPr="00C20FCE">
              <w:rPr>
                <w:rFonts w:ascii="Arial" w:hAnsi="Arial" w:cs="Arial"/>
                <w:sz w:val="20"/>
                <w:szCs w:val="20"/>
                <w:lang w:val="en-US"/>
              </w:rPr>
              <w:t>20.0%</w:t>
            </w:r>
          </w:p>
        </w:tc>
        <w:tc>
          <w:tcPr>
            <w:tcW w:w="319" w:type="pct"/>
            <w:tcBorders>
              <w:top w:val="single" w:sz="2" w:space="0" w:color="auto"/>
              <w:left w:val="single" w:sz="2" w:space="0" w:color="auto"/>
              <w:bottom w:val="single" w:sz="12" w:space="0" w:color="auto"/>
              <w:right w:val="nil"/>
            </w:tcBorders>
            <w:vAlign w:val="center"/>
          </w:tcPr>
          <w:p w14:paraId="1A3AD3BF" w14:textId="77777777" w:rsidR="00BC6018" w:rsidRPr="00C20FCE" w:rsidRDefault="00A06BCB" w:rsidP="00677718">
            <w:pPr>
              <w:jc w:val="center"/>
              <w:rPr>
                <w:rFonts w:ascii="Arial" w:hAnsi="Arial" w:cs="Arial"/>
                <w:sz w:val="20"/>
                <w:szCs w:val="20"/>
                <w:lang w:val="en-US"/>
              </w:rPr>
            </w:pPr>
            <w:r w:rsidRPr="00C20FCE">
              <w:rPr>
                <w:rFonts w:ascii="Arial" w:hAnsi="Arial" w:cs="Arial"/>
                <w:sz w:val="20"/>
                <w:szCs w:val="20"/>
                <w:lang w:val="en-US"/>
              </w:rPr>
              <w:t>15</w:t>
            </w:r>
          </w:p>
        </w:tc>
        <w:tc>
          <w:tcPr>
            <w:tcW w:w="987" w:type="pct"/>
            <w:tcBorders>
              <w:top w:val="single" w:sz="2" w:space="0" w:color="auto"/>
              <w:left w:val="nil"/>
              <w:bottom w:val="single" w:sz="12" w:space="0" w:color="auto"/>
              <w:right w:val="single" w:sz="2" w:space="0" w:color="auto"/>
            </w:tcBorders>
            <w:vAlign w:val="center"/>
          </w:tcPr>
          <w:p w14:paraId="5DDA161C" w14:textId="77777777" w:rsidR="00BC6018" w:rsidRPr="00C20FCE" w:rsidRDefault="00A06BCB" w:rsidP="00677718">
            <w:pPr>
              <w:jc w:val="center"/>
              <w:rPr>
                <w:rFonts w:ascii="Arial" w:hAnsi="Arial" w:cs="Arial"/>
                <w:sz w:val="20"/>
                <w:szCs w:val="20"/>
                <w:lang w:val="en-US"/>
              </w:rPr>
            </w:pPr>
            <w:r w:rsidRPr="00C20FCE">
              <w:rPr>
                <w:rFonts w:ascii="Arial" w:hAnsi="Arial" w:cs="Arial"/>
                <w:sz w:val="20"/>
                <w:szCs w:val="20"/>
                <w:lang w:val="en-US"/>
              </w:rPr>
              <w:t>16.7%</w:t>
            </w:r>
          </w:p>
        </w:tc>
        <w:tc>
          <w:tcPr>
            <w:tcW w:w="367" w:type="pct"/>
            <w:tcBorders>
              <w:top w:val="single" w:sz="2" w:space="0" w:color="auto"/>
              <w:left w:val="single" w:sz="2" w:space="0" w:color="auto"/>
              <w:bottom w:val="single" w:sz="12" w:space="0" w:color="auto"/>
              <w:right w:val="nil"/>
            </w:tcBorders>
            <w:vAlign w:val="center"/>
          </w:tcPr>
          <w:p w14:paraId="128F1434" w14:textId="77777777" w:rsidR="00BC6018" w:rsidRPr="00C20FCE" w:rsidRDefault="00A06BCB" w:rsidP="00677718">
            <w:pPr>
              <w:jc w:val="center"/>
              <w:rPr>
                <w:rFonts w:ascii="Arial" w:hAnsi="Arial" w:cs="Arial"/>
                <w:sz w:val="20"/>
                <w:szCs w:val="20"/>
                <w:lang w:val="en-US"/>
              </w:rPr>
            </w:pPr>
            <w:r w:rsidRPr="00C20FCE">
              <w:rPr>
                <w:rFonts w:ascii="Arial" w:hAnsi="Arial" w:cs="Arial"/>
                <w:sz w:val="20"/>
                <w:szCs w:val="20"/>
                <w:lang w:val="en-US"/>
              </w:rPr>
              <w:t>3</w:t>
            </w:r>
          </w:p>
        </w:tc>
        <w:tc>
          <w:tcPr>
            <w:tcW w:w="936" w:type="pct"/>
            <w:tcBorders>
              <w:top w:val="single" w:sz="2" w:space="0" w:color="auto"/>
              <w:left w:val="nil"/>
              <w:bottom w:val="single" w:sz="12" w:space="0" w:color="auto"/>
            </w:tcBorders>
            <w:vAlign w:val="center"/>
          </w:tcPr>
          <w:p w14:paraId="1606D52D" w14:textId="77777777" w:rsidR="00BC6018" w:rsidRPr="00C20FCE" w:rsidRDefault="00A06BCB" w:rsidP="00677718">
            <w:pPr>
              <w:jc w:val="center"/>
              <w:rPr>
                <w:rFonts w:ascii="Arial" w:hAnsi="Arial" w:cs="Arial"/>
                <w:sz w:val="20"/>
                <w:szCs w:val="20"/>
                <w:lang w:val="en-US"/>
              </w:rPr>
            </w:pPr>
            <w:r w:rsidRPr="00C20FCE">
              <w:rPr>
                <w:rFonts w:ascii="Arial" w:hAnsi="Arial" w:cs="Arial"/>
                <w:sz w:val="20"/>
                <w:szCs w:val="20"/>
                <w:lang w:val="en-US"/>
              </w:rPr>
              <w:t>3.3%</w:t>
            </w:r>
          </w:p>
        </w:tc>
      </w:tr>
    </w:tbl>
    <w:p w14:paraId="0007E74A" w14:textId="77777777" w:rsidR="00495759" w:rsidRPr="00C20FCE" w:rsidRDefault="00495759" w:rsidP="005865E2">
      <w:pPr>
        <w:pStyle w:val="Lgende"/>
        <w:keepNext/>
        <w:jc w:val="both"/>
        <w:rPr>
          <w:rFonts w:ascii="Arial" w:hAnsi="Arial" w:cs="Arial"/>
          <w:color w:val="auto"/>
          <w:sz w:val="20"/>
          <w:szCs w:val="22"/>
          <w:lang w:val="en-US"/>
        </w:rPr>
      </w:pPr>
    </w:p>
    <w:p w14:paraId="63751A54" w14:textId="290D5879" w:rsidR="005865E2" w:rsidRPr="00C20FCE" w:rsidRDefault="00A91652" w:rsidP="005865E2">
      <w:pPr>
        <w:pStyle w:val="Lgende"/>
        <w:keepNext/>
        <w:jc w:val="both"/>
        <w:rPr>
          <w:rFonts w:ascii="Arial" w:hAnsi="Arial" w:cs="Arial"/>
          <w:noProof/>
          <w:color w:val="auto"/>
          <w:sz w:val="20"/>
          <w:szCs w:val="22"/>
          <w:lang w:val="en-US"/>
        </w:rPr>
      </w:pPr>
      <w:r w:rsidRPr="00C20FCE">
        <w:rPr>
          <w:rFonts w:ascii="Arial" w:hAnsi="Arial" w:cs="Arial"/>
          <w:color w:val="auto"/>
          <w:sz w:val="20"/>
          <w:szCs w:val="22"/>
          <w:lang w:val="en-US"/>
        </w:rPr>
        <w:t>Table 3</w:t>
      </w:r>
      <w:r w:rsidR="003111F9" w:rsidRPr="00C20FCE">
        <w:rPr>
          <w:rFonts w:ascii="Arial" w:hAnsi="Arial" w:cs="Arial"/>
          <w:color w:val="auto"/>
          <w:sz w:val="20"/>
          <w:szCs w:val="22"/>
          <w:lang w:val="en-US"/>
        </w:rPr>
        <w:t>5</w:t>
      </w:r>
      <w:r w:rsidR="005865E2" w:rsidRPr="00C20FCE">
        <w:rPr>
          <w:rFonts w:ascii="Arial" w:hAnsi="Arial" w:cs="Arial"/>
          <w:noProof/>
          <w:color w:val="auto"/>
          <w:sz w:val="20"/>
          <w:szCs w:val="22"/>
          <w:lang w:val="en-US"/>
        </w:rPr>
        <w:t>: Prevalence of Global, Moderate and Severe Chronic Malnutrition (Heigh</w:t>
      </w:r>
      <w:r w:rsidR="001121E7" w:rsidRPr="00C20FCE">
        <w:rPr>
          <w:rFonts w:ascii="Arial" w:hAnsi="Arial" w:cs="Arial"/>
          <w:noProof/>
          <w:color w:val="auto"/>
          <w:sz w:val="20"/>
          <w:szCs w:val="22"/>
          <w:lang w:val="en-US"/>
        </w:rPr>
        <w:t>t</w:t>
      </w:r>
      <w:r w:rsidR="005865E2" w:rsidRPr="00C20FCE">
        <w:rPr>
          <w:rFonts w:ascii="Arial" w:hAnsi="Arial" w:cs="Arial"/>
          <w:noProof/>
          <w:color w:val="auto"/>
          <w:sz w:val="20"/>
          <w:szCs w:val="22"/>
          <w:lang w:val="en-US"/>
        </w:rPr>
        <w:t>-for-Age Z-score) in children 6 to 59 months of age</w:t>
      </w:r>
      <w:r w:rsidR="00BC6018" w:rsidRPr="00C20FCE">
        <w:rPr>
          <w:rFonts w:ascii="Arial" w:hAnsi="Arial" w:cs="Arial"/>
          <w:noProof/>
          <w:color w:val="auto"/>
          <w:sz w:val="20"/>
          <w:szCs w:val="22"/>
          <w:lang w:val="en-US"/>
        </w:rPr>
        <w:t xml:space="preserve"> by age group,</w:t>
      </w:r>
      <w:r w:rsidR="005865E2" w:rsidRPr="00C20FCE">
        <w:rPr>
          <w:rFonts w:ascii="Arial" w:hAnsi="Arial" w:cs="Arial"/>
          <w:noProof/>
          <w:color w:val="auto"/>
          <w:sz w:val="20"/>
          <w:szCs w:val="22"/>
          <w:lang w:val="en-US"/>
        </w:rPr>
        <w:t xml:space="preserve"> in Host communities (WHO 2006)</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604"/>
        <w:gridCol w:w="741"/>
        <w:gridCol w:w="732"/>
        <w:gridCol w:w="2087"/>
        <w:gridCol w:w="689"/>
        <w:gridCol w:w="2132"/>
        <w:gridCol w:w="793"/>
        <w:gridCol w:w="2022"/>
      </w:tblGrid>
      <w:tr w:rsidR="00BC6018" w:rsidRPr="00C20FCE" w14:paraId="100BE466" w14:textId="77777777" w:rsidTr="00677718">
        <w:tc>
          <w:tcPr>
            <w:tcW w:w="743" w:type="pct"/>
            <w:vMerge w:val="restart"/>
            <w:tcBorders>
              <w:top w:val="single" w:sz="12" w:space="0" w:color="auto"/>
              <w:left w:val="nil"/>
              <w:right w:val="single" w:sz="2" w:space="0" w:color="auto"/>
            </w:tcBorders>
            <w:shd w:val="clear" w:color="auto" w:fill="8DB3E2" w:themeFill="text2" w:themeFillTint="66"/>
            <w:vAlign w:val="center"/>
          </w:tcPr>
          <w:p w14:paraId="1E7FF90F" w14:textId="77777777" w:rsidR="00BC6018" w:rsidRPr="00C20FCE" w:rsidRDefault="00BC6018" w:rsidP="00677718">
            <w:pPr>
              <w:rPr>
                <w:rFonts w:ascii="Arial" w:hAnsi="Arial" w:cs="Arial"/>
                <w:b/>
                <w:sz w:val="20"/>
                <w:szCs w:val="20"/>
                <w:lang w:val="en-US"/>
              </w:rPr>
            </w:pPr>
            <w:r w:rsidRPr="00C20FCE">
              <w:rPr>
                <w:rFonts w:ascii="Arial" w:hAnsi="Arial" w:cs="Arial"/>
                <w:b/>
                <w:sz w:val="20"/>
                <w:szCs w:val="20"/>
                <w:lang w:val="en-US"/>
              </w:rPr>
              <w:t>Age group</w:t>
            </w:r>
          </w:p>
        </w:tc>
        <w:tc>
          <w:tcPr>
            <w:tcW w:w="343"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2E82878C" w14:textId="77777777" w:rsidR="00BC6018" w:rsidRPr="00C20FCE" w:rsidRDefault="00BC6018" w:rsidP="00677718">
            <w:pPr>
              <w:jc w:val="center"/>
              <w:rPr>
                <w:rFonts w:ascii="Arial" w:hAnsi="Arial" w:cs="Arial"/>
                <w:b/>
                <w:sz w:val="20"/>
                <w:szCs w:val="20"/>
                <w:lang w:val="en-US"/>
              </w:rPr>
            </w:pPr>
            <w:r w:rsidRPr="00C20FCE">
              <w:rPr>
                <w:rFonts w:ascii="Arial" w:hAnsi="Arial" w:cs="Arial"/>
                <w:b/>
                <w:sz w:val="20"/>
                <w:szCs w:val="20"/>
                <w:lang w:val="en-US"/>
              </w:rPr>
              <w:t>N</w:t>
            </w:r>
          </w:p>
        </w:tc>
        <w:tc>
          <w:tcPr>
            <w:tcW w:w="1305"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6096CA31" w14:textId="77777777" w:rsidR="00BC6018" w:rsidRPr="00C20FCE" w:rsidRDefault="00BC6018" w:rsidP="00677718">
            <w:pPr>
              <w:jc w:val="center"/>
              <w:rPr>
                <w:rFonts w:ascii="Arial" w:hAnsi="Arial" w:cs="Arial"/>
                <w:b/>
                <w:sz w:val="20"/>
                <w:szCs w:val="20"/>
                <w:lang w:val="en-US"/>
              </w:rPr>
            </w:pPr>
            <w:r w:rsidRPr="00C20FCE">
              <w:rPr>
                <w:rFonts w:ascii="Arial" w:hAnsi="Arial" w:cs="Arial"/>
                <w:b/>
                <w:sz w:val="20"/>
                <w:szCs w:val="20"/>
                <w:lang w:val="en-US"/>
              </w:rPr>
              <w:t>Stunting</w:t>
            </w:r>
          </w:p>
          <w:p w14:paraId="13D7ACD2"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(HAZ &lt;-2)</w:t>
            </w:r>
          </w:p>
        </w:tc>
        <w:tc>
          <w:tcPr>
            <w:tcW w:w="1306"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540DA0CC" w14:textId="77777777" w:rsidR="00BC6018" w:rsidRPr="00C20FCE" w:rsidRDefault="00BC6018" w:rsidP="00677718">
            <w:pPr>
              <w:jc w:val="center"/>
              <w:rPr>
                <w:rFonts w:ascii="Arial" w:hAnsi="Arial" w:cs="Arial"/>
                <w:b/>
                <w:sz w:val="20"/>
                <w:szCs w:val="20"/>
                <w:lang w:val="en-US"/>
              </w:rPr>
            </w:pPr>
            <w:r w:rsidRPr="00C20FCE">
              <w:rPr>
                <w:rFonts w:ascii="Arial" w:hAnsi="Arial" w:cs="Arial"/>
                <w:b/>
                <w:sz w:val="20"/>
                <w:szCs w:val="20"/>
                <w:lang w:val="en-US"/>
              </w:rPr>
              <w:t>Moderate Stunting</w:t>
            </w:r>
          </w:p>
          <w:p w14:paraId="29DE87E7"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(HAZ &lt;-2 and &gt;=-3)</w:t>
            </w:r>
          </w:p>
        </w:tc>
        <w:tc>
          <w:tcPr>
            <w:tcW w:w="1303" w:type="pct"/>
            <w:gridSpan w:val="2"/>
            <w:tcBorders>
              <w:top w:val="single" w:sz="12" w:space="0" w:color="auto"/>
              <w:left w:val="single" w:sz="2" w:space="0" w:color="auto"/>
              <w:bottom w:val="single" w:sz="2" w:space="0" w:color="auto"/>
            </w:tcBorders>
            <w:shd w:val="clear" w:color="auto" w:fill="8DB3E2" w:themeFill="text2" w:themeFillTint="66"/>
            <w:vAlign w:val="center"/>
          </w:tcPr>
          <w:p w14:paraId="591081EE" w14:textId="77777777" w:rsidR="00BC6018" w:rsidRPr="00C20FCE" w:rsidRDefault="00BC6018" w:rsidP="00677718">
            <w:pPr>
              <w:jc w:val="center"/>
              <w:rPr>
                <w:rFonts w:ascii="Arial" w:hAnsi="Arial" w:cs="Arial"/>
                <w:b/>
                <w:sz w:val="20"/>
                <w:szCs w:val="20"/>
                <w:lang w:val="en-US"/>
              </w:rPr>
            </w:pPr>
            <w:r w:rsidRPr="00C20FCE">
              <w:rPr>
                <w:rFonts w:ascii="Arial" w:hAnsi="Arial" w:cs="Arial"/>
                <w:b/>
                <w:sz w:val="20"/>
                <w:szCs w:val="20"/>
                <w:lang w:val="en-US"/>
              </w:rPr>
              <w:t>Severe stunting</w:t>
            </w:r>
          </w:p>
          <w:p w14:paraId="69557F92"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(HAZ &lt;-3)</w:t>
            </w:r>
          </w:p>
        </w:tc>
      </w:tr>
      <w:tr w:rsidR="00BC6018" w:rsidRPr="00C20FCE" w14:paraId="3393436C" w14:textId="77777777" w:rsidTr="00D876C5">
        <w:trPr>
          <w:trHeight w:val="283"/>
        </w:trPr>
        <w:tc>
          <w:tcPr>
            <w:tcW w:w="743" w:type="pct"/>
            <w:vMerge/>
            <w:tcBorders>
              <w:left w:val="nil"/>
              <w:bottom w:val="single" w:sz="12" w:space="0" w:color="auto"/>
              <w:right w:val="single" w:sz="2" w:space="0" w:color="auto"/>
            </w:tcBorders>
            <w:shd w:val="clear" w:color="auto" w:fill="8DB3E2" w:themeFill="text2" w:themeFillTint="66"/>
            <w:vAlign w:val="center"/>
          </w:tcPr>
          <w:p w14:paraId="3345E729" w14:textId="77777777" w:rsidR="00BC6018" w:rsidRPr="00C20FCE" w:rsidRDefault="00BC6018" w:rsidP="00677718">
            <w:pPr>
              <w:rPr>
                <w:rFonts w:ascii="Arial" w:hAnsi="Arial" w:cs="Arial"/>
                <w:b/>
                <w:sz w:val="20"/>
                <w:szCs w:val="20"/>
                <w:lang w:val="en-US"/>
              </w:rPr>
            </w:pPr>
          </w:p>
        </w:tc>
        <w:tc>
          <w:tcPr>
            <w:tcW w:w="343" w:type="pct"/>
            <w:vMerge/>
            <w:tcBorders>
              <w:left w:val="single" w:sz="2" w:space="0" w:color="auto"/>
              <w:bottom w:val="single" w:sz="12" w:space="0" w:color="auto"/>
              <w:right w:val="single" w:sz="2" w:space="0" w:color="auto"/>
            </w:tcBorders>
            <w:shd w:val="clear" w:color="auto" w:fill="8DB3E2" w:themeFill="text2" w:themeFillTint="66"/>
            <w:vAlign w:val="center"/>
          </w:tcPr>
          <w:p w14:paraId="1BC1DC06" w14:textId="77777777" w:rsidR="00BC6018" w:rsidRPr="00C20FCE" w:rsidRDefault="00BC6018" w:rsidP="00677718">
            <w:pPr>
              <w:jc w:val="center"/>
              <w:rPr>
                <w:rFonts w:ascii="Arial" w:hAnsi="Arial" w:cs="Arial"/>
                <w:b/>
                <w:sz w:val="20"/>
                <w:szCs w:val="20"/>
                <w:lang w:val="en-US"/>
              </w:rPr>
            </w:pPr>
          </w:p>
        </w:tc>
        <w:tc>
          <w:tcPr>
            <w:tcW w:w="339"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77229AA2" w14:textId="77777777" w:rsidR="00BC6018" w:rsidRPr="00C20FCE" w:rsidRDefault="00BC6018" w:rsidP="00677718">
            <w:pPr>
              <w:jc w:val="center"/>
              <w:rPr>
                <w:rFonts w:ascii="Arial" w:hAnsi="Arial" w:cs="Arial"/>
                <w:b/>
                <w:sz w:val="20"/>
                <w:szCs w:val="20"/>
                <w:lang w:val="en-US"/>
              </w:rPr>
            </w:pPr>
            <w:r w:rsidRPr="00C20FCE">
              <w:rPr>
                <w:rFonts w:ascii="Arial" w:hAnsi="Arial" w:cs="Arial"/>
                <w:b/>
                <w:sz w:val="20"/>
                <w:szCs w:val="20"/>
                <w:lang w:val="en-US"/>
              </w:rPr>
              <w:t>n</w:t>
            </w:r>
          </w:p>
        </w:tc>
        <w:tc>
          <w:tcPr>
            <w:tcW w:w="966"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05932B7F" w14:textId="77777777" w:rsidR="00BC6018" w:rsidRPr="00C20FCE" w:rsidRDefault="00BC6018" w:rsidP="00BC6018">
            <w:pPr>
              <w:jc w:val="center"/>
              <w:rPr>
                <w:rFonts w:ascii="Arial" w:hAnsi="Arial" w:cs="Arial"/>
                <w:b/>
                <w:sz w:val="20"/>
                <w:szCs w:val="20"/>
                <w:lang w:val="en-US"/>
              </w:rPr>
            </w:pPr>
            <w:r w:rsidRPr="00C20FCE">
              <w:rPr>
                <w:rFonts w:ascii="Arial" w:hAnsi="Arial" w:cs="Arial"/>
                <w:b/>
                <w:sz w:val="20"/>
                <w:szCs w:val="20"/>
                <w:lang w:val="en-US"/>
              </w:rPr>
              <w:t>%</w:t>
            </w:r>
          </w:p>
        </w:tc>
        <w:tc>
          <w:tcPr>
            <w:tcW w:w="319"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79F85750" w14:textId="77777777" w:rsidR="00BC6018" w:rsidRPr="00C20FCE" w:rsidRDefault="00BC6018" w:rsidP="00677718">
            <w:pPr>
              <w:jc w:val="center"/>
              <w:rPr>
                <w:rFonts w:ascii="Arial" w:hAnsi="Arial" w:cs="Arial"/>
                <w:b/>
                <w:sz w:val="20"/>
                <w:szCs w:val="20"/>
                <w:lang w:val="en-US"/>
              </w:rPr>
            </w:pPr>
            <w:r w:rsidRPr="00C20FCE">
              <w:rPr>
                <w:rFonts w:ascii="Arial" w:hAnsi="Arial" w:cs="Arial"/>
                <w:b/>
                <w:sz w:val="20"/>
                <w:szCs w:val="20"/>
                <w:lang w:val="en-US"/>
              </w:rPr>
              <w:t>n</w:t>
            </w:r>
          </w:p>
        </w:tc>
        <w:tc>
          <w:tcPr>
            <w:tcW w:w="987"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473A9066" w14:textId="77777777" w:rsidR="00BC6018" w:rsidRPr="00C20FCE" w:rsidRDefault="00BC6018" w:rsidP="00BC6018">
            <w:pPr>
              <w:jc w:val="center"/>
              <w:rPr>
                <w:rFonts w:ascii="Arial" w:hAnsi="Arial" w:cs="Arial"/>
                <w:b/>
                <w:sz w:val="20"/>
                <w:szCs w:val="20"/>
                <w:lang w:val="en-US"/>
              </w:rPr>
            </w:pPr>
            <w:r w:rsidRPr="00C20FCE">
              <w:rPr>
                <w:rFonts w:ascii="Arial" w:hAnsi="Arial" w:cs="Arial"/>
                <w:b/>
                <w:sz w:val="20"/>
                <w:szCs w:val="20"/>
                <w:lang w:val="en-US"/>
              </w:rPr>
              <w:t>%</w:t>
            </w:r>
          </w:p>
        </w:tc>
        <w:tc>
          <w:tcPr>
            <w:tcW w:w="367"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2CC2681B" w14:textId="77777777" w:rsidR="00BC6018" w:rsidRPr="00C20FCE" w:rsidRDefault="00BC6018" w:rsidP="00677718">
            <w:pPr>
              <w:jc w:val="center"/>
              <w:rPr>
                <w:rFonts w:ascii="Arial" w:hAnsi="Arial" w:cs="Arial"/>
                <w:b/>
                <w:sz w:val="20"/>
                <w:szCs w:val="20"/>
                <w:lang w:val="en-US"/>
              </w:rPr>
            </w:pPr>
            <w:r w:rsidRPr="00C20FCE">
              <w:rPr>
                <w:rFonts w:ascii="Arial" w:hAnsi="Arial" w:cs="Arial"/>
                <w:b/>
                <w:sz w:val="20"/>
                <w:szCs w:val="20"/>
                <w:lang w:val="en-US"/>
              </w:rPr>
              <w:t>n</w:t>
            </w:r>
          </w:p>
        </w:tc>
        <w:tc>
          <w:tcPr>
            <w:tcW w:w="936" w:type="pct"/>
            <w:tcBorders>
              <w:top w:val="single" w:sz="2" w:space="0" w:color="auto"/>
              <w:left w:val="nil"/>
              <w:bottom w:val="single" w:sz="12" w:space="0" w:color="auto"/>
            </w:tcBorders>
            <w:shd w:val="clear" w:color="auto" w:fill="8DB3E2" w:themeFill="text2" w:themeFillTint="66"/>
            <w:vAlign w:val="center"/>
          </w:tcPr>
          <w:p w14:paraId="39209F7D" w14:textId="77777777" w:rsidR="00BC6018" w:rsidRPr="00C20FCE" w:rsidRDefault="00BC6018" w:rsidP="00BC6018">
            <w:pPr>
              <w:jc w:val="center"/>
              <w:rPr>
                <w:rFonts w:ascii="Arial" w:hAnsi="Arial" w:cs="Arial"/>
                <w:b/>
                <w:sz w:val="20"/>
                <w:szCs w:val="20"/>
                <w:lang w:val="en-US"/>
              </w:rPr>
            </w:pPr>
            <w:r w:rsidRPr="00C20FCE">
              <w:rPr>
                <w:rFonts w:ascii="Arial" w:hAnsi="Arial" w:cs="Arial"/>
                <w:b/>
                <w:sz w:val="20"/>
                <w:szCs w:val="20"/>
                <w:lang w:val="en-US"/>
              </w:rPr>
              <w:t>%</w:t>
            </w:r>
          </w:p>
        </w:tc>
      </w:tr>
      <w:tr w:rsidR="00BC6018" w:rsidRPr="00C20FCE" w14:paraId="2934CFD1" w14:textId="77777777" w:rsidTr="00677718">
        <w:tc>
          <w:tcPr>
            <w:tcW w:w="743" w:type="pct"/>
            <w:tcBorders>
              <w:top w:val="single" w:sz="2" w:space="0" w:color="auto"/>
              <w:left w:val="nil"/>
              <w:bottom w:val="single" w:sz="2" w:space="0" w:color="auto"/>
              <w:right w:val="single" w:sz="2" w:space="0" w:color="auto"/>
            </w:tcBorders>
            <w:vAlign w:val="center"/>
          </w:tcPr>
          <w:p w14:paraId="338E44E0" w14:textId="77777777" w:rsidR="00BC6018" w:rsidRPr="00C20FCE" w:rsidRDefault="00BC6018" w:rsidP="00677718">
            <w:pPr>
              <w:rPr>
                <w:rFonts w:ascii="Arial" w:hAnsi="Arial" w:cs="Arial"/>
                <w:sz w:val="20"/>
                <w:szCs w:val="20"/>
                <w:lang w:val="en-US"/>
              </w:rPr>
            </w:pPr>
            <w:r w:rsidRPr="00C20FCE">
              <w:rPr>
                <w:rFonts w:ascii="Arial" w:hAnsi="Arial" w:cs="Arial"/>
                <w:sz w:val="20"/>
                <w:szCs w:val="20"/>
                <w:lang w:val="en-US"/>
              </w:rPr>
              <w:t>6-11 months</w:t>
            </w:r>
          </w:p>
        </w:tc>
        <w:tc>
          <w:tcPr>
            <w:tcW w:w="343" w:type="pct"/>
            <w:tcBorders>
              <w:top w:val="single" w:sz="2" w:space="0" w:color="auto"/>
              <w:left w:val="single" w:sz="2" w:space="0" w:color="auto"/>
              <w:bottom w:val="single" w:sz="2" w:space="0" w:color="auto"/>
              <w:right w:val="single" w:sz="2" w:space="0" w:color="auto"/>
            </w:tcBorders>
            <w:vAlign w:val="center"/>
          </w:tcPr>
          <w:p w14:paraId="73F51984"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48</w:t>
            </w:r>
          </w:p>
        </w:tc>
        <w:tc>
          <w:tcPr>
            <w:tcW w:w="339" w:type="pct"/>
            <w:tcBorders>
              <w:top w:val="single" w:sz="2" w:space="0" w:color="auto"/>
              <w:left w:val="single" w:sz="2" w:space="0" w:color="auto"/>
              <w:bottom w:val="single" w:sz="2" w:space="0" w:color="auto"/>
              <w:right w:val="nil"/>
            </w:tcBorders>
            <w:vAlign w:val="center"/>
          </w:tcPr>
          <w:p w14:paraId="1CE0DC7C"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7</w:t>
            </w:r>
          </w:p>
        </w:tc>
        <w:tc>
          <w:tcPr>
            <w:tcW w:w="966" w:type="pct"/>
            <w:tcBorders>
              <w:top w:val="single" w:sz="2" w:space="0" w:color="auto"/>
              <w:left w:val="nil"/>
              <w:bottom w:val="single" w:sz="2" w:space="0" w:color="auto"/>
              <w:right w:val="single" w:sz="2" w:space="0" w:color="auto"/>
            </w:tcBorders>
            <w:vAlign w:val="center"/>
          </w:tcPr>
          <w:p w14:paraId="79773A84"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14.6%</w:t>
            </w:r>
          </w:p>
        </w:tc>
        <w:tc>
          <w:tcPr>
            <w:tcW w:w="319" w:type="pct"/>
            <w:tcBorders>
              <w:top w:val="single" w:sz="2" w:space="0" w:color="auto"/>
              <w:left w:val="single" w:sz="2" w:space="0" w:color="auto"/>
              <w:bottom w:val="single" w:sz="2" w:space="0" w:color="auto"/>
              <w:right w:val="nil"/>
            </w:tcBorders>
            <w:vAlign w:val="center"/>
          </w:tcPr>
          <w:p w14:paraId="6E0CC001"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6</w:t>
            </w:r>
          </w:p>
        </w:tc>
        <w:tc>
          <w:tcPr>
            <w:tcW w:w="987" w:type="pct"/>
            <w:tcBorders>
              <w:top w:val="single" w:sz="2" w:space="0" w:color="auto"/>
              <w:left w:val="nil"/>
              <w:bottom w:val="single" w:sz="2" w:space="0" w:color="auto"/>
              <w:right w:val="single" w:sz="2" w:space="0" w:color="auto"/>
            </w:tcBorders>
            <w:vAlign w:val="center"/>
          </w:tcPr>
          <w:p w14:paraId="7A2ECF7C"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12.5%</w:t>
            </w:r>
          </w:p>
        </w:tc>
        <w:tc>
          <w:tcPr>
            <w:tcW w:w="367" w:type="pct"/>
            <w:tcBorders>
              <w:top w:val="single" w:sz="2" w:space="0" w:color="auto"/>
              <w:left w:val="single" w:sz="2" w:space="0" w:color="auto"/>
              <w:bottom w:val="single" w:sz="2" w:space="0" w:color="auto"/>
              <w:right w:val="nil"/>
            </w:tcBorders>
            <w:vAlign w:val="center"/>
          </w:tcPr>
          <w:p w14:paraId="70DAC241"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1</w:t>
            </w:r>
          </w:p>
        </w:tc>
        <w:tc>
          <w:tcPr>
            <w:tcW w:w="936" w:type="pct"/>
            <w:tcBorders>
              <w:top w:val="single" w:sz="2" w:space="0" w:color="auto"/>
              <w:left w:val="nil"/>
              <w:bottom w:val="single" w:sz="2" w:space="0" w:color="auto"/>
            </w:tcBorders>
            <w:vAlign w:val="center"/>
          </w:tcPr>
          <w:p w14:paraId="135B1B59"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2.1%</w:t>
            </w:r>
          </w:p>
        </w:tc>
      </w:tr>
      <w:tr w:rsidR="00BC6018" w:rsidRPr="00C20FCE" w14:paraId="61C440B3" w14:textId="77777777" w:rsidTr="00677718">
        <w:tc>
          <w:tcPr>
            <w:tcW w:w="743" w:type="pct"/>
            <w:tcBorders>
              <w:top w:val="single" w:sz="2" w:space="0" w:color="auto"/>
              <w:left w:val="nil"/>
              <w:bottom w:val="single" w:sz="2" w:space="0" w:color="auto"/>
              <w:right w:val="single" w:sz="2" w:space="0" w:color="auto"/>
            </w:tcBorders>
            <w:vAlign w:val="center"/>
          </w:tcPr>
          <w:p w14:paraId="6A155E63" w14:textId="77777777" w:rsidR="00BC6018" w:rsidRPr="00C20FCE" w:rsidRDefault="00BC6018" w:rsidP="00677718">
            <w:pPr>
              <w:rPr>
                <w:rFonts w:ascii="Arial" w:hAnsi="Arial" w:cs="Arial"/>
                <w:sz w:val="20"/>
                <w:szCs w:val="20"/>
                <w:lang w:val="en-US"/>
              </w:rPr>
            </w:pPr>
            <w:r w:rsidRPr="00C20FCE">
              <w:rPr>
                <w:rFonts w:ascii="Arial" w:hAnsi="Arial" w:cs="Arial"/>
                <w:sz w:val="20"/>
                <w:szCs w:val="20"/>
                <w:lang w:val="en-US"/>
              </w:rPr>
              <w:t>12-23 months</w:t>
            </w:r>
          </w:p>
        </w:tc>
        <w:tc>
          <w:tcPr>
            <w:tcW w:w="343" w:type="pct"/>
            <w:tcBorders>
              <w:top w:val="single" w:sz="2" w:space="0" w:color="auto"/>
              <w:left w:val="single" w:sz="2" w:space="0" w:color="auto"/>
              <w:bottom w:val="single" w:sz="2" w:space="0" w:color="auto"/>
              <w:right w:val="single" w:sz="2" w:space="0" w:color="auto"/>
            </w:tcBorders>
            <w:vAlign w:val="center"/>
          </w:tcPr>
          <w:p w14:paraId="50D2F785"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126</w:t>
            </w:r>
          </w:p>
        </w:tc>
        <w:tc>
          <w:tcPr>
            <w:tcW w:w="339" w:type="pct"/>
            <w:tcBorders>
              <w:top w:val="single" w:sz="2" w:space="0" w:color="auto"/>
              <w:left w:val="single" w:sz="2" w:space="0" w:color="auto"/>
              <w:bottom w:val="single" w:sz="2" w:space="0" w:color="auto"/>
              <w:right w:val="nil"/>
            </w:tcBorders>
            <w:vAlign w:val="center"/>
          </w:tcPr>
          <w:p w14:paraId="486E9750"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8</w:t>
            </w:r>
          </w:p>
        </w:tc>
        <w:tc>
          <w:tcPr>
            <w:tcW w:w="966" w:type="pct"/>
            <w:tcBorders>
              <w:top w:val="single" w:sz="2" w:space="0" w:color="auto"/>
              <w:left w:val="nil"/>
              <w:bottom w:val="single" w:sz="2" w:space="0" w:color="auto"/>
              <w:right w:val="single" w:sz="2" w:space="0" w:color="auto"/>
            </w:tcBorders>
            <w:vAlign w:val="center"/>
          </w:tcPr>
          <w:p w14:paraId="55AFA46A"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6.4%</w:t>
            </w:r>
          </w:p>
        </w:tc>
        <w:tc>
          <w:tcPr>
            <w:tcW w:w="319" w:type="pct"/>
            <w:tcBorders>
              <w:top w:val="single" w:sz="2" w:space="0" w:color="auto"/>
              <w:left w:val="single" w:sz="2" w:space="0" w:color="auto"/>
              <w:bottom w:val="single" w:sz="2" w:space="0" w:color="auto"/>
              <w:right w:val="nil"/>
            </w:tcBorders>
            <w:vAlign w:val="center"/>
          </w:tcPr>
          <w:p w14:paraId="4E4353DE"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6</w:t>
            </w:r>
          </w:p>
        </w:tc>
        <w:tc>
          <w:tcPr>
            <w:tcW w:w="987" w:type="pct"/>
            <w:tcBorders>
              <w:top w:val="single" w:sz="2" w:space="0" w:color="auto"/>
              <w:left w:val="nil"/>
              <w:bottom w:val="single" w:sz="2" w:space="0" w:color="auto"/>
              <w:right w:val="single" w:sz="2" w:space="0" w:color="auto"/>
            </w:tcBorders>
            <w:vAlign w:val="center"/>
          </w:tcPr>
          <w:p w14:paraId="07F551EE"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4.8%</w:t>
            </w:r>
          </w:p>
        </w:tc>
        <w:tc>
          <w:tcPr>
            <w:tcW w:w="367" w:type="pct"/>
            <w:tcBorders>
              <w:top w:val="single" w:sz="2" w:space="0" w:color="auto"/>
              <w:left w:val="single" w:sz="2" w:space="0" w:color="auto"/>
              <w:bottom w:val="single" w:sz="2" w:space="0" w:color="auto"/>
              <w:right w:val="nil"/>
            </w:tcBorders>
            <w:vAlign w:val="center"/>
          </w:tcPr>
          <w:p w14:paraId="6954C89D"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2</w:t>
            </w:r>
          </w:p>
        </w:tc>
        <w:tc>
          <w:tcPr>
            <w:tcW w:w="936" w:type="pct"/>
            <w:tcBorders>
              <w:top w:val="single" w:sz="2" w:space="0" w:color="auto"/>
              <w:left w:val="nil"/>
              <w:bottom w:val="single" w:sz="2" w:space="0" w:color="auto"/>
            </w:tcBorders>
            <w:vAlign w:val="center"/>
          </w:tcPr>
          <w:p w14:paraId="74A10EDE"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1.6%</w:t>
            </w:r>
          </w:p>
        </w:tc>
      </w:tr>
      <w:tr w:rsidR="00BC6018" w:rsidRPr="00C20FCE" w14:paraId="63E50ABE" w14:textId="77777777" w:rsidTr="00677718">
        <w:tc>
          <w:tcPr>
            <w:tcW w:w="743" w:type="pct"/>
            <w:tcBorders>
              <w:top w:val="single" w:sz="2" w:space="0" w:color="auto"/>
              <w:left w:val="nil"/>
              <w:bottom w:val="single" w:sz="2" w:space="0" w:color="auto"/>
              <w:right w:val="single" w:sz="2" w:space="0" w:color="auto"/>
            </w:tcBorders>
            <w:vAlign w:val="center"/>
          </w:tcPr>
          <w:p w14:paraId="40F2FC27" w14:textId="77777777" w:rsidR="00BC6018" w:rsidRPr="00C20FCE" w:rsidRDefault="00BC6018" w:rsidP="00677718">
            <w:pPr>
              <w:rPr>
                <w:rFonts w:ascii="Arial" w:hAnsi="Arial" w:cs="Arial"/>
                <w:sz w:val="20"/>
                <w:szCs w:val="20"/>
                <w:lang w:val="en-US"/>
              </w:rPr>
            </w:pPr>
            <w:r w:rsidRPr="00C20FCE">
              <w:rPr>
                <w:rFonts w:ascii="Arial" w:hAnsi="Arial" w:cs="Arial"/>
                <w:sz w:val="20"/>
                <w:szCs w:val="20"/>
                <w:lang w:val="en-US"/>
              </w:rPr>
              <w:t>24-35 months</w:t>
            </w:r>
          </w:p>
        </w:tc>
        <w:tc>
          <w:tcPr>
            <w:tcW w:w="343" w:type="pct"/>
            <w:tcBorders>
              <w:top w:val="single" w:sz="2" w:space="0" w:color="auto"/>
              <w:left w:val="single" w:sz="2" w:space="0" w:color="auto"/>
              <w:bottom w:val="single" w:sz="2" w:space="0" w:color="auto"/>
              <w:right w:val="single" w:sz="2" w:space="0" w:color="auto"/>
            </w:tcBorders>
            <w:vAlign w:val="center"/>
          </w:tcPr>
          <w:p w14:paraId="44C037F0"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111</w:t>
            </w:r>
          </w:p>
        </w:tc>
        <w:tc>
          <w:tcPr>
            <w:tcW w:w="339" w:type="pct"/>
            <w:tcBorders>
              <w:top w:val="single" w:sz="2" w:space="0" w:color="auto"/>
              <w:left w:val="single" w:sz="2" w:space="0" w:color="auto"/>
              <w:bottom w:val="single" w:sz="2" w:space="0" w:color="auto"/>
              <w:right w:val="nil"/>
            </w:tcBorders>
            <w:vAlign w:val="center"/>
          </w:tcPr>
          <w:p w14:paraId="1D2ECEE0"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9</w:t>
            </w:r>
          </w:p>
        </w:tc>
        <w:tc>
          <w:tcPr>
            <w:tcW w:w="966" w:type="pct"/>
            <w:tcBorders>
              <w:top w:val="single" w:sz="2" w:space="0" w:color="auto"/>
              <w:left w:val="nil"/>
              <w:bottom w:val="single" w:sz="2" w:space="0" w:color="auto"/>
              <w:right w:val="single" w:sz="2" w:space="0" w:color="auto"/>
            </w:tcBorders>
            <w:vAlign w:val="center"/>
          </w:tcPr>
          <w:p w14:paraId="27C3354D"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8.1%</w:t>
            </w:r>
          </w:p>
        </w:tc>
        <w:tc>
          <w:tcPr>
            <w:tcW w:w="319" w:type="pct"/>
            <w:tcBorders>
              <w:top w:val="single" w:sz="2" w:space="0" w:color="auto"/>
              <w:left w:val="single" w:sz="2" w:space="0" w:color="auto"/>
              <w:bottom w:val="single" w:sz="2" w:space="0" w:color="auto"/>
              <w:right w:val="nil"/>
            </w:tcBorders>
            <w:vAlign w:val="center"/>
          </w:tcPr>
          <w:p w14:paraId="06E0A138"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8</w:t>
            </w:r>
          </w:p>
        </w:tc>
        <w:tc>
          <w:tcPr>
            <w:tcW w:w="987" w:type="pct"/>
            <w:tcBorders>
              <w:top w:val="single" w:sz="2" w:space="0" w:color="auto"/>
              <w:left w:val="nil"/>
              <w:bottom w:val="single" w:sz="2" w:space="0" w:color="auto"/>
              <w:right w:val="single" w:sz="2" w:space="0" w:color="auto"/>
            </w:tcBorders>
            <w:vAlign w:val="center"/>
          </w:tcPr>
          <w:p w14:paraId="72959770"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7.2%</w:t>
            </w:r>
          </w:p>
        </w:tc>
        <w:tc>
          <w:tcPr>
            <w:tcW w:w="367" w:type="pct"/>
            <w:tcBorders>
              <w:top w:val="single" w:sz="2" w:space="0" w:color="auto"/>
              <w:left w:val="single" w:sz="2" w:space="0" w:color="auto"/>
              <w:bottom w:val="single" w:sz="2" w:space="0" w:color="auto"/>
              <w:right w:val="nil"/>
            </w:tcBorders>
            <w:vAlign w:val="center"/>
          </w:tcPr>
          <w:p w14:paraId="6FDFA96F"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1</w:t>
            </w:r>
          </w:p>
        </w:tc>
        <w:tc>
          <w:tcPr>
            <w:tcW w:w="936" w:type="pct"/>
            <w:tcBorders>
              <w:top w:val="single" w:sz="2" w:space="0" w:color="auto"/>
              <w:left w:val="nil"/>
              <w:bottom w:val="single" w:sz="2" w:space="0" w:color="auto"/>
            </w:tcBorders>
            <w:vAlign w:val="center"/>
          </w:tcPr>
          <w:p w14:paraId="7273EA01"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0.9%</w:t>
            </w:r>
          </w:p>
        </w:tc>
      </w:tr>
      <w:tr w:rsidR="00BC6018" w:rsidRPr="00C20FCE" w14:paraId="51B93C0F" w14:textId="77777777" w:rsidTr="00677718">
        <w:tc>
          <w:tcPr>
            <w:tcW w:w="743" w:type="pct"/>
            <w:tcBorders>
              <w:top w:val="single" w:sz="2" w:space="0" w:color="auto"/>
              <w:left w:val="nil"/>
              <w:bottom w:val="single" w:sz="2" w:space="0" w:color="auto"/>
              <w:right w:val="single" w:sz="2" w:space="0" w:color="auto"/>
            </w:tcBorders>
            <w:vAlign w:val="center"/>
          </w:tcPr>
          <w:p w14:paraId="64DA07E4" w14:textId="77777777" w:rsidR="00BC6018" w:rsidRPr="00C20FCE" w:rsidRDefault="00BC6018" w:rsidP="00677718">
            <w:pPr>
              <w:rPr>
                <w:rFonts w:ascii="Arial" w:hAnsi="Arial" w:cs="Arial"/>
                <w:sz w:val="20"/>
                <w:szCs w:val="20"/>
                <w:lang w:val="en-US"/>
              </w:rPr>
            </w:pPr>
            <w:r w:rsidRPr="00C20FCE">
              <w:rPr>
                <w:rFonts w:ascii="Arial" w:hAnsi="Arial" w:cs="Arial"/>
                <w:sz w:val="20"/>
                <w:szCs w:val="20"/>
                <w:lang w:val="en-US"/>
              </w:rPr>
              <w:t>36-47 months</w:t>
            </w:r>
          </w:p>
        </w:tc>
        <w:tc>
          <w:tcPr>
            <w:tcW w:w="343" w:type="pct"/>
            <w:tcBorders>
              <w:top w:val="single" w:sz="2" w:space="0" w:color="auto"/>
              <w:left w:val="single" w:sz="2" w:space="0" w:color="auto"/>
              <w:bottom w:val="single" w:sz="2" w:space="0" w:color="auto"/>
              <w:right w:val="single" w:sz="2" w:space="0" w:color="auto"/>
            </w:tcBorders>
            <w:vAlign w:val="center"/>
          </w:tcPr>
          <w:p w14:paraId="1B6DB31C"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99</w:t>
            </w:r>
          </w:p>
        </w:tc>
        <w:tc>
          <w:tcPr>
            <w:tcW w:w="339" w:type="pct"/>
            <w:tcBorders>
              <w:top w:val="single" w:sz="2" w:space="0" w:color="auto"/>
              <w:left w:val="single" w:sz="2" w:space="0" w:color="auto"/>
              <w:bottom w:val="single" w:sz="2" w:space="0" w:color="auto"/>
              <w:right w:val="nil"/>
            </w:tcBorders>
            <w:vAlign w:val="center"/>
          </w:tcPr>
          <w:p w14:paraId="5A7D079F"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5</w:t>
            </w:r>
          </w:p>
        </w:tc>
        <w:tc>
          <w:tcPr>
            <w:tcW w:w="966" w:type="pct"/>
            <w:tcBorders>
              <w:top w:val="single" w:sz="2" w:space="0" w:color="auto"/>
              <w:left w:val="nil"/>
              <w:bottom w:val="single" w:sz="2" w:space="0" w:color="auto"/>
              <w:right w:val="single" w:sz="2" w:space="0" w:color="auto"/>
            </w:tcBorders>
            <w:vAlign w:val="center"/>
          </w:tcPr>
          <w:p w14:paraId="099A3F6C"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5.1%</w:t>
            </w:r>
          </w:p>
        </w:tc>
        <w:tc>
          <w:tcPr>
            <w:tcW w:w="319" w:type="pct"/>
            <w:tcBorders>
              <w:top w:val="single" w:sz="2" w:space="0" w:color="auto"/>
              <w:left w:val="single" w:sz="2" w:space="0" w:color="auto"/>
              <w:bottom w:val="single" w:sz="2" w:space="0" w:color="auto"/>
              <w:right w:val="nil"/>
            </w:tcBorders>
            <w:vAlign w:val="center"/>
          </w:tcPr>
          <w:p w14:paraId="7D7FD1D8"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5</w:t>
            </w:r>
          </w:p>
        </w:tc>
        <w:tc>
          <w:tcPr>
            <w:tcW w:w="987" w:type="pct"/>
            <w:tcBorders>
              <w:top w:val="single" w:sz="2" w:space="0" w:color="auto"/>
              <w:left w:val="nil"/>
              <w:bottom w:val="single" w:sz="2" w:space="0" w:color="auto"/>
              <w:right w:val="single" w:sz="2" w:space="0" w:color="auto"/>
            </w:tcBorders>
            <w:vAlign w:val="center"/>
          </w:tcPr>
          <w:p w14:paraId="2BA253D7"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5.1%</w:t>
            </w:r>
          </w:p>
        </w:tc>
        <w:tc>
          <w:tcPr>
            <w:tcW w:w="367" w:type="pct"/>
            <w:tcBorders>
              <w:top w:val="single" w:sz="2" w:space="0" w:color="auto"/>
              <w:left w:val="single" w:sz="2" w:space="0" w:color="auto"/>
              <w:bottom w:val="single" w:sz="2" w:space="0" w:color="auto"/>
              <w:right w:val="nil"/>
            </w:tcBorders>
            <w:vAlign w:val="center"/>
          </w:tcPr>
          <w:p w14:paraId="0D772910"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0</w:t>
            </w:r>
          </w:p>
        </w:tc>
        <w:tc>
          <w:tcPr>
            <w:tcW w:w="936" w:type="pct"/>
            <w:tcBorders>
              <w:top w:val="single" w:sz="2" w:space="0" w:color="auto"/>
              <w:left w:val="nil"/>
              <w:bottom w:val="single" w:sz="2" w:space="0" w:color="auto"/>
            </w:tcBorders>
            <w:vAlign w:val="center"/>
          </w:tcPr>
          <w:p w14:paraId="2F6F0901"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0.0%</w:t>
            </w:r>
          </w:p>
        </w:tc>
      </w:tr>
      <w:tr w:rsidR="00BC6018" w:rsidRPr="00C20FCE" w14:paraId="742E4CCE" w14:textId="77777777" w:rsidTr="00677718">
        <w:tc>
          <w:tcPr>
            <w:tcW w:w="743" w:type="pct"/>
            <w:tcBorders>
              <w:top w:val="single" w:sz="2" w:space="0" w:color="auto"/>
              <w:left w:val="nil"/>
              <w:bottom w:val="single" w:sz="12" w:space="0" w:color="auto"/>
              <w:right w:val="single" w:sz="2" w:space="0" w:color="auto"/>
            </w:tcBorders>
            <w:vAlign w:val="center"/>
          </w:tcPr>
          <w:p w14:paraId="4A41FD57" w14:textId="77777777" w:rsidR="00BC6018" w:rsidRPr="00C20FCE" w:rsidRDefault="00BC6018" w:rsidP="00677718">
            <w:pPr>
              <w:rPr>
                <w:rFonts w:ascii="Arial" w:hAnsi="Arial" w:cs="Arial"/>
                <w:sz w:val="20"/>
                <w:szCs w:val="20"/>
                <w:lang w:val="en-US"/>
              </w:rPr>
            </w:pPr>
            <w:r w:rsidRPr="00C20FCE">
              <w:rPr>
                <w:rFonts w:ascii="Arial" w:hAnsi="Arial" w:cs="Arial"/>
                <w:sz w:val="20"/>
                <w:szCs w:val="20"/>
                <w:lang w:val="en-US"/>
              </w:rPr>
              <w:t>48-59 months</w:t>
            </w:r>
          </w:p>
        </w:tc>
        <w:tc>
          <w:tcPr>
            <w:tcW w:w="343" w:type="pct"/>
            <w:tcBorders>
              <w:top w:val="single" w:sz="2" w:space="0" w:color="auto"/>
              <w:left w:val="single" w:sz="2" w:space="0" w:color="auto"/>
              <w:bottom w:val="single" w:sz="12" w:space="0" w:color="auto"/>
              <w:right w:val="single" w:sz="2" w:space="0" w:color="auto"/>
            </w:tcBorders>
            <w:vAlign w:val="center"/>
          </w:tcPr>
          <w:p w14:paraId="60A0D00A"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100</w:t>
            </w:r>
          </w:p>
        </w:tc>
        <w:tc>
          <w:tcPr>
            <w:tcW w:w="339" w:type="pct"/>
            <w:tcBorders>
              <w:top w:val="single" w:sz="2" w:space="0" w:color="auto"/>
              <w:left w:val="single" w:sz="2" w:space="0" w:color="auto"/>
              <w:bottom w:val="single" w:sz="12" w:space="0" w:color="auto"/>
              <w:right w:val="nil"/>
            </w:tcBorders>
            <w:vAlign w:val="center"/>
          </w:tcPr>
          <w:p w14:paraId="1459FCE2"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2</w:t>
            </w:r>
          </w:p>
        </w:tc>
        <w:tc>
          <w:tcPr>
            <w:tcW w:w="966" w:type="pct"/>
            <w:tcBorders>
              <w:top w:val="single" w:sz="2" w:space="0" w:color="auto"/>
              <w:left w:val="nil"/>
              <w:bottom w:val="single" w:sz="12" w:space="0" w:color="auto"/>
              <w:right w:val="single" w:sz="2" w:space="0" w:color="auto"/>
            </w:tcBorders>
            <w:vAlign w:val="center"/>
          </w:tcPr>
          <w:p w14:paraId="5B471722"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2.0%</w:t>
            </w:r>
          </w:p>
        </w:tc>
        <w:tc>
          <w:tcPr>
            <w:tcW w:w="319" w:type="pct"/>
            <w:tcBorders>
              <w:top w:val="single" w:sz="2" w:space="0" w:color="auto"/>
              <w:left w:val="single" w:sz="2" w:space="0" w:color="auto"/>
              <w:bottom w:val="single" w:sz="12" w:space="0" w:color="auto"/>
              <w:right w:val="nil"/>
            </w:tcBorders>
            <w:vAlign w:val="center"/>
          </w:tcPr>
          <w:p w14:paraId="514F538F"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2</w:t>
            </w:r>
          </w:p>
        </w:tc>
        <w:tc>
          <w:tcPr>
            <w:tcW w:w="987" w:type="pct"/>
            <w:tcBorders>
              <w:top w:val="single" w:sz="2" w:space="0" w:color="auto"/>
              <w:left w:val="nil"/>
              <w:bottom w:val="single" w:sz="12" w:space="0" w:color="auto"/>
              <w:right w:val="single" w:sz="2" w:space="0" w:color="auto"/>
            </w:tcBorders>
            <w:vAlign w:val="center"/>
          </w:tcPr>
          <w:p w14:paraId="6B45777A"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2.0%</w:t>
            </w:r>
          </w:p>
        </w:tc>
        <w:tc>
          <w:tcPr>
            <w:tcW w:w="367" w:type="pct"/>
            <w:tcBorders>
              <w:top w:val="single" w:sz="2" w:space="0" w:color="auto"/>
              <w:left w:val="single" w:sz="2" w:space="0" w:color="auto"/>
              <w:bottom w:val="single" w:sz="12" w:space="0" w:color="auto"/>
              <w:right w:val="nil"/>
            </w:tcBorders>
            <w:vAlign w:val="center"/>
          </w:tcPr>
          <w:p w14:paraId="63057E0D"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0</w:t>
            </w:r>
          </w:p>
        </w:tc>
        <w:tc>
          <w:tcPr>
            <w:tcW w:w="936" w:type="pct"/>
            <w:tcBorders>
              <w:top w:val="single" w:sz="2" w:space="0" w:color="auto"/>
              <w:left w:val="nil"/>
              <w:bottom w:val="single" w:sz="12" w:space="0" w:color="auto"/>
            </w:tcBorders>
            <w:vAlign w:val="center"/>
          </w:tcPr>
          <w:p w14:paraId="64C1A6F1" w14:textId="77777777" w:rsidR="00BC6018" w:rsidRPr="00C20FCE" w:rsidRDefault="00BC6018" w:rsidP="00677718">
            <w:pPr>
              <w:jc w:val="center"/>
              <w:rPr>
                <w:rFonts w:ascii="Arial" w:hAnsi="Arial" w:cs="Arial"/>
                <w:sz w:val="20"/>
                <w:szCs w:val="20"/>
                <w:lang w:val="en-US"/>
              </w:rPr>
            </w:pPr>
            <w:r w:rsidRPr="00C20FCE">
              <w:rPr>
                <w:rFonts w:ascii="Arial" w:hAnsi="Arial" w:cs="Arial"/>
                <w:sz w:val="20"/>
                <w:szCs w:val="20"/>
                <w:lang w:val="en-US"/>
              </w:rPr>
              <w:t>0.0%</w:t>
            </w:r>
          </w:p>
        </w:tc>
      </w:tr>
    </w:tbl>
    <w:p w14:paraId="2F457233" w14:textId="77777777" w:rsidR="005865E2" w:rsidRPr="00C20FCE" w:rsidRDefault="005865E2" w:rsidP="005865E2">
      <w:pPr>
        <w:rPr>
          <w:rFonts w:ascii="Arial" w:hAnsi="Arial" w:cs="Arial"/>
          <w:lang w:val="en-US"/>
        </w:rPr>
      </w:pPr>
    </w:p>
    <w:p w14:paraId="163ACFA5" w14:textId="77777777" w:rsidR="006D0CAB" w:rsidRPr="00C20FCE" w:rsidRDefault="002A50EA" w:rsidP="00D023F1">
      <w:pPr>
        <w:jc w:val="both"/>
        <w:rPr>
          <w:rFonts w:ascii="Arial" w:hAnsi="Arial" w:cs="Arial"/>
          <w:lang w:val="en-US"/>
        </w:rPr>
      </w:pPr>
      <w:r w:rsidRPr="00C20FCE">
        <w:rPr>
          <w:rFonts w:ascii="Arial" w:hAnsi="Arial" w:cs="Arial"/>
          <w:lang w:val="en-US"/>
        </w:rPr>
        <w:t>Tables 33, 34 and 35 confirm that the critical age for the onset of malnutrition for children is between 6 and 23 months. In both camp, the prevalence of stunting is high in the 48-59 months age group. By this age, the majority of the damage of malnutrition in childhood is done and cannot be reversed.</w:t>
      </w:r>
    </w:p>
    <w:p w14:paraId="7F2DC5ED" w14:textId="4C39B1EF" w:rsidR="00495759" w:rsidRPr="00C20FCE" w:rsidRDefault="00495759">
      <w:pPr>
        <w:rPr>
          <w:rFonts w:ascii="Arial" w:hAnsi="Arial" w:cs="Arial"/>
          <w:b/>
          <w:lang w:val="en-US"/>
        </w:rPr>
      </w:pPr>
    </w:p>
    <w:p w14:paraId="54FFE4C2" w14:textId="689A369B" w:rsidR="003333A7" w:rsidRPr="00C20FCE" w:rsidRDefault="003333A7" w:rsidP="003333A7">
      <w:pPr>
        <w:jc w:val="both"/>
        <w:rPr>
          <w:rFonts w:ascii="Arial" w:hAnsi="Arial" w:cs="Arial"/>
          <w:b/>
          <w:lang w:val="en-US"/>
        </w:rPr>
      </w:pPr>
      <w:r w:rsidRPr="00C20FCE">
        <w:rPr>
          <w:rFonts w:ascii="Arial" w:hAnsi="Arial" w:cs="Arial"/>
          <w:b/>
          <w:lang w:val="en-US"/>
        </w:rPr>
        <w:t>Prevalence of Underweight</w:t>
      </w:r>
    </w:p>
    <w:p w14:paraId="1319F1D3" w14:textId="77777777" w:rsidR="00DC64A4" w:rsidRPr="00C20FCE" w:rsidRDefault="00DC64A4" w:rsidP="003333A7">
      <w:pPr>
        <w:jc w:val="both"/>
        <w:rPr>
          <w:rFonts w:ascii="Arial" w:hAnsi="Arial" w:cs="Arial"/>
          <w:b/>
          <w:lang w:val="en-US"/>
        </w:rPr>
      </w:pPr>
    </w:p>
    <w:p w14:paraId="4F30CC28" w14:textId="77777777" w:rsidR="00DC64A4" w:rsidRPr="00C20FCE" w:rsidRDefault="00DC64A4" w:rsidP="00DC64A4">
      <w:pPr>
        <w:jc w:val="center"/>
        <w:rPr>
          <w:rFonts w:ascii="Arial" w:hAnsi="Arial" w:cs="Arial"/>
          <w:b/>
          <w:sz w:val="20"/>
          <w:lang w:val="en-US"/>
        </w:rPr>
      </w:pPr>
      <w:r w:rsidRPr="00C20FCE">
        <w:rPr>
          <w:rFonts w:ascii="Arial" w:hAnsi="Arial" w:cs="Arial"/>
          <w:b/>
          <w:sz w:val="20"/>
          <w:lang w:val="en-US"/>
        </w:rPr>
        <w:t>Figure 4: Weight-for-Age z-score (WHO 2006) - Za’atri camp, Azraq camp and Host communities</w:t>
      </w:r>
    </w:p>
    <w:p w14:paraId="77F7D285" w14:textId="77777777" w:rsidR="000E415E" w:rsidRPr="00C20FCE" w:rsidRDefault="000E415E" w:rsidP="003333A7">
      <w:pPr>
        <w:jc w:val="both"/>
        <w:rPr>
          <w:rFonts w:ascii="Arial" w:hAnsi="Arial" w:cs="Arial"/>
          <w:b/>
          <w:lang w:val="en-US"/>
        </w:rPr>
      </w:pPr>
    </w:p>
    <w:p w14:paraId="795435AB" w14:textId="77777777" w:rsidR="00535811" w:rsidRPr="00C20FCE" w:rsidRDefault="001121E7" w:rsidP="000E415E">
      <w:pPr>
        <w:jc w:val="center"/>
        <w:rPr>
          <w:rFonts w:ascii="Arial" w:hAnsi="Arial" w:cs="Arial"/>
          <w:b/>
          <w:lang w:val="en-US"/>
        </w:rPr>
      </w:pPr>
      <w:r w:rsidRPr="00C20FCE">
        <w:rPr>
          <w:noProof/>
          <w:lang w:val="fr-FR" w:eastAsia="fr-FR"/>
        </w:rPr>
        <w:drawing>
          <wp:inline distT="0" distB="0" distL="0" distR="0" wp14:anchorId="6C7A34C0" wp14:editId="27468CCF">
            <wp:extent cx="2145830" cy="1648800"/>
            <wp:effectExtent l="0" t="0" r="6985" b="889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45830" cy="1648800"/>
                    </a:xfrm>
                    <a:prstGeom prst="rect">
                      <a:avLst/>
                    </a:prstGeom>
                  </pic:spPr>
                </pic:pic>
              </a:graphicData>
            </a:graphic>
          </wp:inline>
        </w:drawing>
      </w:r>
      <w:r w:rsidR="00891B8F" w:rsidRPr="00C20FCE">
        <w:rPr>
          <w:noProof/>
          <w:lang w:val="fr-FR" w:eastAsia="fr-FR"/>
        </w:rPr>
        <w:drawing>
          <wp:inline distT="0" distB="0" distL="0" distR="0" wp14:anchorId="589499C5" wp14:editId="57DBF9B9">
            <wp:extent cx="2145830" cy="1648800"/>
            <wp:effectExtent l="0" t="0" r="6985" b="889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145830" cy="1648800"/>
                    </a:xfrm>
                    <a:prstGeom prst="rect">
                      <a:avLst/>
                    </a:prstGeom>
                  </pic:spPr>
                </pic:pic>
              </a:graphicData>
            </a:graphic>
          </wp:inline>
        </w:drawing>
      </w:r>
      <w:r w:rsidR="00C07B4E" w:rsidRPr="00C20FCE">
        <w:rPr>
          <w:noProof/>
          <w:lang w:val="en-US" w:eastAsia="fr-FR"/>
        </w:rPr>
        <w:t xml:space="preserve"> </w:t>
      </w:r>
      <w:r w:rsidR="00C07B4E" w:rsidRPr="00C20FCE">
        <w:rPr>
          <w:noProof/>
          <w:lang w:val="fr-FR" w:eastAsia="fr-FR"/>
        </w:rPr>
        <w:drawing>
          <wp:inline distT="0" distB="0" distL="0" distR="0" wp14:anchorId="2D082246" wp14:editId="2C1798C5">
            <wp:extent cx="2145830" cy="1648800"/>
            <wp:effectExtent l="0" t="0" r="6985" b="889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145830" cy="1648800"/>
                    </a:xfrm>
                    <a:prstGeom prst="rect">
                      <a:avLst/>
                    </a:prstGeom>
                  </pic:spPr>
                </pic:pic>
              </a:graphicData>
            </a:graphic>
          </wp:inline>
        </w:drawing>
      </w:r>
    </w:p>
    <w:p w14:paraId="2C794667" w14:textId="77777777" w:rsidR="00D023F1" w:rsidRPr="00C20FCE" w:rsidRDefault="00D023F1" w:rsidP="000159A4">
      <w:pPr>
        <w:jc w:val="both"/>
        <w:rPr>
          <w:rFonts w:ascii="Arial" w:hAnsi="Arial" w:cs="Arial"/>
          <w:lang w:val="en-US"/>
        </w:rPr>
      </w:pPr>
    </w:p>
    <w:p w14:paraId="438EA041" w14:textId="78E1DCBD" w:rsidR="009B1DF4" w:rsidRPr="00C20FCE" w:rsidRDefault="009B1DF4" w:rsidP="000159A4">
      <w:pPr>
        <w:jc w:val="both"/>
        <w:rPr>
          <w:rFonts w:ascii="Arial" w:hAnsi="Arial" w:cs="Arial"/>
          <w:lang w:val="en-US"/>
        </w:rPr>
      </w:pPr>
      <w:r w:rsidRPr="00C20FCE">
        <w:rPr>
          <w:rFonts w:ascii="Arial" w:hAnsi="Arial" w:cs="Arial"/>
          <w:lang w:val="en-US"/>
        </w:rPr>
        <w:t>These above graphs show that the distribution of Weight-for-Age of the assessed children, for the three surveys, was shifted to the left with illustrating a poorer nutritional status than the international WHO standard population of children aged 6-59 months. In Za’atri camp, the curve is slightly pointed but the SD of 0.93 indicates the good quality of age and weight measurements during data collection. The mean WAZ</w:t>
      </w:r>
      <w:r w:rsidR="0061744F" w:rsidRPr="00C20FCE">
        <w:rPr>
          <w:rFonts w:ascii="Arial" w:hAnsi="Arial" w:cs="Arial"/>
          <w:lang w:val="en-US"/>
        </w:rPr>
        <w:t xml:space="preserve"> is</w:t>
      </w:r>
      <w:r w:rsidRPr="00C20FCE">
        <w:rPr>
          <w:rFonts w:ascii="Arial" w:hAnsi="Arial" w:cs="Arial"/>
          <w:lang w:val="en-US"/>
        </w:rPr>
        <w:t xml:space="preserve"> ranging from -0.32 in host communities to -0.67 in Azraq camp.</w:t>
      </w:r>
    </w:p>
    <w:p w14:paraId="6DAED9E5" w14:textId="77777777" w:rsidR="001121E7" w:rsidRPr="00C20FCE" w:rsidRDefault="003111F9" w:rsidP="001121E7">
      <w:pPr>
        <w:pStyle w:val="Lgende"/>
        <w:keepNext/>
        <w:jc w:val="both"/>
        <w:rPr>
          <w:rFonts w:ascii="Arial" w:hAnsi="Arial" w:cs="Arial"/>
          <w:noProof/>
          <w:color w:val="auto"/>
          <w:sz w:val="20"/>
          <w:szCs w:val="22"/>
          <w:lang w:val="en-US"/>
        </w:rPr>
      </w:pPr>
      <w:r w:rsidRPr="00C20FCE">
        <w:rPr>
          <w:rFonts w:ascii="Arial" w:hAnsi="Arial" w:cs="Arial"/>
          <w:color w:val="auto"/>
          <w:sz w:val="20"/>
          <w:szCs w:val="22"/>
          <w:lang w:val="en-US"/>
        </w:rPr>
        <w:lastRenderedPageBreak/>
        <w:t>Table 36</w:t>
      </w:r>
      <w:r w:rsidR="001121E7" w:rsidRPr="00C20FCE">
        <w:rPr>
          <w:rFonts w:ascii="Arial" w:hAnsi="Arial" w:cs="Arial"/>
          <w:noProof/>
          <w:color w:val="auto"/>
          <w:sz w:val="20"/>
          <w:szCs w:val="22"/>
          <w:lang w:val="en-US"/>
        </w:rPr>
        <w:t xml:space="preserve">: Prevalence of Global, Moderate and Severe Underweight (Weight-for-Age Z-score) in children 6 to 59 months of age by </w:t>
      </w:r>
      <w:r w:rsidR="00A411F2" w:rsidRPr="00C20FCE">
        <w:rPr>
          <w:rFonts w:ascii="Arial" w:hAnsi="Arial" w:cs="Arial"/>
          <w:noProof/>
          <w:color w:val="auto"/>
          <w:sz w:val="20"/>
          <w:szCs w:val="22"/>
          <w:lang w:val="en-US"/>
        </w:rPr>
        <w:t>survey area</w:t>
      </w:r>
      <w:r w:rsidR="001121E7" w:rsidRPr="00C20FCE">
        <w:rPr>
          <w:rFonts w:ascii="Arial" w:hAnsi="Arial" w:cs="Arial"/>
          <w:noProof/>
          <w:color w:val="auto"/>
          <w:sz w:val="20"/>
          <w:szCs w:val="22"/>
          <w:lang w:val="en-US"/>
        </w:rPr>
        <w:t xml:space="preserve"> (WHO 2006)</w:t>
      </w:r>
    </w:p>
    <w:tbl>
      <w:tblPr>
        <w:tblStyle w:val="Grilledutableau"/>
        <w:tblW w:w="5079"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395"/>
        <w:gridCol w:w="660"/>
        <w:gridCol w:w="527"/>
        <w:gridCol w:w="1275"/>
        <w:gridCol w:w="612"/>
        <w:gridCol w:w="1242"/>
        <w:gridCol w:w="614"/>
        <w:gridCol w:w="1240"/>
        <w:gridCol w:w="481"/>
        <w:gridCol w:w="1227"/>
        <w:gridCol w:w="351"/>
        <w:gridCol w:w="1347"/>
      </w:tblGrid>
      <w:tr w:rsidR="001121E7" w:rsidRPr="00C20FCE" w14:paraId="1A58B9B7" w14:textId="77777777" w:rsidTr="001121E7">
        <w:tc>
          <w:tcPr>
            <w:tcW w:w="636" w:type="pct"/>
            <w:vMerge w:val="restart"/>
            <w:tcBorders>
              <w:top w:val="single" w:sz="12" w:space="0" w:color="auto"/>
              <w:right w:val="single" w:sz="2" w:space="0" w:color="auto"/>
            </w:tcBorders>
            <w:shd w:val="clear" w:color="auto" w:fill="8DB3E2" w:themeFill="text2" w:themeFillTint="66"/>
            <w:vAlign w:val="center"/>
          </w:tcPr>
          <w:p w14:paraId="67EA092B" w14:textId="77777777" w:rsidR="001121E7" w:rsidRPr="00C20FCE" w:rsidRDefault="001121E7" w:rsidP="001121E7">
            <w:pPr>
              <w:jc w:val="center"/>
              <w:rPr>
                <w:rFonts w:ascii="Arial" w:hAnsi="Arial" w:cs="Arial"/>
                <w:b/>
                <w:sz w:val="20"/>
                <w:szCs w:val="20"/>
                <w:lang w:val="en-US"/>
              </w:rPr>
            </w:pPr>
            <w:r w:rsidRPr="00C20FCE">
              <w:rPr>
                <w:rFonts w:ascii="Arial" w:hAnsi="Arial" w:cs="Arial"/>
                <w:b/>
                <w:sz w:val="20"/>
                <w:szCs w:val="20"/>
                <w:lang w:val="en-US"/>
              </w:rPr>
              <w:t>Survey Area</w:t>
            </w:r>
          </w:p>
        </w:tc>
        <w:tc>
          <w:tcPr>
            <w:tcW w:w="301"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186EB4E1" w14:textId="77777777" w:rsidR="001121E7" w:rsidRPr="00C20FCE" w:rsidRDefault="001121E7" w:rsidP="001121E7">
            <w:pPr>
              <w:jc w:val="center"/>
              <w:rPr>
                <w:rFonts w:ascii="Arial" w:hAnsi="Arial" w:cs="Arial"/>
                <w:b/>
                <w:sz w:val="20"/>
                <w:szCs w:val="20"/>
                <w:lang w:val="en-US"/>
              </w:rPr>
            </w:pPr>
            <w:r w:rsidRPr="00C20FCE">
              <w:rPr>
                <w:rFonts w:ascii="Arial" w:hAnsi="Arial" w:cs="Arial"/>
                <w:b/>
                <w:sz w:val="20"/>
                <w:szCs w:val="20"/>
                <w:lang w:val="en-US"/>
              </w:rPr>
              <w:t>N</w:t>
            </w:r>
          </w:p>
        </w:tc>
        <w:tc>
          <w:tcPr>
            <w:tcW w:w="2510" w:type="pct"/>
            <w:gridSpan w:val="6"/>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6A1DD1AF" w14:textId="77777777" w:rsidR="001121E7" w:rsidRPr="00C20FCE" w:rsidRDefault="001121E7" w:rsidP="001121E7">
            <w:pPr>
              <w:jc w:val="center"/>
              <w:rPr>
                <w:rFonts w:ascii="Arial" w:hAnsi="Arial" w:cs="Arial"/>
                <w:b/>
                <w:sz w:val="20"/>
                <w:szCs w:val="20"/>
                <w:lang w:val="en-US"/>
              </w:rPr>
            </w:pPr>
            <w:r w:rsidRPr="00C20FCE">
              <w:rPr>
                <w:rFonts w:ascii="Arial" w:hAnsi="Arial" w:cs="Arial"/>
                <w:b/>
                <w:sz w:val="20"/>
                <w:szCs w:val="20"/>
                <w:lang w:val="en-US"/>
              </w:rPr>
              <w:t>Underweight</w:t>
            </w:r>
          </w:p>
          <w:p w14:paraId="15021E63" w14:textId="77777777" w:rsidR="001121E7" w:rsidRPr="00C20FCE" w:rsidRDefault="001121E7" w:rsidP="001121E7">
            <w:pPr>
              <w:jc w:val="center"/>
              <w:rPr>
                <w:rFonts w:ascii="Arial" w:hAnsi="Arial" w:cs="Arial"/>
                <w:sz w:val="20"/>
                <w:szCs w:val="20"/>
                <w:lang w:val="en-US"/>
              </w:rPr>
            </w:pPr>
            <w:r w:rsidRPr="00C20FCE">
              <w:rPr>
                <w:rFonts w:ascii="Arial" w:hAnsi="Arial" w:cs="Arial"/>
                <w:sz w:val="20"/>
                <w:szCs w:val="20"/>
                <w:lang w:val="en-US"/>
              </w:rPr>
              <w:t>(WAZ &lt;-2)</w:t>
            </w:r>
          </w:p>
        </w:tc>
        <w:tc>
          <w:tcPr>
            <w:tcW w:w="778"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0D548074" w14:textId="77777777" w:rsidR="001121E7" w:rsidRPr="00C20FCE" w:rsidRDefault="001121E7" w:rsidP="001121E7">
            <w:pPr>
              <w:jc w:val="center"/>
              <w:rPr>
                <w:rFonts w:ascii="Arial" w:hAnsi="Arial" w:cs="Arial"/>
                <w:b/>
                <w:sz w:val="20"/>
                <w:szCs w:val="20"/>
                <w:lang w:val="en-US"/>
              </w:rPr>
            </w:pPr>
            <w:r w:rsidRPr="00C20FCE">
              <w:rPr>
                <w:rFonts w:ascii="Arial" w:hAnsi="Arial" w:cs="Arial"/>
                <w:b/>
                <w:sz w:val="20"/>
                <w:szCs w:val="20"/>
                <w:lang w:val="en-US"/>
              </w:rPr>
              <w:t>Moderate Underweight</w:t>
            </w:r>
          </w:p>
          <w:p w14:paraId="7DD0965D" w14:textId="77777777" w:rsidR="001121E7" w:rsidRPr="00C20FCE" w:rsidRDefault="001121E7" w:rsidP="001121E7">
            <w:pPr>
              <w:jc w:val="center"/>
              <w:rPr>
                <w:rFonts w:ascii="Arial" w:hAnsi="Arial" w:cs="Arial"/>
                <w:sz w:val="20"/>
                <w:szCs w:val="20"/>
                <w:lang w:val="en-US"/>
              </w:rPr>
            </w:pPr>
            <w:r w:rsidRPr="00C20FCE">
              <w:rPr>
                <w:rFonts w:ascii="Arial" w:hAnsi="Arial" w:cs="Arial"/>
                <w:sz w:val="20"/>
                <w:szCs w:val="20"/>
                <w:lang w:val="en-US"/>
              </w:rPr>
              <w:t>(WAZ &lt;-2 and &gt;=-3)</w:t>
            </w:r>
          </w:p>
        </w:tc>
        <w:tc>
          <w:tcPr>
            <w:tcW w:w="774" w:type="pct"/>
            <w:gridSpan w:val="2"/>
            <w:tcBorders>
              <w:top w:val="single" w:sz="12" w:space="0" w:color="auto"/>
              <w:left w:val="single" w:sz="2" w:space="0" w:color="auto"/>
              <w:bottom w:val="single" w:sz="2" w:space="0" w:color="auto"/>
            </w:tcBorders>
            <w:shd w:val="clear" w:color="auto" w:fill="8DB3E2" w:themeFill="text2" w:themeFillTint="66"/>
            <w:vAlign w:val="center"/>
          </w:tcPr>
          <w:p w14:paraId="46255EC7" w14:textId="77777777" w:rsidR="001121E7" w:rsidRPr="00C20FCE" w:rsidRDefault="001121E7" w:rsidP="001121E7">
            <w:pPr>
              <w:jc w:val="center"/>
              <w:rPr>
                <w:rFonts w:ascii="Arial" w:hAnsi="Arial" w:cs="Arial"/>
                <w:b/>
                <w:sz w:val="20"/>
                <w:szCs w:val="20"/>
                <w:lang w:val="en-US"/>
              </w:rPr>
            </w:pPr>
            <w:r w:rsidRPr="00C20FCE">
              <w:rPr>
                <w:rFonts w:ascii="Arial" w:hAnsi="Arial" w:cs="Arial"/>
                <w:b/>
                <w:sz w:val="20"/>
                <w:szCs w:val="20"/>
                <w:lang w:val="en-US"/>
              </w:rPr>
              <w:t>Severe Underweight</w:t>
            </w:r>
          </w:p>
          <w:p w14:paraId="22B1CED6" w14:textId="77777777" w:rsidR="001121E7" w:rsidRPr="00C20FCE" w:rsidRDefault="001121E7" w:rsidP="001121E7">
            <w:pPr>
              <w:jc w:val="center"/>
              <w:rPr>
                <w:rFonts w:ascii="Arial" w:hAnsi="Arial" w:cs="Arial"/>
                <w:sz w:val="20"/>
                <w:szCs w:val="20"/>
                <w:lang w:val="en-US"/>
              </w:rPr>
            </w:pPr>
            <w:r w:rsidRPr="00C20FCE">
              <w:rPr>
                <w:rFonts w:ascii="Arial" w:hAnsi="Arial" w:cs="Arial"/>
                <w:sz w:val="20"/>
                <w:szCs w:val="20"/>
                <w:lang w:val="en-US"/>
              </w:rPr>
              <w:t>(WAZ &lt;-3)</w:t>
            </w:r>
          </w:p>
        </w:tc>
      </w:tr>
      <w:tr w:rsidR="001121E7" w:rsidRPr="00C20FCE" w14:paraId="3CE4FA5C" w14:textId="77777777" w:rsidTr="001121E7">
        <w:tc>
          <w:tcPr>
            <w:tcW w:w="636" w:type="pct"/>
            <w:vMerge/>
            <w:tcBorders>
              <w:right w:val="single" w:sz="2" w:space="0" w:color="auto"/>
            </w:tcBorders>
            <w:shd w:val="clear" w:color="auto" w:fill="8DB3E2" w:themeFill="text2" w:themeFillTint="66"/>
            <w:vAlign w:val="center"/>
          </w:tcPr>
          <w:p w14:paraId="58D97061" w14:textId="77777777" w:rsidR="001121E7" w:rsidRPr="00C20FCE" w:rsidRDefault="001121E7" w:rsidP="001121E7">
            <w:pPr>
              <w:rPr>
                <w:rFonts w:ascii="Arial" w:hAnsi="Arial" w:cs="Arial"/>
                <w:b/>
                <w:sz w:val="20"/>
                <w:szCs w:val="20"/>
                <w:lang w:val="en-US"/>
              </w:rPr>
            </w:pPr>
          </w:p>
        </w:tc>
        <w:tc>
          <w:tcPr>
            <w:tcW w:w="301" w:type="pct"/>
            <w:vMerge/>
            <w:tcBorders>
              <w:left w:val="single" w:sz="2" w:space="0" w:color="auto"/>
              <w:right w:val="single" w:sz="2" w:space="0" w:color="auto"/>
            </w:tcBorders>
            <w:shd w:val="clear" w:color="auto" w:fill="8DB3E2" w:themeFill="text2" w:themeFillTint="66"/>
            <w:vAlign w:val="center"/>
          </w:tcPr>
          <w:p w14:paraId="28B91D58" w14:textId="77777777" w:rsidR="001121E7" w:rsidRPr="00C20FCE" w:rsidRDefault="001121E7" w:rsidP="001121E7">
            <w:pPr>
              <w:jc w:val="center"/>
              <w:rPr>
                <w:rFonts w:ascii="Arial" w:hAnsi="Arial" w:cs="Arial"/>
                <w:b/>
                <w:sz w:val="20"/>
                <w:szCs w:val="20"/>
                <w:lang w:val="en-US"/>
              </w:rPr>
            </w:pPr>
          </w:p>
        </w:tc>
        <w:tc>
          <w:tcPr>
            <w:tcW w:w="821" w:type="pct"/>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60A78638" w14:textId="77777777" w:rsidR="001121E7" w:rsidRPr="00C20FCE" w:rsidRDefault="001121E7" w:rsidP="001121E7">
            <w:pPr>
              <w:jc w:val="center"/>
              <w:rPr>
                <w:rFonts w:ascii="Arial" w:hAnsi="Arial" w:cs="Arial"/>
                <w:b/>
                <w:sz w:val="20"/>
                <w:szCs w:val="20"/>
                <w:lang w:val="en-US"/>
              </w:rPr>
            </w:pPr>
            <w:r w:rsidRPr="00C20FCE">
              <w:rPr>
                <w:rFonts w:ascii="Arial" w:hAnsi="Arial" w:cs="Arial"/>
                <w:b/>
                <w:sz w:val="20"/>
                <w:szCs w:val="20"/>
                <w:lang w:val="en-US"/>
              </w:rPr>
              <w:t>All</w:t>
            </w:r>
          </w:p>
        </w:tc>
        <w:tc>
          <w:tcPr>
            <w:tcW w:w="845" w:type="pct"/>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15D4F69A" w14:textId="77777777" w:rsidR="001121E7" w:rsidRPr="00C20FCE" w:rsidRDefault="001121E7" w:rsidP="001121E7">
            <w:pPr>
              <w:jc w:val="center"/>
              <w:rPr>
                <w:rFonts w:ascii="Arial" w:hAnsi="Arial" w:cs="Arial"/>
                <w:b/>
                <w:sz w:val="20"/>
                <w:szCs w:val="20"/>
                <w:lang w:val="en-US"/>
              </w:rPr>
            </w:pPr>
            <w:r w:rsidRPr="00C20FCE">
              <w:rPr>
                <w:rFonts w:ascii="Arial" w:hAnsi="Arial" w:cs="Arial"/>
                <w:b/>
                <w:sz w:val="20"/>
                <w:szCs w:val="20"/>
                <w:lang w:val="en-US"/>
              </w:rPr>
              <w:t>Boys</w:t>
            </w:r>
          </w:p>
        </w:tc>
        <w:tc>
          <w:tcPr>
            <w:tcW w:w="845" w:type="pct"/>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260526C6" w14:textId="77777777" w:rsidR="001121E7" w:rsidRPr="00C20FCE" w:rsidRDefault="001121E7" w:rsidP="001121E7">
            <w:pPr>
              <w:jc w:val="center"/>
              <w:rPr>
                <w:rFonts w:ascii="Arial" w:hAnsi="Arial" w:cs="Arial"/>
                <w:b/>
                <w:sz w:val="20"/>
                <w:szCs w:val="20"/>
                <w:lang w:val="en-US"/>
              </w:rPr>
            </w:pPr>
            <w:r w:rsidRPr="00C20FCE">
              <w:rPr>
                <w:rFonts w:ascii="Arial" w:hAnsi="Arial" w:cs="Arial"/>
                <w:b/>
                <w:sz w:val="20"/>
                <w:szCs w:val="20"/>
                <w:lang w:val="en-US"/>
              </w:rPr>
              <w:t>Girls</w:t>
            </w:r>
          </w:p>
        </w:tc>
        <w:tc>
          <w:tcPr>
            <w:tcW w:w="778" w:type="pct"/>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2EAD2F94" w14:textId="77777777" w:rsidR="001121E7" w:rsidRPr="00C20FCE" w:rsidRDefault="001121E7" w:rsidP="001121E7">
            <w:pPr>
              <w:jc w:val="center"/>
              <w:rPr>
                <w:rFonts w:ascii="Arial" w:hAnsi="Arial" w:cs="Arial"/>
                <w:b/>
                <w:sz w:val="20"/>
                <w:szCs w:val="20"/>
                <w:lang w:val="en-US"/>
              </w:rPr>
            </w:pPr>
            <w:r w:rsidRPr="00C20FCE">
              <w:rPr>
                <w:rFonts w:ascii="Arial" w:hAnsi="Arial" w:cs="Arial"/>
                <w:b/>
                <w:sz w:val="20"/>
                <w:szCs w:val="20"/>
                <w:lang w:val="en-US"/>
              </w:rPr>
              <w:t>All</w:t>
            </w:r>
          </w:p>
        </w:tc>
        <w:tc>
          <w:tcPr>
            <w:tcW w:w="774" w:type="pct"/>
            <w:gridSpan w:val="2"/>
            <w:tcBorders>
              <w:top w:val="single" w:sz="2" w:space="0" w:color="auto"/>
              <w:left w:val="single" w:sz="2" w:space="0" w:color="auto"/>
              <w:bottom w:val="single" w:sz="2" w:space="0" w:color="auto"/>
            </w:tcBorders>
            <w:shd w:val="clear" w:color="auto" w:fill="8DB3E2" w:themeFill="text2" w:themeFillTint="66"/>
            <w:vAlign w:val="center"/>
          </w:tcPr>
          <w:p w14:paraId="45071CB4" w14:textId="77777777" w:rsidR="001121E7" w:rsidRPr="00C20FCE" w:rsidRDefault="001121E7" w:rsidP="001121E7">
            <w:pPr>
              <w:jc w:val="center"/>
              <w:rPr>
                <w:rFonts w:ascii="Arial" w:hAnsi="Arial" w:cs="Arial"/>
                <w:b/>
                <w:sz w:val="20"/>
                <w:szCs w:val="20"/>
                <w:lang w:val="en-US"/>
              </w:rPr>
            </w:pPr>
            <w:r w:rsidRPr="00C20FCE">
              <w:rPr>
                <w:rFonts w:ascii="Arial" w:hAnsi="Arial" w:cs="Arial"/>
                <w:b/>
                <w:sz w:val="20"/>
                <w:szCs w:val="20"/>
                <w:lang w:val="en-US"/>
              </w:rPr>
              <w:t>All</w:t>
            </w:r>
          </w:p>
        </w:tc>
      </w:tr>
      <w:tr w:rsidR="001121E7" w:rsidRPr="00C20FCE" w14:paraId="5B53BE6C" w14:textId="77777777" w:rsidTr="001121E7">
        <w:trPr>
          <w:trHeight w:val="465"/>
        </w:trPr>
        <w:tc>
          <w:tcPr>
            <w:tcW w:w="636" w:type="pct"/>
            <w:vMerge/>
            <w:tcBorders>
              <w:bottom w:val="single" w:sz="12" w:space="0" w:color="auto"/>
              <w:right w:val="single" w:sz="2" w:space="0" w:color="auto"/>
            </w:tcBorders>
            <w:shd w:val="clear" w:color="auto" w:fill="8DB3E2" w:themeFill="text2" w:themeFillTint="66"/>
            <w:vAlign w:val="center"/>
          </w:tcPr>
          <w:p w14:paraId="37657483" w14:textId="77777777" w:rsidR="001121E7" w:rsidRPr="00C20FCE" w:rsidRDefault="001121E7" w:rsidP="001121E7">
            <w:pPr>
              <w:rPr>
                <w:rFonts w:ascii="Arial" w:hAnsi="Arial" w:cs="Arial"/>
                <w:b/>
                <w:sz w:val="20"/>
                <w:szCs w:val="20"/>
                <w:lang w:val="en-US"/>
              </w:rPr>
            </w:pPr>
          </w:p>
        </w:tc>
        <w:tc>
          <w:tcPr>
            <w:tcW w:w="301" w:type="pct"/>
            <w:vMerge/>
            <w:tcBorders>
              <w:left w:val="single" w:sz="2" w:space="0" w:color="auto"/>
              <w:bottom w:val="single" w:sz="12" w:space="0" w:color="auto"/>
              <w:right w:val="single" w:sz="2" w:space="0" w:color="auto"/>
            </w:tcBorders>
            <w:shd w:val="clear" w:color="auto" w:fill="8DB3E2" w:themeFill="text2" w:themeFillTint="66"/>
            <w:vAlign w:val="center"/>
          </w:tcPr>
          <w:p w14:paraId="4A339E4E" w14:textId="77777777" w:rsidR="001121E7" w:rsidRPr="00C20FCE" w:rsidRDefault="001121E7" w:rsidP="001121E7">
            <w:pPr>
              <w:jc w:val="center"/>
              <w:rPr>
                <w:rFonts w:ascii="Arial" w:hAnsi="Arial" w:cs="Arial"/>
                <w:b/>
                <w:sz w:val="20"/>
                <w:szCs w:val="20"/>
                <w:lang w:val="en-US"/>
              </w:rPr>
            </w:pPr>
          </w:p>
        </w:tc>
        <w:tc>
          <w:tcPr>
            <w:tcW w:w="240"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394CF293" w14:textId="77777777" w:rsidR="001121E7" w:rsidRPr="00C20FCE" w:rsidRDefault="001121E7" w:rsidP="001121E7">
            <w:pPr>
              <w:jc w:val="center"/>
              <w:rPr>
                <w:rFonts w:ascii="Arial" w:hAnsi="Arial" w:cs="Arial"/>
                <w:b/>
                <w:sz w:val="20"/>
                <w:szCs w:val="20"/>
                <w:lang w:val="en-US"/>
              </w:rPr>
            </w:pPr>
            <w:r w:rsidRPr="00C20FCE">
              <w:rPr>
                <w:rFonts w:ascii="Arial" w:hAnsi="Arial" w:cs="Arial"/>
                <w:b/>
                <w:sz w:val="20"/>
                <w:szCs w:val="20"/>
                <w:lang w:val="en-US"/>
              </w:rPr>
              <w:t>n</w:t>
            </w:r>
          </w:p>
        </w:tc>
        <w:tc>
          <w:tcPr>
            <w:tcW w:w="581"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5802BBE1" w14:textId="77777777" w:rsidR="001121E7" w:rsidRPr="00C20FCE" w:rsidRDefault="001121E7" w:rsidP="001121E7">
            <w:pPr>
              <w:jc w:val="center"/>
              <w:rPr>
                <w:rFonts w:ascii="Arial" w:hAnsi="Arial" w:cs="Arial"/>
                <w:b/>
                <w:sz w:val="20"/>
                <w:szCs w:val="20"/>
                <w:lang w:val="en-US"/>
              </w:rPr>
            </w:pPr>
            <w:r w:rsidRPr="00C20FCE">
              <w:rPr>
                <w:rFonts w:ascii="Arial" w:hAnsi="Arial" w:cs="Arial"/>
                <w:b/>
                <w:sz w:val="20"/>
                <w:szCs w:val="20"/>
                <w:lang w:val="en-US"/>
              </w:rPr>
              <w:t>%</w:t>
            </w:r>
          </w:p>
          <w:p w14:paraId="7BEE95B4" w14:textId="77777777" w:rsidR="001121E7" w:rsidRPr="00C20FCE" w:rsidRDefault="00A72A54" w:rsidP="001121E7">
            <w:pPr>
              <w:jc w:val="center"/>
              <w:rPr>
                <w:rFonts w:ascii="Arial" w:hAnsi="Arial" w:cs="Arial"/>
                <w:b/>
                <w:sz w:val="20"/>
                <w:szCs w:val="20"/>
                <w:lang w:val="en-US"/>
              </w:rPr>
            </w:pPr>
            <w:r w:rsidRPr="00C20FCE">
              <w:rPr>
                <w:rFonts w:ascii="Arial" w:hAnsi="Arial" w:cs="Arial"/>
                <w:b/>
                <w:sz w:val="20"/>
                <w:szCs w:val="20"/>
                <w:lang w:val="en-US"/>
              </w:rPr>
              <w:t>[95% CI]</w:t>
            </w:r>
          </w:p>
        </w:tc>
        <w:tc>
          <w:tcPr>
            <w:tcW w:w="279"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0AF21AF9" w14:textId="77777777" w:rsidR="001121E7" w:rsidRPr="00C20FCE" w:rsidRDefault="001121E7" w:rsidP="001121E7">
            <w:pPr>
              <w:jc w:val="center"/>
              <w:rPr>
                <w:rFonts w:ascii="Arial" w:hAnsi="Arial" w:cs="Arial"/>
                <w:b/>
                <w:sz w:val="20"/>
                <w:szCs w:val="20"/>
                <w:lang w:val="en-US"/>
              </w:rPr>
            </w:pPr>
            <w:r w:rsidRPr="00C20FCE">
              <w:rPr>
                <w:rFonts w:ascii="Arial" w:hAnsi="Arial" w:cs="Arial"/>
                <w:b/>
                <w:sz w:val="20"/>
                <w:szCs w:val="20"/>
                <w:lang w:val="en-US"/>
              </w:rPr>
              <w:t>n</w:t>
            </w:r>
          </w:p>
        </w:tc>
        <w:tc>
          <w:tcPr>
            <w:tcW w:w="566"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05016A3F" w14:textId="77777777" w:rsidR="001121E7" w:rsidRPr="00C20FCE" w:rsidRDefault="001121E7" w:rsidP="001121E7">
            <w:pPr>
              <w:jc w:val="center"/>
              <w:rPr>
                <w:rFonts w:ascii="Arial" w:hAnsi="Arial" w:cs="Arial"/>
                <w:b/>
                <w:sz w:val="20"/>
                <w:szCs w:val="20"/>
                <w:lang w:val="en-US"/>
              </w:rPr>
            </w:pPr>
            <w:r w:rsidRPr="00C20FCE">
              <w:rPr>
                <w:rFonts w:ascii="Arial" w:hAnsi="Arial" w:cs="Arial"/>
                <w:b/>
                <w:sz w:val="20"/>
                <w:szCs w:val="20"/>
                <w:lang w:val="en-US"/>
              </w:rPr>
              <w:t>%</w:t>
            </w:r>
          </w:p>
          <w:p w14:paraId="2255B7AC" w14:textId="77777777" w:rsidR="001121E7" w:rsidRPr="00C20FCE" w:rsidRDefault="00A72A54" w:rsidP="001121E7">
            <w:pPr>
              <w:jc w:val="center"/>
              <w:rPr>
                <w:rFonts w:ascii="Arial" w:hAnsi="Arial" w:cs="Arial"/>
                <w:b/>
                <w:sz w:val="20"/>
                <w:szCs w:val="20"/>
                <w:lang w:val="en-US"/>
              </w:rPr>
            </w:pPr>
            <w:r w:rsidRPr="00C20FCE">
              <w:rPr>
                <w:rFonts w:ascii="Arial" w:hAnsi="Arial" w:cs="Arial"/>
                <w:b/>
                <w:sz w:val="20"/>
                <w:szCs w:val="20"/>
                <w:lang w:val="en-US"/>
              </w:rPr>
              <w:t>[95% CI]</w:t>
            </w:r>
          </w:p>
        </w:tc>
        <w:tc>
          <w:tcPr>
            <w:tcW w:w="280"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4D741195" w14:textId="77777777" w:rsidR="001121E7" w:rsidRPr="00C20FCE" w:rsidRDefault="001121E7" w:rsidP="001121E7">
            <w:pPr>
              <w:jc w:val="center"/>
              <w:rPr>
                <w:rFonts w:ascii="Arial" w:hAnsi="Arial" w:cs="Arial"/>
                <w:b/>
                <w:sz w:val="20"/>
                <w:szCs w:val="20"/>
                <w:lang w:val="en-US"/>
              </w:rPr>
            </w:pPr>
            <w:r w:rsidRPr="00C20FCE">
              <w:rPr>
                <w:rFonts w:ascii="Arial" w:hAnsi="Arial" w:cs="Arial"/>
                <w:b/>
                <w:sz w:val="20"/>
                <w:szCs w:val="20"/>
                <w:lang w:val="en-US"/>
              </w:rPr>
              <w:t>n</w:t>
            </w:r>
          </w:p>
        </w:tc>
        <w:tc>
          <w:tcPr>
            <w:tcW w:w="565"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78D361A2" w14:textId="77777777" w:rsidR="001121E7" w:rsidRPr="00C20FCE" w:rsidRDefault="001121E7" w:rsidP="001121E7">
            <w:pPr>
              <w:jc w:val="center"/>
              <w:rPr>
                <w:rFonts w:ascii="Arial" w:hAnsi="Arial" w:cs="Arial"/>
                <w:b/>
                <w:sz w:val="20"/>
                <w:szCs w:val="20"/>
                <w:lang w:val="en-US"/>
              </w:rPr>
            </w:pPr>
            <w:r w:rsidRPr="00C20FCE">
              <w:rPr>
                <w:rFonts w:ascii="Arial" w:hAnsi="Arial" w:cs="Arial"/>
                <w:b/>
                <w:sz w:val="20"/>
                <w:szCs w:val="20"/>
                <w:lang w:val="en-US"/>
              </w:rPr>
              <w:t>%</w:t>
            </w:r>
          </w:p>
          <w:p w14:paraId="60558241" w14:textId="77777777" w:rsidR="001121E7" w:rsidRPr="00C20FCE" w:rsidRDefault="00A72A54" w:rsidP="001121E7">
            <w:pPr>
              <w:jc w:val="center"/>
              <w:rPr>
                <w:rFonts w:ascii="Arial" w:hAnsi="Arial" w:cs="Arial"/>
                <w:b/>
                <w:sz w:val="20"/>
                <w:szCs w:val="20"/>
                <w:lang w:val="en-US"/>
              </w:rPr>
            </w:pPr>
            <w:r w:rsidRPr="00C20FCE">
              <w:rPr>
                <w:rFonts w:ascii="Arial" w:hAnsi="Arial" w:cs="Arial"/>
                <w:b/>
                <w:sz w:val="20"/>
                <w:szCs w:val="20"/>
                <w:lang w:val="en-US"/>
              </w:rPr>
              <w:t>[95% CI]</w:t>
            </w:r>
          </w:p>
        </w:tc>
        <w:tc>
          <w:tcPr>
            <w:tcW w:w="219"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4B72E1F0" w14:textId="77777777" w:rsidR="001121E7" w:rsidRPr="00C20FCE" w:rsidRDefault="001121E7" w:rsidP="001121E7">
            <w:pPr>
              <w:jc w:val="center"/>
              <w:rPr>
                <w:rFonts w:ascii="Arial" w:hAnsi="Arial" w:cs="Arial"/>
                <w:b/>
                <w:sz w:val="20"/>
                <w:szCs w:val="20"/>
                <w:lang w:val="en-US"/>
              </w:rPr>
            </w:pPr>
            <w:r w:rsidRPr="00C20FCE">
              <w:rPr>
                <w:rFonts w:ascii="Arial" w:hAnsi="Arial" w:cs="Arial"/>
                <w:b/>
                <w:sz w:val="20"/>
                <w:szCs w:val="20"/>
                <w:lang w:val="en-US"/>
              </w:rPr>
              <w:t>n</w:t>
            </w:r>
          </w:p>
        </w:tc>
        <w:tc>
          <w:tcPr>
            <w:tcW w:w="559"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1152845D" w14:textId="77777777" w:rsidR="001121E7" w:rsidRPr="00C20FCE" w:rsidRDefault="001121E7" w:rsidP="001121E7">
            <w:pPr>
              <w:jc w:val="center"/>
              <w:rPr>
                <w:rFonts w:ascii="Arial" w:hAnsi="Arial" w:cs="Arial"/>
                <w:b/>
                <w:sz w:val="20"/>
                <w:szCs w:val="20"/>
                <w:lang w:val="en-US"/>
              </w:rPr>
            </w:pPr>
            <w:r w:rsidRPr="00C20FCE">
              <w:rPr>
                <w:rFonts w:ascii="Arial" w:hAnsi="Arial" w:cs="Arial"/>
                <w:b/>
                <w:sz w:val="20"/>
                <w:szCs w:val="20"/>
                <w:lang w:val="en-US"/>
              </w:rPr>
              <w:t>%</w:t>
            </w:r>
          </w:p>
          <w:p w14:paraId="25ACA4E6" w14:textId="77777777" w:rsidR="001121E7" w:rsidRPr="00C20FCE" w:rsidRDefault="00A72A54" w:rsidP="001121E7">
            <w:pPr>
              <w:jc w:val="center"/>
              <w:rPr>
                <w:rFonts w:ascii="Arial" w:hAnsi="Arial" w:cs="Arial"/>
                <w:b/>
                <w:sz w:val="20"/>
                <w:szCs w:val="20"/>
                <w:lang w:val="en-US"/>
              </w:rPr>
            </w:pPr>
            <w:r w:rsidRPr="00C20FCE">
              <w:rPr>
                <w:rFonts w:ascii="Arial" w:hAnsi="Arial" w:cs="Arial"/>
                <w:b/>
                <w:sz w:val="20"/>
                <w:szCs w:val="20"/>
                <w:lang w:val="en-US"/>
              </w:rPr>
              <w:t>[95% CI]</w:t>
            </w:r>
          </w:p>
        </w:tc>
        <w:tc>
          <w:tcPr>
            <w:tcW w:w="160"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6B3EDF79" w14:textId="77777777" w:rsidR="001121E7" w:rsidRPr="00C20FCE" w:rsidRDefault="001121E7" w:rsidP="001121E7">
            <w:pPr>
              <w:jc w:val="center"/>
              <w:rPr>
                <w:rFonts w:ascii="Arial" w:hAnsi="Arial" w:cs="Arial"/>
                <w:b/>
                <w:sz w:val="20"/>
                <w:szCs w:val="20"/>
                <w:lang w:val="en-US"/>
              </w:rPr>
            </w:pPr>
            <w:r w:rsidRPr="00C20FCE">
              <w:rPr>
                <w:rFonts w:ascii="Arial" w:hAnsi="Arial" w:cs="Arial"/>
                <w:b/>
                <w:sz w:val="20"/>
                <w:szCs w:val="20"/>
                <w:lang w:val="en-US"/>
              </w:rPr>
              <w:t>n</w:t>
            </w:r>
          </w:p>
        </w:tc>
        <w:tc>
          <w:tcPr>
            <w:tcW w:w="614" w:type="pct"/>
            <w:tcBorders>
              <w:top w:val="single" w:sz="2" w:space="0" w:color="auto"/>
              <w:left w:val="nil"/>
              <w:bottom w:val="single" w:sz="12" w:space="0" w:color="auto"/>
              <w:right w:val="nil"/>
            </w:tcBorders>
            <w:shd w:val="clear" w:color="auto" w:fill="8DB3E2" w:themeFill="text2" w:themeFillTint="66"/>
            <w:vAlign w:val="center"/>
          </w:tcPr>
          <w:p w14:paraId="66100F94" w14:textId="77777777" w:rsidR="001121E7" w:rsidRPr="00C20FCE" w:rsidRDefault="001121E7" w:rsidP="001121E7">
            <w:pPr>
              <w:jc w:val="center"/>
              <w:rPr>
                <w:rFonts w:ascii="Arial" w:hAnsi="Arial" w:cs="Arial"/>
                <w:b/>
                <w:sz w:val="20"/>
                <w:szCs w:val="20"/>
                <w:lang w:val="en-US"/>
              </w:rPr>
            </w:pPr>
            <w:r w:rsidRPr="00C20FCE">
              <w:rPr>
                <w:rFonts w:ascii="Arial" w:hAnsi="Arial" w:cs="Arial"/>
                <w:b/>
                <w:sz w:val="20"/>
                <w:szCs w:val="20"/>
                <w:lang w:val="en-US"/>
              </w:rPr>
              <w:t>%</w:t>
            </w:r>
          </w:p>
          <w:p w14:paraId="11328CE4" w14:textId="77777777" w:rsidR="001121E7" w:rsidRPr="00C20FCE" w:rsidRDefault="00A72A54" w:rsidP="001121E7">
            <w:pPr>
              <w:jc w:val="center"/>
              <w:rPr>
                <w:rFonts w:ascii="Arial" w:hAnsi="Arial" w:cs="Arial"/>
                <w:b/>
                <w:sz w:val="20"/>
                <w:szCs w:val="20"/>
                <w:lang w:val="en-US"/>
              </w:rPr>
            </w:pPr>
            <w:r w:rsidRPr="00C20FCE">
              <w:rPr>
                <w:rFonts w:ascii="Arial" w:hAnsi="Arial" w:cs="Arial"/>
                <w:b/>
                <w:sz w:val="20"/>
                <w:szCs w:val="20"/>
                <w:lang w:val="en-US"/>
              </w:rPr>
              <w:t>[95% CI]</w:t>
            </w:r>
          </w:p>
        </w:tc>
      </w:tr>
      <w:tr w:rsidR="001121E7" w:rsidRPr="00C20FCE" w14:paraId="68913EA3" w14:textId="77777777" w:rsidTr="001121E7">
        <w:tc>
          <w:tcPr>
            <w:tcW w:w="636" w:type="pct"/>
            <w:tcBorders>
              <w:top w:val="single" w:sz="12" w:space="0" w:color="auto"/>
              <w:bottom w:val="single" w:sz="2" w:space="0" w:color="auto"/>
              <w:right w:val="single" w:sz="2" w:space="0" w:color="auto"/>
            </w:tcBorders>
            <w:vAlign w:val="center"/>
          </w:tcPr>
          <w:p w14:paraId="36BD2CE5" w14:textId="0BDE3700" w:rsidR="001121E7" w:rsidRPr="00C20FCE" w:rsidRDefault="001121E7" w:rsidP="001B1DC5">
            <w:pPr>
              <w:rPr>
                <w:rFonts w:ascii="Arial" w:hAnsi="Arial" w:cs="Arial"/>
                <w:sz w:val="20"/>
                <w:szCs w:val="20"/>
                <w:lang w:val="en-US"/>
              </w:rPr>
            </w:pPr>
            <w:r w:rsidRPr="00C20FCE">
              <w:rPr>
                <w:rFonts w:ascii="Arial" w:hAnsi="Arial" w:cs="Arial"/>
                <w:sz w:val="20"/>
                <w:szCs w:val="20"/>
                <w:lang w:val="en-US"/>
              </w:rPr>
              <w:t>Za’atri</w:t>
            </w:r>
          </w:p>
        </w:tc>
        <w:tc>
          <w:tcPr>
            <w:tcW w:w="301" w:type="pct"/>
            <w:tcBorders>
              <w:top w:val="single" w:sz="12" w:space="0" w:color="auto"/>
              <w:left w:val="single" w:sz="2" w:space="0" w:color="auto"/>
              <w:bottom w:val="single" w:sz="2" w:space="0" w:color="auto"/>
              <w:right w:val="single" w:sz="2" w:space="0" w:color="auto"/>
            </w:tcBorders>
            <w:vAlign w:val="center"/>
          </w:tcPr>
          <w:p w14:paraId="12702A1B" w14:textId="77777777" w:rsidR="001121E7" w:rsidRPr="00C20FCE" w:rsidRDefault="001121E7" w:rsidP="001121E7">
            <w:pPr>
              <w:jc w:val="center"/>
              <w:rPr>
                <w:rFonts w:ascii="Arial" w:hAnsi="Arial" w:cs="Arial"/>
                <w:sz w:val="20"/>
                <w:szCs w:val="20"/>
                <w:lang w:val="en-US"/>
              </w:rPr>
            </w:pPr>
            <w:r w:rsidRPr="00C20FCE">
              <w:rPr>
                <w:rFonts w:ascii="Arial" w:hAnsi="Arial" w:cs="Arial"/>
                <w:sz w:val="20"/>
                <w:szCs w:val="20"/>
                <w:lang w:val="en-US"/>
              </w:rPr>
              <w:t>377</w:t>
            </w:r>
          </w:p>
        </w:tc>
        <w:tc>
          <w:tcPr>
            <w:tcW w:w="240" w:type="pct"/>
            <w:tcBorders>
              <w:top w:val="single" w:sz="12" w:space="0" w:color="auto"/>
              <w:left w:val="single" w:sz="2" w:space="0" w:color="auto"/>
              <w:bottom w:val="single" w:sz="2" w:space="0" w:color="auto"/>
              <w:right w:val="nil"/>
            </w:tcBorders>
            <w:vAlign w:val="center"/>
          </w:tcPr>
          <w:p w14:paraId="740C0A46" w14:textId="77777777" w:rsidR="001121E7" w:rsidRPr="00C20FCE" w:rsidRDefault="001121E7" w:rsidP="001121E7">
            <w:pPr>
              <w:jc w:val="center"/>
              <w:rPr>
                <w:rFonts w:ascii="Arial" w:hAnsi="Arial" w:cs="Arial"/>
                <w:sz w:val="20"/>
                <w:szCs w:val="20"/>
                <w:lang w:val="en-US"/>
              </w:rPr>
            </w:pPr>
            <w:r w:rsidRPr="00C20FCE">
              <w:rPr>
                <w:rFonts w:ascii="Arial" w:hAnsi="Arial" w:cs="Arial"/>
                <w:sz w:val="20"/>
                <w:szCs w:val="20"/>
                <w:lang w:val="en-US"/>
              </w:rPr>
              <w:t>16</w:t>
            </w:r>
          </w:p>
        </w:tc>
        <w:tc>
          <w:tcPr>
            <w:tcW w:w="581" w:type="pct"/>
            <w:tcBorders>
              <w:top w:val="single" w:sz="12" w:space="0" w:color="auto"/>
              <w:left w:val="nil"/>
              <w:bottom w:val="single" w:sz="2" w:space="0" w:color="auto"/>
              <w:right w:val="single" w:sz="2" w:space="0" w:color="auto"/>
            </w:tcBorders>
            <w:vAlign w:val="center"/>
          </w:tcPr>
          <w:p w14:paraId="0CF30FAD" w14:textId="77777777" w:rsidR="001121E7" w:rsidRPr="00C20FCE" w:rsidRDefault="001121E7" w:rsidP="001121E7">
            <w:pPr>
              <w:jc w:val="center"/>
              <w:rPr>
                <w:rFonts w:ascii="Arial" w:hAnsi="Arial" w:cs="Arial"/>
                <w:sz w:val="20"/>
                <w:szCs w:val="20"/>
                <w:lang w:val="en-US"/>
              </w:rPr>
            </w:pPr>
            <w:r w:rsidRPr="00C20FCE">
              <w:rPr>
                <w:rFonts w:ascii="Arial" w:hAnsi="Arial" w:cs="Arial"/>
                <w:sz w:val="20"/>
                <w:szCs w:val="20"/>
                <w:lang w:val="en-US"/>
              </w:rPr>
              <w:t>4.2%</w:t>
            </w:r>
          </w:p>
          <w:p w14:paraId="63AD1738" w14:textId="77777777" w:rsidR="001121E7" w:rsidRPr="00C20FCE" w:rsidRDefault="001121E7" w:rsidP="001121E7">
            <w:pPr>
              <w:jc w:val="center"/>
              <w:rPr>
                <w:rFonts w:ascii="Arial" w:hAnsi="Arial" w:cs="Arial"/>
                <w:sz w:val="20"/>
                <w:szCs w:val="20"/>
                <w:lang w:val="en-US"/>
              </w:rPr>
            </w:pPr>
            <w:r w:rsidRPr="00C20FCE">
              <w:rPr>
                <w:rFonts w:ascii="Arial" w:hAnsi="Arial" w:cs="Arial"/>
                <w:sz w:val="20"/>
                <w:szCs w:val="20"/>
                <w:lang w:val="en-US"/>
              </w:rPr>
              <w:t>[2.6-6.8]</w:t>
            </w:r>
          </w:p>
        </w:tc>
        <w:tc>
          <w:tcPr>
            <w:tcW w:w="279" w:type="pct"/>
            <w:tcBorders>
              <w:top w:val="single" w:sz="12" w:space="0" w:color="auto"/>
              <w:left w:val="single" w:sz="2" w:space="0" w:color="auto"/>
              <w:bottom w:val="single" w:sz="2" w:space="0" w:color="auto"/>
              <w:right w:val="nil"/>
            </w:tcBorders>
            <w:vAlign w:val="center"/>
          </w:tcPr>
          <w:p w14:paraId="0260A21A" w14:textId="77777777" w:rsidR="001121E7" w:rsidRPr="00C20FCE" w:rsidRDefault="001121E7" w:rsidP="001121E7">
            <w:pPr>
              <w:jc w:val="center"/>
              <w:rPr>
                <w:rFonts w:ascii="Arial" w:hAnsi="Arial" w:cs="Arial"/>
                <w:sz w:val="20"/>
                <w:szCs w:val="20"/>
                <w:lang w:val="en-US"/>
              </w:rPr>
            </w:pPr>
            <w:r w:rsidRPr="00C20FCE">
              <w:rPr>
                <w:rFonts w:ascii="Arial" w:hAnsi="Arial" w:cs="Arial"/>
                <w:sz w:val="20"/>
                <w:szCs w:val="20"/>
                <w:lang w:val="en-US"/>
              </w:rPr>
              <w:t>7</w:t>
            </w:r>
          </w:p>
        </w:tc>
        <w:tc>
          <w:tcPr>
            <w:tcW w:w="566" w:type="pct"/>
            <w:tcBorders>
              <w:top w:val="single" w:sz="12" w:space="0" w:color="auto"/>
              <w:left w:val="nil"/>
              <w:bottom w:val="single" w:sz="2" w:space="0" w:color="auto"/>
              <w:right w:val="single" w:sz="2" w:space="0" w:color="auto"/>
            </w:tcBorders>
            <w:vAlign w:val="center"/>
          </w:tcPr>
          <w:p w14:paraId="5037825B" w14:textId="77777777" w:rsidR="001121E7" w:rsidRPr="00C20FCE" w:rsidRDefault="001121E7" w:rsidP="001121E7">
            <w:pPr>
              <w:jc w:val="center"/>
              <w:rPr>
                <w:rFonts w:ascii="Arial" w:hAnsi="Arial" w:cs="Arial"/>
                <w:sz w:val="20"/>
                <w:szCs w:val="20"/>
                <w:lang w:val="en-US"/>
              </w:rPr>
            </w:pPr>
            <w:r w:rsidRPr="00C20FCE">
              <w:rPr>
                <w:rFonts w:ascii="Arial" w:hAnsi="Arial" w:cs="Arial"/>
                <w:sz w:val="20"/>
                <w:szCs w:val="20"/>
                <w:lang w:val="en-US"/>
              </w:rPr>
              <w:t>3.4%</w:t>
            </w:r>
          </w:p>
          <w:p w14:paraId="7C90BEC4" w14:textId="77777777" w:rsidR="001121E7" w:rsidRPr="00C20FCE" w:rsidRDefault="001121E7" w:rsidP="001121E7">
            <w:pPr>
              <w:jc w:val="center"/>
              <w:rPr>
                <w:rFonts w:ascii="Arial" w:hAnsi="Arial" w:cs="Arial"/>
                <w:sz w:val="20"/>
                <w:szCs w:val="20"/>
                <w:lang w:val="en-US"/>
              </w:rPr>
            </w:pPr>
            <w:r w:rsidRPr="00C20FCE">
              <w:rPr>
                <w:rFonts w:ascii="Arial" w:hAnsi="Arial" w:cs="Arial"/>
                <w:sz w:val="20"/>
                <w:szCs w:val="20"/>
                <w:lang w:val="en-US"/>
              </w:rPr>
              <w:t>[1.5-7.4]</w:t>
            </w:r>
          </w:p>
        </w:tc>
        <w:tc>
          <w:tcPr>
            <w:tcW w:w="280" w:type="pct"/>
            <w:tcBorders>
              <w:top w:val="single" w:sz="12" w:space="0" w:color="auto"/>
              <w:left w:val="single" w:sz="2" w:space="0" w:color="auto"/>
              <w:bottom w:val="single" w:sz="2" w:space="0" w:color="auto"/>
              <w:right w:val="nil"/>
            </w:tcBorders>
            <w:vAlign w:val="center"/>
          </w:tcPr>
          <w:p w14:paraId="57F350A6" w14:textId="77777777" w:rsidR="001121E7" w:rsidRPr="00C20FCE" w:rsidRDefault="001121E7" w:rsidP="001121E7">
            <w:pPr>
              <w:jc w:val="center"/>
              <w:rPr>
                <w:rFonts w:ascii="Arial" w:hAnsi="Arial" w:cs="Arial"/>
                <w:sz w:val="20"/>
                <w:szCs w:val="20"/>
                <w:lang w:val="en-US"/>
              </w:rPr>
            </w:pPr>
            <w:r w:rsidRPr="00C20FCE">
              <w:rPr>
                <w:rFonts w:ascii="Arial" w:hAnsi="Arial" w:cs="Arial"/>
                <w:sz w:val="20"/>
                <w:szCs w:val="20"/>
                <w:lang w:val="en-US"/>
              </w:rPr>
              <w:t>9</w:t>
            </w:r>
          </w:p>
        </w:tc>
        <w:tc>
          <w:tcPr>
            <w:tcW w:w="565" w:type="pct"/>
            <w:tcBorders>
              <w:top w:val="single" w:sz="12" w:space="0" w:color="auto"/>
              <w:left w:val="nil"/>
              <w:bottom w:val="single" w:sz="2" w:space="0" w:color="auto"/>
              <w:right w:val="single" w:sz="2" w:space="0" w:color="auto"/>
            </w:tcBorders>
            <w:vAlign w:val="center"/>
          </w:tcPr>
          <w:p w14:paraId="2C69DC6D" w14:textId="77777777" w:rsidR="001121E7" w:rsidRPr="00C20FCE" w:rsidRDefault="001121E7" w:rsidP="001121E7">
            <w:pPr>
              <w:jc w:val="center"/>
              <w:rPr>
                <w:rFonts w:ascii="Arial" w:hAnsi="Arial" w:cs="Arial"/>
                <w:sz w:val="20"/>
                <w:szCs w:val="20"/>
                <w:lang w:val="en-US"/>
              </w:rPr>
            </w:pPr>
            <w:r w:rsidRPr="00C20FCE">
              <w:rPr>
                <w:rFonts w:ascii="Arial" w:hAnsi="Arial" w:cs="Arial"/>
                <w:sz w:val="20"/>
                <w:szCs w:val="20"/>
                <w:lang w:val="en-US"/>
              </w:rPr>
              <w:t>5.3%</w:t>
            </w:r>
          </w:p>
          <w:p w14:paraId="743A1F8E" w14:textId="77777777" w:rsidR="001121E7" w:rsidRPr="00C20FCE" w:rsidRDefault="001121E7" w:rsidP="001121E7">
            <w:pPr>
              <w:jc w:val="center"/>
              <w:rPr>
                <w:rFonts w:ascii="Arial" w:hAnsi="Arial" w:cs="Arial"/>
                <w:sz w:val="20"/>
                <w:szCs w:val="20"/>
                <w:lang w:val="en-US"/>
              </w:rPr>
            </w:pPr>
            <w:r w:rsidRPr="00C20FCE">
              <w:rPr>
                <w:rFonts w:ascii="Arial" w:hAnsi="Arial" w:cs="Arial"/>
                <w:sz w:val="20"/>
                <w:szCs w:val="20"/>
                <w:lang w:val="en-US"/>
              </w:rPr>
              <w:t>[2.9-9.4]</w:t>
            </w:r>
          </w:p>
        </w:tc>
        <w:tc>
          <w:tcPr>
            <w:tcW w:w="219" w:type="pct"/>
            <w:tcBorders>
              <w:top w:val="single" w:sz="12" w:space="0" w:color="auto"/>
              <w:left w:val="single" w:sz="2" w:space="0" w:color="auto"/>
              <w:bottom w:val="single" w:sz="2" w:space="0" w:color="auto"/>
              <w:right w:val="nil"/>
            </w:tcBorders>
            <w:vAlign w:val="center"/>
          </w:tcPr>
          <w:p w14:paraId="74D9823E" w14:textId="77777777" w:rsidR="001121E7" w:rsidRPr="00C20FCE" w:rsidRDefault="001121E7" w:rsidP="001121E7">
            <w:pPr>
              <w:jc w:val="center"/>
              <w:rPr>
                <w:rFonts w:ascii="Arial" w:hAnsi="Arial" w:cs="Arial"/>
                <w:sz w:val="20"/>
                <w:szCs w:val="20"/>
                <w:lang w:val="en-US"/>
              </w:rPr>
            </w:pPr>
            <w:r w:rsidRPr="00C20FCE">
              <w:rPr>
                <w:rFonts w:ascii="Arial" w:hAnsi="Arial" w:cs="Arial"/>
                <w:sz w:val="20"/>
                <w:szCs w:val="20"/>
                <w:lang w:val="en-US"/>
              </w:rPr>
              <w:t>14</w:t>
            </w:r>
          </w:p>
        </w:tc>
        <w:tc>
          <w:tcPr>
            <w:tcW w:w="559" w:type="pct"/>
            <w:tcBorders>
              <w:top w:val="single" w:sz="12" w:space="0" w:color="auto"/>
              <w:left w:val="nil"/>
              <w:bottom w:val="single" w:sz="2" w:space="0" w:color="auto"/>
              <w:right w:val="single" w:sz="2" w:space="0" w:color="auto"/>
            </w:tcBorders>
            <w:vAlign w:val="center"/>
          </w:tcPr>
          <w:p w14:paraId="576687DF" w14:textId="77777777" w:rsidR="001121E7" w:rsidRPr="00C20FCE" w:rsidRDefault="001121E7" w:rsidP="001121E7">
            <w:pPr>
              <w:jc w:val="center"/>
              <w:rPr>
                <w:rFonts w:ascii="Arial" w:hAnsi="Arial" w:cs="Arial"/>
                <w:sz w:val="20"/>
                <w:szCs w:val="20"/>
                <w:lang w:val="en-US"/>
              </w:rPr>
            </w:pPr>
            <w:r w:rsidRPr="00C20FCE">
              <w:rPr>
                <w:rFonts w:ascii="Arial" w:hAnsi="Arial" w:cs="Arial"/>
                <w:sz w:val="20"/>
                <w:szCs w:val="20"/>
                <w:lang w:val="en-US"/>
              </w:rPr>
              <w:t>3.7%</w:t>
            </w:r>
          </w:p>
          <w:p w14:paraId="13775FE3" w14:textId="77777777" w:rsidR="001121E7" w:rsidRPr="00C20FCE" w:rsidRDefault="001121E7" w:rsidP="001121E7">
            <w:pPr>
              <w:jc w:val="center"/>
              <w:rPr>
                <w:rFonts w:ascii="Arial" w:hAnsi="Arial" w:cs="Arial"/>
                <w:sz w:val="20"/>
                <w:szCs w:val="20"/>
                <w:lang w:val="en-US"/>
              </w:rPr>
            </w:pPr>
            <w:r w:rsidRPr="00C20FCE">
              <w:rPr>
                <w:rFonts w:ascii="Arial" w:hAnsi="Arial" w:cs="Arial"/>
                <w:sz w:val="20"/>
                <w:szCs w:val="20"/>
                <w:lang w:val="en-US"/>
              </w:rPr>
              <w:t>[2.1-6.4]</w:t>
            </w:r>
          </w:p>
        </w:tc>
        <w:tc>
          <w:tcPr>
            <w:tcW w:w="160" w:type="pct"/>
            <w:tcBorders>
              <w:top w:val="single" w:sz="12" w:space="0" w:color="auto"/>
              <w:left w:val="single" w:sz="2" w:space="0" w:color="auto"/>
              <w:bottom w:val="single" w:sz="2" w:space="0" w:color="auto"/>
              <w:right w:val="nil"/>
            </w:tcBorders>
            <w:vAlign w:val="center"/>
          </w:tcPr>
          <w:p w14:paraId="65A65430" w14:textId="77777777" w:rsidR="001121E7" w:rsidRPr="00C20FCE" w:rsidRDefault="001121E7" w:rsidP="001121E7">
            <w:pPr>
              <w:jc w:val="center"/>
              <w:rPr>
                <w:rFonts w:ascii="Arial" w:hAnsi="Arial" w:cs="Arial"/>
                <w:sz w:val="20"/>
                <w:szCs w:val="20"/>
                <w:lang w:val="en-US"/>
              </w:rPr>
            </w:pPr>
            <w:r w:rsidRPr="00C20FCE">
              <w:rPr>
                <w:rFonts w:ascii="Arial" w:hAnsi="Arial" w:cs="Arial"/>
                <w:sz w:val="20"/>
                <w:szCs w:val="20"/>
                <w:lang w:val="en-US"/>
              </w:rPr>
              <w:t>2</w:t>
            </w:r>
          </w:p>
        </w:tc>
        <w:tc>
          <w:tcPr>
            <w:tcW w:w="614" w:type="pct"/>
            <w:tcBorders>
              <w:top w:val="single" w:sz="12" w:space="0" w:color="auto"/>
              <w:left w:val="nil"/>
              <w:bottom w:val="single" w:sz="2" w:space="0" w:color="auto"/>
              <w:right w:val="nil"/>
            </w:tcBorders>
            <w:vAlign w:val="center"/>
          </w:tcPr>
          <w:p w14:paraId="38F8B5A4" w14:textId="77777777" w:rsidR="001121E7" w:rsidRPr="00C20FCE" w:rsidRDefault="001121E7" w:rsidP="001121E7">
            <w:pPr>
              <w:jc w:val="center"/>
              <w:rPr>
                <w:rFonts w:ascii="Arial" w:hAnsi="Arial" w:cs="Arial"/>
                <w:sz w:val="20"/>
                <w:szCs w:val="20"/>
                <w:lang w:val="en-US"/>
              </w:rPr>
            </w:pPr>
            <w:r w:rsidRPr="00C20FCE">
              <w:rPr>
                <w:rFonts w:ascii="Arial" w:hAnsi="Arial" w:cs="Arial"/>
                <w:sz w:val="20"/>
                <w:szCs w:val="20"/>
                <w:lang w:val="en-US"/>
              </w:rPr>
              <w:t>0.5%</w:t>
            </w:r>
          </w:p>
          <w:p w14:paraId="385D2640" w14:textId="77777777" w:rsidR="001121E7" w:rsidRPr="00C20FCE" w:rsidRDefault="001121E7" w:rsidP="001121E7">
            <w:pPr>
              <w:jc w:val="center"/>
              <w:rPr>
                <w:rFonts w:ascii="Arial" w:hAnsi="Arial" w:cs="Arial"/>
                <w:sz w:val="20"/>
                <w:szCs w:val="20"/>
                <w:lang w:val="en-US"/>
              </w:rPr>
            </w:pPr>
            <w:r w:rsidRPr="00C20FCE">
              <w:rPr>
                <w:rFonts w:ascii="Arial" w:hAnsi="Arial" w:cs="Arial"/>
                <w:sz w:val="20"/>
                <w:szCs w:val="20"/>
                <w:lang w:val="en-US"/>
              </w:rPr>
              <w:t>[0.1-2.1]</w:t>
            </w:r>
          </w:p>
        </w:tc>
      </w:tr>
      <w:tr w:rsidR="001121E7" w:rsidRPr="00C20FCE" w14:paraId="2AF742CD" w14:textId="77777777" w:rsidTr="001121E7">
        <w:tc>
          <w:tcPr>
            <w:tcW w:w="636" w:type="pct"/>
            <w:tcBorders>
              <w:top w:val="single" w:sz="2" w:space="0" w:color="auto"/>
              <w:bottom w:val="single" w:sz="2" w:space="0" w:color="auto"/>
              <w:right w:val="single" w:sz="2" w:space="0" w:color="auto"/>
            </w:tcBorders>
            <w:vAlign w:val="center"/>
          </w:tcPr>
          <w:p w14:paraId="271CE7CE" w14:textId="77777777" w:rsidR="001121E7" w:rsidRPr="00C20FCE" w:rsidRDefault="001121E7" w:rsidP="001121E7">
            <w:pPr>
              <w:rPr>
                <w:rFonts w:ascii="Arial" w:hAnsi="Arial" w:cs="Arial"/>
                <w:sz w:val="20"/>
                <w:szCs w:val="20"/>
                <w:lang w:val="en-US"/>
              </w:rPr>
            </w:pPr>
            <w:r w:rsidRPr="00C20FCE">
              <w:rPr>
                <w:rFonts w:ascii="Arial" w:hAnsi="Arial" w:cs="Arial"/>
                <w:sz w:val="20"/>
                <w:szCs w:val="20"/>
                <w:lang w:val="en-US"/>
              </w:rPr>
              <w:t>Azraq</w:t>
            </w:r>
          </w:p>
        </w:tc>
        <w:tc>
          <w:tcPr>
            <w:tcW w:w="301" w:type="pct"/>
            <w:tcBorders>
              <w:top w:val="single" w:sz="2" w:space="0" w:color="auto"/>
              <w:left w:val="single" w:sz="2" w:space="0" w:color="auto"/>
              <w:bottom w:val="single" w:sz="2" w:space="0" w:color="auto"/>
              <w:right w:val="single" w:sz="2" w:space="0" w:color="auto"/>
            </w:tcBorders>
            <w:vAlign w:val="center"/>
          </w:tcPr>
          <w:p w14:paraId="1AF59597" w14:textId="77777777" w:rsidR="001121E7" w:rsidRPr="00C20FCE" w:rsidRDefault="00891B8F" w:rsidP="001121E7">
            <w:pPr>
              <w:jc w:val="center"/>
              <w:rPr>
                <w:rFonts w:ascii="Arial" w:hAnsi="Arial" w:cs="Arial"/>
                <w:sz w:val="20"/>
                <w:szCs w:val="20"/>
                <w:lang w:val="en-US"/>
              </w:rPr>
            </w:pPr>
            <w:r w:rsidRPr="00C20FCE">
              <w:rPr>
                <w:rFonts w:ascii="Arial" w:hAnsi="Arial" w:cs="Arial"/>
                <w:sz w:val="20"/>
                <w:szCs w:val="20"/>
                <w:lang w:val="en-US"/>
              </w:rPr>
              <w:t>419</w:t>
            </w:r>
          </w:p>
        </w:tc>
        <w:tc>
          <w:tcPr>
            <w:tcW w:w="240" w:type="pct"/>
            <w:tcBorders>
              <w:top w:val="single" w:sz="2" w:space="0" w:color="auto"/>
              <w:left w:val="single" w:sz="2" w:space="0" w:color="auto"/>
              <w:bottom w:val="single" w:sz="2" w:space="0" w:color="auto"/>
              <w:right w:val="nil"/>
            </w:tcBorders>
            <w:vAlign w:val="center"/>
          </w:tcPr>
          <w:p w14:paraId="5A788DD5" w14:textId="77777777" w:rsidR="001121E7" w:rsidRPr="00C20FCE" w:rsidRDefault="00891B8F" w:rsidP="001121E7">
            <w:pPr>
              <w:jc w:val="center"/>
              <w:rPr>
                <w:rFonts w:ascii="Arial" w:hAnsi="Arial" w:cs="Arial"/>
                <w:sz w:val="20"/>
                <w:szCs w:val="20"/>
                <w:lang w:val="en-US"/>
              </w:rPr>
            </w:pPr>
            <w:r w:rsidRPr="00C20FCE">
              <w:rPr>
                <w:rFonts w:ascii="Arial" w:hAnsi="Arial" w:cs="Arial"/>
                <w:sz w:val="20"/>
                <w:szCs w:val="20"/>
                <w:lang w:val="en-US"/>
              </w:rPr>
              <w:t>36</w:t>
            </w:r>
          </w:p>
        </w:tc>
        <w:tc>
          <w:tcPr>
            <w:tcW w:w="581" w:type="pct"/>
            <w:tcBorders>
              <w:top w:val="single" w:sz="2" w:space="0" w:color="auto"/>
              <w:left w:val="nil"/>
              <w:bottom w:val="single" w:sz="2" w:space="0" w:color="auto"/>
              <w:right w:val="single" w:sz="2" w:space="0" w:color="auto"/>
            </w:tcBorders>
            <w:vAlign w:val="center"/>
          </w:tcPr>
          <w:p w14:paraId="5DE60542" w14:textId="77777777" w:rsidR="001121E7" w:rsidRPr="00C20FCE" w:rsidRDefault="00891B8F" w:rsidP="001121E7">
            <w:pPr>
              <w:jc w:val="center"/>
              <w:rPr>
                <w:rFonts w:ascii="Arial" w:hAnsi="Arial" w:cs="Arial"/>
                <w:sz w:val="20"/>
                <w:szCs w:val="20"/>
                <w:lang w:val="en-US"/>
              </w:rPr>
            </w:pPr>
            <w:r w:rsidRPr="00C20FCE">
              <w:rPr>
                <w:rFonts w:ascii="Arial" w:hAnsi="Arial" w:cs="Arial"/>
                <w:sz w:val="20"/>
                <w:szCs w:val="20"/>
                <w:lang w:val="en-US"/>
              </w:rPr>
              <w:t>8.6%</w:t>
            </w:r>
          </w:p>
          <w:p w14:paraId="5C64AFDC" w14:textId="77777777" w:rsidR="00891B8F" w:rsidRPr="00C20FCE" w:rsidRDefault="00891B8F" w:rsidP="001121E7">
            <w:pPr>
              <w:jc w:val="center"/>
              <w:rPr>
                <w:rFonts w:ascii="Arial" w:hAnsi="Arial" w:cs="Arial"/>
                <w:sz w:val="20"/>
                <w:szCs w:val="20"/>
                <w:lang w:val="en-US"/>
              </w:rPr>
            </w:pPr>
            <w:r w:rsidRPr="00C20FCE">
              <w:rPr>
                <w:rFonts w:ascii="Arial" w:hAnsi="Arial" w:cs="Arial"/>
                <w:sz w:val="20"/>
                <w:szCs w:val="20"/>
                <w:lang w:val="en-US"/>
              </w:rPr>
              <w:t>[6.2-11.8]</w:t>
            </w:r>
          </w:p>
        </w:tc>
        <w:tc>
          <w:tcPr>
            <w:tcW w:w="279" w:type="pct"/>
            <w:tcBorders>
              <w:top w:val="single" w:sz="2" w:space="0" w:color="auto"/>
              <w:left w:val="single" w:sz="2" w:space="0" w:color="auto"/>
              <w:bottom w:val="single" w:sz="2" w:space="0" w:color="auto"/>
              <w:right w:val="nil"/>
            </w:tcBorders>
            <w:vAlign w:val="center"/>
          </w:tcPr>
          <w:p w14:paraId="1DBB6091" w14:textId="77777777" w:rsidR="001121E7" w:rsidRPr="00C20FCE" w:rsidRDefault="00891B8F" w:rsidP="001121E7">
            <w:pPr>
              <w:jc w:val="center"/>
              <w:rPr>
                <w:rFonts w:ascii="Arial" w:hAnsi="Arial" w:cs="Arial"/>
                <w:sz w:val="20"/>
                <w:szCs w:val="20"/>
                <w:lang w:val="en-US"/>
              </w:rPr>
            </w:pPr>
            <w:r w:rsidRPr="00C20FCE">
              <w:rPr>
                <w:rFonts w:ascii="Arial" w:hAnsi="Arial" w:cs="Arial"/>
                <w:sz w:val="20"/>
                <w:szCs w:val="20"/>
                <w:lang w:val="en-US"/>
              </w:rPr>
              <w:t>14</w:t>
            </w:r>
          </w:p>
        </w:tc>
        <w:tc>
          <w:tcPr>
            <w:tcW w:w="566" w:type="pct"/>
            <w:tcBorders>
              <w:top w:val="single" w:sz="2" w:space="0" w:color="auto"/>
              <w:left w:val="nil"/>
              <w:bottom w:val="single" w:sz="2" w:space="0" w:color="auto"/>
              <w:right w:val="single" w:sz="2" w:space="0" w:color="auto"/>
            </w:tcBorders>
            <w:vAlign w:val="center"/>
          </w:tcPr>
          <w:p w14:paraId="387465C1" w14:textId="77777777" w:rsidR="001121E7" w:rsidRPr="00C20FCE" w:rsidRDefault="00891B8F" w:rsidP="001121E7">
            <w:pPr>
              <w:jc w:val="center"/>
              <w:rPr>
                <w:rFonts w:ascii="Arial" w:hAnsi="Arial" w:cs="Arial"/>
                <w:sz w:val="20"/>
                <w:szCs w:val="20"/>
                <w:lang w:val="en-US"/>
              </w:rPr>
            </w:pPr>
            <w:r w:rsidRPr="00C20FCE">
              <w:rPr>
                <w:rFonts w:ascii="Arial" w:hAnsi="Arial" w:cs="Arial"/>
                <w:sz w:val="20"/>
                <w:szCs w:val="20"/>
                <w:lang w:val="en-US"/>
              </w:rPr>
              <w:t>6.6%</w:t>
            </w:r>
          </w:p>
          <w:p w14:paraId="6470771A" w14:textId="77777777" w:rsidR="00891B8F" w:rsidRPr="00C20FCE" w:rsidRDefault="00891B8F" w:rsidP="001121E7">
            <w:pPr>
              <w:jc w:val="center"/>
              <w:rPr>
                <w:rFonts w:ascii="Arial" w:hAnsi="Arial" w:cs="Arial"/>
                <w:sz w:val="20"/>
                <w:szCs w:val="20"/>
                <w:lang w:val="en-US"/>
              </w:rPr>
            </w:pPr>
            <w:r w:rsidRPr="00C20FCE">
              <w:rPr>
                <w:rFonts w:ascii="Arial" w:hAnsi="Arial" w:cs="Arial"/>
                <w:sz w:val="20"/>
                <w:szCs w:val="20"/>
                <w:lang w:val="en-US"/>
              </w:rPr>
              <w:t>[4.0-10.7]</w:t>
            </w:r>
          </w:p>
        </w:tc>
        <w:tc>
          <w:tcPr>
            <w:tcW w:w="280" w:type="pct"/>
            <w:tcBorders>
              <w:top w:val="single" w:sz="2" w:space="0" w:color="auto"/>
              <w:left w:val="single" w:sz="2" w:space="0" w:color="auto"/>
              <w:bottom w:val="single" w:sz="2" w:space="0" w:color="auto"/>
              <w:right w:val="nil"/>
            </w:tcBorders>
            <w:vAlign w:val="center"/>
          </w:tcPr>
          <w:p w14:paraId="4996000E" w14:textId="77777777" w:rsidR="001121E7" w:rsidRPr="00C20FCE" w:rsidRDefault="00891B8F" w:rsidP="001121E7">
            <w:pPr>
              <w:jc w:val="center"/>
              <w:rPr>
                <w:rFonts w:ascii="Arial" w:hAnsi="Arial" w:cs="Arial"/>
                <w:sz w:val="20"/>
                <w:szCs w:val="20"/>
                <w:lang w:val="en-US"/>
              </w:rPr>
            </w:pPr>
            <w:r w:rsidRPr="00C20FCE">
              <w:rPr>
                <w:rFonts w:ascii="Arial" w:hAnsi="Arial" w:cs="Arial"/>
                <w:sz w:val="20"/>
                <w:szCs w:val="20"/>
                <w:lang w:val="en-US"/>
              </w:rPr>
              <w:t>22</w:t>
            </w:r>
          </w:p>
        </w:tc>
        <w:tc>
          <w:tcPr>
            <w:tcW w:w="565" w:type="pct"/>
            <w:tcBorders>
              <w:top w:val="single" w:sz="2" w:space="0" w:color="auto"/>
              <w:left w:val="nil"/>
              <w:bottom w:val="single" w:sz="2" w:space="0" w:color="auto"/>
              <w:right w:val="single" w:sz="2" w:space="0" w:color="auto"/>
            </w:tcBorders>
            <w:vAlign w:val="center"/>
          </w:tcPr>
          <w:p w14:paraId="1A8CEA3C" w14:textId="77777777" w:rsidR="001121E7" w:rsidRPr="00C20FCE" w:rsidRDefault="00891B8F" w:rsidP="001121E7">
            <w:pPr>
              <w:jc w:val="center"/>
              <w:rPr>
                <w:rFonts w:ascii="Arial" w:hAnsi="Arial" w:cs="Arial"/>
                <w:sz w:val="20"/>
                <w:szCs w:val="20"/>
                <w:lang w:val="en-US"/>
              </w:rPr>
            </w:pPr>
            <w:r w:rsidRPr="00C20FCE">
              <w:rPr>
                <w:rFonts w:ascii="Arial" w:hAnsi="Arial" w:cs="Arial"/>
                <w:sz w:val="20"/>
                <w:szCs w:val="20"/>
                <w:lang w:val="en-US"/>
              </w:rPr>
              <w:t>10.7%</w:t>
            </w:r>
          </w:p>
          <w:p w14:paraId="2B02CEC6" w14:textId="77777777" w:rsidR="00891B8F" w:rsidRPr="00C20FCE" w:rsidRDefault="00891B8F" w:rsidP="001121E7">
            <w:pPr>
              <w:jc w:val="center"/>
              <w:rPr>
                <w:rFonts w:ascii="Arial" w:hAnsi="Arial" w:cs="Arial"/>
                <w:sz w:val="20"/>
                <w:szCs w:val="20"/>
                <w:lang w:val="en-US"/>
              </w:rPr>
            </w:pPr>
            <w:r w:rsidRPr="00C20FCE">
              <w:rPr>
                <w:rFonts w:ascii="Arial" w:hAnsi="Arial" w:cs="Arial"/>
                <w:sz w:val="20"/>
                <w:szCs w:val="20"/>
                <w:lang w:val="en-US"/>
              </w:rPr>
              <w:t>[6.7-16.6]</w:t>
            </w:r>
          </w:p>
        </w:tc>
        <w:tc>
          <w:tcPr>
            <w:tcW w:w="219" w:type="pct"/>
            <w:tcBorders>
              <w:top w:val="single" w:sz="2" w:space="0" w:color="auto"/>
              <w:left w:val="single" w:sz="2" w:space="0" w:color="auto"/>
              <w:bottom w:val="single" w:sz="2" w:space="0" w:color="auto"/>
              <w:right w:val="nil"/>
            </w:tcBorders>
            <w:vAlign w:val="center"/>
          </w:tcPr>
          <w:p w14:paraId="25C346A4" w14:textId="77777777" w:rsidR="001121E7" w:rsidRPr="00C20FCE" w:rsidRDefault="00891B8F" w:rsidP="001121E7">
            <w:pPr>
              <w:jc w:val="center"/>
              <w:rPr>
                <w:rFonts w:ascii="Arial" w:hAnsi="Arial" w:cs="Arial"/>
                <w:sz w:val="20"/>
                <w:szCs w:val="20"/>
                <w:lang w:val="en-US"/>
              </w:rPr>
            </w:pPr>
            <w:r w:rsidRPr="00C20FCE">
              <w:rPr>
                <w:rFonts w:ascii="Arial" w:hAnsi="Arial" w:cs="Arial"/>
                <w:sz w:val="20"/>
                <w:szCs w:val="20"/>
                <w:lang w:val="en-US"/>
              </w:rPr>
              <w:t>28</w:t>
            </w:r>
          </w:p>
        </w:tc>
        <w:tc>
          <w:tcPr>
            <w:tcW w:w="559" w:type="pct"/>
            <w:tcBorders>
              <w:top w:val="single" w:sz="2" w:space="0" w:color="auto"/>
              <w:left w:val="nil"/>
              <w:bottom w:val="single" w:sz="2" w:space="0" w:color="auto"/>
              <w:right w:val="single" w:sz="2" w:space="0" w:color="auto"/>
            </w:tcBorders>
            <w:vAlign w:val="center"/>
          </w:tcPr>
          <w:p w14:paraId="4F79CAB5" w14:textId="77777777" w:rsidR="001121E7" w:rsidRPr="00C20FCE" w:rsidRDefault="00891B8F" w:rsidP="001121E7">
            <w:pPr>
              <w:jc w:val="center"/>
              <w:rPr>
                <w:rFonts w:ascii="Arial" w:hAnsi="Arial" w:cs="Arial"/>
                <w:sz w:val="20"/>
                <w:szCs w:val="20"/>
                <w:lang w:val="en-US"/>
              </w:rPr>
            </w:pPr>
            <w:r w:rsidRPr="00C20FCE">
              <w:rPr>
                <w:rFonts w:ascii="Arial" w:hAnsi="Arial" w:cs="Arial"/>
                <w:sz w:val="20"/>
                <w:szCs w:val="20"/>
                <w:lang w:val="en-US"/>
              </w:rPr>
              <w:t>6.7%</w:t>
            </w:r>
          </w:p>
          <w:p w14:paraId="0E626663" w14:textId="77777777" w:rsidR="00891B8F" w:rsidRPr="00C20FCE" w:rsidRDefault="00891B8F" w:rsidP="001121E7">
            <w:pPr>
              <w:jc w:val="center"/>
              <w:rPr>
                <w:rFonts w:ascii="Arial" w:hAnsi="Arial" w:cs="Arial"/>
                <w:sz w:val="20"/>
                <w:szCs w:val="20"/>
                <w:lang w:val="en-US"/>
              </w:rPr>
            </w:pPr>
            <w:r w:rsidRPr="00C20FCE">
              <w:rPr>
                <w:rFonts w:ascii="Arial" w:hAnsi="Arial" w:cs="Arial"/>
                <w:sz w:val="20"/>
                <w:szCs w:val="20"/>
                <w:lang w:val="en-US"/>
              </w:rPr>
              <w:t>[4.6-9.7]</w:t>
            </w:r>
          </w:p>
        </w:tc>
        <w:tc>
          <w:tcPr>
            <w:tcW w:w="160" w:type="pct"/>
            <w:tcBorders>
              <w:top w:val="single" w:sz="2" w:space="0" w:color="auto"/>
              <w:left w:val="single" w:sz="2" w:space="0" w:color="auto"/>
              <w:bottom w:val="single" w:sz="2" w:space="0" w:color="auto"/>
              <w:right w:val="nil"/>
            </w:tcBorders>
            <w:vAlign w:val="center"/>
          </w:tcPr>
          <w:p w14:paraId="6FFE9544" w14:textId="77777777" w:rsidR="001121E7" w:rsidRPr="00C20FCE" w:rsidRDefault="00891B8F" w:rsidP="001121E7">
            <w:pPr>
              <w:jc w:val="center"/>
              <w:rPr>
                <w:rFonts w:ascii="Arial" w:hAnsi="Arial" w:cs="Arial"/>
                <w:sz w:val="20"/>
                <w:szCs w:val="20"/>
                <w:lang w:val="en-US"/>
              </w:rPr>
            </w:pPr>
            <w:r w:rsidRPr="00C20FCE">
              <w:rPr>
                <w:rFonts w:ascii="Arial" w:hAnsi="Arial" w:cs="Arial"/>
                <w:sz w:val="20"/>
                <w:szCs w:val="20"/>
                <w:lang w:val="en-US"/>
              </w:rPr>
              <w:t>8</w:t>
            </w:r>
          </w:p>
        </w:tc>
        <w:tc>
          <w:tcPr>
            <w:tcW w:w="614" w:type="pct"/>
            <w:tcBorders>
              <w:top w:val="single" w:sz="2" w:space="0" w:color="auto"/>
              <w:left w:val="nil"/>
              <w:bottom w:val="single" w:sz="2" w:space="0" w:color="auto"/>
              <w:right w:val="nil"/>
            </w:tcBorders>
            <w:vAlign w:val="center"/>
          </w:tcPr>
          <w:p w14:paraId="14B13F7A" w14:textId="77777777" w:rsidR="001121E7" w:rsidRPr="00C20FCE" w:rsidRDefault="00891B8F" w:rsidP="001121E7">
            <w:pPr>
              <w:jc w:val="center"/>
              <w:rPr>
                <w:rFonts w:ascii="Arial" w:hAnsi="Arial" w:cs="Arial"/>
                <w:sz w:val="20"/>
                <w:szCs w:val="20"/>
                <w:lang w:val="en-US"/>
              </w:rPr>
            </w:pPr>
            <w:r w:rsidRPr="00C20FCE">
              <w:rPr>
                <w:rFonts w:ascii="Arial" w:hAnsi="Arial" w:cs="Arial"/>
                <w:sz w:val="20"/>
                <w:szCs w:val="20"/>
                <w:lang w:val="en-US"/>
              </w:rPr>
              <w:t>1.9%</w:t>
            </w:r>
          </w:p>
          <w:p w14:paraId="6EDCE2D7" w14:textId="77777777" w:rsidR="00891B8F" w:rsidRPr="00C20FCE" w:rsidRDefault="00891B8F" w:rsidP="001121E7">
            <w:pPr>
              <w:jc w:val="center"/>
              <w:rPr>
                <w:rFonts w:ascii="Arial" w:hAnsi="Arial" w:cs="Arial"/>
                <w:sz w:val="20"/>
                <w:szCs w:val="20"/>
                <w:lang w:val="en-US"/>
              </w:rPr>
            </w:pPr>
            <w:r w:rsidRPr="00C20FCE">
              <w:rPr>
                <w:rFonts w:ascii="Arial" w:hAnsi="Arial" w:cs="Arial"/>
                <w:sz w:val="20"/>
                <w:szCs w:val="20"/>
                <w:lang w:val="en-US"/>
              </w:rPr>
              <w:t>[0.9-3.9]</w:t>
            </w:r>
          </w:p>
        </w:tc>
      </w:tr>
      <w:tr w:rsidR="001121E7" w:rsidRPr="00C20FCE" w14:paraId="3E175679" w14:textId="77777777" w:rsidTr="001121E7">
        <w:tc>
          <w:tcPr>
            <w:tcW w:w="636" w:type="pct"/>
            <w:tcBorders>
              <w:top w:val="single" w:sz="2" w:space="0" w:color="auto"/>
              <w:bottom w:val="single" w:sz="12" w:space="0" w:color="auto"/>
              <w:right w:val="single" w:sz="2" w:space="0" w:color="auto"/>
            </w:tcBorders>
            <w:vAlign w:val="center"/>
          </w:tcPr>
          <w:p w14:paraId="6ACA6D24" w14:textId="77777777" w:rsidR="00896D46" w:rsidRPr="00C20FCE" w:rsidRDefault="001121E7" w:rsidP="00896D46">
            <w:pPr>
              <w:rPr>
                <w:rFonts w:ascii="Arial" w:hAnsi="Arial" w:cs="Arial"/>
                <w:sz w:val="20"/>
                <w:szCs w:val="20"/>
                <w:lang w:val="en-US"/>
              </w:rPr>
            </w:pPr>
            <w:r w:rsidRPr="00C20FCE">
              <w:rPr>
                <w:rFonts w:ascii="Arial" w:hAnsi="Arial" w:cs="Arial"/>
                <w:sz w:val="20"/>
                <w:szCs w:val="20"/>
                <w:lang w:val="en-US"/>
              </w:rPr>
              <w:t>Host communitie</w:t>
            </w:r>
            <w:r w:rsidR="00896D46" w:rsidRPr="00C20FCE">
              <w:rPr>
                <w:rFonts w:ascii="Arial" w:hAnsi="Arial" w:cs="Arial"/>
                <w:sz w:val="20"/>
                <w:szCs w:val="20"/>
                <w:lang w:val="en-US"/>
              </w:rPr>
              <w:t>s</w:t>
            </w:r>
          </w:p>
        </w:tc>
        <w:tc>
          <w:tcPr>
            <w:tcW w:w="301" w:type="pct"/>
            <w:tcBorders>
              <w:top w:val="single" w:sz="2" w:space="0" w:color="auto"/>
              <w:left w:val="single" w:sz="2" w:space="0" w:color="auto"/>
              <w:bottom w:val="single" w:sz="12" w:space="0" w:color="auto"/>
              <w:right w:val="single" w:sz="2" w:space="0" w:color="auto"/>
            </w:tcBorders>
            <w:vAlign w:val="center"/>
          </w:tcPr>
          <w:p w14:paraId="72C9E088" w14:textId="77777777" w:rsidR="001121E7" w:rsidRPr="00C20FCE" w:rsidRDefault="00E673BE" w:rsidP="001121E7">
            <w:pPr>
              <w:jc w:val="center"/>
              <w:rPr>
                <w:rFonts w:ascii="Arial" w:hAnsi="Arial" w:cs="Arial"/>
                <w:sz w:val="20"/>
                <w:szCs w:val="20"/>
                <w:lang w:val="en-US"/>
              </w:rPr>
            </w:pPr>
            <w:r w:rsidRPr="00C20FCE">
              <w:rPr>
                <w:rFonts w:ascii="Arial" w:hAnsi="Arial" w:cs="Arial"/>
                <w:sz w:val="20"/>
                <w:szCs w:val="20"/>
                <w:lang w:val="en-US"/>
              </w:rPr>
              <w:t>488</w:t>
            </w:r>
          </w:p>
        </w:tc>
        <w:tc>
          <w:tcPr>
            <w:tcW w:w="240" w:type="pct"/>
            <w:tcBorders>
              <w:top w:val="single" w:sz="2" w:space="0" w:color="auto"/>
              <w:left w:val="single" w:sz="2" w:space="0" w:color="auto"/>
              <w:bottom w:val="single" w:sz="12" w:space="0" w:color="auto"/>
              <w:right w:val="nil"/>
            </w:tcBorders>
            <w:vAlign w:val="center"/>
          </w:tcPr>
          <w:p w14:paraId="45B7B552" w14:textId="77777777" w:rsidR="001121E7" w:rsidRPr="00C20FCE" w:rsidRDefault="00E673BE" w:rsidP="001121E7">
            <w:pPr>
              <w:jc w:val="center"/>
              <w:rPr>
                <w:rFonts w:ascii="Arial" w:hAnsi="Arial" w:cs="Arial"/>
                <w:sz w:val="20"/>
                <w:szCs w:val="20"/>
                <w:lang w:val="en-US"/>
              </w:rPr>
            </w:pPr>
            <w:r w:rsidRPr="00C20FCE">
              <w:rPr>
                <w:rFonts w:ascii="Arial" w:hAnsi="Arial" w:cs="Arial"/>
                <w:sz w:val="20"/>
                <w:szCs w:val="20"/>
                <w:lang w:val="en-US"/>
              </w:rPr>
              <w:t>19</w:t>
            </w:r>
          </w:p>
        </w:tc>
        <w:tc>
          <w:tcPr>
            <w:tcW w:w="581" w:type="pct"/>
            <w:tcBorders>
              <w:top w:val="single" w:sz="2" w:space="0" w:color="auto"/>
              <w:left w:val="nil"/>
              <w:bottom w:val="single" w:sz="12" w:space="0" w:color="auto"/>
              <w:right w:val="single" w:sz="2" w:space="0" w:color="auto"/>
            </w:tcBorders>
            <w:vAlign w:val="center"/>
          </w:tcPr>
          <w:p w14:paraId="33B3E4A1" w14:textId="77777777" w:rsidR="001121E7" w:rsidRPr="00C20FCE" w:rsidRDefault="00E673BE" w:rsidP="001121E7">
            <w:pPr>
              <w:jc w:val="center"/>
              <w:rPr>
                <w:rFonts w:ascii="Arial" w:hAnsi="Arial" w:cs="Arial"/>
                <w:sz w:val="20"/>
                <w:szCs w:val="20"/>
                <w:lang w:val="en-US"/>
              </w:rPr>
            </w:pPr>
            <w:r w:rsidRPr="00C20FCE">
              <w:rPr>
                <w:rFonts w:ascii="Arial" w:hAnsi="Arial" w:cs="Arial"/>
                <w:sz w:val="20"/>
                <w:szCs w:val="20"/>
                <w:lang w:val="en-US"/>
              </w:rPr>
              <w:t>3.9%</w:t>
            </w:r>
          </w:p>
          <w:p w14:paraId="1756C62A" w14:textId="77777777" w:rsidR="00E673BE" w:rsidRPr="00C20FCE" w:rsidRDefault="00E673BE" w:rsidP="001121E7">
            <w:pPr>
              <w:jc w:val="center"/>
              <w:rPr>
                <w:rFonts w:ascii="Arial" w:hAnsi="Arial" w:cs="Arial"/>
                <w:sz w:val="20"/>
                <w:szCs w:val="20"/>
                <w:lang w:val="en-US"/>
              </w:rPr>
            </w:pPr>
            <w:r w:rsidRPr="00C20FCE">
              <w:rPr>
                <w:rFonts w:ascii="Arial" w:hAnsi="Arial" w:cs="Arial"/>
                <w:sz w:val="20"/>
                <w:szCs w:val="20"/>
                <w:lang w:val="en-US"/>
              </w:rPr>
              <w:t>[2.4-6.2]</w:t>
            </w:r>
          </w:p>
        </w:tc>
        <w:tc>
          <w:tcPr>
            <w:tcW w:w="279" w:type="pct"/>
            <w:tcBorders>
              <w:top w:val="single" w:sz="2" w:space="0" w:color="auto"/>
              <w:left w:val="single" w:sz="2" w:space="0" w:color="auto"/>
              <w:bottom w:val="single" w:sz="12" w:space="0" w:color="auto"/>
              <w:right w:val="nil"/>
            </w:tcBorders>
            <w:vAlign w:val="center"/>
          </w:tcPr>
          <w:p w14:paraId="76FCEC48" w14:textId="77777777" w:rsidR="001121E7" w:rsidRPr="00C20FCE" w:rsidRDefault="00E673BE" w:rsidP="001121E7">
            <w:pPr>
              <w:jc w:val="center"/>
              <w:rPr>
                <w:rFonts w:ascii="Arial" w:hAnsi="Arial" w:cs="Arial"/>
                <w:sz w:val="20"/>
                <w:szCs w:val="20"/>
                <w:lang w:val="en-US"/>
              </w:rPr>
            </w:pPr>
            <w:r w:rsidRPr="00C20FCE">
              <w:rPr>
                <w:rFonts w:ascii="Arial" w:hAnsi="Arial" w:cs="Arial"/>
                <w:sz w:val="20"/>
                <w:szCs w:val="20"/>
                <w:lang w:val="en-US"/>
              </w:rPr>
              <w:t>11</w:t>
            </w:r>
          </w:p>
        </w:tc>
        <w:tc>
          <w:tcPr>
            <w:tcW w:w="566" w:type="pct"/>
            <w:tcBorders>
              <w:top w:val="single" w:sz="2" w:space="0" w:color="auto"/>
              <w:left w:val="nil"/>
              <w:bottom w:val="single" w:sz="12" w:space="0" w:color="auto"/>
              <w:right w:val="single" w:sz="2" w:space="0" w:color="auto"/>
            </w:tcBorders>
            <w:vAlign w:val="center"/>
          </w:tcPr>
          <w:p w14:paraId="60017ABE" w14:textId="77777777" w:rsidR="001121E7" w:rsidRPr="00C20FCE" w:rsidRDefault="00E673BE" w:rsidP="001121E7">
            <w:pPr>
              <w:jc w:val="center"/>
              <w:rPr>
                <w:rFonts w:ascii="Arial" w:hAnsi="Arial" w:cs="Arial"/>
                <w:sz w:val="20"/>
                <w:szCs w:val="20"/>
                <w:lang w:val="en-US"/>
              </w:rPr>
            </w:pPr>
            <w:r w:rsidRPr="00C20FCE">
              <w:rPr>
                <w:rFonts w:ascii="Arial" w:hAnsi="Arial" w:cs="Arial"/>
                <w:sz w:val="20"/>
                <w:szCs w:val="20"/>
                <w:lang w:val="en-US"/>
              </w:rPr>
              <w:t>4.4%</w:t>
            </w:r>
          </w:p>
          <w:p w14:paraId="33CEBD24" w14:textId="77777777" w:rsidR="00E673BE" w:rsidRPr="00C20FCE" w:rsidRDefault="00E673BE" w:rsidP="001121E7">
            <w:pPr>
              <w:jc w:val="center"/>
              <w:rPr>
                <w:rFonts w:ascii="Arial" w:hAnsi="Arial" w:cs="Arial"/>
                <w:sz w:val="20"/>
                <w:szCs w:val="20"/>
                <w:lang w:val="en-US"/>
              </w:rPr>
            </w:pPr>
            <w:r w:rsidRPr="00C20FCE">
              <w:rPr>
                <w:rFonts w:ascii="Arial" w:hAnsi="Arial" w:cs="Arial"/>
                <w:sz w:val="20"/>
                <w:szCs w:val="20"/>
                <w:lang w:val="en-US"/>
              </w:rPr>
              <w:t>[2.4-7.9]</w:t>
            </w:r>
          </w:p>
        </w:tc>
        <w:tc>
          <w:tcPr>
            <w:tcW w:w="280" w:type="pct"/>
            <w:tcBorders>
              <w:top w:val="single" w:sz="2" w:space="0" w:color="auto"/>
              <w:left w:val="single" w:sz="2" w:space="0" w:color="auto"/>
              <w:bottom w:val="single" w:sz="12" w:space="0" w:color="auto"/>
              <w:right w:val="nil"/>
            </w:tcBorders>
            <w:vAlign w:val="center"/>
          </w:tcPr>
          <w:p w14:paraId="1D3ADA0F" w14:textId="77777777" w:rsidR="001121E7" w:rsidRPr="00C20FCE" w:rsidRDefault="00E673BE" w:rsidP="001121E7">
            <w:pPr>
              <w:jc w:val="center"/>
              <w:rPr>
                <w:rFonts w:ascii="Arial" w:hAnsi="Arial" w:cs="Arial"/>
                <w:sz w:val="20"/>
                <w:szCs w:val="20"/>
                <w:lang w:val="en-US"/>
              </w:rPr>
            </w:pPr>
            <w:r w:rsidRPr="00C20FCE">
              <w:rPr>
                <w:rFonts w:ascii="Arial" w:hAnsi="Arial" w:cs="Arial"/>
                <w:sz w:val="20"/>
                <w:szCs w:val="20"/>
                <w:lang w:val="en-US"/>
              </w:rPr>
              <w:t>8</w:t>
            </w:r>
          </w:p>
        </w:tc>
        <w:tc>
          <w:tcPr>
            <w:tcW w:w="565" w:type="pct"/>
            <w:tcBorders>
              <w:top w:val="single" w:sz="2" w:space="0" w:color="auto"/>
              <w:left w:val="nil"/>
              <w:bottom w:val="single" w:sz="12" w:space="0" w:color="auto"/>
              <w:right w:val="single" w:sz="2" w:space="0" w:color="auto"/>
            </w:tcBorders>
            <w:vAlign w:val="center"/>
          </w:tcPr>
          <w:p w14:paraId="75CC2BF7" w14:textId="77777777" w:rsidR="001121E7" w:rsidRPr="00C20FCE" w:rsidRDefault="00E673BE" w:rsidP="001121E7">
            <w:pPr>
              <w:jc w:val="center"/>
              <w:rPr>
                <w:rFonts w:ascii="Arial" w:hAnsi="Arial" w:cs="Arial"/>
                <w:sz w:val="20"/>
                <w:szCs w:val="20"/>
                <w:lang w:val="en-US"/>
              </w:rPr>
            </w:pPr>
            <w:r w:rsidRPr="00C20FCE">
              <w:rPr>
                <w:rFonts w:ascii="Arial" w:hAnsi="Arial" w:cs="Arial"/>
                <w:sz w:val="20"/>
                <w:szCs w:val="20"/>
                <w:lang w:val="en-US"/>
              </w:rPr>
              <w:t>3.4%</w:t>
            </w:r>
          </w:p>
          <w:p w14:paraId="34BF9D9D" w14:textId="77777777" w:rsidR="00E673BE" w:rsidRPr="00C20FCE" w:rsidRDefault="00E673BE" w:rsidP="001121E7">
            <w:pPr>
              <w:jc w:val="center"/>
              <w:rPr>
                <w:rFonts w:ascii="Arial" w:hAnsi="Arial" w:cs="Arial"/>
                <w:sz w:val="20"/>
                <w:szCs w:val="20"/>
                <w:lang w:val="en-US"/>
              </w:rPr>
            </w:pPr>
            <w:r w:rsidRPr="00C20FCE">
              <w:rPr>
                <w:rFonts w:ascii="Arial" w:hAnsi="Arial" w:cs="Arial"/>
                <w:sz w:val="20"/>
                <w:szCs w:val="20"/>
                <w:lang w:val="en-US"/>
              </w:rPr>
              <w:t>[1.6-7.1]</w:t>
            </w:r>
          </w:p>
        </w:tc>
        <w:tc>
          <w:tcPr>
            <w:tcW w:w="219" w:type="pct"/>
            <w:tcBorders>
              <w:top w:val="single" w:sz="2" w:space="0" w:color="auto"/>
              <w:left w:val="single" w:sz="2" w:space="0" w:color="auto"/>
              <w:bottom w:val="single" w:sz="12" w:space="0" w:color="auto"/>
              <w:right w:val="nil"/>
            </w:tcBorders>
            <w:vAlign w:val="center"/>
          </w:tcPr>
          <w:p w14:paraId="360E65AE" w14:textId="77777777" w:rsidR="001121E7" w:rsidRPr="00C20FCE" w:rsidRDefault="00E673BE" w:rsidP="001121E7">
            <w:pPr>
              <w:jc w:val="center"/>
              <w:rPr>
                <w:rFonts w:ascii="Arial" w:hAnsi="Arial" w:cs="Arial"/>
                <w:sz w:val="20"/>
                <w:szCs w:val="20"/>
                <w:lang w:val="en-US"/>
              </w:rPr>
            </w:pPr>
            <w:r w:rsidRPr="00C20FCE">
              <w:rPr>
                <w:rFonts w:ascii="Arial" w:hAnsi="Arial" w:cs="Arial"/>
                <w:sz w:val="20"/>
                <w:szCs w:val="20"/>
                <w:lang w:val="en-US"/>
              </w:rPr>
              <w:t>18</w:t>
            </w:r>
          </w:p>
        </w:tc>
        <w:tc>
          <w:tcPr>
            <w:tcW w:w="559" w:type="pct"/>
            <w:tcBorders>
              <w:top w:val="single" w:sz="2" w:space="0" w:color="auto"/>
              <w:left w:val="nil"/>
              <w:bottom w:val="single" w:sz="12" w:space="0" w:color="auto"/>
              <w:right w:val="single" w:sz="2" w:space="0" w:color="auto"/>
            </w:tcBorders>
            <w:vAlign w:val="center"/>
          </w:tcPr>
          <w:p w14:paraId="615F8F4A" w14:textId="77777777" w:rsidR="001121E7" w:rsidRPr="00C20FCE" w:rsidRDefault="00E673BE" w:rsidP="001121E7">
            <w:pPr>
              <w:jc w:val="center"/>
              <w:rPr>
                <w:rFonts w:ascii="Arial" w:hAnsi="Arial" w:cs="Arial"/>
                <w:sz w:val="20"/>
                <w:szCs w:val="20"/>
                <w:lang w:val="en-US"/>
              </w:rPr>
            </w:pPr>
            <w:r w:rsidRPr="00C20FCE">
              <w:rPr>
                <w:rFonts w:ascii="Arial" w:hAnsi="Arial" w:cs="Arial"/>
                <w:sz w:val="20"/>
                <w:szCs w:val="20"/>
                <w:lang w:val="en-US"/>
              </w:rPr>
              <w:t>3.7%</w:t>
            </w:r>
          </w:p>
          <w:p w14:paraId="2A08E3E0" w14:textId="77777777" w:rsidR="00E673BE" w:rsidRPr="00C20FCE" w:rsidRDefault="00E673BE" w:rsidP="001121E7">
            <w:pPr>
              <w:jc w:val="center"/>
              <w:rPr>
                <w:rFonts w:ascii="Arial" w:hAnsi="Arial" w:cs="Arial"/>
                <w:sz w:val="20"/>
                <w:szCs w:val="20"/>
                <w:lang w:val="en-US"/>
              </w:rPr>
            </w:pPr>
            <w:r w:rsidRPr="00C20FCE">
              <w:rPr>
                <w:rFonts w:ascii="Arial" w:hAnsi="Arial" w:cs="Arial"/>
                <w:sz w:val="20"/>
                <w:szCs w:val="20"/>
                <w:lang w:val="en-US"/>
              </w:rPr>
              <w:t>[2.3=6.0]</w:t>
            </w:r>
          </w:p>
        </w:tc>
        <w:tc>
          <w:tcPr>
            <w:tcW w:w="160" w:type="pct"/>
            <w:tcBorders>
              <w:top w:val="single" w:sz="2" w:space="0" w:color="auto"/>
              <w:left w:val="single" w:sz="2" w:space="0" w:color="auto"/>
              <w:bottom w:val="single" w:sz="12" w:space="0" w:color="auto"/>
              <w:right w:val="nil"/>
            </w:tcBorders>
            <w:vAlign w:val="center"/>
          </w:tcPr>
          <w:p w14:paraId="321AC19F" w14:textId="77777777" w:rsidR="001121E7" w:rsidRPr="00C20FCE" w:rsidRDefault="00E673BE" w:rsidP="001121E7">
            <w:pPr>
              <w:jc w:val="center"/>
              <w:rPr>
                <w:rFonts w:ascii="Arial" w:hAnsi="Arial" w:cs="Arial"/>
                <w:sz w:val="20"/>
                <w:szCs w:val="20"/>
                <w:lang w:val="en-US"/>
              </w:rPr>
            </w:pPr>
            <w:r w:rsidRPr="00C20FCE">
              <w:rPr>
                <w:rFonts w:ascii="Arial" w:hAnsi="Arial" w:cs="Arial"/>
                <w:sz w:val="20"/>
                <w:szCs w:val="20"/>
                <w:lang w:val="en-US"/>
              </w:rPr>
              <w:t>1</w:t>
            </w:r>
          </w:p>
        </w:tc>
        <w:tc>
          <w:tcPr>
            <w:tcW w:w="614" w:type="pct"/>
            <w:tcBorders>
              <w:top w:val="single" w:sz="2" w:space="0" w:color="auto"/>
              <w:left w:val="nil"/>
              <w:bottom w:val="single" w:sz="12" w:space="0" w:color="auto"/>
              <w:right w:val="nil"/>
            </w:tcBorders>
            <w:vAlign w:val="center"/>
          </w:tcPr>
          <w:p w14:paraId="4782C1E9" w14:textId="77777777" w:rsidR="001121E7" w:rsidRPr="00C20FCE" w:rsidRDefault="00E673BE" w:rsidP="001121E7">
            <w:pPr>
              <w:jc w:val="center"/>
              <w:rPr>
                <w:rFonts w:ascii="Arial" w:hAnsi="Arial" w:cs="Arial"/>
                <w:sz w:val="20"/>
                <w:szCs w:val="20"/>
                <w:lang w:val="en-US"/>
              </w:rPr>
            </w:pPr>
            <w:r w:rsidRPr="00C20FCE">
              <w:rPr>
                <w:rFonts w:ascii="Arial" w:hAnsi="Arial" w:cs="Arial"/>
                <w:sz w:val="20"/>
                <w:szCs w:val="20"/>
                <w:lang w:val="en-US"/>
              </w:rPr>
              <w:t>0.2%</w:t>
            </w:r>
          </w:p>
          <w:p w14:paraId="7E55D69E" w14:textId="77777777" w:rsidR="00E673BE" w:rsidRPr="00C20FCE" w:rsidRDefault="00E673BE" w:rsidP="001121E7">
            <w:pPr>
              <w:jc w:val="center"/>
              <w:rPr>
                <w:rFonts w:ascii="Arial" w:hAnsi="Arial" w:cs="Arial"/>
                <w:sz w:val="20"/>
                <w:szCs w:val="20"/>
                <w:lang w:val="en-US"/>
              </w:rPr>
            </w:pPr>
            <w:r w:rsidRPr="00C20FCE">
              <w:rPr>
                <w:rFonts w:ascii="Arial" w:hAnsi="Arial" w:cs="Arial"/>
                <w:sz w:val="20"/>
                <w:szCs w:val="20"/>
                <w:lang w:val="en-US"/>
              </w:rPr>
              <w:t>[0.0-1.5]</w:t>
            </w:r>
          </w:p>
        </w:tc>
      </w:tr>
    </w:tbl>
    <w:p w14:paraId="205D292A" w14:textId="77777777" w:rsidR="00A87E4E" w:rsidRPr="00C20FCE" w:rsidRDefault="00A87E4E" w:rsidP="00A87E4E">
      <w:pPr>
        <w:jc w:val="both"/>
        <w:rPr>
          <w:rFonts w:ascii="Arial" w:hAnsi="Arial" w:cs="Arial"/>
          <w:b/>
          <w:lang w:val="en-US"/>
        </w:rPr>
      </w:pPr>
    </w:p>
    <w:p w14:paraId="3100F57E" w14:textId="77777777" w:rsidR="000159A4" w:rsidRPr="00C20FCE" w:rsidRDefault="00896D46" w:rsidP="00E85628">
      <w:pPr>
        <w:rPr>
          <w:rFonts w:ascii="Arial" w:hAnsi="Arial" w:cs="Arial"/>
          <w:b/>
          <w:lang w:val="en-US"/>
        </w:rPr>
      </w:pPr>
      <w:r w:rsidRPr="00C20FCE">
        <w:rPr>
          <w:rFonts w:ascii="Arial" w:hAnsi="Arial" w:cs="Arial"/>
          <w:b/>
          <w:lang w:val="en-US"/>
        </w:rPr>
        <w:t>P</w:t>
      </w:r>
      <w:r w:rsidR="000159A4" w:rsidRPr="00C20FCE">
        <w:rPr>
          <w:rFonts w:ascii="Arial" w:hAnsi="Arial" w:cs="Arial"/>
          <w:b/>
          <w:lang w:val="en-US"/>
        </w:rPr>
        <w:t>revalence of Overweight</w:t>
      </w:r>
    </w:p>
    <w:p w14:paraId="0CD6B652" w14:textId="77777777" w:rsidR="000159A4" w:rsidRPr="00C20FCE" w:rsidRDefault="000159A4" w:rsidP="0052314A">
      <w:pPr>
        <w:jc w:val="both"/>
        <w:rPr>
          <w:rFonts w:ascii="Arial" w:hAnsi="Arial" w:cs="Arial"/>
          <w:sz w:val="20"/>
          <w:lang w:val="en-US"/>
        </w:rPr>
      </w:pPr>
    </w:p>
    <w:p w14:paraId="241D2F93" w14:textId="018201BA" w:rsidR="00B635F8" w:rsidRPr="00C20FCE" w:rsidRDefault="00B635F8" w:rsidP="00B635F8">
      <w:pPr>
        <w:pStyle w:val="Lgende"/>
        <w:keepNext/>
        <w:jc w:val="both"/>
        <w:rPr>
          <w:rFonts w:ascii="Arial" w:hAnsi="Arial" w:cs="Arial"/>
          <w:noProof/>
          <w:color w:val="auto"/>
          <w:sz w:val="20"/>
          <w:szCs w:val="22"/>
          <w:lang w:val="en-US"/>
        </w:rPr>
      </w:pPr>
      <w:r w:rsidRPr="00C20FCE">
        <w:rPr>
          <w:rFonts w:ascii="Arial" w:hAnsi="Arial" w:cs="Arial"/>
          <w:color w:val="auto"/>
          <w:sz w:val="20"/>
          <w:szCs w:val="22"/>
          <w:lang w:val="en-US"/>
        </w:rPr>
        <w:t xml:space="preserve">Table </w:t>
      </w:r>
      <w:r w:rsidR="00A91652" w:rsidRPr="00C20FCE">
        <w:rPr>
          <w:rFonts w:ascii="Arial" w:hAnsi="Arial" w:cs="Arial"/>
          <w:color w:val="auto"/>
          <w:sz w:val="20"/>
          <w:szCs w:val="22"/>
          <w:lang w:val="en-US"/>
        </w:rPr>
        <w:t>3</w:t>
      </w:r>
      <w:r w:rsidR="003111F9" w:rsidRPr="00C20FCE">
        <w:rPr>
          <w:rFonts w:ascii="Arial" w:hAnsi="Arial" w:cs="Arial"/>
          <w:color w:val="auto"/>
          <w:sz w:val="20"/>
          <w:szCs w:val="22"/>
          <w:lang w:val="en-US"/>
        </w:rPr>
        <w:t>7</w:t>
      </w:r>
      <w:r w:rsidRPr="00C20FCE">
        <w:rPr>
          <w:rFonts w:ascii="Arial" w:hAnsi="Arial" w:cs="Arial"/>
          <w:noProof/>
          <w:color w:val="auto"/>
          <w:sz w:val="20"/>
          <w:szCs w:val="22"/>
          <w:lang w:val="en-US"/>
        </w:rPr>
        <w:t xml:space="preserve">: Prevalence of Overweight (Weight-for-Height Z-score – no edema) in children 6 to 59 months of age by </w:t>
      </w:r>
      <w:r w:rsidR="00A411F2" w:rsidRPr="00C20FCE">
        <w:rPr>
          <w:rFonts w:ascii="Arial" w:hAnsi="Arial" w:cs="Arial"/>
          <w:noProof/>
          <w:color w:val="auto"/>
          <w:sz w:val="20"/>
          <w:szCs w:val="22"/>
          <w:lang w:val="en-US"/>
        </w:rPr>
        <w:t>survey area</w:t>
      </w:r>
      <w:r w:rsidRPr="00C20FCE">
        <w:rPr>
          <w:rFonts w:ascii="Arial" w:hAnsi="Arial" w:cs="Arial"/>
          <w:noProof/>
          <w:color w:val="auto"/>
          <w:sz w:val="20"/>
          <w:szCs w:val="22"/>
          <w:lang w:val="en-US"/>
        </w:rPr>
        <w:t xml:space="preserve"> (WHO 2006)</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715"/>
        <w:gridCol w:w="687"/>
        <w:gridCol w:w="566"/>
        <w:gridCol w:w="3359"/>
        <w:gridCol w:w="471"/>
        <w:gridCol w:w="3002"/>
      </w:tblGrid>
      <w:tr w:rsidR="0063197C" w:rsidRPr="00C20FCE" w14:paraId="23E247EE" w14:textId="77777777" w:rsidTr="0063197C">
        <w:trPr>
          <w:trHeight w:val="510"/>
        </w:trPr>
        <w:tc>
          <w:tcPr>
            <w:tcW w:w="1257" w:type="pct"/>
            <w:vMerge w:val="restart"/>
            <w:tcBorders>
              <w:top w:val="single" w:sz="12" w:space="0" w:color="auto"/>
              <w:right w:val="single" w:sz="2" w:space="0" w:color="auto"/>
            </w:tcBorders>
            <w:shd w:val="clear" w:color="auto" w:fill="8DB3E2" w:themeFill="text2" w:themeFillTint="66"/>
            <w:vAlign w:val="center"/>
          </w:tcPr>
          <w:p w14:paraId="0EB6CE55" w14:textId="77777777" w:rsidR="0063197C" w:rsidRPr="00C20FCE" w:rsidRDefault="0063197C" w:rsidP="00896D46">
            <w:pPr>
              <w:jc w:val="center"/>
              <w:rPr>
                <w:rFonts w:ascii="Arial" w:hAnsi="Arial" w:cs="Arial"/>
                <w:b/>
                <w:sz w:val="20"/>
                <w:szCs w:val="20"/>
                <w:lang w:val="en-US"/>
              </w:rPr>
            </w:pPr>
            <w:r w:rsidRPr="00C20FCE">
              <w:rPr>
                <w:rFonts w:ascii="Arial" w:hAnsi="Arial" w:cs="Arial"/>
                <w:b/>
                <w:sz w:val="20"/>
                <w:szCs w:val="20"/>
                <w:lang w:val="en-US"/>
              </w:rPr>
              <w:t>Survey Area</w:t>
            </w:r>
          </w:p>
        </w:tc>
        <w:tc>
          <w:tcPr>
            <w:tcW w:w="318"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161641A3" w14:textId="77777777" w:rsidR="0063197C" w:rsidRPr="00C20FCE" w:rsidRDefault="0063197C" w:rsidP="00896D46">
            <w:pPr>
              <w:jc w:val="center"/>
              <w:rPr>
                <w:rFonts w:ascii="Arial" w:hAnsi="Arial" w:cs="Arial"/>
                <w:b/>
                <w:sz w:val="20"/>
                <w:szCs w:val="20"/>
                <w:lang w:val="en-US"/>
              </w:rPr>
            </w:pPr>
            <w:r w:rsidRPr="00C20FCE">
              <w:rPr>
                <w:rFonts w:ascii="Arial" w:hAnsi="Arial" w:cs="Arial"/>
                <w:b/>
                <w:sz w:val="20"/>
                <w:szCs w:val="20"/>
                <w:lang w:val="en-US"/>
              </w:rPr>
              <w:t>N</w:t>
            </w:r>
          </w:p>
        </w:tc>
        <w:tc>
          <w:tcPr>
            <w:tcW w:w="1817" w:type="pct"/>
            <w:gridSpan w:val="2"/>
            <w:tcBorders>
              <w:top w:val="single" w:sz="12" w:space="0" w:color="auto"/>
              <w:left w:val="single" w:sz="2" w:space="0" w:color="auto"/>
              <w:right w:val="single" w:sz="2" w:space="0" w:color="auto"/>
            </w:tcBorders>
            <w:shd w:val="clear" w:color="auto" w:fill="8DB3E2" w:themeFill="text2" w:themeFillTint="66"/>
            <w:vAlign w:val="center"/>
          </w:tcPr>
          <w:p w14:paraId="6EE0CAE0" w14:textId="77777777" w:rsidR="0063197C" w:rsidRPr="00C20FCE" w:rsidRDefault="0063197C" w:rsidP="00896D46">
            <w:pPr>
              <w:jc w:val="center"/>
              <w:rPr>
                <w:rFonts w:ascii="Arial" w:hAnsi="Arial" w:cs="Arial"/>
                <w:b/>
                <w:sz w:val="20"/>
                <w:szCs w:val="20"/>
                <w:lang w:val="en-US"/>
              </w:rPr>
            </w:pPr>
            <w:r w:rsidRPr="00C20FCE">
              <w:rPr>
                <w:rFonts w:ascii="Arial" w:hAnsi="Arial" w:cs="Arial"/>
                <w:b/>
                <w:sz w:val="20"/>
                <w:szCs w:val="20"/>
                <w:lang w:val="en-US"/>
              </w:rPr>
              <w:t>Overweight</w:t>
            </w:r>
          </w:p>
          <w:p w14:paraId="40D3EA36" w14:textId="77777777" w:rsidR="0063197C" w:rsidRPr="00C20FCE" w:rsidRDefault="0063197C" w:rsidP="00B635F8">
            <w:pPr>
              <w:jc w:val="center"/>
              <w:rPr>
                <w:rFonts w:ascii="Arial" w:hAnsi="Arial" w:cs="Arial"/>
                <w:sz w:val="20"/>
                <w:szCs w:val="20"/>
                <w:lang w:val="en-US"/>
              </w:rPr>
            </w:pPr>
            <w:r w:rsidRPr="00C20FCE">
              <w:rPr>
                <w:rFonts w:ascii="Arial" w:hAnsi="Arial" w:cs="Arial"/>
                <w:sz w:val="20"/>
                <w:szCs w:val="20"/>
                <w:lang w:val="en-US"/>
              </w:rPr>
              <w:t>(WHZ &gt;2)</w:t>
            </w:r>
          </w:p>
        </w:tc>
        <w:tc>
          <w:tcPr>
            <w:tcW w:w="1608" w:type="pct"/>
            <w:gridSpan w:val="2"/>
            <w:tcBorders>
              <w:top w:val="single" w:sz="12" w:space="0" w:color="auto"/>
              <w:left w:val="single" w:sz="2" w:space="0" w:color="auto"/>
            </w:tcBorders>
            <w:shd w:val="clear" w:color="auto" w:fill="8DB3E2" w:themeFill="text2" w:themeFillTint="66"/>
            <w:vAlign w:val="center"/>
          </w:tcPr>
          <w:p w14:paraId="1CCCF6C1" w14:textId="77777777" w:rsidR="0063197C" w:rsidRPr="00C20FCE" w:rsidRDefault="0063197C" w:rsidP="00896D46">
            <w:pPr>
              <w:jc w:val="center"/>
              <w:rPr>
                <w:rFonts w:ascii="Arial" w:hAnsi="Arial" w:cs="Arial"/>
                <w:b/>
                <w:sz w:val="20"/>
                <w:szCs w:val="20"/>
                <w:lang w:val="en-US"/>
              </w:rPr>
            </w:pPr>
            <w:r w:rsidRPr="00C20FCE">
              <w:rPr>
                <w:rFonts w:ascii="Arial" w:hAnsi="Arial" w:cs="Arial"/>
                <w:b/>
                <w:sz w:val="20"/>
                <w:szCs w:val="20"/>
                <w:lang w:val="en-US"/>
              </w:rPr>
              <w:t>Severe Overweight</w:t>
            </w:r>
          </w:p>
          <w:p w14:paraId="7E231B7B" w14:textId="77777777" w:rsidR="0063197C" w:rsidRPr="00C20FCE" w:rsidRDefault="0063197C" w:rsidP="00B635F8">
            <w:pPr>
              <w:jc w:val="center"/>
              <w:rPr>
                <w:rFonts w:ascii="Arial" w:hAnsi="Arial" w:cs="Arial"/>
                <w:sz w:val="20"/>
                <w:szCs w:val="20"/>
                <w:lang w:val="en-US"/>
              </w:rPr>
            </w:pPr>
            <w:r w:rsidRPr="00C20FCE">
              <w:rPr>
                <w:rFonts w:ascii="Arial" w:hAnsi="Arial" w:cs="Arial"/>
                <w:sz w:val="20"/>
                <w:szCs w:val="20"/>
                <w:lang w:val="en-US"/>
              </w:rPr>
              <w:t>(WHZ &gt;3)</w:t>
            </w:r>
          </w:p>
        </w:tc>
      </w:tr>
      <w:tr w:rsidR="00B635F8" w:rsidRPr="00C20FCE" w14:paraId="2E6191E1" w14:textId="77777777" w:rsidTr="00D876C5">
        <w:trPr>
          <w:trHeight w:val="283"/>
        </w:trPr>
        <w:tc>
          <w:tcPr>
            <w:tcW w:w="1257" w:type="pct"/>
            <w:vMerge/>
            <w:tcBorders>
              <w:bottom w:val="single" w:sz="12" w:space="0" w:color="auto"/>
              <w:right w:val="single" w:sz="2" w:space="0" w:color="auto"/>
            </w:tcBorders>
            <w:shd w:val="clear" w:color="auto" w:fill="8DB3E2" w:themeFill="text2" w:themeFillTint="66"/>
            <w:vAlign w:val="center"/>
          </w:tcPr>
          <w:p w14:paraId="3AEE2DE2" w14:textId="77777777" w:rsidR="00B635F8" w:rsidRPr="00C20FCE" w:rsidRDefault="00B635F8" w:rsidP="00896D46">
            <w:pPr>
              <w:rPr>
                <w:rFonts w:ascii="Arial" w:hAnsi="Arial" w:cs="Arial"/>
                <w:b/>
                <w:sz w:val="20"/>
                <w:szCs w:val="20"/>
                <w:lang w:val="en-US"/>
              </w:rPr>
            </w:pPr>
          </w:p>
        </w:tc>
        <w:tc>
          <w:tcPr>
            <w:tcW w:w="318" w:type="pct"/>
            <w:vMerge/>
            <w:tcBorders>
              <w:left w:val="single" w:sz="2" w:space="0" w:color="auto"/>
              <w:bottom w:val="single" w:sz="12" w:space="0" w:color="auto"/>
              <w:right w:val="single" w:sz="2" w:space="0" w:color="auto"/>
            </w:tcBorders>
            <w:shd w:val="clear" w:color="auto" w:fill="8DB3E2" w:themeFill="text2" w:themeFillTint="66"/>
            <w:vAlign w:val="center"/>
          </w:tcPr>
          <w:p w14:paraId="5E630853" w14:textId="77777777" w:rsidR="00B635F8" w:rsidRPr="00C20FCE" w:rsidRDefault="00B635F8" w:rsidP="00896D46">
            <w:pPr>
              <w:jc w:val="center"/>
              <w:rPr>
                <w:rFonts w:ascii="Arial" w:hAnsi="Arial" w:cs="Arial"/>
                <w:b/>
                <w:sz w:val="20"/>
                <w:szCs w:val="20"/>
                <w:lang w:val="en-US"/>
              </w:rPr>
            </w:pPr>
          </w:p>
        </w:tc>
        <w:tc>
          <w:tcPr>
            <w:tcW w:w="262"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18432E19" w14:textId="77777777" w:rsidR="00B635F8" w:rsidRPr="00C20FCE" w:rsidRDefault="00B635F8" w:rsidP="00896D46">
            <w:pPr>
              <w:jc w:val="center"/>
              <w:rPr>
                <w:rFonts w:ascii="Arial" w:hAnsi="Arial" w:cs="Arial"/>
                <w:b/>
                <w:sz w:val="20"/>
                <w:szCs w:val="20"/>
                <w:lang w:val="en-US"/>
              </w:rPr>
            </w:pPr>
            <w:r w:rsidRPr="00C20FCE">
              <w:rPr>
                <w:rFonts w:ascii="Arial" w:hAnsi="Arial" w:cs="Arial"/>
                <w:b/>
                <w:sz w:val="20"/>
                <w:szCs w:val="20"/>
                <w:lang w:val="en-US"/>
              </w:rPr>
              <w:t>n</w:t>
            </w:r>
          </w:p>
        </w:tc>
        <w:tc>
          <w:tcPr>
            <w:tcW w:w="1555"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644C35AB" w14:textId="77777777" w:rsidR="00B635F8" w:rsidRPr="00C20FCE" w:rsidRDefault="00B635F8" w:rsidP="00FA39C5">
            <w:pPr>
              <w:jc w:val="center"/>
              <w:rPr>
                <w:rFonts w:ascii="Arial" w:hAnsi="Arial" w:cs="Arial"/>
                <w:b/>
                <w:sz w:val="20"/>
                <w:szCs w:val="20"/>
                <w:lang w:val="en-US"/>
              </w:rPr>
            </w:pPr>
            <w:r w:rsidRPr="00C20FCE">
              <w:rPr>
                <w:rFonts w:ascii="Arial" w:hAnsi="Arial" w:cs="Arial"/>
                <w:b/>
                <w:sz w:val="20"/>
                <w:szCs w:val="20"/>
                <w:lang w:val="en-US"/>
              </w:rPr>
              <w:t>%</w:t>
            </w:r>
            <w:r w:rsidR="00FA39C5" w:rsidRPr="00C20FCE">
              <w:rPr>
                <w:rFonts w:ascii="Arial" w:hAnsi="Arial" w:cs="Arial"/>
                <w:b/>
                <w:sz w:val="20"/>
                <w:szCs w:val="20"/>
                <w:lang w:val="en-US"/>
              </w:rPr>
              <w:t xml:space="preserve"> </w:t>
            </w:r>
            <w:r w:rsidR="00A72A54" w:rsidRPr="00C20FCE">
              <w:rPr>
                <w:rFonts w:ascii="Arial" w:hAnsi="Arial" w:cs="Arial"/>
                <w:b/>
                <w:sz w:val="20"/>
                <w:szCs w:val="20"/>
                <w:lang w:val="en-US"/>
              </w:rPr>
              <w:t>[95% CI]</w:t>
            </w:r>
          </w:p>
        </w:tc>
        <w:tc>
          <w:tcPr>
            <w:tcW w:w="218"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5AB3D0FD" w14:textId="77777777" w:rsidR="00B635F8" w:rsidRPr="00C20FCE" w:rsidRDefault="00B635F8" w:rsidP="00896D46">
            <w:pPr>
              <w:jc w:val="center"/>
              <w:rPr>
                <w:rFonts w:ascii="Arial" w:hAnsi="Arial" w:cs="Arial"/>
                <w:b/>
                <w:sz w:val="20"/>
                <w:szCs w:val="20"/>
                <w:lang w:val="en-US"/>
              </w:rPr>
            </w:pPr>
            <w:r w:rsidRPr="00C20FCE">
              <w:rPr>
                <w:rFonts w:ascii="Arial" w:hAnsi="Arial" w:cs="Arial"/>
                <w:b/>
                <w:sz w:val="20"/>
                <w:szCs w:val="20"/>
                <w:lang w:val="en-US"/>
              </w:rPr>
              <w:t>n</w:t>
            </w:r>
          </w:p>
        </w:tc>
        <w:tc>
          <w:tcPr>
            <w:tcW w:w="1390" w:type="pct"/>
            <w:tcBorders>
              <w:top w:val="single" w:sz="2" w:space="0" w:color="auto"/>
              <w:left w:val="nil"/>
              <w:bottom w:val="single" w:sz="12" w:space="0" w:color="auto"/>
              <w:right w:val="nil"/>
            </w:tcBorders>
            <w:shd w:val="clear" w:color="auto" w:fill="8DB3E2" w:themeFill="text2" w:themeFillTint="66"/>
            <w:vAlign w:val="center"/>
          </w:tcPr>
          <w:p w14:paraId="3F655B05" w14:textId="77777777" w:rsidR="00B635F8" w:rsidRPr="00C20FCE" w:rsidRDefault="00B635F8" w:rsidP="00FA39C5">
            <w:pPr>
              <w:jc w:val="center"/>
              <w:rPr>
                <w:rFonts w:ascii="Arial" w:hAnsi="Arial" w:cs="Arial"/>
                <w:b/>
                <w:sz w:val="20"/>
                <w:szCs w:val="20"/>
                <w:lang w:val="en-US"/>
              </w:rPr>
            </w:pPr>
            <w:r w:rsidRPr="00C20FCE">
              <w:rPr>
                <w:rFonts w:ascii="Arial" w:hAnsi="Arial" w:cs="Arial"/>
                <w:b/>
                <w:sz w:val="20"/>
                <w:szCs w:val="20"/>
                <w:lang w:val="en-US"/>
              </w:rPr>
              <w:t>%</w:t>
            </w:r>
            <w:r w:rsidR="00FA39C5" w:rsidRPr="00C20FCE">
              <w:rPr>
                <w:rFonts w:ascii="Arial" w:hAnsi="Arial" w:cs="Arial"/>
                <w:b/>
                <w:sz w:val="20"/>
                <w:szCs w:val="20"/>
                <w:lang w:val="en-US"/>
              </w:rPr>
              <w:t xml:space="preserve"> </w:t>
            </w:r>
            <w:r w:rsidR="00A72A54" w:rsidRPr="00C20FCE">
              <w:rPr>
                <w:rFonts w:ascii="Arial" w:hAnsi="Arial" w:cs="Arial"/>
                <w:b/>
                <w:sz w:val="20"/>
                <w:szCs w:val="20"/>
                <w:lang w:val="en-US"/>
              </w:rPr>
              <w:t>[95% CI]</w:t>
            </w:r>
          </w:p>
        </w:tc>
      </w:tr>
      <w:tr w:rsidR="00B635F8" w:rsidRPr="00C20FCE" w14:paraId="6E74D23A" w14:textId="77777777" w:rsidTr="00D023F1">
        <w:trPr>
          <w:trHeight w:val="283"/>
        </w:trPr>
        <w:tc>
          <w:tcPr>
            <w:tcW w:w="1257" w:type="pct"/>
            <w:tcBorders>
              <w:top w:val="single" w:sz="12" w:space="0" w:color="auto"/>
              <w:bottom w:val="single" w:sz="2" w:space="0" w:color="auto"/>
              <w:right w:val="single" w:sz="2" w:space="0" w:color="auto"/>
            </w:tcBorders>
            <w:vAlign w:val="center"/>
          </w:tcPr>
          <w:p w14:paraId="70262E04" w14:textId="66F0A3AF" w:rsidR="00B635F8" w:rsidRPr="00C20FCE" w:rsidRDefault="00B635F8" w:rsidP="001B1DC5">
            <w:pPr>
              <w:rPr>
                <w:rFonts w:ascii="Arial" w:hAnsi="Arial" w:cs="Arial"/>
                <w:sz w:val="20"/>
                <w:szCs w:val="20"/>
                <w:lang w:val="en-US"/>
              </w:rPr>
            </w:pPr>
            <w:r w:rsidRPr="00C20FCE">
              <w:rPr>
                <w:rFonts w:ascii="Arial" w:hAnsi="Arial" w:cs="Arial"/>
                <w:sz w:val="20"/>
                <w:szCs w:val="20"/>
                <w:lang w:val="en-US"/>
              </w:rPr>
              <w:t>Za’atri</w:t>
            </w:r>
          </w:p>
        </w:tc>
        <w:tc>
          <w:tcPr>
            <w:tcW w:w="318" w:type="pct"/>
            <w:tcBorders>
              <w:top w:val="single" w:sz="12" w:space="0" w:color="auto"/>
              <w:left w:val="single" w:sz="2" w:space="0" w:color="auto"/>
              <w:bottom w:val="single" w:sz="2" w:space="0" w:color="auto"/>
              <w:right w:val="single" w:sz="2" w:space="0" w:color="auto"/>
            </w:tcBorders>
            <w:vAlign w:val="center"/>
          </w:tcPr>
          <w:p w14:paraId="03C04206" w14:textId="77777777" w:rsidR="00B635F8" w:rsidRPr="00C20FCE" w:rsidRDefault="00DF277A" w:rsidP="00896D46">
            <w:pPr>
              <w:jc w:val="center"/>
              <w:rPr>
                <w:rFonts w:ascii="Arial" w:hAnsi="Arial" w:cs="Arial"/>
                <w:sz w:val="20"/>
                <w:szCs w:val="20"/>
                <w:lang w:val="en-US"/>
              </w:rPr>
            </w:pPr>
            <w:r w:rsidRPr="00C20FCE">
              <w:rPr>
                <w:rFonts w:ascii="Arial" w:hAnsi="Arial" w:cs="Arial"/>
                <w:sz w:val="20"/>
                <w:szCs w:val="20"/>
                <w:lang w:val="en-US"/>
              </w:rPr>
              <w:t>377</w:t>
            </w:r>
          </w:p>
        </w:tc>
        <w:tc>
          <w:tcPr>
            <w:tcW w:w="262" w:type="pct"/>
            <w:tcBorders>
              <w:top w:val="single" w:sz="12" w:space="0" w:color="auto"/>
              <w:left w:val="single" w:sz="2" w:space="0" w:color="auto"/>
              <w:bottom w:val="single" w:sz="2" w:space="0" w:color="auto"/>
              <w:right w:val="nil"/>
            </w:tcBorders>
            <w:vAlign w:val="center"/>
          </w:tcPr>
          <w:p w14:paraId="01B18952" w14:textId="77777777" w:rsidR="00B635F8" w:rsidRPr="00C20FCE" w:rsidRDefault="00DF277A" w:rsidP="00896D46">
            <w:pPr>
              <w:jc w:val="center"/>
              <w:rPr>
                <w:rFonts w:ascii="Arial" w:hAnsi="Arial" w:cs="Arial"/>
                <w:sz w:val="20"/>
                <w:szCs w:val="20"/>
                <w:lang w:val="en-US"/>
              </w:rPr>
            </w:pPr>
            <w:r w:rsidRPr="00C20FCE">
              <w:rPr>
                <w:rFonts w:ascii="Arial" w:hAnsi="Arial" w:cs="Arial"/>
                <w:sz w:val="20"/>
                <w:szCs w:val="20"/>
                <w:lang w:val="en-US"/>
              </w:rPr>
              <w:t>6</w:t>
            </w:r>
          </w:p>
        </w:tc>
        <w:tc>
          <w:tcPr>
            <w:tcW w:w="1555" w:type="pct"/>
            <w:tcBorders>
              <w:top w:val="single" w:sz="12" w:space="0" w:color="auto"/>
              <w:left w:val="nil"/>
              <w:bottom w:val="single" w:sz="2" w:space="0" w:color="auto"/>
              <w:right w:val="single" w:sz="2" w:space="0" w:color="auto"/>
            </w:tcBorders>
            <w:vAlign w:val="center"/>
          </w:tcPr>
          <w:p w14:paraId="12EDB78E" w14:textId="77777777" w:rsidR="00DF277A" w:rsidRPr="00C20FCE" w:rsidRDefault="00DF277A" w:rsidP="00FA39C5">
            <w:pPr>
              <w:jc w:val="center"/>
              <w:rPr>
                <w:rFonts w:ascii="Arial" w:hAnsi="Arial" w:cs="Arial"/>
                <w:sz w:val="20"/>
                <w:szCs w:val="20"/>
                <w:lang w:val="en-US"/>
              </w:rPr>
            </w:pPr>
            <w:r w:rsidRPr="00C20FCE">
              <w:rPr>
                <w:rFonts w:ascii="Arial" w:hAnsi="Arial" w:cs="Arial"/>
                <w:sz w:val="20"/>
                <w:szCs w:val="20"/>
                <w:lang w:val="en-US"/>
              </w:rPr>
              <w:t>1.6%</w:t>
            </w:r>
            <w:r w:rsidR="00FA39C5" w:rsidRPr="00C20FCE">
              <w:rPr>
                <w:rFonts w:ascii="Arial" w:hAnsi="Arial" w:cs="Arial"/>
                <w:sz w:val="20"/>
                <w:szCs w:val="20"/>
                <w:lang w:val="en-US"/>
              </w:rPr>
              <w:t xml:space="preserve"> </w:t>
            </w:r>
            <w:r w:rsidRPr="00C20FCE">
              <w:rPr>
                <w:rFonts w:ascii="Arial" w:hAnsi="Arial" w:cs="Arial"/>
                <w:sz w:val="20"/>
                <w:szCs w:val="20"/>
                <w:lang w:val="en-US"/>
              </w:rPr>
              <w:t>[0.7-3.4]</w:t>
            </w:r>
          </w:p>
        </w:tc>
        <w:tc>
          <w:tcPr>
            <w:tcW w:w="218" w:type="pct"/>
            <w:tcBorders>
              <w:top w:val="single" w:sz="12" w:space="0" w:color="auto"/>
              <w:left w:val="single" w:sz="2" w:space="0" w:color="auto"/>
              <w:bottom w:val="single" w:sz="2" w:space="0" w:color="auto"/>
              <w:right w:val="nil"/>
            </w:tcBorders>
            <w:vAlign w:val="center"/>
          </w:tcPr>
          <w:p w14:paraId="44A76EDF" w14:textId="77777777" w:rsidR="00B635F8" w:rsidRPr="00C20FCE" w:rsidRDefault="00DF277A" w:rsidP="00896D46">
            <w:pPr>
              <w:jc w:val="center"/>
              <w:rPr>
                <w:rFonts w:ascii="Arial" w:hAnsi="Arial" w:cs="Arial"/>
                <w:sz w:val="20"/>
                <w:szCs w:val="20"/>
                <w:lang w:val="en-US"/>
              </w:rPr>
            </w:pPr>
            <w:r w:rsidRPr="00C20FCE">
              <w:rPr>
                <w:rFonts w:ascii="Arial" w:hAnsi="Arial" w:cs="Arial"/>
                <w:sz w:val="20"/>
                <w:szCs w:val="20"/>
                <w:lang w:val="en-US"/>
              </w:rPr>
              <w:t>0</w:t>
            </w:r>
          </w:p>
        </w:tc>
        <w:tc>
          <w:tcPr>
            <w:tcW w:w="1390" w:type="pct"/>
            <w:tcBorders>
              <w:top w:val="single" w:sz="12" w:space="0" w:color="auto"/>
              <w:left w:val="nil"/>
              <w:bottom w:val="single" w:sz="2" w:space="0" w:color="auto"/>
              <w:right w:val="nil"/>
            </w:tcBorders>
            <w:vAlign w:val="center"/>
          </w:tcPr>
          <w:p w14:paraId="665538E7" w14:textId="77777777" w:rsidR="00B635F8" w:rsidRPr="00C20FCE" w:rsidRDefault="00DF277A" w:rsidP="00896D46">
            <w:pPr>
              <w:jc w:val="center"/>
              <w:rPr>
                <w:rFonts w:ascii="Arial" w:hAnsi="Arial" w:cs="Arial"/>
                <w:sz w:val="20"/>
                <w:szCs w:val="20"/>
                <w:lang w:val="en-US"/>
              </w:rPr>
            </w:pPr>
            <w:r w:rsidRPr="00C20FCE">
              <w:rPr>
                <w:rFonts w:ascii="Arial" w:hAnsi="Arial" w:cs="Arial"/>
                <w:sz w:val="20"/>
                <w:szCs w:val="20"/>
                <w:lang w:val="en-US"/>
              </w:rPr>
              <w:t>0.0%</w:t>
            </w:r>
          </w:p>
        </w:tc>
      </w:tr>
      <w:tr w:rsidR="00B635F8" w:rsidRPr="00C20FCE" w14:paraId="61801BFC" w14:textId="77777777" w:rsidTr="00D023F1">
        <w:trPr>
          <w:trHeight w:val="283"/>
        </w:trPr>
        <w:tc>
          <w:tcPr>
            <w:tcW w:w="1257" w:type="pct"/>
            <w:tcBorders>
              <w:top w:val="single" w:sz="2" w:space="0" w:color="auto"/>
              <w:bottom w:val="single" w:sz="2" w:space="0" w:color="auto"/>
              <w:right w:val="single" w:sz="2" w:space="0" w:color="auto"/>
            </w:tcBorders>
            <w:vAlign w:val="center"/>
          </w:tcPr>
          <w:p w14:paraId="12B1F2E2" w14:textId="77777777" w:rsidR="00B635F8" w:rsidRPr="00C20FCE" w:rsidRDefault="00B635F8" w:rsidP="00896D46">
            <w:pPr>
              <w:rPr>
                <w:rFonts w:ascii="Arial" w:hAnsi="Arial" w:cs="Arial"/>
                <w:sz w:val="20"/>
                <w:szCs w:val="20"/>
                <w:lang w:val="en-US"/>
              </w:rPr>
            </w:pPr>
            <w:r w:rsidRPr="00C20FCE">
              <w:rPr>
                <w:rFonts w:ascii="Arial" w:hAnsi="Arial" w:cs="Arial"/>
                <w:sz w:val="20"/>
                <w:szCs w:val="20"/>
                <w:lang w:val="en-US"/>
              </w:rPr>
              <w:t>Azraq</w:t>
            </w:r>
          </w:p>
        </w:tc>
        <w:tc>
          <w:tcPr>
            <w:tcW w:w="318" w:type="pct"/>
            <w:tcBorders>
              <w:top w:val="single" w:sz="2" w:space="0" w:color="auto"/>
              <w:left w:val="single" w:sz="2" w:space="0" w:color="auto"/>
              <w:bottom w:val="single" w:sz="2" w:space="0" w:color="auto"/>
              <w:right w:val="single" w:sz="2" w:space="0" w:color="auto"/>
            </w:tcBorders>
            <w:vAlign w:val="center"/>
          </w:tcPr>
          <w:p w14:paraId="4FBF8CA9" w14:textId="77777777" w:rsidR="00B635F8" w:rsidRPr="00C20FCE" w:rsidRDefault="000C000B" w:rsidP="00896D46">
            <w:pPr>
              <w:jc w:val="center"/>
              <w:rPr>
                <w:rFonts w:ascii="Arial" w:hAnsi="Arial" w:cs="Arial"/>
                <w:sz w:val="20"/>
                <w:szCs w:val="20"/>
                <w:lang w:val="en-US"/>
              </w:rPr>
            </w:pPr>
            <w:r w:rsidRPr="00C20FCE">
              <w:rPr>
                <w:rFonts w:ascii="Arial" w:hAnsi="Arial" w:cs="Arial"/>
                <w:sz w:val="20"/>
                <w:szCs w:val="20"/>
                <w:lang w:val="en-US"/>
              </w:rPr>
              <w:t>418</w:t>
            </w:r>
          </w:p>
        </w:tc>
        <w:tc>
          <w:tcPr>
            <w:tcW w:w="262" w:type="pct"/>
            <w:tcBorders>
              <w:top w:val="single" w:sz="2" w:space="0" w:color="auto"/>
              <w:left w:val="single" w:sz="2" w:space="0" w:color="auto"/>
              <w:bottom w:val="single" w:sz="2" w:space="0" w:color="auto"/>
              <w:right w:val="nil"/>
            </w:tcBorders>
            <w:vAlign w:val="center"/>
          </w:tcPr>
          <w:p w14:paraId="028410F5" w14:textId="77777777" w:rsidR="00B635F8" w:rsidRPr="00C20FCE" w:rsidRDefault="000C000B" w:rsidP="00896D46">
            <w:pPr>
              <w:jc w:val="center"/>
              <w:rPr>
                <w:rFonts w:ascii="Arial" w:hAnsi="Arial" w:cs="Arial"/>
                <w:sz w:val="20"/>
                <w:szCs w:val="20"/>
                <w:lang w:val="en-US"/>
              </w:rPr>
            </w:pPr>
            <w:r w:rsidRPr="00C20FCE">
              <w:rPr>
                <w:rFonts w:ascii="Arial" w:hAnsi="Arial" w:cs="Arial"/>
                <w:sz w:val="20"/>
                <w:szCs w:val="20"/>
                <w:lang w:val="en-US"/>
              </w:rPr>
              <w:t>4</w:t>
            </w:r>
          </w:p>
        </w:tc>
        <w:tc>
          <w:tcPr>
            <w:tcW w:w="1555" w:type="pct"/>
            <w:tcBorders>
              <w:top w:val="single" w:sz="2" w:space="0" w:color="auto"/>
              <w:left w:val="nil"/>
              <w:bottom w:val="single" w:sz="2" w:space="0" w:color="auto"/>
              <w:right w:val="single" w:sz="2" w:space="0" w:color="auto"/>
            </w:tcBorders>
            <w:vAlign w:val="center"/>
          </w:tcPr>
          <w:p w14:paraId="1F8B2727" w14:textId="77777777" w:rsidR="000C000B" w:rsidRPr="00C20FCE" w:rsidRDefault="000C000B" w:rsidP="00FA39C5">
            <w:pPr>
              <w:jc w:val="center"/>
              <w:rPr>
                <w:rFonts w:ascii="Arial" w:hAnsi="Arial" w:cs="Arial"/>
                <w:sz w:val="20"/>
                <w:szCs w:val="20"/>
                <w:lang w:val="en-US"/>
              </w:rPr>
            </w:pPr>
            <w:r w:rsidRPr="00C20FCE">
              <w:rPr>
                <w:rFonts w:ascii="Arial" w:hAnsi="Arial" w:cs="Arial"/>
                <w:sz w:val="20"/>
                <w:szCs w:val="20"/>
                <w:lang w:val="en-US"/>
              </w:rPr>
              <w:t>1.0%</w:t>
            </w:r>
            <w:r w:rsidR="00FA39C5" w:rsidRPr="00C20FCE">
              <w:rPr>
                <w:rFonts w:ascii="Arial" w:hAnsi="Arial" w:cs="Arial"/>
                <w:sz w:val="20"/>
                <w:szCs w:val="20"/>
                <w:lang w:val="en-US"/>
              </w:rPr>
              <w:t xml:space="preserve"> </w:t>
            </w:r>
            <w:r w:rsidRPr="00C20FCE">
              <w:rPr>
                <w:rFonts w:ascii="Arial" w:hAnsi="Arial" w:cs="Arial"/>
                <w:sz w:val="20"/>
                <w:szCs w:val="20"/>
                <w:lang w:val="en-US"/>
              </w:rPr>
              <w:t>[0.4-2.5]</w:t>
            </w:r>
          </w:p>
        </w:tc>
        <w:tc>
          <w:tcPr>
            <w:tcW w:w="218" w:type="pct"/>
            <w:tcBorders>
              <w:top w:val="single" w:sz="2" w:space="0" w:color="auto"/>
              <w:left w:val="single" w:sz="2" w:space="0" w:color="auto"/>
              <w:bottom w:val="single" w:sz="2" w:space="0" w:color="auto"/>
              <w:right w:val="nil"/>
            </w:tcBorders>
            <w:vAlign w:val="center"/>
          </w:tcPr>
          <w:p w14:paraId="3869B3BA" w14:textId="77777777" w:rsidR="00B635F8" w:rsidRPr="00C20FCE" w:rsidRDefault="000C000B" w:rsidP="00896D46">
            <w:pPr>
              <w:jc w:val="center"/>
              <w:rPr>
                <w:rFonts w:ascii="Arial" w:hAnsi="Arial" w:cs="Arial"/>
                <w:sz w:val="20"/>
                <w:szCs w:val="20"/>
                <w:lang w:val="en-US"/>
              </w:rPr>
            </w:pPr>
            <w:r w:rsidRPr="00C20FCE">
              <w:rPr>
                <w:rFonts w:ascii="Arial" w:hAnsi="Arial" w:cs="Arial"/>
                <w:sz w:val="20"/>
                <w:szCs w:val="20"/>
                <w:lang w:val="en-US"/>
              </w:rPr>
              <w:t>0</w:t>
            </w:r>
          </w:p>
        </w:tc>
        <w:tc>
          <w:tcPr>
            <w:tcW w:w="1390" w:type="pct"/>
            <w:tcBorders>
              <w:top w:val="single" w:sz="2" w:space="0" w:color="auto"/>
              <w:left w:val="nil"/>
              <w:bottom w:val="single" w:sz="2" w:space="0" w:color="auto"/>
              <w:right w:val="nil"/>
            </w:tcBorders>
            <w:vAlign w:val="center"/>
          </w:tcPr>
          <w:p w14:paraId="4A20A5A9" w14:textId="77777777" w:rsidR="00B635F8" w:rsidRPr="00C20FCE" w:rsidRDefault="000C000B" w:rsidP="00896D46">
            <w:pPr>
              <w:jc w:val="center"/>
              <w:rPr>
                <w:rFonts w:ascii="Arial" w:hAnsi="Arial" w:cs="Arial"/>
                <w:sz w:val="20"/>
                <w:szCs w:val="20"/>
                <w:lang w:val="en-US"/>
              </w:rPr>
            </w:pPr>
            <w:r w:rsidRPr="00C20FCE">
              <w:rPr>
                <w:rFonts w:ascii="Arial" w:hAnsi="Arial" w:cs="Arial"/>
                <w:sz w:val="20"/>
                <w:szCs w:val="20"/>
                <w:lang w:val="en-US"/>
              </w:rPr>
              <w:t>0.0%</w:t>
            </w:r>
          </w:p>
        </w:tc>
      </w:tr>
      <w:tr w:rsidR="00B635F8" w:rsidRPr="00C20FCE" w14:paraId="50F0E8A2" w14:textId="77777777" w:rsidTr="00D023F1">
        <w:trPr>
          <w:trHeight w:val="283"/>
        </w:trPr>
        <w:tc>
          <w:tcPr>
            <w:tcW w:w="1257" w:type="pct"/>
            <w:tcBorders>
              <w:top w:val="single" w:sz="2" w:space="0" w:color="auto"/>
              <w:bottom w:val="single" w:sz="12" w:space="0" w:color="auto"/>
              <w:right w:val="single" w:sz="2" w:space="0" w:color="auto"/>
            </w:tcBorders>
            <w:vAlign w:val="center"/>
          </w:tcPr>
          <w:p w14:paraId="0ABE795A" w14:textId="77777777" w:rsidR="00B635F8" w:rsidRPr="00C20FCE" w:rsidRDefault="00B635F8" w:rsidP="00896D46">
            <w:pPr>
              <w:rPr>
                <w:rFonts w:ascii="Arial" w:hAnsi="Arial" w:cs="Arial"/>
                <w:sz w:val="20"/>
                <w:szCs w:val="20"/>
                <w:lang w:val="en-US"/>
              </w:rPr>
            </w:pPr>
            <w:r w:rsidRPr="00C20FCE">
              <w:rPr>
                <w:rFonts w:ascii="Arial" w:hAnsi="Arial" w:cs="Arial"/>
                <w:sz w:val="20"/>
                <w:szCs w:val="20"/>
                <w:lang w:val="en-US"/>
              </w:rPr>
              <w:t>Host communities</w:t>
            </w:r>
          </w:p>
        </w:tc>
        <w:tc>
          <w:tcPr>
            <w:tcW w:w="318" w:type="pct"/>
            <w:tcBorders>
              <w:top w:val="single" w:sz="2" w:space="0" w:color="auto"/>
              <w:left w:val="single" w:sz="2" w:space="0" w:color="auto"/>
              <w:bottom w:val="single" w:sz="12" w:space="0" w:color="auto"/>
              <w:right w:val="single" w:sz="2" w:space="0" w:color="auto"/>
            </w:tcBorders>
            <w:vAlign w:val="center"/>
          </w:tcPr>
          <w:p w14:paraId="48422D43" w14:textId="77777777" w:rsidR="00B635F8" w:rsidRPr="00C20FCE" w:rsidRDefault="00EE6517" w:rsidP="00896D46">
            <w:pPr>
              <w:jc w:val="center"/>
              <w:rPr>
                <w:rFonts w:ascii="Arial" w:hAnsi="Arial" w:cs="Arial"/>
                <w:sz w:val="20"/>
                <w:szCs w:val="20"/>
                <w:lang w:val="en-US"/>
              </w:rPr>
            </w:pPr>
            <w:r w:rsidRPr="00C20FCE">
              <w:rPr>
                <w:rFonts w:ascii="Arial" w:hAnsi="Arial" w:cs="Arial"/>
                <w:sz w:val="20"/>
                <w:szCs w:val="20"/>
                <w:lang w:val="en-US"/>
              </w:rPr>
              <w:t>487</w:t>
            </w:r>
          </w:p>
        </w:tc>
        <w:tc>
          <w:tcPr>
            <w:tcW w:w="262" w:type="pct"/>
            <w:tcBorders>
              <w:top w:val="single" w:sz="2" w:space="0" w:color="auto"/>
              <w:left w:val="single" w:sz="2" w:space="0" w:color="auto"/>
              <w:bottom w:val="single" w:sz="12" w:space="0" w:color="auto"/>
              <w:right w:val="nil"/>
            </w:tcBorders>
            <w:vAlign w:val="center"/>
          </w:tcPr>
          <w:p w14:paraId="2DCF4CB1" w14:textId="77777777" w:rsidR="00B635F8" w:rsidRPr="00C20FCE" w:rsidRDefault="00F9539D" w:rsidP="00896D46">
            <w:pPr>
              <w:jc w:val="center"/>
              <w:rPr>
                <w:rFonts w:ascii="Arial" w:hAnsi="Arial" w:cs="Arial"/>
                <w:sz w:val="20"/>
                <w:szCs w:val="20"/>
                <w:lang w:val="en-US"/>
              </w:rPr>
            </w:pPr>
            <w:r w:rsidRPr="00C20FCE">
              <w:rPr>
                <w:rFonts w:ascii="Arial" w:hAnsi="Arial" w:cs="Arial"/>
                <w:sz w:val="20"/>
                <w:szCs w:val="20"/>
                <w:lang w:val="en-US"/>
              </w:rPr>
              <w:t>8</w:t>
            </w:r>
          </w:p>
        </w:tc>
        <w:tc>
          <w:tcPr>
            <w:tcW w:w="1555" w:type="pct"/>
            <w:tcBorders>
              <w:top w:val="single" w:sz="2" w:space="0" w:color="auto"/>
              <w:left w:val="nil"/>
              <w:bottom w:val="single" w:sz="12" w:space="0" w:color="auto"/>
              <w:right w:val="single" w:sz="2" w:space="0" w:color="auto"/>
            </w:tcBorders>
            <w:vAlign w:val="center"/>
          </w:tcPr>
          <w:p w14:paraId="04BDE49E" w14:textId="77777777" w:rsidR="00B635F8" w:rsidRPr="00C20FCE" w:rsidRDefault="00F9539D" w:rsidP="00896D46">
            <w:pPr>
              <w:jc w:val="center"/>
              <w:rPr>
                <w:rFonts w:ascii="Arial" w:hAnsi="Arial" w:cs="Arial"/>
                <w:sz w:val="20"/>
                <w:szCs w:val="20"/>
                <w:lang w:val="en-US"/>
              </w:rPr>
            </w:pPr>
            <w:r w:rsidRPr="00C20FCE">
              <w:rPr>
                <w:rFonts w:ascii="Arial" w:hAnsi="Arial" w:cs="Arial"/>
                <w:sz w:val="20"/>
                <w:szCs w:val="20"/>
                <w:lang w:val="en-US"/>
              </w:rPr>
              <w:t>1.6% [0.8-3.2]</w:t>
            </w:r>
          </w:p>
        </w:tc>
        <w:tc>
          <w:tcPr>
            <w:tcW w:w="218" w:type="pct"/>
            <w:tcBorders>
              <w:top w:val="single" w:sz="2" w:space="0" w:color="auto"/>
              <w:left w:val="single" w:sz="2" w:space="0" w:color="auto"/>
              <w:bottom w:val="single" w:sz="12" w:space="0" w:color="auto"/>
              <w:right w:val="nil"/>
            </w:tcBorders>
            <w:vAlign w:val="center"/>
          </w:tcPr>
          <w:p w14:paraId="03F82B5D" w14:textId="77777777" w:rsidR="00B635F8" w:rsidRPr="00C20FCE" w:rsidRDefault="00F9539D" w:rsidP="00896D46">
            <w:pPr>
              <w:jc w:val="center"/>
              <w:rPr>
                <w:rFonts w:ascii="Arial" w:hAnsi="Arial" w:cs="Arial"/>
                <w:sz w:val="20"/>
                <w:szCs w:val="20"/>
                <w:lang w:val="en-US"/>
              </w:rPr>
            </w:pPr>
            <w:r w:rsidRPr="00C20FCE">
              <w:rPr>
                <w:rFonts w:ascii="Arial" w:hAnsi="Arial" w:cs="Arial"/>
                <w:sz w:val="20"/>
                <w:szCs w:val="20"/>
                <w:lang w:val="en-US"/>
              </w:rPr>
              <w:t>0</w:t>
            </w:r>
          </w:p>
        </w:tc>
        <w:tc>
          <w:tcPr>
            <w:tcW w:w="1390" w:type="pct"/>
            <w:tcBorders>
              <w:top w:val="single" w:sz="2" w:space="0" w:color="auto"/>
              <w:left w:val="nil"/>
              <w:bottom w:val="single" w:sz="12" w:space="0" w:color="auto"/>
              <w:right w:val="nil"/>
            </w:tcBorders>
            <w:vAlign w:val="center"/>
          </w:tcPr>
          <w:p w14:paraId="62A43778" w14:textId="77777777" w:rsidR="00B635F8" w:rsidRPr="00C20FCE" w:rsidRDefault="00F9539D" w:rsidP="00896D46">
            <w:pPr>
              <w:jc w:val="center"/>
              <w:rPr>
                <w:rFonts w:ascii="Arial" w:hAnsi="Arial" w:cs="Arial"/>
                <w:sz w:val="20"/>
                <w:szCs w:val="20"/>
                <w:lang w:val="en-US"/>
              </w:rPr>
            </w:pPr>
            <w:r w:rsidRPr="00C20FCE">
              <w:rPr>
                <w:rFonts w:ascii="Arial" w:hAnsi="Arial" w:cs="Arial"/>
                <w:sz w:val="20"/>
                <w:szCs w:val="20"/>
                <w:lang w:val="en-US"/>
              </w:rPr>
              <w:t>0.0%</w:t>
            </w:r>
          </w:p>
        </w:tc>
      </w:tr>
    </w:tbl>
    <w:p w14:paraId="793D4614" w14:textId="0D8F81CD" w:rsidR="00495759" w:rsidRPr="00C20FCE" w:rsidRDefault="00495759" w:rsidP="00375480">
      <w:pPr>
        <w:rPr>
          <w:rFonts w:ascii="Arial" w:hAnsi="Arial" w:cs="Arial"/>
          <w:lang w:val="en-US"/>
        </w:rPr>
      </w:pPr>
    </w:p>
    <w:p w14:paraId="333B829E" w14:textId="556634AE" w:rsidR="00EC646B" w:rsidRPr="00C20FCE" w:rsidRDefault="008142C6" w:rsidP="00EC646B">
      <w:pPr>
        <w:pStyle w:val="Lgende"/>
        <w:keepNext/>
        <w:jc w:val="both"/>
        <w:rPr>
          <w:rFonts w:ascii="Arial" w:hAnsi="Arial" w:cs="Arial"/>
          <w:noProof/>
          <w:color w:val="auto"/>
          <w:sz w:val="20"/>
          <w:szCs w:val="22"/>
          <w:lang w:val="en-US"/>
        </w:rPr>
      </w:pPr>
      <w:r w:rsidRPr="00C20FCE">
        <w:rPr>
          <w:rFonts w:ascii="Arial" w:hAnsi="Arial" w:cs="Arial"/>
          <w:color w:val="auto"/>
          <w:sz w:val="20"/>
          <w:szCs w:val="22"/>
          <w:lang w:val="en-US"/>
        </w:rPr>
        <w:t>Table 38</w:t>
      </w:r>
      <w:r w:rsidR="00EA49B5" w:rsidRPr="00C20FCE">
        <w:rPr>
          <w:rFonts w:ascii="Arial" w:hAnsi="Arial" w:cs="Arial"/>
          <w:noProof/>
          <w:color w:val="auto"/>
          <w:sz w:val="20"/>
          <w:szCs w:val="22"/>
          <w:lang w:val="en-US"/>
        </w:rPr>
        <w:t xml:space="preserve">: </w:t>
      </w:r>
      <w:r w:rsidR="00EC646B" w:rsidRPr="00C20FCE">
        <w:rPr>
          <w:rFonts w:ascii="Arial" w:hAnsi="Arial" w:cs="Arial"/>
          <w:noProof/>
          <w:color w:val="auto"/>
          <w:sz w:val="20"/>
          <w:szCs w:val="22"/>
          <w:lang w:val="en-US"/>
        </w:rPr>
        <w:t>Prevalence of Overweight (Weight-for-Height Z-score – no edema) in children 6 to 59 months of age by age (WHO 2006), in Za’atri camp (WHO 2006)</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169"/>
        <w:gridCol w:w="1004"/>
        <w:gridCol w:w="989"/>
        <w:gridCol w:w="2823"/>
        <w:gridCol w:w="931"/>
        <w:gridCol w:w="2884"/>
      </w:tblGrid>
      <w:tr w:rsidR="00EC646B" w:rsidRPr="00C20FCE" w14:paraId="459A939D" w14:textId="77777777" w:rsidTr="000E4A87">
        <w:tc>
          <w:tcPr>
            <w:tcW w:w="1004" w:type="pct"/>
            <w:vMerge w:val="restart"/>
            <w:tcBorders>
              <w:top w:val="single" w:sz="12" w:space="0" w:color="auto"/>
              <w:left w:val="nil"/>
              <w:right w:val="single" w:sz="2" w:space="0" w:color="auto"/>
            </w:tcBorders>
            <w:shd w:val="clear" w:color="auto" w:fill="8DB3E2" w:themeFill="text2" w:themeFillTint="66"/>
            <w:vAlign w:val="center"/>
          </w:tcPr>
          <w:p w14:paraId="0D0EC73C" w14:textId="77777777" w:rsidR="00EC646B" w:rsidRPr="00C20FCE" w:rsidRDefault="00EC646B" w:rsidP="00EC646B">
            <w:pPr>
              <w:rPr>
                <w:rFonts w:ascii="Arial" w:hAnsi="Arial" w:cs="Arial"/>
                <w:b/>
                <w:sz w:val="20"/>
                <w:szCs w:val="20"/>
                <w:lang w:val="en-US"/>
              </w:rPr>
            </w:pPr>
            <w:r w:rsidRPr="00C20FCE">
              <w:rPr>
                <w:rFonts w:ascii="Arial" w:hAnsi="Arial" w:cs="Arial"/>
                <w:b/>
                <w:sz w:val="20"/>
                <w:szCs w:val="20"/>
                <w:lang w:val="en-US"/>
              </w:rPr>
              <w:t>Age group</w:t>
            </w:r>
          </w:p>
        </w:tc>
        <w:tc>
          <w:tcPr>
            <w:tcW w:w="465"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0AFE087D" w14:textId="77777777" w:rsidR="00EC646B" w:rsidRPr="00C20FCE" w:rsidRDefault="00EC646B" w:rsidP="00EC646B">
            <w:pPr>
              <w:jc w:val="center"/>
              <w:rPr>
                <w:rFonts w:ascii="Arial" w:hAnsi="Arial" w:cs="Arial"/>
                <w:b/>
                <w:sz w:val="20"/>
                <w:szCs w:val="20"/>
                <w:lang w:val="en-US"/>
              </w:rPr>
            </w:pPr>
            <w:r w:rsidRPr="00C20FCE">
              <w:rPr>
                <w:rFonts w:ascii="Arial" w:hAnsi="Arial" w:cs="Arial"/>
                <w:b/>
                <w:sz w:val="20"/>
                <w:szCs w:val="20"/>
                <w:lang w:val="en-US"/>
              </w:rPr>
              <w:t>N</w:t>
            </w:r>
          </w:p>
        </w:tc>
        <w:tc>
          <w:tcPr>
            <w:tcW w:w="1765"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478EBA03" w14:textId="244F79C1" w:rsidR="00EC646B" w:rsidRPr="00C20FCE" w:rsidRDefault="00EC646B" w:rsidP="000E4A87">
            <w:pPr>
              <w:jc w:val="center"/>
              <w:rPr>
                <w:rFonts w:ascii="Arial" w:hAnsi="Arial" w:cs="Arial"/>
                <w:sz w:val="20"/>
                <w:szCs w:val="20"/>
                <w:lang w:val="en-US"/>
              </w:rPr>
            </w:pPr>
            <w:r w:rsidRPr="00C20FCE">
              <w:rPr>
                <w:rFonts w:ascii="Arial" w:hAnsi="Arial" w:cs="Arial"/>
                <w:b/>
                <w:sz w:val="20"/>
                <w:szCs w:val="20"/>
                <w:lang w:val="en-US"/>
              </w:rPr>
              <w:t>Overweight</w:t>
            </w:r>
            <w:r w:rsidR="000E4A87" w:rsidRPr="00C20FCE">
              <w:rPr>
                <w:rFonts w:ascii="Arial" w:hAnsi="Arial" w:cs="Arial"/>
                <w:b/>
                <w:sz w:val="20"/>
                <w:szCs w:val="20"/>
                <w:lang w:val="en-US"/>
              </w:rPr>
              <w:t xml:space="preserve"> </w:t>
            </w:r>
            <w:r w:rsidRPr="00C20FCE">
              <w:rPr>
                <w:rFonts w:ascii="Arial" w:hAnsi="Arial" w:cs="Arial"/>
                <w:sz w:val="20"/>
                <w:szCs w:val="20"/>
                <w:lang w:val="en-US"/>
              </w:rPr>
              <w:t>(WHZ &gt;2)</w:t>
            </w:r>
          </w:p>
        </w:tc>
        <w:tc>
          <w:tcPr>
            <w:tcW w:w="1766" w:type="pct"/>
            <w:gridSpan w:val="2"/>
            <w:tcBorders>
              <w:top w:val="single" w:sz="12" w:space="0" w:color="auto"/>
              <w:left w:val="single" w:sz="2" w:space="0" w:color="auto"/>
              <w:bottom w:val="single" w:sz="2" w:space="0" w:color="auto"/>
              <w:right w:val="nil"/>
            </w:tcBorders>
            <w:shd w:val="clear" w:color="auto" w:fill="8DB3E2" w:themeFill="text2" w:themeFillTint="66"/>
            <w:vAlign w:val="center"/>
          </w:tcPr>
          <w:p w14:paraId="3E588EFE" w14:textId="1F90F442" w:rsidR="00EC646B" w:rsidRPr="00C20FCE" w:rsidRDefault="00EC646B" w:rsidP="000E4A87">
            <w:pPr>
              <w:jc w:val="center"/>
              <w:rPr>
                <w:rFonts w:ascii="Arial" w:hAnsi="Arial" w:cs="Arial"/>
                <w:sz w:val="20"/>
                <w:szCs w:val="20"/>
                <w:lang w:val="en-US"/>
              </w:rPr>
            </w:pPr>
            <w:r w:rsidRPr="00C20FCE">
              <w:rPr>
                <w:rFonts w:ascii="Arial" w:hAnsi="Arial" w:cs="Arial"/>
                <w:b/>
                <w:sz w:val="20"/>
                <w:szCs w:val="20"/>
                <w:lang w:val="en-US"/>
              </w:rPr>
              <w:t>Severe Overweight</w:t>
            </w:r>
            <w:r w:rsidR="000E4A87" w:rsidRPr="00C20FCE">
              <w:rPr>
                <w:rFonts w:ascii="Arial" w:hAnsi="Arial" w:cs="Arial"/>
                <w:b/>
                <w:sz w:val="20"/>
                <w:szCs w:val="20"/>
                <w:lang w:val="en-US"/>
              </w:rPr>
              <w:t xml:space="preserve"> </w:t>
            </w:r>
            <w:r w:rsidRPr="00C20FCE">
              <w:rPr>
                <w:rFonts w:ascii="Arial" w:hAnsi="Arial" w:cs="Arial"/>
                <w:sz w:val="20"/>
                <w:szCs w:val="20"/>
                <w:lang w:val="en-US"/>
              </w:rPr>
              <w:t>(WHZ &gt;3)</w:t>
            </w:r>
          </w:p>
        </w:tc>
      </w:tr>
      <w:tr w:rsidR="00EC646B" w:rsidRPr="00C20FCE" w14:paraId="7E1A6B8A" w14:textId="77777777" w:rsidTr="000E4A87">
        <w:trPr>
          <w:trHeight w:val="283"/>
        </w:trPr>
        <w:tc>
          <w:tcPr>
            <w:tcW w:w="1004" w:type="pct"/>
            <w:vMerge/>
            <w:tcBorders>
              <w:left w:val="nil"/>
              <w:bottom w:val="single" w:sz="12" w:space="0" w:color="auto"/>
              <w:right w:val="single" w:sz="2" w:space="0" w:color="auto"/>
            </w:tcBorders>
            <w:shd w:val="clear" w:color="auto" w:fill="8DB3E2" w:themeFill="text2" w:themeFillTint="66"/>
            <w:vAlign w:val="center"/>
          </w:tcPr>
          <w:p w14:paraId="561DCD7E" w14:textId="77777777" w:rsidR="00EC646B" w:rsidRPr="00C20FCE" w:rsidRDefault="00EC646B" w:rsidP="00EC646B">
            <w:pPr>
              <w:rPr>
                <w:rFonts w:ascii="Arial" w:hAnsi="Arial" w:cs="Arial"/>
                <w:b/>
                <w:sz w:val="20"/>
                <w:szCs w:val="20"/>
                <w:lang w:val="en-US"/>
              </w:rPr>
            </w:pPr>
          </w:p>
        </w:tc>
        <w:tc>
          <w:tcPr>
            <w:tcW w:w="465" w:type="pct"/>
            <w:vMerge/>
            <w:tcBorders>
              <w:left w:val="single" w:sz="2" w:space="0" w:color="auto"/>
              <w:bottom w:val="single" w:sz="12" w:space="0" w:color="auto"/>
              <w:right w:val="single" w:sz="2" w:space="0" w:color="auto"/>
            </w:tcBorders>
            <w:shd w:val="clear" w:color="auto" w:fill="8DB3E2" w:themeFill="text2" w:themeFillTint="66"/>
            <w:vAlign w:val="center"/>
          </w:tcPr>
          <w:p w14:paraId="50614459" w14:textId="77777777" w:rsidR="00EC646B" w:rsidRPr="00C20FCE" w:rsidRDefault="00EC646B" w:rsidP="00EC646B">
            <w:pPr>
              <w:jc w:val="center"/>
              <w:rPr>
                <w:rFonts w:ascii="Arial" w:hAnsi="Arial" w:cs="Arial"/>
                <w:b/>
                <w:sz w:val="20"/>
                <w:szCs w:val="20"/>
                <w:lang w:val="en-US"/>
              </w:rPr>
            </w:pPr>
          </w:p>
        </w:tc>
        <w:tc>
          <w:tcPr>
            <w:tcW w:w="458"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3E87E18D" w14:textId="77777777" w:rsidR="00EC646B" w:rsidRPr="00C20FCE" w:rsidRDefault="00EC646B" w:rsidP="00EC646B">
            <w:pPr>
              <w:jc w:val="center"/>
              <w:rPr>
                <w:rFonts w:ascii="Arial" w:hAnsi="Arial" w:cs="Arial"/>
                <w:b/>
                <w:sz w:val="20"/>
                <w:szCs w:val="20"/>
                <w:lang w:val="en-US"/>
              </w:rPr>
            </w:pPr>
            <w:r w:rsidRPr="00C20FCE">
              <w:rPr>
                <w:rFonts w:ascii="Arial" w:hAnsi="Arial" w:cs="Arial"/>
                <w:b/>
                <w:sz w:val="20"/>
                <w:szCs w:val="20"/>
                <w:lang w:val="en-US"/>
              </w:rPr>
              <w:t>n</w:t>
            </w:r>
          </w:p>
        </w:tc>
        <w:tc>
          <w:tcPr>
            <w:tcW w:w="1307"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7DE4A22E" w14:textId="77777777" w:rsidR="00EC646B" w:rsidRPr="00C20FCE" w:rsidRDefault="00EC646B" w:rsidP="00EC646B">
            <w:pPr>
              <w:jc w:val="center"/>
              <w:rPr>
                <w:rFonts w:ascii="Arial" w:hAnsi="Arial" w:cs="Arial"/>
                <w:b/>
                <w:sz w:val="20"/>
                <w:szCs w:val="20"/>
                <w:lang w:val="en-US"/>
              </w:rPr>
            </w:pPr>
            <w:r w:rsidRPr="00C20FCE">
              <w:rPr>
                <w:rFonts w:ascii="Arial" w:hAnsi="Arial" w:cs="Arial"/>
                <w:b/>
                <w:sz w:val="20"/>
                <w:szCs w:val="20"/>
                <w:lang w:val="en-US"/>
              </w:rPr>
              <w:t>%</w:t>
            </w:r>
          </w:p>
        </w:tc>
        <w:tc>
          <w:tcPr>
            <w:tcW w:w="431"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472EB53F" w14:textId="77777777" w:rsidR="00EC646B" w:rsidRPr="00C20FCE" w:rsidRDefault="00EC646B" w:rsidP="00EC646B">
            <w:pPr>
              <w:jc w:val="center"/>
              <w:rPr>
                <w:rFonts w:ascii="Arial" w:hAnsi="Arial" w:cs="Arial"/>
                <w:b/>
                <w:sz w:val="20"/>
                <w:szCs w:val="20"/>
                <w:lang w:val="en-US"/>
              </w:rPr>
            </w:pPr>
            <w:r w:rsidRPr="00C20FCE">
              <w:rPr>
                <w:rFonts w:ascii="Arial" w:hAnsi="Arial" w:cs="Arial"/>
                <w:b/>
                <w:sz w:val="20"/>
                <w:szCs w:val="20"/>
                <w:lang w:val="en-US"/>
              </w:rPr>
              <w:t>n</w:t>
            </w:r>
          </w:p>
        </w:tc>
        <w:tc>
          <w:tcPr>
            <w:tcW w:w="1335" w:type="pct"/>
            <w:tcBorders>
              <w:top w:val="single" w:sz="2" w:space="0" w:color="auto"/>
              <w:left w:val="nil"/>
              <w:bottom w:val="single" w:sz="12" w:space="0" w:color="auto"/>
              <w:right w:val="nil"/>
            </w:tcBorders>
            <w:shd w:val="clear" w:color="auto" w:fill="8DB3E2" w:themeFill="text2" w:themeFillTint="66"/>
            <w:vAlign w:val="center"/>
          </w:tcPr>
          <w:p w14:paraId="65EC1983" w14:textId="77777777" w:rsidR="00EC646B" w:rsidRPr="00C20FCE" w:rsidRDefault="00EC646B" w:rsidP="00EC646B">
            <w:pPr>
              <w:jc w:val="center"/>
              <w:rPr>
                <w:rFonts w:ascii="Arial" w:hAnsi="Arial" w:cs="Arial"/>
                <w:b/>
                <w:sz w:val="20"/>
                <w:szCs w:val="20"/>
                <w:lang w:val="en-US"/>
              </w:rPr>
            </w:pPr>
            <w:r w:rsidRPr="00C20FCE">
              <w:rPr>
                <w:rFonts w:ascii="Arial" w:hAnsi="Arial" w:cs="Arial"/>
                <w:b/>
                <w:sz w:val="20"/>
                <w:szCs w:val="20"/>
                <w:lang w:val="en-US"/>
              </w:rPr>
              <w:t>%</w:t>
            </w:r>
          </w:p>
        </w:tc>
      </w:tr>
      <w:tr w:rsidR="00EC646B" w:rsidRPr="00C20FCE" w14:paraId="45CF671F" w14:textId="77777777" w:rsidTr="000E4A87">
        <w:tc>
          <w:tcPr>
            <w:tcW w:w="1004" w:type="pct"/>
            <w:tcBorders>
              <w:top w:val="single" w:sz="2" w:space="0" w:color="auto"/>
              <w:left w:val="nil"/>
              <w:bottom w:val="single" w:sz="2" w:space="0" w:color="auto"/>
              <w:right w:val="single" w:sz="2" w:space="0" w:color="auto"/>
            </w:tcBorders>
            <w:vAlign w:val="center"/>
          </w:tcPr>
          <w:p w14:paraId="569C8372" w14:textId="77777777" w:rsidR="00EC646B" w:rsidRPr="00C20FCE" w:rsidRDefault="00EC646B" w:rsidP="00EC646B">
            <w:pPr>
              <w:rPr>
                <w:rFonts w:ascii="Arial" w:hAnsi="Arial" w:cs="Arial"/>
                <w:sz w:val="20"/>
                <w:szCs w:val="20"/>
                <w:lang w:val="en-US"/>
              </w:rPr>
            </w:pPr>
            <w:r w:rsidRPr="00C20FCE">
              <w:rPr>
                <w:rFonts w:ascii="Arial" w:hAnsi="Arial" w:cs="Arial"/>
                <w:sz w:val="20"/>
                <w:szCs w:val="20"/>
                <w:lang w:val="en-US"/>
              </w:rPr>
              <w:t>6-11 months</w:t>
            </w:r>
          </w:p>
        </w:tc>
        <w:tc>
          <w:tcPr>
            <w:tcW w:w="465" w:type="pct"/>
            <w:tcBorders>
              <w:top w:val="single" w:sz="2" w:space="0" w:color="auto"/>
              <w:left w:val="single" w:sz="2" w:space="0" w:color="auto"/>
              <w:bottom w:val="single" w:sz="2" w:space="0" w:color="auto"/>
              <w:right w:val="single" w:sz="2" w:space="0" w:color="auto"/>
            </w:tcBorders>
            <w:vAlign w:val="center"/>
          </w:tcPr>
          <w:p w14:paraId="4D6B7F0F" w14:textId="3C51CE44"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47</w:t>
            </w:r>
          </w:p>
        </w:tc>
        <w:tc>
          <w:tcPr>
            <w:tcW w:w="458" w:type="pct"/>
            <w:tcBorders>
              <w:top w:val="single" w:sz="2" w:space="0" w:color="auto"/>
              <w:left w:val="single" w:sz="2" w:space="0" w:color="auto"/>
              <w:bottom w:val="single" w:sz="2" w:space="0" w:color="auto"/>
              <w:right w:val="nil"/>
            </w:tcBorders>
            <w:vAlign w:val="center"/>
          </w:tcPr>
          <w:p w14:paraId="2FF649B4" w14:textId="7A373BFD"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1</w:t>
            </w:r>
          </w:p>
        </w:tc>
        <w:tc>
          <w:tcPr>
            <w:tcW w:w="1307" w:type="pct"/>
            <w:tcBorders>
              <w:top w:val="single" w:sz="2" w:space="0" w:color="auto"/>
              <w:left w:val="nil"/>
              <w:bottom w:val="single" w:sz="2" w:space="0" w:color="auto"/>
              <w:right w:val="single" w:sz="2" w:space="0" w:color="auto"/>
            </w:tcBorders>
            <w:vAlign w:val="center"/>
          </w:tcPr>
          <w:p w14:paraId="16763D68" w14:textId="7046EB12"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2.1%</w:t>
            </w:r>
          </w:p>
        </w:tc>
        <w:tc>
          <w:tcPr>
            <w:tcW w:w="431" w:type="pct"/>
            <w:tcBorders>
              <w:top w:val="single" w:sz="2" w:space="0" w:color="auto"/>
              <w:left w:val="single" w:sz="2" w:space="0" w:color="auto"/>
              <w:bottom w:val="single" w:sz="2" w:space="0" w:color="auto"/>
              <w:right w:val="nil"/>
            </w:tcBorders>
            <w:vAlign w:val="center"/>
          </w:tcPr>
          <w:p w14:paraId="511E8F67" w14:textId="57685598" w:rsidR="00EC646B" w:rsidRPr="00C20FCE" w:rsidRDefault="00EC646B" w:rsidP="00EC646B">
            <w:pPr>
              <w:jc w:val="center"/>
              <w:rPr>
                <w:rFonts w:ascii="Arial" w:hAnsi="Arial" w:cs="Arial"/>
                <w:sz w:val="20"/>
                <w:szCs w:val="20"/>
                <w:lang w:val="en-US"/>
              </w:rPr>
            </w:pPr>
          </w:p>
        </w:tc>
        <w:tc>
          <w:tcPr>
            <w:tcW w:w="1335" w:type="pct"/>
            <w:tcBorders>
              <w:top w:val="single" w:sz="2" w:space="0" w:color="auto"/>
              <w:left w:val="nil"/>
              <w:bottom w:val="single" w:sz="2" w:space="0" w:color="auto"/>
              <w:right w:val="nil"/>
            </w:tcBorders>
            <w:vAlign w:val="center"/>
          </w:tcPr>
          <w:p w14:paraId="1C704D58" w14:textId="227DEE08"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0.0%</w:t>
            </w:r>
          </w:p>
        </w:tc>
      </w:tr>
      <w:tr w:rsidR="00EC646B" w:rsidRPr="00C20FCE" w14:paraId="7E987D81" w14:textId="77777777" w:rsidTr="000E4A87">
        <w:tc>
          <w:tcPr>
            <w:tcW w:w="1004" w:type="pct"/>
            <w:tcBorders>
              <w:top w:val="single" w:sz="2" w:space="0" w:color="auto"/>
              <w:left w:val="nil"/>
              <w:bottom w:val="single" w:sz="2" w:space="0" w:color="auto"/>
              <w:right w:val="single" w:sz="2" w:space="0" w:color="auto"/>
            </w:tcBorders>
            <w:vAlign w:val="center"/>
          </w:tcPr>
          <w:p w14:paraId="40B3DEB6" w14:textId="77777777" w:rsidR="00EC646B" w:rsidRPr="00C20FCE" w:rsidRDefault="00EC646B" w:rsidP="00EC646B">
            <w:pPr>
              <w:rPr>
                <w:rFonts w:ascii="Arial" w:hAnsi="Arial" w:cs="Arial"/>
                <w:sz w:val="20"/>
                <w:szCs w:val="20"/>
                <w:lang w:val="en-US"/>
              </w:rPr>
            </w:pPr>
            <w:r w:rsidRPr="00C20FCE">
              <w:rPr>
                <w:rFonts w:ascii="Arial" w:hAnsi="Arial" w:cs="Arial"/>
                <w:sz w:val="20"/>
                <w:szCs w:val="20"/>
                <w:lang w:val="en-US"/>
              </w:rPr>
              <w:t>12-23 months</w:t>
            </w:r>
          </w:p>
        </w:tc>
        <w:tc>
          <w:tcPr>
            <w:tcW w:w="465" w:type="pct"/>
            <w:tcBorders>
              <w:top w:val="single" w:sz="2" w:space="0" w:color="auto"/>
              <w:left w:val="single" w:sz="2" w:space="0" w:color="auto"/>
              <w:bottom w:val="single" w:sz="2" w:space="0" w:color="auto"/>
              <w:right w:val="single" w:sz="2" w:space="0" w:color="auto"/>
            </w:tcBorders>
            <w:vAlign w:val="center"/>
          </w:tcPr>
          <w:p w14:paraId="4F73CCC6" w14:textId="2814FED0"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100</w:t>
            </w:r>
          </w:p>
        </w:tc>
        <w:tc>
          <w:tcPr>
            <w:tcW w:w="458" w:type="pct"/>
            <w:tcBorders>
              <w:top w:val="single" w:sz="2" w:space="0" w:color="auto"/>
              <w:left w:val="single" w:sz="2" w:space="0" w:color="auto"/>
              <w:bottom w:val="single" w:sz="2" w:space="0" w:color="auto"/>
              <w:right w:val="nil"/>
            </w:tcBorders>
            <w:vAlign w:val="center"/>
          </w:tcPr>
          <w:p w14:paraId="2883ADE9" w14:textId="7BEFC072"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2</w:t>
            </w:r>
          </w:p>
        </w:tc>
        <w:tc>
          <w:tcPr>
            <w:tcW w:w="1307" w:type="pct"/>
            <w:tcBorders>
              <w:top w:val="single" w:sz="2" w:space="0" w:color="auto"/>
              <w:left w:val="nil"/>
              <w:bottom w:val="single" w:sz="2" w:space="0" w:color="auto"/>
              <w:right w:val="single" w:sz="2" w:space="0" w:color="auto"/>
            </w:tcBorders>
            <w:vAlign w:val="center"/>
          </w:tcPr>
          <w:p w14:paraId="5EB37F49" w14:textId="6843EEA3"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2.0%</w:t>
            </w:r>
          </w:p>
        </w:tc>
        <w:tc>
          <w:tcPr>
            <w:tcW w:w="431" w:type="pct"/>
            <w:tcBorders>
              <w:top w:val="single" w:sz="2" w:space="0" w:color="auto"/>
              <w:left w:val="single" w:sz="2" w:space="0" w:color="auto"/>
              <w:bottom w:val="single" w:sz="2" w:space="0" w:color="auto"/>
              <w:right w:val="nil"/>
            </w:tcBorders>
            <w:vAlign w:val="center"/>
          </w:tcPr>
          <w:p w14:paraId="272703D7" w14:textId="58A89D7B" w:rsidR="00EC646B" w:rsidRPr="00C20FCE" w:rsidRDefault="00EC646B" w:rsidP="00EC646B">
            <w:pPr>
              <w:jc w:val="center"/>
              <w:rPr>
                <w:rFonts w:ascii="Arial" w:hAnsi="Arial" w:cs="Arial"/>
                <w:sz w:val="20"/>
                <w:szCs w:val="20"/>
                <w:lang w:val="en-US"/>
              </w:rPr>
            </w:pPr>
          </w:p>
        </w:tc>
        <w:tc>
          <w:tcPr>
            <w:tcW w:w="1335" w:type="pct"/>
            <w:tcBorders>
              <w:top w:val="single" w:sz="2" w:space="0" w:color="auto"/>
              <w:left w:val="nil"/>
              <w:bottom w:val="single" w:sz="2" w:space="0" w:color="auto"/>
              <w:right w:val="nil"/>
            </w:tcBorders>
          </w:tcPr>
          <w:p w14:paraId="1ECB0D4C" w14:textId="542174CF"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0.0%</w:t>
            </w:r>
          </w:p>
        </w:tc>
      </w:tr>
      <w:tr w:rsidR="00EC646B" w:rsidRPr="00C20FCE" w14:paraId="7DCC513C" w14:textId="77777777" w:rsidTr="000E4A87">
        <w:tc>
          <w:tcPr>
            <w:tcW w:w="1004" w:type="pct"/>
            <w:tcBorders>
              <w:top w:val="single" w:sz="2" w:space="0" w:color="auto"/>
              <w:left w:val="nil"/>
              <w:bottom w:val="single" w:sz="2" w:space="0" w:color="auto"/>
              <w:right w:val="single" w:sz="2" w:space="0" w:color="auto"/>
            </w:tcBorders>
            <w:vAlign w:val="center"/>
          </w:tcPr>
          <w:p w14:paraId="3B13AB1C" w14:textId="77777777" w:rsidR="00EC646B" w:rsidRPr="00C20FCE" w:rsidRDefault="00EC646B" w:rsidP="00EC646B">
            <w:pPr>
              <w:rPr>
                <w:rFonts w:ascii="Arial" w:hAnsi="Arial" w:cs="Arial"/>
                <w:sz w:val="20"/>
                <w:szCs w:val="20"/>
                <w:lang w:val="en-US"/>
              </w:rPr>
            </w:pPr>
            <w:r w:rsidRPr="00C20FCE">
              <w:rPr>
                <w:rFonts w:ascii="Arial" w:hAnsi="Arial" w:cs="Arial"/>
                <w:sz w:val="20"/>
                <w:szCs w:val="20"/>
                <w:lang w:val="en-US"/>
              </w:rPr>
              <w:t>24-35 months</w:t>
            </w:r>
          </w:p>
        </w:tc>
        <w:tc>
          <w:tcPr>
            <w:tcW w:w="465" w:type="pct"/>
            <w:tcBorders>
              <w:top w:val="single" w:sz="2" w:space="0" w:color="auto"/>
              <w:left w:val="single" w:sz="2" w:space="0" w:color="auto"/>
              <w:bottom w:val="single" w:sz="2" w:space="0" w:color="auto"/>
              <w:right w:val="single" w:sz="2" w:space="0" w:color="auto"/>
            </w:tcBorders>
            <w:vAlign w:val="center"/>
          </w:tcPr>
          <w:p w14:paraId="7C9824B7" w14:textId="4ADA74C0"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80</w:t>
            </w:r>
          </w:p>
        </w:tc>
        <w:tc>
          <w:tcPr>
            <w:tcW w:w="458" w:type="pct"/>
            <w:tcBorders>
              <w:top w:val="single" w:sz="2" w:space="0" w:color="auto"/>
              <w:left w:val="single" w:sz="2" w:space="0" w:color="auto"/>
              <w:bottom w:val="single" w:sz="2" w:space="0" w:color="auto"/>
              <w:right w:val="nil"/>
            </w:tcBorders>
            <w:vAlign w:val="center"/>
          </w:tcPr>
          <w:p w14:paraId="73C56E9F" w14:textId="052380B4"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1</w:t>
            </w:r>
          </w:p>
        </w:tc>
        <w:tc>
          <w:tcPr>
            <w:tcW w:w="1307" w:type="pct"/>
            <w:tcBorders>
              <w:top w:val="single" w:sz="2" w:space="0" w:color="auto"/>
              <w:left w:val="nil"/>
              <w:bottom w:val="single" w:sz="2" w:space="0" w:color="auto"/>
              <w:right w:val="single" w:sz="2" w:space="0" w:color="auto"/>
            </w:tcBorders>
            <w:vAlign w:val="center"/>
          </w:tcPr>
          <w:p w14:paraId="7831CA8F" w14:textId="4873E4A7"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1.3%</w:t>
            </w:r>
          </w:p>
        </w:tc>
        <w:tc>
          <w:tcPr>
            <w:tcW w:w="431" w:type="pct"/>
            <w:tcBorders>
              <w:top w:val="single" w:sz="2" w:space="0" w:color="auto"/>
              <w:left w:val="single" w:sz="2" w:space="0" w:color="auto"/>
              <w:bottom w:val="single" w:sz="2" w:space="0" w:color="auto"/>
              <w:right w:val="nil"/>
            </w:tcBorders>
            <w:vAlign w:val="center"/>
          </w:tcPr>
          <w:p w14:paraId="2934D972" w14:textId="57AE5BC9" w:rsidR="00EC646B" w:rsidRPr="00C20FCE" w:rsidRDefault="00EC646B" w:rsidP="00EC646B">
            <w:pPr>
              <w:jc w:val="center"/>
              <w:rPr>
                <w:rFonts w:ascii="Arial" w:hAnsi="Arial" w:cs="Arial"/>
                <w:sz w:val="20"/>
                <w:szCs w:val="20"/>
                <w:lang w:val="en-US"/>
              </w:rPr>
            </w:pPr>
          </w:p>
        </w:tc>
        <w:tc>
          <w:tcPr>
            <w:tcW w:w="1335" w:type="pct"/>
            <w:tcBorders>
              <w:top w:val="single" w:sz="2" w:space="0" w:color="auto"/>
              <w:left w:val="nil"/>
              <w:bottom w:val="single" w:sz="2" w:space="0" w:color="auto"/>
              <w:right w:val="nil"/>
            </w:tcBorders>
          </w:tcPr>
          <w:p w14:paraId="6B86A9E0" w14:textId="228B031E"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0.0%</w:t>
            </w:r>
          </w:p>
        </w:tc>
      </w:tr>
      <w:tr w:rsidR="00EC646B" w:rsidRPr="00C20FCE" w14:paraId="7406DC52" w14:textId="77777777" w:rsidTr="000E4A87">
        <w:tc>
          <w:tcPr>
            <w:tcW w:w="1004" w:type="pct"/>
            <w:tcBorders>
              <w:top w:val="single" w:sz="2" w:space="0" w:color="auto"/>
              <w:left w:val="nil"/>
              <w:bottom w:val="single" w:sz="2" w:space="0" w:color="auto"/>
              <w:right w:val="single" w:sz="2" w:space="0" w:color="auto"/>
            </w:tcBorders>
            <w:vAlign w:val="center"/>
          </w:tcPr>
          <w:p w14:paraId="225560A9" w14:textId="77777777" w:rsidR="00EC646B" w:rsidRPr="00C20FCE" w:rsidRDefault="00EC646B" w:rsidP="00EC646B">
            <w:pPr>
              <w:rPr>
                <w:rFonts w:ascii="Arial" w:hAnsi="Arial" w:cs="Arial"/>
                <w:sz w:val="20"/>
                <w:szCs w:val="20"/>
                <w:lang w:val="en-US"/>
              </w:rPr>
            </w:pPr>
            <w:r w:rsidRPr="00C20FCE">
              <w:rPr>
                <w:rFonts w:ascii="Arial" w:hAnsi="Arial" w:cs="Arial"/>
                <w:sz w:val="20"/>
                <w:szCs w:val="20"/>
                <w:lang w:val="en-US"/>
              </w:rPr>
              <w:t>36-47 months</w:t>
            </w:r>
          </w:p>
        </w:tc>
        <w:tc>
          <w:tcPr>
            <w:tcW w:w="465" w:type="pct"/>
            <w:tcBorders>
              <w:top w:val="single" w:sz="2" w:space="0" w:color="auto"/>
              <w:left w:val="single" w:sz="2" w:space="0" w:color="auto"/>
              <w:bottom w:val="single" w:sz="2" w:space="0" w:color="auto"/>
              <w:right w:val="single" w:sz="2" w:space="0" w:color="auto"/>
            </w:tcBorders>
            <w:vAlign w:val="center"/>
          </w:tcPr>
          <w:p w14:paraId="406A0298" w14:textId="31F4BF3B"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79</w:t>
            </w:r>
          </w:p>
        </w:tc>
        <w:tc>
          <w:tcPr>
            <w:tcW w:w="458" w:type="pct"/>
            <w:tcBorders>
              <w:top w:val="single" w:sz="2" w:space="0" w:color="auto"/>
              <w:left w:val="single" w:sz="2" w:space="0" w:color="auto"/>
              <w:bottom w:val="single" w:sz="2" w:space="0" w:color="auto"/>
              <w:right w:val="nil"/>
            </w:tcBorders>
            <w:vAlign w:val="center"/>
          </w:tcPr>
          <w:p w14:paraId="3DF25AD5" w14:textId="5C3E7D75"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2</w:t>
            </w:r>
          </w:p>
        </w:tc>
        <w:tc>
          <w:tcPr>
            <w:tcW w:w="1307" w:type="pct"/>
            <w:tcBorders>
              <w:top w:val="single" w:sz="2" w:space="0" w:color="auto"/>
              <w:left w:val="nil"/>
              <w:bottom w:val="single" w:sz="2" w:space="0" w:color="auto"/>
              <w:right w:val="single" w:sz="2" w:space="0" w:color="auto"/>
            </w:tcBorders>
            <w:vAlign w:val="center"/>
          </w:tcPr>
          <w:p w14:paraId="15938083" w14:textId="0F65312F"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2.5%</w:t>
            </w:r>
          </w:p>
        </w:tc>
        <w:tc>
          <w:tcPr>
            <w:tcW w:w="431" w:type="pct"/>
            <w:tcBorders>
              <w:top w:val="single" w:sz="2" w:space="0" w:color="auto"/>
              <w:left w:val="single" w:sz="2" w:space="0" w:color="auto"/>
              <w:bottom w:val="single" w:sz="2" w:space="0" w:color="auto"/>
              <w:right w:val="nil"/>
            </w:tcBorders>
            <w:vAlign w:val="center"/>
          </w:tcPr>
          <w:p w14:paraId="56B5E0FA" w14:textId="570421A2" w:rsidR="00EC646B" w:rsidRPr="00C20FCE" w:rsidRDefault="00EC646B" w:rsidP="00EC646B">
            <w:pPr>
              <w:jc w:val="center"/>
              <w:rPr>
                <w:rFonts w:ascii="Arial" w:hAnsi="Arial" w:cs="Arial"/>
                <w:sz w:val="20"/>
                <w:szCs w:val="20"/>
                <w:lang w:val="en-US"/>
              </w:rPr>
            </w:pPr>
          </w:p>
        </w:tc>
        <w:tc>
          <w:tcPr>
            <w:tcW w:w="1335" w:type="pct"/>
            <w:tcBorders>
              <w:top w:val="single" w:sz="2" w:space="0" w:color="auto"/>
              <w:left w:val="nil"/>
              <w:bottom w:val="single" w:sz="2" w:space="0" w:color="auto"/>
              <w:right w:val="nil"/>
            </w:tcBorders>
          </w:tcPr>
          <w:p w14:paraId="1A84CA4A" w14:textId="4A03482D"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0.0%</w:t>
            </w:r>
          </w:p>
        </w:tc>
      </w:tr>
      <w:tr w:rsidR="00EC646B" w:rsidRPr="00C20FCE" w14:paraId="6271061C" w14:textId="77777777" w:rsidTr="000E4A87">
        <w:tc>
          <w:tcPr>
            <w:tcW w:w="1004" w:type="pct"/>
            <w:tcBorders>
              <w:top w:val="single" w:sz="2" w:space="0" w:color="auto"/>
              <w:left w:val="nil"/>
              <w:bottom w:val="single" w:sz="12" w:space="0" w:color="auto"/>
              <w:right w:val="single" w:sz="2" w:space="0" w:color="auto"/>
            </w:tcBorders>
            <w:vAlign w:val="center"/>
          </w:tcPr>
          <w:p w14:paraId="463F1FBD" w14:textId="77777777" w:rsidR="00EC646B" w:rsidRPr="00C20FCE" w:rsidRDefault="00EC646B" w:rsidP="00EC646B">
            <w:pPr>
              <w:rPr>
                <w:rFonts w:ascii="Arial" w:hAnsi="Arial" w:cs="Arial"/>
                <w:sz w:val="20"/>
                <w:szCs w:val="20"/>
                <w:lang w:val="en-US"/>
              </w:rPr>
            </w:pPr>
            <w:r w:rsidRPr="00C20FCE">
              <w:rPr>
                <w:rFonts w:ascii="Arial" w:hAnsi="Arial" w:cs="Arial"/>
                <w:sz w:val="20"/>
                <w:szCs w:val="20"/>
                <w:lang w:val="en-US"/>
              </w:rPr>
              <w:t>48-59 months</w:t>
            </w:r>
          </w:p>
        </w:tc>
        <w:tc>
          <w:tcPr>
            <w:tcW w:w="465" w:type="pct"/>
            <w:tcBorders>
              <w:top w:val="single" w:sz="2" w:space="0" w:color="auto"/>
              <w:left w:val="single" w:sz="2" w:space="0" w:color="auto"/>
              <w:bottom w:val="single" w:sz="12" w:space="0" w:color="auto"/>
              <w:right w:val="single" w:sz="2" w:space="0" w:color="auto"/>
            </w:tcBorders>
            <w:vAlign w:val="center"/>
          </w:tcPr>
          <w:p w14:paraId="7EB16980" w14:textId="53F91EA6"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72</w:t>
            </w:r>
          </w:p>
        </w:tc>
        <w:tc>
          <w:tcPr>
            <w:tcW w:w="458" w:type="pct"/>
            <w:tcBorders>
              <w:top w:val="single" w:sz="2" w:space="0" w:color="auto"/>
              <w:left w:val="single" w:sz="2" w:space="0" w:color="auto"/>
              <w:bottom w:val="single" w:sz="12" w:space="0" w:color="auto"/>
              <w:right w:val="nil"/>
            </w:tcBorders>
            <w:vAlign w:val="center"/>
          </w:tcPr>
          <w:p w14:paraId="77295D84" w14:textId="22C04817"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0</w:t>
            </w:r>
          </w:p>
        </w:tc>
        <w:tc>
          <w:tcPr>
            <w:tcW w:w="1307" w:type="pct"/>
            <w:tcBorders>
              <w:top w:val="single" w:sz="2" w:space="0" w:color="auto"/>
              <w:left w:val="nil"/>
              <w:bottom w:val="single" w:sz="12" w:space="0" w:color="auto"/>
              <w:right w:val="single" w:sz="2" w:space="0" w:color="auto"/>
            </w:tcBorders>
            <w:vAlign w:val="center"/>
          </w:tcPr>
          <w:p w14:paraId="08F58146" w14:textId="796D9AD3"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0.0%</w:t>
            </w:r>
          </w:p>
        </w:tc>
        <w:tc>
          <w:tcPr>
            <w:tcW w:w="431" w:type="pct"/>
            <w:tcBorders>
              <w:top w:val="single" w:sz="2" w:space="0" w:color="auto"/>
              <w:left w:val="single" w:sz="2" w:space="0" w:color="auto"/>
              <w:bottom w:val="single" w:sz="12" w:space="0" w:color="auto"/>
              <w:right w:val="nil"/>
            </w:tcBorders>
            <w:vAlign w:val="center"/>
          </w:tcPr>
          <w:p w14:paraId="4D6D18B2" w14:textId="548B281B" w:rsidR="00EC646B" w:rsidRPr="00C20FCE" w:rsidRDefault="00EC646B" w:rsidP="00EC646B">
            <w:pPr>
              <w:jc w:val="center"/>
              <w:rPr>
                <w:rFonts w:ascii="Arial" w:hAnsi="Arial" w:cs="Arial"/>
                <w:sz w:val="20"/>
                <w:szCs w:val="20"/>
                <w:lang w:val="en-US"/>
              </w:rPr>
            </w:pPr>
          </w:p>
        </w:tc>
        <w:tc>
          <w:tcPr>
            <w:tcW w:w="1335" w:type="pct"/>
            <w:tcBorders>
              <w:top w:val="single" w:sz="2" w:space="0" w:color="auto"/>
              <w:left w:val="nil"/>
              <w:bottom w:val="single" w:sz="12" w:space="0" w:color="auto"/>
              <w:right w:val="nil"/>
            </w:tcBorders>
          </w:tcPr>
          <w:p w14:paraId="6D593C54" w14:textId="7AF4BB9D"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0.0%</w:t>
            </w:r>
          </w:p>
        </w:tc>
      </w:tr>
    </w:tbl>
    <w:p w14:paraId="25044135" w14:textId="77777777" w:rsidR="00EC646B" w:rsidRPr="00C20FCE" w:rsidRDefault="00EC646B" w:rsidP="00EC646B">
      <w:pPr>
        <w:pStyle w:val="Lgende"/>
        <w:keepNext/>
        <w:jc w:val="both"/>
        <w:rPr>
          <w:rFonts w:ascii="Arial" w:hAnsi="Arial" w:cs="Arial"/>
          <w:color w:val="auto"/>
          <w:sz w:val="20"/>
          <w:szCs w:val="22"/>
          <w:lang w:val="en-US"/>
        </w:rPr>
      </w:pPr>
    </w:p>
    <w:p w14:paraId="5B8250C6" w14:textId="51893FB7" w:rsidR="00EC646B" w:rsidRPr="00C20FCE" w:rsidRDefault="008142C6" w:rsidP="00EC646B">
      <w:pPr>
        <w:pStyle w:val="Lgende"/>
        <w:keepNext/>
        <w:jc w:val="both"/>
        <w:rPr>
          <w:rFonts w:ascii="Arial" w:hAnsi="Arial" w:cs="Arial"/>
          <w:noProof/>
          <w:color w:val="auto"/>
          <w:sz w:val="20"/>
          <w:szCs w:val="22"/>
          <w:lang w:val="en-US"/>
        </w:rPr>
      </w:pPr>
      <w:r w:rsidRPr="00C20FCE">
        <w:rPr>
          <w:rFonts w:ascii="Arial" w:hAnsi="Arial" w:cs="Arial"/>
          <w:color w:val="auto"/>
          <w:sz w:val="20"/>
          <w:szCs w:val="22"/>
          <w:lang w:val="en-US"/>
        </w:rPr>
        <w:t>Table 39</w:t>
      </w:r>
      <w:r w:rsidR="00E5498B" w:rsidRPr="00C20FCE">
        <w:rPr>
          <w:rFonts w:ascii="Arial" w:hAnsi="Arial" w:cs="Arial"/>
          <w:noProof/>
          <w:color w:val="auto"/>
          <w:sz w:val="20"/>
          <w:szCs w:val="22"/>
          <w:lang w:val="en-US"/>
        </w:rPr>
        <w:t xml:space="preserve">: </w:t>
      </w:r>
      <w:r w:rsidR="00EC646B" w:rsidRPr="00C20FCE">
        <w:rPr>
          <w:rFonts w:ascii="Arial" w:hAnsi="Arial" w:cs="Arial"/>
          <w:noProof/>
          <w:color w:val="auto"/>
          <w:sz w:val="20"/>
          <w:szCs w:val="22"/>
          <w:lang w:val="en-US"/>
        </w:rPr>
        <w:t>Prevalence of Overweight (Weight-for-Height Z-score – no edema) in children 6 to 59 months of age by age (WHO 2006), in Azraq camp (WHO 2006)</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167"/>
        <w:gridCol w:w="1005"/>
        <w:gridCol w:w="990"/>
        <w:gridCol w:w="2823"/>
        <w:gridCol w:w="931"/>
        <w:gridCol w:w="2884"/>
      </w:tblGrid>
      <w:tr w:rsidR="00EC646B" w:rsidRPr="00C20FCE" w14:paraId="7BDF4946" w14:textId="77777777" w:rsidTr="000E4A87">
        <w:tc>
          <w:tcPr>
            <w:tcW w:w="1003" w:type="pct"/>
            <w:vMerge w:val="restart"/>
            <w:tcBorders>
              <w:top w:val="single" w:sz="12" w:space="0" w:color="auto"/>
              <w:left w:val="nil"/>
              <w:right w:val="single" w:sz="2" w:space="0" w:color="auto"/>
            </w:tcBorders>
            <w:shd w:val="clear" w:color="auto" w:fill="8DB3E2" w:themeFill="text2" w:themeFillTint="66"/>
            <w:vAlign w:val="center"/>
          </w:tcPr>
          <w:p w14:paraId="61638387" w14:textId="77777777" w:rsidR="00EC646B" w:rsidRPr="00C20FCE" w:rsidRDefault="00EC646B" w:rsidP="00EC646B">
            <w:pPr>
              <w:rPr>
                <w:rFonts w:ascii="Arial" w:hAnsi="Arial" w:cs="Arial"/>
                <w:b/>
                <w:sz w:val="20"/>
                <w:szCs w:val="20"/>
                <w:lang w:val="en-US"/>
              </w:rPr>
            </w:pPr>
            <w:r w:rsidRPr="00C20FCE">
              <w:rPr>
                <w:rFonts w:ascii="Arial" w:hAnsi="Arial" w:cs="Arial"/>
                <w:b/>
                <w:sz w:val="20"/>
                <w:szCs w:val="20"/>
                <w:lang w:val="en-US"/>
              </w:rPr>
              <w:t>Age group</w:t>
            </w:r>
          </w:p>
        </w:tc>
        <w:tc>
          <w:tcPr>
            <w:tcW w:w="465"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41B9C97B" w14:textId="77777777" w:rsidR="00EC646B" w:rsidRPr="00C20FCE" w:rsidRDefault="00EC646B" w:rsidP="00EC646B">
            <w:pPr>
              <w:jc w:val="center"/>
              <w:rPr>
                <w:rFonts w:ascii="Arial" w:hAnsi="Arial" w:cs="Arial"/>
                <w:b/>
                <w:sz w:val="20"/>
                <w:szCs w:val="20"/>
                <w:lang w:val="en-US"/>
              </w:rPr>
            </w:pPr>
            <w:r w:rsidRPr="00C20FCE">
              <w:rPr>
                <w:rFonts w:ascii="Arial" w:hAnsi="Arial" w:cs="Arial"/>
                <w:b/>
                <w:sz w:val="20"/>
                <w:szCs w:val="20"/>
                <w:lang w:val="en-US"/>
              </w:rPr>
              <w:t>N</w:t>
            </w:r>
          </w:p>
        </w:tc>
        <w:tc>
          <w:tcPr>
            <w:tcW w:w="1765"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52C5BE21" w14:textId="28B02049" w:rsidR="00EC646B" w:rsidRPr="00C20FCE" w:rsidRDefault="00EC646B" w:rsidP="000E4A87">
            <w:pPr>
              <w:jc w:val="center"/>
              <w:rPr>
                <w:rFonts w:ascii="Arial" w:hAnsi="Arial" w:cs="Arial"/>
                <w:sz w:val="20"/>
                <w:szCs w:val="20"/>
                <w:lang w:val="en-US"/>
              </w:rPr>
            </w:pPr>
            <w:r w:rsidRPr="00C20FCE">
              <w:rPr>
                <w:rFonts w:ascii="Arial" w:hAnsi="Arial" w:cs="Arial"/>
                <w:b/>
                <w:sz w:val="20"/>
                <w:szCs w:val="20"/>
                <w:lang w:val="en-US"/>
              </w:rPr>
              <w:t>Overweight</w:t>
            </w:r>
            <w:r w:rsidR="000E4A87" w:rsidRPr="00C20FCE">
              <w:rPr>
                <w:rFonts w:ascii="Arial" w:hAnsi="Arial" w:cs="Arial"/>
                <w:b/>
                <w:sz w:val="20"/>
                <w:szCs w:val="20"/>
                <w:lang w:val="en-US"/>
              </w:rPr>
              <w:t xml:space="preserve"> </w:t>
            </w:r>
            <w:r w:rsidRPr="00C20FCE">
              <w:rPr>
                <w:rFonts w:ascii="Arial" w:hAnsi="Arial" w:cs="Arial"/>
                <w:sz w:val="20"/>
                <w:szCs w:val="20"/>
                <w:lang w:val="en-US"/>
              </w:rPr>
              <w:t>(WHZ &gt;2)</w:t>
            </w:r>
          </w:p>
        </w:tc>
        <w:tc>
          <w:tcPr>
            <w:tcW w:w="1766" w:type="pct"/>
            <w:gridSpan w:val="2"/>
            <w:tcBorders>
              <w:top w:val="single" w:sz="12" w:space="0" w:color="auto"/>
              <w:left w:val="single" w:sz="2" w:space="0" w:color="auto"/>
              <w:bottom w:val="single" w:sz="2" w:space="0" w:color="auto"/>
              <w:right w:val="nil"/>
            </w:tcBorders>
            <w:shd w:val="clear" w:color="auto" w:fill="8DB3E2" w:themeFill="text2" w:themeFillTint="66"/>
            <w:vAlign w:val="center"/>
          </w:tcPr>
          <w:p w14:paraId="547DDEF5" w14:textId="50A7AB01" w:rsidR="00EC646B" w:rsidRPr="00C20FCE" w:rsidRDefault="00EC646B" w:rsidP="000E4A87">
            <w:pPr>
              <w:jc w:val="center"/>
              <w:rPr>
                <w:rFonts w:ascii="Arial" w:hAnsi="Arial" w:cs="Arial"/>
                <w:sz w:val="20"/>
                <w:szCs w:val="20"/>
                <w:lang w:val="en-US"/>
              </w:rPr>
            </w:pPr>
            <w:r w:rsidRPr="00C20FCE">
              <w:rPr>
                <w:rFonts w:ascii="Arial" w:hAnsi="Arial" w:cs="Arial"/>
                <w:b/>
                <w:sz w:val="20"/>
                <w:szCs w:val="20"/>
                <w:lang w:val="en-US"/>
              </w:rPr>
              <w:t>Severe Overweight</w:t>
            </w:r>
            <w:r w:rsidR="000E4A87" w:rsidRPr="00C20FCE">
              <w:rPr>
                <w:rFonts w:ascii="Arial" w:hAnsi="Arial" w:cs="Arial"/>
                <w:b/>
                <w:sz w:val="20"/>
                <w:szCs w:val="20"/>
                <w:lang w:val="en-US"/>
              </w:rPr>
              <w:t xml:space="preserve"> </w:t>
            </w:r>
            <w:r w:rsidRPr="00C20FCE">
              <w:rPr>
                <w:rFonts w:ascii="Arial" w:hAnsi="Arial" w:cs="Arial"/>
                <w:sz w:val="20"/>
                <w:szCs w:val="20"/>
                <w:lang w:val="en-US"/>
              </w:rPr>
              <w:t>(WHZ &gt;3)</w:t>
            </w:r>
          </w:p>
        </w:tc>
      </w:tr>
      <w:tr w:rsidR="00EC646B" w:rsidRPr="00C20FCE" w14:paraId="10DAE05C" w14:textId="77777777" w:rsidTr="000E4A87">
        <w:trPr>
          <w:trHeight w:val="283"/>
        </w:trPr>
        <w:tc>
          <w:tcPr>
            <w:tcW w:w="1003" w:type="pct"/>
            <w:vMerge/>
            <w:tcBorders>
              <w:left w:val="nil"/>
              <w:bottom w:val="single" w:sz="12" w:space="0" w:color="auto"/>
              <w:right w:val="single" w:sz="2" w:space="0" w:color="auto"/>
            </w:tcBorders>
            <w:shd w:val="clear" w:color="auto" w:fill="8DB3E2" w:themeFill="text2" w:themeFillTint="66"/>
            <w:vAlign w:val="center"/>
          </w:tcPr>
          <w:p w14:paraId="400AEE54" w14:textId="77777777" w:rsidR="00EC646B" w:rsidRPr="00C20FCE" w:rsidRDefault="00EC646B" w:rsidP="00EC646B">
            <w:pPr>
              <w:rPr>
                <w:rFonts w:ascii="Arial" w:hAnsi="Arial" w:cs="Arial"/>
                <w:b/>
                <w:sz w:val="20"/>
                <w:szCs w:val="20"/>
                <w:lang w:val="en-US"/>
              </w:rPr>
            </w:pPr>
          </w:p>
        </w:tc>
        <w:tc>
          <w:tcPr>
            <w:tcW w:w="465" w:type="pct"/>
            <w:vMerge/>
            <w:tcBorders>
              <w:left w:val="single" w:sz="2" w:space="0" w:color="auto"/>
              <w:bottom w:val="single" w:sz="12" w:space="0" w:color="auto"/>
              <w:right w:val="single" w:sz="2" w:space="0" w:color="auto"/>
            </w:tcBorders>
            <w:shd w:val="clear" w:color="auto" w:fill="8DB3E2" w:themeFill="text2" w:themeFillTint="66"/>
            <w:vAlign w:val="center"/>
          </w:tcPr>
          <w:p w14:paraId="7E65D591" w14:textId="77777777" w:rsidR="00EC646B" w:rsidRPr="00C20FCE" w:rsidRDefault="00EC646B" w:rsidP="00EC646B">
            <w:pPr>
              <w:jc w:val="center"/>
              <w:rPr>
                <w:rFonts w:ascii="Arial" w:hAnsi="Arial" w:cs="Arial"/>
                <w:b/>
                <w:sz w:val="20"/>
                <w:szCs w:val="20"/>
                <w:lang w:val="en-US"/>
              </w:rPr>
            </w:pPr>
          </w:p>
        </w:tc>
        <w:tc>
          <w:tcPr>
            <w:tcW w:w="458"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23BF1FB4" w14:textId="77777777" w:rsidR="00EC646B" w:rsidRPr="00C20FCE" w:rsidRDefault="00EC646B" w:rsidP="00EC646B">
            <w:pPr>
              <w:jc w:val="center"/>
              <w:rPr>
                <w:rFonts w:ascii="Arial" w:hAnsi="Arial" w:cs="Arial"/>
                <w:b/>
                <w:sz w:val="20"/>
                <w:szCs w:val="20"/>
                <w:lang w:val="en-US"/>
              </w:rPr>
            </w:pPr>
            <w:r w:rsidRPr="00C20FCE">
              <w:rPr>
                <w:rFonts w:ascii="Arial" w:hAnsi="Arial" w:cs="Arial"/>
                <w:b/>
                <w:sz w:val="20"/>
                <w:szCs w:val="20"/>
                <w:lang w:val="en-US"/>
              </w:rPr>
              <w:t>n</w:t>
            </w:r>
          </w:p>
        </w:tc>
        <w:tc>
          <w:tcPr>
            <w:tcW w:w="1307"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762FF1F6" w14:textId="77777777" w:rsidR="00EC646B" w:rsidRPr="00C20FCE" w:rsidRDefault="00EC646B" w:rsidP="00EC646B">
            <w:pPr>
              <w:jc w:val="center"/>
              <w:rPr>
                <w:rFonts w:ascii="Arial" w:hAnsi="Arial" w:cs="Arial"/>
                <w:b/>
                <w:sz w:val="20"/>
                <w:szCs w:val="20"/>
                <w:lang w:val="en-US"/>
              </w:rPr>
            </w:pPr>
            <w:r w:rsidRPr="00C20FCE">
              <w:rPr>
                <w:rFonts w:ascii="Arial" w:hAnsi="Arial" w:cs="Arial"/>
                <w:b/>
                <w:sz w:val="20"/>
                <w:szCs w:val="20"/>
                <w:lang w:val="en-US"/>
              </w:rPr>
              <w:t>%</w:t>
            </w:r>
          </w:p>
        </w:tc>
        <w:tc>
          <w:tcPr>
            <w:tcW w:w="431"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286265B3" w14:textId="77777777" w:rsidR="00EC646B" w:rsidRPr="00C20FCE" w:rsidRDefault="00EC646B" w:rsidP="00EC646B">
            <w:pPr>
              <w:jc w:val="center"/>
              <w:rPr>
                <w:rFonts w:ascii="Arial" w:hAnsi="Arial" w:cs="Arial"/>
                <w:b/>
                <w:sz w:val="20"/>
                <w:szCs w:val="20"/>
                <w:lang w:val="en-US"/>
              </w:rPr>
            </w:pPr>
            <w:r w:rsidRPr="00C20FCE">
              <w:rPr>
                <w:rFonts w:ascii="Arial" w:hAnsi="Arial" w:cs="Arial"/>
                <w:b/>
                <w:sz w:val="20"/>
                <w:szCs w:val="20"/>
                <w:lang w:val="en-US"/>
              </w:rPr>
              <w:t>n</w:t>
            </w:r>
          </w:p>
        </w:tc>
        <w:tc>
          <w:tcPr>
            <w:tcW w:w="1335" w:type="pct"/>
            <w:tcBorders>
              <w:top w:val="single" w:sz="2" w:space="0" w:color="auto"/>
              <w:left w:val="nil"/>
              <w:bottom w:val="single" w:sz="12" w:space="0" w:color="auto"/>
              <w:right w:val="nil"/>
            </w:tcBorders>
            <w:shd w:val="clear" w:color="auto" w:fill="8DB3E2" w:themeFill="text2" w:themeFillTint="66"/>
            <w:vAlign w:val="center"/>
          </w:tcPr>
          <w:p w14:paraId="61E45D44" w14:textId="77777777" w:rsidR="00EC646B" w:rsidRPr="00C20FCE" w:rsidRDefault="00EC646B" w:rsidP="00EC646B">
            <w:pPr>
              <w:jc w:val="center"/>
              <w:rPr>
                <w:rFonts w:ascii="Arial" w:hAnsi="Arial" w:cs="Arial"/>
                <w:b/>
                <w:sz w:val="20"/>
                <w:szCs w:val="20"/>
                <w:lang w:val="en-US"/>
              </w:rPr>
            </w:pPr>
            <w:r w:rsidRPr="00C20FCE">
              <w:rPr>
                <w:rFonts w:ascii="Arial" w:hAnsi="Arial" w:cs="Arial"/>
                <w:b/>
                <w:sz w:val="20"/>
                <w:szCs w:val="20"/>
                <w:lang w:val="en-US"/>
              </w:rPr>
              <w:t>%</w:t>
            </w:r>
          </w:p>
        </w:tc>
      </w:tr>
      <w:tr w:rsidR="00EC646B" w:rsidRPr="00C20FCE" w14:paraId="6F23EEA8" w14:textId="77777777" w:rsidTr="000E4A87">
        <w:trPr>
          <w:trHeight w:val="240"/>
        </w:trPr>
        <w:tc>
          <w:tcPr>
            <w:tcW w:w="1003" w:type="pct"/>
            <w:tcBorders>
              <w:top w:val="single" w:sz="2" w:space="0" w:color="auto"/>
              <w:left w:val="nil"/>
              <w:bottom w:val="single" w:sz="2" w:space="0" w:color="auto"/>
              <w:right w:val="single" w:sz="2" w:space="0" w:color="auto"/>
            </w:tcBorders>
            <w:vAlign w:val="center"/>
          </w:tcPr>
          <w:p w14:paraId="37DDD70E" w14:textId="77777777" w:rsidR="00EC646B" w:rsidRPr="00C20FCE" w:rsidRDefault="00EC646B" w:rsidP="00EC646B">
            <w:pPr>
              <w:rPr>
                <w:rFonts w:ascii="Arial" w:hAnsi="Arial" w:cs="Arial"/>
                <w:sz w:val="20"/>
                <w:szCs w:val="20"/>
                <w:lang w:val="en-US"/>
              </w:rPr>
            </w:pPr>
            <w:r w:rsidRPr="00C20FCE">
              <w:rPr>
                <w:rFonts w:ascii="Arial" w:hAnsi="Arial" w:cs="Arial"/>
                <w:sz w:val="20"/>
                <w:szCs w:val="20"/>
                <w:lang w:val="en-US"/>
              </w:rPr>
              <w:t>6-11 months</w:t>
            </w:r>
          </w:p>
        </w:tc>
        <w:tc>
          <w:tcPr>
            <w:tcW w:w="465" w:type="pct"/>
            <w:tcBorders>
              <w:top w:val="single" w:sz="2" w:space="0" w:color="auto"/>
              <w:left w:val="single" w:sz="2" w:space="0" w:color="auto"/>
              <w:bottom w:val="single" w:sz="2" w:space="0" w:color="auto"/>
              <w:right w:val="single" w:sz="2" w:space="0" w:color="auto"/>
            </w:tcBorders>
            <w:vAlign w:val="center"/>
          </w:tcPr>
          <w:p w14:paraId="548FFF50" w14:textId="708452F0"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47</w:t>
            </w:r>
          </w:p>
        </w:tc>
        <w:tc>
          <w:tcPr>
            <w:tcW w:w="458" w:type="pct"/>
            <w:tcBorders>
              <w:top w:val="single" w:sz="2" w:space="0" w:color="auto"/>
              <w:left w:val="single" w:sz="2" w:space="0" w:color="auto"/>
              <w:bottom w:val="single" w:sz="2" w:space="0" w:color="auto"/>
              <w:right w:val="nil"/>
            </w:tcBorders>
            <w:vAlign w:val="center"/>
          </w:tcPr>
          <w:p w14:paraId="334287FD" w14:textId="5700B2DF"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0</w:t>
            </w:r>
          </w:p>
        </w:tc>
        <w:tc>
          <w:tcPr>
            <w:tcW w:w="1307" w:type="pct"/>
            <w:tcBorders>
              <w:top w:val="single" w:sz="2" w:space="0" w:color="auto"/>
              <w:left w:val="nil"/>
              <w:bottom w:val="single" w:sz="2" w:space="0" w:color="auto"/>
              <w:right w:val="single" w:sz="2" w:space="0" w:color="auto"/>
            </w:tcBorders>
            <w:vAlign w:val="center"/>
          </w:tcPr>
          <w:p w14:paraId="1A67CC47" w14:textId="0FD206C0"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0.0%</w:t>
            </w:r>
          </w:p>
        </w:tc>
        <w:tc>
          <w:tcPr>
            <w:tcW w:w="431" w:type="pct"/>
            <w:tcBorders>
              <w:top w:val="single" w:sz="2" w:space="0" w:color="auto"/>
              <w:left w:val="single" w:sz="2" w:space="0" w:color="auto"/>
              <w:bottom w:val="single" w:sz="2" w:space="0" w:color="auto"/>
              <w:right w:val="nil"/>
            </w:tcBorders>
            <w:vAlign w:val="center"/>
          </w:tcPr>
          <w:p w14:paraId="1B1491B1" w14:textId="77777777" w:rsidR="00EC646B" w:rsidRPr="00C20FCE" w:rsidRDefault="00EC646B" w:rsidP="00EC646B">
            <w:pPr>
              <w:jc w:val="center"/>
              <w:rPr>
                <w:rFonts w:ascii="Arial" w:hAnsi="Arial" w:cs="Arial"/>
                <w:sz w:val="20"/>
                <w:szCs w:val="20"/>
                <w:lang w:val="en-US"/>
              </w:rPr>
            </w:pPr>
          </w:p>
        </w:tc>
        <w:tc>
          <w:tcPr>
            <w:tcW w:w="1335" w:type="pct"/>
            <w:tcBorders>
              <w:top w:val="single" w:sz="2" w:space="0" w:color="auto"/>
              <w:left w:val="nil"/>
              <w:bottom w:val="single" w:sz="2" w:space="0" w:color="auto"/>
              <w:right w:val="nil"/>
            </w:tcBorders>
            <w:vAlign w:val="center"/>
          </w:tcPr>
          <w:p w14:paraId="7F25FB3A" w14:textId="7D5F93E8"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0.0%</w:t>
            </w:r>
          </w:p>
        </w:tc>
      </w:tr>
      <w:tr w:rsidR="00EC646B" w:rsidRPr="00C20FCE" w14:paraId="78F24197" w14:textId="77777777" w:rsidTr="000E4A87">
        <w:trPr>
          <w:trHeight w:val="240"/>
        </w:trPr>
        <w:tc>
          <w:tcPr>
            <w:tcW w:w="1003" w:type="pct"/>
            <w:tcBorders>
              <w:top w:val="single" w:sz="2" w:space="0" w:color="auto"/>
              <w:left w:val="nil"/>
              <w:bottom w:val="single" w:sz="2" w:space="0" w:color="auto"/>
              <w:right w:val="single" w:sz="2" w:space="0" w:color="auto"/>
            </w:tcBorders>
            <w:vAlign w:val="center"/>
          </w:tcPr>
          <w:p w14:paraId="50879658" w14:textId="77777777" w:rsidR="00EC646B" w:rsidRPr="00C20FCE" w:rsidRDefault="00EC646B" w:rsidP="00EC646B">
            <w:pPr>
              <w:rPr>
                <w:rFonts w:ascii="Arial" w:hAnsi="Arial" w:cs="Arial"/>
                <w:sz w:val="20"/>
                <w:szCs w:val="20"/>
                <w:lang w:val="en-US"/>
              </w:rPr>
            </w:pPr>
            <w:r w:rsidRPr="00C20FCE">
              <w:rPr>
                <w:rFonts w:ascii="Arial" w:hAnsi="Arial" w:cs="Arial"/>
                <w:sz w:val="20"/>
                <w:szCs w:val="20"/>
                <w:lang w:val="en-US"/>
              </w:rPr>
              <w:t>12-23 months</w:t>
            </w:r>
          </w:p>
        </w:tc>
        <w:tc>
          <w:tcPr>
            <w:tcW w:w="465" w:type="pct"/>
            <w:tcBorders>
              <w:top w:val="single" w:sz="2" w:space="0" w:color="auto"/>
              <w:left w:val="single" w:sz="2" w:space="0" w:color="auto"/>
              <w:bottom w:val="single" w:sz="2" w:space="0" w:color="auto"/>
              <w:right w:val="single" w:sz="2" w:space="0" w:color="auto"/>
            </w:tcBorders>
            <w:vAlign w:val="center"/>
          </w:tcPr>
          <w:p w14:paraId="7C9F9CC9" w14:textId="2367080D"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100</w:t>
            </w:r>
          </w:p>
        </w:tc>
        <w:tc>
          <w:tcPr>
            <w:tcW w:w="458" w:type="pct"/>
            <w:tcBorders>
              <w:top w:val="single" w:sz="2" w:space="0" w:color="auto"/>
              <w:left w:val="single" w:sz="2" w:space="0" w:color="auto"/>
              <w:bottom w:val="single" w:sz="2" w:space="0" w:color="auto"/>
              <w:right w:val="nil"/>
            </w:tcBorders>
            <w:vAlign w:val="center"/>
          </w:tcPr>
          <w:p w14:paraId="124EBDAA" w14:textId="43B61B15"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1</w:t>
            </w:r>
          </w:p>
        </w:tc>
        <w:tc>
          <w:tcPr>
            <w:tcW w:w="1307" w:type="pct"/>
            <w:tcBorders>
              <w:top w:val="single" w:sz="2" w:space="0" w:color="auto"/>
              <w:left w:val="nil"/>
              <w:bottom w:val="single" w:sz="2" w:space="0" w:color="auto"/>
              <w:right w:val="single" w:sz="2" w:space="0" w:color="auto"/>
            </w:tcBorders>
            <w:vAlign w:val="center"/>
          </w:tcPr>
          <w:p w14:paraId="71CED2EF" w14:textId="4B535E02"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1.0%</w:t>
            </w:r>
          </w:p>
        </w:tc>
        <w:tc>
          <w:tcPr>
            <w:tcW w:w="431" w:type="pct"/>
            <w:tcBorders>
              <w:top w:val="single" w:sz="2" w:space="0" w:color="auto"/>
              <w:left w:val="single" w:sz="2" w:space="0" w:color="auto"/>
              <w:bottom w:val="single" w:sz="2" w:space="0" w:color="auto"/>
              <w:right w:val="nil"/>
            </w:tcBorders>
            <w:vAlign w:val="center"/>
          </w:tcPr>
          <w:p w14:paraId="267F1329" w14:textId="77777777" w:rsidR="00EC646B" w:rsidRPr="00C20FCE" w:rsidRDefault="00EC646B" w:rsidP="00EC646B">
            <w:pPr>
              <w:jc w:val="center"/>
              <w:rPr>
                <w:rFonts w:ascii="Arial" w:hAnsi="Arial" w:cs="Arial"/>
                <w:sz w:val="20"/>
                <w:szCs w:val="20"/>
                <w:lang w:val="en-US"/>
              </w:rPr>
            </w:pPr>
          </w:p>
        </w:tc>
        <w:tc>
          <w:tcPr>
            <w:tcW w:w="1335" w:type="pct"/>
            <w:tcBorders>
              <w:top w:val="single" w:sz="2" w:space="0" w:color="auto"/>
              <w:left w:val="nil"/>
              <w:bottom w:val="single" w:sz="2" w:space="0" w:color="auto"/>
              <w:right w:val="nil"/>
            </w:tcBorders>
          </w:tcPr>
          <w:p w14:paraId="740EDAF1" w14:textId="57A03F44"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0.0%</w:t>
            </w:r>
          </w:p>
        </w:tc>
      </w:tr>
      <w:tr w:rsidR="00EC646B" w:rsidRPr="00C20FCE" w14:paraId="1B4FAC0F" w14:textId="77777777" w:rsidTr="000E4A87">
        <w:trPr>
          <w:trHeight w:val="240"/>
        </w:trPr>
        <w:tc>
          <w:tcPr>
            <w:tcW w:w="1003" w:type="pct"/>
            <w:tcBorders>
              <w:top w:val="single" w:sz="2" w:space="0" w:color="auto"/>
              <w:left w:val="nil"/>
              <w:bottom w:val="single" w:sz="2" w:space="0" w:color="auto"/>
              <w:right w:val="single" w:sz="2" w:space="0" w:color="auto"/>
            </w:tcBorders>
            <w:vAlign w:val="center"/>
          </w:tcPr>
          <w:p w14:paraId="00CB2962" w14:textId="77777777" w:rsidR="00EC646B" w:rsidRPr="00C20FCE" w:rsidRDefault="00EC646B" w:rsidP="00EC646B">
            <w:pPr>
              <w:rPr>
                <w:rFonts w:ascii="Arial" w:hAnsi="Arial" w:cs="Arial"/>
                <w:sz w:val="20"/>
                <w:szCs w:val="20"/>
                <w:lang w:val="en-US"/>
              </w:rPr>
            </w:pPr>
            <w:r w:rsidRPr="00C20FCE">
              <w:rPr>
                <w:rFonts w:ascii="Arial" w:hAnsi="Arial" w:cs="Arial"/>
                <w:sz w:val="20"/>
                <w:szCs w:val="20"/>
                <w:lang w:val="en-US"/>
              </w:rPr>
              <w:t>24-35 months</w:t>
            </w:r>
          </w:p>
        </w:tc>
        <w:tc>
          <w:tcPr>
            <w:tcW w:w="465" w:type="pct"/>
            <w:tcBorders>
              <w:top w:val="single" w:sz="2" w:space="0" w:color="auto"/>
              <w:left w:val="single" w:sz="2" w:space="0" w:color="auto"/>
              <w:bottom w:val="single" w:sz="2" w:space="0" w:color="auto"/>
              <w:right w:val="single" w:sz="2" w:space="0" w:color="auto"/>
            </w:tcBorders>
            <w:vAlign w:val="center"/>
          </w:tcPr>
          <w:p w14:paraId="0CFF3AE5" w14:textId="45FE371D"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92</w:t>
            </w:r>
          </w:p>
        </w:tc>
        <w:tc>
          <w:tcPr>
            <w:tcW w:w="458" w:type="pct"/>
            <w:tcBorders>
              <w:top w:val="single" w:sz="2" w:space="0" w:color="auto"/>
              <w:left w:val="single" w:sz="2" w:space="0" w:color="auto"/>
              <w:bottom w:val="single" w:sz="2" w:space="0" w:color="auto"/>
              <w:right w:val="nil"/>
            </w:tcBorders>
            <w:vAlign w:val="center"/>
          </w:tcPr>
          <w:p w14:paraId="36830FB3" w14:textId="5B32B21B"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2</w:t>
            </w:r>
          </w:p>
        </w:tc>
        <w:tc>
          <w:tcPr>
            <w:tcW w:w="1307" w:type="pct"/>
            <w:tcBorders>
              <w:top w:val="single" w:sz="2" w:space="0" w:color="auto"/>
              <w:left w:val="nil"/>
              <w:bottom w:val="single" w:sz="2" w:space="0" w:color="auto"/>
              <w:right w:val="single" w:sz="2" w:space="0" w:color="auto"/>
            </w:tcBorders>
            <w:vAlign w:val="center"/>
          </w:tcPr>
          <w:p w14:paraId="5CFE2752" w14:textId="2B4C8C91"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2.2%</w:t>
            </w:r>
          </w:p>
        </w:tc>
        <w:tc>
          <w:tcPr>
            <w:tcW w:w="431" w:type="pct"/>
            <w:tcBorders>
              <w:top w:val="single" w:sz="2" w:space="0" w:color="auto"/>
              <w:left w:val="single" w:sz="2" w:space="0" w:color="auto"/>
              <w:bottom w:val="single" w:sz="2" w:space="0" w:color="auto"/>
              <w:right w:val="nil"/>
            </w:tcBorders>
            <w:vAlign w:val="center"/>
          </w:tcPr>
          <w:p w14:paraId="1D375C7E" w14:textId="77777777" w:rsidR="00EC646B" w:rsidRPr="00C20FCE" w:rsidRDefault="00EC646B" w:rsidP="00EC646B">
            <w:pPr>
              <w:jc w:val="center"/>
              <w:rPr>
                <w:rFonts w:ascii="Arial" w:hAnsi="Arial" w:cs="Arial"/>
                <w:sz w:val="20"/>
                <w:szCs w:val="20"/>
                <w:lang w:val="en-US"/>
              </w:rPr>
            </w:pPr>
          </w:p>
        </w:tc>
        <w:tc>
          <w:tcPr>
            <w:tcW w:w="1335" w:type="pct"/>
            <w:tcBorders>
              <w:top w:val="single" w:sz="2" w:space="0" w:color="auto"/>
              <w:left w:val="nil"/>
              <w:bottom w:val="single" w:sz="2" w:space="0" w:color="auto"/>
              <w:right w:val="nil"/>
            </w:tcBorders>
          </w:tcPr>
          <w:p w14:paraId="6FE4103B" w14:textId="39A7FEDA"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0.0%</w:t>
            </w:r>
          </w:p>
        </w:tc>
      </w:tr>
      <w:tr w:rsidR="00EC646B" w:rsidRPr="00C20FCE" w14:paraId="5B7A958C" w14:textId="77777777" w:rsidTr="000E4A87">
        <w:trPr>
          <w:trHeight w:val="240"/>
        </w:trPr>
        <w:tc>
          <w:tcPr>
            <w:tcW w:w="1003" w:type="pct"/>
            <w:tcBorders>
              <w:top w:val="single" w:sz="2" w:space="0" w:color="auto"/>
              <w:left w:val="nil"/>
              <w:bottom w:val="single" w:sz="2" w:space="0" w:color="auto"/>
              <w:right w:val="single" w:sz="2" w:space="0" w:color="auto"/>
            </w:tcBorders>
            <w:vAlign w:val="center"/>
          </w:tcPr>
          <w:p w14:paraId="5A888268" w14:textId="77777777" w:rsidR="00EC646B" w:rsidRPr="00C20FCE" w:rsidRDefault="00EC646B" w:rsidP="00EC646B">
            <w:pPr>
              <w:rPr>
                <w:rFonts w:ascii="Arial" w:hAnsi="Arial" w:cs="Arial"/>
                <w:sz w:val="20"/>
                <w:szCs w:val="20"/>
                <w:lang w:val="en-US"/>
              </w:rPr>
            </w:pPr>
            <w:r w:rsidRPr="00C20FCE">
              <w:rPr>
                <w:rFonts w:ascii="Arial" w:hAnsi="Arial" w:cs="Arial"/>
                <w:sz w:val="20"/>
                <w:szCs w:val="20"/>
                <w:lang w:val="en-US"/>
              </w:rPr>
              <w:t>36-47 months</w:t>
            </w:r>
          </w:p>
        </w:tc>
        <w:tc>
          <w:tcPr>
            <w:tcW w:w="465" w:type="pct"/>
            <w:tcBorders>
              <w:top w:val="single" w:sz="2" w:space="0" w:color="auto"/>
              <w:left w:val="single" w:sz="2" w:space="0" w:color="auto"/>
              <w:bottom w:val="single" w:sz="2" w:space="0" w:color="auto"/>
              <w:right w:val="single" w:sz="2" w:space="0" w:color="auto"/>
            </w:tcBorders>
            <w:vAlign w:val="center"/>
          </w:tcPr>
          <w:p w14:paraId="41FFAA25" w14:textId="3C382FE3"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89</w:t>
            </w:r>
          </w:p>
        </w:tc>
        <w:tc>
          <w:tcPr>
            <w:tcW w:w="458" w:type="pct"/>
            <w:tcBorders>
              <w:top w:val="single" w:sz="2" w:space="0" w:color="auto"/>
              <w:left w:val="single" w:sz="2" w:space="0" w:color="auto"/>
              <w:bottom w:val="single" w:sz="2" w:space="0" w:color="auto"/>
              <w:right w:val="nil"/>
            </w:tcBorders>
            <w:vAlign w:val="center"/>
          </w:tcPr>
          <w:p w14:paraId="082F2988" w14:textId="0C40833C"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1</w:t>
            </w:r>
          </w:p>
        </w:tc>
        <w:tc>
          <w:tcPr>
            <w:tcW w:w="1307" w:type="pct"/>
            <w:tcBorders>
              <w:top w:val="single" w:sz="2" w:space="0" w:color="auto"/>
              <w:left w:val="nil"/>
              <w:bottom w:val="single" w:sz="2" w:space="0" w:color="auto"/>
              <w:right w:val="single" w:sz="2" w:space="0" w:color="auto"/>
            </w:tcBorders>
            <w:vAlign w:val="center"/>
          </w:tcPr>
          <w:p w14:paraId="145902F4" w14:textId="6A84AC87"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1.1%</w:t>
            </w:r>
          </w:p>
        </w:tc>
        <w:tc>
          <w:tcPr>
            <w:tcW w:w="431" w:type="pct"/>
            <w:tcBorders>
              <w:top w:val="single" w:sz="2" w:space="0" w:color="auto"/>
              <w:left w:val="single" w:sz="2" w:space="0" w:color="auto"/>
              <w:bottom w:val="single" w:sz="2" w:space="0" w:color="auto"/>
              <w:right w:val="nil"/>
            </w:tcBorders>
            <w:vAlign w:val="center"/>
          </w:tcPr>
          <w:p w14:paraId="35D2F520" w14:textId="77777777" w:rsidR="00EC646B" w:rsidRPr="00C20FCE" w:rsidRDefault="00EC646B" w:rsidP="00EC646B">
            <w:pPr>
              <w:jc w:val="center"/>
              <w:rPr>
                <w:rFonts w:ascii="Arial" w:hAnsi="Arial" w:cs="Arial"/>
                <w:sz w:val="20"/>
                <w:szCs w:val="20"/>
                <w:lang w:val="en-US"/>
              </w:rPr>
            </w:pPr>
          </w:p>
        </w:tc>
        <w:tc>
          <w:tcPr>
            <w:tcW w:w="1335" w:type="pct"/>
            <w:tcBorders>
              <w:top w:val="single" w:sz="2" w:space="0" w:color="auto"/>
              <w:left w:val="nil"/>
              <w:bottom w:val="single" w:sz="2" w:space="0" w:color="auto"/>
              <w:right w:val="nil"/>
            </w:tcBorders>
          </w:tcPr>
          <w:p w14:paraId="7912A616" w14:textId="7CE8C14A"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0.0%</w:t>
            </w:r>
          </w:p>
        </w:tc>
      </w:tr>
      <w:tr w:rsidR="00EC646B" w:rsidRPr="00C20FCE" w14:paraId="0A6FDA87" w14:textId="77777777" w:rsidTr="000E4A87">
        <w:trPr>
          <w:trHeight w:val="240"/>
        </w:trPr>
        <w:tc>
          <w:tcPr>
            <w:tcW w:w="1003" w:type="pct"/>
            <w:tcBorders>
              <w:top w:val="single" w:sz="2" w:space="0" w:color="auto"/>
              <w:left w:val="nil"/>
              <w:bottom w:val="single" w:sz="12" w:space="0" w:color="auto"/>
              <w:right w:val="single" w:sz="2" w:space="0" w:color="auto"/>
            </w:tcBorders>
            <w:vAlign w:val="center"/>
          </w:tcPr>
          <w:p w14:paraId="08C809EF" w14:textId="77777777" w:rsidR="00EC646B" w:rsidRPr="00C20FCE" w:rsidRDefault="00EC646B" w:rsidP="00EC646B">
            <w:pPr>
              <w:rPr>
                <w:rFonts w:ascii="Arial" w:hAnsi="Arial" w:cs="Arial"/>
                <w:sz w:val="20"/>
                <w:szCs w:val="20"/>
                <w:lang w:val="en-US"/>
              </w:rPr>
            </w:pPr>
            <w:r w:rsidRPr="00C20FCE">
              <w:rPr>
                <w:rFonts w:ascii="Arial" w:hAnsi="Arial" w:cs="Arial"/>
                <w:sz w:val="20"/>
                <w:szCs w:val="20"/>
                <w:lang w:val="en-US"/>
              </w:rPr>
              <w:t>48-59 months</w:t>
            </w:r>
          </w:p>
        </w:tc>
        <w:tc>
          <w:tcPr>
            <w:tcW w:w="465" w:type="pct"/>
            <w:tcBorders>
              <w:top w:val="single" w:sz="2" w:space="0" w:color="auto"/>
              <w:left w:val="single" w:sz="2" w:space="0" w:color="auto"/>
              <w:bottom w:val="single" w:sz="12" w:space="0" w:color="auto"/>
              <w:right w:val="single" w:sz="2" w:space="0" w:color="auto"/>
            </w:tcBorders>
            <w:vAlign w:val="center"/>
          </w:tcPr>
          <w:p w14:paraId="7D31C2C7" w14:textId="3E3C0626"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90</w:t>
            </w:r>
          </w:p>
        </w:tc>
        <w:tc>
          <w:tcPr>
            <w:tcW w:w="458" w:type="pct"/>
            <w:tcBorders>
              <w:top w:val="single" w:sz="2" w:space="0" w:color="auto"/>
              <w:left w:val="single" w:sz="2" w:space="0" w:color="auto"/>
              <w:bottom w:val="single" w:sz="12" w:space="0" w:color="auto"/>
              <w:right w:val="nil"/>
            </w:tcBorders>
            <w:vAlign w:val="center"/>
          </w:tcPr>
          <w:p w14:paraId="790A4BE5" w14:textId="01790AEC"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0</w:t>
            </w:r>
          </w:p>
        </w:tc>
        <w:tc>
          <w:tcPr>
            <w:tcW w:w="1307" w:type="pct"/>
            <w:tcBorders>
              <w:top w:val="single" w:sz="2" w:space="0" w:color="auto"/>
              <w:left w:val="nil"/>
              <w:bottom w:val="single" w:sz="12" w:space="0" w:color="auto"/>
              <w:right w:val="single" w:sz="2" w:space="0" w:color="auto"/>
            </w:tcBorders>
            <w:vAlign w:val="center"/>
          </w:tcPr>
          <w:p w14:paraId="1B0E76EC" w14:textId="72BE703C"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0.0%</w:t>
            </w:r>
          </w:p>
        </w:tc>
        <w:tc>
          <w:tcPr>
            <w:tcW w:w="431" w:type="pct"/>
            <w:tcBorders>
              <w:top w:val="single" w:sz="2" w:space="0" w:color="auto"/>
              <w:left w:val="single" w:sz="2" w:space="0" w:color="auto"/>
              <w:bottom w:val="single" w:sz="12" w:space="0" w:color="auto"/>
              <w:right w:val="nil"/>
            </w:tcBorders>
            <w:vAlign w:val="center"/>
          </w:tcPr>
          <w:p w14:paraId="14F4F069" w14:textId="77777777" w:rsidR="00EC646B" w:rsidRPr="00C20FCE" w:rsidRDefault="00EC646B" w:rsidP="00EC646B">
            <w:pPr>
              <w:jc w:val="center"/>
              <w:rPr>
                <w:rFonts w:ascii="Arial" w:hAnsi="Arial" w:cs="Arial"/>
                <w:sz w:val="20"/>
                <w:szCs w:val="20"/>
                <w:lang w:val="en-US"/>
              </w:rPr>
            </w:pPr>
          </w:p>
        </w:tc>
        <w:tc>
          <w:tcPr>
            <w:tcW w:w="1335" w:type="pct"/>
            <w:tcBorders>
              <w:top w:val="single" w:sz="2" w:space="0" w:color="auto"/>
              <w:left w:val="nil"/>
              <w:bottom w:val="single" w:sz="12" w:space="0" w:color="auto"/>
              <w:right w:val="nil"/>
            </w:tcBorders>
          </w:tcPr>
          <w:p w14:paraId="13B7BA39" w14:textId="084C3AC2"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0.0%</w:t>
            </w:r>
          </w:p>
        </w:tc>
      </w:tr>
    </w:tbl>
    <w:p w14:paraId="20D474F8" w14:textId="77777777" w:rsidR="00EC646B" w:rsidRPr="00C20FCE" w:rsidRDefault="00EC646B" w:rsidP="00EC646B">
      <w:pPr>
        <w:pStyle w:val="Lgende"/>
        <w:keepNext/>
        <w:jc w:val="both"/>
        <w:rPr>
          <w:rFonts w:ascii="Arial" w:hAnsi="Arial" w:cs="Arial"/>
          <w:color w:val="auto"/>
          <w:sz w:val="20"/>
          <w:szCs w:val="22"/>
          <w:lang w:val="en-US"/>
        </w:rPr>
      </w:pPr>
    </w:p>
    <w:p w14:paraId="176DD61F" w14:textId="3E240CA2" w:rsidR="00EC646B" w:rsidRPr="00C20FCE" w:rsidRDefault="008142C6" w:rsidP="00EC646B">
      <w:pPr>
        <w:pStyle w:val="Lgende"/>
        <w:keepNext/>
        <w:jc w:val="both"/>
        <w:rPr>
          <w:rFonts w:ascii="Arial" w:hAnsi="Arial" w:cs="Arial"/>
          <w:noProof/>
          <w:color w:val="auto"/>
          <w:sz w:val="20"/>
          <w:szCs w:val="22"/>
          <w:lang w:val="en-US"/>
        </w:rPr>
      </w:pPr>
      <w:r w:rsidRPr="00C20FCE">
        <w:rPr>
          <w:rFonts w:ascii="Arial" w:hAnsi="Arial" w:cs="Arial"/>
          <w:color w:val="auto"/>
          <w:sz w:val="20"/>
          <w:szCs w:val="22"/>
          <w:lang w:val="en-US"/>
        </w:rPr>
        <w:t>Table 40</w:t>
      </w:r>
      <w:r w:rsidR="00E5498B" w:rsidRPr="00C20FCE">
        <w:rPr>
          <w:rFonts w:ascii="Arial" w:hAnsi="Arial" w:cs="Arial"/>
          <w:noProof/>
          <w:color w:val="auto"/>
          <w:sz w:val="20"/>
          <w:szCs w:val="22"/>
          <w:lang w:val="en-US"/>
        </w:rPr>
        <w:t xml:space="preserve">: </w:t>
      </w:r>
      <w:r w:rsidR="00EC646B" w:rsidRPr="00C20FCE">
        <w:rPr>
          <w:rFonts w:ascii="Arial" w:hAnsi="Arial" w:cs="Arial"/>
          <w:noProof/>
          <w:color w:val="auto"/>
          <w:sz w:val="20"/>
          <w:szCs w:val="22"/>
          <w:lang w:val="en-US"/>
        </w:rPr>
        <w:t>Prevalence of Overweight (Weight-for-Height Z-score – no edema) in children 6 to 59 months of age by age (WHO 2006), in Host communities (WHO 2006)</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167"/>
        <w:gridCol w:w="1005"/>
        <w:gridCol w:w="990"/>
        <w:gridCol w:w="2823"/>
        <w:gridCol w:w="931"/>
        <w:gridCol w:w="2884"/>
      </w:tblGrid>
      <w:tr w:rsidR="00EC646B" w:rsidRPr="00C20FCE" w14:paraId="2F47D6BB" w14:textId="77777777" w:rsidTr="000E4A87">
        <w:tc>
          <w:tcPr>
            <w:tcW w:w="1003" w:type="pct"/>
            <w:vMerge w:val="restart"/>
            <w:tcBorders>
              <w:top w:val="single" w:sz="12" w:space="0" w:color="auto"/>
              <w:left w:val="nil"/>
              <w:right w:val="single" w:sz="2" w:space="0" w:color="auto"/>
            </w:tcBorders>
            <w:shd w:val="clear" w:color="auto" w:fill="8DB3E2" w:themeFill="text2" w:themeFillTint="66"/>
            <w:vAlign w:val="center"/>
          </w:tcPr>
          <w:p w14:paraId="6BBC2772" w14:textId="77777777" w:rsidR="00EC646B" w:rsidRPr="00C20FCE" w:rsidRDefault="00EC646B" w:rsidP="00EC646B">
            <w:pPr>
              <w:rPr>
                <w:rFonts w:ascii="Arial" w:hAnsi="Arial" w:cs="Arial"/>
                <w:b/>
                <w:sz w:val="20"/>
                <w:szCs w:val="20"/>
                <w:lang w:val="en-US"/>
              </w:rPr>
            </w:pPr>
            <w:r w:rsidRPr="00C20FCE">
              <w:rPr>
                <w:rFonts w:ascii="Arial" w:hAnsi="Arial" w:cs="Arial"/>
                <w:b/>
                <w:sz w:val="20"/>
                <w:szCs w:val="20"/>
                <w:lang w:val="en-US"/>
              </w:rPr>
              <w:t>Age group</w:t>
            </w:r>
          </w:p>
        </w:tc>
        <w:tc>
          <w:tcPr>
            <w:tcW w:w="465"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2C42257E" w14:textId="77777777" w:rsidR="00EC646B" w:rsidRPr="00C20FCE" w:rsidRDefault="00EC646B" w:rsidP="00EC646B">
            <w:pPr>
              <w:jc w:val="center"/>
              <w:rPr>
                <w:rFonts w:ascii="Arial" w:hAnsi="Arial" w:cs="Arial"/>
                <w:b/>
                <w:sz w:val="20"/>
                <w:szCs w:val="20"/>
                <w:lang w:val="en-US"/>
              </w:rPr>
            </w:pPr>
            <w:r w:rsidRPr="00C20FCE">
              <w:rPr>
                <w:rFonts w:ascii="Arial" w:hAnsi="Arial" w:cs="Arial"/>
                <w:b/>
                <w:sz w:val="20"/>
                <w:szCs w:val="20"/>
                <w:lang w:val="en-US"/>
              </w:rPr>
              <w:t>N</w:t>
            </w:r>
          </w:p>
        </w:tc>
        <w:tc>
          <w:tcPr>
            <w:tcW w:w="1765"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5BE11261" w14:textId="0F66F76B" w:rsidR="00EC646B" w:rsidRPr="00C20FCE" w:rsidRDefault="00EC646B" w:rsidP="000E4A87">
            <w:pPr>
              <w:jc w:val="center"/>
              <w:rPr>
                <w:rFonts w:ascii="Arial" w:hAnsi="Arial" w:cs="Arial"/>
                <w:sz w:val="20"/>
                <w:szCs w:val="20"/>
                <w:lang w:val="en-US"/>
              </w:rPr>
            </w:pPr>
            <w:r w:rsidRPr="00C20FCE">
              <w:rPr>
                <w:rFonts w:ascii="Arial" w:hAnsi="Arial" w:cs="Arial"/>
                <w:b/>
                <w:sz w:val="20"/>
                <w:szCs w:val="20"/>
                <w:lang w:val="en-US"/>
              </w:rPr>
              <w:t>Overweight</w:t>
            </w:r>
            <w:r w:rsidR="000E4A87" w:rsidRPr="00C20FCE">
              <w:rPr>
                <w:rFonts w:ascii="Arial" w:hAnsi="Arial" w:cs="Arial"/>
                <w:b/>
                <w:sz w:val="20"/>
                <w:szCs w:val="20"/>
                <w:lang w:val="en-US"/>
              </w:rPr>
              <w:t xml:space="preserve"> </w:t>
            </w:r>
            <w:r w:rsidRPr="00C20FCE">
              <w:rPr>
                <w:rFonts w:ascii="Arial" w:hAnsi="Arial" w:cs="Arial"/>
                <w:sz w:val="20"/>
                <w:szCs w:val="20"/>
                <w:lang w:val="en-US"/>
              </w:rPr>
              <w:t>(WHZ &gt;2)</w:t>
            </w:r>
          </w:p>
        </w:tc>
        <w:tc>
          <w:tcPr>
            <w:tcW w:w="1766" w:type="pct"/>
            <w:gridSpan w:val="2"/>
            <w:tcBorders>
              <w:top w:val="single" w:sz="12" w:space="0" w:color="auto"/>
              <w:left w:val="single" w:sz="2" w:space="0" w:color="auto"/>
              <w:bottom w:val="single" w:sz="2" w:space="0" w:color="auto"/>
              <w:right w:val="nil"/>
            </w:tcBorders>
            <w:shd w:val="clear" w:color="auto" w:fill="8DB3E2" w:themeFill="text2" w:themeFillTint="66"/>
            <w:vAlign w:val="center"/>
          </w:tcPr>
          <w:p w14:paraId="410671C8" w14:textId="1EEA3464" w:rsidR="00EC646B" w:rsidRPr="00C20FCE" w:rsidRDefault="00EC646B" w:rsidP="000E4A87">
            <w:pPr>
              <w:jc w:val="center"/>
              <w:rPr>
                <w:rFonts w:ascii="Arial" w:hAnsi="Arial" w:cs="Arial"/>
                <w:sz w:val="20"/>
                <w:szCs w:val="20"/>
                <w:lang w:val="en-US"/>
              </w:rPr>
            </w:pPr>
            <w:r w:rsidRPr="00C20FCE">
              <w:rPr>
                <w:rFonts w:ascii="Arial" w:hAnsi="Arial" w:cs="Arial"/>
                <w:b/>
                <w:sz w:val="20"/>
                <w:szCs w:val="20"/>
                <w:lang w:val="en-US"/>
              </w:rPr>
              <w:t>Severe Overweight</w:t>
            </w:r>
            <w:r w:rsidR="000E4A87" w:rsidRPr="00C20FCE">
              <w:rPr>
                <w:rFonts w:ascii="Arial" w:hAnsi="Arial" w:cs="Arial"/>
                <w:b/>
                <w:sz w:val="20"/>
                <w:szCs w:val="20"/>
                <w:lang w:val="en-US"/>
              </w:rPr>
              <w:t xml:space="preserve"> </w:t>
            </w:r>
            <w:r w:rsidRPr="00C20FCE">
              <w:rPr>
                <w:rFonts w:ascii="Arial" w:hAnsi="Arial" w:cs="Arial"/>
                <w:sz w:val="20"/>
                <w:szCs w:val="20"/>
                <w:lang w:val="en-US"/>
              </w:rPr>
              <w:t>(WHZ &gt;3)</w:t>
            </w:r>
          </w:p>
        </w:tc>
      </w:tr>
      <w:tr w:rsidR="00EC646B" w:rsidRPr="00C20FCE" w14:paraId="3123ABD2" w14:textId="77777777" w:rsidTr="000E4A87">
        <w:trPr>
          <w:trHeight w:val="283"/>
        </w:trPr>
        <w:tc>
          <w:tcPr>
            <w:tcW w:w="1003" w:type="pct"/>
            <w:vMerge/>
            <w:tcBorders>
              <w:left w:val="nil"/>
              <w:bottom w:val="single" w:sz="12" w:space="0" w:color="auto"/>
              <w:right w:val="single" w:sz="2" w:space="0" w:color="auto"/>
            </w:tcBorders>
            <w:shd w:val="clear" w:color="auto" w:fill="8DB3E2" w:themeFill="text2" w:themeFillTint="66"/>
            <w:vAlign w:val="center"/>
          </w:tcPr>
          <w:p w14:paraId="72058BF0" w14:textId="77777777" w:rsidR="00EC646B" w:rsidRPr="00C20FCE" w:rsidRDefault="00EC646B" w:rsidP="00EC646B">
            <w:pPr>
              <w:rPr>
                <w:rFonts w:ascii="Arial" w:hAnsi="Arial" w:cs="Arial"/>
                <w:b/>
                <w:sz w:val="20"/>
                <w:szCs w:val="20"/>
                <w:lang w:val="en-US"/>
              </w:rPr>
            </w:pPr>
          </w:p>
        </w:tc>
        <w:tc>
          <w:tcPr>
            <w:tcW w:w="465" w:type="pct"/>
            <w:vMerge/>
            <w:tcBorders>
              <w:left w:val="single" w:sz="2" w:space="0" w:color="auto"/>
              <w:bottom w:val="single" w:sz="12" w:space="0" w:color="auto"/>
              <w:right w:val="single" w:sz="2" w:space="0" w:color="auto"/>
            </w:tcBorders>
            <w:shd w:val="clear" w:color="auto" w:fill="8DB3E2" w:themeFill="text2" w:themeFillTint="66"/>
            <w:vAlign w:val="center"/>
          </w:tcPr>
          <w:p w14:paraId="59D66561" w14:textId="77777777" w:rsidR="00EC646B" w:rsidRPr="00C20FCE" w:rsidRDefault="00EC646B" w:rsidP="00EC646B">
            <w:pPr>
              <w:jc w:val="center"/>
              <w:rPr>
                <w:rFonts w:ascii="Arial" w:hAnsi="Arial" w:cs="Arial"/>
                <w:b/>
                <w:sz w:val="20"/>
                <w:szCs w:val="20"/>
                <w:lang w:val="en-US"/>
              </w:rPr>
            </w:pPr>
          </w:p>
        </w:tc>
        <w:tc>
          <w:tcPr>
            <w:tcW w:w="458"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10FC295C" w14:textId="77777777" w:rsidR="00EC646B" w:rsidRPr="00C20FCE" w:rsidRDefault="00EC646B" w:rsidP="00EC646B">
            <w:pPr>
              <w:jc w:val="center"/>
              <w:rPr>
                <w:rFonts w:ascii="Arial" w:hAnsi="Arial" w:cs="Arial"/>
                <w:b/>
                <w:sz w:val="20"/>
                <w:szCs w:val="20"/>
                <w:lang w:val="en-US"/>
              </w:rPr>
            </w:pPr>
            <w:r w:rsidRPr="00C20FCE">
              <w:rPr>
                <w:rFonts w:ascii="Arial" w:hAnsi="Arial" w:cs="Arial"/>
                <w:b/>
                <w:sz w:val="20"/>
                <w:szCs w:val="20"/>
                <w:lang w:val="en-US"/>
              </w:rPr>
              <w:t>n</w:t>
            </w:r>
          </w:p>
        </w:tc>
        <w:tc>
          <w:tcPr>
            <w:tcW w:w="1307"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34CB7036" w14:textId="77777777" w:rsidR="00EC646B" w:rsidRPr="00C20FCE" w:rsidRDefault="00EC646B" w:rsidP="00EC646B">
            <w:pPr>
              <w:jc w:val="center"/>
              <w:rPr>
                <w:rFonts w:ascii="Arial" w:hAnsi="Arial" w:cs="Arial"/>
                <w:b/>
                <w:sz w:val="20"/>
                <w:szCs w:val="20"/>
                <w:lang w:val="en-US"/>
              </w:rPr>
            </w:pPr>
            <w:r w:rsidRPr="00C20FCE">
              <w:rPr>
                <w:rFonts w:ascii="Arial" w:hAnsi="Arial" w:cs="Arial"/>
                <w:b/>
                <w:sz w:val="20"/>
                <w:szCs w:val="20"/>
                <w:lang w:val="en-US"/>
              </w:rPr>
              <w:t>%</w:t>
            </w:r>
          </w:p>
        </w:tc>
        <w:tc>
          <w:tcPr>
            <w:tcW w:w="431"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7B9C8D86" w14:textId="77777777" w:rsidR="00EC646B" w:rsidRPr="00C20FCE" w:rsidRDefault="00EC646B" w:rsidP="00EC646B">
            <w:pPr>
              <w:jc w:val="center"/>
              <w:rPr>
                <w:rFonts w:ascii="Arial" w:hAnsi="Arial" w:cs="Arial"/>
                <w:b/>
                <w:sz w:val="20"/>
                <w:szCs w:val="20"/>
                <w:lang w:val="en-US"/>
              </w:rPr>
            </w:pPr>
            <w:r w:rsidRPr="00C20FCE">
              <w:rPr>
                <w:rFonts w:ascii="Arial" w:hAnsi="Arial" w:cs="Arial"/>
                <w:b/>
                <w:sz w:val="20"/>
                <w:szCs w:val="20"/>
                <w:lang w:val="en-US"/>
              </w:rPr>
              <w:t>n</w:t>
            </w:r>
          </w:p>
        </w:tc>
        <w:tc>
          <w:tcPr>
            <w:tcW w:w="1335" w:type="pct"/>
            <w:tcBorders>
              <w:top w:val="single" w:sz="2" w:space="0" w:color="auto"/>
              <w:left w:val="nil"/>
              <w:bottom w:val="single" w:sz="12" w:space="0" w:color="auto"/>
              <w:right w:val="nil"/>
            </w:tcBorders>
            <w:shd w:val="clear" w:color="auto" w:fill="8DB3E2" w:themeFill="text2" w:themeFillTint="66"/>
            <w:vAlign w:val="center"/>
          </w:tcPr>
          <w:p w14:paraId="3FEE3994" w14:textId="77777777" w:rsidR="00EC646B" w:rsidRPr="00C20FCE" w:rsidRDefault="00EC646B" w:rsidP="00EC646B">
            <w:pPr>
              <w:jc w:val="center"/>
              <w:rPr>
                <w:rFonts w:ascii="Arial" w:hAnsi="Arial" w:cs="Arial"/>
                <w:b/>
                <w:sz w:val="20"/>
                <w:szCs w:val="20"/>
                <w:lang w:val="en-US"/>
              </w:rPr>
            </w:pPr>
            <w:r w:rsidRPr="00C20FCE">
              <w:rPr>
                <w:rFonts w:ascii="Arial" w:hAnsi="Arial" w:cs="Arial"/>
                <w:b/>
                <w:sz w:val="20"/>
                <w:szCs w:val="20"/>
                <w:lang w:val="en-US"/>
              </w:rPr>
              <w:t>%</w:t>
            </w:r>
          </w:p>
        </w:tc>
      </w:tr>
      <w:tr w:rsidR="00EC646B" w:rsidRPr="00C20FCE" w14:paraId="5BDB2C58" w14:textId="77777777" w:rsidTr="000E4A87">
        <w:trPr>
          <w:trHeight w:val="243"/>
        </w:trPr>
        <w:tc>
          <w:tcPr>
            <w:tcW w:w="1003" w:type="pct"/>
            <w:tcBorders>
              <w:top w:val="single" w:sz="2" w:space="0" w:color="auto"/>
              <w:left w:val="nil"/>
              <w:bottom w:val="single" w:sz="2" w:space="0" w:color="auto"/>
              <w:right w:val="single" w:sz="2" w:space="0" w:color="auto"/>
            </w:tcBorders>
            <w:vAlign w:val="center"/>
          </w:tcPr>
          <w:p w14:paraId="408374F3" w14:textId="77777777" w:rsidR="00EC646B" w:rsidRPr="00C20FCE" w:rsidRDefault="00EC646B" w:rsidP="00EC646B">
            <w:pPr>
              <w:rPr>
                <w:rFonts w:ascii="Arial" w:hAnsi="Arial" w:cs="Arial"/>
                <w:sz w:val="20"/>
                <w:szCs w:val="20"/>
                <w:lang w:val="en-US"/>
              </w:rPr>
            </w:pPr>
            <w:r w:rsidRPr="00C20FCE">
              <w:rPr>
                <w:rFonts w:ascii="Arial" w:hAnsi="Arial" w:cs="Arial"/>
                <w:sz w:val="20"/>
                <w:szCs w:val="20"/>
                <w:lang w:val="en-US"/>
              </w:rPr>
              <w:t>6-11 months</w:t>
            </w:r>
          </w:p>
        </w:tc>
        <w:tc>
          <w:tcPr>
            <w:tcW w:w="465" w:type="pct"/>
            <w:tcBorders>
              <w:top w:val="single" w:sz="2" w:space="0" w:color="auto"/>
              <w:left w:val="single" w:sz="2" w:space="0" w:color="auto"/>
              <w:bottom w:val="single" w:sz="2" w:space="0" w:color="auto"/>
              <w:right w:val="single" w:sz="2" w:space="0" w:color="auto"/>
            </w:tcBorders>
            <w:vAlign w:val="center"/>
          </w:tcPr>
          <w:p w14:paraId="0E2A6A11" w14:textId="082E727D" w:rsidR="00EC646B" w:rsidRPr="00C20FCE" w:rsidRDefault="00B0103A" w:rsidP="00EC646B">
            <w:pPr>
              <w:jc w:val="center"/>
              <w:rPr>
                <w:rFonts w:ascii="Arial" w:hAnsi="Arial" w:cs="Arial"/>
                <w:sz w:val="20"/>
                <w:szCs w:val="20"/>
                <w:lang w:val="en-US"/>
              </w:rPr>
            </w:pPr>
            <w:r w:rsidRPr="00C20FCE">
              <w:rPr>
                <w:rFonts w:ascii="Arial" w:hAnsi="Arial" w:cs="Arial"/>
                <w:sz w:val="20"/>
                <w:szCs w:val="20"/>
                <w:lang w:val="en-US"/>
              </w:rPr>
              <w:t>48</w:t>
            </w:r>
          </w:p>
        </w:tc>
        <w:tc>
          <w:tcPr>
            <w:tcW w:w="458" w:type="pct"/>
            <w:tcBorders>
              <w:top w:val="single" w:sz="2" w:space="0" w:color="auto"/>
              <w:left w:val="single" w:sz="2" w:space="0" w:color="auto"/>
              <w:bottom w:val="single" w:sz="2" w:space="0" w:color="auto"/>
              <w:right w:val="nil"/>
            </w:tcBorders>
            <w:vAlign w:val="center"/>
          </w:tcPr>
          <w:p w14:paraId="0C33D536" w14:textId="0B6E4F39" w:rsidR="00EC646B" w:rsidRPr="00C20FCE" w:rsidRDefault="00B0103A" w:rsidP="00EC646B">
            <w:pPr>
              <w:jc w:val="center"/>
              <w:rPr>
                <w:rFonts w:ascii="Arial" w:hAnsi="Arial" w:cs="Arial"/>
                <w:sz w:val="20"/>
                <w:szCs w:val="20"/>
                <w:lang w:val="en-US"/>
              </w:rPr>
            </w:pPr>
            <w:r w:rsidRPr="00C20FCE">
              <w:rPr>
                <w:rFonts w:ascii="Arial" w:hAnsi="Arial" w:cs="Arial"/>
                <w:sz w:val="20"/>
                <w:szCs w:val="20"/>
                <w:lang w:val="en-US"/>
              </w:rPr>
              <w:t>1</w:t>
            </w:r>
          </w:p>
        </w:tc>
        <w:tc>
          <w:tcPr>
            <w:tcW w:w="1307" w:type="pct"/>
            <w:tcBorders>
              <w:top w:val="single" w:sz="2" w:space="0" w:color="auto"/>
              <w:left w:val="nil"/>
              <w:bottom w:val="single" w:sz="2" w:space="0" w:color="auto"/>
              <w:right w:val="single" w:sz="2" w:space="0" w:color="auto"/>
            </w:tcBorders>
            <w:vAlign w:val="center"/>
          </w:tcPr>
          <w:p w14:paraId="3B873396" w14:textId="2E2B5A64" w:rsidR="00EC646B" w:rsidRPr="00C20FCE" w:rsidRDefault="00B0103A" w:rsidP="00EC646B">
            <w:pPr>
              <w:jc w:val="center"/>
              <w:rPr>
                <w:rFonts w:ascii="Arial" w:hAnsi="Arial" w:cs="Arial"/>
                <w:sz w:val="20"/>
                <w:szCs w:val="20"/>
                <w:lang w:val="en-US"/>
              </w:rPr>
            </w:pPr>
            <w:r w:rsidRPr="00C20FCE">
              <w:rPr>
                <w:rFonts w:ascii="Arial" w:hAnsi="Arial" w:cs="Arial"/>
                <w:sz w:val="20"/>
                <w:szCs w:val="20"/>
                <w:lang w:val="en-US"/>
              </w:rPr>
              <w:t>2.1</w:t>
            </w:r>
            <w:r w:rsidR="00EC646B" w:rsidRPr="00C20FCE">
              <w:rPr>
                <w:rFonts w:ascii="Arial" w:hAnsi="Arial" w:cs="Arial"/>
                <w:sz w:val="20"/>
                <w:szCs w:val="20"/>
                <w:lang w:val="en-US"/>
              </w:rPr>
              <w:t>%</w:t>
            </w:r>
          </w:p>
        </w:tc>
        <w:tc>
          <w:tcPr>
            <w:tcW w:w="431" w:type="pct"/>
            <w:tcBorders>
              <w:top w:val="single" w:sz="2" w:space="0" w:color="auto"/>
              <w:left w:val="single" w:sz="2" w:space="0" w:color="auto"/>
              <w:bottom w:val="single" w:sz="2" w:space="0" w:color="auto"/>
              <w:right w:val="nil"/>
            </w:tcBorders>
            <w:vAlign w:val="center"/>
          </w:tcPr>
          <w:p w14:paraId="4CD2D975" w14:textId="77777777" w:rsidR="00EC646B" w:rsidRPr="00C20FCE" w:rsidRDefault="00EC646B" w:rsidP="00EC646B">
            <w:pPr>
              <w:jc w:val="center"/>
              <w:rPr>
                <w:rFonts w:ascii="Arial" w:hAnsi="Arial" w:cs="Arial"/>
                <w:sz w:val="20"/>
                <w:szCs w:val="20"/>
                <w:lang w:val="en-US"/>
              </w:rPr>
            </w:pPr>
          </w:p>
        </w:tc>
        <w:tc>
          <w:tcPr>
            <w:tcW w:w="1335" w:type="pct"/>
            <w:tcBorders>
              <w:top w:val="single" w:sz="2" w:space="0" w:color="auto"/>
              <w:left w:val="nil"/>
              <w:bottom w:val="single" w:sz="2" w:space="0" w:color="auto"/>
              <w:right w:val="nil"/>
            </w:tcBorders>
            <w:vAlign w:val="center"/>
          </w:tcPr>
          <w:p w14:paraId="4FED40C9" w14:textId="6F2A4DF2"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0.0%</w:t>
            </w:r>
          </w:p>
        </w:tc>
      </w:tr>
      <w:tr w:rsidR="00EC646B" w:rsidRPr="00C20FCE" w14:paraId="1F088570" w14:textId="77777777" w:rsidTr="000E4A87">
        <w:trPr>
          <w:trHeight w:val="243"/>
        </w:trPr>
        <w:tc>
          <w:tcPr>
            <w:tcW w:w="1003" w:type="pct"/>
            <w:tcBorders>
              <w:top w:val="single" w:sz="2" w:space="0" w:color="auto"/>
              <w:left w:val="nil"/>
              <w:bottom w:val="single" w:sz="2" w:space="0" w:color="auto"/>
              <w:right w:val="single" w:sz="2" w:space="0" w:color="auto"/>
            </w:tcBorders>
            <w:vAlign w:val="center"/>
          </w:tcPr>
          <w:p w14:paraId="02411732" w14:textId="77777777" w:rsidR="00EC646B" w:rsidRPr="00C20FCE" w:rsidRDefault="00EC646B" w:rsidP="00EC646B">
            <w:pPr>
              <w:rPr>
                <w:rFonts w:ascii="Arial" w:hAnsi="Arial" w:cs="Arial"/>
                <w:sz w:val="20"/>
                <w:szCs w:val="20"/>
                <w:lang w:val="en-US"/>
              </w:rPr>
            </w:pPr>
            <w:r w:rsidRPr="00C20FCE">
              <w:rPr>
                <w:rFonts w:ascii="Arial" w:hAnsi="Arial" w:cs="Arial"/>
                <w:sz w:val="20"/>
                <w:szCs w:val="20"/>
                <w:lang w:val="en-US"/>
              </w:rPr>
              <w:t>12-23 months</w:t>
            </w:r>
          </w:p>
        </w:tc>
        <w:tc>
          <w:tcPr>
            <w:tcW w:w="465" w:type="pct"/>
            <w:tcBorders>
              <w:top w:val="single" w:sz="2" w:space="0" w:color="auto"/>
              <w:left w:val="single" w:sz="2" w:space="0" w:color="auto"/>
              <w:bottom w:val="single" w:sz="2" w:space="0" w:color="auto"/>
              <w:right w:val="single" w:sz="2" w:space="0" w:color="auto"/>
            </w:tcBorders>
            <w:vAlign w:val="center"/>
          </w:tcPr>
          <w:p w14:paraId="162389DF" w14:textId="5E5EA309"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128</w:t>
            </w:r>
          </w:p>
        </w:tc>
        <w:tc>
          <w:tcPr>
            <w:tcW w:w="458" w:type="pct"/>
            <w:tcBorders>
              <w:top w:val="single" w:sz="2" w:space="0" w:color="auto"/>
              <w:left w:val="single" w:sz="2" w:space="0" w:color="auto"/>
              <w:bottom w:val="single" w:sz="2" w:space="0" w:color="auto"/>
              <w:right w:val="nil"/>
            </w:tcBorders>
            <w:vAlign w:val="center"/>
          </w:tcPr>
          <w:p w14:paraId="6C6CE609" w14:textId="64E13046"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2</w:t>
            </w:r>
          </w:p>
        </w:tc>
        <w:tc>
          <w:tcPr>
            <w:tcW w:w="1307" w:type="pct"/>
            <w:tcBorders>
              <w:top w:val="single" w:sz="2" w:space="0" w:color="auto"/>
              <w:left w:val="nil"/>
              <w:bottom w:val="single" w:sz="2" w:space="0" w:color="auto"/>
              <w:right w:val="single" w:sz="2" w:space="0" w:color="auto"/>
            </w:tcBorders>
            <w:vAlign w:val="center"/>
          </w:tcPr>
          <w:p w14:paraId="28C1D6B1" w14:textId="4335F72E"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1.6%</w:t>
            </w:r>
          </w:p>
        </w:tc>
        <w:tc>
          <w:tcPr>
            <w:tcW w:w="431" w:type="pct"/>
            <w:tcBorders>
              <w:top w:val="single" w:sz="2" w:space="0" w:color="auto"/>
              <w:left w:val="single" w:sz="2" w:space="0" w:color="auto"/>
              <w:bottom w:val="single" w:sz="2" w:space="0" w:color="auto"/>
              <w:right w:val="nil"/>
            </w:tcBorders>
            <w:vAlign w:val="center"/>
          </w:tcPr>
          <w:p w14:paraId="2F55FBAD" w14:textId="77777777" w:rsidR="00EC646B" w:rsidRPr="00C20FCE" w:rsidRDefault="00EC646B" w:rsidP="00EC646B">
            <w:pPr>
              <w:jc w:val="center"/>
              <w:rPr>
                <w:rFonts w:ascii="Arial" w:hAnsi="Arial" w:cs="Arial"/>
                <w:sz w:val="20"/>
                <w:szCs w:val="20"/>
                <w:lang w:val="en-US"/>
              </w:rPr>
            </w:pPr>
          </w:p>
        </w:tc>
        <w:tc>
          <w:tcPr>
            <w:tcW w:w="1335" w:type="pct"/>
            <w:tcBorders>
              <w:top w:val="single" w:sz="2" w:space="0" w:color="auto"/>
              <w:left w:val="nil"/>
              <w:bottom w:val="single" w:sz="2" w:space="0" w:color="auto"/>
              <w:right w:val="nil"/>
            </w:tcBorders>
          </w:tcPr>
          <w:p w14:paraId="10A4D83E" w14:textId="44FD3FE4"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0.0%</w:t>
            </w:r>
          </w:p>
        </w:tc>
      </w:tr>
      <w:tr w:rsidR="00EC646B" w:rsidRPr="00C20FCE" w14:paraId="56F24B53" w14:textId="77777777" w:rsidTr="000E4A87">
        <w:trPr>
          <w:trHeight w:val="243"/>
        </w:trPr>
        <w:tc>
          <w:tcPr>
            <w:tcW w:w="1003" w:type="pct"/>
            <w:tcBorders>
              <w:top w:val="single" w:sz="2" w:space="0" w:color="auto"/>
              <w:left w:val="nil"/>
              <w:bottom w:val="single" w:sz="2" w:space="0" w:color="auto"/>
              <w:right w:val="single" w:sz="2" w:space="0" w:color="auto"/>
            </w:tcBorders>
            <w:vAlign w:val="center"/>
          </w:tcPr>
          <w:p w14:paraId="24F3D508" w14:textId="77777777" w:rsidR="00EC646B" w:rsidRPr="00C20FCE" w:rsidRDefault="00EC646B" w:rsidP="00EC646B">
            <w:pPr>
              <w:rPr>
                <w:rFonts w:ascii="Arial" w:hAnsi="Arial" w:cs="Arial"/>
                <w:sz w:val="20"/>
                <w:szCs w:val="20"/>
                <w:lang w:val="en-US"/>
              </w:rPr>
            </w:pPr>
            <w:r w:rsidRPr="00C20FCE">
              <w:rPr>
                <w:rFonts w:ascii="Arial" w:hAnsi="Arial" w:cs="Arial"/>
                <w:sz w:val="20"/>
                <w:szCs w:val="20"/>
                <w:lang w:val="en-US"/>
              </w:rPr>
              <w:t>24-35 months</w:t>
            </w:r>
          </w:p>
        </w:tc>
        <w:tc>
          <w:tcPr>
            <w:tcW w:w="465" w:type="pct"/>
            <w:tcBorders>
              <w:top w:val="single" w:sz="2" w:space="0" w:color="auto"/>
              <w:left w:val="single" w:sz="2" w:space="0" w:color="auto"/>
              <w:bottom w:val="single" w:sz="2" w:space="0" w:color="auto"/>
              <w:right w:val="single" w:sz="2" w:space="0" w:color="auto"/>
            </w:tcBorders>
            <w:vAlign w:val="center"/>
          </w:tcPr>
          <w:p w14:paraId="3940685A" w14:textId="4443EE56" w:rsidR="00EC646B" w:rsidRPr="00C20FCE" w:rsidRDefault="00B0103A" w:rsidP="00EC646B">
            <w:pPr>
              <w:jc w:val="center"/>
              <w:rPr>
                <w:rFonts w:ascii="Arial" w:hAnsi="Arial" w:cs="Arial"/>
                <w:sz w:val="20"/>
                <w:szCs w:val="20"/>
                <w:lang w:val="en-US"/>
              </w:rPr>
            </w:pPr>
            <w:r w:rsidRPr="00C20FCE">
              <w:rPr>
                <w:rFonts w:ascii="Arial" w:hAnsi="Arial" w:cs="Arial"/>
                <w:sz w:val="20"/>
                <w:szCs w:val="20"/>
                <w:lang w:val="en-US"/>
              </w:rPr>
              <w:t>111</w:t>
            </w:r>
          </w:p>
        </w:tc>
        <w:tc>
          <w:tcPr>
            <w:tcW w:w="458" w:type="pct"/>
            <w:tcBorders>
              <w:top w:val="single" w:sz="2" w:space="0" w:color="auto"/>
              <w:left w:val="single" w:sz="2" w:space="0" w:color="auto"/>
              <w:bottom w:val="single" w:sz="2" w:space="0" w:color="auto"/>
              <w:right w:val="nil"/>
            </w:tcBorders>
            <w:vAlign w:val="center"/>
          </w:tcPr>
          <w:p w14:paraId="76F0135E" w14:textId="66D6273E" w:rsidR="00EC646B" w:rsidRPr="00C20FCE" w:rsidRDefault="00B0103A" w:rsidP="00EC646B">
            <w:pPr>
              <w:jc w:val="center"/>
              <w:rPr>
                <w:rFonts w:ascii="Arial" w:hAnsi="Arial" w:cs="Arial"/>
                <w:sz w:val="20"/>
                <w:szCs w:val="20"/>
                <w:lang w:val="en-US"/>
              </w:rPr>
            </w:pPr>
            <w:r w:rsidRPr="00C20FCE">
              <w:rPr>
                <w:rFonts w:ascii="Arial" w:hAnsi="Arial" w:cs="Arial"/>
                <w:sz w:val="20"/>
                <w:szCs w:val="20"/>
                <w:lang w:val="en-US"/>
              </w:rPr>
              <w:t>4</w:t>
            </w:r>
          </w:p>
        </w:tc>
        <w:tc>
          <w:tcPr>
            <w:tcW w:w="1307" w:type="pct"/>
            <w:tcBorders>
              <w:top w:val="single" w:sz="2" w:space="0" w:color="auto"/>
              <w:left w:val="nil"/>
              <w:bottom w:val="single" w:sz="2" w:space="0" w:color="auto"/>
              <w:right w:val="single" w:sz="2" w:space="0" w:color="auto"/>
            </w:tcBorders>
            <w:vAlign w:val="center"/>
          </w:tcPr>
          <w:p w14:paraId="7323F2B5" w14:textId="0DA5A87A" w:rsidR="00EC646B" w:rsidRPr="00C20FCE" w:rsidRDefault="00B0103A" w:rsidP="00EC646B">
            <w:pPr>
              <w:jc w:val="center"/>
              <w:rPr>
                <w:rFonts w:ascii="Arial" w:hAnsi="Arial" w:cs="Arial"/>
                <w:sz w:val="20"/>
                <w:szCs w:val="20"/>
                <w:lang w:val="en-US"/>
              </w:rPr>
            </w:pPr>
            <w:r w:rsidRPr="00C20FCE">
              <w:rPr>
                <w:rFonts w:ascii="Arial" w:hAnsi="Arial" w:cs="Arial"/>
                <w:sz w:val="20"/>
                <w:szCs w:val="20"/>
                <w:lang w:val="en-US"/>
              </w:rPr>
              <w:t>3.6</w:t>
            </w:r>
            <w:r w:rsidR="00EC646B" w:rsidRPr="00C20FCE">
              <w:rPr>
                <w:rFonts w:ascii="Arial" w:hAnsi="Arial" w:cs="Arial"/>
                <w:sz w:val="20"/>
                <w:szCs w:val="20"/>
                <w:lang w:val="en-US"/>
              </w:rPr>
              <w:t>%</w:t>
            </w:r>
          </w:p>
        </w:tc>
        <w:tc>
          <w:tcPr>
            <w:tcW w:w="431" w:type="pct"/>
            <w:tcBorders>
              <w:top w:val="single" w:sz="2" w:space="0" w:color="auto"/>
              <w:left w:val="single" w:sz="2" w:space="0" w:color="auto"/>
              <w:bottom w:val="single" w:sz="2" w:space="0" w:color="auto"/>
              <w:right w:val="nil"/>
            </w:tcBorders>
            <w:vAlign w:val="center"/>
          </w:tcPr>
          <w:p w14:paraId="452309CE" w14:textId="77777777" w:rsidR="00EC646B" w:rsidRPr="00C20FCE" w:rsidRDefault="00EC646B" w:rsidP="00EC646B">
            <w:pPr>
              <w:jc w:val="center"/>
              <w:rPr>
                <w:rFonts w:ascii="Arial" w:hAnsi="Arial" w:cs="Arial"/>
                <w:sz w:val="20"/>
                <w:szCs w:val="20"/>
                <w:lang w:val="en-US"/>
              </w:rPr>
            </w:pPr>
          </w:p>
        </w:tc>
        <w:tc>
          <w:tcPr>
            <w:tcW w:w="1335" w:type="pct"/>
            <w:tcBorders>
              <w:top w:val="single" w:sz="2" w:space="0" w:color="auto"/>
              <w:left w:val="nil"/>
              <w:bottom w:val="single" w:sz="2" w:space="0" w:color="auto"/>
              <w:right w:val="nil"/>
            </w:tcBorders>
          </w:tcPr>
          <w:p w14:paraId="6C3C0E02" w14:textId="4288D4C9"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0.0%</w:t>
            </w:r>
          </w:p>
        </w:tc>
      </w:tr>
      <w:tr w:rsidR="00EC646B" w:rsidRPr="00C20FCE" w14:paraId="010FF64E" w14:textId="77777777" w:rsidTr="000E4A87">
        <w:trPr>
          <w:trHeight w:val="243"/>
        </w:trPr>
        <w:tc>
          <w:tcPr>
            <w:tcW w:w="1003" w:type="pct"/>
            <w:tcBorders>
              <w:top w:val="single" w:sz="2" w:space="0" w:color="auto"/>
              <w:left w:val="nil"/>
              <w:bottom w:val="single" w:sz="2" w:space="0" w:color="auto"/>
              <w:right w:val="single" w:sz="2" w:space="0" w:color="auto"/>
            </w:tcBorders>
            <w:vAlign w:val="center"/>
          </w:tcPr>
          <w:p w14:paraId="28409EDF" w14:textId="77777777" w:rsidR="00EC646B" w:rsidRPr="00C20FCE" w:rsidRDefault="00EC646B" w:rsidP="00EC646B">
            <w:pPr>
              <w:rPr>
                <w:rFonts w:ascii="Arial" w:hAnsi="Arial" w:cs="Arial"/>
                <w:sz w:val="20"/>
                <w:szCs w:val="20"/>
                <w:lang w:val="en-US"/>
              </w:rPr>
            </w:pPr>
            <w:r w:rsidRPr="00C20FCE">
              <w:rPr>
                <w:rFonts w:ascii="Arial" w:hAnsi="Arial" w:cs="Arial"/>
                <w:sz w:val="20"/>
                <w:szCs w:val="20"/>
                <w:lang w:val="en-US"/>
              </w:rPr>
              <w:t>36-47 months</w:t>
            </w:r>
          </w:p>
        </w:tc>
        <w:tc>
          <w:tcPr>
            <w:tcW w:w="465" w:type="pct"/>
            <w:tcBorders>
              <w:top w:val="single" w:sz="2" w:space="0" w:color="auto"/>
              <w:left w:val="single" w:sz="2" w:space="0" w:color="auto"/>
              <w:bottom w:val="single" w:sz="2" w:space="0" w:color="auto"/>
              <w:right w:val="single" w:sz="2" w:space="0" w:color="auto"/>
            </w:tcBorders>
            <w:vAlign w:val="center"/>
          </w:tcPr>
          <w:p w14:paraId="521BA42E" w14:textId="750F9F7D"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99</w:t>
            </w:r>
          </w:p>
        </w:tc>
        <w:tc>
          <w:tcPr>
            <w:tcW w:w="458" w:type="pct"/>
            <w:tcBorders>
              <w:top w:val="single" w:sz="2" w:space="0" w:color="auto"/>
              <w:left w:val="single" w:sz="2" w:space="0" w:color="auto"/>
              <w:bottom w:val="single" w:sz="2" w:space="0" w:color="auto"/>
              <w:right w:val="nil"/>
            </w:tcBorders>
            <w:vAlign w:val="center"/>
          </w:tcPr>
          <w:p w14:paraId="09766A61" w14:textId="20B03F89"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0</w:t>
            </w:r>
          </w:p>
        </w:tc>
        <w:tc>
          <w:tcPr>
            <w:tcW w:w="1307" w:type="pct"/>
            <w:tcBorders>
              <w:top w:val="single" w:sz="2" w:space="0" w:color="auto"/>
              <w:left w:val="nil"/>
              <w:bottom w:val="single" w:sz="2" w:space="0" w:color="auto"/>
              <w:right w:val="single" w:sz="2" w:space="0" w:color="auto"/>
            </w:tcBorders>
            <w:vAlign w:val="center"/>
          </w:tcPr>
          <w:p w14:paraId="1EDBD3C5" w14:textId="526F2E29"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0.0%</w:t>
            </w:r>
          </w:p>
        </w:tc>
        <w:tc>
          <w:tcPr>
            <w:tcW w:w="431" w:type="pct"/>
            <w:tcBorders>
              <w:top w:val="single" w:sz="2" w:space="0" w:color="auto"/>
              <w:left w:val="single" w:sz="2" w:space="0" w:color="auto"/>
              <w:bottom w:val="single" w:sz="2" w:space="0" w:color="auto"/>
              <w:right w:val="nil"/>
            </w:tcBorders>
            <w:vAlign w:val="center"/>
          </w:tcPr>
          <w:p w14:paraId="7257FFCF" w14:textId="77777777" w:rsidR="00EC646B" w:rsidRPr="00C20FCE" w:rsidRDefault="00EC646B" w:rsidP="00EC646B">
            <w:pPr>
              <w:jc w:val="center"/>
              <w:rPr>
                <w:rFonts w:ascii="Arial" w:hAnsi="Arial" w:cs="Arial"/>
                <w:sz w:val="20"/>
                <w:szCs w:val="20"/>
                <w:lang w:val="en-US"/>
              </w:rPr>
            </w:pPr>
          </w:p>
        </w:tc>
        <w:tc>
          <w:tcPr>
            <w:tcW w:w="1335" w:type="pct"/>
            <w:tcBorders>
              <w:top w:val="single" w:sz="2" w:space="0" w:color="auto"/>
              <w:left w:val="nil"/>
              <w:bottom w:val="single" w:sz="2" w:space="0" w:color="auto"/>
              <w:right w:val="nil"/>
            </w:tcBorders>
          </w:tcPr>
          <w:p w14:paraId="34FDA0D6" w14:textId="1657FD63"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0.0%</w:t>
            </w:r>
          </w:p>
        </w:tc>
      </w:tr>
      <w:tr w:rsidR="00EC646B" w:rsidRPr="00C20FCE" w14:paraId="3C10FD13" w14:textId="77777777" w:rsidTr="000E4A87">
        <w:trPr>
          <w:trHeight w:val="243"/>
        </w:trPr>
        <w:tc>
          <w:tcPr>
            <w:tcW w:w="1003" w:type="pct"/>
            <w:tcBorders>
              <w:top w:val="single" w:sz="2" w:space="0" w:color="auto"/>
              <w:left w:val="nil"/>
              <w:bottom w:val="single" w:sz="12" w:space="0" w:color="auto"/>
              <w:right w:val="single" w:sz="2" w:space="0" w:color="auto"/>
            </w:tcBorders>
            <w:vAlign w:val="center"/>
          </w:tcPr>
          <w:p w14:paraId="5C68C987" w14:textId="77777777" w:rsidR="00EC646B" w:rsidRPr="00C20FCE" w:rsidRDefault="00EC646B" w:rsidP="00EC646B">
            <w:pPr>
              <w:rPr>
                <w:rFonts w:ascii="Arial" w:hAnsi="Arial" w:cs="Arial"/>
                <w:sz w:val="20"/>
                <w:szCs w:val="20"/>
                <w:lang w:val="en-US"/>
              </w:rPr>
            </w:pPr>
            <w:r w:rsidRPr="00C20FCE">
              <w:rPr>
                <w:rFonts w:ascii="Arial" w:hAnsi="Arial" w:cs="Arial"/>
                <w:sz w:val="20"/>
                <w:szCs w:val="20"/>
                <w:lang w:val="en-US"/>
              </w:rPr>
              <w:t>48-59 months</w:t>
            </w:r>
          </w:p>
        </w:tc>
        <w:tc>
          <w:tcPr>
            <w:tcW w:w="465" w:type="pct"/>
            <w:tcBorders>
              <w:top w:val="single" w:sz="2" w:space="0" w:color="auto"/>
              <w:left w:val="single" w:sz="2" w:space="0" w:color="auto"/>
              <w:bottom w:val="single" w:sz="12" w:space="0" w:color="auto"/>
              <w:right w:val="single" w:sz="2" w:space="0" w:color="auto"/>
            </w:tcBorders>
            <w:vAlign w:val="center"/>
          </w:tcPr>
          <w:p w14:paraId="3B082CEA" w14:textId="47A67F3D"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101</w:t>
            </w:r>
          </w:p>
        </w:tc>
        <w:tc>
          <w:tcPr>
            <w:tcW w:w="458" w:type="pct"/>
            <w:tcBorders>
              <w:top w:val="single" w:sz="2" w:space="0" w:color="auto"/>
              <w:left w:val="single" w:sz="2" w:space="0" w:color="auto"/>
              <w:bottom w:val="single" w:sz="12" w:space="0" w:color="auto"/>
              <w:right w:val="nil"/>
            </w:tcBorders>
            <w:vAlign w:val="center"/>
          </w:tcPr>
          <w:p w14:paraId="43AFEF64" w14:textId="622EF353"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1</w:t>
            </w:r>
          </w:p>
        </w:tc>
        <w:tc>
          <w:tcPr>
            <w:tcW w:w="1307" w:type="pct"/>
            <w:tcBorders>
              <w:top w:val="single" w:sz="2" w:space="0" w:color="auto"/>
              <w:left w:val="nil"/>
              <w:bottom w:val="single" w:sz="12" w:space="0" w:color="auto"/>
              <w:right w:val="single" w:sz="2" w:space="0" w:color="auto"/>
            </w:tcBorders>
            <w:vAlign w:val="center"/>
          </w:tcPr>
          <w:p w14:paraId="4F7F95C3" w14:textId="40EE9A4D"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1.0%</w:t>
            </w:r>
          </w:p>
        </w:tc>
        <w:tc>
          <w:tcPr>
            <w:tcW w:w="431" w:type="pct"/>
            <w:tcBorders>
              <w:top w:val="single" w:sz="2" w:space="0" w:color="auto"/>
              <w:left w:val="single" w:sz="2" w:space="0" w:color="auto"/>
              <w:bottom w:val="single" w:sz="12" w:space="0" w:color="auto"/>
              <w:right w:val="nil"/>
            </w:tcBorders>
            <w:vAlign w:val="center"/>
          </w:tcPr>
          <w:p w14:paraId="6CA129C9" w14:textId="77777777" w:rsidR="00EC646B" w:rsidRPr="00C20FCE" w:rsidRDefault="00EC646B" w:rsidP="00EC646B">
            <w:pPr>
              <w:jc w:val="center"/>
              <w:rPr>
                <w:rFonts w:ascii="Arial" w:hAnsi="Arial" w:cs="Arial"/>
                <w:sz w:val="20"/>
                <w:szCs w:val="20"/>
                <w:lang w:val="en-US"/>
              </w:rPr>
            </w:pPr>
          </w:p>
        </w:tc>
        <w:tc>
          <w:tcPr>
            <w:tcW w:w="1335" w:type="pct"/>
            <w:tcBorders>
              <w:top w:val="single" w:sz="2" w:space="0" w:color="auto"/>
              <w:left w:val="nil"/>
              <w:bottom w:val="single" w:sz="12" w:space="0" w:color="auto"/>
              <w:right w:val="nil"/>
            </w:tcBorders>
          </w:tcPr>
          <w:p w14:paraId="7DCCFCF3" w14:textId="48A074B0" w:rsidR="00EC646B" w:rsidRPr="00C20FCE" w:rsidRDefault="00EC646B" w:rsidP="00EC646B">
            <w:pPr>
              <w:jc w:val="center"/>
              <w:rPr>
                <w:rFonts w:ascii="Arial" w:hAnsi="Arial" w:cs="Arial"/>
                <w:sz w:val="20"/>
                <w:szCs w:val="20"/>
                <w:lang w:val="en-US"/>
              </w:rPr>
            </w:pPr>
            <w:r w:rsidRPr="00C20FCE">
              <w:rPr>
                <w:rFonts w:ascii="Arial" w:hAnsi="Arial" w:cs="Arial"/>
                <w:sz w:val="20"/>
                <w:szCs w:val="20"/>
                <w:lang w:val="en-US"/>
              </w:rPr>
              <w:t>0.0%</w:t>
            </w:r>
          </w:p>
        </w:tc>
      </w:tr>
    </w:tbl>
    <w:p w14:paraId="39C31F2B" w14:textId="77777777" w:rsidR="00E73F8D" w:rsidRPr="00C20FCE" w:rsidRDefault="00E73F8D" w:rsidP="00375480">
      <w:pPr>
        <w:rPr>
          <w:rFonts w:ascii="Arial" w:hAnsi="Arial" w:cs="Arial"/>
          <w:lang w:val="en-US"/>
        </w:rPr>
      </w:pPr>
    </w:p>
    <w:p w14:paraId="7D72C1B5" w14:textId="77777777" w:rsidR="00F46C32" w:rsidRPr="00C20FCE" w:rsidRDefault="00F46C32" w:rsidP="0025732E">
      <w:pPr>
        <w:pStyle w:val="Titre2"/>
        <w:numPr>
          <w:ilvl w:val="1"/>
          <w:numId w:val="2"/>
        </w:numPr>
        <w:spacing w:before="0"/>
        <w:rPr>
          <w:rFonts w:ascii="Arial" w:hAnsi="Arial" w:cs="Arial"/>
          <w:color w:val="auto"/>
          <w:sz w:val="28"/>
          <w:szCs w:val="22"/>
          <w:lang w:val="en-US"/>
        </w:rPr>
      </w:pPr>
      <w:bookmarkStart w:id="69" w:name="_Toc468301934"/>
      <w:r w:rsidRPr="00C20FCE">
        <w:rPr>
          <w:rFonts w:ascii="Arial" w:hAnsi="Arial" w:cs="Arial"/>
          <w:color w:val="auto"/>
          <w:sz w:val="28"/>
          <w:szCs w:val="22"/>
          <w:lang w:val="en-US"/>
        </w:rPr>
        <w:lastRenderedPageBreak/>
        <w:t>Infant and Young Child Feeding Practices (0-23 months)</w:t>
      </w:r>
      <w:bookmarkEnd w:id="69"/>
    </w:p>
    <w:p w14:paraId="367E3743" w14:textId="77777777" w:rsidR="00B627AE" w:rsidRPr="00C20FCE" w:rsidRDefault="00B627AE" w:rsidP="00B627AE">
      <w:pPr>
        <w:rPr>
          <w:rFonts w:ascii="Arial" w:hAnsi="Arial" w:cs="Arial"/>
          <w:lang w:val="en-US"/>
        </w:rPr>
      </w:pPr>
    </w:p>
    <w:p w14:paraId="78709A8D" w14:textId="787E76D9" w:rsidR="0095469A" w:rsidRPr="00C20FCE" w:rsidRDefault="000F3DB7" w:rsidP="00B627AE">
      <w:pPr>
        <w:rPr>
          <w:rFonts w:ascii="Arial" w:hAnsi="Arial" w:cs="Arial"/>
          <w:b/>
          <w:lang w:val="en-US"/>
        </w:rPr>
      </w:pPr>
      <w:r w:rsidRPr="00C20FCE">
        <w:rPr>
          <w:rFonts w:ascii="Arial" w:hAnsi="Arial" w:cs="Arial"/>
          <w:b/>
          <w:lang w:val="en-US"/>
        </w:rPr>
        <w:t>Timely</w:t>
      </w:r>
      <w:r w:rsidR="0095469A" w:rsidRPr="00C20FCE">
        <w:rPr>
          <w:rFonts w:ascii="Arial" w:hAnsi="Arial" w:cs="Arial"/>
          <w:b/>
          <w:lang w:val="en-US"/>
        </w:rPr>
        <w:t xml:space="preserve"> Initiation of Breastfeeding</w:t>
      </w:r>
    </w:p>
    <w:p w14:paraId="12E6129B" w14:textId="77777777" w:rsidR="00690AA5" w:rsidRPr="00C20FCE" w:rsidRDefault="00690AA5" w:rsidP="00B627AE">
      <w:pPr>
        <w:rPr>
          <w:rFonts w:ascii="Arial" w:hAnsi="Arial" w:cs="Arial"/>
          <w:b/>
          <w:lang w:val="en-US"/>
        </w:rPr>
      </w:pPr>
    </w:p>
    <w:p w14:paraId="1F646FB2" w14:textId="51BCE2D6" w:rsidR="000163FA" w:rsidRPr="00C20FCE" w:rsidRDefault="008142C6" w:rsidP="00B627AE">
      <w:pPr>
        <w:rPr>
          <w:rFonts w:ascii="Arial" w:hAnsi="Arial" w:cs="Arial"/>
          <w:b/>
          <w:sz w:val="20"/>
          <w:lang w:val="en-US"/>
        </w:rPr>
      </w:pPr>
      <w:r w:rsidRPr="00C20FCE">
        <w:rPr>
          <w:rFonts w:ascii="Arial" w:hAnsi="Arial" w:cs="Arial"/>
          <w:b/>
          <w:sz w:val="20"/>
          <w:lang w:val="en-US"/>
        </w:rPr>
        <w:t>Table 41</w:t>
      </w:r>
      <w:r w:rsidR="00996314" w:rsidRPr="00C20FCE">
        <w:rPr>
          <w:rFonts w:ascii="Arial" w:hAnsi="Arial" w:cs="Arial"/>
          <w:b/>
          <w:sz w:val="20"/>
          <w:lang w:val="en-US"/>
        </w:rPr>
        <w:t xml:space="preserve">: </w:t>
      </w:r>
      <w:r w:rsidR="000F3DB7" w:rsidRPr="00C20FCE">
        <w:rPr>
          <w:rFonts w:ascii="Arial" w:hAnsi="Arial" w:cs="Arial"/>
          <w:b/>
          <w:sz w:val="20"/>
          <w:lang w:val="en-US"/>
        </w:rPr>
        <w:t>Timely</w:t>
      </w:r>
      <w:r w:rsidR="00996314" w:rsidRPr="00C20FCE">
        <w:rPr>
          <w:rFonts w:ascii="Arial" w:hAnsi="Arial" w:cs="Arial"/>
          <w:b/>
          <w:sz w:val="20"/>
          <w:lang w:val="en-US"/>
        </w:rPr>
        <w:t xml:space="preserve"> Initiation of breastfeeding by survey area (Children 0-23 months)</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925"/>
        <w:gridCol w:w="1197"/>
        <w:gridCol w:w="1460"/>
        <w:gridCol w:w="4218"/>
      </w:tblGrid>
      <w:tr w:rsidR="00996314" w:rsidRPr="00C20FCE" w14:paraId="1753FCE4" w14:textId="77777777" w:rsidTr="00EF2947">
        <w:trPr>
          <w:trHeight w:val="654"/>
        </w:trPr>
        <w:tc>
          <w:tcPr>
            <w:tcW w:w="1817" w:type="pct"/>
            <w:vMerge w:val="restart"/>
            <w:tcBorders>
              <w:top w:val="single" w:sz="12" w:space="0" w:color="auto"/>
              <w:right w:val="single" w:sz="2" w:space="0" w:color="auto"/>
            </w:tcBorders>
            <w:shd w:val="clear" w:color="auto" w:fill="8DB3E2" w:themeFill="text2" w:themeFillTint="66"/>
            <w:vAlign w:val="center"/>
          </w:tcPr>
          <w:p w14:paraId="6B1DB9A8" w14:textId="77777777" w:rsidR="00996314" w:rsidRPr="00C20FCE" w:rsidRDefault="00996314" w:rsidP="005D0A3C">
            <w:pPr>
              <w:jc w:val="center"/>
              <w:rPr>
                <w:rFonts w:ascii="Arial" w:hAnsi="Arial" w:cs="Arial"/>
                <w:b/>
                <w:sz w:val="20"/>
                <w:szCs w:val="20"/>
                <w:lang w:val="en-US"/>
              </w:rPr>
            </w:pPr>
            <w:r w:rsidRPr="00C20FCE">
              <w:rPr>
                <w:rFonts w:ascii="Arial" w:hAnsi="Arial" w:cs="Arial"/>
                <w:b/>
                <w:sz w:val="20"/>
                <w:szCs w:val="20"/>
                <w:lang w:val="en-US"/>
              </w:rPr>
              <w:t>Survey Area</w:t>
            </w:r>
          </w:p>
        </w:tc>
        <w:tc>
          <w:tcPr>
            <w:tcW w:w="554"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6E68527F" w14:textId="77777777" w:rsidR="00996314" w:rsidRPr="00C20FCE" w:rsidRDefault="00996314" w:rsidP="005D0A3C">
            <w:pPr>
              <w:jc w:val="center"/>
              <w:rPr>
                <w:rFonts w:ascii="Arial" w:hAnsi="Arial" w:cs="Arial"/>
                <w:b/>
                <w:sz w:val="20"/>
                <w:szCs w:val="20"/>
                <w:lang w:val="en-US"/>
              </w:rPr>
            </w:pPr>
            <w:r w:rsidRPr="00C20FCE">
              <w:rPr>
                <w:rFonts w:ascii="Arial" w:hAnsi="Arial" w:cs="Arial"/>
                <w:b/>
                <w:sz w:val="20"/>
                <w:szCs w:val="20"/>
                <w:lang w:val="en-US"/>
              </w:rPr>
              <w:t>N</w:t>
            </w:r>
          </w:p>
        </w:tc>
        <w:tc>
          <w:tcPr>
            <w:tcW w:w="2629" w:type="pct"/>
            <w:gridSpan w:val="2"/>
            <w:tcBorders>
              <w:top w:val="single" w:sz="12" w:space="0" w:color="auto"/>
              <w:left w:val="single" w:sz="2" w:space="0" w:color="auto"/>
            </w:tcBorders>
            <w:shd w:val="clear" w:color="auto" w:fill="8DB3E2" w:themeFill="text2" w:themeFillTint="66"/>
            <w:vAlign w:val="center"/>
          </w:tcPr>
          <w:p w14:paraId="3331C4B4" w14:textId="77777777" w:rsidR="00996314" w:rsidRPr="00C20FCE" w:rsidRDefault="00996314" w:rsidP="00996314">
            <w:pPr>
              <w:jc w:val="center"/>
              <w:rPr>
                <w:rFonts w:ascii="Arial" w:hAnsi="Arial" w:cs="Arial"/>
                <w:sz w:val="20"/>
                <w:szCs w:val="20"/>
                <w:lang w:val="en-US"/>
              </w:rPr>
            </w:pPr>
            <w:r w:rsidRPr="00C20FCE">
              <w:rPr>
                <w:rFonts w:ascii="Arial" w:hAnsi="Arial" w:cs="Arial"/>
                <w:b/>
                <w:sz w:val="20"/>
                <w:szCs w:val="20"/>
                <w:lang w:val="en-US"/>
              </w:rPr>
              <w:t>Proportion of children born in the past 24 months who were put to the breast within one hour of birth</w:t>
            </w:r>
          </w:p>
        </w:tc>
      </w:tr>
      <w:tr w:rsidR="00996314" w:rsidRPr="00C20FCE" w14:paraId="096FE98A" w14:textId="77777777" w:rsidTr="00D876C5">
        <w:trPr>
          <w:trHeight w:val="283"/>
        </w:trPr>
        <w:tc>
          <w:tcPr>
            <w:tcW w:w="1817" w:type="pct"/>
            <w:vMerge/>
            <w:tcBorders>
              <w:bottom w:val="single" w:sz="12" w:space="0" w:color="auto"/>
              <w:right w:val="single" w:sz="2" w:space="0" w:color="auto"/>
            </w:tcBorders>
            <w:shd w:val="clear" w:color="auto" w:fill="8DB3E2" w:themeFill="text2" w:themeFillTint="66"/>
            <w:vAlign w:val="center"/>
          </w:tcPr>
          <w:p w14:paraId="0C1985F5" w14:textId="77777777" w:rsidR="00996314" w:rsidRPr="00C20FCE" w:rsidRDefault="00996314" w:rsidP="005D0A3C">
            <w:pPr>
              <w:rPr>
                <w:rFonts w:ascii="Arial" w:hAnsi="Arial" w:cs="Arial"/>
                <w:b/>
                <w:sz w:val="20"/>
                <w:szCs w:val="20"/>
                <w:lang w:val="en-US"/>
              </w:rPr>
            </w:pPr>
          </w:p>
        </w:tc>
        <w:tc>
          <w:tcPr>
            <w:tcW w:w="554" w:type="pct"/>
            <w:vMerge/>
            <w:tcBorders>
              <w:left w:val="single" w:sz="2" w:space="0" w:color="auto"/>
              <w:bottom w:val="single" w:sz="12" w:space="0" w:color="auto"/>
              <w:right w:val="single" w:sz="2" w:space="0" w:color="auto"/>
            </w:tcBorders>
            <w:shd w:val="clear" w:color="auto" w:fill="8DB3E2" w:themeFill="text2" w:themeFillTint="66"/>
            <w:vAlign w:val="center"/>
          </w:tcPr>
          <w:p w14:paraId="4A34B449" w14:textId="77777777" w:rsidR="00996314" w:rsidRPr="00C20FCE" w:rsidRDefault="00996314" w:rsidP="005D0A3C">
            <w:pPr>
              <w:jc w:val="center"/>
              <w:rPr>
                <w:rFonts w:ascii="Arial" w:hAnsi="Arial" w:cs="Arial"/>
                <w:b/>
                <w:sz w:val="20"/>
                <w:szCs w:val="20"/>
                <w:lang w:val="en-US"/>
              </w:rPr>
            </w:pPr>
          </w:p>
        </w:tc>
        <w:tc>
          <w:tcPr>
            <w:tcW w:w="676"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62F53BC5" w14:textId="77777777" w:rsidR="00996314" w:rsidRPr="00C20FCE" w:rsidRDefault="00996314" w:rsidP="005D0A3C">
            <w:pPr>
              <w:jc w:val="center"/>
              <w:rPr>
                <w:rFonts w:ascii="Arial" w:hAnsi="Arial" w:cs="Arial"/>
                <w:b/>
                <w:sz w:val="20"/>
                <w:szCs w:val="20"/>
                <w:lang w:val="en-US"/>
              </w:rPr>
            </w:pPr>
            <w:r w:rsidRPr="00C20FCE">
              <w:rPr>
                <w:rFonts w:ascii="Arial" w:hAnsi="Arial" w:cs="Arial"/>
                <w:b/>
                <w:sz w:val="20"/>
                <w:szCs w:val="20"/>
                <w:lang w:val="en-US"/>
              </w:rPr>
              <w:t>n</w:t>
            </w:r>
          </w:p>
        </w:tc>
        <w:tc>
          <w:tcPr>
            <w:tcW w:w="1953" w:type="pct"/>
            <w:tcBorders>
              <w:top w:val="single" w:sz="2" w:space="0" w:color="auto"/>
              <w:left w:val="nil"/>
              <w:bottom w:val="single" w:sz="12" w:space="0" w:color="auto"/>
              <w:right w:val="nil"/>
            </w:tcBorders>
            <w:shd w:val="clear" w:color="auto" w:fill="8DB3E2" w:themeFill="text2" w:themeFillTint="66"/>
            <w:vAlign w:val="center"/>
          </w:tcPr>
          <w:p w14:paraId="7502D9F1" w14:textId="77777777" w:rsidR="00996314" w:rsidRPr="00C20FCE" w:rsidRDefault="00996314" w:rsidP="005D0A3C">
            <w:pPr>
              <w:jc w:val="center"/>
              <w:rPr>
                <w:rFonts w:ascii="Arial" w:hAnsi="Arial" w:cs="Arial"/>
                <w:b/>
                <w:sz w:val="20"/>
                <w:szCs w:val="20"/>
                <w:lang w:val="en-US"/>
              </w:rPr>
            </w:pPr>
            <w:r w:rsidRPr="00C20FCE">
              <w:rPr>
                <w:rFonts w:ascii="Arial" w:hAnsi="Arial" w:cs="Arial"/>
                <w:b/>
                <w:sz w:val="20"/>
                <w:szCs w:val="20"/>
                <w:lang w:val="en-US"/>
              </w:rPr>
              <w:t>% [95% CI]</w:t>
            </w:r>
          </w:p>
        </w:tc>
      </w:tr>
      <w:tr w:rsidR="00996314" w:rsidRPr="00C20FCE" w14:paraId="07514831" w14:textId="77777777" w:rsidTr="00D023F1">
        <w:trPr>
          <w:trHeight w:val="283"/>
        </w:trPr>
        <w:tc>
          <w:tcPr>
            <w:tcW w:w="1817" w:type="pct"/>
            <w:tcBorders>
              <w:top w:val="single" w:sz="12" w:space="0" w:color="auto"/>
              <w:bottom w:val="single" w:sz="2" w:space="0" w:color="auto"/>
              <w:right w:val="single" w:sz="2" w:space="0" w:color="auto"/>
            </w:tcBorders>
            <w:vAlign w:val="center"/>
          </w:tcPr>
          <w:p w14:paraId="255F17B2" w14:textId="12AA57B2" w:rsidR="00996314" w:rsidRPr="00C20FCE" w:rsidRDefault="00202D1D" w:rsidP="005D0A3C">
            <w:pPr>
              <w:rPr>
                <w:rFonts w:ascii="Arial" w:hAnsi="Arial" w:cs="Arial"/>
                <w:sz w:val="20"/>
                <w:szCs w:val="20"/>
                <w:lang w:val="en-US"/>
              </w:rPr>
            </w:pPr>
            <w:r w:rsidRPr="00C20FCE">
              <w:rPr>
                <w:rFonts w:ascii="Arial" w:hAnsi="Arial" w:cs="Arial"/>
                <w:sz w:val="20"/>
                <w:szCs w:val="20"/>
                <w:lang w:val="en-US"/>
              </w:rPr>
              <w:t>Za’at</w:t>
            </w:r>
            <w:r w:rsidR="00996314" w:rsidRPr="00C20FCE">
              <w:rPr>
                <w:rFonts w:ascii="Arial" w:hAnsi="Arial" w:cs="Arial"/>
                <w:sz w:val="20"/>
                <w:szCs w:val="20"/>
                <w:lang w:val="en-US"/>
              </w:rPr>
              <w:t>ri</w:t>
            </w:r>
          </w:p>
        </w:tc>
        <w:tc>
          <w:tcPr>
            <w:tcW w:w="554" w:type="pct"/>
            <w:tcBorders>
              <w:top w:val="single" w:sz="12" w:space="0" w:color="auto"/>
              <w:left w:val="single" w:sz="2" w:space="0" w:color="auto"/>
              <w:bottom w:val="single" w:sz="2" w:space="0" w:color="auto"/>
              <w:right w:val="single" w:sz="2" w:space="0" w:color="auto"/>
            </w:tcBorders>
            <w:vAlign w:val="center"/>
          </w:tcPr>
          <w:p w14:paraId="4C1CC2DB" w14:textId="77777777" w:rsidR="00996314" w:rsidRPr="00C20FCE" w:rsidRDefault="002B23D2" w:rsidP="005D0A3C">
            <w:pPr>
              <w:jc w:val="center"/>
              <w:rPr>
                <w:rFonts w:ascii="Arial" w:hAnsi="Arial" w:cs="Arial"/>
                <w:sz w:val="20"/>
                <w:szCs w:val="20"/>
                <w:lang w:val="en-US"/>
              </w:rPr>
            </w:pPr>
            <w:r w:rsidRPr="00C20FCE">
              <w:rPr>
                <w:rFonts w:ascii="Arial" w:hAnsi="Arial" w:cs="Arial"/>
                <w:sz w:val="20"/>
                <w:szCs w:val="20"/>
                <w:lang w:val="en-US"/>
              </w:rPr>
              <w:t>179</w:t>
            </w:r>
          </w:p>
        </w:tc>
        <w:tc>
          <w:tcPr>
            <w:tcW w:w="676" w:type="pct"/>
            <w:tcBorders>
              <w:top w:val="single" w:sz="12" w:space="0" w:color="auto"/>
              <w:left w:val="single" w:sz="2" w:space="0" w:color="auto"/>
              <w:bottom w:val="single" w:sz="2" w:space="0" w:color="auto"/>
              <w:right w:val="nil"/>
            </w:tcBorders>
            <w:vAlign w:val="center"/>
          </w:tcPr>
          <w:p w14:paraId="066C386F" w14:textId="77777777" w:rsidR="00996314" w:rsidRPr="00C20FCE" w:rsidRDefault="002B23D2" w:rsidP="005D0A3C">
            <w:pPr>
              <w:jc w:val="center"/>
              <w:rPr>
                <w:rFonts w:ascii="Arial" w:hAnsi="Arial" w:cs="Arial"/>
                <w:sz w:val="20"/>
                <w:szCs w:val="20"/>
                <w:lang w:val="en-US"/>
              </w:rPr>
            </w:pPr>
            <w:r w:rsidRPr="00C20FCE">
              <w:rPr>
                <w:rFonts w:ascii="Arial" w:hAnsi="Arial" w:cs="Arial"/>
                <w:sz w:val="20"/>
                <w:szCs w:val="20"/>
                <w:lang w:val="en-US"/>
              </w:rPr>
              <w:t>99</w:t>
            </w:r>
          </w:p>
        </w:tc>
        <w:tc>
          <w:tcPr>
            <w:tcW w:w="1953" w:type="pct"/>
            <w:tcBorders>
              <w:top w:val="single" w:sz="12" w:space="0" w:color="auto"/>
              <w:left w:val="nil"/>
              <w:bottom w:val="single" w:sz="2" w:space="0" w:color="auto"/>
              <w:right w:val="nil"/>
            </w:tcBorders>
            <w:vAlign w:val="center"/>
          </w:tcPr>
          <w:p w14:paraId="00BDAAE2" w14:textId="77777777" w:rsidR="00996314" w:rsidRPr="00C20FCE" w:rsidRDefault="002B23D2" w:rsidP="005D0A3C">
            <w:pPr>
              <w:jc w:val="center"/>
              <w:rPr>
                <w:rFonts w:ascii="Arial" w:hAnsi="Arial" w:cs="Arial"/>
                <w:sz w:val="20"/>
                <w:szCs w:val="20"/>
                <w:lang w:val="en-US"/>
              </w:rPr>
            </w:pPr>
            <w:r w:rsidRPr="00C20FCE">
              <w:rPr>
                <w:rFonts w:ascii="Arial" w:hAnsi="Arial" w:cs="Arial"/>
                <w:sz w:val="20"/>
                <w:szCs w:val="20"/>
                <w:lang w:val="en-US"/>
              </w:rPr>
              <w:t>55.3% [47.3-63.3]</w:t>
            </w:r>
          </w:p>
        </w:tc>
      </w:tr>
      <w:tr w:rsidR="00996314" w:rsidRPr="00C20FCE" w14:paraId="344C9750" w14:textId="77777777" w:rsidTr="00D023F1">
        <w:trPr>
          <w:trHeight w:val="283"/>
        </w:trPr>
        <w:tc>
          <w:tcPr>
            <w:tcW w:w="1817" w:type="pct"/>
            <w:tcBorders>
              <w:top w:val="single" w:sz="2" w:space="0" w:color="auto"/>
              <w:bottom w:val="single" w:sz="2" w:space="0" w:color="auto"/>
              <w:right w:val="single" w:sz="2" w:space="0" w:color="auto"/>
            </w:tcBorders>
            <w:vAlign w:val="center"/>
          </w:tcPr>
          <w:p w14:paraId="544B3A18" w14:textId="77777777" w:rsidR="00996314" w:rsidRPr="00C20FCE" w:rsidRDefault="00996314" w:rsidP="005D0A3C">
            <w:pPr>
              <w:rPr>
                <w:rFonts w:ascii="Arial" w:hAnsi="Arial" w:cs="Arial"/>
                <w:sz w:val="20"/>
                <w:szCs w:val="20"/>
                <w:lang w:val="en-US"/>
              </w:rPr>
            </w:pPr>
            <w:r w:rsidRPr="00C20FCE">
              <w:rPr>
                <w:rFonts w:ascii="Arial" w:hAnsi="Arial" w:cs="Arial"/>
                <w:sz w:val="20"/>
                <w:szCs w:val="20"/>
                <w:lang w:val="en-US"/>
              </w:rPr>
              <w:t>Azraq</w:t>
            </w:r>
          </w:p>
        </w:tc>
        <w:tc>
          <w:tcPr>
            <w:tcW w:w="554" w:type="pct"/>
            <w:tcBorders>
              <w:top w:val="single" w:sz="2" w:space="0" w:color="auto"/>
              <w:left w:val="single" w:sz="2" w:space="0" w:color="auto"/>
              <w:bottom w:val="single" w:sz="2" w:space="0" w:color="auto"/>
              <w:right w:val="single" w:sz="2" w:space="0" w:color="auto"/>
            </w:tcBorders>
            <w:vAlign w:val="center"/>
          </w:tcPr>
          <w:p w14:paraId="65009C32" w14:textId="77777777" w:rsidR="00996314" w:rsidRPr="00C20FCE" w:rsidRDefault="007C1155" w:rsidP="005D0A3C">
            <w:pPr>
              <w:jc w:val="center"/>
              <w:rPr>
                <w:rFonts w:ascii="Arial" w:hAnsi="Arial" w:cs="Arial"/>
                <w:sz w:val="20"/>
                <w:szCs w:val="20"/>
                <w:lang w:val="en-US"/>
              </w:rPr>
            </w:pPr>
            <w:r w:rsidRPr="00C20FCE">
              <w:rPr>
                <w:rFonts w:ascii="Arial" w:hAnsi="Arial" w:cs="Arial"/>
                <w:sz w:val="20"/>
                <w:szCs w:val="20"/>
                <w:lang w:val="en-US"/>
              </w:rPr>
              <w:t>188</w:t>
            </w:r>
          </w:p>
        </w:tc>
        <w:tc>
          <w:tcPr>
            <w:tcW w:w="676" w:type="pct"/>
            <w:tcBorders>
              <w:top w:val="single" w:sz="2" w:space="0" w:color="auto"/>
              <w:left w:val="single" w:sz="2" w:space="0" w:color="auto"/>
              <w:bottom w:val="single" w:sz="2" w:space="0" w:color="auto"/>
              <w:right w:val="nil"/>
            </w:tcBorders>
            <w:vAlign w:val="center"/>
          </w:tcPr>
          <w:p w14:paraId="63751ADB" w14:textId="77777777" w:rsidR="00996314" w:rsidRPr="00C20FCE" w:rsidRDefault="007C1155" w:rsidP="005D0A3C">
            <w:pPr>
              <w:jc w:val="center"/>
              <w:rPr>
                <w:rFonts w:ascii="Arial" w:hAnsi="Arial" w:cs="Arial"/>
                <w:sz w:val="20"/>
                <w:szCs w:val="20"/>
                <w:lang w:val="en-US"/>
              </w:rPr>
            </w:pPr>
            <w:r w:rsidRPr="00C20FCE">
              <w:rPr>
                <w:rFonts w:ascii="Arial" w:hAnsi="Arial" w:cs="Arial"/>
                <w:sz w:val="20"/>
                <w:szCs w:val="20"/>
                <w:lang w:val="en-US"/>
              </w:rPr>
              <w:t>95</w:t>
            </w:r>
          </w:p>
        </w:tc>
        <w:tc>
          <w:tcPr>
            <w:tcW w:w="1953" w:type="pct"/>
            <w:tcBorders>
              <w:top w:val="single" w:sz="2" w:space="0" w:color="auto"/>
              <w:left w:val="nil"/>
              <w:bottom w:val="single" w:sz="2" w:space="0" w:color="auto"/>
              <w:right w:val="nil"/>
            </w:tcBorders>
            <w:vAlign w:val="center"/>
          </w:tcPr>
          <w:p w14:paraId="1E942498" w14:textId="77777777" w:rsidR="00996314" w:rsidRPr="00C20FCE" w:rsidRDefault="007C1155" w:rsidP="005D0A3C">
            <w:pPr>
              <w:jc w:val="center"/>
              <w:rPr>
                <w:rFonts w:ascii="Arial" w:hAnsi="Arial" w:cs="Arial"/>
                <w:sz w:val="20"/>
                <w:szCs w:val="20"/>
                <w:lang w:val="en-US"/>
              </w:rPr>
            </w:pPr>
            <w:r w:rsidRPr="00C20FCE">
              <w:rPr>
                <w:rFonts w:ascii="Arial" w:hAnsi="Arial" w:cs="Arial"/>
                <w:sz w:val="20"/>
                <w:szCs w:val="20"/>
                <w:lang w:val="en-US"/>
              </w:rPr>
              <w:t>50.5% [41.3-59.8]</w:t>
            </w:r>
          </w:p>
        </w:tc>
      </w:tr>
      <w:tr w:rsidR="00996314" w:rsidRPr="00C20FCE" w14:paraId="35F2D609" w14:textId="77777777" w:rsidTr="00D023F1">
        <w:trPr>
          <w:trHeight w:val="283"/>
        </w:trPr>
        <w:tc>
          <w:tcPr>
            <w:tcW w:w="1817" w:type="pct"/>
            <w:tcBorders>
              <w:top w:val="single" w:sz="2" w:space="0" w:color="auto"/>
              <w:bottom w:val="single" w:sz="12" w:space="0" w:color="auto"/>
              <w:right w:val="single" w:sz="2" w:space="0" w:color="auto"/>
            </w:tcBorders>
            <w:vAlign w:val="center"/>
          </w:tcPr>
          <w:p w14:paraId="7955A576" w14:textId="77777777" w:rsidR="00996314" w:rsidRPr="00C20FCE" w:rsidRDefault="00996314" w:rsidP="005D0A3C">
            <w:pPr>
              <w:rPr>
                <w:rFonts w:ascii="Arial" w:hAnsi="Arial" w:cs="Arial"/>
                <w:sz w:val="20"/>
                <w:szCs w:val="20"/>
                <w:lang w:val="en-US"/>
              </w:rPr>
            </w:pPr>
            <w:r w:rsidRPr="00C20FCE">
              <w:rPr>
                <w:rFonts w:ascii="Arial" w:hAnsi="Arial" w:cs="Arial"/>
                <w:sz w:val="20"/>
                <w:szCs w:val="20"/>
                <w:lang w:val="en-US"/>
              </w:rPr>
              <w:t>Host communities</w:t>
            </w:r>
          </w:p>
        </w:tc>
        <w:tc>
          <w:tcPr>
            <w:tcW w:w="554" w:type="pct"/>
            <w:tcBorders>
              <w:top w:val="single" w:sz="2" w:space="0" w:color="auto"/>
              <w:left w:val="single" w:sz="2" w:space="0" w:color="auto"/>
              <w:bottom w:val="single" w:sz="12" w:space="0" w:color="auto"/>
              <w:right w:val="single" w:sz="2" w:space="0" w:color="auto"/>
            </w:tcBorders>
            <w:vAlign w:val="center"/>
          </w:tcPr>
          <w:p w14:paraId="65B9920E" w14:textId="77777777" w:rsidR="00996314" w:rsidRPr="00C20FCE" w:rsidRDefault="00B927A4" w:rsidP="005D0A3C">
            <w:pPr>
              <w:jc w:val="center"/>
              <w:rPr>
                <w:rFonts w:ascii="Arial" w:hAnsi="Arial" w:cs="Arial"/>
                <w:sz w:val="20"/>
                <w:szCs w:val="20"/>
                <w:lang w:val="en-US"/>
              </w:rPr>
            </w:pPr>
            <w:r w:rsidRPr="00C20FCE">
              <w:rPr>
                <w:rFonts w:ascii="Arial" w:hAnsi="Arial" w:cs="Arial"/>
                <w:sz w:val="20"/>
                <w:szCs w:val="20"/>
                <w:lang w:val="en-US"/>
              </w:rPr>
              <w:t>229</w:t>
            </w:r>
          </w:p>
        </w:tc>
        <w:tc>
          <w:tcPr>
            <w:tcW w:w="676" w:type="pct"/>
            <w:tcBorders>
              <w:top w:val="single" w:sz="2" w:space="0" w:color="auto"/>
              <w:left w:val="single" w:sz="2" w:space="0" w:color="auto"/>
              <w:bottom w:val="single" w:sz="12" w:space="0" w:color="auto"/>
              <w:right w:val="nil"/>
            </w:tcBorders>
            <w:vAlign w:val="center"/>
          </w:tcPr>
          <w:p w14:paraId="1B251C66" w14:textId="77777777" w:rsidR="00996314" w:rsidRPr="00C20FCE" w:rsidRDefault="00B927A4" w:rsidP="005D0A3C">
            <w:pPr>
              <w:jc w:val="center"/>
              <w:rPr>
                <w:rFonts w:ascii="Arial" w:hAnsi="Arial" w:cs="Arial"/>
                <w:sz w:val="20"/>
                <w:szCs w:val="20"/>
                <w:lang w:val="en-US"/>
              </w:rPr>
            </w:pPr>
            <w:r w:rsidRPr="00C20FCE">
              <w:rPr>
                <w:rFonts w:ascii="Arial" w:hAnsi="Arial" w:cs="Arial"/>
                <w:sz w:val="20"/>
                <w:szCs w:val="20"/>
                <w:lang w:val="en-US"/>
              </w:rPr>
              <w:t>85</w:t>
            </w:r>
          </w:p>
        </w:tc>
        <w:tc>
          <w:tcPr>
            <w:tcW w:w="1953" w:type="pct"/>
            <w:tcBorders>
              <w:top w:val="single" w:sz="2" w:space="0" w:color="auto"/>
              <w:left w:val="nil"/>
              <w:bottom w:val="single" w:sz="12" w:space="0" w:color="auto"/>
              <w:right w:val="nil"/>
            </w:tcBorders>
            <w:vAlign w:val="center"/>
          </w:tcPr>
          <w:p w14:paraId="79BF2B73" w14:textId="77777777" w:rsidR="00996314" w:rsidRPr="00C20FCE" w:rsidRDefault="00B927A4" w:rsidP="005D0A3C">
            <w:pPr>
              <w:jc w:val="center"/>
              <w:rPr>
                <w:rFonts w:ascii="Arial" w:hAnsi="Arial" w:cs="Arial"/>
                <w:sz w:val="20"/>
                <w:szCs w:val="20"/>
                <w:lang w:val="en-US"/>
              </w:rPr>
            </w:pPr>
            <w:r w:rsidRPr="00C20FCE">
              <w:rPr>
                <w:rFonts w:ascii="Arial" w:hAnsi="Arial" w:cs="Arial"/>
                <w:sz w:val="20"/>
                <w:szCs w:val="20"/>
                <w:lang w:val="en-US"/>
              </w:rPr>
              <w:t>37.1% [29.0-45.2]</w:t>
            </w:r>
          </w:p>
        </w:tc>
      </w:tr>
    </w:tbl>
    <w:p w14:paraId="1468DC78" w14:textId="77777777" w:rsidR="00D023F1" w:rsidRPr="00C20FCE" w:rsidRDefault="00D023F1" w:rsidP="00B627AE">
      <w:pPr>
        <w:rPr>
          <w:rFonts w:ascii="Arial" w:hAnsi="Arial" w:cs="Arial"/>
          <w:b/>
          <w:lang w:val="en-US"/>
        </w:rPr>
      </w:pPr>
    </w:p>
    <w:p w14:paraId="15DE9B13" w14:textId="77777777" w:rsidR="00A40F30" w:rsidRPr="00C20FCE" w:rsidRDefault="00A40F30" w:rsidP="00B627AE">
      <w:pPr>
        <w:rPr>
          <w:rFonts w:ascii="Arial" w:hAnsi="Arial" w:cs="Arial"/>
          <w:b/>
          <w:lang w:val="en-US"/>
        </w:rPr>
      </w:pPr>
      <w:r w:rsidRPr="00C20FCE">
        <w:rPr>
          <w:rFonts w:ascii="Arial" w:hAnsi="Arial" w:cs="Arial"/>
          <w:b/>
          <w:lang w:val="en-US"/>
        </w:rPr>
        <w:t xml:space="preserve">Practice of </w:t>
      </w:r>
      <w:r w:rsidR="003555C6" w:rsidRPr="00C20FCE">
        <w:rPr>
          <w:rFonts w:ascii="Arial" w:hAnsi="Arial" w:cs="Arial"/>
          <w:b/>
          <w:lang w:val="en-US"/>
        </w:rPr>
        <w:t>f</w:t>
      </w:r>
      <w:r w:rsidRPr="00C20FCE">
        <w:rPr>
          <w:rFonts w:ascii="Arial" w:hAnsi="Arial" w:cs="Arial"/>
          <w:b/>
          <w:lang w:val="en-US"/>
        </w:rPr>
        <w:t>eeding</w:t>
      </w:r>
      <w:r w:rsidR="007968F7" w:rsidRPr="00C20FCE">
        <w:rPr>
          <w:rFonts w:ascii="Arial" w:hAnsi="Arial" w:cs="Arial"/>
          <w:b/>
          <w:lang w:val="en-US"/>
        </w:rPr>
        <w:t xml:space="preserve"> a</w:t>
      </w:r>
      <w:r w:rsidR="003555C6" w:rsidRPr="00C20FCE">
        <w:rPr>
          <w:rFonts w:ascii="Arial" w:hAnsi="Arial" w:cs="Arial"/>
          <w:b/>
          <w:lang w:val="en-US"/>
        </w:rPr>
        <w:t>fter delivery and</w:t>
      </w:r>
      <w:r w:rsidR="007968F7" w:rsidRPr="00C20FCE">
        <w:rPr>
          <w:rFonts w:ascii="Arial" w:hAnsi="Arial" w:cs="Arial"/>
          <w:b/>
          <w:lang w:val="en-US"/>
        </w:rPr>
        <w:t xml:space="preserve"> Infant formula</w:t>
      </w:r>
    </w:p>
    <w:p w14:paraId="17EFD337" w14:textId="77777777" w:rsidR="00A40F30" w:rsidRPr="00C20FCE" w:rsidRDefault="00A40F30" w:rsidP="00B627AE">
      <w:pPr>
        <w:rPr>
          <w:rFonts w:ascii="Arial" w:hAnsi="Arial" w:cs="Arial"/>
          <w:b/>
          <w:lang w:val="en-US"/>
        </w:rPr>
      </w:pPr>
    </w:p>
    <w:p w14:paraId="66869801" w14:textId="4634B7EA" w:rsidR="00A40F30" w:rsidRPr="00C20FCE" w:rsidRDefault="008142C6" w:rsidP="00A40F30">
      <w:pPr>
        <w:rPr>
          <w:rFonts w:ascii="Arial" w:hAnsi="Arial" w:cs="Arial"/>
          <w:b/>
          <w:sz w:val="20"/>
          <w:lang w:val="en-US"/>
        </w:rPr>
      </w:pPr>
      <w:r w:rsidRPr="00C20FCE">
        <w:rPr>
          <w:rFonts w:ascii="Arial" w:hAnsi="Arial" w:cs="Arial"/>
          <w:b/>
          <w:sz w:val="20"/>
          <w:lang w:val="en-US"/>
        </w:rPr>
        <w:t>Table 42</w:t>
      </w:r>
      <w:r w:rsidR="00A40F30" w:rsidRPr="00C20FCE">
        <w:rPr>
          <w:rFonts w:ascii="Arial" w:hAnsi="Arial" w:cs="Arial"/>
          <w:b/>
          <w:sz w:val="20"/>
          <w:lang w:val="en-US"/>
        </w:rPr>
        <w:t xml:space="preserve">: </w:t>
      </w:r>
      <w:r w:rsidR="007968F7" w:rsidRPr="00C20FCE">
        <w:rPr>
          <w:rFonts w:ascii="Arial" w:hAnsi="Arial" w:cs="Arial"/>
          <w:b/>
          <w:sz w:val="20"/>
          <w:lang w:val="en-US"/>
        </w:rPr>
        <w:t>Practice of feeding</w:t>
      </w:r>
      <w:r w:rsidR="00A40F30" w:rsidRPr="00C20FCE">
        <w:rPr>
          <w:rFonts w:ascii="Arial" w:hAnsi="Arial" w:cs="Arial"/>
          <w:b/>
          <w:sz w:val="20"/>
          <w:lang w:val="en-US"/>
        </w:rPr>
        <w:t xml:space="preserve"> </w:t>
      </w:r>
      <w:r w:rsidR="003555C6" w:rsidRPr="00C20FCE">
        <w:rPr>
          <w:rFonts w:ascii="Arial" w:hAnsi="Arial" w:cs="Arial"/>
          <w:b/>
          <w:sz w:val="20"/>
          <w:lang w:val="en-US"/>
        </w:rPr>
        <w:t xml:space="preserve">in the first three days after delivery </w:t>
      </w:r>
      <w:r w:rsidR="00A40F30" w:rsidRPr="00C20FCE">
        <w:rPr>
          <w:rFonts w:ascii="Arial" w:hAnsi="Arial" w:cs="Arial"/>
          <w:b/>
          <w:sz w:val="20"/>
          <w:lang w:val="en-US"/>
        </w:rPr>
        <w:t>by survey area (Children 0-23 months)</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925"/>
        <w:gridCol w:w="1197"/>
        <w:gridCol w:w="1460"/>
        <w:gridCol w:w="4218"/>
      </w:tblGrid>
      <w:tr w:rsidR="00A40F30" w:rsidRPr="00C20FCE" w14:paraId="14E8CD02" w14:textId="77777777" w:rsidTr="00EF2947">
        <w:trPr>
          <w:trHeight w:val="724"/>
        </w:trPr>
        <w:tc>
          <w:tcPr>
            <w:tcW w:w="1817" w:type="pct"/>
            <w:vMerge w:val="restart"/>
            <w:tcBorders>
              <w:top w:val="single" w:sz="12" w:space="0" w:color="auto"/>
              <w:right w:val="single" w:sz="2" w:space="0" w:color="auto"/>
            </w:tcBorders>
            <w:shd w:val="clear" w:color="auto" w:fill="8DB3E2" w:themeFill="text2" w:themeFillTint="66"/>
            <w:vAlign w:val="center"/>
          </w:tcPr>
          <w:p w14:paraId="548252F3" w14:textId="77777777" w:rsidR="00A40F30" w:rsidRPr="00C20FCE" w:rsidRDefault="00A40F30" w:rsidP="00E1596B">
            <w:pPr>
              <w:jc w:val="center"/>
              <w:rPr>
                <w:rFonts w:ascii="Arial" w:hAnsi="Arial" w:cs="Arial"/>
                <w:b/>
                <w:sz w:val="20"/>
                <w:szCs w:val="20"/>
                <w:lang w:val="en-US"/>
              </w:rPr>
            </w:pPr>
            <w:r w:rsidRPr="00C20FCE">
              <w:rPr>
                <w:rFonts w:ascii="Arial" w:hAnsi="Arial" w:cs="Arial"/>
                <w:b/>
                <w:sz w:val="20"/>
                <w:szCs w:val="20"/>
                <w:lang w:val="en-US"/>
              </w:rPr>
              <w:t>Survey Area</w:t>
            </w:r>
          </w:p>
        </w:tc>
        <w:tc>
          <w:tcPr>
            <w:tcW w:w="554"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26B52665" w14:textId="77777777" w:rsidR="00A40F30" w:rsidRPr="00C20FCE" w:rsidRDefault="00A40F30" w:rsidP="00E1596B">
            <w:pPr>
              <w:jc w:val="center"/>
              <w:rPr>
                <w:rFonts w:ascii="Arial" w:hAnsi="Arial" w:cs="Arial"/>
                <w:b/>
                <w:sz w:val="20"/>
                <w:szCs w:val="20"/>
                <w:lang w:val="en-US"/>
              </w:rPr>
            </w:pPr>
            <w:r w:rsidRPr="00C20FCE">
              <w:rPr>
                <w:rFonts w:ascii="Arial" w:hAnsi="Arial" w:cs="Arial"/>
                <w:b/>
                <w:sz w:val="20"/>
                <w:szCs w:val="20"/>
                <w:lang w:val="en-US"/>
              </w:rPr>
              <w:t>N</w:t>
            </w:r>
          </w:p>
        </w:tc>
        <w:tc>
          <w:tcPr>
            <w:tcW w:w="2629" w:type="pct"/>
            <w:gridSpan w:val="2"/>
            <w:tcBorders>
              <w:top w:val="single" w:sz="12" w:space="0" w:color="auto"/>
              <w:left w:val="single" w:sz="2" w:space="0" w:color="auto"/>
            </w:tcBorders>
            <w:shd w:val="clear" w:color="auto" w:fill="8DB3E2" w:themeFill="text2" w:themeFillTint="66"/>
            <w:vAlign w:val="center"/>
          </w:tcPr>
          <w:p w14:paraId="0E8EBCAC" w14:textId="77777777" w:rsidR="00A40F30" w:rsidRPr="00C20FCE" w:rsidRDefault="00A40F30" w:rsidP="00432010">
            <w:pPr>
              <w:jc w:val="center"/>
              <w:rPr>
                <w:rFonts w:ascii="Arial" w:hAnsi="Arial" w:cs="Arial"/>
                <w:sz w:val="20"/>
                <w:szCs w:val="20"/>
                <w:lang w:val="en-US"/>
              </w:rPr>
            </w:pPr>
            <w:r w:rsidRPr="00C20FCE">
              <w:rPr>
                <w:rFonts w:ascii="Arial" w:hAnsi="Arial" w:cs="Arial"/>
                <w:b/>
                <w:sz w:val="20"/>
                <w:szCs w:val="20"/>
                <w:lang w:val="en-US"/>
              </w:rPr>
              <w:t xml:space="preserve">Proportion of children born in the past 24 months who </w:t>
            </w:r>
            <w:r w:rsidR="007968F7" w:rsidRPr="00C20FCE">
              <w:rPr>
                <w:rFonts w:ascii="Arial" w:hAnsi="Arial" w:cs="Arial"/>
                <w:b/>
                <w:sz w:val="20"/>
                <w:szCs w:val="20"/>
                <w:lang w:val="en-US"/>
              </w:rPr>
              <w:t>received feeding in the first three days after delivery</w:t>
            </w:r>
          </w:p>
        </w:tc>
      </w:tr>
      <w:tr w:rsidR="00A40F30" w:rsidRPr="00C20FCE" w14:paraId="42FC72F4" w14:textId="77777777" w:rsidTr="00D876C5">
        <w:trPr>
          <w:trHeight w:val="283"/>
        </w:trPr>
        <w:tc>
          <w:tcPr>
            <w:tcW w:w="1817" w:type="pct"/>
            <w:vMerge/>
            <w:tcBorders>
              <w:bottom w:val="single" w:sz="12" w:space="0" w:color="auto"/>
              <w:right w:val="single" w:sz="2" w:space="0" w:color="auto"/>
            </w:tcBorders>
            <w:shd w:val="clear" w:color="auto" w:fill="8DB3E2" w:themeFill="text2" w:themeFillTint="66"/>
            <w:vAlign w:val="center"/>
          </w:tcPr>
          <w:p w14:paraId="420D73E2" w14:textId="77777777" w:rsidR="00A40F30" w:rsidRPr="00C20FCE" w:rsidRDefault="00A40F30" w:rsidP="00E1596B">
            <w:pPr>
              <w:rPr>
                <w:rFonts w:ascii="Arial" w:hAnsi="Arial" w:cs="Arial"/>
                <w:b/>
                <w:sz w:val="20"/>
                <w:szCs w:val="20"/>
                <w:lang w:val="en-US"/>
              </w:rPr>
            </w:pPr>
          </w:p>
        </w:tc>
        <w:tc>
          <w:tcPr>
            <w:tcW w:w="554" w:type="pct"/>
            <w:vMerge/>
            <w:tcBorders>
              <w:left w:val="single" w:sz="2" w:space="0" w:color="auto"/>
              <w:bottom w:val="single" w:sz="12" w:space="0" w:color="auto"/>
              <w:right w:val="single" w:sz="2" w:space="0" w:color="auto"/>
            </w:tcBorders>
            <w:shd w:val="clear" w:color="auto" w:fill="8DB3E2" w:themeFill="text2" w:themeFillTint="66"/>
            <w:vAlign w:val="center"/>
          </w:tcPr>
          <w:p w14:paraId="19237ABF" w14:textId="77777777" w:rsidR="00A40F30" w:rsidRPr="00C20FCE" w:rsidRDefault="00A40F30" w:rsidP="00E1596B">
            <w:pPr>
              <w:jc w:val="center"/>
              <w:rPr>
                <w:rFonts w:ascii="Arial" w:hAnsi="Arial" w:cs="Arial"/>
                <w:b/>
                <w:sz w:val="20"/>
                <w:szCs w:val="20"/>
                <w:lang w:val="en-US"/>
              </w:rPr>
            </w:pPr>
          </w:p>
        </w:tc>
        <w:tc>
          <w:tcPr>
            <w:tcW w:w="676"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0128BC78" w14:textId="77777777" w:rsidR="00A40F30" w:rsidRPr="00C20FCE" w:rsidRDefault="00A40F30" w:rsidP="00E1596B">
            <w:pPr>
              <w:jc w:val="center"/>
              <w:rPr>
                <w:rFonts w:ascii="Arial" w:hAnsi="Arial" w:cs="Arial"/>
                <w:b/>
                <w:sz w:val="20"/>
                <w:szCs w:val="20"/>
                <w:lang w:val="en-US"/>
              </w:rPr>
            </w:pPr>
            <w:r w:rsidRPr="00C20FCE">
              <w:rPr>
                <w:rFonts w:ascii="Arial" w:hAnsi="Arial" w:cs="Arial"/>
                <w:b/>
                <w:sz w:val="20"/>
                <w:szCs w:val="20"/>
                <w:lang w:val="en-US"/>
              </w:rPr>
              <w:t>n</w:t>
            </w:r>
          </w:p>
        </w:tc>
        <w:tc>
          <w:tcPr>
            <w:tcW w:w="1953" w:type="pct"/>
            <w:tcBorders>
              <w:top w:val="single" w:sz="2" w:space="0" w:color="auto"/>
              <w:left w:val="nil"/>
              <w:bottom w:val="single" w:sz="12" w:space="0" w:color="auto"/>
              <w:right w:val="nil"/>
            </w:tcBorders>
            <w:shd w:val="clear" w:color="auto" w:fill="8DB3E2" w:themeFill="text2" w:themeFillTint="66"/>
            <w:vAlign w:val="center"/>
          </w:tcPr>
          <w:p w14:paraId="12D2FB39" w14:textId="77777777" w:rsidR="00A40F30" w:rsidRPr="00C20FCE" w:rsidRDefault="00A40F30" w:rsidP="00E1596B">
            <w:pPr>
              <w:jc w:val="center"/>
              <w:rPr>
                <w:rFonts w:ascii="Arial" w:hAnsi="Arial" w:cs="Arial"/>
                <w:b/>
                <w:sz w:val="20"/>
                <w:szCs w:val="20"/>
                <w:lang w:val="en-US"/>
              </w:rPr>
            </w:pPr>
            <w:r w:rsidRPr="00C20FCE">
              <w:rPr>
                <w:rFonts w:ascii="Arial" w:hAnsi="Arial" w:cs="Arial"/>
                <w:b/>
                <w:sz w:val="20"/>
                <w:szCs w:val="20"/>
                <w:lang w:val="en-US"/>
              </w:rPr>
              <w:t>% [95% CI]</w:t>
            </w:r>
          </w:p>
        </w:tc>
      </w:tr>
      <w:tr w:rsidR="00A40F30" w:rsidRPr="00C20FCE" w14:paraId="6806F88D" w14:textId="77777777" w:rsidTr="00E1596B">
        <w:tc>
          <w:tcPr>
            <w:tcW w:w="1817" w:type="pct"/>
            <w:tcBorders>
              <w:top w:val="single" w:sz="12" w:space="0" w:color="auto"/>
              <w:bottom w:val="single" w:sz="2" w:space="0" w:color="auto"/>
              <w:right w:val="single" w:sz="2" w:space="0" w:color="auto"/>
            </w:tcBorders>
            <w:vAlign w:val="center"/>
          </w:tcPr>
          <w:p w14:paraId="69D2D74A" w14:textId="61080C68" w:rsidR="00A40F30" w:rsidRPr="00C20FCE" w:rsidRDefault="00A40F30" w:rsidP="001B1DC5">
            <w:pPr>
              <w:rPr>
                <w:rFonts w:ascii="Arial" w:hAnsi="Arial" w:cs="Arial"/>
                <w:sz w:val="20"/>
                <w:szCs w:val="20"/>
                <w:lang w:val="en-US"/>
              </w:rPr>
            </w:pPr>
            <w:r w:rsidRPr="00C20FCE">
              <w:rPr>
                <w:rFonts w:ascii="Arial" w:hAnsi="Arial" w:cs="Arial"/>
                <w:sz w:val="20"/>
                <w:szCs w:val="20"/>
                <w:lang w:val="en-US"/>
              </w:rPr>
              <w:t>Za’atri</w:t>
            </w:r>
          </w:p>
        </w:tc>
        <w:tc>
          <w:tcPr>
            <w:tcW w:w="554" w:type="pct"/>
            <w:tcBorders>
              <w:top w:val="single" w:sz="12" w:space="0" w:color="auto"/>
              <w:left w:val="single" w:sz="2" w:space="0" w:color="auto"/>
              <w:bottom w:val="single" w:sz="2" w:space="0" w:color="auto"/>
              <w:right w:val="single" w:sz="2" w:space="0" w:color="auto"/>
            </w:tcBorders>
            <w:vAlign w:val="center"/>
          </w:tcPr>
          <w:p w14:paraId="589A0F8B" w14:textId="77777777" w:rsidR="00A40F30" w:rsidRPr="00C20FCE" w:rsidRDefault="002B23D2" w:rsidP="00E1596B">
            <w:pPr>
              <w:jc w:val="center"/>
              <w:rPr>
                <w:rFonts w:ascii="Arial" w:hAnsi="Arial" w:cs="Arial"/>
                <w:sz w:val="20"/>
                <w:szCs w:val="20"/>
                <w:lang w:val="en-US"/>
              </w:rPr>
            </w:pPr>
            <w:r w:rsidRPr="00C20FCE">
              <w:rPr>
                <w:rFonts w:ascii="Arial" w:hAnsi="Arial" w:cs="Arial"/>
                <w:sz w:val="20"/>
                <w:szCs w:val="20"/>
                <w:lang w:val="en-US"/>
              </w:rPr>
              <w:t>174</w:t>
            </w:r>
          </w:p>
        </w:tc>
        <w:tc>
          <w:tcPr>
            <w:tcW w:w="676" w:type="pct"/>
            <w:tcBorders>
              <w:top w:val="single" w:sz="12" w:space="0" w:color="auto"/>
              <w:left w:val="single" w:sz="2" w:space="0" w:color="auto"/>
              <w:bottom w:val="single" w:sz="2" w:space="0" w:color="auto"/>
              <w:right w:val="nil"/>
            </w:tcBorders>
            <w:vAlign w:val="center"/>
          </w:tcPr>
          <w:p w14:paraId="29532349" w14:textId="77777777" w:rsidR="00A40F30" w:rsidRPr="00C20FCE" w:rsidRDefault="002B23D2" w:rsidP="00E1596B">
            <w:pPr>
              <w:jc w:val="center"/>
              <w:rPr>
                <w:rFonts w:ascii="Arial" w:hAnsi="Arial" w:cs="Arial"/>
                <w:sz w:val="20"/>
                <w:szCs w:val="20"/>
                <w:lang w:val="en-US"/>
              </w:rPr>
            </w:pPr>
            <w:r w:rsidRPr="00C20FCE">
              <w:rPr>
                <w:rFonts w:ascii="Arial" w:hAnsi="Arial" w:cs="Arial"/>
                <w:sz w:val="20"/>
                <w:szCs w:val="20"/>
                <w:lang w:val="en-US"/>
              </w:rPr>
              <w:t>75</w:t>
            </w:r>
          </w:p>
        </w:tc>
        <w:tc>
          <w:tcPr>
            <w:tcW w:w="1953" w:type="pct"/>
            <w:tcBorders>
              <w:top w:val="single" w:sz="12" w:space="0" w:color="auto"/>
              <w:left w:val="nil"/>
              <w:bottom w:val="single" w:sz="2" w:space="0" w:color="auto"/>
              <w:right w:val="nil"/>
            </w:tcBorders>
            <w:vAlign w:val="center"/>
          </w:tcPr>
          <w:p w14:paraId="757D6E8C" w14:textId="77777777" w:rsidR="00A40F30" w:rsidRPr="00C20FCE" w:rsidRDefault="002B23D2" w:rsidP="00E1596B">
            <w:pPr>
              <w:jc w:val="center"/>
              <w:rPr>
                <w:rFonts w:ascii="Arial" w:hAnsi="Arial" w:cs="Arial"/>
                <w:sz w:val="20"/>
                <w:szCs w:val="20"/>
                <w:lang w:val="en-US"/>
              </w:rPr>
            </w:pPr>
            <w:r w:rsidRPr="00C20FCE">
              <w:rPr>
                <w:rFonts w:ascii="Arial" w:hAnsi="Arial" w:cs="Arial"/>
                <w:sz w:val="20"/>
                <w:szCs w:val="20"/>
                <w:lang w:val="en-US"/>
              </w:rPr>
              <w:t>43.1% [33.8-52.4]</w:t>
            </w:r>
          </w:p>
        </w:tc>
      </w:tr>
      <w:tr w:rsidR="00A40F30" w:rsidRPr="00C20FCE" w14:paraId="58D0AEC3" w14:textId="77777777" w:rsidTr="00E1596B">
        <w:tc>
          <w:tcPr>
            <w:tcW w:w="1817" w:type="pct"/>
            <w:tcBorders>
              <w:top w:val="single" w:sz="2" w:space="0" w:color="auto"/>
              <w:bottom w:val="single" w:sz="2" w:space="0" w:color="auto"/>
              <w:right w:val="single" w:sz="2" w:space="0" w:color="auto"/>
            </w:tcBorders>
            <w:vAlign w:val="center"/>
          </w:tcPr>
          <w:p w14:paraId="6E7A37A0" w14:textId="77777777" w:rsidR="00A40F30" w:rsidRPr="00C20FCE" w:rsidRDefault="00A40F30" w:rsidP="00E1596B">
            <w:pPr>
              <w:rPr>
                <w:rFonts w:ascii="Arial" w:hAnsi="Arial" w:cs="Arial"/>
                <w:sz w:val="20"/>
                <w:szCs w:val="20"/>
                <w:lang w:val="en-US"/>
              </w:rPr>
            </w:pPr>
            <w:r w:rsidRPr="00C20FCE">
              <w:rPr>
                <w:rFonts w:ascii="Arial" w:hAnsi="Arial" w:cs="Arial"/>
                <w:sz w:val="20"/>
                <w:szCs w:val="20"/>
                <w:lang w:val="en-US"/>
              </w:rPr>
              <w:t>Azraq</w:t>
            </w:r>
          </w:p>
        </w:tc>
        <w:tc>
          <w:tcPr>
            <w:tcW w:w="554" w:type="pct"/>
            <w:tcBorders>
              <w:top w:val="single" w:sz="2" w:space="0" w:color="auto"/>
              <w:left w:val="single" w:sz="2" w:space="0" w:color="auto"/>
              <w:bottom w:val="single" w:sz="2" w:space="0" w:color="auto"/>
              <w:right w:val="single" w:sz="2" w:space="0" w:color="auto"/>
            </w:tcBorders>
            <w:vAlign w:val="center"/>
          </w:tcPr>
          <w:p w14:paraId="61B4DF5F" w14:textId="77777777" w:rsidR="00A40F30" w:rsidRPr="00C20FCE" w:rsidRDefault="00C9699D" w:rsidP="00E1596B">
            <w:pPr>
              <w:jc w:val="center"/>
              <w:rPr>
                <w:rFonts w:ascii="Arial" w:hAnsi="Arial" w:cs="Arial"/>
                <w:sz w:val="20"/>
                <w:szCs w:val="20"/>
                <w:lang w:val="en-US"/>
              </w:rPr>
            </w:pPr>
            <w:r w:rsidRPr="00C20FCE">
              <w:rPr>
                <w:rFonts w:ascii="Arial" w:hAnsi="Arial" w:cs="Arial"/>
                <w:sz w:val="20"/>
                <w:szCs w:val="20"/>
                <w:lang w:val="en-US"/>
              </w:rPr>
              <w:t>186</w:t>
            </w:r>
          </w:p>
        </w:tc>
        <w:tc>
          <w:tcPr>
            <w:tcW w:w="676" w:type="pct"/>
            <w:tcBorders>
              <w:top w:val="single" w:sz="2" w:space="0" w:color="auto"/>
              <w:left w:val="single" w:sz="2" w:space="0" w:color="auto"/>
              <w:bottom w:val="single" w:sz="2" w:space="0" w:color="auto"/>
              <w:right w:val="nil"/>
            </w:tcBorders>
            <w:vAlign w:val="center"/>
          </w:tcPr>
          <w:p w14:paraId="72EA2F3A" w14:textId="77777777" w:rsidR="00A40F30" w:rsidRPr="00C20FCE" w:rsidRDefault="00C9699D" w:rsidP="00E1596B">
            <w:pPr>
              <w:jc w:val="center"/>
              <w:rPr>
                <w:rFonts w:ascii="Arial" w:hAnsi="Arial" w:cs="Arial"/>
                <w:sz w:val="20"/>
                <w:szCs w:val="20"/>
                <w:lang w:val="en-US"/>
              </w:rPr>
            </w:pPr>
            <w:r w:rsidRPr="00C20FCE">
              <w:rPr>
                <w:rFonts w:ascii="Arial" w:hAnsi="Arial" w:cs="Arial"/>
                <w:sz w:val="20"/>
                <w:szCs w:val="20"/>
                <w:lang w:val="en-US"/>
              </w:rPr>
              <w:t>104</w:t>
            </w:r>
          </w:p>
        </w:tc>
        <w:tc>
          <w:tcPr>
            <w:tcW w:w="1953" w:type="pct"/>
            <w:tcBorders>
              <w:top w:val="single" w:sz="2" w:space="0" w:color="auto"/>
              <w:left w:val="nil"/>
              <w:bottom w:val="single" w:sz="2" w:space="0" w:color="auto"/>
              <w:right w:val="nil"/>
            </w:tcBorders>
            <w:vAlign w:val="center"/>
          </w:tcPr>
          <w:p w14:paraId="1D22BD9B" w14:textId="77777777" w:rsidR="00A40F30" w:rsidRPr="00C20FCE" w:rsidRDefault="00C9699D" w:rsidP="00E1596B">
            <w:pPr>
              <w:jc w:val="center"/>
              <w:rPr>
                <w:rFonts w:ascii="Arial" w:hAnsi="Arial" w:cs="Arial"/>
                <w:sz w:val="20"/>
                <w:szCs w:val="20"/>
                <w:lang w:val="en-US"/>
              </w:rPr>
            </w:pPr>
            <w:r w:rsidRPr="00C20FCE">
              <w:rPr>
                <w:rFonts w:ascii="Arial" w:hAnsi="Arial" w:cs="Arial"/>
                <w:sz w:val="20"/>
                <w:szCs w:val="20"/>
                <w:lang w:val="en-US"/>
              </w:rPr>
              <w:t>55.9% [46.7-65.1]</w:t>
            </w:r>
          </w:p>
        </w:tc>
      </w:tr>
      <w:tr w:rsidR="00A40F30" w:rsidRPr="00C20FCE" w14:paraId="4AA4CB26" w14:textId="77777777" w:rsidTr="00E1596B">
        <w:tc>
          <w:tcPr>
            <w:tcW w:w="1817" w:type="pct"/>
            <w:tcBorders>
              <w:top w:val="single" w:sz="2" w:space="0" w:color="auto"/>
              <w:bottom w:val="single" w:sz="12" w:space="0" w:color="auto"/>
              <w:right w:val="single" w:sz="2" w:space="0" w:color="auto"/>
            </w:tcBorders>
            <w:vAlign w:val="center"/>
          </w:tcPr>
          <w:p w14:paraId="58CD454E" w14:textId="77777777" w:rsidR="00A40F30" w:rsidRPr="00C20FCE" w:rsidRDefault="00A40F30" w:rsidP="00E1596B">
            <w:pPr>
              <w:rPr>
                <w:rFonts w:ascii="Arial" w:hAnsi="Arial" w:cs="Arial"/>
                <w:sz w:val="20"/>
                <w:szCs w:val="20"/>
                <w:lang w:val="en-US"/>
              </w:rPr>
            </w:pPr>
            <w:r w:rsidRPr="00C20FCE">
              <w:rPr>
                <w:rFonts w:ascii="Arial" w:hAnsi="Arial" w:cs="Arial"/>
                <w:sz w:val="20"/>
                <w:szCs w:val="20"/>
                <w:lang w:val="en-US"/>
              </w:rPr>
              <w:t>Host communities</w:t>
            </w:r>
          </w:p>
        </w:tc>
        <w:tc>
          <w:tcPr>
            <w:tcW w:w="554" w:type="pct"/>
            <w:tcBorders>
              <w:top w:val="single" w:sz="2" w:space="0" w:color="auto"/>
              <w:left w:val="single" w:sz="2" w:space="0" w:color="auto"/>
              <w:bottom w:val="single" w:sz="12" w:space="0" w:color="auto"/>
              <w:right w:val="single" w:sz="2" w:space="0" w:color="auto"/>
            </w:tcBorders>
            <w:vAlign w:val="center"/>
          </w:tcPr>
          <w:p w14:paraId="55E8B2B4" w14:textId="77777777" w:rsidR="00A40F30" w:rsidRPr="00C20FCE" w:rsidRDefault="00971A41" w:rsidP="00E1596B">
            <w:pPr>
              <w:jc w:val="center"/>
              <w:rPr>
                <w:rFonts w:ascii="Arial" w:hAnsi="Arial" w:cs="Arial"/>
                <w:sz w:val="20"/>
                <w:szCs w:val="20"/>
                <w:lang w:val="en-US"/>
              </w:rPr>
            </w:pPr>
            <w:r w:rsidRPr="00C20FCE">
              <w:rPr>
                <w:rFonts w:ascii="Arial" w:hAnsi="Arial" w:cs="Arial"/>
                <w:sz w:val="20"/>
                <w:szCs w:val="20"/>
                <w:lang w:val="en-US"/>
              </w:rPr>
              <w:t>222</w:t>
            </w:r>
          </w:p>
        </w:tc>
        <w:tc>
          <w:tcPr>
            <w:tcW w:w="676" w:type="pct"/>
            <w:tcBorders>
              <w:top w:val="single" w:sz="2" w:space="0" w:color="auto"/>
              <w:left w:val="single" w:sz="2" w:space="0" w:color="auto"/>
              <w:bottom w:val="single" w:sz="12" w:space="0" w:color="auto"/>
              <w:right w:val="nil"/>
            </w:tcBorders>
            <w:vAlign w:val="center"/>
          </w:tcPr>
          <w:p w14:paraId="5B1C7669" w14:textId="77777777" w:rsidR="00A40F30" w:rsidRPr="00C20FCE" w:rsidRDefault="00971A41" w:rsidP="00E1596B">
            <w:pPr>
              <w:jc w:val="center"/>
              <w:rPr>
                <w:rFonts w:ascii="Arial" w:hAnsi="Arial" w:cs="Arial"/>
                <w:sz w:val="20"/>
                <w:szCs w:val="20"/>
                <w:lang w:val="en-US"/>
              </w:rPr>
            </w:pPr>
            <w:r w:rsidRPr="00C20FCE">
              <w:rPr>
                <w:rFonts w:ascii="Arial" w:hAnsi="Arial" w:cs="Arial"/>
                <w:sz w:val="20"/>
                <w:szCs w:val="20"/>
                <w:lang w:val="en-US"/>
              </w:rPr>
              <w:t>133</w:t>
            </w:r>
          </w:p>
        </w:tc>
        <w:tc>
          <w:tcPr>
            <w:tcW w:w="1953" w:type="pct"/>
            <w:tcBorders>
              <w:top w:val="single" w:sz="2" w:space="0" w:color="auto"/>
              <w:left w:val="nil"/>
              <w:bottom w:val="single" w:sz="12" w:space="0" w:color="auto"/>
              <w:right w:val="nil"/>
            </w:tcBorders>
            <w:vAlign w:val="center"/>
          </w:tcPr>
          <w:p w14:paraId="6DF77DDF" w14:textId="77777777" w:rsidR="00A40F30" w:rsidRPr="00C20FCE" w:rsidRDefault="00971A41" w:rsidP="00E1596B">
            <w:pPr>
              <w:jc w:val="center"/>
              <w:rPr>
                <w:rFonts w:ascii="Arial" w:hAnsi="Arial" w:cs="Arial"/>
                <w:sz w:val="20"/>
                <w:szCs w:val="20"/>
                <w:lang w:val="en-US"/>
              </w:rPr>
            </w:pPr>
            <w:r w:rsidRPr="00C20FCE">
              <w:rPr>
                <w:rFonts w:ascii="Arial" w:hAnsi="Arial" w:cs="Arial"/>
                <w:sz w:val="20"/>
                <w:szCs w:val="20"/>
                <w:lang w:val="en-US"/>
              </w:rPr>
              <w:t>59.9% [51.6-68.2]</w:t>
            </w:r>
          </w:p>
        </w:tc>
      </w:tr>
    </w:tbl>
    <w:p w14:paraId="2DAFAC4B" w14:textId="77777777" w:rsidR="00E90D22" w:rsidRPr="00C20FCE" w:rsidRDefault="00E90D22" w:rsidP="007968F7">
      <w:pPr>
        <w:rPr>
          <w:rFonts w:ascii="Arial" w:hAnsi="Arial" w:cs="Arial"/>
          <w:b/>
          <w:sz w:val="20"/>
          <w:lang w:val="en-US"/>
        </w:rPr>
      </w:pPr>
    </w:p>
    <w:p w14:paraId="6AB27A07" w14:textId="2C4E81D1" w:rsidR="007968F7" w:rsidRPr="00C20FCE" w:rsidRDefault="00A91652" w:rsidP="007968F7">
      <w:pPr>
        <w:rPr>
          <w:rFonts w:ascii="Arial" w:hAnsi="Arial" w:cs="Arial"/>
          <w:b/>
          <w:sz w:val="20"/>
          <w:lang w:val="en-US"/>
        </w:rPr>
      </w:pPr>
      <w:r w:rsidRPr="00C20FCE">
        <w:rPr>
          <w:rFonts w:ascii="Arial" w:hAnsi="Arial" w:cs="Arial"/>
          <w:b/>
          <w:sz w:val="20"/>
          <w:lang w:val="en-US"/>
        </w:rPr>
        <w:t>Table 4</w:t>
      </w:r>
      <w:r w:rsidR="008142C6" w:rsidRPr="00C20FCE">
        <w:rPr>
          <w:rFonts w:ascii="Arial" w:hAnsi="Arial" w:cs="Arial"/>
          <w:b/>
          <w:sz w:val="20"/>
          <w:lang w:val="en-US"/>
        </w:rPr>
        <w:t>3</w:t>
      </w:r>
      <w:r w:rsidR="007968F7" w:rsidRPr="00C20FCE">
        <w:rPr>
          <w:rFonts w:ascii="Arial" w:hAnsi="Arial" w:cs="Arial"/>
          <w:b/>
          <w:sz w:val="20"/>
          <w:lang w:val="en-US"/>
        </w:rPr>
        <w:t>: Infant formula after delivering</w:t>
      </w:r>
      <w:r w:rsidR="00055F8F" w:rsidRPr="00C20FCE">
        <w:rPr>
          <w:rFonts w:ascii="Arial" w:hAnsi="Arial" w:cs="Arial"/>
          <w:b/>
          <w:sz w:val="20"/>
          <w:lang w:val="en-US"/>
        </w:rPr>
        <w:t xml:space="preserve"> from the health personnel</w:t>
      </w:r>
      <w:r w:rsidR="007968F7" w:rsidRPr="00C20FCE">
        <w:rPr>
          <w:rFonts w:ascii="Arial" w:hAnsi="Arial" w:cs="Arial"/>
          <w:b/>
          <w:sz w:val="20"/>
          <w:lang w:val="en-US"/>
        </w:rPr>
        <w:t xml:space="preserve"> </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925"/>
        <w:gridCol w:w="1197"/>
        <w:gridCol w:w="1460"/>
        <w:gridCol w:w="4218"/>
      </w:tblGrid>
      <w:tr w:rsidR="007968F7" w:rsidRPr="00C20FCE" w14:paraId="5AE924BD" w14:textId="77777777" w:rsidTr="00E1596B">
        <w:trPr>
          <w:trHeight w:val="720"/>
        </w:trPr>
        <w:tc>
          <w:tcPr>
            <w:tcW w:w="1817" w:type="pct"/>
            <w:vMerge w:val="restart"/>
            <w:tcBorders>
              <w:top w:val="single" w:sz="12" w:space="0" w:color="auto"/>
              <w:right w:val="single" w:sz="2" w:space="0" w:color="auto"/>
            </w:tcBorders>
            <w:shd w:val="clear" w:color="auto" w:fill="8DB3E2" w:themeFill="text2" w:themeFillTint="66"/>
            <w:vAlign w:val="center"/>
          </w:tcPr>
          <w:p w14:paraId="5C0043EB" w14:textId="77777777" w:rsidR="007968F7" w:rsidRPr="00C20FCE" w:rsidRDefault="007968F7" w:rsidP="00E1596B">
            <w:pPr>
              <w:jc w:val="center"/>
              <w:rPr>
                <w:rFonts w:ascii="Arial" w:hAnsi="Arial" w:cs="Arial"/>
                <w:b/>
                <w:sz w:val="20"/>
                <w:szCs w:val="20"/>
                <w:lang w:val="en-US"/>
              </w:rPr>
            </w:pPr>
            <w:r w:rsidRPr="00C20FCE">
              <w:rPr>
                <w:rFonts w:ascii="Arial" w:hAnsi="Arial" w:cs="Arial"/>
                <w:b/>
                <w:sz w:val="20"/>
                <w:szCs w:val="20"/>
                <w:lang w:val="en-US"/>
              </w:rPr>
              <w:t>Survey Area</w:t>
            </w:r>
          </w:p>
        </w:tc>
        <w:tc>
          <w:tcPr>
            <w:tcW w:w="554"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113A855C" w14:textId="77777777" w:rsidR="007968F7" w:rsidRPr="00C20FCE" w:rsidRDefault="007968F7" w:rsidP="00E1596B">
            <w:pPr>
              <w:jc w:val="center"/>
              <w:rPr>
                <w:rFonts w:ascii="Arial" w:hAnsi="Arial" w:cs="Arial"/>
                <w:b/>
                <w:sz w:val="20"/>
                <w:szCs w:val="20"/>
                <w:lang w:val="en-US"/>
              </w:rPr>
            </w:pPr>
            <w:r w:rsidRPr="00C20FCE">
              <w:rPr>
                <w:rFonts w:ascii="Arial" w:hAnsi="Arial" w:cs="Arial"/>
                <w:b/>
                <w:sz w:val="20"/>
                <w:szCs w:val="20"/>
                <w:lang w:val="en-US"/>
              </w:rPr>
              <w:t>N</w:t>
            </w:r>
          </w:p>
        </w:tc>
        <w:tc>
          <w:tcPr>
            <w:tcW w:w="2629" w:type="pct"/>
            <w:gridSpan w:val="2"/>
            <w:tcBorders>
              <w:top w:val="single" w:sz="12" w:space="0" w:color="auto"/>
              <w:left w:val="single" w:sz="2" w:space="0" w:color="auto"/>
            </w:tcBorders>
            <w:shd w:val="clear" w:color="auto" w:fill="8DB3E2" w:themeFill="text2" w:themeFillTint="66"/>
            <w:vAlign w:val="center"/>
          </w:tcPr>
          <w:p w14:paraId="0D1ADEFC" w14:textId="77777777" w:rsidR="007968F7" w:rsidRPr="00C20FCE" w:rsidRDefault="007968F7" w:rsidP="007968F7">
            <w:pPr>
              <w:jc w:val="center"/>
              <w:rPr>
                <w:rFonts w:ascii="Arial" w:hAnsi="Arial" w:cs="Arial"/>
                <w:sz w:val="20"/>
                <w:szCs w:val="20"/>
                <w:lang w:val="en-US"/>
              </w:rPr>
            </w:pPr>
            <w:r w:rsidRPr="00C20FCE">
              <w:rPr>
                <w:rFonts w:ascii="Arial" w:hAnsi="Arial" w:cs="Arial"/>
                <w:b/>
                <w:sz w:val="20"/>
                <w:szCs w:val="20"/>
                <w:lang w:val="en-US"/>
              </w:rPr>
              <w:t>Proportion of mothers with children under 2 years who received infant formula after delivering from the health personnel</w:t>
            </w:r>
          </w:p>
        </w:tc>
      </w:tr>
      <w:tr w:rsidR="007968F7" w:rsidRPr="00C20FCE" w14:paraId="19B806CC" w14:textId="77777777" w:rsidTr="00D876C5">
        <w:trPr>
          <w:trHeight w:val="283"/>
        </w:trPr>
        <w:tc>
          <w:tcPr>
            <w:tcW w:w="1817" w:type="pct"/>
            <w:vMerge/>
            <w:tcBorders>
              <w:bottom w:val="single" w:sz="12" w:space="0" w:color="auto"/>
              <w:right w:val="single" w:sz="2" w:space="0" w:color="auto"/>
            </w:tcBorders>
            <w:shd w:val="clear" w:color="auto" w:fill="8DB3E2" w:themeFill="text2" w:themeFillTint="66"/>
            <w:vAlign w:val="center"/>
          </w:tcPr>
          <w:p w14:paraId="3D335388" w14:textId="77777777" w:rsidR="007968F7" w:rsidRPr="00C20FCE" w:rsidRDefault="007968F7" w:rsidP="00E1596B">
            <w:pPr>
              <w:rPr>
                <w:rFonts w:ascii="Arial" w:hAnsi="Arial" w:cs="Arial"/>
                <w:b/>
                <w:sz w:val="20"/>
                <w:szCs w:val="20"/>
                <w:lang w:val="en-US"/>
              </w:rPr>
            </w:pPr>
          </w:p>
        </w:tc>
        <w:tc>
          <w:tcPr>
            <w:tcW w:w="554" w:type="pct"/>
            <w:vMerge/>
            <w:tcBorders>
              <w:left w:val="single" w:sz="2" w:space="0" w:color="auto"/>
              <w:bottom w:val="single" w:sz="12" w:space="0" w:color="auto"/>
              <w:right w:val="single" w:sz="2" w:space="0" w:color="auto"/>
            </w:tcBorders>
            <w:shd w:val="clear" w:color="auto" w:fill="8DB3E2" w:themeFill="text2" w:themeFillTint="66"/>
            <w:vAlign w:val="center"/>
          </w:tcPr>
          <w:p w14:paraId="75185F52" w14:textId="77777777" w:rsidR="007968F7" w:rsidRPr="00C20FCE" w:rsidRDefault="007968F7" w:rsidP="00E1596B">
            <w:pPr>
              <w:jc w:val="center"/>
              <w:rPr>
                <w:rFonts w:ascii="Arial" w:hAnsi="Arial" w:cs="Arial"/>
                <w:b/>
                <w:sz w:val="20"/>
                <w:szCs w:val="20"/>
                <w:lang w:val="en-US"/>
              </w:rPr>
            </w:pPr>
          </w:p>
        </w:tc>
        <w:tc>
          <w:tcPr>
            <w:tcW w:w="676"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430DC19A" w14:textId="77777777" w:rsidR="007968F7" w:rsidRPr="00C20FCE" w:rsidRDefault="007968F7" w:rsidP="00E1596B">
            <w:pPr>
              <w:jc w:val="center"/>
              <w:rPr>
                <w:rFonts w:ascii="Arial" w:hAnsi="Arial" w:cs="Arial"/>
                <w:b/>
                <w:sz w:val="20"/>
                <w:szCs w:val="20"/>
                <w:lang w:val="en-US"/>
              </w:rPr>
            </w:pPr>
            <w:r w:rsidRPr="00C20FCE">
              <w:rPr>
                <w:rFonts w:ascii="Arial" w:hAnsi="Arial" w:cs="Arial"/>
                <w:b/>
                <w:sz w:val="20"/>
                <w:szCs w:val="20"/>
                <w:lang w:val="en-US"/>
              </w:rPr>
              <w:t>n</w:t>
            </w:r>
          </w:p>
        </w:tc>
        <w:tc>
          <w:tcPr>
            <w:tcW w:w="1953" w:type="pct"/>
            <w:tcBorders>
              <w:top w:val="single" w:sz="2" w:space="0" w:color="auto"/>
              <w:left w:val="nil"/>
              <w:bottom w:val="single" w:sz="12" w:space="0" w:color="auto"/>
              <w:right w:val="nil"/>
            </w:tcBorders>
            <w:shd w:val="clear" w:color="auto" w:fill="8DB3E2" w:themeFill="text2" w:themeFillTint="66"/>
            <w:vAlign w:val="center"/>
          </w:tcPr>
          <w:p w14:paraId="01C911AF" w14:textId="77777777" w:rsidR="007968F7" w:rsidRPr="00C20FCE" w:rsidRDefault="007968F7" w:rsidP="00E1596B">
            <w:pPr>
              <w:jc w:val="center"/>
              <w:rPr>
                <w:rFonts w:ascii="Arial" w:hAnsi="Arial" w:cs="Arial"/>
                <w:b/>
                <w:sz w:val="20"/>
                <w:szCs w:val="20"/>
                <w:lang w:val="en-US"/>
              </w:rPr>
            </w:pPr>
            <w:r w:rsidRPr="00C20FCE">
              <w:rPr>
                <w:rFonts w:ascii="Arial" w:hAnsi="Arial" w:cs="Arial"/>
                <w:b/>
                <w:sz w:val="20"/>
                <w:szCs w:val="20"/>
                <w:lang w:val="en-US"/>
              </w:rPr>
              <w:t>% [95% CI]</w:t>
            </w:r>
          </w:p>
        </w:tc>
      </w:tr>
      <w:tr w:rsidR="007968F7" w:rsidRPr="00C20FCE" w14:paraId="27A46227" w14:textId="77777777" w:rsidTr="00E1596B">
        <w:tc>
          <w:tcPr>
            <w:tcW w:w="1817" w:type="pct"/>
            <w:tcBorders>
              <w:top w:val="single" w:sz="12" w:space="0" w:color="auto"/>
              <w:bottom w:val="single" w:sz="2" w:space="0" w:color="auto"/>
              <w:right w:val="single" w:sz="2" w:space="0" w:color="auto"/>
            </w:tcBorders>
            <w:vAlign w:val="center"/>
          </w:tcPr>
          <w:p w14:paraId="43E977A2" w14:textId="5F1317D8" w:rsidR="007968F7" w:rsidRPr="00C20FCE" w:rsidRDefault="007968F7" w:rsidP="00202D1D">
            <w:pPr>
              <w:rPr>
                <w:rFonts w:ascii="Arial" w:hAnsi="Arial" w:cs="Arial"/>
                <w:sz w:val="20"/>
                <w:szCs w:val="20"/>
                <w:lang w:val="en-US"/>
              </w:rPr>
            </w:pPr>
            <w:r w:rsidRPr="00C20FCE">
              <w:rPr>
                <w:rFonts w:ascii="Arial" w:hAnsi="Arial" w:cs="Arial"/>
                <w:sz w:val="20"/>
                <w:szCs w:val="20"/>
                <w:lang w:val="en-US"/>
              </w:rPr>
              <w:t>Za’atri</w:t>
            </w:r>
          </w:p>
        </w:tc>
        <w:tc>
          <w:tcPr>
            <w:tcW w:w="554" w:type="pct"/>
            <w:tcBorders>
              <w:top w:val="single" w:sz="12" w:space="0" w:color="auto"/>
              <w:left w:val="single" w:sz="2" w:space="0" w:color="auto"/>
              <w:bottom w:val="single" w:sz="2" w:space="0" w:color="auto"/>
              <w:right w:val="single" w:sz="2" w:space="0" w:color="auto"/>
            </w:tcBorders>
            <w:vAlign w:val="center"/>
          </w:tcPr>
          <w:p w14:paraId="6E9F632E" w14:textId="77777777" w:rsidR="007968F7" w:rsidRPr="00C20FCE" w:rsidRDefault="003B2953" w:rsidP="00E1596B">
            <w:pPr>
              <w:jc w:val="center"/>
              <w:rPr>
                <w:rFonts w:ascii="Arial" w:hAnsi="Arial" w:cs="Arial"/>
                <w:sz w:val="20"/>
                <w:szCs w:val="20"/>
                <w:lang w:val="en-US"/>
              </w:rPr>
            </w:pPr>
            <w:r w:rsidRPr="00C20FCE">
              <w:rPr>
                <w:rFonts w:ascii="Arial" w:hAnsi="Arial" w:cs="Arial"/>
                <w:sz w:val="20"/>
                <w:szCs w:val="20"/>
                <w:lang w:val="en-US"/>
              </w:rPr>
              <w:t>188</w:t>
            </w:r>
          </w:p>
        </w:tc>
        <w:tc>
          <w:tcPr>
            <w:tcW w:w="676" w:type="pct"/>
            <w:tcBorders>
              <w:top w:val="single" w:sz="12" w:space="0" w:color="auto"/>
              <w:left w:val="single" w:sz="2" w:space="0" w:color="auto"/>
              <w:bottom w:val="single" w:sz="2" w:space="0" w:color="auto"/>
              <w:right w:val="nil"/>
            </w:tcBorders>
            <w:vAlign w:val="center"/>
          </w:tcPr>
          <w:p w14:paraId="73ACDA0A" w14:textId="77777777" w:rsidR="007968F7" w:rsidRPr="00C20FCE" w:rsidRDefault="003B2953" w:rsidP="00E1596B">
            <w:pPr>
              <w:jc w:val="center"/>
              <w:rPr>
                <w:rFonts w:ascii="Arial" w:hAnsi="Arial" w:cs="Arial"/>
                <w:sz w:val="20"/>
                <w:szCs w:val="20"/>
                <w:lang w:val="en-US"/>
              </w:rPr>
            </w:pPr>
            <w:r w:rsidRPr="00C20FCE">
              <w:rPr>
                <w:rFonts w:ascii="Arial" w:hAnsi="Arial" w:cs="Arial"/>
                <w:sz w:val="20"/>
                <w:szCs w:val="20"/>
                <w:lang w:val="en-US"/>
              </w:rPr>
              <w:t>32</w:t>
            </w:r>
          </w:p>
        </w:tc>
        <w:tc>
          <w:tcPr>
            <w:tcW w:w="1953" w:type="pct"/>
            <w:tcBorders>
              <w:top w:val="single" w:sz="12" w:space="0" w:color="auto"/>
              <w:left w:val="nil"/>
              <w:bottom w:val="single" w:sz="2" w:space="0" w:color="auto"/>
              <w:right w:val="nil"/>
            </w:tcBorders>
            <w:vAlign w:val="center"/>
          </w:tcPr>
          <w:p w14:paraId="49359510" w14:textId="77777777" w:rsidR="007968F7" w:rsidRPr="00C20FCE" w:rsidRDefault="003B2953" w:rsidP="00E1596B">
            <w:pPr>
              <w:jc w:val="center"/>
              <w:rPr>
                <w:rFonts w:ascii="Arial" w:hAnsi="Arial" w:cs="Arial"/>
                <w:sz w:val="20"/>
                <w:szCs w:val="20"/>
                <w:lang w:val="en-US"/>
              </w:rPr>
            </w:pPr>
            <w:r w:rsidRPr="00C20FCE">
              <w:rPr>
                <w:rFonts w:ascii="Arial" w:hAnsi="Arial" w:cs="Arial"/>
                <w:sz w:val="20"/>
                <w:szCs w:val="20"/>
                <w:lang w:val="en-US"/>
              </w:rPr>
              <w:t>17.0% [10.4-23.7]</w:t>
            </w:r>
          </w:p>
        </w:tc>
      </w:tr>
      <w:tr w:rsidR="007968F7" w:rsidRPr="00C20FCE" w14:paraId="08034DBE" w14:textId="77777777" w:rsidTr="00E1596B">
        <w:tc>
          <w:tcPr>
            <w:tcW w:w="1817" w:type="pct"/>
            <w:tcBorders>
              <w:top w:val="single" w:sz="2" w:space="0" w:color="auto"/>
              <w:bottom w:val="single" w:sz="2" w:space="0" w:color="auto"/>
              <w:right w:val="single" w:sz="2" w:space="0" w:color="auto"/>
            </w:tcBorders>
            <w:vAlign w:val="center"/>
          </w:tcPr>
          <w:p w14:paraId="685635C0" w14:textId="77777777" w:rsidR="007968F7" w:rsidRPr="00C20FCE" w:rsidRDefault="007968F7" w:rsidP="00E1596B">
            <w:pPr>
              <w:rPr>
                <w:rFonts w:ascii="Arial" w:hAnsi="Arial" w:cs="Arial"/>
                <w:sz w:val="20"/>
                <w:szCs w:val="20"/>
                <w:lang w:val="en-US"/>
              </w:rPr>
            </w:pPr>
            <w:r w:rsidRPr="00C20FCE">
              <w:rPr>
                <w:rFonts w:ascii="Arial" w:hAnsi="Arial" w:cs="Arial"/>
                <w:sz w:val="20"/>
                <w:szCs w:val="20"/>
                <w:lang w:val="en-US"/>
              </w:rPr>
              <w:t>Azraq</w:t>
            </w:r>
          </w:p>
        </w:tc>
        <w:tc>
          <w:tcPr>
            <w:tcW w:w="554" w:type="pct"/>
            <w:tcBorders>
              <w:top w:val="single" w:sz="2" w:space="0" w:color="auto"/>
              <w:left w:val="single" w:sz="2" w:space="0" w:color="auto"/>
              <w:bottom w:val="single" w:sz="2" w:space="0" w:color="auto"/>
              <w:right w:val="single" w:sz="2" w:space="0" w:color="auto"/>
            </w:tcBorders>
            <w:vAlign w:val="center"/>
          </w:tcPr>
          <w:p w14:paraId="4E5900CF" w14:textId="77777777" w:rsidR="007968F7" w:rsidRPr="00C20FCE" w:rsidRDefault="00C9699D" w:rsidP="00E1596B">
            <w:pPr>
              <w:jc w:val="center"/>
              <w:rPr>
                <w:rFonts w:ascii="Arial" w:hAnsi="Arial" w:cs="Arial"/>
                <w:sz w:val="20"/>
                <w:szCs w:val="20"/>
                <w:lang w:val="en-US"/>
              </w:rPr>
            </w:pPr>
            <w:r w:rsidRPr="00C20FCE">
              <w:rPr>
                <w:rFonts w:ascii="Arial" w:hAnsi="Arial" w:cs="Arial"/>
                <w:sz w:val="20"/>
                <w:szCs w:val="20"/>
                <w:lang w:val="en-US"/>
              </w:rPr>
              <w:t>202</w:t>
            </w:r>
          </w:p>
        </w:tc>
        <w:tc>
          <w:tcPr>
            <w:tcW w:w="676" w:type="pct"/>
            <w:tcBorders>
              <w:top w:val="single" w:sz="2" w:space="0" w:color="auto"/>
              <w:left w:val="single" w:sz="2" w:space="0" w:color="auto"/>
              <w:bottom w:val="single" w:sz="2" w:space="0" w:color="auto"/>
              <w:right w:val="nil"/>
            </w:tcBorders>
            <w:vAlign w:val="center"/>
          </w:tcPr>
          <w:p w14:paraId="4780DAEB" w14:textId="77777777" w:rsidR="007968F7" w:rsidRPr="00C20FCE" w:rsidRDefault="00C9699D" w:rsidP="00E1596B">
            <w:pPr>
              <w:jc w:val="center"/>
              <w:rPr>
                <w:rFonts w:ascii="Arial" w:hAnsi="Arial" w:cs="Arial"/>
                <w:sz w:val="20"/>
                <w:szCs w:val="20"/>
                <w:lang w:val="en-US"/>
              </w:rPr>
            </w:pPr>
            <w:r w:rsidRPr="00C20FCE">
              <w:rPr>
                <w:rFonts w:ascii="Arial" w:hAnsi="Arial" w:cs="Arial"/>
                <w:sz w:val="20"/>
                <w:szCs w:val="20"/>
                <w:lang w:val="en-US"/>
              </w:rPr>
              <w:t>17</w:t>
            </w:r>
          </w:p>
        </w:tc>
        <w:tc>
          <w:tcPr>
            <w:tcW w:w="1953" w:type="pct"/>
            <w:tcBorders>
              <w:top w:val="single" w:sz="2" w:space="0" w:color="auto"/>
              <w:left w:val="nil"/>
              <w:bottom w:val="single" w:sz="2" w:space="0" w:color="auto"/>
              <w:right w:val="nil"/>
            </w:tcBorders>
            <w:vAlign w:val="center"/>
          </w:tcPr>
          <w:p w14:paraId="355B3B6B" w14:textId="77777777" w:rsidR="007968F7" w:rsidRPr="00C20FCE" w:rsidRDefault="00C9699D" w:rsidP="00E1596B">
            <w:pPr>
              <w:jc w:val="center"/>
              <w:rPr>
                <w:rFonts w:ascii="Arial" w:hAnsi="Arial" w:cs="Arial"/>
                <w:sz w:val="20"/>
                <w:szCs w:val="20"/>
                <w:lang w:val="en-US"/>
              </w:rPr>
            </w:pPr>
            <w:r w:rsidRPr="00C20FCE">
              <w:rPr>
                <w:rFonts w:ascii="Arial" w:hAnsi="Arial" w:cs="Arial"/>
                <w:sz w:val="20"/>
                <w:szCs w:val="20"/>
                <w:lang w:val="en-US"/>
              </w:rPr>
              <w:t>8.4% [3.8-13.0]</w:t>
            </w:r>
          </w:p>
        </w:tc>
      </w:tr>
      <w:tr w:rsidR="007968F7" w:rsidRPr="00C20FCE" w14:paraId="7E6AE0C0" w14:textId="77777777" w:rsidTr="00E1596B">
        <w:tc>
          <w:tcPr>
            <w:tcW w:w="1817" w:type="pct"/>
            <w:tcBorders>
              <w:top w:val="single" w:sz="2" w:space="0" w:color="auto"/>
              <w:bottom w:val="single" w:sz="12" w:space="0" w:color="auto"/>
              <w:right w:val="single" w:sz="2" w:space="0" w:color="auto"/>
            </w:tcBorders>
            <w:vAlign w:val="center"/>
          </w:tcPr>
          <w:p w14:paraId="01CA2BA6" w14:textId="77777777" w:rsidR="007968F7" w:rsidRPr="00C20FCE" w:rsidRDefault="007968F7" w:rsidP="00E1596B">
            <w:pPr>
              <w:rPr>
                <w:rFonts w:ascii="Arial" w:hAnsi="Arial" w:cs="Arial"/>
                <w:sz w:val="20"/>
                <w:szCs w:val="20"/>
                <w:lang w:val="en-US"/>
              </w:rPr>
            </w:pPr>
            <w:r w:rsidRPr="00C20FCE">
              <w:rPr>
                <w:rFonts w:ascii="Arial" w:hAnsi="Arial" w:cs="Arial"/>
                <w:sz w:val="20"/>
                <w:szCs w:val="20"/>
                <w:lang w:val="en-US"/>
              </w:rPr>
              <w:t>Host communities</w:t>
            </w:r>
          </w:p>
        </w:tc>
        <w:tc>
          <w:tcPr>
            <w:tcW w:w="554" w:type="pct"/>
            <w:tcBorders>
              <w:top w:val="single" w:sz="2" w:space="0" w:color="auto"/>
              <w:left w:val="single" w:sz="2" w:space="0" w:color="auto"/>
              <w:bottom w:val="single" w:sz="12" w:space="0" w:color="auto"/>
              <w:right w:val="single" w:sz="2" w:space="0" w:color="auto"/>
            </w:tcBorders>
            <w:vAlign w:val="center"/>
          </w:tcPr>
          <w:p w14:paraId="43F92691" w14:textId="77777777" w:rsidR="007968F7" w:rsidRPr="00C20FCE" w:rsidRDefault="00971A41" w:rsidP="00E1596B">
            <w:pPr>
              <w:jc w:val="center"/>
              <w:rPr>
                <w:rFonts w:ascii="Arial" w:hAnsi="Arial" w:cs="Arial"/>
                <w:sz w:val="20"/>
                <w:szCs w:val="20"/>
                <w:lang w:val="en-US"/>
              </w:rPr>
            </w:pPr>
            <w:r w:rsidRPr="00C20FCE">
              <w:rPr>
                <w:rFonts w:ascii="Arial" w:hAnsi="Arial" w:cs="Arial"/>
                <w:sz w:val="20"/>
                <w:szCs w:val="20"/>
                <w:lang w:val="en-US"/>
              </w:rPr>
              <w:t>245</w:t>
            </w:r>
          </w:p>
        </w:tc>
        <w:tc>
          <w:tcPr>
            <w:tcW w:w="676" w:type="pct"/>
            <w:tcBorders>
              <w:top w:val="single" w:sz="2" w:space="0" w:color="auto"/>
              <w:left w:val="single" w:sz="2" w:space="0" w:color="auto"/>
              <w:bottom w:val="single" w:sz="12" w:space="0" w:color="auto"/>
              <w:right w:val="nil"/>
            </w:tcBorders>
            <w:vAlign w:val="center"/>
          </w:tcPr>
          <w:p w14:paraId="48496969" w14:textId="77777777" w:rsidR="007968F7" w:rsidRPr="00C20FCE" w:rsidRDefault="00971A41" w:rsidP="00E1596B">
            <w:pPr>
              <w:jc w:val="center"/>
              <w:rPr>
                <w:rFonts w:ascii="Arial" w:hAnsi="Arial" w:cs="Arial"/>
                <w:sz w:val="20"/>
                <w:szCs w:val="20"/>
                <w:lang w:val="en-US"/>
              </w:rPr>
            </w:pPr>
            <w:r w:rsidRPr="00C20FCE">
              <w:rPr>
                <w:rFonts w:ascii="Arial" w:hAnsi="Arial" w:cs="Arial"/>
                <w:sz w:val="20"/>
                <w:szCs w:val="20"/>
                <w:lang w:val="en-US"/>
              </w:rPr>
              <w:t>74</w:t>
            </w:r>
          </w:p>
        </w:tc>
        <w:tc>
          <w:tcPr>
            <w:tcW w:w="1953" w:type="pct"/>
            <w:tcBorders>
              <w:top w:val="single" w:sz="2" w:space="0" w:color="auto"/>
              <w:left w:val="nil"/>
              <w:bottom w:val="single" w:sz="12" w:space="0" w:color="auto"/>
              <w:right w:val="nil"/>
            </w:tcBorders>
            <w:vAlign w:val="center"/>
          </w:tcPr>
          <w:p w14:paraId="435DBEBB" w14:textId="77777777" w:rsidR="007968F7" w:rsidRPr="00C20FCE" w:rsidRDefault="00971A41" w:rsidP="00E1596B">
            <w:pPr>
              <w:jc w:val="center"/>
              <w:rPr>
                <w:rFonts w:ascii="Arial" w:hAnsi="Arial" w:cs="Arial"/>
                <w:sz w:val="20"/>
                <w:szCs w:val="20"/>
                <w:lang w:val="en-US"/>
              </w:rPr>
            </w:pPr>
            <w:r w:rsidRPr="00C20FCE">
              <w:rPr>
                <w:rFonts w:ascii="Arial" w:hAnsi="Arial" w:cs="Arial"/>
                <w:sz w:val="20"/>
                <w:szCs w:val="20"/>
                <w:lang w:val="en-US"/>
              </w:rPr>
              <w:t>30.2% [21.9-38.5]</w:t>
            </w:r>
          </w:p>
        </w:tc>
      </w:tr>
    </w:tbl>
    <w:p w14:paraId="653D1744" w14:textId="77777777" w:rsidR="00776BE7" w:rsidRPr="00C20FCE" w:rsidRDefault="00776BE7" w:rsidP="007968F7">
      <w:pPr>
        <w:rPr>
          <w:rFonts w:ascii="Arial" w:hAnsi="Arial" w:cs="Arial"/>
          <w:b/>
          <w:lang w:val="en-US"/>
        </w:rPr>
      </w:pPr>
    </w:p>
    <w:p w14:paraId="73B26CBC" w14:textId="023F4981" w:rsidR="00055F8F" w:rsidRPr="00C20FCE" w:rsidRDefault="00A91652" w:rsidP="00055F8F">
      <w:pPr>
        <w:rPr>
          <w:rFonts w:ascii="Arial" w:hAnsi="Arial" w:cs="Arial"/>
          <w:b/>
          <w:sz w:val="20"/>
          <w:lang w:val="en-US"/>
        </w:rPr>
      </w:pPr>
      <w:r w:rsidRPr="00C20FCE">
        <w:rPr>
          <w:rFonts w:ascii="Arial" w:hAnsi="Arial" w:cs="Arial"/>
          <w:b/>
          <w:sz w:val="20"/>
          <w:lang w:val="en-US"/>
        </w:rPr>
        <w:t>Table 4</w:t>
      </w:r>
      <w:r w:rsidR="008142C6" w:rsidRPr="00C20FCE">
        <w:rPr>
          <w:rFonts w:ascii="Arial" w:hAnsi="Arial" w:cs="Arial"/>
          <w:b/>
          <w:sz w:val="20"/>
          <w:lang w:val="en-US"/>
        </w:rPr>
        <w:t>4</w:t>
      </w:r>
      <w:r w:rsidR="00055F8F" w:rsidRPr="00C20FCE">
        <w:rPr>
          <w:rFonts w:ascii="Arial" w:hAnsi="Arial" w:cs="Arial"/>
          <w:b/>
          <w:sz w:val="20"/>
          <w:lang w:val="en-US"/>
        </w:rPr>
        <w:t xml:space="preserve">: Type of hospital delivering infant formula to mothers </w:t>
      </w:r>
      <w:r w:rsidR="00055F8F" w:rsidRPr="00C20FCE">
        <w:rPr>
          <w:rFonts w:ascii="Arial" w:hAnsi="Arial" w:cs="Arial"/>
          <w:b/>
          <w:sz w:val="20"/>
          <w:szCs w:val="20"/>
          <w:lang w:val="en-US"/>
        </w:rPr>
        <w:t xml:space="preserve">with children under 2 years </w:t>
      </w:r>
      <w:r w:rsidR="00055F8F" w:rsidRPr="00C20FCE">
        <w:rPr>
          <w:rFonts w:ascii="Arial" w:hAnsi="Arial" w:cs="Arial"/>
          <w:b/>
          <w:sz w:val="20"/>
          <w:lang w:val="en-US"/>
        </w:rPr>
        <w:t xml:space="preserve">after delivering  </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5"/>
        <w:gridCol w:w="743"/>
        <w:gridCol w:w="708"/>
        <w:gridCol w:w="1417"/>
        <w:gridCol w:w="711"/>
        <w:gridCol w:w="1417"/>
        <w:gridCol w:w="715"/>
        <w:gridCol w:w="1553"/>
        <w:gridCol w:w="713"/>
        <w:gridCol w:w="1298"/>
      </w:tblGrid>
      <w:tr w:rsidR="00055F8F" w:rsidRPr="00C20FCE" w14:paraId="2415C551" w14:textId="77777777" w:rsidTr="00A322A6">
        <w:trPr>
          <w:trHeight w:val="402"/>
        </w:trPr>
        <w:tc>
          <w:tcPr>
            <w:tcW w:w="706" w:type="pct"/>
            <w:vMerge w:val="restart"/>
            <w:tcBorders>
              <w:top w:val="single" w:sz="12" w:space="0" w:color="auto"/>
              <w:right w:val="single" w:sz="2" w:space="0" w:color="auto"/>
            </w:tcBorders>
            <w:shd w:val="clear" w:color="auto" w:fill="8DB3E2" w:themeFill="text2" w:themeFillTint="66"/>
            <w:vAlign w:val="center"/>
          </w:tcPr>
          <w:p w14:paraId="1F024AC1" w14:textId="77777777" w:rsidR="00055F8F" w:rsidRPr="00C20FCE" w:rsidRDefault="00055F8F" w:rsidP="00E1596B">
            <w:pPr>
              <w:jc w:val="center"/>
              <w:rPr>
                <w:rFonts w:ascii="Arial" w:hAnsi="Arial" w:cs="Arial"/>
                <w:b/>
                <w:sz w:val="20"/>
                <w:szCs w:val="20"/>
                <w:lang w:val="en-US"/>
              </w:rPr>
            </w:pPr>
            <w:r w:rsidRPr="00C20FCE">
              <w:rPr>
                <w:rFonts w:ascii="Arial" w:hAnsi="Arial" w:cs="Arial"/>
                <w:b/>
                <w:sz w:val="20"/>
                <w:szCs w:val="20"/>
                <w:lang w:val="en-US"/>
              </w:rPr>
              <w:t>Survey Area</w:t>
            </w:r>
          </w:p>
        </w:tc>
        <w:tc>
          <w:tcPr>
            <w:tcW w:w="344"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35FA9BAA" w14:textId="77777777" w:rsidR="00055F8F" w:rsidRPr="00C20FCE" w:rsidRDefault="00055F8F" w:rsidP="00E1596B">
            <w:pPr>
              <w:jc w:val="center"/>
              <w:rPr>
                <w:rFonts w:ascii="Arial" w:hAnsi="Arial" w:cs="Arial"/>
                <w:b/>
                <w:sz w:val="20"/>
                <w:szCs w:val="20"/>
                <w:lang w:val="en-US"/>
              </w:rPr>
            </w:pPr>
            <w:r w:rsidRPr="00C20FCE">
              <w:rPr>
                <w:rFonts w:ascii="Arial" w:hAnsi="Arial" w:cs="Arial"/>
                <w:b/>
                <w:sz w:val="20"/>
                <w:szCs w:val="20"/>
                <w:lang w:val="en-US"/>
              </w:rPr>
              <w:t>N</w:t>
            </w:r>
          </w:p>
        </w:tc>
        <w:tc>
          <w:tcPr>
            <w:tcW w:w="984"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6A32A285" w14:textId="77777777" w:rsidR="00055F8F" w:rsidRPr="00C20FCE" w:rsidRDefault="00055F8F" w:rsidP="00055F8F">
            <w:pPr>
              <w:jc w:val="center"/>
              <w:rPr>
                <w:rFonts w:ascii="Arial" w:hAnsi="Arial" w:cs="Arial"/>
                <w:b/>
                <w:sz w:val="20"/>
                <w:szCs w:val="20"/>
                <w:lang w:val="en-US"/>
              </w:rPr>
            </w:pPr>
            <w:r w:rsidRPr="00C20FCE">
              <w:rPr>
                <w:rFonts w:ascii="Arial" w:hAnsi="Arial" w:cs="Arial"/>
                <w:b/>
                <w:sz w:val="20"/>
                <w:szCs w:val="20"/>
                <w:lang w:val="en-US"/>
              </w:rPr>
              <w:t>Private</w:t>
            </w:r>
          </w:p>
        </w:tc>
        <w:tc>
          <w:tcPr>
            <w:tcW w:w="985"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3391B962" w14:textId="77777777" w:rsidR="00055F8F" w:rsidRPr="00C20FCE" w:rsidRDefault="00055F8F" w:rsidP="00055F8F">
            <w:pPr>
              <w:jc w:val="center"/>
              <w:rPr>
                <w:rFonts w:ascii="Arial" w:hAnsi="Arial" w:cs="Arial"/>
                <w:b/>
                <w:sz w:val="20"/>
                <w:szCs w:val="20"/>
                <w:lang w:val="en-US"/>
              </w:rPr>
            </w:pPr>
            <w:r w:rsidRPr="00C20FCE">
              <w:rPr>
                <w:rFonts w:ascii="Arial" w:hAnsi="Arial" w:cs="Arial"/>
                <w:b/>
                <w:sz w:val="20"/>
                <w:szCs w:val="20"/>
                <w:lang w:val="en-US"/>
              </w:rPr>
              <w:t>Public</w:t>
            </w:r>
          </w:p>
        </w:tc>
        <w:tc>
          <w:tcPr>
            <w:tcW w:w="1050"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7881C21C" w14:textId="77777777" w:rsidR="00055F8F" w:rsidRPr="00C20FCE" w:rsidRDefault="00055F8F" w:rsidP="00055F8F">
            <w:pPr>
              <w:jc w:val="center"/>
              <w:rPr>
                <w:rFonts w:ascii="Arial" w:hAnsi="Arial" w:cs="Arial"/>
                <w:b/>
                <w:sz w:val="20"/>
                <w:szCs w:val="20"/>
                <w:lang w:val="en-US"/>
              </w:rPr>
            </w:pPr>
            <w:r w:rsidRPr="00C20FCE">
              <w:rPr>
                <w:rFonts w:ascii="Arial" w:hAnsi="Arial" w:cs="Arial"/>
                <w:b/>
                <w:sz w:val="20"/>
                <w:szCs w:val="20"/>
                <w:lang w:val="en-US"/>
              </w:rPr>
              <w:t>NGO</w:t>
            </w:r>
          </w:p>
        </w:tc>
        <w:tc>
          <w:tcPr>
            <w:tcW w:w="931" w:type="pct"/>
            <w:gridSpan w:val="2"/>
            <w:tcBorders>
              <w:top w:val="single" w:sz="12" w:space="0" w:color="auto"/>
              <w:left w:val="single" w:sz="2" w:space="0" w:color="auto"/>
            </w:tcBorders>
            <w:shd w:val="clear" w:color="auto" w:fill="8DB3E2" w:themeFill="text2" w:themeFillTint="66"/>
            <w:vAlign w:val="center"/>
          </w:tcPr>
          <w:p w14:paraId="2500A063" w14:textId="77777777" w:rsidR="00055F8F" w:rsidRPr="00C20FCE" w:rsidRDefault="00055F8F" w:rsidP="00E1596B">
            <w:pPr>
              <w:jc w:val="center"/>
              <w:rPr>
                <w:rFonts w:ascii="Arial" w:hAnsi="Arial" w:cs="Arial"/>
                <w:sz w:val="20"/>
                <w:szCs w:val="20"/>
                <w:lang w:val="en-US"/>
              </w:rPr>
            </w:pPr>
            <w:r w:rsidRPr="00C20FCE">
              <w:rPr>
                <w:rFonts w:ascii="Arial" w:hAnsi="Arial" w:cs="Arial"/>
                <w:b/>
                <w:sz w:val="20"/>
                <w:szCs w:val="20"/>
                <w:lang w:val="en-US"/>
              </w:rPr>
              <w:t>Other</w:t>
            </w:r>
          </w:p>
        </w:tc>
      </w:tr>
      <w:tr w:rsidR="00055F8F" w:rsidRPr="00C20FCE" w14:paraId="7726D0F5" w14:textId="77777777" w:rsidTr="00055F8F">
        <w:trPr>
          <w:trHeight w:val="465"/>
        </w:trPr>
        <w:tc>
          <w:tcPr>
            <w:tcW w:w="706" w:type="pct"/>
            <w:vMerge/>
            <w:tcBorders>
              <w:bottom w:val="single" w:sz="12" w:space="0" w:color="auto"/>
              <w:right w:val="single" w:sz="2" w:space="0" w:color="auto"/>
            </w:tcBorders>
            <w:shd w:val="clear" w:color="auto" w:fill="8DB3E2" w:themeFill="text2" w:themeFillTint="66"/>
            <w:vAlign w:val="center"/>
          </w:tcPr>
          <w:p w14:paraId="723F759C" w14:textId="77777777" w:rsidR="00055F8F" w:rsidRPr="00C20FCE" w:rsidRDefault="00055F8F" w:rsidP="00055F8F">
            <w:pPr>
              <w:rPr>
                <w:rFonts w:ascii="Arial" w:hAnsi="Arial" w:cs="Arial"/>
                <w:b/>
                <w:sz w:val="20"/>
                <w:szCs w:val="20"/>
                <w:lang w:val="en-US"/>
              </w:rPr>
            </w:pPr>
          </w:p>
        </w:tc>
        <w:tc>
          <w:tcPr>
            <w:tcW w:w="344" w:type="pct"/>
            <w:vMerge/>
            <w:tcBorders>
              <w:left w:val="single" w:sz="2" w:space="0" w:color="auto"/>
              <w:bottom w:val="single" w:sz="12" w:space="0" w:color="auto"/>
              <w:right w:val="single" w:sz="2" w:space="0" w:color="auto"/>
            </w:tcBorders>
            <w:shd w:val="clear" w:color="auto" w:fill="8DB3E2" w:themeFill="text2" w:themeFillTint="66"/>
            <w:vAlign w:val="center"/>
          </w:tcPr>
          <w:p w14:paraId="078FE2ED" w14:textId="77777777" w:rsidR="00055F8F" w:rsidRPr="00C20FCE" w:rsidRDefault="00055F8F" w:rsidP="00055F8F">
            <w:pPr>
              <w:jc w:val="center"/>
              <w:rPr>
                <w:rFonts w:ascii="Arial" w:hAnsi="Arial" w:cs="Arial"/>
                <w:b/>
                <w:sz w:val="20"/>
                <w:szCs w:val="20"/>
                <w:lang w:val="en-US"/>
              </w:rPr>
            </w:pPr>
          </w:p>
        </w:tc>
        <w:tc>
          <w:tcPr>
            <w:tcW w:w="328"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36015E50" w14:textId="77777777" w:rsidR="00055F8F" w:rsidRPr="00C20FCE" w:rsidRDefault="00C9699D" w:rsidP="00055F8F">
            <w:pPr>
              <w:jc w:val="center"/>
              <w:rPr>
                <w:rFonts w:ascii="Arial" w:hAnsi="Arial" w:cs="Arial"/>
                <w:b/>
                <w:sz w:val="20"/>
                <w:szCs w:val="20"/>
                <w:lang w:val="en-US"/>
              </w:rPr>
            </w:pPr>
            <w:r w:rsidRPr="00C20FCE">
              <w:rPr>
                <w:rFonts w:ascii="Arial" w:hAnsi="Arial" w:cs="Arial"/>
                <w:b/>
                <w:sz w:val="20"/>
                <w:szCs w:val="20"/>
                <w:lang w:val="en-US"/>
              </w:rPr>
              <w:t>N</w:t>
            </w:r>
          </w:p>
        </w:tc>
        <w:tc>
          <w:tcPr>
            <w:tcW w:w="656"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6D8BF016" w14:textId="77777777" w:rsidR="003B2953" w:rsidRPr="00C20FCE" w:rsidRDefault="00055F8F" w:rsidP="00055F8F">
            <w:pPr>
              <w:jc w:val="center"/>
              <w:rPr>
                <w:rFonts w:ascii="Arial" w:hAnsi="Arial" w:cs="Arial"/>
                <w:b/>
                <w:sz w:val="20"/>
                <w:szCs w:val="20"/>
                <w:lang w:val="en-US"/>
              </w:rPr>
            </w:pPr>
            <w:r w:rsidRPr="00C20FCE">
              <w:rPr>
                <w:rFonts w:ascii="Arial" w:hAnsi="Arial" w:cs="Arial"/>
                <w:b/>
                <w:sz w:val="20"/>
                <w:szCs w:val="20"/>
                <w:lang w:val="en-US"/>
              </w:rPr>
              <w:t>%</w:t>
            </w:r>
          </w:p>
          <w:p w14:paraId="2C8671B5" w14:textId="77777777" w:rsidR="00055F8F" w:rsidRPr="00C20FCE" w:rsidRDefault="00055F8F" w:rsidP="00055F8F">
            <w:pPr>
              <w:jc w:val="center"/>
              <w:rPr>
                <w:rFonts w:ascii="Arial" w:hAnsi="Arial" w:cs="Arial"/>
                <w:b/>
                <w:sz w:val="20"/>
                <w:szCs w:val="20"/>
                <w:lang w:val="en-US"/>
              </w:rPr>
            </w:pPr>
            <w:r w:rsidRPr="00C20FCE">
              <w:rPr>
                <w:rFonts w:ascii="Arial" w:hAnsi="Arial" w:cs="Arial"/>
                <w:b/>
                <w:sz w:val="20"/>
                <w:szCs w:val="20"/>
                <w:lang w:val="en-US"/>
              </w:rPr>
              <w:t>[95% CI]</w:t>
            </w:r>
          </w:p>
        </w:tc>
        <w:tc>
          <w:tcPr>
            <w:tcW w:w="329"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3CC4EE04" w14:textId="77777777" w:rsidR="00055F8F" w:rsidRPr="00C20FCE" w:rsidRDefault="00055F8F" w:rsidP="00055F8F">
            <w:pPr>
              <w:jc w:val="center"/>
              <w:rPr>
                <w:rFonts w:ascii="Arial" w:hAnsi="Arial" w:cs="Arial"/>
                <w:b/>
                <w:sz w:val="20"/>
                <w:szCs w:val="20"/>
                <w:lang w:val="en-US"/>
              </w:rPr>
            </w:pPr>
            <w:r w:rsidRPr="00C20FCE">
              <w:rPr>
                <w:rFonts w:ascii="Arial" w:hAnsi="Arial" w:cs="Arial"/>
                <w:b/>
                <w:sz w:val="20"/>
                <w:szCs w:val="20"/>
                <w:lang w:val="en-US"/>
              </w:rPr>
              <w:t>n</w:t>
            </w:r>
          </w:p>
        </w:tc>
        <w:tc>
          <w:tcPr>
            <w:tcW w:w="656"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69EBF14F" w14:textId="77777777" w:rsidR="003B2953" w:rsidRPr="00C20FCE" w:rsidRDefault="00055F8F" w:rsidP="00055F8F">
            <w:pPr>
              <w:jc w:val="center"/>
              <w:rPr>
                <w:rFonts w:ascii="Arial" w:hAnsi="Arial" w:cs="Arial"/>
                <w:b/>
                <w:sz w:val="20"/>
                <w:szCs w:val="20"/>
                <w:lang w:val="en-US"/>
              </w:rPr>
            </w:pPr>
            <w:r w:rsidRPr="00C20FCE">
              <w:rPr>
                <w:rFonts w:ascii="Arial" w:hAnsi="Arial" w:cs="Arial"/>
                <w:b/>
                <w:sz w:val="20"/>
                <w:szCs w:val="20"/>
                <w:lang w:val="en-US"/>
              </w:rPr>
              <w:t>%</w:t>
            </w:r>
          </w:p>
          <w:p w14:paraId="1B954615" w14:textId="77777777" w:rsidR="00055F8F" w:rsidRPr="00C20FCE" w:rsidRDefault="00055F8F" w:rsidP="00055F8F">
            <w:pPr>
              <w:jc w:val="center"/>
              <w:rPr>
                <w:rFonts w:ascii="Arial" w:hAnsi="Arial" w:cs="Arial"/>
                <w:b/>
                <w:sz w:val="20"/>
                <w:szCs w:val="20"/>
                <w:lang w:val="en-US"/>
              </w:rPr>
            </w:pPr>
            <w:r w:rsidRPr="00C20FCE">
              <w:rPr>
                <w:rFonts w:ascii="Arial" w:hAnsi="Arial" w:cs="Arial"/>
                <w:b/>
                <w:sz w:val="20"/>
                <w:szCs w:val="20"/>
                <w:lang w:val="en-US"/>
              </w:rPr>
              <w:t>[95% CI]</w:t>
            </w:r>
          </w:p>
        </w:tc>
        <w:tc>
          <w:tcPr>
            <w:tcW w:w="331"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48AE5A10" w14:textId="77777777" w:rsidR="00055F8F" w:rsidRPr="00C20FCE" w:rsidRDefault="00055F8F" w:rsidP="00055F8F">
            <w:pPr>
              <w:jc w:val="center"/>
              <w:rPr>
                <w:rFonts w:ascii="Arial" w:hAnsi="Arial" w:cs="Arial"/>
                <w:b/>
                <w:sz w:val="20"/>
                <w:szCs w:val="20"/>
                <w:lang w:val="en-US"/>
              </w:rPr>
            </w:pPr>
            <w:r w:rsidRPr="00C20FCE">
              <w:rPr>
                <w:rFonts w:ascii="Arial" w:hAnsi="Arial" w:cs="Arial"/>
                <w:b/>
                <w:sz w:val="20"/>
                <w:szCs w:val="20"/>
                <w:lang w:val="en-US"/>
              </w:rPr>
              <w:t>n</w:t>
            </w:r>
          </w:p>
        </w:tc>
        <w:tc>
          <w:tcPr>
            <w:tcW w:w="719"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63C1E7C2" w14:textId="77777777" w:rsidR="003B2953" w:rsidRPr="00C20FCE" w:rsidRDefault="00055F8F" w:rsidP="00055F8F">
            <w:pPr>
              <w:jc w:val="center"/>
              <w:rPr>
                <w:rFonts w:ascii="Arial" w:hAnsi="Arial" w:cs="Arial"/>
                <w:b/>
                <w:sz w:val="20"/>
                <w:szCs w:val="20"/>
                <w:lang w:val="en-US"/>
              </w:rPr>
            </w:pPr>
            <w:r w:rsidRPr="00C20FCE">
              <w:rPr>
                <w:rFonts w:ascii="Arial" w:hAnsi="Arial" w:cs="Arial"/>
                <w:b/>
                <w:sz w:val="20"/>
                <w:szCs w:val="20"/>
                <w:lang w:val="en-US"/>
              </w:rPr>
              <w:t>%</w:t>
            </w:r>
          </w:p>
          <w:p w14:paraId="20E4F66A" w14:textId="77777777" w:rsidR="00055F8F" w:rsidRPr="00C20FCE" w:rsidRDefault="00055F8F" w:rsidP="00055F8F">
            <w:pPr>
              <w:jc w:val="center"/>
              <w:rPr>
                <w:rFonts w:ascii="Arial" w:hAnsi="Arial" w:cs="Arial"/>
                <w:b/>
                <w:sz w:val="20"/>
                <w:szCs w:val="20"/>
                <w:lang w:val="en-US"/>
              </w:rPr>
            </w:pPr>
            <w:r w:rsidRPr="00C20FCE">
              <w:rPr>
                <w:rFonts w:ascii="Arial" w:hAnsi="Arial" w:cs="Arial"/>
                <w:b/>
                <w:sz w:val="20"/>
                <w:szCs w:val="20"/>
                <w:lang w:val="en-US"/>
              </w:rPr>
              <w:t>[95% CI]</w:t>
            </w:r>
          </w:p>
        </w:tc>
        <w:tc>
          <w:tcPr>
            <w:tcW w:w="330"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0ACDFA6E" w14:textId="77777777" w:rsidR="00055F8F" w:rsidRPr="00C20FCE" w:rsidRDefault="00971A41" w:rsidP="00055F8F">
            <w:pPr>
              <w:jc w:val="center"/>
              <w:rPr>
                <w:rFonts w:ascii="Arial" w:hAnsi="Arial" w:cs="Arial"/>
                <w:b/>
                <w:sz w:val="20"/>
                <w:szCs w:val="20"/>
                <w:lang w:val="en-US"/>
              </w:rPr>
            </w:pPr>
            <w:r w:rsidRPr="00C20FCE">
              <w:rPr>
                <w:rFonts w:ascii="Arial" w:hAnsi="Arial" w:cs="Arial"/>
                <w:b/>
                <w:sz w:val="20"/>
                <w:szCs w:val="20"/>
                <w:lang w:val="en-US"/>
              </w:rPr>
              <w:t>N</w:t>
            </w:r>
          </w:p>
        </w:tc>
        <w:tc>
          <w:tcPr>
            <w:tcW w:w="601"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1B0D1119" w14:textId="77777777" w:rsidR="003B2953" w:rsidRPr="00C20FCE" w:rsidRDefault="00055F8F" w:rsidP="00055F8F">
            <w:pPr>
              <w:jc w:val="center"/>
              <w:rPr>
                <w:rFonts w:ascii="Arial" w:hAnsi="Arial" w:cs="Arial"/>
                <w:b/>
                <w:sz w:val="20"/>
                <w:szCs w:val="20"/>
                <w:lang w:val="en-US"/>
              </w:rPr>
            </w:pPr>
            <w:r w:rsidRPr="00C20FCE">
              <w:rPr>
                <w:rFonts w:ascii="Arial" w:hAnsi="Arial" w:cs="Arial"/>
                <w:b/>
                <w:sz w:val="20"/>
                <w:szCs w:val="20"/>
                <w:lang w:val="en-US"/>
              </w:rPr>
              <w:t>%</w:t>
            </w:r>
          </w:p>
          <w:p w14:paraId="5F55BC54" w14:textId="77777777" w:rsidR="00055F8F" w:rsidRPr="00C20FCE" w:rsidRDefault="00055F8F" w:rsidP="00055F8F">
            <w:pPr>
              <w:jc w:val="center"/>
              <w:rPr>
                <w:rFonts w:ascii="Arial" w:hAnsi="Arial" w:cs="Arial"/>
                <w:b/>
                <w:sz w:val="20"/>
                <w:szCs w:val="20"/>
                <w:lang w:val="en-US"/>
              </w:rPr>
            </w:pPr>
            <w:r w:rsidRPr="00C20FCE">
              <w:rPr>
                <w:rFonts w:ascii="Arial" w:hAnsi="Arial" w:cs="Arial"/>
                <w:b/>
                <w:sz w:val="20"/>
                <w:szCs w:val="20"/>
                <w:lang w:val="en-US"/>
              </w:rPr>
              <w:t>[95% CI]</w:t>
            </w:r>
          </w:p>
        </w:tc>
      </w:tr>
      <w:tr w:rsidR="00055F8F" w:rsidRPr="00C20FCE" w14:paraId="7679E9AA" w14:textId="77777777" w:rsidTr="00055F8F">
        <w:tc>
          <w:tcPr>
            <w:tcW w:w="706" w:type="pct"/>
            <w:tcBorders>
              <w:top w:val="single" w:sz="12" w:space="0" w:color="auto"/>
              <w:bottom w:val="single" w:sz="2" w:space="0" w:color="auto"/>
              <w:right w:val="single" w:sz="2" w:space="0" w:color="auto"/>
            </w:tcBorders>
            <w:vAlign w:val="center"/>
          </w:tcPr>
          <w:p w14:paraId="272B3D2B" w14:textId="038DB819" w:rsidR="00055F8F" w:rsidRPr="00C20FCE" w:rsidRDefault="00055F8F" w:rsidP="00202D1D">
            <w:pPr>
              <w:rPr>
                <w:rFonts w:ascii="Arial" w:hAnsi="Arial" w:cs="Arial"/>
                <w:sz w:val="20"/>
                <w:szCs w:val="20"/>
                <w:lang w:val="en-US"/>
              </w:rPr>
            </w:pPr>
            <w:r w:rsidRPr="00C20FCE">
              <w:rPr>
                <w:rFonts w:ascii="Arial" w:hAnsi="Arial" w:cs="Arial"/>
                <w:sz w:val="20"/>
                <w:szCs w:val="20"/>
                <w:lang w:val="en-US"/>
              </w:rPr>
              <w:t>Za’atri</w:t>
            </w:r>
          </w:p>
        </w:tc>
        <w:tc>
          <w:tcPr>
            <w:tcW w:w="344" w:type="pct"/>
            <w:tcBorders>
              <w:top w:val="single" w:sz="12" w:space="0" w:color="auto"/>
              <w:left w:val="single" w:sz="2" w:space="0" w:color="auto"/>
              <w:bottom w:val="single" w:sz="2" w:space="0" w:color="auto"/>
              <w:right w:val="single" w:sz="2" w:space="0" w:color="auto"/>
            </w:tcBorders>
            <w:vAlign w:val="center"/>
          </w:tcPr>
          <w:p w14:paraId="40D65F55" w14:textId="77777777" w:rsidR="00055F8F" w:rsidRPr="00C20FCE" w:rsidRDefault="003B2953" w:rsidP="00E1596B">
            <w:pPr>
              <w:jc w:val="center"/>
              <w:rPr>
                <w:rFonts w:ascii="Arial" w:hAnsi="Arial" w:cs="Arial"/>
                <w:sz w:val="20"/>
                <w:szCs w:val="20"/>
                <w:lang w:val="en-US"/>
              </w:rPr>
            </w:pPr>
            <w:r w:rsidRPr="00C20FCE">
              <w:rPr>
                <w:rFonts w:ascii="Arial" w:hAnsi="Arial" w:cs="Arial"/>
                <w:sz w:val="20"/>
                <w:szCs w:val="20"/>
                <w:lang w:val="en-US"/>
              </w:rPr>
              <w:t>32</w:t>
            </w:r>
          </w:p>
        </w:tc>
        <w:tc>
          <w:tcPr>
            <w:tcW w:w="328" w:type="pct"/>
            <w:tcBorders>
              <w:top w:val="single" w:sz="12" w:space="0" w:color="auto"/>
              <w:left w:val="single" w:sz="2" w:space="0" w:color="auto"/>
              <w:bottom w:val="single" w:sz="2" w:space="0" w:color="auto"/>
              <w:right w:val="single" w:sz="2" w:space="0" w:color="auto"/>
            </w:tcBorders>
            <w:vAlign w:val="center"/>
          </w:tcPr>
          <w:p w14:paraId="7B140901" w14:textId="77777777" w:rsidR="00055F8F" w:rsidRPr="00C20FCE" w:rsidRDefault="003B2953" w:rsidP="00055F8F">
            <w:pPr>
              <w:jc w:val="center"/>
              <w:rPr>
                <w:rFonts w:ascii="Arial" w:hAnsi="Arial" w:cs="Arial"/>
                <w:sz w:val="20"/>
                <w:szCs w:val="20"/>
                <w:lang w:val="en-US"/>
              </w:rPr>
            </w:pPr>
            <w:r w:rsidRPr="00C20FCE">
              <w:rPr>
                <w:rFonts w:ascii="Arial" w:hAnsi="Arial" w:cs="Arial"/>
                <w:sz w:val="20"/>
                <w:szCs w:val="20"/>
                <w:lang w:val="en-US"/>
              </w:rPr>
              <w:t>27</w:t>
            </w:r>
          </w:p>
        </w:tc>
        <w:tc>
          <w:tcPr>
            <w:tcW w:w="656" w:type="pct"/>
            <w:tcBorders>
              <w:top w:val="single" w:sz="12" w:space="0" w:color="auto"/>
              <w:left w:val="single" w:sz="2" w:space="0" w:color="auto"/>
              <w:bottom w:val="single" w:sz="2" w:space="0" w:color="auto"/>
              <w:right w:val="single" w:sz="2" w:space="0" w:color="auto"/>
            </w:tcBorders>
            <w:vAlign w:val="center"/>
          </w:tcPr>
          <w:p w14:paraId="4AAA765B" w14:textId="77777777" w:rsidR="00055F8F" w:rsidRPr="00C20FCE" w:rsidRDefault="003B2953" w:rsidP="00055F8F">
            <w:pPr>
              <w:jc w:val="center"/>
              <w:rPr>
                <w:rFonts w:ascii="Arial" w:hAnsi="Arial" w:cs="Arial"/>
                <w:sz w:val="20"/>
                <w:szCs w:val="20"/>
                <w:lang w:val="en-US"/>
              </w:rPr>
            </w:pPr>
            <w:r w:rsidRPr="00C20FCE">
              <w:rPr>
                <w:rFonts w:ascii="Arial" w:hAnsi="Arial" w:cs="Arial"/>
                <w:sz w:val="20"/>
                <w:szCs w:val="20"/>
                <w:lang w:val="en-US"/>
              </w:rPr>
              <w:t>84.4%</w:t>
            </w:r>
          </w:p>
          <w:p w14:paraId="088B58CE" w14:textId="77777777" w:rsidR="003B2953" w:rsidRPr="00C20FCE" w:rsidRDefault="003B2953" w:rsidP="00055F8F">
            <w:pPr>
              <w:jc w:val="center"/>
              <w:rPr>
                <w:rFonts w:ascii="Arial" w:hAnsi="Arial" w:cs="Arial"/>
                <w:sz w:val="20"/>
                <w:szCs w:val="20"/>
                <w:lang w:val="en-US"/>
              </w:rPr>
            </w:pPr>
            <w:r w:rsidRPr="00C20FCE">
              <w:rPr>
                <w:rFonts w:ascii="Arial" w:hAnsi="Arial" w:cs="Arial"/>
                <w:sz w:val="20"/>
                <w:szCs w:val="20"/>
                <w:lang w:val="en-US"/>
              </w:rPr>
              <w:t>[68.1-100.0]</w:t>
            </w:r>
          </w:p>
        </w:tc>
        <w:tc>
          <w:tcPr>
            <w:tcW w:w="329" w:type="pct"/>
            <w:tcBorders>
              <w:top w:val="single" w:sz="12" w:space="0" w:color="auto"/>
              <w:left w:val="single" w:sz="2" w:space="0" w:color="auto"/>
              <w:bottom w:val="single" w:sz="2" w:space="0" w:color="auto"/>
              <w:right w:val="single" w:sz="2" w:space="0" w:color="auto"/>
            </w:tcBorders>
            <w:vAlign w:val="center"/>
          </w:tcPr>
          <w:p w14:paraId="64DA7ED9" w14:textId="77777777" w:rsidR="00055F8F" w:rsidRPr="00C20FCE" w:rsidRDefault="003B2953" w:rsidP="00055F8F">
            <w:pPr>
              <w:jc w:val="center"/>
              <w:rPr>
                <w:rFonts w:ascii="Arial" w:hAnsi="Arial" w:cs="Arial"/>
                <w:sz w:val="20"/>
                <w:szCs w:val="20"/>
                <w:lang w:val="en-US"/>
              </w:rPr>
            </w:pPr>
            <w:r w:rsidRPr="00C20FCE">
              <w:rPr>
                <w:rFonts w:ascii="Arial" w:hAnsi="Arial" w:cs="Arial"/>
                <w:sz w:val="20"/>
                <w:szCs w:val="20"/>
                <w:lang w:val="en-US"/>
              </w:rPr>
              <w:t>2</w:t>
            </w:r>
          </w:p>
        </w:tc>
        <w:tc>
          <w:tcPr>
            <w:tcW w:w="656" w:type="pct"/>
            <w:tcBorders>
              <w:top w:val="single" w:sz="12" w:space="0" w:color="auto"/>
              <w:left w:val="single" w:sz="2" w:space="0" w:color="auto"/>
              <w:bottom w:val="single" w:sz="2" w:space="0" w:color="auto"/>
              <w:right w:val="single" w:sz="2" w:space="0" w:color="auto"/>
            </w:tcBorders>
            <w:vAlign w:val="center"/>
          </w:tcPr>
          <w:p w14:paraId="2D412486" w14:textId="77777777" w:rsidR="00055F8F" w:rsidRPr="00C20FCE" w:rsidRDefault="003B2953" w:rsidP="00055F8F">
            <w:pPr>
              <w:jc w:val="center"/>
              <w:rPr>
                <w:rFonts w:ascii="Arial" w:hAnsi="Arial" w:cs="Arial"/>
                <w:sz w:val="20"/>
                <w:szCs w:val="20"/>
                <w:lang w:val="en-US"/>
              </w:rPr>
            </w:pPr>
            <w:r w:rsidRPr="00C20FCE">
              <w:rPr>
                <w:rFonts w:ascii="Arial" w:hAnsi="Arial" w:cs="Arial"/>
                <w:sz w:val="20"/>
                <w:szCs w:val="20"/>
                <w:lang w:val="en-US"/>
              </w:rPr>
              <w:t>6.2%</w:t>
            </w:r>
          </w:p>
          <w:p w14:paraId="3722EC6A" w14:textId="77777777" w:rsidR="003B2953" w:rsidRPr="00C20FCE" w:rsidRDefault="003B2953" w:rsidP="00055F8F">
            <w:pPr>
              <w:jc w:val="center"/>
              <w:rPr>
                <w:rFonts w:ascii="Arial" w:hAnsi="Arial" w:cs="Arial"/>
                <w:sz w:val="20"/>
                <w:szCs w:val="20"/>
                <w:lang w:val="en-US"/>
              </w:rPr>
            </w:pPr>
            <w:r w:rsidRPr="00C20FCE">
              <w:rPr>
                <w:rFonts w:ascii="Arial" w:hAnsi="Arial" w:cs="Arial"/>
                <w:sz w:val="20"/>
                <w:szCs w:val="20"/>
                <w:lang w:val="en-US"/>
              </w:rPr>
              <w:t>[0.0-15.4]</w:t>
            </w:r>
          </w:p>
        </w:tc>
        <w:tc>
          <w:tcPr>
            <w:tcW w:w="331" w:type="pct"/>
            <w:tcBorders>
              <w:top w:val="single" w:sz="12" w:space="0" w:color="auto"/>
              <w:left w:val="single" w:sz="2" w:space="0" w:color="auto"/>
              <w:bottom w:val="single" w:sz="2" w:space="0" w:color="auto"/>
              <w:right w:val="single" w:sz="2" w:space="0" w:color="auto"/>
            </w:tcBorders>
            <w:vAlign w:val="center"/>
          </w:tcPr>
          <w:p w14:paraId="51D48023" w14:textId="77777777" w:rsidR="00055F8F" w:rsidRPr="00C20FCE" w:rsidRDefault="003B2953" w:rsidP="00055F8F">
            <w:pPr>
              <w:jc w:val="center"/>
              <w:rPr>
                <w:rFonts w:ascii="Arial" w:hAnsi="Arial" w:cs="Arial"/>
                <w:sz w:val="20"/>
                <w:szCs w:val="20"/>
                <w:lang w:val="en-US"/>
              </w:rPr>
            </w:pPr>
            <w:r w:rsidRPr="00C20FCE">
              <w:rPr>
                <w:rFonts w:ascii="Arial" w:hAnsi="Arial" w:cs="Arial"/>
                <w:sz w:val="20"/>
                <w:szCs w:val="20"/>
                <w:lang w:val="en-US"/>
              </w:rPr>
              <w:t>3</w:t>
            </w:r>
          </w:p>
        </w:tc>
        <w:tc>
          <w:tcPr>
            <w:tcW w:w="719" w:type="pct"/>
            <w:tcBorders>
              <w:top w:val="single" w:sz="12" w:space="0" w:color="auto"/>
              <w:left w:val="single" w:sz="2" w:space="0" w:color="auto"/>
              <w:bottom w:val="single" w:sz="2" w:space="0" w:color="auto"/>
              <w:right w:val="single" w:sz="2" w:space="0" w:color="auto"/>
            </w:tcBorders>
            <w:vAlign w:val="center"/>
          </w:tcPr>
          <w:p w14:paraId="6044B28D" w14:textId="77777777" w:rsidR="00055F8F" w:rsidRPr="00C20FCE" w:rsidRDefault="003B2953" w:rsidP="00055F8F">
            <w:pPr>
              <w:jc w:val="center"/>
              <w:rPr>
                <w:rFonts w:ascii="Arial" w:hAnsi="Arial" w:cs="Arial"/>
                <w:sz w:val="20"/>
                <w:szCs w:val="20"/>
                <w:lang w:val="en-US"/>
              </w:rPr>
            </w:pPr>
            <w:r w:rsidRPr="00C20FCE">
              <w:rPr>
                <w:rFonts w:ascii="Arial" w:hAnsi="Arial" w:cs="Arial"/>
                <w:sz w:val="20"/>
                <w:szCs w:val="20"/>
                <w:lang w:val="en-US"/>
              </w:rPr>
              <w:t>9.4%</w:t>
            </w:r>
          </w:p>
          <w:p w14:paraId="4682C462" w14:textId="77777777" w:rsidR="003B2953" w:rsidRPr="00C20FCE" w:rsidRDefault="003B2953" w:rsidP="00055F8F">
            <w:pPr>
              <w:jc w:val="center"/>
              <w:rPr>
                <w:rFonts w:ascii="Arial" w:hAnsi="Arial" w:cs="Arial"/>
                <w:sz w:val="20"/>
                <w:szCs w:val="20"/>
                <w:lang w:val="en-US"/>
              </w:rPr>
            </w:pPr>
            <w:r w:rsidRPr="00C20FCE">
              <w:rPr>
                <w:rFonts w:ascii="Arial" w:hAnsi="Arial" w:cs="Arial"/>
                <w:sz w:val="20"/>
                <w:szCs w:val="20"/>
                <w:lang w:val="en-US"/>
              </w:rPr>
              <w:t>[0.0-20.1]</w:t>
            </w:r>
          </w:p>
        </w:tc>
        <w:tc>
          <w:tcPr>
            <w:tcW w:w="330" w:type="pct"/>
            <w:tcBorders>
              <w:top w:val="single" w:sz="12" w:space="0" w:color="auto"/>
              <w:left w:val="single" w:sz="2" w:space="0" w:color="auto"/>
              <w:bottom w:val="single" w:sz="2" w:space="0" w:color="auto"/>
              <w:right w:val="single" w:sz="2" w:space="0" w:color="auto"/>
            </w:tcBorders>
            <w:vAlign w:val="center"/>
          </w:tcPr>
          <w:p w14:paraId="21B4B26E" w14:textId="77777777" w:rsidR="00055F8F" w:rsidRPr="00C20FCE" w:rsidRDefault="00ED6AAA" w:rsidP="00E1596B">
            <w:pPr>
              <w:jc w:val="center"/>
              <w:rPr>
                <w:rFonts w:ascii="Arial" w:hAnsi="Arial" w:cs="Arial"/>
                <w:sz w:val="20"/>
                <w:szCs w:val="20"/>
                <w:lang w:val="en-US"/>
              </w:rPr>
            </w:pPr>
            <w:r w:rsidRPr="00C20FCE">
              <w:rPr>
                <w:rFonts w:ascii="Arial" w:hAnsi="Arial" w:cs="Arial"/>
                <w:sz w:val="20"/>
                <w:szCs w:val="20"/>
                <w:lang w:val="en-US"/>
              </w:rPr>
              <w:t>0</w:t>
            </w:r>
          </w:p>
        </w:tc>
        <w:tc>
          <w:tcPr>
            <w:tcW w:w="601" w:type="pct"/>
            <w:tcBorders>
              <w:top w:val="single" w:sz="12" w:space="0" w:color="auto"/>
              <w:left w:val="single" w:sz="2" w:space="0" w:color="auto"/>
              <w:bottom w:val="single" w:sz="2" w:space="0" w:color="auto"/>
              <w:right w:val="nil"/>
            </w:tcBorders>
            <w:vAlign w:val="center"/>
          </w:tcPr>
          <w:p w14:paraId="2C2DDCBC" w14:textId="77777777" w:rsidR="00055F8F" w:rsidRPr="00C20FCE" w:rsidRDefault="00ED6AAA" w:rsidP="00E1596B">
            <w:pPr>
              <w:jc w:val="center"/>
              <w:rPr>
                <w:rFonts w:ascii="Arial" w:hAnsi="Arial" w:cs="Arial"/>
                <w:sz w:val="20"/>
                <w:szCs w:val="20"/>
                <w:lang w:val="en-US"/>
              </w:rPr>
            </w:pPr>
            <w:r w:rsidRPr="00C20FCE">
              <w:rPr>
                <w:rFonts w:ascii="Arial" w:hAnsi="Arial" w:cs="Arial"/>
                <w:sz w:val="20"/>
                <w:szCs w:val="20"/>
                <w:lang w:val="en-US"/>
              </w:rPr>
              <w:t>0.0</w:t>
            </w:r>
          </w:p>
        </w:tc>
      </w:tr>
      <w:tr w:rsidR="00055F8F" w:rsidRPr="00C20FCE" w14:paraId="5AF7E4E6" w14:textId="77777777" w:rsidTr="00055F8F">
        <w:tc>
          <w:tcPr>
            <w:tcW w:w="706" w:type="pct"/>
            <w:tcBorders>
              <w:top w:val="single" w:sz="2" w:space="0" w:color="auto"/>
              <w:bottom w:val="single" w:sz="2" w:space="0" w:color="auto"/>
              <w:right w:val="single" w:sz="2" w:space="0" w:color="auto"/>
            </w:tcBorders>
            <w:vAlign w:val="center"/>
          </w:tcPr>
          <w:p w14:paraId="3E062900" w14:textId="77777777" w:rsidR="00055F8F" w:rsidRPr="00C20FCE" w:rsidRDefault="00055F8F" w:rsidP="00E1596B">
            <w:pPr>
              <w:rPr>
                <w:rFonts w:ascii="Arial" w:hAnsi="Arial" w:cs="Arial"/>
                <w:sz w:val="20"/>
                <w:szCs w:val="20"/>
                <w:lang w:val="en-US"/>
              </w:rPr>
            </w:pPr>
            <w:r w:rsidRPr="00C20FCE">
              <w:rPr>
                <w:rFonts w:ascii="Arial" w:hAnsi="Arial" w:cs="Arial"/>
                <w:sz w:val="20"/>
                <w:szCs w:val="20"/>
                <w:lang w:val="en-US"/>
              </w:rPr>
              <w:t>Azraq</w:t>
            </w:r>
          </w:p>
        </w:tc>
        <w:tc>
          <w:tcPr>
            <w:tcW w:w="344" w:type="pct"/>
            <w:tcBorders>
              <w:top w:val="single" w:sz="2" w:space="0" w:color="auto"/>
              <w:left w:val="single" w:sz="2" w:space="0" w:color="auto"/>
              <w:bottom w:val="single" w:sz="2" w:space="0" w:color="auto"/>
              <w:right w:val="single" w:sz="2" w:space="0" w:color="auto"/>
            </w:tcBorders>
            <w:vAlign w:val="center"/>
          </w:tcPr>
          <w:p w14:paraId="0D5FC3CA" w14:textId="77777777" w:rsidR="00055F8F" w:rsidRPr="00C20FCE" w:rsidRDefault="00C9699D" w:rsidP="00E1596B">
            <w:pPr>
              <w:jc w:val="center"/>
              <w:rPr>
                <w:rFonts w:ascii="Arial" w:hAnsi="Arial" w:cs="Arial"/>
                <w:sz w:val="20"/>
                <w:szCs w:val="20"/>
                <w:lang w:val="en-US"/>
              </w:rPr>
            </w:pPr>
            <w:r w:rsidRPr="00C20FCE">
              <w:rPr>
                <w:rFonts w:ascii="Arial" w:hAnsi="Arial" w:cs="Arial"/>
                <w:sz w:val="20"/>
                <w:szCs w:val="20"/>
                <w:lang w:val="en-US"/>
              </w:rPr>
              <w:t>17</w:t>
            </w:r>
          </w:p>
        </w:tc>
        <w:tc>
          <w:tcPr>
            <w:tcW w:w="328" w:type="pct"/>
            <w:tcBorders>
              <w:top w:val="single" w:sz="2" w:space="0" w:color="auto"/>
              <w:left w:val="single" w:sz="2" w:space="0" w:color="auto"/>
              <w:bottom w:val="single" w:sz="2" w:space="0" w:color="auto"/>
              <w:right w:val="single" w:sz="2" w:space="0" w:color="auto"/>
            </w:tcBorders>
            <w:vAlign w:val="center"/>
          </w:tcPr>
          <w:p w14:paraId="2DE6C73E" w14:textId="77777777" w:rsidR="00055F8F" w:rsidRPr="00C20FCE" w:rsidRDefault="00C9699D" w:rsidP="00055F8F">
            <w:pPr>
              <w:jc w:val="center"/>
              <w:rPr>
                <w:rFonts w:ascii="Arial" w:hAnsi="Arial" w:cs="Arial"/>
                <w:sz w:val="20"/>
                <w:szCs w:val="20"/>
                <w:lang w:val="en-US"/>
              </w:rPr>
            </w:pPr>
            <w:r w:rsidRPr="00C20FCE">
              <w:rPr>
                <w:rFonts w:ascii="Arial" w:hAnsi="Arial" w:cs="Arial"/>
                <w:sz w:val="20"/>
                <w:szCs w:val="20"/>
                <w:lang w:val="en-US"/>
              </w:rPr>
              <w:t>13</w:t>
            </w:r>
          </w:p>
        </w:tc>
        <w:tc>
          <w:tcPr>
            <w:tcW w:w="656" w:type="pct"/>
            <w:tcBorders>
              <w:top w:val="single" w:sz="2" w:space="0" w:color="auto"/>
              <w:left w:val="single" w:sz="2" w:space="0" w:color="auto"/>
              <w:bottom w:val="single" w:sz="2" w:space="0" w:color="auto"/>
              <w:right w:val="single" w:sz="2" w:space="0" w:color="auto"/>
            </w:tcBorders>
            <w:vAlign w:val="center"/>
          </w:tcPr>
          <w:p w14:paraId="09766B78" w14:textId="77777777" w:rsidR="00055F8F" w:rsidRPr="00C20FCE" w:rsidRDefault="00C9699D" w:rsidP="00055F8F">
            <w:pPr>
              <w:jc w:val="center"/>
              <w:rPr>
                <w:rFonts w:ascii="Arial" w:hAnsi="Arial" w:cs="Arial"/>
                <w:sz w:val="20"/>
                <w:szCs w:val="20"/>
                <w:lang w:val="en-US"/>
              </w:rPr>
            </w:pPr>
            <w:r w:rsidRPr="00C20FCE">
              <w:rPr>
                <w:rFonts w:ascii="Arial" w:hAnsi="Arial" w:cs="Arial"/>
                <w:sz w:val="20"/>
                <w:szCs w:val="20"/>
                <w:lang w:val="en-US"/>
              </w:rPr>
              <w:t>76.5%</w:t>
            </w:r>
          </w:p>
          <w:p w14:paraId="1F059B2F" w14:textId="77777777" w:rsidR="00C9699D" w:rsidRPr="00C20FCE" w:rsidRDefault="00C9699D" w:rsidP="00055F8F">
            <w:pPr>
              <w:jc w:val="center"/>
              <w:rPr>
                <w:rFonts w:ascii="Arial" w:hAnsi="Arial" w:cs="Arial"/>
                <w:sz w:val="20"/>
                <w:szCs w:val="20"/>
                <w:lang w:val="en-US"/>
              </w:rPr>
            </w:pPr>
            <w:r w:rsidRPr="00C20FCE">
              <w:rPr>
                <w:rFonts w:ascii="Arial" w:hAnsi="Arial" w:cs="Arial"/>
                <w:sz w:val="20"/>
                <w:szCs w:val="20"/>
                <w:lang w:val="en-US"/>
              </w:rPr>
              <w:t>[51.6-100.0]</w:t>
            </w:r>
          </w:p>
        </w:tc>
        <w:tc>
          <w:tcPr>
            <w:tcW w:w="329" w:type="pct"/>
            <w:tcBorders>
              <w:top w:val="single" w:sz="2" w:space="0" w:color="auto"/>
              <w:left w:val="single" w:sz="2" w:space="0" w:color="auto"/>
              <w:bottom w:val="single" w:sz="2" w:space="0" w:color="auto"/>
              <w:right w:val="single" w:sz="2" w:space="0" w:color="auto"/>
            </w:tcBorders>
            <w:vAlign w:val="center"/>
          </w:tcPr>
          <w:p w14:paraId="351F2394" w14:textId="77777777" w:rsidR="00055F8F" w:rsidRPr="00C20FCE" w:rsidRDefault="00C9699D" w:rsidP="00055F8F">
            <w:pPr>
              <w:jc w:val="center"/>
              <w:rPr>
                <w:rFonts w:ascii="Arial" w:hAnsi="Arial" w:cs="Arial"/>
                <w:sz w:val="20"/>
                <w:szCs w:val="20"/>
                <w:lang w:val="en-US"/>
              </w:rPr>
            </w:pPr>
            <w:r w:rsidRPr="00C20FCE">
              <w:rPr>
                <w:rFonts w:ascii="Arial" w:hAnsi="Arial" w:cs="Arial"/>
                <w:sz w:val="20"/>
                <w:szCs w:val="20"/>
                <w:lang w:val="en-US"/>
              </w:rPr>
              <w:t>2</w:t>
            </w:r>
          </w:p>
        </w:tc>
        <w:tc>
          <w:tcPr>
            <w:tcW w:w="656" w:type="pct"/>
            <w:tcBorders>
              <w:top w:val="single" w:sz="2" w:space="0" w:color="auto"/>
              <w:left w:val="single" w:sz="2" w:space="0" w:color="auto"/>
              <w:bottom w:val="single" w:sz="2" w:space="0" w:color="auto"/>
              <w:right w:val="single" w:sz="2" w:space="0" w:color="auto"/>
            </w:tcBorders>
            <w:vAlign w:val="center"/>
          </w:tcPr>
          <w:p w14:paraId="06A4C5E0" w14:textId="77777777" w:rsidR="00055F8F" w:rsidRPr="00C20FCE" w:rsidRDefault="00C9699D" w:rsidP="00055F8F">
            <w:pPr>
              <w:jc w:val="center"/>
              <w:rPr>
                <w:rFonts w:ascii="Arial" w:hAnsi="Arial" w:cs="Arial"/>
                <w:sz w:val="20"/>
                <w:szCs w:val="20"/>
                <w:lang w:val="en-US"/>
              </w:rPr>
            </w:pPr>
            <w:r w:rsidRPr="00C20FCE">
              <w:rPr>
                <w:rFonts w:ascii="Arial" w:hAnsi="Arial" w:cs="Arial"/>
                <w:sz w:val="20"/>
                <w:szCs w:val="20"/>
                <w:lang w:val="en-US"/>
              </w:rPr>
              <w:t>11.8%</w:t>
            </w:r>
          </w:p>
          <w:p w14:paraId="7A47E56F" w14:textId="77777777" w:rsidR="00C9699D" w:rsidRPr="00C20FCE" w:rsidRDefault="00C9699D" w:rsidP="00055F8F">
            <w:pPr>
              <w:jc w:val="center"/>
              <w:rPr>
                <w:rFonts w:ascii="Arial" w:hAnsi="Arial" w:cs="Arial"/>
                <w:sz w:val="20"/>
                <w:szCs w:val="20"/>
                <w:lang w:val="en-US"/>
              </w:rPr>
            </w:pPr>
            <w:r w:rsidRPr="00C20FCE">
              <w:rPr>
                <w:rFonts w:ascii="Arial" w:hAnsi="Arial" w:cs="Arial"/>
                <w:sz w:val="20"/>
                <w:szCs w:val="20"/>
                <w:lang w:val="en-US"/>
              </w:rPr>
              <w:t>[0.0-28.1]</w:t>
            </w:r>
          </w:p>
        </w:tc>
        <w:tc>
          <w:tcPr>
            <w:tcW w:w="331" w:type="pct"/>
            <w:tcBorders>
              <w:top w:val="single" w:sz="2" w:space="0" w:color="auto"/>
              <w:left w:val="single" w:sz="2" w:space="0" w:color="auto"/>
              <w:bottom w:val="single" w:sz="2" w:space="0" w:color="auto"/>
              <w:right w:val="single" w:sz="2" w:space="0" w:color="auto"/>
            </w:tcBorders>
            <w:vAlign w:val="center"/>
          </w:tcPr>
          <w:p w14:paraId="3339C2F8" w14:textId="77777777" w:rsidR="00055F8F" w:rsidRPr="00C20FCE" w:rsidRDefault="00C9699D" w:rsidP="00055F8F">
            <w:pPr>
              <w:jc w:val="center"/>
              <w:rPr>
                <w:rFonts w:ascii="Arial" w:hAnsi="Arial" w:cs="Arial"/>
                <w:sz w:val="20"/>
                <w:szCs w:val="20"/>
                <w:lang w:val="en-US"/>
              </w:rPr>
            </w:pPr>
            <w:r w:rsidRPr="00C20FCE">
              <w:rPr>
                <w:rFonts w:ascii="Arial" w:hAnsi="Arial" w:cs="Arial"/>
                <w:sz w:val="20"/>
                <w:szCs w:val="20"/>
                <w:lang w:val="en-US"/>
              </w:rPr>
              <w:t>2</w:t>
            </w:r>
          </w:p>
        </w:tc>
        <w:tc>
          <w:tcPr>
            <w:tcW w:w="719" w:type="pct"/>
            <w:tcBorders>
              <w:top w:val="single" w:sz="2" w:space="0" w:color="auto"/>
              <w:left w:val="single" w:sz="2" w:space="0" w:color="auto"/>
              <w:bottom w:val="single" w:sz="2" w:space="0" w:color="auto"/>
              <w:right w:val="single" w:sz="2" w:space="0" w:color="auto"/>
            </w:tcBorders>
            <w:vAlign w:val="center"/>
          </w:tcPr>
          <w:p w14:paraId="49F97072" w14:textId="77777777" w:rsidR="00055F8F" w:rsidRPr="00C20FCE" w:rsidRDefault="00C9699D" w:rsidP="00055F8F">
            <w:pPr>
              <w:jc w:val="center"/>
              <w:rPr>
                <w:rFonts w:ascii="Arial" w:hAnsi="Arial" w:cs="Arial"/>
                <w:sz w:val="20"/>
                <w:szCs w:val="20"/>
                <w:lang w:val="en-US"/>
              </w:rPr>
            </w:pPr>
            <w:r w:rsidRPr="00C20FCE">
              <w:rPr>
                <w:rFonts w:ascii="Arial" w:hAnsi="Arial" w:cs="Arial"/>
                <w:sz w:val="20"/>
                <w:szCs w:val="20"/>
                <w:lang w:val="en-US"/>
              </w:rPr>
              <w:t>11.7%</w:t>
            </w:r>
          </w:p>
          <w:p w14:paraId="015BA2C7" w14:textId="77777777" w:rsidR="00C9699D" w:rsidRPr="00C20FCE" w:rsidRDefault="00C9699D" w:rsidP="00055F8F">
            <w:pPr>
              <w:jc w:val="center"/>
              <w:rPr>
                <w:rFonts w:ascii="Arial" w:hAnsi="Arial" w:cs="Arial"/>
                <w:sz w:val="20"/>
                <w:szCs w:val="20"/>
                <w:lang w:val="en-US"/>
              </w:rPr>
            </w:pPr>
            <w:r w:rsidRPr="00C20FCE">
              <w:rPr>
                <w:rFonts w:ascii="Arial" w:hAnsi="Arial" w:cs="Arial"/>
                <w:sz w:val="20"/>
                <w:szCs w:val="20"/>
                <w:lang w:val="en-US"/>
              </w:rPr>
              <w:t>[0.0-26.7]</w:t>
            </w:r>
          </w:p>
        </w:tc>
        <w:tc>
          <w:tcPr>
            <w:tcW w:w="330" w:type="pct"/>
            <w:tcBorders>
              <w:top w:val="single" w:sz="2" w:space="0" w:color="auto"/>
              <w:left w:val="single" w:sz="2" w:space="0" w:color="auto"/>
              <w:bottom w:val="single" w:sz="2" w:space="0" w:color="auto"/>
              <w:right w:val="single" w:sz="2" w:space="0" w:color="auto"/>
            </w:tcBorders>
            <w:vAlign w:val="center"/>
          </w:tcPr>
          <w:p w14:paraId="33806C35" w14:textId="77777777" w:rsidR="00055F8F" w:rsidRPr="00C20FCE" w:rsidRDefault="00C9699D" w:rsidP="00E1596B">
            <w:pPr>
              <w:jc w:val="center"/>
              <w:rPr>
                <w:rFonts w:ascii="Arial" w:hAnsi="Arial" w:cs="Arial"/>
                <w:sz w:val="20"/>
                <w:szCs w:val="20"/>
                <w:lang w:val="en-US"/>
              </w:rPr>
            </w:pPr>
            <w:r w:rsidRPr="00C20FCE">
              <w:rPr>
                <w:rFonts w:ascii="Arial" w:hAnsi="Arial" w:cs="Arial"/>
                <w:sz w:val="20"/>
                <w:szCs w:val="20"/>
                <w:lang w:val="en-US"/>
              </w:rPr>
              <w:t>0</w:t>
            </w:r>
          </w:p>
        </w:tc>
        <w:tc>
          <w:tcPr>
            <w:tcW w:w="601" w:type="pct"/>
            <w:tcBorders>
              <w:top w:val="single" w:sz="2" w:space="0" w:color="auto"/>
              <w:left w:val="single" w:sz="2" w:space="0" w:color="auto"/>
              <w:bottom w:val="single" w:sz="2" w:space="0" w:color="auto"/>
              <w:right w:val="nil"/>
            </w:tcBorders>
            <w:vAlign w:val="center"/>
          </w:tcPr>
          <w:p w14:paraId="60C404C5" w14:textId="77777777" w:rsidR="00055F8F" w:rsidRPr="00C20FCE" w:rsidRDefault="00C9699D" w:rsidP="00E1596B">
            <w:pPr>
              <w:jc w:val="center"/>
              <w:rPr>
                <w:rFonts w:ascii="Arial" w:hAnsi="Arial" w:cs="Arial"/>
                <w:sz w:val="20"/>
                <w:szCs w:val="20"/>
                <w:lang w:val="en-US"/>
              </w:rPr>
            </w:pPr>
            <w:r w:rsidRPr="00C20FCE">
              <w:rPr>
                <w:rFonts w:ascii="Arial" w:hAnsi="Arial" w:cs="Arial"/>
                <w:sz w:val="20"/>
                <w:szCs w:val="20"/>
                <w:lang w:val="en-US"/>
              </w:rPr>
              <w:t>0.0</w:t>
            </w:r>
          </w:p>
        </w:tc>
      </w:tr>
      <w:tr w:rsidR="00055F8F" w:rsidRPr="00C20FCE" w14:paraId="61473129" w14:textId="77777777" w:rsidTr="00055F8F">
        <w:tc>
          <w:tcPr>
            <w:tcW w:w="706" w:type="pct"/>
            <w:tcBorders>
              <w:top w:val="single" w:sz="2" w:space="0" w:color="auto"/>
              <w:bottom w:val="single" w:sz="12" w:space="0" w:color="auto"/>
              <w:right w:val="single" w:sz="2" w:space="0" w:color="auto"/>
            </w:tcBorders>
            <w:vAlign w:val="center"/>
          </w:tcPr>
          <w:p w14:paraId="7315404A" w14:textId="77777777" w:rsidR="00055F8F" w:rsidRPr="00C20FCE" w:rsidRDefault="00055F8F" w:rsidP="00E1596B">
            <w:pPr>
              <w:rPr>
                <w:rFonts w:ascii="Arial" w:hAnsi="Arial" w:cs="Arial"/>
                <w:sz w:val="20"/>
                <w:szCs w:val="20"/>
                <w:lang w:val="en-US"/>
              </w:rPr>
            </w:pPr>
            <w:r w:rsidRPr="00C20FCE">
              <w:rPr>
                <w:rFonts w:ascii="Arial" w:hAnsi="Arial" w:cs="Arial"/>
                <w:sz w:val="20"/>
                <w:szCs w:val="20"/>
                <w:lang w:val="en-US"/>
              </w:rPr>
              <w:t>Host communities</w:t>
            </w:r>
          </w:p>
        </w:tc>
        <w:tc>
          <w:tcPr>
            <w:tcW w:w="344" w:type="pct"/>
            <w:tcBorders>
              <w:top w:val="single" w:sz="2" w:space="0" w:color="auto"/>
              <w:left w:val="single" w:sz="2" w:space="0" w:color="auto"/>
              <w:bottom w:val="single" w:sz="12" w:space="0" w:color="auto"/>
              <w:right w:val="single" w:sz="2" w:space="0" w:color="auto"/>
            </w:tcBorders>
            <w:vAlign w:val="center"/>
          </w:tcPr>
          <w:p w14:paraId="115056F0" w14:textId="77777777" w:rsidR="00055F8F" w:rsidRPr="00C20FCE" w:rsidRDefault="00971A41" w:rsidP="00E1596B">
            <w:pPr>
              <w:jc w:val="center"/>
              <w:rPr>
                <w:rFonts w:ascii="Arial" w:hAnsi="Arial" w:cs="Arial"/>
                <w:sz w:val="20"/>
                <w:szCs w:val="20"/>
                <w:lang w:val="en-US"/>
              </w:rPr>
            </w:pPr>
            <w:r w:rsidRPr="00C20FCE">
              <w:rPr>
                <w:rFonts w:ascii="Arial" w:hAnsi="Arial" w:cs="Arial"/>
                <w:sz w:val="20"/>
                <w:szCs w:val="20"/>
                <w:lang w:val="en-US"/>
              </w:rPr>
              <w:t>74</w:t>
            </w:r>
          </w:p>
        </w:tc>
        <w:tc>
          <w:tcPr>
            <w:tcW w:w="328" w:type="pct"/>
            <w:tcBorders>
              <w:top w:val="single" w:sz="2" w:space="0" w:color="auto"/>
              <w:left w:val="single" w:sz="2" w:space="0" w:color="auto"/>
              <w:bottom w:val="single" w:sz="12" w:space="0" w:color="auto"/>
              <w:right w:val="single" w:sz="2" w:space="0" w:color="auto"/>
            </w:tcBorders>
            <w:vAlign w:val="center"/>
          </w:tcPr>
          <w:p w14:paraId="5223F8FF" w14:textId="77777777" w:rsidR="00055F8F" w:rsidRPr="00C20FCE" w:rsidRDefault="00971A41" w:rsidP="00055F8F">
            <w:pPr>
              <w:jc w:val="center"/>
              <w:rPr>
                <w:rFonts w:ascii="Arial" w:hAnsi="Arial" w:cs="Arial"/>
                <w:sz w:val="20"/>
                <w:szCs w:val="20"/>
                <w:lang w:val="en-US"/>
              </w:rPr>
            </w:pPr>
            <w:r w:rsidRPr="00C20FCE">
              <w:rPr>
                <w:rFonts w:ascii="Arial" w:hAnsi="Arial" w:cs="Arial"/>
                <w:sz w:val="20"/>
                <w:szCs w:val="20"/>
                <w:lang w:val="en-US"/>
              </w:rPr>
              <w:t>53</w:t>
            </w:r>
          </w:p>
        </w:tc>
        <w:tc>
          <w:tcPr>
            <w:tcW w:w="656" w:type="pct"/>
            <w:tcBorders>
              <w:top w:val="single" w:sz="2" w:space="0" w:color="auto"/>
              <w:left w:val="single" w:sz="2" w:space="0" w:color="auto"/>
              <w:bottom w:val="single" w:sz="12" w:space="0" w:color="auto"/>
              <w:right w:val="single" w:sz="2" w:space="0" w:color="auto"/>
            </w:tcBorders>
            <w:vAlign w:val="center"/>
          </w:tcPr>
          <w:p w14:paraId="4914373D" w14:textId="77777777" w:rsidR="00055F8F" w:rsidRPr="00C20FCE" w:rsidRDefault="00971A41" w:rsidP="00055F8F">
            <w:pPr>
              <w:jc w:val="center"/>
              <w:rPr>
                <w:rFonts w:ascii="Arial" w:hAnsi="Arial" w:cs="Arial"/>
                <w:sz w:val="20"/>
                <w:szCs w:val="20"/>
                <w:lang w:val="en-US"/>
              </w:rPr>
            </w:pPr>
            <w:r w:rsidRPr="00C20FCE">
              <w:rPr>
                <w:rFonts w:ascii="Arial" w:hAnsi="Arial" w:cs="Arial"/>
                <w:sz w:val="20"/>
                <w:szCs w:val="20"/>
                <w:lang w:val="en-US"/>
              </w:rPr>
              <w:t>71.6%</w:t>
            </w:r>
          </w:p>
          <w:p w14:paraId="2797E884" w14:textId="77777777" w:rsidR="00971A41" w:rsidRPr="00C20FCE" w:rsidRDefault="00971A41" w:rsidP="00055F8F">
            <w:pPr>
              <w:jc w:val="center"/>
              <w:rPr>
                <w:rFonts w:ascii="Arial" w:hAnsi="Arial" w:cs="Arial"/>
                <w:sz w:val="20"/>
                <w:szCs w:val="20"/>
                <w:lang w:val="en-US"/>
              </w:rPr>
            </w:pPr>
            <w:r w:rsidRPr="00C20FCE">
              <w:rPr>
                <w:rFonts w:ascii="Arial" w:hAnsi="Arial" w:cs="Arial"/>
                <w:sz w:val="20"/>
                <w:szCs w:val="20"/>
                <w:lang w:val="en-US"/>
              </w:rPr>
              <w:t>[60.5-82.8]</w:t>
            </w:r>
          </w:p>
        </w:tc>
        <w:tc>
          <w:tcPr>
            <w:tcW w:w="329" w:type="pct"/>
            <w:tcBorders>
              <w:top w:val="single" w:sz="2" w:space="0" w:color="auto"/>
              <w:left w:val="single" w:sz="2" w:space="0" w:color="auto"/>
              <w:bottom w:val="single" w:sz="12" w:space="0" w:color="auto"/>
              <w:right w:val="single" w:sz="2" w:space="0" w:color="auto"/>
            </w:tcBorders>
            <w:vAlign w:val="center"/>
          </w:tcPr>
          <w:p w14:paraId="09BFE321" w14:textId="77777777" w:rsidR="00055F8F" w:rsidRPr="00C20FCE" w:rsidRDefault="00971A41" w:rsidP="00055F8F">
            <w:pPr>
              <w:jc w:val="center"/>
              <w:rPr>
                <w:rFonts w:ascii="Arial" w:hAnsi="Arial" w:cs="Arial"/>
                <w:sz w:val="20"/>
                <w:szCs w:val="20"/>
                <w:lang w:val="en-US"/>
              </w:rPr>
            </w:pPr>
            <w:r w:rsidRPr="00C20FCE">
              <w:rPr>
                <w:rFonts w:ascii="Arial" w:hAnsi="Arial" w:cs="Arial"/>
                <w:sz w:val="20"/>
                <w:szCs w:val="20"/>
                <w:lang w:val="en-US"/>
              </w:rPr>
              <w:t>16</w:t>
            </w:r>
          </w:p>
        </w:tc>
        <w:tc>
          <w:tcPr>
            <w:tcW w:w="656" w:type="pct"/>
            <w:tcBorders>
              <w:top w:val="single" w:sz="2" w:space="0" w:color="auto"/>
              <w:left w:val="single" w:sz="2" w:space="0" w:color="auto"/>
              <w:bottom w:val="single" w:sz="12" w:space="0" w:color="auto"/>
              <w:right w:val="single" w:sz="2" w:space="0" w:color="auto"/>
            </w:tcBorders>
            <w:vAlign w:val="center"/>
          </w:tcPr>
          <w:p w14:paraId="21790DEE" w14:textId="77777777" w:rsidR="00055F8F" w:rsidRPr="00C20FCE" w:rsidRDefault="00971A41" w:rsidP="00055F8F">
            <w:pPr>
              <w:jc w:val="center"/>
              <w:rPr>
                <w:rFonts w:ascii="Arial" w:hAnsi="Arial" w:cs="Arial"/>
                <w:sz w:val="20"/>
                <w:szCs w:val="20"/>
                <w:lang w:val="en-US"/>
              </w:rPr>
            </w:pPr>
            <w:r w:rsidRPr="00C20FCE">
              <w:rPr>
                <w:rFonts w:ascii="Arial" w:hAnsi="Arial" w:cs="Arial"/>
                <w:sz w:val="20"/>
                <w:szCs w:val="20"/>
                <w:lang w:val="en-US"/>
              </w:rPr>
              <w:t>21.6%</w:t>
            </w:r>
          </w:p>
          <w:p w14:paraId="3C182BFE" w14:textId="77777777" w:rsidR="00971A41" w:rsidRPr="00C20FCE" w:rsidRDefault="00971A41" w:rsidP="00055F8F">
            <w:pPr>
              <w:jc w:val="center"/>
              <w:rPr>
                <w:rFonts w:ascii="Arial" w:hAnsi="Arial" w:cs="Arial"/>
                <w:sz w:val="20"/>
                <w:szCs w:val="20"/>
                <w:lang w:val="en-US"/>
              </w:rPr>
            </w:pPr>
            <w:r w:rsidRPr="00C20FCE">
              <w:rPr>
                <w:rFonts w:ascii="Arial" w:hAnsi="Arial" w:cs="Arial"/>
                <w:sz w:val="20"/>
                <w:szCs w:val="20"/>
                <w:lang w:val="en-US"/>
              </w:rPr>
              <w:t>[11.5-31.8]</w:t>
            </w:r>
          </w:p>
        </w:tc>
        <w:tc>
          <w:tcPr>
            <w:tcW w:w="331" w:type="pct"/>
            <w:tcBorders>
              <w:top w:val="single" w:sz="2" w:space="0" w:color="auto"/>
              <w:left w:val="single" w:sz="2" w:space="0" w:color="auto"/>
              <w:bottom w:val="single" w:sz="12" w:space="0" w:color="auto"/>
              <w:right w:val="single" w:sz="2" w:space="0" w:color="auto"/>
            </w:tcBorders>
            <w:vAlign w:val="center"/>
          </w:tcPr>
          <w:p w14:paraId="065C8286" w14:textId="77777777" w:rsidR="00055F8F" w:rsidRPr="00C20FCE" w:rsidRDefault="00971A41" w:rsidP="00055F8F">
            <w:pPr>
              <w:jc w:val="center"/>
              <w:rPr>
                <w:rFonts w:ascii="Arial" w:hAnsi="Arial" w:cs="Arial"/>
                <w:sz w:val="20"/>
                <w:szCs w:val="20"/>
                <w:lang w:val="en-US"/>
              </w:rPr>
            </w:pPr>
            <w:r w:rsidRPr="00C20FCE">
              <w:rPr>
                <w:rFonts w:ascii="Arial" w:hAnsi="Arial" w:cs="Arial"/>
                <w:sz w:val="20"/>
                <w:szCs w:val="20"/>
                <w:lang w:val="en-US"/>
              </w:rPr>
              <w:t>5</w:t>
            </w:r>
          </w:p>
        </w:tc>
        <w:tc>
          <w:tcPr>
            <w:tcW w:w="719" w:type="pct"/>
            <w:tcBorders>
              <w:top w:val="single" w:sz="2" w:space="0" w:color="auto"/>
              <w:left w:val="single" w:sz="2" w:space="0" w:color="auto"/>
              <w:bottom w:val="single" w:sz="12" w:space="0" w:color="auto"/>
              <w:right w:val="single" w:sz="2" w:space="0" w:color="auto"/>
            </w:tcBorders>
            <w:vAlign w:val="center"/>
          </w:tcPr>
          <w:p w14:paraId="2607FA97" w14:textId="77777777" w:rsidR="00055F8F" w:rsidRPr="00C20FCE" w:rsidRDefault="00971A41" w:rsidP="00055F8F">
            <w:pPr>
              <w:jc w:val="center"/>
              <w:rPr>
                <w:rFonts w:ascii="Arial" w:hAnsi="Arial" w:cs="Arial"/>
                <w:sz w:val="20"/>
                <w:szCs w:val="20"/>
                <w:lang w:val="en-US"/>
              </w:rPr>
            </w:pPr>
            <w:r w:rsidRPr="00C20FCE">
              <w:rPr>
                <w:rFonts w:ascii="Arial" w:hAnsi="Arial" w:cs="Arial"/>
                <w:sz w:val="20"/>
                <w:szCs w:val="20"/>
                <w:lang w:val="en-US"/>
              </w:rPr>
              <w:t>6.8%</w:t>
            </w:r>
          </w:p>
          <w:p w14:paraId="1B253744" w14:textId="77777777" w:rsidR="00971A41" w:rsidRPr="00C20FCE" w:rsidRDefault="00971A41" w:rsidP="00055F8F">
            <w:pPr>
              <w:jc w:val="center"/>
              <w:rPr>
                <w:rFonts w:ascii="Arial" w:hAnsi="Arial" w:cs="Arial"/>
                <w:sz w:val="20"/>
                <w:szCs w:val="20"/>
                <w:lang w:val="en-US"/>
              </w:rPr>
            </w:pPr>
            <w:r w:rsidRPr="00C20FCE">
              <w:rPr>
                <w:rFonts w:ascii="Arial" w:hAnsi="Arial" w:cs="Arial"/>
                <w:sz w:val="20"/>
                <w:szCs w:val="20"/>
                <w:lang w:val="en-US"/>
              </w:rPr>
              <w:t>[1.7-11.8]</w:t>
            </w:r>
          </w:p>
        </w:tc>
        <w:tc>
          <w:tcPr>
            <w:tcW w:w="330" w:type="pct"/>
            <w:tcBorders>
              <w:top w:val="single" w:sz="2" w:space="0" w:color="auto"/>
              <w:left w:val="single" w:sz="2" w:space="0" w:color="auto"/>
              <w:bottom w:val="single" w:sz="12" w:space="0" w:color="auto"/>
              <w:right w:val="single" w:sz="2" w:space="0" w:color="auto"/>
            </w:tcBorders>
            <w:vAlign w:val="center"/>
          </w:tcPr>
          <w:p w14:paraId="7DC5FF52" w14:textId="77777777" w:rsidR="00055F8F" w:rsidRPr="00C20FCE" w:rsidRDefault="00971A41" w:rsidP="00E1596B">
            <w:pPr>
              <w:jc w:val="center"/>
              <w:rPr>
                <w:rFonts w:ascii="Arial" w:hAnsi="Arial" w:cs="Arial"/>
                <w:sz w:val="20"/>
                <w:szCs w:val="20"/>
                <w:lang w:val="en-US"/>
              </w:rPr>
            </w:pPr>
            <w:r w:rsidRPr="00C20FCE">
              <w:rPr>
                <w:rFonts w:ascii="Arial" w:hAnsi="Arial" w:cs="Arial"/>
                <w:sz w:val="20"/>
                <w:szCs w:val="20"/>
                <w:lang w:val="en-US"/>
              </w:rPr>
              <w:t>0</w:t>
            </w:r>
          </w:p>
        </w:tc>
        <w:tc>
          <w:tcPr>
            <w:tcW w:w="601" w:type="pct"/>
            <w:tcBorders>
              <w:top w:val="single" w:sz="2" w:space="0" w:color="auto"/>
              <w:left w:val="single" w:sz="2" w:space="0" w:color="auto"/>
              <w:bottom w:val="single" w:sz="12" w:space="0" w:color="auto"/>
              <w:right w:val="nil"/>
            </w:tcBorders>
            <w:vAlign w:val="center"/>
          </w:tcPr>
          <w:p w14:paraId="2FE0E1E7" w14:textId="77777777" w:rsidR="00055F8F" w:rsidRPr="00C20FCE" w:rsidRDefault="00971A41" w:rsidP="00E1596B">
            <w:pPr>
              <w:jc w:val="center"/>
              <w:rPr>
                <w:rFonts w:ascii="Arial" w:hAnsi="Arial" w:cs="Arial"/>
                <w:sz w:val="20"/>
                <w:szCs w:val="20"/>
                <w:lang w:val="en-US"/>
              </w:rPr>
            </w:pPr>
            <w:r w:rsidRPr="00C20FCE">
              <w:rPr>
                <w:rFonts w:ascii="Arial" w:hAnsi="Arial" w:cs="Arial"/>
                <w:sz w:val="20"/>
                <w:szCs w:val="20"/>
                <w:lang w:val="en-US"/>
              </w:rPr>
              <w:t>0.0</w:t>
            </w:r>
          </w:p>
        </w:tc>
      </w:tr>
    </w:tbl>
    <w:p w14:paraId="397B0347" w14:textId="77777777" w:rsidR="00B0103A" w:rsidRPr="00C20FCE" w:rsidRDefault="00B0103A" w:rsidP="00827145">
      <w:pPr>
        <w:pStyle w:val="Lgende"/>
        <w:keepNext/>
        <w:jc w:val="both"/>
        <w:rPr>
          <w:rFonts w:ascii="Arial" w:hAnsi="Arial" w:cs="Arial"/>
          <w:color w:val="auto"/>
          <w:sz w:val="20"/>
          <w:szCs w:val="22"/>
          <w:lang w:val="en-US"/>
        </w:rPr>
      </w:pPr>
    </w:p>
    <w:p w14:paraId="423A5871" w14:textId="2CAFBB31" w:rsidR="00827145" w:rsidRPr="00C20FCE" w:rsidRDefault="00827145" w:rsidP="00827145">
      <w:pPr>
        <w:pStyle w:val="Lgende"/>
        <w:keepNext/>
        <w:jc w:val="both"/>
        <w:rPr>
          <w:rFonts w:ascii="Arial" w:hAnsi="Arial" w:cs="Arial"/>
          <w:noProof/>
          <w:color w:val="auto"/>
          <w:sz w:val="20"/>
          <w:szCs w:val="22"/>
          <w:lang w:val="en-US"/>
        </w:rPr>
      </w:pPr>
      <w:r w:rsidRPr="00C20FCE">
        <w:rPr>
          <w:rFonts w:ascii="Arial" w:hAnsi="Arial" w:cs="Arial"/>
          <w:color w:val="auto"/>
          <w:sz w:val="20"/>
          <w:szCs w:val="22"/>
          <w:lang w:val="en-US"/>
        </w:rPr>
        <w:t xml:space="preserve">Table </w:t>
      </w:r>
      <w:r w:rsidR="003111F9" w:rsidRPr="00C20FCE">
        <w:rPr>
          <w:rFonts w:ascii="Arial" w:hAnsi="Arial" w:cs="Arial"/>
          <w:color w:val="auto"/>
          <w:sz w:val="20"/>
          <w:szCs w:val="22"/>
          <w:lang w:val="en-US"/>
        </w:rPr>
        <w:t>4</w:t>
      </w:r>
      <w:r w:rsidR="008142C6" w:rsidRPr="00C20FCE">
        <w:rPr>
          <w:rFonts w:ascii="Arial" w:hAnsi="Arial" w:cs="Arial"/>
          <w:color w:val="auto"/>
          <w:sz w:val="20"/>
          <w:szCs w:val="22"/>
          <w:lang w:val="en-US"/>
        </w:rPr>
        <w:t>5</w:t>
      </w:r>
      <w:r w:rsidRPr="00C20FCE">
        <w:rPr>
          <w:rFonts w:ascii="Arial" w:hAnsi="Arial" w:cs="Arial"/>
          <w:noProof/>
          <w:color w:val="auto"/>
          <w:sz w:val="20"/>
          <w:szCs w:val="22"/>
          <w:lang w:val="en-US"/>
        </w:rPr>
        <w:t>: Formula feeding (Children 0-23 months)</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925"/>
        <w:gridCol w:w="1197"/>
        <w:gridCol w:w="1460"/>
        <w:gridCol w:w="4218"/>
      </w:tblGrid>
      <w:tr w:rsidR="00827145" w:rsidRPr="00C20FCE" w14:paraId="31FBC436" w14:textId="77777777" w:rsidTr="00EF2947">
        <w:trPr>
          <w:trHeight w:val="621"/>
        </w:trPr>
        <w:tc>
          <w:tcPr>
            <w:tcW w:w="1817" w:type="pct"/>
            <w:vMerge w:val="restart"/>
            <w:tcBorders>
              <w:top w:val="single" w:sz="12" w:space="0" w:color="auto"/>
              <w:right w:val="single" w:sz="2" w:space="0" w:color="auto"/>
            </w:tcBorders>
            <w:shd w:val="clear" w:color="auto" w:fill="8DB3E2" w:themeFill="text2" w:themeFillTint="66"/>
            <w:vAlign w:val="center"/>
          </w:tcPr>
          <w:p w14:paraId="535FC9A8" w14:textId="77777777" w:rsidR="00827145" w:rsidRPr="00C20FCE" w:rsidRDefault="00827145" w:rsidP="001C2817">
            <w:pPr>
              <w:jc w:val="center"/>
              <w:rPr>
                <w:rFonts w:ascii="Arial" w:hAnsi="Arial" w:cs="Arial"/>
                <w:b/>
                <w:sz w:val="20"/>
                <w:szCs w:val="20"/>
                <w:lang w:val="en-US"/>
              </w:rPr>
            </w:pPr>
            <w:r w:rsidRPr="00C20FCE">
              <w:rPr>
                <w:rFonts w:ascii="Arial" w:hAnsi="Arial" w:cs="Arial"/>
                <w:b/>
                <w:sz w:val="20"/>
                <w:szCs w:val="20"/>
                <w:lang w:val="en-US"/>
              </w:rPr>
              <w:t>Survey Area</w:t>
            </w:r>
          </w:p>
        </w:tc>
        <w:tc>
          <w:tcPr>
            <w:tcW w:w="554"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1CC82460" w14:textId="77777777" w:rsidR="00827145" w:rsidRPr="00C20FCE" w:rsidRDefault="00827145" w:rsidP="001C2817">
            <w:pPr>
              <w:jc w:val="center"/>
              <w:rPr>
                <w:rFonts w:ascii="Arial" w:hAnsi="Arial" w:cs="Arial"/>
                <w:b/>
                <w:sz w:val="20"/>
                <w:szCs w:val="20"/>
                <w:lang w:val="en-US"/>
              </w:rPr>
            </w:pPr>
            <w:r w:rsidRPr="00C20FCE">
              <w:rPr>
                <w:rFonts w:ascii="Arial" w:hAnsi="Arial" w:cs="Arial"/>
                <w:b/>
                <w:sz w:val="20"/>
                <w:szCs w:val="20"/>
                <w:lang w:val="en-US"/>
              </w:rPr>
              <w:t>N</w:t>
            </w:r>
          </w:p>
        </w:tc>
        <w:tc>
          <w:tcPr>
            <w:tcW w:w="2629" w:type="pct"/>
            <w:gridSpan w:val="2"/>
            <w:tcBorders>
              <w:top w:val="single" w:sz="12" w:space="0" w:color="auto"/>
              <w:left w:val="single" w:sz="2" w:space="0" w:color="auto"/>
            </w:tcBorders>
            <w:shd w:val="clear" w:color="auto" w:fill="8DB3E2" w:themeFill="text2" w:themeFillTint="66"/>
            <w:vAlign w:val="center"/>
          </w:tcPr>
          <w:p w14:paraId="45283165" w14:textId="77777777" w:rsidR="00827145" w:rsidRPr="00C20FCE" w:rsidRDefault="00827145" w:rsidP="00827145">
            <w:pPr>
              <w:jc w:val="center"/>
              <w:rPr>
                <w:rFonts w:ascii="Arial" w:hAnsi="Arial" w:cs="Arial"/>
                <w:sz w:val="20"/>
                <w:szCs w:val="20"/>
                <w:lang w:val="en-US"/>
              </w:rPr>
            </w:pPr>
            <w:r w:rsidRPr="00C20FCE">
              <w:rPr>
                <w:rFonts w:ascii="Arial" w:hAnsi="Arial" w:cs="Arial"/>
                <w:b/>
                <w:sz w:val="20"/>
                <w:szCs w:val="20"/>
                <w:lang w:val="en-US"/>
              </w:rPr>
              <w:t>Proportion of children 0-23 months of age who received infant formula during the previous day</w:t>
            </w:r>
          </w:p>
        </w:tc>
      </w:tr>
      <w:tr w:rsidR="00827145" w:rsidRPr="00C20FCE" w14:paraId="7988D98D" w14:textId="77777777" w:rsidTr="001C2817">
        <w:trPr>
          <w:trHeight w:val="465"/>
        </w:trPr>
        <w:tc>
          <w:tcPr>
            <w:tcW w:w="1817" w:type="pct"/>
            <w:vMerge/>
            <w:tcBorders>
              <w:bottom w:val="single" w:sz="12" w:space="0" w:color="auto"/>
              <w:right w:val="single" w:sz="2" w:space="0" w:color="auto"/>
            </w:tcBorders>
            <w:shd w:val="clear" w:color="auto" w:fill="8DB3E2" w:themeFill="text2" w:themeFillTint="66"/>
            <w:vAlign w:val="center"/>
          </w:tcPr>
          <w:p w14:paraId="22A32143" w14:textId="77777777" w:rsidR="00827145" w:rsidRPr="00C20FCE" w:rsidRDefault="00827145" w:rsidP="001C2817">
            <w:pPr>
              <w:rPr>
                <w:rFonts w:ascii="Arial" w:hAnsi="Arial" w:cs="Arial"/>
                <w:b/>
                <w:sz w:val="20"/>
                <w:szCs w:val="20"/>
                <w:lang w:val="en-US"/>
              </w:rPr>
            </w:pPr>
          </w:p>
        </w:tc>
        <w:tc>
          <w:tcPr>
            <w:tcW w:w="554" w:type="pct"/>
            <w:vMerge/>
            <w:tcBorders>
              <w:left w:val="single" w:sz="2" w:space="0" w:color="auto"/>
              <w:bottom w:val="single" w:sz="12" w:space="0" w:color="auto"/>
              <w:right w:val="single" w:sz="2" w:space="0" w:color="auto"/>
            </w:tcBorders>
            <w:shd w:val="clear" w:color="auto" w:fill="8DB3E2" w:themeFill="text2" w:themeFillTint="66"/>
            <w:vAlign w:val="center"/>
          </w:tcPr>
          <w:p w14:paraId="673FD26A" w14:textId="77777777" w:rsidR="00827145" w:rsidRPr="00C20FCE" w:rsidRDefault="00827145" w:rsidP="001C2817">
            <w:pPr>
              <w:jc w:val="center"/>
              <w:rPr>
                <w:rFonts w:ascii="Arial" w:hAnsi="Arial" w:cs="Arial"/>
                <w:b/>
                <w:sz w:val="20"/>
                <w:szCs w:val="20"/>
                <w:lang w:val="en-US"/>
              </w:rPr>
            </w:pPr>
          </w:p>
        </w:tc>
        <w:tc>
          <w:tcPr>
            <w:tcW w:w="676"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16782CDD" w14:textId="77777777" w:rsidR="00827145" w:rsidRPr="00C20FCE" w:rsidRDefault="00827145" w:rsidP="001C2817">
            <w:pPr>
              <w:jc w:val="center"/>
              <w:rPr>
                <w:rFonts w:ascii="Arial" w:hAnsi="Arial" w:cs="Arial"/>
                <w:b/>
                <w:sz w:val="20"/>
                <w:szCs w:val="20"/>
                <w:lang w:val="en-US"/>
              </w:rPr>
            </w:pPr>
            <w:r w:rsidRPr="00C20FCE">
              <w:rPr>
                <w:rFonts w:ascii="Arial" w:hAnsi="Arial" w:cs="Arial"/>
                <w:b/>
                <w:sz w:val="20"/>
                <w:szCs w:val="20"/>
                <w:lang w:val="en-US"/>
              </w:rPr>
              <w:t>n</w:t>
            </w:r>
          </w:p>
        </w:tc>
        <w:tc>
          <w:tcPr>
            <w:tcW w:w="1953" w:type="pct"/>
            <w:tcBorders>
              <w:top w:val="single" w:sz="2" w:space="0" w:color="auto"/>
              <w:left w:val="nil"/>
              <w:bottom w:val="single" w:sz="12" w:space="0" w:color="auto"/>
              <w:right w:val="nil"/>
            </w:tcBorders>
            <w:shd w:val="clear" w:color="auto" w:fill="8DB3E2" w:themeFill="text2" w:themeFillTint="66"/>
            <w:vAlign w:val="center"/>
          </w:tcPr>
          <w:p w14:paraId="1B5DD388" w14:textId="77777777" w:rsidR="00827145" w:rsidRPr="00C20FCE" w:rsidRDefault="00827145" w:rsidP="001C2817">
            <w:pPr>
              <w:jc w:val="center"/>
              <w:rPr>
                <w:rFonts w:ascii="Arial" w:hAnsi="Arial" w:cs="Arial"/>
                <w:b/>
                <w:sz w:val="20"/>
                <w:szCs w:val="20"/>
                <w:lang w:val="en-US"/>
              </w:rPr>
            </w:pPr>
            <w:r w:rsidRPr="00C20FCE">
              <w:rPr>
                <w:rFonts w:ascii="Arial" w:hAnsi="Arial" w:cs="Arial"/>
                <w:b/>
                <w:sz w:val="20"/>
                <w:szCs w:val="20"/>
                <w:lang w:val="en-US"/>
              </w:rPr>
              <w:t>% [95% CI]</w:t>
            </w:r>
          </w:p>
        </w:tc>
      </w:tr>
      <w:tr w:rsidR="00827145" w:rsidRPr="00C20FCE" w14:paraId="654FFC96" w14:textId="77777777" w:rsidTr="001C2817">
        <w:tc>
          <w:tcPr>
            <w:tcW w:w="1817" w:type="pct"/>
            <w:tcBorders>
              <w:top w:val="single" w:sz="12" w:space="0" w:color="auto"/>
              <w:bottom w:val="single" w:sz="2" w:space="0" w:color="auto"/>
              <w:right w:val="single" w:sz="2" w:space="0" w:color="auto"/>
            </w:tcBorders>
            <w:vAlign w:val="center"/>
          </w:tcPr>
          <w:p w14:paraId="120EEB90" w14:textId="6EDC563E" w:rsidR="00827145" w:rsidRPr="00C20FCE" w:rsidRDefault="00827145" w:rsidP="00202D1D">
            <w:pPr>
              <w:rPr>
                <w:rFonts w:ascii="Arial" w:hAnsi="Arial" w:cs="Arial"/>
                <w:sz w:val="20"/>
                <w:szCs w:val="20"/>
                <w:lang w:val="en-US"/>
              </w:rPr>
            </w:pPr>
            <w:r w:rsidRPr="00C20FCE">
              <w:rPr>
                <w:rFonts w:ascii="Arial" w:hAnsi="Arial" w:cs="Arial"/>
                <w:sz w:val="20"/>
                <w:szCs w:val="20"/>
                <w:lang w:val="en-US"/>
              </w:rPr>
              <w:t>Za’atri</w:t>
            </w:r>
          </w:p>
        </w:tc>
        <w:tc>
          <w:tcPr>
            <w:tcW w:w="554" w:type="pct"/>
            <w:tcBorders>
              <w:top w:val="single" w:sz="12" w:space="0" w:color="auto"/>
              <w:left w:val="single" w:sz="2" w:space="0" w:color="auto"/>
              <w:bottom w:val="single" w:sz="2" w:space="0" w:color="auto"/>
              <w:right w:val="single" w:sz="2" w:space="0" w:color="auto"/>
            </w:tcBorders>
            <w:vAlign w:val="center"/>
          </w:tcPr>
          <w:p w14:paraId="616FB82B" w14:textId="77777777" w:rsidR="00827145" w:rsidRPr="00C20FCE" w:rsidRDefault="00827145" w:rsidP="001C2817">
            <w:pPr>
              <w:jc w:val="center"/>
              <w:rPr>
                <w:rFonts w:ascii="Arial" w:hAnsi="Arial" w:cs="Arial"/>
                <w:sz w:val="20"/>
                <w:szCs w:val="20"/>
                <w:lang w:val="en-US"/>
              </w:rPr>
            </w:pPr>
            <w:r w:rsidRPr="00C20FCE">
              <w:rPr>
                <w:rFonts w:ascii="Arial" w:hAnsi="Arial" w:cs="Arial"/>
                <w:sz w:val="20"/>
                <w:szCs w:val="20"/>
                <w:lang w:val="en-US"/>
              </w:rPr>
              <w:t>188</w:t>
            </w:r>
          </w:p>
        </w:tc>
        <w:tc>
          <w:tcPr>
            <w:tcW w:w="676" w:type="pct"/>
            <w:tcBorders>
              <w:top w:val="single" w:sz="12" w:space="0" w:color="auto"/>
              <w:left w:val="single" w:sz="2" w:space="0" w:color="auto"/>
              <w:bottom w:val="single" w:sz="2" w:space="0" w:color="auto"/>
              <w:right w:val="nil"/>
            </w:tcBorders>
            <w:vAlign w:val="center"/>
          </w:tcPr>
          <w:p w14:paraId="15F9470E" w14:textId="77777777" w:rsidR="00827145" w:rsidRPr="00C20FCE" w:rsidRDefault="00827145" w:rsidP="001C2817">
            <w:pPr>
              <w:jc w:val="center"/>
              <w:rPr>
                <w:rFonts w:ascii="Arial" w:hAnsi="Arial" w:cs="Arial"/>
                <w:sz w:val="20"/>
                <w:szCs w:val="20"/>
                <w:lang w:val="en-US"/>
              </w:rPr>
            </w:pPr>
            <w:r w:rsidRPr="00C20FCE">
              <w:rPr>
                <w:rFonts w:ascii="Arial" w:hAnsi="Arial" w:cs="Arial"/>
                <w:sz w:val="20"/>
                <w:szCs w:val="20"/>
                <w:lang w:val="en-US"/>
              </w:rPr>
              <w:t>7</w:t>
            </w:r>
          </w:p>
        </w:tc>
        <w:tc>
          <w:tcPr>
            <w:tcW w:w="1953" w:type="pct"/>
            <w:tcBorders>
              <w:top w:val="single" w:sz="12" w:space="0" w:color="auto"/>
              <w:left w:val="nil"/>
              <w:bottom w:val="single" w:sz="2" w:space="0" w:color="auto"/>
              <w:right w:val="nil"/>
            </w:tcBorders>
            <w:vAlign w:val="center"/>
          </w:tcPr>
          <w:p w14:paraId="17279A1D" w14:textId="77777777" w:rsidR="00827145" w:rsidRPr="00C20FCE" w:rsidRDefault="00827145" w:rsidP="001C2817">
            <w:pPr>
              <w:jc w:val="center"/>
              <w:rPr>
                <w:rFonts w:ascii="Arial" w:hAnsi="Arial" w:cs="Arial"/>
                <w:sz w:val="20"/>
                <w:szCs w:val="20"/>
                <w:lang w:val="en-US"/>
              </w:rPr>
            </w:pPr>
            <w:r w:rsidRPr="00C20FCE">
              <w:rPr>
                <w:rFonts w:ascii="Arial" w:hAnsi="Arial" w:cs="Arial"/>
                <w:sz w:val="20"/>
                <w:szCs w:val="20"/>
                <w:lang w:val="en-US"/>
              </w:rPr>
              <w:t>3.7% [1.2-6.3]</w:t>
            </w:r>
          </w:p>
        </w:tc>
      </w:tr>
      <w:tr w:rsidR="00827145" w:rsidRPr="00C20FCE" w14:paraId="70675A8F" w14:textId="77777777" w:rsidTr="001C2817">
        <w:tc>
          <w:tcPr>
            <w:tcW w:w="1817" w:type="pct"/>
            <w:tcBorders>
              <w:top w:val="single" w:sz="2" w:space="0" w:color="auto"/>
              <w:bottom w:val="single" w:sz="2" w:space="0" w:color="auto"/>
              <w:right w:val="single" w:sz="2" w:space="0" w:color="auto"/>
            </w:tcBorders>
            <w:vAlign w:val="center"/>
          </w:tcPr>
          <w:p w14:paraId="4899ED38" w14:textId="77777777" w:rsidR="00827145" w:rsidRPr="00C20FCE" w:rsidRDefault="00827145" w:rsidP="001C2817">
            <w:pPr>
              <w:rPr>
                <w:rFonts w:ascii="Arial" w:hAnsi="Arial" w:cs="Arial"/>
                <w:sz w:val="20"/>
                <w:szCs w:val="20"/>
                <w:lang w:val="en-US"/>
              </w:rPr>
            </w:pPr>
            <w:r w:rsidRPr="00C20FCE">
              <w:rPr>
                <w:rFonts w:ascii="Arial" w:hAnsi="Arial" w:cs="Arial"/>
                <w:sz w:val="20"/>
                <w:szCs w:val="20"/>
                <w:lang w:val="en-US"/>
              </w:rPr>
              <w:t>Azraq</w:t>
            </w:r>
          </w:p>
        </w:tc>
        <w:tc>
          <w:tcPr>
            <w:tcW w:w="554" w:type="pct"/>
            <w:tcBorders>
              <w:top w:val="single" w:sz="2" w:space="0" w:color="auto"/>
              <w:left w:val="single" w:sz="2" w:space="0" w:color="auto"/>
              <w:bottom w:val="single" w:sz="2" w:space="0" w:color="auto"/>
              <w:right w:val="single" w:sz="2" w:space="0" w:color="auto"/>
            </w:tcBorders>
            <w:vAlign w:val="center"/>
          </w:tcPr>
          <w:p w14:paraId="542E584E" w14:textId="77777777" w:rsidR="00827145" w:rsidRPr="00C20FCE" w:rsidRDefault="009A1A44" w:rsidP="001C2817">
            <w:pPr>
              <w:jc w:val="center"/>
              <w:rPr>
                <w:rFonts w:ascii="Arial" w:hAnsi="Arial" w:cs="Arial"/>
                <w:sz w:val="20"/>
                <w:szCs w:val="20"/>
                <w:lang w:val="en-US"/>
              </w:rPr>
            </w:pPr>
            <w:r w:rsidRPr="00C20FCE">
              <w:rPr>
                <w:rFonts w:ascii="Arial" w:hAnsi="Arial" w:cs="Arial"/>
                <w:sz w:val="20"/>
                <w:szCs w:val="20"/>
                <w:lang w:val="en-US"/>
              </w:rPr>
              <w:t>202</w:t>
            </w:r>
          </w:p>
        </w:tc>
        <w:tc>
          <w:tcPr>
            <w:tcW w:w="676" w:type="pct"/>
            <w:tcBorders>
              <w:top w:val="single" w:sz="2" w:space="0" w:color="auto"/>
              <w:left w:val="single" w:sz="2" w:space="0" w:color="auto"/>
              <w:bottom w:val="single" w:sz="2" w:space="0" w:color="auto"/>
              <w:right w:val="nil"/>
            </w:tcBorders>
            <w:vAlign w:val="center"/>
          </w:tcPr>
          <w:p w14:paraId="10FE95CF" w14:textId="77777777" w:rsidR="00827145" w:rsidRPr="00C20FCE" w:rsidRDefault="009A1A44" w:rsidP="001C2817">
            <w:pPr>
              <w:jc w:val="center"/>
              <w:rPr>
                <w:rFonts w:ascii="Arial" w:hAnsi="Arial" w:cs="Arial"/>
                <w:sz w:val="20"/>
                <w:szCs w:val="20"/>
                <w:lang w:val="en-US"/>
              </w:rPr>
            </w:pPr>
            <w:r w:rsidRPr="00C20FCE">
              <w:rPr>
                <w:rFonts w:ascii="Arial" w:hAnsi="Arial" w:cs="Arial"/>
                <w:sz w:val="20"/>
                <w:szCs w:val="20"/>
                <w:lang w:val="en-US"/>
              </w:rPr>
              <w:t>20</w:t>
            </w:r>
          </w:p>
        </w:tc>
        <w:tc>
          <w:tcPr>
            <w:tcW w:w="1953" w:type="pct"/>
            <w:tcBorders>
              <w:top w:val="single" w:sz="2" w:space="0" w:color="auto"/>
              <w:left w:val="nil"/>
              <w:bottom w:val="single" w:sz="2" w:space="0" w:color="auto"/>
              <w:right w:val="nil"/>
            </w:tcBorders>
            <w:vAlign w:val="center"/>
          </w:tcPr>
          <w:p w14:paraId="11C5E824" w14:textId="77777777" w:rsidR="00827145" w:rsidRPr="00C20FCE" w:rsidRDefault="009A1A44" w:rsidP="001C2817">
            <w:pPr>
              <w:jc w:val="center"/>
              <w:rPr>
                <w:rFonts w:ascii="Arial" w:hAnsi="Arial" w:cs="Arial"/>
                <w:sz w:val="20"/>
                <w:szCs w:val="20"/>
                <w:lang w:val="en-US"/>
              </w:rPr>
            </w:pPr>
            <w:r w:rsidRPr="00C20FCE">
              <w:rPr>
                <w:rFonts w:ascii="Arial" w:hAnsi="Arial" w:cs="Arial"/>
                <w:sz w:val="20"/>
                <w:szCs w:val="20"/>
                <w:lang w:val="en-US"/>
              </w:rPr>
              <w:t>9.9% [5.6-14.2]</w:t>
            </w:r>
          </w:p>
        </w:tc>
      </w:tr>
      <w:tr w:rsidR="00827145" w:rsidRPr="00C20FCE" w14:paraId="6D20585B" w14:textId="77777777" w:rsidTr="001C2817">
        <w:tc>
          <w:tcPr>
            <w:tcW w:w="1817" w:type="pct"/>
            <w:tcBorders>
              <w:top w:val="single" w:sz="2" w:space="0" w:color="auto"/>
              <w:bottom w:val="single" w:sz="12" w:space="0" w:color="auto"/>
              <w:right w:val="single" w:sz="2" w:space="0" w:color="auto"/>
            </w:tcBorders>
            <w:vAlign w:val="center"/>
          </w:tcPr>
          <w:p w14:paraId="480A039B" w14:textId="77777777" w:rsidR="00827145" w:rsidRPr="00C20FCE" w:rsidRDefault="00827145" w:rsidP="001C2817">
            <w:pPr>
              <w:rPr>
                <w:rFonts w:ascii="Arial" w:hAnsi="Arial" w:cs="Arial"/>
                <w:sz w:val="20"/>
                <w:szCs w:val="20"/>
                <w:lang w:val="en-US"/>
              </w:rPr>
            </w:pPr>
            <w:r w:rsidRPr="00C20FCE">
              <w:rPr>
                <w:rFonts w:ascii="Arial" w:hAnsi="Arial" w:cs="Arial"/>
                <w:sz w:val="20"/>
                <w:szCs w:val="20"/>
                <w:lang w:val="en-US"/>
              </w:rPr>
              <w:t>Host communities</w:t>
            </w:r>
          </w:p>
        </w:tc>
        <w:tc>
          <w:tcPr>
            <w:tcW w:w="554" w:type="pct"/>
            <w:tcBorders>
              <w:top w:val="single" w:sz="2" w:space="0" w:color="auto"/>
              <w:left w:val="single" w:sz="2" w:space="0" w:color="auto"/>
              <w:bottom w:val="single" w:sz="12" w:space="0" w:color="auto"/>
              <w:right w:val="single" w:sz="2" w:space="0" w:color="auto"/>
            </w:tcBorders>
            <w:vAlign w:val="center"/>
          </w:tcPr>
          <w:p w14:paraId="43391B43" w14:textId="77777777" w:rsidR="00827145" w:rsidRPr="00C20FCE" w:rsidRDefault="00971A41" w:rsidP="001C2817">
            <w:pPr>
              <w:jc w:val="center"/>
              <w:rPr>
                <w:rFonts w:ascii="Arial" w:hAnsi="Arial" w:cs="Arial"/>
                <w:sz w:val="20"/>
                <w:szCs w:val="20"/>
                <w:lang w:val="en-US"/>
              </w:rPr>
            </w:pPr>
            <w:r w:rsidRPr="00C20FCE">
              <w:rPr>
                <w:rFonts w:ascii="Arial" w:hAnsi="Arial" w:cs="Arial"/>
                <w:sz w:val="20"/>
                <w:szCs w:val="20"/>
                <w:lang w:val="en-US"/>
              </w:rPr>
              <w:t>245</w:t>
            </w:r>
          </w:p>
        </w:tc>
        <w:tc>
          <w:tcPr>
            <w:tcW w:w="676" w:type="pct"/>
            <w:tcBorders>
              <w:top w:val="single" w:sz="2" w:space="0" w:color="auto"/>
              <w:left w:val="single" w:sz="2" w:space="0" w:color="auto"/>
              <w:bottom w:val="single" w:sz="12" w:space="0" w:color="auto"/>
              <w:right w:val="nil"/>
            </w:tcBorders>
            <w:vAlign w:val="center"/>
          </w:tcPr>
          <w:p w14:paraId="00D7BDE6" w14:textId="77777777" w:rsidR="00827145" w:rsidRPr="00C20FCE" w:rsidRDefault="00971A41" w:rsidP="001C2817">
            <w:pPr>
              <w:jc w:val="center"/>
              <w:rPr>
                <w:rFonts w:ascii="Arial" w:hAnsi="Arial" w:cs="Arial"/>
                <w:sz w:val="20"/>
                <w:szCs w:val="20"/>
                <w:lang w:val="en-US"/>
              </w:rPr>
            </w:pPr>
            <w:r w:rsidRPr="00C20FCE">
              <w:rPr>
                <w:rFonts w:ascii="Arial" w:hAnsi="Arial" w:cs="Arial"/>
                <w:sz w:val="20"/>
                <w:szCs w:val="20"/>
                <w:lang w:val="en-US"/>
              </w:rPr>
              <w:t>69</w:t>
            </w:r>
          </w:p>
        </w:tc>
        <w:tc>
          <w:tcPr>
            <w:tcW w:w="1953" w:type="pct"/>
            <w:tcBorders>
              <w:top w:val="single" w:sz="2" w:space="0" w:color="auto"/>
              <w:left w:val="nil"/>
              <w:bottom w:val="single" w:sz="12" w:space="0" w:color="auto"/>
              <w:right w:val="nil"/>
            </w:tcBorders>
            <w:vAlign w:val="center"/>
          </w:tcPr>
          <w:p w14:paraId="6F9CCAE3" w14:textId="77777777" w:rsidR="00827145" w:rsidRPr="00C20FCE" w:rsidRDefault="00971A41" w:rsidP="001C2817">
            <w:pPr>
              <w:jc w:val="center"/>
              <w:rPr>
                <w:rFonts w:ascii="Arial" w:hAnsi="Arial" w:cs="Arial"/>
                <w:sz w:val="20"/>
                <w:szCs w:val="20"/>
                <w:lang w:val="en-US"/>
              </w:rPr>
            </w:pPr>
            <w:r w:rsidRPr="00C20FCE">
              <w:rPr>
                <w:rFonts w:ascii="Arial" w:hAnsi="Arial" w:cs="Arial"/>
                <w:sz w:val="20"/>
                <w:szCs w:val="20"/>
                <w:lang w:val="en-US"/>
              </w:rPr>
              <w:t>28.2% [22.6-33.7]</w:t>
            </w:r>
          </w:p>
        </w:tc>
      </w:tr>
    </w:tbl>
    <w:p w14:paraId="0CEA8409" w14:textId="77777777" w:rsidR="00827145" w:rsidRPr="00C20FCE" w:rsidRDefault="00827145" w:rsidP="00A40F30">
      <w:pPr>
        <w:rPr>
          <w:rFonts w:ascii="Arial" w:hAnsi="Arial" w:cs="Arial"/>
          <w:b/>
          <w:lang w:val="en-US"/>
        </w:rPr>
      </w:pPr>
    </w:p>
    <w:p w14:paraId="6843B338" w14:textId="77777777" w:rsidR="00495759" w:rsidRPr="00C20FCE" w:rsidRDefault="00495759" w:rsidP="00B627AE">
      <w:pPr>
        <w:rPr>
          <w:rFonts w:ascii="Arial" w:hAnsi="Arial" w:cs="Arial"/>
          <w:b/>
          <w:lang w:val="en-US"/>
        </w:rPr>
      </w:pPr>
    </w:p>
    <w:p w14:paraId="74143A91" w14:textId="77777777" w:rsidR="00695B5B" w:rsidRPr="00C20FCE" w:rsidRDefault="00695B5B" w:rsidP="00B627AE">
      <w:pPr>
        <w:rPr>
          <w:rFonts w:ascii="Arial" w:hAnsi="Arial" w:cs="Arial"/>
          <w:b/>
          <w:lang w:val="en-US"/>
        </w:rPr>
      </w:pPr>
    </w:p>
    <w:p w14:paraId="1BD8132E" w14:textId="6E810FB0" w:rsidR="00B627AE" w:rsidRPr="00C20FCE" w:rsidRDefault="00B627AE" w:rsidP="00B627AE">
      <w:pPr>
        <w:rPr>
          <w:rFonts w:ascii="Arial" w:hAnsi="Arial" w:cs="Arial"/>
          <w:b/>
          <w:lang w:val="en-US"/>
        </w:rPr>
      </w:pPr>
      <w:r w:rsidRPr="00C20FCE">
        <w:rPr>
          <w:rFonts w:ascii="Arial" w:hAnsi="Arial" w:cs="Arial"/>
          <w:b/>
          <w:lang w:val="en-US"/>
        </w:rPr>
        <w:lastRenderedPageBreak/>
        <w:t>Exclusive breastfeeding under 6 months</w:t>
      </w:r>
    </w:p>
    <w:p w14:paraId="4B64913E" w14:textId="77777777" w:rsidR="00CE2A09" w:rsidRPr="00C20FCE" w:rsidRDefault="00CE2A09" w:rsidP="0095469A">
      <w:pPr>
        <w:rPr>
          <w:rFonts w:ascii="Arial" w:hAnsi="Arial" w:cs="Arial"/>
          <w:b/>
          <w:lang w:val="en-US"/>
        </w:rPr>
      </w:pPr>
    </w:p>
    <w:p w14:paraId="6C24E6F0" w14:textId="475735EF" w:rsidR="0095469A" w:rsidRPr="00C20FCE" w:rsidRDefault="00055C72" w:rsidP="0095469A">
      <w:pPr>
        <w:pStyle w:val="Lgende"/>
        <w:keepNext/>
        <w:jc w:val="both"/>
        <w:rPr>
          <w:rFonts w:ascii="Arial" w:hAnsi="Arial" w:cs="Arial"/>
          <w:noProof/>
          <w:color w:val="auto"/>
          <w:sz w:val="20"/>
          <w:szCs w:val="22"/>
          <w:lang w:val="en-US"/>
        </w:rPr>
      </w:pPr>
      <w:r w:rsidRPr="00C20FCE">
        <w:rPr>
          <w:rFonts w:ascii="Arial" w:hAnsi="Arial" w:cs="Arial"/>
          <w:color w:val="auto"/>
          <w:sz w:val="20"/>
          <w:szCs w:val="22"/>
          <w:lang w:val="en-US"/>
        </w:rPr>
        <w:t xml:space="preserve">Table </w:t>
      </w:r>
      <w:r w:rsidR="003111F9" w:rsidRPr="00C20FCE">
        <w:rPr>
          <w:rFonts w:ascii="Arial" w:hAnsi="Arial" w:cs="Arial"/>
          <w:color w:val="auto"/>
          <w:sz w:val="20"/>
          <w:szCs w:val="22"/>
          <w:lang w:val="en-US"/>
        </w:rPr>
        <w:t>4</w:t>
      </w:r>
      <w:r w:rsidR="008142C6" w:rsidRPr="00C20FCE">
        <w:rPr>
          <w:rFonts w:ascii="Arial" w:hAnsi="Arial" w:cs="Arial"/>
          <w:color w:val="auto"/>
          <w:sz w:val="20"/>
          <w:szCs w:val="22"/>
          <w:lang w:val="en-US"/>
        </w:rPr>
        <w:t>6</w:t>
      </w:r>
      <w:r w:rsidR="0095469A" w:rsidRPr="00C20FCE">
        <w:rPr>
          <w:rFonts w:ascii="Arial" w:hAnsi="Arial" w:cs="Arial"/>
          <w:noProof/>
          <w:color w:val="auto"/>
          <w:sz w:val="20"/>
          <w:szCs w:val="22"/>
          <w:lang w:val="en-US"/>
        </w:rPr>
        <w:t>: E</w:t>
      </w:r>
      <w:r w:rsidR="002A6B59" w:rsidRPr="00C20FCE">
        <w:rPr>
          <w:rFonts w:ascii="Arial" w:hAnsi="Arial" w:cs="Arial"/>
          <w:noProof/>
          <w:color w:val="auto"/>
          <w:sz w:val="20"/>
          <w:szCs w:val="22"/>
          <w:lang w:val="en-US"/>
        </w:rPr>
        <w:t xml:space="preserve">xclusive breastfeeding by </w:t>
      </w:r>
      <w:r w:rsidR="00996314" w:rsidRPr="00C20FCE">
        <w:rPr>
          <w:rFonts w:ascii="Arial" w:hAnsi="Arial" w:cs="Arial"/>
          <w:noProof/>
          <w:color w:val="auto"/>
          <w:sz w:val="20"/>
          <w:szCs w:val="22"/>
          <w:lang w:val="en-US"/>
        </w:rPr>
        <w:t>survey area</w:t>
      </w:r>
      <w:r w:rsidR="002A6B59" w:rsidRPr="00C20FCE">
        <w:rPr>
          <w:rFonts w:ascii="Arial" w:hAnsi="Arial" w:cs="Arial"/>
          <w:noProof/>
          <w:color w:val="auto"/>
          <w:sz w:val="20"/>
          <w:szCs w:val="22"/>
          <w:lang w:val="en-US"/>
        </w:rPr>
        <w:t xml:space="preserve"> (Infants</w:t>
      </w:r>
      <w:r w:rsidR="0095469A" w:rsidRPr="00C20FCE">
        <w:rPr>
          <w:rFonts w:ascii="Arial" w:hAnsi="Arial" w:cs="Arial"/>
          <w:noProof/>
          <w:color w:val="auto"/>
          <w:sz w:val="20"/>
          <w:szCs w:val="22"/>
          <w:lang w:val="en-US"/>
        </w:rPr>
        <w:t xml:space="preserve"> 0-5 months)</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925"/>
        <w:gridCol w:w="1197"/>
        <w:gridCol w:w="1460"/>
        <w:gridCol w:w="4218"/>
      </w:tblGrid>
      <w:tr w:rsidR="00996314" w:rsidRPr="00C20FCE" w14:paraId="1E3EC4AE" w14:textId="77777777" w:rsidTr="00A322A6">
        <w:trPr>
          <w:trHeight w:val="610"/>
        </w:trPr>
        <w:tc>
          <w:tcPr>
            <w:tcW w:w="1817" w:type="pct"/>
            <w:vMerge w:val="restart"/>
            <w:tcBorders>
              <w:top w:val="single" w:sz="12" w:space="0" w:color="auto"/>
              <w:right w:val="single" w:sz="2" w:space="0" w:color="auto"/>
            </w:tcBorders>
            <w:shd w:val="clear" w:color="auto" w:fill="8DB3E2" w:themeFill="text2" w:themeFillTint="66"/>
            <w:vAlign w:val="center"/>
          </w:tcPr>
          <w:p w14:paraId="5EBC8936" w14:textId="77777777" w:rsidR="00996314" w:rsidRPr="00C20FCE" w:rsidRDefault="00996314" w:rsidP="005D0A3C">
            <w:pPr>
              <w:jc w:val="center"/>
              <w:rPr>
                <w:rFonts w:ascii="Arial" w:hAnsi="Arial" w:cs="Arial"/>
                <w:b/>
                <w:sz w:val="20"/>
                <w:szCs w:val="20"/>
                <w:lang w:val="en-US"/>
              </w:rPr>
            </w:pPr>
            <w:r w:rsidRPr="00C20FCE">
              <w:rPr>
                <w:rFonts w:ascii="Arial" w:hAnsi="Arial" w:cs="Arial"/>
                <w:b/>
                <w:sz w:val="20"/>
                <w:szCs w:val="20"/>
                <w:lang w:val="en-US"/>
              </w:rPr>
              <w:t>Survey Area</w:t>
            </w:r>
          </w:p>
        </w:tc>
        <w:tc>
          <w:tcPr>
            <w:tcW w:w="554"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01E8B88F" w14:textId="77777777" w:rsidR="00996314" w:rsidRPr="00C20FCE" w:rsidRDefault="00996314" w:rsidP="005D0A3C">
            <w:pPr>
              <w:jc w:val="center"/>
              <w:rPr>
                <w:rFonts w:ascii="Arial" w:hAnsi="Arial" w:cs="Arial"/>
                <w:b/>
                <w:sz w:val="20"/>
                <w:szCs w:val="20"/>
                <w:lang w:val="en-US"/>
              </w:rPr>
            </w:pPr>
            <w:r w:rsidRPr="00C20FCE">
              <w:rPr>
                <w:rFonts w:ascii="Arial" w:hAnsi="Arial" w:cs="Arial"/>
                <w:b/>
                <w:sz w:val="20"/>
                <w:szCs w:val="20"/>
                <w:lang w:val="en-US"/>
              </w:rPr>
              <w:t>N</w:t>
            </w:r>
          </w:p>
        </w:tc>
        <w:tc>
          <w:tcPr>
            <w:tcW w:w="2629" w:type="pct"/>
            <w:gridSpan w:val="2"/>
            <w:tcBorders>
              <w:top w:val="single" w:sz="12" w:space="0" w:color="auto"/>
              <w:left w:val="single" w:sz="2" w:space="0" w:color="auto"/>
            </w:tcBorders>
            <w:shd w:val="clear" w:color="auto" w:fill="8DB3E2" w:themeFill="text2" w:themeFillTint="66"/>
            <w:vAlign w:val="center"/>
          </w:tcPr>
          <w:p w14:paraId="57FCF48E" w14:textId="77777777" w:rsidR="00996314" w:rsidRPr="00C20FCE" w:rsidRDefault="00996314" w:rsidP="00996314">
            <w:pPr>
              <w:jc w:val="center"/>
              <w:rPr>
                <w:rFonts w:ascii="Arial" w:hAnsi="Arial" w:cs="Arial"/>
                <w:sz w:val="20"/>
                <w:szCs w:val="20"/>
                <w:lang w:val="en-US"/>
              </w:rPr>
            </w:pPr>
            <w:r w:rsidRPr="00C20FCE">
              <w:rPr>
                <w:rFonts w:ascii="Arial" w:hAnsi="Arial" w:cs="Arial"/>
                <w:b/>
                <w:sz w:val="20"/>
                <w:szCs w:val="20"/>
                <w:lang w:val="en-US"/>
              </w:rPr>
              <w:t>Proportion of infants 0-5 months of age who are fed exclusively with breast milk</w:t>
            </w:r>
          </w:p>
        </w:tc>
      </w:tr>
      <w:tr w:rsidR="00996314" w:rsidRPr="00C20FCE" w14:paraId="726E7021" w14:textId="77777777" w:rsidTr="005D0A3C">
        <w:trPr>
          <w:trHeight w:val="465"/>
        </w:trPr>
        <w:tc>
          <w:tcPr>
            <w:tcW w:w="1817" w:type="pct"/>
            <w:vMerge/>
            <w:tcBorders>
              <w:bottom w:val="single" w:sz="12" w:space="0" w:color="auto"/>
              <w:right w:val="single" w:sz="2" w:space="0" w:color="auto"/>
            </w:tcBorders>
            <w:shd w:val="clear" w:color="auto" w:fill="8DB3E2" w:themeFill="text2" w:themeFillTint="66"/>
            <w:vAlign w:val="center"/>
          </w:tcPr>
          <w:p w14:paraId="690C1090" w14:textId="77777777" w:rsidR="00996314" w:rsidRPr="00C20FCE" w:rsidRDefault="00996314" w:rsidP="005D0A3C">
            <w:pPr>
              <w:rPr>
                <w:rFonts w:ascii="Arial" w:hAnsi="Arial" w:cs="Arial"/>
                <w:b/>
                <w:sz w:val="20"/>
                <w:szCs w:val="20"/>
                <w:lang w:val="en-US"/>
              </w:rPr>
            </w:pPr>
          </w:p>
        </w:tc>
        <w:tc>
          <w:tcPr>
            <w:tcW w:w="554" w:type="pct"/>
            <w:vMerge/>
            <w:tcBorders>
              <w:left w:val="single" w:sz="2" w:space="0" w:color="auto"/>
              <w:bottom w:val="single" w:sz="12" w:space="0" w:color="auto"/>
              <w:right w:val="single" w:sz="2" w:space="0" w:color="auto"/>
            </w:tcBorders>
            <w:shd w:val="clear" w:color="auto" w:fill="8DB3E2" w:themeFill="text2" w:themeFillTint="66"/>
            <w:vAlign w:val="center"/>
          </w:tcPr>
          <w:p w14:paraId="0EE45DD9" w14:textId="77777777" w:rsidR="00996314" w:rsidRPr="00C20FCE" w:rsidRDefault="00996314" w:rsidP="005D0A3C">
            <w:pPr>
              <w:jc w:val="center"/>
              <w:rPr>
                <w:rFonts w:ascii="Arial" w:hAnsi="Arial" w:cs="Arial"/>
                <w:b/>
                <w:sz w:val="20"/>
                <w:szCs w:val="20"/>
                <w:lang w:val="en-US"/>
              </w:rPr>
            </w:pPr>
          </w:p>
        </w:tc>
        <w:tc>
          <w:tcPr>
            <w:tcW w:w="676"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69F11922" w14:textId="77777777" w:rsidR="00996314" w:rsidRPr="00C20FCE" w:rsidRDefault="00996314" w:rsidP="005D0A3C">
            <w:pPr>
              <w:jc w:val="center"/>
              <w:rPr>
                <w:rFonts w:ascii="Arial" w:hAnsi="Arial" w:cs="Arial"/>
                <w:b/>
                <w:sz w:val="20"/>
                <w:szCs w:val="20"/>
                <w:lang w:val="en-US"/>
              </w:rPr>
            </w:pPr>
            <w:r w:rsidRPr="00C20FCE">
              <w:rPr>
                <w:rFonts w:ascii="Arial" w:hAnsi="Arial" w:cs="Arial"/>
                <w:b/>
                <w:sz w:val="20"/>
                <w:szCs w:val="20"/>
                <w:lang w:val="en-US"/>
              </w:rPr>
              <w:t>n</w:t>
            </w:r>
          </w:p>
        </w:tc>
        <w:tc>
          <w:tcPr>
            <w:tcW w:w="1953" w:type="pct"/>
            <w:tcBorders>
              <w:top w:val="single" w:sz="2" w:space="0" w:color="auto"/>
              <w:left w:val="nil"/>
              <w:bottom w:val="single" w:sz="12" w:space="0" w:color="auto"/>
              <w:right w:val="nil"/>
            </w:tcBorders>
            <w:shd w:val="clear" w:color="auto" w:fill="8DB3E2" w:themeFill="text2" w:themeFillTint="66"/>
            <w:vAlign w:val="center"/>
          </w:tcPr>
          <w:p w14:paraId="615E1C3E" w14:textId="77777777" w:rsidR="00996314" w:rsidRPr="00C20FCE" w:rsidRDefault="00996314" w:rsidP="005D0A3C">
            <w:pPr>
              <w:jc w:val="center"/>
              <w:rPr>
                <w:rFonts w:ascii="Arial" w:hAnsi="Arial" w:cs="Arial"/>
                <w:b/>
                <w:sz w:val="20"/>
                <w:szCs w:val="20"/>
                <w:lang w:val="en-US"/>
              </w:rPr>
            </w:pPr>
            <w:r w:rsidRPr="00C20FCE">
              <w:rPr>
                <w:rFonts w:ascii="Arial" w:hAnsi="Arial" w:cs="Arial"/>
                <w:b/>
                <w:sz w:val="20"/>
                <w:szCs w:val="20"/>
                <w:lang w:val="en-US"/>
              </w:rPr>
              <w:t>% [95% CI]</w:t>
            </w:r>
          </w:p>
        </w:tc>
      </w:tr>
      <w:tr w:rsidR="00996314" w:rsidRPr="00C20FCE" w14:paraId="7CAE17D6" w14:textId="77777777" w:rsidTr="00A322A6">
        <w:trPr>
          <w:trHeight w:val="247"/>
        </w:trPr>
        <w:tc>
          <w:tcPr>
            <w:tcW w:w="1817" w:type="pct"/>
            <w:tcBorders>
              <w:top w:val="single" w:sz="12" w:space="0" w:color="auto"/>
              <w:bottom w:val="single" w:sz="2" w:space="0" w:color="auto"/>
              <w:right w:val="single" w:sz="2" w:space="0" w:color="auto"/>
            </w:tcBorders>
            <w:vAlign w:val="center"/>
          </w:tcPr>
          <w:p w14:paraId="11D09AA0" w14:textId="15E58D73" w:rsidR="00996314" w:rsidRPr="00C20FCE" w:rsidRDefault="00996314" w:rsidP="00202D1D">
            <w:pPr>
              <w:rPr>
                <w:rFonts w:ascii="Arial" w:hAnsi="Arial" w:cs="Arial"/>
                <w:sz w:val="20"/>
                <w:szCs w:val="20"/>
                <w:lang w:val="en-US"/>
              </w:rPr>
            </w:pPr>
            <w:r w:rsidRPr="00C20FCE">
              <w:rPr>
                <w:rFonts w:ascii="Arial" w:hAnsi="Arial" w:cs="Arial"/>
                <w:sz w:val="20"/>
                <w:szCs w:val="20"/>
                <w:lang w:val="en-US"/>
              </w:rPr>
              <w:t>Za’atri</w:t>
            </w:r>
          </w:p>
        </w:tc>
        <w:tc>
          <w:tcPr>
            <w:tcW w:w="554" w:type="pct"/>
            <w:tcBorders>
              <w:top w:val="single" w:sz="12" w:space="0" w:color="auto"/>
              <w:left w:val="single" w:sz="2" w:space="0" w:color="auto"/>
              <w:bottom w:val="single" w:sz="2" w:space="0" w:color="auto"/>
              <w:right w:val="single" w:sz="2" w:space="0" w:color="auto"/>
            </w:tcBorders>
            <w:vAlign w:val="center"/>
          </w:tcPr>
          <w:p w14:paraId="0AC8B0B0" w14:textId="77777777" w:rsidR="00996314" w:rsidRPr="00C20FCE" w:rsidRDefault="0057659F" w:rsidP="005D0A3C">
            <w:pPr>
              <w:jc w:val="center"/>
              <w:rPr>
                <w:rFonts w:ascii="Arial" w:hAnsi="Arial" w:cs="Arial"/>
                <w:sz w:val="20"/>
                <w:szCs w:val="20"/>
                <w:lang w:val="en-US"/>
              </w:rPr>
            </w:pPr>
            <w:r w:rsidRPr="00C20FCE">
              <w:rPr>
                <w:rFonts w:ascii="Arial" w:hAnsi="Arial" w:cs="Arial"/>
                <w:sz w:val="20"/>
                <w:szCs w:val="20"/>
                <w:lang w:val="en-US"/>
              </w:rPr>
              <w:t>41</w:t>
            </w:r>
          </w:p>
        </w:tc>
        <w:tc>
          <w:tcPr>
            <w:tcW w:w="676" w:type="pct"/>
            <w:tcBorders>
              <w:top w:val="single" w:sz="12" w:space="0" w:color="auto"/>
              <w:left w:val="single" w:sz="2" w:space="0" w:color="auto"/>
              <w:bottom w:val="single" w:sz="2" w:space="0" w:color="auto"/>
              <w:right w:val="nil"/>
            </w:tcBorders>
            <w:vAlign w:val="center"/>
          </w:tcPr>
          <w:p w14:paraId="502F0B21" w14:textId="77777777" w:rsidR="00996314" w:rsidRPr="00C20FCE" w:rsidRDefault="0057659F" w:rsidP="005D0A3C">
            <w:pPr>
              <w:jc w:val="center"/>
              <w:rPr>
                <w:rFonts w:ascii="Arial" w:hAnsi="Arial" w:cs="Arial"/>
                <w:sz w:val="20"/>
                <w:szCs w:val="20"/>
                <w:lang w:val="en-US"/>
              </w:rPr>
            </w:pPr>
            <w:r w:rsidRPr="00C20FCE">
              <w:rPr>
                <w:rFonts w:ascii="Arial" w:hAnsi="Arial" w:cs="Arial"/>
                <w:sz w:val="20"/>
                <w:szCs w:val="20"/>
                <w:lang w:val="en-US"/>
              </w:rPr>
              <w:t>22</w:t>
            </w:r>
          </w:p>
        </w:tc>
        <w:tc>
          <w:tcPr>
            <w:tcW w:w="1953" w:type="pct"/>
            <w:tcBorders>
              <w:top w:val="single" w:sz="12" w:space="0" w:color="auto"/>
              <w:left w:val="nil"/>
              <w:bottom w:val="single" w:sz="2" w:space="0" w:color="auto"/>
              <w:right w:val="nil"/>
            </w:tcBorders>
            <w:vAlign w:val="center"/>
          </w:tcPr>
          <w:p w14:paraId="37CADDDC" w14:textId="77777777" w:rsidR="00996314" w:rsidRPr="00C20FCE" w:rsidRDefault="0057659F" w:rsidP="005D0A3C">
            <w:pPr>
              <w:jc w:val="center"/>
              <w:rPr>
                <w:rFonts w:ascii="Arial" w:hAnsi="Arial" w:cs="Arial"/>
                <w:sz w:val="20"/>
                <w:szCs w:val="20"/>
                <w:lang w:val="en-US"/>
              </w:rPr>
            </w:pPr>
            <w:r w:rsidRPr="00C20FCE">
              <w:rPr>
                <w:rFonts w:ascii="Arial" w:hAnsi="Arial" w:cs="Arial"/>
                <w:sz w:val="20"/>
                <w:szCs w:val="20"/>
                <w:lang w:val="en-US"/>
              </w:rPr>
              <w:t>53.7% [39.9-67.4]</w:t>
            </w:r>
          </w:p>
        </w:tc>
      </w:tr>
      <w:tr w:rsidR="00996314" w:rsidRPr="00C20FCE" w14:paraId="55740E75" w14:textId="77777777" w:rsidTr="00A322A6">
        <w:trPr>
          <w:trHeight w:val="247"/>
        </w:trPr>
        <w:tc>
          <w:tcPr>
            <w:tcW w:w="1817" w:type="pct"/>
            <w:tcBorders>
              <w:top w:val="single" w:sz="2" w:space="0" w:color="auto"/>
              <w:bottom w:val="single" w:sz="2" w:space="0" w:color="auto"/>
              <w:right w:val="single" w:sz="2" w:space="0" w:color="auto"/>
            </w:tcBorders>
            <w:vAlign w:val="center"/>
          </w:tcPr>
          <w:p w14:paraId="3DD5618E" w14:textId="77777777" w:rsidR="00996314" w:rsidRPr="00C20FCE" w:rsidRDefault="00996314" w:rsidP="005D0A3C">
            <w:pPr>
              <w:rPr>
                <w:rFonts w:ascii="Arial" w:hAnsi="Arial" w:cs="Arial"/>
                <w:sz w:val="20"/>
                <w:szCs w:val="20"/>
                <w:lang w:val="en-US"/>
              </w:rPr>
            </w:pPr>
            <w:r w:rsidRPr="00C20FCE">
              <w:rPr>
                <w:rFonts w:ascii="Arial" w:hAnsi="Arial" w:cs="Arial"/>
                <w:sz w:val="20"/>
                <w:szCs w:val="20"/>
                <w:lang w:val="en-US"/>
              </w:rPr>
              <w:t>Azraq</w:t>
            </w:r>
          </w:p>
        </w:tc>
        <w:tc>
          <w:tcPr>
            <w:tcW w:w="554" w:type="pct"/>
            <w:tcBorders>
              <w:top w:val="single" w:sz="2" w:space="0" w:color="auto"/>
              <w:left w:val="single" w:sz="2" w:space="0" w:color="auto"/>
              <w:bottom w:val="single" w:sz="2" w:space="0" w:color="auto"/>
              <w:right w:val="single" w:sz="2" w:space="0" w:color="auto"/>
            </w:tcBorders>
            <w:vAlign w:val="center"/>
          </w:tcPr>
          <w:p w14:paraId="3E0C6552" w14:textId="77777777" w:rsidR="00996314" w:rsidRPr="00C20FCE" w:rsidRDefault="00A67189" w:rsidP="005D0A3C">
            <w:pPr>
              <w:jc w:val="center"/>
              <w:rPr>
                <w:rFonts w:ascii="Arial" w:hAnsi="Arial" w:cs="Arial"/>
                <w:sz w:val="20"/>
                <w:szCs w:val="20"/>
                <w:lang w:val="en-US"/>
              </w:rPr>
            </w:pPr>
            <w:r w:rsidRPr="00C20FCE">
              <w:rPr>
                <w:rFonts w:ascii="Arial" w:hAnsi="Arial" w:cs="Arial"/>
                <w:sz w:val="20"/>
                <w:szCs w:val="20"/>
                <w:lang w:val="en-US"/>
              </w:rPr>
              <w:t>55</w:t>
            </w:r>
          </w:p>
        </w:tc>
        <w:tc>
          <w:tcPr>
            <w:tcW w:w="676" w:type="pct"/>
            <w:tcBorders>
              <w:top w:val="single" w:sz="2" w:space="0" w:color="auto"/>
              <w:left w:val="single" w:sz="2" w:space="0" w:color="auto"/>
              <w:bottom w:val="single" w:sz="2" w:space="0" w:color="auto"/>
              <w:right w:val="nil"/>
            </w:tcBorders>
            <w:vAlign w:val="center"/>
          </w:tcPr>
          <w:p w14:paraId="7C97C15E" w14:textId="77777777" w:rsidR="00996314" w:rsidRPr="00C20FCE" w:rsidRDefault="00A67189" w:rsidP="005D0A3C">
            <w:pPr>
              <w:jc w:val="center"/>
              <w:rPr>
                <w:rFonts w:ascii="Arial" w:hAnsi="Arial" w:cs="Arial"/>
                <w:sz w:val="20"/>
                <w:szCs w:val="20"/>
                <w:lang w:val="en-US"/>
              </w:rPr>
            </w:pPr>
            <w:r w:rsidRPr="00C20FCE">
              <w:rPr>
                <w:rFonts w:ascii="Arial" w:hAnsi="Arial" w:cs="Arial"/>
                <w:sz w:val="20"/>
                <w:szCs w:val="20"/>
                <w:lang w:val="en-US"/>
              </w:rPr>
              <w:t>21</w:t>
            </w:r>
          </w:p>
        </w:tc>
        <w:tc>
          <w:tcPr>
            <w:tcW w:w="1953" w:type="pct"/>
            <w:tcBorders>
              <w:top w:val="single" w:sz="2" w:space="0" w:color="auto"/>
              <w:left w:val="nil"/>
              <w:bottom w:val="single" w:sz="2" w:space="0" w:color="auto"/>
              <w:right w:val="nil"/>
            </w:tcBorders>
            <w:vAlign w:val="center"/>
          </w:tcPr>
          <w:p w14:paraId="64E23765" w14:textId="77777777" w:rsidR="00996314" w:rsidRPr="00C20FCE" w:rsidRDefault="00A67189" w:rsidP="005D0A3C">
            <w:pPr>
              <w:jc w:val="center"/>
              <w:rPr>
                <w:rFonts w:ascii="Arial" w:hAnsi="Arial" w:cs="Arial"/>
                <w:sz w:val="20"/>
                <w:szCs w:val="20"/>
                <w:lang w:val="en-US"/>
              </w:rPr>
            </w:pPr>
            <w:r w:rsidRPr="00C20FCE">
              <w:rPr>
                <w:rFonts w:ascii="Arial" w:hAnsi="Arial" w:cs="Arial"/>
                <w:sz w:val="20"/>
                <w:szCs w:val="20"/>
                <w:lang w:val="en-US"/>
              </w:rPr>
              <w:t>38.2% [21.0-55.4]</w:t>
            </w:r>
          </w:p>
        </w:tc>
      </w:tr>
      <w:tr w:rsidR="00996314" w:rsidRPr="00C20FCE" w14:paraId="742BF75B" w14:textId="77777777" w:rsidTr="00A322A6">
        <w:trPr>
          <w:trHeight w:val="247"/>
        </w:trPr>
        <w:tc>
          <w:tcPr>
            <w:tcW w:w="1817" w:type="pct"/>
            <w:tcBorders>
              <w:top w:val="single" w:sz="2" w:space="0" w:color="auto"/>
              <w:bottom w:val="single" w:sz="12" w:space="0" w:color="auto"/>
              <w:right w:val="single" w:sz="2" w:space="0" w:color="auto"/>
            </w:tcBorders>
            <w:vAlign w:val="center"/>
          </w:tcPr>
          <w:p w14:paraId="605B8681" w14:textId="77777777" w:rsidR="00996314" w:rsidRPr="00C20FCE" w:rsidRDefault="00996314" w:rsidP="005D0A3C">
            <w:pPr>
              <w:rPr>
                <w:rFonts w:ascii="Arial" w:hAnsi="Arial" w:cs="Arial"/>
                <w:sz w:val="20"/>
                <w:szCs w:val="20"/>
                <w:lang w:val="en-US"/>
              </w:rPr>
            </w:pPr>
            <w:r w:rsidRPr="00C20FCE">
              <w:rPr>
                <w:rFonts w:ascii="Arial" w:hAnsi="Arial" w:cs="Arial"/>
                <w:sz w:val="20"/>
                <w:szCs w:val="20"/>
                <w:lang w:val="en-US"/>
              </w:rPr>
              <w:t>Host communities</w:t>
            </w:r>
          </w:p>
        </w:tc>
        <w:tc>
          <w:tcPr>
            <w:tcW w:w="554" w:type="pct"/>
            <w:tcBorders>
              <w:top w:val="single" w:sz="2" w:space="0" w:color="auto"/>
              <w:left w:val="single" w:sz="2" w:space="0" w:color="auto"/>
              <w:bottom w:val="single" w:sz="12" w:space="0" w:color="auto"/>
              <w:right w:val="single" w:sz="2" w:space="0" w:color="auto"/>
            </w:tcBorders>
            <w:vAlign w:val="center"/>
          </w:tcPr>
          <w:p w14:paraId="3243E133" w14:textId="77777777" w:rsidR="00996314" w:rsidRPr="00C20FCE" w:rsidRDefault="00971A41" w:rsidP="005D0A3C">
            <w:pPr>
              <w:jc w:val="center"/>
              <w:rPr>
                <w:rFonts w:ascii="Arial" w:hAnsi="Arial" w:cs="Arial"/>
                <w:sz w:val="20"/>
                <w:szCs w:val="20"/>
                <w:lang w:val="en-US"/>
              </w:rPr>
            </w:pPr>
            <w:r w:rsidRPr="00C20FCE">
              <w:rPr>
                <w:rFonts w:ascii="Arial" w:hAnsi="Arial" w:cs="Arial"/>
                <w:sz w:val="20"/>
                <w:szCs w:val="20"/>
                <w:lang w:val="en-US"/>
              </w:rPr>
              <w:t>68</w:t>
            </w:r>
          </w:p>
        </w:tc>
        <w:tc>
          <w:tcPr>
            <w:tcW w:w="676" w:type="pct"/>
            <w:tcBorders>
              <w:top w:val="single" w:sz="2" w:space="0" w:color="auto"/>
              <w:left w:val="single" w:sz="2" w:space="0" w:color="auto"/>
              <w:bottom w:val="single" w:sz="12" w:space="0" w:color="auto"/>
              <w:right w:val="nil"/>
            </w:tcBorders>
            <w:vAlign w:val="center"/>
          </w:tcPr>
          <w:p w14:paraId="71232F4D" w14:textId="77777777" w:rsidR="00996314" w:rsidRPr="00C20FCE" w:rsidRDefault="00971A41" w:rsidP="005D0A3C">
            <w:pPr>
              <w:jc w:val="center"/>
              <w:rPr>
                <w:rFonts w:ascii="Arial" w:hAnsi="Arial" w:cs="Arial"/>
                <w:sz w:val="20"/>
                <w:szCs w:val="20"/>
                <w:lang w:val="en-US"/>
              </w:rPr>
            </w:pPr>
            <w:r w:rsidRPr="00C20FCE">
              <w:rPr>
                <w:rFonts w:ascii="Arial" w:hAnsi="Arial" w:cs="Arial"/>
                <w:sz w:val="20"/>
                <w:szCs w:val="20"/>
                <w:lang w:val="en-US"/>
              </w:rPr>
              <w:t>13</w:t>
            </w:r>
          </w:p>
        </w:tc>
        <w:tc>
          <w:tcPr>
            <w:tcW w:w="1953" w:type="pct"/>
            <w:tcBorders>
              <w:top w:val="single" w:sz="2" w:space="0" w:color="auto"/>
              <w:left w:val="nil"/>
              <w:bottom w:val="single" w:sz="12" w:space="0" w:color="auto"/>
              <w:right w:val="nil"/>
            </w:tcBorders>
            <w:vAlign w:val="center"/>
          </w:tcPr>
          <w:p w14:paraId="6DDA8BA4" w14:textId="77777777" w:rsidR="00996314" w:rsidRPr="00C20FCE" w:rsidRDefault="00971A41" w:rsidP="005D0A3C">
            <w:pPr>
              <w:jc w:val="center"/>
              <w:rPr>
                <w:rFonts w:ascii="Arial" w:hAnsi="Arial" w:cs="Arial"/>
                <w:sz w:val="20"/>
                <w:szCs w:val="20"/>
                <w:lang w:val="en-US"/>
              </w:rPr>
            </w:pPr>
            <w:r w:rsidRPr="00C20FCE">
              <w:rPr>
                <w:rFonts w:ascii="Arial" w:hAnsi="Arial" w:cs="Arial"/>
                <w:sz w:val="20"/>
                <w:szCs w:val="20"/>
                <w:lang w:val="en-US"/>
              </w:rPr>
              <w:t>19.1% [8.8-29.4]</w:t>
            </w:r>
          </w:p>
        </w:tc>
      </w:tr>
    </w:tbl>
    <w:p w14:paraId="55BD43BC" w14:textId="77777777" w:rsidR="00A322A6" w:rsidRPr="00C20FCE" w:rsidRDefault="00A322A6" w:rsidP="00B627AE">
      <w:pPr>
        <w:rPr>
          <w:rFonts w:ascii="Arial" w:hAnsi="Arial" w:cs="Arial"/>
          <w:b/>
          <w:lang w:val="en-US"/>
        </w:rPr>
      </w:pPr>
    </w:p>
    <w:p w14:paraId="5B9DB7F9" w14:textId="77777777" w:rsidR="00B627AE" w:rsidRPr="00C20FCE" w:rsidRDefault="00B627AE" w:rsidP="00B627AE">
      <w:pPr>
        <w:rPr>
          <w:rFonts w:ascii="Arial" w:hAnsi="Arial" w:cs="Arial"/>
          <w:b/>
          <w:lang w:val="en-US"/>
        </w:rPr>
      </w:pPr>
      <w:r w:rsidRPr="00C20FCE">
        <w:rPr>
          <w:rFonts w:ascii="Arial" w:hAnsi="Arial" w:cs="Arial"/>
          <w:b/>
          <w:lang w:val="en-US"/>
        </w:rPr>
        <w:t>Continued breastfeeding at 1 year</w:t>
      </w:r>
    </w:p>
    <w:p w14:paraId="4CA7BF85" w14:textId="77777777" w:rsidR="0095469A" w:rsidRPr="00C20FCE" w:rsidRDefault="0095469A" w:rsidP="0095469A">
      <w:pPr>
        <w:rPr>
          <w:rFonts w:ascii="Arial" w:hAnsi="Arial" w:cs="Arial"/>
          <w:b/>
          <w:lang w:val="en-US"/>
        </w:rPr>
      </w:pPr>
      <w:r w:rsidRPr="00C20FCE">
        <w:rPr>
          <w:rFonts w:ascii="Arial" w:hAnsi="Arial" w:cs="Arial"/>
          <w:b/>
          <w:lang w:val="en-US"/>
        </w:rPr>
        <w:t xml:space="preserve"> </w:t>
      </w:r>
    </w:p>
    <w:p w14:paraId="5A6B3904" w14:textId="24C97485" w:rsidR="0095469A" w:rsidRPr="00C20FCE" w:rsidRDefault="00A91652" w:rsidP="0095469A">
      <w:pPr>
        <w:pStyle w:val="Lgende"/>
        <w:keepNext/>
        <w:jc w:val="both"/>
        <w:rPr>
          <w:rFonts w:ascii="Arial" w:hAnsi="Arial" w:cs="Arial"/>
          <w:noProof/>
          <w:color w:val="auto"/>
          <w:sz w:val="20"/>
          <w:szCs w:val="22"/>
          <w:lang w:val="en-US"/>
        </w:rPr>
      </w:pPr>
      <w:r w:rsidRPr="00C20FCE">
        <w:rPr>
          <w:rFonts w:ascii="Arial" w:hAnsi="Arial" w:cs="Arial"/>
          <w:color w:val="auto"/>
          <w:sz w:val="20"/>
          <w:szCs w:val="22"/>
          <w:lang w:val="en-US"/>
        </w:rPr>
        <w:t>Table 4</w:t>
      </w:r>
      <w:r w:rsidR="008142C6" w:rsidRPr="00C20FCE">
        <w:rPr>
          <w:rFonts w:ascii="Arial" w:hAnsi="Arial" w:cs="Arial"/>
          <w:color w:val="auto"/>
          <w:sz w:val="20"/>
          <w:szCs w:val="22"/>
          <w:lang w:val="en-US"/>
        </w:rPr>
        <w:t>7</w:t>
      </w:r>
      <w:r w:rsidR="0095469A" w:rsidRPr="00C20FCE">
        <w:rPr>
          <w:rFonts w:ascii="Arial" w:hAnsi="Arial" w:cs="Arial"/>
          <w:noProof/>
          <w:color w:val="auto"/>
          <w:sz w:val="20"/>
          <w:szCs w:val="22"/>
          <w:lang w:val="en-US"/>
        </w:rPr>
        <w:t>: Continued breastfeeding at 1 year</w:t>
      </w:r>
      <w:r w:rsidR="002A6B59" w:rsidRPr="00C20FCE">
        <w:rPr>
          <w:rFonts w:ascii="Arial" w:hAnsi="Arial" w:cs="Arial"/>
          <w:noProof/>
          <w:color w:val="auto"/>
          <w:sz w:val="20"/>
          <w:szCs w:val="22"/>
          <w:lang w:val="en-US"/>
        </w:rPr>
        <w:t xml:space="preserve"> by </w:t>
      </w:r>
      <w:r w:rsidR="00996314" w:rsidRPr="00C20FCE">
        <w:rPr>
          <w:rFonts w:ascii="Arial" w:hAnsi="Arial" w:cs="Arial"/>
          <w:noProof/>
          <w:color w:val="auto"/>
          <w:sz w:val="20"/>
          <w:szCs w:val="22"/>
          <w:lang w:val="en-US"/>
        </w:rPr>
        <w:t>survey area</w:t>
      </w:r>
      <w:r w:rsidR="0095469A" w:rsidRPr="00C20FCE">
        <w:rPr>
          <w:rFonts w:ascii="Arial" w:hAnsi="Arial" w:cs="Arial"/>
          <w:noProof/>
          <w:color w:val="auto"/>
          <w:sz w:val="20"/>
          <w:szCs w:val="22"/>
          <w:lang w:val="en-US"/>
        </w:rPr>
        <w:t xml:space="preserve"> (Children 12-15 months)</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925"/>
        <w:gridCol w:w="1197"/>
        <w:gridCol w:w="1460"/>
        <w:gridCol w:w="4218"/>
      </w:tblGrid>
      <w:tr w:rsidR="00996314" w:rsidRPr="00C20FCE" w14:paraId="136B459F" w14:textId="77777777" w:rsidTr="00A322A6">
        <w:trPr>
          <w:trHeight w:val="598"/>
        </w:trPr>
        <w:tc>
          <w:tcPr>
            <w:tcW w:w="1817" w:type="pct"/>
            <w:vMerge w:val="restart"/>
            <w:tcBorders>
              <w:top w:val="single" w:sz="12" w:space="0" w:color="auto"/>
              <w:right w:val="single" w:sz="2" w:space="0" w:color="auto"/>
            </w:tcBorders>
            <w:shd w:val="clear" w:color="auto" w:fill="8DB3E2" w:themeFill="text2" w:themeFillTint="66"/>
            <w:vAlign w:val="center"/>
          </w:tcPr>
          <w:p w14:paraId="5E773747" w14:textId="77777777" w:rsidR="00996314" w:rsidRPr="00C20FCE" w:rsidRDefault="00996314" w:rsidP="005D0A3C">
            <w:pPr>
              <w:jc w:val="center"/>
              <w:rPr>
                <w:rFonts w:ascii="Arial" w:hAnsi="Arial" w:cs="Arial"/>
                <w:b/>
                <w:sz w:val="20"/>
                <w:szCs w:val="20"/>
                <w:lang w:val="en-US"/>
              </w:rPr>
            </w:pPr>
            <w:r w:rsidRPr="00C20FCE">
              <w:rPr>
                <w:rFonts w:ascii="Arial" w:hAnsi="Arial" w:cs="Arial"/>
                <w:b/>
                <w:sz w:val="20"/>
                <w:szCs w:val="20"/>
                <w:lang w:val="en-US"/>
              </w:rPr>
              <w:t>Survey Area</w:t>
            </w:r>
          </w:p>
        </w:tc>
        <w:tc>
          <w:tcPr>
            <w:tcW w:w="554"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1E907D0E" w14:textId="77777777" w:rsidR="00996314" w:rsidRPr="00C20FCE" w:rsidRDefault="00996314" w:rsidP="005D0A3C">
            <w:pPr>
              <w:jc w:val="center"/>
              <w:rPr>
                <w:rFonts w:ascii="Arial" w:hAnsi="Arial" w:cs="Arial"/>
                <w:b/>
                <w:sz w:val="20"/>
                <w:szCs w:val="20"/>
                <w:lang w:val="en-US"/>
              </w:rPr>
            </w:pPr>
            <w:r w:rsidRPr="00C20FCE">
              <w:rPr>
                <w:rFonts w:ascii="Arial" w:hAnsi="Arial" w:cs="Arial"/>
                <w:b/>
                <w:sz w:val="20"/>
                <w:szCs w:val="20"/>
                <w:lang w:val="en-US"/>
              </w:rPr>
              <w:t>N</w:t>
            </w:r>
          </w:p>
        </w:tc>
        <w:tc>
          <w:tcPr>
            <w:tcW w:w="2629" w:type="pct"/>
            <w:gridSpan w:val="2"/>
            <w:tcBorders>
              <w:top w:val="single" w:sz="12" w:space="0" w:color="auto"/>
              <w:left w:val="single" w:sz="2" w:space="0" w:color="auto"/>
            </w:tcBorders>
            <w:shd w:val="clear" w:color="auto" w:fill="8DB3E2" w:themeFill="text2" w:themeFillTint="66"/>
            <w:vAlign w:val="center"/>
          </w:tcPr>
          <w:p w14:paraId="281A48E5" w14:textId="77777777" w:rsidR="00996314" w:rsidRPr="00C20FCE" w:rsidRDefault="005D0A3C" w:rsidP="005D0A3C">
            <w:pPr>
              <w:jc w:val="center"/>
              <w:rPr>
                <w:rFonts w:ascii="Arial" w:hAnsi="Arial" w:cs="Arial"/>
                <w:sz w:val="20"/>
                <w:szCs w:val="20"/>
                <w:lang w:val="en-US"/>
              </w:rPr>
            </w:pPr>
            <w:r w:rsidRPr="00C20FCE">
              <w:rPr>
                <w:rFonts w:ascii="Arial" w:hAnsi="Arial" w:cs="Arial"/>
                <w:b/>
                <w:sz w:val="20"/>
                <w:szCs w:val="20"/>
                <w:lang w:val="en-US"/>
              </w:rPr>
              <w:t>Proportion of children 12-15 months of age who are fed breast milk during the previous day</w:t>
            </w:r>
          </w:p>
        </w:tc>
      </w:tr>
      <w:tr w:rsidR="00996314" w:rsidRPr="00C20FCE" w14:paraId="00A0EB2A" w14:textId="77777777" w:rsidTr="005D0A3C">
        <w:trPr>
          <w:trHeight w:val="465"/>
        </w:trPr>
        <w:tc>
          <w:tcPr>
            <w:tcW w:w="1817" w:type="pct"/>
            <w:vMerge/>
            <w:tcBorders>
              <w:bottom w:val="single" w:sz="12" w:space="0" w:color="auto"/>
              <w:right w:val="single" w:sz="2" w:space="0" w:color="auto"/>
            </w:tcBorders>
            <w:shd w:val="clear" w:color="auto" w:fill="8DB3E2" w:themeFill="text2" w:themeFillTint="66"/>
            <w:vAlign w:val="center"/>
          </w:tcPr>
          <w:p w14:paraId="155AA2BB" w14:textId="77777777" w:rsidR="00996314" w:rsidRPr="00C20FCE" w:rsidRDefault="00996314" w:rsidP="005D0A3C">
            <w:pPr>
              <w:rPr>
                <w:rFonts w:ascii="Arial" w:hAnsi="Arial" w:cs="Arial"/>
                <w:b/>
                <w:sz w:val="20"/>
                <w:szCs w:val="20"/>
                <w:lang w:val="en-US"/>
              </w:rPr>
            </w:pPr>
          </w:p>
        </w:tc>
        <w:tc>
          <w:tcPr>
            <w:tcW w:w="554" w:type="pct"/>
            <w:vMerge/>
            <w:tcBorders>
              <w:left w:val="single" w:sz="2" w:space="0" w:color="auto"/>
              <w:bottom w:val="single" w:sz="12" w:space="0" w:color="auto"/>
              <w:right w:val="single" w:sz="2" w:space="0" w:color="auto"/>
            </w:tcBorders>
            <w:shd w:val="clear" w:color="auto" w:fill="8DB3E2" w:themeFill="text2" w:themeFillTint="66"/>
            <w:vAlign w:val="center"/>
          </w:tcPr>
          <w:p w14:paraId="51219BBA" w14:textId="77777777" w:rsidR="00996314" w:rsidRPr="00C20FCE" w:rsidRDefault="00996314" w:rsidP="005D0A3C">
            <w:pPr>
              <w:jc w:val="center"/>
              <w:rPr>
                <w:rFonts w:ascii="Arial" w:hAnsi="Arial" w:cs="Arial"/>
                <w:b/>
                <w:sz w:val="20"/>
                <w:szCs w:val="20"/>
                <w:lang w:val="en-US"/>
              </w:rPr>
            </w:pPr>
          </w:p>
        </w:tc>
        <w:tc>
          <w:tcPr>
            <w:tcW w:w="676"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11600677" w14:textId="77777777" w:rsidR="00996314" w:rsidRPr="00C20FCE" w:rsidRDefault="00996314" w:rsidP="005D0A3C">
            <w:pPr>
              <w:jc w:val="center"/>
              <w:rPr>
                <w:rFonts w:ascii="Arial" w:hAnsi="Arial" w:cs="Arial"/>
                <w:b/>
                <w:sz w:val="20"/>
                <w:szCs w:val="20"/>
                <w:lang w:val="en-US"/>
              </w:rPr>
            </w:pPr>
            <w:r w:rsidRPr="00C20FCE">
              <w:rPr>
                <w:rFonts w:ascii="Arial" w:hAnsi="Arial" w:cs="Arial"/>
                <w:b/>
                <w:sz w:val="20"/>
                <w:szCs w:val="20"/>
                <w:lang w:val="en-US"/>
              </w:rPr>
              <w:t>n</w:t>
            </w:r>
          </w:p>
        </w:tc>
        <w:tc>
          <w:tcPr>
            <w:tcW w:w="1953" w:type="pct"/>
            <w:tcBorders>
              <w:top w:val="single" w:sz="2" w:space="0" w:color="auto"/>
              <w:left w:val="nil"/>
              <w:bottom w:val="single" w:sz="12" w:space="0" w:color="auto"/>
              <w:right w:val="nil"/>
            </w:tcBorders>
            <w:shd w:val="clear" w:color="auto" w:fill="8DB3E2" w:themeFill="text2" w:themeFillTint="66"/>
            <w:vAlign w:val="center"/>
          </w:tcPr>
          <w:p w14:paraId="2BE4B92E" w14:textId="77777777" w:rsidR="00996314" w:rsidRPr="00C20FCE" w:rsidRDefault="00996314" w:rsidP="005D0A3C">
            <w:pPr>
              <w:jc w:val="center"/>
              <w:rPr>
                <w:rFonts w:ascii="Arial" w:hAnsi="Arial" w:cs="Arial"/>
                <w:b/>
                <w:sz w:val="20"/>
                <w:szCs w:val="20"/>
                <w:lang w:val="en-US"/>
              </w:rPr>
            </w:pPr>
            <w:r w:rsidRPr="00C20FCE">
              <w:rPr>
                <w:rFonts w:ascii="Arial" w:hAnsi="Arial" w:cs="Arial"/>
                <w:b/>
                <w:sz w:val="20"/>
                <w:szCs w:val="20"/>
                <w:lang w:val="en-US"/>
              </w:rPr>
              <w:t>% [95% CI]</w:t>
            </w:r>
          </w:p>
        </w:tc>
      </w:tr>
      <w:tr w:rsidR="00996314" w:rsidRPr="00C20FCE" w14:paraId="3766FE4A" w14:textId="77777777" w:rsidTr="005D0A3C">
        <w:tc>
          <w:tcPr>
            <w:tcW w:w="1817" w:type="pct"/>
            <w:tcBorders>
              <w:top w:val="single" w:sz="12" w:space="0" w:color="auto"/>
              <w:bottom w:val="single" w:sz="2" w:space="0" w:color="auto"/>
              <w:right w:val="single" w:sz="2" w:space="0" w:color="auto"/>
            </w:tcBorders>
            <w:vAlign w:val="center"/>
          </w:tcPr>
          <w:p w14:paraId="386A4861" w14:textId="2270313F" w:rsidR="00996314" w:rsidRPr="00C20FCE" w:rsidRDefault="00996314" w:rsidP="00202D1D">
            <w:pPr>
              <w:rPr>
                <w:rFonts w:ascii="Arial" w:hAnsi="Arial" w:cs="Arial"/>
                <w:sz w:val="20"/>
                <w:szCs w:val="20"/>
                <w:lang w:val="en-US"/>
              </w:rPr>
            </w:pPr>
            <w:r w:rsidRPr="00C20FCE">
              <w:rPr>
                <w:rFonts w:ascii="Arial" w:hAnsi="Arial" w:cs="Arial"/>
                <w:sz w:val="20"/>
                <w:szCs w:val="20"/>
                <w:lang w:val="en-US"/>
              </w:rPr>
              <w:t>Za’atri</w:t>
            </w:r>
          </w:p>
        </w:tc>
        <w:tc>
          <w:tcPr>
            <w:tcW w:w="554" w:type="pct"/>
            <w:tcBorders>
              <w:top w:val="single" w:sz="12" w:space="0" w:color="auto"/>
              <w:left w:val="single" w:sz="2" w:space="0" w:color="auto"/>
              <w:bottom w:val="single" w:sz="2" w:space="0" w:color="auto"/>
              <w:right w:val="single" w:sz="2" w:space="0" w:color="auto"/>
            </w:tcBorders>
            <w:vAlign w:val="center"/>
          </w:tcPr>
          <w:p w14:paraId="60678BD3" w14:textId="77777777" w:rsidR="00996314" w:rsidRPr="00C20FCE" w:rsidRDefault="00ED6AAA" w:rsidP="005D0A3C">
            <w:pPr>
              <w:jc w:val="center"/>
              <w:rPr>
                <w:rFonts w:ascii="Arial" w:hAnsi="Arial" w:cs="Arial"/>
                <w:sz w:val="20"/>
                <w:szCs w:val="20"/>
                <w:lang w:val="en-US"/>
              </w:rPr>
            </w:pPr>
            <w:r w:rsidRPr="00C20FCE">
              <w:rPr>
                <w:rFonts w:ascii="Arial" w:hAnsi="Arial" w:cs="Arial"/>
                <w:sz w:val="20"/>
                <w:szCs w:val="20"/>
                <w:lang w:val="en-US"/>
              </w:rPr>
              <w:t>27</w:t>
            </w:r>
          </w:p>
        </w:tc>
        <w:tc>
          <w:tcPr>
            <w:tcW w:w="676" w:type="pct"/>
            <w:tcBorders>
              <w:top w:val="single" w:sz="12" w:space="0" w:color="auto"/>
              <w:left w:val="single" w:sz="2" w:space="0" w:color="auto"/>
              <w:bottom w:val="single" w:sz="2" w:space="0" w:color="auto"/>
              <w:right w:val="nil"/>
            </w:tcBorders>
            <w:vAlign w:val="center"/>
          </w:tcPr>
          <w:p w14:paraId="7F6C1A1B" w14:textId="77777777" w:rsidR="00996314" w:rsidRPr="00C20FCE" w:rsidRDefault="00ED6AAA" w:rsidP="005D0A3C">
            <w:pPr>
              <w:jc w:val="center"/>
              <w:rPr>
                <w:rFonts w:ascii="Arial" w:hAnsi="Arial" w:cs="Arial"/>
                <w:sz w:val="20"/>
                <w:szCs w:val="20"/>
                <w:lang w:val="en-US"/>
              </w:rPr>
            </w:pPr>
            <w:r w:rsidRPr="00C20FCE">
              <w:rPr>
                <w:rFonts w:ascii="Arial" w:hAnsi="Arial" w:cs="Arial"/>
                <w:sz w:val="20"/>
                <w:szCs w:val="20"/>
                <w:lang w:val="en-US"/>
              </w:rPr>
              <w:t>16</w:t>
            </w:r>
          </w:p>
        </w:tc>
        <w:tc>
          <w:tcPr>
            <w:tcW w:w="1953" w:type="pct"/>
            <w:tcBorders>
              <w:top w:val="single" w:sz="12" w:space="0" w:color="auto"/>
              <w:left w:val="nil"/>
              <w:bottom w:val="single" w:sz="2" w:space="0" w:color="auto"/>
              <w:right w:val="nil"/>
            </w:tcBorders>
            <w:vAlign w:val="center"/>
          </w:tcPr>
          <w:p w14:paraId="713272B2" w14:textId="77777777" w:rsidR="00996314" w:rsidRPr="00C20FCE" w:rsidRDefault="00ED6AAA" w:rsidP="005D0A3C">
            <w:pPr>
              <w:jc w:val="center"/>
              <w:rPr>
                <w:rFonts w:ascii="Arial" w:hAnsi="Arial" w:cs="Arial"/>
                <w:sz w:val="20"/>
                <w:szCs w:val="20"/>
                <w:lang w:val="en-US"/>
              </w:rPr>
            </w:pPr>
            <w:r w:rsidRPr="00C20FCE">
              <w:rPr>
                <w:rFonts w:ascii="Arial" w:hAnsi="Arial" w:cs="Arial"/>
                <w:sz w:val="20"/>
                <w:szCs w:val="20"/>
                <w:lang w:val="en-US"/>
              </w:rPr>
              <w:t>59.3% [37.9-80.6]</w:t>
            </w:r>
          </w:p>
        </w:tc>
      </w:tr>
      <w:tr w:rsidR="00996314" w:rsidRPr="00C20FCE" w14:paraId="09164697" w14:textId="77777777" w:rsidTr="005D0A3C">
        <w:tc>
          <w:tcPr>
            <w:tcW w:w="1817" w:type="pct"/>
            <w:tcBorders>
              <w:top w:val="single" w:sz="2" w:space="0" w:color="auto"/>
              <w:bottom w:val="single" w:sz="2" w:space="0" w:color="auto"/>
              <w:right w:val="single" w:sz="2" w:space="0" w:color="auto"/>
            </w:tcBorders>
            <w:vAlign w:val="center"/>
          </w:tcPr>
          <w:p w14:paraId="05363ED1" w14:textId="77777777" w:rsidR="00996314" w:rsidRPr="00C20FCE" w:rsidRDefault="00996314" w:rsidP="005D0A3C">
            <w:pPr>
              <w:rPr>
                <w:rFonts w:ascii="Arial" w:hAnsi="Arial" w:cs="Arial"/>
                <w:sz w:val="20"/>
                <w:szCs w:val="20"/>
                <w:lang w:val="en-US"/>
              </w:rPr>
            </w:pPr>
            <w:r w:rsidRPr="00C20FCE">
              <w:rPr>
                <w:rFonts w:ascii="Arial" w:hAnsi="Arial" w:cs="Arial"/>
                <w:sz w:val="20"/>
                <w:szCs w:val="20"/>
                <w:lang w:val="en-US"/>
              </w:rPr>
              <w:t>Azraq</w:t>
            </w:r>
          </w:p>
        </w:tc>
        <w:tc>
          <w:tcPr>
            <w:tcW w:w="554" w:type="pct"/>
            <w:tcBorders>
              <w:top w:val="single" w:sz="2" w:space="0" w:color="auto"/>
              <w:left w:val="single" w:sz="2" w:space="0" w:color="auto"/>
              <w:bottom w:val="single" w:sz="2" w:space="0" w:color="auto"/>
              <w:right w:val="single" w:sz="2" w:space="0" w:color="auto"/>
            </w:tcBorders>
            <w:vAlign w:val="center"/>
          </w:tcPr>
          <w:p w14:paraId="0D149AEA" w14:textId="77777777" w:rsidR="00996314" w:rsidRPr="00C20FCE" w:rsidRDefault="00BF09E0" w:rsidP="005D0A3C">
            <w:pPr>
              <w:jc w:val="center"/>
              <w:rPr>
                <w:rFonts w:ascii="Arial" w:hAnsi="Arial" w:cs="Arial"/>
                <w:sz w:val="20"/>
                <w:szCs w:val="20"/>
                <w:lang w:val="en-US"/>
              </w:rPr>
            </w:pPr>
            <w:r w:rsidRPr="00C20FCE">
              <w:rPr>
                <w:rFonts w:ascii="Arial" w:hAnsi="Arial" w:cs="Arial"/>
                <w:sz w:val="20"/>
                <w:szCs w:val="20"/>
                <w:lang w:val="en-US"/>
              </w:rPr>
              <w:t>35</w:t>
            </w:r>
          </w:p>
        </w:tc>
        <w:tc>
          <w:tcPr>
            <w:tcW w:w="676" w:type="pct"/>
            <w:tcBorders>
              <w:top w:val="single" w:sz="2" w:space="0" w:color="auto"/>
              <w:left w:val="single" w:sz="2" w:space="0" w:color="auto"/>
              <w:bottom w:val="single" w:sz="2" w:space="0" w:color="auto"/>
              <w:right w:val="nil"/>
            </w:tcBorders>
            <w:vAlign w:val="center"/>
          </w:tcPr>
          <w:p w14:paraId="6A87C551" w14:textId="77777777" w:rsidR="00996314" w:rsidRPr="00C20FCE" w:rsidRDefault="00BF09E0" w:rsidP="005D0A3C">
            <w:pPr>
              <w:jc w:val="center"/>
              <w:rPr>
                <w:rFonts w:ascii="Arial" w:hAnsi="Arial" w:cs="Arial"/>
                <w:sz w:val="20"/>
                <w:szCs w:val="20"/>
                <w:lang w:val="en-US"/>
              </w:rPr>
            </w:pPr>
            <w:r w:rsidRPr="00C20FCE">
              <w:rPr>
                <w:rFonts w:ascii="Arial" w:hAnsi="Arial" w:cs="Arial"/>
                <w:sz w:val="20"/>
                <w:szCs w:val="20"/>
                <w:lang w:val="en-US"/>
              </w:rPr>
              <w:t>21</w:t>
            </w:r>
          </w:p>
        </w:tc>
        <w:tc>
          <w:tcPr>
            <w:tcW w:w="1953" w:type="pct"/>
            <w:tcBorders>
              <w:top w:val="single" w:sz="2" w:space="0" w:color="auto"/>
              <w:left w:val="nil"/>
              <w:bottom w:val="single" w:sz="2" w:space="0" w:color="auto"/>
              <w:right w:val="nil"/>
            </w:tcBorders>
            <w:vAlign w:val="center"/>
          </w:tcPr>
          <w:p w14:paraId="75A9AB1C" w14:textId="77777777" w:rsidR="00996314" w:rsidRPr="00C20FCE" w:rsidRDefault="00BF09E0" w:rsidP="005D0A3C">
            <w:pPr>
              <w:jc w:val="center"/>
              <w:rPr>
                <w:rFonts w:ascii="Arial" w:hAnsi="Arial" w:cs="Arial"/>
                <w:sz w:val="20"/>
                <w:szCs w:val="20"/>
                <w:lang w:val="en-US"/>
              </w:rPr>
            </w:pPr>
            <w:r w:rsidRPr="00C20FCE">
              <w:rPr>
                <w:rFonts w:ascii="Arial" w:hAnsi="Arial" w:cs="Arial"/>
                <w:sz w:val="20"/>
                <w:szCs w:val="20"/>
                <w:lang w:val="en-US"/>
              </w:rPr>
              <w:t>60.0% [45.0-75.0]</w:t>
            </w:r>
          </w:p>
        </w:tc>
      </w:tr>
      <w:tr w:rsidR="00996314" w:rsidRPr="00C20FCE" w14:paraId="27230B39" w14:textId="77777777" w:rsidTr="005D0A3C">
        <w:tc>
          <w:tcPr>
            <w:tcW w:w="1817" w:type="pct"/>
            <w:tcBorders>
              <w:top w:val="single" w:sz="2" w:space="0" w:color="auto"/>
              <w:bottom w:val="single" w:sz="12" w:space="0" w:color="auto"/>
              <w:right w:val="single" w:sz="2" w:space="0" w:color="auto"/>
            </w:tcBorders>
            <w:vAlign w:val="center"/>
          </w:tcPr>
          <w:p w14:paraId="369EB43F" w14:textId="77777777" w:rsidR="00996314" w:rsidRPr="00C20FCE" w:rsidRDefault="00996314" w:rsidP="005D0A3C">
            <w:pPr>
              <w:rPr>
                <w:rFonts w:ascii="Arial" w:hAnsi="Arial" w:cs="Arial"/>
                <w:sz w:val="20"/>
                <w:szCs w:val="20"/>
                <w:lang w:val="en-US"/>
              </w:rPr>
            </w:pPr>
            <w:r w:rsidRPr="00C20FCE">
              <w:rPr>
                <w:rFonts w:ascii="Arial" w:hAnsi="Arial" w:cs="Arial"/>
                <w:sz w:val="20"/>
                <w:szCs w:val="20"/>
                <w:lang w:val="en-US"/>
              </w:rPr>
              <w:t>Host communities</w:t>
            </w:r>
          </w:p>
        </w:tc>
        <w:tc>
          <w:tcPr>
            <w:tcW w:w="554" w:type="pct"/>
            <w:tcBorders>
              <w:top w:val="single" w:sz="2" w:space="0" w:color="auto"/>
              <w:left w:val="single" w:sz="2" w:space="0" w:color="auto"/>
              <w:bottom w:val="single" w:sz="12" w:space="0" w:color="auto"/>
              <w:right w:val="single" w:sz="2" w:space="0" w:color="auto"/>
            </w:tcBorders>
            <w:vAlign w:val="center"/>
          </w:tcPr>
          <w:p w14:paraId="0175A0DE" w14:textId="77777777" w:rsidR="00996314" w:rsidRPr="00C20FCE" w:rsidRDefault="00971A41" w:rsidP="005D0A3C">
            <w:pPr>
              <w:jc w:val="center"/>
              <w:rPr>
                <w:rFonts w:ascii="Arial" w:hAnsi="Arial" w:cs="Arial"/>
                <w:sz w:val="20"/>
                <w:szCs w:val="20"/>
                <w:lang w:val="en-US"/>
              </w:rPr>
            </w:pPr>
            <w:r w:rsidRPr="00C20FCE">
              <w:rPr>
                <w:rFonts w:ascii="Arial" w:hAnsi="Arial" w:cs="Arial"/>
                <w:sz w:val="20"/>
                <w:szCs w:val="20"/>
                <w:lang w:val="en-US"/>
              </w:rPr>
              <w:t>46</w:t>
            </w:r>
          </w:p>
        </w:tc>
        <w:tc>
          <w:tcPr>
            <w:tcW w:w="676" w:type="pct"/>
            <w:tcBorders>
              <w:top w:val="single" w:sz="2" w:space="0" w:color="auto"/>
              <w:left w:val="single" w:sz="2" w:space="0" w:color="auto"/>
              <w:bottom w:val="single" w:sz="12" w:space="0" w:color="auto"/>
              <w:right w:val="nil"/>
            </w:tcBorders>
            <w:vAlign w:val="center"/>
          </w:tcPr>
          <w:p w14:paraId="18A91F2C" w14:textId="77777777" w:rsidR="00996314" w:rsidRPr="00C20FCE" w:rsidRDefault="00971A41" w:rsidP="005D0A3C">
            <w:pPr>
              <w:jc w:val="center"/>
              <w:rPr>
                <w:rFonts w:ascii="Arial" w:hAnsi="Arial" w:cs="Arial"/>
                <w:sz w:val="20"/>
                <w:szCs w:val="20"/>
                <w:lang w:val="en-US"/>
              </w:rPr>
            </w:pPr>
            <w:r w:rsidRPr="00C20FCE">
              <w:rPr>
                <w:rFonts w:ascii="Arial" w:hAnsi="Arial" w:cs="Arial"/>
                <w:sz w:val="20"/>
                <w:szCs w:val="20"/>
                <w:lang w:val="en-US"/>
              </w:rPr>
              <w:t>26</w:t>
            </w:r>
          </w:p>
        </w:tc>
        <w:tc>
          <w:tcPr>
            <w:tcW w:w="1953" w:type="pct"/>
            <w:tcBorders>
              <w:top w:val="single" w:sz="2" w:space="0" w:color="auto"/>
              <w:left w:val="nil"/>
              <w:bottom w:val="single" w:sz="12" w:space="0" w:color="auto"/>
              <w:right w:val="nil"/>
            </w:tcBorders>
            <w:vAlign w:val="center"/>
          </w:tcPr>
          <w:p w14:paraId="2B1D8925" w14:textId="77777777" w:rsidR="00996314" w:rsidRPr="00C20FCE" w:rsidRDefault="00971A41" w:rsidP="005D0A3C">
            <w:pPr>
              <w:jc w:val="center"/>
              <w:rPr>
                <w:rFonts w:ascii="Arial" w:hAnsi="Arial" w:cs="Arial"/>
                <w:sz w:val="20"/>
                <w:szCs w:val="20"/>
                <w:lang w:val="en-US"/>
              </w:rPr>
            </w:pPr>
            <w:r w:rsidRPr="00C20FCE">
              <w:rPr>
                <w:rFonts w:ascii="Arial" w:hAnsi="Arial" w:cs="Arial"/>
                <w:sz w:val="20"/>
                <w:szCs w:val="20"/>
                <w:lang w:val="en-US"/>
              </w:rPr>
              <w:t>56.5% [40.8-72.3]</w:t>
            </w:r>
          </w:p>
        </w:tc>
      </w:tr>
    </w:tbl>
    <w:p w14:paraId="06726370" w14:textId="77777777" w:rsidR="00A322A6" w:rsidRPr="00C20FCE" w:rsidRDefault="00A322A6" w:rsidP="007A5D7F">
      <w:pPr>
        <w:rPr>
          <w:rFonts w:ascii="Arial" w:hAnsi="Arial" w:cs="Arial"/>
          <w:b/>
          <w:lang w:val="en-US"/>
        </w:rPr>
      </w:pPr>
    </w:p>
    <w:p w14:paraId="6D5D73B9" w14:textId="68805D5E" w:rsidR="007A5D7F" w:rsidRPr="00C20FCE" w:rsidRDefault="007A5D7F" w:rsidP="007A5D7F">
      <w:pPr>
        <w:rPr>
          <w:rFonts w:ascii="Arial" w:hAnsi="Arial" w:cs="Arial"/>
          <w:b/>
          <w:lang w:val="en-US"/>
        </w:rPr>
      </w:pPr>
      <w:r w:rsidRPr="00C20FCE">
        <w:rPr>
          <w:rFonts w:ascii="Arial" w:hAnsi="Arial" w:cs="Arial"/>
          <w:b/>
          <w:lang w:val="en-US"/>
        </w:rPr>
        <w:t>Continued breastfeeding at 2 year</w:t>
      </w:r>
    </w:p>
    <w:p w14:paraId="352D72F6" w14:textId="77777777" w:rsidR="0095445C" w:rsidRPr="00C20FCE" w:rsidRDefault="007A5D7F" w:rsidP="00EF2947">
      <w:pPr>
        <w:rPr>
          <w:rFonts w:ascii="Arial" w:hAnsi="Arial" w:cs="Arial"/>
          <w:b/>
          <w:lang w:val="en-US"/>
        </w:rPr>
      </w:pPr>
      <w:r w:rsidRPr="00C20FCE">
        <w:rPr>
          <w:rFonts w:ascii="Arial" w:hAnsi="Arial" w:cs="Arial"/>
          <w:b/>
          <w:lang w:val="en-US"/>
        </w:rPr>
        <w:t xml:space="preserve"> </w:t>
      </w:r>
    </w:p>
    <w:p w14:paraId="2BA01512" w14:textId="78D8361A" w:rsidR="005D0A3C" w:rsidRPr="00C20FCE" w:rsidRDefault="00A91652" w:rsidP="005D0A3C">
      <w:pPr>
        <w:pStyle w:val="Lgende"/>
        <w:keepNext/>
        <w:jc w:val="both"/>
        <w:rPr>
          <w:rFonts w:ascii="Arial" w:hAnsi="Arial" w:cs="Arial"/>
          <w:noProof/>
          <w:color w:val="auto"/>
          <w:sz w:val="20"/>
          <w:szCs w:val="22"/>
          <w:lang w:val="en-US"/>
        </w:rPr>
      </w:pPr>
      <w:r w:rsidRPr="00C20FCE">
        <w:rPr>
          <w:rFonts w:ascii="Arial" w:hAnsi="Arial" w:cs="Arial"/>
          <w:color w:val="auto"/>
          <w:sz w:val="20"/>
          <w:szCs w:val="22"/>
          <w:lang w:val="en-US"/>
        </w:rPr>
        <w:t>Table 4</w:t>
      </w:r>
      <w:r w:rsidR="008142C6" w:rsidRPr="00C20FCE">
        <w:rPr>
          <w:rFonts w:ascii="Arial" w:hAnsi="Arial" w:cs="Arial"/>
          <w:color w:val="auto"/>
          <w:sz w:val="20"/>
          <w:szCs w:val="22"/>
          <w:lang w:val="en-US"/>
        </w:rPr>
        <w:t>8</w:t>
      </w:r>
      <w:r w:rsidR="005D0A3C" w:rsidRPr="00C20FCE">
        <w:rPr>
          <w:rFonts w:ascii="Arial" w:hAnsi="Arial" w:cs="Arial"/>
          <w:noProof/>
          <w:color w:val="auto"/>
          <w:sz w:val="20"/>
          <w:szCs w:val="22"/>
          <w:lang w:val="en-US"/>
        </w:rPr>
        <w:t>: Continued breastfeeding at 2 year by survey area (Children 20-23 months)</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925"/>
        <w:gridCol w:w="1197"/>
        <w:gridCol w:w="1460"/>
        <w:gridCol w:w="4218"/>
      </w:tblGrid>
      <w:tr w:rsidR="005D0A3C" w:rsidRPr="00C20FCE" w14:paraId="32C37431" w14:textId="77777777" w:rsidTr="00EF2947">
        <w:trPr>
          <w:trHeight w:val="566"/>
        </w:trPr>
        <w:tc>
          <w:tcPr>
            <w:tcW w:w="1817" w:type="pct"/>
            <w:vMerge w:val="restart"/>
            <w:tcBorders>
              <w:top w:val="single" w:sz="12" w:space="0" w:color="auto"/>
              <w:right w:val="single" w:sz="2" w:space="0" w:color="auto"/>
            </w:tcBorders>
            <w:shd w:val="clear" w:color="auto" w:fill="8DB3E2" w:themeFill="text2" w:themeFillTint="66"/>
            <w:vAlign w:val="center"/>
          </w:tcPr>
          <w:p w14:paraId="375514E1" w14:textId="77777777" w:rsidR="005D0A3C" w:rsidRPr="00C20FCE" w:rsidRDefault="005D0A3C" w:rsidP="005D0A3C">
            <w:pPr>
              <w:jc w:val="center"/>
              <w:rPr>
                <w:rFonts w:ascii="Arial" w:hAnsi="Arial" w:cs="Arial"/>
                <w:b/>
                <w:sz w:val="20"/>
                <w:szCs w:val="20"/>
                <w:lang w:val="en-US"/>
              </w:rPr>
            </w:pPr>
            <w:r w:rsidRPr="00C20FCE">
              <w:rPr>
                <w:rFonts w:ascii="Arial" w:hAnsi="Arial" w:cs="Arial"/>
                <w:b/>
                <w:sz w:val="20"/>
                <w:szCs w:val="20"/>
                <w:lang w:val="en-US"/>
              </w:rPr>
              <w:t>Survey Area</w:t>
            </w:r>
          </w:p>
        </w:tc>
        <w:tc>
          <w:tcPr>
            <w:tcW w:w="554"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560EBE33" w14:textId="77777777" w:rsidR="005D0A3C" w:rsidRPr="00C20FCE" w:rsidRDefault="005D0A3C" w:rsidP="005D0A3C">
            <w:pPr>
              <w:jc w:val="center"/>
              <w:rPr>
                <w:rFonts w:ascii="Arial" w:hAnsi="Arial" w:cs="Arial"/>
                <w:b/>
                <w:sz w:val="20"/>
                <w:szCs w:val="20"/>
                <w:lang w:val="en-US"/>
              </w:rPr>
            </w:pPr>
            <w:r w:rsidRPr="00C20FCE">
              <w:rPr>
                <w:rFonts w:ascii="Arial" w:hAnsi="Arial" w:cs="Arial"/>
                <w:b/>
                <w:sz w:val="20"/>
                <w:szCs w:val="20"/>
                <w:lang w:val="en-US"/>
              </w:rPr>
              <w:t>N</w:t>
            </w:r>
          </w:p>
        </w:tc>
        <w:tc>
          <w:tcPr>
            <w:tcW w:w="2629" w:type="pct"/>
            <w:gridSpan w:val="2"/>
            <w:tcBorders>
              <w:top w:val="single" w:sz="12" w:space="0" w:color="auto"/>
              <w:left w:val="single" w:sz="2" w:space="0" w:color="auto"/>
            </w:tcBorders>
            <w:shd w:val="clear" w:color="auto" w:fill="8DB3E2" w:themeFill="text2" w:themeFillTint="66"/>
            <w:vAlign w:val="center"/>
          </w:tcPr>
          <w:p w14:paraId="0EA388CA" w14:textId="77777777" w:rsidR="005D0A3C" w:rsidRPr="00C20FCE" w:rsidRDefault="005D0A3C" w:rsidP="005D0A3C">
            <w:pPr>
              <w:jc w:val="center"/>
              <w:rPr>
                <w:rFonts w:ascii="Arial" w:hAnsi="Arial" w:cs="Arial"/>
                <w:sz w:val="20"/>
                <w:szCs w:val="20"/>
                <w:lang w:val="en-US"/>
              </w:rPr>
            </w:pPr>
            <w:r w:rsidRPr="00C20FCE">
              <w:rPr>
                <w:rFonts w:ascii="Arial" w:hAnsi="Arial" w:cs="Arial"/>
                <w:b/>
                <w:sz w:val="20"/>
                <w:szCs w:val="20"/>
                <w:lang w:val="en-US"/>
              </w:rPr>
              <w:t>Proportion of children 20-23 months of age who are fed breast milk during the previous day</w:t>
            </w:r>
          </w:p>
        </w:tc>
      </w:tr>
      <w:tr w:rsidR="005D0A3C" w:rsidRPr="00C20FCE" w14:paraId="7FF59E9C" w14:textId="77777777" w:rsidTr="005D0A3C">
        <w:trPr>
          <w:trHeight w:val="465"/>
        </w:trPr>
        <w:tc>
          <w:tcPr>
            <w:tcW w:w="1817" w:type="pct"/>
            <w:vMerge/>
            <w:tcBorders>
              <w:bottom w:val="single" w:sz="12" w:space="0" w:color="auto"/>
              <w:right w:val="single" w:sz="2" w:space="0" w:color="auto"/>
            </w:tcBorders>
            <w:shd w:val="clear" w:color="auto" w:fill="8DB3E2" w:themeFill="text2" w:themeFillTint="66"/>
            <w:vAlign w:val="center"/>
          </w:tcPr>
          <w:p w14:paraId="0F4D483B" w14:textId="77777777" w:rsidR="005D0A3C" w:rsidRPr="00C20FCE" w:rsidRDefault="005D0A3C" w:rsidP="005D0A3C">
            <w:pPr>
              <w:rPr>
                <w:rFonts w:ascii="Arial" w:hAnsi="Arial" w:cs="Arial"/>
                <w:b/>
                <w:sz w:val="20"/>
                <w:szCs w:val="20"/>
                <w:lang w:val="en-US"/>
              </w:rPr>
            </w:pPr>
          </w:p>
        </w:tc>
        <w:tc>
          <w:tcPr>
            <w:tcW w:w="554" w:type="pct"/>
            <w:vMerge/>
            <w:tcBorders>
              <w:left w:val="single" w:sz="2" w:space="0" w:color="auto"/>
              <w:bottom w:val="single" w:sz="12" w:space="0" w:color="auto"/>
              <w:right w:val="single" w:sz="2" w:space="0" w:color="auto"/>
            </w:tcBorders>
            <w:shd w:val="clear" w:color="auto" w:fill="8DB3E2" w:themeFill="text2" w:themeFillTint="66"/>
            <w:vAlign w:val="center"/>
          </w:tcPr>
          <w:p w14:paraId="22D8BD67" w14:textId="77777777" w:rsidR="005D0A3C" w:rsidRPr="00C20FCE" w:rsidRDefault="005D0A3C" w:rsidP="005D0A3C">
            <w:pPr>
              <w:jc w:val="center"/>
              <w:rPr>
                <w:rFonts w:ascii="Arial" w:hAnsi="Arial" w:cs="Arial"/>
                <w:b/>
                <w:sz w:val="20"/>
                <w:szCs w:val="20"/>
                <w:lang w:val="en-US"/>
              </w:rPr>
            </w:pPr>
          </w:p>
        </w:tc>
        <w:tc>
          <w:tcPr>
            <w:tcW w:w="676"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6FE6D435" w14:textId="77777777" w:rsidR="005D0A3C" w:rsidRPr="00C20FCE" w:rsidRDefault="000F5ED3" w:rsidP="005D0A3C">
            <w:pPr>
              <w:jc w:val="center"/>
              <w:rPr>
                <w:rFonts w:ascii="Arial" w:hAnsi="Arial" w:cs="Arial"/>
                <w:b/>
                <w:sz w:val="20"/>
                <w:szCs w:val="20"/>
                <w:lang w:val="en-US"/>
              </w:rPr>
            </w:pPr>
            <w:r w:rsidRPr="00C20FCE">
              <w:rPr>
                <w:rFonts w:ascii="Arial" w:hAnsi="Arial" w:cs="Arial"/>
                <w:b/>
                <w:sz w:val="20"/>
                <w:szCs w:val="20"/>
                <w:lang w:val="en-US"/>
              </w:rPr>
              <w:t>n</w:t>
            </w:r>
          </w:p>
        </w:tc>
        <w:tc>
          <w:tcPr>
            <w:tcW w:w="1953" w:type="pct"/>
            <w:tcBorders>
              <w:top w:val="single" w:sz="2" w:space="0" w:color="auto"/>
              <w:left w:val="nil"/>
              <w:bottom w:val="single" w:sz="12" w:space="0" w:color="auto"/>
              <w:right w:val="nil"/>
            </w:tcBorders>
            <w:shd w:val="clear" w:color="auto" w:fill="8DB3E2" w:themeFill="text2" w:themeFillTint="66"/>
            <w:vAlign w:val="center"/>
          </w:tcPr>
          <w:p w14:paraId="0567F383" w14:textId="77777777" w:rsidR="005D0A3C" w:rsidRPr="00C20FCE" w:rsidRDefault="005D0A3C" w:rsidP="005D0A3C">
            <w:pPr>
              <w:jc w:val="center"/>
              <w:rPr>
                <w:rFonts w:ascii="Arial" w:hAnsi="Arial" w:cs="Arial"/>
                <w:b/>
                <w:sz w:val="20"/>
                <w:szCs w:val="20"/>
                <w:lang w:val="en-US"/>
              </w:rPr>
            </w:pPr>
            <w:r w:rsidRPr="00C20FCE">
              <w:rPr>
                <w:rFonts w:ascii="Arial" w:hAnsi="Arial" w:cs="Arial"/>
                <w:b/>
                <w:sz w:val="20"/>
                <w:szCs w:val="20"/>
                <w:lang w:val="en-US"/>
              </w:rPr>
              <w:t>% [95% CI]</w:t>
            </w:r>
          </w:p>
        </w:tc>
      </w:tr>
      <w:tr w:rsidR="007A2BD6" w:rsidRPr="00C20FCE" w14:paraId="347CCF90" w14:textId="77777777" w:rsidTr="007A2BD6">
        <w:tc>
          <w:tcPr>
            <w:tcW w:w="1817" w:type="pct"/>
            <w:tcBorders>
              <w:top w:val="single" w:sz="12" w:space="0" w:color="auto"/>
              <w:bottom w:val="single" w:sz="2" w:space="0" w:color="auto"/>
              <w:right w:val="single" w:sz="2" w:space="0" w:color="auto"/>
            </w:tcBorders>
            <w:vAlign w:val="center"/>
          </w:tcPr>
          <w:p w14:paraId="0CD2C574" w14:textId="2C1CC7CA" w:rsidR="007A2BD6" w:rsidRPr="00C20FCE" w:rsidRDefault="00202D1D" w:rsidP="007A2BD6">
            <w:pPr>
              <w:rPr>
                <w:rFonts w:ascii="Arial" w:hAnsi="Arial" w:cs="Arial"/>
                <w:sz w:val="20"/>
                <w:szCs w:val="20"/>
                <w:lang w:val="en-US"/>
              </w:rPr>
            </w:pPr>
            <w:r w:rsidRPr="00C20FCE">
              <w:rPr>
                <w:rFonts w:ascii="Arial" w:hAnsi="Arial" w:cs="Arial"/>
                <w:sz w:val="20"/>
                <w:szCs w:val="20"/>
                <w:lang w:val="en-US"/>
              </w:rPr>
              <w:t>Za’at</w:t>
            </w:r>
            <w:r w:rsidR="007A2BD6" w:rsidRPr="00C20FCE">
              <w:rPr>
                <w:rFonts w:ascii="Arial" w:hAnsi="Arial" w:cs="Arial"/>
                <w:sz w:val="20"/>
                <w:szCs w:val="20"/>
                <w:lang w:val="en-US"/>
              </w:rPr>
              <w:t>ri</w:t>
            </w:r>
          </w:p>
        </w:tc>
        <w:tc>
          <w:tcPr>
            <w:tcW w:w="554" w:type="pct"/>
            <w:tcBorders>
              <w:top w:val="single" w:sz="12" w:space="0" w:color="auto"/>
              <w:left w:val="single" w:sz="2" w:space="0" w:color="auto"/>
              <w:bottom w:val="single" w:sz="2" w:space="0" w:color="auto"/>
              <w:right w:val="single" w:sz="2" w:space="0" w:color="auto"/>
            </w:tcBorders>
            <w:vAlign w:val="center"/>
          </w:tcPr>
          <w:p w14:paraId="0CEDB382" w14:textId="77777777" w:rsidR="007A2BD6" w:rsidRPr="00C20FCE" w:rsidRDefault="007A2BD6" w:rsidP="007A2BD6">
            <w:pPr>
              <w:jc w:val="center"/>
              <w:rPr>
                <w:rFonts w:ascii="Arial" w:hAnsi="Arial" w:cs="Arial"/>
                <w:sz w:val="20"/>
              </w:rPr>
            </w:pPr>
            <w:r w:rsidRPr="00C20FCE">
              <w:rPr>
                <w:rFonts w:ascii="Arial" w:hAnsi="Arial" w:cs="Arial"/>
                <w:sz w:val="20"/>
              </w:rPr>
              <w:t>37</w:t>
            </w:r>
          </w:p>
        </w:tc>
        <w:tc>
          <w:tcPr>
            <w:tcW w:w="676" w:type="pct"/>
            <w:tcBorders>
              <w:top w:val="single" w:sz="12" w:space="0" w:color="auto"/>
              <w:left w:val="single" w:sz="2" w:space="0" w:color="auto"/>
              <w:bottom w:val="single" w:sz="2" w:space="0" w:color="auto"/>
              <w:right w:val="nil"/>
            </w:tcBorders>
            <w:vAlign w:val="center"/>
          </w:tcPr>
          <w:p w14:paraId="160C36D4" w14:textId="77777777" w:rsidR="007A2BD6" w:rsidRPr="00C20FCE" w:rsidRDefault="007A2BD6" w:rsidP="007A2BD6">
            <w:pPr>
              <w:jc w:val="center"/>
              <w:rPr>
                <w:rFonts w:ascii="Arial" w:hAnsi="Arial" w:cs="Arial"/>
                <w:sz w:val="20"/>
              </w:rPr>
            </w:pPr>
            <w:r w:rsidRPr="00C20FCE">
              <w:rPr>
                <w:rFonts w:ascii="Arial" w:hAnsi="Arial" w:cs="Arial"/>
                <w:sz w:val="20"/>
              </w:rPr>
              <w:t>7</w:t>
            </w:r>
          </w:p>
        </w:tc>
        <w:tc>
          <w:tcPr>
            <w:tcW w:w="1953" w:type="pct"/>
            <w:tcBorders>
              <w:top w:val="single" w:sz="12" w:space="0" w:color="auto"/>
              <w:left w:val="nil"/>
              <w:bottom w:val="single" w:sz="2" w:space="0" w:color="auto"/>
              <w:right w:val="nil"/>
            </w:tcBorders>
            <w:vAlign w:val="center"/>
          </w:tcPr>
          <w:p w14:paraId="6DA02A1F" w14:textId="77777777" w:rsidR="007A2BD6" w:rsidRPr="00C20FCE" w:rsidRDefault="007A2BD6" w:rsidP="007A2BD6">
            <w:pPr>
              <w:jc w:val="center"/>
              <w:rPr>
                <w:rFonts w:ascii="Arial" w:hAnsi="Arial" w:cs="Arial"/>
                <w:sz w:val="20"/>
              </w:rPr>
            </w:pPr>
            <w:r w:rsidRPr="00C20FCE">
              <w:rPr>
                <w:rFonts w:ascii="Arial" w:hAnsi="Arial" w:cs="Arial"/>
                <w:sz w:val="20"/>
              </w:rPr>
              <w:t>18.9% [6.3-31.5]</w:t>
            </w:r>
          </w:p>
        </w:tc>
      </w:tr>
      <w:tr w:rsidR="005D0A3C" w:rsidRPr="00C20FCE" w14:paraId="016E4306" w14:textId="77777777" w:rsidTr="005D0A3C">
        <w:tc>
          <w:tcPr>
            <w:tcW w:w="1817" w:type="pct"/>
            <w:tcBorders>
              <w:top w:val="single" w:sz="2" w:space="0" w:color="auto"/>
              <w:bottom w:val="single" w:sz="2" w:space="0" w:color="auto"/>
              <w:right w:val="single" w:sz="2" w:space="0" w:color="auto"/>
            </w:tcBorders>
            <w:vAlign w:val="center"/>
          </w:tcPr>
          <w:p w14:paraId="33339B29" w14:textId="77777777" w:rsidR="005D0A3C" w:rsidRPr="00C20FCE" w:rsidRDefault="005D0A3C" w:rsidP="005D0A3C">
            <w:pPr>
              <w:rPr>
                <w:rFonts w:ascii="Arial" w:hAnsi="Arial" w:cs="Arial"/>
                <w:sz w:val="20"/>
                <w:szCs w:val="20"/>
                <w:lang w:val="en-US"/>
              </w:rPr>
            </w:pPr>
            <w:r w:rsidRPr="00C20FCE">
              <w:rPr>
                <w:rFonts w:ascii="Arial" w:hAnsi="Arial" w:cs="Arial"/>
                <w:sz w:val="20"/>
                <w:szCs w:val="20"/>
                <w:lang w:val="en-US"/>
              </w:rPr>
              <w:t>Azraq</w:t>
            </w:r>
          </w:p>
        </w:tc>
        <w:tc>
          <w:tcPr>
            <w:tcW w:w="554" w:type="pct"/>
            <w:tcBorders>
              <w:top w:val="single" w:sz="2" w:space="0" w:color="auto"/>
              <w:left w:val="single" w:sz="2" w:space="0" w:color="auto"/>
              <w:bottom w:val="single" w:sz="2" w:space="0" w:color="auto"/>
              <w:right w:val="single" w:sz="2" w:space="0" w:color="auto"/>
            </w:tcBorders>
            <w:vAlign w:val="center"/>
          </w:tcPr>
          <w:p w14:paraId="5DD4312F" w14:textId="77777777" w:rsidR="005D0A3C" w:rsidRPr="00C20FCE" w:rsidRDefault="00BF09E0" w:rsidP="005D0A3C">
            <w:pPr>
              <w:jc w:val="center"/>
              <w:rPr>
                <w:rFonts w:ascii="Arial" w:hAnsi="Arial" w:cs="Arial"/>
                <w:sz w:val="20"/>
                <w:szCs w:val="20"/>
                <w:lang w:val="en-US"/>
              </w:rPr>
            </w:pPr>
            <w:r w:rsidRPr="00C20FCE">
              <w:rPr>
                <w:rFonts w:ascii="Arial" w:hAnsi="Arial" w:cs="Arial"/>
                <w:sz w:val="20"/>
                <w:szCs w:val="20"/>
                <w:lang w:val="en-US"/>
              </w:rPr>
              <w:t>25</w:t>
            </w:r>
          </w:p>
        </w:tc>
        <w:tc>
          <w:tcPr>
            <w:tcW w:w="676" w:type="pct"/>
            <w:tcBorders>
              <w:top w:val="single" w:sz="2" w:space="0" w:color="auto"/>
              <w:left w:val="single" w:sz="2" w:space="0" w:color="auto"/>
              <w:bottom w:val="single" w:sz="2" w:space="0" w:color="auto"/>
              <w:right w:val="nil"/>
            </w:tcBorders>
            <w:vAlign w:val="center"/>
          </w:tcPr>
          <w:p w14:paraId="306FC83E" w14:textId="77777777" w:rsidR="005D0A3C" w:rsidRPr="00C20FCE" w:rsidRDefault="00BF09E0" w:rsidP="005D0A3C">
            <w:pPr>
              <w:jc w:val="center"/>
              <w:rPr>
                <w:rFonts w:ascii="Arial" w:hAnsi="Arial" w:cs="Arial"/>
                <w:sz w:val="20"/>
                <w:szCs w:val="20"/>
                <w:lang w:val="en-US"/>
              </w:rPr>
            </w:pPr>
            <w:r w:rsidRPr="00C20FCE">
              <w:rPr>
                <w:rFonts w:ascii="Arial" w:hAnsi="Arial" w:cs="Arial"/>
                <w:sz w:val="20"/>
                <w:szCs w:val="20"/>
                <w:lang w:val="en-US"/>
              </w:rPr>
              <w:t>4</w:t>
            </w:r>
          </w:p>
        </w:tc>
        <w:tc>
          <w:tcPr>
            <w:tcW w:w="1953" w:type="pct"/>
            <w:tcBorders>
              <w:top w:val="single" w:sz="2" w:space="0" w:color="auto"/>
              <w:left w:val="nil"/>
              <w:bottom w:val="single" w:sz="2" w:space="0" w:color="auto"/>
              <w:right w:val="nil"/>
            </w:tcBorders>
            <w:vAlign w:val="center"/>
          </w:tcPr>
          <w:p w14:paraId="4B61C924" w14:textId="77777777" w:rsidR="005D0A3C" w:rsidRPr="00C20FCE" w:rsidRDefault="00BF09E0" w:rsidP="005D0A3C">
            <w:pPr>
              <w:jc w:val="center"/>
              <w:rPr>
                <w:rFonts w:ascii="Arial" w:hAnsi="Arial" w:cs="Arial"/>
                <w:sz w:val="20"/>
                <w:szCs w:val="20"/>
                <w:lang w:val="en-US"/>
              </w:rPr>
            </w:pPr>
            <w:r w:rsidRPr="00C20FCE">
              <w:rPr>
                <w:rFonts w:ascii="Arial" w:hAnsi="Arial" w:cs="Arial"/>
                <w:sz w:val="20"/>
                <w:szCs w:val="20"/>
                <w:lang w:val="en-US"/>
              </w:rPr>
              <w:t>16.0% [0.0-32.4]</w:t>
            </w:r>
          </w:p>
        </w:tc>
      </w:tr>
      <w:tr w:rsidR="005D0A3C" w:rsidRPr="00C20FCE" w14:paraId="5EE5439C" w14:textId="77777777" w:rsidTr="005D0A3C">
        <w:tc>
          <w:tcPr>
            <w:tcW w:w="1817" w:type="pct"/>
            <w:tcBorders>
              <w:top w:val="single" w:sz="2" w:space="0" w:color="auto"/>
              <w:bottom w:val="single" w:sz="12" w:space="0" w:color="auto"/>
              <w:right w:val="single" w:sz="2" w:space="0" w:color="auto"/>
            </w:tcBorders>
            <w:vAlign w:val="center"/>
          </w:tcPr>
          <w:p w14:paraId="7E0DE197" w14:textId="77777777" w:rsidR="005D0A3C" w:rsidRPr="00C20FCE" w:rsidRDefault="005D0A3C" w:rsidP="005D0A3C">
            <w:pPr>
              <w:rPr>
                <w:rFonts w:ascii="Arial" w:hAnsi="Arial" w:cs="Arial"/>
                <w:sz w:val="20"/>
                <w:szCs w:val="20"/>
                <w:lang w:val="en-US"/>
              </w:rPr>
            </w:pPr>
            <w:r w:rsidRPr="00C20FCE">
              <w:rPr>
                <w:rFonts w:ascii="Arial" w:hAnsi="Arial" w:cs="Arial"/>
                <w:sz w:val="20"/>
                <w:szCs w:val="20"/>
                <w:lang w:val="en-US"/>
              </w:rPr>
              <w:t>Host communities</w:t>
            </w:r>
          </w:p>
        </w:tc>
        <w:tc>
          <w:tcPr>
            <w:tcW w:w="554" w:type="pct"/>
            <w:tcBorders>
              <w:top w:val="single" w:sz="2" w:space="0" w:color="auto"/>
              <w:left w:val="single" w:sz="2" w:space="0" w:color="auto"/>
              <w:bottom w:val="single" w:sz="12" w:space="0" w:color="auto"/>
              <w:right w:val="single" w:sz="2" w:space="0" w:color="auto"/>
            </w:tcBorders>
            <w:vAlign w:val="center"/>
          </w:tcPr>
          <w:p w14:paraId="759468B2" w14:textId="77777777" w:rsidR="005D0A3C" w:rsidRPr="00C20FCE" w:rsidRDefault="00971A41" w:rsidP="005D0A3C">
            <w:pPr>
              <w:jc w:val="center"/>
              <w:rPr>
                <w:rFonts w:ascii="Arial" w:hAnsi="Arial" w:cs="Arial"/>
                <w:sz w:val="20"/>
                <w:szCs w:val="20"/>
                <w:lang w:val="en-US"/>
              </w:rPr>
            </w:pPr>
            <w:r w:rsidRPr="00C20FCE">
              <w:rPr>
                <w:rFonts w:ascii="Arial" w:hAnsi="Arial" w:cs="Arial"/>
                <w:sz w:val="20"/>
                <w:szCs w:val="20"/>
                <w:lang w:val="en-US"/>
              </w:rPr>
              <w:t>35</w:t>
            </w:r>
          </w:p>
        </w:tc>
        <w:tc>
          <w:tcPr>
            <w:tcW w:w="676" w:type="pct"/>
            <w:tcBorders>
              <w:top w:val="single" w:sz="2" w:space="0" w:color="auto"/>
              <w:left w:val="single" w:sz="2" w:space="0" w:color="auto"/>
              <w:bottom w:val="single" w:sz="12" w:space="0" w:color="auto"/>
              <w:right w:val="nil"/>
            </w:tcBorders>
            <w:vAlign w:val="center"/>
          </w:tcPr>
          <w:p w14:paraId="5981705F" w14:textId="77777777" w:rsidR="005D0A3C" w:rsidRPr="00C20FCE" w:rsidRDefault="00971A41" w:rsidP="005D0A3C">
            <w:pPr>
              <w:jc w:val="center"/>
              <w:rPr>
                <w:rFonts w:ascii="Arial" w:hAnsi="Arial" w:cs="Arial"/>
                <w:sz w:val="20"/>
                <w:szCs w:val="20"/>
                <w:lang w:val="en-US"/>
              </w:rPr>
            </w:pPr>
            <w:r w:rsidRPr="00C20FCE">
              <w:rPr>
                <w:rFonts w:ascii="Arial" w:hAnsi="Arial" w:cs="Arial"/>
                <w:sz w:val="20"/>
                <w:szCs w:val="20"/>
                <w:lang w:val="en-US"/>
              </w:rPr>
              <w:t>9</w:t>
            </w:r>
          </w:p>
        </w:tc>
        <w:tc>
          <w:tcPr>
            <w:tcW w:w="1953" w:type="pct"/>
            <w:tcBorders>
              <w:top w:val="single" w:sz="2" w:space="0" w:color="auto"/>
              <w:left w:val="nil"/>
              <w:bottom w:val="single" w:sz="12" w:space="0" w:color="auto"/>
              <w:right w:val="nil"/>
            </w:tcBorders>
            <w:vAlign w:val="center"/>
          </w:tcPr>
          <w:p w14:paraId="55C0C227" w14:textId="77777777" w:rsidR="005D0A3C" w:rsidRPr="00C20FCE" w:rsidRDefault="00971A41" w:rsidP="005D0A3C">
            <w:pPr>
              <w:jc w:val="center"/>
              <w:rPr>
                <w:rFonts w:ascii="Arial" w:hAnsi="Arial" w:cs="Arial"/>
                <w:sz w:val="20"/>
                <w:szCs w:val="20"/>
                <w:lang w:val="en-US"/>
              </w:rPr>
            </w:pPr>
            <w:r w:rsidRPr="00C20FCE">
              <w:rPr>
                <w:rFonts w:ascii="Arial" w:hAnsi="Arial" w:cs="Arial"/>
                <w:sz w:val="20"/>
                <w:szCs w:val="20"/>
                <w:lang w:val="en-US"/>
              </w:rPr>
              <w:t>25.7% [8.9-42.5]</w:t>
            </w:r>
          </w:p>
        </w:tc>
      </w:tr>
    </w:tbl>
    <w:p w14:paraId="1C5F91AA" w14:textId="77777777" w:rsidR="007E5348" w:rsidRPr="00C20FCE" w:rsidRDefault="007E5348" w:rsidP="00B627AE">
      <w:pPr>
        <w:rPr>
          <w:rFonts w:ascii="Arial" w:hAnsi="Arial" w:cs="Arial"/>
          <w:b/>
          <w:lang w:val="en-US"/>
        </w:rPr>
      </w:pPr>
    </w:p>
    <w:p w14:paraId="1963E001" w14:textId="43C27FAC" w:rsidR="0095445C" w:rsidRPr="00C20FCE" w:rsidRDefault="008142C6" w:rsidP="0095445C">
      <w:pPr>
        <w:pStyle w:val="Lgende"/>
        <w:keepNext/>
        <w:jc w:val="both"/>
        <w:rPr>
          <w:rFonts w:ascii="Arial" w:hAnsi="Arial" w:cs="Arial"/>
          <w:noProof/>
          <w:color w:val="auto"/>
          <w:sz w:val="20"/>
          <w:szCs w:val="22"/>
          <w:lang w:val="en-US"/>
        </w:rPr>
      </w:pPr>
      <w:r w:rsidRPr="00C20FCE">
        <w:rPr>
          <w:rFonts w:ascii="Arial" w:hAnsi="Arial" w:cs="Arial"/>
          <w:color w:val="auto"/>
          <w:sz w:val="20"/>
          <w:szCs w:val="22"/>
          <w:lang w:val="en-US"/>
        </w:rPr>
        <w:t>Table 49</w:t>
      </w:r>
      <w:r w:rsidR="0095445C" w:rsidRPr="00C20FCE">
        <w:rPr>
          <w:rFonts w:ascii="Arial" w:hAnsi="Arial" w:cs="Arial"/>
          <w:noProof/>
          <w:color w:val="auto"/>
          <w:sz w:val="20"/>
          <w:szCs w:val="22"/>
          <w:lang w:val="en-US"/>
        </w:rPr>
        <w:t>: Use of bottle with a nipple</w:t>
      </w:r>
      <w:r w:rsidR="00A1301A" w:rsidRPr="00C20FCE">
        <w:rPr>
          <w:rFonts w:ascii="Arial" w:hAnsi="Arial" w:cs="Arial"/>
          <w:noProof/>
          <w:color w:val="auto"/>
          <w:sz w:val="20"/>
          <w:szCs w:val="22"/>
          <w:lang w:val="en-US"/>
        </w:rPr>
        <w:t xml:space="preserve"> (Children 0-23 months)</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925"/>
        <w:gridCol w:w="1197"/>
        <w:gridCol w:w="1460"/>
        <w:gridCol w:w="4218"/>
      </w:tblGrid>
      <w:tr w:rsidR="0095445C" w:rsidRPr="00C20FCE" w14:paraId="0B886519" w14:textId="77777777" w:rsidTr="006916E2">
        <w:trPr>
          <w:trHeight w:val="720"/>
        </w:trPr>
        <w:tc>
          <w:tcPr>
            <w:tcW w:w="1817" w:type="pct"/>
            <w:vMerge w:val="restart"/>
            <w:tcBorders>
              <w:top w:val="single" w:sz="12" w:space="0" w:color="auto"/>
              <w:right w:val="single" w:sz="2" w:space="0" w:color="auto"/>
            </w:tcBorders>
            <w:shd w:val="clear" w:color="auto" w:fill="8DB3E2" w:themeFill="text2" w:themeFillTint="66"/>
            <w:vAlign w:val="center"/>
          </w:tcPr>
          <w:p w14:paraId="27955783" w14:textId="77777777" w:rsidR="0095445C" w:rsidRPr="00C20FCE" w:rsidRDefault="0095445C" w:rsidP="006916E2">
            <w:pPr>
              <w:jc w:val="center"/>
              <w:rPr>
                <w:rFonts w:ascii="Arial" w:hAnsi="Arial" w:cs="Arial"/>
                <w:b/>
                <w:sz w:val="20"/>
                <w:szCs w:val="20"/>
                <w:lang w:val="en-US"/>
              </w:rPr>
            </w:pPr>
            <w:r w:rsidRPr="00C20FCE">
              <w:rPr>
                <w:rFonts w:ascii="Arial" w:hAnsi="Arial" w:cs="Arial"/>
                <w:b/>
                <w:sz w:val="20"/>
                <w:szCs w:val="20"/>
                <w:lang w:val="en-US"/>
              </w:rPr>
              <w:t>Survey Area</w:t>
            </w:r>
          </w:p>
        </w:tc>
        <w:tc>
          <w:tcPr>
            <w:tcW w:w="554"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274B0B91" w14:textId="77777777" w:rsidR="0095445C" w:rsidRPr="00C20FCE" w:rsidRDefault="0095445C" w:rsidP="006916E2">
            <w:pPr>
              <w:jc w:val="center"/>
              <w:rPr>
                <w:rFonts w:ascii="Arial" w:hAnsi="Arial" w:cs="Arial"/>
                <w:b/>
                <w:sz w:val="20"/>
                <w:szCs w:val="20"/>
                <w:lang w:val="en-US"/>
              </w:rPr>
            </w:pPr>
            <w:r w:rsidRPr="00C20FCE">
              <w:rPr>
                <w:rFonts w:ascii="Arial" w:hAnsi="Arial" w:cs="Arial"/>
                <w:b/>
                <w:sz w:val="20"/>
                <w:szCs w:val="20"/>
                <w:lang w:val="en-US"/>
              </w:rPr>
              <w:t>N</w:t>
            </w:r>
          </w:p>
        </w:tc>
        <w:tc>
          <w:tcPr>
            <w:tcW w:w="2629" w:type="pct"/>
            <w:gridSpan w:val="2"/>
            <w:tcBorders>
              <w:top w:val="single" w:sz="12" w:space="0" w:color="auto"/>
              <w:left w:val="single" w:sz="2" w:space="0" w:color="auto"/>
            </w:tcBorders>
            <w:shd w:val="clear" w:color="auto" w:fill="8DB3E2" w:themeFill="text2" w:themeFillTint="66"/>
            <w:vAlign w:val="center"/>
          </w:tcPr>
          <w:p w14:paraId="05077E64" w14:textId="77777777" w:rsidR="0095445C" w:rsidRPr="00C20FCE" w:rsidRDefault="0095445C" w:rsidP="0095445C">
            <w:pPr>
              <w:jc w:val="center"/>
              <w:rPr>
                <w:rFonts w:ascii="Arial" w:hAnsi="Arial" w:cs="Arial"/>
                <w:sz w:val="20"/>
                <w:szCs w:val="20"/>
                <w:lang w:val="en-US"/>
              </w:rPr>
            </w:pPr>
            <w:r w:rsidRPr="00C20FCE">
              <w:rPr>
                <w:rFonts w:ascii="Arial" w:hAnsi="Arial" w:cs="Arial"/>
                <w:b/>
                <w:sz w:val="20"/>
                <w:szCs w:val="20"/>
                <w:lang w:val="en-US"/>
              </w:rPr>
              <w:t>Proportion of children 0-23 months of age who drink anything from a bottle with a nipple during the previous day</w:t>
            </w:r>
          </w:p>
        </w:tc>
      </w:tr>
      <w:tr w:rsidR="0095445C" w:rsidRPr="00C20FCE" w14:paraId="1026E474" w14:textId="77777777" w:rsidTr="006916E2">
        <w:trPr>
          <w:trHeight w:val="465"/>
        </w:trPr>
        <w:tc>
          <w:tcPr>
            <w:tcW w:w="1817" w:type="pct"/>
            <w:vMerge/>
            <w:tcBorders>
              <w:bottom w:val="single" w:sz="12" w:space="0" w:color="auto"/>
              <w:right w:val="single" w:sz="2" w:space="0" w:color="auto"/>
            </w:tcBorders>
            <w:shd w:val="clear" w:color="auto" w:fill="8DB3E2" w:themeFill="text2" w:themeFillTint="66"/>
            <w:vAlign w:val="center"/>
          </w:tcPr>
          <w:p w14:paraId="0A9B2E5A" w14:textId="77777777" w:rsidR="0095445C" w:rsidRPr="00C20FCE" w:rsidRDefault="0095445C" w:rsidP="006916E2">
            <w:pPr>
              <w:rPr>
                <w:rFonts w:ascii="Arial" w:hAnsi="Arial" w:cs="Arial"/>
                <w:b/>
                <w:sz w:val="20"/>
                <w:szCs w:val="20"/>
                <w:lang w:val="en-US"/>
              </w:rPr>
            </w:pPr>
          </w:p>
        </w:tc>
        <w:tc>
          <w:tcPr>
            <w:tcW w:w="554" w:type="pct"/>
            <w:vMerge/>
            <w:tcBorders>
              <w:left w:val="single" w:sz="2" w:space="0" w:color="auto"/>
              <w:bottom w:val="single" w:sz="12" w:space="0" w:color="auto"/>
              <w:right w:val="single" w:sz="2" w:space="0" w:color="auto"/>
            </w:tcBorders>
            <w:shd w:val="clear" w:color="auto" w:fill="8DB3E2" w:themeFill="text2" w:themeFillTint="66"/>
            <w:vAlign w:val="center"/>
          </w:tcPr>
          <w:p w14:paraId="7E4DE3FF" w14:textId="77777777" w:rsidR="0095445C" w:rsidRPr="00C20FCE" w:rsidRDefault="0095445C" w:rsidP="006916E2">
            <w:pPr>
              <w:jc w:val="center"/>
              <w:rPr>
                <w:rFonts w:ascii="Arial" w:hAnsi="Arial" w:cs="Arial"/>
                <w:b/>
                <w:sz w:val="20"/>
                <w:szCs w:val="20"/>
                <w:lang w:val="en-US"/>
              </w:rPr>
            </w:pPr>
          </w:p>
        </w:tc>
        <w:tc>
          <w:tcPr>
            <w:tcW w:w="676"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0D309B69" w14:textId="77777777" w:rsidR="0095445C" w:rsidRPr="00C20FCE" w:rsidRDefault="0095445C" w:rsidP="006916E2">
            <w:pPr>
              <w:jc w:val="center"/>
              <w:rPr>
                <w:rFonts w:ascii="Arial" w:hAnsi="Arial" w:cs="Arial"/>
                <w:b/>
                <w:sz w:val="20"/>
                <w:szCs w:val="20"/>
                <w:lang w:val="en-US"/>
              </w:rPr>
            </w:pPr>
            <w:r w:rsidRPr="00C20FCE">
              <w:rPr>
                <w:rFonts w:ascii="Arial" w:hAnsi="Arial" w:cs="Arial"/>
                <w:b/>
                <w:sz w:val="20"/>
                <w:szCs w:val="20"/>
                <w:lang w:val="en-US"/>
              </w:rPr>
              <w:t>n</w:t>
            </w:r>
          </w:p>
        </w:tc>
        <w:tc>
          <w:tcPr>
            <w:tcW w:w="1953" w:type="pct"/>
            <w:tcBorders>
              <w:top w:val="single" w:sz="2" w:space="0" w:color="auto"/>
              <w:left w:val="nil"/>
              <w:bottom w:val="single" w:sz="12" w:space="0" w:color="auto"/>
              <w:right w:val="nil"/>
            </w:tcBorders>
            <w:shd w:val="clear" w:color="auto" w:fill="8DB3E2" w:themeFill="text2" w:themeFillTint="66"/>
            <w:vAlign w:val="center"/>
          </w:tcPr>
          <w:p w14:paraId="1CC6C2AB" w14:textId="77777777" w:rsidR="0095445C" w:rsidRPr="00C20FCE" w:rsidRDefault="0095445C" w:rsidP="006916E2">
            <w:pPr>
              <w:jc w:val="center"/>
              <w:rPr>
                <w:rFonts w:ascii="Arial" w:hAnsi="Arial" w:cs="Arial"/>
                <w:b/>
                <w:sz w:val="20"/>
                <w:szCs w:val="20"/>
                <w:lang w:val="en-US"/>
              </w:rPr>
            </w:pPr>
            <w:r w:rsidRPr="00C20FCE">
              <w:rPr>
                <w:rFonts w:ascii="Arial" w:hAnsi="Arial" w:cs="Arial"/>
                <w:b/>
                <w:sz w:val="20"/>
                <w:szCs w:val="20"/>
                <w:lang w:val="en-US"/>
              </w:rPr>
              <w:t>% [95% CI]</w:t>
            </w:r>
          </w:p>
        </w:tc>
      </w:tr>
      <w:tr w:rsidR="0095445C" w:rsidRPr="00C20FCE" w14:paraId="291B3DFC" w14:textId="77777777" w:rsidTr="006916E2">
        <w:tc>
          <w:tcPr>
            <w:tcW w:w="1817" w:type="pct"/>
            <w:tcBorders>
              <w:top w:val="single" w:sz="12" w:space="0" w:color="auto"/>
              <w:bottom w:val="single" w:sz="2" w:space="0" w:color="auto"/>
              <w:right w:val="single" w:sz="2" w:space="0" w:color="auto"/>
            </w:tcBorders>
            <w:vAlign w:val="center"/>
          </w:tcPr>
          <w:p w14:paraId="3F16F0CF" w14:textId="67296533" w:rsidR="0095445C" w:rsidRPr="00C20FCE" w:rsidRDefault="0095445C" w:rsidP="00202D1D">
            <w:pPr>
              <w:rPr>
                <w:rFonts w:ascii="Arial" w:hAnsi="Arial" w:cs="Arial"/>
                <w:sz w:val="20"/>
                <w:szCs w:val="20"/>
                <w:lang w:val="en-US"/>
              </w:rPr>
            </w:pPr>
            <w:r w:rsidRPr="00C20FCE">
              <w:rPr>
                <w:rFonts w:ascii="Arial" w:hAnsi="Arial" w:cs="Arial"/>
                <w:sz w:val="20"/>
                <w:szCs w:val="20"/>
                <w:lang w:val="en-US"/>
              </w:rPr>
              <w:t>Za’atri</w:t>
            </w:r>
          </w:p>
        </w:tc>
        <w:tc>
          <w:tcPr>
            <w:tcW w:w="554" w:type="pct"/>
            <w:tcBorders>
              <w:top w:val="single" w:sz="12" w:space="0" w:color="auto"/>
              <w:left w:val="single" w:sz="2" w:space="0" w:color="auto"/>
              <w:bottom w:val="single" w:sz="2" w:space="0" w:color="auto"/>
              <w:right w:val="single" w:sz="2" w:space="0" w:color="auto"/>
            </w:tcBorders>
            <w:vAlign w:val="center"/>
          </w:tcPr>
          <w:p w14:paraId="6E2117A7" w14:textId="77777777" w:rsidR="0095445C" w:rsidRPr="00C20FCE" w:rsidRDefault="00A1301A" w:rsidP="006916E2">
            <w:pPr>
              <w:jc w:val="center"/>
              <w:rPr>
                <w:rFonts w:ascii="Arial" w:hAnsi="Arial" w:cs="Arial"/>
                <w:sz w:val="20"/>
              </w:rPr>
            </w:pPr>
            <w:r w:rsidRPr="00C20FCE">
              <w:rPr>
                <w:rFonts w:ascii="Arial" w:hAnsi="Arial" w:cs="Arial"/>
                <w:sz w:val="20"/>
              </w:rPr>
              <w:t>189</w:t>
            </w:r>
          </w:p>
        </w:tc>
        <w:tc>
          <w:tcPr>
            <w:tcW w:w="676" w:type="pct"/>
            <w:tcBorders>
              <w:top w:val="single" w:sz="12" w:space="0" w:color="auto"/>
              <w:left w:val="single" w:sz="2" w:space="0" w:color="auto"/>
              <w:bottom w:val="single" w:sz="2" w:space="0" w:color="auto"/>
              <w:right w:val="nil"/>
            </w:tcBorders>
            <w:vAlign w:val="center"/>
          </w:tcPr>
          <w:p w14:paraId="06955570" w14:textId="77777777" w:rsidR="0095445C" w:rsidRPr="00C20FCE" w:rsidRDefault="00A1301A" w:rsidP="006916E2">
            <w:pPr>
              <w:jc w:val="center"/>
              <w:rPr>
                <w:rFonts w:ascii="Arial" w:hAnsi="Arial" w:cs="Arial"/>
                <w:sz w:val="20"/>
              </w:rPr>
            </w:pPr>
            <w:r w:rsidRPr="00C20FCE">
              <w:rPr>
                <w:rFonts w:ascii="Arial" w:hAnsi="Arial" w:cs="Arial"/>
                <w:sz w:val="20"/>
              </w:rPr>
              <w:t>26</w:t>
            </w:r>
          </w:p>
        </w:tc>
        <w:tc>
          <w:tcPr>
            <w:tcW w:w="1953" w:type="pct"/>
            <w:tcBorders>
              <w:top w:val="single" w:sz="12" w:space="0" w:color="auto"/>
              <w:left w:val="nil"/>
              <w:bottom w:val="single" w:sz="2" w:space="0" w:color="auto"/>
              <w:right w:val="nil"/>
            </w:tcBorders>
            <w:vAlign w:val="center"/>
          </w:tcPr>
          <w:p w14:paraId="29FB4F3A" w14:textId="77777777" w:rsidR="0095445C" w:rsidRPr="00C20FCE" w:rsidRDefault="00A1301A" w:rsidP="006916E2">
            <w:pPr>
              <w:jc w:val="center"/>
              <w:rPr>
                <w:rFonts w:ascii="Arial" w:hAnsi="Arial" w:cs="Arial"/>
                <w:sz w:val="20"/>
              </w:rPr>
            </w:pPr>
            <w:r w:rsidRPr="00C20FCE">
              <w:rPr>
                <w:rFonts w:ascii="Arial" w:hAnsi="Arial" w:cs="Arial"/>
                <w:sz w:val="20"/>
              </w:rPr>
              <w:t>13.8% [8.8-18.7]</w:t>
            </w:r>
          </w:p>
        </w:tc>
      </w:tr>
      <w:tr w:rsidR="0095445C" w:rsidRPr="00C20FCE" w14:paraId="72CFA49E" w14:textId="77777777" w:rsidTr="006916E2">
        <w:tc>
          <w:tcPr>
            <w:tcW w:w="1817" w:type="pct"/>
            <w:tcBorders>
              <w:top w:val="single" w:sz="2" w:space="0" w:color="auto"/>
              <w:bottom w:val="single" w:sz="2" w:space="0" w:color="auto"/>
              <w:right w:val="single" w:sz="2" w:space="0" w:color="auto"/>
            </w:tcBorders>
            <w:vAlign w:val="center"/>
          </w:tcPr>
          <w:p w14:paraId="1525C531" w14:textId="77777777" w:rsidR="0095445C" w:rsidRPr="00C20FCE" w:rsidRDefault="0095445C" w:rsidP="006916E2">
            <w:pPr>
              <w:rPr>
                <w:rFonts w:ascii="Arial" w:hAnsi="Arial" w:cs="Arial"/>
                <w:sz w:val="20"/>
                <w:szCs w:val="20"/>
                <w:lang w:val="en-US"/>
              </w:rPr>
            </w:pPr>
            <w:r w:rsidRPr="00C20FCE">
              <w:rPr>
                <w:rFonts w:ascii="Arial" w:hAnsi="Arial" w:cs="Arial"/>
                <w:sz w:val="20"/>
                <w:szCs w:val="20"/>
                <w:lang w:val="en-US"/>
              </w:rPr>
              <w:t>Azraq</w:t>
            </w:r>
          </w:p>
        </w:tc>
        <w:tc>
          <w:tcPr>
            <w:tcW w:w="554" w:type="pct"/>
            <w:tcBorders>
              <w:top w:val="single" w:sz="2" w:space="0" w:color="auto"/>
              <w:left w:val="single" w:sz="2" w:space="0" w:color="auto"/>
              <w:bottom w:val="single" w:sz="2" w:space="0" w:color="auto"/>
              <w:right w:val="single" w:sz="2" w:space="0" w:color="auto"/>
            </w:tcBorders>
            <w:vAlign w:val="center"/>
          </w:tcPr>
          <w:p w14:paraId="650A97B4" w14:textId="77777777" w:rsidR="0095445C" w:rsidRPr="00C20FCE" w:rsidRDefault="00BF09E0" w:rsidP="006916E2">
            <w:pPr>
              <w:jc w:val="center"/>
              <w:rPr>
                <w:rFonts w:ascii="Arial" w:hAnsi="Arial" w:cs="Arial"/>
                <w:sz w:val="20"/>
                <w:szCs w:val="20"/>
                <w:lang w:val="en-US"/>
              </w:rPr>
            </w:pPr>
            <w:r w:rsidRPr="00C20FCE">
              <w:rPr>
                <w:rFonts w:ascii="Arial" w:hAnsi="Arial" w:cs="Arial"/>
                <w:sz w:val="20"/>
                <w:szCs w:val="20"/>
                <w:lang w:val="en-US"/>
              </w:rPr>
              <w:t>202</w:t>
            </w:r>
          </w:p>
        </w:tc>
        <w:tc>
          <w:tcPr>
            <w:tcW w:w="676" w:type="pct"/>
            <w:tcBorders>
              <w:top w:val="single" w:sz="2" w:space="0" w:color="auto"/>
              <w:left w:val="single" w:sz="2" w:space="0" w:color="auto"/>
              <w:bottom w:val="single" w:sz="2" w:space="0" w:color="auto"/>
              <w:right w:val="nil"/>
            </w:tcBorders>
            <w:vAlign w:val="center"/>
          </w:tcPr>
          <w:p w14:paraId="626AC95A" w14:textId="77777777" w:rsidR="0095445C" w:rsidRPr="00C20FCE" w:rsidRDefault="00BF09E0" w:rsidP="006916E2">
            <w:pPr>
              <w:jc w:val="center"/>
              <w:rPr>
                <w:rFonts w:ascii="Arial" w:hAnsi="Arial" w:cs="Arial"/>
                <w:sz w:val="20"/>
                <w:szCs w:val="20"/>
                <w:lang w:val="en-US"/>
              </w:rPr>
            </w:pPr>
            <w:r w:rsidRPr="00C20FCE">
              <w:rPr>
                <w:rFonts w:ascii="Arial" w:hAnsi="Arial" w:cs="Arial"/>
                <w:sz w:val="20"/>
                <w:szCs w:val="20"/>
                <w:lang w:val="en-US"/>
              </w:rPr>
              <w:t>44</w:t>
            </w:r>
          </w:p>
        </w:tc>
        <w:tc>
          <w:tcPr>
            <w:tcW w:w="1953" w:type="pct"/>
            <w:tcBorders>
              <w:top w:val="single" w:sz="2" w:space="0" w:color="auto"/>
              <w:left w:val="nil"/>
              <w:bottom w:val="single" w:sz="2" w:space="0" w:color="auto"/>
              <w:right w:val="nil"/>
            </w:tcBorders>
            <w:vAlign w:val="center"/>
          </w:tcPr>
          <w:p w14:paraId="35BB704A" w14:textId="77777777" w:rsidR="0095445C" w:rsidRPr="00C20FCE" w:rsidRDefault="00BF09E0" w:rsidP="006916E2">
            <w:pPr>
              <w:jc w:val="center"/>
              <w:rPr>
                <w:rFonts w:ascii="Arial" w:hAnsi="Arial" w:cs="Arial"/>
                <w:sz w:val="20"/>
                <w:szCs w:val="20"/>
                <w:lang w:val="en-US"/>
              </w:rPr>
            </w:pPr>
            <w:r w:rsidRPr="00C20FCE">
              <w:rPr>
                <w:rFonts w:ascii="Arial" w:hAnsi="Arial" w:cs="Arial"/>
                <w:sz w:val="20"/>
                <w:szCs w:val="20"/>
                <w:lang w:val="en-US"/>
              </w:rPr>
              <w:t>21.8% [16.0-27.6]</w:t>
            </w:r>
          </w:p>
        </w:tc>
      </w:tr>
      <w:tr w:rsidR="0095445C" w:rsidRPr="00C20FCE" w14:paraId="13B7D3D1" w14:textId="77777777" w:rsidTr="006916E2">
        <w:tc>
          <w:tcPr>
            <w:tcW w:w="1817" w:type="pct"/>
            <w:tcBorders>
              <w:top w:val="single" w:sz="2" w:space="0" w:color="auto"/>
              <w:bottom w:val="single" w:sz="12" w:space="0" w:color="auto"/>
              <w:right w:val="single" w:sz="2" w:space="0" w:color="auto"/>
            </w:tcBorders>
            <w:vAlign w:val="center"/>
          </w:tcPr>
          <w:p w14:paraId="22EB2428" w14:textId="77777777" w:rsidR="0095445C" w:rsidRPr="00C20FCE" w:rsidRDefault="0095445C" w:rsidP="006916E2">
            <w:pPr>
              <w:rPr>
                <w:rFonts w:ascii="Arial" w:hAnsi="Arial" w:cs="Arial"/>
                <w:sz w:val="20"/>
                <w:szCs w:val="20"/>
                <w:lang w:val="en-US"/>
              </w:rPr>
            </w:pPr>
            <w:r w:rsidRPr="00C20FCE">
              <w:rPr>
                <w:rFonts w:ascii="Arial" w:hAnsi="Arial" w:cs="Arial"/>
                <w:sz w:val="20"/>
                <w:szCs w:val="20"/>
                <w:lang w:val="en-US"/>
              </w:rPr>
              <w:t>Host communities</w:t>
            </w:r>
          </w:p>
        </w:tc>
        <w:tc>
          <w:tcPr>
            <w:tcW w:w="554" w:type="pct"/>
            <w:tcBorders>
              <w:top w:val="single" w:sz="2" w:space="0" w:color="auto"/>
              <w:left w:val="single" w:sz="2" w:space="0" w:color="auto"/>
              <w:bottom w:val="single" w:sz="12" w:space="0" w:color="auto"/>
              <w:right w:val="single" w:sz="2" w:space="0" w:color="auto"/>
            </w:tcBorders>
            <w:vAlign w:val="center"/>
          </w:tcPr>
          <w:p w14:paraId="31D6D598" w14:textId="77777777" w:rsidR="0095445C" w:rsidRPr="00C20FCE" w:rsidRDefault="00971A41" w:rsidP="006916E2">
            <w:pPr>
              <w:jc w:val="center"/>
              <w:rPr>
                <w:rFonts w:ascii="Arial" w:hAnsi="Arial" w:cs="Arial"/>
                <w:sz w:val="20"/>
                <w:szCs w:val="20"/>
                <w:lang w:val="en-US"/>
              </w:rPr>
            </w:pPr>
            <w:r w:rsidRPr="00C20FCE">
              <w:rPr>
                <w:rFonts w:ascii="Arial" w:hAnsi="Arial" w:cs="Arial"/>
                <w:sz w:val="20"/>
                <w:szCs w:val="20"/>
                <w:lang w:val="en-US"/>
              </w:rPr>
              <w:t>245</w:t>
            </w:r>
          </w:p>
        </w:tc>
        <w:tc>
          <w:tcPr>
            <w:tcW w:w="676" w:type="pct"/>
            <w:tcBorders>
              <w:top w:val="single" w:sz="2" w:space="0" w:color="auto"/>
              <w:left w:val="single" w:sz="2" w:space="0" w:color="auto"/>
              <w:bottom w:val="single" w:sz="12" w:space="0" w:color="auto"/>
              <w:right w:val="nil"/>
            </w:tcBorders>
            <w:vAlign w:val="center"/>
          </w:tcPr>
          <w:p w14:paraId="19CCF180" w14:textId="77777777" w:rsidR="0095445C" w:rsidRPr="00C20FCE" w:rsidRDefault="00971A41" w:rsidP="006916E2">
            <w:pPr>
              <w:jc w:val="center"/>
              <w:rPr>
                <w:rFonts w:ascii="Arial" w:hAnsi="Arial" w:cs="Arial"/>
                <w:sz w:val="20"/>
                <w:szCs w:val="20"/>
                <w:lang w:val="en-US"/>
              </w:rPr>
            </w:pPr>
            <w:r w:rsidRPr="00C20FCE">
              <w:rPr>
                <w:rFonts w:ascii="Arial" w:hAnsi="Arial" w:cs="Arial"/>
                <w:sz w:val="20"/>
                <w:szCs w:val="20"/>
                <w:lang w:val="en-US"/>
              </w:rPr>
              <w:t>123</w:t>
            </w:r>
          </w:p>
        </w:tc>
        <w:tc>
          <w:tcPr>
            <w:tcW w:w="1953" w:type="pct"/>
            <w:tcBorders>
              <w:top w:val="single" w:sz="2" w:space="0" w:color="auto"/>
              <w:left w:val="nil"/>
              <w:bottom w:val="single" w:sz="12" w:space="0" w:color="auto"/>
              <w:right w:val="nil"/>
            </w:tcBorders>
            <w:vAlign w:val="center"/>
          </w:tcPr>
          <w:p w14:paraId="665987B3" w14:textId="77777777" w:rsidR="0095445C" w:rsidRPr="00C20FCE" w:rsidRDefault="00971A41" w:rsidP="006916E2">
            <w:pPr>
              <w:jc w:val="center"/>
              <w:rPr>
                <w:rFonts w:ascii="Arial" w:hAnsi="Arial" w:cs="Arial"/>
                <w:sz w:val="20"/>
                <w:szCs w:val="20"/>
                <w:lang w:val="en-US"/>
              </w:rPr>
            </w:pPr>
            <w:r w:rsidRPr="00C20FCE">
              <w:rPr>
                <w:rFonts w:ascii="Arial" w:hAnsi="Arial" w:cs="Arial"/>
                <w:sz w:val="20"/>
                <w:szCs w:val="20"/>
                <w:lang w:val="en-US"/>
              </w:rPr>
              <w:t>50.2% [42.9-57.5]</w:t>
            </w:r>
          </w:p>
        </w:tc>
      </w:tr>
    </w:tbl>
    <w:p w14:paraId="0E45C116" w14:textId="77777777" w:rsidR="00A378F2" w:rsidRPr="00C20FCE" w:rsidRDefault="00A378F2" w:rsidP="00A378F2">
      <w:pPr>
        <w:jc w:val="both"/>
        <w:rPr>
          <w:rFonts w:ascii="Arial" w:hAnsi="Arial" w:cs="Arial"/>
          <w:lang w:val="en-US"/>
        </w:rPr>
      </w:pPr>
    </w:p>
    <w:p w14:paraId="250D1966" w14:textId="77777777" w:rsidR="00B627AE" w:rsidRPr="00C20FCE" w:rsidRDefault="00B627AE" w:rsidP="00A378F2">
      <w:pPr>
        <w:jc w:val="both"/>
        <w:rPr>
          <w:rFonts w:ascii="Arial" w:hAnsi="Arial" w:cs="Arial"/>
          <w:b/>
          <w:lang w:val="en-US"/>
        </w:rPr>
      </w:pPr>
      <w:r w:rsidRPr="00C20FCE">
        <w:rPr>
          <w:rFonts w:ascii="Arial" w:hAnsi="Arial" w:cs="Arial"/>
          <w:b/>
          <w:lang w:val="en-US"/>
        </w:rPr>
        <w:t>Introduction of complementary food</w:t>
      </w:r>
    </w:p>
    <w:p w14:paraId="02941E92" w14:textId="77777777" w:rsidR="00AA2B0F" w:rsidRPr="00C20FCE" w:rsidRDefault="00AA2B0F" w:rsidP="00AA2B0F">
      <w:pPr>
        <w:rPr>
          <w:rFonts w:ascii="Arial" w:hAnsi="Arial" w:cs="Arial"/>
          <w:lang w:val="en-US"/>
        </w:rPr>
      </w:pPr>
    </w:p>
    <w:p w14:paraId="07658994" w14:textId="24C0E0F9" w:rsidR="005D0A3C" w:rsidRPr="00C20FCE" w:rsidRDefault="005D0A3C" w:rsidP="005D0A3C">
      <w:pPr>
        <w:pStyle w:val="Lgende"/>
        <w:keepNext/>
        <w:jc w:val="both"/>
        <w:rPr>
          <w:rFonts w:ascii="Arial" w:hAnsi="Arial" w:cs="Arial"/>
          <w:noProof/>
          <w:color w:val="auto"/>
          <w:sz w:val="20"/>
          <w:szCs w:val="22"/>
          <w:lang w:val="en-US"/>
        </w:rPr>
      </w:pPr>
      <w:r w:rsidRPr="00C20FCE">
        <w:rPr>
          <w:rFonts w:ascii="Arial" w:hAnsi="Arial" w:cs="Arial"/>
          <w:color w:val="auto"/>
          <w:sz w:val="20"/>
          <w:szCs w:val="22"/>
          <w:lang w:val="en-US"/>
        </w:rPr>
        <w:t xml:space="preserve">Table </w:t>
      </w:r>
      <w:r w:rsidR="008142C6" w:rsidRPr="00C20FCE">
        <w:rPr>
          <w:rFonts w:ascii="Arial" w:hAnsi="Arial" w:cs="Arial"/>
          <w:color w:val="auto"/>
          <w:sz w:val="20"/>
          <w:szCs w:val="22"/>
          <w:lang w:val="en-US"/>
        </w:rPr>
        <w:t>50</w:t>
      </w:r>
      <w:r w:rsidRPr="00C20FCE">
        <w:rPr>
          <w:rFonts w:ascii="Arial" w:hAnsi="Arial" w:cs="Arial"/>
          <w:noProof/>
          <w:color w:val="auto"/>
          <w:sz w:val="20"/>
          <w:szCs w:val="22"/>
          <w:lang w:val="en-US"/>
        </w:rPr>
        <w:t xml:space="preserve">: </w:t>
      </w:r>
      <w:r w:rsidR="00D70FE9" w:rsidRPr="00C20FCE">
        <w:rPr>
          <w:rFonts w:ascii="Arial" w:hAnsi="Arial" w:cs="Arial"/>
          <w:noProof/>
          <w:color w:val="auto"/>
          <w:sz w:val="20"/>
          <w:szCs w:val="22"/>
          <w:lang w:val="en-US"/>
        </w:rPr>
        <w:t>Introduction of complementary food</w:t>
      </w:r>
      <w:r w:rsidRPr="00C20FCE">
        <w:rPr>
          <w:rFonts w:ascii="Arial" w:hAnsi="Arial" w:cs="Arial"/>
          <w:noProof/>
          <w:color w:val="auto"/>
          <w:sz w:val="20"/>
          <w:szCs w:val="22"/>
          <w:lang w:val="en-US"/>
        </w:rPr>
        <w:t xml:space="preserve"> by survey area </w:t>
      </w:r>
      <w:r w:rsidR="00A10DBB" w:rsidRPr="00C20FCE">
        <w:rPr>
          <w:rFonts w:ascii="Arial" w:hAnsi="Arial" w:cs="Arial"/>
          <w:noProof/>
          <w:color w:val="auto"/>
          <w:sz w:val="20"/>
          <w:szCs w:val="22"/>
          <w:lang w:val="en-US"/>
        </w:rPr>
        <w:t>(Infant 6-8</w:t>
      </w:r>
      <w:r w:rsidRPr="00C20FCE">
        <w:rPr>
          <w:rFonts w:ascii="Arial" w:hAnsi="Arial" w:cs="Arial"/>
          <w:noProof/>
          <w:color w:val="auto"/>
          <w:sz w:val="20"/>
          <w:szCs w:val="22"/>
          <w:lang w:val="en-US"/>
        </w:rPr>
        <w:t xml:space="preserve"> months)</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925"/>
        <w:gridCol w:w="1197"/>
        <w:gridCol w:w="1460"/>
        <w:gridCol w:w="4218"/>
      </w:tblGrid>
      <w:tr w:rsidR="005D0A3C" w:rsidRPr="00C20FCE" w14:paraId="55E8A4E0" w14:textId="77777777" w:rsidTr="005D0A3C">
        <w:trPr>
          <w:trHeight w:val="720"/>
        </w:trPr>
        <w:tc>
          <w:tcPr>
            <w:tcW w:w="1817" w:type="pct"/>
            <w:vMerge w:val="restart"/>
            <w:tcBorders>
              <w:top w:val="single" w:sz="12" w:space="0" w:color="auto"/>
              <w:right w:val="single" w:sz="2" w:space="0" w:color="auto"/>
            </w:tcBorders>
            <w:shd w:val="clear" w:color="auto" w:fill="8DB3E2" w:themeFill="text2" w:themeFillTint="66"/>
            <w:vAlign w:val="center"/>
          </w:tcPr>
          <w:p w14:paraId="5D5BB1A2" w14:textId="77777777" w:rsidR="005D0A3C" w:rsidRPr="00C20FCE" w:rsidRDefault="005D0A3C" w:rsidP="005D0A3C">
            <w:pPr>
              <w:jc w:val="center"/>
              <w:rPr>
                <w:rFonts w:ascii="Arial" w:hAnsi="Arial" w:cs="Arial"/>
                <w:b/>
                <w:sz w:val="20"/>
                <w:szCs w:val="20"/>
                <w:lang w:val="en-US"/>
              </w:rPr>
            </w:pPr>
            <w:r w:rsidRPr="00C20FCE">
              <w:rPr>
                <w:rFonts w:ascii="Arial" w:hAnsi="Arial" w:cs="Arial"/>
                <w:b/>
                <w:sz w:val="20"/>
                <w:szCs w:val="20"/>
                <w:lang w:val="en-US"/>
              </w:rPr>
              <w:t>Survey Area</w:t>
            </w:r>
          </w:p>
        </w:tc>
        <w:tc>
          <w:tcPr>
            <w:tcW w:w="554"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21BA6D89" w14:textId="77777777" w:rsidR="005D0A3C" w:rsidRPr="00C20FCE" w:rsidRDefault="005D0A3C" w:rsidP="005D0A3C">
            <w:pPr>
              <w:jc w:val="center"/>
              <w:rPr>
                <w:rFonts w:ascii="Arial" w:hAnsi="Arial" w:cs="Arial"/>
                <w:b/>
                <w:sz w:val="20"/>
                <w:szCs w:val="20"/>
                <w:lang w:val="en-US"/>
              </w:rPr>
            </w:pPr>
            <w:r w:rsidRPr="00C20FCE">
              <w:rPr>
                <w:rFonts w:ascii="Arial" w:hAnsi="Arial" w:cs="Arial"/>
                <w:b/>
                <w:sz w:val="20"/>
                <w:szCs w:val="20"/>
                <w:lang w:val="en-US"/>
              </w:rPr>
              <w:t>N</w:t>
            </w:r>
          </w:p>
        </w:tc>
        <w:tc>
          <w:tcPr>
            <w:tcW w:w="2629" w:type="pct"/>
            <w:gridSpan w:val="2"/>
            <w:tcBorders>
              <w:top w:val="single" w:sz="12" w:space="0" w:color="auto"/>
              <w:left w:val="single" w:sz="2" w:space="0" w:color="auto"/>
            </w:tcBorders>
            <w:shd w:val="clear" w:color="auto" w:fill="8DB3E2" w:themeFill="text2" w:themeFillTint="66"/>
            <w:vAlign w:val="center"/>
          </w:tcPr>
          <w:p w14:paraId="0808D539" w14:textId="77777777" w:rsidR="005D0A3C" w:rsidRPr="00C20FCE" w:rsidRDefault="00A10DBB" w:rsidP="005D0A3C">
            <w:pPr>
              <w:jc w:val="center"/>
              <w:rPr>
                <w:rFonts w:ascii="Arial" w:hAnsi="Arial" w:cs="Arial"/>
                <w:sz w:val="20"/>
                <w:szCs w:val="20"/>
                <w:lang w:val="en-US"/>
              </w:rPr>
            </w:pPr>
            <w:r w:rsidRPr="00C20FCE">
              <w:rPr>
                <w:rFonts w:ascii="Arial" w:hAnsi="Arial" w:cs="Arial"/>
                <w:b/>
                <w:sz w:val="20"/>
                <w:szCs w:val="20"/>
                <w:lang w:val="en-US"/>
              </w:rPr>
              <w:t>Proportion of infants 6-8 months of age who received solid, semi-solid or soft foods</w:t>
            </w:r>
            <w:r w:rsidR="00C86C2C" w:rsidRPr="00C20FCE">
              <w:rPr>
                <w:rFonts w:ascii="Arial" w:hAnsi="Arial" w:cs="Arial"/>
                <w:b/>
                <w:sz w:val="20"/>
                <w:szCs w:val="20"/>
                <w:lang w:val="en-US"/>
              </w:rPr>
              <w:t xml:space="preserve"> during the previous day</w:t>
            </w:r>
          </w:p>
        </w:tc>
      </w:tr>
      <w:tr w:rsidR="005D0A3C" w:rsidRPr="00C20FCE" w14:paraId="59EBB468" w14:textId="77777777" w:rsidTr="005D0A3C">
        <w:trPr>
          <w:trHeight w:val="465"/>
        </w:trPr>
        <w:tc>
          <w:tcPr>
            <w:tcW w:w="1817" w:type="pct"/>
            <w:vMerge/>
            <w:tcBorders>
              <w:bottom w:val="single" w:sz="12" w:space="0" w:color="auto"/>
              <w:right w:val="single" w:sz="2" w:space="0" w:color="auto"/>
            </w:tcBorders>
            <w:shd w:val="clear" w:color="auto" w:fill="8DB3E2" w:themeFill="text2" w:themeFillTint="66"/>
            <w:vAlign w:val="center"/>
          </w:tcPr>
          <w:p w14:paraId="590A15EB" w14:textId="77777777" w:rsidR="005D0A3C" w:rsidRPr="00C20FCE" w:rsidRDefault="005D0A3C" w:rsidP="005D0A3C">
            <w:pPr>
              <w:rPr>
                <w:rFonts w:ascii="Arial" w:hAnsi="Arial" w:cs="Arial"/>
                <w:b/>
                <w:sz w:val="20"/>
                <w:szCs w:val="20"/>
                <w:lang w:val="en-US"/>
              </w:rPr>
            </w:pPr>
          </w:p>
        </w:tc>
        <w:tc>
          <w:tcPr>
            <w:tcW w:w="554" w:type="pct"/>
            <w:vMerge/>
            <w:tcBorders>
              <w:left w:val="single" w:sz="2" w:space="0" w:color="auto"/>
              <w:bottom w:val="single" w:sz="12" w:space="0" w:color="auto"/>
              <w:right w:val="single" w:sz="2" w:space="0" w:color="auto"/>
            </w:tcBorders>
            <w:shd w:val="clear" w:color="auto" w:fill="8DB3E2" w:themeFill="text2" w:themeFillTint="66"/>
            <w:vAlign w:val="center"/>
          </w:tcPr>
          <w:p w14:paraId="72F7AB77" w14:textId="77777777" w:rsidR="005D0A3C" w:rsidRPr="00C20FCE" w:rsidRDefault="005D0A3C" w:rsidP="005D0A3C">
            <w:pPr>
              <w:jc w:val="center"/>
              <w:rPr>
                <w:rFonts w:ascii="Arial" w:hAnsi="Arial" w:cs="Arial"/>
                <w:b/>
                <w:sz w:val="20"/>
                <w:szCs w:val="20"/>
                <w:lang w:val="en-US"/>
              </w:rPr>
            </w:pPr>
          </w:p>
        </w:tc>
        <w:tc>
          <w:tcPr>
            <w:tcW w:w="676"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2279DEEE" w14:textId="77777777" w:rsidR="005D0A3C" w:rsidRPr="00C20FCE" w:rsidRDefault="005D0A3C" w:rsidP="005D0A3C">
            <w:pPr>
              <w:jc w:val="center"/>
              <w:rPr>
                <w:rFonts w:ascii="Arial" w:hAnsi="Arial" w:cs="Arial"/>
                <w:b/>
                <w:sz w:val="20"/>
                <w:szCs w:val="20"/>
                <w:lang w:val="en-US"/>
              </w:rPr>
            </w:pPr>
            <w:r w:rsidRPr="00C20FCE">
              <w:rPr>
                <w:rFonts w:ascii="Arial" w:hAnsi="Arial" w:cs="Arial"/>
                <w:b/>
                <w:sz w:val="20"/>
                <w:szCs w:val="20"/>
                <w:lang w:val="en-US"/>
              </w:rPr>
              <w:t>n</w:t>
            </w:r>
          </w:p>
        </w:tc>
        <w:tc>
          <w:tcPr>
            <w:tcW w:w="1953" w:type="pct"/>
            <w:tcBorders>
              <w:top w:val="single" w:sz="2" w:space="0" w:color="auto"/>
              <w:left w:val="nil"/>
              <w:bottom w:val="single" w:sz="12" w:space="0" w:color="auto"/>
              <w:right w:val="nil"/>
            </w:tcBorders>
            <w:shd w:val="clear" w:color="auto" w:fill="8DB3E2" w:themeFill="text2" w:themeFillTint="66"/>
            <w:vAlign w:val="center"/>
          </w:tcPr>
          <w:p w14:paraId="386A1D1D" w14:textId="77777777" w:rsidR="005D0A3C" w:rsidRPr="00C20FCE" w:rsidRDefault="005D0A3C" w:rsidP="005D0A3C">
            <w:pPr>
              <w:jc w:val="center"/>
              <w:rPr>
                <w:rFonts w:ascii="Arial" w:hAnsi="Arial" w:cs="Arial"/>
                <w:b/>
                <w:sz w:val="20"/>
                <w:szCs w:val="20"/>
                <w:lang w:val="en-US"/>
              </w:rPr>
            </w:pPr>
            <w:r w:rsidRPr="00C20FCE">
              <w:rPr>
                <w:rFonts w:ascii="Arial" w:hAnsi="Arial" w:cs="Arial"/>
                <w:b/>
                <w:sz w:val="20"/>
                <w:szCs w:val="20"/>
                <w:lang w:val="en-US"/>
              </w:rPr>
              <w:t>% [95% CI]</w:t>
            </w:r>
          </w:p>
        </w:tc>
      </w:tr>
      <w:tr w:rsidR="005D0A3C" w:rsidRPr="00C20FCE" w14:paraId="284C9EBB" w14:textId="77777777" w:rsidTr="005D0A3C">
        <w:tc>
          <w:tcPr>
            <w:tcW w:w="1817" w:type="pct"/>
            <w:tcBorders>
              <w:top w:val="single" w:sz="12" w:space="0" w:color="auto"/>
              <w:bottom w:val="single" w:sz="2" w:space="0" w:color="auto"/>
              <w:right w:val="single" w:sz="2" w:space="0" w:color="auto"/>
            </w:tcBorders>
            <w:vAlign w:val="center"/>
          </w:tcPr>
          <w:p w14:paraId="4274CF93" w14:textId="69DE51F3" w:rsidR="005D0A3C" w:rsidRPr="00C20FCE" w:rsidRDefault="00202D1D" w:rsidP="005D0A3C">
            <w:pPr>
              <w:rPr>
                <w:rFonts w:ascii="Arial" w:hAnsi="Arial" w:cs="Arial"/>
                <w:sz w:val="20"/>
                <w:szCs w:val="20"/>
                <w:lang w:val="en-US"/>
              </w:rPr>
            </w:pPr>
            <w:r w:rsidRPr="00C20FCE">
              <w:rPr>
                <w:rFonts w:ascii="Arial" w:hAnsi="Arial" w:cs="Arial"/>
                <w:sz w:val="20"/>
                <w:szCs w:val="20"/>
                <w:lang w:val="en-US"/>
              </w:rPr>
              <w:t>Za’at</w:t>
            </w:r>
            <w:r w:rsidR="005D0A3C" w:rsidRPr="00C20FCE">
              <w:rPr>
                <w:rFonts w:ascii="Arial" w:hAnsi="Arial" w:cs="Arial"/>
                <w:sz w:val="20"/>
                <w:szCs w:val="20"/>
                <w:lang w:val="en-US"/>
              </w:rPr>
              <w:t>ri</w:t>
            </w:r>
          </w:p>
        </w:tc>
        <w:tc>
          <w:tcPr>
            <w:tcW w:w="554" w:type="pct"/>
            <w:tcBorders>
              <w:top w:val="single" w:sz="12" w:space="0" w:color="auto"/>
              <w:left w:val="single" w:sz="2" w:space="0" w:color="auto"/>
              <w:bottom w:val="single" w:sz="2" w:space="0" w:color="auto"/>
              <w:right w:val="single" w:sz="2" w:space="0" w:color="auto"/>
            </w:tcBorders>
            <w:vAlign w:val="center"/>
          </w:tcPr>
          <w:p w14:paraId="164C136C" w14:textId="77777777" w:rsidR="005D0A3C" w:rsidRPr="00C20FCE" w:rsidRDefault="000F5ED3" w:rsidP="005D0A3C">
            <w:pPr>
              <w:jc w:val="center"/>
              <w:rPr>
                <w:rFonts w:ascii="Arial" w:hAnsi="Arial" w:cs="Arial"/>
                <w:sz w:val="20"/>
                <w:szCs w:val="20"/>
                <w:lang w:val="en-US"/>
              </w:rPr>
            </w:pPr>
            <w:r w:rsidRPr="00C20FCE">
              <w:rPr>
                <w:rFonts w:ascii="Arial" w:hAnsi="Arial" w:cs="Arial"/>
                <w:sz w:val="20"/>
                <w:szCs w:val="20"/>
                <w:lang w:val="en-US"/>
              </w:rPr>
              <w:t>31</w:t>
            </w:r>
          </w:p>
        </w:tc>
        <w:tc>
          <w:tcPr>
            <w:tcW w:w="676" w:type="pct"/>
            <w:tcBorders>
              <w:top w:val="single" w:sz="12" w:space="0" w:color="auto"/>
              <w:left w:val="single" w:sz="2" w:space="0" w:color="auto"/>
              <w:bottom w:val="single" w:sz="2" w:space="0" w:color="auto"/>
              <w:right w:val="nil"/>
            </w:tcBorders>
            <w:vAlign w:val="center"/>
          </w:tcPr>
          <w:p w14:paraId="7F91C19D" w14:textId="77777777" w:rsidR="005D0A3C" w:rsidRPr="00C20FCE" w:rsidRDefault="000F5ED3" w:rsidP="005D0A3C">
            <w:pPr>
              <w:jc w:val="center"/>
              <w:rPr>
                <w:rFonts w:ascii="Arial" w:hAnsi="Arial" w:cs="Arial"/>
                <w:sz w:val="20"/>
                <w:szCs w:val="20"/>
                <w:lang w:val="en-US"/>
              </w:rPr>
            </w:pPr>
            <w:r w:rsidRPr="00C20FCE">
              <w:rPr>
                <w:rFonts w:ascii="Arial" w:hAnsi="Arial" w:cs="Arial"/>
                <w:sz w:val="20"/>
                <w:szCs w:val="20"/>
                <w:lang w:val="en-US"/>
              </w:rPr>
              <w:t>24</w:t>
            </w:r>
          </w:p>
        </w:tc>
        <w:tc>
          <w:tcPr>
            <w:tcW w:w="1953" w:type="pct"/>
            <w:tcBorders>
              <w:top w:val="single" w:sz="12" w:space="0" w:color="auto"/>
              <w:left w:val="nil"/>
              <w:bottom w:val="single" w:sz="2" w:space="0" w:color="auto"/>
              <w:right w:val="nil"/>
            </w:tcBorders>
            <w:vAlign w:val="center"/>
          </w:tcPr>
          <w:p w14:paraId="15BDAAC2" w14:textId="77777777" w:rsidR="005D0A3C" w:rsidRPr="00C20FCE" w:rsidRDefault="000F5ED3" w:rsidP="005D0A3C">
            <w:pPr>
              <w:jc w:val="center"/>
              <w:rPr>
                <w:rFonts w:ascii="Arial" w:hAnsi="Arial" w:cs="Arial"/>
                <w:sz w:val="20"/>
                <w:szCs w:val="20"/>
                <w:lang w:val="en-US"/>
              </w:rPr>
            </w:pPr>
            <w:r w:rsidRPr="00C20FCE">
              <w:rPr>
                <w:rFonts w:ascii="Arial" w:hAnsi="Arial" w:cs="Arial"/>
                <w:sz w:val="20"/>
                <w:szCs w:val="20"/>
                <w:lang w:val="en-US"/>
              </w:rPr>
              <w:t>77.4% [63.1-91.8]</w:t>
            </w:r>
          </w:p>
        </w:tc>
      </w:tr>
      <w:tr w:rsidR="005D0A3C" w:rsidRPr="00C20FCE" w14:paraId="35547574" w14:textId="77777777" w:rsidTr="005D0A3C">
        <w:tc>
          <w:tcPr>
            <w:tcW w:w="1817" w:type="pct"/>
            <w:tcBorders>
              <w:top w:val="single" w:sz="2" w:space="0" w:color="auto"/>
              <w:bottom w:val="single" w:sz="2" w:space="0" w:color="auto"/>
              <w:right w:val="single" w:sz="2" w:space="0" w:color="auto"/>
            </w:tcBorders>
            <w:vAlign w:val="center"/>
          </w:tcPr>
          <w:p w14:paraId="1E724600" w14:textId="77777777" w:rsidR="005D0A3C" w:rsidRPr="00C20FCE" w:rsidRDefault="005D0A3C" w:rsidP="005D0A3C">
            <w:pPr>
              <w:rPr>
                <w:rFonts w:ascii="Arial" w:hAnsi="Arial" w:cs="Arial"/>
                <w:sz w:val="20"/>
                <w:szCs w:val="20"/>
                <w:lang w:val="en-US"/>
              </w:rPr>
            </w:pPr>
            <w:r w:rsidRPr="00C20FCE">
              <w:rPr>
                <w:rFonts w:ascii="Arial" w:hAnsi="Arial" w:cs="Arial"/>
                <w:sz w:val="20"/>
                <w:szCs w:val="20"/>
                <w:lang w:val="en-US"/>
              </w:rPr>
              <w:t>Azraq</w:t>
            </w:r>
          </w:p>
        </w:tc>
        <w:tc>
          <w:tcPr>
            <w:tcW w:w="554" w:type="pct"/>
            <w:tcBorders>
              <w:top w:val="single" w:sz="2" w:space="0" w:color="auto"/>
              <w:left w:val="single" w:sz="2" w:space="0" w:color="auto"/>
              <w:bottom w:val="single" w:sz="2" w:space="0" w:color="auto"/>
              <w:right w:val="single" w:sz="2" w:space="0" w:color="auto"/>
            </w:tcBorders>
            <w:vAlign w:val="center"/>
          </w:tcPr>
          <w:p w14:paraId="20F42E37" w14:textId="77777777" w:rsidR="005D0A3C" w:rsidRPr="00C20FCE" w:rsidRDefault="00BF09E0" w:rsidP="005D0A3C">
            <w:pPr>
              <w:jc w:val="center"/>
              <w:rPr>
                <w:rFonts w:ascii="Arial" w:hAnsi="Arial" w:cs="Arial"/>
                <w:sz w:val="20"/>
                <w:szCs w:val="20"/>
                <w:lang w:val="en-US"/>
              </w:rPr>
            </w:pPr>
            <w:r w:rsidRPr="00C20FCE">
              <w:rPr>
                <w:rFonts w:ascii="Arial" w:hAnsi="Arial" w:cs="Arial"/>
                <w:sz w:val="20"/>
                <w:szCs w:val="20"/>
                <w:lang w:val="en-US"/>
              </w:rPr>
              <w:t>21</w:t>
            </w:r>
          </w:p>
        </w:tc>
        <w:tc>
          <w:tcPr>
            <w:tcW w:w="676" w:type="pct"/>
            <w:tcBorders>
              <w:top w:val="single" w:sz="2" w:space="0" w:color="auto"/>
              <w:left w:val="single" w:sz="2" w:space="0" w:color="auto"/>
              <w:bottom w:val="single" w:sz="2" w:space="0" w:color="auto"/>
              <w:right w:val="nil"/>
            </w:tcBorders>
            <w:vAlign w:val="center"/>
          </w:tcPr>
          <w:p w14:paraId="529DC102" w14:textId="77777777" w:rsidR="005D0A3C" w:rsidRPr="00C20FCE" w:rsidRDefault="00BF09E0" w:rsidP="005D0A3C">
            <w:pPr>
              <w:jc w:val="center"/>
              <w:rPr>
                <w:rFonts w:ascii="Arial" w:hAnsi="Arial" w:cs="Arial"/>
                <w:sz w:val="20"/>
                <w:szCs w:val="20"/>
                <w:lang w:val="en-US"/>
              </w:rPr>
            </w:pPr>
            <w:r w:rsidRPr="00C20FCE">
              <w:rPr>
                <w:rFonts w:ascii="Arial" w:hAnsi="Arial" w:cs="Arial"/>
                <w:sz w:val="20"/>
                <w:szCs w:val="20"/>
                <w:lang w:val="en-US"/>
              </w:rPr>
              <w:t>14</w:t>
            </w:r>
          </w:p>
        </w:tc>
        <w:tc>
          <w:tcPr>
            <w:tcW w:w="1953" w:type="pct"/>
            <w:tcBorders>
              <w:top w:val="single" w:sz="2" w:space="0" w:color="auto"/>
              <w:left w:val="nil"/>
              <w:bottom w:val="single" w:sz="2" w:space="0" w:color="auto"/>
              <w:right w:val="nil"/>
            </w:tcBorders>
            <w:vAlign w:val="center"/>
          </w:tcPr>
          <w:p w14:paraId="09023914" w14:textId="77777777" w:rsidR="005D0A3C" w:rsidRPr="00C20FCE" w:rsidRDefault="00BF09E0" w:rsidP="005D0A3C">
            <w:pPr>
              <w:jc w:val="center"/>
              <w:rPr>
                <w:rFonts w:ascii="Arial" w:hAnsi="Arial" w:cs="Arial"/>
                <w:sz w:val="20"/>
                <w:szCs w:val="20"/>
                <w:lang w:val="en-US"/>
              </w:rPr>
            </w:pPr>
            <w:r w:rsidRPr="00C20FCE">
              <w:rPr>
                <w:rFonts w:ascii="Arial" w:hAnsi="Arial" w:cs="Arial"/>
                <w:sz w:val="20"/>
                <w:szCs w:val="20"/>
                <w:lang w:val="en-US"/>
              </w:rPr>
              <w:t>66.7% [42.8-90.5]</w:t>
            </w:r>
          </w:p>
        </w:tc>
      </w:tr>
      <w:tr w:rsidR="005D0A3C" w:rsidRPr="00C20FCE" w14:paraId="3AF03BA7" w14:textId="77777777" w:rsidTr="005D0A3C">
        <w:tc>
          <w:tcPr>
            <w:tcW w:w="1817" w:type="pct"/>
            <w:tcBorders>
              <w:top w:val="single" w:sz="2" w:space="0" w:color="auto"/>
              <w:bottom w:val="single" w:sz="12" w:space="0" w:color="auto"/>
              <w:right w:val="single" w:sz="2" w:space="0" w:color="auto"/>
            </w:tcBorders>
            <w:vAlign w:val="center"/>
          </w:tcPr>
          <w:p w14:paraId="042ABE08" w14:textId="77777777" w:rsidR="005D0A3C" w:rsidRPr="00C20FCE" w:rsidRDefault="005D0A3C" w:rsidP="005D0A3C">
            <w:pPr>
              <w:rPr>
                <w:rFonts w:ascii="Arial" w:hAnsi="Arial" w:cs="Arial"/>
                <w:sz w:val="20"/>
                <w:szCs w:val="20"/>
                <w:lang w:val="en-US"/>
              </w:rPr>
            </w:pPr>
            <w:r w:rsidRPr="00C20FCE">
              <w:rPr>
                <w:rFonts w:ascii="Arial" w:hAnsi="Arial" w:cs="Arial"/>
                <w:sz w:val="20"/>
                <w:szCs w:val="20"/>
                <w:lang w:val="en-US"/>
              </w:rPr>
              <w:t>Host communities</w:t>
            </w:r>
          </w:p>
        </w:tc>
        <w:tc>
          <w:tcPr>
            <w:tcW w:w="554" w:type="pct"/>
            <w:tcBorders>
              <w:top w:val="single" w:sz="2" w:space="0" w:color="auto"/>
              <w:left w:val="single" w:sz="2" w:space="0" w:color="auto"/>
              <w:bottom w:val="single" w:sz="12" w:space="0" w:color="auto"/>
              <w:right w:val="single" w:sz="2" w:space="0" w:color="auto"/>
            </w:tcBorders>
            <w:vAlign w:val="center"/>
          </w:tcPr>
          <w:p w14:paraId="76C8F90B" w14:textId="77777777" w:rsidR="005D0A3C" w:rsidRPr="00C20FCE" w:rsidRDefault="00467D76" w:rsidP="005D0A3C">
            <w:pPr>
              <w:jc w:val="center"/>
              <w:rPr>
                <w:rFonts w:ascii="Arial" w:hAnsi="Arial" w:cs="Arial"/>
                <w:sz w:val="20"/>
                <w:szCs w:val="20"/>
                <w:lang w:val="en-US"/>
              </w:rPr>
            </w:pPr>
            <w:r w:rsidRPr="00C20FCE">
              <w:rPr>
                <w:rFonts w:ascii="Arial" w:hAnsi="Arial" w:cs="Arial"/>
                <w:sz w:val="20"/>
                <w:szCs w:val="20"/>
                <w:lang w:val="en-US"/>
              </w:rPr>
              <w:t>27</w:t>
            </w:r>
          </w:p>
        </w:tc>
        <w:tc>
          <w:tcPr>
            <w:tcW w:w="676" w:type="pct"/>
            <w:tcBorders>
              <w:top w:val="single" w:sz="2" w:space="0" w:color="auto"/>
              <w:left w:val="single" w:sz="2" w:space="0" w:color="auto"/>
              <w:bottom w:val="single" w:sz="12" w:space="0" w:color="auto"/>
              <w:right w:val="nil"/>
            </w:tcBorders>
            <w:vAlign w:val="center"/>
          </w:tcPr>
          <w:p w14:paraId="1707076C" w14:textId="77777777" w:rsidR="005D0A3C" w:rsidRPr="00C20FCE" w:rsidRDefault="00467D76" w:rsidP="005D0A3C">
            <w:pPr>
              <w:jc w:val="center"/>
              <w:rPr>
                <w:rFonts w:ascii="Arial" w:hAnsi="Arial" w:cs="Arial"/>
                <w:sz w:val="20"/>
                <w:szCs w:val="20"/>
                <w:lang w:val="en-US"/>
              </w:rPr>
            </w:pPr>
            <w:r w:rsidRPr="00C20FCE">
              <w:rPr>
                <w:rFonts w:ascii="Arial" w:hAnsi="Arial" w:cs="Arial"/>
                <w:sz w:val="20"/>
                <w:szCs w:val="20"/>
                <w:lang w:val="en-US"/>
              </w:rPr>
              <w:t>22</w:t>
            </w:r>
          </w:p>
        </w:tc>
        <w:tc>
          <w:tcPr>
            <w:tcW w:w="1953" w:type="pct"/>
            <w:tcBorders>
              <w:top w:val="single" w:sz="2" w:space="0" w:color="auto"/>
              <w:left w:val="nil"/>
              <w:bottom w:val="single" w:sz="12" w:space="0" w:color="auto"/>
              <w:right w:val="nil"/>
            </w:tcBorders>
            <w:vAlign w:val="center"/>
          </w:tcPr>
          <w:p w14:paraId="03B4676C" w14:textId="77777777" w:rsidR="005D0A3C" w:rsidRPr="00C20FCE" w:rsidRDefault="00467D76" w:rsidP="005D0A3C">
            <w:pPr>
              <w:jc w:val="center"/>
              <w:rPr>
                <w:rFonts w:ascii="Arial" w:hAnsi="Arial" w:cs="Arial"/>
                <w:sz w:val="20"/>
                <w:szCs w:val="20"/>
                <w:lang w:val="en-US"/>
              </w:rPr>
            </w:pPr>
            <w:r w:rsidRPr="00C20FCE">
              <w:rPr>
                <w:rFonts w:ascii="Arial" w:hAnsi="Arial" w:cs="Arial"/>
                <w:sz w:val="20"/>
                <w:szCs w:val="20"/>
                <w:lang w:val="en-US"/>
              </w:rPr>
              <w:t>81.5% [66.6-96.4]</w:t>
            </w:r>
          </w:p>
        </w:tc>
      </w:tr>
    </w:tbl>
    <w:p w14:paraId="2D2D4FF5" w14:textId="77777777" w:rsidR="00EF2947" w:rsidRPr="00C20FCE" w:rsidRDefault="00EF2947" w:rsidP="005D0A3C">
      <w:pPr>
        <w:rPr>
          <w:lang w:val="en-US"/>
        </w:rPr>
      </w:pPr>
    </w:p>
    <w:p w14:paraId="4779229C" w14:textId="77777777" w:rsidR="00495759" w:rsidRPr="00C20FCE" w:rsidRDefault="00495759" w:rsidP="00B627AE">
      <w:pPr>
        <w:rPr>
          <w:rFonts w:ascii="Arial" w:hAnsi="Arial" w:cs="Arial"/>
          <w:b/>
          <w:lang w:val="en-US"/>
        </w:rPr>
      </w:pPr>
    </w:p>
    <w:p w14:paraId="3E613F1F" w14:textId="41B13CE0" w:rsidR="00B627AE" w:rsidRPr="00C20FCE" w:rsidRDefault="00B627AE" w:rsidP="00B627AE">
      <w:pPr>
        <w:rPr>
          <w:rFonts w:ascii="Arial" w:hAnsi="Arial" w:cs="Arial"/>
          <w:b/>
          <w:lang w:val="en-US"/>
        </w:rPr>
      </w:pPr>
      <w:r w:rsidRPr="00C20FCE">
        <w:rPr>
          <w:rFonts w:ascii="Arial" w:hAnsi="Arial" w:cs="Arial"/>
          <w:b/>
          <w:lang w:val="en-US"/>
        </w:rPr>
        <w:lastRenderedPageBreak/>
        <w:t>Minimum Meal Frequency</w:t>
      </w:r>
    </w:p>
    <w:p w14:paraId="33BF6F4A" w14:textId="77777777" w:rsidR="00BF09E0" w:rsidRPr="00C20FCE" w:rsidRDefault="00BF09E0" w:rsidP="00BF09E0">
      <w:pPr>
        <w:rPr>
          <w:rFonts w:ascii="Arial" w:hAnsi="Arial" w:cs="Arial"/>
          <w:b/>
          <w:lang w:val="en-US"/>
        </w:rPr>
      </w:pPr>
    </w:p>
    <w:p w14:paraId="521D3A5B" w14:textId="19A56823" w:rsidR="00BF09E0" w:rsidRPr="00C20FCE" w:rsidRDefault="008142C6" w:rsidP="00BF09E0">
      <w:pPr>
        <w:pStyle w:val="Lgende"/>
        <w:keepNext/>
        <w:jc w:val="both"/>
        <w:rPr>
          <w:rFonts w:ascii="Arial" w:hAnsi="Arial" w:cs="Arial"/>
          <w:noProof/>
          <w:color w:val="auto"/>
          <w:sz w:val="20"/>
          <w:szCs w:val="22"/>
          <w:lang w:val="en-US"/>
        </w:rPr>
      </w:pPr>
      <w:r w:rsidRPr="00C20FCE">
        <w:rPr>
          <w:rFonts w:ascii="Arial" w:hAnsi="Arial" w:cs="Arial"/>
          <w:color w:val="auto"/>
          <w:sz w:val="20"/>
          <w:szCs w:val="22"/>
          <w:lang w:val="en-US"/>
        </w:rPr>
        <w:t>Table 51</w:t>
      </w:r>
      <w:r w:rsidR="00BF09E0" w:rsidRPr="00C20FCE">
        <w:rPr>
          <w:rFonts w:ascii="Arial" w:hAnsi="Arial" w:cs="Arial"/>
          <w:noProof/>
          <w:color w:val="auto"/>
          <w:sz w:val="20"/>
          <w:szCs w:val="22"/>
          <w:lang w:val="en-US"/>
        </w:rPr>
        <w:t>: Minimum meal frequency by age group and breastfeedign status, by survey area</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821"/>
        <w:gridCol w:w="741"/>
        <w:gridCol w:w="1672"/>
        <w:gridCol w:w="1015"/>
        <w:gridCol w:w="1670"/>
        <w:gridCol w:w="877"/>
        <w:gridCol w:w="1538"/>
      </w:tblGrid>
      <w:tr w:rsidR="006D0B18" w:rsidRPr="00C20FCE" w14:paraId="79B02200" w14:textId="77777777" w:rsidTr="001C2817">
        <w:trPr>
          <w:trHeight w:val="490"/>
        </w:trPr>
        <w:tc>
          <w:tcPr>
            <w:tcW w:w="1142" w:type="pct"/>
            <w:vMerge w:val="restart"/>
            <w:tcBorders>
              <w:top w:val="single" w:sz="12" w:space="0" w:color="auto"/>
              <w:bottom w:val="nil"/>
              <w:right w:val="single" w:sz="2" w:space="0" w:color="auto"/>
            </w:tcBorders>
            <w:shd w:val="clear" w:color="auto" w:fill="8DB3E2" w:themeFill="text2" w:themeFillTint="66"/>
            <w:vAlign w:val="center"/>
          </w:tcPr>
          <w:p w14:paraId="4654920B" w14:textId="77777777" w:rsidR="006D0B18" w:rsidRPr="00C20FCE" w:rsidRDefault="006D0B18" w:rsidP="001C2817">
            <w:pPr>
              <w:jc w:val="center"/>
              <w:rPr>
                <w:rFonts w:ascii="Arial" w:hAnsi="Arial" w:cs="Arial"/>
                <w:b/>
                <w:sz w:val="20"/>
                <w:szCs w:val="20"/>
                <w:lang w:val="en-US"/>
              </w:rPr>
            </w:pPr>
            <w:r w:rsidRPr="00C20FCE">
              <w:rPr>
                <w:rFonts w:ascii="Arial" w:hAnsi="Arial" w:cs="Arial"/>
                <w:b/>
                <w:sz w:val="20"/>
                <w:szCs w:val="20"/>
                <w:lang w:val="en-US"/>
              </w:rPr>
              <w:t>Survey Area</w:t>
            </w:r>
          </w:p>
        </w:tc>
        <w:tc>
          <w:tcPr>
            <w:tcW w:w="380" w:type="pct"/>
            <w:vMerge w:val="restart"/>
            <w:tcBorders>
              <w:top w:val="single" w:sz="12" w:space="0" w:color="auto"/>
              <w:left w:val="single" w:sz="2" w:space="0" w:color="auto"/>
              <w:bottom w:val="nil"/>
              <w:right w:val="single" w:sz="2" w:space="0" w:color="auto"/>
            </w:tcBorders>
            <w:shd w:val="clear" w:color="auto" w:fill="8DB3E2" w:themeFill="text2" w:themeFillTint="66"/>
            <w:vAlign w:val="center"/>
          </w:tcPr>
          <w:p w14:paraId="357399CC" w14:textId="77777777" w:rsidR="006D0B18" w:rsidRPr="00C20FCE" w:rsidRDefault="006D0B18" w:rsidP="001C2817">
            <w:pPr>
              <w:jc w:val="center"/>
              <w:rPr>
                <w:rFonts w:ascii="Arial" w:hAnsi="Arial" w:cs="Arial"/>
                <w:b/>
                <w:sz w:val="20"/>
                <w:szCs w:val="20"/>
                <w:lang w:val="en-US"/>
              </w:rPr>
            </w:pPr>
            <w:r w:rsidRPr="00C20FCE">
              <w:rPr>
                <w:rFonts w:ascii="Arial" w:hAnsi="Arial" w:cs="Arial"/>
                <w:b/>
                <w:sz w:val="20"/>
                <w:szCs w:val="20"/>
                <w:lang w:val="en-US"/>
              </w:rPr>
              <w:t>N</w:t>
            </w:r>
          </w:p>
        </w:tc>
        <w:tc>
          <w:tcPr>
            <w:tcW w:w="1117" w:type="pct"/>
            <w:gridSpan w:val="2"/>
            <w:tcBorders>
              <w:top w:val="single" w:sz="12" w:space="0" w:color="auto"/>
              <w:left w:val="single" w:sz="2" w:space="0" w:color="auto"/>
              <w:bottom w:val="nil"/>
              <w:right w:val="single" w:sz="2" w:space="0" w:color="auto"/>
            </w:tcBorders>
            <w:shd w:val="clear" w:color="auto" w:fill="8DB3E2" w:themeFill="text2" w:themeFillTint="66"/>
            <w:vAlign w:val="center"/>
          </w:tcPr>
          <w:p w14:paraId="2EDFECDE" w14:textId="77777777" w:rsidR="006D0B18" w:rsidRPr="00C20FCE" w:rsidRDefault="006D0B18" w:rsidP="001C2817">
            <w:pPr>
              <w:jc w:val="center"/>
              <w:rPr>
                <w:rFonts w:ascii="Arial" w:hAnsi="Arial" w:cs="Arial"/>
                <w:b/>
                <w:sz w:val="20"/>
                <w:szCs w:val="20"/>
                <w:lang w:val="en-US"/>
              </w:rPr>
            </w:pPr>
            <w:r w:rsidRPr="00C20FCE">
              <w:rPr>
                <w:rFonts w:ascii="Arial" w:hAnsi="Arial" w:cs="Arial"/>
                <w:b/>
                <w:sz w:val="20"/>
                <w:szCs w:val="20"/>
                <w:lang w:val="en-US"/>
              </w:rPr>
              <w:t>Breastfed Children 6-23 months</w:t>
            </w:r>
          </w:p>
        </w:tc>
        <w:tc>
          <w:tcPr>
            <w:tcW w:w="1243" w:type="pct"/>
            <w:gridSpan w:val="2"/>
            <w:tcBorders>
              <w:top w:val="single" w:sz="12" w:space="0" w:color="auto"/>
              <w:left w:val="single" w:sz="2" w:space="0" w:color="auto"/>
              <w:bottom w:val="nil"/>
              <w:right w:val="single" w:sz="2" w:space="0" w:color="auto"/>
            </w:tcBorders>
            <w:shd w:val="clear" w:color="auto" w:fill="8DB3E2" w:themeFill="text2" w:themeFillTint="66"/>
            <w:vAlign w:val="center"/>
          </w:tcPr>
          <w:p w14:paraId="5F8EDE9B" w14:textId="77777777" w:rsidR="006D0B18" w:rsidRPr="00C20FCE" w:rsidRDefault="006D0B18" w:rsidP="001C2817">
            <w:pPr>
              <w:jc w:val="center"/>
              <w:rPr>
                <w:rFonts w:ascii="Arial" w:hAnsi="Arial" w:cs="Arial"/>
                <w:b/>
                <w:sz w:val="20"/>
                <w:szCs w:val="20"/>
                <w:lang w:val="en-US"/>
              </w:rPr>
            </w:pPr>
            <w:r w:rsidRPr="00C20FCE">
              <w:rPr>
                <w:rFonts w:ascii="Arial" w:hAnsi="Arial" w:cs="Arial"/>
                <w:b/>
                <w:sz w:val="20"/>
                <w:szCs w:val="20"/>
                <w:lang w:val="en-US"/>
              </w:rPr>
              <w:t>Non-breastfed children 6-23 months</w:t>
            </w:r>
          </w:p>
        </w:tc>
        <w:tc>
          <w:tcPr>
            <w:tcW w:w="1118" w:type="pct"/>
            <w:gridSpan w:val="2"/>
            <w:tcBorders>
              <w:top w:val="single" w:sz="12" w:space="0" w:color="auto"/>
              <w:left w:val="single" w:sz="2" w:space="0" w:color="auto"/>
              <w:bottom w:val="nil"/>
              <w:right w:val="nil"/>
            </w:tcBorders>
            <w:shd w:val="clear" w:color="auto" w:fill="8DB3E2" w:themeFill="text2" w:themeFillTint="66"/>
            <w:vAlign w:val="center"/>
          </w:tcPr>
          <w:p w14:paraId="06FED7F9" w14:textId="77777777" w:rsidR="006D0B18" w:rsidRPr="00C20FCE" w:rsidRDefault="006D0B18" w:rsidP="001C2817">
            <w:pPr>
              <w:jc w:val="center"/>
              <w:rPr>
                <w:rFonts w:ascii="Arial" w:hAnsi="Arial" w:cs="Arial"/>
                <w:b/>
                <w:sz w:val="20"/>
                <w:szCs w:val="20"/>
                <w:lang w:val="en-US"/>
              </w:rPr>
            </w:pPr>
            <w:r w:rsidRPr="00C20FCE">
              <w:rPr>
                <w:rFonts w:ascii="Arial" w:hAnsi="Arial" w:cs="Arial"/>
                <w:b/>
                <w:sz w:val="20"/>
                <w:szCs w:val="20"/>
                <w:lang w:val="en-US"/>
              </w:rPr>
              <w:t>Children 6-23 months</w:t>
            </w:r>
          </w:p>
        </w:tc>
      </w:tr>
      <w:tr w:rsidR="006D0B18" w:rsidRPr="00C20FCE" w14:paraId="51E34771" w14:textId="77777777" w:rsidTr="006D0B18">
        <w:trPr>
          <w:trHeight w:val="465"/>
        </w:trPr>
        <w:tc>
          <w:tcPr>
            <w:tcW w:w="1142" w:type="pct"/>
            <w:vMerge/>
            <w:tcBorders>
              <w:bottom w:val="single" w:sz="12" w:space="0" w:color="auto"/>
              <w:right w:val="single" w:sz="2" w:space="0" w:color="auto"/>
            </w:tcBorders>
            <w:shd w:val="clear" w:color="auto" w:fill="8DB3E2" w:themeFill="text2" w:themeFillTint="66"/>
            <w:vAlign w:val="center"/>
          </w:tcPr>
          <w:p w14:paraId="75156331" w14:textId="77777777" w:rsidR="006D0B18" w:rsidRPr="00C20FCE" w:rsidRDefault="006D0B18" w:rsidP="001C2817">
            <w:pPr>
              <w:rPr>
                <w:rFonts w:ascii="Arial" w:hAnsi="Arial" w:cs="Arial"/>
                <w:b/>
                <w:sz w:val="20"/>
                <w:szCs w:val="20"/>
                <w:lang w:val="en-US"/>
              </w:rPr>
            </w:pPr>
          </w:p>
        </w:tc>
        <w:tc>
          <w:tcPr>
            <w:tcW w:w="380" w:type="pct"/>
            <w:vMerge/>
            <w:tcBorders>
              <w:left w:val="single" w:sz="2" w:space="0" w:color="auto"/>
              <w:bottom w:val="single" w:sz="12" w:space="0" w:color="auto"/>
              <w:right w:val="single" w:sz="2" w:space="0" w:color="auto"/>
            </w:tcBorders>
            <w:shd w:val="clear" w:color="auto" w:fill="8DB3E2" w:themeFill="text2" w:themeFillTint="66"/>
            <w:vAlign w:val="center"/>
          </w:tcPr>
          <w:p w14:paraId="508B3F1E" w14:textId="77777777" w:rsidR="006D0B18" w:rsidRPr="00C20FCE" w:rsidRDefault="006D0B18" w:rsidP="001C2817">
            <w:pPr>
              <w:jc w:val="center"/>
              <w:rPr>
                <w:rFonts w:ascii="Arial" w:hAnsi="Arial" w:cs="Arial"/>
                <w:b/>
                <w:sz w:val="20"/>
                <w:szCs w:val="20"/>
                <w:lang w:val="en-US"/>
              </w:rPr>
            </w:pPr>
          </w:p>
        </w:tc>
        <w:tc>
          <w:tcPr>
            <w:tcW w:w="343"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09014688" w14:textId="77777777" w:rsidR="006D0B18" w:rsidRPr="00C20FCE" w:rsidRDefault="006D0B18" w:rsidP="001C2817">
            <w:pPr>
              <w:jc w:val="center"/>
              <w:rPr>
                <w:rFonts w:ascii="Arial" w:hAnsi="Arial" w:cs="Arial"/>
                <w:b/>
                <w:sz w:val="20"/>
                <w:szCs w:val="20"/>
                <w:lang w:val="en-US"/>
              </w:rPr>
            </w:pPr>
            <w:r w:rsidRPr="00C20FCE">
              <w:rPr>
                <w:rFonts w:ascii="Arial" w:hAnsi="Arial" w:cs="Arial"/>
                <w:b/>
                <w:sz w:val="20"/>
                <w:szCs w:val="20"/>
                <w:lang w:val="en-US"/>
              </w:rPr>
              <w:t>n</w:t>
            </w:r>
          </w:p>
        </w:tc>
        <w:tc>
          <w:tcPr>
            <w:tcW w:w="774"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10FB80B6" w14:textId="77777777" w:rsidR="006D0B18" w:rsidRPr="00C20FCE" w:rsidRDefault="006D0B18" w:rsidP="001C2817">
            <w:pPr>
              <w:jc w:val="center"/>
              <w:rPr>
                <w:rFonts w:ascii="Arial" w:hAnsi="Arial" w:cs="Arial"/>
                <w:b/>
                <w:sz w:val="20"/>
                <w:szCs w:val="20"/>
                <w:lang w:val="en-US"/>
              </w:rPr>
            </w:pPr>
            <w:r w:rsidRPr="00C20FCE">
              <w:rPr>
                <w:rFonts w:ascii="Arial" w:hAnsi="Arial" w:cs="Arial"/>
                <w:b/>
                <w:sz w:val="20"/>
                <w:szCs w:val="20"/>
                <w:lang w:val="en-US"/>
              </w:rPr>
              <w:t>%</w:t>
            </w:r>
          </w:p>
          <w:p w14:paraId="1B858D87" w14:textId="77777777" w:rsidR="006D0B18" w:rsidRPr="00C20FCE" w:rsidRDefault="006D0B18" w:rsidP="001C2817">
            <w:pPr>
              <w:jc w:val="center"/>
              <w:rPr>
                <w:rFonts w:ascii="Arial" w:hAnsi="Arial" w:cs="Arial"/>
                <w:b/>
                <w:sz w:val="20"/>
                <w:szCs w:val="20"/>
                <w:lang w:val="en-US"/>
              </w:rPr>
            </w:pPr>
            <w:r w:rsidRPr="00C20FCE">
              <w:rPr>
                <w:rFonts w:ascii="Arial" w:hAnsi="Arial" w:cs="Arial"/>
                <w:b/>
                <w:sz w:val="20"/>
                <w:szCs w:val="20"/>
                <w:lang w:val="en-US"/>
              </w:rPr>
              <w:t>[CI 95%]</w:t>
            </w:r>
          </w:p>
        </w:tc>
        <w:tc>
          <w:tcPr>
            <w:tcW w:w="470"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6D932B7D" w14:textId="77777777" w:rsidR="006D0B18" w:rsidRPr="00C20FCE" w:rsidRDefault="006D0B18" w:rsidP="001C2817">
            <w:pPr>
              <w:jc w:val="center"/>
              <w:rPr>
                <w:rFonts w:ascii="Arial" w:hAnsi="Arial" w:cs="Arial"/>
                <w:b/>
                <w:sz w:val="20"/>
                <w:szCs w:val="20"/>
                <w:lang w:val="en-US"/>
              </w:rPr>
            </w:pPr>
            <w:r w:rsidRPr="00C20FCE">
              <w:rPr>
                <w:rFonts w:ascii="Arial" w:hAnsi="Arial" w:cs="Arial"/>
                <w:b/>
                <w:sz w:val="20"/>
                <w:szCs w:val="20"/>
                <w:lang w:val="en-US"/>
              </w:rPr>
              <w:t>n</w:t>
            </w:r>
          </w:p>
        </w:tc>
        <w:tc>
          <w:tcPr>
            <w:tcW w:w="773"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41F84422" w14:textId="77777777" w:rsidR="006D0B18" w:rsidRPr="00C20FCE" w:rsidRDefault="006D0B18" w:rsidP="001C2817">
            <w:pPr>
              <w:jc w:val="center"/>
              <w:rPr>
                <w:rFonts w:ascii="Arial" w:hAnsi="Arial" w:cs="Arial"/>
                <w:b/>
                <w:sz w:val="20"/>
                <w:szCs w:val="20"/>
                <w:lang w:val="en-US"/>
              </w:rPr>
            </w:pPr>
            <w:r w:rsidRPr="00C20FCE">
              <w:rPr>
                <w:rFonts w:ascii="Arial" w:hAnsi="Arial" w:cs="Arial"/>
                <w:b/>
                <w:sz w:val="20"/>
                <w:szCs w:val="20"/>
                <w:lang w:val="en-US"/>
              </w:rPr>
              <w:t>%</w:t>
            </w:r>
          </w:p>
          <w:p w14:paraId="6C5AB194" w14:textId="77777777" w:rsidR="006D0B18" w:rsidRPr="00C20FCE" w:rsidRDefault="006D0B18" w:rsidP="001C2817">
            <w:pPr>
              <w:jc w:val="center"/>
              <w:rPr>
                <w:rFonts w:ascii="Arial" w:hAnsi="Arial" w:cs="Arial"/>
                <w:b/>
                <w:sz w:val="20"/>
                <w:szCs w:val="20"/>
                <w:lang w:val="en-US"/>
              </w:rPr>
            </w:pPr>
            <w:r w:rsidRPr="00C20FCE">
              <w:rPr>
                <w:rFonts w:ascii="Arial" w:hAnsi="Arial" w:cs="Arial"/>
                <w:b/>
                <w:sz w:val="20"/>
                <w:szCs w:val="20"/>
                <w:lang w:val="en-US"/>
              </w:rPr>
              <w:t>[CI 95%]</w:t>
            </w:r>
          </w:p>
        </w:tc>
        <w:tc>
          <w:tcPr>
            <w:tcW w:w="406"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6E5B63D0" w14:textId="77777777" w:rsidR="006D0B18" w:rsidRPr="00C20FCE" w:rsidRDefault="006D0B18" w:rsidP="001C2817">
            <w:pPr>
              <w:jc w:val="center"/>
              <w:rPr>
                <w:rFonts w:ascii="Arial" w:hAnsi="Arial" w:cs="Arial"/>
                <w:b/>
                <w:sz w:val="20"/>
                <w:szCs w:val="20"/>
                <w:lang w:val="en-US"/>
              </w:rPr>
            </w:pPr>
            <w:r w:rsidRPr="00C20FCE">
              <w:rPr>
                <w:rFonts w:ascii="Arial" w:hAnsi="Arial" w:cs="Arial"/>
                <w:b/>
                <w:sz w:val="20"/>
                <w:szCs w:val="20"/>
                <w:lang w:val="en-US"/>
              </w:rPr>
              <w:t>n</w:t>
            </w:r>
          </w:p>
        </w:tc>
        <w:tc>
          <w:tcPr>
            <w:tcW w:w="712" w:type="pct"/>
            <w:tcBorders>
              <w:top w:val="single" w:sz="2" w:space="0" w:color="auto"/>
              <w:left w:val="nil"/>
              <w:bottom w:val="single" w:sz="12" w:space="0" w:color="auto"/>
              <w:right w:val="nil"/>
            </w:tcBorders>
            <w:shd w:val="clear" w:color="auto" w:fill="8DB3E2" w:themeFill="text2" w:themeFillTint="66"/>
            <w:vAlign w:val="center"/>
          </w:tcPr>
          <w:p w14:paraId="431115E1" w14:textId="77777777" w:rsidR="006D0B18" w:rsidRPr="00C20FCE" w:rsidRDefault="006D0B18" w:rsidP="001C2817">
            <w:pPr>
              <w:jc w:val="center"/>
              <w:rPr>
                <w:rFonts w:ascii="Arial" w:hAnsi="Arial" w:cs="Arial"/>
                <w:b/>
                <w:sz w:val="20"/>
                <w:szCs w:val="20"/>
                <w:lang w:val="en-US"/>
              </w:rPr>
            </w:pPr>
            <w:r w:rsidRPr="00C20FCE">
              <w:rPr>
                <w:rFonts w:ascii="Arial" w:hAnsi="Arial" w:cs="Arial"/>
                <w:b/>
                <w:sz w:val="20"/>
                <w:szCs w:val="20"/>
                <w:lang w:val="en-US"/>
              </w:rPr>
              <w:t>%</w:t>
            </w:r>
          </w:p>
          <w:p w14:paraId="01812133" w14:textId="77777777" w:rsidR="006D0B18" w:rsidRPr="00C20FCE" w:rsidRDefault="006D0B18" w:rsidP="001C2817">
            <w:pPr>
              <w:jc w:val="center"/>
              <w:rPr>
                <w:rFonts w:ascii="Arial" w:hAnsi="Arial" w:cs="Arial"/>
                <w:b/>
                <w:sz w:val="20"/>
                <w:szCs w:val="20"/>
                <w:lang w:val="en-US"/>
              </w:rPr>
            </w:pPr>
            <w:r w:rsidRPr="00C20FCE">
              <w:rPr>
                <w:rFonts w:ascii="Arial" w:hAnsi="Arial" w:cs="Arial"/>
                <w:b/>
                <w:sz w:val="20"/>
                <w:szCs w:val="20"/>
                <w:lang w:val="en-US"/>
              </w:rPr>
              <w:t>[CI 95%]</w:t>
            </w:r>
          </w:p>
        </w:tc>
      </w:tr>
      <w:tr w:rsidR="006D0B18" w:rsidRPr="00C20FCE" w14:paraId="3732378E" w14:textId="77777777" w:rsidTr="00D327BC">
        <w:trPr>
          <w:trHeight w:val="340"/>
        </w:trPr>
        <w:tc>
          <w:tcPr>
            <w:tcW w:w="1142" w:type="pct"/>
            <w:tcBorders>
              <w:top w:val="single" w:sz="12" w:space="0" w:color="auto"/>
              <w:bottom w:val="single" w:sz="2" w:space="0" w:color="auto"/>
              <w:right w:val="single" w:sz="2" w:space="0" w:color="auto"/>
            </w:tcBorders>
            <w:vAlign w:val="center"/>
          </w:tcPr>
          <w:p w14:paraId="17389072" w14:textId="02689884" w:rsidR="006D0B18" w:rsidRPr="00C20FCE" w:rsidRDefault="00202D1D" w:rsidP="001C2817">
            <w:pPr>
              <w:rPr>
                <w:rFonts w:ascii="Arial" w:hAnsi="Arial" w:cs="Arial"/>
                <w:sz w:val="20"/>
                <w:szCs w:val="20"/>
                <w:lang w:val="en-US"/>
              </w:rPr>
            </w:pPr>
            <w:r w:rsidRPr="00C20FCE">
              <w:rPr>
                <w:rFonts w:ascii="Arial" w:hAnsi="Arial" w:cs="Arial"/>
                <w:sz w:val="20"/>
                <w:szCs w:val="20"/>
                <w:lang w:val="en-US"/>
              </w:rPr>
              <w:t>Za’at</w:t>
            </w:r>
            <w:r w:rsidR="006D0B18" w:rsidRPr="00C20FCE">
              <w:rPr>
                <w:rFonts w:ascii="Arial" w:hAnsi="Arial" w:cs="Arial"/>
                <w:sz w:val="20"/>
                <w:szCs w:val="20"/>
                <w:lang w:val="en-US"/>
              </w:rPr>
              <w:t>ri</w:t>
            </w:r>
          </w:p>
        </w:tc>
        <w:tc>
          <w:tcPr>
            <w:tcW w:w="380" w:type="pct"/>
            <w:tcBorders>
              <w:top w:val="single" w:sz="12" w:space="0" w:color="auto"/>
              <w:left w:val="single" w:sz="2" w:space="0" w:color="auto"/>
              <w:bottom w:val="single" w:sz="2" w:space="0" w:color="auto"/>
              <w:right w:val="single" w:sz="2" w:space="0" w:color="auto"/>
            </w:tcBorders>
            <w:vAlign w:val="center"/>
          </w:tcPr>
          <w:p w14:paraId="700A34E9" w14:textId="77777777" w:rsidR="006D0B18" w:rsidRPr="00C20FCE" w:rsidRDefault="006D0B18" w:rsidP="001C2817">
            <w:pPr>
              <w:jc w:val="center"/>
              <w:rPr>
                <w:rFonts w:ascii="Arial" w:hAnsi="Arial" w:cs="Arial"/>
                <w:sz w:val="20"/>
                <w:szCs w:val="20"/>
                <w:lang w:val="en-US"/>
              </w:rPr>
            </w:pPr>
            <w:r w:rsidRPr="00C20FCE">
              <w:rPr>
                <w:rFonts w:ascii="Arial" w:hAnsi="Arial" w:cs="Arial"/>
                <w:sz w:val="20"/>
                <w:szCs w:val="20"/>
                <w:lang w:val="en-US"/>
              </w:rPr>
              <w:t>147</w:t>
            </w:r>
          </w:p>
        </w:tc>
        <w:tc>
          <w:tcPr>
            <w:tcW w:w="343" w:type="pct"/>
            <w:tcBorders>
              <w:top w:val="single" w:sz="12" w:space="0" w:color="auto"/>
              <w:left w:val="single" w:sz="2" w:space="0" w:color="auto"/>
              <w:bottom w:val="single" w:sz="2" w:space="0" w:color="auto"/>
              <w:right w:val="nil"/>
            </w:tcBorders>
            <w:vAlign w:val="center"/>
          </w:tcPr>
          <w:p w14:paraId="529CC422" w14:textId="77777777" w:rsidR="006D0B18" w:rsidRPr="00C20FCE" w:rsidRDefault="006D0B18" w:rsidP="001C2817">
            <w:pPr>
              <w:jc w:val="center"/>
              <w:rPr>
                <w:rFonts w:ascii="Arial" w:hAnsi="Arial" w:cs="Arial"/>
                <w:sz w:val="20"/>
                <w:szCs w:val="20"/>
                <w:lang w:val="en-US"/>
              </w:rPr>
            </w:pPr>
            <w:r w:rsidRPr="00C20FCE">
              <w:rPr>
                <w:rFonts w:ascii="Arial" w:hAnsi="Arial" w:cs="Arial"/>
                <w:sz w:val="20"/>
                <w:szCs w:val="20"/>
                <w:lang w:val="en-US"/>
              </w:rPr>
              <w:t>48</w:t>
            </w:r>
          </w:p>
        </w:tc>
        <w:tc>
          <w:tcPr>
            <w:tcW w:w="774" w:type="pct"/>
            <w:tcBorders>
              <w:top w:val="single" w:sz="12" w:space="0" w:color="auto"/>
              <w:left w:val="nil"/>
              <w:bottom w:val="single" w:sz="2" w:space="0" w:color="auto"/>
              <w:right w:val="single" w:sz="2" w:space="0" w:color="auto"/>
            </w:tcBorders>
            <w:vAlign w:val="center"/>
          </w:tcPr>
          <w:p w14:paraId="631D1EFF" w14:textId="77777777" w:rsidR="006D0B18" w:rsidRPr="00C20FCE" w:rsidRDefault="006D0B18" w:rsidP="001C2817">
            <w:pPr>
              <w:jc w:val="center"/>
              <w:rPr>
                <w:rFonts w:ascii="Arial" w:hAnsi="Arial" w:cs="Arial"/>
                <w:sz w:val="20"/>
                <w:szCs w:val="20"/>
                <w:lang w:val="en-US"/>
              </w:rPr>
            </w:pPr>
            <w:r w:rsidRPr="00C20FCE">
              <w:rPr>
                <w:rFonts w:ascii="Arial" w:hAnsi="Arial" w:cs="Arial"/>
                <w:sz w:val="20"/>
                <w:szCs w:val="20"/>
                <w:lang w:val="en-US"/>
              </w:rPr>
              <w:t>60.8%</w:t>
            </w:r>
          </w:p>
          <w:p w14:paraId="6F3B03E3" w14:textId="77777777" w:rsidR="006D0B18" w:rsidRPr="00C20FCE" w:rsidRDefault="006D0B18" w:rsidP="001C2817">
            <w:pPr>
              <w:jc w:val="center"/>
              <w:rPr>
                <w:rFonts w:ascii="Arial" w:hAnsi="Arial" w:cs="Arial"/>
                <w:sz w:val="20"/>
                <w:szCs w:val="20"/>
                <w:lang w:val="en-US"/>
              </w:rPr>
            </w:pPr>
            <w:r w:rsidRPr="00C20FCE">
              <w:rPr>
                <w:rFonts w:ascii="Arial" w:hAnsi="Arial" w:cs="Arial"/>
                <w:sz w:val="20"/>
                <w:szCs w:val="20"/>
                <w:lang w:val="en-US"/>
              </w:rPr>
              <w:t>[47.0-74.5]</w:t>
            </w:r>
          </w:p>
        </w:tc>
        <w:tc>
          <w:tcPr>
            <w:tcW w:w="470" w:type="pct"/>
            <w:tcBorders>
              <w:top w:val="single" w:sz="12" w:space="0" w:color="auto"/>
              <w:left w:val="single" w:sz="2" w:space="0" w:color="auto"/>
              <w:bottom w:val="single" w:sz="2" w:space="0" w:color="auto"/>
              <w:right w:val="nil"/>
            </w:tcBorders>
            <w:vAlign w:val="center"/>
          </w:tcPr>
          <w:p w14:paraId="461100D8" w14:textId="77777777" w:rsidR="006D0B18" w:rsidRPr="00C20FCE" w:rsidRDefault="006D0B18" w:rsidP="001C2817">
            <w:pPr>
              <w:jc w:val="center"/>
              <w:rPr>
                <w:rFonts w:ascii="Arial" w:hAnsi="Arial" w:cs="Arial"/>
                <w:sz w:val="20"/>
                <w:szCs w:val="20"/>
                <w:lang w:val="en-US"/>
              </w:rPr>
            </w:pPr>
            <w:r w:rsidRPr="00C20FCE">
              <w:rPr>
                <w:rFonts w:ascii="Arial" w:hAnsi="Arial" w:cs="Arial"/>
                <w:sz w:val="20"/>
                <w:szCs w:val="20"/>
                <w:lang w:val="en-US"/>
              </w:rPr>
              <w:t>47</w:t>
            </w:r>
          </w:p>
        </w:tc>
        <w:tc>
          <w:tcPr>
            <w:tcW w:w="773" w:type="pct"/>
            <w:tcBorders>
              <w:top w:val="single" w:sz="12" w:space="0" w:color="auto"/>
              <w:left w:val="nil"/>
              <w:bottom w:val="single" w:sz="2" w:space="0" w:color="auto"/>
              <w:right w:val="single" w:sz="2" w:space="0" w:color="auto"/>
            </w:tcBorders>
            <w:vAlign w:val="center"/>
          </w:tcPr>
          <w:p w14:paraId="155A2F2B" w14:textId="77777777" w:rsidR="006D0B18" w:rsidRPr="00C20FCE" w:rsidRDefault="006D0B18" w:rsidP="001C2817">
            <w:pPr>
              <w:jc w:val="center"/>
              <w:rPr>
                <w:rFonts w:ascii="Arial" w:hAnsi="Arial" w:cs="Arial"/>
                <w:sz w:val="20"/>
                <w:szCs w:val="20"/>
                <w:lang w:val="en-US"/>
              </w:rPr>
            </w:pPr>
            <w:r w:rsidRPr="00C20FCE">
              <w:rPr>
                <w:rFonts w:ascii="Arial" w:hAnsi="Arial" w:cs="Arial"/>
                <w:sz w:val="20"/>
                <w:szCs w:val="20"/>
                <w:lang w:val="en-US"/>
              </w:rPr>
              <w:t>79.7%</w:t>
            </w:r>
          </w:p>
          <w:p w14:paraId="3FD05026" w14:textId="77777777" w:rsidR="006D0B18" w:rsidRPr="00C20FCE" w:rsidRDefault="006D0B18" w:rsidP="001C2817">
            <w:pPr>
              <w:jc w:val="center"/>
              <w:rPr>
                <w:rFonts w:ascii="Arial" w:hAnsi="Arial" w:cs="Arial"/>
                <w:sz w:val="20"/>
                <w:szCs w:val="20"/>
                <w:lang w:val="en-US"/>
              </w:rPr>
            </w:pPr>
            <w:r w:rsidRPr="00C20FCE">
              <w:rPr>
                <w:rFonts w:ascii="Arial" w:hAnsi="Arial" w:cs="Arial"/>
                <w:sz w:val="20"/>
                <w:szCs w:val="20"/>
                <w:lang w:val="en-US"/>
              </w:rPr>
              <w:t>[68.0-91.3]</w:t>
            </w:r>
          </w:p>
        </w:tc>
        <w:tc>
          <w:tcPr>
            <w:tcW w:w="406" w:type="pct"/>
            <w:tcBorders>
              <w:top w:val="single" w:sz="12" w:space="0" w:color="auto"/>
              <w:left w:val="single" w:sz="2" w:space="0" w:color="auto"/>
              <w:bottom w:val="single" w:sz="2" w:space="0" w:color="auto"/>
              <w:right w:val="nil"/>
            </w:tcBorders>
            <w:vAlign w:val="center"/>
          </w:tcPr>
          <w:p w14:paraId="359F9F3E" w14:textId="77777777" w:rsidR="006D0B18" w:rsidRPr="00C20FCE" w:rsidRDefault="006D0B18" w:rsidP="001C2817">
            <w:pPr>
              <w:jc w:val="center"/>
              <w:rPr>
                <w:rFonts w:ascii="Arial" w:hAnsi="Arial" w:cs="Arial"/>
                <w:sz w:val="20"/>
                <w:szCs w:val="20"/>
                <w:lang w:val="en-US"/>
              </w:rPr>
            </w:pPr>
            <w:r w:rsidRPr="00C20FCE">
              <w:rPr>
                <w:rFonts w:ascii="Arial" w:hAnsi="Arial" w:cs="Arial"/>
                <w:sz w:val="20"/>
                <w:szCs w:val="20"/>
                <w:lang w:val="en-US"/>
              </w:rPr>
              <w:t>95</w:t>
            </w:r>
          </w:p>
        </w:tc>
        <w:tc>
          <w:tcPr>
            <w:tcW w:w="712" w:type="pct"/>
            <w:tcBorders>
              <w:top w:val="single" w:sz="12" w:space="0" w:color="auto"/>
              <w:left w:val="nil"/>
              <w:bottom w:val="single" w:sz="2" w:space="0" w:color="auto"/>
              <w:right w:val="nil"/>
            </w:tcBorders>
            <w:vAlign w:val="center"/>
          </w:tcPr>
          <w:p w14:paraId="47ACD468" w14:textId="77777777" w:rsidR="006D0B18" w:rsidRPr="00C20FCE" w:rsidRDefault="006D0B18" w:rsidP="001C2817">
            <w:pPr>
              <w:jc w:val="center"/>
              <w:rPr>
                <w:rFonts w:ascii="Arial" w:hAnsi="Arial" w:cs="Arial"/>
                <w:sz w:val="20"/>
                <w:szCs w:val="20"/>
                <w:lang w:val="en-US"/>
              </w:rPr>
            </w:pPr>
            <w:r w:rsidRPr="00C20FCE">
              <w:rPr>
                <w:rFonts w:ascii="Arial" w:hAnsi="Arial" w:cs="Arial"/>
                <w:sz w:val="20"/>
                <w:szCs w:val="20"/>
                <w:lang w:val="en-US"/>
              </w:rPr>
              <w:t>64.6%</w:t>
            </w:r>
          </w:p>
          <w:p w14:paraId="4C5D6D2D" w14:textId="77777777" w:rsidR="006D0B18" w:rsidRPr="00C20FCE" w:rsidRDefault="006D0B18" w:rsidP="001C2817">
            <w:pPr>
              <w:jc w:val="center"/>
              <w:rPr>
                <w:rFonts w:ascii="Arial" w:hAnsi="Arial" w:cs="Arial"/>
                <w:sz w:val="20"/>
                <w:szCs w:val="20"/>
                <w:lang w:val="en-US"/>
              </w:rPr>
            </w:pPr>
            <w:r w:rsidRPr="00C20FCE">
              <w:rPr>
                <w:rFonts w:ascii="Arial" w:hAnsi="Arial" w:cs="Arial"/>
                <w:sz w:val="20"/>
                <w:szCs w:val="20"/>
                <w:lang w:val="en-US"/>
              </w:rPr>
              <w:t>[55.4-73.8]</w:t>
            </w:r>
          </w:p>
        </w:tc>
      </w:tr>
      <w:tr w:rsidR="006D0B18" w:rsidRPr="00C20FCE" w14:paraId="6B5A0EFB" w14:textId="77777777" w:rsidTr="00D327BC">
        <w:trPr>
          <w:trHeight w:val="340"/>
        </w:trPr>
        <w:tc>
          <w:tcPr>
            <w:tcW w:w="1142" w:type="pct"/>
            <w:tcBorders>
              <w:top w:val="single" w:sz="2" w:space="0" w:color="auto"/>
              <w:bottom w:val="single" w:sz="2" w:space="0" w:color="auto"/>
              <w:right w:val="single" w:sz="2" w:space="0" w:color="auto"/>
            </w:tcBorders>
            <w:vAlign w:val="center"/>
          </w:tcPr>
          <w:p w14:paraId="1C8A251E" w14:textId="77777777" w:rsidR="006D0B18" w:rsidRPr="00C20FCE" w:rsidRDefault="006D0B18" w:rsidP="001C2817">
            <w:pPr>
              <w:rPr>
                <w:rFonts w:ascii="Arial" w:hAnsi="Arial" w:cs="Arial"/>
                <w:sz w:val="20"/>
                <w:szCs w:val="20"/>
                <w:lang w:val="en-US"/>
              </w:rPr>
            </w:pPr>
            <w:r w:rsidRPr="00C20FCE">
              <w:rPr>
                <w:rFonts w:ascii="Arial" w:hAnsi="Arial" w:cs="Arial"/>
                <w:sz w:val="20"/>
                <w:szCs w:val="20"/>
                <w:lang w:val="en-US"/>
              </w:rPr>
              <w:t>Azraq</w:t>
            </w:r>
          </w:p>
        </w:tc>
        <w:tc>
          <w:tcPr>
            <w:tcW w:w="380" w:type="pct"/>
            <w:tcBorders>
              <w:top w:val="single" w:sz="2" w:space="0" w:color="auto"/>
              <w:left w:val="single" w:sz="2" w:space="0" w:color="auto"/>
              <w:bottom w:val="single" w:sz="2" w:space="0" w:color="auto"/>
              <w:right w:val="single" w:sz="2" w:space="0" w:color="auto"/>
            </w:tcBorders>
            <w:vAlign w:val="center"/>
          </w:tcPr>
          <w:p w14:paraId="7ABEC444" w14:textId="77777777" w:rsidR="006D0B18" w:rsidRPr="00C20FCE" w:rsidRDefault="006D0B18" w:rsidP="001C2817">
            <w:pPr>
              <w:jc w:val="center"/>
              <w:rPr>
                <w:rFonts w:ascii="Arial" w:hAnsi="Arial" w:cs="Arial"/>
                <w:sz w:val="20"/>
                <w:szCs w:val="20"/>
                <w:lang w:val="en-US"/>
              </w:rPr>
            </w:pPr>
            <w:r w:rsidRPr="00C20FCE">
              <w:rPr>
                <w:rFonts w:ascii="Arial" w:hAnsi="Arial" w:cs="Arial"/>
                <w:sz w:val="20"/>
                <w:szCs w:val="20"/>
                <w:lang w:val="en-US"/>
              </w:rPr>
              <w:t>148</w:t>
            </w:r>
          </w:p>
        </w:tc>
        <w:tc>
          <w:tcPr>
            <w:tcW w:w="343" w:type="pct"/>
            <w:tcBorders>
              <w:top w:val="single" w:sz="2" w:space="0" w:color="auto"/>
              <w:left w:val="single" w:sz="2" w:space="0" w:color="auto"/>
              <w:bottom w:val="single" w:sz="2" w:space="0" w:color="auto"/>
              <w:right w:val="nil"/>
            </w:tcBorders>
            <w:vAlign w:val="center"/>
          </w:tcPr>
          <w:p w14:paraId="037C52C7" w14:textId="77777777" w:rsidR="006D0B18" w:rsidRPr="00C20FCE" w:rsidRDefault="006D0B18" w:rsidP="001C2817">
            <w:pPr>
              <w:jc w:val="center"/>
              <w:rPr>
                <w:rFonts w:ascii="Arial" w:hAnsi="Arial" w:cs="Arial"/>
                <w:sz w:val="20"/>
                <w:szCs w:val="20"/>
                <w:lang w:val="en-US"/>
              </w:rPr>
            </w:pPr>
            <w:r w:rsidRPr="00C20FCE">
              <w:rPr>
                <w:rFonts w:ascii="Arial" w:hAnsi="Arial" w:cs="Arial"/>
                <w:sz w:val="20"/>
                <w:szCs w:val="20"/>
                <w:lang w:val="en-US"/>
              </w:rPr>
              <w:t>41</w:t>
            </w:r>
          </w:p>
        </w:tc>
        <w:tc>
          <w:tcPr>
            <w:tcW w:w="774" w:type="pct"/>
            <w:tcBorders>
              <w:top w:val="single" w:sz="2" w:space="0" w:color="auto"/>
              <w:left w:val="nil"/>
              <w:bottom w:val="single" w:sz="2" w:space="0" w:color="auto"/>
              <w:right w:val="single" w:sz="2" w:space="0" w:color="auto"/>
            </w:tcBorders>
            <w:vAlign w:val="center"/>
          </w:tcPr>
          <w:p w14:paraId="53804953" w14:textId="77777777" w:rsidR="006D0B18" w:rsidRPr="00C20FCE" w:rsidRDefault="006D0B18" w:rsidP="001C2817">
            <w:pPr>
              <w:jc w:val="center"/>
              <w:rPr>
                <w:rFonts w:ascii="Arial" w:hAnsi="Arial" w:cs="Arial"/>
                <w:sz w:val="20"/>
                <w:szCs w:val="20"/>
                <w:lang w:val="en-US"/>
              </w:rPr>
            </w:pPr>
            <w:r w:rsidRPr="00C20FCE">
              <w:rPr>
                <w:rFonts w:ascii="Arial" w:hAnsi="Arial" w:cs="Arial"/>
                <w:sz w:val="20"/>
                <w:szCs w:val="20"/>
                <w:lang w:val="en-US"/>
              </w:rPr>
              <w:t>57.7%</w:t>
            </w:r>
          </w:p>
          <w:p w14:paraId="7B89D55B" w14:textId="77777777" w:rsidR="006D0B18" w:rsidRPr="00C20FCE" w:rsidRDefault="006D0B18" w:rsidP="001C2817">
            <w:pPr>
              <w:jc w:val="center"/>
              <w:rPr>
                <w:rFonts w:ascii="Arial" w:hAnsi="Arial" w:cs="Arial"/>
                <w:sz w:val="20"/>
                <w:szCs w:val="20"/>
                <w:lang w:val="en-US"/>
              </w:rPr>
            </w:pPr>
            <w:r w:rsidRPr="00C20FCE">
              <w:rPr>
                <w:rFonts w:ascii="Arial" w:hAnsi="Arial" w:cs="Arial"/>
                <w:sz w:val="20"/>
                <w:szCs w:val="20"/>
                <w:lang w:val="en-US"/>
              </w:rPr>
              <w:t>[44.3-71.1]</w:t>
            </w:r>
          </w:p>
        </w:tc>
        <w:tc>
          <w:tcPr>
            <w:tcW w:w="470" w:type="pct"/>
            <w:tcBorders>
              <w:top w:val="single" w:sz="2" w:space="0" w:color="auto"/>
              <w:left w:val="single" w:sz="2" w:space="0" w:color="auto"/>
              <w:bottom w:val="single" w:sz="2" w:space="0" w:color="auto"/>
              <w:right w:val="nil"/>
            </w:tcBorders>
            <w:vAlign w:val="center"/>
          </w:tcPr>
          <w:p w14:paraId="71CB0CF3" w14:textId="77777777" w:rsidR="006D0B18" w:rsidRPr="00C20FCE" w:rsidRDefault="006D0B18" w:rsidP="001C2817">
            <w:pPr>
              <w:jc w:val="center"/>
              <w:rPr>
                <w:rFonts w:ascii="Arial" w:hAnsi="Arial" w:cs="Arial"/>
                <w:sz w:val="20"/>
                <w:szCs w:val="20"/>
                <w:lang w:val="en-US"/>
              </w:rPr>
            </w:pPr>
            <w:r w:rsidRPr="00C20FCE">
              <w:rPr>
                <w:rFonts w:ascii="Arial" w:hAnsi="Arial" w:cs="Arial"/>
                <w:sz w:val="20"/>
                <w:szCs w:val="20"/>
                <w:lang w:val="en-US"/>
              </w:rPr>
              <w:t>53</w:t>
            </w:r>
          </w:p>
        </w:tc>
        <w:tc>
          <w:tcPr>
            <w:tcW w:w="773" w:type="pct"/>
            <w:tcBorders>
              <w:top w:val="single" w:sz="2" w:space="0" w:color="auto"/>
              <w:left w:val="nil"/>
              <w:bottom w:val="single" w:sz="2" w:space="0" w:color="auto"/>
              <w:right w:val="single" w:sz="2" w:space="0" w:color="auto"/>
            </w:tcBorders>
            <w:vAlign w:val="center"/>
          </w:tcPr>
          <w:p w14:paraId="15BCC116" w14:textId="77777777" w:rsidR="006D0B18" w:rsidRPr="00C20FCE" w:rsidRDefault="006D0B18" w:rsidP="001C2817">
            <w:pPr>
              <w:jc w:val="center"/>
              <w:rPr>
                <w:rFonts w:ascii="Arial" w:hAnsi="Arial" w:cs="Arial"/>
                <w:sz w:val="20"/>
                <w:szCs w:val="20"/>
                <w:lang w:val="en-US"/>
              </w:rPr>
            </w:pPr>
            <w:r w:rsidRPr="00C20FCE">
              <w:rPr>
                <w:rFonts w:ascii="Arial" w:hAnsi="Arial" w:cs="Arial"/>
                <w:sz w:val="20"/>
                <w:szCs w:val="20"/>
                <w:lang w:val="en-US"/>
              </w:rPr>
              <w:t>84.1%</w:t>
            </w:r>
          </w:p>
          <w:p w14:paraId="054837BF" w14:textId="77777777" w:rsidR="006D0B18" w:rsidRPr="00C20FCE" w:rsidRDefault="006D0B18" w:rsidP="001C2817">
            <w:pPr>
              <w:jc w:val="center"/>
              <w:rPr>
                <w:rFonts w:ascii="Arial" w:hAnsi="Arial" w:cs="Arial"/>
                <w:sz w:val="20"/>
                <w:szCs w:val="20"/>
                <w:lang w:val="en-US"/>
              </w:rPr>
            </w:pPr>
            <w:r w:rsidRPr="00C20FCE">
              <w:rPr>
                <w:rFonts w:ascii="Arial" w:hAnsi="Arial" w:cs="Arial"/>
                <w:sz w:val="20"/>
                <w:szCs w:val="20"/>
                <w:lang w:val="en-US"/>
              </w:rPr>
              <w:t>[75.0-93.2]</w:t>
            </w:r>
          </w:p>
        </w:tc>
        <w:tc>
          <w:tcPr>
            <w:tcW w:w="406" w:type="pct"/>
            <w:tcBorders>
              <w:top w:val="single" w:sz="2" w:space="0" w:color="auto"/>
              <w:left w:val="single" w:sz="2" w:space="0" w:color="auto"/>
              <w:bottom w:val="single" w:sz="2" w:space="0" w:color="auto"/>
              <w:right w:val="nil"/>
            </w:tcBorders>
            <w:vAlign w:val="center"/>
          </w:tcPr>
          <w:p w14:paraId="3E8F4A31" w14:textId="77777777" w:rsidR="006D0B18" w:rsidRPr="00C20FCE" w:rsidRDefault="006D0B18" w:rsidP="001C2817">
            <w:pPr>
              <w:jc w:val="center"/>
              <w:rPr>
                <w:rFonts w:ascii="Arial" w:hAnsi="Arial" w:cs="Arial"/>
                <w:sz w:val="20"/>
                <w:szCs w:val="20"/>
                <w:lang w:val="en-US"/>
              </w:rPr>
            </w:pPr>
            <w:r w:rsidRPr="00C20FCE">
              <w:rPr>
                <w:rFonts w:ascii="Arial" w:hAnsi="Arial" w:cs="Arial"/>
                <w:sz w:val="20"/>
                <w:szCs w:val="20"/>
                <w:lang w:val="en-US"/>
              </w:rPr>
              <w:t>94</w:t>
            </w:r>
          </w:p>
        </w:tc>
        <w:tc>
          <w:tcPr>
            <w:tcW w:w="712" w:type="pct"/>
            <w:tcBorders>
              <w:top w:val="single" w:sz="2" w:space="0" w:color="auto"/>
              <w:left w:val="nil"/>
              <w:bottom w:val="single" w:sz="2" w:space="0" w:color="auto"/>
              <w:right w:val="nil"/>
            </w:tcBorders>
            <w:vAlign w:val="center"/>
          </w:tcPr>
          <w:p w14:paraId="1A1E0F4C" w14:textId="77777777" w:rsidR="006D0B18" w:rsidRPr="00C20FCE" w:rsidRDefault="006D0B18" w:rsidP="001C2817">
            <w:pPr>
              <w:jc w:val="center"/>
              <w:rPr>
                <w:rFonts w:ascii="Arial" w:hAnsi="Arial" w:cs="Arial"/>
                <w:sz w:val="20"/>
                <w:szCs w:val="20"/>
                <w:lang w:val="en-US"/>
              </w:rPr>
            </w:pPr>
            <w:r w:rsidRPr="00C20FCE">
              <w:rPr>
                <w:rFonts w:ascii="Arial" w:hAnsi="Arial" w:cs="Arial"/>
                <w:sz w:val="20"/>
                <w:szCs w:val="20"/>
                <w:lang w:val="en-US"/>
              </w:rPr>
              <w:t>63.5%</w:t>
            </w:r>
          </w:p>
          <w:p w14:paraId="0E3D93C1" w14:textId="77777777" w:rsidR="006D0B18" w:rsidRPr="00C20FCE" w:rsidRDefault="006D0B18" w:rsidP="001C2817">
            <w:pPr>
              <w:jc w:val="center"/>
              <w:rPr>
                <w:rFonts w:ascii="Arial" w:hAnsi="Arial" w:cs="Arial"/>
                <w:sz w:val="20"/>
                <w:szCs w:val="20"/>
                <w:lang w:val="en-US"/>
              </w:rPr>
            </w:pPr>
            <w:r w:rsidRPr="00C20FCE">
              <w:rPr>
                <w:rFonts w:ascii="Arial" w:hAnsi="Arial" w:cs="Arial"/>
                <w:sz w:val="20"/>
                <w:szCs w:val="20"/>
                <w:lang w:val="en-US"/>
              </w:rPr>
              <w:t>[54.9-72.1]</w:t>
            </w:r>
          </w:p>
        </w:tc>
      </w:tr>
      <w:tr w:rsidR="006D0B18" w:rsidRPr="00C20FCE" w14:paraId="2DD3A555" w14:textId="77777777" w:rsidTr="00D327BC">
        <w:trPr>
          <w:trHeight w:val="510"/>
        </w:trPr>
        <w:tc>
          <w:tcPr>
            <w:tcW w:w="1142" w:type="pct"/>
            <w:tcBorders>
              <w:top w:val="single" w:sz="2" w:space="0" w:color="auto"/>
              <w:bottom w:val="single" w:sz="12" w:space="0" w:color="auto"/>
              <w:right w:val="single" w:sz="2" w:space="0" w:color="auto"/>
            </w:tcBorders>
            <w:vAlign w:val="center"/>
          </w:tcPr>
          <w:p w14:paraId="78FD920A" w14:textId="77777777" w:rsidR="006D0B18" w:rsidRPr="00C20FCE" w:rsidRDefault="006D0B18" w:rsidP="001C2817">
            <w:pPr>
              <w:rPr>
                <w:rFonts w:ascii="Arial" w:hAnsi="Arial" w:cs="Arial"/>
                <w:sz w:val="20"/>
                <w:szCs w:val="20"/>
                <w:lang w:val="en-US"/>
              </w:rPr>
            </w:pPr>
            <w:r w:rsidRPr="00C20FCE">
              <w:rPr>
                <w:rFonts w:ascii="Arial" w:hAnsi="Arial" w:cs="Arial"/>
                <w:sz w:val="20"/>
                <w:szCs w:val="20"/>
                <w:lang w:val="en-US"/>
              </w:rPr>
              <w:t>Host communities</w:t>
            </w:r>
          </w:p>
        </w:tc>
        <w:tc>
          <w:tcPr>
            <w:tcW w:w="380" w:type="pct"/>
            <w:tcBorders>
              <w:top w:val="single" w:sz="2" w:space="0" w:color="auto"/>
              <w:left w:val="single" w:sz="2" w:space="0" w:color="auto"/>
              <w:bottom w:val="single" w:sz="12" w:space="0" w:color="auto"/>
              <w:right w:val="single" w:sz="2" w:space="0" w:color="auto"/>
            </w:tcBorders>
            <w:vAlign w:val="center"/>
          </w:tcPr>
          <w:p w14:paraId="32D88856" w14:textId="77777777" w:rsidR="006D0B18" w:rsidRPr="00C20FCE" w:rsidRDefault="006D0B18" w:rsidP="001C2817">
            <w:pPr>
              <w:jc w:val="center"/>
              <w:rPr>
                <w:rFonts w:ascii="Arial" w:hAnsi="Arial" w:cs="Arial"/>
                <w:sz w:val="20"/>
                <w:szCs w:val="20"/>
                <w:lang w:val="en-US"/>
              </w:rPr>
            </w:pPr>
            <w:r w:rsidRPr="00C20FCE">
              <w:rPr>
                <w:rFonts w:ascii="Arial" w:hAnsi="Arial" w:cs="Arial"/>
                <w:sz w:val="20"/>
                <w:szCs w:val="20"/>
                <w:lang w:val="en-US"/>
              </w:rPr>
              <w:t>166</w:t>
            </w:r>
          </w:p>
        </w:tc>
        <w:tc>
          <w:tcPr>
            <w:tcW w:w="343" w:type="pct"/>
            <w:tcBorders>
              <w:top w:val="single" w:sz="2" w:space="0" w:color="auto"/>
              <w:left w:val="single" w:sz="2" w:space="0" w:color="auto"/>
              <w:bottom w:val="single" w:sz="12" w:space="0" w:color="auto"/>
              <w:right w:val="nil"/>
            </w:tcBorders>
            <w:vAlign w:val="center"/>
          </w:tcPr>
          <w:p w14:paraId="37F32B14" w14:textId="77777777" w:rsidR="006D0B18" w:rsidRPr="00C20FCE" w:rsidRDefault="006D0B18" w:rsidP="001C2817">
            <w:pPr>
              <w:jc w:val="center"/>
              <w:rPr>
                <w:rFonts w:ascii="Arial" w:hAnsi="Arial" w:cs="Arial"/>
                <w:sz w:val="20"/>
                <w:szCs w:val="20"/>
                <w:lang w:val="en-US"/>
              </w:rPr>
            </w:pPr>
            <w:r w:rsidRPr="00C20FCE">
              <w:rPr>
                <w:rFonts w:ascii="Arial" w:hAnsi="Arial" w:cs="Arial"/>
                <w:sz w:val="20"/>
                <w:szCs w:val="20"/>
                <w:lang w:val="en-US"/>
              </w:rPr>
              <w:t>37</w:t>
            </w:r>
          </w:p>
        </w:tc>
        <w:tc>
          <w:tcPr>
            <w:tcW w:w="774" w:type="pct"/>
            <w:tcBorders>
              <w:top w:val="single" w:sz="2" w:space="0" w:color="auto"/>
              <w:left w:val="nil"/>
              <w:bottom w:val="single" w:sz="12" w:space="0" w:color="auto"/>
              <w:right w:val="single" w:sz="2" w:space="0" w:color="auto"/>
            </w:tcBorders>
            <w:vAlign w:val="center"/>
          </w:tcPr>
          <w:p w14:paraId="06C85DF5" w14:textId="77777777" w:rsidR="006D0B18" w:rsidRPr="00C20FCE" w:rsidRDefault="006D0B18" w:rsidP="001C2817">
            <w:pPr>
              <w:jc w:val="center"/>
              <w:rPr>
                <w:rFonts w:ascii="Arial" w:hAnsi="Arial" w:cs="Arial"/>
                <w:sz w:val="20"/>
                <w:szCs w:val="20"/>
                <w:lang w:val="en-US"/>
              </w:rPr>
            </w:pPr>
            <w:r w:rsidRPr="00C20FCE">
              <w:rPr>
                <w:rFonts w:ascii="Arial" w:hAnsi="Arial" w:cs="Arial"/>
                <w:sz w:val="20"/>
                <w:szCs w:val="20"/>
                <w:lang w:val="en-US"/>
              </w:rPr>
              <w:t>46.8%</w:t>
            </w:r>
          </w:p>
          <w:p w14:paraId="4FC9429D" w14:textId="77777777" w:rsidR="006D0B18" w:rsidRPr="00C20FCE" w:rsidRDefault="006D0B18" w:rsidP="001C2817">
            <w:pPr>
              <w:jc w:val="center"/>
              <w:rPr>
                <w:rFonts w:ascii="Arial" w:hAnsi="Arial" w:cs="Arial"/>
                <w:sz w:val="20"/>
                <w:szCs w:val="20"/>
                <w:lang w:val="en-US"/>
              </w:rPr>
            </w:pPr>
            <w:r w:rsidRPr="00C20FCE">
              <w:rPr>
                <w:rFonts w:ascii="Arial" w:hAnsi="Arial" w:cs="Arial"/>
                <w:sz w:val="20"/>
                <w:szCs w:val="20"/>
                <w:lang w:val="en-US"/>
              </w:rPr>
              <w:t>[33.4-60.2]</w:t>
            </w:r>
          </w:p>
        </w:tc>
        <w:tc>
          <w:tcPr>
            <w:tcW w:w="470" w:type="pct"/>
            <w:tcBorders>
              <w:top w:val="single" w:sz="2" w:space="0" w:color="auto"/>
              <w:left w:val="single" w:sz="2" w:space="0" w:color="auto"/>
              <w:bottom w:val="single" w:sz="12" w:space="0" w:color="auto"/>
              <w:right w:val="nil"/>
            </w:tcBorders>
            <w:vAlign w:val="center"/>
          </w:tcPr>
          <w:p w14:paraId="770D6D3B" w14:textId="77777777" w:rsidR="006D0B18" w:rsidRPr="00C20FCE" w:rsidRDefault="006D0B18" w:rsidP="001C2817">
            <w:pPr>
              <w:jc w:val="center"/>
              <w:rPr>
                <w:rFonts w:ascii="Arial" w:hAnsi="Arial" w:cs="Arial"/>
                <w:sz w:val="20"/>
                <w:szCs w:val="20"/>
                <w:lang w:val="en-US"/>
              </w:rPr>
            </w:pPr>
            <w:r w:rsidRPr="00C20FCE">
              <w:rPr>
                <w:rFonts w:ascii="Arial" w:hAnsi="Arial" w:cs="Arial"/>
                <w:sz w:val="20"/>
                <w:szCs w:val="20"/>
                <w:lang w:val="en-US"/>
              </w:rPr>
              <w:t>60</w:t>
            </w:r>
          </w:p>
        </w:tc>
        <w:tc>
          <w:tcPr>
            <w:tcW w:w="773" w:type="pct"/>
            <w:tcBorders>
              <w:top w:val="single" w:sz="2" w:space="0" w:color="auto"/>
              <w:left w:val="nil"/>
              <w:bottom w:val="single" w:sz="12" w:space="0" w:color="auto"/>
              <w:right w:val="single" w:sz="2" w:space="0" w:color="auto"/>
            </w:tcBorders>
            <w:vAlign w:val="center"/>
          </w:tcPr>
          <w:p w14:paraId="5924555C" w14:textId="77777777" w:rsidR="006D0B18" w:rsidRPr="00C20FCE" w:rsidRDefault="006D0B18" w:rsidP="001C2817">
            <w:pPr>
              <w:jc w:val="center"/>
              <w:rPr>
                <w:rFonts w:ascii="Arial" w:hAnsi="Arial" w:cs="Arial"/>
                <w:sz w:val="20"/>
                <w:szCs w:val="20"/>
                <w:lang w:val="en-US"/>
              </w:rPr>
            </w:pPr>
            <w:r w:rsidRPr="00C20FCE">
              <w:rPr>
                <w:rFonts w:ascii="Arial" w:hAnsi="Arial" w:cs="Arial"/>
                <w:sz w:val="20"/>
                <w:szCs w:val="20"/>
                <w:lang w:val="en-US"/>
              </w:rPr>
              <w:t>69.0%</w:t>
            </w:r>
          </w:p>
          <w:p w14:paraId="61EB9E09" w14:textId="77777777" w:rsidR="006D0B18" w:rsidRPr="00C20FCE" w:rsidRDefault="006D0B18" w:rsidP="001C2817">
            <w:pPr>
              <w:jc w:val="center"/>
              <w:rPr>
                <w:rFonts w:ascii="Arial" w:hAnsi="Arial" w:cs="Arial"/>
                <w:sz w:val="20"/>
                <w:szCs w:val="20"/>
                <w:lang w:val="en-US"/>
              </w:rPr>
            </w:pPr>
            <w:r w:rsidRPr="00C20FCE">
              <w:rPr>
                <w:rFonts w:ascii="Arial" w:hAnsi="Arial" w:cs="Arial"/>
                <w:sz w:val="20"/>
                <w:szCs w:val="20"/>
                <w:lang w:val="en-US"/>
              </w:rPr>
              <w:t>[59.1-78.9]</w:t>
            </w:r>
          </w:p>
        </w:tc>
        <w:tc>
          <w:tcPr>
            <w:tcW w:w="406" w:type="pct"/>
            <w:tcBorders>
              <w:top w:val="single" w:sz="2" w:space="0" w:color="auto"/>
              <w:left w:val="single" w:sz="2" w:space="0" w:color="auto"/>
              <w:bottom w:val="single" w:sz="12" w:space="0" w:color="auto"/>
              <w:right w:val="nil"/>
            </w:tcBorders>
            <w:vAlign w:val="center"/>
          </w:tcPr>
          <w:p w14:paraId="271AA387" w14:textId="77777777" w:rsidR="006D0B18" w:rsidRPr="00C20FCE" w:rsidRDefault="006D0B18" w:rsidP="001C2817">
            <w:pPr>
              <w:jc w:val="center"/>
              <w:rPr>
                <w:rFonts w:ascii="Arial" w:hAnsi="Arial" w:cs="Arial"/>
                <w:sz w:val="20"/>
                <w:szCs w:val="20"/>
                <w:lang w:val="en-US"/>
              </w:rPr>
            </w:pPr>
            <w:r w:rsidRPr="00C20FCE">
              <w:rPr>
                <w:rFonts w:ascii="Arial" w:hAnsi="Arial" w:cs="Arial"/>
                <w:sz w:val="20"/>
                <w:szCs w:val="20"/>
                <w:lang w:val="en-US"/>
              </w:rPr>
              <w:t>97</w:t>
            </w:r>
          </w:p>
        </w:tc>
        <w:tc>
          <w:tcPr>
            <w:tcW w:w="712" w:type="pct"/>
            <w:tcBorders>
              <w:top w:val="single" w:sz="2" w:space="0" w:color="auto"/>
              <w:left w:val="nil"/>
              <w:bottom w:val="single" w:sz="12" w:space="0" w:color="auto"/>
              <w:right w:val="nil"/>
            </w:tcBorders>
            <w:vAlign w:val="center"/>
          </w:tcPr>
          <w:p w14:paraId="440026DE" w14:textId="77777777" w:rsidR="006D0B18" w:rsidRPr="00C20FCE" w:rsidRDefault="006D0B18" w:rsidP="001C2817">
            <w:pPr>
              <w:jc w:val="center"/>
              <w:rPr>
                <w:rFonts w:ascii="Arial" w:hAnsi="Arial" w:cs="Arial"/>
                <w:sz w:val="20"/>
                <w:szCs w:val="20"/>
                <w:lang w:val="en-US"/>
              </w:rPr>
            </w:pPr>
            <w:r w:rsidRPr="00C20FCE">
              <w:rPr>
                <w:rFonts w:ascii="Arial" w:hAnsi="Arial" w:cs="Arial"/>
                <w:sz w:val="20"/>
                <w:szCs w:val="20"/>
                <w:lang w:val="en-US"/>
              </w:rPr>
              <w:t>58.4%</w:t>
            </w:r>
          </w:p>
          <w:p w14:paraId="54DFEEA9" w14:textId="77777777" w:rsidR="006D0B18" w:rsidRPr="00C20FCE" w:rsidRDefault="006D0B18" w:rsidP="001C2817">
            <w:pPr>
              <w:jc w:val="center"/>
              <w:rPr>
                <w:rFonts w:ascii="Arial" w:hAnsi="Arial" w:cs="Arial"/>
                <w:sz w:val="20"/>
                <w:szCs w:val="20"/>
                <w:lang w:val="en-US"/>
              </w:rPr>
            </w:pPr>
            <w:r w:rsidRPr="00C20FCE">
              <w:rPr>
                <w:rFonts w:ascii="Arial" w:hAnsi="Arial" w:cs="Arial"/>
                <w:sz w:val="20"/>
                <w:szCs w:val="20"/>
                <w:lang w:val="en-US"/>
              </w:rPr>
              <w:t>[49.7-67.2]</w:t>
            </w:r>
          </w:p>
        </w:tc>
      </w:tr>
    </w:tbl>
    <w:p w14:paraId="45114BD7" w14:textId="77777777" w:rsidR="00D876C5" w:rsidRPr="00C20FCE" w:rsidRDefault="00D876C5" w:rsidP="00EE31E7">
      <w:pPr>
        <w:jc w:val="both"/>
        <w:rPr>
          <w:rFonts w:ascii="Arial" w:hAnsi="Arial" w:cs="Arial"/>
          <w:lang w:val="en-US"/>
        </w:rPr>
      </w:pPr>
    </w:p>
    <w:p w14:paraId="2B7A82D9" w14:textId="77777777" w:rsidR="00EE31E7" w:rsidRPr="00C20FCE" w:rsidRDefault="00EE31E7" w:rsidP="00EE31E7">
      <w:pPr>
        <w:jc w:val="both"/>
        <w:rPr>
          <w:rFonts w:ascii="Arial" w:hAnsi="Arial" w:cs="Arial"/>
          <w:lang w:val="en-US"/>
        </w:rPr>
      </w:pPr>
      <w:r w:rsidRPr="00C20FCE">
        <w:rPr>
          <w:rFonts w:ascii="Arial" w:hAnsi="Arial" w:cs="Arial"/>
          <w:lang w:val="en-US"/>
        </w:rPr>
        <w:t>The minimum meal frequency seems to be better among the non-breastfed children than among the breastfed children.</w:t>
      </w:r>
      <w:r w:rsidR="00EF2947" w:rsidRPr="00C20FCE">
        <w:rPr>
          <w:rFonts w:ascii="Arial" w:hAnsi="Arial" w:cs="Arial"/>
          <w:lang w:val="en-US"/>
        </w:rPr>
        <w:t xml:space="preserve"> </w:t>
      </w:r>
      <w:r w:rsidRPr="00C20FCE">
        <w:rPr>
          <w:rFonts w:ascii="Arial" w:hAnsi="Arial" w:cs="Arial"/>
          <w:lang w:val="en-US"/>
        </w:rPr>
        <w:t>Findings presented in the tables below (Tables 50, 51 and 52) show that the minimum meal frequency is increased gradually from 6 to 23 months. There is no significant difference by sex.</w:t>
      </w:r>
    </w:p>
    <w:p w14:paraId="5C034367" w14:textId="487FA255" w:rsidR="00E90D22" w:rsidRPr="00C20FCE" w:rsidRDefault="0080231B" w:rsidP="00B0103A">
      <w:pPr>
        <w:jc w:val="both"/>
        <w:rPr>
          <w:rFonts w:ascii="Arial" w:hAnsi="Arial" w:cs="Arial"/>
          <w:sz w:val="20"/>
          <w:lang w:val="en-US"/>
        </w:rPr>
      </w:pPr>
      <w:r w:rsidRPr="00C20FCE">
        <w:rPr>
          <w:rFonts w:ascii="Arial" w:hAnsi="Arial" w:cs="Arial"/>
          <w:lang w:val="en-US"/>
        </w:rPr>
        <w:t xml:space="preserve"> </w:t>
      </w:r>
    </w:p>
    <w:p w14:paraId="49A31173" w14:textId="26D2CB6D" w:rsidR="00A10DBB" w:rsidRPr="00C20FCE" w:rsidRDefault="00A10DBB" w:rsidP="00A10DBB">
      <w:pPr>
        <w:pStyle w:val="Lgende"/>
        <w:keepNext/>
        <w:jc w:val="both"/>
        <w:rPr>
          <w:rFonts w:ascii="Arial" w:hAnsi="Arial" w:cs="Arial"/>
          <w:noProof/>
          <w:color w:val="auto"/>
          <w:sz w:val="20"/>
          <w:szCs w:val="22"/>
          <w:lang w:val="en-US"/>
        </w:rPr>
      </w:pPr>
      <w:r w:rsidRPr="00C20FCE">
        <w:rPr>
          <w:rFonts w:ascii="Arial" w:hAnsi="Arial" w:cs="Arial"/>
          <w:color w:val="auto"/>
          <w:sz w:val="20"/>
          <w:szCs w:val="22"/>
          <w:lang w:val="en-US"/>
        </w:rPr>
        <w:t xml:space="preserve">Table </w:t>
      </w:r>
      <w:r w:rsidR="008142C6" w:rsidRPr="00C20FCE">
        <w:rPr>
          <w:rFonts w:ascii="Arial" w:hAnsi="Arial" w:cs="Arial"/>
          <w:color w:val="auto"/>
          <w:sz w:val="20"/>
          <w:szCs w:val="22"/>
          <w:lang w:val="en-US"/>
        </w:rPr>
        <w:t>52</w:t>
      </w:r>
      <w:r w:rsidRPr="00C20FCE">
        <w:rPr>
          <w:rFonts w:ascii="Arial" w:hAnsi="Arial" w:cs="Arial"/>
          <w:noProof/>
          <w:color w:val="auto"/>
          <w:sz w:val="20"/>
          <w:szCs w:val="22"/>
          <w:lang w:val="en-US"/>
        </w:rPr>
        <w:t>: Minimum meal frequency by age group and by sex (Children 6-23 months)</w:t>
      </w:r>
      <w:r w:rsidR="00202D1D" w:rsidRPr="00C20FCE">
        <w:rPr>
          <w:rFonts w:ascii="Arial" w:hAnsi="Arial" w:cs="Arial"/>
          <w:noProof/>
          <w:color w:val="auto"/>
          <w:sz w:val="20"/>
          <w:szCs w:val="22"/>
          <w:lang w:val="en-US"/>
        </w:rPr>
        <w:t xml:space="preserve"> in Za’at</w:t>
      </w:r>
      <w:r w:rsidRPr="00C20FCE">
        <w:rPr>
          <w:rFonts w:ascii="Arial" w:hAnsi="Arial" w:cs="Arial"/>
          <w:noProof/>
          <w:color w:val="auto"/>
          <w:sz w:val="20"/>
          <w:szCs w:val="22"/>
          <w:lang w:val="en-US"/>
        </w:rPr>
        <w:t>ri camp</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361"/>
        <w:gridCol w:w="1551"/>
        <w:gridCol w:w="1659"/>
        <w:gridCol w:w="4229"/>
      </w:tblGrid>
      <w:tr w:rsidR="00A10DBB" w:rsidRPr="00C20FCE" w14:paraId="5B62FF2C" w14:textId="77777777" w:rsidTr="009460DF">
        <w:trPr>
          <w:trHeight w:val="516"/>
        </w:trPr>
        <w:tc>
          <w:tcPr>
            <w:tcW w:w="1556" w:type="pct"/>
            <w:vMerge w:val="restart"/>
            <w:tcBorders>
              <w:top w:val="single" w:sz="12" w:space="0" w:color="auto"/>
              <w:left w:val="nil"/>
              <w:right w:val="single" w:sz="2" w:space="0" w:color="auto"/>
            </w:tcBorders>
            <w:shd w:val="clear" w:color="auto" w:fill="8DB3E2" w:themeFill="text2" w:themeFillTint="66"/>
            <w:vAlign w:val="center"/>
          </w:tcPr>
          <w:p w14:paraId="0FE14504" w14:textId="77777777" w:rsidR="00A10DBB" w:rsidRPr="00C20FCE" w:rsidRDefault="00A10DBB" w:rsidP="009460DF">
            <w:pPr>
              <w:rPr>
                <w:rFonts w:ascii="Arial" w:hAnsi="Arial" w:cs="Arial"/>
                <w:b/>
                <w:sz w:val="20"/>
                <w:szCs w:val="20"/>
                <w:lang w:val="en-US"/>
              </w:rPr>
            </w:pPr>
            <w:r w:rsidRPr="00C20FCE">
              <w:rPr>
                <w:rFonts w:ascii="Arial" w:hAnsi="Arial" w:cs="Arial"/>
                <w:b/>
                <w:sz w:val="20"/>
                <w:szCs w:val="20"/>
                <w:lang w:val="en-US"/>
              </w:rPr>
              <w:t>Background characteristic</w:t>
            </w:r>
          </w:p>
        </w:tc>
        <w:tc>
          <w:tcPr>
            <w:tcW w:w="718"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502174EE" w14:textId="77777777" w:rsidR="00A10DBB" w:rsidRPr="00C20FCE" w:rsidRDefault="00A10DBB" w:rsidP="009460DF">
            <w:pPr>
              <w:jc w:val="center"/>
              <w:rPr>
                <w:rFonts w:ascii="Arial" w:hAnsi="Arial" w:cs="Arial"/>
                <w:b/>
                <w:sz w:val="20"/>
                <w:szCs w:val="20"/>
                <w:lang w:val="en-US"/>
              </w:rPr>
            </w:pPr>
            <w:r w:rsidRPr="00C20FCE">
              <w:rPr>
                <w:rFonts w:ascii="Arial" w:hAnsi="Arial" w:cs="Arial"/>
                <w:b/>
                <w:sz w:val="20"/>
                <w:szCs w:val="20"/>
                <w:lang w:val="en-US"/>
              </w:rPr>
              <w:t>N</w:t>
            </w:r>
          </w:p>
        </w:tc>
        <w:tc>
          <w:tcPr>
            <w:tcW w:w="2726" w:type="pct"/>
            <w:gridSpan w:val="2"/>
            <w:tcBorders>
              <w:top w:val="single" w:sz="12" w:space="0" w:color="auto"/>
              <w:left w:val="single" w:sz="2" w:space="0" w:color="auto"/>
              <w:bottom w:val="single" w:sz="2" w:space="0" w:color="auto"/>
            </w:tcBorders>
            <w:shd w:val="clear" w:color="auto" w:fill="8DB3E2" w:themeFill="text2" w:themeFillTint="66"/>
            <w:vAlign w:val="center"/>
          </w:tcPr>
          <w:p w14:paraId="2E8FBD6E" w14:textId="77777777" w:rsidR="00A10DBB" w:rsidRPr="00C20FCE" w:rsidRDefault="00A10DBB" w:rsidP="009460DF">
            <w:pPr>
              <w:jc w:val="center"/>
              <w:rPr>
                <w:rFonts w:ascii="Arial" w:hAnsi="Arial" w:cs="Arial"/>
                <w:b/>
                <w:sz w:val="20"/>
                <w:szCs w:val="20"/>
                <w:lang w:val="en-US"/>
              </w:rPr>
            </w:pPr>
            <w:r w:rsidRPr="00C20FCE">
              <w:rPr>
                <w:rFonts w:ascii="Arial" w:hAnsi="Arial" w:cs="Arial"/>
                <w:b/>
                <w:sz w:val="20"/>
                <w:szCs w:val="20"/>
                <w:lang w:val="en-US"/>
              </w:rPr>
              <w:t>Children 6-23 months</w:t>
            </w:r>
          </w:p>
        </w:tc>
      </w:tr>
      <w:tr w:rsidR="00A10DBB" w:rsidRPr="00C20FCE" w14:paraId="2E0566FA" w14:textId="77777777" w:rsidTr="00A32137">
        <w:trPr>
          <w:trHeight w:val="465"/>
        </w:trPr>
        <w:tc>
          <w:tcPr>
            <w:tcW w:w="1556" w:type="pct"/>
            <w:vMerge/>
            <w:tcBorders>
              <w:left w:val="nil"/>
              <w:bottom w:val="single" w:sz="12" w:space="0" w:color="auto"/>
              <w:right w:val="single" w:sz="2" w:space="0" w:color="auto"/>
            </w:tcBorders>
            <w:shd w:val="clear" w:color="auto" w:fill="8DB3E2" w:themeFill="text2" w:themeFillTint="66"/>
            <w:vAlign w:val="center"/>
          </w:tcPr>
          <w:p w14:paraId="7FE42F7F" w14:textId="77777777" w:rsidR="00A10DBB" w:rsidRPr="00C20FCE" w:rsidRDefault="00A10DBB" w:rsidP="009460DF">
            <w:pPr>
              <w:rPr>
                <w:rFonts w:ascii="Arial" w:hAnsi="Arial" w:cs="Arial"/>
                <w:b/>
                <w:sz w:val="20"/>
                <w:szCs w:val="20"/>
                <w:lang w:val="en-US"/>
              </w:rPr>
            </w:pPr>
          </w:p>
        </w:tc>
        <w:tc>
          <w:tcPr>
            <w:tcW w:w="718" w:type="pct"/>
            <w:vMerge/>
            <w:tcBorders>
              <w:left w:val="single" w:sz="2" w:space="0" w:color="auto"/>
              <w:bottom w:val="single" w:sz="12" w:space="0" w:color="auto"/>
              <w:right w:val="single" w:sz="2" w:space="0" w:color="auto"/>
            </w:tcBorders>
            <w:shd w:val="clear" w:color="auto" w:fill="8DB3E2" w:themeFill="text2" w:themeFillTint="66"/>
            <w:vAlign w:val="center"/>
          </w:tcPr>
          <w:p w14:paraId="6FFF0648" w14:textId="77777777" w:rsidR="00A10DBB" w:rsidRPr="00C20FCE" w:rsidRDefault="00A10DBB" w:rsidP="009460DF">
            <w:pPr>
              <w:jc w:val="center"/>
              <w:rPr>
                <w:rFonts w:ascii="Arial" w:hAnsi="Arial" w:cs="Arial"/>
                <w:b/>
                <w:sz w:val="20"/>
                <w:szCs w:val="20"/>
                <w:lang w:val="en-US"/>
              </w:rPr>
            </w:pPr>
          </w:p>
        </w:tc>
        <w:tc>
          <w:tcPr>
            <w:tcW w:w="768"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25A0EEC5" w14:textId="77777777" w:rsidR="00A10DBB" w:rsidRPr="00C20FCE" w:rsidRDefault="00A10DBB" w:rsidP="009460DF">
            <w:pPr>
              <w:jc w:val="center"/>
              <w:rPr>
                <w:rFonts w:ascii="Arial" w:hAnsi="Arial" w:cs="Arial"/>
                <w:b/>
                <w:sz w:val="20"/>
                <w:szCs w:val="20"/>
                <w:lang w:val="en-US"/>
              </w:rPr>
            </w:pPr>
            <w:r w:rsidRPr="00C20FCE">
              <w:rPr>
                <w:rFonts w:ascii="Arial" w:hAnsi="Arial" w:cs="Arial"/>
                <w:b/>
                <w:sz w:val="20"/>
                <w:szCs w:val="20"/>
                <w:lang w:val="en-US"/>
              </w:rPr>
              <w:t>n</w:t>
            </w:r>
          </w:p>
        </w:tc>
        <w:tc>
          <w:tcPr>
            <w:tcW w:w="1958" w:type="pct"/>
            <w:tcBorders>
              <w:top w:val="single" w:sz="2" w:space="0" w:color="auto"/>
              <w:left w:val="nil"/>
              <w:bottom w:val="single" w:sz="12" w:space="0" w:color="auto"/>
            </w:tcBorders>
            <w:shd w:val="clear" w:color="auto" w:fill="8DB3E2" w:themeFill="text2" w:themeFillTint="66"/>
            <w:vAlign w:val="center"/>
          </w:tcPr>
          <w:p w14:paraId="29F4C3B9" w14:textId="77777777" w:rsidR="00A10DBB" w:rsidRPr="00C20FCE" w:rsidRDefault="00A10DBB" w:rsidP="00BF09E0">
            <w:pPr>
              <w:jc w:val="center"/>
              <w:rPr>
                <w:rFonts w:ascii="Arial" w:hAnsi="Arial" w:cs="Arial"/>
                <w:b/>
                <w:sz w:val="20"/>
                <w:szCs w:val="20"/>
                <w:lang w:val="en-US"/>
              </w:rPr>
            </w:pPr>
            <w:r w:rsidRPr="00C20FCE">
              <w:rPr>
                <w:rFonts w:ascii="Arial" w:hAnsi="Arial" w:cs="Arial"/>
                <w:b/>
                <w:sz w:val="20"/>
                <w:szCs w:val="20"/>
                <w:lang w:val="en-US"/>
              </w:rPr>
              <w:t>%</w:t>
            </w:r>
            <w:r w:rsidR="00BF09E0" w:rsidRPr="00C20FCE">
              <w:rPr>
                <w:rFonts w:ascii="Arial" w:hAnsi="Arial" w:cs="Arial"/>
                <w:b/>
                <w:sz w:val="20"/>
                <w:szCs w:val="20"/>
                <w:lang w:val="en-US"/>
              </w:rPr>
              <w:t xml:space="preserve"> </w:t>
            </w:r>
            <w:r w:rsidRPr="00C20FCE">
              <w:rPr>
                <w:rFonts w:ascii="Arial" w:hAnsi="Arial" w:cs="Arial"/>
                <w:b/>
                <w:sz w:val="20"/>
                <w:szCs w:val="20"/>
                <w:lang w:val="en-US"/>
              </w:rPr>
              <w:t>[95% CI]</w:t>
            </w:r>
          </w:p>
        </w:tc>
      </w:tr>
      <w:tr w:rsidR="00A10DBB" w:rsidRPr="00C20FCE" w14:paraId="7A073AF2" w14:textId="77777777" w:rsidTr="00A32137">
        <w:tc>
          <w:tcPr>
            <w:tcW w:w="1556" w:type="pct"/>
            <w:tcBorders>
              <w:top w:val="single" w:sz="12" w:space="0" w:color="auto"/>
              <w:left w:val="nil"/>
              <w:bottom w:val="single" w:sz="2" w:space="0" w:color="auto"/>
              <w:right w:val="single" w:sz="2" w:space="0" w:color="auto"/>
            </w:tcBorders>
            <w:shd w:val="clear" w:color="auto" w:fill="D9D9D9" w:themeFill="background1" w:themeFillShade="D9"/>
            <w:vAlign w:val="center"/>
          </w:tcPr>
          <w:p w14:paraId="204C4556" w14:textId="77777777" w:rsidR="00A10DBB" w:rsidRPr="00C20FCE" w:rsidRDefault="00A10DBB" w:rsidP="009460DF">
            <w:pPr>
              <w:rPr>
                <w:rFonts w:ascii="Arial" w:hAnsi="Arial" w:cs="Arial"/>
                <w:b/>
                <w:sz w:val="20"/>
                <w:szCs w:val="20"/>
                <w:lang w:val="en-US"/>
              </w:rPr>
            </w:pPr>
            <w:r w:rsidRPr="00C20FCE">
              <w:rPr>
                <w:rFonts w:ascii="Arial" w:hAnsi="Arial" w:cs="Arial"/>
                <w:b/>
                <w:sz w:val="20"/>
                <w:szCs w:val="20"/>
                <w:lang w:val="en-US"/>
              </w:rPr>
              <w:t>Age</w:t>
            </w:r>
          </w:p>
        </w:tc>
        <w:tc>
          <w:tcPr>
            <w:tcW w:w="718" w:type="pct"/>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14:paraId="290CB6C8" w14:textId="77777777" w:rsidR="00A10DBB" w:rsidRPr="00C20FCE" w:rsidRDefault="00A10DBB" w:rsidP="009460DF">
            <w:pPr>
              <w:jc w:val="center"/>
              <w:rPr>
                <w:rFonts w:ascii="Arial" w:hAnsi="Arial" w:cs="Arial"/>
                <w:sz w:val="20"/>
                <w:szCs w:val="20"/>
                <w:lang w:val="en-US"/>
              </w:rPr>
            </w:pPr>
          </w:p>
        </w:tc>
        <w:tc>
          <w:tcPr>
            <w:tcW w:w="768" w:type="pct"/>
            <w:tcBorders>
              <w:top w:val="single" w:sz="12" w:space="0" w:color="auto"/>
              <w:left w:val="single" w:sz="2" w:space="0" w:color="auto"/>
              <w:bottom w:val="single" w:sz="2" w:space="0" w:color="auto"/>
              <w:right w:val="nil"/>
            </w:tcBorders>
            <w:shd w:val="clear" w:color="auto" w:fill="D9D9D9" w:themeFill="background1" w:themeFillShade="D9"/>
            <w:vAlign w:val="center"/>
          </w:tcPr>
          <w:p w14:paraId="67CCD585" w14:textId="77777777" w:rsidR="00A10DBB" w:rsidRPr="00C20FCE" w:rsidRDefault="00A10DBB" w:rsidP="009460DF">
            <w:pPr>
              <w:jc w:val="center"/>
              <w:rPr>
                <w:rFonts w:ascii="Arial" w:hAnsi="Arial" w:cs="Arial"/>
                <w:sz w:val="20"/>
                <w:szCs w:val="20"/>
                <w:lang w:val="en-US"/>
              </w:rPr>
            </w:pPr>
          </w:p>
        </w:tc>
        <w:tc>
          <w:tcPr>
            <w:tcW w:w="1958" w:type="pct"/>
            <w:tcBorders>
              <w:top w:val="single" w:sz="12" w:space="0" w:color="auto"/>
              <w:left w:val="nil"/>
              <w:bottom w:val="single" w:sz="2" w:space="0" w:color="auto"/>
            </w:tcBorders>
            <w:shd w:val="clear" w:color="auto" w:fill="D9D9D9" w:themeFill="background1" w:themeFillShade="D9"/>
            <w:vAlign w:val="center"/>
          </w:tcPr>
          <w:p w14:paraId="3828385E" w14:textId="77777777" w:rsidR="00A10DBB" w:rsidRPr="00C20FCE" w:rsidRDefault="00A10DBB" w:rsidP="009460DF">
            <w:pPr>
              <w:jc w:val="center"/>
              <w:rPr>
                <w:rFonts w:ascii="Arial" w:hAnsi="Arial" w:cs="Arial"/>
                <w:sz w:val="20"/>
                <w:szCs w:val="20"/>
                <w:lang w:val="en-US"/>
              </w:rPr>
            </w:pPr>
          </w:p>
        </w:tc>
      </w:tr>
      <w:tr w:rsidR="00A10DBB" w:rsidRPr="00C20FCE" w14:paraId="27DE64CE" w14:textId="77777777" w:rsidTr="00A32137">
        <w:tc>
          <w:tcPr>
            <w:tcW w:w="1556" w:type="pct"/>
            <w:tcBorders>
              <w:top w:val="single" w:sz="2" w:space="0" w:color="auto"/>
              <w:left w:val="nil"/>
              <w:bottom w:val="single" w:sz="2" w:space="0" w:color="auto"/>
              <w:right w:val="single" w:sz="2" w:space="0" w:color="auto"/>
            </w:tcBorders>
            <w:vAlign w:val="center"/>
          </w:tcPr>
          <w:p w14:paraId="026D5D17" w14:textId="77777777" w:rsidR="00A10DBB" w:rsidRPr="00C20FCE" w:rsidRDefault="00A10DBB" w:rsidP="009460DF">
            <w:pPr>
              <w:rPr>
                <w:rFonts w:ascii="Arial" w:hAnsi="Arial" w:cs="Arial"/>
                <w:sz w:val="20"/>
                <w:szCs w:val="20"/>
                <w:lang w:val="en-US"/>
              </w:rPr>
            </w:pPr>
            <w:r w:rsidRPr="00C20FCE">
              <w:rPr>
                <w:rFonts w:ascii="Arial" w:hAnsi="Arial" w:cs="Arial"/>
                <w:sz w:val="20"/>
                <w:szCs w:val="20"/>
                <w:lang w:val="en-US"/>
              </w:rPr>
              <w:t>6-11 months</w:t>
            </w:r>
          </w:p>
        </w:tc>
        <w:tc>
          <w:tcPr>
            <w:tcW w:w="718" w:type="pct"/>
            <w:tcBorders>
              <w:top w:val="single" w:sz="2" w:space="0" w:color="auto"/>
              <w:left w:val="single" w:sz="2" w:space="0" w:color="auto"/>
              <w:bottom w:val="single" w:sz="2" w:space="0" w:color="auto"/>
              <w:right w:val="single" w:sz="2" w:space="0" w:color="auto"/>
            </w:tcBorders>
            <w:vAlign w:val="center"/>
          </w:tcPr>
          <w:p w14:paraId="3898E28B" w14:textId="77777777" w:rsidR="00A10DBB" w:rsidRPr="00C20FCE" w:rsidRDefault="00BB62EC" w:rsidP="009460DF">
            <w:pPr>
              <w:jc w:val="center"/>
              <w:rPr>
                <w:rFonts w:ascii="Arial" w:hAnsi="Arial" w:cs="Arial"/>
                <w:sz w:val="20"/>
                <w:szCs w:val="20"/>
                <w:lang w:val="en-US"/>
              </w:rPr>
            </w:pPr>
            <w:r w:rsidRPr="00C20FCE">
              <w:rPr>
                <w:rFonts w:ascii="Arial" w:hAnsi="Arial" w:cs="Arial"/>
                <w:sz w:val="20"/>
                <w:szCs w:val="20"/>
                <w:lang w:val="en-US"/>
              </w:rPr>
              <w:t>47</w:t>
            </w:r>
          </w:p>
        </w:tc>
        <w:tc>
          <w:tcPr>
            <w:tcW w:w="768" w:type="pct"/>
            <w:tcBorders>
              <w:top w:val="single" w:sz="2" w:space="0" w:color="auto"/>
              <w:left w:val="single" w:sz="2" w:space="0" w:color="auto"/>
              <w:bottom w:val="single" w:sz="2" w:space="0" w:color="auto"/>
              <w:right w:val="nil"/>
            </w:tcBorders>
            <w:vAlign w:val="center"/>
          </w:tcPr>
          <w:p w14:paraId="5C37C843" w14:textId="77777777" w:rsidR="00A10DBB" w:rsidRPr="00C20FCE" w:rsidRDefault="00BB62EC" w:rsidP="009460DF">
            <w:pPr>
              <w:jc w:val="center"/>
              <w:rPr>
                <w:rFonts w:ascii="Arial" w:hAnsi="Arial" w:cs="Arial"/>
                <w:sz w:val="20"/>
                <w:szCs w:val="20"/>
                <w:lang w:val="en-US"/>
              </w:rPr>
            </w:pPr>
            <w:r w:rsidRPr="00C20FCE">
              <w:rPr>
                <w:rFonts w:ascii="Arial" w:hAnsi="Arial" w:cs="Arial"/>
                <w:sz w:val="20"/>
                <w:szCs w:val="20"/>
                <w:lang w:val="en-US"/>
              </w:rPr>
              <w:t>28</w:t>
            </w:r>
          </w:p>
        </w:tc>
        <w:tc>
          <w:tcPr>
            <w:tcW w:w="1958" w:type="pct"/>
            <w:tcBorders>
              <w:top w:val="single" w:sz="2" w:space="0" w:color="auto"/>
              <w:left w:val="nil"/>
              <w:bottom w:val="single" w:sz="2" w:space="0" w:color="auto"/>
            </w:tcBorders>
            <w:vAlign w:val="center"/>
          </w:tcPr>
          <w:p w14:paraId="630A940B" w14:textId="77777777" w:rsidR="00BB62EC" w:rsidRPr="00C20FCE" w:rsidRDefault="00BB62EC" w:rsidP="00BF09E0">
            <w:pPr>
              <w:jc w:val="center"/>
              <w:rPr>
                <w:rFonts w:ascii="Arial" w:hAnsi="Arial" w:cs="Arial"/>
                <w:sz w:val="20"/>
                <w:szCs w:val="20"/>
                <w:lang w:val="en-US"/>
              </w:rPr>
            </w:pPr>
            <w:r w:rsidRPr="00C20FCE">
              <w:rPr>
                <w:rFonts w:ascii="Arial" w:hAnsi="Arial" w:cs="Arial"/>
                <w:sz w:val="20"/>
                <w:szCs w:val="20"/>
                <w:lang w:val="en-US"/>
              </w:rPr>
              <w:t>59.6%</w:t>
            </w:r>
            <w:r w:rsidR="00BF09E0" w:rsidRPr="00C20FCE">
              <w:rPr>
                <w:rFonts w:ascii="Arial" w:hAnsi="Arial" w:cs="Arial"/>
                <w:sz w:val="20"/>
                <w:szCs w:val="20"/>
                <w:lang w:val="en-US"/>
              </w:rPr>
              <w:t xml:space="preserve"> </w:t>
            </w:r>
            <w:r w:rsidRPr="00C20FCE">
              <w:rPr>
                <w:rFonts w:ascii="Arial" w:hAnsi="Arial" w:cs="Arial"/>
                <w:sz w:val="20"/>
                <w:szCs w:val="20"/>
                <w:lang w:val="en-US"/>
              </w:rPr>
              <w:t>[42.9-76.2]</w:t>
            </w:r>
          </w:p>
        </w:tc>
      </w:tr>
      <w:tr w:rsidR="00A10DBB" w:rsidRPr="00C20FCE" w14:paraId="6128E8F4" w14:textId="77777777" w:rsidTr="00A32137">
        <w:tc>
          <w:tcPr>
            <w:tcW w:w="1556" w:type="pct"/>
            <w:tcBorders>
              <w:top w:val="single" w:sz="2" w:space="0" w:color="auto"/>
              <w:left w:val="nil"/>
              <w:bottom w:val="single" w:sz="2" w:space="0" w:color="auto"/>
              <w:right w:val="single" w:sz="2" w:space="0" w:color="auto"/>
            </w:tcBorders>
            <w:vAlign w:val="center"/>
          </w:tcPr>
          <w:p w14:paraId="19CE0183" w14:textId="77777777" w:rsidR="00A10DBB" w:rsidRPr="00C20FCE" w:rsidRDefault="00A32137" w:rsidP="009460DF">
            <w:pPr>
              <w:rPr>
                <w:rFonts w:ascii="Arial" w:hAnsi="Arial" w:cs="Arial"/>
                <w:sz w:val="20"/>
                <w:szCs w:val="20"/>
                <w:lang w:val="en-US"/>
              </w:rPr>
            </w:pPr>
            <w:r w:rsidRPr="00C20FCE">
              <w:rPr>
                <w:rFonts w:ascii="Arial" w:hAnsi="Arial" w:cs="Arial"/>
                <w:sz w:val="20"/>
                <w:szCs w:val="20"/>
                <w:lang w:val="en-US"/>
              </w:rPr>
              <w:t>12-17</w:t>
            </w:r>
            <w:r w:rsidR="00A10DBB" w:rsidRPr="00C20FCE">
              <w:rPr>
                <w:rFonts w:ascii="Arial" w:hAnsi="Arial" w:cs="Arial"/>
                <w:sz w:val="20"/>
                <w:szCs w:val="20"/>
                <w:lang w:val="en-US"/>
              </w:rPr>
              <w:t xml:space="preserve"> months</w:t>
            </w:r>
          </w:p>
        </w:tc>
        <w:tc>
          <w:tcPr>
            <w:tcW w:w="718" w:type="pct"/>
            <w:tcBorders>
              <w:top w:val="single" w:sz="2" w:space="0" w:color="auto"/>
              <w:left w:val="single" w:sz="2" w:space="0" w:color="auto"/>
              <w:bottom w:val="single" w:sz="2" w:space="0" w:color="auto"/>
              <w:right w:val="single" w:sz="2" w:space="0" w:color="auto"/>
            </w:tcBorders>
            <w:vAlign w:val="center"/>
          </w:tcPr>
          <w:p w14:paraId="0F1CCDCB" w14:textId="77777777" w:rsidR="00A10DBB" w:rsidRPr="00C20FCE" w:rsidRDefault="00BB62EC" w:rsidP="009460DF">
            <w:pPr>
              <w:jc w:val="center"/>
              <w:rPr>
                <w:rFonts w:ascii="Arial" w:hAnsi="Arial" w:cs="Arial"/>
                <w:sz w:val="20"/>
                <w:szCs w:val="20"/>
                <w:lang w:val="en-US"/>
              </w:rPr>
            </w:pPr>
            <w:r w:rsidRPr="00C20FCE">
              <w:rPr>
                <w:rFonts w:ascii="Arial" w:hAnsi="Arial" w:cs="Arial"/>
                <w:sz w:val="20"/>
                <w:szCs w:val="20"/>
                <w:lang w:val="en-US"/>
              </w:rPr>
              <w:t>43</w:t>
            </w:r>
          </w:p>
        </w:tc>
        <w:tc>
          <w:tcPr>
            <w:tcW w:w="768" w:type="pct"/>
            <w:tcBorders>
              <w:top w:val="single" w:sz="2" w:space="0" w:color="auto"/>
              <w:left w:val="single" w:sz="2" w:space="0" w:color="auto"/>
              <w:bottom w:val="single" w:sz="2" w:space="0" w:color="auto"/>
              <w:right w:val="nil"/>
            </w:tcBorders>
            <w:vAlign w:val="center"/>
          </w:tcPr>
          <w:p w14:paraId="5F0F97FF" w14:textId="77777777" w:rsidR="00A10DBB" w:rsidRPr="00C20FCE" w:rsidRDefault="00BB62EC" w:rsidP="009460DF">
            <w:pPr>
              <w:jc w:val="center"/>
              <w:rPr>
                <w:rFonts w:ascii="Arial" w:hAnsi="Arial" w:cs="Arial"/>
                <w:sz w:val="20"/>
                <w:szCs w:val="20"/>
                <w:lang w:val="en-US"/>
              </w:rPr>
            </w:pPr>
            <w:r w:rsidRPr="00C20FCE">
              <w:rPr>
                <w:rFonts w:ascii="Arial" w:hAnsi="Arial" w:cs="Arial"/>
                <w:sz w:val="20"/>
                <w:szCs w:val="20"/>
                <w:lang w:val="en-US"/>
              </w:rPr>
              <w:t>29</w:t>
            </w:r>
          </w:p>
        </w:tc>
        <w:tc>
          <w:tcPr>
            <w:tcW w:w="1958" w:type="pct"/>
            <w:tcBorders>
              <w:top w:val="single" w:sz="2" w:space="0" w:color="auto"/>
              <w:left w:val="nil"/>
              <w:bottom w:val="single" w:sz="2" w:space="0" w:color="auto"/>
            </w:tcBorders>
            <w:vAlign w:val="center"/>
          </w:tcPr>
          <w:p w14:paraId="7446F4C4" w14:textId="77777777" w:rsidR="00BB62EC" w:rsidRPr="00C20FCE" w:rsidRDefault="00BB62EC" w:rsidP="00BF09E0">
            <w:pPr>
              <w:jc w:val="center"/>
              <w:rPr>
                <w:rFonts w:ascii="Arial" w:hAnsi="Arial" w:cs="Arial"/>
                <w:sz w:val="20"/>
                <w:szCs w:val="20"/>
                <w:lang w:val="en-US"/>
              </w:rPr>
            </w:pPr>
            <w:r w:rsidRPr="00C20FCE">
              <w:rPr>
                <w:rFonts w:ascii="Arial" w:hAnsi="Arial" w:cs="Arial"/>
                <w:sz w:val="20"/>
                <w:szCs w:val="20"/>
                <w:lang w:val="en-US"/>
              </w:rPr>
              <w:t>67.4%</w:t>
            </w:r>
            <w:r w:rsidR="00BF09E0" w:rsidRPr="00C20FCE">
              <w:rPr>
                <w:rFonts w:ascii="Arial" w:hAnsi="Arial" w:cs="Arial"/>
                <w:sz w:val="20"/>
                <w:szCs w:val="20"/>
                <w:lang w:val="en-US"/>
              </w:rPr>
              <w:t xml:space="preserve"> </w:t>
            </w:r>
            <w:r w:rsidRPr="00C20FCE">
              <w:rPr>
                <w:rFonts w:ascii="Arial" w:hAnsi="Arial" w:cs="Arial"/>
                <w:sz w:val="20"/>
                <w:szCs w:val="20"/>
                <w:lang w:val="en-US"/>
              </w:rPr>
              <w:t>[52.4-82.4]</w:t>
            </w:r>
          </w:p>
        </w:tc>
      </w:tr>
      <w:tr w:rsidR="00A10DBB" w:rsidRPr="00C20FCE" w14:paraId="3C50BCD5" w14:textId="77777777" w:rsidTr="00A32137">
        <w:tc>
          <w:tcPr>
            <w:tcW w:w="1556" w:type="pct"/>
            <w:tcBorders>
              <w:top w:val="single" w:sz="2" w:space="0" w:color="auto"/>
              <w:left w:val="nil"/>
              <w:bottom w:val="single" w:sz="2" w:space="0" w:color="auto"/>
              <w:right w:val="single" w:sz="2" w:space="0" w:color="auto"/>
            </w:tcBorders>
            <w:vAlign w:val="center"/>
          </w:tcPr>
          <w:p w14:paraId="797DCC40" w14:textId="77777777" w:rsidR="00A10DBB" w:rsidRPr="00C20FCE" w:rsidRDefault="00A32137" w:rsidP="009460DF">
            <w:pPr>
              <w:rPr>
                <w:rFonts w:ascii="Arial" w:hAnsi="Arial" w:cs="Arial"/>
                <w:sz w:val="20"/>
                <w:szCs w:val="20"/>
                <w:lang w:val="en-US"/>
              </w:rPr>
            </w:pPr>
            <w:r w:rsidRPr="00C20FCE">
              <w:rPr>
                <w:rFonts w:ascii="Arial" w:hAnsi="Arial" w:cs="Arial"/>
                <w:sz w:val="20"/>
                <w:szCs w:val="20"/>
                <w:lang w:val="en-US"/>
              </w:rPr>
              <w:t>18-23</w:t>
            </w:r>
            <w:r w:rsidR="00A10DBB" w:rsidRPr="00C20FCE">
              <w:rPr>
                <w:rFonts w:ascii="Arial" w:hAnsi="Arial" w:cs="Arial"/>
                <w:sz w:val="20"/>
                <w:szCs w:val="20"/>
                <w:lang w:val="en-US"/>
              </w:rPr>
              <w:t xml:space="preserve"> months</w:t>
            </w:r>
          </w:p>
        </w:tc>
        <w:tc>
          <w:tcPr>
            <w:tcW w:w="718" w:type="pct"/>
            <w:tcBorders>
              <w:top w:val="single" w:sz="2" w:space="0" w:color="auto"/>
              <w:left w:val="single" w:sz="2" w:space="0" w:color="auto"/>
              <w:bottom w:val="single" w:sz="2" w:space="0" w:color="auto"/>
              <w:right w:val="single" w:sz="2" w:space="0" w:color="auto"/>
            </w:tcBorders>
            <w:vAlign w:val="center"/>
          </w:tcPr>
          <w:p w14:paraId="6A11BDDD" w14:textId="77777777" w:rsidR="00A10DBB" w:rsidRPr="00C20FCE" w:rsidRDefault="00BB62EC" w:rsidP="009460DF">
            <w:pPr>
              <w:jc w:val="center"/>
              <w:rPr>
                <w:rFonts w:ascii="Arial" w:hAnsi="Arial" w:cs="Arial"/>
                <w:sz w:val="20"/>
                <w:szCs w:val="20"/>
                <w:lang w:val="en-US"/>
              </w:rPr>
            </w:pPr>
            <w:r w:rsidRPr="00C20FCE">
              <w:rPr>
                <w:rFonts w:ascii="Arial" w:hAnsi="Arial" w:cs="Arial"/>
                <w:sz w:val="20"/>
                <w:szCs w:val="20"/>
                <w:lang w:val="en-US"/>
              </w:rPr>
              <w:t>57</w:t>
            </w:r>
          </w:p>
        </w:tc>
        <w:tc>
          <w:tcPr>
            <w:tcW w:w="768" w:type="pct"/>
            <w:tcBorders>
              <w:top w:val="single" w:sz="2" w:space="0" w:color="auto"/>
              <w:left w:val="single" w:sz="2" w:space="0" w:color="auto"/>
              <w:bottom w:val="single" w:sz="2" w:space="0" w:color="auto"/>
              <w:right w:val="nil"/>
            </w:tcBorders>
            <w:vAlign w:val="center"/>
          </w:tcPr>
          <w:p w14:paraId="45ADC8FC" w14:textId="77777777" w:rsidR="00A10DBB" w:rsidRPr="00C20FCE" w:rsidRDefault="00BB62EC" w:rsidP="009460DF">
            <w:pPr>
              <w:jc w:val="center"/>
              <w:rPr>
                <w:rFonts w:ascii="Arial" w:hAnsi="Arial" w:cs="Arial"/>
                <w:sz w:val="20"/>
                <w:szCs w:val="20"/>
                <w:lang w:val="en-US"/>
              </w:rPr>
            </w:pPr>
            <w:r w:rsidRPr="00C20FCE">
              <w:rPr>
                <w:rFonts w:ascii="Arial" w:hAnsi="Arial" w:cs="Arial"/>
                <w:sz w:val="20"/>
                <w:szCs w:val="20"/>
                <w:lang w:val="en-US"/>
              </w:rPr>
              <w:t>38</w:t>
            </w:r>
          </w:p>
        </w:tc>
        <w:tc>
          <w:tcPr>
            <w:tcW w:w="1958" w:type="pct"/>
            <w:tcBorders>
              <w:top w:val="single" w:sz="2" w:space="0" w:color="auto"/>
              <w:left w:val="nil"/>
              <w:bottom w:val="single" w:sz="2" w:space="0" w:color="auto"/>
            </w:tcBorders>
            <w:vAlign w:val="center"/>
          </w:tcPr>
          <w:p w14:paraId="3704557F" w14:textId="77777777" w:rsidR="00BB62EC" w:rsidRPr="00C20FCE" w:rsidRDefault="00BB62EC" w:rsidP="00BF09E0">
            <w:pPr>
              <w:jc w:val="center"/>
              <w:rPr>
                <w:rFonts w:ascii="Arial" w:hAnsi="Arial" w:cs="Arial"/>
                <w:sz w:val="20"/>
                <w:szCs w:val="20"/>
                <w:lang w:val="en-US"/>
              </w:rPr>
            </w:pPr>
            <w:r w:rsidRPr="00C20FCE">
              <w:rPr>
                <w:rFonts w:ascii="Arial" w:hAnsi="Arial" w:cs="Arial"/>
                <w:sz w:val="20"/>
                <w:szCs w:val="20"/>
                <w:lang w:val="en-US"/>
              </w:rPr>
              <w:t>66.7%</w:t>
            </w:r>
            <w:r w:rsidR="00BF09E0" w:rsidRPr="00C20FCE">
              <w:rPr>
                <w:rFonts w:ascii="Arial" w:hAnsi="Arial" w:cs="Arial"/>
                <w:sz w:val="20"/>
                <w:szCs w:val="20"/>
                <w:lang w:val="en-US"/>
              </w:rPr>
              <w:t xml:space="preserve"> </w:t>
            </w:r>
            <w:r w:rsidRPr="00C20FCE">
              <w:rPr>
                <w:rFonts w:ascii="Arial" w:hAnsi="Arial" w:cs="Arial"/>
                <w:sz w:val="20"/>
                <w:szCs w:val="20"/>
                <w:lang w:val="en-US"/>
              </w:rPr>
              <w:t>[53.3-80.0]</w:t>
            </w:r>
          </w:p>
        </w:tc>
      </w:tr>
      <w:tr w:rsidR="00A10DBB" w:rsidRPr="00C20FCE" w14:paraId="54A2875D" w14:textId="77777777" w:rsidTr="00A32137">
        <w:tc>
          <w:tcPr>
            <w:tcW w:w="1556" w:type="pct"/>
            <w:tcBorders>
              <w:top w:val="single" w:sz="2" w:space="0" w:color="auto"/>
              <w:left w:val="nil"/>
              <w:bottom w:val="single" w:sz="2" w:space="0" w:color="auto"/>
              <w:right w:val="single" w:sz="2" w:space="0" w:color="auto"/>
            </w:tcBorders>
            <w:shd w:val="clear" w:color="auto" w:fill="D9D9D9" w:themeFill="background1" w:themeFillShade="D9"/>
            <w:vAlign w:val="center"/>
          </w:tcPr>
          <w:p w14:paraId="00690D1A" w14:textId="77777777" w:rsidR="00A10DBB" w:rsidRPr="00C20FCE" w:rsidRDefault="00A10DBB" w:rsidP="009460DF">
            <w:pPr>
              <w:rPr>
                <w:rFonts w:ascii="Arial" w:hAnsi="Arial" w:cs="Arial"/>
                <w:sz w:val="20"/>
                <w:szCs w:val="20"/>
                <w:lang w:val="en-US"/>
              </w:rPr>
            </w:pPr>
            <w:r w:rsidRPr="00C20FCE">
              <w:rPr>
                <w:rFonts w:ascii="Arial" w:hAnsi="Arial" w:cs="Arial"/>
                <w:b/>
                <w:sz w:val="20"/>
                <w:szCs w:val="20"/>
                <w:lang w:val="en-US"/>
              </w:rPr>
              <w:t>Sex</w:t>
            </w:r>
          </w:p>
        </w:tc>
        <w:tc>
          <w:tcPr>
            <w:tcW w:w="71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9284A21" w14:textId="77777777" w:rsidR="00A10DBB" w:rsidRPr="00C20FCE" w:rsidRDefault="00A10DBB" w:rsidP="009460DF">
            <w:pPr>
              <w:jc w:val="center"/>
              <w:rPr>
                <w:rFonts w:ascii="Arial" w:hAnsi="Arial" w:cs="Arial"/>
                <w:sz w:val="20"/>
                <w:szCs w:val="20"/>
                <w:lang w:val="en-US"/>
              </w:rPr>
            </w:pPr>
          </w:p>
        </w:tc>
        <w:tc>
          <w:tcPr>
            <w:tcW w:w="768" w:type="pct"/>
            <w:tcBorders>
              <w:top w:val="single" w:sz="2" w:space="0" w:color="auto"/>
              <w:left w:val="single" w:sz="2" w:space="0" w:color="auto"/>
              <w:bottom w:val="single" w:sz="2" w:space="0" w:color="auto"/>
              <w:right w:val="nil"/>
            </w:tcBorders>
            <w:shd w:val="clear" w:color="auto" w:fill="D9D9D9" w:themeFill="background1" w:themeFillShade="D9"/>
            <w:vAlign w:val="center"/>
          </w:tcPr>
          <w:p w14:paraId="79B0A9DB" w14:textId="77777777" w:rsidR="00A10DBB" w:rsidRPr="00C20FCE" w:rsidRDefault="00A10DBB" w:rsidP="009460DF">
            <w:pPr>
              <w:jc w:val="center"/>
              <w:rPr>
                <w:rFonts w:ascii="Arial" w:hAnsi="Arial" w:cs="Arial"/>
                <w:sz w:val="20"/>
                <w:szCs w:val="20"/>
                <w:lang w:val="en-US"/>
              </w:rPr>
            </w:pPr>
          </w:p>
        </w:tc>
        <w:tc>
          <w:tcPr>
            <w:tcW w:w="1958" w:type="pct"/>
            <w:tcBorders>
              <w:top w:val="single" w:sz="2" w:space="0" w:color="auto"/>
              <w:left w:val="nil"/>
              <w:bottom w:val="single" w:sz="2" w:space="0" w:color="auto"/>
            </w:tcBorders>
            <w:shd w:val="clear" w:color="auto" w:fill="D9D9D9" w:themeFill="background1" w:themeFillShade="D9"/>
            <w:vAlign w:val="center"/>
          </w:tcPr>
          <w:p w14:paraId="097124EE" w14:textId="77777777" w:rsidR="00A10DBB" w:rsidRPr="00C20FCE" w:rsidRDefault="00A10DBB" w:rsidP="009460DF">
            <w:pPr>
              <w:jc w:val="center"/>
              <w:rPr>
                <w:rFonts w:ascii="Arial" w:hAnsi="Arial" w:cs="Arial"/>
                <w:sz w:val="20"/>
                <w:szCs w:val="20"/>
                <w:lang w:val="en-US"/>
              </w:rPr>
            </w:pPr>
          </w:p>
        </w:tc>
      </w:tr>
      <w:tr w:rsidR="00A10DBB" w:rsidRPr="00C20FCE" w14:paraId="3510D953" w14:textId="77777777" w:rsidTr="00BB62EC">
        <w:tc>
          <w:tcPr>
            <w:tcW w:w="1556" w:type="pct"/>
            <w:tcBorders>
              <w:top w:val="single" w:sz="2" w:space="0" w:color="auto"/>
              <w:left w:val="nil"/>
              <w:bottom w:val="single" w:sz="2" w:space="0" w:color="auto"/>
              <w:right w:val="single" w:sz="2" w:space="0" w:color="auto"/>
            </w:tcBorders>
            <w:vAlign w:val="center"/>
          </w:tcPr>
          <w:p w14:paraId="7A2FF0DE" w14:textId="77777777" w:rsidR="00A10DBB" w:rsidRPr="00C20FCE" w:rsidRDefault="00A10DBB" w:rsidP="009460DF">
            <w:pPr>
              <w:rPr>
                <w:rFonts w:ascii="Arial" w:hAnsi="Arial" w:cs="Arial"/>
                <w:b/>
                <w:sz w:val="20"/>
                <w:szCs w:val="20"/>
                <w:lang w:val="en-US"/>
              </w:rPr>
            </w:pPr>
            <w:r w:rsidRPr="00C20FCE">
              <w:rPr>
                <w:rFonts w:ascii="Arial" w:hAnsi="Arial" w:cs="Arial"/>
                <w:sz w:val="20"/>
                <w:szCs w:val="20"/>
                <w:lang w:val="en-US"/>
              </w:rPr>
              <w:t>Male</w:t>
            </w:r>
          </w:p>
        </w:tc>
        <w:tc>
          <w:tcPr>
            <w:tcW w:w="718" w:type="pct"/>
            <w:tcBorders>
              <w:top w:val="single" w:sz="2" w:space="0" w:color="auto"/>
              <w:left w:val="single" w:sz="2" w:space="0" w:color="auto"/>
              <w:bottom w:val="single" w:sz="2" w:space="0" w:color="auto"/>
              <w:right w:val="single" w:sz="2" w:space="0" w:color="auto"/>
            </w:tcBorders>
            <w:vAlign w:val="center"/>
          </w:tcPr>
          <w:p w14:paraId="1C387F0B" w14:textId="77777777" w:rsidR="00A10DBB" w:rsidRPr="00C20FCE" w:rsidRDefault="00BB62EC" w:rsidP="009460DF">
            <w:pPr>
              <w:jc w:val="center"/>
              <w:rPr>
                <w:rFonts w:ascii="Arial" w:hAnsi="Arial" w:cs="Arial"/>
                <w:sz w:val="20"/>
                <w:szCs w:val="20"/>
                <w:lang w:val="en-US"/>
              </w:rPr>
            </w:pPr>
            <w:r w:rsidRPr="00C20FCE">
              <w:rPr>
                <w:rFonts w:ascii="Arial" w:hAnsi="Arial" w:cs="Arial"/>
                <w:sz w:val="20"/>
                <w:szCs w:val="20"/>
                <w:lang w:val="en-US"/>
              </w:rPr>
              <w:t>80</w:t>
            </w:r>
          </w:p>
        </w:tc>
        <w:tc>
          <w:tcPr>
            <w:tcW w:w="768" w:type="pct"/>
            <w:tcBorders>
              <w:top w:val="single" w:sz="2" w:space="0" w:color="auto"/>
              <w:left w:val="single" w:sz="2" w:space="0" w:color="auto"/>
              <w:bottom w:val="single" w:sz="2" w:space="0" w:color="auto"/>
              <w:right w:val="nil"/>
            </w:tcBorders>
            <w:vAlign w:val="center"/>
          </w:tcPr>
          <w:p w14:paraId="3E6E8F5B" w14:textId="77777777" w:rsidR="00A10DBB" w:rsidRPr="00C20FCE" w:rsidRDefault="00BB62EC" w:rsidP="009460DF">
            <w:pPr>
              <w:jc w:val="center"/>
              <w:rPr>
                <w:rFonts w:ascii="Arial" w:hAnsi="Arial" w:cs="Arial"/>
                <w:sz w:val="20"/>
                <w:szCs w:val="20"/>
                <w:lang w:val="en-US"/>
              </w:rPr>
            </w:pPr>
            <w:r w:rsidRPr="00C20FCE">
              <w:rPr>
                <w:rFonts w:ascii="Arial" w:hAnsi="Arial" w:cs="Arial"/>
                <w:sz w:val="20"/>
                <w:szCs w:val="20"/>
                <w:lang w:val="en-US"/>
              </w:rPr>
              <w:t>51</w:t>
            </w:r>
          </w:p>
        </w:tc>
        <w:tc>
          <w:tcPr>
            <w:tcW w:w="1958" w:type="pct"/>
            <w:tcBorders>
              <w:top w:val="single" w:sz="2" w:space="0" w:color="auto"/>
              <w:left w:val="nil"/>
              <w:bottom w:val="single" w:sz="2" w:space="0" w:color="auto"/>
            </w:tcBorders>
            <w:vAlign w:val="center"/>
          </w:tcPr>
          <w:p w14:paraId="327E5F0A" w14:textId="77777777" w:rsidR="00BB62EC" w:rsidRPr="00C20FCE" w:rsidRDefault="00BB62EC" w:rsidP="00BF09E0">
            <w:pPr>
              <w:jc w:val="center"/>
              <w:rPr>
                <w:rFonts w:ascii="Arial" w:hAnsi="Arial" w:cs="Arial"/>
                <w:sz w:val="20"/>
                <w:szCs w:val="20"/>
                <w:lang w:val="en-US"/>
              </w:rPr>
            </w:pPr>
            <w:r w:rsidRPr="00C20FCE">
              <w:rPr>
                <w:rFonts w:ascii="Arial" w:hAnsi="Arial" w:cs="Arial"/>
                <w:sz w:val="20"/>
                <w:szCs w:val="20"/>
                <w:lang w:val="en-US"/>
              </w:rPr>
              <w:t>63.8%</w:t>
            </w:r>
            <w:r w:rsidR="00BF09E0" w:rsidRPr="00C20FCE">
              <w:rPr>
                <w:rFonts w:ascii="Arial" w:hAnsi="Arial" w:cs="Arial"/>
                <w:sz w:val="20"/>
                <w:szCs w:val="20"/>
                <w:lang w:val="en-US"/>
              </w:rPr>
              <w:t xml:space="preserve"> </w:t>
            </w:r>
            <w:r w:rsidRPr="00C20FCE">
              <w:rPr>
                <w:rFonts w:ascii="Arial" w:hAnsi="Arial" w:cs="Arial"/>
                <w:sz w:val="20"/>
                <w:szCs w:val="20"/>
                <w:lang w:val="en-US"/>
              </w:rPr>
              <w:t>[51.5-76.0]</w:t>
            </w:r>
          </w:p>
        </w:tc>
      </w:tr>
      <w:tr w:rsidR="00A10DBB" w:rsidRPr="00C20FCE" w14:paraId="1257F2F5" w14:textId="77777777" w:rsidTr="00A32137">
        <w:tc>
          <w:tcPr>
            <w:tcW w:w="1556" w:type="pct"/>
            <w:tcBorders>
              <w:top w:val="single" w:sz="2" w:space="0" w:color="auto"/>
              <w:left w:val="nil"/>
              <w:bottom w:val="single" w:sz="12" w:space="0" w:color="auto"/>
              <w:right w:val="single" w:sz="2" w:space="0" w:color="auto"/>
            </w:tcBorders>
            <w:shd w:val="clear" w:color="auto" w:fill="auto"/>
            <w:vAlign w:val="center"/>
          </w:tcPr>
          <w:p w14:paraId="626E250F" w14:textId="77777777" w:rsidR="00A10DBB" w:rsidRPr="00C20FCE" w:rsidRDefault="00A10DBB" w:rsidP="009460DF">
            <w:pPr>
              <w:rPr>
                <w:rFonts w:ascii="Arial" w:hAnsi="Arial" w:cs="Arial"/>
                <w:sz w:val="20"/>
                <w:szCs w:val="20"/>
                <w:lang w:val="en-US"/>
              </w:rPr>
            </w:pPr>
            <w:r w:rsidRPr="00C20FCE">
              <w:rPr>
                <w:rFonts w:ascii="Arial" w:hAnsi="Arial" w:cs="Arial"/>
                <w:sz w:val="20"/>
                <w:szCs w:val="20"/>
                <w:lang w:val="en-US"/>
              </w:rPr>
              <w:t>Female</w:t>
            </w:r>
          </w:p>
        </w:tc>
        <w:tc>
          <w:tcPr>
            <w:tcW w:w="718" w:type="pct"/>
            <w:tcBorders>
              <w:top w:val="single" w:sz="2" w:space="0" w:color="auto"/>
              <w:left w:val="single" w:sz="2" w:space="0" w:color="auto"/>
              <w:bottom w:val="single" w:sz="12" w:space="0" w:color="auto"/>
              <w:right w:val="single" w:sz="2" w:space="0" w:color="auto"/>
            </w:tcBorders>
            <w:shd w:val="clear" w:color="auto" w:fill="auto"/>
            <w:vAlign w:val="center"/>
          </w:tcPr>
          <w:p w14:paraId="36909D79" w14:textId="77777777" w:rsidR="00A10DBB" w:rsidRPr="00C20FCE" w:rsidRDefault="00BB62EC" w:rsidP="009460DF">
            <w:pPr>
              <w:jc w:val="center"/>
              <w:rPr>
                <w:rFonts w:ascii="Arial" w:hAnsi="Arial" w:cs="Arial"/>
                <w:sz w:val="20"/>
                <w:szCs w:val="20"/>
                <w:lang w:val="en-US"/>
              </w:rPr>
            </w:pPr>
            <w:r w:rsidRPr="00C20FCE">
              <w:rPr>
                <w:rFonts w:ascii="Arial" w:hAnsi="Arial" w:cs="Arial"/>
                <w:sz w:val="20"/>
                <w:szCs w:val="20"/>
                <w:lang w:val="en-US"/>
              </w:rPr>
              <w:t>67</w:t>
            </w:r>
          </w:p>
        </w:tc>
        <w:tc>
          <w:tcPr>
            <w:tcW w:w="768" w:type="pct"/>
            <w:tcBorders>
              <w:top w:val="single" w:sz="2" w:space="0" w:color="auto"/>
              <w:left w:val="single" w:sz="2" w:space="0" w:color="auto"/>
              <w:bottom w:val="single" w:sz="12" w:space="0" w:color="auto"/>
              <w:right w:val="nil"/>
            </w:tcBorders>
            <w:shd w:val="clear" w:color="auto" w:fill="auto"/>
            <w:vAlign w:val="center"/>
          </w:tcPr>
          <w:p w14:paraId="64F5E972" w14:textId="77777777" w:rsidR="00A10DBB" w:rsidRPr="00C20FCE" w:rsidRDefault="00BB62EC" w:rsidP="009460DF">
            <w:pPr>
              <w:jc w:val="center"/>
              <w:rPr>
                <w:rFonts w:ascii="Arial" w:hAnsi="Arial" w:cs="Arial"/>
                <w:sz w:val="20"/>
                <w:szCs w:val="20"/>
                <w:lang w:val="en-US"/>
              </w:rPr>
            </w:pPr>
            <w:r w:rsidRPr="00C20FCE">
              <w:rPr>
                <w:rFonts w:ascii="Arial" w:hAnsi="Arial" w:cs="Arial"/>
                <w:sz w:val="20"/>
                <w:szCs w:val="20"/>
                <w:lang w:val="en-US"/>
              </w:rPr>
              <w:t>44</w:t>
            </w:r>
          </w:p>
        </w:tc>
        <w:tc>
          <w:tcPr>
            <w:tcW w:w="1958" w:type="pct"/>
            <w:tcBorders>
              <w:top w:val="single" w:sz="2" w:space="0" w:color="auto"/>
              <w:left w:val="nil"/>
              <w:bottom w:val="single" w:sz="12" w:space="0" w:color="auto"/>
            </w:tcBorders>
            <w:shd w:val="clear" w:color="auto" w:fill="auto"/>
            <w:vAlign w:val="center"/>
          </w:tcPr>
          <w:p w14:paraId="4909A6FC" w14:textId="77777777" w:rsidR="00BB62EC" w:rsidRPr="00C20FCE" w:rsidRDefault="00BB62EC" w:rsidP="00BF09E0">
            <w:pPr>
              <w:jc w:val="center"/>
              <w:rPr>
                <w:rFonts w:ascii="Arial" w:hAnsi="Arial" w:cs="Arial"/>
                <w:sz w:val="20"/>
                <w:szCs w:val="20"/>
                <w:lang w:val="en-US"/>
              </w:rPr>
            </w:pPr>
            <w:r w:rsidRPr="00C20FCE">
              <w:rPr>
                <w:rFonts w:ascii="Arial" w:hAnsi="Arial" w:cs="Arial"/>
                <w:sz w:val="20"/>
                <w:szCs w:val="20"/>
                <w:lang w:val="en-US"/>
              </w:rPr>
              <w:t>65.7%</w:t>
            </w:r>
            <w:r w:rsidR="00BF09E0" w:rsidRPr="00C20FCE">
              <w:rPr>
                <w:rFonts w:ascii="Arial" w:hAnsi="Arial" w:cs="Arial"/>
                <w:sz w:val="20"/>
                <w:szCs w:val="20"/>
                <w:lang w:val="en-US"/>
              </w:rPr>
              <w:t xml:space="preserve"> </w:t>
            </w:r>
            <w:r w:rsidRPr="00C20FCE">
              <w:rPr>
                <w:rFonts w:ascii="Arial" w:hAnsi="Arial" w:cs="Arial"/>
                <w:sz w:val="20"/>
                <w:szCs w:val="20"/>
                <w:lang w:val="en-US"/>
              </w:rPr>
              <w:t>[53.4-78.0]</w:t>
            </w:r>
          </w:p>
        </w:tc>
      </w:tr>
    </w:tbl>
    <w:p w14:paraId="53105993" w14:textId="77777777" w:rsidR="00BB62EC" w:rsidRPr="00C20FCE" w:rsidRDefault="00BB62EC" w:rsidP="00B627AE">
      <w:pPr>
        <w:rPr>
          <w:rFonts w:ascii="Arial" w:hAnsi="Arial" w:cs="Arial"/>
          <w:b/>
          <w:lang w:val="en-US"/>
        </w:rPr>
      </w:pPr>
    </w:p>
    <w:p w14:paraId="35493B90" w14:textId="589F410B" w:rsidR="00A10DBB" w:rsidRPr="00C20FCE" w:rsidRDefault="00A91652" w:rsidP="00A10DBB">
      <w:pPr>
        <w:pStyle w:val="Lgende"/>
        <w:keepNext/>
        <w:jc w:val="both"/>
        <w:rPr>
          <w:rFonts w:ascii="Arial" w:hAnsi="Arial" w:cs="Arial"/>
          <w:noProof/>
          <w:color w:val="auto"/>
          <w:sz w:val="20"/>
          <w:szCs w:val="22"/>
          <w:lang w:val="en-US"/>
        </w:rPr>
      </w:pPr>
      <w:r w:rsidRPr="00C20FCE">
        <w:rPr>
          <w:rFonts w:ascii="Arial" w:hAnsi="Arial" w:cs="Arial"/>
          <w:color w:val="auto"/>
          <w:sz w:val="20"/>
          <w:szCs w:val="22"/>
          <w:lang w:val="en-US"/>
        </w:rPr>
        <w:t>Table 5</w:t>
      </w:r>
      <w:r w:rsidR="008142C6" w:rsidRPr="00C20FCE">
        <w:rPr>
          <w:rFonts w:ascii="Arial" w:hAnsi="Arial" w:cs="Arial"/>
          <w:color w:val="auto"/>
          <w:sz w:val="20"/>
          <w:szCs w:val="22"/>
          <w:lang w:val="en-US"/>
        </w:rPr>
        <w:t>3</w:t>
      </w:r>
      <w:r w:rsidR="00A10DBB" w:rsidRPr="00C20FCE">
        <w:rPr>
          <w:rFonts w:ascii="Arial" w:hAnsi="Arial" w:cs="Arial"/>
          <w:noProof/>
          <w:color w:val="auto"/>
          <w:sz w:val="20"/>
          <w:szCs w:val="22"/>
          <w:lang w:val="en-US"/>
        </w:rPr>
        <w:t xml:space="preserve">: Minimum meal frequency by age group and by sex (Children 6-23 months) in Azraq camp </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361"/>
        <w:gridCol w:w="1551"/>
        <w:gridCol w:w="1659"/>
        <w:gridCol w:w="4229"/>
      </w:tblGrid>
      <w:tr w:rsidR="00A10DBB" w:rsidRPr="00C20FCE" w14:paraId="23484497" w14:textId="77777777" w:rsidTr="009460DF">
        <w:trPr>
          <w:trHeight w:val="516"/>
        </w:trPr>
        <w:tc>
          <w:tcPr>
            <w:tcW w:w="1556" w:type="pct"/>
            <w:vMerge w:val="restart"/>
            <w:tcBorders>
              <w:top w:val="single" w:sz="12" w:space="0" w:color="auto"/>
              <w:left w:val="nil"/>
              <w:right w:val="single" w:sz="2" w:space="0" w:color="auto"/>
            </w:tcBorders>
            <w:shd w:val="clear" w:color="auto" w:fill="8DB3E2" w:themeFill="text2" w:themeFillTint="66"/>
            <w:vAlign w:val="center"/>
          </w:tcPr>
          <w:p w14:paraId="557ED103" w14:textId="77777777" w:rsidR="00A10DBB" w:rsidRPr="00C20FCE" w:rsidRDefault="00A10DBB" w:rsidP="009460DF">
            <w:pPr>
              <w:rPr>
                <w:rFonts w:ascii="Arial" w:hAnsi="Arial" w:cs="Arial"/>
                <w:b/>
                <w:sz w:val="20"/>
                <w:szCs w:val="20"/>
                <w:lang w:val="en-US"/>
              </w:rPr>
            </w:pPr>
            <w:r w:rsidRPr="00C20FCE">
              <w:rPr>
                <w:rFonts w:ascii="Arial" w:hAnsi="Arial" w:cs="Arial"/>
                <w:b/>
                <w:sz w:val="20"/>
                <w:szCs w:val="20"/>
                <w:lang w:val="en-US"/>
              </w:rPr>
              <w:t>Background characteristic</w:t>
            </w:r>
          </w:p>
        </w:tc>
        <w:tc>
          <w:tcPr>
            <w:tcW w:w="718"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7D2547CA" w14:textId="77777777" w:rsidR="00A10DBB" w:rsidRPr="00C20FCE" w:rsidRDefault="00A10DBB" w:rsidP="009460DF">
            <w:pPr>
              <w:jc w:val="center"/>
              <w:rPr>
                <w:rFonts w:ascii="Arial" w:hAnsi="Arial" w:cs="Arial"/>
                <w:b/>
                <w:sz w:val="20"/>
                <w:szCs w:val="20"/>
                <w:lang w:val="en-US"/>
              </w:rPr>
            </w:pPr>
            <w:r w:rsidRPr="00C20FCE">
              <w:rPr>
                <w:rFonts w:ascii="Arial" w:hAnsi="Arial" w:cs="Arial"/>
                <w:b/>
                <w:sz w:val="20"/>
                <w:szCs w:val="20"/>
                <w:lang w:val="en-US"/>
              </w:rPr>
              <w:t>N</w:t>
            </w:r>
          </w:p>
        </w:tc>
        <w:tc>
          <w:tcPr>
            <w:tcW w:w="2726" w:type="pct"/>
            <w:gridSpan w:val="2"/>
            <w:tcBorders>
              <w:top w:val="single" w:sz="12" w:space="0" w:color="auto"/>
              <w:left w:val="single" w:sz="2" w:space="0" w:color="auto"/>
              <w:bottom w:val="single" w:sz="2" w:space="0" w:color="auto"/>
            </w:tcBorders>
            <w:shd w:val="clear" w:color="auto" w:fill="8DB3E2" w:themeFill="text2" w:themeFillTint="66"/>
            <w:vAlign w:val="center"/>
          </w:tcPr>
          <w:p w14:paraId="1A3FF936" w14:textId="77777777" w:rsidR="00A10DBB" w:rsidRPr="00C20FCE" w:rsidRDefault="00A10DBB" w:rsidP="009460DF">
            <w:pPr>
              <w:jc w:val="center"/>
              <w:rPr>
                <w:rFonts w:ascii="Arial" w:hAnsi="Arial" w:cs="Arial"/>
                <w:b/>
                <w:sz w:val="20"/>
                <w:szCs w:val="20"/>
                <w:lang w:val="en-US"/>
              </w:rPr>
            </w:pPr>
            <w:r w:rsidRPr="00C20FCE">
              <w:rPr>
                <w:rFonts w:ascii="Arial" w:hAnsi="Arial" w:cs="Arial"/>
                <w:b/>
                <w:sz w:val="20"/>
                <w:szCs w:val="20"/>
                <w:lang w:val="en-US"/>
              </w:rPr>
              <w:t>Children 6-23 months</w:t>
            </w:r>
          </w:p>
        </w:tc>
      </w:tr>
      <w:tr w:rsidR="00A10DBB" w:rsidRPr="00C20FCE" w14:paraId="3698B09D" w14:textId="77777777" w:rsidTr="00BF09E0">
        <w:trPr>
          <w:trHeight w:val="465"/>
        </w:trPr>
        <w:tc>
          <w:tcPr>
            <w:tcW w:w="1556" w:type="pct"/>
            <w:vMerge/>
            <w:tcBorders>
              <w:left w:val="nil"/>
              <w:bottom w:val="single" w:sz="12" w:space="0" w:color="auto"/>
              <w:right w:val="single" w:sz="2" w:space="0" w:color="auto"/>
            </w:tcBorders>
            <w:shd w:val="clear" w:color="auto" w:fill="8DB3E2" w:themeFill="text2" w:themeFillTint="66"/>
            <w:vAlign w:val="center"/>
          </w:tcPr>
          <w:p w14:paraId="267C22A2" w14:textId="77777777" w:rsidR="00A10DBB" w:rsidRPr="00C20FCE" w:rsidRDefault="00A10DBB" w:rsidP="009460DF">
            <w:pPr>
              <w:rPr>
                <w:rFonts w:ascii="Arial" w:hAnsi="Arial" w:cs="Arial"/>
                <w:b/>
                <w:sz w:val="20"/>
                <w:szCs w:val="20"/>
                <w:lang w:val="en-US"/>
              </w:rPr>
            </w:pPr>
          </w:p>
        </w:tc>
        <w:tc>
          <w:tcPr>
            <w:tcW w:w="718" w:type="pct"/>
            <w:vMerge/>
            <w:tcBorders>
              <w:left w:val="single" w:sz="2" w:space="0" w:color="auto"/>
              <w:bottom w:val="single" w:sz="12" w:space="0" w:color="auto"/>
              <w:right w:val="single" w:sz="2" w:space="0" w:color="auto"/>
            </w:tcBorders>
            <w:shd w:val="clear" w:color="auto" w:fill="8DB3E2" w:themeFill="text2" w:themeFillTint="66"/>
            <w:vAlign w:val="center"/>
          </w:tcPr>
          <w:p w14:paraId="03496929" w14:textId="77777777" w:rsidR="00A10DBB" w:rsidRPr="00C20FCE" w:rsidRDefault="00A10DBB" w:rsidP="009460DF">
            <w:pPr>
              <w:jc w:val="center"/>
              <w:rPr>
                <w:rFonts w:ascii="Arial" w:hAnsi="Arial" w:cs="Arial"/>
                <w:b/>
                <w:sz w:val="20"/>
                <w:szCs w:val="20"/>
                <w:lang w:val="en-US"/>
              </w:rPr>
            </w:pPr>
          </w:p>
        </w:tc>
        <w:tc>
          <w:tcPr>
            <w:tcW w:w="768"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3254083C" w14:textId="77777777" w:rsidR="00A10DBB" w:rsidRPr="00C20FCE" w:rsidRDefault="00A10DBB" w:rsidP="009460DF">
            <w:pPr>
              <w:jc w:val="center"/>
              <w:rPr>
                <w:rFonts w:ascii="Arial" w:hAnsi="Arial" w:cs="Arial"/>
                <w:b/>
                <w:sz w:val="20"/>
                <w:szCs w:val="20"/>
                <w:lang w:val="en-US"/>
              </w:rPr>
            </w:pPr>
            <w:r w:rsidRPr="00C20FCE">
              <w:rPr>
                <w:rFonts w:ascii="Arial" w:hAnsi="Arial" w:cs="Arial"/>
                <w:b/>
                <w:sz w:val="20"/>
                <w:szCs w:val="20"/>
                <w:lang w:val="en-US"/>
              </w:rPr>
              <w:t>n</w:t>
            </w:r>
          </w:p>
        </w:tc>
        <w:tc>
          <w:tcPr>
            <w:tcW w:w="1958" w:type="pct"/>
            <w:tcBorders>
              <w:top w:val="single" w:sz="2" w:space="0" w:color="auto"/>
              <w:left w:val="nil"/>
              <w:bottom w:val="single" w:sz="12" w:space="0" w:color="auto"/>
            </w:tcBorders>
            <w:shd w:val="clear" w:color="auto" w:fill="8DB3E2" w:themeFill="text2" w:themeFillTint="66"/>
            <w:vAlign w:val="center"/>
          </w:tcPr>
          <w:p w14:paraId="5CCCC46F" w14:textId="77777777" w:rsidR="00A10DBB" w:rsidRPr="00C20FCE" w:rsidRDefault="00A10DBB" w:rsidP="00A97F48">
            <w:pPr>
              <w:jc w:val="center"/>
              <w:rPr>
                <w:rFonts w:ascii="Arial" w:hAnsi="Arial" w:cs="Arial"/>
                <w:b/>
                <w:sz w:val="20"/>
                <w:szCs w:val="20"/>
                <w:lang w:val="en-US"/>
              </w:rPr>
            </w:pPr>
            <w:r w:rsidRPr="00C20FCE">
              <w:rPr>
                <w:rFonts w:ascii="Arial" w:hAnsi="Arial" w:cs="Arial"/>
                <w:b/>
                <w:sz w:val="20"/>
                <w:szCs w:val="20"/>
                <w:lang w:val="en-US"/>
              </w:rPr>
              <w:t>%</w:t>
            </w:r>
            <w:r w:rsidR="00A97F48" w:rsidRPr="00C20FCE">
              <w:rPr>
                <w:rFonts w:ascii="Arial" w:hAnsi="Arial" w:cs="Arial"/>
                <w:b/>
                <w:sz w:val="20"/>
                <w:szCs w:val="20"/>
                <w:lang w:val="en-US"/>
              </w:rPr>
              <w:t xml:space="preserve"> </w:t>
            </w:r>
            <w:r w:rsidRPr="00C20FCE">
              <w:rPr>
                <w:rFonts w:ascii="Arial" w:hAnsi="Arial" w:cs="Arial"/>
                <w:b/>
                <w:sz w:val="20"/>
                <w:szCs w:val="20"/>
                <w:lang w:val="en-US"/>
              </w:rPr>
              <w:t>[95% CI]</w:t>
            </w:r>
          </w:p>
        </w:tc>
      </w:tr>
      <w:tr w:rsidR="00A10DBB" w:rsidRPr="00C20FCE" w14:paraId="23077567" w14:textId="77777777" w:rsidTr="00BF09E0">
        <w:tc>
          <w:tcPr>
            <w:tcW w:w="1556" w:type="pct"/>
            <w:tcBorders>
              <w:top w:val="single" w:sz="12" w:space="0" w:color="auto"/>
              <w:left w:val="nil"/>
              <w:bottom w:val="single" w:sz="2" w:space="0" w:color="auto"/>
              <w:right w:val="single" w:sz="2" w:space="0" w:color="auto"/>
            </w:tcBorders>
            <w:shd w:val="clear" w:color="auto" w:fill="D9D9D9" w:themeFill="background1" w:themeFillShade="D9"/>
            <w:vAlign w:val="center"/>
          </w:tcPr>
          <w:p w14:paraId="1ABC4C28" w14:textId="77777777" w:rsidR="00A10DBB" w:rsidRPr="00C20FCE" w:rsidRDefault="00A10DBB" w:rsidP="009460DF">
            <w:pPr>
              <w:rPr>
                <w:rFonts w:ascii="Arial" w:hAnsi="Arial" w:cs="Arial"/>
                <w:b/>
                <w:sz w:val="20"/>
                <w:szCs w:val="20"/>
                <w:lang w:val="en-US"/>
              </w:rPr>
            </w:pPr>
            <w:r w:rsidRPr="00C20FCE">
              <w:rPr>
                <w:rFonts w:ascii="Arial" w:hAnsi="Arial" w:cs="Arial"/>
                <w:b/>
                <w:sz w:val="20"/>
                <w:szCs w:val="20"/>
                <w:lang w:val="en-US"/>
              </w:rPr>
              <w:t>Age</w:t>
            </w:r>
          </w:p>
        </w:tc>
        <w:tc>
          <w:tcPr>
            <w:tcW w:w="718" w:type="pct"/>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14:paraId="44C25B32" w14:textId="77777777" w:rsidR="00A10DBB" w:rsidRPr="00C20FCE" w:rsidRDefault="00A10DBB" w:rsidP="009460DF">
            <w:pPr>
              <w:jc w:val="center"/>
              <w:rPr>
                <w:rFonts w:ascii="Arial" w:hAnsi="Arial" w:cs="Arial"/>
                <w:sz w:val="20"/>
                <w:szCs w:val="20"/>
                <w:lang w:val="en-US"/>
              </w:rPr>
            </w:pPr>
          </w:p>
        </w:tc>
        <w:tc>
          <w:tcPr>
            <w:tcW w:w="768" w:type="pct"/>
            <w:tcBorders>
              <w:top w:val="single" w:sz="12" w:space="0" w:color="auto"/>
              <w:left w:val="single" w:sz="2" w:space="0" w:color="auto"/>
              <w:bottom w:val="single" w:sz="2" w:space="0" w:color="auto"/>
              <w:right w:val="nil"/>
            </w:tcBorders>
            <w:shd w:val="clear" w:color="auto" w:fill="D9D9D9" w:themeFill="background1" w:themeFillShade="D9"/>
            <w:vAlign w:val="center"/>
          </w:tcPr>
          <w:p w14:paraId="6F315DA2" w14:textId="77777777" w:rsidR="00A10DBB" w:rsidRPr="00C20FCE" w:rsidRDefault="00A10DBB" w:rsidP="009460DF">
            <w:pPr>
              <w:jc w:val="center"/>
              <w:rPr>
                <w:rFonts w:ascii="Arial" w:hAnsi="Arial" w:cs="Arial"/>
                <w:sz w:val="20"/>
                <w:szCs w:val="20"/>
                <w:lang w:val="en-US"/>
              </w:rPr>
            </w:pPr>
          </w:p>
        </w:tc>
        <w:tc>
          <w:tcPr>
            <w:tcW w:w="1958" w:type="pct"/>
            <w:tcBorders>
              <w:top w:val="single" w:sz="12" w:space="0" w:color="auto"/>
              <w:left w:val="nil"/>
              <w:bottom w:val="single" w:sz="2" w:space="0" w:color="auto"/>
            </w:tcBorders>
            <w:shd w:val="clear" w:color="auto" w:fill="D9D9D9" w:themeFill="background1" w:themeFillShade="D9"/>
            <w:vAlign w:val="center"/>
          </w:tcPr>
          <w:p w14:paraId="53E21333" w14:textId="77777777" w:rsidR="00A10DBB" w:rsidRPr="00C20FCE" w:rsidRDefault="00A10DBB" w:rsidP="009460DF">
            <w:pPr>
              <w:jc w:val="center"/>
              <w:rPr>
                <w:rFonts w:ascii="Arial" w:hAnsi="Arial" w:cs="Arial"/>
                <w:sz w:val="20"/>
                <w:szCs w:val="20"/>
                <w:lang w:val="en-US"/>
              </w:rPr>
            </w:pPr>
          </w:p>
        </w:tc>
      </w:tr>
      <w:tr w:rsidR="00A10DBB" w:rsidRPr="00C20FCE" w14:paraId="714F0CC4" w14:textId="77777777" w:rsidTr="00BF09E0">
        <w:tc>
          <w:tcPr>
            <w:tcW w:w="1556" w:type="pct"/>
            <w:tcBorders>
              <w:top w:val="single" w:sz="2" w:space="0" w:color="auto"/>
              <w:left w:val="nil"/>
              <w:bottom w:val="single" w:sz="2" w:space="0" w:color="auto"/>
              <w:right w:val="single" w:sz="2" w:space="0" w:color="auto"/>
            </w:tcBorders>
            <w:vAlign w:val="center"/>
          </w:tcPr>
          <w:p w14:paraId="702FBD24" w14:textId="77777777" w:rsidR="00A10DBB" w:rsidRPr="00C20FCE" w:rsidRDefault="00A10DBB" w:rsidP="009460DF">
            <w:pPr>
              <w:rPr>
                <w:rFonts w:ascii="Arial" w:hAnsi="Arial" w:cs="Arial"/>
                <w:sz w:val="20"/>
                <w:szCs w:val="20"/>
                <w:lang w:val="en-US"/>
              </w:rPr>
            </w:pPr>
            <w:r w:rsidRPr="00C20FCE">
              <w:rPr>
                <w:rFonts w:ascii="Arial" w:hAnsi="Arial" w:cs="Arial"/>
                <w:sz w:val="20"/>
                <w:szCs w:val="20"/>
                <w:lang w:val="en-US"/>
              </w:rPr>
              <w:t>6-11 months</w:t>
            </w:r>
          </w:p>
        </w:tc>
        <w:tc>
          <w:tcPr>
            <w:tcW w:w="718" w:type="pct"/>
            <w:tcBorders>
              <w:top w:val="single" w:sz="2" w:space="0" w:color="auto"/>
              <w:left w:val="single" w:sz="2" w:space="0" w:color="auto"/>
              <w:bottom w:val="single" w:sz="2" w:space="0" w:color="auto"/>
              <w:right w:val="single" w:sz="2" w:space="0" w:color="auto"/>
            </w:tcBorders>
            <w:vAlign w:val="center"/>
          </w:tcPr>
          <w:p w14:paraId="72780E47" w14:textId="77777777" w:rsidR="00A10DBB" w:rsidRPr="00C20FCE" w:rsidRDefault="00A97F48" w:rsidP="009460DF">
            <w:pPr>
              <w:jc w:val="center"/>
              <w:rPr>
                <w:rFonts w:ascii="Arial" w:hAnsi="Arial" w:cs="Arial"/>
                <w:sz w:val="20"/>
                <w:szCs w:val="20"/>
                <w:lang w:val="en-US"/>
              </w:rPr>
            </w:pPr>
            <w:r w:rsidRPr="00C20FCE">
              <w:rPr>
                <w:rFonts w:ascii="Arial" w:hAnsi="Arial" w:cs="Arial"/>
                <w:sz w:val="20"/>
                <w:szCs w:val="20"/>
                <w:lang w:val="en-US"/>
              </w:rPr>
              <w:t>48</w:t>
            </w:r>
          </w:p>
        </w:tc>
        <w:tc>
          <w:tcPr>
            <w:tcW w:w="768" w:type="pct"/>
            <w:tcBorders>
              <w:top w:val="single" w:sz="2" w:space="0" w:color="auto"/>
              <w:left w:val="single" w:sz="2" w:space="0" w:color="auto"/>
              <w:bottom w:val="single" w:sz="2" w:space="0" w:color="auto"/>
              <w:right w:val="nil"/>
            </w:tcBorders>
            <w:vAlign w:val="center"/>
          </w:tcPr>
          <w:p w14:paraId="02C8B1E8" w14:textId="77777777" w:rsidR="00A10DBB" w:rsidRPr="00C20FCE" w:rsidRDefault="00A97F48" w:rsidP="009460DF">
            <w:pPr>
              <w:jc w:val="center"/>
              <w:rPr>
                <w:rFonts w:ascii="Arial" w:hAnsi="Arial" w:cs="Arial"/>
                <w:sz w:val="20"/>
                <w:szCs w:val="20"/>
                <w:lang w:val="en-US"/>
              </w:rPr>
            </w:pPr>
            <w:r w:rsidRPr="00C20FCE">
              <w:rPr>
                <w:rFonts w:ascii="Arial" w:hAnsi="Arial" w:cs="Arial"/>
                <w:sz w:val="20"/>
                <w:szCs w:val="20"/>
                <w:lang w:val="en-US"/>
              </w:rPr>
              <w:t>23</w:t>
            </w:r>
          </w:p>
        </w:tc>
        <w:tc>
          <w:tcPr>
            <w:tcW w:w="1958" w:type="pct"/>
            <w:tcBorders>
              <w:top w:val="single" w:sz="2" w:space="0" w:color="auto"/>
              <w:left w:val="nil"/>
              <w:bottom w:val="single" w:sz="2" w:space="0" w:color="auto"/>
            </w:tcBorders>
            <w:vAlign w:val="center"/>
          </w:tcPr>
          <w:p w14:paraId="685DCB59" w14:textId="77777777" w:rsidR="00A10DBB" w:rsidRPr="00C20FCE" w:rsidRDefault="00A97F48" w:rsidP="009460DF">
            <w:pPr>
              <w:jc w:val="center"/>
              <w:rPr>
                <w:rFonts w:ascii="Arial" w:hAnsi="Arial" w:cs="Arial"/>
                <w:sz w:val="20"/>
                <w:szCs w:val="20"/>
                <w:lang w:val="en-US"/>
              </w:rPr>
            </w:pPr>
            <w:r w:rsidRPr="00C20FCE">
              <w:rPr>
                <w:rFonts w:ascii="Arial" w:hAnsi="Arial" w:cs="Arial"/>
                <w:sz w:val="20"/>
                <w:szCs w:val="20"/>
                <w:lang w:val="en-US"/>
              </w:rPr>
              <w:t>47.9% [32.9-62.9]</w:t>
            </w:r>
          </w:p>
        </w:tc>
      </w:tr>
      <w:tr w:rsidR="00A10DBB" w:rsidRPr="00C20FCE" w14:paraId="21606F41" w14:textId="77777777" w:rsidTr="00BF09E0">
        <w:tc>
          <w:tcPr>
            <w:tcW w:w="1556" w:type="pct"/>
            <w:tcBorders>
              <w:top w:val="single" w:sz="2" w:space="0" w:color="auto"/>
              <w:left w:val="nil"/>
              <w:bottom w:val="single" w:sz="2" w:space="0" w:color="auto"/>
              <w:right w:val="single" w:sz="2" w:space="0" w:color="auto"/>
            </w:tcBorders>
            <w:vAlign w:val="center"/>
          </w:tcPr>
          <w:p w14:paraId="00A9C094" w14:textId="77777777" w:rsidR="00A10DBB" w:rsidRPr="00C20FCE" w:rsidRDefault="00BF09E0" w:rsidP="009460DF">
            <w:pPr>
              <w:rPr>
                <w:rFonts w:ascii="Arial" w:hAnsi="Arial" w:cs="Arial"/>
                <w:sz w:val="20"/>
                <w:szCs w:val="20"/>
                <w:lang w:val="en-US"/>
              </w:rPr>
            </w:pPr>
            <w:r w:rsidRPr="00C20FCE">
              <w:rPr>
                <w:rFonts w:ascii="Arial" w:hAnsi="Arial" w:cs="Arial"/>
                <w:sz w:val="20"/>
                <w:szCs w:val="20"/>
                <w:lang w:val="en-US"/>
              </w:rPr>
              <w:t>12-17</w:t>
            </w:r>
            <w:r w:rsidR="00A10DBB" w:rsidRPr="00C20FCE">
              <w:rPr>
                <w:rFonts w:ascii="Arial" w:hAnsi="Arial" w:cs="Arial"/>
                <w:sz w:val="20"/>
                <w:szCs w:val="20"/>
                <w:lang w:val="en-US"/>
              </w:rPr>
              <w:t xml:space="preserve"> months</w:t>
            </w:r>
          </w:p>
        </w:tc>
        <w:tc>
          <w:tcPr>
            <w:tcW w:w="718" w:type="pct"/>
            <w:tcBorders>
              <w:top w:val="single" w:sz="2" w:space="0" w:color="auto"/>
              <w:left w:val="single" w:sz="2" w:space="0" w:color="auto"/>
              <w:bottom w:val="single" w:sz="2" w:space="0" w:color="auto"/>
              <w:right w:val="single" w:sz="2" w:space="0" w:color="auto"/>
            </w:tcBorders>
            <w:vAlign w:val="center"/>
          </w:tcPr>
          <w:p w14:paraId="0B4DAD88" w14:textId="77777777" w:rsidR="00A10DBB" w:rsidRPr="00C20FCE" w:rsidRDefault="00A97F48" w:rsidP="009460DF">
            <w:pPr>
              <w:jc w:val="center"/>
              <w:rPr>
                <w:rFonts w:ascii="Arial" w:hAnsi="Arial" w:cs="Arial"/>
                <w:sz w:val="20"/>
                <w:szCs w:val="20"/>
                <w:lang w:val="en-US"/>
              </w:rPr>
            </w:pPr>
            <w:r w:rsidRPr="00C20FCE">
              <w:rPr>
                <w:rFonts w:ascii="Arial" w:hAnsi="Arial" w:cs="Arial"/>
                <w:sz w:val="20"/>
                <w:szCs w:val="20"/>
                <w:lang w:val="en-US"/>
              </w:rPr>
              <w:t>55</w:t>
            </w:r>
          </w:p>
        </w:tc>
        <w:tc>
          <w:tcPr>
            <w:tcW w:w="768" w:type="pct"/>
            <w:tcBorders>
              <w:top w:val="single" w:sz="2" w:space="0" w:color="auto"/>
              <w:left w:val="single" w:sz="2" w:space="0" w:color="auto"/>
              <w:bottom w:val="single" w:sz="2" w:space="0" w:color="auto"/>
              <w:right w:val="nil"/>
            </w:tcBorders>
            <w:vAlign w:val="center"/>
          </w:tcPr>
          <w:p w14:paraId="3E0703FD" w14:textId="77777777" w:rsidR="00A10DBB" w:rsidRPr="00C20FCE" w:rsidRDefault="00A97F48" w:rsidP="009460DF">
            <w:pPr>
              <w:jc w:val="center"/>
              <w:rPr>
                <w:rFonts w:ascii="Arial" w:hAnsi="Arial" w:cs="Arial"/>
                <w:sz w:val="20"/>
                <w:szCs w:val="20"/>
                <w:lang w:val="en-US"/>
              </w:rPr>
            </w:pPr>
            <w:r w:rsidRPr="00C20FCE">
              <w:rPr>
                <w:rFonts w:ascii="Arial" w:hAnsi="Arial" w:cs="Arial"/>
                <w:sz w:val="20"/>
                <w:szCs w:val="20"/>
                <w:lang w:val="en-US"/>
              </w:rPr>
              <w:t>38</w:t>
            </w:r>
          </w:p>
        </w:tc>
        <w:tc>
          <w:tcPr>
            <w:tcW w:w="1958" w:type="pct"/>
            <w:tcBorders>
              <w:top w:val="single" w:sz="2" w:space="0" w:color="auto"/>
              <w:left w:val="nil"/>
              <w:bottom w:val="single" w:sz="2" w:space="0" w:color="auto"/>
            </w:tcBorders>
            <w:vAlign w:val="center"/>
          </w:tcPr>
          <w:p w14:paraId="2E30CE20" w14:textId="77777777" w:rsidR="00A10DBB" w:rsidRPr="00C20FCE" w:rsidRDefault="00A97F48" w:rsidP="009460DF">
            <w:pPr>
              <w:jc w:val="center"/>
              <w:rPr>
                <w:rFonts w:ascii="Arial" w:hAnsi="Arial" w:cs="Arial"/>
                <w:sz w:val="20"/>
                <w:szCs w:val="20"/>
                <w:lang w:val="en-US"/>
              </w:rPr>
            </w:pPr>
            <w:r w:rsidRPr="00C20FCE">
              <w:rPr>
                <w:rFonts w:ascii="Arial" w:hAnsi="Arial" w:cs="Arial"/>
                <w:sz w:val="20"/>
                <w:szCs w:val="20"/>
                <w:lang w:val="en-US"/>
              </w:rPr>
              <w:t>69.1% [56.3-81.9]</w:t>
            </w:r>
          </w:p>
        </w:tc>
      </w:tr>
      <w:tr w:rsidR="00A10DBB" w:rsidRPr="00C20FCE" w14:paraId="2721EC4C" w14:textId="77777777" w:rsidTr="00BF09E0">
        <w:tc>
          <w:tcPr>
            <w:tcW w:w="1556" w:type="pct"/>
            <w:tcBorders>
              <w:top w:val="single" w:sz="2" w:space="0" w:color="auto"/>
              <w:left w:val="nil"/>
              <w:bottom w:val="single" w:sz="2" w:space="0" w:color="auto"/>
              <w:right w:val="single" w:sz="2" w:space="0" w:color="auto"/>
            </w:tcBorders>
            <w:vAlign w:val="center"/>
          </w:tcPr>
          <w:p w14:paraId="0B98CAFC" w14:textId="77777777" w:rsidR="00A10DBB" w:rsidRPr="00C20FCE" w:rsidRDefault="00BF09E0" w:rsidP="009460DF">
            <w:pPr>
              <w:rPr>
                <w:rFonts w:ascii="Arial" w:hAnsi="Arial" w:cs="Arial"/>
                <w:sz w:val="20"/>
                <w:szCs w:val="20"/>
                <w:lang w:val="en-US"/>
              </w:rPr>
            </w:pPr>
            <w:r w:rsidRPr="00C20FCE">
              <w:rPr>
                <w:rFonts w:ascii="Arial" w:hAnsi="Arial" w:cs="Arial"/>
                <w:sz w:val="20"/>
                <w:szCs w:val="20"/>
                <w:lang w:val="en-US"/>
              </w:rPr>
              <w:t>18-23</w:t>
            </w:r>
            <w:r w:rsidR="00A10DBB" w:rsidRPr="00C20FCE">
              <w:rPr>
                <w:rFonts w:ascii="Arial" w:hAnsi="Arial" w:cs="Arial"/>
                <w:sz w:val="20"/>
                <w:szCs w:val="20"/>
                <w:lang w:val="en-US"/>
              </w:rPr>
              <w:t xml:space="preserve"> months</w:t>
            </w:r>
          </w:p>
        </w:tc>
        <w:tc>
          <w:tcPr>
            <w:tcW w:w="718" w:type="pct"/>
            <w:tcBorders>
              <w:top w:val="single" w:sz="2" w:space="0" w:color="auto"/>
              <w:left w:val="single" w:sz="2" w:space="0" w:color="auto"/>
              <w:bottom w:val="single" w:sz="2" w:space="0" w:color="auto"/>
              <w:right w:val="single" w:sz="2" w:space="0" w:color="auto"/>
            </w:tcBorders>
            <w:vAlign w:val="center"/>
          </w:tcPr>
          <w:p w14:paraId="7FAFEC20" w14:textId="77777777" w:rsidR="00A10DBB" w:rsidRPr="00C20FCE" w:rsidRDefault="00A97F48" w:rsidP="009460DF">
            <w:pPr>
              <w:jc w:val="center"/>
              <w:rPr>
                <w:rFonts w:ascii="Arial" w:hAnsi="Arial" w:cs="Arial"/>
                <w:sz w:val="20"/>
                <w:szCs w:val="20"/>
                <w:lang w:val="en-US"/>
              </w:rPr>
            </w:pPr>
            <w:r w:rsidRPr="00C20FCE">
              <w:rPr>
                <w:rFonts w:ascii="Arial" w:hAnsi="Arial" w:cs="Arial"/>
                <w:sz w:val="20"/>
                <w:szCs w:val="20"/>
                <w:lang w:val="en-US"/>
              </w:rPr>
              <w:t>45</w:t>
            </w:r>
          </w:p>
        </w:tc>
        <w:tc>
          <w:tcPr>
            <w:tcW w:w="768" w:type="pct"/>
            <w:tcBorders>
              <w:top w:val="single" w:sz="2" w:space="0" w:color="auto"/>
              <w:left w:val="single" w:sz="2" w:space="0" w:color="auto"/>
              <w:bottom w:val="single" w:sz="2" w:space="0" w:color="auto"/>
              <w:right w:val="nil"/>
            </w:tcBorders>
            <w:vAlign w:val="center"/>
          </w:tcPr>
          <w:p w14:paraId="1B028BE0" w14:textId="77777777" w:rsidR="00A10DBB" w:rsidRPr="00C20FCE" w:rsidRDefault="00A97F48" w:rsidP="009460DF">
            <w:pPr>
              <w:jc w:val="center"/>
              <w:rPr>
                <w:rFonts w:ascii="Arial" w:hAnsi="Arial" w:cs="Arial"/>
                <w:sz w:val="20"/>
                <w:szCs w:val="20"/>
                <w:lang w:val="en-US"/>
              </w:rPr>
            </w:pPr>
            <w:r w:rsidRPr="00C20FCE">
              <w:rPr>
                <w:rFonts w:ascii="Arial" w:hAnsi="Arial" w:cs="Arial"/>
                <w:sz w:val="20"/>
                <w:szCs w:val="20"/>
                <w:lang w:val="en-US"/>
              </w:rPr>
              <w:t>33</w:t>
            </w:r>
          </w:p>
        </w:tc>
        <w:tc>
          <w:tcPr>
            <w:tcW w:w="1958" w:type="pct"/>
            <w:tcBorders>
              <w:top w:val="single" w:sz="2" w:space="0" w:color="auto"/>
              <w:left w:val="nil"/>
              <w:bottom w:val="single" w:sz="2" w:space="0" w:color="auto"/>
            </w:tcBorders>
            <w:vAlign w:val="center"/>
          </w:tcPr>
          <w:p w14:paraId="4BBCDAC7" w14:textId="77777777" w:rsidR="00A10DBB" w:rsidRPr="00C20FCE" w:rsidRDefault="00A97F48" w:rsidP="009460DF">
            <w:pPr>
              <w:jc w:val="center"/>
              <w:rPr>
                <w:rFonts w:ascii="Arial" w:hAnsi="Arial" w:cs="Arial"/>
                <w:sz w:val="20"/>
                <w:szCs w:val="20"/>
                <w:lang w:val="en-US"/>
              </w:rPr>
            </w:pPr>
            <w:r w:rsidRPr="00C20FCE">
              <w:rPr>
                <w:rFonts w:ascii="Arial" w:hAnsi="Arial" w:cs="Arial"/>
                <w:sz w:val="20"/>
                <w:szCs w:val="20"/>
                <w:lang w:val="en-US"/>
              </w:rPr>
              <w:t>73.3% [59.5-87.2]</w:t>
            </w:r>
          </w:p>
        </w:tc>
      </w:tr>
      <w:tr w:rsidR="00A10DBB" w:rsidRPr="00C20FCE" w14:paraId="0772F7CD" w14:textId="77777777" w:rsidTr="00BF09E0">
        <w:tc>
          <w:tcPr>
            <w:tcW w:w="1556" w:type="pct"/>
            <w:tcBorders>
              <w:top w:val="single" w:sz="2" w:space="0" w:color="auto"/>
              <w:left w:val="nil"/>
              <w:bottom w:val="single" w:sz="2" w:space="0" w:color="auto"/>
              <w:right w:val="single" w:sz="2" w:space="0" w:color="auto"/>
            </w:tcBorders>
            <w:shd w:val="clear" w:color="auto" w:fill="D9D9D9" w:themeFill="background1" w:themeFillShade="D9"/>
            <w:vAlign w:val="center"/>
          </w:tcPr>
          <w:p w14:paraId="5B72D794" w14:textId="77777777" w:rsidR="00A10DBB" w:rsidRPr="00C20FCE" w:rsidRDefault="00A10DBB" w:rsidP="009460DF">
            <w:pPr>
              <w:rPr>
                <w:rFonts w:ascii="Arial" w:hAnsi="Arial" w:cs="Arial"/>
                <w:sz w:val="20"/>
                <w:szCs w:val="20"/>
                <w:lang w:val="en-US"/>
              </w:rPr>
            </w:pPr>
            <w:r w:rsidRPr="00C20FCE">
              <w:rPr>
                <w:rFonts w:ascii="Arial" w:hAnsi="Arial" w:cs="Arial"/>
                <w:b/>
                <w:sz w:val="20"/>
                <w:szCs w:val="20"/>
                <w:lang w:val="en-US"/>
              </w:rPr>
              <w:t>Sex</w:t>
            </w:r>
          </w:p>
        </w:tc>
        <w:tc>
          <w:tcPr>
            <w:tcW w:w="71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FC53CE7" w14:textId="77777777" w:rsidR="00A10DBB" w:rsidRPr="00C20FCE" w:rsidRDefault="00A10DBB" w:rsidP="009460DF">
            <w:pPr>
              <w:jc w:val="center"/>
              <w:rPr>
                <w:rFonts w:ascii="Arial" w:hAnsi="Arial" w:cs="Arial"/>
                <w:sz w:val="20"/>
                <w:szCs w:val="20"/>
                <w:lang w:val="en-US"/>
              </w:rPr>
            </w:pPr>
          </w:p>
        </w:tc>
        <w:tc>
          <w:tcPr>
            <w:tcW w:w="768" w:type="pct"/>
            <w:tcBorders>
              <w:top w:val="single" w:sz="2" w:space="0" w:color="auto"/>
              <w:left w:val="single" w:sz="2" w:space="0" w:color="auto"/>
              <w:bottom w:val="single" w:sz="2" w:space="0" w:color="auto"/>
              <w:right w:val="nil"/>
            </w:tcBorders>
            <w:shd w:val="clear" w:color="auto" w:fill="D9D9D9" w:themeFill="background1" w:themeFillShade="D9"/>
            <w:vAlign w:val="center"/>
          </w:tcPr>
          <w:p w14:paraId="2CBE5897" w14:textId="77777777" w:rsidR="00A10DBB" w:rsidRPr="00C20FCE" w:rsidRDefault="00A10DBB" w:rsidP="009460DF">
            <w:pPr>
              <w:jc w:val="center"/>
              <w:rPr>
                <w:rFonts w:ascii="Arial" w:hAnsi="Arial" w:cs="Arial"/>
                <w:sz w:val="20"/>
                <w:szCs w:val="20"/>
                <w:lang w:val="en-US"/>
              </w:rPr>
            </w:pPr>
          </w:p>
        </w:tc>
        <w:tc>
          <w:tcPr>
            <w:tcW w:w="1958" w:type="pct"/>
            <w:tcBorders>
              <w:top w:val="single" w:sz="2" w:space="0" w:color="auto"/>
              <w:left w:val="nil"/>
              <w:bottom w:val="single" w:sz="2" w:space="0" w:color="auto"/>
            </w:tcBorders>
            <w:shd w:val="clear" w:color="auto" w:fill="D9D9D9" w:themeFill="background1" w:themeFillShade="D9"/>
            <w:vAlign w:val="center"/>
          </w:tcPr>
          <w:p w14:paraId="1D595733" w14:textId="77777777" w:rsidR="00A10DBB" w:rsidRPr="00C20FCE" w:rsidRDefault="00A10DBB" w:rsidP="009460DF">
            <w:pPr>
              <w:jc w:val="center"/>
              <w:rPr>
                <w:rFonts w:ascii="Arial" w:hAnsi="Arial" w:cs="Arial"/>
                <w:sz w:val="20"/>
                <w:szCs w:val="20"/>
                <w:lang w:val="en-US"/>
              </w:rPr>
            </w:pPr>
          </w:p>
        </w:tc>
      </w:tr>
      <w:tr w:rsidR="00A10DBB" w:rsidRPr="00C20FCE" w14:paraId="327A6305" w14:textId="77777777" w:rsidTr="00BF09E0">
        <w:tc>
          <w:tcPr>
            <w:tcW w:w="1556" w:type="pct"/>
            <w:tcBorders>
              <w:top w:val="single" w:sz="2" w:space="0" w:color="auto"/>
              <w:left w:val="nil"/>
              <w:bottom w:val="single" w:sz="2" w:space="0" w:color="auto"/>
              <w:right w:val="single" w:sz="2" w:space="0" w:color="auto"/>
            </w:tcBorders>
            <w:vAlign w:val="center"/>
          </w:tcPr>
          <w:p w14:paraId="609936C2" w14:textId="77777777" w:rsidR="00A10DBB" w:rsidRPr="00C20FCE" w:rsidRDefault="00A10DBB" w:rsidP="009460DF">
            <w:pPr>
              <w:rPr>
                <w:rFonts w:ascii="Arial" w:hAnsi="Arial" w:cs="Arial"/>
                <w:b/>
                <w:sz w:val="20"/>
                <w:szCs w:val="20"/>
                <w:lang w:val="en-US"/>
              </w:rPr>
            </w:pPr>
            <w:r w:rsidRPr="00C20FCE">
              <w:rPr>
                <w:rFonts w:ascii="Arial" w:hAnsi="Arial" w:cs="Arial"/>
                <w:sz w:val="20"/>
                <w:szCs w:val="20"/>
                <w:lang w:val="en-US"/>
              </w:rPr>
              <w:t>Male</w:t>
            </w:r>
          </w:p>
        </w:tc>
        <w:tc>
          <w:tcPr>
            <w:tcW w:w="718" w:type="pct"/>
            <w:tcBorders>
              <w:top w:val="single" w:sz="2" w:space="0" w:color="auto"/>
              <w:left w:val="single" w:sz="2" w:space="0" w:color="auto"/>
              <w:bottom w:val="single" w:sz="2" w:space="0" w:color="auto"/>
              <w:right w:val="single" w:sz="2" w:space="0" w:color="auto"/>
            </w:tcBorders>
            <w:vAlign w:val="center"/>
          </w:tcPr>
          <w:p w14:paraId="70D68EA9" w14:textId="77777777" w:rsidR="00A10DBB" w:rsidRPr="00C20FCE" w:rsidRDefault="00A97F48" w:rsidP="009460DF">
            <w:pPr>
              <w:jc w:val="center"/>
              <w:rPr>
                <w:rFonts w:ascii="Arial" w:hAnsi="Arial" w:cs="Arial"/>
                <w:sz w:val="20"/>
                <w:szCs w:val="20"/>
                <w:lang w:val="en-US"/>
              </w:rPr>
            </w:pPr>
            <w:r w:rsidRPr="00C20FCE">
              <w:rPr>
                <w:rFonts w:ascii="Arial" w:hAnsi="Arial" w:cs="Arial"/>
                <w:sz w:val="20"/>
                <w:szCs w:val="20"/>
                <w:lang w:val="en-US"/>
              </w:rPr>
              <w:t>69</w:t>
            </w:r>
          </w:p>
        </w:tc>
        <w:tc>
          <w:tcPr>
            <w:tcW w:w="768" w:type="pct"/>
            <w:tcBorders>
              <w:top w:val="single" w:sz="2" w:space="0" w:color="auto"/>
              <w:left w:val="single" w:sz="2" w:space="0" w:color="auto"/>
              <w:bottom w:val="single" w:sz="2" w:space="0" w:color="auto"/>
              <w:right w:val="nil"/>
            </w:tcBorders>
            <w:vAlign w:val="center"/>
          </w:tcPr>
          <w:p w14:paraId="722BCF98" w14:textId="77777777" w:rsidR="00A10DBB" w:rsidRPr="00C20FCE" w:rsidRDefault="00A97F48" w:rsidP="009460DF">
            <w:pPr>
              <w:jc w:val="center"/>
              <w:rPr>
                <w:rFonts w:ascii="Arial" w:hAnsi="Arial" w:cs="Arial"/>
                <w:sz w:val="20"/>
                <w:szCs w:val="20"/>
                <w:lang w:val="en-US"/>
              </w:rPr>
            </w:pPr>
            <w:r w:rsidRPr="00C20FCE">
              <w:rPr>
                <w:rFonts w:ascii="Arial" w:hAnsi="Arial" w:cs="Arial"/>
                <w:sz w:val="20"/>
                <w:szCs w:val="20"/>
                <w:lang w:val="en-US"/>
              </w:rPr>
              <w:t>44</w:t>
            </w:r>
          </w:p>
        </w:tc>
        <w:tc>
          <w:tcPr>
            <w:tcW w:w="1958" w:type="pct"/>
            <w:tcBorders>
              <w:top w:val="single" w:sz="2" w:space="0" w:color="auto"/>
              <w:left w:val="nil"/>
              <w:bottom w:val="single" w:sz="2" w:space="0" w:color="auto"/>
            </w:tcBorders>
            <w:vAlign w:val="center"/>
          </w:tcPr>
          <w:p w14:paraId="15C7F122" w14:textId="77777777" w:rsidR="00A10DBB" w:rsidRPr="00C20FCE" w:rsidRDefault="00A97F48" w:rsidP="009460DF">
            <w:pPr>
              <w:jc w:val="center"/>
              <w:rPr>
                <w:rFonts w:ascii="Arial" w:hAnsi="Arial" w:cs="Arial"/>
                <w:sz w:val="20"/>
                <w:szCs w:val="20"/>
                <w:lang w:val="en-US"/>
              </w:rPr>
            </w:pPr>
            <w:r w:rsidRPr="00C20FCE">
              <w:rPr>
                <w:rFonts w:ascii="Arial" w:hAnsi="Arial" w:cs="Arial"/>
                <w:sz w:val="20"/>
                <w:szCs w:val="20"/>
                <w:lang w:val="en-US"/>
              </w:rPr>
              <w:t>63.8% [50.6-76.9]</w:t>
            </w:r>
          </w:p>
        </w:tc>
      </w:tr>
      <w:tr w:rsidR="00A10DBB" w:rsidRPr="00C20FCE" w14:paraId="1C476C8C" w14:textId="77777777" w:rsidTr="00BF09E0">
        <w:tc>
          <w:tcPr>
            <w:tcW w:w="1556" w:type="pct"/>
            <w:tcBorders>
              <w:top w:val="single" w:sz="2" w:space="0" w:color="auto"/>
              <w:left w:val="nil"/>
              <w:bottom w:val="single" w:sz="12" w:space="0" w:color="auto"/>
              <w:right w:val="single" w:sz="2" w:space="0" w:color="auto"/>
            </w:tcBorders>
            <w:shd w:val="clear" w:color="auto" w:fill="auto"/>
            <w:vAlign w:val="center"/>
          </w:tcPr>
          <w:p w14:paraId="1C357D1A" w14:textId="77777777" w:rsidR="00A10DBB" w:rsidRPr="00C20FCE" w:rsidRDefault="00A10DBB" w:rsidP="009460DF">
            <w:pPr>
              <w:rPr>
                <w:rFonts w:ascii="Arial" w:hAnsi="Arial" w:cs="Arial"/>
                <w:sz w:val="20"/>
                <w:szCs w:val="20"/>
                <w:lang w:val="en-US"/>
              </w:rPr>
            </w:pPr>
            <w:r w:rsidRPr="00C20FCE">
              <w:rPr>
                <w:rFonts w:ascii="Arial" w:hAnsi="Arial" w:cs="Arial"/>
                <w:sz w:val="20"/>
                <w:szCs w:val="20"/>
                <w:lang w:val="en-US"/>
              </w:rPr>
              <w:t>Female</w:t>
            </w:r>
          </w:p>
        </w:tc>
        <w:tc>
          <w:tcPr>
            <w:tcW w:w="718" w:type="pct"/>
            <w:tcBorders>
              <w:top w:val="single" w:sz="2" w:space="0" w:color="auto"/>
              <w:left w:val="single" w:sz="2" w:space="0" w:color="auto"/>
              <w:bottom w:val="single" w:sz="12" w:space="0" w:color="auto"/>
              <w:right w:val="single" w:sz="2" w:space="0" w:color="auto"/>
            </w:tcBorders>
            <w:shd w:val="clear" w:color="auto" w:fill="auto"/>
            <w:vAlign w:val="center"/>
          </w:tcPr>
          <w:p w14:paraId="4B0D1075" w14:textId="77777777" w:rsidR="00A10DBB" w:rsidRPr="00C20FCE" w:rsidRDefault="00A97F48" w:rsidP="009460DF">
            <w:pPr>
              <w:jc w:val="center"/>
              <w:rPr>
                <w:rFonts w:ascii="Arial" w:hAnsi="Arial" w:cs="Arial"/>
                <w:sz w:val="20"/>
                <w:szCs w:val="20"/>
                <w:lang w:val="en-US"/>
              </w:rPr>
            </w:pPr>
            <w:r w:rsidRPr="00C20FCE">
              <w:rPr>
                <w:rFonts w:ascii="Arial" w:hAnsi="Arial" w:cs="Arial"/>
                <w:sz w:val="20"/>
                <w:szCs w:val="20"/>
                <w:lang w:val="en-US"/>
              </w:rPr>
              <w:t>79</w:t>
            </w:r>
          </w:p>
        </w:tc>
        <w:tc>
          <w:tcPr>
            <w:tcW w:w="768" w:type="pct"/>
            <w:tcBorders>
              <w:top w:val="single" w:sz="2" w:space="0" w:color="auto"/>
              <w:left w:val="single" w:sz="2" w:space="0" w:color="auto"/>
              <w:bottom w:val="single" w:sz="12" w:space="0" w:color="auto"/>
              <w:right w:val="nil"/>
            </w:tcBorders>
            <w:shd w:val="clear" w:color="auto" w:fill="auto"/>
            <w:vAlign w:val="center"/>
          </w:tcPr>
          <w:p w14:paraId="4F3D3351" w14:textId="77777777" w:rsidR="00A10DBB" w:rsidRPr="00C20FCE" w:rsidRDefault="00A97F48" w:rsidP="009460DF">
            <w:pPr>
              <w:jc w:val="center"/>
              <w:rPr>
                <w:rFonts w:ascii="Arial" w:hAnsi="Arial" w:cs="Arial"/>
                <w:sz w:val="20"/>
                <w:szCs w:val="20"/>
                <w:lang w:val="en-US"/>
              </w:rPr>
            </w:pPr>
            <w:r w:rsidRPr="00C20FCE">
              <w:rPr>
                <w:rFonts w:ascii="Arial" w:hAnsi="Arial" w:cs="Arial"/>
                <w:sz w:val="20"/>
                <w:szCs w:val="20"/>
                <w:lang w:val="en-US"/>
              </w:rPr>
              <w:t>50</w:t>
            </w:r>
          </w:p>
        </w:tc>
        <w:tc>
          <w:tcPr>
            <w:tcW w:w="1958" w:type="pct"/>
            <w:tcBorders>
              <w:top w:val="single" w:sz="2" w:space="0" w:color="auto"/>
              <w:left w:val="nil"/>
              <w:bottom w:val="single" w:sz="12" w:space="0" w:color="auto"/>
            </w:tcBorders>
            <w:shd w:val="clear" w:color="auto" w:fill="auto"/>
            <w:vAlign w:val="center"/>
          </w:tcPr>
          <w:p w14:paraId="79E689F5" w14:textId="77777777" w:rsidR="00A10DBB" w:rsidRPr="00C20FCE" w:rsidRDefault="00A97F48" w:rsidP="009460DF">
            <w:pPr>
              <w:jc w:val="center"/>
              <w:rPr>
                <w:rFonts w:ascii="Arial" w:hAnsi="Arial" w:cs="Arial"/>
                <w:sz w:val="20"/>
                <w:szCs w:val="20"/>
                <w:lang w:val="en-US"/>
              </w:rPr>
            </w:pPr>
            <w:r w:rsidRPr="00C20FCE">
              <w:rPr>
                <w:rFonts w:ascii="Arial" w:hAnsi="Arial" w:cs="Arial"/>
                <w:sz w:val="20"/>
                <w:szCs w:val="20"/>
                <w:lang w:val="en-US"/>
              </w:rPr>
              <w:t>63.3% [52.4-74.1]</w:t>
            </w:r>
          </w:p>
        </w:tc>
      </w:tr>
    </w:tbl>
    <w:p w14:paraId="7B1C0A1A" w14:textId="77777777" w:rsidR="00A10DBB" w:rsidRPr="00C20FCE" w:rsidRDefault="00A10DBB" w:rsidP="00B627AE">
      <w:pPr>
        <w:rPr>
          <w:rFonts w:ascii="Arial" w:hAnsi="Arial" w:cs="Arial"/>
          <w:b/>
          <w:lang w:val="en-US"/>
        </w:rPr>
      </w:pPr>
    </w:p>
    <w:p w14:paraId="7DBC8014" w14:textId="3C71D981" w:rsidR="00A10DBB" w:rsidRPr="00C20FCE" w:rsidRDefault="00A10DBB" w:rsidP="00A10DBB">
      <w:pPr>
        <w:pStyle w:val="Lgende"/>
        <w:keepNext/>
        <w:jc w:val="both"/>
        <w:rPr>
          <w:rFonts w:ascii="Arial" w:hAnsi="Arial" w:cs="Arial"/>
          <w:noProof/>
          <w:color w:val="auto"/>
          <w:sz w:val="20"/>
          <w:szCs w:val="22"/>
          <w:lang w:val="en-US"/>
        </w:rPr>
      </w:pPr>
      <w:r w:rsidRPr="00C20FCE">
        <w:rPr>
          <w:rFonts w:ascii="Arial" w:hAnsi="Arial" w:cs="Arial"/>
          <w:color w:val="auto"/>
          <w:sz w:val="20"/>
          <w:szCs w:val="22"/>
          <w:lang w:val="en-US"/>
        </w:rPr>
        <w:t xml:space="preserve">Table </w:t>
      </w:r>
      <w:r w:rsidR="00A91652" w:rsidRPr="00C20FCE">
        <w:rPr>
          <w:rFonts w:ascii="Arial" w:hAnsi="Arial" w:cs="Arial"/>
          <w:color w:val="auto"/>
          <w:sz w:val="20"/>
          <w:szCs w:val="22"/>
          <w:lang w:val="en-US"/>
        </w:rPr>
        <w:t>5</w:t>
      </w:r>
      <w:r w:rsidR="008142C6" w:rsidRPr="00C20FCE">
        <w:rPr>
          <w:rFonts w:ascii="Arial" w:hAnsi="Arial" w:cs="Arial"/>
          <w:color w:val="auto"/>
          <w:sz w:val="20"/>
          <w:szCs w:val="22"/>
          <w:lang w:val="en-US"/>
        </w:rPr>
        <w:t>4</w:t>
      </w:r>
      <w:r w:rsidRPr="00C20FCE">
        <w:rPr>
          <w:rFonts w:ascii="Arial" w:hAnsi="Arial" w:cs="Arial"/>
          <w:noProof/>
          <w:color w:val="auto"/>
          <w:sz w:val="20"/>
          <w:szCs w:val="22"/>
          <w:lang w:val="en-US"/>
        </w:rPr>
        <w:t xml:space="preserve">: Minimum meal frequency by age group and by sex (Children 6-23 months) in Host communities </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361"/>
        <w:gridCol w:w="1551"/>
        <w:gridCol w:w="1659"/>
        <w:gridCol w:w="4229"/>
      </w:tblGrid>
      <w:tr w:rsidR="00A10DBB" w:rsidRPr="00C20FCE" w14:paraId="50FCE940" w14:textId="77777777" w:rsidTr="00A10DBB">
        <w:trPr>
          <w:trHeight w:val="516"/>
        </w:trPr>
        <w:tc>
          <w:tcPr>
            <w:tcW w:w="1556" w:type="pct"/>
            <w:vMerge w:val="restart"/>
            <w:tcBorders>
              <w:top w:val="single" w:sz="12" w:space="0" w:color="auto"/>
              <w:left w:val="nil"/>
              <w:right w:val="single" w:sz="2" w:space="0" w:color="auto"/>
            </w:tcBorders>
            <w:shd w:val="clear" w:color="auto" w:fill="8DB3E2" w:themeFill="text2" w:themeFillTint="66"/>
            <w:vAlign w:val="center"/>
          </w:tcPr>
          <w:p w14:paraId="438A6A30" w14:textId="77777777" w:rsidR="00A10DBB" w:rsidRPr="00C20FCE" w:rsidRDefault="00A10DBB" w:rsidP="009460DF">
            <w:pPr>
              <w:rPr>
                <w:rFonts w:ascii="Arial" w:hAnsi="Arial" w:cs="Arial"/>
                <w:b/>
                <w:sz w:val="20"/>
                <w:szCs w:val="20"/>
                <w:lang w:val="en-US"/>
              </w:rPr>
            </w:pPr>
            <w:r w:rsidRPr="00C20FCE">
              <w:rPr>
                <w:rFonts w:ascii="Arial" w:hAnsi="Arial" w:cs="Arial"/>
                <w:b/>
                <w:sz w:val="20"/>
                <w:szCs w:val="20"/>
                <w:lang w:val="en-US"/>
              </w:rPr>
              <w:t>Background characteristic</w:t>
            </w:r>
          </w:p>
        </w:tc>
        <w:tc>
          <w:tcPr>
            <w:tcW w:w="718"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30189512" w14:textId="77777777" w:rsidR="00A10DBB" w:rsidRPr="00C20FCE" w:rsidRDefault="00A10DBB" w:rsidP="009460DF">
            <w:pPr>
              <w:jc w:val="center"/>
              <w:rPr>
                <w:rFonts w:ascii="Arial" w:hAnsi="Arial" w:cs="Arial"/>
                <w:b/>
                <w:sz w:val="20"/>
                <w:szCs w:val="20"/>
                <w:lang w:val="en-US"/>
              </w:rPr>
            </w:pPr>
            <w:r w:rsidRPr="00C20FCE">
              <w:rPr>
                <w:rFonts w:ascii="Arial" w:hAnsi="Arial" w:cs="Arial"/>
                <w:b/>
                <w:sz w:val="20"/>
                <w:szCs w:val="20"/>
                <w:lang w:val="en-US"/>
              </w:rPr>
              <w:t>N</w:t>
            </w:r>
          </w:p>
        </w:tc>
        <w:tc>
          <w:tcPr>
            <w:tcW w:w="2726" w:type="pct"/>
            <w:gridSpan w:val="2"/>
            <w:tcBorders>
              <w:top w:val="single" w:sz="12" w:space="0" w:color="auto"/>
              <w:left w:val="single" w:sz="2" w:space="0" w:color="auto"/>
              <w:bottom w:val="single" w:sz="2" w:space="0" w:color="auto"/>
            </w:tcBorders>
            <w:shd w:val="clear" w:color="auto" w:fill="8DB3E2" w:themeFill="text2" w:themeFillTint="66"/>
            <w:vAlign w:val="center"/>
          </w:tcPr>
          <w:p w14:paraId="3A1BA104" w14:textId="77777777" w:rsidR="00A10DBB" w:rsidRPr="00C20FCE" w:rsidRDefault="00A10DBB" w:rsidP="009460DF">
            <w:pPr>
              <w:jc w:val="center"/>
              <w:rPr>
                <w:rFonts w:ascii="Arial" w:hAnsi="Arial" w:cs="Arial"/>
                <w:b/>
                <w:sz w:val="20"/>
                <w:szCs w:val="20"/>
                <w:lang w:val="en-US"/>
              </w:rPr>
            </w:pPr>
            <w:r w:rsidRPr="00C20FCE">
              <w:rPr>
                <w:rFonts w:ascii="Arial" w:hAnsi="Arial" w:cs="Arial"/>
                <w:b/>
                <w:sz w:val="20"/>
                <w:szCs w:val="20"/>
                <w:lang w:val="en-US"/>
              </w:rPr>
              <w:t>Children 6-23 months</w:t>
            </w:r>
          </w:p>
        </w:tc>
      </w:tr>
      <w:tr w:rsidR="00A10DBB" w:rsidRPr="00C20FCE" w14:paraId="6070ACF9" w14:textId="77777777" w:rsidTr="00AF4F89">
        <w:trPr>
          <w:trHeight w:val="465"/>
        </w:trPr>
        <w:tc>
          <w:tcPr>
            <w:tcW w:w="1556" w:type="pct"/>
            <w:vMerge/>
            <w:tcBorders>
              <w:left w:val="nil"/>
              <w:bottom w:val="single" w:sz="12" w:space="0" w:color="auto"/>
              <w:right w:val="single" w:sz="2" w:space="0" w:color="auto"/>
            </w:tcBorders>
            <w:shd w:val="clear" w:color="auto" w:fill="8DB3E2" w:themeFill="text2" w:themeFillTint="66"/>
            <w:vAlign w:val="center"/>
          </w:tcPr>
          <w:p w14:paraId="118D0B14" w14:textId="77777777" w:rsidR="00A10DBB" w:rsidRPr="00C20FCE" w:rsidRDefault="00A10DBB" w:rsidP="009460DF">
            <w:pPr>
              <w:rPr>
                <w:rFonts w:ascii="Arial" w:hAnsi="Arial" w:cs="Arial"/>
                <w:b/>
                <w:sz w:val="20"/>
                <w:szCs w:val="20"/>
                <w:lang w:val="en-US"/>
              </w:rPr>
            </w:pPr>
          </w:p>
        </w:tc>
        <w:tc>
          <w:tcPr>
            <w:tcW w:w="718" w:type="pct"/>
            <w:vMerge/>
            <w:tcBorders>
              <w:left w:val="single" w:sz="2" w:space="0" w:color="auto"/>
              <w:bottom w:val="single" w:sz="12" w:space="0" w:color="auto"/>
              <w:right w:val="single" w:sz="2" w:space="0" w:color="auto"/>
            </w:tcBorders>
            <w:shd w:val="clear" w:color="auto" w:fill="8DB3E2" w:themeFill="text2" w:themeFillTint="66"/>
            <w:vAlign w:val="center"/>
          </w:tcPr>
          <w:p w14:paraId="6AEEB509" w14:textId="77777777" w:rsidR="00A10DBB" w:rsidRPr="00C20FCE" w:rsidRDefault="00A10DBB" w:rsidP="009460DF">
            <w:pPr>
              <w:jc w:val="center"/>
              <w:rPr>
                <w:rFonts w:ascii="Arial" w:hAnsi="Arial" w:cs="Arial"/>
                <w:b/>
                <w:sz w:val="20"/>
                <w:szCs w:val="20"/>
                <w:lang w:val="en-US"/>
              </w:rPr>
            </w:pPr>
          </w:p>
        </w:tc>
        <w:tc>
          <w:tcPr>
            <w:tcW w:w="768"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62A41201" w14:textId="77777777" w:rsidR="00A10DBB" w:rsidRPr="00C20FCE" w:rsidRDefault="00A10DBB" w:rsidP="009460DF">
            <w:pPr>
              <w:jc w:val="center"/>
              <w:rPr>
                <w:rFonts w:ascii="Arial" w:hAnsi="Arial" w:cs="Arial"/>
                <w:b/>
                <w:sz w:val="20"/>
                <w:szCs w:val="20"/>
                <w:lang w:val="en-US"/>
              </w:rPr>
            </w:pPr>
            <w:r w:rsidRPr="00C20FCE">
              <w:rPr>
                <w:rFonts w:ascii="Arial" w:hAnsi="Arial" w:cs="Arial"/>
                <w:b/>
                <w:sz w:val="20"/>
                <w:szCs w:val="20"/>
                <w:lang w:val="en-US"/>
              </w:rPr>
              <w:t>n</w:t>
            </w:r>
          </w:p>
        </w:tc>
        <w:tc>
          <w:tcPr>
            <w:tcW w:w="1958" w:type="pct"/>
            <w:tcBorders>
              <w:top w:val="single" w:sz="2" w:space="0" w:color="auto"/>
              <w:left w:val="nil"/>
              <w:bottom w:val="single" w:sz="12" w:space="0" w:color="auto"/>
            </w:tcBorders>
            <w:shd w:val="clear" w:color="auto" w:fill="8DB3E2" w:themeFill="text2" w:themeFillTint="66"/>
            <w:vAlign w:val="center"/>
          </w:tcPr>
          <w:p w14:paraId="4B539464" w14:textId="77777777" w:rsidR="00A10DBB" w:rsidRPr="00C20FCE" w:rsidRDefault="00A10DBB" w:rsidP="00AF4F89">
            <w:pPr>
              <w:jc w:val="center"/>
              <w:rPr>
                <w:rFonts w:ascii="Arial" w:hAnsi="Arial" w:cs="Arial"/>
                <w:b/>
                <w:sz w:val="20"/>
                <w:szCs w:val="20"/>
                <w:lang w:val="en-US"/>
              </w:rPr>
            </w:pPr>
            <w:r w:rsidRPr="00C20FCE">
              <w:rPr>
                <w:rFonts w:ascii="Arial" w:hAnsi="Arial" w:cs="Arial"/>
                <w:b/>
                <w:sz w:val="20"/>
                <w:szCs w:val="20"/>
                <w:lang w:val="en-US"/>
              </w:rPr>
              <w:t>%</w:t>
            </w:r>
            <w:r w:rsidR="00AF4F89" w:rsidRPr="00C20FCE">
              <w:rPr>
                <w:rFonts w:ascii="Arial" w:hAnsi="Arial" w:cs="Arial"/>
                <w:b/>
                <w:sz w:val="20"/>
                <w:szCs w:val="20"/>
                <w:lang w:val="en-US"/>
              </w:rPr>
              <w:t xml:space="preserve"> </w:t>
            </w:r>
            <w:r w:rsidRPr="00C20FCE">
              <w:rPr>
                <w:rFonts w:ascii="Arial" w:hAnsi="Arial" w:cs="Arial"/>
                <w:b/>
                <w:sz w:val="20"/>
                <w:szCs w:val="20"/>
                <w:lang w:val="en-US"/>
              </w:rPr>
              <w:t>[95% CI]</w:t>
            </w:r>
          </w:p>
        </w:tc>
      </w:tr>
      <w:tr w:rsidR="00A10DBB" w:rsidRPr="00C20FCE" w14:paraId="074FDC56" w14:textId="77777777" w:rsidTr="00AF4F89">
        <w:tc>
          <w:tcPr>
            <w:tcW w:w="1556" w:type="pct"/>
            <w:tcBorders>
              <w:top w:val="single" w:sz="12" w:space="0" w:color="auto"/>
              <w:left w:val="nil"/>
              <w:bottom w:val="single" w:sz="2" w:space="0" w:color="auto"/>
              <w:right w:val="single" w:sz="2" w:space="0" w:color="auto"/>
            </w:tcBorders>
            <w:shd w:val="clear" w:color="auto" w:fill="D9D9D9" w:themeFill="background1" w:themeFillShade="D9"/>
            <w:vAlign w:val="center"/>
          </w:tcPr>
          <w:p w14:paraId="5DA8B4D5" w14:textId="77777777" w:rsidR="00A10DBB" w:rsidRPr="00C20FCE" w:rsidRDefault="00A10DBB" w:rsidP="009460DF">
            <w:pPr>
              <w:rPr>
                <w:rFonts w:ascii="Arial" w:hAnsi="Arial" w:cs="Arial"/>
                <w:b/>
                <w:sz w:val="20"/>
                <w:szCs w:val="20"/>
                <w:lang w:val="en-US"/>
              </w:rPr>
            </w:pPr>
            <w:r w:rsidRPr="00C20FCE">
              <w:rPr>
                <w:rFonts w:ascii="Arial" w:hAnsi="Arial" w:cs="Arial"/>
                <w:b/>
                <w:sz w:val="20"/>
                <w:szCs w:val="20"/>
                <w:lang w:val="en-US"/>
              </w:rPr>
              <w:t>Age</w:t>
            </w:r>
          </w:p>
        </w:tc>
        <w:tc>
          <w:tcPr>
            <w:tcW w:w="718" w:type="pct"/>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14:paraId="2C2E2A32" w14:textId="77777777" w:rsidR="00A10DBB" w:rsidRPr="00C20FCE" w:rsidRDefault="00A10DBB" w:rsidP="009460DF">
            <w:pPr>
              <w:jc w:val="center"/>
              <w:rPr>
                <w:rFonts w:ascii="Arial" w:hAnsi="Arial" w:cs="Arial"/>
                <w:sz w:val="20"/>
                <w:szCs w:val="20"/>
                <w:lang w:val="en-US"/>
              </w:rPr>
            </w:pPr>
          </w:p>
        </w:tc>
        <w:tc>
          <w:tcPr>
            <w:tcW w:w="768" w:type="pct"/>
            <w:tcBorders>
              <w:top w:val="single" w:sz="12" w:space="0" w:color="auto"/>
              <w:left w:val="single" w:sz="2" w:space="0" w:color="auto"/>
              <w:bottom w:val="single" w:sz="2" w:space="0" w:color="auto"/>
              <w:right w:val="nil"/>
            </w:tcBorders>
            <w:shd w:val="clear" w:color="auto" w:fill="D9D9D9" w:themeFill="background1" w:themeFillShade="D9"/>
            <w:vAlign w:val="center"/>
          </w:tcPr>
          <w:p w14:paraId="02157957" w14:textId="77777777" w:rsidR="00A10DBB" w:rsidRPr="00C20FCE" w:rsidRDefault="00A10DBB" w:rsidP="009460DF">
            <w:pPr>
              <w:jc w:val="center"/>
              <w:rPr>
                <w:rFonts w:ascii="Arial" w:hAnsi="Arial" w:cs="Arial"/>
                <w:sz w:val="20"/>
                <w:szCs w:val="20"/>
                <w:lang w:val="en-US"/>
              </w:rPr>
            </w:pPr>
          </w:p>
        </w:tc>
        <w:tc>
          <w:tcPr>
            <w:tcW w:w="1958" w:type="pct"/>
            <w:tcBorders>
              <w:top w:val="single" w:sz="12" w:space="0" w:color="auto"/>
              <w:left w:val="nil"/>
              <w:bottom w:val="single" w:sz="2" w:space="0" w:color="auto"/>
            </w:tcBorders>
            <w:shd w:val="clear" w:color="auto" w:fill="D9D9D9" w:themeFill="background1" w:themeFillShade="D9"/>
            <w:vAlign w:val="center"/>
          </w:tcPr>
          <w:p w14:paraId="0CDCA26D" w14:textId="77777777" w:rsidR="00A10DBB" w:rsidRPr="00C20FCE" w:rsidRDefault="00A10DBB" w:rsidP="009460DF">
            <w:pPr>
              <w:jc w:val="center"/>
              <w:rPr>
                <w:rFonts w:ascii="Arial" w:hAnsi="Arial" w:cs="Arial"/>
                <w:sz w:val="20"/>
                <w:szCs w:val="20"/>
                <w:lang w:val="en-US"/>
              </w:rPr>
            </w:pPr>
          </w:p>
        </w:tc>
      </w:tr>
      <w:tr w:rsidR="00A10DBB" w:rsidRPr="00C20FCE" w14:paraId="22E094B0" w14:textId="77777777" w:rsidTr="00AF4F89">
        <w:tc>
          <w:tcPr>
            <w:tcW w:w="1556" w:type="pct"/>
            <w:tcBorders>
              <w:top w:val="single" w:sz="2" w:space="0" w:color="auto"/>
              <w:left w:val="nil"/>
              <w:bottom w:val="single" w:sz="2" w:space="0" w:color="auto"/>
              <w:right w:val="single" w:sz="2" w:space="0" w:color="auto"/>
            </w:tcBorders>
            <w:vAlign w:val="center"/>
          </w:tcPr>
          <w:p w14:paraId="1DC48436" w14:textId="77777777" w:rsidR="00A10DBB" w:rsidRPr="00C20FCE" w:rsidRDefault="00A10DBB" w:rsidP="009460DF">
            <w:pPr>
              <w:rPr>
                <w:rFonts w:ascii="Arial" w:hAnsi="Arial" w:cs="Arial"/>
                <w:sz w:val="20"/>
                <w:szCs w:val="20"/>
                <w:lang w:val="en-US"/>
              </w:rPr>
            </w:pPr>
            <w:r w:rsidRPr="00C20FCE">
              <w:rPr>
                <w:rFonts w:ascii="Arial" w:hAnsi="Arial" w:cs="Arial"/>
                <w:sz w:val="20"/>
                <w:szCs w:val="20"/>
                <w:lang w:val="en-US"/>
              </w:rPr>
              <w:t>6-11 months</w:t>
            </w:r>
          </w:p>
        </w:tc>
        <w:tc>
          <w:tcPr>
            <w:tcW w:w="718" w:type="pct"/>
            <w:tcBorders>
              <w:top w:val="single" w:sz="2" w:space="0" w:color="auto"/>
              <w:left w:val="single" w:sz="2" w:space="0" w:color="auto"/>
              <w:bottom w:val="single" w:sz="2" w:space="0" w:color="auto"/>
              <w:right w:val="single" w:sz="2" w:space="0" w:color="auto"/>
            </w:tcBorders>
            <w:vAlign w:val="center"/>
          </w:tcPr>
          <w:p w14:paraId="1710BFF3" w14:textId="77777777" w:rsidR="00A10DBB" w:rsidRPr="00C20FCE" w:rsidRDefault="00AF4F89" w:rsidP="009460DF">
            <w:pPr>
              <w:jc w:val="center"/>
              <w:rPr>
                <w:rFonts w:ascii="Arial" w:hAnsi="Arial" w:cs="Arial"/>
                <w:sz w:val="20"/>
                <w:szCs w:val="20"/>
                <w:lang w:val="en-US"/>
              </w:rPr>
            </w:pPr>
            <w:r w:rsidRPr="00C20FCE">
              <w:rPr>
                <w:rFonts w:ascii="Arial" w:hAnsi="Arial" w:cs="Arial"/>
                <w:sz w:val="20"/>
                <w:szCs w:val="20"/>
                <w:lang w:val="en-US"/>
              </w:rPr>
              <w:t>44</w:t>
            </w:r>
          </w:p>
        </w:tc>
        <w:tc>
          <w:tcPr>
            <w:tcW w:w="768" w:type="pct"/>
            <w:tcBorders>
              <w:top w:val="single" w:sz="2" w:space="0" w:color="auto"/>
              <w:left w:val="single" w:sz="2" w:space="0" w:color="auto"/>
              <w:bottom w:val="single" w:sz="2" w:space="0" w:color="auto"/>
              <w:right w:val="nil"/>
            </w:tcBorders>
            <w:vAlign w:val="center"/>
          </w:tcPr>
          <w:p w14:paraId="78A07FED" w14:textId="77777777" w:rsidR="00A10DBB" w:rsidRPr="00C20FCE" w:rsidRDefault="00AF4F89" w:rsidP="009460DF">
            <w:pPr>
              <w:jc w:val="center"/>
              <w:rPr>
                <w:rFonts w:ascii="Arial" w:hAnsi="Arial" w:cs="Arial"/>
                <w:sz w:val="20"/>
                <w:szCs w:val="20"/>
                <w:lang w:val="en-US"/>
              </w:rPr>
            </w:pPr>
            <w:r w:rsidRPr="00C20FCE">
              <w:rPr>
                <w:rFonts w:ascii="Arial" w:hAnsi="Arial" w:cs="Arial"/>
                <w:sz w:val="20"/>
                <w:szCs w:val="20"/>
                <w:lang w:val="en-US"/>
              </w:rPr>
              <w:t>23</w:t>
            </w:r>
          </w:p>
        </w:tc>
        <w:tc>
          <w:tcPr>
            <w:tcW w:w="1958" w:type="pct"/>
            <w:tcBorders>
              <w:top w:val="single" w:sz="2" w:space="0" w:color="auto"/>
              <w:left w:val="nil"/>
              <w:bottom w:val="single" w:sz="2" w:space="0" w:color="auto"/>
            </w:tcBorders>
            <w:vAlign w:val="center"/>
          </w:tcPr>
          <w:p w14:paraId="40589F35" w14:textId="77777777" w:rsidR="00A10DBB" w:rsidRPr="00C20FCE" w:rsidRDefault="00AF4F89" w:rsidP="009460DF">
            <w:pPr>
              <w:jc w:val="center"/>
              <w:rPr>
                <w:rFonts w:ascii="Arial" w:hAnsi="Arial" w:cs="Arial"/>
                <w:sz w:val="20"/>
                <w:szCs w:val="20"/>
                <w:lang w:val="en-US"/>
              </w:rPr>
            </w:pPr>
            <w:r w:rsidRPr="00C20FCE">
              <w:rPr>
                <w:rFonts w:ascii="Arial" w:hAnsi="Arial" w:cs="Arial"/>
                <w:sz w:val="20"/>
                <w:szCs w:val="20"/>
                <w:lang w:val="en-US"/>
              </w:rPr>
              <w:t>52.3% [34.6-70.0]</w:t>
            </w:r>
          </w:p>
        </w:tc>
      </w:tr>
      <w:tr w:rsidR="00A10DBB" w:rsidRPr="00C20FCE" w14:paraId="1F1020FE" w14:textId="77777777" w:rsidTr="00AF4F89">
        <w:tc>
          <w:tcPr>
            <w:tcW w:w="1556" w:type="pct"/>
            <w:tcBorders>
              <w:top w:val="single" w:sz="2" w:space="0" w:color="auto"/>
              <w:left w:val="nil"/>
              <w:bottom w:val="single" w:sz="2" w:space="0" w:color="auto"/>
              <w:right w:val="single" w:sz="2" w:space="0" w:color="auto"/>
            </w:tcBorders>
            <w:vAlign w:val="center"/>
          </w:tcPr>
          <w:p w14:paraId="1CB4F503" w14:textId="77777777" w:rsidR="00A10DBB" w:rsidRPr="00C20FCE" w:rsidRDefault="00AF4F89" w:rsidP="009460DF">
            <w:pPr>
              <w:rPr>
                <w:rFonts w:ascii="Arial" w:hAnsi="Arial" w:cs="Arial"/>
                <w:sz w:val="20"/>
                <w:szCs w:val="20"/>
                <w:lang w:val="en-US"/>
              </w:rPr>
            </w:pPr>
            <w:r w:rsidRPr="00C20FCE">
              <w:rPr>
                <w:rFonts w:ascii="Arial" w:hAnsi="Arial" w:cs="Arial"/>
                <w:sz w:val="20"/>
                <w:szCs w:val="20"/>
                <w:lang w:val="en-US"/>
              </w:rPr>
              <w:t>12-17</w:t>
            </w:r>
            <w:r w:rsidR="00A10DBB" w:rsidRPr="00C20FCE">
              <w:rPr>
                <w:rFonts w:ascii="Arial" w:hAnsi="Arial" w:cs="Arial"/>
                <w:sz w:val="20"/>
                <w:szCs w:val="20"/>
                <w:lang w:val="en-US"/>
              </w:rPr>
              <w:t xml:space="preserve"> months</w:t>
            </w:r>
          </w:p>
        </w:tc>
        <w:tc>
          <w:tcPr>
            <w:tcW w:w="718" w:type="pct"/>
            <w:tcBorders>
              <w:top w:val="single" w:sz="2" w:space="0" w:color="auto"/>
              <w:left w:val="single" w:sz="2" w:space="0" w:color="auto"/>
              <w:bottom w:val="single" w:sz="2" w:space="0" w:color="auto"/>
              <w:right w:val="single" w:sz="2" w:space="0" w:color="auto"/>
            </w:tcBorders>
            <w:vAlign w:val="center"/>
          </w:tcPr>
          <w:p w14:paraId="65283C18" w14:textId="77777777" w:rsidR="00A10DBB" w:rsidRPr="00C20FCE" w:rsidRDefault="00AF4F89" w:rsidP="009460DF">
            <w:pPr>
              <w:jc w:val="center"/>
              <w:rPr>
                <w:rFonts w:ascii="Arial" w:hAnsi="Arial" w:cs="Arial"/>
                <w:sz w:val="20"/>
                <w:szCs w:val="20"/>
                <w:lang w:val="en-US"/>
              </w:rPr>
            </w:pPr>
            <w:r w:rsidRPr="00C20FCE">
              <w:rPr>
                <w:rFonts w:ascii="Arial" w:hAnsi="Arial" w:cs="Arial"/>
                <w:sz w:val="20"/>
                <w:szCs w:val="20"/>
                <w:lang w:val="en-US"/>
              </w:rPr>
              <w:t>61</w:t>
            </w:r>
          </w:p>
        </w:tc>
        <w:tc>
          <w:tcPr>
            <w:tcW w:w="768" w:type="pct"/>
            <w:tcBorders>
              <w:top w:val="single" w:sz="2" w:space="0" w:color="auto"/>
              <w:left w:val="single" w:sz="2" w:space="0" w:color="auto"/>
              <w:bottom w:val="single" w:sz="2" w:space="0" w:color="auto"/>
              <w:right w:val="nil"/>
            </w:tcBorders>
            <w:vAlign w:val="center"/>
          </w:tcPr>
          <w:p w14:paraId="539653E9" w14:textId="77777777" w:rsidR="00A10DBB" w:rsidRPr="00C20FCE" w:rsidRDefault="00AF4F89" w:rsidP="009460DF">
            <w:pPr>
              <w:jc w:val="center"/>
              <w:rPr>
                <w:rFonts w:ascii="Arial" w:hAnsi="Arial" w:cs="Arial"/>
                <w:sz w:val="20"/>
                <w:szCs w:val="20"/>
                <w:lang w:val="en-US"/>
              </w:rPr>
            </w:pPr>
            <w:r w:rsidRPr="00C20FCE">
              <w:rPr>
                <w:rFonts w:ascii="Arial" w:hAnsi="Arial" w:cs="Arial"/>
                <w:sz w:val="20"/>
                <w:szCs w:val="20"/>
                <w:lang w:val="en-US"/>
              </w:rPr>
              <w:t>33</w:t>
            </w:r>
          </w:p>
        </w:tc>
        <w:tc>
          <w:tcPr>
            <w:tcW w:w="1958" w:type="pct"/>
            <w:tcBorders>
              <w:top w:val="single" w:sz="2" w:space="0" w:color="auto"/>
              <w:left w:val="nil"/>
              <w:bottom w:val="single" w:sz="2" w:space="0" w:color="auto"/>
            </w:tcBorders>
            <w:vAlign w:val="center"/>
          </w:tcPr>
          <w:p w14:paraId="491E00C3" w14:textId="77777777" w:rsidR="00A10DBB" w:rsidRPr="00C20FCE" w:rsidRDefault="00AF4F89" w:rsidP="009460DF">
            <w:pPr>
              <w:jc w:val="center"/>
              <w:rPr>
                <w:rFonts w:ascii="Arial" w:hAnsi="Arial" w:cs="Arial"/>
                <w:sz w:val="20"/>
                <w:szCs w:val="20"/>
                <w:lang w:val="en-US"/>
              </w:rPr>
            </w:pPr>
            <w:r w:rsidRPr="00C20FCE">
              <w:rPr>
                <w:rFonts w:ascii="Arial" w:hAnsi="Arial" w:cs="Arial"/>
                <w:sz w:val="20"/>
                <w:szCs w:val="20"/>
                <w:lang w:val="en-US"/>
              </w:rPr>
              <w:t>54.1% [42.2-66.0]</w:t>
            </w:r>
          </w:p>
        </w:tc>
      </w:tr>
      <w:tr w:rsidR="00A10DBB" w:rsidRPr="00C20FCE" w14:paraId="5184F338" w14:textId="77777777" w:rsidTr="00AF4F89">
        <w:tc>
          <w:tcPr>
            <w:tcW w:w="1556" w:type="pct"/>
            <w:tcBorders>
              <w:top w:val="single" w:sz="2" w:space="0" w:color="auto"/>
              <w:left w:val="nil"/>
              <w:bottom w:val="single" w:sz="2" w:space="0" w:color="auto"/>
              <w:right w:val="single" w:sz="2" w:space="0" w:color="auto"/>
            </w:tcBorders>
            <w:vAlign w:val="center"/>
          </w:tcPr>
          <w:p w14:paraId="48CE762E" w14:textId="77777777" w:rsidR="00A10DBB" w:rsidRPr="00C20FCE" w:rsidRDefault="00AF4F89" w:rsidP="009460DF">
            <w:pPr>
              <w:rPr>
                <w:rFonts w:ascii="Arial" w:hAnsi="Arial" w:cs="Arial"/>
                <w:sz w:val="20"/>
                <w:szCs w:val="20"/>
                <w:lang w:val="en-US"/>
              </w:rPr>
            </w:pPr>
            <w:r w:rsidRPr="00C20FCE">
              <w:rPr>
                <w:rFonts w:ascii="Arial" w:hAnsi="Arial" w:cs="Arial"/>
                <w:sz w:val="20"/>
                <w:szCs w:val="20"/>
                <w:lang w:val="en-US"/>
              </w:rPr>
              <w:t>18-23</w:t>
            </w:r>
            <w:r w:rsidR="00A10DBB" w:rsidRPr="00C20FCE">
              <w:rPr>
                <w:rFonts w:ascii="Arial" w:hAnsi="Arial" w:cs="Arial"/>
                <w:sz w:val="20"/>
                <w:szCs w:val="20"/>
                <w:lang w:val="en-US"/>
              </w:rPr>
              <w:t xml:space="preserve"> months</w:t>
            </w:r>
          </w:p>
        </w:tc>
        <w:tc>
          <w:tcPr>
            <w:tcW w:w="718" w:type="pct"/>
            <w:tcBorders>
              <w:top w:val="single" w:sz="2" w:space="0" w:color="auto"/>
              <w:left w:val="single" w:sz="2" w:space="0" w:color="auto"/>
              <w:bottom w:val="single" w:sz="2" w:space="0" w:color="auto"/>
              <w:right w:val="single" w:sz="2" w:space="0" w:color="auto"/>
            </w:tcBorders>
            <w:vAlign w:val="center"/>
          </w:tcPr>
          <w:p w14:paraId="3398AE9C" w14:textId="77777777" w:rsidR="00A10DBB" w:rsidRPr="00C20FCE" w:rsidRDefault="00AF4F89" w:rsidP="009460DF">
            <w:pPr>
              <w:jc w:val="center"/>
              <w:rPr>
                <w:rFonts w:ascii="Arial" w:hAnsi="Arial" w:cs="Arial"/>
                <w:sz w:val="20"/>
                <w:szCs w:val="20"/>
                <w:lang w:val="en-US"/>
              </w:rPr>
            </w:pPr>
            <w:r w:rsidRPr="00C20FCE">
              <w:rPr>
                <w:rFonts w:ascii="Arial" w:hAnsi="Arial" w:cs="Arial"/>
                <w:sz w:val="20"/>
                <w:szCs w:val="20"/>
                <w:lang w:val="en-US"/>
              </w:rPr>
              <w:t>61</w:t>
            </w:r>
          </w:p>
        </w:tc>
        <w:tc>
          <w:tcPr>
            <w:tcW w:w="768" w:type="pct"/>
            <w:tcBorders>
              <w:top w:val="single" w:sz="2" w:space="0" w:color="auto"/>
              <w:left w:val="single" w:sz="2" w:space="0" w:color="auto"/>
              <w:bottom w:val="single" w:sz="2" w:space="0" w:color="auto"/>
              <w:right w:val="nil"/>
            </w:tcBorders>
            <w:vAlign w:val="center"/>
          </w:tcPr>
          <w:p w14:paraId="036F5FBB" w14:textId="77777777" w:rsidR="00A10DBB" w:rsidRPr="00C20FCE" w:rsidRDefault="00AF4F89" w:rsidP="009460DF">
            <w:pPr>
              <w:jc w:val="center"/>
              <w:rPr>
                <w:rFonts w:ascii="Arial" w:hAnsi="Arial" w:cs="Arial"/>
                <w:sz w:val="20"/>
                <w:szCs w:val="20"/>
                <w:lang w:val="en-US"/>
              </w:rPr>
            </w:pPr>
            <w:r w:rsidRPr="00C20FCE">
              <w:rPr>
                <w:rFonts w:ascii="Arial" w:hAnsi="Arial" w:cs="Arial"/>
                <w:sz w:val="20"/>
                <w:szCs w:val="20"/>
                <w:lang w:val="en-US"/>
              </w:rPr>
              <w:t>41</w:t>
            </w:r>
          </w:p>
        </w:tc>
        <w:tc>
          <w:tcPr>
            <w:tcW w:w="1958" w:type="pct"/>
            <w:tcBorders>
              <w:top w:val="single" w:sz="2" w:space="0" w:color="auto"/>
              <w:left w:val="nil"/>
              <w:bottom w:val="single" w:sz="2" w:space="0" w:color="auto"/>
            </w:tcBorders>
            <w:vAlign w:val="center"/>
          </w:tcPr>
          <w:p w14:paraId="62B8403B" w14:textId="77777777" w:rsidR="00A10DBB" w:rsidRPr="00C20FCE" w:rsidRDefault="00AF4F89" w:rsidP="009460DF">
            <w:pPr>
              <w:jc w:val="center"/>
              <w:rPr>
                <w:rFonts w:ascii="Arial" w:hAnsi="Arial" w:cs="Arial"/>
                <w:sz w:val="20"/>
                <w:szCs w:val="20"/>
                <w:lang w:val="en-US"/>
              </w:rPr>
            </w:pPr>
            <w:r w:rsidRPr="00C20FCE">
              <w:rPr>
                <w:rFonts w:ascii="Arial" w:hAnsi="Arial" w:cs="Arial"/>
                <w:sz w:val="20"/>
                <w:szCs w:val="20"/>
                <w:lang w:val="en-US"/>
              </w:rPr>
              <w:t>67.2% [55.0-79.5]</w:t>
            </w:r>
          </w:p>
        </w:tc>
      </w:tr>
      <w:tr w:rsidR="00A10DBB" w:rsidRPr="00C20FCE" w14:paraId="02DBF046" w14:textId="77777777" w:rsidTr="00AF4F89">
        <w:tc>
          <w:tcPr>
            <w:tcW w:w="1556" w:type="pct"/>
            <w:tcBorders>
              <w:top w:val="single" w:sz="2" w:space="0" w:color="auto"/>
              <w:left w:val="nil"/>
              <w:bottom w:val="single" w:sz="2" w:space="0" w:color="auto"/>
              <w:right w:val="single" w:sz="2" w:space="0" w:color="auto"/>
            </w:tcBorders>
            <w:shd w:val="clear" w:color="auto" w:fill="D9D9D9" w:themeFill="background1" w:themeFillShade="D9"/>
            <w:vAlign w:val="center"/>
          </w:tcPr>
          <w:p w14:paraId="747398BC" w14:textId="77777777" w:rsidR="00A10DBB" w:rsidRPr="00C20FCE" w:rsidRDefault="00A10DBB" w:rsidP="009460DF">
            <w:pPr>
              <w:rPr>
                <w:rFonts w:ascii="Arial" w:hAnsi="Arial" w:cs="Arial"/>
                <w:sz w:val="20"/>
                <w:szCs w:val="20"/>
                <w:lang w:val="en-US"/>
              </w:rPr>
            </w:pPr>
            <w:r w:rsidRPr="00C20FCE">
              <w:rPr>
                <w:rFonts w:ascii="Arial" w:hAnsi="Arial" w:cs="Arial"/>
                <w:b/>
                <w:sz w:val="20"/>
                <w:szCs w:val="20"/>
                <w:lang w:val="en-US"/>
              </w:rPr>
              <w:t>Sex</w:t>
            </w:r>
          </w:p>
        </w:tc>
        <w:tc>
          <w:tcPr>
            <w:tcW w:w="71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1B76BFF" w14:textId="77777777" w:rsidR="00A10DBB" w:rsidRPr="00C20FCE" w:rsidRDefault="00A10DBB" w:rsidP="009460DF">
            <w:pPr>
              <w:jc w:val="center"/>
              <w:rPr>
                <w:rFonts w:ascii="Arial" w:hAnsi="Arial" w:cs="Arial"/>
                <w:sz w:val="20"/>
                <w:szCs w:val="20"/>
                <w:lang w:val="en-US"/>
              </w:rPr>
            </w:pPr>
          </w:p>
        </w:tc>
        <w:tc>
          <w:tcPr>
            <w:tcW w:w="768" w:type="pct"/>
            <w:tcBorders>
              <w:top w:val="single" w:sz="2" w:space="0" w:color="auto"/>
              <w:left w:val="single" w:sz="2" w:space="0" w:color="auto"/>
              <w:bottom w:val="single" w:sz="2" w:space="0" w:color="auto"/>
              <w:right w:val="nil"/>
            </w:tcBorders>
            <w:shd w:val="clear" w:color="auto" w:fill="D9D9D9" w:themeFill="background1" w:themeFillShade="D9"/>
            <w:vAlign w:val="center"/>
          </w:tcPr>
          <w:p w14:paraId="44B6C750" w14:textId="77777777" w:rsidR="00A10DBB" w:rsidRPr="00C20FCE" w:rsidRDefault="00A10DBB" w:rsidP="009460DF">
            <w:pPr>
              <w:jc w:val="center"/>
              <w:rPr>
                <w:rFonts w:ascii="Arial" w:hAnsi="Arial" w:cs="Arial"/>
                <w:sz w:val="20"/>
                <w:szCs w:val="20"/>
                <w:lang w:val="en-US"/>
              </w:rPr>
            </w:pPr>
          </w:p>
        </w:tc>
        <w:tc>
          <w:tcPr>
            <w:tcW w:w="1958" w:type="pct"/>
            <w:tcBorders>
              <w:top w:val="single" w:sz="2" w:space="0" w:color="auto"/>
              <w:left w:val="nil"/>
              <w:bottom w:val="single" w:sz="2" w:space="0" w:color="auto"/>
            </w:tcBorders>
            <w:shd w:val="clear" w:color="auto" w:fill="D9D9D9" w:themeFill="background1" w:themeFillShade="D9"/>
            <w:vAlign w:val="center"/>
          </w:tcPr>
          <w:p w14:paraId="33093250" w14:textId="77777777" w:rsidR="00A10DBB" w:rsidRPr="00C20FCE" w:rsidRDefault="00A10DBB" w:rsidP="009460DF">
            <w:pPr>
              <w:jc w:val="center"/>
              <w:rPr>
                <w:rFonts w:ascii="Arial" w:hAnsi="Arial" w:cs="Arial"/>
                <w:sz w:val="20"/>
                <w:szCs w:val="20"/>
                <w:lang w:val="en-US"/>
              </w:rPr>
            </w:pPr>
          </w:p>
        </w:tc>
      </w:tr>
      <w:tr w:rsidR="00A10DBB" w:rsidRPr="00C20FCE" w14:paraId="4D776610" w14:textId="77777777" w:rsidTr="00AF4F89">
        <w:tc>
          <w:tcPr>
            <w:tcW w:w="1556" w:type="pct"/>
            <w:tcBorders>
              <w:top w:val="single" w:sz="2" w:space="0" w:color="auto"/>
              <w:left w:val="nil"/>
              <w:bottom w:val="single" w:sz="2" w:space="0" w:color="auto"/>
              <w:right w:val="single" w:sz="2" w:space="0" w:color="auto"/>
            </w:tcBorders>
            <w:vAlign w:val="center"/>
          </w:tcPr>
          <w:p w14:paraId="4A9D4C4D" w14:textId="77777777" w:rsidR="00A10DBB" w:rsidRPr="00C20FCE" w:rsidRDefault="00A10DBB" w:rsidP="009460DF">
            <w:pPr>
              <w:rPr>
                <w:rFonts w:ascii="Arial" w:hAnsi="Arial" w:cs="Arial"/>
                <w:b/>
                <w:sz w:val="20"/>
                <w:szCs w:val="20"/>
                <w:lang w:val="en-US"/>
              </w:rPr>
            </w:pPr>
            <w:r w:rsidRPr="00C20FCE">
              <w:rPr>
                <w:rFonts w:ascii="Arial" w:hAnsi="Arial" w:cs="Arial"/>
                <w:sz w:val="20"/>
                <w:szCs w:val="20"/>
                <w:lang w:val="en-US"/>
              </w:rPr>
              <w:t>Male</w:t>
            </w:r>
          </w:p>
        </w:tc>
        <w:tc>
          <w:tcPr>
            <w:tcW w:w="718" w:type="pct"/>
            <w:tcBorders>
              <w:top w:val="single" w:sz="2" w:space="0" w:color="auto"/>
              <w:left w:val="single" w:sz="2" w:space="0" w:color="auto"/>
              <w:bottom w:val="single" w:sz="2" w:space="0" w:color="auto"/>
              <w:right w:val="single" w:sz="2" w:space="0" w:color="auto"/>
            </w:tcBorders>
            <w:vAlign w:val="center"/>
          </w:tcPr>
          <w:p w14:paraId="0F84F986" w14:textId="77777777" w:rsidR="00A10DBB" w:rsidRPr="00C20FCE" w:rsidRDefault="00AF4F89" w:rsidP="009460DF">
            <w:pPr>
              <w:jc w:val="center"/>
              <w:rPr>
                <w:rFonts w:ascii="Arial" w:hAnsi="Arial" w:cs="Arial"/>
                <w:sz w:val="20"/>
                <w:szCs w:val="20"/>
                <w:lang w:val="en-US"/>
              </w:rPr>
            </w:pPr>
            <w:r w:rsidRPr="00C20FCE">
              <w:rPr>
                <w:rFonts w:ascii="Arial" w:hAnsi="Arial" w:cs="Arial"/>
                <w:sz w:val="20"/>
                <w:szCs w:val="20"/>
                <w:lang w:val="en-US"/>
              </w:rPr>
              <w:t>88</w:t>
            </w:r>
          </w:p>
        </w:tc>
        <w:tc>
          <w:tcPr>
            <w:tcW w:w="768" w:type="pct"/>
            <w:tcBorders>
              <w:top w:val="single" w:sz="2" w:space="0" w:color="auto"/>
              <w:left w:val="single" w:sz="2" w:space="0" w:color="auto"/>
              <w:bottom w:val="single" w:sz="2" w:space="0" w:color="auto"/>
              <w:right w:val="nil"/>
            </w:tcBorders>
            <w:vAlign w:val="center"/>
          </w:tcPr>
          <w:p w14:paraId="7B654219" w14:textId="77777777" w:rsidR="00A10DBB" w:rsidRPr="00C20FCE" w:rsidRDefault="00AF4F89" w:rsidP="009460DF">
            <w:pPr>
              <w:jc w:val="center"/>
              <w:rPr>
                <w:rFonts w:ascii="Arial" w:hAnsi="Arial" w:cs="Arial"/>
                <w:sz w:val="20"/>
                <w:szCs w:val="20"/>
                <w:lang w:val="en-US"/>
              </w:rPr>
            </w:pPr>
            <w:r w:rsidRPr="00C20FCE">
              <w:rPr>
                <w:rFonts w:ascii="Arial" w:hAnsi="Arial" w:cs="Arial"/>
                <w:sz w:val="20"/>
                <w:szCs w:val="20"/>
                <w:lang w:val="en-US"/>
              </w:rPr>
              <w:t>48</w:t>
            </w:r>
          </w:p>
        </w:tc>
        <w:tc>
          <w:tcPr>
            <w:tcW w:w="1958" w:type="pct"/>
            <w:tcBorders>
              <w:top w:val="single" w:sz="2" w:space="0" w:color="auto"/>
              <w:left w:val="nil"/>
              <w:bottom w:val="single" w:sz="2" w:space="0" w:color="auto"/>
            </w:tcBorders>
            <w:vAlign w:val="center"/>
          </w:tcPr>
          <w:p w14:paraId="76A5B0AA" w14:textId="77777777" w:rsidR="00A10DBB" w:rsidRPr="00C20FCE" w:rsidRDefault="00AF4F89" w:rsidP="009460DF">
            <w:pPr>
              <w:jc w:val="center"/>
              <w:rPr>
                <w:rFonts w:ascii="Arial" w:hAnsi="Arial" w:cs="Arial"/>
                <w:sz w:val="20"/>
                <w:szCs w:val="20"/>
                <w:lang w:val="en-US"/>
              </w:rPr>
            </w:pPr>
            <w:r w:rsidRPr="00C20FCE">
              <w:rPr>
                <w:rFonts w:ascii="Arial" w:hAnsi="Arial" w:cs="Arial"/>
                <w:sz w:val="20"/>
                <w:szCs w:val="20"/>
                <w:lang w:val="en-US"/>
              </w:rPr>
              <w:t>54.5% [43.0-66.1]</w:t>
            </w:r>
          </w:p>
        </w:tc>
      </w:tr>
      <w:tr w:rsidR="00A10DBB" w:rsidRPr="00C20FCE" w14:paraId="7055C9C2" w14:textId="77777777" w:rsidTr="00AF4F89">
        <w:tc>
          <w:tcPr>
            <w:tcW w:w="1556" w:type="pct"/>
            <w:tcBorders>
              <w:top w:val="single" w:sz="2" w:space="0" w:color="auto"/>
              <w:left w:val="nil"/>
              <w:bottom w:val="single" w:sz="12" w:space="0" w:color="auto"/>
              <w:right w:val="single" w:sz="2" w:space="0" w:color="auto"/>
            </w:tcBorders>
            <w:shd w:val="clear" w:color="auto" w:fill="auto"/>
            <w:vAlign w:val="center"/>
          </w:tcPr>
          <w:p w14:paraId="78935AD6" w14:textId="77777777" w:rsidR="00A10DBB" w:rsidRPr="00C20FCE" w:rsidRDefault="00A10DBB" w:rsidP="009460DF">
            <w:pPr>
              <w:rPr>
                <w:rFonts w:ascii="Arial" w:hAnsi="Arial" w:cs="Arial"/>
                <w:sz w:val="20"/>
                <w:szCs w:val="20"/>
                <w:lang w:val="en-US"/>
              </w:rPr>
            </w:pPr>
            <w:r w:rsidRPr="00C20FCE">
              <w:rPr>
                <w:rFonts w:ascii="Arial" w:hAnsi="Arial" w:cs="Arial"/>
                <w:sz w:val="20"/>
                <w:szCs w:val="20"/>
                <w:lang w:val="en-US"/>
              </w:rPr>
              <w:t>Female</w:t>
            </w:r>
          </w:p>
        </w:tc>
        <w:tc>
          <w:tcPr>
            <w:tcW w:w="718" w:type="pct"/>
            <w:tcBorders>
              <w:top w:val="single" w:sz="2" w:space="0" w:color="auto"/>
              <w:left w:val="single" w:sz="2" w:space="0" w:color="auto"/>
              <w:bottom w:val="single" w:sz="12" w:space="0" w:color="auto"/>
              <w:right w:val="single" w:sz="2" w:space="0" w:color="auto"/>
            </w:tcBorders>
            <w:shd w:val="clear" w:color="auto" w:fill="auto"/>
            <w:vAlign w:val="center"/>
          </w:tcPr>
          <w:p w14:paraId="4810BA94" w14:textId="77777777" w:rsidR="00A10DBB" w:rsidRPr="00C20FCE" w:rsidRDefault="00AF4F89" w:rsidP="009460DF">
            <w:pPr>
              <w:jc w:val="center"/>
              <w:rPr>
                <w:rFonts w:ascii="Arial" w:hAnsi="Arial" w:cs="Arial"/>
                <w:sz w:val="20"/>
                <w:szCs w:val="20"/>
                <w:lang w:val="en-US"/>
              </w:rPr>
            </w:pPr>
            <w:r w:rsidRPr="00C20FCE">
              <w:rPr>
                <w:rFonts w:ascii="Arial" w:hAnsi="Arial" w:cs="Arial"/>
                <w:sz w:val="20"/>
                <w:szCs w:val="20"/>
                <w:lang w:val="en-US"/>
              </w:rPr>
              <w:t>78</w:t>
            </w:r>
          </w:p>
        </w:tc>
        <w:tc>
          <w:tcPr>
            <w:tcW w:w="768" w:type="pct"/>
            <w:tcBorders>
              <w:top w:val="single" w:sz="2" w:space="0" w:color="auto"/>
              <w:left w:val="single" w:sz="2" w:space="0" w:color="auto"/>
              <w:bottom w:val="single" w:sz="12" w:space="0" w:color="auto"/>
              <w:right w:val="nil"/>
            </w:tcBorders>
            <w:shd w:val="clear" w:color="auto" w:fill="auto"/>
            <w:vAlign w:val="center"/>
          </w:tcPr>
          <w:p w14:paraId="44D29CE7" w14:textId="77777777" w:rsidR="00A10DBB" w:rsidRPr="00C20FCE" w:rsidRDefault="00AF4F89" w:rsidP="009460DF">
            <w:pPr>
              <w:jc w:val="center"/>
              <w:rPr>
                <w:rFonts w:ascii="Arial" w:hAnsi="Arial" w:cs="Arial"/>
                <w:sz w:val="20"/>
                <w:szCs w:val="20"/>
                <w:lang w:val="en-US"/>
              </w:rPr>
            </w:pPr>
            <w:r w:rsidRPr="00C20FCE">
              <w:rPr>
                <w:rFonts w:ascii="Arial" w:hAnsi="Arial" w:cs="Arial"/>
                <w:sz w:val="20"/>
                <w:szCs w:val="20"/>
                <w:lang w:val="en-US"/>
              </w:rPr>
              <w:t>49</w:t>
            </w:r>
          </w:p>
        </w:tc>
        <w:tc>
          <w:tcPr>
            <w:tcW w:w="1958" w:type="pct"/>
            <w:tcBorders>
              <w:top w:val="single" w:sz="2" w:space="0" w:color="auto"/>
              <w:left w:val="nil"/>
              <w:bottom w:val="single" w:sz="12" w:space="0" w:color="auto"/>
            </w:tcBorders>
            <w:shd w:val="clear" w:color="auto" w:fill="auto"/>
            <w:vAlign w:val="center"/>
          </w:tcPr>
          <w:p w14:paraId="5EDA1B4A" w14:textId="77777777" w:rsidR="00A10DBB" w:rsidRPr="00C20FCE" w:rsidRDefault="00AF4F89" w:rsidP="009460DF">
            <w:pPr>
              <w:jc w:val="center"/>
              <w:rPr>
                <w:rFonts w:ascii="Arial" w:hAnsi="Arial" w:cs="Arial"/>
                <w:sz w:val="20"/>
                <w:szCs w:val="20"/>
                <w:lang w:val="en-US"/>
              </w:rPr>
            </w:pPr>
            <w:r w:rsidRPr="00C20FCE">
              <w:rPr>
                <w:rFonts w:ascii="Arial" w:hAnsi="Arial" w:cs="Arial"/>
                <w:sz w:val="20"/>
                <w:szCs w:val="20"/>
                <w:lang w:val="en-US"/>
              </w:rPr>
              <w:t>62.8% [51.4-74.2]</w:t>
            </w:r>
          </w:p>
        </w:tc>
      </w:tr>
    </w:tbl>
    <w:p w14:paraId="262A1C8D" w14:textId="77777777" w:rsidR="00EF2947" w:rsidRPr="00C20FCE" w:rsidRDefault="00EF2947" w:rsidP="007E5348">
      <w:pPr>
        <w:rPr>
          <w:rFonts w:ascii="Arial" w:hAnsi="Arial" w:cs="Arial"/>
          <w:b/>
          <w:lang w:val="en-US"/>
        </w:rPr>
      </w:pPr>
    </w:p>
    <w:p w14:paraId="4717B055" w14:textId="77777777" w:rsidR="00695B5B" w:rsidRPr="00C20FCE" w:rsidRDefault="00695B5B" w:rsidP="007E5348">
      <w:pPr>
        <w:rPr>
          <w:rFonts w:ascii="Arial" w:hAnsi="Arial" w:cs="Arial"/>
          <w:b/>
          <w:lang w:val="en-US"/>
        </w:rPr>
      </w:pPr>
    </w:p>
    <w:p w14:paraId="3896177A" w14:textId="2F19DFB6" w:rsidR="007E5348" w:rsidRPr="00C20FCE" w:rsidRDefault="007E5348" w:rsidP="007E5348">
      <w:pPr>
        <w:rPr>
          <w:rFonts w:ascii="Arial" w:hAnsi="Arial" w:cs="Arial"/>
          <w:b/>
          <w:lang w:val="en-US"/>
        </w:rPr>
      </w:pPr>
      <w:r w:rsidRPr="00C20FCE">
        <w:rPr>
          <w:rFonts w:ascii="Arial" w:hAnsi="Arial" w:cs="Arial"/>
          <w:b/>
          <w:lang w:val="en-US"/>
        </w:rPr>
        <w:lastRenderedPageBreak/>
        <w:t>Cons</w:t>
      </w:r>
      <w:r w:rsidR="00C86C2C" w:rsidRPr="00C20FCE">
        <w:rPr>
          <w:rFonts w:ascii="Arial" w:hAnsi="Arial" w:cs="Arial"/>
          <w:b/>
          <w:lang w:val="en-US"/>
        </w:rPr>
        <w:t>u</w:t>
      </w:r>
      <w:r w:rsidR="00375480" w:rsidRPr="00C20FCE">
        <w:rPr>
          <w:rFonts w:ascii="Arial" w:hAnsi="Arial" w:cs="Arial"/>
          <w:b/>
          <w:lang w:val="en-US"/>
        </w:rPr>
        <w:t xml:space="preserve">mption of iron-rich </w:t>
      </w:r>
      <w:r w:rsidRPr="00C20FCE">
        <w:rPr>
          <w:rFonts w:ascii="Arial" w:hAnsi="Arial" w:cs="Arial"/>
          <w:b/>
          <w:lang w:val="en-US"/>
        </w:rPr>
        <w:t>food</w:t>
      </w:r>
    </w:p>
    <w:p w14:paraId="710F7D62" w14:textId="77777777" w:rsidR="007E5348" w:rsidRPr="00C20FCE" w:rsidRDefault="007E5348" w:rsidP="00B627AE">
      <w:pPr>
        <w:rPr>
          <w:rFonts w:ascii="Arial" w:hAnsi="Arial" w:cs="Arial"/>
          <w:b/>
          <w:lang w:val="en-US"/>
        </w:rPr>
      </w:pPr>
    </w:p>
    <w:p w14:paraId="7A49FF2D" w14:textId="5A85D6AF" w:rsidR="00EF2947" w:rsidRPr="00C20FCE" w:rsidRDefault="00EF2947" w:rsidP="00EF2947">
      <w:pPr>
        <w:tabs>
          <w:tab w:val="left" w:pos="2268"/>
        </w:tabs>
        <w:jc w:val="both"/>
        <w:rPr>
          <w:rFonts w:ascii="Arial" w:hAnsi="Arial" w:cs="Arial"/>
          <w:lang w:val="en-US"/>
        </w:rPr>
      </w:pPr>
      <w:r w:rsidRPr="00C20FCE">
        <w:rPr>
          <w:rFonts w:ascii="Arial" w:hAnsi="Arial" w:cs="Arial"/>
          <w:lang w:val="en-US"/>
        </w:rPr>
        <w:t>The iron-rich or iron-fortified foods included in the 24-hours recall was any meat, Plumpy products (Plumpy Nut</w:t>
      </w:r>
      <w:r w:rsidR="00065A93" w:rsidRPr="00C20FCE">
        <w:rPr>
          <w:rFonts w:ascii="Arial" w:hAnsi="Arial" w:cs="Arial"/>
          <w:lang w:val="en-US"/>
        </w:rPr>
        <w:t>’</w:t>
      </w:r>
      <w:r w:rsidR="00E17E3D" w:rsidRPr="00C20FCE">
        <w:rPr>
          <w:rFonts w:ascii="Arial" w:hAnsi="Arial" w:cs="Arial"/>
          <w:lang w:val="en-US"/>
        </w:rPr>
        <w:t xml:space="preserve"> or</w:t>
      </w:r>
      <w:r w:rsidRPr="00C20FCE">
        <w:rPr>
          <w:rFonts w:ascii="Arial" w:hAnsi="Arial" w:cs="Arial"/>
          <w:lang w:val="en-US"/>
        </w:rPr>
        <w:t xml:space="preserve"> Plumpy Sup</w:t>
      </w:r>
      <w:r w:rsidR="00065A93" w:rsidRPr="00C20FCE">
        <w:rPr>
          <w:rFonts w:ascii="Arial" w:hAnsi="Arial" w:cs="Arial"/>
          <w:lang w:val="en-US"/>
        </w:rPr>
        <w:t>’</w:t>
      </w:r>
      <w:r w:rsidRPr="00C20FCE">
        <w:rPr>
          <w:rFonts w:ascii="Arial" w:hAnsi="Arial" w:cs="Arial"/>
          <w:lang w:val="en-US"/>
        </w:rPr>
        <w:t xml:space="preserve">), infant formula enriched </w:t>
      </w:r>
      <w:r w:rsidR="00E17E3D" w:rsidRPr="00C20FCE">
        <w:rPr>
          <w:rFonts w:ascii="Arial" w:hAnsi="Arial" w:cs="Arial"/>
          <w:lang w:val="en-US"/>
        </w:rPr>
        <w:t>with</w:t>
      </w:r>
      <w:r w:rsidRPr="00C20FCE">
        <w:rPr>
          <w:rFonts w:ascii="Arial" w:hAnsi="Arial" w:cs="Arial"/>
          <w:lang w:val="en-US"/>
        </w:rPr>
        <w:t xml:space="preserve"> iron, and baby food/cereals</w:t>
      </w:r>
      <w:r w:rsidR="000F3DB7" w:rsidRPr="00C20FCE">
        <w:rPr>
          <w:rFonts w:ascii="Arial" w:hAnsi="Arial" w:cs="Arial"/>
          <w:lang w:val="en-US"/>
        </w:rPr>
        <w:t xml:space="preserve"> fortified </w:t>
      </w:r>
      <w:r w:rsidR="00E17E3D" w:rsidRPr="00C20FCE">
        <w:rPr>
          <w:rFonts w:ascii="Arial" w:hAnsi="Arial" w:cs="Arial"/>
          <w:lang w:val="en-US"/>
        </w:rPr>
        <w:t>with</w:t>
      </w:r>
      <w:r w:rsidR="000F3DB7" w:rsidRPr="00C20FCE">
        <w:rPr>
          <w:rFonts w:ascii="Arial" w:hAnsi="Arial" w:cs="Arial"/>
          <w:lang w:val="en-US"/>
        </w:rPr>
        <w:t xml:space="preserve"> iron</w:t>
      </w:r>
      <w:r w:rsidRPr="00C20FCE">
        <w:rPr>
          <w:rFonts w:ascii="Arial" w:hAnsi="Arial" w:cs="Arial"/>
          <w:lang w:val="en-US"/>
        </w:rPr>
        <w:t>.</w:t>
      </w:r>
      <w:r w:rsidR="00A3523B" w:rsidRPr="00C20FCE">
        <w:rPr>
          <w:rFonts w:ascii="Arial" w:hAnsi="Arial" w:cs="Arial"/>
          <w:lang w:val="en-US"/>
        </w:rPr>
        <w:t xml:space="preserve"> Iron fortified bread meant for the general population was not included in this IYCF indicator because it is not specifically designed for young children.</w:t>
      </w:r>
    </w:p>
    <w:p w14:paraId="03CF54D1" w14:textId="77777777" w:rsidR="00EF2947" w:rsidRPr="00C20FCE" w:rsidRDefault="00EF2947" w:rsidP="00B627AE">
      <w:pPr>
        <w:rPr>
          <w:rFonts w:ascii="Arial" w:hAnsi="Arial" w:cs="Arial"/>
          <w:b/>
          <w:lang w:val="en-US"/>
        </w:rPr>
      </w:pPr>
    </w:p>
    <w:p w14:paraId="43F585F4" w14:textId="22A18BF7" w:rsidR="00C86C2C" w:rsidRPr="00C20FCE" w:rsidRDefault="00A91652" w:rsidP="00C86C2C">
      <w:pPr>
        <w:pStyle w:val="Lgende"/>
        <w:keepNext/>
        <w:jc w:val="both"/>
        <w:rPr>
          <w:rFonts w:ascii="Arial" w:hAnsi="Arial" w:cs="Arial"/>
          <w:noProof/>
          <w:color w:val="auto"/>
          <w:sz w:val="20"/>
          <w:szCs w:val="22"/>
          <w:lang w:val="en-US"/>
        </w:rPr>
      </w:pPr>
      <w:r w:rsidRPr="00C20FCE">
        <w:rPr>
          <w:rFonts w:ascii="Arial" w:hAnsi="Arial" w:cs="Arial"/>
          <w:color w:val="auto"/>
          <w:sz w:val="20"/>
          <w:szCs w:val="22"/>
          <w:lang w:val="en-US"/>
        </w:rPr>
        <w:t>Table 5</w:t>
      </w:r>
      <w:r w:rsidR="008142C6" w:rsidRPr="00C20FCE">
        <w:rPr>
          <w:rFonts w:ascii="Arial" w:hAnsi="Arial" w:cs="Arial"/>
          <w:color w:val="auto"/>
          <w:sz w:val="20"/>
          <w:szCs w:val="22"/>
          <w:lang w:val="en-US"/>
        </w:rPr>
        <w:t>5</w:t>
      </w:r>
      <w:r w:rsidR="00C86C2C" w:rsidRPr="00C20FCE">
        <w:rPr>
          <w:rFonts w:ascii="Arial" w:hAnsi="Arial" w:cs="Arial"/>
          <w:noProof/>
          <w:color w:val="auto"/>
          <w:sz w:val="20"/>
          <w:szCs w:val="22"/>
          <w:lang w:val="en-US"/>
        </w:rPr>
        <w:t xml:space="preserve">: </w:t>
      </w:r>
      <w:r w:rsidR="00375480" w:rsidRPr="00C20FCE">
        <w:rPr>
          <w:rFonts w:ascii="Arial" w:hAnsi="Arial" w:cs="Arial"/>
          <w:noProof/>
          <w:color w:val="auto"/>
          <w:sz w:val="20"/>
          <w:szCs w:val="22"/>
          <w:lang w:val="en-US"/>
        </w:rPr>
        <w:t>Consumption of iron-rich</w:t>
      </w:r>
      <w:r w:rsidR="00C86C2C" w:rsidRPr="00C20FCE">
        <w:rPr>
          <w:rFonts w:ascii="Arial" w:hAnsi="Arial" w:cs="Arial"/>
          <w:noProof/>
          <w:color w:val="auto"/>
          <w:sz w:val="20"/>
          <w:szCs w:val="22"/>
          <w:lang w:val="en-US"/>
        </w:rPr>
        <w:t xml:space="preserve"> food by survey area (Children 6-23 months)</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925"/>
        <w:gridCol w:w="1197"/>
        <w:gridCol w:w="1460"/>
        <w:gridCol w:w="4218"/>
      </w:tblGrid>
      <w:tr w:rsidR="00C86C2C" w:rsidRPr="00C20FCE" w14:paraId="3D8B39D0" w14:textId="77777777" w:rsidTr="00EF2947">
        <w:trPr>
          <w:trHeight w:val="594"/>
        </w:trPr>
        <w:tc>
          <w:tcPr>
            <w:tcW w:w="1817" w:type="pct"/>
            <w:vMerge w:val="restart"/>
            <w:tcBorders>
              <w:top w:val="single" w:sz="12" w:space="0" w:color="auto"/>
              <w:right w:val="single" w:sz="2" w:space="0" w:color="auto"/>
            </w:tcBorders>
            <w:shd w:val="clear" w:color="auto" w:fill="8DB3E2" w:themeFill="text2" w:themeFillTint="66"/>
            <w:vAlign w:val="center"/>
          </w:tcPr>
          <w:p w14:paraId="3D20CC0A" w14:textId="77777777" w:rsidR="00C86C2C" w:rsidRPr="00C20FCE" w:rsidRDefault="000D6287" w:rsidP="006916E2">
            <w:pPr>
              <w:jc w:val="center"/>
              <w:rPr>
                <w:rFonts w:ascii="Arial" w:hAnsi="Arial" w:cs="Arial"/>
                <w:b/>
                <w:sz w:val="20"/>
                <w:szCs w:val="20"/>
                <w:lang w:val="en-US"/>
              </w:rPr>
            </w:pPr>
            <w:r w:rsidRPr="00C20FCE">
              <w:rPr>
                <w:rFonts w:ascii="Arial" w:hAnsi="Arial" w:cs="Arial"/>
                <w:b/>
                <w:sz w:val="20"/>
                <w:szCs w:val="20"/>
                <w:lang w:val="en-US"/>
              </w:rPr>
              <w:t>S</w:t>
            </w:r>
            <w:r w:rsidR="00C86C2C" w:rsidRPr="00C20FCE">
              <w:rPr>
                <w:rFonts w:ascii="Arial" w:hAnsi="Arial" w:cs="Arial"/>
                <w:b/>
                <w:sz w:val="20"/>
                <w:szCs w:val="20"/>
                <w:lang w:val="en-US"/>
              </w:rPr>
              <w:t>urvey Area</w:t>
            </w:r>
          </w:p>
        </w:tc>
        <w:tc>
          <w:tcPr>
            <w:tcW w:w="554"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2E4072C7" w14:textId="77777777" w:rsidR="00C86C2C" w:rsidRPr="00C20FCE" w:rsidRDefault="00C86C2C" w:rsidP="006916E2">
            <w:pPr>
              <w:jc w:val="center"/>
              <w:rPr>
                <w:rFonts w:ascii="Arial" w:hAnsi="Arial" w:cs="Arial"/>
                <w:b/>
                <w:sz w:val="20"/>
                <w:szCs w:val="20"/>
                <w:lang w:val="en-US"/>
              </w:rPr>
            </w:pPr>
            <w:r w:rsidRPr="00C20FCE">
              <w:rPr>
                <w:rFonts w:ascii="Arial" w:hAnsi="Arial" w:cs="Arial"/>
                <w:b/>
                <w:sz w:val="20"/>
                <w:szCs w:val="20"/>
                <w:lang w:val="en-US"/>
              </w:rPr>
              <w:t>N</w:t>
            </w:r>
          </w:p>
        </w:tc>
        <w:tc>
          <w:tcPr>
            <w:tcW w:w="2629" w:type="pct"/>
            <w:gridSpan w:val="2"/>
            <w:tcBorders>
              <w:top w:val="single" w:sz="12" w:space="0" w:color="auto"/>
              <w:left w:val="single" w:sz="2" w:space="0" w:color="auto"/>
            </w:tcBorders>
            <w:shd w:val="clear" w:color="auto" w:fill="8DB3E2" w:themeFill="text2" w:themeFillTint="66"/>
            <w:vAlign w:val="center"/>
          </w:tcPr>
          <w:p w14:paraId="797FF948" w14:textId="77777777" w:rsidR="00C86C2C" w:rsidRPr="00C20FCE" w:rsidRDefault="00C86C2C" w:rsidP="00375480">
            <w:pPr>
              <w:jc w:val="center"/>
              <w:rPr>
                <w:rFonts w:ascii="Arial" w:hAnsi="Arial" w:cs="Arial"/>
                <w:sz w:val="20"/>
                <w:szCs w:val="20"/>
                <w:lang w:val="en-US"/>
              </w:rPr>
            </w:pPr>
            <w:r w:rsidRPr="00C20FCE">
              <w:rPr>
                <w:rFonts w:ascii="Arial" w:hAnsi="Arial" w:cs="Arial"/>
                <w:b/>
                <w:sz w:val="20"/>
                <w:szCs w:val="20"/>
                <w:lang w:val="en-US"/>
              </w:rPr>
              <w:t>Proportion of children 6-23 months of age who received iron-</w:t>
            </w:r>
            <w:r w:rsidR="00375480" w:rsidRPr="00C20FCE">
              <w:rPr>
                <w:rFonts w:ascii="Arial" w:hAnsi="Arial" w:cs="Arial"/>
                <w:b/>
                <w:sz w:val="20"/>
                <w:szCs w:val="20"/>
                <w:lang w:val="en-US"/>
              </w:rPr>
              <w:t>rich</w:t>
            </w:r>
            <w:r w:rsidRPr="00C20FCE">
              <w:rPr>
                <w:rFonts w:ascii="Arial" w:hAnsi="Arial" w:cs="Arial"/>
                <w:b/>
                <w:sz w:val="20"/>
                <w:szCs w:val="20"/>
                <w:lang w:val="en-US"/>
              </w:rPr>
              <w:t xml:space="preserve"> food during the previous day</w:t>
            </w:r>
          </w:p>
        </w:tc>
      </w:tr>
      <w:tr w:rsidR="00C86C2C" w:rsidRPr="00C20FCE" w14:paraId="1F66AD79" w14:textId="77777777" w:rsidTr="006916E2">
        <w:trPr>
          <w:trHeight w:val="465"/>
        </w:trPr>
        <w:tc>
          <w:tcPr>
            <w:tcW w:w="1817" w:type="pct"/>
            <w:vMerge/>
            <w:tcBorders>
              <w:bottom w:val="single" w:sz="12" w:space="0" w:color="auto"/>
              <w:right w:val="single" w:sz="2" w:space="0" w:color="auto"/>
            </w:tcBorders>
            <w:shd w:val="clear" w:color="auto" w:fill="8DB3E2" w:themeFill="text2" w:themeFillTint="66"/>
            <w:vAlign w:val="center"/>
          </w:tcPr>
          <w:p w14:paraId="2135C7BE" w14:textId="77777777" w:rsidR="00C86C2C" w:rsidRPr="00C20FCE" w:rsidRDefault="00C86C2C" w:rsidP="006916E2">
            <w:pPr>
              <w:rPr>
                <w:rFonts w:ascii="Arial" w:hAnsi="Arial" w:cs="Arial"/>
                <w:b/>
                <w:sz w:val="20"/>
                <w:szCs w:val="20"/>
                <w:lang w:val="en-US"/>
              </w:rPr>
            </w:pPr>
          </w:p>
        </w:tc>
        <w:tc>
          <w:tcPr>
            <w:tcW w:w="554" w:type="pct"/>
            <w:vMerge/>
            <w:tcBorders>
              <w:left w:val="single" w:sz="2" w:space="0" w:color="auto"/>
              <w:bottom w:val="single" w:sz="12" w:space="0" w:color="auto"/>
              <w:right w:val="single" w:sz="2" w:space="0" w:color="auto"/>
            </w:tcBorders>
            <w:shd w:val="clear" w:color="auto" w:fill="8DB3E2" w:themeFill="text2" w:themeFillTint="66"/>
            <w:vAlign w:val="center"/>
          </w:tcPr>
          <w:p w14:paraId="273C7C12" w14:textId="77777777" w:rsidR="00C86C2C" w:rsidRPr="00C20FCE" w:rsidRDefault="00C86C2C" w:rsidP="006916E2">
            <w:pPr>
              <w:jc w:val="center"/>
              <w:rPr>
                <w:rFonts w:ascii="Arial" w:hAnsi="Arial" w:cs="Arial"/>
                <w:b/>
                <w:sz w:val="20"/>
                <w:szCs w:val="20"/>
                <w:lang w:val="en-US"/>
              </w:rPr>
            </w:pPr>
          </w:p>
        </w:tc>
        <w:tc>
          <w:tcPr>
            <w:tcW w:w="676"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56709348" w14:textId="77777777" w:rsidR="00C86C2C" w:rsidRPr="00C20FCE" w:rsidRDefault="00C86C2C" w:rsidP="006916E2">
            <w:pPr>
              <w:jc w:val="center"/>
              <w:rPr>
                <w:rFonts w:ascii="Arial" w:hAnsi="Arial" w:cs="Arial"/>
                <w:b/>
                <w:sz w:val="20"/>
                <w:szCs w:val="20"/>
                <w:lang w:val="en-US"/>
              </w:rPr>
            </w:pPr>
            <w:r w:rsidRPr="00C20FCE">
              <w:rPr>
                <w:rFonts w:ascii="Arial" w:hAnsi="Arial" w:cs="Arial"/>
                <w:b/>
                <w:sz w:val="20"/>
                <w:szCs w:val="20"/>
                <w:lang w:val="en-US"/>
              </w:rPr>
              <w:t>n</w:t>
            </w:r>
          </w:p>
        </w:tc>
        <w:tc>
          <w:tcPr>
            <w:tcW w:w="1953" w:type="pct"/>
            <w:tcBorders>
              <w:top w:val="single" w:sz="2" w:space="0" w:color="auto"/>
              <w:left w:val="nil"/>
              <w:bottom w:val="single" w:sz="12" w:space="0" w:color="auto"/>
              <w:right w:val="nil"/>
            </w:tcBorders>
            <w:shd w:val="clear" w:color="auto" w:fill="8DB3E2" w:themeFill="text2" w:themeFillTint="66"/>
            <w:vAlign w:val="center"/>
          </w:tcPr>
          <w:p w14:paraId="37CF1BB5" w14:textId="77777777" w:rsidR="00C86C2C" w:rsidRPr="00C20FCE" w:rsidRDefault="00C86C2C" w:rsidP="006916E2">
            <w:pPr>
              <w:jc w:val="center"/>
              <w:rPr>
                <w:rFonts w:ascii="Arial" w:hAnsi="Arial" w:cs="Arial"/>
                <w:b/>
                <w:sz w:val="20"/>
                <w:szCs w:val="20"/>
                <w:lang w:val="en-US"/>
              </w:rPr>
            </w:pPr>
            <w:r w:rsidRPr="00C20FCE">
              <w:rPr>
                <w:rFonts w:ascii="Arial" w:hAnsi="Arial" w:cs="Arial"/>
                <w:b/>
                <w:sz w:val="20"/>
                <w:szCs w:val="20"/>
                <w:lang w:val="en-US"/>
              </w:rPr>
              <w:t>% [95% CI]</w:t>
            </w:r>
          </w:p>
        </w:tc>
      </w:tr>
      <w:tr w:rsidR="00C86C2C" w:rsidRPr="00C20FCE" w14:paraId="7988AD97" w14:textId="77777777" w:rsidTr="00EF2947">
        <w:trPr>
          <w:trHeight w:val="253"/>
        </w:trPr>
        <w:tc>
          <w:tcPr>
            <w:tcW w:w="1817" w:type="pct"/>
            <w:tcBorders>
              <w:top w:val="single" w:sz="12" w:space="0" w:color="auto"/>
              <w:bottom w:val="single" w:sz="2" w:space="0" w:color="auto"/>
              <w:right w:val="single" w:sz="2" w:space="0" w:color="auto"/>
            </w:tcBorders>
            <w:vAlign w:val="center"/>
          </w:tcPr>
          <w:p w14:paraId="4119AFB5" w14:textId="01AFA50C" w:rsidR="00C86C2C" w:rsidRPr="00C20FCE" w:rsidRDefault="00C86C2C" w:rsidP="00202D1D">
            <w:pPr>
              <w:rPr>
                <w:rFonts w:ascii="Arial" w:hAnsi="Arial" w:cs="Arial"/>
                <w:sz w:val="20"/>
                <w:szCs w:val="20"/>
                <w:lang w:val="en-US"/>
              </w:rPr>
            </w:pPr>
            <w:r w:rsidRPr="00C20FCE">
              <w:rPr>
                <w:rFonts w:ascii="Arial" w:hAnsi="Arial" w:cs="Arial"/>
                <w:sz w:val="20"/>
                <w:szCs w:val="20"/>
                <w:lang w:val="en-US"/>
              </w:rPr>
              <w:t>Za’atri</w:t>
            </w:r>
          </w:p>
        </w:tc>
        <w:tc>
          <w:tcPr>
            <w:tcW w:w="554" w:type="pct"/>
            <w:tcBorders>
              <w:top w:val="single" w:sz="12" w:space="0" w:color="auto"/>
              <w:left w:val="single" w:sz="2" w:space="0" w:color="auto"/>
              <w:bottom w:val="single" w:sz="2" w:space="0" w:color="auto"/>
              <w:right w:val="single" w:sz="2" w:space="0" w:color="auto"/>
            </w:tcBorders>
            <w:vAlign w:val="center"/>
          </w:tcPr>
          <w:p w14:paraId="117687CD" w14:textId="77777777" w:rsidR="00C86C2C" w:rsidRPr="00C20FCE" w:rsidRDefault="00C86C2C" w:rsidP="006916E2">
            <w:pPr>
              <w:jc w:val="center"/>
              <w:rPr>
                <w:rFonts w:ascii="Arial" w:hAnsi="Arial" w:cs="Arial"/>
                <w:sz w:val="20"/>
                <w:szCs w:val="20"/>
                <w:lang w:val="en-US"/>
              </w:rPr>
            </w:pPr>
            <w:r w:rsidRPr="00C20FCE">
              <w:rPr>
                <w:rFonts w:ascii="Arial" w:hAnsi="Arial" w:cs="Arial"/>
                <w:sz w:val="20"/>
                <w:szCs w:val="20"/>
                <w:lang w:val="en-US"/>
              </w:rPr>
              <w:t>147</w:t>
            </w:r>
          </w:p>
        </w:tc>
        <w:tc>
          <w:tcPr>
            <w:tcW w:w="676" w:type="pct"/>
            <w:tcBorders>
              <w:top w:val="single" w:sz="12" w:space="0" w:color="auto"/>
              <w:left w:val="single" w:sz="2" w:space="0" w:color="auto"/>
              <w:bottom w:val="single" w:sz="2" w:space="0" w:color="auto"/>
              <w:right w:val="nil"/>
            </w:tcBorders>
            <w:vAlign w:val="center"/>
          </w:tcPr>
          <w:p w14:paraId="0B447D2C" w14:textId="77777777" w:rsidR="00C86C2C" w:rsidRPr="00C20FCE" w:rsidRDefault="00C86C2C" w:rsidP="006916E2">
            <w:pPr>
              <w:jc w:val="center"/>
              <w:rPr>
                <w:rFonts w:ascii="Arial" w:hAnsi="Arial" w:cs="Arial"/>
                <w:sz w:val="20"/>
                <w:szCs w:val="20"/>
                <w:lang w:val="en-US"/>
              </w:rPr>
            </w:pPr>
            <w:r w:rsidRPr="00C20FCE">
              <w:rPr>
                <w:rFonts w:ascii="Arial" w:hAnsi="Arial" w:cs="Arial"/>
                <w:sz w:val="20"/>
                <w:szCs w:val="20"/>
                <w:lang w:val="en-US"/>
              </w:rPr>
              <w:t>31</w:t>
            </w:r>
          </w:p>
        </w:tc>
        <w:tc>
          <w:tcPr>
            <w:tcW w:w="1953" w:type="pct"/>
            <w:tcBorders>
              <w:top w:val="single" w:sz="12" w:space="0" w:color="auto"/>
              <w:left w:val="nil"/>
              <w:bottom w:val="single" w:sz="2" w:space="0" w:color="auto"/>
              <w:right w:val="nil"/>
            </w:tcBorders>
            <w:vAlign w:val="center"/>
          </w:tcPr>
          <w:p w14:paraId="5D82AF37" w14:textId="77777777" w:rsidR="00C86C2C" w:rsidRPr="00C20FCE" w:rsidRDefault="00C86C2C" w:rsidP="00ED35A6">
            <w:pPr>
              <w:jc w:val="center"/>
              <w:rPr>
                <w:rFonts w:ascii="Arial" w:hAnsi="Arial" w:cs="Arial"/>
                <w:sz w:val="20"/>
                <w:szCs w:val="20"/>
                <w:lang w:val="en-US"/>
              </w:rPr>
            </w:pPr>
            <w:r w:rsidRPr="00C20FCE">
              <w:rPr>
                <w:rFonts w:ascii="Arial" w:hAnsi="Arial" w:cs="Arial"/>
                <w:sz w:val="20"/>
                <w:szCs w:val="20"/>
                <w:lang w:val="en-US"/>
              </w:rPr>
              <w:t>21.1%</w:t>
            </w:r>
            <w:r w:rsidR="00ED35A6" w:rsidRPr="00C20FCE">
              <w:rPr>
                <w:rFonts w:ascii="Arial" w:hAnsi="Arial" w:cs="Arial"/>
                <w:sz w:val="20"/>
                <w:szCs w:val="20"/>
                <w:lang w:val="en-US"/>
              </w:rPr>
              <w:t xml:space="preserve"> </w:t>
            </w:r>
            <w:r w:rsidRPr="00C20FCE">
              <w:rPr>
                <w:rFonts w:ascii="Arial" w:hAnsi="Arial" w:cs="Arial"/>
                <w:sz w:val="20"/>
                <w:szCs w:val="20"/>
                <w:lang w:val="en-US"/>
              </w:rPr>
              <w:t>[15.1-27.1]</w:t>
            </w:r>
          </w:p>
        </w:tc>
      </w:tr>
      <w:tr w:rsidR="00C86C2C" w:rsidRPr="00C20FCE" w14:paraId="25244D29" w14:textId="77777777" w:rsidTr="00EF2947">
        <w:trPr>
          <w:trHeight w:val="253"/>
        </w:trPr>
        <w:tc>
          <w:tcPr>
            <w:tcW w:w="1817" w:type="pct"/>
            <w:tcBorders>
              <w:top w:val="single" w:sz="2" w:space="0" w:color="auto"/>
              <w:bottom w:val="single" w:sz="2" w:space="0" w:color="auto"/>
              <w:right w:val="single" w:sz="2" w:space="0" w:color="auto"/>
            </w:tcBorders>
            <w:vAlign w:val="center"/>
          </w:tcPr>
          <w:p w14:paraId="0B78672E" w14:textId="77777777" w:rsidR="00C86C2C" w:rsidRPr="00C20FCE" w:rsidRDefault="00C86C2C" w:rsidP="006916E2">
            <w:pPr>
              <w:rPr>
                <w:rFonts w:ascii="Arial" w:hAnsi="Arial" w:cs="Arial"/>
                <w:sz w:val="20"/>
                <w:szCs w:val="20"/>
                <w:lang w:val="en-US"/>
              </w:rPr>
            </w:pPr>
            <w:r w:rsidRPr="00C20FCE">
              <w:rPr>
                <w:rFonts w:ascii="Arial" w:hAnsi="Arial" w:cs="Arial"/>
                <w:sz w:val="20"/>
                <w:szCs w:val="20"/>
                <w:lang w:val="en-US"/>
              </w:rPr>
              <w:t>Azraq</w:t>
            </w:r>
          </w:p>
        </w:tc>
        <w:tc>
          <w:tcPr>
            <w:tcW w:w="554" w:type="pct"/>
            <w:tcBorders>
              <w:top w:val="single" w:sz="2" w:space="0" w:color="auto"/>
              <w:left w:val="single" w:sz="2" w:space="0" w:color="auto"/>
              <w:bottom w:val="single" w:sz="2" w:space="0" w:color="auto"/>
              <w:right w:val="single" w:sz="2" w:space="0" w:color="auto"/>
            </w:tcBorders>
            <w:vAlign w:val="center"/>
          </w:tcPr>
          <w:p w14:paraId="251B03CA" w14:textId="77777777" w:rsidR="00C86C2C" w:rsidRPr="00C20FCE" w:rsidRDefault="00ED35A6" w:rsidP="006916E2">
            <w:pPr>
              <w:jc w:val="center"/>
              <w:rPr>
                <w:rFonts w:ascii="Arial" w:hAnsi="Arial" w:cs="Arial"/>
                <w:sz w:val="20"/>
                <w:szCs w:val="20"/>
                <w:lang w:val="en-US"/>
              </w:rPr>
            </w:pPr>
            <w:r w:rsidRPr="00C20FCE">
              <w:rPr>
                <w:rFonts w:ascii="Arial" w:hAnsi="Arial" w:cs="Arial"/>
                <w:sz w:val="20"/>
                <w:szCs w:val="20"/>
                <w:lang w:val="en-US"/>
              </w:rPr>
              <w:t>147</w:t>
            </w:r>
          </w:p>
        </w:tc>
        <w:tc>
          <w:tcPr>
            <w:tcW w:w="676" w:type="pct"/>
            <w:tcBorders>
              <w:top w:val="single" w:sz="2" w:space="0" w:color="auto"/>
              <w:left w:val="single" w:sz="2" w:space="0" w:color="auto"/>
              <w:bottom w:val="single" w:sz="2" w:space="0" w:color="auto"/>
              <w:right w:val="nil"/>
            </w:tcBorders>
            <w:vAlign w:val="center"/>
          </w:tcPr>
          <w:p w14:paraId="186D1914" w14:textId="77777777" w:rsidR="00C86C2C" w:rsidRPr="00C20FCE" w:rsidRDefault="00ED35A6" w:rsidP="006916E2">
            <w:pPr>
              <w:jc w:val="center"/>
              <w:rPr>
                <w:rFonts w:ascii="Arial" w:hAnsi="Arial" w:cs="Arial"/>
                <w:sz w:val="20"/>
                <w:szCs w:val="20"/>
                <w:lang w:val="en-US"/>
              </w:rPr>
            </w:pPr>
            <w:r w:rsidRPr="00C20FCE">
              <w:rPr>
                <w:rFonts w:ascii="Arial" w:hAnsi="Arial" w:cs="Arial"/>
                <w:sz w:val="20"/>
                <w:szCs w:val="20"/>
                <w:lang w:val="en-US"/>
              </w:rPr>
              <w:t>46</w:t>
            </w:r>
          </w:p>
        </w:tc>
        <w:tc>
          <w:tcPr>
            <w:tcW w:w="1953" w:type="pct"/>
            <w:tcBorders>
              <w:top w:val="single" w:sz="2" w:space="0" w:color="auto"/>
              <w:left w:val="nil"/>
              <w:bottom w:val="single" w:sz="2" w:space="0" w:color="auto"/>
              <w:right w:val="nil"/>
            </w:tcBorders>
            <w:vAlign w:val="center"/>
          </w:tcPr>
          <w:p w14:paraId="2C67CCB0" w14:textId="77777777" w:rsidR="00C86C2C" w:rsidRPr="00C20FCE" w:rsidRDefault="00ED35A6" w:rsidP="006916E2">
            <w:pPr>
              <w:jc w:val="center"/>
              <w:rPr>
                <w:rFonts w:ascii="Arial" w:hAnsi="Arial" w:cs="Arial"/>
                <w:sz w:val="20"/>
                <w:szCs w:val="20"/>
                <w:lang w:val="en-US"/>
              </w:rPr>
            </w:pPr>
            <w:r w:rsidRPr="00C20FCE">
              <w:rPr>
                <w:rFonts w:ascii="Arial" w:hAnsi="Arial" w:cs="Arial"/>
                <w:sz w:val="20"/>
                <w:szCs w:val="20"/>
                <w:lang w:val="en-US"/>
              </w:rPr>
              <w:t>31.3% [22.8-39.8]</w:t>
            </w:r>
          </w:p>
        </w:tc>
      </w:tr>
      <w:tr w:rsidR="00C86C2C" w:rsidRPr="00C20FCE" w14:paraId="19DC47EE" w14:textId="77777777" w:rsidTr="00EF2947">
        <w:trPr>
          <w:trHeight w:val="253"/>
        </w:trPr>
        <w:tc>
          <w:tcPr>
            <w:tcW w:w="1817" w:type="pct"/>
            <w:tcBorders>
              <w:top w:val="single" w:sz="2" w:space="0" w:color="auto"/>
              <w:bottom w:val="single" w:sz="12" w:space="0" w:color="auto"/>
              <w:right w:val="single" w:sz="2" w:space="0" w:color="auto"/>
            </w:tcBorders>
            <w:vAlign w:val="center"/>
          </w:tcPr>
          <w:p w14:paraId="7CB0F3D5" w14:textId="77777777" w:rsidR="00C86C2C" w:rsidRPr="00C20FCE" w:rsidRDefault="00C86C2C" w:rsidP="006916E2">
            <w:pPr>
              <w:rPr>
                <w:rFonts w:ascii="Arial" w:hAnsi="Arial" w:cs="Arial"/>
                <w:sz w:val="20"/>
                <w:szCs w:val="20"/>
                <w:lang w:val="en-US"/>
              </w:rPr>
            </w:pPr>
            <w:r w:rsidRPr="00C20FCE">
              <w:rPr>
                <w:rFonts w:ascii="Arial" w:hAnsi="Arial" w:cs="Arial"/>
                <w:sz w:val="20"/>
                <w:szCs w:val="20"/>
                <w:lang w:val="en-US"/>
              </w:rPr>
              <w:t>Host communities</w:t>
            </w:r>
          </w:p>
        </w:tc>
        <w:tc>
          <w:tcPr>
            <w:tcW w:w="554" w:type="pct"/>
            <w:tcBorders>
              <w:top w:val="single" w:sz="2" w:space="0" w:color="auto"/>
              <w:left w:val="single" w:sz="2" w:space="0" w:color="auto"/>
              <w:bottom w:val="single" w:sz="12" w:space="0" w:color="auto"/>
              <w:right w:val="single" w:sz="2" w:space="0" w:color="auto"/>
            </w:tcBorders>
            <w:vAlign w:val="center"/>
          </w:tcPr>
          <w:p w14:paraId="2B873FB2" w14:textId="77777777" w:rsidR="00C86C2C" w:rsidRPr="00C20FCE" w:rsidRDefault="000D6287" w:rsidP="006916E2">
            <w:pPr>
              <w:jc w:val="center"/>
              <w:rPr>
                <w:rFonts w:ascii="Arial" w:hAnsi="Arial" w:cs="Arial"/>
                <w:sz w:val="20"/>
                <w:szCs w:val="20"/>
                <w:lang w:val="en-US"/>
              </w:rPr>
            </w:pPr>
            <w:r w:rsidRPr="00C20FCE">
              <w:rPr>
                <w:rFonts w:ascii="Arial" w:hAnsi="Arial" w:cs="Arial"/>
                <w:sz w:val="20"/>
                <w:szCs w:val="20"/>
                <w:lang w:val="en-US"/>
              </w:rPr>
              <w:t>177</w:t>
            </w:r>
          </w:p>
        </w:tc>
        <w:tc>
          <w:tcPr>
            <w:tcW w:w="676" w:type="pct"/>
            <w:tcBorders>
              <w:top w:val="single" w:sz="2" w:space="0" w:color="auto"/>
              <w:left w:val="single" w:sz="2" w:space="0" w:color="auto"/>
              <w:bottom w:val="single" w:sz="12" w:space="0" w:color="auto"/>
              <w:right w:val="nil"/>
            </w:tcBorders>
            <w:vAlign w:val="center"/>
          </w:tcPr>
          <w:p w14:paraId="7EA35951" w14:textId="77777777" w:rsidR="00C86C2C" w:rsidRPr="00C20FCE" w:rsidRDefault="000D6287" w:rsidP="006916E2">
            <w:pPr>
              <w:jc w:val="center"/>
              <w:rPr>
                <w:rFonts w:ascii="Arial" w:hAnsi="Arial" w:cs="Arial"/>
                <w:sz w:val="20"/>
                <w:szCs w:val="20"/>
                <w:lang w:val="en-US"/>
              </w:rPr>
            </w:pPr>
            <w:r w:rsidRPr="00C20FCE">
              <w:rPr>
                <w:rFonts w:ascii="Arial" w:hAnsi="Arial" w:cs="Arial"/>
                <w:sz w:val="20"/>
                <w:szCs w:val="20"/>
                <w:lang w:val="en-US"/>
              </w:rPr>
              <w:t>52</w:t>
            </w:r>
          </w:p>
        </w:tc>
        <w:tc>
          <w:tcPr>
            <w:tcW w:w="1953" w:type="pct"/>
            <w:tcBorders>
              <w:top w:val="single" w:sz="2" w:space="0" w:color="auto"/>
              <w:left w:val="nil"/>
              <w:bottom w:val="single" w:sz="12" w:space="0" w:color="auto"/>
              <w:right w:val="nil"/>
            </w:tcBorders>
            <w:vAlign w:val="center"/>
          </w:tcPr>
          <w:p w14:paraId="5BA66778" w14:textId="77777777" w:rsidR="00C86C2C" w:rsidRPr="00C20FCE" w:rsidRDefault="000D6287" w:rsidP="006916E2">
            <w:pPr>
              <w:jc w:val="center"/>
              <w:rPr>
                <w:rFonts w:ascii="Arial" w:hAnsi="Arial" w:cs="Arial"/>
                <w:sz w:val="20"/>
                <w:szCs w:val="20"/>
                <w:lang w:val="en-US"/>
              </w:rPr>
            </w:pPr>
            <w:r w:rsidRPr="00C20FCE">
              <w:rPr>
                <w:rFonts w:ascii="Arial" w:hAnsi="Arial" w:cs="Arial"/>
                <w:sz w:val="20"/>
                <w:szCs w:val="20"/>
                <w:lang w:val="en-US"/>
              </w:rPr>
              <w:t>29.4% [22.4-36.4]</w:t>
            </w:r>
          </w:p>
        </w:tc>
      </w:tr>
    </w:tbl>
    <w:p w14:paraId="32C02711" w14:textId="77777777" w:rsidR="003267AE" w:rsidRPr="00C20FCE" w:rsidRDefault="003267AE" w:rsidP="003267AE">
      <w:pPr>
        <w:rPr>
          <w:rFonts w:ascii="Arial" w:hAnsi="Arial" w:cs="Arial"/>
          <w:lang w:val="en-US"/>
        </w:rPr>
      </w:pPr>
    </w:p>
    <w:p w14:paraId="10A77418" w14:textId="77777777" w:rsidR="00BC6F62" w:rsidRPr="00C20FCE" w:rsidRDefault="005F4E8F" w:rsidP="00BC6F62">
      <w:pPr>
        <w:tabs>
          <w:tab w:val="left" w:pos="2268"/>
        </w:tabs>
        <w:jc w:val="both"/>
        <w:rPr>
          <w:rFonts w:ascii="Arial" w:hAnsi="Arial" w:cs="Arial"/>
          <w:b/>
          <w:lang w:val="en-US"/>
        </w:rPr>
      </w:pPr>
      <w:r w:rsidRPr="00C20FCE">
        <w:rPr>
          <w:rFonts w:ascii="Arial" w:hAnsi="Arial" w:cs="Arial"/>
          <w:b/>
          <w:lang w:val="en-US"/>
        </w:rPr>
        <w:t>Nutrition Education</w:t>
      </w:r>
    </w:p>
    <w:p w14:paraId="031D8A0C" w14:textId="77777777" w:rsidR="00BC6F62" w:rsidRPr="00C20FCE" w:rsidRDefault="00BC6F62" w:rsidP="00BC6F62">
      <w:pPr>
        <w:tabs>
          <w:tab w:val="left" w:pos="2268"/>
        </w:tabs>
        <w:jc w:val="both"/>
        <w:rPr>
          <w:rFonts w:ascii="Arial" w:hAnsi="Arial" w:cs="Arial"/>
          <w:b/>
          <w:lang w:val="en-US"/>
        </w:rPr>
      </w:pPr>
    </w:p>
    <w:p w14:paraId="1F45B339" w14:textId="0B582C2A" w:rsidR="00BC6F62" w:rsidRPr="00C20FCE" w:rsidRDefault="00A91652" w:rsidP="00BC6F62">
      <w:pPr>
        <w:rPr>
          <w:rFonts w:ascii="Arial" w:hAnsi="Arial" w:cs="Arial"/>
          <w:b/>
          <w:sz w:val="20"/>
          <w:lang w:val="en-US"/>
        </w:rPr>
      </w:pPr>
      <w:r w:rsidRPr="00C20FCE">
        <w:rPr>
          <w:rFonts w:ascii="Arial" w:hAnsi="Arial" w:cs="Arial"/>
          <w:b/>
          <w:sz w:val="20"/>
          <w:lang w:val="en-US"/>
        </w:rPr>
        <w:t>Table 5</w:t>
      </w:r>
      <w:r w:rsidR="008142C6" w:rsidRPr="00C20FCE">
        <w:rPr>
          <w:rFonts w:ascii="Arial" w:hAnsi="Arial" w:cs="Arial"/>
          <w:b/>
          <w:sz w:val="20"/>
          <w:lang w:val="en-US"/>
        </w:rPr>
        <w:t>6</w:t>
      </w:r>
      <w:r w:rsidR="00BC6F62" w:rsidRPr="00C20FCE">
        <w:rPr>
          <w:rFonts w:ascii="Arial" w:hAnsi="Arial" w:cs="Arial"/>
          <w:b/>
          <w:sz w:val="20"/>
          <w:lang w:val="en-US"/>
        </w:rPr>
        <w:t>: Proportion of mothers with children under 2 years who attended a session about breastfeeding or infant feeding</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925"/>
        <w:gridCol w:w="1197"/>
        <w:gridCol w:w="1460"/>
        <w:gridCol w:w="4218"/>
      </w:tblGrid>
      <w:tr w:rsidR="00BC6F62" w:rsidRPr="00C20FCE" w14:paraId="223EB274" w14:textId="77777777" w:rsidTr="00EF2947">
        <w:trPr>
          <w:trHeight w:val="637"/>
        </w:trPr>
        <w:tc>
          <w:tcPr>
            <w:tcW w:w="1817" w:type="pct"/>
            <w:vMerge w:val="restart"/>
            <w:tcBorders>
              <w:top w:val="single" w:sz="12" w:space="0" w:color="auto"/>
              <w:right w:val="single" w:sz="2" w:space="0" w:color="auto"/>
            </w:tcBorders>
            <w:shd w:val="clear" w:color="auto" w:fill="8DB3E2" w:themeFill="text2" w:themeFillTint="66"/>
            <w:vAlign w:val="center"/>
          </w:tcPr>
          <w:p w14:paraId="4FF9426A" w14:textId="77777777" w:rsidR="00BC6F62" w:rsidRPr="00C20FCE" w:rsidRDefault="00BC6F62" w:rsidP="00E1596B">
            <w:pPr>
              <w:jc w:val="center"/>
              <w:rPr>
                <w:rFonts w:ascii="Arial" w:hAnsi="Arial" w:cs="Arial"/>
                <w:b/>
                <w:sz w:val="20"/>
                <w:szCs w:val="20"/>
                <w:lang w:val="en-US"/>
              </w:rPr>
            </w:pPr>
            <w:r w:rsidRPr="00C20FCE">
              <w:rPr>
                <w:rFonts w:ascii="Arial" w:hAnsi="Arial" w:cs="Arial"/>
                <w:b/>
                <w:sz w:val="20"/>
                <w:szCs w:val="20"/>
                <w:lang w:val="en-US"/>
              </w:rPr>
              <w:t>Survey Area</w:t>
            </w:r>
          </w:p>
        </w:tc>
        <w:tc>
          <w:tcPr>
            <w:tcW w:w="554"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2875A989" w14:textId="77777777" w:rsidR="00BC6F62" w:rsidRPr="00C20FCE" w:rsidRDefault="00BC6F62" w:rsidP="00E1596B">
            <w:pPr>
              <w:jc w:val="center"/>
              <w:rPr>
                <w:rFonts w:ascii="Arial" w:hAnsi="Arial" w:cs="Arial"/>
                <w:b/>
                <w:sz w:val="20"/>
                <w:szCs w:val="20"/>
                <w:lang w:val="en-US"/>
              </w:rPr>
            </w:pPr>
            <w:r w:rsidRPr="00C20FCE">
              <w:rPr>
                <w:rFonts w:ascii="Arial" w:hAnsi="Arial" w:cs="Arial"/>
                <w:b/>
                <w:sz w:val="20"/>
                <w:szCs w:val="20"/>
                <w:lang w:val="en-US"/>
              </w:rPr>
              <w:t>N</w:t>
            </w:r>
          </w:p>
        </w:tc>
        <w:tc>
          <w:tcPr>
            <w:tcW w:w="2629" w:type="pct"/>
            <w:gridSpan w:val="2"/>
            <w:tcBorders>
              <w:top w:val="single" w:sz="12" w:space="0" w:color="auto"/>
              <w:left w:val="single" w:sz="2" w:space="0" w:color="auto"/>
            </w:tcBorders>
            <w:shd w:val="clear" w:color="auto" w:fill="8DB3E2" w:themeFill="text2" w:themeFillTint="66"/>
            <w:vAlign w:val="center"/>
          </w:tcPr>
          <w:p w14:paraId="44F5BC1E" w14:textId="77777777" w:rsidR="00BC6F62" w:rsidRPr="00C20FCE" w:rsidRDefault="00E66ACD" w:rsidP="00E1596B">
            <w:pPr>
              <w:jc w:val="center"/>
              <w:rPr>
                <w:rFonts w:ascii="Arial" w:hAnsi="Arial" w:cs="Arial"/>
                <w:sz w:val="20"/>
                <w:szCs w:val="20"/>
                <w:lang w:val="en-US"/>
              </w:rPr>
            </w:pPr>
            <w:r w:rsidRPr="00C20FCE">
              <w:rPr>
                <w:rFonts w:ascii="Arial" w:hAnsi="Arial" w:cs="Arial"/>
                <w:b/>
                <w:sz w:val="20"/>
                <w:szCs w:val="20"/>
                <w:lang w:val="en-US"/>
              </w:rPr>
              <w:t>Proportion of mothers with children under 2 years who attended a session about breastfeeding or infant feeding</w:t>
            </w:r>
          </w:p>
        </w:tc>
      </w:tr>
      <w:tr w:rsidR="00BC6F62" w:rsidRPr="00C20FCE" w14:paraId="48E51801" w14:textId="77777777" w:rsidTr="00E1596B">
        <w:trPr>
          <w:trHeight w:val="465"/>
        </w:trPr>
        <w:tc>
          <w:tcPr>
            <w:tcW w:w="1817" w:type="pct"/>
            <w:vMerge/>
            <w:tcBorders>
              <w:bottom w:val="single" w:sz="12" w:space="0" w:color="auto"/>
              <w:right w:val="single" w:sz="2" w:space="0" w:color="auto"/>
            </w:tcBorders>
            <w:shd w:val="clear" w:color="auto" w:fill="8DB3E2" w:themeFill="text2" w:themeFillTint="66"/>
            <w:vAlign w:val="center"/>
          </w:tcPr>
          <w:p w14:paraId="5A50C0AA" w14:textId="77777777" w:rsidR="00BC6F62" w:rsidRPr="00C20FCE" w:rsidRDefault="00BC6F62" w:rsidP="00E1596B">
            <w:pPr>
              <w:rPr>
                <w:rFonts w:ascii="Arial" w:hAnsi="Arial" w:cs="Arial"/>
                <w:b/>
                <w:sz w:val="20"/>
                <w:szCs w:val="20"/>
                <w:lang w:val="en-US"/>
              </w:rPr>
            </w:pPr>
          </w:p>
        </w:tc>
        <w:tc>
          <w:tcPr>
            <w:tcW w:w="554" w:type="pct"/>
            <w:vMerge/>
            <w:tcBorders>
              <w:left w:val="single" w:sz="2" w:space="0" w:color="auto"/>
              <w:bottom w:val="single" w:sz="12" w:space="0" w:color="auto"/>
              <w:right w:val="single" w:sz="2" w:space="0" w:color="auto"/>
            </w:tcBorders>
            <w:shd w:val="clear" w:color="auto" w:fill="8DB3E2" w:themeFill="text2" w:themeFillTint="66"/>
            <w:vAlign w:val="center"/>
          </w:tcPr>
          <w:p w14:paraId="66FC2042" w14:textId="77777777" w:rsidR="00BC6F62" w:rsidRPr="00C20FCE" w:rsidRDefault="00BC6F62" w:rsidP="00E1596B">
            <w:pPr>
              <w:jc w:val="center"/>
              <w:rPr>
                <w:rFonts w:ascii="Arial" w:hAnsi="Arial" w:cs="Arial"/>
                <w:b/>
                <w:sz w:val="20"/>
                <w:szCs w:val="20"/>
                <w:lang w:val="en-US"/>
              </w:rPr>
            </w:pPr>
          </w:p>
        </w:tc>
        <w:tc>
          <w:tcPr>
            <w:tcW w:w="676"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716E7065" w14:textId="77777777" w:rsidR="00BC6F62" w:rsidRPr="00C20FCE" w:rsidRDefault="00BC6F62" w:rsidP="00E1596B">
            <w:pPr>
              <w:jc w:val="center"/>
              <w:rPr>
                <w:rFonts w:ascii="Arial" w:hAnsi="Arial" w:cs="Arial"/>
                <w:b/>
                <w:sz w:val="20"/>
                <w:szCs w:val="20"/>
                <w:lang w:val="en-US"/>
              </w:rPr>
            </w:pPr>
            <w:r w:rsidRPr="00C20FCE">
              <w:rPr>
                <w:rFonts w:ascii="Arial" w:hAnsi="Arial" w:cs="Arial"/>
                <w:b/>
                <w:sz w:val="20"/>
                <w:szCs w:val="20"/>
                <w:lang w:val="en-US"/>
              </w:rPr>
              <w:t>n</w:t>
            </w:r>
          </w:p>
        </w:tc>
        <w:tc>
          <w:tcPr>
            <w:tcW w:w="1953" w:type="pct"/>
            <w:tcBorders>
              <w:top w:val="single" w:sz="2" w:space="0" w:color="auto"/>
              <w:left w:val="nil"/>
              <w:bottom w:val="single" w:sz="12" w:space="0" w:color="auto"/>
              <w:right w:val="nil"/>
            </w:tcBorders>
            <w:shd w:val="clear" w:color="auto" w:fill="8DB3E2" w:themeFill="text2" w:themeFillTint="66"/>
            <w:vAlign w:val="center"/>
          </w:tcPr>
          <w:p w14:paraId="34DACC87" w14:textId="77777777" w:rsidR="00BC6F62" w:rsidRPr="00C20FCE" w:rsidRDefault="00BC6F62" w:rsidP="00E1596B">
            <w:pPr>
              <w:jc w:val="center"/>
              <w:rPr>
                <w:rFonts w:ascii="Arial" w:hAnsi="Arial" w:cs="Arial"/>
                <w:b/>
                <w:sz w:val="20"/>
                <w:szCs w:val="20"/>
                <w:lang w:val="en-US"/>
              </w:rPr>
            </w:pPr>
            <w:r w:rsidRPr="00C20FCE">
              <w:rPr>
                <w:rFonts w:ascii="Arial" w:hAnsi="Arial" w:cs="Arial"/>
                <w:b/>
                <w:sz w:val="20"/>
                <w:szCs w:val="20"/>
                <w:lang w:val="en-US"/>
              </w:rPr>
              <w:t>% [95% CI]</w:t>
            </w:r>
          </w:p>
        </w:tc>
      </w:tr>
      <w:tr w:rsidR="00BC6F62" w:rsidRPr="00C20FCE" w14:paraId="606D695E" w14:textId="77777777" w:rsidTr="00EF2947">
        <w:trPr>
          <w:trHeight w:val="255"/>
        </w:trPr>
        <w:tc>
          <w:tcPr>
            <w:tcW w:w="1817" w:type="pct"/>
            <w:tcBorders>
              <w:top w:val="single" w:sz="12" w:space="0" w:color="auto"/>
              <w:bottom w:val="single" w:sz="2" w:space="0" w:color="auto"/>
              <w:right w:val="single" w:sz="2" w:space="0" w:color="auto"/>
            </w:tcBorders>
            <w:vAlign w:val="center"/>
          </w:tcPr>
          <w:p w14:paraId="17D6CAB6" w14:textId="4A5B6D77" w:rsidR="00BC6F62" w:rsidRPr="00C20FCE" w:rsidRDefault="00BC6F62" w:rsidP="00202D1D">
            <w:pPr>
              <w:rPr>
                <w:rFonts w:ascii="Arial" w:hAnsi="Arial" w:cs="Arial"/>
                <w:sz w:val="20"/>
                <w:szCs w:val="20"/>
                <w:lang w:val="en-US"/>
              </w:rPr>
            </w:pPr>
            <w:r w:rsidRPr="00C20FCE">
              <w:rPr>
                <w:rFonts w:ascii="Arial" w:hAnsi="Arial" w:cs="Arial"/>
                <w:sz w:val="20"/>
                <w:szCs w:val="20"/>
                <w:lang w:val="en-US"/>
              </w:rPr>
              <w:t>Za’atri</w:t>
            </w:r>
          </w:p>
        </w:tc>
        <w:tc>
          <w:tcPr>
            <w:tcW w:w="554" w:type="pct"/>
            <w:tcBorders>
              <w:top w:val="single" w:sz="12" w:space="0" w:color="auto"/>
              <w:left w:val="single" w:sz="2" w:space="0" w:color="auto"/>
              <w:bottom w:val="single" w:sz="2" w:space="0" w:color="auto"/>
              <w:right w:val="single" w:sz="2" w:space="0" w:color="auto"/>
            </w:tcBorders>
            <w:vAlign w:val="center"/>
          </w:tcPr>
          <w:p w14:paraId="262B749F" w14:textId="77777777" w:rsidR="00BC6F62" w:rsidRPr="00C20FCE" w:rsidRDefault="00DB7357" w:rsidP="00E1596B">
            <w:pPr>
              <w:jc w:val="center"/>
              <w:rPr>
                <w:rFonts w:ascii="Arial" w:hAnsi="Arial" w:cs="Arial"/>
                <w:sz w:val="20"/>
                <w:szCs w:val="20"/>
                <w:lang w:val="en-US"/>
              </w:rPr>
            </w:pPr>
            <w:r w:rsidRPr="00C20FCE">
              <w:rPr>
                <w:rFonts w:ascii="Arial" w:hAnsi="Arial" w:cs="Arial"/>
                <w:sz w:val="20"/>
                <w:szCs w:val="20"/>
                <w:lang w:val="en-US"/>
              </w:rPr>
              <w:t>189</w:t>
            </w:r>
          </w:p>
        </w:tc>
        <w:tc>
          <w:tcPr>
            <w:tcW w:w="676" w:type="pct"/>
            <w:tcBorders>
              <w:top w:val="single" w:sz="12" w:space="0" w:color="auto"/>
              <w:left w:val="single" w:sz="2" w:space="0" w:color="auto"/>
              <w:bottom w:val="single" w:sz="2" w:space="0" w:color="auto"/>
              <w:right w:val="nil"/>
            </w:tcBorders>
            <w:vAlign w:val="center"/>
          </w:tcPr>
          <w:p w14:paraId="6C25BCB2" w14:textId="77777777" w:rsidR="00BC6F62" w:rsidRPr="00C20FCE" w:rsidRDefault="00DB7357" w:rsidP="00E1596B">
            <w:pPr>
              <w:jc w:val="center"/>
              <w:rPr>
                <w:rFonts w:ascii="Arial" w:hAnsi="Arial" w:cs="Arial"/>
                <w:sz w:val="20"/>
                <w:szCs w:val="20"/>
                <w:lang w:val="en-US"/>
              </w:rPr>
            </w:pPr>
            <w:r w:rsidRPr="00C20FCE">
              <w:rPr>
                <w:rFonts w:ascii="Arial" w:hAnsi="Arial" w:cs="Arial"/>
                <w:sz w:val="20"/>
                <w:szCs w:val="20"/>
                <w:lang w:val="en-US"/>
              </w:rPr>
              <w:t>80</w:t>
            </w:r>
          </w:p>
        </w:tc>
        <w:tc>
          <w:tcPr>
            <w:tcW w:w="1953" w:type="pct"/>
            <w:tcBorders>
              <w:top w:val="single" w:sz="12" w:space="0" w:color="auto"/>
              <w:left w:val="nil"/>
              <w:bottom w:val="single" w:sz="2" w:space="0" w:color="auto"/>
              <w:right w:val="nil"/>
            </w:tcBorders>
            <w:vAlign w:val="center"/>
          </w:tcPr>
          <w:p w14:paraId="7EC4D6B2" w14:textId="77777777" w:rsidR="00BC6F62" w:rsidRPr="00C20FCE" w:rsidRDefault="00DB7357" w:rsidP="00E1596B">
            <w:pPr>
              <w:jc w:val="center"/>
              <w:rPr>
                <w:rFonts w:ascii="Arial" w:hAnsi="Arial" w:cs="Arial"/>
                <w:sz w:val="20"/>
                <w:szCs w:val="20"/>
                <w:lang w:val="en-US"/>
              </w:rPr>
            </w:pPr>
            <w:r w:rsidRPr="00C20FCE">
              <w:rPr>
                <w:rFonts w:ascii="Arial" w:hAnsi="Arial" w:cs="Arial"/>
                <w:sz w:val="20"/>
                <w:szCs w:val="20"/>
                <w:lang w:val="en-US"/>
              </w:rPr>
              <w:t>42.3% [33.5-51.1]</w:t>
            </w:r>
          </w:p>
        </w:tc>
      </w:tr>
      <w:tr w:rsidR="00BC6F62" w:rsidRPr="00C20FCE" w14:paraId="5CAA89C4" w14:textId="77777777" w:rsidTr="00695B5B">
        <w:trPr>
          <w:trHeight w:val="255"/>
        </w:trPr>
        <w:tc>
          <w:tcPr>
            <w:tcW w:w="1817" w:type="pct"/>
            <w:tcBorders>
              <w:top w:val="single" w:sz="2" w:space="0" w:color="auto"/>
              <w:bottom w:val="single" w:sz="2" w:space="0" w:color="auto"/>
              <w:right w:val="single" w:sz="2" w:space="0" w:color="auto"/>
            </w:tcBorders>
            <w:vAlign w:val="center"/>
          </w:tcPr>
          <w:p w14:paraId="60701AFB" w14:textId="77777777" w:rsidR="00BC6F62" w:rsidRPr="00C20FCE" w:rsidRDefault="00BC6F62" w:rsidP="00E1596B">
            <w:pPr>
              <w:rPr>
                <w:rFonts w:ascii="Arial" w:hAnsi="Arial" w:cs="Arial"/>
                <w:sz w:val="20"/>
                <w:szCs w:val="20"/>
                <w:lang w:val="en-US"/>
              </w:rPr>
            </w:pPr>
            <w:r w:rsidRPr="00C20FCE">
              <w:rPr>
                <w:rFonts w:ascii="Arial" w:hAnsi="Arial" w:cs="Arial"/>
                <w:sz w:val="20"/>
                <w:szCs w:val="20"/>
                <w:lang w:val="en-US"/>
              </w:rPr>
              <w:t>Azraq</w:t>
            </w:r>
          </w:p>
        </w:tc>
        <w:tc>
          <w:tcPr>
            <w:tcW w:w="554" w:type="pct"/>
            <w:tcBorders>
              <w:top w:val="single" w:sz="2" w:space="0" w:color="auto"/>
              <w:left w:val="single" w:sz="2" w:space="0" w:color="auto"/>
              <w:bottom w:val="single" w:sz="2" w:space="0" w:color="auto"/>
              <w:right w:val="single" w:sz="2" w:space="0" w:color="auto"/>
            </w:tcBorders>
            <w:vAlign w:val="center"/>
          </w:tcPr>
          <w:p w14:paraId="47C7F53C" w14:textId="77777777" w:rsidR="00BC6F62" w:rsidRPr="00C20FCE" w:rsidRDefault="00BD10D2" w:rsidP="00E1596B">
            <w:pPr>
              <w:jc w:val="center"/>
              <w:rPr>
                <w:rFonts w:ascii="Arial" w:hAnsi="Arial" w:cs="Arial"/>
                <w:sz w:val="20"/>
                <w:szCs w:val="20"/>
                <w:lang w:val="en-US"/>
              </w:rPr>
            </w:pPr>
            <w:r w:rsidRPr="00C20FCE">
              <w:rPr>
                <w:rFonts w:ascii="Arial" w:hAnsi="Arial" w:cs="Arial"/>
                <w:sz w:val="20"/>
                <w:szCs w:val="20"/>
                <w:lang w:val="en-US"/>
              </w:rPr>
              <w:t>203</w:t>
            </w:r>
          </w:p>
        </w:tc>
        <w:tc>
          <w:tcPr>
            <w:tcW w:w="676" w:type="pct"/>
            <w:tcBorders>
              <w:top w:val="single" w:sz="2" w:space="0" w:color="auto"/>
              <w:left w:val="single" w:sz="2" w:space="0" w:color="auto"/>
              <w:bottom w:val="single" w:sz="2" w:space="0" w:color="auto"/>
              <w:right w:val="nil"/>
            </w:tcBorders>
            <w:vAlign w:val="center"/>
          </w:tcPr>
          <w:p w14:paraId="5D17E7C5" w14:textId="77777777" w:rsidR="00BC6F62" w:rsidRPr="00C20FCE" w:rsidRDefault="00BD10D2" w:rsidP="00E1596B">
            <w:pPr>
              <w:jc w:val="center"/>
              <w:rPr>
                <w:rFonts w:ascii="Arial" w:hAnsi="Arial" w:cs="Arial"/>
                <w:sz w:val="20"/>
                <w:szCs w:val="20"/>
                <w:lang w:val="en-US"/>
              </w:rPr>
            </w:pPr>
            <w:r w:rsidRPr="00C20FCE">
              <w:rPr>
                <w:rFonts w:ascii="Arial" w:hAnsi="Arial" w:cs="Arial"/>
                <w:sz w:val="20"/>
                <w:szCs w:val="20"/>
                <w:lang w:val="en-US"/>
              </w:rPr>
              <w:t>84</w:t>
            </w:r>
          </w:p>
        </w:tc>
        <w:tc>
          <w:tcPr>
            <w:tcW w:w="1953" w:type="pct"/>
            <w:tcBorders>
              <w:top w:val="single" w:sz="2" w:space="0" w:color="auto"/>
              <w:left w:val="nil"/>
              <w:bottom w:val="single" w:sz="2" w:space="0" w:color="auto"/>
              <w:right w:val="nil"/>
            </w:tcBorders>
            <w:vAlign w:val="center"/>
          </w:tcPr>
          <w:p w14:paraId="79235CC2" w14:textId="77777777" w:rsidR="00BC6F62" w:rsidRPr="00C20FCE" w:rsidRDefault="00BD10D2" w:rsidP="00E1596B">
            <w:pPr>
              <w:jc w:val="center"/>
              <w:rPr>
                <w:rFonts w:ascii="Arial" w:hAnsi="Arial" w:cs="Arial"/>
                <w:sz w:val="20"/>
                <w:szCs w:val="20"/>
                <w:lang w:val="en-US"/>
              </w:rPr>
            </w:pPr>
            <w:r w:rsidRPr="00C20FCE">
              <w:rPr>
                <w:rFonts w:ascii="Arial" w:hAnsi="Arial" w:cs="Arial"/>
                <w:sz w:val="20"/>
                <w:szCs w:val="20"/>
                <w:lang w:val="en-US"/>
              </w:rPr>
              <w:t>41.4% [32.6-50.2]</w:t>
            </w:r>
          </w:p>
        </w:tc>
      </w:tr>
      <w:tr w:rsidR="00BC6F62" w:rsidRPr="00C20FCE" w14:paraId="063E899E" w14:textId="77777777" w:rsidTr="00EF2947">
        <w:trPr>
          <w:trHeight w:val="255"/>
        </w:trPr>
        <w:tc>
          <w:tcPr>
            <w:tcW w:w="1817" w:type="pct"/>
            <w:tcBorders>
              <w:top w:val="single" w:sz="2" w:space="0" w:color="auto"/>
              <w:bottom w:val="single" w:sz="12" w:space="0" w:color="auto"/>
              <w:right w:val="single" w:sz="2" w:space="0" w:color="auto"/>
            </w:tcBorders>
            <w:vAlign w:val="center"/>
          </w:tcPr>
          <w:p w14:paraId="157417D2" w14:textId="77777777" w:rsidR="00BC6F62" w:rsidRPr="00C20FCE" w:rsidRDefault="00BC6F62" w:rsidP="00E1596B">
            <w:pPr>
              <w:rPr>
                <w:rFonts w:ascii="Arial" w:hAnsi="Arial" w:cs="Arial"/>
                <w:sz w:val="20"/>
                <w:szCs w:val="20"/>
                <w:lang w:val="en-US"/>
              </w:rPr>
            </w:pPr>
            <w:r w:rsidRPr="00C20FCE">
              <w:rPr>
                <w:rFonts w:ascii="Arial" w:hAnsi="Arial" w:cs="Arial"/>
                <w:sz w:val="20"/>
                <w:szCs w:val="20"/>
                <w:lang w:val="en-US"/>
              </w:rPr>
              <w:t>Host communities</w:t>
            </w:r>
          </w:p>
        </w:tc>
        <w:tc>
          <w:tcPr>
            <w:tcW w:w="554" w:type="pct"/>
            <w:tcBorders>
              <w:top w:val="single" w:sz="2" w:space="0" w:color="auto"/>
              <w:left w:val="single" w:sz="2" w:space="0" w:color="auto"/>
              <w:bottom w:val="single" w:sz="12" w:space="0" w:color="auto"/>
              <w:right w:val="single" w:sz="2" w:space="0" w:color="auto"/>
            </w:tcBorders>
            <w:vAlign w:val="center"/>
          </w:tcPr>
          <w:p w14:paraId="21C2912F" w14:textId="77777777" w:rsidR="00BC6F62" w:rsidRPr="00C20FCE" w:rsidRDefault="000D6287" w:rsidP="00E1596B">
            <w:pPr>
              <w:jc w:val="center"/>
              <w:rPr>
                <w:rFonts w:ascii="Arial" w:hAnsi="Arial" w:cs="Arial"/>
                <w:sz w:val="20"/>
                <w:szCs w:val="20"/>
                <w:lang w:val="en-US"/>
              </w:rPr>
            </w:pPr>
            <w:r w:rsidRPr="00C20FCE">
              <w:rPr>
                <w:rFonts w:ascii="Arial" w:hAnsi="Arial" w:cs="Arial"/>
                <w:sz w:val="20"/>
                <w:szCs w:val="20"/>
                <w:lang w:val="en-US"/>
              </w:rPr>
              <w:t>245</w:t>
            </w:r>
          </w:p>
        </w:tc>
        <w:tc>
          <w:tcPr>
            <w:tcW w:w="676" w:type="pct"/>
            <w:tcBorders>
              <w:top w:val="single" w:sz="2" w:space="0" w:color="auto"/>
              <w:left w:val="single" w:sz="2" w:space="0" w:color="auto"/>
              <w:bottom w:val="single" w:sz="12" w:space="0" w:color="auto"/>
              <w:right w:val="nil"/>
            </w:tcBorders>
            <w:vAlign w:val="center"/>
          </w:tcPr>
          <w:p w14:paraId="40486CE6" w14:textId="77777777" w:rsidR="00BC6F62" w:rsidRPr="00C20FCE" w:rsidRDefault="000D6287" w:rsidP="00E1596B">
            <w:pPr>
              <w:jc w:val="center"/>
              <w:rPr>
                <w:rFonts w:ascii="Arial" w:hAnsi="Arial" w:cs="Arial"/>
                <w:sz w:val="20"/>
                <w:szCs w:val="20"/>
                <w:lang w:val="en-US"/>
              </w:rPr>
            </w:pPr>
            <w:r w:rsidRPr="00C20FCE">
              <w:rPr>
                <w:rFonts w:ascii="Arial" w:hAnsi="Arial" w:cs="Arial"/>
                <w:sz w:val="20"/>
                <w:szCs w:val="20"/>
                <w:lang w:val="en-US"/>
              </w:rPr>
              <w:t>38</w:t>
            </w:r>
          </w:p>
        </w:tc>
        <w:tc>
          <w:tcPr>
            <w:tcW w:w="1953" w:type="pct"/>
            <w:tcBorders>
              <w:top w:val="single" w:sz="2" w:space="0" w:color="auto"/>
              <w:left w:val="nil"/>
              <w:bottom w:val="single" w:sz="12" w:space="0" w:color="auto"/>
              <w:right w:val="nil"/>
            </w:tcBorders>
            <w:vAlign w:val="center"/>
          </w:tcPr>
          <w:p w14:paraId="35868F91" w14:textId="77777777" w:rsidR="00BC6F62" w:rsidRPr="00C20FCE" w:rsidRDefault="000D6287" w:rsidP="00E1596B">
            <w:pPr>
              <w:jc w:val="center"/>
              <w:rPr>
                <w:rFonts w:ascii="Arial" w:hAnsi="Arial" w:cs="Arial"/>
                <w:sz w:val="20"/>
                <w:szCs w:val="20"/>
                <w:lang w:val="en-US"/>
              </w:rPr>
            </w:pPr>
            <w:r w:rsidRPr="00C20FCE">
              <w:rPr>
                <w:rFonts w:ascii="Arial" w:hAnsi="Arial" w:cs="Arial"/>
                <w:sz w:val="20"/>
                <w:szCs w:val="20"/>
                <w:lang w:val="en-US"/>
              </w:rPr>
              <w:t>15.5% [9.9-21.1]</w:t>
            </w:r>
          </w:p>
        </w:tc>
      </w:tr>
    </w:tbl>
    <w:p w14:paraId="28322101" w14:textId="77777777" w:rsidR="00EF7CBE" w:rsidRPr="00C20FCE" w:rsidRDefault="00EF7CBE" w:rsidP="00BC6F62">
      <w:pPr>
        <w:rPr>
          <w:rFonts w:ascii="Arial" w:hAnsi="Arial" w:cs="Arial"/>
          <w:lang w:val="en-US"/>
        </w:rPr>
      </w:pPr>
    </w:p>
    <w:p w14:paraId="2628FC74" w14:textId="1865855E" w:rsidR="00BC6F62" w:rsidRPr="00C20FCE" w:rsidRDefault="00A91652" w:rsidP="00BC6F62">
      <w:pPr>
        <w:rPr>
          <w:rFonts w:ascii="Arial" w:hAnsi="Arial" w:cs="Arial"/>
          <w:b/>
          <w:sz w:val="20"/>
          <w:lang w:val="en-US"/>
        </w:rPr>
      </w:pPr>
      <w:r w:rsidRPr="00C20FCE">
        <w:rPr>
          <w:rFonts w:ascii="Arial" w:hAnsi="Arial" w:cs="Arial"/>
          <w:b/>
          <w:sz w:val="20"/>
          <w:lang w:val="en-US"/>
        </w:rPr>
        <w:t>Table 5</w:t>
      </w:r>
      <w:r w:rsidR="008142C6" w:rsidRPr="00C20FCE">
        <w:rPr>
          <w:rFonts w:ascii="Arial" w:hAnsi="Arial" w:cs="Arial"/>
          <w:b/>
          <w:sz w:val="20"/>
          <w:lang w:val="en-US"/>
        </w:rPr>
        <w:t>7</w:t>
      </w:r>
      <w:r w:rsidR="00BC6F62" w:rsidRPr="00C20FCE">
        <w:rPr>
          <w:rFonts w:ascii="Arial" w:hAnsi="Arial" w:cs="Arial"/>
          <w:b/>
          <w:sz w:val="20"/>
          <w:lang w:val="en-US"/>
        </w:rPr>
        <w:t xml:space="preserve">: </w:t>
      </w:r>
      <w:r w:rsidR="00E66ACD" w:rsidRPr="00C20FCE">
        <w:rPr>
          <w:rFonts w:ascii="Arial" w:hAnsi="Arial" w:cs="Arial"/>
          <w:b/>
          <w:sz w:val="20"/>
          <w:lang w:val="en-US"/>
        </w:rPr>
        <w:t>Place where the mothers with children under 2 years attended a session about breastfeeding or infant feeding</w:t>
      </w:r>
      <w:r w:rsidR="00BC6F62" w:rsidRPr="00C20FCE">
        <w:rPr>
          <w:rFonts w:ascii="Arial" w:hAnsi="Arial" w:cs="Arial"/>
          <w:b/>
          <w:sz w:val="20"/>
          <w:lang w:val="en-US"/>
        </w:rPr>
        <w:t xml:space="preserve">  </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568"/>
        <w:gridCol w:w="566"/>
        <w:gridCol w:w="1199"/>
        <w:gridCol w:w="501"/>
        <w:gridCol w:w="1261"/>
        <w:gridCol w:w="441"/>
        <w:gridCol w:w="1322"/>
        <w:gridCol w:w="523"/>
        <w:gridCol w:w="1242"/>
        <w:gridCol w:w="460"/>
        <w:gridCol w:w="1300"/>
      </w:tblGrid>
      <w:tr w:rsidR="000D6287" w:rsidRPr="00C20FCE" w14:paraId="62E8E826" w14:textId="77777777" w:rsidTr="00EF2947">
        <w:trPr>
          <w:trHeight w:val="662"/>
        </w:trPr>
        <w:tc>
          <w:tcPr>
            <w:tcW w:w="656" w:type="pct"/>
            <w:vMerge w:val="restart"/>
            <w:tcBorders>
              <w:top w:val="single" w:sz="12" w:space="0" w:color="auto"/>
              <w:right w:val="single" w:sz="2" w:space="0" w:color="auto"/>
            </w:tcBorders>
            <w:shd w:val="clear" w:color="auto" w:fill="8DB3E2" w:themeFill="text2" w:themeFillTint="66"/>
            <w:vAlign w:val="center"/>
          </w:tcPr>
          <w:p w14:paraId="0D69C6DC" w14:textId="77777777" w:rsidR="000D6287" w:rsidRPr="00C20FCE" w:rsidRDefault="000D6287" w:rsidP="00E1596B">
            <w:pPr>
              <w:jc w:val="center"/>
              <w:rPr>
                <w:rFonts w:ascii="Arial" w:hAnsi="Arial" w:cs="Arial"/>
                <w:b/>
                <w:sz w:val="20"/>
                <w:szCs w:val="20"/>
                <w:lang w:val="en-US"/>
              </w:rPr>
            </w:pPr>
            <w:r w:rsidRPr="00C20FCE">
              <w:rPr>
                <w:rFonts w:ascii="Arial" w:hAnsi="Arial" w:cs="Arial"/>
                <w:b/>
                <w:sz w:val="20"/>
                <w:szCs w:val="20"/>
                <w:lang w:val="en-US"/>
              </w:rPr>
              <w:t>Survey Area</w:t>
            </w:r>
          </w:p>
        </w:tc>
        <w:tc>
          <w:tcPr>
            <w:tcW w:w="263"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2DFE9BCC" w14:textId="77777777" w:rsidR="000D6287" w:rsidRPr="00C20FCE" w:rsidRDefault="000D6287" w:rsidP="00E1596B">
            <w:pPr>
              <w:jc w:val="center"/>
              <w:rPr>
                <w:rFonts w:ascii="Arial" w:hAnsi="Arial" w:cs="Arial"/>
                <w:b/>
                <w:sz w:val="20"/>
                <w:szCs w:val="20"/>
                <w:lang w:val="en-US"/>
              </w:rPr>
            </w:pPr>
            <w:r w:rsidRPr="00C20FCE">
              <w:rPr>
                <w:rFonts w:ascii="Arial" w:hAnsi="Arial" w:cs="Arial"/>
                <w:b/>
                <w:sz w:val="20"/>
                <w:szCs w:val="20"/>
                <w:lang w:val="en-US"/>
              </w:rPr>
              <w:t>N</w:t>
            </w:r>
          </w:p>
        </w:tc>
        <w:tc>
          <w:tcPr>
            <w:tcW w:w="817"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1BABAB97" w14:textId="77777777" w:rsidR="000D6287" w:rsidRPr="00C20FCE" w:rsidRDefault="000D6287" w:rsidP="00E1596B">
            <w:pPr>
              <w:jc w:val="center"/>
              <w:rPr>
                <w:rFonts w:ascii="Arial" w:hAnsi="Arial" w:cs="Arial"/>
                <w:b/>
                <w:sz w:val="20"/>
                <w:szCs w:val="20"/>
                <w:lang w:val="en-US"/>
              </w:rPr>
            </w:pPr>
            <w:r w:rsidRPr="00C20FCE">
              <w:rPr>
                <w:rFonts w:ascii="Arial" w:hAnsi="Arial" w:cs="Arial"/>
                <w:b/>
                <w:sz w:val="20"/>
                <w:szCs w:val="20"/>
                <w:lang w:val="en-US"/>
              </w:rPr>
              <w:t>IYCF caravan</w:t>
            </w:r>
          </w:p>
        </w:tc>
        <w:tc>
          <w:tcPr>
            <w:tcW w:w="816"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23E28877" w14:textId="77777777" w:rsidR="000D6287" w:rsidRPr="00C20FCE" w:rsidRDefault="000D6287" w:rsidP="00E1596B">
            <w:pPr>
              <w:jc w:val="center"/>
              <w:rPr>
                <w:rFonts w:ascii="Arial" w:hAnsi="Arial" w:cs="Arial"/>
                <w:b/>
                <w:sz w:val="20"/>
                <w:szCs w:val="20"/>
                <w:lang w:val="en-US"/>
              </w:rPr>
            </w:pPr>
            <w:r w:rsidRPr="00C20FCE">
              <w:rPr>
                <w:rFonts w:ascii="Arial" w:hAnsi="Arial" w:cs="Arial"/>
                <w:b/>
                <w:sz w:val="20"/>
                <w:szCs w:val="20"/>
                <w:lang w:val="en-US"/>
              </w:rPr>
              <w:t>Clinic</w:t>
            </w:r>
          </w:p>
        </w:tc>
        <w:tc>
          <w:tcPr>
            <w:tcW w:w="816"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4499F115" w14:textId="77777777" w:rsidR="000D6287" w:rsidRPr="00C20FCE" w:rsidRDefault="000D6287" w:rsidP="00E1596B">
            <w:pPr>
              <w:jc w:val="center"/>
              <w:rPr>
                <w:rFonts w:ascii="Arial" w:hAnsi="Arial" w:cs="Arial"/>
                <w:b/>
                <w:sz w:val="20"/>
                <w:szCs w:val="20"/>
                <w:lang w:val="en-US"/>
              </w:rPr>
            </w:pPr>
            <w:r w:rsidRPr="00C20FCE">
              <w:rPr>
                <w:rFonts w:ascii="Arial" w:hAnsi="Arial" w:cs="Arial"/>
                <w:b/>
                <w:sz w:val="20"/>
                <w:szCs w:val="20"/>
                <w:lang w:val="en-US"/>
              </w:rPr>
              <w:t>Hospital</w:t>
            </w:r>
          </w:p>
        </w:tc>
        <w:tc>
          <w:tcPr>
            <w:tcW w:w="816" w:type="pct"/>
            <w:gridSpan w:val="2"/>
            <w:tcBorders>
              <w:top w:val="single" w:sz="12" w:space="0" w:color="auto"/>
              <w:left w:val="single" w:sz="2" w:space="0" w:color="auto"/>
              <w:right w:val="single" w:sz="2" w:space="0" w:color="auto"/>
            </w:tcBorders>
            <w:shd w:val="clear" w:color="auto" w:fill="8DB3E2" w:themeFill="text2" w:themeFillTint="66"/>
            <w:vAlign w:val="center"/>
          </w:tcPr>
          <w:p w14:paraId="60C280C7" w14:textId="77777777" w:rsidR="000D6287" w:rsidRPr="00C20FCE" w:rsidRDefault="000D6287" w:rsidP="000D6287">
            <w:pPr>
              <w:jc w:val="center"/>
              <w:rPr>
                <w:rFonts w:ascii="Arial" w:hAnsi="Arial" w:cs="Arial"/>
                <w:b/>
                <w:sz w:val="20"/>
                <w:szCs w:val="20"/>
                <w:lang w:val="en-US"/>
              </w:rPr>
            </w:pPr>
            <w:r w:rsidRPr="00C20FCE">
              <w:rPr>
                <w:rFonts w:ascii="Arial" w:hAnsi="Arial" w:cs="Arial"/>
                <w:b/>
                <w:sz w:val="20"/>
                <w:szCs w:val="20"/>
                <w:lang w:val="en-US"/>
              </w:rPr>
              <w:t>CBO</w:t>
            </w:r>
          </w:p>
        </w:tc>
        <w:tc>
          <w:tcPr>
            <w:tcW w:w="816" w:type="pct"/>
            <w:gridSpan w:val="2"/>
            <w:tcBorders>
              <w:top w:val="single" w:sz="12" w:space="0" w:color="auto"/>
              <w:left w:val="single" w:sz="2" w:space="0" w:color="auto"/>
            </w:tcBorders>
            <w:shd w:val="clear" w:color="auto" w:fill="8DB3E2" w:themeFill="text2" w:themeFillTint="66"/>
            <w:vAlign w:val="center"/>
          </w:tcPr>
          <w:p w14:paraId="20D33D71" w14:textId="77777777" w:rsidR="000D6287" w:rsidRPr="00C20FCE" w:rsidRDefault="000D6287" w:rsidP="00E1596B">
            <w:pPr>
              <w:jc w:val="center"/>
              <w:rPr>
                <w:rFonts w:ascii="Arial" w:hAnsi="Arial" w:cs="Arial"/>
                <w:sz w:val="20"/>
                <w:szCs w:val="20"/>
                <w:lang w:val="en-US"/>
              </w:rPr>
            </w:pPr>
            <w:r w:rsidRPr="00C20FCE">
              <w:rPr>
                <w:rFonts w:ascii="Arial" w:hAnsi="Arial" w:cs="Arial"/>
                <w:b/>
                <w:sz w:val="20"/>
                <w:szCs w:val="20"/>
                <w:lang w:val="en-US"/>
              </w:rPr>
              <w:t>Other</w:t>
            </w:r>
          </w:p>
        </w:tc>
      </w:tr>
      <w:tr w:rsidR="000D6287" w:rsidRPr="00C20FCE" w14:paraId="30CFF80C" w14:textId="77777777" w:rsidTr="000D6287">
        <w:trPr>
          <w:trHeight w:val="465"/>
        </w:trPr>
        <w:tc>
          <w:tcPr>
            <w:tcW w:w="656" w:type="pct"/>
            <w:vMerge/>
            <w:tcBorders>
              <w:bottom w:val="single" w:sz="12" w:space="0" w:color="auto"/>
              <w:right w:val="single" w:sz="2" w:space="0" w:color="auto"/>
            </w:tcBorders>
            <w:shd w:val="clear" w:color="auto" w:fill="8DB3E2" w:themeFill="text2" w:themeFillTint="66"/>
            <w:vAlign w:val="center"/>
          </w:tcPr>
          <w:p w14:paraId="1C1EDA51" w14:textId="77777777" w:rsidR="000D6287" w:rsidRPr="00C20FCE" w:rsidRDefault="000D6287" w:rsidP="000D6287">
            <w:pPr>
              <w:rPr>
                <w:rFonts w:ascii="Arial" w:hAnsi="Arial" w:cs="Arial"/>
                <w:b/>
                <w:sz w:val="20"/>
                <w:szCs w:val="20"/>
                <w:lang w:val="en-US"/>
              </w:rPr>
            </w:pPr>
          </w:p>
        </w:tc>
        <w:tc>
          <w:tcPr>
            <w:tcW w:w="263" w:type="pct"/>
            <w:vMerge/>
            <w:tcBorders>
              <w:left w:val="single" w:sz="2" w:space="0" w:color="auto"/>
              <w:bottom w:val="single" w:sz="12" w:space="0" w:color="auto"/>
              <w:right w:val="single" w:sz="2" w:space="0" w:color="auto"/>
            </w:tcBorders>
            <w:shd w:val="clear" w:color="auto" w:fill="8DB3E2" w:themeFill="text2" w:themeFillTint="66"/>
            <w:vAlign w:val="center"/>
          </w:tcPr>
          <w:p w14:paraId="66AA071A" w14:textId="77777777" w:rsidR="000D6287" w:rsidRPr="00C20FCE" w:rsidRDefault="000D6287" w:rsidP="000D6287">
            <w:pPr>
              <w:jc w:val="center"/>
              <w:rPr>
                <w:rFonts w:ascii="Arial" w:hAnsi="Arial" w:cs="Arial"/>
                <w:b/>
                <w:sz w:val="20"/>
                <w:szCs w:val="20"/>
                <w:lang w:val="en-US"/>
              </w:rPr>
            </w:pPr>
          </w:p>
        </w:tc>
        <w:tc>
          <w:tcPr>
            <w:tcW w:w="262"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23DF5AB2" w14:textId="77777777" w:rsidR="000D6287" w:rsidRPr="00C20FCE" w:rsidRDefault="000D6287" w:rsidP="000D6287">
            <w:pPr>
              <w:jc w:val="center"/>
              <w:rPr>
                <w:rFonts w:ascii="Arial" w:hAnsi="Arial" w:cs="Arial"/>
                <w:b/>
                <w:sz w:val="20"/>
                <w:szCs w:val="20"/>
                <w:lang w:val="en-US"/>
              </w:rPr>
            </w:pPr>
            <w:r w:rsidRPr="00C20FCE">
              <w:rPr>
                <w:rFonts w:ascii="Arial" w:hAnsi="Arial" w:cs="Arial"/>
                <w:b/>
                <w:sz w:val="20"/>
                <w:szCs w:val="20"/>
                <w:lang w:val="en-US"/>
              </w:rPr>
              <w:t>n</w:t>
            </w:r>
          </w:p>
        </w:tc>
        <w:tc>
          <w:tcPr>
            <w:tcW w:w="555"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4AA727DE" w14:textId="77777777" w:rsidR="000D6287" w:rsidRPr="00C20FCE" w:rsidRDefault="000D6287" w:rsidP="000D6287">
            <w:pPr>
              <w:jc w:val="center"/>
              <w:rPr>
                <w:rFonts w:ascii="Arial" w:hAnsi="Arial" w:cs="Arial"/>
                <w:b/>
                <w:sz w:val="20"/>
                <w:szCs w:val="20"/>
                <w:lang w:val="en-US"/>
              </w:rPr>
            </w:pPr>
            <w:r w:rsidRPr="00C20FCE">
              <w:rPr>
                <w:rFonts w:ascii="Arial" w:hAnsi="Arial" w:cs="Arial"/>
                <w:b/>
                <w:sz w:val="20"/>
                <w:szCs w:val="20"/>
                <w:lang w:val="en-US"/>
              </w:rPr>
              <w:t>%</w:t>
            </w:r>
          </w:p>
          <w:p w14:paraId="09B15B40" w14:textId="77777777" w:rsidR="000D6287" w:rsidRPr="00C20FCE" w:rsidRDefault="000D6287" w:rsidP="000D6287">
            <w:pPr>
              <w:jc w:val="center"/>
              <w:rPr>
                <w:rFonts w:ascii="Arial" w:hAnsi="Arial" w:cs="Arial"/>
                <w:b/>
                <w:sz w:val="20"/>
                <w:szCs w:val="20"/>
                <w:lang w:val="en-US"/>
              </w:rPr>
            </w:pPr>
            <w:r w:rsidRPr="00C20FCE">
              <w:rPr>
                <w:rFonts w:ascii="Arial" w:hAnsi="Arial" w:cs="Arial"/>
                <w:b/>
                <w:sz w:val="20"/>
                <w:szCs w:val="20"/>
                <w:lang w:val="en-US"/>
              </w:rPr>
              <w:t>[95% CI]</w:t>
            </w:r>
          </w:p>
        </w:tc>
        <w:tc>
          <w:tcPr>
            <w:tcW w:w="232"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7406536E" w14:textId="77777777" w:rsidR="000D6287" w:rsidRPr="00C20FCE" w:rsidRDefault="000D6287" w:rsidP="000D6287">
            <w:pPr>
              <w:jc w:val="center"/>
              <w:rPr>
                <w:rFonts w:ascii="Arial" w:hAnsi="Arial" w:cs="Arial"/>
                <w:b/>
                <w:sz w:val="20"/>
                <w:szCs w:val="20"/>
                <w:lang w:val="en-US"/>
              </w:rPr>
            </w:pPr>
            <w:r w:rsidRPr="00C20FCE">
              <w:rPr>
                <w:rFonts w:ascii="Arial" w:hAnsi="Arial" w:cs="Arial"/>
                <w:b/>
                <w:sz w:val="20"/>
                <w:szCs w:val="20"/>
                <w:lang w:val="en-US"/>
              </w:rPr>
              <w:t>n</w:t>
            </w:r>
          </w:p>
        </w:tc>
        <w:tc>
          <w:tcPr>
            <w:tcW w:w="584"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31BB911B" w14:textId="77777777" w:rsidR="000D6287" w:rsidRPr="00C20FCE" w:rsidRDefault="000D6287" w:rsidP="000D6287">
            <w:pPr>
              <w:jc w:val="center"/>
              <w:rPr>
                <w:rFonts w:ascii="Arial" w:hAnsi="Arial" w:cs="Arial"/>
                <w:b/>
                <w:sz w:val="20"/>
                <w:szCs w:val="20"/>
                <w:lang w:val="en-US"/>
              </w:rPr>
            </w:pPr>
            <w:r w:rsidRPr="00C20FCE">
              <w:rPr>
                <w:rFonts w:ascii="Arial" w:hAnsi="Arial" w:cs="Arial"/>
                <w:b/>
                <w:sz w:val="20"/>
                <w:szCs w:val="20"/>
                <w:lang w:val="en-US"/>
              </w:rPr>
              <w:t>%</w:t>
            </w:r>
          </w:p>
          <w:p w14:paraId="03BA9340" w14:textId="77777777" w:rsidR="000D6287" w:rsidRPr="00C20FCE" w:rsidRDefault="000D6287" w:rsidP="000D6287">
            <w:pPr>
              <w:jc w:val="center"/>
              <w:rPr>
                <w:rFonts w:ascii="Arial" w:hAnsi="Arial" w:cs="Arial"/>
                <w:b/>
                <w:sz w:val="20"/>
                <w:szCs w:val="20"/>
                <w:lang w:val="en-US"/>
              </w:rPr>
            </w:pPr>
            <w:r w:rsidRPr="00C20FCE">
              <w:rPr>
                <w:rFonts w:ascii="Arial" w:hAnsi="Arial" w:cs="Arial"/>
                <w:b/>
                <w:sz w:val="20"/>
                <w:szCs w:val="20"/>
                <w:lang w:val="en-US"/>
              </w:rPr>
              <w:t>[95% CI]</w:t>
            </w:r>
          </w:p>
        </w:tc>
        <w:tc>
          <w:tcPr>
            <w:tcW w:w="204"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27AFBAF2" w14:textId="77777777" w:rsidR="000D6287" w:rsidRPr="00C20FCE" w:rsidRDefault="000D6287" w:rsidP="000D6287">
            <w:pPr>
              <w:jc w:val="center"/>
              <w:rPr>
                <w:rFonts w:ascii="Arial" w:hAnsi="Arial" w:cs="Arial"/>
                <w:b/>
                <w:sz w:val="20"/>
                <w:szCs w:val="20"/>
                <w:lang w:val="en-US"/>
              </w:rPr>
            </w:pPr>
            <w:r w:rsidRPr="00C20FCE">
              <w:rPr>
                <w:rFonts w:ascii="Arial" w:hAnsi="Arial" w:cs="Arial"/>
                <w:b/>
                <w:sz w:val="20"/>
                <w:szCs w:val="20"/>
                <w:lang w:val="en-US"/>
              </w:rPr>
              <w:t>n</w:t>
            </w:r>
          </w:p>
        </w:tc>
        <w:tc>
          <w:tcPr>
            <w:tcW w:w="612"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1BA38E56" w14:textId="77777777" w:rsidR="000D6287" w:rsidRPr="00C20FCE" w:rsidRDefault="000D6287" w:rsidP="000D6287">
            <w:pPr>
              <w:jc w:val="center"/>
              <w:rPr>
                <w:rFonts w:ascii="Arial" w:hAnsi="Arial" w:cs="Arial"/>
                <w:b/>
                <w:sz w:val="20"/>
                <w:szCs w:val="20"/>
                <w:lang w:val="en-US"/>
              </w:rPr>
            </w:pPr>
            <w:r w:rsidRPr="00C20FCE">
              <w:rPr>
                <w:rFonts w:ascii="Arial" w:hAnsi="Arial" w:cs="Arial"/>
                <w:b/>
                <w:sz w:val="20"/>
                <w:szCs w:val="20"/>
                <w:lang w:val="en-US"/>
              </w:rPr>
              <w:t>%</w:t>
            </w:r>
          </w:p>
          <w:p w14:paraId="6C984A76" w14:textId="77777777" w:rsidR="000D6287" w:rsidRPr="00C20FCE" w:rsidRDefault="000D6287" w:rsidP="000D6287">
            <w:pPr>
              <w:jc w:val="center"/>
              <w:rPr>
                <w:rFonts w:ascii="Arial" w:hAnsi="Arial" w:cs="Arial"/>
                <w:b/>
                <w:sz w:val="20"/>
                <w:szCs w:val="20"/>
                <w:lang w:val="en-US"/>
              </w:rPr>
            </w:pPr>
            <w:r w:rsidRPr="00C20FCE">
              <w:rPr>
                <w:rFonts w:ascii="Arial" w:hAnsi="Arial" w:cs="Arial"/>
                <w:b/>
                <w:sz w:val="20"/>
                <w:szCs w:val="20"/>
                <w:lang w:val="en-US"/>
              </w:rPr>
              <w:t>[95% CI]</w:t>
            </w:r>
          </w:p>
        </w:tc>
        <w:tc>
          <w:tcPr>
            <w:tcW w:w="242"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296D8D2D" w14:textId="77777777" w:rsidR="000D6287" w:rsidRPr="00C20FCE" w:rsidRDefault="000D6287" w:rsidP="000D6287">
            <w:pPr>
              <w:jc w:val="center"/>
              <w:rPr>
                <w:rFonts w:ascii="Arial" w:hAnsi="Arial" w:cs="Arial"/>
                <w:b/>
                <w:sz w:val="20"/>
                <w:szCs w:val="20"/>
                <w:lang w:val="en-US"/>
              </w:rPr>
            </w:pPr>
            <w:r w:rsidRPr="00C20FCE">
              <w:rPr>
                <w:rFonts w:ascii="Arial" w:hAnsi="Arial" w:cs="Arial"/>
                <w:b/>
                <w:sz w:val="20"/>
                <w:szCs w:val="20"/>
                <w:lang w:val="en-US"/>
              </w:rPr>
              <w:t>n</w:t>
            </w:r>
          </w:p>
        </w:tc>
        <w:tc>
          <w:tcPr>
            <w:tcW w:w="575"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6ACDB802" w14:textId="77777777" w:rsidR="000D6287" w:rsidRPr="00C20FCE" w:rsidRDefault="000D6287" w:rsidP="000D6287">
            <w:pPr>
              <w:jc w:val="center"/>
              <w:rPr>
                <w:rFonts w:ascii="Arial" w:hAnsi="Arial" w:cs="Arial"/>
                <w:b/>
                <w:sz w:val="20"/>
                <w:szCs w:val="20"/>
                <w:lang w:val="en-US"/>
              </w:rPr>
            </w:pPr>
            <w:r w:rsidRPr="00C20FCE">
              <w:rPr>
                <w:rFonts w:ascii="Arial" w:hAnsi="Arial" w:cs="Arial"/>
                <w:b/>
                <w:sz w:val="20"/>
                <w:szCs w:val="20"/>
                <w:lang w:val="en-US"/>
              </w:rPr>
              <w:t>%</w:t>
            </w:r>
          </w:p>
          <w:p w14:paraId="71191B8F" w14:textId="77777777" w:rsidR="000D6287" w:rsidRPr="00C20FCE" w:rsidRDefault="000D6287" w:rsidP="000D6287">
            <w:pPr>
              <w:jc w:val="center"/>
              <w:rPr>
                <w:rFonts w:ascii="Arial" w:hAnsi="Arial" w:cs="Arial"/>
                <w:b/>
                <w:sz w:val="20"/>
                <w:szCs w:val="20"/>
                <w:lang w:val="en-US"/>
              </w:rPr>
            </w:pPr>
            <w:r w:rsidRPr="00C20FCE">
              <w:rPr>
                <w:rFonts w:ascii="Arial" w:hAnsi="Arial" w:cs="Arial"/>
                <w:b/>
                <w:sz w:val="20"/>
                <w:szCs w:val="20"/>
                <w:lang w:val="en-US"/>
              </w:rPr>
              <w:t>[95% CI]</w:t>
            </w:r>
          </w:p>
        </w:tc>
        <w:tc>
          <w:tcPr>
            <w:tcW w:w="213"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6B434072" w14:textId="77777777" w:rsidR="000D6287" w:rsidRPr="00C20FCE" w:rsidRDefault="000D6287" w:rsidP="000D6287">
            <w:pPr>
              <w:jc w:val="center"/>
              <w:rPr>
                <w:rFonts w:ascii="Arial" w:hAnsi="Arial" w:cs="Arial"/>
                <w:b/>
                <w:sz w:val="20"/>
                <w:szCs w:val="20"/>
                <w:lang w:val="en-US"/>
              </w:rPr>
            </w:pPr>
            <w:r w:rsidRPr="00C20FCE">
              <w:rPr>
                <w:rFonts w:ascii="Arial" w:hAnsi="Arial" w:cs="Arial"/>
                <w:b/>
                <w:sz w:val="20"/>
                <w:szCs w:val="20"/>
                <w:lang w:val="en-US"/>
              </w:rPr>
              <w:t>n</w:t>
            </w:r>
          </w:p>
        </w:tc>
        <w:tc>
          <w:tcPr>
            <w:tcW w:w="603"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0E0C4D3A" w14:textId="77777777" w:rsidR="000D6287" w:rsidRPr="00C20FCE" w:rsidRDefault="000D6287" w:rsidP="000D6287">
            <w:pPr>
              <w:jc w:val="center"/>
              <w:rPr>
                <w:rFonts w:ascii="Arial" w:hAnsi="Arial" w:cs="Arial"/>
                <w:b/>
                <w:sz w:val="20"/>
                <w:szCs w:val="20"/>
                <w:lang w:val="en-US"/>
              </w:rPr>
            </w:pPr>
            <w:r w:rsidRPr="00C20FCE">
              <w:rPr>
                <w:rFonts w:ascii="Arial" w:hAnsi="Arial" w:cs="Arial"/>
                <w:b/>
                <w:sz w:val="20"/>
                <w:szCs w:val="20"/>
                <w:lang w:val="en-US"/>
              </w:rPr>
              <w:t>%</w:t>
            </w:r>
          </w:p>
          <w:p w14:paraId="08FB6EA2" w14:textId="77777777" w:rsidR="000D6287" w:rsidRPr="00C20FCE" w:rsidRDefault="000D6287" w:rsidP="000D6287">
            <w:pPr>
              <w:jc w:val="center"/>
              <w:rPr>
                <w:rFonts w:ascii="Arial" w:hAnsi="Arial" w:cs="Arial"/>
                <w:b/>
                <w:sz w:val="20"/>
                <w:szCs w:val="20"/>
                <w:lang w:val="en-US"/>
              </w:rPr>
            </w:pPr>
            <w:r w:rsidRPr="00C20FCE">
              <w:rPr>
                <w:rFonts w:ascii="Arial" w:hAnsi="Arial" w:cs="Arial"/>
                <w:b/>
                <w:sz w:val="20"/>
                <w:szCs w:val="20"/>
                <w:lang w:val="en-US"/>
              </w:rPr>
              <w:t>[95% CI]</w:t>
            </w:r>
          </w:p>
        </w:tc>
      </w:tr>
      <w:tr w:rsidR="000D6287" w:rsidRPr="00C20FCE" w14:paraId="7854EC26" w14:textId="77777777" w:rsidTr="000D6287">
        <w:tc>
          <w:tcPr>
            <w:tcW w:w="656" w:type="pct"/>
            <w:tcBorders>
              <w:top w:val="single" w:sz="12" w:space="0" w:color="auto"/>
              <w:bottom w:val="single" w:sz="2" w:space="0" w:color="auto"/>
              <w:right w:val="single" w:sz="2" w:space="0" w:color="auto"/>
            </w:tcBorders>
            <w:vAlign w:val="center"/>
          </w:tcPr>
          <w:p w14:paraId="356BAADE" w14:textId="3083503C" w:rsidR="000D6287" w:rsidRPr="00C20FCE" w:rsidRDefault="000D6287" w:rsidP="00202D1D">
            <w:pPr>
              <w:rPr>
                <w:rFonts w:ascii="Arial" w:hAnsi="Arial" w:cs="Arial"/>
                <w:sz w:val="20"/>
                <w:szCs w:val="20"/>
                <w:lang w:val="en-US"/>
              </w:rPr>
            </w:pPr>
            <w:r w:rsidRPr="00C20FCE">
              <w:rPr>
                <w:rFonts w:ascii="Arial" w:hAnsi="Arial" w:cs="Arial"/>
                <w:sz w:val="20"/>
                <w:szCs w:val="20"/>
                <w:lang w:val="en-US"/>
              </w:rPr>
              <w:t>Za’atri</w:t>
            </w:r>
          </w:p>
        </w:tc>
        <w:tc>
          <w:tcPr>
            <w:tcW w:w="263" w:type="pct"/>
            <w:tcBorders>
              <w:top w:val="single" w:sz="12" w:space="0" w:color="auto"/>
              <w:left w:val="single" w:sz="2" w:space="0" w:color="auto"/>
              <w:bottom w:val="single" w:sz="2" w:space="0" w:color="auto"/>
              <w:right w:val="single" w:sz="2" w:space="0" w:color="auto"/>
            </w:tcBorders>
            <w:vAlign w:val="center"/>
          </w:tcPr>
          <w:p w14:paraId="7E86DD90" w14:textId="77777777" w:rsidR="000D6287" w:rsidRPr="00C20FCE" w:rsidRDefault="000D6287" w:rsidP="00E1596B">
            <w:pPr>
              <w:jc w:val="center"/>
              <w:rPr>
                <w:rFonts w:ascii="Arial" w:hAnsi="Arial" w:cs="Arial"/>
                <w:sz w:val="20"/>
                <w:szCs w:val="20"/>
                <w:lang w:val="en-US"/>
              </w:rPr>
            </w:pPr>
            <w:r w:rsidRPr="00C20FCE">
              <w:rPr>
                <w:rFonts w:ascii="Arial" w:hAnsi="Arial" w:cs="Arial"/>
                <w:sz w:val="20"/>
                <w:szCs w:val="20"/>
                <w:lang w:val="en-US"/>
              </w:rPr>
              <w:t>80</w:t>
            </w:r>
          </w:p>
        </w:tc>
        <w:tc>
          <w:tcPr>
            <w:tcW w:w="262" w:type="pct"/>
            <w:tcBorders>
              <w:top w:val="single" w:sz="12" w:space="0" w:color="auto"/>
              <w:left w:val="single" w:sz="2" w:space="0" w:color="auto"/>
              <w:bottom w:val="single" w:sz="2" w:space="0" w:color="auto"/>
              <w:right w:val="single" w:sz="2" w:space="0" w:color="auto"/>
            </w:tcBorders>
            <w:vAlign w:val="center"/>
          </w:tcPr>
          <w:p w14:paraId="16EED221" w14:textId="77777777" w:rsidR="000D6287" w:rsidRPr="00C20FCE" w:rsidRDefault="000D6287" w:rsidP="00E1596B">
            <w:pPr>
              <w:jc w:val="center"/>
              <w:rPr>
                <w:rFonts w:ascii="Arial" w:hAnsi="Arial" w:cs="Arial"/>
                <w:sz w:val="20"/>
                <w:szCs w:val="20"/>
                <w:lang w:val="en-US"/>
              </w:rPr>
            </w:pPr>
            <w:r w:rsidRPr="00C20FCE">
              <w:rPr>
                <w:rFonts w:ascii="Arial" w:hAnsi="Arial" w:cs="Arial"/>
                <w:sz w:val="20"/>
                <w:szCs w:val="20"/>
                <w:lang w:val="en-US"/>
              </w:rPr>
              <w:t>60</w:t>
            </w:r>
          </w:p>
        </w:tc>
        <w:tc>
          <w:tcPr>
            <w:tcW w:w="555" w:type="pct"/>
            <w:tcBorders>
              <w:top w:val="single" w:sz="12" w:space="0" w:color="auto"/>
              <w:left w:val="single" w:sz="2" w:space="0" w:color="auto"/>
              <w:bottom w:val="single" w:sz="2" w:space="0" w:color="auto"/>
              <w:right w:val="single" w:sz="2" w:space="0" w:color="auto"/>
            </w:tcBorders>
            <w:vAlign w:val="center"/>
          </w:tcPr>
          <w:p w14:paraId="62FFF65B" w14:textId="77777777" w:rsidR="000D6287" w:rsidRPr="00C20FCE" w:rsidRDefault="000D6287" w:rsidP="00E1596B">
            <w:pPr>
              <w:jc w:val="center"/>
              <w:rPr>
                <w:rFonts w:ascii="Arial" w:hAnsi="Arial" w:cs="Arial"/>
                <w:sz w:val="20"/>
                <w:szCs w:val="20"/>
                <w:lang w:val="en-US"/>
              </w:rPr>
            </w:pPr>
            <w:r w:rsidRPr="00C20FCE">
              <w:rPr>
                <w:rFonts w:ascii="Arial" w:hAnsi="Arial" w:cs="Arial"/>
                <w:sz w:val="20"/>
                <w:szCs w:val="20"/>
                <w:lang w:val="en-US"/>
              </w:rPr>
              <w:t>75.0%</w:t>
            </w:r>
          </w:p>
          <w:p w14:paraId="109AEE02" w14:textId="77777777" w:rsidR="000D6287" w:rsidRPr="00C20FCE" w:rsidRDefault="000D6287" w:rsidP="00E1596B">
            <w:pPr>
              <w:jc w:val="center"/>
              <w:rPr>
                <w:rFonts w:ascii="Arial" w:hAnsi="Arial" w:cs="Arial"/>
                <w:sz w:val="20"/>
                <w:szCs w:val="20"/>
                <w:lang w:val="en-US"/>
              </w:rPr>
            </w:pPr>
            <w:r w:rsidRPr="00C20FCE">
              <w:rPr>
                <w:rFonts w:ascii="Arial" w:hAnsi="Arial" w:cs="Arial"/>
                <w:sz w:val="20"/>
                <w:szCs w:val="20"/>
                <w:lang w:val="en-US"/>
              </w:rPr>
              <w:t>[63.6-86.4]</w:t>
            </w:r>
          </w:p>
        </w:tc>
        <w:tc>
          <w:tcPr>
            <w:tcW w:w="232" w:type="pct"/>
            <w:tcBorders>
              <w:top w:val="single" w:sz="12" w:space="0" w:color="auto"/>
              <w:left w:val="single" w:sz="2" w:space="0" w:color="auto"/>
              <w:bottom w:val="single" w:sz="2" w:space="0" w:color="auto"/>
              <w:right w:val="single" w:sz="2" w:space="0" w:color="auto"/>
            </w:tcBorders>
            <w:vAlign w:val="center"/>
          </w:tcPr>
          <w:p w14:paraId="22A97A40" w14:textId="77777777" w:rsidR="000D6287" w:rsidRPr="00C20FCE" w:rsidRDefault="000D6287" w:rsidP="00E1596B">
            <w:pPr>
              <w:jc w:val="center"/>
              <w:rPr>
                <w:rFonts w:ascii="Arial" w:hAnsi="Arial" w:cs="Arial"/>
                <w:sz w:val="20"/>
                <w:szCs w:val="20"/>
                <w:lang w:val="en-US"/>
              </w:rPr>
            </w:pPr>
            <w:r w:rsidRPr="00C20FCE">
              <w:rPr>
                <w:rFonts w:ascii="Arial" w:hAnsi="Arial" w:cs="Arial"/>
                <w:sz w:val="20"/>
                <w:szCs w:val="20"/>
                <w:lang w:val="en-US"/>
              </w:rPr>
              <w:t>1</w:t>
            </w:r>
          </w:p>
        </w:tc>
        <w:tc>
          <w:tcPr>
            <w:tcW w:w="584" w:type="pct"/>
            <w:tcBorders>
              <w:top w:val="single" w:sz="12" w:space="0" w:color="auto"/>
              <w:left w:val="single" w:sz="2" w:space="0" w:color="auto"/>
              <w:bottom w:val="single" w:sz="2" w:space="0" w:color="auto"/>
              <w:right w:val="single" w:sz="2" w:space="0" w:color="auto"/>
            </w:tcBorders>
            <w:vAlign w:val="center"/>
          </w:tcPr>
          <w:p w14:paraId="5AC3B394" w14:textId="77777777" w:rsidR="000D6287" w:rsidRPr="00C20FCE" w:rsidRDefault="000D6287" w:rsidP="00E1596B">
            <w:pPr>
              <w:jc w:val="center"/>
              <w:rPr>
                <w:rFonts w:ascii="Arial" w:hAnsi="Arial" w:cs="Arial"/>
                <w:sz w:val="20"/>
                <w:szCs w:val="20"/>
                <w:lang w:val="en-US"/>
              </w:rPr>
            </w:pPr>
            <w:r w:rsidRPr="00C20FCE">
              <w:rPr>
                <w:rFonts w:ascii="Arial" w:hAnsi="Arial" w:cs="Arial"/>
                <w:sz w:val="20"/>
                <w:szCs w:val="20"/>
                <w:lang w:val="en-US"/>
              </w:rPr>
              <w:t>1.2%</w:t>
            </w:r>
          </w:p>
          <w:p w14:paraId="20CD15CD" w14:textId="77777777" w:rsidR="000D6287" w:rsidRPr="00C20FCE" w:rsidRDefault="000D6287" w:rsidP="00E1596B">
            <w:pPr>
              <w:jc w:val="center"/>
              <w:rPr>
                <w:rFonts w:ascii="Arial" w:hAnsi="Arial" w:cs="Arial"/>
                <w:sz w:val="20"/>
                <w:szCs w:val="20"/>
                <w:lang w:val="en-US"/>
              </w:rPr>
            </w:pPr>
            <w:r w:rsidRPr="00C20FCE">
              <w:rPr>
                <w:rFonts w:ascii="Arial" w:hAnsi="Arial" w:cs="Arial"/>
                <w:sz w:val="20"/>
                <w:szCs w:val="20"/>
                <w:lang w:val="en-US"/>
              </w:rPr>
              <w:t>[0.0-3.8]</w:t>
            </w:r>
          </w:p>
        </w:tc>
        <w:tc>
          <w:tcPr>
            <w:tcW w:w="204" w:type="pct"/>
            <w:tcBorders>
              <w:top w:val="single" w:sz="12" w:space="0" w:color="auto"/>
              <w:left w:val="single" w:sz="2" w:space="0" w:color="auto"/>
              <w:bottom w:val="single" w:sz="2" w:space="0" w:color="auto"/>
              <w:right w:val="single" w:sz="2" w:space="0" w:color="auto"/>
            </w:tcBorders>
            <w:vAlign w:val="center"/>
          </w:tcPr>
          <w:p w14:paraId="76CA1590" w14:textId="77777777" w:rsidR="000D6287" w:rsidRPr="00C20FCE" w:rsidRDefault="000D6287" w:rsidP="00E1596B">
            <w:pPr>
              <w:jc w:val="center"/>
              <w:rPr>
                <w:rFonts w:ascii="Arial" w:hAnsi="Arial" w:cs="Arial"/>
                <w:sz w:val="20"/>
                <w:szCs w:val="20"/>
                <w:lang w:val="en-US"/>
              </w:rPr>
            </w:pPr>
            <w:r w:rsidRPr="00C20FCE">
              <w:rPr>
                <w:rFonts w:ascii="Arial" w:hAnsi="Arial" w:cs="Arial"/>
                <w:sz w:val="20"/>
                <w:szCs w:val="20"/>
                <w:lang w:val="en-US"/>
              </w:rPr>
              <w:t>18</w:t>
            </w:r>
          </w:p>
        </w:tc>
        <w:tc>
          <w:tcPr>
            <w:tcW w:w="612" w:type="pct"/>
            <w:tcBorders>
              <w:top w:val="single" w:sz="12" w:space="0" w:color="auto"/>
              <w:left w:val="single" w:sz="2" w:space="0" w:color="auto"/>
              <w:bottom w:val="single" w:sz="2" w:space="0" w:color="auto"/>
              <w:right w:val="single" w:sz="2" w:space="0" w:color="auto"/>
            </w:tcBorders>
            <w:vAlign w:val="center"/>
          </w:tcPr>
          <w:p w14:paraId="41AA2914" w14:textId="77777777" w:rsidR="000D6287" w:rsidRPr="00C20FCE" w:rsidRDefault="000D6287" w:rsidP="00E1596B">
            <w:pPr>
              <w:jc w:val="center"/>
              <w:rPr>
                <w:rFonts w:ascii="Arial" w:hAnsi="Arial" w:cs="Arial"/>
                <w:sz w:val="20"/>
                <w:szCs w:val="20"/>
                <w:lang w:val="en-US"/>
              </w:rPr>
            </w:pPr>
            <w:r w:rsidRPr="00C20FCE">
              <w:rPr>
                <w:rFonts w:ascii="Arial" w:hAnsi="Arial" w:cs="Arial"/>
                <w:sz w:val="20"/>
                <w:szCs w:val="20"/>
                <w:lang w:val="en-US"/>
              </w:rPr>
              <w:t>22.5%</w:t>
            </w:r>
          </w:p>
          <w:p w14:paraId="37F6B02B" w14:textId="77777777" w:rsidR="000D6287" w:rsidRPr="00C20FCE" w:rsidRDefault="000D6287" w:rsidP="00E1596B">
            <w:pPr>
              <w:jc w:val="center"/>
              <w:rPr>
                <w:rFonts w:ascii="Arial" w:hAnsi="Arial" w:cs="Arial"/>
                <w:sz w:val="20"/>
                <w:szCs w:val="20"/>
                <w:lang w:val="en-US"/>
              </w:rPr>
            </w:pPr>
            <w:r w:rsidRPr="00C20FCE">
              <w:rPr>
                <w:rFonts w:ascii="Arial" w:hAnsi="Arial" w:cs="Arial"/>
                <w:sz w:val="20"/>
                <w:szCs w:val="20"/>
                <w:lang w:val="en-US"/>
              </w:rPr>
              <w:t>[10.9-34.1]</w:t>
            </w:r>
          </w:p>
        </w:tc>
        <w:tc>
          <w:tcPr>
            <w:tcW w:w="242" w:type="pct"/>
            <w:tcBorders>
              <w:top w:val="single" w:sz="12" w:space="0" w:color="auto"/>
              <w:left w:val="single" w:sz="2" w:space="0" w:color="auto"/>
              <w:bottom w:val="single" w:sz="2" w:space="0" w:color="auto"/>
              <w:right w:val="single" w:sz="2" w:space="0" w:color="auto"/>
            </w:tcBorders>
            <w:vAlign w:val="center"/>
          </w:tcPr>
          <w:p w14:paraId="0DD13B8A" w14:textId="77777777" w:rsidR="000D6287" w:rsidRPr="00C20FCE" w:rsidRDefault="000D6287" w:rsidP="000D6287">
            <w:pPr>
              <w:jc w:val="center"/>
              <w:rPr>
                <w:rFonts w:ascii="Arial" w:hAnsi="Arial" w:cs="Arial"/>
                <w:sz w:val="20"/>
                <w:szCs w:val="20"/>
                <w:lang w:val="en-US"/>
              </w:rPr>
            </w:pPr>
            <w:r w:rsidRPr="00C20FCE">
              <w:rPr>
                <w:rFonts w:ascii="Arial" w:hAnsi="Arial" w:cs="Arial"/>
                <w:sz w:val="20"/>
                <w:szCs w:val="20"/>
                <w:lang w:val="en-US"/>
              </w:rPr>
              <w:t>-</w:t>
            </w:r>
          </w:p>
        </w:tc>
        <w:tc>
          <w:tcPr>
            <w:tcW w:w="575" w:type="pct"/>
            <w:tcBorders>
              <w:top w:val="single" w:sz="12" w:space="0" w:color="auto"/>
              <w:left w:val="single" w:sz="2" w:space="0" w:color="auto"/>
              <w:bottom w:val="single" w:sz="2" w:space="0" w:color="auto"/>
              <w:right w:val="single" w:sz="2" w:space="0" w:color="auto"/>
            </w:tcBorders>
            <w:vAlign w:val="center"/>
          </w:tcPr>
          <w:p w14:paraId="2EE5CF69" w14:textId="77777777" w:rsidR="000D6287" w:rsidRPr="00C20FCE" w:rsidRDefault="000D6287" w:rsidP="000D6287">
            <w:pPr>
              <w:jc w:val="center"/>
              <w:rPr>
                <w:rFonts w:ascii="Arial" w:hAnsi="Arial" w:cs="Arial"/>
                <w:sz w:val="20"/>
                <w:szCs w:val="20"/>
                <w:lang w:val="en-US"/>
              </w:rPr>
            </w:pPr>
            <w:r w:rsidRPr="00C20FCE">
              <w:rPr>
                <w:rFonts w:ascii="Arial" w:hAnsi="Arial" w:cs="Arial"/>
                <w:sz w:val="20"/>
                <w:szCs w:val="20"/>
                <w:lang w:val="en-US"/>
              </w:rPr>
              <w:t>n/a</w:t>
            </w:r>
          </w:p>
        </w:tc>
        <w:tc>
          <w:tcPr>
            <w:tcW w:w="213" w:type="pct"/>
            <w:tcBorders>
              <w:top w:val="single" w:sz="12" w:space="0" w:color="auto"/>
              <w:left w:val="single" w:sz="2" w:space="0" w:color="auto"/>
              <w:bottom w:val="single" w:sz="2" w:space="0" w:color="auto"/>
              <w:right w:val="single" w:sz="2" w:space="0" w:color="auto"/>
            </w:tcBorders>
            <w:vAlign w:val="center"/>
          </w:tcPr>
          <w:p w14:paraId="4152C46A" w14:textId="77777777" w:rsidR="000D6287" w:rsidRPr="00C20FCE" w:rsidRDefault="000D6287" w:rsidP="00E1596B">
            <w:pPr>
              <w:jc w:val="center"/>
              <w:rPr>
                <w:rFonts w:ascii="Arial" w:hAnsi="Arial" w:cs="Arial"/>
                <w:sz w:val="20"/>
                <w:szCs w:val="20"/>
                <w:lang w:val="en-US"/>
              </w:rPr>
            </w:pPr>
            <w:r w:rsidRPr="00C20FCE">
              <w:rPr>
                <w:rFonts w:ascii="Arial" w:hAnsi="Arial" w:cs="Arial"/>
                <w:sz w:val="20"/>
                <w:szCs w:val="20"/>
                <w:lang w:val="en-US"/>
              </w:rPr>
              <w:t>1</w:t>
            </w:r>
          </w:p>
        </w:tc>
        <w:tc>
          <w:tcPr>
            <w:tcW w:w="603" w:type="pct"/>
            <w:tcBorders>
              <w:top w:val="single" w:sz="12" w:space="0" w:color="auto"/>
              <w:left w:val="single" w:sz="2" w:space="0" w:color="auto"/>
              <w:bottom w:val="single" w:sz="2" w:space="0" w:color="auto"/>
              <w:right w:val="nil"/>
            </w:tcBorders>
            <w:vAlign w:val="center"/>
          </w:tcPr>
          <w:p w14:paraId="1F45E51C" w14:textId="77777777" w:rsidR="000D6287" w:rsidRPr="00C20FCE" w:rsidRDefault="000D6287" w:rsidP="00E1596B">
            <w:pPr>
              <w:jc w:val="center"/>
              <w:rPr>
                <w:rFonts w:ascii="Arial" w:hAnsi="Arial" w:cs="Arial"/>
                <w:sz w:val="20"/>
                <w:szCs w:val="20"/>
                <w:lang w:val="en-US"/>
              </w:rPr>
            </w:pPr>
            <w:r w:rsidRPr="00C20FCE">
              <w:rPr>
                <w:rFonts w:ascii="Arial" w:hAnsi="Arial" w:cs="Arial"/>
                <w:sz w:val="20"/>
                <w:szCs w:val="20"/>
                <w:lang w:val="en-US"/>
              </w:rPr>
              <w:t>1.3%</w:t>
            </w:r>
          </w:p>
          <w:p w14:paraId="57732B67" w14:textId="77777777" w:rsidR="000D6287" w:rsidRPr="00C20FCE" w:rsidRDefault="000D6287" w:rsidP="00E1596B">
            <w:pPr>
              <w:jc w:val="center"/>
              <w:rPr>
                <w:rFonts w:ascii="Arial" w:hAnsi="Arial" w:cs="Arial"/>
                <w:sz w:val="20"/>
                <w:szCs w:val="20"/>
                <w:lang w:val="en-US"/>
              </w:rPr>
            </w:pPr>
            <w:r w:rsidRPr="00C20FCE">
              <w:rPr>
                <w:rFonts w:ascii="Arial" w:hAnsi="Arial" w:cs="Arial"/>
                <w:sz w:val="20"/>
                <w:szCs w:val="20"/>
                <w:lang w:val="en-US"/>
              </w:rPr>
              <w:t>[0.0-3.8]</w:t>
            </w:r>
          </w:p>
        </w:tc>
      </w:tr>
      <w:tr w:rsidR="000D6287" w:rsidRPr="00C20FCE" w14:paraId="4A811F1B" w14:textId="77777777" w:rsidTr="000D6287">
        <w:tc>
          <w:tcPr>
            <w:tcW w:w="656" w:type="pct"/>
            <w:tcBorders>
              <w:top w:val="single" w:sz="2" w:space="0" w:color="auto"/>
              <w:bottom w:val="single" w:sz="2" w:space="0" w:color="auto"/>
              <w:right w:val="single" w:sz="2" w:space="0" w:color="auto"/>
            </w:tcBorders>
            <w:vAlign w:val="center"/>
          </w:tcPr>
          <w:p w14:paraId="6CF476EC" w14:textId="77777777" w:rsidR="000D6287" w:rsidRPr="00C20FCE" w:rsidRDefault="000D6287" w:rsidP="00E1596B">
            <w:pPr>
              <w:rPr>
                <w:rFonts w:ascii="Arial" w:hAnsi="Arial" w:cs="Arial"/>
                <w:sz w:val="20"/>
                <w:szCs w:val="20"/>
                <w:lang w:val="en-US"/>
              </w:rPr>
            </w:pPr>
            <w:r w:rsidRPr="00C20FCE">
              <w:rPr>
                <w:rFonts w:ascii="Arial" w:hAnsi="Arial" w:cs="Arial"/>
                <w:sz w:val="20"/>
                <w:szCs w:val="20"/>
                <w:lang w:val="en-US"/>
              </w:rPr>
              <w:t>Azraq</w:t>
            </w:r>
          </w:p>
        </w:tc>
        <w:tc>
          <w:tcPr>
            <w:tcW w:w="263" w:type="pct"/>
            <w:tcBorders>
              <w:top w:val="single" w:sz="2" w:space="0" w:color="auto"/>
              <w:left w:val="single" w:sz="2" w:space="0" w:color="auto"/>
              <w:bottom w:val="single" w:sz="2" w:space="0" w:color="auto"/>
              <w:right w:val="single" w:sz="2" w:space="0" w:color="auto"/>
            </w:tcBorders>
            <w:vAlign w:val="center"/>
          </w:tcPr>
          <w:p w14:paraId="79832528" w14:textId="77777777" w:rsidR="000D6287" w:rsidRPr="00C20FCE" w:rsidRDefault="000D6287" w:rsidP="00E1596B">
            <w:pPr>
              <w:jc w:val="center"/>
              <w:rPr>
                <w:rFonts w:ascii="Arial" w:hAnsi="Arial" w:cs="Arial"/>
                <w:sz w:val="20"/>
                <w:szCs w:val="20"/>
                <w:lang w:val="en-US"/>
              </w:rPr>
            </w:pPr>
            <w:r w:rsidRPr="00C20FCE">
              <w:rPr>
                <w:rFonts w:ascii="Arial" w:hAnsi="Arial" w:cs="Arial"/>
                <w:sz w:val="20"/>
                <w:szCs w:val="20"/>
                <w:lang w:val="en-US"/>
              </w:rPr>
              <w:t>84</w:t>
            </w:r>
          </w:p>
        </w:tc>
        <w:tc>
          <w:tcPr>
            <w:tcW w:w="262" w:type="pct"/>
            <w:tcBorders>
              <w:top w:val="single" w:sz="2" w:space="0" w:color="auto"/>
              <w:left w:val="single" w:sz="2" w:space="0" w:color="auto"/>
              <w:bottom w:val="single" w:sz="2" w:space="0" w:color="auto"/>
              <w:right w:val="single" w:sz="2" w:space="0" w:color="auto"/>
            </w:tcBorders>
            <w:vAlign w:val="center"/>
          </w:tcPr>
          <w:p w14:paraId="37355F40" w14:textId="77777777" w:rsidR="000D6287" w:rsidRPr="00C20FCE" w:rsidRDefault="000D6287" w:rsidP="00E1596B">
            <w:pPr>
              <w:jc w:val="center"/>
              <w:rPr>
                <w:rFonts w:ascii="Arial" w:hAnsi="Arial" w:cs="Arial"/>
                <w:sz w:val="20"/>
                <w:szCs w:val="20"/>
                <w:lang w:val="en-US"/>
              </w:rPr>
            </w:pPr>
            <w:r w:rsidRPr="00C20FCE">
              <w:rPr>
                <w:rFonts w:ascii="Arial" w:hAnsi="Arial" w:cs="Arial"/>
                <w:sz w:val="20"/>
                <w:szCs w:val="20"/>
                <w:lang w:val="en-US"/>
              </w:rPr>
              <w:t>71</w:t>
            </w:r>
          </w:p>
        </w:tc>
        <w:tc>
          <w:tcPr>
            <w:tcW w:w="555" w:type="pct"/>
            <w:tcBorders>
              <w:top w:val="single" w:sz="2" w:space="0" w:color="auto"/>
              <w:left w:val="single" w:sz="2" w:space="0" w:color="auto"/>
              <w:bottom w:val="single" w:sz="2" w:space="0" w:color="auto"/>
              <w:right w:val="single" w:sz="2" w:space="0" w:color="auto"/>
            </w:tcBorders>
            <w:vAlign w:val="center"/>
          </w:tcPr>
          <w:p w14:paraId="1593ED80" w14:textId="77777777" w:rsidR="000D6287" w:rsidRPr="00C20FCE" w:rsidRDefault="000D6287" w:rsidP="00E1596B">
            <w:pPr>
              <w:jc w:val="center"/>
              <w:rPr>
                <w:rFonts w:ascii="Arial" w:hAnsi="Arial" w:cs="Arial"/>
                <w:sz w:val="20"/>
                <w:szCs w:val="20"/>
                <w:lang w:val="en-US"/>
              </w:rPr>
            </w:pPr>
            <w:r w:rsidRPr="00C20FCE">
              <w:rPr>
                <w:rFonts w:ascii="Arial" w:hAnsi="Arial" w:cs="Arial"/>
                <w:sz w:val="20"/>
                <w:szCs w:val="20"/>
                <w:lang w:val="en-US"/>
              </w:rPr>
              <w:t>84.5%</w:t>
            </w:r>
          </w:p>
          <w:p w14:paraId="670AF368" w14:textId="77777777" w:rsidR="000D6287" w:rsidRPr="00C20FCE" w:rsidRDefault="000D6287" w:rsidP="00E1596B">
            <w:pPr>
              <w:jc w:val="center"/>
              <w:rPr>
                <w:rFonts w:ascii="Arial" w:hAnsi="Arial" w:cs="Arial"/>
                <w:sz w:val="20"/>
                <w:szCs w:val="20"/>
                <w:lang w:val="en-US"/>
              </w:rPr>
            </w:pPr>
            <w:r w:rsidRPr="00C20FCE">
              <w:rPr>
                <w:rFonts w:ascii="Arial" w:hAnsi="Arial" w:cs="Arial"/>
                <w:sz w:val="20"/>
                <w:szCs w:val="20"/>
                <w:lang w:val="en-US"/>
              </w:rPr>
              <w:t>[74.8-94.2]</w:t>
            </w:r>
          </w:p>
        </w:tc>
        <w:tc>
          <w:tcPr>
            <w:tcW w:w="232" w:type="pct"/>
            <w:tcBorders>
              <w:top w:val="single" w:sz="2" w:space="0" w:color="auto"/>
              <w:left w:val="single" w:sz="2" w:space="0" w:color="auto"/>
              <w:bottom w:val="single" w:sz="2" w:space="0" w:color="auto"/>
              <w:right w:val="single" w:sz="2" w:space="0" w:color="auto"/>
            </w:tcBorders>
            <w:vAlign w:val="center"/>
          </w:tcPr>
          <w:p w14:paraId="2A28C78E" w14:textId="77777777" w:rsidR="000D6287" w:rsidRPr="00C20FCE" w:rsidRDefault="000D6287" w:rsidP="00E1596B">
            <w:pPr>
              <w:jc w:val="center"/>
              <w:rPr>
                <w:rFonts w:ascii="Arial" w:hAnsi="Arial" w:cs="Arial"/>
                <w:sz w:val="20"/>
                <w:szCs w:val="20"/>
                <w:lang w:val="en-US"/>
              </w:rPr>
            </w:pPr>
            <w:r w:rsidRPr="00C20FCE">
              <w:rPr>
                <w:rFonts w:ascii="Arial" w:hAnsi="Arial" w:cs="Arial"/>
                <w:sz w:val="20"/>
                <w:szCs w:val="20"/>
                <w:lang w:val="en-US"/>
              </w:rPr>
              <w:t>8</w:t>
            </w:r>
          </w:p>
        </w:tc>
        <w:tc>
          <w:tcPr>
            <w:tcW w:w="584" w:type="pct"/>
            <w:tcBorders>
              <w:top w:val="single" w:sz="2" w:space="0" w:color="auto"/>
              <w:left w:val="single" w:sz="2" w:space="0" w:color="auto"/>
              <w:bottom w:val="single" w:sz="2" w:space="0" w:color="auto"/>
              <w:right w:val="single" w:sz="2" w:space="0" w:color="auto"/>
            </w:tcBorders>
            <w:vAlign w:val="center"/>
          </w:tcPr>
          <w:p w14:paraId="797C6634" w14:textId="77777777" w:rsidR="000D6287" w:rsidRPr="00C20FCE" w:rsidRDefault="000D6287" w:rsidP="00E1596B">
            <w:pPr>
              <w:jc w:val="center"/>
              <w:rPr>
                <w:rFonts w:ascii="Arial" w:hAnsi="Arial" w:cs="Arial"/>
                <w:sz w:val="20"/>
                <w:szCs w:val="20"/>
                <w:lang w:val="en-US"/>
              </w:rPr>
            </w:pPr>
            <w:r w:rsidRPr="00C20FCE">
              <w:rPr>
                <w:rFonts w:ascii="Arial" w:hAnsi="Arial" w:cs="Arial"/>
                <w:sz w:val="20"/>
                <w:szCs w:val="20"/>
                <w:lang w:val="en-US"/>
              </w:rPr>
              <w:t>9.5%</w:t>
            </w:r>
          </w:p>
          <w:p w14:paraId="3469CE01" w14:textId="77777777" w:rsidR="000D6287" w:rsidRPr="00C20FCE" w:rsidRDefault="000D6287" w:rsidP="00E1596B">
            <w:pPr>
              <w:jc w:val="center"/>
              <w:rPr>
                <w:rFonts w:ascii="Arial" w:hAnsi="Arial" w:cs="Arial"/>
                <w:sz w:val="20"/>
                <w:szCs w:val="20"/>
                <w:lang w:val="en-US"/>
              </w:rPr>
            </w:pPr>
            <w:r w:rsidRPr="00C20FCE">
              <w:rPr>
                <w:rFonts w:ascii="Arial" w:hAnsi="Arial" w:cs="Arial"/>
                <w:sz w:val="20"/>
                <w:szCs w:val="20"/>
                <w:lang w:val="en-US"/>
              </w:rPr>
              <w:t>[2.1-16.9]</w:t>
            </w:r>
          </w:p>
        </w:tc>
        <w:tc>
          <w:tcPr>
            <w:tcW w:w="204" w:type="pct"/>
            <w:tcBorders>
              <w:top w:val="single" w:sz="2" w:space="0" w:color="auto"/>
              <w:left w:val="single" w:sz="2" w:space="0" w:color="auto"/>
              <w:bottom w:val="single" w:sz="2" w:space="0" w:color="auto"/>
              <w:right w:val="single" w:sz="2" w:space="0" w:color="auto"/>
            </w:tcBorders>
            <w:vAlign w:val="center"/>
          </w:tcPr>
          <w:p w14:paraId="5A10D29B" w14:textId="77777777" w:rsidR="000D6287" w:rsidRPr="00C20FCE" w:rsidRDefault="000D6287" w:rsidP="00E1596B">
            <w:pPr>
              <w:jc w:val="center"/>
              <w:rPr>
                <w:rFonts w:ascii="Arial" w:hAnsi="Arial" w:cs="Arial"/>
                <w:sz w:val="20"/>
                <w:szCs w:val="20"/>
                <w:lang w:val="en-US"/>
              </w:rPr>
            </w:pPr>
            <w:r w:rsidRPr="00C20FCE">
              <w:rPr>
                <w:rFonts w:ascii="Arial" w:hAnsi="Arial" w:cs="Arial"/>
                <w:sz w:val="20"/>
                <w:szCs w:val="20"/>
                <w:lang w:val="en-US"/>
              </w:rPr>
              <w:t>0</w:t>
            </w:r>
          </w:p>
        </w:tc>
        <w:tc>
          <w:tcPr>
            <w:tcW w:w="612" w:type="pct"/>
            <w:tcBorders>
              <w:top w:val="single" w:sz="2" w:space="0" w:color="auto"/>
              <w:left w:val="single" w:sz="2" w:space="0" w:color="auto"/>
              <w:bottom w:val="single" w:sz="2" w:space="0" w:color="auto"/>
              <w:right w:val="single" w:sz="2" w:space="0" w:color="auto"/>
            </w:tcBorders>
            <w:vAlign w:val="center"/>
          </w:tcPr>
          <w:p w14:paraId="526C60C5" w14:textId="77777777" w:rsidR="000D6287" w:rsidRPr="00C20FCE" w:rsidRDefault="000D6287" w:rsidP="00E1596B">
            <w:pPr>
              <w:jc w:val="center"/>
              <w:rPr>
                <w:rFonts w:ascii="Arial" w:hAnsi="Arial" w:cs="Arial"/>
                <w:sz w:val="20"/>
                <w:szCs w:val="20"/>
                <w:lang w:val="en-US"/>
              </w:rPr>
            </w:pPr>
            <w:r w:rsidRPr="00C20FCE">
              <w:rPr>
                <w:rFonts w:ascii="Arial" w:hAnsi="Arial" w:cs="Arial"/>
                <w:sz w:val="20"/>
                <w:szCs w:val="20"/>
                <w:lang w:val="en-US"/>
              </w:rPr>
              <w:t>0.0</w:t>
            </w:r>
          </w:p>
        </w:tc>
        <w:tc>
          <w:tcPr>
            <w:tcW w:w="242" w:type="pct"/>
            <w:tcBorders>
              <w:top w:val="single" w:sz="2" w:space="0" w:color="auto"/>
              <w:left w:val="single" w:sz="2" w:space="0" w:color="auto"/>
              <w:bottom w:val="single" w:sz="2" w:space="0" w:color="auto"/>
              <w:right w:val="single" w:sz="2" w:space="0" w:color="auto"/>
            </w:tcBorders>
            <w:vAlign w:val="center"/>
          </w:tcPr>
          <w:p w14:paraId="22C944F4" w14:textId="77777777" w:rsidR="000D6287" w:rsidRPr="00C20FCE" w:rsidRDefault="000D6287" w:rsidP="000D6287">
            <w:pPr>
              <w:jc w:val="center"/>
              <w:rPr>
                <w:rFonts w:ascii="Arial" w:hAnsi="Arial" w:cs="Arial"/>
                <w:sz w:val="20"/>
                <w:szCs w:val="20"/>
                <w:lang w:val="en-US"/>
              </w:rPr>
            </w:pPr>
            <w:r w:rsidRPr="00C20FCE">
              <w:rPr>
                <w:rFonts w:ascii="Arial" w:hAnsi="Arial" w:cs="Arial"/>
                <w:sz w:val="20"/>
                <w:szCs w:val="20"/>
                <w:lang w:val="en-US"/>
              </w:rPr>
              <w:t>-</w:t>
            </w:r>
          </w:p>
        </w:tc>
        <w:tc>
          <w:tcPr>
            <w:tcW w:w="575" w:type="pct"/>
            <w:tcBorders>
              <w:top w:val="single" w:sz="2" w:space="0" w:color="auto"/>
              <w:left w:val="single" w:sz="2" w:space="0" w:color="auto"/>
              <w:bottom w:val="single" w:sz="2" w:space="0" w:color="auto"/>
              <w:right w:val="single" w:sz="2" w:space="0" w:color="auto"/>
            </w:tcBorders>
            <w:vAlign w:val="center"/>
          </w:tcPr>
          <w:p w14:paraId="1E6700E3" w14:textId="77777777" w:rsidR="000D6287" w:rsidRPr="00C20FCE" w:rsidRDefault="000D6287" w:rsidP="000D6287">
            <w:pPr>
              <w:jc w:val="center"/>
              <w:rPr>
                <w:rFonts w:ascii="Arial" w:hAnsi="Arial" w:cs="Arial"/>
                <w:sz w:val="20"/>
                <w:szCs w:val="20"/>
                <w:lang w:val="en-US"/>
              </w:rPr>
            </w:pPr>
            <w:r w:rsidRPr="00C20FCE">
              <w:rPr>
                <w:rFonts w:ascii="Arial" w:hAnsi="Arial" w:cs="Arial"/>
                <w:sz w:val="20"/>
                <w:szCs w:val="20"/>
                <w:lang w:val="en-US"/>
              </w:rPr>
              <w:t>n/a</w:t>
            </w:r>
          </w:p>
        </w:tc>
        <w:tc>
          <w:tcPr>
            <w:tcW w:w="213" w:type="pct"/>
            <w:tcBorders>
              <w:top w:val="single" w:sz="2" w:space="0" w:color="auto"/>
              <w:left w:val="single" w:sz="2" w:space="0" w:color="auto"/>
              <w:bottom w:val="single" w:sz="2" w:space="0" w:color="auto"/>
              <w:right w:val="single" w:sz="2" w:space="0" w:color="auto"/>
            </w:tcBorders>
            <w:vAlign w:val="center"/>
          </w:tcPr>
          <w:p w14:paraId="7099B970" w14:textId="77777777" w:rsidR="000D6287" w:rsidRPr="00C20FCE" w:rsidRDefault="000D6287" w:rsidP="00E1596B">
            <w:pPr>
              <w:jc w:val="center"/>
              <w:rPr>
                <w:rFonts w:ascii="Arial" w:hAnsi="Arial" w:cs="Arial"/>
                <w:sz w:val="20"/>
                <w:szCs w:val="20"/>
                <w:lang w:val="en-US"/>
              </w:rPr>
            </w:pPr>
            <w:r w:rsidRPr="00C20FCE">
              <w:rPr>
                <w:rFonts w:ascii="Arial" w:hAnsi="Arial" w:cs="Arial"/>
                <w:sz w:val="20"/>
                <w:szCs w:val="20"/>
                <w:lang w:val="en-US"/>
              </w:rPr>
              <w:t>5</w:t>
            </w:r>
          </w:p>
        </w:tc>
        <w:tc>
          <w:tcPr>
            <w:tcW w:w="603" w:type="pct"/>
            <w:tcBorders>
              <w:top w:val="single" w:sz="2" w:space="0" w:color="auto"/>
              <w:left w:val="single" w:sz="2" w:space="0" w:color="auto"/>
              <w:bottom w:val="single" w:sz="2" w:space="0" w:color="auto"/>
              <w:right w:val="nil"/>
            </w:tcBorders>
            <w:vAlign w:val="center"/>
          </w:tcPr>
          <w:p w14:paraId="546BE7A3" w14:textId="77777777" w:rsidR="000D6287" w:rsidRPr="00C20FCE" w:rsidRDefault="000D6287" w:rsidP="00E1596B">
            <w:pPr>
              <w:jc w:val="center"/>
              <w:rPr>
                <w:rFonts w:ascii="Arial" w:hAnsi="Arial" w:cs="Arial"/>
                <w:sz w:val="20"/>
                <w:szCs w:val="20"/>
                <w:lang w:val="en-US"/>
              </w:rPr>
            </w:pPr>
            <w:r w:rsidRPr="00C20FCE">
              <w:rPr>
                <w:rFonts w:ascii="Arial" w:hAnsi="Arial" w:cs="Arial"/>
                <w:sz w:val="20"/>
                <w:szCs w:val="20"/>
                <w:lang w:val="en-US"/>
              </w:rPr>
              <w:t>6.0%</w:t>
            </w:r>
          </w:p>
          <w:p w14:paraId="4AA22C0F" w14:textId="77777777" w:rsidR="000D6287" w:rsidRPr="00C20FCE" w:rsidRDefault="000D6287" w:rsidP="00E1596B">
            <w:pPr>
              <w:jc w:val="center"/>
              <w:rPr>
                <w:rFonts w:ascii="Arial" w:hAnsi="Arial" w:cs="Arial"/>
                <w:sz w:val="20"/>
                <w:szCs w:val="20"/>
                <w:lang w:val="en-US"/>
              </w:rPr>
            </w:pPr>
            <w:r w:rsidRPr="00C20FCE">
              <w:rPr>
                <w:rFonts w:ascii="Arial" w:hAnsi="Arial" w:cs="Arial"/>
                <w:sz w:val="20"/>
                <w:szCs w:val="20"/>
                <w:lang w:val="en-US"/>
              </w:rPr>
              <w:t>[0.0-11.9]</w:t>
            </w:r>
          </w:p>
        </w:tc>
      </w:tr>
      <w:tr w:rsidR="000D6287" w:rsidRPr="00C20FCE" w14:paraId="3D37396C" w14:textId="77777777" w:rsidTr="000D6287">
        <w:tc>
          <w:tcPr>
            <w:tcW w:w="656" w:type="pct"/>
            <w:tcBorders>
              <w:top w:val="single" w:sz="2" w:space="0" w:color="auto"/>
              <w:bottom w:val="single" w:sz="12" w:space="0" w:color="auto"/>
              <w:right w:val="single" w:sz="2" w:space="0" w:color="auto"/>
            </w:tcBorders>
            <w:vAlign w:val="center"/>
          </w:tcPr>
          <w:p w14:paraId="5693189D" w14:textId="77777777" w:rsidR="000D6287" w:rsidRPr="00C20FCE" w:rsidRDefault="000D6287" w:rsidP="00E1596B">
            <w:pPr>
              <w:rPr>
                <w:rFonts w:ascii="Arial" w:hAnsi="Arial" w:cs="Arial"/>
                <w:sz w:val="20"/>
                <w:szCs w:val="20"/>
                <w:lang w:val="en-US"/>
              </w:rPr>
            </w:pPr>
            <w:r w:rsidRPr="00C20FCE">
              <w:rPr>
                <w:rFonts w:ascii="Arial" w:hAnsi="Arial" w:cs="Arial"/>
                <w:sz w:val="20"/>
                <w:szCs w:val="20"/>
                <w:lang w:val="en-US"/>
              </w:rPr>
              <w:t>Host communities</w:t>
            </w:r>
          </w:p>
        </w:tc>
        <w:tc>
          <w:tcPr>
            <w:tcW w:w="263" w:type="pct"/>
            <w:tcBorders>
              <w:top w:val="single" w:sz="2" w:space="0" w:color="auto"/>
              <w:left w:val="single" w:sz="2" w:space="0" w:color="auto"/>
              <w:bottom w:val="single" w:sz="12" w:space="0" w:color="auto"/>
              <w:right w:val="single" w:sz="2" w:space="0" w:color="auto"/>
            </w:tcBorders>
            <w:vAlign w:val="center"/>
          </w:tcPr>
          <w:p w14:paraId="642415A6" w14:textId="77777777" w:rsidR="000D6287" w:rsidRPr="00C20FCE" w:rsidRDefault="000D6287" w:rsidP="00E1596B">
            <w:pPr>
              <w:jc w:val="center"/>
              <w:rPr>
                <w:rFonts w:ascii="Arial" w:hAnsi="Arial" w:cs="Arial"/>
                <w:sz w:val="20"/>
                <w:szCs w:val="20"/>
                <w:lang w:val="en-US"/>
              </w:rPr>
            </w:pPr>
            <w:r w:rsidRPr="00C20FCE">
              <w:rPr>
                <w:rFonts w:ascii="Arial" w:hAnsi="Arial" w:cs="Arial"/>
                <w:sz w:val="20"/>
                <w:szCs w:val="20"/>
                <w:lang w:val="en-US"/>
              </w:rPr>
              <w:t>38</w:t>
            </w:r>
          </w:p>
        </w:tc>
        <w:tc>
          <w:tcPr>
            <w:tcW w:w="262" w:type="pct"/>
            <w:tcBorders>
              <w:top w:val="single" w:sz="2" w:space="0" w:color="auto"/>
              <w:left w:val="single" w:sz="2" w:space="0" w:color="auto"/>
              <w:bottom w:val="single" w:sz="12" w:space="0" w:color="auto"/>
              <w:right w:val="single" w:sz="2" w:space="0" w:color="auto"/>
            </w:tcBorders>
            <w:vAlign w:val="center"/>
          </w:tcPr>
          <w:p w14:paraId="575F809B" w14:textId="77777777" w:rsidR="000D6287" w:rsidRPr="00C20FCE" w:rsidRDefault="000D6287" w:rsidP="00E1596B">
            <w:pPr>
              <w:jc w:val="center"/>
              <w:rPr>
                <w:rFonts w:ascii="Arial" w:hAnsi="Arial" w:cs="Arial"/>
                <w:sz w:val="20"/>
                <w:szCs w:val="20"/>
                <w:lang w:val="en-US"/>
              </w:rPr>
            </w:pPr>
            <w:r w:rsidRPr="00C20FCE">
              <w:rPr>
                <w:rFonts w:ascii="Arial" w:hAnsi="Arial" w:cs="Arial"/>
                <w:sz w:val="20"/>
                <w:szCs w:val="20"/>
                <w:lang w:val="en-US"/>
              </w:rPr>
              <w:t>2</w:t>
            </w:r>
          </w:p>
        </w:tc>
        <w:tc>
          <w:tcPr>
            <w:tcW w:w="555" w:type="pct"/>
            <w:tcBorders>
              <w:top w:val="single" w:sz="2" w:space="0" w:color="auto"/>
              <w:left w:val="single" w:sz="2" w:space="0" w:color="auto"/>
              <w:bottom w:val="single" w:sz="12" w:space="0" w:color="auto"/>
              <w:right w:val="single" w:sz="2" w:space="0" w:color="auto"/>
            </w:tcBorders>
            <w:vAlign w:val="center"/>
          </w:tcPr>
          <w:p w14:paraId="05D5AB74" w14:textId="77777777" w:rsidR="000D6287" w:rsidRPr="00C20FCE" w:rsidRDefault="000D6287" w:rsidP="00E1596B">
            <w:pPr>
              <w:jc w:val="center"/>
              <w:rPr>
                <w:rFonts w:ascii="Arial" w:hAnsi="Arial" w:cs="Arial"/>
                <w:sz w:val="20"/>
                <w:szCs w:val="20"/>
                <w:lang w:val="en-US"/>
              </w:rPr>
            </w:pPr>
            <w:r w:rsidRPr="00C20FCE">
              <w:rPr>
                <w:rFonts w:ascii="Arial" w:hAnsi="Arial" w:cs="Arial"/>
                <w:sz w:val="20"/>
                <w:szCs w:val="20"/>
                <w:lang w:val="en-US"/>
              </w:rPr>
              <w:t>5.3%</w:t>
            </w:r>
          </w:p>
          <w:p w14:paraId="711F3F41" w14:textId="77777777" w:rsidR="000D6287" w:rsidRPr="00C20FCE" w:rsidRDefault="000D6287" w:rsidP="00E1596B">
            <w:pPr>
              <w:jc w:val="center"/>
              <w:rPr>
                <w:rFonts w:ascii="Arial" w:hAnsi="Arial" w:cs="Arial"/>
                <w:sz w:val="20"/>
                <w:szCs w:val="20"/>
                <w:lang w:val="en-US"/>
              </w:rPr>
            </w:pPr>
            <w:r w:rsidRPr="00C20FCE">
              <w:rPr>
                <w:rFonts w:ascii="Arial" w:hAnsi="Arial" w:cs="Arial"/>
                <w:sz w:val="20"/>
                <w:szCs w:val="20"/>
                <w:lang w:val="en-US"/>
              </w:rPr>
              <w:t>[0.0-13.0]</w:t>
            </w:r>
          </w:p>
        </w:tc>
        <w:tc>
          <w:tcPr>
            <w:tcW w:w="232" w:type="pct"/>
            <w:tcBorders>
              <w:top w:val="single" w:sz="2" w:space="0" w:color="auto"/>
              <w:left w:val="single" w:sz="2" w:space="0" w:color="auto"/>
              <w:bottom w:val="single" w:sz="12" w:space="0" w:color="auto"/>
              <w:right w:val="single" w:sz="2" w:space="0" w:color="auto"/>
            </w:tcBorders>
            <w:vAlign w:val="center"/>
          </w:tcPr>
          <w:p w14:paraId="56CA90B4" w14:textId="77777777" w:rsidR="000D6287" w:rsidRPr="00C20FCE" w:rsidRDefault="000D6287" w:rsidP="00E1596B">
            <w:pPr>
              <w:jc w:val="center"/>
              <w:rPr>
                <w:rFonts w:ascii="Arial" w:hAnsi="Arial" w:cs="Arial"/>
                <w:sz w:val="20"/>
                <w:szCs w:val="20"/>
                <w:lang w:val="en-US"/>
              </w:rPr>
            </w:pPr>
            <w:r w:rsidRPr="00C20FCE">
              <w:rPr>
                <w:rFonts w:ascii="Arial" w:hAnsi="Arial" w:cs="Arial"/>
                <w:sz w:val="20"/>
                <w:szCs w:val="20"/>
                <w:lang w:val="en-US"/>
              </w:rPr>
              <w:t>2</w:t>
            </w:r>
          </w:p>
        </w:tc>
        <w:tc>
          <w:tcPr>
            <w:tcW w:w="584" w:type="pct"/>
            <w:tcBorders>
              <w:top w:val="single" w:sz="2" w:space="0" w:color="auto"/>
              <w:left w:val="single" w:sz="2" w:space="0" w:color="auto"/>
              <w:bottom w:val="single" w:sz="12" w:space="0" w:color="auto"/>
              <w:right w:val="single" w:sz="2" w:space="0" w:color="auto"/>
            </w:tcBorders>
            <w:vAlign w:val="center"/>
          </w:tcPr>
          <w:p w14:paraId="341E3F67" w14:textId="77777777" w:rsidR="000D6287" w:rsidRPr="00C20FCE" w:rsidRDefault="000D6287" w:rsidP="00E1596B">
            <w:pPr>
              <w:jc w:val="center"/>
              <w:rPr>
                <w:rFonts w:ascii="Arial" w:hAnsi="Arial" w:cs="Arial"/>
                <w:sz w:val="20"/>
                <w:szCs w:val="20"/>
                <w:lang w:val="en-US"/>
              </w:rPr>
            </w:pPr>
            <w:r w:rsidRPr="00C20FCE">
              <w:rPr>
                <w:rFonts w:ascii="Arial" w:hAnsi="Arial" w:cs="Arial"/>
                <w:sz w:val="20"/>
                <w:szCs w:val="20"/>
                <w:lang w:val="en-US"/>
              </w:rPr>
              <w:t>5.3%</w:t>
            </w:r>
          </w:p>
          <w:p w14:paraId="07732F7C" w14:textId="77777777" w:rsidR="000D6287" w:rsidRPr="00C20FCE" w:rsidRDefault="000D6287" w:rsidP="00E1596B">
            <w:pPr>
              <w:jc w:val="center"/>
              <w:rPr>
                <w:rFonts w:ascii="Arial" w:hAnsi="Arial" w:cs="Arial"/>
                <w:sz w:val="20"/>
                <w:szCs w:val="20"/>
                <w:lang w:val="en-US"/>
              </w:rPr>
            </w:pPr>
            <w:r w:rsidRPr="00C20FCE">
              <w:rPr>
                <w:rFonts w:ascii="Arial" w:hAnsi="Arial" w:cs="Arial"/>
                <w:sz w:val="20"/>
                <w:szCs w:val="20"/>
                <w:lang w:val="en-US"/>
              </w:rPr>
              <w:t>[0.0-15.9]</w:t>
            </w:r>
          </w:p>
        </w:tc>
        <w:tc>
          <w:tcPr>
            <w:tcW w:w="204" w:type="pct"/>
            <w:tcBorders>
              <w:top w:val="single" w:sz="2" w:space="0" w:color="auto"/>
              <w:left w:val="single" w:sz="2" w:space="0" w:color="auto"/>
              <w:bottom w:val="single" w:sz="12" w:space="0" w:color="auto"/>
              <w:right w:val="single" w:sz="2" w:space="0" w:color="auto"/>
            </w:tcBorders>
            <w:vAlign w:val="center"/>
          </w:tcPr>
          <w:p w14:paraId="68F14C16" w14:textId="77777777" w:rsidR="000D6287" w:rsidRPr="00C20FCE" w:rsidRDefault="000D6287" w:rsidP="00E1596B">
            <w:pPr>
              <w:jc w:val="center"/>
              <w:rPr>
                <w:rFonts w:ascii="Arial" w:hAnsi="Arial" w:cs="Arial"/>
                <w:sz w:val="20"/>
                <w:szCs w:val="20"/>
                <w:lang w:val="en-US"/>
              </w:rPr>
            </w:pPr>
            <w:r w:rsidRPr="00C20FCE">
              <w:rPr>
                <w:rFonts w:ascii="Arial" w:hAnsi="Arial" w:cs="Arial"/>
                <w:sz w:val="20"/>
                <w:szCs w:val="20"/>
                <w:lang w:val="en-US"/>
              </w:rPr>
              <w:t>11</w:t>
            </w:r>
          </w:p>
        </w:tc>
        <w:tc>
          <w:tcPr>
            <w:tcW w:w="612" w:type="pct"/>
            <w:tcBorders>
              <w:top w:val="single" w:sz="2" w:space="0" w:color="auto"/>
              <w:left w:val="single" w:sz="2" w:space="0" w:color="auto"/>
              <w:bottom w:val="single" w:sz="12" w:space="0" w:color="auto"/>
              <w:right w:val="single" w:sz="2" w:space="0" w:color="auto"/>
            </w:tcBorders>
            <w:vAlign w:val="center"/>
          </w:tcPr>
          <w:p w14:paraId="0C00CFFF" w14:textId="77777777" w:rsidR="000D6287" w:rsidRPr="00C20FCE" w:rsidRDefault="000D6287" w:rsidP="00E1596B">
            <w:pPr>
              <w:jc w:val="center"/>
              <w:rPr>
                <w:rFonts w:ascii="Arial" w:hAnsi="Arial" w:cs="Arial"/>
                <w:sz w:val="20"/>
                <w:szCs w:val="20"/>
                <w:lang w:val="en-US"/>
              </w:rPr>
            </w:pPr>
            <w:r w:rsidRPr="00C20FCE">
              <w:rPr>
                <w:rFonts w:ascii="Arial" w:hAnsi="Arial" w:cs="Arial"/>
                <w:sz w:val="20"/>
                <w:szCs w:val="20"/>
                <w:lang w:val="en-US"/>
              </w:rPr>
              <w:t>28.9%</w:t>
            </w:r>
          </w:p>
          <w:p w14:paraId="1638219C" w14:textId="77777777" w:rsidR="000D6287" w:rsidRPr="00C20FCE" w:rsidRDefault="000D6287" w:rsidP="00E1596B">
            <w:pPr>
              <w:jc w:val="center"/>
              <w:rPr>
                <w:rFonts w:ascii="Arial" w:hAnsi="Arial" w:cs="Arial"/>
                <w:sz w:val="20"/>
                <w:szCs w:val="20"/>
                <w:lang w:val="en-US"/>
              </w:rPr>
            </w:pPr>
            <w:r w:rsidRPr="00C20FCE">
              <w:rPr>
                <w:rFonts w:ascii="Arial" w:hAnsi="Arial" w:cs="Arial"/>
                <w:sz w:val="20"/>
                <w:szCs w:val="20"/>
                <w:lang w:val="en-US"/>
              </w:rPr>
              <w:t>[11.3-46.6]</w:t>
            </w:r>
          </w:p>
        </w:tc>
        <w:tc>
          <w:tcPr>
            <w:tcW w:w="242" w:type="pct"/>
            <w:tcBorders>
              <w:top w:val="single" w:sz="2" w:space="0" w:color="auto"/>
              <w:left w:val="single" w:sz="2" w:space="0" w:color="auto"/>
              <w:bottom w:val="single" w:sz="12" w:space="0" w:color="auto"/>
              <w:right w:val="single" w:sz="2" w:space="0" w:color="auto"/>
            </w:tcBorders>
            <w:vAlign w:val="center"/>
          </w:tcPr>
          <w:p w14:paraId="026E2B74" w14:textId="77777777" w:rsidR="000D6287" w:rsidRPr="00C20FCE" w:rsidRDefault="000D6287" w:rsidP="000D6287">
            <w:pPr>
              <w:jc w:val="center"/>
              <w:rPr>
                <w:rFonts w:ascii="Arial" w:hAnsi="Arial" w:cs="Arial"/>
                <w:sz w:val="20"/>
                <w:szCs w:val="20"/>
                <w:lang w:val="en-US"/>
              </w:rPr>
            </w:pPr>
            <w:r w:rsidRPr="00C20FCE">
              <w:rPr>
                <w:rFonts w:ascii="Arial" w:hAnsi="Arial" w:cs="Arial"/>
                <w:sz w:val="20"/>
                <w:szCs w:val="20"/>
                <w:lang w:val="en-US"/>
              </w:rPr>
              <w:t>21</w:t>
            </w:r>
          </w:p>
        </w:tc>
        <w:tc>
          <w:tcPr>
            <w:tcW w:w="575" w:type="pct"/>
            <w:tcBorders>
              <w:top w:val="single" w:sz="2" w:space="0" w:color="auto"/>
              <w:left w:val="single" w:sz="2" w:space="0" w:color="auto"/>
              <w:bottom w:val="single" w:sz="12" w:space="0" w:color="auto"/>
              <w:right w:val="single" w:sz="2" w:space="0" w:color="auto"/>
            </w:tcBorders>
            <w:vAlign w:val="center"/>
          </w:tcPr>
          <w:p w14:paraId="5785A315" w14:textId="77777777" w:rsidR="000D6287" w:rsidRPr="00C20FCE" w:rsidRDefault="000D6287" w:rsidP="000D6287">
            <w:pPr>
              <w:jc w:val="center"/>
              <w:rPr>
                <w:rFonts w:ascii="Arial" w:hAnsi="Arial" w:cs="Arial"/>
                <w:sz w:val="20"/>
                <w:szCs w:val="20"/>
                <w:lang w:val="en-US"/>
              </w:rPr>
            </w:pPr>
            <w:r w:rsidRPr="00C20FCE">
              <w:rPr>
                <w:rFonts w:ascii="Arial" w:hAnsi="Arial" w:cs="Arial"/>
                <w:sz w:val="20"/>
                <w:szCs w:val="20"/>
                <w:lang w:val="en-US"/>
              </w:rPr>
              <w:t>55.3%</w:t>
            </w:r>
          </w:p>
          <w:p w14:paraId="3CCE4156" w14:textId="77777777" w:rsidR="000D6287" w:rsidRPr="00C20FCE" w:rsidRDefault="000D6287" w:rsidP="000D6287">
            <w:pPr>
              <w:jc w:val="center"/>
              <w:rPr>
                <w:rFonts w:ascii="Arial" w:hAnsi="Arial" w:cs="Arial"/>
                <w:sz w:val="20"/>
                <w:szCs w:val="20"/>
                <w:lang w:val="en-US"/>
              </w:rPr>
            </w:pPr>
            <w:r w:rsidRPr="00C20FCE">
              <w:rPr>
                <w:rFonts w:ascii="Arial" w:hAnsi="Arial" w:cs="Arial"/>
                <w:sz w:val="20"/>
                <w:szCs w:val="20"/>
                <w:lang w:val="en-US"/>
              </w:rPr>
              <w:t>[35.4-75.1]</w:t>
            </w:r>
          </w:p>
        </w:tc>
        <w:tc>
          <w:tcPr>
            <w:tcW w:w="213" w:type="pct"/>
            <w:tcBorders>
              <w:top w:val="single" w:sz="2" w:space="0" w:color="auto"/>
              <w:left w:val="single" w:sz="2" w:space="0" w:color="auto"/>
              <w:bottom w:val="single" w:sz="12" w:space="0" w:color="auto"/>
              <w:right w:val="single" w:sz="2" w:space="0" w:color="auto"/>
            </w:tcBorders>
            <w:vAlign w:val="center"/>
          </w:tcPr>
          <w:p w14:paraId="4FAD4F84" w14:textId="77777777" w:rsidR="000D6287" w:rsidRPr="00C20FCE" w:rsidRDefault="000D6287" w:rsidP="00E1596B">
            <w:pPr>
              <w:jc w:val="center"/>
              <w:rPr>
                <w:rFonts w:ascii="Arial" w:hAnsi="Arial" w:cs="Arial"/>
                <w:sz w:val="20"/>
                <w:szCs w:val="20"/>
                <w:lang w:val="en-US"/>
              </w:rPr>
            </w:pPr>
            <w:r w:rsidRPr="00C20FCE">
              <w:rPr>
                <w:rFonts w:ascii="Arial" w:hAnsi="Arial" w:cs="Arial"/>
                <w:sz w:val="20"/>
                <w:szCs w:val="20"/>
                <w:lang w:val="en-US"/>
              </w:rPr>
              <w:t>2</w:t>
            </w:r>
          </w:p>
        </w:tc>
        <w:tc>
          <w:tcPr>
            <w:tcW w:w="603" w:type="pct"/>
            <w:tcBorders>
              <w:top w:val="single" w:sz="2" w:space="0" w:color="auto"/>
              <w:left w:val="single" w:sz="2" w:space="0" w:color="auto"/>
              <w:bottom w:val="single" w:sz="12" w:space="0" w:color="auto"/>
              <w:right w:val="nil"/>
            </w:tcBorders>
            <w:vAlign w:val="center"/>
          </w:tcPr>
          <w:p w14:paraId="46D05B89" w14:textId="77777777" w:rsidR="000D6287" w:rsidRPr="00C20FCE" w:rsidRDefault="000D6287" w:rsidP="00E1596B">
            <w:pPr>
              <w:jc w:val="center"/>
              <w:rPr>
                <w:rFonts w:ascii="Arial" w:hAnsi="Arial" w:cs="Arial"/>
                <w:sz w:val="20"/>
                <w:szCs w:val="20"/>
                <w:lang w:val="en-US"/>
              </w:rPr>
            </w:pPr>
            <w:r w:rsidRPr="00C20FCE">
              <w:rPr>
                <w:rFonts w:ascii="Arial" w:hAnsi="Arial" w:cs="Arial"/>
                <w:sz w:val="20"/>
                <w:szCs w:val="20"/>
                <w:lang w:val="en-US"/>
              </w:rPr>
              <w:t>5.3%</w:t>
            </w:r>
          </w:p>
          <w:p w14:paraId="425475C7" w14:textId="77777777" w:rsidR="000D6287" w:rsidRPr="00C20FCE" w:rsidRDefault="000D6287" w:rsidP="00E1596B">
            <w:pPr>
              <w:jc w:val="center"/>
              <w:rPr>
                <w:rFonts w:ascii="Arial" w:hAnsi="Arial" w:cs="Arial"/>
                <w:sz w:val="20"/>
                <w:szCs w:val="20"/>
                <w:lang w:val="en-US"/>
              </w:rPr>
            </w:pPr>
            <w:r w:rsidRPr="00C20FCE">
              <w:rPr>
                <w:rFonts w:ascii="Arial" w:hAnsi="Arial" w:cs="Arial"/>
                <w:sz w:val="20"/>
                <w:szCs w:val="20"/>
                <w:lang w:val="en-US"/>
              </w:rPr>
              <w:t>[0.0-13.0]</w:t>
            </w:r>
          </w:p>
        </w:tc>
      </w:tr>
    </w:tbl>
    <w:p w14:paraId="16E915C5" w14:textId="77777777" w:rsidR="00B0103A" w:rsidRPr="00C20FCE" w:rsidRDefault="00B0103A" w:rsidP="006916E2">
      <w:pPr>
        <w:jc w:val="both"/>
        <w:rPr>
          <w:rFonts w:ascii="Arial" w:hAnsi="Arial" w:cs="Arial"/>
          <w:b/>
          <w:sz w:val="20"/>
          <w:lang w:val="en-US"/>
        </w:rPr>
      </w:pPr>
    </w:p>
    <w:p w14:paraId="1DF2ECA4" w14:textId="7E13A132" w:rsidR="00E66ACD" w:rsidRPr="00C20FCE" w:rsidRDefault="00A91652" w:rsidP="006916E2">
      <w:pPr>
        <w:jc w:val="both"/>
        <w:rPr>
          <w:rFonts w:ascii="Arial" w:hAnsi="Arial" w:cs="Arial"/>
          <w:b/>
          <w:sz w:val="20"/>
          <w:lang w:val="en-US"/>
        </w:rPr>
      </w:pPr>
      <w:r w:rsidRPr="00C20FCE">
        <w:rPr>
          <w:rFonts w:ascii="Arial" w:hAnsi="Arial" w:cs="Arial"/>
          <w:b/>
          <w:sz w:val="20"/>
          <w:lang w:val="en-US"/>
        </w:rPr>
        <w:t>Table 5</w:t>
      </w:r>
      <w:r w:rsidR="00C647B3" w:rsidRPr="00C20FCE">
        <w:rPr>
          <w:rFonts w:ascii="Arial" w:hAnsi="Arial" w:cs="Arial"/>
          <w:b/>
          <w:sz w:val="20"/>
          <w:lang w:val="en-US"/>
        </w:rPr>
        <w:t>8</w:t>
      </w:r>
      <w:r w:rsidR="00E66ACD" w:rsidRPr="00C20FCE">
        <w:rPr>
          <w:rFonts w:ascii="Arial" w:hAnsi="Arial" w:cs="Arial"/>
          <w:b/>
          <w:sz w:val="20"/>
          <w:lang w:val="en-US"/>
        </w:rPr>
        <w:t xml:space="preserve">: Proportion of mothers with children under 2 years who received visit(s) at home to help with </w:t>
      </w:r>
      <w:r w:rsidR="006916E2" w:rsidRPr="00C20FCE">
        <w:rPr>
          <w:rFonts w:ascii="Arial" w:hAnsi="Arial" w:cs="Arial"/>
          <w:b/>
          <w:sz w:val="20"/>
          <w:lang w:val="en-US"/>
        </w:rPr>
        <w:t>b</w:t>
      </w:r>
      <w:r w:rsidR="00E66ACD" w:rsidRPr="00C20FCE">
        <w:rPr>
          <w:rFonts w:ascii="Arial" w:hAnsi="Arial" w:cs="Arial"/>
          <w:b/>
          <w:sz w:val="20"/>
          <w:lang w:val="en-US"/>
        </w:rPr>
        <w:t>reastfeeding or infant feeding</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925"/>
        <w:gridCol w:w="1197"/>
        <w:gridCol w:w="1460"/>
        <w:gridCol w:w="4218"/>
      </w:tblGrid>
      <w:tr w:rsidR="00E66ACD" w:rsidRPr="00C20FCE" w14:paraId="5ED72A0C" w14:textId="77777777" w:rsidTr="00E1596B">
        <w:trPr>
          <w:trHeight w:val="720"/>
        </w:trPr>
        <w:tc>
          <w:tcPr>
            <w:tcW w:w="1817" w:type="pct"/>
            <w:vMerge w:val="restart"/>
            <w:tcBorders>
              <w:top w:val="single" w:sz="12" w:space="0" w:color="auto"/>
              <w:right w:val="single" w:sz="2" w:space="0" w:color="auto"/>
            </w:tcBorders>
            <w:shd w:val="clear" w:color="auto" w:fill="8DB3E2" w:themeFill="text2" w:themeFillTint="66"/>
            <w:vAlign w:val="center"/>
          </w:tcPr>
          <w:p w14:paraId="0B6D0E85" w14:textId="77777777" w:rsidR="00E66ACD" w:rsidRPr="00C20FCE" w:rsidRDefault="00E66ACD" w:rsidP="00E1596B">
            <w:pPr>
              <w:jc w:val="center"/>
              <w:rPr>
                <w:rFonts w:ascii="Arial" w:hAnsi="Arial" w:cs="Arial"/>
                <w:b/>
                <w:sz w:val="20"/>
                <w:szCs w:val="20"/>
                <w:lang w:val="en-US"/>
              </w:rPr>
            </w:pPr>
            <w:r w:rsidRPr="00C20FCE">
              <w:rPr>
                <w:rFonts w:ascii="Arial" w:hAnsi="Arial" w:cs="Arial"/>
                <w:b/>
                <w:sz w:val="20"/>
                <w:szCs w:val="20"/>
                <w:lang w:val="en-US"/>
              </w:rPr>
              <w:t>Survey Area</w:t>
            </w:r>
          </w:p>
        </w:tc>
        <w:tc>
          <w:tcPr>
            <w:tcW w:w="554"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71D2CDF8" w14:textId="77777777" w:rsidR="00E66ACD" w:rsidRPr="00C20FCE" w:rsidRDefault="00E66ACD" w:rsidP="00E1596B">
            <w:pPr>
              <w:jc w:val="center"/>
              <w:rPr>
                <w:rFonts w:ascii="Arial" w:hAnsi="Arial" w:cs="Arial"/>
                <w:b/>
                <w:sz w:val="20"/>
                <w:szCs w:val="20"/>
                <w:lang w:val="en-US"/>
              </w:rPr>
            </w:pPr>
            <w:r w:rsidRPr="00C20FCE">
              <w:rPr>
                <w:rFonts w:ascii="Arial" w:hAnsi="Arial" w:cs="Arial"/>
                <w:b/>
                <w:sz w:val="20"/>
                <w:szCs w:val="20"/>
                <w:lang w:val="en-US"/>
              </w:rPr>
              <w:t>N</w:t>
            </w:r>
          </w:p>
        </w:tc>
        <w:tc>
          <w:tcPr>
            <w:tcW w:w="2629" w:type="pct"/>
            <w:gridSpan w:val="2"/>
            <w:tcBorders>
              <w:top w:val="single" w:sz="12" w:space="0" w:color="auto"/>
              <w:left w:val="single" w:sz="2" w:space="0" w:color="auto"/>
            </w:tcBorders>
            <w:shd w:val="clear" w:color="auto" w:fill="8DB3E2" w:themeFill="text2" w:themeFillTint="66"/>
            <w:vAlign w:val="center"/>
          </w:tcPr>
          <w:p w14:paraId="3F349223" w14:textId="77777777" w:rsidR="00E66ACD" w:rsidRPr="00C20FCE" w:rsidRDefault="00E66ACD" w:rsidP="00E1596B">
            <w:pPr>
              <w:jc w:val="center"/>
              <w:rPr>
                <w:rFonts w:ascii="Arial" w:hAnsi="Arial" w:cs="Arial"/>
                <w:sz w:val="20"/>
                <w:szCs w:val="20"/>
                <w:lang w:val="en-US"/>
              </w:rPr>
            </w:pPr>
            <w:r w:rsidRPr="00C20FCE">
              <w:rPr>
                <w:rFonts w:ascii="Arial" w:hAnsi="Arial" w:cs="Arial"/>
                <w:b/>
                <w:sz w:val="20"/>
                <w:szCs w:val="20"/>
                <w:lang w:val="en-US"/>
              </w:rPr>
              <w:t>Proportion of mothers with children under 2 years who received visit(s) at home to help with breastfeeding or infant feeding</w:t>
            </w:r>
          </w:p>
        </w:tc>
      </w:tr>
      <w:tr w:rsidR="00E66ACD" w:rsidRPr="00C20FCE" w14:paraId="68A3C700" w14:textId="77777777" w:rsidTr="00D876C5">
        <w:trPr>
          <w:trHeight w:val="283"/>
        </w:trPr>
        <w:tc>
          <w:tcPr>
            <w:tcW w:w="1817" w:type="pct"/>
            <w:vMerge/>
            <w:tcBorders>
              <w:bottom w:val="single" w:sz="12" w:space="0" w:color="auto"/>
              <w:right w:val="single" w:sz="2" w:space="0" w:color="auto"/>
            </w:tcBorders>
            <w:shd w:val="clear" w:color="auto" w:fill="8DB3E2" w:themeFill="text2" w:themeFillTint="66"/>
            <w:vAlign w:val="center"/>
          </w:tcPr>
          <w:p w14:paraId="7F74E652" w14:textId="77777777" w:rsidR="00E66ACD" w:rsidRPr="00C20FCE" w:rsidRDefault="00E66ACD" w:rsidP="00E1596B">
            <w:pPr>
              <w:rPr>
                <w:rFonts w:ascii="Arial" w:hAnsi="Arial" w:cs="Arial"/>
                <w:b/>
                <w:sz w:val="20"/>
                <w:szCs w:val="20"/>
                <w:lang w:val="en-US"/>
              </w:rPr>
            </w:pPr>
          </w:p>
        </w:tc>
        <w:tc>
          <w:tcPr>
            <w:tcW w:w="554" w:type="pct"/>
            <w:vMerge/>
            <w:tcBorders>
              <w:left w:val="single" w:sz="2" w:space="0" w:color="auto"/>
              <w:bottom w:val="single" w:sz="12" w:space="0" w:color="auto"/>
              <w:right w:val="single" w:sz="2" w:space="0" w:color="auto"/>
            </w:tcBorders>
            <w:shd w:val="clear" w:color="auto" w:fill="8DB3E2" w:themeFill="text2" w:themeFillTint="66"/>
            <w:vAlign w:val="center"/>
          </w:tcPr>
          <w:p w14:paraId="42B4E16F" w14:textId="77777777" w:rsidR="00E66ACD" w:rsidRPr="00C20FCE" w:rsidRDefault="00E66ACD" w:rsidP="00E1596B">
            <w:pPr>
              <w:jc w:val="center"/>
              <w:rPr>
                <w:rFonts w:ascii="Arial" w:hAnsi="Arial" w:cs="Arial"/>
                <w:b/>
                <w:sz w:val="20"/>
                <w:szCs w:val="20"/>
                <w:lang w:val="en-US"/>
              </w:rPr>
            </w:pPr>
          </w:p>
        </w:tc>
        <w:tc>
          <w:tcPr>
            <w:tcW w:w="676"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30392CBA" w14:textId="77777777" w:rsidR="00E66ACD" w:rsidRPr="00C20FCE" w:rsidRDefault="00E66ACD" w:rsidP="00E1596B">
            <w:pPr>
              <w:jc w:val="center"/>
              <w:rPr>
                <w:rFonts w:ascii="Arial" w:hAnsi="Arial" w:cs="Arial"/>
                <w:b/>
                <w:sz w:val="20"/>
                <w:szCs w:val="20"/>
                <w:lang w:val="en-US"/>
              </w:rPr>
            </w:pPr>
            <w:r w:rsidRPr="00C20FCE">
              <w:rPr>
                <w:rFonts w:ascii="Arial" w:hAnsi="Arial" w:cs="Arial"/>
                <w:b/>
                <w:sz w:val="20"/>
                <w:szCs w:val="20"/>
                <w:lang w:val="en-US"/>
              </w:rPr>
              <w:t>n</w:t>
            </w:r>
          </w:p>
        </w:tc>
        <w:tc>
          <w:tcPr>
            <w:tcW w:w="1953" w:type="pct"/>
            <w:tcBorders>
              <w:top w:val="single" w:sz="2" w:space="0" w:color="auto"/>
              <w:left w:val="nil"/>
              <w:bottom w:val="single" w:sz="12" w:space="0" w:color="auto"/>
              <w:right w:val="nil"/>
            </w:tcBorders>
            <w:shd w:val="clear" w:color="auto" w:fill="8DB3E2" w:themeFill="text2" w:themeFillTint="66"/>
            <w:vAlign w:val="center"/>
          </w:tcPr>
          <w:p w14:paraId="1C75A766" w14:textId="77777777" w:rsidR="00E66ACD" w:rsidRPr="00C20FCE" w:rsidRDefault="00E66ACD" w:rsidP="00E1596B">
            <w:pPr>
              <w:jc w:val="center"/>
              <w:rPr>
                <w:rFonts w:ascii="Arial" w:hAnsi="Arial" w:cs="Arial"/>
                <w:b/>
                <w:sz w:val="20"/>
                <w:szCs w:val="20"/>
                <w:lang w:val="en-US"/>
              </w:rPr>
            </w:pPr>
            <w:r w:rsidRPr="00C20FCE">
              <w:rPr>
                <w:rFonts w:ascii="Arial" w:hAnsi="Arial" w:cs="Arial"/>
                <w:b/>
                <w:sz w:val="20"/>
                <w:szCs w:val="20"/>
                <w:lang w:val="en-US"/>
              </w:rPr>
              <w:t>% [95% CI]</w:t>
            </w:r>
          </w:p>
        </w:tc>
      </w:tr>
      <w:tr w:rsidR="00E66ACD" w:rsidRPr="00C20FCE" w14:paraId="08621C83" w14:textId="77777777" w:rsidTr="00EF2947">
        <w:trPr>
          <w:trHeight w:val="255"/>
        </w:trPr>
        <w:tc>
          <w:tcPr>
            <w:tcW w:w="1817" w:type="pct"/>
            <w:tcBorders>
              <w:top w:val="single" w:sz="12" w:space="0" w:color="auto"/>
              <w:bottom w:val="single" w:sz="2" w:space="0" w:color="auto"/>
              <w:right w:val="single" w:sz="2" w:space="0" w:color="auto"/>
            </w:tcBorders>
            <w:vAlign w:val="center"/>
          </w:tcPr>
          <w:p w14:paraId="6E1627C2" w14:textId="38A9D01C" w:rsidR="00E66ACD" w:rsidRPr="00C20FCE" w:rsidRDefault="00E66ACD" w:rsidP="00202D1D">
            <w:pPr>
              <w:rPr>
                <w:rFonts w:ascii="Arial" w:hAnsi="Arial" w:cs="Arial"/>
                <w:sz w:val="20"/>
                <w:szCs w:val="20"/>
                <w:lang w:val="en-US"/>
              </w:rPr>
            </w:pPr>
            <w:r w:rsidRPr="00C20FCE">
              <w:rPr>
                <w:rFonts w:ascii="Arial" w:hAnsi="Arial" w:cs="Arial"/>
                <w:sz w:val="20"/>
                <w:szCs w:val="20"/>
                <w:lang w:val="en-US"/>
              </w:rPr>
              <w:t>Za’atri</w:t>
            </w:r>
          </w:p>
        </w:tc>
        <w:tc>
          <w:tcPr>
            <w:tcW w:w="554" w:type="pct"/>
            <w:tcBorders>
              <w:top w:val="single" w:sz="12" w:space="0" w:color="auto"/>
              <w:left w:val="single" w:sz="2" w:space="0" w:color="auto"/>
              <w:bottom w:val="single" w:sz="2" w:space="0" w:color="auto"/>
              <w:right w:val="single" w:sz="2" w:space="0" w:color="auto"/>
            </w:tcBorders>
            <w:vAlign w:val="center"/>
          </w:tcPr>
          <w:p w14:paraId="630038BB" w14:textId="77777777" w:rsidR="00E66ACD" w:rsidRPr="00C20FCE" w:rsidRDefault="006916E2" w:rsidP="00E1596B">
            <w:pPr>
              <w:jc w:val="center"/>
              <w:rPr>
                <w:rFonts w:ascii="Arial" w:hAnsi="Arial" w:cs="Arial"/>
                <w:sz w:val="20"/>
                <w:szCs w:val="20"/>
                <w:lang w:val="en-US"/>
              </w:rPr>
            </w:pPr>
            <w:r w:rsidRPr="00C20FCE">
              <w:rPr>
                <w:rFonts w:ascii="Arial" w:hAnsi="Arial" w:cs="Arial"/>
                <w:sz w:val="20"/>
                <w:szCs w:val="20"/>
                <w:lang w:val="en-US"/>
              </w:rPr>
              <w:t>189</w:t>
            </w:r>
          </w:p>
        </w:tc>
        <w:tc>
          <w:tcPr>
            <w:tcW w:w="676" w:type="pct"/>
            <w:tcBorders>
              <w:top w:val="single" w:sz="12" w:space="0" w:color="auto"/>
              <w:left w:val="single" w:sz="2" w:space="0" w:color="auto"/>
              <w:bottom w:val="single" w:sz="2" w:space="0" w:color="auto"/>
              <w:right w:val="nil"/>
            </w:tcBorders>
            <w:vAlign w:val="center"/>
          </w:tcPr>
          <w:p w14:paraId="1A8D567F" w14:textId="77777777" w:rsidR="00E66ACD" w:rsidRPr="00C20FCE" w:rsidRDefault="006916E2" w:rsidP="00E1596B">
            <w:pPr>
              <w:jc w:val="center"/>
              <w:rPr>
                <w:rFonts w:ascii="Arial" w:hAnsi="Arial" w:cs="Arial"/>
                <w:sz w:val="20"/>
                <w:szCs w:val="20"/>
                <w:lang w:val="en-US"/>
              </w:rPr>
            </w:pPr>
            <w:r w:rsidRPr="00C20FCE">
              <w:rPr>
                <w:rFonts w:ascii="Arial" w:hAnsi="Arial" w:cs="Arial"/>
                <w:sz w:val="20"/>
                <w:szCs w:val="20"/>
                <w:lang w:val="en-US"/>
              </w:rPr>
              <w:t>153</w:t>
            </w:r>
          </w:p>
        </w:tc>
        <w:tc>
          <w:tcPr>
            <w:tcW w:w="1953" w:type="pct"/>
            <w:tcBorders>
              <w:top w:val="single" w:sz="12" w:space="0" w:color="auto"/>
              <w:left w:val="nil"/>
              <w:bottom w:val="single" w:sz="2" w:space="0" w:color="auto"/>
              <w:right w:val="nil"/>
            </w:tcBorders>
            <w:vAlign w:val="center"/>
          </w:tcPr>
          <w:p w14:paraId="3B3C0394" w14:textId="77777777" w:rsidR="00E66ACD" w:rsidRPr="00C20FCE" w:rsidRDefault="006916E2" w:rsidP="00E1596B">
            <w:pPr>
              <w:jc w:val="center"/>
              <w:rPr>
                <w:rFonts w:ascii="Arial" w:hAnsi="Arial" w:cs="Arial"/>
                <w:sz w:val="20"/>
                <w:szCs w:val="20"/>
                <w:lang w:val="en-US"/>
              </w:rPr>
            </w:pPr>
            <w:r w:rsidRPr="00C20FCE">
              <w:rPr>
                <w:rFonts w:ascii="Arial" w:hAnsi="Arial" w:cs="Arial"/>
                <w:sz w:val="20"/>
                <w:szCs w:val="20"/>
                <w:lang w:val="en-US"/>
              </w:rPr>
              <w:t>81.0% [75.2-86.7]</w:t>
            </w:r>
          </w:p>
        </w:tc>
      </w:tr>
      <w:tr w:rsidR="00E66ACD" w:rsidRPr="00C20FCE" w14:paraId="6BD6CD1E" w14:textId="77777777" w:rsidTr="00EF2947">
        <w:trPr>
          <w:trHeight w:val="255"/>
        </w:trPr>
        <w:tc>
          <w:tcPr>
            <w:tcW w:w="1817" w:type="pct"/>
            <w:tcBorders>
              <w:top w:val="single" w:sz="2" w:space="0" w:color="auto"/>
              <w:bottom w:val="single" w:sz="2" w:space="0" w:color="auto"/>
              <w:right w:val="single" w:sz="2" w:space="0" w:color="auto"/>
            </w:tcBorders>
            <w:vAlign w:val="center"/>
          </w:tcPr>
          <w:p w14:paraId="36EC759A" w14:textId="77777777" w:rsidR="00E66ACD" w:rsidRPr="00C20FCE" w:rsidRDefault="00E66ACD" w:rsidP="00E1596B">
            <w:pPr>
              <w:rPr>
                <w:rFonts w:ascii="Arial" w:hAnsi="Arial" w:cs="Arial"/>
                <w:sz w:val="20"/>
                <w:szCs w:val="20"/>
                <w:lang w:val="en-US"/>
              </w:rPr>
            </w:pPr>
            <w:r w:rsidRPr="00C20FCE">
              <w:rPr>
                <w:rFonts w:ascii="Arial" w:hAnsi="Arial" w:cs="Arial"/>
                <w:sz w:val="20"/>
                <w:szCs w:val="20"/>
                <w:lang w:val="en-US"/>
              </w:rPr>
              <w:t>Azraq</w:t>
            </w:r>
          </w:p>
        </w:tc>
        <w:tc>
          <w:tcPr>
            <w:tcW w:w="554" w:type="pct"/>
            <w:tcBorders>
              <w:top w:val="single" w:sz="2" w:space="0" w:color="auto"/>
              <w:left w:val="single" w:sz="2" w:space="0" w:color="auto"/>
              <w:bottom w:val="single" w:sz="2" w:space="0" w:color="auto"/>
              <w:right w:val="single" w:sz="2" w:space="0" w:color="auto"/>
            </w:tcBorders>
            <w:vAlign w:val="center"/>
          </w:tcPr>
          <w:p w14:paraId="28686EA3" w14:textId="77777777" w:rsidR="00E66ACD" w:rsidRPr="00C20FCE" w:rsidRDefault="007C3CDA" w:rsidP="00E1596B">
            <w:pPr>
              <w:jc w:val="center"/>
              <w:rPr>
                <w:rFonts w:ascii="Arial" w:hAnsi="Arial" w:cs="Arial"/>
                <w:sz w:val="20"/>
                <w:szCs w:val="20"/>
                <w:lang w:val="en-US"/>
              </w:rPr>
            </w:pPr>
            <w:r w:rsidRPr="00C20FCE">
              <w:rPr>
                <w:rFonts w:ascii="Arial" w:hAnsi="Arial" w:cs="Arial"/>
                <w:sz w:val="20"/>
                <w:szCs w:val="20"/>
                <w:lang w:val="en-US"/>
              </w:rPr>
              <w:t>203</w:t>
            </w:r>
          </w:p>
        </w:tc>
        <w:tc>
          <w:tcPr>
            <w:tcW w:w="676" w:type="pct"/>
            <w:tcBorders>
              <w:top w:val="single" w:sz="2" w:space="0" w:color="auto"/>
              <w:left w:val="single" w:sz="2" w:space="0" w:color="auto"/>
              <w:bottom w:val="single" w:sz="2" w:space="0" w:color="auto"/>
              <w:right w:val="nil"/>
            </w:tcBorders>
            <w:vAlign w:val="center"/>
          </w:tcPr>
          <w:p w14:paraId="496926F3" w14:textId="77777777" w:rsidR="00E66ACD" w:rsidRPr="00C20FCE" w:rsidRDefault="007C3CDA" w:rsidP="00E1596B">
            <w:pPr>
              <w:jc w:val="center"/>
              <w:rPr>
                <w:rFonts w:ascii="Arial" w:hAnsi="Arial" w:cs="Arial"/>
                <w:sz w:val="20"/>
                <w:szCs w:val="20"/>
                <w:lang w:val="en-US"/>
              </w:rPr>
            </w:pPr>
            <w:r w:rsidRPr="00C20FCE">
              <w:rPr>
                <w:rFonts w:ascii="Arial" w:hAnsi="Arial" w:cs="Arial"/>
                <w:sz w:val="20"/>
                <w:szCs w:val="20"/>
                <w:lang w:val="en-US"/>
              </w:rPr>
              <w:t>101</w:t>
            </w:r>
          </w:p>
        </w:tc>
        <w:tc>
          <w:tcPr>
            <w:tcW w:w="1953" w:type="pct"/>
            <w:tcBorders>
              <w:top w:val="single" w:sz="2" w:space="0" w:color="auto"/>
              <w:left w:val="nil"/>
              <w:bottom w:val="single" w:sz="2" w:space="0" w:color="auto"/>
              <w:right w:val="nil"/>
            </w:tcBorders>
            <w:vAlign w:val="center"/>
          </w:tcPr>
          <w:p w14:paraId="620819E8" w14:textId="77777777" w:rsidR="00E66ACD" w:rsidRPr="00C20FCE" w:rsidRDefault="007C3CDA" w:rsidP="00E1596B">
            <w:pPr>
              <w:jc w:val="center"/>
              <w:rPr>
                <w:rFonts w:ascii="Arial" w:hAnsi="Arial" w:cs="Arial"/>
                <w:sz w:val="20"/>
                <w:szCs w:val="20"/>
                <w:lang w:val="en-US"/>
              </w:rPr>
            </w:pPr>
            <w:r w:rsidRPr="00C20FCE">
              <w:rPr>
                <w:rFonts w:ascii="Arial" w:hAnsi="Arial" w:cs="Arial"/>
                <w:sz w:val="20"/>
                <w:szCs w:val="20"/>
                <w:lang w:val="en-US"/>
              </w:rPr>
              <w:t>49.8% [37.5-62.0]</w:t>
            </w:r>
          </w:p>
        </w:tc>
      </w:tr>
      <w:tr w:rsidR="00E66ACD" w:rsidRPr="00C20FCE" w14:paraId="22A58D72" w14:textId="77777777" w:rsidTr="00EF2947">
        <w:trPr>
          <w:trHeight w:val="255"/>
        </w:trPr>
        <w:tc>
          <w:tcPr>
            <w:tcW w:w="1817" w:type="pct"/>
            <w:tcBorders>
              <w:top w:val="single" w:sz="2" w:space="0" w:color="auto"/>
              <w:bottom w:val="single" w:sz="12" w:space="0" w:color="auto"/>
              <w:right w:val="single" w:sz="2" w:space="0" w:color="auto"/>
            </w:tcBorders>
            <w:vAlign w:val="center"/>
          </w:tcPr>
          <w:p w14:paraId="2A87F10F" w14:textId="77777777" w:rsidR="00E66ACD" w:rsidRPr="00C20FCE" w:rsidRDefault="00E66ACD" w:rsidP="00E1596B">
            <w:pPr>
              <w:rPr>
                <w:rFonts w:ascii="Arial" w:hAnsi="Arial" w:cs="Arial"/>
                <w:sz w:val="20"/>
                <w:szCs w:val="20"/>
                <w:lang w:val="en-US"/>
              </w:rPr>
            </w:pPr>
            <w:r w:rsidRPr="00C20FCE">
              <w:rPr>
                <w:rFonts w:ascii="Arial" w:hAnsi="Arial" w:cs="Arial"/>
                <w:sz w:val="20"/>
                <w:szCs w:val="20"/>
                <w:lang w:val="en-US"/>
              </w:rPr>
              <w:t>Host communities</w:t>
            </w:r>
          </w:p>
        </w:tc>
        <w:tc>
          <w:tcPr>
            <w:tcW w:w="554" w:type="pct"/>
            <w:tcBorders>
              <w:top w:val="single" w:sz="2" w:space="0" w:color="auto"/>
              <w:left w:val="single" w:sz="2" w:space="0" w:color="auto"/>
              <w:bottom w:val="single" w:sz="12" w:space="0" w:color="auto"/>
              <w:right w:val="single" w:sz="2" w:space="0" w:color="auto"/>
            </w:tcBorders>
            <w:vAlign w:val="center"/>
          </w:tcPr>
          <w:p w14:paraId="3C379B59" w14:textId="77777777" w:rsidR="00E66ACD" w:rsidRPr="00C20FCE" w:rsidRDefault="000D6287" w:rsidP="00E1596B">
            <w:pPr>
              <w:jc w:val="center"/>
              <w:rPr>
                <w:rFonts w:ascii="Arial" w:hAnsi="Arial" w:cs="Arial"/>
                <w:sz w:val="20"/>
                <w:szCs w:val="20"/>
                <w:lang w:val="en-US"/>
              </w:rPr>
            </w:pPr>
            <w:r w:rsidRPr="00C20FCE">
              <w:rPr>
                <w:rFonts w:ascii="Arial" w:hAnsi="Arial" w:cs="Arial"/>
                <w:sz w:val="20"/>
                <w:szCs w:val="20"/>
                <w:lang w:val="en-US"/>
              </w:rPr>
              <w:t>245</w:t>
            </w:r>
          </w:p>
        </w:tc>
        <w:tc>
          <w:tcPr>
            <w:tcW w:w="676" w:type="pct"/>
            <w:tcBorders>
              <w:top w:val="single" w:sz="2" w:space="0" w:color="auto"/>
              <w:left w:val="single" w:sz="2" w:space="0" w:color="auto"/>
              <w:bottom w:val="single" w:sz="12" w:space="0" w:color="auto"/>
              <w:right w:val="nil"/>
            </w:tcBorders>
            <w:vAlign w:val="center"/>
          </w:tcPr>
          <w:p w14:paraId="3C4F8970" w14:textId="77777777" w:rsidR="00E66ACD" w:rsidRPr="00C20FCE" w:rsidRDefault="000D6287" w:rsidP="00E1596B">
            <w:pPr>
              <w:jc w:val="center"/>
              <w:rPr>
                <w:rFonts w:ascii="Arial" w:hAnsi="Arial" w:cs="Arial"/>
                <w:sz w:val="20"/>
                <w:szCs w:val="20"/>
                <w:lang w:val="en-US"/>
              </w:rPr>
            </w:pPr>
            <w:r w:rsidRPr="00C20FCE">
              <w:rPr>
                <w:rFonts w:ascii="Arial" w:hAnsi="Arial" w:cs="Arial"/>
                <w:sz w:val="20"/>
                <w:szCs w:val="20"/>
                <w:lang w:val="en-US"/>
              </w:rPr>
              <w:t>35</w:t>
            </w:r>
          </w:p>
        </w:tc>
        <w:tc>
          <w:tcPr>
            <w:tcW w:w="1953" w:type="pct"/>
            <w:tcBorders>
              <w:top w:val="single" w:sz="2" w:space="0" w:color="auto"/>
              <w:left w:val="nil"/>
              <w:bottom w:val="single" w:sz="12" w:space="0" w:color="auto"/>
              <w:right w:val="nil"/>
            </w:tcBorders>
            <w:vAlign w:val="center"/>
          </w:tcPr>
          <w:p w14:paraId="52585AF0" w14:textId="77777777" w:rsidR="00E66ACD" w:rsidRPr="00C20FCE" w:rsidRDefault="000D6287" w:rsidP="00E1596B">
            <w:pPr>
              <w:jc w:val="center"/>
              <w:rPr>
                <w:rFonts w:ascii="Arial" w:hAnsi="Arial" w:cs="Arial"/>
                <w:sz w:val="20"/>
                <w:szCs w:val="20"/>
                <w:lang w:val="en-US"/>
              </w:rPr>
            </w:pPr>
            <w:r w:rsidRPr="00C20FCE">
              <w:rPr>
                <w:rFonts w:ascii="Arial" w:hAnsi="Arial" w:cs="Arial"/>
                <w:sz w:val="20"/>
                <w:szCs w:val="20"/>
                <w:lang w:val="en-US"/>
              </w:rPr>
              <w:t>14.3% [8.9-19.7]</w:t>
            </w:r>
          </w:p>
        </w:tc>
      </w:tr>
    </w:tbl>
    <w:p w14:paraId="33C6F5B6" w14:textId="5C6C0693" w:rsidR="00495759" w:rsidRPr="00C20FCE" w:rsidRDefault="00495759">
      <w:pPr>
        <w:rPr>
          <w:rFonts w:ascii="Arial" w:hAnsi="Arial" w:cs="Arial"/>
          <w:b/>
          <w:sz w:val="20"/>
          <w:lang w:val="en-US"/>
        </w:rPr>
      </w:pPr>
    </w:p>
    <w:p w14:paraId="72D476D5" w14:textId="77777777" w:rsidR="00695B5B" w:rsidRPr="00C20FCE" w:rsidRDefault="00695B5B">
      <w:pPr>
        <w:rPr>
          <w:rFonts w:ascii="Arial" w:hAnsi="Arial" w:cs="Arial"/>
          <w:b/>
          <w:sz w:val="20"/>
          <w:lang w:val="en-US"/>
        </w:rPr>
      </w:pPr>
    </w:p>
    <w:p w14:paraId="5BDFADEE" w14:textId="77777777" w:rsidR="00695B5B" w:rsidRPr="00C20FCE" w:rsidRDefault="00695B5B">
      <w:pPr>
        <w:rPr>
          <w:rFonts w:ascii="Arial" w:hAnsi="Arial" w:cs="Arial"/>
          <w:b/>
          <w:sz w:val="20"/>
          <w:lang w:val="en-US"/>
        </w:rPr>
      </w:pPr>
    </w:p>
    <w:p w14:paraId="2F207AAC" w14:textId="77777777" w:rsidR="00695B5B" w:rsidRPr="00C20FCE" w:rsidRDefault="00695B5B">
      <w:pPr>
        <w:rPr>
          <w:rFonts w:ascii="Arial" w:hAnsi="Arial" w:cs="Arial"/>
          <w:b/>
          <w:sz w:val="20"/>
          <w:lang w:val="en-US"/>
        </w:rPr>
      </w:pPr>
    </w:p>
    <w:p w14:paraId="0C0EF1F4" w14:textId="77777777" w:rsidR="00695B5B" w:rsidRPr="00C20FCE" w:rsidRDefault="00695B5B">
      <w:pPr>
        <w:rPr>
          <w:rFonts w:ascii="Arial" w:hAnsi="Arial" w:cs="Arial"/>
          <w:b/>
          <w:sz w:val="20"/>
          <w:lang w:val="en-US"/>
        </w:rPr>
      </w:pPr>
    </w:p>
    <w:p w14:paraId="3464CC79" w14:textId="77777777" w:rsidR="00695B5B" w:rsidRPr="00C20FCE" w:rsidRDefault="00695B5B">
      <w:pPr>
        <w:rPr>
          <w:rFonts w:ascii="Arial" w:hAnsi="Arial" w:cs="Arial"/>
          <w:b/>
          <w:sz w:val="20"/>
          <w:lang w:val="en-US"/>
        </w:rPr>
      </w:pPr>
    </w:p>
    <w:p w14:paraId="00F9172D" w14:textId="14427106" w:rsidR="006916E2" w:rsidRPr="00C20FCE" w:rsidRDefault="00A91652" w:rsidP="006916E2">
      <w:pPr>
        <w:jc w:val="both"/>
        <w:rPr>
          <w:rFonts w:ascii="Arial" w:hAnsi="Arial" w:cs="Arial"/>
          <w:b/>
          <w:sz w:val="20"/>
          <w:lang w:val="en-US"/>
        </w:rPr>
      </w:pPr>
      <w:r w:rsidRPr="00C20FCE">
        <w:rPr>
          <w:rFonts w:ascii="Arial" w:hAnsi="Arial" w:cs="Arial"/>
          <w:b/>
          <w:sz w:val="20"/>
          <w:lang w:val="en-US"/>
        </w:rPr>
        <w:lastRenderedPageBreak/>
        <w:t>Table 5</w:t>
      </w:r>
      <w:r w:rsidR="00C647B3" w:rsidRPr="00C20FCE">
        <w:rPr>
          <w:rFonts w:ascii="Arial" w:hAnsi="Arial" w:cs="Arial"/>
          <w:b/>
          <w:sz w:val="20"/>
          <w:lang w:val="en-US"/>
        </w:rPr>
        <w:t>9</w:t>
      </w:r>
      <w:r w:rsidR="006916E2" w:rsidRPr="00C20FCE">
        <w:rPr>
          <w:rFonts w:ascii="Arial" w:hAnsi="Arial" w:cs="Arial"/>
          <w:b/>
          <w:sz w:val="20"/>
          <w:lang w:val="en-US"/>
        </w:rPr>
        <w:t>: Number of visit at home to help with breastfeeding or infant feeding</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5"/>
        <w:gridCol w:w="743"/>
        <w:gridCol w:w="708"/>
        <w:gridCol w:w="1417"/>
        <w:gridCol w:w="711"/>
        <w:gridCol w:w="1417"/>
        <w:gridCol w:w="715"/>
        <w:gridCol w:w="1553"/>
        <w:gridCol w:w="713"/>
        <w:gridCol w:w="1298"/>
      </w:tblGrid>
      <w:tr w:rsidR="006916E2" w:rsidRPr="00C20FCE" w14:paraId="49620C00" w14:textId="77777777" w:rsidTr="006264A0">
        <w:trPr>
          <w:trHeight w:val="449"/>
        </w:trPr>
        <w:tc>
          <w:tcPr>
            <w:tcW w:w="706" w:type="pct"/>
            <w:vMerge w:val="restart"/>
            <w:tcBorders>
              <w:top w:val="single" w:sz="12" w:space="0" w:color="auto"/>
              <w:right w:val="single" w:sz="2" w:space="0" w:color="auto"/>
            </w:tcBorders>
            <w:shd w:val="clear" w:color="auto" w:fill="8DB3E2" w:themeFill="text2" w:themeFillTint="66"/>
            <w:vAlign w:val="center"/>
          </w:tcPr>
          <w:p w14:paraId="6EFACEEB" w14:textId="77777777" w:rsidR="006916E2" w:rsidRPr="00C20FCE" w:rsidRDefault="006916E2" w:rsidP="006916E2">
            <w:pPr>
              <w:jc w:val="center"/>
              <w:rPr>
                <w:rFonts w:ascii="Arial" w:hAnsi="Arial" w:cs="Arial"/>
                <w:b/>
                <w:sz w:val="20"/>
                <w:szCs w:val="20"/>
                <w:lang w:val="en-US"/>
              </w:rPr>
            </w:pPr>
            <w:r w:rsidRPr="00C20FCE">
              <w:rPr>
                <w:rFonts w:ascii="Arial" w:hAnsi="Arial" w:cs="Arial"/>
                <w:b/>
                <w:sz w:val="20"/>
                <w:szCs w:val="20"/>
                <w:lang w:val="en-US"/>
              </w:rPr>
              <w:t>Survey Area</w:t>
            </w:r>
          </w:p>
        </w:tc>
        <w:tc>
          <w:tcPr>
            <w:tcW w:w="344"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26E108B5" w14:textId="77777777" w:rsidR="006916E2" w:rsidRPr="00C20FCE" w:rsidRDefault="006916E2" w:rsidP="006916E2">
            <w:pPr>
              <w:jc w:val="center"/>
              <w:rPr>
                <w:rFonts w:ascii="Arial" w:hAnsi="Arial" w:cs="Arial"/>
                <w:b/>
                <w:sz w:val="20"/>
                <w:szCs w:val="20"/>
                <w:lang w:val="en-US"/>
              </w:rPr>
            </w:pPr>
            <w:r w:rsidRPr="00C20FCE">
              <w:rPr>
                <w:rFonts w:ascii="Arial" w:hAnsi="Arial" w:cs="Arial"/>
                <w:b/>
                <w:sz w:val="20"/>
                <w:szCs w:val="20"/>
                <w:lang w:val="en-US"/>
              </w:rPr>
              <w:t>N</w:t>
            </w:r>
          </w:p>
        </w:tc>
        <w:tc>
          <w:tcPr>
            <w:tcW w:w="984"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2217C605" w14:textId="77777777" w:rsidR="006916E2" w:rsidRPr="00C20FCE" w:rsidRDefault="006916E2" w:rsidP="006916E2">
            <w:pPr>
              <w:jc w:val="center"/>
              <w:rPr>
                <w:rFonts w:ascii="Arial" w:hAnsi="Arial" w:cs="Arial"/>
                <w:b/>
                <w:sz w:val="20"/>
                <w:szCs w:val="20"/>
                <w:lang w:val="en-US"/>
              </w:rPr>
            </w:pPr>
            <w:r w:rsidRPr="00C20FCE">
              <w:rPr>
                <w:rFonts w:ascii="Arial" w:hAnsi="Arial" w:cs="Arial"/>
                <w:b/>
                <w:sz w:val="20"/>
                <w:szCs w:val="20"/>
                <w:lang w:val="en-US"/>
              </w:rPr>
              <w:t>1 visit</w:t>
            </w:r>
          </w:p>
        </w:tc>
        <w:tc>
          <w:tcPr>
            <w:tcW w:w="985"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0514857D" w14:textId="77777777" w:rsidR="006916E2" w:rsidRPr="00C20FCE" w:rsidRDefault="006916E2" w:rsidP="006916E2">
            <w:pPr>
              <w:jc w:val="center"/>
              <w:rPr>
                <w:rFonts w:ascii="Arial" w:hAnsi="Arial" w:cs="Arial"/>
                <w:b/>
                <w:sz w:val="20"/>
                <w:szCs w:val="20"/>
                <w:lang w:val="en-US"/>
              </w:rPr>
            </w:pPr>
            <w:r w:rsidRPr="00C20FCE">
              <w:rPr>
                <w:rFonts w:ascii="Arial" w:hAnsi="Arial" w:cs="Arial"/>
                <w:b/>
                <w:sz w:val="20"/>
                <w:szCs w:val="20"/>
                <w:lang w:val="en-US"/>
              </w:rPr>
              <w:t>2-3 visits</w:t>
            </w:r>
          </w:p>
        </w:tc>
        <w:tc>
          <w:tcPr>
            <w:tcW w:w="1050"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7F51AD73" w14:textId="77777777" w:rsidR="006916E2" w:rsidRPr="00C20FCE" w:rsidRDefault="006916E2" w:rsidP="006916E2">
            <w:pPr>
              <w:jc w:val="center"/>
              <w:rPr>
                <w:rFonts w:ascii="Arial" w:hAnsi="Arial" w:cs="Arial"/>
                <w:b/>
                <w:sz w:val="20"/>
                <w:szCs w:val="20"/>
                <w:lang w:val="en-US"/>
              </w:rPr>
            </w:pPr>
            <w:r w:rsidRPr="00C20FCE">
              <w:rPr>
                <w:rFonts w:ascii="Arial" w:hAnsi="Arial" w:cs="Arial"/>
                <w:b/>
                <w:sz w:val="20"/>
                <w:szCs w:val="20"/>
                <w:lang w:val="en-US"/>
              </w:rPr>
              <w:t>More than 4 visits</w:t>
            </w:r>
          </w:p>
        </w:tc>
        <w:tc>
          <w:tcPr>
            <w:tcW w:w="931" w:type="pct"/>
            <w:gridSpan w:val="2"/>
            <w:tcBorders>
              <w:top w:val="single" w:sz="12" w:space="0" w:color="auto"/>
              <w:left w:val="single" w:sz="2" w:space="0" w:color="auto"/>
            </w:tcBorders>
            <w:shd w:val="clear" w:color="auto" w:fill="8DB3E2" w:themeFill="text2" w:themeFillTint="66"/>
            <w:vAlign w:val="center"/>
          </w:tcPr>
          <w:p w14:paraId="7B7818F3" w14:textId="77777777" w:rsidR="006916E2" w:rsidRPr="00C20FCE" w:rsidRDefault="006916E2" w:rsidP="006916E2">
            <w:pPr>
              <w:jc w:val="center"/>
              <w:rPr>
                <w:rFonts w:ascii="Arial" w:hAnsi="Arial" w:cs="Arial"/>
                <w:sz w:val="20"/>
                <w:szCs w:val="20"/>
                <w:lang w:val="en-US"/>
              </w:rPr>
            </w:pPr>
            <w:r w:rsidRPr="00C20FCE">
              <w:rPr>
                <w:rFonts w:ascii="Arial" w:hAnsi="Arial" w:cs="Arial"/>
                <w:b/>
                <w:sz w:val="20"/>
                <w:szCs w:val="20"/>
                <w:lang w:val="en-US"/>
              </w:rPr>
              <w:t>Don’t know</w:t>
            </w:r>
          </w:p>
        </w:tc>
      </w:tr>
      <w:tr w:rsidR="006916E2" w:rsidRPr="00C20FCE" w14:paraId="3FC7295A" w14:textId="77777777" w:rsidTr="006916E2">
        <w:trPr>
          <w:trHeight w:val="465"/>
        </w:trPr>
        <w:tc>
          <w:tcPr>
            <w:tcW w:w="706" w:type="pct"/>
            <w:vMerge/>
            <w:tcBorders>
              <w:bottom w:val="single" w:sz="12" w:space="0" w:color="auto"/>
              <w:right w:val="single" w:sz="2" w:space="0" w:color="auto"/>
            </w:tcBorders>
            <w:shd w:val="clear" w:color="auto" w:fill="8DB3E2" w:themeFill="text2" w:themeFillTint="66"/>
            <w:vAlign w:val="center"/>
          </w:tcPr>
          <w:p w14:paraId="5173413A" w14:textId="77777777" w:rsidR="006916E2" w:rsidRPr="00C20FCE" w:rsidRDefault="006916E2" w:rsidP="006916E2">
            <w:pPr>
              <w:rPr>
                <w:rFonts w:ascii="Arial" w:hAnsi="Arial" w:cs="Arial"/>
                <w:b/>
                <w:sz w:val="20"/>
                <w:szCs w:val="20"/>
                <w:lang w:val="en-US"/>
              </w:rPr>
            </w:pPr>
          </w:p>
        </w:tc>
        <w:tc>
          <w:tcPr>
            <w:tcW w:w="344" w:type="pct"/>
            <w:vMerge/>
            <w:tcBorders>
              <w:left w:val="single" w:sz="2" w:space="0" w:color="auto"/>
              <w:bottom w:val="single" w:sz="12" w:space="0" w:color="auto"/>
              <w:right w:val="single" w:sz="2" w:space="0" w:color="auto"/>
            </w:tcBorders>
            <w:shd w:val="clear" w:color="auto" w:fill="8DB3E2" w:themeFill="text2" w:themeFillTint="66"/>
            <w:vAlign w:val="center"/>
          </w:tcPr>
          <w:p w14:paraId="4D9A371F" w14:textId="77777777" w:rsidR="006916E2" w:rsidRPr="00C20FCE" w:rsidRDefault="006916E2" w:rsidP="006916E2">
            <w:pPr>
              <w:jc w:val="center"/>
              <w:rPr>
                <w:rFonts w:ascii="Arial" w:hAnsi="Arial" w:cs="Arial"/>
                <w:b/>
                <w:sz w:val="20"/>
                <w:szCs w:val="20"/>
                <w:lang w:val="en-US"/>
              </w:rPr>
            </w:pPr>
          </w:p>
        </w:tc>
        <w:tc>
          <w:tcPr>
            <w:tcW w:w="328"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30416D11" w14:textId="77777777" w:rsidR="006916E2" w:rsidRPr="00C20FCE" w:rsidRDefault="006916E2" w:rsidP="006916E2">
            <w:pPr>
              <w:jc w:val="center"/>
              <w:rPr>
                <w:rFonts w:ascii="Arial" w:hAnsi="Arial" w:cs="Arial"/>
                <w:b/>
                <w:sz w:val="20"/>
                <w:szCs w:val="20"/>
                <w:lang w:val="en-US"/>
              </w:rPr>
            </w:pPr>
            <w:r w:rsidRPr="00C20FCE">
              <w:rPr>
                <w:rFonts w:ascii="Arial" w:hAnsi="Arial" w:cs="Arial"/>
                <w:b/>
                <w:sz w:val="20"/>
                <w:szCs w:val="20"/>
                <w:lang w:val="en-US"/>
              </w:rPr>
              <w:t>n</w:t>
            </w:r>
          </w:p>
        </w:tc>
        <w:tc>
          <w:tcPr>
            <w:tcW w:w="656"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5901DF9E" w14:textId="77777777" w:rsidR="006916E2" w:rsidRPr="00C20FCE" w:rsidRDefault="006916E2" w:rsidP="006916E2">
            <w:pPr>
              <w:jc w:val="center"/>
              <w:rPr>
                <w:rFonts w:ascii="Arial" w:hAnsi="Arial" w:cs="Arial"/>
                <w:b/>
                <w:sz w:val="20"/>
                <w:szCs w:val="20"/>
                <w:lang w:val="en-US"/>
              </w:rPr>
            </w:pPr>
            <w:r w:rsidRPr="00C20FCE">
              <w:rPr>
                <w:rFonts w:ascii="Arial" w:hAnsi="Arial" w:cs="Arial"/>
                <w:b/>
                <w:sz w:val="20"/>
                <w:szCs w:val="20"/>
                <w:lang w:val="en-US"/>
              </w:rPr>
              <w:t>%</w:t>
            </w:r>
          </w:p>
          <w:p w14:paraId="37ECA450" w14:textId="77777777" w:rsidR="006916E2" w:rsidRPr="00C20FCE" w:rsidRDefault="006916E2" w:rsidP="006916E2">
            <w:pPr>
              <w:jc w:val="center"/>
              <w:rPr>
                <w:rFonts w:ascii="Arial" w:hAnsi="Arial" w:cs="Arial"/>
                <w:b/>
                <w:sz w:val="20"/>
                <w:szCs w:val="20"/>
                <w:lang w:val="en-US"/>
              </w:rPr>
            </w:pPr>
            <w:r w:rsidRPr="00C20FCE">
              <w:rPr>
                <w:rFonts w:ascii="Arial" w:hAnsi="Arial" w:cs="Arial"/>
                <w:b/>
                <w:sz w:val="20"/>
                <w:szCs w:val="20"/>
                <w:lang w:val="en-US"/>
              </w:rPr>
              <w:t>[95% CI]</w:t>
            </w:r>
          </w:p>
        </w:tc>
        <w:tc>
          <w:tcPr>
            <w:tcW w:w="329"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0C686AD4" w14:textId="77777777" w:rsidR="006916E2" w:rsidRPr="00C20FCE" w:rsidRDefault="006916E2" w:rsidP="006916E2">
            <w:pPr>
              <w:jc w:val="center"/>
              <w:rPr>
                <w:rFonts w:ascii="Arial" w:hAnsi="Arial" w:cs="Arial"/>
                <w:b/>
                <w:sz w:val="20"/>
                <w:szCs w:val="20"/>
                <w:lang w:val="en-US"/>
              </w:rPr>
            </w:pPr>
            <w:r w:rsidRPr="00C20FCE">
              <w:rPr>
                <w:rFonts w:ascii="Arial" w:hAnsi="Arial" w:cs="Arial"/>
                <w:b/>
                <w:sz w:val="20"/>
                <w:szCs w:val="20"/>
                <w:lang w:val="en-US"/>
              </w:rPr>
              <w:t>n</w:t>
            </w:r>
          </w:p>
        </w:tc>
        <w:tc>
          <w:tcPr>
            <w:tcW w:w="656"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1CD711B9" w14:textId="77777777" w:rsidR="006916E2" w:rsidRPr="00C20FCE" w:rsidRDefault="006916E2" w:rsidP="006916E2">
            <w:pPr>
              <w:jc w:val="center"/>
              <w:rPr>
                <w:rFonts w:ascii="Arial" w:hAnsi="Arial" w:cs="Arial"/>
                <w:b/>
                <w:sz w:val="20"/>
                <w:szCs w:val="20"/>
                <w:lang w:val="en-US"/>
              </w:rPr>
            </w:pPr>
            <w:r w:rsidRPr="00C20FCE">
              <w:rPr>
                <w:rFonts w:ascii="Arial" w:hAnsi="Arial" w:cs="Arial"/>
                <w:b/>
                <w:sz w:val="20"/>
                <w:szCs w:val="20"/>
                <w:lang w:val="en-US"/>
              </w:rPr>
              <w:t>%</w:t>
            </w:r>
          </w:p>
          <w:p w14:paraId="01CF9D5C" w14:textId="77777777" w:rsidR="006916E2" w:rsidRPr="00C20FCE" w:rsidRDefault="006916E2" w:rsidP="006916E2">
            <w:pPr>
              <w:jc w:val="center"/>
              <w:rPr>
                <w:rFonts w:ascii="Arial" w:hAnsi="Arial" w:cs="Arial"/>
                <w:b/>
                <w:sz w:val="20"/>
                <w:szCs w:val="20"/>
                <w:lang w:val="en-US"/>
              </w:rPr>
            </w:pPr>
            <w:r w:rsidRPr="00C20FCE">
              <w:rPr>
                <w:rFonts w:ascii="Arial" w:hAnsi="Arial" w:cs="Arial"/>
                <w:b/>
                <w:sz w:val="20"/>
                <w:szCs w:val="20"/>
                <w:lang w:val="en-US"/>
              </w:rPr>
              <w:t>[95% CI]</w:t>
            </w:r>
          </w:p>
        </w:tc>
        <w:tc>
          <w:tcPr>
            <w:tcW w:w="331"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14D479E9" w14:textId="77777777" w:rsidR="006916E2" w:rsidRPr="00C20FCE" w:rsidRDefault="006916E2" w:rsidP="006916E2">
            <w:pPr>
              <w:jc w:val="center"/>
              <w:rPr>
                <w:rFonts w:ascii="Arial" w:hAnsi="Arial" w:cs="Arial"/>
                <w:b/>
                <w:sz w:val="20"/>
                <w:szCs w:val="20"/>
                <w:lang w:val="en-US"/>
              </w:rPr>
            </w:pPr>
            <w:r w:rsidRPr="00C20FCE">
              <w:rPr>
                <w:rFonts w:ascii="Arial" w:hAnsi="Arial" w:cs="Arial"/>
                <w:b/>
                <w:sz w:val="20"/>
                <w:szCs w:val="20"/>
                <w:lang w:val="en-US"/>
              </w:rPr>
              <w:t>n</w:t>
            </w:r>
          </w:p>
        </w:tc>
        <w:tc>
          <w:tcPr>
            <w:tcW w:w="719"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3655AEEC" w14:textId="77777777" w:rsidR="006916E2" w:rsidRPr="00C20FCE" w:rsidRDefault="006916E2" w:rsidP="006916E2">
            <w:pPr>
              <w:jc w:val="center"/>
              <w:rPr>
                <w:rFonts w:ascii="Arial" w:hAnsi="Arial" w:cs="Arial"/>
                <w:b/>
                <w:sz w:val="20"/>
                <w:szCs w:val="20"/>
                <w:lang w:val="en-US"/>
              </w:rPr>
            </w:pPr>
            <w:r w:rsidRPr="00C20FCE">
              <w:rPr>
                <w:rFonts w:ascii="Arial" w:hAnsi="Arial" w:cs="Arial"/>
                <w:b/>
                <w:sz w:val="20"/>
                <w:szCs w:val="20"/>
                <w:lang w:val="en-US"/>
              </w:rPr>
              <w:t>%</w:t>
            </w:r>
          </w:p>
          <w:p w14:paraId="102464F6" w14:textId="77777777" w:rsidR="006916E2" w:rsidRPr="00C20FCE" w:rsidRDefault="006916E2" w:rsidP="006916E2">
            <w:pPr>
              <w:jc w:val="center"/>
              <w:rPr>
                <w:rFonts w:ascii="Arial" w:hAnsi="Arial" w:cs="Arial"/>
                <w:b/>
                <w:sz w:val="20"/>
                <w:szCs w:val="20"/>
                <w:lang w:val="en-US"/>
              </w:rPr>
            </w:pPr>
            <w:r w:rsidRPr="00C20FCE">
              <w:rPr>
                <w:rFonts w:ascii="Arial" w:hAnsi="Arial" w:cs="Arial"/>
                <w:b/>
                <w:sz w:val="20"/>
                <w:szCs w:val="20"/>
                <w:lang w:val="en-US"/>
              </w:rPr>
              <w:t>[95% CI]</w:t>
            </w:r>
          </w:p>
        </w:tc>
        <w:tc>
          <w:tcPr>
            <w:tcW w:w="330"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5F41E0F2" w14:textId="77777777" w:rsidR="006916E2" w:rsidRPr="00C20FCE" w:rsidRDefault="006916E2" w:rsidP="006916E2">
            <w:pPr>
              <w:jc w:val="center"/>
              <w:rPr>
                <w:rFonts w:ascii="Arial" w:hAnsi="Arial" w:cs="Arial"/>
                <w:b/>
                <w:sz w:val="20"/>
                <w:szCs w:val="20"/>
                <w:lang w:val="en-US"/>
              </w:rPr>
            </w:pPr>
            <w:r w:rsidRPr="00C20FCE">
              <w:rPr>
                <w:rFonts w:ascii="Arial" w:hAnsi="Arial" w:cs="Arial"/>
                <w:b/>
                <w:sz w:val="20"/>
                <w:szCs w:val="20"/>
                <w:lang w:val="en-US"/>
              </w:rPr>
              <w:t>n</w:t>
            </w:r>
          </w:p>
        </w:tc>
        <w:tc>
          <w:tcPr>
            <w:tcW w:w="601"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7D5F8ADD" w14:textId="77777777" w:rsidR="006916E2" w:rsidRPr="00C20FCE" w:rsidRDefault="006916E2" w:rsidP="006916E2">
            <w:pPr>
              <w:jc w:val="center"/>
              <w:rPr>
                <w:rFonts w:ascii="Arial" w:hAnsi="Arial" w:cs="Arial"/>
                <w:b/>
                <w:sz w:val="20"/>
                <w:szCs w:val="20"/>
                <w:lang w:val="en-US"/>
              </w:rPr>
            </w:pPr>
            <w:r w:rsidRPr="00C20FCE">
              <w:rPr>
                <w:rFonts w:ascii="Arial" w:hAnsi="Arial" w:cs="Arial"/>
                <w:b/>
                <w:sz w:val="20"/>
                <w:szCs w:val="20"/>
                <w:lang w:val="en-US"/>
              </w:rPr>
              <w:t>%</w:t>
            </w:r>
          </w:p>
          <w:p w14:paraId="555F3027" w14:textId="77777777" w:rsidR="006916E2" w:rsidRPr="00C20FCE" w:rsidRDefault="006916E2" w:rsidP="006916E2">
            <w:pPr>
              <w:jc w:val="center"/>
              <w:rPr>
                <w:rFonts w:ascii="Arial" w:hAnsi="Arial" w:cs="Arial"/>
                <w:b/>
                <w:sz w:val="20"/>
                <w:szCs w:val="20"/>
                <w:lang w:val="en-US"/>
              </w:rPr>
            </w:pPr>
            <w:r w:rsidRPr="00C20FCE">
              <w:rPr>
                <w:rFonts w:ascii="Arial" w:hAnsi="Arial" w:cs="Arial"/>
                <w:b/>
                <w:sz w:val="20"/>
                <w:szCs w:val="20"/>
                <w:lang w:val="en-US"/>
              </w:rPr>
              <w:t>[95% CI]</w:t>
            </w:r>
          </w:p>
        </w:tc>
      </w:tr>
      <w:tr w:rsidR="006916E2" w:rsidRPr="00C20FCE" w14:paraId="17AD1B1B" w14:textId="77777777" w:rsidTr="006916E2">
        <w:tc>
          <w:tcPr>
            <w:tcW w:w="706" w:type="pct"/>
            <w:tcBorders>
              <w:top w:val="single" w:sz="12" w:space="0" w:color="auto"/>
              <w:bottom w:val="single" w:sz="2" w:space="0" w:color="auto"/>
              <w:right w:val="single" w:sz="2" w:space="0" w:color="auto"/>
            </w:tcBorders>
            <w:vAlign w:val="center"/>
          </w:tcPr>
          <w:p w14:paraId="568A2BB9" w14:textId="65A1927E" w:rsidR="006916E2" w:rsidRPr="00C20FCE" w:rsidRDefault="006916E2" w:rsidP="00202D1D">
            <w:pPr>
              <w:rPr>
                <w:rFonts w:ascii="Arial" w:hAnsi="Arial" w:cs="Arial"/>
                <w:sz w:val="20"/>
                <w:szCs w:val="20"/>
                <w:lang w:val="en-US"/>
              </w:rPr>
            </w:pPr>
            <w:r w:rsidRPr="00C20FCE">
              <w:rPr>
                <w:rFonts w:ascii="Arial" w:hAnsi="Arial" w:cs="Arial"/>
                <w:sz w:val="20"/>
                <w:szCs w:val="20"/>
                <w:lang w:val="en-US"/>
              </w:rPr>
              <w:t>Za’atri</w:t>
            </w:r>
          </w:p>
        </w:tc>
        <w:tc>
          <w:tcPr>
            <w:tcW w:w="344" w:type="pct"/>
            <w:tcBorders>
              <w:top w:val="single" w:sz="12" w:space="0" w:color="auto"/>
              <w:left w:val="single" w:sz="2" w:space="0" w:color="auto"/>
              <w:bottom w:val="single" w:sz="2" w:space="0" w:color="auto"/>
              <w:right w:val="single" w:sz="2" w:space="0" w:color="auto"/>
            </w:tcBorders>
            <w:vAlign w:val="center"/>
          </w:tcPr>
          <w:p w14:paraId="0DBC43BC" w14:textId="77777777" w:rsidR="006916E2" w:rsidRPr="00C20FCE" w:rsidRDefault="00EE5712" w:rsidP="006916E2">
            <w:pPr>
              <w:jc w:val="center"/>
              <w:rPr>
                <w:rFonts w:ascii="Arial" w:hAnsi="Arial" w:cs="Arial"/>
                <w:sz w:val="20"/>
                <w:szCs w:val="20"/>
                <w:lang w:val="en-US"/>
              </w:rPr>
            </w:pPr>
            <w:r w:rsidRPr="00C20FCE">
              <w:rPr>
                <w:rFonts w:ascii="Arial" w:hAnsi="Arial" w:cs="Arial"/>
                <w:sz w:val="20"/>
                <w:szCs w:val="20"/>
                <w:lang w:val="en-US"/>
              </w:rPr>
              <w:t>151</w:t>
            </w:r>
          </w:p>
        </w:tc>
        <w:tc>
          <w:tcPr>
            <w:tcW w:w="328" w:type="pct"/>
            <w:tcBorders>
              <w:top w:val="single" w:sz="12" w:space="0" w:color="auto"/>
              <w:left w:val="single" w:sz="2" w:space="0" w:color="auto"/>
              <w:bottom w:val="single" w:sz="2" w:space="0" w:color="auto"/>
              <w:right w:val="single" w:sz="2" w:space="0" w:color="auto"/>
            </w:tcBorders>
            <w:vAlign w:val="center"/>
          </w:tcPr>
          <w:p w14:paraId="0A7F2984" w14:textId="77777777" w:rsidR="006916E2" w:rsidRPr="00C20FCE" w:rsidRDefault="00EE5712" w:rsidP="006916E2">
            <w:pPr>
              <w:jc w:val="center"/>
              <w:rPr>
                <w:rFonts w:ascii="Arial" w:hAnsi="Arial" w:cs="Arial"/>
                <w:sz w:val="20"/>
                <w:szCs w:val="20"/>
                <w:lang w:val="en-US"/>
              </w:rPr>
            </w:pPr>
            <w:r w:rsidRPr="00C20FCE">
              <w:rPr>
                <w:rFonts w:ascii="Arial" w:hAnsi="Arial" w:cs="Arial"/>
                <w:sz w:val="20"/>
                <w:szCs w:val="20"/>
                <w:lang w:val="en-US"/>
              </w:rPr>
              <w:t>26</w:t>
            </w:r>
          </w:p>
        </w:tc>
        <w:tc>
          <w:tcPr>
            <w:tcW w:w="656" w:type="pct"/>
            <w:tcBorders>
              <w:top w:val="single" w:sz="12" w:space="0" w:color="auto"/>
              <w:left w:val="single" w:sz="2" w:space="0" w:color="auto"/>
              <w:bottom w:val="single" w:sz="2" w:space="0" w:color="auto"/>
              <w:right w:val="single" w:sz="2" w:space="0" w:color="auto"/>
            </w:tcBorders>
            <w:vAlign w:val="center"/>
          </w:tcPr>
          <w:p w14:paraId="4B68527E" w14:textId="77777777" w:rsidR="006916E2" w:rsidRPr="00C20FCE" w:rsidRDefault="00EE5712" w:rsidP="006916E2">
            <w:pPr>
              <w:jc w:val="center"/>
              <w:rPr>
                <w:rFonts w:ascii="Arial" w:hAnsi="Arial" w:cs="Arial"/>
                <w:sz w:val="20"/>
                <w:szCs w:val="20"/>
                <w:lang w:val="en-US"/>
              </w:rPr>
            </w:pPr>
            <w:r w:rsidRPr="00C20FCE">
              <w:rPr>
                <w:rFonts w:ascii="Arial" w:hAnsi="Arial" w:cs="Arial"/>
                <w:sz w:val="20"/>
                <w:szCs w:val="20"/>
                <w:lang w:val="en-US"/>
              </w:rPr>
              <w:t>17.2%</w:t>
            </w:r>
          </w:p>
          <w:p w14:paraId="7C3185AF" w14:textId="77777777" w:rsidR="00EE5712" w:rsidRPr="00C20FCE" w:rsidRDefault="00EE5712" w:rsidP="006916E2">
            <w:pPr>
              <w:jc w:val="center"/>
              <w:rPr>
                <w:rFonts w:ascii="Arial" w:hAnsi="Arial" w:cs="Arial"/>
                <w:sz w:val="20"/>
                <w:szCs w:val="20"/>
                <w:lang w:val="en-US"/>
              </w:rPr>
            </w:pPr>
            <w:r w:rsidRPr="00C20FCE">
              <w:rPr>
                <w:rFonts w:ascii="Arial" w:hAnsi="Arial" w:cs="Arial"/>
                <w:sz w:val="20"/>
                <w:szCs w:val="20"/>
                <w:lang w:val="en-US"/>
              </w:rPr>
              <w:t>[10.8-23.7]</w:t>
            </w:r>
          </w:p>
        </w:tc>
        <w:tc>
          <w:tcPr>
            <w:tcW w:w="329" w:type="pct"/>
            <w:tcBorders>
              <w:top w:val="single" w:sz="12" w:space="0" w:color="auto"/>
              <w:left w:val="single" w:sz="2" w:space="0" w:color="auto"/>
              <w:bottom w:val="single" w:sz="2" w:space="0" w:color="auto"/>
              <w:right w:val="single" w:sz="2" w:space="0" w:color="auto"/>
            </w:tcBorders>
            <w:vAlign w:val="center"/>
          </w:tcPr>
          <w:p w14:paraId="12E28995" w14:textId="77777777" w:rsidR="006916E2" w:rsidRPr="00C20FCE" w:rsidRDefault="00EE5712" w:rsidP="006916E2">
            <w:pPr>
              <w:jc w:val="center"/>
              <w:rPr>
                <w:rFonts w:ascii="Arial" w:hAnsi="Arial" w:cs="Arial"/>
                <w:sz w:val="20"/>
                <w:szCs w:val="20"/>
                <w:lang w:val="en-US"/>
              </w:rPr>
            </w:pPr>
            <w:r w:rsidRPr="00C20FCE">
              <w:rPr>
                <w:rFonts w:ascii="Arial" w:hAnsi="Arial" w:cs="Arial"/>
                <w:sz w:val="20"/>
                <w:szCs w:val="20"/>
                <w:lang w:val="en-US"/>
              </w:rPr>
              <w:t>44</w:t>
            </w:r>
          </w:p>
        </w:tc>
        <w:tc>
          <w:tcPr>
            <w:tcW w:w="656" w:type="pct"/>
            <w:tcBorders>
              <w:top w:val="single" w:sz="12" w:space="0" w:color="auto"/>
              <w:left w:val="single" w:sz="2" w:space="0" w:color="auto"/>
              <w:bottom w:val="single" w:sz="2" w:space="0" w:color="auto"/>
              <w:right w:val="single" w:sz="2" w:space="0" w:color="auto"/>
            </w:tcBorders>
            <w:vAlign w:val="center"/>
          </w:tcPr>
          <w:p w14:paraId="17C4C81D" w14:textId="77777777" w:rsidR="006916E2" w:rsidRPr="00C20FCE" w:rsidRDefault="00EE5712" w:rsidP="006916E2">
            <w:pPr>
              <w:jc w:val="center"/>
              <w:rPr>
                <w:rFonts w:ascii="Arial" w:hAnsi="Arial" w:cs="Arial"/>
                <w:sz w:val="20"/>
                <w:szCs w:val="20"/>
                <w:lang w:val="en-US"/>
              </w:rPr>
            </w:pPr>
            <w:r w:rsidRPr="00C20FCE">
              <w:rPr>
                <w:rFonts w:ascii="Arial" w:hAnsi="Arial" w:cs="Arial"/>
                <w:sz w:val="20"/>
                <w:szCs w:val="20"/>
                <w:lang w:val="en-US"/>
              </w:rPr>
              <w:t>29.1%</w:t>
            </w:r>
          </w:p>
          <w:p w14:paraId="733DAFBD" w14:textId="77777777" w:rsidR="00EE5712" w:rsidRPr="00C20FCE" w:rsidRDefault="00EE5712" w:rsidP="006916E2">
            <w:pPr>
              <w:jc w:val="center"/>
              <w:rPr>
                <w:rFonts w:ascii="Arial" w:hAnsi="Arial" w:cs="Arial"/>
                <w:sz w:val="20"/>
                <w:szCs w:val="20"/>
                <w:lang w:val="en-US"/>
              </w:rPr>
            </w:pPr>
            <w:r w:rsidRPr="00C20FCE">
              <w:rPr>
                <w:rFonts w:ascii="Arial" w:hAnsi="Arial" w:cs="Arial"/>
                <w:sz w:val="20"/>
                <w:szCs w:val="20"/>
                <w:lang w:val="en-US"/>
              </w:rPr>
              <w:t>[21.2-37.0]</w:t>
            </w:r>
          </w:p>
        </w:tc>
        <w:tc>
          <w:tcPr>
            <w:tcW w:w="331" w:type="pct"/>
            <w:tcBorders>
              <w:top w:val="single" w:sz="12" w:space="0" w:color="auto"/>
              <w:left w:val="single" w:sz="2" w:space="0" w:color="auto"/>
              <w:bottom w:val="single" w:sz="2" w:space="0" w:color="auto"/>
              <w:right w:val="single" w:sz="2" w:space="0" w:color="auto"/>
            </w:tcBorders>
            <w:vAlign w:val="center"/>
          </w:tcPr>
          <w:p w14:paraId="208BD023" w14:textId="77777777" w:rsidR="006916E2" w:rsidRPr="00C20FCE" w:rsidRDefault="00EE5712" w:rsidP="006916E2">
            <w:pPr>
              <w:jc w:val="center"/>
              <w:rPr>
                <w:rFonts w:ascii="Arial" w:hAnsi="Arial" w:cs="Arial"/>
                <w:sz w:val="20"/>
                <w:szCs w:val="20"/>
                <w:lang w:val="en-US"/>
              </w:rPr>
            </w:pPr>
            <w:r w:rsidRPr="00C20FCE">
              <w:rPr>
                <w:rFonts w:ascii="Arial" w:hAnsi="Arial" w:cs="Arial"/>
                <w:sz w:val="20"/>
                <w:szCs w:val="20"/>
                <w:lang w:val="en-US"/>
              </w:rPr>
              <w:t>81</w:t>
            </w:r>
          </w:p>
        </w:tc>
        <w:tc>
          <w:tcPr>
            <w:tcW w:w="719" w:type="pct"/>
            <w:tcBorders>
              <w:top w:val="single" w:sz="12" w:space="0" w:color="auto"/>
              <w:left w:val="single" w:sz="2" w:space="0" w:color="auto"/>
              <w:bottom w:val="single" w:sz="2" w:space="0" w:color="auto"/>
              <w:right w:val="single" w:sz="2" w:space="0" w:color="auto"/>
            </w:tcBorders>
            <w:vAlign w:val="center"/>
          </w:tcPr>
          <w:p w14:paraId="2EBC868A" w14:textId="77777777" w:rsidR="006916E2" w:rsidRPr="00C20FCE" w:rsidRDefault="00EE5712" w:rsidP="006916E2">
            <w:pPr>
              <w:jc w:val="center"/>
              <w:rPr>
                <w:rFonts w:ascii="Arial" w:hAnsi="Arial" w:cs="Arial"/>
                <w:sz w:val="20"/>
                <w:szCs w:val="20"/>
                <w:lang w:val="en-US"/>
              </w:rPr>
            </w:pPr>
            <w:r w:rsidRPr="00C20FCE">
              <w:rPr>
                <w:rFonts w:ascii="Arial" w:hAnsi="Arial" w:cs="Arial"/>
                <w:sz w:val="20"/>
                <w:szCs w:val="20"/>
                <w:lang w:val="en-US"/>
              </w:rPr>
              <w:t>53.7%</w:t>
            </w:r>
          </w:p>
          <w:p w14:paraId="11821BFA" w14:textId="77777777" w:rsidR="00EE5712" w:rsidRPr="00C20FCE" w:rsidRDefault="00EE5712" w:rsidP="006916E2">
            <w:pPr>
              <w:jc w:val="center"/>
              <w:rPr>
                <w:rFonts w:ascii="Arial" w:hAnsi="Arial" w:cs="Arial"/>
                <w:sz w:val="20"/>
                <w:szCs w:val="20"/>
                <w:lang w:val="en-US"/>
              </w:rPr>
            </w:pPr>
            <w:r w:rsidRPr="00C20FCE">
              <w:rPr>
                <w:rFonts w:ascii="Arial" w:hAnsi="Arial" w:cs="Arial"/>
                <w:sz w:val="20"/>
                <w:szCs w:val="20"/>
                <w:lang w:val="en-US"/>
              </w:rPr>
              <w:t>[45.6-61.7]</w:t>
            </w:r>
          </w:p>
        </w:tc>
        <w:tc>
          <w:tcPr>
            <w:tcW w:w="330" w:type="pct"/>
            <w:tcBorders>
              <w:top w:val="single" w:sz="12" w:space="0" w:color="auto"/>
              <w:left w:val="single" w:sz="2" w:space="0" w:color="auto"/>
              <w:bottom w:val="single" w:sz="2" w:space="0" w:color="auto"/>
              <w:right w:val="single" w:sz="2" w:space="0" w:color="auto"/>
            </w:tcBorders>
            <w:vAlign w:val="center"/>
          </w:tcPr>
          <w:p w14:paraId="4777F001" w14:textId="77777777" w:rsidR="006916E2" w:rsidRPr="00C20FCE" w:rsidRDefault="00EE5712" w:rsidP="006916E2">
            <w:pPr>
              <w:jc w:val="center"/>
              <w:rPr>
                <w:rFonts w:ascii="Arial" w:hAnsi="Arial" w:cs="Arial"/>
                <w:sz w:val="20"/>
                <w:szCs w:val="20"/>
                <w:lang w:val="en-US"/>
              </w:rPr>
            </w:pPr>
            <w:r w:rsidRPr="00C20FCE">
              <w:rPr>
                <w:rFonts w:ascii="Arial" w:hAnsi="Arial" w:cs="Arial"/>
                <w:sz w:val="20"/>
                <w:szCs w:val="20"/>
                <w:lang w:val="en-US"/>
              </w:rPr>
              <w:t>0</w:t>
            </w:r>
          </w:p>
        </w:tc>
        <w:tc>
          <w:tcPr>
            <w:tcW w:w="601" w:type="pct"/>
            <w:tcBorders>
              <w:top w:val="single" w:sz="12" w:space="0" w:color="auto"/>
              <w:left w:val="single" w:sz="2" w:space="0" w:color="auto"/>
              <w:bottom w:val="single" w:sz="2" w:space="0" w:color="auto"/>
              <w:right w:val="nil"/>
            </w:tcBorders>
            <w:vAlign w:val="center"/>
          </w:tcPr>
          <w:p w14:paraId="5F3F3A51" w14:textId="77777777" w:rsidR="006916E2" w:rsidRPr="00C20FCE" w:rsidRDefault="00EE5712" w:rsidP="006916E2">
            <w:pPr>
              <w:jc w:val="center"/>
              <w:rPr>
                <w:rFonts w:ascii="Arial" w:hAnsi="Arial" w:cs="Arial"/>
                <w:sz w:val="20"/>
                <w:szCs w:val="20"/>
                <w:lang w:val="en-US"/>
              </w:rPr>
            </w:pPr>
            <w:r w:rsidRPr="00C20FCE">
              <w:rPr>
                <w:rFonts w:ascii="Arial" w:hAnsi="Arial" w:cs="Arial"/>
                <w:sz w:val="20"/>
                <w:szCs w:val="20"/>
                <w:lang w:val="en-US"/>
              </w:rPr>
              <w:t>0.0</w:t>
            </w:r>
            <w:r w:rsidR="000D6287" w:rsidRPr="00C20FCE">
              <w:rPr>
                <w:rFonts w:ascii="Arial" w:hAnsi="Arial" w:cs="Arial"/>
                <w:sz w:val="20"/>
                <w:szCs w:val="20"/>
                <w:lang w:val="en-US"/>
              </w:rPr>
              <w:t>%</w:t>
            </w:r>
          </w:p>
        </w:tc>
      </w:tr>
      <w:tr w:rsidR="006916E2" w:rsidRPr="00C20FCE" w14:paraId="1F0A0814" w14:textId="77777777" w:rsidTr="006916E2">
        <w:tc>
          <w:tcPr>
            <w:tcW w:w="706" w:type="pct"/>
            <w:tcBorders>
              <w:top w:val="single" w:sz="2" w:space="0" w:color="auto"/>
              <w:bottom w:val="single" w:sz="2" w:space="0" w:color="auto"/>
              <w:right w:val="single" w:sz="2" w:space="0" w:color="auto"/>
            </w:tcBorders>
            <w:vAlign w:val="center"/>
          </w:tcPr>
          <w:p w14:paraId="66F5A0F0" w14:textId="77777777" w:rsidR="006916E2" w:rsidRPr="00C20FCE" w:rsidRDefault="006916E2" w:rsidP="006916E2">
            <w:pPr>
              <w:rPr>
                <w:rFonts w:ascii="Arial" w:hAnsi="Arial" w:cs="Arial"/>
                <w:sz w:val="20"/>
                <w:szCs w:val="20"/>
                <w:lang w:val="en-US"/>
              </w:rPr>
            </w:pPr>
            <w:r w:rsidRPr="00C20FCE">
              <w:rPr>
                <w:rFonts w:ascii="Arial" w:hAnsi="Arial" w:cs="Arial"/>
                <w:sz w:val="20"/>
                <w:szCs w:val="20"/>
                <w:lang w:val="en-US"/>
              </w:rPr>
              <w:t>Azraq</w:t>
            </w:r>
          </w:p>
        </w:tc>
        <w:tc>
          <w:tcPr>
            <w:tcW w:w="344" w:type="pct"/>
            <w:tcBorders>
              <w:top w:val="single" w:sz="2" w:space="0" w:color="auto"/>
              <w:left w:val="single" w:sz="2" w:space="0" w:color="auto"/>
              <w:bottom w:val="single" w:sz="2" w:space="0" w:color="auto"/>
              <w:right w:val="single" w:sz="2" w:space="0" w:color="auto"/>
            </w:tcBorders>
            <w:vAlign w:val="center"/>
          </w:tcPr>
          <w:p w14:paraId="782C17FC" w14:textId="77777777" w:rsidR="006916E2" w:rsidRPr="00C20FCE" w:rsidRDefault="007C3CDA" w:rsidP="006916E2">
            <w:pPr>
              <w:jc w:val="center"/>
              <w:rPr>
                <w:rFonts w:ascii="Arial" w:hAnsi="Arial" w:cs="Arial"/>
                <w:sz w:val="20"/>
                <w:szCs w:val="20"/>
                <w:lang w:val="en-US"/>
              </w:rPr>
            </w:pPr>
            <w:r w:rsidRPr="00C20FCE">
              <w:rPr>
                <w:rFonts w:ascii="Arial" w:hAnsi="Arial" w:cs="Arial"/>
                <w:sz w:val="20"/>
                <w:szCs w:val="20"/>
                <w:lang w:val="en-US"/>
              </w:rPr>
              <w:t>101</w:t>
            </w:r>
          </w:p>
        </w:tc>
        <w:tc>
          <w:tcPr>
            <w:tcW w:w="328" w:type="pct"/>
            <w:tcBorders>
              <w:top w:val="single" w:sz="2" w:space="0" w:color="auto"/>
              <w:left w:val="single" w:sz="2" w:space="0" w:color="auto"/>
              <w:bottom w:val="single" w:sz="2" w:space="0" w:color="auto"/>
              <w:right w:val="single" w:sz="2" w:space="0" w:color="auto"/>
            </w:tcBorders>
            <w:vAlign w:val="center"/>
          </w:tcPr>
          <w:p w14:paraId="4EA127F7" w14:textId="77777777" w:rsidR="006916E2" w:rsidRPr="00C20FCE" w:rsidRDefault="007C3CDA" w:rsidP="006916E2">
            <w:pPr>
              <w:jc w:val="center"/>
              <w:rPr>
                <w:rFonts w:ascii="Arial" w:hAnsi="Arial" w:cs="Arial"/>
                <w:sz w:val="20"/>
                <w:szCs w:val="20"/>
                <w:lang w:val="en-US"/>
              </w:rPr>
            </w:pPr>
            <w:r w:rsidRPr="00C20FCE">
              <w:rPr>
                <w:rFonts w:ascii="Arial" w:hAnsi="Arial" w:cs="Arial"/>
                <w:sz w:val="20"/>
                <w:szCs w:val="20"/>
                <w:lang w:val="en-US"/>
              </w:rPr>
              <w:t>16</w:t>
            </w:r>
          </w:p>
        </w:tc>
        <w:tc>
          <w:tcPr>
            <w:tcW w:w="656" w:type="pct"/>
            <w:tcBorders>
              <w:top w:val="single" w:sz="2" w:space="0" w:color="auto"/>
              <w:left w:val="single" w:sz="2" w:space="0" w:color="auto"/>
              <w:bottom w:val="single" w:sz="2" w:space="0" w:color="auto"/>
              <w:right w:val="single" w:sz="2" w:space="0" w:color="auto"/>
            </w:tcBorders>
            <w:vAlign w:val="center"/>
          </w:tcPr>
          <w:p w14:paraId="17870DAB" w14:textId="77777777" w:rsidR="006916E2" w:rsidRPr="00C20FCE" w:rsidRDefault="007C3CDA" w:rsidP="006916E2">
            <w:pPr>
              <w:jc w:val="center"/>
              <w:rPr>
                <w:rFonts w:ascii="Arial" w:hAnsi="Arial" w:cs="Arial"/>
                <w:sz w:val="20"/>
                <w:szCs w:val="20"/>
                <w:lang w:val="en-US"/>
              </w:rPr>
            </w:pPr>
            <w:r w:rsidRPr="00C20FCE">
              <w:rPr>
                <w:rFonts w:ascii="Arial" w:hAnsi="Arial" w:cs="Arial"/>
                <w:sz w:val="20"/>
                <w:szCs w:val="20"/>
                <w:lang w:val="en-US"/>
              </w:rPr>
              <w:t>15.8%</w:t>
            </w:r>
          </w:p>
          <w:p w14:paraId="332411EB" w14:textId="77777777" w:rsidR="007C3CDA" w:rsidRPr="00C20FCE" w:rsidRDefault="007C3CDA" w:rsidP="006916E2">
            <w:pPr>
              <w:jc w:val="center"/>
              <w:rPr>
                <w:rFonts w:ascii="Arial" w:hAnsi="Arial" w:cs="Arial"/>
                <w:sz w:val="20"/>
                <w:szCs w:val="20"/>
                <w:lang w:val="en-US"/>
              </w:rPr>
            </w:pPr>
            <w:r w:rsidRPr="00C20FCE">
              <w:rPr>
                <w:rFonts w:ascii="Arial" w:hAnsi="Arial" w:cs="Arial"/>
                <w:sz w:val="20"/>
                <w:szCs w:val="20"/>
                <w:lang w:val="en-US"/>
              </w:rPr>
              <w:t>[7.0-24.7]</w:t>
            </w:r>
          </w:p>
        </w:tc>
        <w:tc>
          <w:tcPr>
            <w:tcW w:w="329" w:type="pct"/>
            <w:tcBorders>
              <w:top w:val="single" w:sz="2" w:space="0" w:color="auto"/>
              <w:left w:val="single" w:sz="2" w:space="0" w:color="auto"/>
              <w:bottom w:val="single" w:sz="2" w:space="0" w:color="auto"/>
              <w:right w:val="single" w:sz="2" w:space="0" w:color="auto"/>
            </w:tcBorders>
            <w:vAlign w:val="center"/>
          </w:tcPr>
          <w:p w14:paraId="09D03213" w14:textId="77777777" w:rsidR="006916E2" w:rsidRPr="00C20FCE" w:rsidRDefault="007C3CDA" w:rsidP="006916E2">
            <w:pPr>
              <w:jc w:val="center"/>
              <w:rPr>
                <w:rFonts w:ascii="Arial" w:hAnsi="Arial" w:cs="Arial"/>
                <w:sz w:val="20"/>
                <w:szCs w:val="20"/>
                <w:lang w:val="en-US"/>
              </w:rPr>
            </w:pPr>
            <w:r w:rsidRPr="00C20FCE">
              <w:rPr>
                <w:rFonts w:ascii="Arial" w:hAnsi="Arial" w:cs="Arial"/>
                <w:sz w:val="20"/>
                <w:szCs w:val="20"/>
                <w:lang w:val="en-US"/>
              </w:rPr>
              <w:t>29</w:t>
            </w:r>
          </w:p>
        </w:tc>
        <w:tc>
          <w:tcPr>
            <w:tcW w:w="656" w:type="pct"/>
            <w:tcBorders>
              <w:top w:val="single" w:sz="2" w:space="0" w:color="auto"/>
              <w:left w:val="single" w:sz="2" w:space="0" w:color="auto"/>
              <w:bottom w:val="single" w:sz="2" w:space="0" w:color="auto"/>
              <w:right w:val="single" w:sz="2" w:space="0" w:color="auto"/>
            </w:tcBorders>
            <w:vAlign w:val="center"/>
          </w:tcPr>
          <w:p w14:paraId="131DC43E" w14:textId="77777777" w:rsidR="006916E2" w:rsidRPr="00C20FCE" w:rsidRDefault="007C3CDA" w:rsidP="006916E2">
            <w:pPr>
              <w:jc w:val="center"/>
              <w:rPr>
                <w:rFonts w:ascii="Arial" w:hAnsi="Arial" w:cs="Arial"/>
                <w:sz w:val="20"/>
                <w:szCs w:val="20"/>
                <w:lang w:val="en-US"/>
              </w:rPr>
            </w:pPr>
            <w:r w:rsidRPr="00C20FCE">
              <w:rPr>
                <w:rFonts w:ascii="Arial" w:hAnsi="Arial" w:cs="Arial"/>
                <w:sz w:val="20"/>
                <w:szCs w:val="20"/>
                <w:lang w:val="en-US"/>
              </w:rPr>
              <w:t>28.7%</w:t>
            </w:r>
          </w:p>
          <w:p w14:paraId="77FE40FB" w14:textId="77777777" w:rsidR="007C3CDA" w:rsidRPr="00C20FCE" w:rsidRDefault="007C3CDA" w:rsidP="006916E2">
            <w:pPr>
              <w:jc w:val="center"/>
              <w:rPr>
                <w:rFonts w:ascii="Arial" w:hAnsi="Arial" w:cs="Arial"/>
                <w:sz w:val="20"/>
                <w:szCs w:val="20"/>
                <w:lang w:val="en-US"/>
              </w:rPr>
            </w:pPr>
            <w:r w:rsidRPr="00C20FCE">
              <w:rPr>
                <w:rFonts w:ascii="Arial" w:hAnsi="Arial" w:cs="Arial"/>
                <w:sz w:val="20"/>
                <w:szCs w:val="20"/>
                <w:lang w:val="en-US"/>
              </w:rPr>
              <w:t>[20.3-37.1]</w:t>
            </w:r>
          </w:p>
        </w:tc>
        <w:tc>
          <w:tcPr>
            <w:tcW w:w="331" w:type="pct"/>
            <w:tcBorders>
              <w:top w:val="single" w:sz="2" w:space="0" w:color="auto"/>
              <w:left w:val="single" w:sz="2" w:space="0" w:color="auto"/>
              <w:bottom w:val="single" w:sz="2" w:space="0" w:color="auto"/>
              <w:right w:val="single" w:sz="2" w:space="0" w:color="auto"/>
            </w:tcBorders>
            <w:vAlign w:val="center"/>
          </w:tcPr>
          <w:p w14:paraId="700FE1CE" w14:textId="77777777" w:rsidR="006916E2" w:rsidRPr="00C20FCE" w:rsidRDefault="007C3CDA" w:rsidP="006916E2">
            <w:pPr>
              <w:jc w:val="center"/>
              <w:rPr>
                <w:rFonts w:ascii="Arial" w:hAnsi="Arial" w:cs="Arial"/>
                <w:sz w:val="20"/>
                <w:szCs w:val="20"/>
                <w:lang w:val="en-US"/>
              </w:rPr>
            </w:pPr>
            <w:r w:rsidRPr="00C20FCE">
              <w:rPr>
                <w:rFonts w:ascii="Arial" w:hAnsi="Arial" w:cs="Arial"/>
                <w:sz w:val="20"/>
                <w:szCs w:val="20"/>
                <w:lang w:val="en-US"/>
              </w:rPr>
              <w:t>56</w:t>
            </w:r>
          </w:p>
        </w:tc>
        <w:tc>
          <w:tcPr>
            <w:tcW w:w="719" w:type="pct"/>
            <w:tcBorders>
              <w:top w:val="single" w:sz="2" w:space="0" w:color="auto"/>
              <w:left w:val="single" w:sz="2" w:space="0" w:color="auto"/>
              <w:bottom w:val="single" w:sz="2" w:space="0" w:color="auto"/>
              <w:right w:val="single" w:sz="2" w:space="0" w:color="auto"/>
            </w:tcBorders>
            <w:vAlign w:val="center"/>
          </w:tcPr>
          <w:p w14:paraId="2C568928" w14:textId="77777777" w:rsidR="006916E2" w:rsidRPr="00C20FCE" w:rsidRDefault="007C3CDA" w:rsidP="006916E2">
            <w:pPr>
              <w:jc w:val="center"/>
              <w:rPr>
                <w:rFonts w:ascii="Arial" w:hAnsi="Arial" w:cs="Arial"/>
                <w:sz w:val="20"/>
                <w:szCs w:val="20"/>
                <w:lang w:val="en-US"/>
              </w:rPr>
            </w:pPr>
            <w:r w:rsidRPr="00C20FCE">
              <w:rPr>
                <w:rFonts w:ascii="Arial" w:hAnsi="Arial" w:cs="Arial"/>
                <w:sz w:val="20"/>
                <w:szCs w:val="20"/>
                <w:lang w:val="en-US"/>
              </w:rPr>
              <w:t>55.4%</w:t>
            </w:r>
          </w:p>
          <w:p w14:paraId="0ED89DF9" w14:textId="77777777" w:rsidR="007C3CDA" w:rsidRPr="00C20FCE" w:rsidRDefault="007C3CDA" w:rsidP="006916E2">
            <w:pPr>
              <w:jc w:val="center"/>
              <w:rPr>
                <w:rFonts w:ascii="Arial" w:hAnsi="Arial" w:cs="Arial"/>
                <w:sz w:val="20"/>
                <w:szCs w:val="20"/>
                <w:lang w:val="en-US"/>
              </w:rPr>
            </w:pPr>
            <w:r w:rsidRPr="00C20FCE">
              <w:rPr>
                <w:rFonts w:ascii="Arial" w:hAnsi="Arial" w:cs="Arial"/>
                <w:sz w:val="20"/>
                <w:szCs w:val="20"/>
                <w:lang w:val="en-US"/>
              </w:rPr>
              <w:t>[44.9-66.0]</w:t>
            </w:r>
          </w:p>
        </w:tc>
        <w:tc>
          <w:tcPr>
            <w:tcW w:w="330" w:type="pct"/>
            <w:tcBorders>
              <w:top w:val="single" w:sz="2" w:space="0" w:color="auto"/>
              <w:left w:val="single" w:sz="2" w:space="0" w:color="auto"/>
              <w:bottom w:val="single" w:sz="2" w:space="0" w:color="auto"/>
              <w:right w:val="single" w:sz="2" w:space="0" w:color="auto"/>
            </w:tcBorders>
            <w:vAlign w:val="center"/>
          </w:tcPr>
          <w:p w14:paraId="27311627" w14:textId="77777777" w:rsidR="006916E2" w:rsidRPr="00C20FCE" w:rsidRDefault="007C3CDA" w:rsidP="006916E2">
            <w:pPr>
              <w:jc w:val="center"/>
              <w:rPr>
                <w:rFonts w:ascii="Arial" w:hAnsi="Arial" w:cs="Arial"/>
                <w:sz w:val="20"/>
                <w:szCs w:val="20"/>
                <w:lang w:val="en-US"/>
              </w:rPr>
            </w:pPr>
            <w:r w:rsidRPr="00C20FCE">
              <w:rPr>
                <w:rFonts w:ascii="Arial" w:hAnsi="Arial" w:cs="Arial"/>
                <w:sz w:val="20"/>
                <w:szCs w:val="20"/>
                <w:lang w:val="en-US"/>
              </w:rPr>
              <w:t>0</w:t>
            </w:r>
          </w:p>
        </w:tc>
        <w:tc>
          <w:tcPr>
            <w:tcW w:w="601" w:type="pct"/>
            <w:tcBorders>
              <w:top w:val="single" w:sz="2" w:space="0" w:color="auto"/>
              <w:left w:val="single" w:sz="2" w:space="0" w:color="auto"/>
              <w:bottom w:val="single" w:sz="2" w:space="0" w:color="auto"/>
              <w:right w:val="nil"/>
            </w:tcBorders>
            <w:vAlign w:val="center"/>
          </w:tcPr>
          <w:p w14:paraId="212B8E97" w14:textId="77777777" w:rsidR="006916E2" w:rsidRPr="00C20FCE" w:rsidRDefault="007C3CDA" w:rsidP="006916E2">
            <w:pPr>
              <w:jc w:val="center"/>
              <w:rPr>
                <w:rFonts w:ascii="Arial" w:hAnsi="Arial" w:cs="Arial"/>
                <w:sz w:val="20"/>
                <w:szCs w:val="20"/>
                <w:lang w:val="en-US"/>
              </w:rPr>
            </w:pPr>
            <w:r w:rsidRPr="00C20FCE">
              <w:rPr>
                <w:rFonts w:ascii="Arial" w:hAnsi="Arial" w:cs="Arial"/>
                <w:sz w:val="20"/>
                <w:szCs w:val="20"/>
                <w:lang w:val="en-US"/>
              </w:rPr>
              <w:t>0.0</w:t>
            </w:r>
            <w:r w:rsidR="000D6287" w:rsidRPr="00C20FCE">
              <w:rPr>
                <w:rFonts w:ascii="Arial" w:hAnsi="Arial" w:cs="Arial"/>
                <w:sz w:val="20"/>
                <w:szCs w:val="20"/>
                <w:lang w:val="en-US"/>
              </w:rPr>
              <w:t>%</w:t>
            </w:r>
          </w:p>
        </w:tc>
      </w:tr>
      <w:tr w:rsidR="006916E2" w:rsidRPr="00C20FCE" w14:paraId="7937759E" w14:textId="77777777" w:rsidTr="006916E2">
        <w:tc>
          <w:tcPr>
            <w:tcW w:w="706" w:type="pct"/>
            <w:tcBorders>
              <w:top w:val="single" w:sz="2" w:space="0" w:color="auto"/>
              <w:bottom w:val="single" w:sz="12" w:space="0" w:color="auto"/>
              <w:right w:val="single" w:sz="2" w:space="0" w:color="auto"/>
            </w:tcBorders>
            <w:vAlign w:val="center"/>
          </w:tcPr>
          <w:p w14:paraId="5EE4BD35" w14:textId="77777777" w:rsidR="006916E2" w:rsidRPr="00C20FCE" w:rsidRDefault="006916E2" w:rsidP="006916E2">
            <w:pPr>
              <w:rPr>
                <w:rFonts w:ascii="Arial" w:hAnsi="Arial" w:cs="Arial"/>
                <w:sz w:val="20"/>
                <w:szCs w:val="20"/>
                <w:lang w:val="en-US"/>
              </w:rPr>
            </w:pPr>
            <w:r w:rsidRPr="00C20FCE">
              <w:rPr>
                <w:rFonts w:ascii="Arial" w:hAnsi="Arial" w:cs="Arial"/>
                <w:sz w:val="20"/>
                <w:szCs w:val="20"/>
                <w:lang w:val="en-US"/>
              </w:rPr>
              <w:t>Host communities</w:t>
            </w:r>
          </w:p>
        </w:tc>
        <w:tc>
          <w:tcPr>
            <w:tcW w:w="344" w:type="pct"/>
            <w:tcBorders>
              <w:top w:val="single" w:sz="2" w:space="0" w:color="auto"/>
              <w:left w:val="single" w:sz="2" w:space="0" w:color="auto"/>
              <w:bottom w:val="single" w:sz="12" w:space="0" w:color="auto"/>
              <w:right w:val="single" w:sz="2" w:space="0" w:color="auto"/>
            </w:tcBorders>
            <w:vAlign w:val="center"/>
          </w:tcPr>
          <w:p w14:paraId="083B8136" w14:textId="77777777" w:rsidR="006916E2" w:rsidRPr="00C20FCE" w:rsidRDefault="000D6287" w:rsidP="006916E2">
            <w:pPr>
              <w:jc w:val="center"/>
              <w:rPr>
                <w:rFonts w:ascii="Arial" w:hAnsi="Arial" w:cs="Arial"/>
                <w:sz w:val="20"/>
                <w:szCs w:val="20"/>
                <w:lang w:val="en-US"/>
              </w:rPr>
            </w:pPr>
            <w:r w:rsidRPr="00C20FCE">
              <w:rPr>
                <w:rFonts w:ascii="Arial" w:hAnsi="Arial" w:cs="Arial"/>
                <w:sz w:val="20"/>
                <w:szCs w:val="20"/>
                <w:lang w:val="en-US"/>
              </w:rPr>
              <w:t>35</w:t>
            </w:r>
          </w:p>
        </w:tc>
        <w:tc>
          <w:tcPr>
            <w:tcW w:w="328" w:type="pct"/>
            <w:tcBorders>
              <w:top w:val="single" w:sz="2" w:space="0" w:color="auto"/>
              <w:left w:val="single" w:sz="2" w:space="0" w:color="auto"/>
              <w:bottom w:val="single" w:sz="12" w:space="0" w:color="auto"/>
              <w:right w:val="single" w:sz="2" w:space="0" w:color="auto"/>
            </w:tcBorders>
            <w:vAlign w:val="center"/>
          </w:tcPr>
          <w:p w14:paraId="6DD897C2" w14:textId="77777777" w:rsidR="006916E2" w:rsidRPr="00C20FCE" w:rsidRDefault="000D6287" w:rsidP="006916E2">
            <w:pPr>
              <w:jc w:val="center"/>
              <w:rPr>
                <w:rFonts w:ascii="Arial" w:hAnsi="Arial" w:cs="Arial"/>
                <w:sz w:val="20"/>
                <w:szCs w:val="20"/>
                <w:lang w:val="en-US"/>
              </w:rPr>
            </w:pPr>
            <w:r w:rsidRPr="00C20FCE">
              <w:rPr>
                <w:rFonts w:ascii="Arial" w:hAnsi="Arial" w:cs="Arial"/>
                <w:sz w:val="20"/>
                <w:szCs w:val="20"/>
                <w:lang w:val="en-US"/>
              </w:rPr>
              <w:t>25</w:t>
            </w:r>
          </w:p>
        </w:tc>
        <w:tc>
          <w:tcPr>
            <w:tcW w:w="656" w:type="pct"/>
            <w:tcBorders>
              <w:top w:val="single" w:sz="2" w:space="0" w:color="auto"/>
              <w:left w:val="single" w:sz="2" w:space="0" w:color="auto"/>
              <w:bottom w:val="single" w:sz="12" w:space="0" w:color="auto"/>
              <w:right w:val="single" w:sz="2" w:space="0" w:color="auto"/>
            </w:tcBorders>
            <w:vAlign w:val="center"/>
          </w:tcPr>
          <w:p w14:paraId="2942CE96" w14:textId="77777777" w:rsidR="006916E2" w:rsidRPr="00C20FCE" w:rsidRDefault="000D6287" w:rsidP="006916E2">
            <w:pPr>
              <w:jc w:val="center"/>
              <w:rPr>
                <w:rFonts w:ascii="Arial" w:hAnsi="Arial" w:cs="Arial"/>
                <w:sz w:val="20"/>
                <w:szCs w:val="20"/>
                <w:lang w:val="en-US"/>
              </w:rPr>
            </w:pPr>
            <w:r w:rsidRPr="00C20FCE">
              <w:rPr>
                <w:rFonts w:ascii="Arial" w:hAnsi="Arial" w:cs="Arial"/>
                <w:sz w:val="20"/>
                <w:szCs w:val="20"/>
                <w:lang w:val="en-US"/>
              </w:rPr>
              <w:t>71.4%</w:t>
            </w:r>
          </w:p>
          <w:p w14:paraId="02FC138F" w14:textId="77777777" w:rsidR="000D6287" w:rsidRPr="00C20FCE" w:rsidRDefault="000D6287" w:rsidP="006916E2">
            <w:pPr>
              <w:jc w:val="center"/>
              <w:rPr>
                <w:rFonts w:ascii="Arial" w:hAnsi="Arial" w:cs="Arial"/>
                <w:sz w:val="20"/>
                <w:szCs w:val="20"/>
                <w:lang w:val="en-US"/>
              </w:rPr>
            </w:pPr>
            <w:r w:rsidRPr="00C20FCE">
              <w:rPr>
                <w:rFonts w:ascii="Arial" w:hAnsi="Arial" w:cs="Arial"/>
                <w:sz w:val="20"/>
                <w:szCs w:val="20"/>
                <w:lang w:val="en-US"/>
              </w:rPr>
              <w:t>[55.4-87.5]</w:t>
            </w:r>
          </w:p>
        </w:tc>
        <w:tc>
          <w:tcPr>
            <w:tcW w:w="329" w:type="pct"/>
            <w:tcBorders>
              <w:top w:val="single" w:sz="2" w:space="0" w:color="auto"/>
              <w:left w:val="single" w:sz="2" w:space="0" w:color="auto"/>
              <w:bottom w:val="single" w:sz="12" w:space="0" w:color="auto"/>
              <w:right w:val="single" w:sz="2" w:space="0" w:color="auto"/>
            </w:tcBorders>
            <w:vAlign w:val="center"/>
          </w:tcPr>
          <w:p w14:paraId="1B86F7DE" w14:textId="77777777" w:rsidR="006916E2" w:rsidRPr="00C20FCE" w:rsidRDefault="000D6287" w:rsidP="006916E2">
            <w:pPr>
              <w:jc w:val="center"/>
              <w:rPr>
                <w:rFonts w:ascii="Arial" w:hAnsi="Arial" w:cs="Arial"/>
                <w:sz w:val="20"/>
                <w:szCs w:val="20"/>
                <w:lang w:val="en-US"/>
              </w:rPr>
            </w:pPr>
            <w:r w:rsidRPr="00C20FCE">
              <w:rPr>
                <w:rFonts w:ascii="Arial" w:hAnsi="Arial" w:cs="Arial"/>
                <w:sz w:val="20"/>
                <w:szCs w:val="20"/>
                <w:lang w:val="en-US"/>
              </w:rPr>
              <w:t>10</w:t>
            </w:r>
          </w:p>
        </w:tc>
        <w:tc>
          <w:tcPr>
            <w:tcW w:w="656" w:type="pct"/>
            <w:tcBorders>
              <w:top w:val="single" w:sz="2" w:space="0" w:color="auto"/>
              <w:left w:val="single" w:sz="2" w:space="0" w:color="auto"/>
              <w:bottom w:val="single" w:sz="12" w:space="0" w:color="auto"/>
              <w:right w:val="single" w:sz="2" w:space="0" w:color="auto"/>
            </w:tcBorders>
            <w:vAlign w:val="center"/>
          </w:tcPr>
          <w:p w14:paraId="23DFCBDB" w14:textId="77777777" w:rsidR="006916E2" w:rsidRPr="00C20FCE" w:rsidRDefault="000D6287" w:rsidP="006916E2">
            <w:pPr>
              <w:jc w:val="center"/>
              <w:rPr>
                <w:rFonts w:ascii="Arial" w:hAnsi="Arial" w:cs="Arial"/>
                <w:sz w:val="20"/>
                <w:szCs w:val="20"/>
                <w:lang w:val="en-US"/>
              </w:rPr>
            </w:pPr>
            <w:r w:rsidRPr="00C20FCE">
              <w:rPr>
                <w:rFonts w:ascii="Arial" w:hAnsi="Arial" w:cs="Arial"/>
                <w:sz w:val="20"/>
                <w:szCs w:val="20"/>
                <w:lang w:val="en-US"/>
              </w:rPr>
              <w:t>28.6%</w:t>
            </w:r>
          </w:p>
          <w:p w14:paraId="5B9C509F" w14:textId="77777777" w:rsidR="000D6287" w:rsidRPr="00C20FCE" w:rsidRDefault="000D6287" w:rsidP="006916E2">
            <w:pPr>
              <w:jc w:val="center"/>
              <w:rPr>
                <w:rFonts w:ascii="Arial" w:hAnsi="Arial" w:cs="Arial"/>
                <w:sz w:val="20"/>
                <w:szCs w:val="20"/>
                <w:lang w:val="en-US"/>
              </w:rPr>
            </w:pPr>
            <w:r w:rsidRPr="00C20FCE">
              <w:rPr>
                <w:rFonts w:ascii="Arial" w:hAnsi="Arial" w:cs="Arial"/>
                <w:sz w:val="20"/>
                <w:szCs w:val="20"/>
                <w:lang w:val="en-US"/>
              </w:rPr>
              <w:t>[12.5-44.6]</w:t>
            </w:r>
          </w:p>
        </w:tc>
        <w:tc>
          <w:tcPr>
            <w:tcW w:w="331" w:type="pct"/>
            <w:tcBorders>
              <w:top w:val="single" w:sz="2" w:space="0" w:color="auto"/>
              <w:left w:val="single" w:sz="2" w:space="0" w:color="auto"/>
              <w:bottom w:val="single" w:sz="12" w:space="0" w:color="auto"/>
              <w:right w:val="single" w:sz="2" w:space="0" w:color="auto"/>
            </w:tcBorders>
            <w:vAlign w:val="center"/>
          </w:tcPr>
          <w:p w14:paraId="16CDC938" w14:textId="77777777" w:rsidR="006916E2" w:rsidRPr="00C20FCE" w:rsidRDefault="000D6287" w:rsidP="006916E2">
            <w:pPr>
              <w:jc w:val="center"/>
              <w:rPr>
                <w:rFonts w:ascii="Arial" w:hAnsi="Arial" w:cs="Arial"/>
                <w:sz w:val="20"/>
                <w:szCs w:val="20"/>
                <w:lang w:val="en-US"/>
              </w:rPr>
            </w:pPr>
            <w:r w:rsidRPr="00C20FCE">
              <w:rPr>
                <w:rFonts w:ascii="Arial" w:hAnsi="Arial" w:cs="Arial"/>
                <w:sz w:val="20"/>
                <w:szCs w:val="20"/>
                <w:lang w:val="en-US"/>
              </w:rPr>
              <w:t>0</w:t>
            </w:r>
          </w:p>
        </w:tc>
        <w:tc>
          <w:tcPr>
            <w:tcW w:w="719" w:type="pct"/>
            <w:tcBorders>
              <w:top w:val="single" w:sz="2" w:space="0" w:color="auto"/>
              <w:left w:val="single" w:sz="2" w:space="0" w:color="auto"/>
              <w:bottom w:val="single" w:sz="12" w:space="0" w:color="auto"/>
              <w:right w:val="single" w:sz="2" w:space="0" w:color="auto"/>
            </w:tcBorders>
            <w:vAlign w:val="center"/>
          </w:tcPr>
          <w:p w14:paraId="6FAD1A92" w14:textId="77777777" w:rsidR="006916E2" w:rsidRPr="00C20FCE" w:rsidRDefault="000D6287" w:rsidP="006916E2">
            <w:pPr>
              <w:jc w:val="center"/>
              <w:rPr>
                <w:rFonts w:ascii="Arial" w:hAnsi="Arial" w:cs="Arial"/>
                <w:sz w:val="20"/>
                <w:szCs w:val="20"/>
                <w:lang w:val="en-US"/>
              </w:rPr>
            </w:pPr>
            <w:r w:rsidRPr="00C20FCE">
              <w:rPr>
                <w:rFonts w:ascii="Arial" w:hAnsi="Arial" w:cs="Arial"/>
                <w:sz w:val="20"/>
                <w:szCs w:val="20"/>
                <w:lang w:val="en-US"/>
              </w:rPr>
              <w:t>0.0%</w:t>
            </w:r>
          </w:p>
        </w:tc>
        <w:tc>
          <w:tcPr>
            <w:tcW w:w="330" w:type="pct"/>
            <w:tcBorders>
              <w:top w:val="single" w:sz="2" w:space="0" w:color="auto"/>
              <w:left w:val="single" w:sz="2" w:space="0" w:color="auto"/>
              <w:bottom w:val="single" w:sz="12" w:space="0" w:color="auto"/>
              <w:right w:val="single" w:sz="2" w:space="0" w:color="auto"/>
            </w:tcBorders>
            <w:vAlign w:val="center"/>
          </w:tcPr>
          <w:p w14:paraId="5EE139D7" w14:textId="77777777" w:rsidR="006916E2" w:rsidRPr="00C20FCE" w:rsidRDefault="000D6287" w:rsidP="006916E2">
            <w:pPr>
              <w:jc w:val="center"/>
              <w:rPr>
                <w:rFonts w:ascii="Arial" w:hAnsi="Arial" w:cs="Arial"/>
                <w:sz w:val="20"/>
                <w:szCs w:val="20"/>
                <w:lang w:val="en-US"/>
              </w:rPr>
            </w:pPr>
            <w:r w:rsidRPr="00C20FCE">
              <w:rPr>
                <w:rFonts w:ascii="Arial" w:hAnsi="Arial" w:cs="Arial"/>
                <w:sz w:val="20"/>
                <w:szCs w:val="20"/>
                <w:lang w:val="en-US"/>
              </w:rPr>
              <w:t>0</w:t>
            </w:r>
          </w:p>
        </w:tc>
        <w:tc>
          <w:tcPr>
            <w:tcW w:w="601" w:type="pct"/>
            <w:tcBorders>
              <w:top w:val="single" w:sz="2" w:space="0" w:color="auto"/>
              <w:left w:val="single" w:sz="2" w:space="0" w:color="auto"/>
              <w:bottom w:val="single" w:sz="12" w:space="0" w:color="auto"/>
              <w:right w:val="nil"/>
            </w:tcBorders>
            <w:vAlign w:val="center"/>
          </w:tcPr>
          <w:p w14:paraId="0174CF0A" w14:textId="77777777" w:rsidR="006916E2" w:rsidRPr="00C20FCE" w:rsidRDefault="000D6287" w:rsidP="006916E2">
            <w:pPr>
              <w:jc w:val="center"/>
              <w:rPr>
                <w:rFonts w:ascii="Arial" w:hAnsi="Arial" w:cs="Arial"/>
                <w:sz w:val="20"/>
                <w:szCs w:val="20"/>
                <w:lang w:val="en-US"/>
              </w:rPr>
            </w:pPr>
            <w:r w:rsidRPr="00C20FCE">
              <w:rPr>
                <w:rFonts w:ascii="Arial" w:hAnsi="Arial" w:cs="Arial"/>
                <w:sz w:val="20"/>
                <w:szCs w:val="20"/>
                <w:lang w:val="en-US"/>
              </w:rPr>
              <w:t>0.0%</w:t>
            </w:r>
          </w:p>
        </w:tc>
      </w:tr>
    </w:tbl>
    <w:p w14:paraId="5FA81713" w14:textId="77777777" w:rsidR="006916E2" w:rsidRPr="00C20FCE" w:rsidRDefault="006916E2" w:rsidP="00E66ACD">
      <w:pPr>
        <w:rPr>
          <w:rFonts w:ascii="Arial" w:hAnsi="Arial" w:cs="Arial"/>
          <w:b/>
          <w:lang w:val="en-US"/>
        </w:rPr>
      </w:pPr>
    </w:p>
    <w:p w14:paraId="4E8A0FD7" w14:textId="0BB0BF4D" w:rsidR="00E66ACD" w:rsidRPr="00C20FCE" w:rsidRDefault="00C647B3" w:rsidP="00E66ACD">
      <w:pPr>
        <w:rPr>
          <w:rFonts w:ascii="Arial" w:hAnsi="Arial" w:cs="Arial"/>
          <w:b/>
          <w:sz w:val="20"/>
          <w:lang w:val="en-US"/>
        </w:rPr>
      </w:pPr>
      <w:r w:rsidRPr="00C20FCE">
        <w:rPr>
          <w:rFonts w:ascii="Arial" w:hAnsi="Arial" w:cs="Arial"/>
          <w:b/>
          <w:sz w:val="20"/>
          <w:lang w:val="en-US"/>
        </w:rPr>
        <w:t>Table 60</w:t>
      </w:r>
      <w:r w:rsidR="00E66ACD" w:rsidRPr="00C20FCE">
        <w:rPr>
          <w:rFonts w:ascii="Arial" w:hAnsi="Arial" w:cs="Arial"/>
          <w:b/>
          <w:sz w:val="20"/>
          <w:lang w:val="en-US"/>
        </w:rPr>
        <w:t>: Satisfaction with the nutrition services provided (sessions about breastfeeding or infant feeding and/or visit(s) at home)</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1134"/>
        <w:gridCol w:w="1512"/>
        <w:gridCol w:w="4184"/>
      </w:tblGrid>
      <w:tr w:rsidR="00082EA0" w:rsidRPr="00C20FCE" w14:paraId="6AE88725" w14:textId="77777777" w:rsidTr="00637E3E">
        <w:trPr>
          <w:trHeight w:val="450"/>
        </w:trPr>
        <w:tc>
          <w:tcPr>
            <w:tcW w:w="1838" w:type="pct"/>
            <w:vMerge w:val="restart"/>
            <w:tcBorders>
              <w:top w:val="single" w:sz="12" w:space="0" w:color="auto"/>
              <w:right w:val="single" w:sz="2" w:space="0" w:color="auto"/>
            </w:tcBorders>
            <w:shd w:val="clear" w:color="auto" w:fill="8DB3E2" w:themeFill="text2" w:themeFillTint="66"/>
            <w:vAlign w:val="center"/>
          </w:tcPr>
          <w:p w14:paraId="218E8014" w14:textId="77777777" w:rsidR="00082EA0" w:rsidRPr="00C20FCE" w:rsidRDefault="00082EA0" w:rsidP="00E1596B">
            <w:pPr>
              <w:jc w:val="center"/>
              <w:rPr>
                <w:rFonts w:ascii="Arial" w:hAnsi="Arial" w:cs="Arial"/>
                <w:b/>
                <w:sz w:val="20"/>
                <w:szCs w:val="20"/>
                <w:lang w:val="en-US"/>
              </w:rPr>
            </w:pPr>
            <w:r w:rsidRPr="00C20FCE">
              <w:rPr>
                <w:rFonts w:ascii="Arial" w:hAnsi="Arial" w:cs="Arial"/>
                <w:b/>
                <w:sz w:val="20"/>
                <w:szCs w:val="20"/>
                <w:lang w:val="en-US"/>
              </w:rPr>
              <w:t>Survey Area</w:t>
            </w:r>
          </w:p>
        </w:tc>
        <w:tc>
          <w:tcPr>
            <w:tcW w:w="525"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72D431FD" w14:textId="77777777" w:rsidR="00082EA0" w:rsidRPr="00C20FCE" w:rsidRDefault="00082EA0" w:rsidP="00E1596B">
            <w:pPr>
              <w:jc w:val="center"/>
              <w:rPr>
                <w:rFonts w:ascii="Arial" w:hAnsi="Arial" w:cs="Arial"/>
                <w:b/>
                <w:sz w:val="20"/>
                <w:szCs w:val="20"/>
                <w:lang w:val="en-US"/>
              </w:rPr>
            </w:pPr>
            <w:r w:rsidRPr="00C20FCE">
              <w:rPr>
                <w:rFonts w:ascii="Arial" w:hAnsi="Arial" w:cs="Arial"/>
                <w:b/>
                <w:sz w:val="20"/>
                <w:szCs w:val="20"/>
                <w:lang w:val="en-US"/>
              </w:rPr>
              <w:t>N</w:t>
            </w:r>
          </w:p>
        </w:tc>
        <w:tc>
          <w:tcPr>
            <w:tcW w:w="2637" w:type="pct"/>
            <w:gridSpan w:val="2"/>
            <w:tcBorders>
              <w:top w:val="single" w:sz="12" w:space="0" w:color="auto"/>
              <w:left w:val="single" w:sz="2" w:space="0" w:color="auto"/>
              <w:bottom w:val="single" w:sz="2" w:space="0" w:color="auto"/>
              <w:right w:val="nil"/>
            </w:tcBorders>
            <w:shd w:val="clear" w:color="auto" w:fill="8DB3E2" w:themeFill="text2" w:themeFillTint="66"/>
            <w:vAlign w:val="center"/>
          </w:tcPr>
          <w:p w14:paraId="518EB5FD" w14:textId="77777777" w:rsidR="00082EA0" w:rsidRPr="00C20FCE" w:rsidRDefault="00082EA0" w:rsidP="00E1596B">
            <w:pPr>
              <w:jc w:val="center"/>
              <w:rPr>
                <w:rFonts w:ascii="Arial" w:hAnsi="Arial" w:cs="Arial"/>
                <w:b/>
                <w:sz w:val="20"/>
                <w:szCs w:val="20"/>
                <w:lang w:val="en-US"/>
              </w:rPr>
            </w:pPr>
            <w:r w:rsidRPr="00C20FCE">
              <w:rPr>
                <w:rFonts w:ascii="Arial" w:hAnsi="Arial" w:cs="Arial"/>
                <w:b/>
                <w:sz w:val="20"/>
                <w:szCs w:val="20"/>
                <w:lang w:val="en-US"/>
              </w:rPr>
              <w:t>Satisfied</w:t>
            </w:r>
          </w:p>
        </w:tc>
      </w:tr>
      <w:tr w:rsidR="00082EA0" w:rsidRPr="00C20FCE" w14:paraId="1443420F" w14:textId="77777777" w:rsidTr="00637E3E">
        <w:trPr>
          <w:trHeight w:val="283"/>
        </w:trPr>
        <w:tc>
          <w:tcPr>
            <w:tcW w:w="1838" w:type="pct"/>
            <w:vMerge/>
            <w:tcBorders>
              <w:bottom w:val="single" w:sz="12" w:space="0" w:color="auto"/>
              <w:right w:val="single" w:sz="2" w:space="0" w:color="auto"/>
            </w:tcBorders>
            <w:shd w:val="clear" w:color="auto" w:fill="8DB3E2" w:themeFill="text2" w:themeFillTint="66"/>
            <w:vAlign w:val="center"/>
          </w:tcPr>
          <w:p w14:paraId="75958748" w14:textId="77777777" w:rsidR="00082EA0" w:rsidRPr="00C20FCE" w:rsidRDefault="00082EA0" w:rsidP="00E1596B">
            <w:pPr>
              <w:rPr>
                <w:rFonts w:ascii="Arial" w:hAnsi="Arial" w:cs="Arial"/>
                <w:b/>
                <w:sz w:val="20"/>
                <w:szCs w:val="20"/>
                <w:lang w:val="en-US"/>
              </w:rPr>
            </w:pPr>
          </w:p>
        </w:tc>
        <w:tc>
          <w:tcPr>
            <w:tcW w:w="525" w:type="pct"/>
            <w:vMerge/>
            <w:tcBorders>
              <w:left w:val="single" w:sz="2" w:space="0" w:color="auto"/>
              <w:bottom w:val="single" w:sz="12" w:space="0" w:color="auto"/>
              <w:right w:val="single" w:sz="2" w:space="0" w:color="auto"/>
            </w:tcBorders>
            <w:shd w:val="clear" w:color="auto" w:fill="8DB3E2" w:themeFill="text2" w:themeFillTint="66"/>
            <w:vAlign w:val="center"/>
          </w:tcPr>
          <w:p w14:paraId="0473C447" w14:textId="77777777" w:rsidR="00082EA0" w:rsidRPr="00C20FCE" w:rsidRDefault="00082EA0" w:rsidP="00E1596B">
            <w:pPr>
              <w:jc w:val="center"/>
              <w:rPr>
                <w:rFonts w:ascii="Arial" w:hAnsi="Arial" w:cs="Arial"/>
                <w:b/>
                <w:sz w:val="20"/>
                <w:szCs w:val="20"/>
                <w:lang w:val="en-US"/>
              </w:rPr>
            </w:pPr>
          </w:p>
        </w:tc>
        <w:tc>
          <w:tcPr>
            <w:tcW w:w="700"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683D99A7" w14:textId="77777777" w:rsidR="00082EA0" w:rsidRPr="00C20FCE" w:rsidRDefault="00082EA0" w:rsidP="00E1596B">
            <w:pPr>
              <w:jc w:val="center"/>
              <w:rPr>
                <w:rFonts w:ascii="Arial" w:hAnsi="Arial" w:cs="Arial"/>
                <w:b/>
                <w:sz w:val="20"/>
                <w:szCs w:val="20"/>
                <w:lang w:val="en-US"/>
              </w:rPr>
            </w:pPr>
            <w:r w:rsidRPr="00C20FCE">
              <w:rPr>
                <w:rFonts w:ascii="Arial" w:hAnsi="Arial" w:cs="Arial"/>
                <w:b/>
                <w:sz w:val="20"/>
                <w:szCs w:val="20"/>
                <w:lang w:val="en-US"/>
              </w:rPr>
              <w:t>n</w:t>
            </w:r>
          </w:p>
        </w:tc>
        <w:tc>
          <w:tcPr>
            <w:tcW w:w="1937" w:type="pct"/>
            <w:tcBorders>
              <w:top w:val="single" w:sz="2" w:space="0" w:color="auto"/>
              <w:left w:val="nil"/>
              <w:bottom w:val="single" w:sz="12" w:space="0" w:color="auto"/>
              <w:right w:val="nil"/>
            </w:tcBorders>
            <w:shd w:val="clear" w:color="auto" w:fill="8DB3E2" w:themeFill="text2" w:themeFillTint="66"/>
            <w:vAlign w:val="center"/>
          </w:tcPr>
          <w:p w14:paraId="1E3C8EE9" w14:textId="77777777" w:rsidR="00082EA0" w:rsidRPr="00C20FCE" w:rsidRDefault="00082EA0" w:rsidP="00E1596B">
            <w:pPr>
              <w:jc w:val="center"/>
              <w:rPr>
                <w:rFonts w:ascii="Arial" w:hAnsi="Arial" w:cs="Arial"/>
                <w:b/>
                <w:sz w:val="20"/>
                <w:szCs w:val="20"/>
                <w:lang w:val="en-US"/>
              </w:rPr>
            </w:pPr>
            <w:r w:rsidRPr="00C20FCE">
              <w:rPr>
                <w:rFonts w:ascii="Arial" w:hAnsi="Arial" w:cs="Arial"/>
                <w:b/>
                <w:sz w:val="20"/>
                <w:szCs w:val="20"/>
                <w:lang w:val="en-US"/>
              </w:rPr>
              <w:t>% [95% CI]</w:t>
            </w:r>
          </w:p>
        </w:tc>
      </w:tr>
      <w:tr w:rsidR="00082EA0" w:rsidRPr="00C20FCE" w14:paraId="4E81E010" w14:textId="77777777" w:rsidTr="00637E3E">
        <w:tc>
          <w:tcPr>
            <w:tcW w:w="1838" w:type="pct"/>
            <w:tcBorders>
              <w:top w:val="single" w:sz="12" w:space="0" w:color="auto"/>
              <w:bottom w:val="single" w:sz="2" w:space="0" w:color="auto"/>
              <w:right w:val="single" w:sz="2" w:space="0" w:color="auto"/>
            </w:tcBorders>
            <w:vAlign w:val="center"/>
          </w:tcPr>
          <w:p w14:paraId="734A02E0" w14:textId="3234BA1E" w:rsidR="00082EA0" w:rsidRPr="00C20FCE" w:rsidRDefault="00202D1D" w:rsidP="00E1596B">
            <w:pPr>
              <w:rPr>
                <w:rFonts w:ascii="Arial" w:hAnsi="Arial" w:cs="Arial"/>
                <w:sz w:val="20"/>
                <w:szCs w:val="20"/>
                <w:lang w:val="en-US"/>
              </w:rPr>
            </w:pPr>
            <w:r w:rsidRPr="00C20FCE">
              <w:rPr>
                <w:rFonts w:ascii="Arial" w:hAnsi="Arial" w:cs="Arial"/>
                <w:sz w:val="20"/>
                <w:szCs w:val="20"/>
                <w:lang w:val="en-US"/>
              </w:rPr>
              <w:t>Za’at</w:t>
            </w:r>
            <w:r w:rsidR="00082EA0" w:rsidRPr="00C20FCE">
              <w:rPr>
                <w:rFonts w:ascii="Arial" w:hAnsi="Arial" w:cs="Arial"/>
                <w:sz w:val="20"/>
                <w:szCs w:val="20"/>
                <w:lang w:val="en-US"/>
              </w:rPr>
              <w:t>ri</w:t>
            </w:r>
          </w:p>
        </w:tc>
        <w:tc>
          <w:tcPr>
            <w:tcW w:w="525" w:type="pct"/>
            <w:tcBorders>
              <w:top w:val="single" w:sz="12" w:space="0" w:color="auto"/>
              <w:left w:val="single" w:sz="2" w:space="0" w:color="auto"/>
              <w:bottom w:val="single" w:sz="2" w:space="0" w:color="auto"/>
              <w:right w:val="single" w:sz="2" w:space="0" w:color="auto"/>
            </w:tcBorders>
            <w:vAlign w:val="center"/>
          </w:tcPr>
          <w:p w14:paraId="795D4BE0" w14:textId="77777777" w:rsidR="00082EA0" w:rsidRPr="00C20FCE" w:rsidRDefault="00082EA0" w:rsidP="00E1596B">
            <w:pPr>
              <w:jc w:val="center"/>
              <w:rPr>
                <w:rFonts w:ascii="Arial" w:hAnsi="Arial" w:cs="Arial"/>
                <w:sz w:val="20"/>
                <w:szCs w:val="20"/>
                <w:lang w:val="en-US"/>
              </w:rPr>
            </w:pPr>
            <w:r w:rsidRPr="00C20FCE">
              <w:rPr>
                <w:rFonts w:ascii="Arial" w:hAnsi="Arial" w:cs="Arial"/>
                <w:sz w:val="20"/>
                <w:szCs w:val="20"/>
                <w:lang w:val="en-US"/>
              </w:rPr>
              <w:t>161</w:t>
            </w:r>
          </w:p>
        </w:tc>
        <w:tc>
          <w:tcPr>
            <w:tcW w:w="700" w:type="pct"/>
            <w:tcBorders>
              <w:top w:val="single" w:sz="12" w:space="0" w:color="auto"/>
              <w:left w:val="single" w:sz="2" w:space="0" w:color="auto"/>
              <w:bottom w:val="single" w:sz="2" w:space="0" w:color="auto"/>
              <w:right w:val="nil"/>
            </w:tcBorders>
            <w:vAlign w:val="center"/>
          </w:tcPr>
          <w:p w14:paraId="0B34BE00" w14:textId="77777777" w:rsidR="00082EA0" w:rsidRPr="00C20FCE" w:rsidRDefault="00082EA0" w:rsidP="00E1596B">
            <w:pPr>
              <w:jc w:val="center"/>
              <w:rPr>
                <w:rFonts w:ascii="Arial" w:hAnsi="Arial" w:cs="Arial"/>
                <w:sz w:val="20"/>
                <w:szCs w:val="20"/>
                <w:lang w:val="en-US"/>
              </w:rPr>
            </w:pPr>
            <w:r w:rsidRPr="00C20FCE">
              <w:rPr>
                <w:rFonts w:ascii="Arial" w:hAnsi="Arial" w:cs="Arial"/>
                <w:sz w:val="20"/>
                <w:szCs w:val="20"/>
                <w:lang w:val="en-US"/>
              </w:rPr>
              <w:t>152</w:t>
            </w:r>
          </w:p>
        </w:tc>
        <w:tc>
          <w:tcPr>
            <w:tcW w:w="1937" w:type="pct"/>
            <w:tcBorders>
              <w:top w:val="single" w:sz="12" w:space="0" w:color="auto"/>
              <w:left w:val="nil"/>
              <w:bottom w:val="single" w:sz="2" w:space="0" w:color="auto"/>
              <w:right w:val="nil"/>
            </w:tcBorders>
            <w:vAlign w:val="center"/>
          </w:tcPr>
          <w:p w14:paraId="0169AF97" w14:textId="77777777" w:rsidR="00082EA0" w:rsidRPr="00C20FCE" w:rsidRDefault="00082EA0" w:rsidP="00E1596B">
            <w:pPr>
              <w:jc w:val="center"/>
              <w:rPr>
                <w:rFonts w:ascii="Arial" w:hAnsi="Arial" w:cs="Arial"/>
                <w:sz w:val="20"/>
                <w:szCs w:val="20"/>
                <w:lang w:val="en-US"/>
              </w:rPr>
            </w:pPr>
            <w:r w:rsidRPr="00C20FCE">
              <w:rPr>
                <w:rFonts w:ascii="Arial" w:hAnsi="Arial" w:cs="Arial"/>
                <w:sz w:val="20"/>
                <w:szCs w:val="20"/>
                <w:lang w:val="en-US"/>
              </w:rPr>
              <w:t>94.4% [90.7-98.2]</w:t>
            </w:r>
          </w:p>
        </w:tc>
      </w:tr>
      <w:tr w:rsidR="00082EA0" w:rsidRPr="00C20FCE" w14:paraId="4C241FCB" w14:textId="77777777" w:rsidTr="00637E3E">
        <w:tc>
          <w:tcPr>
            <w:tcW w:w="1838" w:type="pct"/>
            <w:tcBorders>
              <w:top w:val="single" w:sz="2" w:space="0" w:color="auto"/>
              <w:bottom w:val="single" w:sz="2" w:space="0" w:color="auto"/>
              <w:right w:val="single" w:sz="2" w:space="0" w:color="auto"/>
            </w:tcBorders>
            <w:vAlign w:val="center"/>
          </w:tcPr>
          <w:p w14:paraId="677DA618" w14:textId="77777777" w:rsidR="00082EA0" w:rsidRPr="00C20FCE" w:rsidRDefault="00082EA0" w:rsidP="00E1596B">
            <w:pPr>
              <w:rPr>
                <w:rFonts w:ascii="Arial" w:hAnsi="Arial" w:cs="Arial"/>
                <w:sz w:val="20"/>
                <w:szCs w:val="20"/>
                <w:lang w:val="en-US"/>
              </w:rPr>
            </w:pPr>
            <w:r w:rsidRPr="00C20FCE">
              <w:rPr>
                <w:rFonts w:ascii="Arial" w:hAnsi="Arial" w:cs="Arial"/>
                <w:sz w:val="20"/>
                <w:szCs w:val="20"/>
                <w:lang w:val="en-US"/>
              </w:rPr>
              <w:t>Azraq</w:t>
            </w:r>
          </w:p>
        </w:tc>
        <w:tc>
          <w:tcPr>
            <w:tcW w:w="525" w:type="pct"/>
            <w:tcBorders>
              <w:top w:val="single" w:sz="2" w:space="0" w:color="auto"/>
              <w:left w:val="single" w:sz="2" w:space="0" w:color="auto"/>
              <w:bottom w:val="single" w:sz="2" w:space="0" w:color="auto"/>
              <w:right w:val="single" w:sz="2" w:space="0" w:color="auto"/>
            </w:tcBorders>
            <w:vAlign w:val="center"/>
          </w:tcPr>
          <w:p w14:paraId="5A59DBAE" w14:textId="77777777" w:rsidR="00082EA0" w:rsidRPr="00C20FCE" w:rsidRDefault="00082EA0" w:rsidP="00E1596B">
            <w:pPr>
              <w:jc w:val="center"/>
              <w:rPr>
                <w:rFonts w:ascii="Arial" w:hAnsi="Arial" w:cs="Arial"/>
                <w:sz w:val="20"/>
                <w:szCs w:val="20"/>
                <w:lang w:val="en-US"/>
              </w:rPr>
            </w:pPr>
            <w:r w:rsidRPr="00C20FCE">
              <w:rPr>
                <w:rFonts w:ascii="Arial" w:hAnsi="Arial" w:cs="Arial"/>
                <w:sz w:val="20"/>
                <w:szCs w:val="20"/>
                <w:lang w:val="en-US"/>
              </w:rPr>
              <w:t>135</w:t>
            </w:r>
          </w:p>
        </w:tc>
        <w:tc>
          <w:tcPr>
            <w:tcW w:w="700" w:type="pct"/>
            <w:tcBorders>
              <w:top w:val="single" w:sz="2" w:space="0" w:color="auto"/>
              <w:left w:val="single" w:sz="2" w:space="0" w:color="auto"/>
              <w:bottom w:val="single" w:sz="2" w:space="0" w:color="auto"/>
              <w:right w:val="nil"/>
            </w:tcBorders>
            <w:vAlign w:val="center"/>
          </w:tcPr>
          <w:p w14:paraId="444D90CE" w14:textId="77777777" w:rsidR="00082EA0" w:rsidRPr="00C20FCE" w:rsidRDefault="00082EA0" w:rsidP="00E1596B">
            <w:pPr>
              <w:jc w:val="center"/>
              <w:rPr>
                <w:rFonts w:ascii="Arial" w:hAnsi="Arial" w:cs="Arial"/>
                <w:sz w:val="20"/>
                <w:szCs w:val="20"/>
                <w:lang w:val="en-US"/>
              </w:rPr>
            </w:pPr>
            <w:r w:rsidRPr="00C20FCE">
              <w:rPr>
                <w:rFonts w:ascii="Arial" w:hAnsi="Arial" w:cs="Arial"/>
                <w:sz w:val="20"/>
                <w:szCs w:val="20"/>
                <w:lang w:val="en-US"/>
              </w:rPr>
              <w:t>125</w:t>
            </w:r>
          </w:p>
        </w:tc>
        <w:tc>
          <w:tcPr>
            <w:tcW w:w="1937" w:type="pct"/>
            <w:tcBorders>
              <w:top w:val="single" w:sz="2" w:space="0" w:color="auto"/>
              <w:left w:val="nil"/>
              <w:bottom w:val="single" w:sz="2" w:space="0" w:color="auto"/>
              <w:right w:val="nil"/>
            </w:tcBorders>
            <w:vAlign w:val="center"/>
          </w:tcPr>
          <w:p w14:paraId="6EB90C92" w14:textId="77777777" w:rsidR="00082EA0" w:rsidRPr="00C20FCE" w:rsidRDefault="00082EA0" w:rsidP="00E1596B">
            <w:pPr>
              <w:jc w:val="center"/>
              <w:rPr>
                <w:rFonts w:ascii="Arial" w:hAnsi="Arial" w:cs="Arial"/>
                <w:sz w:val="20"/>
                <w:szCs w:val="20"/>
                <w:lang w:val="en-US"/>
              </w:rPr>
            </w:pPr>
            <w:r w:rsidRPr="00C20FCE">
              <w:rPr>
                <w:rFonts w:ascii="Arial" w:hAnsi="Arial" w:cs="Arial"/>
                <w:sz w:val="20"/>
                <w:szCs w:val="20"/>
                <w:lang w:val="en-US"/>
              </w:rPr>
              <w:t>92.6%[87.9-97.3]</w:t>
            </w:r>
          </w:p>
        </w:tc>
      </w:tr>
      <w:tr w:rsidR="00082EA0" w:rsidRPr="00C20FCE" w14:paraId="3E4E07C8" w14:textId="77777777" w:rsidTr="00637E3E">
        <w:tc>
          <w:tcPr>
            <w:tcW w:w="1838" w:type="pct"/>
            <w:tcBorders>
              <w:top w:val="single" w:sz="2" w:space="0" w:color="auto"/>
              <w:bottom w:val="single" w:sz="12" w:space="0" w:color="auto"/>
              <w:right w:val="single" w:sz="2" w:space="0" w:color="auto"/>
            </w:tcBorders>
            <w:vAlign w:val="center"/>
          </w:tcPr>
          <w:p w14:paraId="20E4982C" w14:textId="77777777" w:rsidR="00082EA0" w:rsidRPr="00C20FCE" w:rsidRDefault="00082EA0" w:rsidP="00E1596B">
            <w:pPr>
              <w:rPr>
                <w:rFonts w:ascii="Arial" w:hAnsi="Arial" w:cs="Arial"/>
                <w:sz w:val="20"/>
                <w:szCs w:val="20"/>
                <w:lang w:val="en-US"/>
              </w:rPr>
            </w:pPr>
            <w:r w:rsidRPr="00C20FCE">
              <w:rPr>
                <w:rFonts w:ascii="Arial" w:hAnsi="Arial" w:cs="Arial"/>
                <w:sz w:val="20"/>
                <w:szCs w:val="20"/>
                <w:lang w:val="en-US"/>
              </w:rPr>
              <w:t>Host communities</w:t>
            </w:r>
          </w:p>
        </w:tc>
        <w:tc>
          <w:tcPr>
            <w:tcW w:w="525" w:type="pct"/>
            <w:tcBorders>
              <w:top w:val="single" w:sz="2" w:space="0" w:color="auto"/>
              <w:left w:val="single" w:sz="2" w:space="0" w:color="auto"/>
              <w:bottom w:val="single" w:sz="12" w:space="0" w:color="auto"/>
              <w:right w:val="single" w:sz="2" w:space="0" w:color="auto"/>
            </w:tcBorders>
            <w:vAlign w:val="center"/>
          </w:tcPr>
          <w:p w14:paraId="7CAE9943" w14:textId="77777777" w:rsidR="00082EA0" w:rsidRPr="00C20FCE" w:rsidRDefault="00082EA0" w:rsidP="00E1596B">
            <w:pPr>
              <w:jc w:val="center"/>
              <w:rPr>
                <w:rFonts w:ascii="Arial" w:hAnsi="Arial" w:cs="Arial"/>
                <w:sz w:val="20"/>
                <w:szCs w:val="20"/>
                <w:lang w:val="en-US"/>
              </w:rPr>
            </w:pPr>
            <w:r w:rsidRPr="00C20FCE">
              <w:rPr>
                <w:rFonts w:ascii="Arial" w:hAnsi="Arial" w:cs="Arial"/>
                <w:sz w:val="20"/>
                <w:szCs w:val="20"/>
                <w:lang w:val="en-US"/>
              </w:rPr>
              <w:t>66</w:t>
            </w:r>
          </w:p>
        </w:tc>
        <w:tc>
          <w:tcPr>
            <w:tcW w:w="700" w:type="pct"/>
            <w:tcBorders>
              <w:top w:val="single" w:sz="2" w:space="0" w:color="auto"/>
              <w:left w:val="single" w:sz="2" w:space="0" w:color="auto"/>
              <w:bottom w:val="single" w:sz="12" w:space="0" w:color="auto"/>
              <w:right w:val="nil"/>
            </w:tcBorders>
            <w:vAlign w:val="center"/>
          </w:tcPr>
          <w:p w14:paraId="513A91E8" w14:textId="77777777" w:rsidR="00082EA0" w:rsidRPr="00C20FCE" w:rsidRDefault="00082EA0" w:rsidP="00E1596B">
            <w:pPr>
              <w:jc w:val="center"/>
              <w:rPr>
                <w:rFonts w:ascii="Arial" w:hAnsi="Arial" w:cs="Arial"/>
                <w:sz w:val="20"/>
                <w:szCs w:val="20"/>
                <w:lang w:val="en-US"/>
              </w:rPr>
            </w:pPr>
            <w:r w:rsidRPr="00C20FCE">
              <w:rPr>
                <w:rFonts w:ascii="Arial" w:hAnsi="Arial" w:cs="Arial"/>
                <w:sz w:val="20"/>
                <w:szCs w:val="20"/>
                <w:lang w:val="en-US"/>
              </w:rPr>
              <w:t>61</w:t>
            </w:r>
          </w:p>
        </w:tc>
        <w:tc>
          <w:tcPr>
            <w:tcW w:w="1937" w:type="pct"/>
            <w:tcBorders>
              <w:top w:val="single" w:sz="2" w:space="0" w:color="auto"/>
              <w:left w:val="nil"/>
              <w:bottom w:val="single" w:sz="12" w:space="0" w:color="auto"/>
              <w:right w:val="nil"/>
            </w:tcBorders>
            <w:vAlign w:val="center"/>
          </w:tcPr>
          <w:p w14:paraId="4EFC40C8" w14:textId="77777777" w:rsidR="00082EA0" w:rsidRPr="00C20FCE" w:rsidRDefault="00082EA0" w:rsidP="00E1596B">
            <w:pPr>
              <w:jc w:val="center"/>
              <w:rPr>
                <w:rFonts w:ascii="Arial" w:hAnsi="Arial" w:cs="Arial"/>
                <w:sz w:val="20"/>
                <w:szCs w:val="20"/>
                <w:lang w:val="en-US"/>
              </w:rPr>
            </w:pPr>
            <w:r w:rsidRPr="00C20FCE">
              <w:rPr>
                <w:rFonts w:ascii="Arial" w:hAnsi="Arial" w:cs="Arial"/>
                <w:sz w:val="20"/>
                <w:szCs w:val="20"/>
                <w:lang w:val="en-US"/>
              </w:rPr>
              <w:t>92.4% [84.7-100.0]</w:t>
            </w:r>
          </w:p>
        </w:tc>
      </w:tr>
    </w:tbl>
    <w:p w14:paraId="378B5954" w14:textId="77777777" w:rsidR="002F5542" w:rsidRPr="00C20FCE" w:rsidRDefault="002F5542" w:rsidP="002F5542">
      <w:pPr>
        <w:rPr>
          <w:rFonts w:ascii="Arial" w:hAnsi="Arial" w:cs="Arial"/>
          <w:lang w:val="en-US"/>
        </w:rPr>
      </w:pPr>
    </w:p>
    <w:p w14:paraId="528D564D" w14:textId="77777777" w:rsidR="00E66ACD" w:rsidRPr="00C20FCE" w:rsidRDefault="00776BE7" w:rsidP="0025732E">
      <w:pPr>
        <w:pStyle w:val="Titre2"/>
        <w:numPr>
          <w:ilvl w:val="1"/>
          <w:numId w:val="2"/>
        </w:numPr>
        <w:spacing w:before="0"/>
        <w:rPr>
          <w:rFonts w:ascii="Arial" w:hAnsi="Arial" w:cs="Arial"/>
          <w:color w:val="auto"/>
          <w:sz w:val="32"/>
          <w:szCs w:val="22"/>
          <w:lang w:val="en-US"/>
        </w:rPr>
      </w:pPr>
      <w:bookmarkStart w:id="70" w:name="_Toc468301935"/>
      <w:r w:rsidRPr="00C20FCE">
        <w:rPr>
          <w:rFonts w:ascii="Arial" w:hAnsi="Arial" w:cs="Arial"/>
          <w:color w:val="auto"/>
          <w:sz w:val="28"/>
          <w:szCs w:val="22"/>
          <w:lang w:val="en-US"/>
        </w:rPr>
        <w:t>Child Morbidity</w:t>
      </w:r>
      <w:r w:rsidR="00E66ACD" w:rsidRPr="00C20FCE">
        <w:rPr>
          <w:rFonts w:ascii="Arial" w:hAnsi="Arial" w:cs="Arial"/>
          <w:color w:val="auto"/>
          <w:sz w:val="28"/>
          <w:szCs w:val="22"/>
          <w:lang w:val="en-US"/>
        </w:rPr>
        <w:t xml:space="preserve"> (</w:t>
      </w:r>
      <w:r w:rsidRPr="00C20FCE">
        <w:rPr>
          <w:rFonts w:ascii="Arial" w:hAnsi="Arial" w:cs="Arial"/>
          <w:color w:val="auto"/>
          <w:sz w:val="28"/>
          <w:szCs w:val="22"/>
          <w:lang w:val="en-US"/>
        </w:rPr>
        <w:t>0-59</w:t>
      </w:r>
      <w:r w:rsidR="00E66ACD" w:rsidRPr="00C20FCE">
        <w:rPr>
          <w:rFonts w:ascii="Arial" w:hAnsi="Arial" w:cs="Arial"/>
          <w:color w:val="auto"/>
          <w:sz w:val="28"/>
          <w:szCs w:val="22"/>
          <w:lang w:val="en-US"/>
        </w:rPr>
        <w:t xml:space="preserve"> </w:t>
      </w:r>
      <w:r w:rsidRPr="00C20FCE">
        <w:rPr>
          <w:rFonts w:ascii="Arial" w:hAnsi="Arial" w:cs="Arial"/>
          <w:color w:val="auto"/>
          <w:sz w:val="28"/>
          <w:szCs w:val="22"/>
          <w:lang w:val="en-US"/>
        </w:rPr>
        <w:t>months</w:t>
      </w:r>
      <w:r w:rsidR="00E66ACD" w:rsidRPr="00C20FCE">
        <w:rPr>
          <w:rFonts w:ascii="Arial" w:hAnsi="Arial" w:cs="Arial"/>
          <w:color w:val="auto"/>
          <w:sz w:val="28"/>
          <w:szCs w:val="22"/>
          <w:lang w:val="en-US"/>
        </w:rPr>
        <w:t>)</w:t>
      </w:r>
      <w:bookmarkEnd w:id="70"/>
    </w:p>
    <w:p w14:paraId="1334AF3A" w14:textId="77777777" w:rsidR="00E66ACD" w:rsidRPr="00C20FCE" w:rsidRDefault="00E66ACD" w:rsidP="00BC6F62">
      <w:pPr>
        <w:rPr>
          <w:rFonts w:ascii="Arial" w:hAnsi="Arial" w:cs="Arial"/>
          <w:b/>
          <w:lang w:val="en-US"/>
        </w:rPr>
      </w:pPr>
    </w:p>
    <w:p w14:paraId="67330315" w14:textId="77777777" w:rsidR="007A100E" w:rsidRPr="00C20FCE" w:rsidRDefault="007A100E" w:rsidP="00BC6F62">
      <w:pPr>
        <w:rPr>
          <w:rFonts w:ascii="Arial" w:hAnsi="Arial" w:cs="Arial"/>
          <w:b/>
          <w:lang w:val="en-US"/>
        </w:rPr>
      </w:pPr>
      <w:r w:rsidRPr="00C20FCE">
        <w:rPr>
          <w:rFonts w:ascii="Arial" w:hAnsi="Arial" w:cs="Arial"/>
          <w:b/>
          <w:lang w:val="en-US"/>
        </w:rPr>
        <w:t>Diarrhea</w:t>
      </w:r>
    </w:p>
    <w:p w14:paraId="2B0A339E" w14:textId="77777777" w:rsidR="007A100E" w:rsidRPr="00C20FCE" w:rsidRDefault="007A100E" w:rsidP="00BC6F62">
      <w:pPr>
        <w:rPr>
          <w:rFonts w:ascii="Arial" w:hAnsi="Arial" w:cs="Arial"/>
          <w:lang w:val="en-US"/>
        </w:rPr>
      </w:pPr>
    </w:p>
    <w:p w14:paraId="416AF8F5" w14:textId="40DF2FA0" w:rsidR="00214FB1" w:rsidRPr="00C20FCE" w:rsidRDefault="00C647B3" w:rsidP="00214FB1">
      <w:pPr>
        <w:rPr>
          <w:rFonts w:ascii="Arial" w:hAnsi="Arial" w:cs="Arial"/>
          <w:b/>
          <w:sz w:val="20"/>
          <w:lang w:val="en-US"/>
        </w:rPr>
      </w:pPr>
      <w:r w:rsidRPr="00C20FCE">
        <w:rPr>
          <w:rFonts w:ascii="Arial" w:hAnsi="Arial" w:cs="Arial"/>
          <w:b/>
          <w:sz w:val="20"/>
          <w:lang w:val="en-US"/>
        </w:rPr>
        <w:t>Table 61</w:t>
      </w:r>
      <w:r w:rsidR="00214FB1" w:rsidRPr="00C20FCE">
        <w:rPr>
          <w:rFonts w:ascii="Arial" w:hAnsi="Arial" w:cs="Arial"/>
          <w:b/>
          <w:sz w:val="20"/>
          <w:lang w:val="en-US"/>
        </w:rPr>
        <w:t xml:space="preserve">: </w:t>
      </w:r>
      <w:r w:rsidR="00CC1898" w:rsidRPr="00C20FCE">
        <w:rPr>
          <w:rFonts w:ascii="Arial" w:hAnsi="Arial" w:cs="Arial"/>
          <w:b/>
          <w:sz w:val="20"/>
          <w:lang w:val="en-US"/>
        </w:rPr>
        <w:t>Children with diarrhea</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925"/>
        <w:gridCol w:w="1197"/>
        <w:gridCol w:w="1460"/>
        <w:gridCol w:w="4218"/>
      </w:tblGrid>
      <w:tr w:rsidR="00214FB1" w:rsidRPr="00C20FCE" w14:paraId="5F268CB4" w14:textId="77777777" w:rsidTr="00EF2947">
        <w:trPr>
          <w:trHeight w:val="440"/>
        </w:trPr>
        <w:tc>
          <w:tcPr>
            <w:tcW w:w="1817" w:type="pct"/>
            <w:vMerge w:val="restart"/>
            <w:tcBorders>
              <w:top w:val="single" w:sz="12" w:space="0" w:color="auto"/>
              <w:right w:val="single" w:sz="2" w:space="0" w:color="auto"/>
            </w:tcBorders>
            <w:shd w:val="clear" w:color="auto" w:fill="8DB3E2" w:themeFill="text2" w:themeFillTint="66"/>
            <w:vAlign w:val="center"/>
          </w:tcPr>
          <w:p w14:paraId="3FDDB090" w14:textId="77777777" w:rsidR="00214FB1" w:rsidRPr="00C20FCE" w:rsidRDefault="00214FB1" w:rsidP="006F7180">
            <w:pPr>
              <w:jc w:val="center"/>
              <w:rPr>
                <w:rFonts w:ascii="Arial" w:hAnsi="Arial" w:cs="Arial"/>
                <w:b/>
                <w:sz w:val="20"/>
                <w:szCs w:val="20"/>
                <w:lang w:val="en-US"/>
              </w:rPr>
            </w:pPr>
            <w:r w:rsidRPr="00C20FCE">
              <w:rPr>
                <w:rFonts w:ascii="Arial" w:hAnsi="Arial" w:cs="Arial"/>
                <w:b/>
                <w:sz w:val="20"/>
                <w:szCs w:val="20"/>
                <w:lang w:val="en-US"/>
              </w:rPr>
              <w:t>Survey Area</w:t>
            </w:r>
          </w:p>
        </w:tc>
        <w:tc>
          <w:tcPr>
            <w:tcW w:w="554"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36CB4AD2" w14:textId="77777777" w:rsidR="00214FB1" w:rsidRPr="00C20FCE" w:rsidRDefault="00214FB1" w:rsidP="006F7180">
            <w:pPr>
              <w:jc w:val="center"/>
              <w:rPr>
                <w:rFonts w:ascii="Arial" w:hAnsi="Arial" w:cs="Arial"/>
                <w:b/>
                <w:sz w:val="20"/>
                <w:szCs w:val="20"/>
                <w:lang w:val="en-US"/>
              </w:rPr>
            </w:pPr>
            <w:r w:rsidRPr="00C20FCE">
              <w:rPr>
                <w:rFonts w:ascii="Arial" w:hAnsi="Arial" w:cs="Arial"/>
                <w:b/>
                <w:sz w:val="20"/>
                <w:szCs w:val="20"/>
                <w:lang w:val="en-US"/>
              </w:rPr>
              <w:t>N</w:t>
            </w:r>
          </w:p>
        </w:tc>
        <w:tc>
          <w:tcPr>
            <w:tcW w:w="2629" w:type="pct"/>
            <w:gridSpan w:val="2"/>
            <w:tcBorders>
              <w:top w:val="single" w:sz="12" w:space="0" w:color="auto"/>
              <w:left w:val="single" w:sz="2" w:space="0" w:color="auto"/>
            </w:tcBorders>
            <w:shd w:val="clear" w:color="auto" w:fill="8DB3E2" w:themeFill="text2" w:themeFillTint="66"/>
            <w:vAlign w:val="center"/>
          </w:tcPr>
          <w:p w14:paraId="30023135" w14:textId="77777777" w:rsidR="00214FB1" w:rsidRPr="00C20FCE" w:rsidRDefault="007A100E" w:rsidP="00CC1898">
            <w:pPr>
              <w:jc w:val="center"/>
              <w:rPr>
                <w:rFonts w:ascii="Arial" w:hAnsi="Arial" w:cs="Arial"/>
                <w:sz w:val="20"/>
                <w:szCs w:val="20"/>
                <w:lang w:val="en-US"/>
              </w:rPr>
            </w:pPr>
            <w:r w:rsidRPr="00C20FCE">
              <w:rPr>
                <w:rFonts w:ascii="Arial" w:hAnsi="Arial" w:cs="Arial"/>
                <w:b/>
                <w:sz w:val="20"/>
                <w:szCs w:val="20"/>
                <w:lang w:val="en-US"/>
              </w:rPr>
              <w:t xml:space="preserve">Percentage of children </w:t>
            </w:r>
            <w:r w:rsidR="00CC1898" w:rsidRPr="00C20FCE">
              <w:rPr>
                <w:rFonts w:ascii="Arial" w:hAnsi="Arial" w:cs="Arial"/>
                <w:b/>
                <w:sz w:val="20"/>
                <w:szCs w:val="20"/>
                <w:lang w:val="en-US"/>
              </w:rPr>
              <w:t>with diarrhea in the last two weeks</w:t>
            </w:r>
          </w:p>
        </w:tc>
      </w:tr>
      <w:tr w:rsidR="00214FB1" w:rsidRPr="00C20FCE" w14:paraId="4760B4E9" w14:textId="77777777" w:rsidTr="00637E3E">
        <w:trPr>
          <w:trHeight w:val="283"/>
        </w:trPr>
        <w:tc>
          <w:tcPr>
            <w:tcW w:w="1817" w:type="pct"/>
            <w:vMerge/>
            <w:tcBorders>
              <w:bottom w:val="single" w:sz="12" w:space="0" w:color="auto"/>
              <w:right w:val="single" w:sz="2" w:space="0" w:color="auto"/>
            </w:tcBorders>
            <w:shd w:val="clear" w:color="auto" w:fill="8DB3E2" w:themeFill="text2" w:themeFillTint="66"/>
            <w:vAlign w:val="center"/>
          </w:tcPr>
          <w:p w14:paraId="64F0B60C" w14:textId="77777777" w:rsidR="00214FB1" w:rsidRPr="00C20FCE" w:rsidRDefault="00214FB1" w:rsidP="006F7180">
            <w:pPr>
              <w:rPr>
                <w:rFonts w:ascii="Arial" w:hAnsi="Arial" w:cs="Arial"/>
                <w:b/>
                <w:sz w:val="20"/>
                <w:szCs w:val="20"/>
                <w:lang w:val="en-US"/>
              </w:rPr>
            </w:pPr>
          </w:p>
        </w:tc>
        <w:tc>
          <w:tcPr>
            <w:tcW w:w="554" w:type="pct"/>
            <w:vMerge/>
            <w:tcBorders>
              <w:left w:val="single" w:sz="2" w:space="0" w:color="auto"/>
              <w:bottom w:val="single" w:sz="12" w:space="0" w:color="auto"/>
              <w:right w:val="single" w:sz="2" w:space="0" w:color="auto"/>
            </w:tcBorders>
            <w:shd w:val="clear" w:color="auto" w:fill="8DB3E2" w:themeFill="text2" w:themeFillTint="66"/>
            <w:vAlign w:val="center"/>
          </w:tcPr>
          <w:p w14:paraId="0184D057" w14:textId="77777777" w:rsidR="00214FB1" w:rsidRPr="00C20FCE" w:rsidRDefault="00214FB1" w:rsidP="006F7180">
            <w:pPr>
              <w:jc w:val="center"/>
              <w:rPr>
                <w:rFonts w:ascii="Arial" w:hAnsi="Arial" w:cs="Arial"/>
                <w:b/>
                <w:sz w:val="20"/>
                <w:szCs w:val="20"/>
                <w:lang w:val="en-US"/>
              </w:rPr>
            </w:pPr>
          </w:p>
        </w:tc>
        <w:tc>
          <w:tcPr>
            <w:tcW w:w="676"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5F39553F" w14:textId="77777777" w:rsidR="00214FB1" w:rsidRPr="00C20FCE" w:rsidRDefault="00214FB1" w:rsidP="006F7180">
            <w:pPr>
              <w:jc w:val="center"/>
              <w:rPr>
                <w:rFonts w:ascii="Arial" w:hAnsi="Arial" w:cs="Arial"/>
                <w:b/>
                <w:sz w:val="20"/>
                <w:szCs w:val="20"/>
                <w:lang w:val="en-US"/>
              </w:rPr>
            </w:pPr>
            <w:r w:rsidRPr="00C20FCE">
              <w:rPr>
                <w:rFonts w:ascii="Arial" w:hAnsi="Arial" w:cs="Arial"/>
                <w:b/>
                <w:sz w:val="20"/>
                <w:szCs w:val="20"/>
                <w:lang w:val="en-US"/>
              </w:rPr>
              <w:t>n</w:t>
            </w:r>
          </w:p>
        </w:tc>
        <w:tc>
          <w:tcPr>
            <w:tcW w:w="1953" w:type="pct"/>
            <w:tcBorders>
              <w:top w:val="single" w:sz="2" w:space="0" w:color="auto"/>
              <w:left w:val="nil"/>
              <w:bottom w:val="single" w:sz="12" w:space="0" w:color="auto"/>
              <w:right w:val="nil"/>
            </w:tcBorders>
            <w:shd w:val="clear" w:color="auto" w:fill="8DB3E2" w:themeFill="text2" w:themeFillTint="66"/>
            <w:vAlign w:val="center"/>
          </w:tcPr>
          <w:p w14:paraId="35884235" w14:textId="77777777" w:rsidR="00214FB1" w:rsidRPr="00C20FCE" w:rsidRDefault="00214FB1" w:rsidP="006F7180">
            <w:pPr>
              <w:jc w:val="center"/>
              <w:rPr>
                <w:rFonts w:ascii="Arial" w:hAnsi="Arial" w:cs="Arial"/>
                <w:b/>
                <w:sz w:val="20"/>
                <w:szCs w:val="20"/>
                <w:lang w:val="en-US"/>
              </w:rPr>
            </w:pPr>
            <w:r w:rsidRPr="00C20FCE">
              <w:rPr>
                <w:rFonts w:ascii="Arial" w:hAnsi="Arial" w:cs="Arial"/>
                <w:b/>
                <w:sz w:val="20"/>
                <w:szCs w:val="20"/>
                <w:lang w:val="en-US"/>
              </w:rPr>
              <w:t>% [95% CI]</w:t>
            </w:r>
          </w:p>
        </w:tc>
      </w:tr>
      <w:tr w:rsidR="00214FB1" w:rsidRPr="00C20FCE" w14:paraId="7AB7986E" w14:textId="77777777" w:rsidTr="00635307">
        <w:trPr>
          <w:trHeight w:val="266"/>
        </w:trPr>
        <w:tc>
          <w:tcPr>
            <w:tcW w:w="1817" w:type="pct"/>
            <w:tcBorders>
              <w:top w:val="single" w:sz="12" w:space="0" w:color="auto"/>
              <w:bottom w:val="single" w:sz="2" w:space="0" w:color="auto"/>
              <w:right w:val="single" w:sz="2" w:space="0" w:color="auto"/>
            </w:tcBorders>
            <w:vAlign w:val="center"/>
          </w:tcPr>
          <w:p w14:paraId="64091753" w14:textId="1F1F214A" w:rsidR="00214FB1" w:rsidRPr="00C20FCE" w:rsidRDefault="00202D1D" w:rsidP="006F7180">
            <w:pPr>
              <w:rPr>
                <w:rFonts w:ascii="Arial" w:hAnsi="Arial" w:cs="Arial"/>
                <w:sz w:val="20"/>
                <w:szCs w:val="20"/>
                <w:lang w:val="en-US"/>
              </w:rPr>
            </w:pPr>
            <w:r w:rsidRPr="00C20FCE">
              <w:rPr>
                <w:rFonts w:ascii="Arial" w:hAnsi="Arial" w:cs="Arial"/>
                <w:sz w:val="20"/>
                <w:szCs w:val="20"/>
                <w:lang w:val="en-US"/>
              </w:rPr>
              <w:t>Za’at</w:t>
            </w:r>
            <w:r w:rsidR="00214FB1" w:rsidRPr="00C20FCE">
              <w:rPr>
                <w:rFonts w:ascii="Arial" w:hAnsi="Arial" w:cs="Arial"/>
                <w:sz w:val="20"/>
                <w:szCs w:val="20"/>
                <w:lang w:val="en-US"/>
              </w:rPr>
              <w:t>ri</w:t>
            </w:r>
          </w:p>
        </w:tc>
        <w:tc>
          <w:tcPr>
            <w:tcW w:w="554" w:type="pct"/>
            <w:tcBorders>
              <w:top w:val="single" w:sz="12" w:space="0" w:color="auto"/>
              <w:left w:val="single" w:sz="2" w:space="0" w:color="auto"/>
              <w:bottom w:val="single" w:sz="2" w:space="0" w:color="auto"/>
              <w:right w:val="single" w:sz="2" w:space="0" w:color="auto"/>
            </w:tcBorders>
            <w:vAlign w:val="center"/>
          </w:tcPr>
          <w:p w14:paraId="4BD0AC55" w14:textId="77777777" w:rsidR="00FD0B57" w:rsidRPr="00C20FCE" w:rsidRDefault="00FD0B57" w:rsidP="006F7180">
            <w:pPr>
              <w:jc w:val="center"/>
              <w:rPr>
                <w:rFonts w:ascii="Arial" w:hAnsi="Arial" w:cs="Arial"/>
                <w:sz w:val="20"/>
                <w:szCs w:val="20"/>
                <w:lang w:val="en-US"/>
              </w:rPr>
            </w:pPr>
            <w:r w:rsidRPr="00C20FCE">
              <w:rPr>
                <w:rFonts w:ascii="Arial" w:hAnsi="Arial" w:cs="Arial"/>
                <w:sz w:val="20"/>
                <w:szCs w:val="20"/>
                <w:lang w:val="en-US"/>
              </w:rPr>
              <w:t>419</w:t>
            </w:r>
          </w:p>
        </w:tc>
        <w:tc>
          <w:tcPr>
            <w:tcW w:w="676" w:type="pct"/>
            <w:tcBorders>
              <w:top w:val="single" w:sz="12" w:space="0" w:color="auto"/>
              <w:left w:val="single" w:sz="2" w:space="0" w:color="auto"/>
              <w:bottom w:val="single" w:sz="2" w:space="0" w:color="auto"/>
              <w:right w:val="nil"/>
            </w:tcBorders>
            <w:vAlign w:val="center"/>
          </w:tcPr>
          <w:p w14:paraId="1F702946" w14:textId="77777777" w:rsidR="00FD0B57" w:rsidRPr="00C20FCE" w:rsidRDefault="00FD0B57" w:rsidP="006F7180">
            <w:pPr>
              <w:jc w:val="center"/>
              <w:rPr>
                <w:rFonts w:ascii="Arial" w:hAnsi="Arial" w:cs="Arial"/>
                <w:sz w:val="20"/>
                <w:szCs w:val="20"/>
                <w:lang w:val="en-US"/>
              </w:rPr>
            </w:pPr>
            <w:r w:rsidRPr="00C20FCE">
              <w:rPr>
                <w:rFonts w:ascii="Arial" w:hAnsi="Arial" w:cs="Arial"/>
                <w:sz w:val="20"/>
                <w:szCs w:val="20"/>
                <w:lang w:val="en-US"/>
              </w:rPr>
              <w:t>81</w:t>
            </w:r>
          </w:p>
        </w:tc>
        <w:tc>
          <w:tcPr>
            <w:tcW w:w="1953" w:type="pct"/>
            <w:tcBorders>
              <w:top w:val="single" w:sz="12" w:space="0" w:color="auto"/>
              <w:left w:val="nil"/>
              <w:bottom w:val="single" w:sz="2" w:space="0" w:color="auto"/>
              <w:right w:val="nil"/>
            </w:tcBorders>
            <w:vAlign w:val="center"/>
          </w:tcPr>
          <w:p w14:paraId="2CEC2797" w14:textId="77777777" w:rsidR="00214FB1" w:rsidRPr="00C20FCE" w:rsidRDefault="00FD0B57" w:rsidP="00FD0B57">
            <w:pPr>
              <w:jc w:val="center"/>
              <w:rPr>
                <w:rFonts w:ascii="Arial" w:hAnsi="Arial" w:cs="Arial"/>
                <w:sz w:val="20"/>
                <w:szCs w:val="20"/>
                <w:lang w:val="en-US"/>
              </w:rPr>
            </w:pPr>
            <w:r w:rsidRPr="00C20FCE">
              <w:rPr>
                <w:rFonts w:ascii="Arial" w:hAnsi="Arial" w:cs="Arial"/>
                <w:sz w:val="20"/>
                <w:szCs w:val="20"/>
                <w:lang w:val="en-US"/>
              </w:rPr>
              <w:t xml:space="preserve">19.3% [15.8-22.8] </w:t>
            </w:r>
          </w:p>
        </w:tc>
      </w:tr>
      <w:tr w:rsidR="00214FB1" w:rsidRPr="00C20FCE" w14:paraId="0AE98A73" w14:textId="77777777" w:rsidTr="00635307">
        <w:trPr>
          <w:trHeight w:val="266"/>
        </w:trPr>
        <w:tc>
          <w:tcPr>
            <w:tcW w:w="1817" w:type="pct"/>
            <w:tcBorders>
              <w:top w:val="single" w:sz="2" w:space="0" w:color="auto"/>
              <w:bottom w:val="single" w:sz="2" w:space="0" w:color="auto"/>
              <w:right w:val="single" w:sz="2" w:space="0" w:color="auto"/>
            </w:tcBorders>
            <w:vAlign w:val="center"/>
          </w:tcPr>
          <w:p w14:paraId="705FA639" w14:textId="77777777" w:rsidR="00214FB1" w:rsidRPr="00C20FCE" w:rsidRDefault="00214FB1" w:rsidP="006F7180">
            <w:pPr>
              <w:rPr>
                <w:rFonts w:ascii="Arial" w:hAnsi="Arial" w:cs="Arial"/>
                <w:sz w:val="20"/>
                <w:szCs w:val="20"/>
                <w:lang w:val="en-US"/>
              </w:rPr>
            </w:pPr>
            <w:r w:rsidRPr="00C20FCE">
              <w:rPr>
                <w:rFonts w:ascii="Arial" w:hAnsi="Arial" w:cs="Arial"/>
                <w:sz w:val="20"/>
                <w:szCs w:val="20"/>
                <w:lang w:val="en-US"/>
              </w:rPr>
              <w:t>Azraq</w:t>
            </w:r>
          </w:p>
        </w:tc>
        <w:tc>
          <w:tcPr>
            <w:tcW w:w="554" w:type="pct"/>
            <w:tcBorders>
              <w:top w:val="single" w:sz="2" w:space="0" w:color="auto"/>
              <w:left w:val="single" w:sz="2" w:space="0" w:color="auto"/>
              <w:bottom w:val="single" w:sz="2" w:space="0" w:color="auto"/>
              <w:right w:val="single" w:sz="2" w:space="0" w:color="auto"/>
            </w:tcBorders>
            <w:vAlign w:val="center"/>
          </w:tcPr>
          <w:p w14:paraId="2078D910" w14:textId="77777777" w:rsidR="00214FB1" w:rsidRPr="00C20FCE" w:rsidRDefault="00FD0B57" w:rsidP="006F7180">
            <w:pPr>
              <w:jc w:val="center"/>
              <w:rPr>
                <w:rFonts w:ascii="Arial" w:hAnsi="Arial" w:cs="Arial"/>
                <w:sz w:val="20"/>
                <w:szCs w:val="20"/>
                <w:lang w:val="en-US"/>
              </w:rPr>
            </w:pPr>
            <w:r w:rsidRPr="00C20FCE">
              <w:rPr>
                <w:rFonts w:ascii="Arial" w:hAnsi="Arial" w:cs="Arial"/>
                <w:sz w:val="20"/>
                <w:szCs w:val="20"/>
                <w:lang w:val="en-US"/>
              </w:rPr>
              <w:t>475</w:t>
            </w:r>
          </w:p>
        </w:tc>
        <w:tc>
          <w:tcPr>
            <w:tcW w:w="676" w:type="pct"/>
            <w:tcBorders>
              <w:top w:val="single" w:sz="2" w:space="0" w:color="auto"/>
              <w:left w:val="single" w:sz="2" w:space="0" w:color="auto"/>
              <w:bottom w:val="single" w:sz="2" w:space="0" w:color="auto"/>
              <w:right w:val="nil"/>
            </w:tcBorders>
            <w:vAlign w:val="center"/>
          </w:tcPr>
          <w:p w14:paraId="572BF422" w14:textId="77777777" w:rsidR="00214FB1" w:rsidRPr="00C20FCE" w:rsidRDefault="00FD0B57" w:rsidP="006F7180">
            <w:pPr>
              <w:jc w:val="center"/>
              <w:rPr>
                <w:rFonts w:ascii="Arial" w:hAnsi="Arial" w:cs="Arial"/>
                <w:sz w:val="20"/>
                <w:szCs w:val="20"/>
                <w:lang w:val="en-US"/>
              </w:rPr>
            </w:pPr>
            <w:r w:rsidRPr="00C20FCE">
              <w:rPr>
                <w:rFonts w:ascii="Arial" w:hAnsi="Arial" w:cs="Arial"/>
                <w:sz w:val="20"/>
                <w:szCs w:val="20"/>
                <w:lang w:val="en-US"/>
              </w:rPr>
              <w:t>106</w:t>
            </w:r>
          </w:p>
        </w:tc>
        <w:tc>
          <w:tcPr>
            <w:tcW w:w="1953" w:type="pct"/>
            <w:tcBorders>
              <w:top w:val="single" w:sz="2" w:space="0" w:color="auto"/>
              <w:left w:val="nil"/>
              <w:bottom w:val="single" w:sz="2" w:space="0" w:color="auto"/>
              <w:right w:val="nil"/>
            </w:tcBorders>
            <w:vAlign w:val="center"/>
          </w:tcPr>
          <w:p w14:paraId="4C419478" w14:textId="77777777" w:rsidR="00214FB1" w:rsidRPr="00C20FCE" w:rsidRDefault="00FD0B57" w:rsidP="006F7180">
            <w:pPr>
              <w:jc w:val="center"/>
              <w:rPr>
                <w:rFonts w:ascii="Arial" w:hAnsi="Arial" w:cs="Arial"/>
                <w:sz w:val="20"/>
                <w:szCs w:val="20"/>
                <w:lang w:val="en-US"/>
              </w:rPr>
            </w:pPr>
            <w:r w:rsidRPr="00C20FCE">
              <w:rPr>
                <w:rFonts w:ascii="Arial" w:hAnsi="Arial" w:cs="Arial"/>
                <w:sz w:val="20"/>
                <w:szCs w:val="20"/>
                <w:lang w:val="en-US"/>
              </w:rPr>
              <w:t>22.3% [17.8-26.8]</w:t>
            </w:r>
          </w:p>
        </w:tc>
      </w:tr>
      <w:tr w:rsidR="00214FB1" w:rsidRPr="00C20FCE" w14:paraId="6CDA3F7A" w14:textId="77777777" w:rsidTr="00635307">
        <w:trPr>
          <w:trHeight w:val="266"/>
        </w:trPr>
        <w:tc>
          <w:tcPr>
            <w:tcW w:w="1817" w:type="pct"/>
            <w:tcBorders>
              <w:top w:val="single" w:sz="2" w:space="0" w:color="auto"/>
              <w:bottom w:val="single" w:sz="12" w:space="0" w:color="auto"/>
              <w:right w:val="single" w:sz="2" w:space="0" w:color="auto"/>
            </w:tcBorders>
            <w:vAlign w:val="center"/>
          </w:tcPr>
          <w:p w14:paraId="3C7122DD" w14:textId="77777777" w:rsidR="00214FB1" w:rsidRPr="00C20FCE" w:rsidRDefault="00214FB1" w:rsidP="006F7180">
            <w:pPr>
              <w:rPr>
                <w:rFonts w:ascii="Arial" w:hAnsi="Arial" w:cs="Arial"/>
                <w:sz w:val="20"/>
                <w:szCs w:val="20"/>
                <w:lang w:val="en-US"/>
              </w:rPr>
            </w:pPr>
            <w:r w:rsidRPr="00C20FCE">
              <w:rPr>
                <w:rFonts w:ascii="Arial" w:hAnsi="Arial" w:cs="Arial"/>
                <w:sz w:val="20"/>
                <w:szCs w:val="20"/>
                <w:lang w:val="en-US"/>
              </w:rPr>
              <w:t>Host communities</w:t>
            </w:r>
          </w:p>
        </w:tc>
        <w:tc>
          <w:tcPr>
            <w:tcW w:w="554" w:type="pct"/>
            <w:tcBorders>
              <w:top w:val="single" w:sz="2" w:space="0" w:color="auto"/>
              <w:left w:val="single" w:sz="2" w:space="0" w:color="auto"/>
              <w:bottom w:val="single" w:sz="12" w:space="0" w:color="auto"/>
              <w:right w:val="single" w:sz="2" w:space="0" w:color="auto"/>
            </w:tcBorders>
            <w:vAlign w:val="center"/>
          </w:tcPr>
          <w:p w14:paraId="5B533DE4" w14:textId="77777777" w:rsidR="00214FB1" w:rsidRPr="00C20FCE" w:rsidRDefault="00214FB1" w:rsidP="006F7180">
            <w:pPr>
              <w:jc w:val="center"/>
              <w:rPr>
                <w:rFonts w:ascii="Arial" w:hAnsi="Arial" w:cs="Arial"/>
                <w:sz w:val="20"/>
                <w:szCs w:val="20"/>
                <w:lang w:val="en-US"/>
              </w:rPr>
            </w:pPr>
            <w:r w:rsidRPr="00C20FCE">
              <w:rPr>
                <w:rFonts w:ascii="Arial" w:hAnsi="Arial" w:cs="Arial"/>
                <w:sz w:val="20"/>
                <w:szCs w:val="20"/>
                <w:lang w:val="en-US"/>
              </w:rPr>
              <w:t>560</w:t>
            </w:r>
          </w:p>
        </w:tc>
        <w:tc>
          <w:tcPr>
            <w:tcW w:w="676" w:type="pct"/>
            <w:tcBorders>
              <w:top w:val="single" w:sz="2" w:space="0" w:color="auto"/>
              <w:left w:val="single" w:sz="2" w:space="0" w:color="auto"/>
              <w:bottom w:val="single" w:sz="12" w:space="0" w:color="auto"/>
              <w:right w:val="nil"/>
            </w:tcBorders>
            <w:vAlign w:val="center"/>
          </w:tcPr>
          <w:p w14:paraId="237A4A38" w14:textId="77777777" w:rsidR="00214FB1" w:rsidRPr="00C20FCE" w:rsidRDefault="00214FB1" w:rsidP="006F7180">
            <w:pPr>
              <w:jc w:val="center"/>
              <w:rPr>
                <w:rFonts w:ascii="Arial" w:hAnsi="Arial" w:cs="Arial"/>
                <w:sz w:val="20"/>
                <w:szCs w:val="20"/>
                <w:lang w:val="en-US"/>
              </w:rPr>
            </w:pPr>
            <w:r w:rsidRPr="00C20FCE">
              <w:rPr>
                <w:rFonts w:ascii="Arial" w:hAnsi="Arial" w:cs="Arial"/>
                <w:sz w:val="20"/>
                <w:szCs w:val="20"/>
                <w:lang w:val="en-US"/>
              </w:rPr>
              <w:t>138</w:t>
            </w:r>
          </w:p>
        </w:tc>
        <w:tc>
          <w:tcPr>
            <w:tcW w:w="1953" w:type="pct"/>
            <w:tcBorders>
              <w:top w:val="single" w:sz="2" w:space="0" w:color="auto"/>
              <w:left w:val="nil"/>
              <w:bottom w:val="single" w:sz="12" w:space="0" w:color="auto"/>
              <w:right w:val="nil"/>
            </w:tcBorders>
            <w:vAlign w:val="center"/>
          </w:tcPr>
          <w:p w14:paraId="257DF986" w14:textId="77777777" w:rsidR="00214FB1" w:rsidRPr="00C20FCE" w:rsidRDefault="00214FB1" w:rsidP="006F7180">
            <w:pPr>
              <w:jc w:val="center"/>
              <w:rPr>
                <w:rFonts w:ascii="Arial" w:hAnsi="Arial" w:cs="Arial"/>
                <w:sz w:val="20"/>
                <w:szCs w:val="20"/>
                <w:lang w:val="en-US"/>
              </w:rPr>
            </w:pPr>
            <w:r w:rsidRPr="00C20FCE">
              <w:rPr>
                <w:rFonts w:ascii="Arial" w:hAnsi="Arial" w:cs="Arial"/>
                <w:sz w:val="20"/>
                <w:szCs w:val="20"/>
                <w:lang w:val="en-US"/>
              </w:rPr>
              <w:t>24.6% [20.2-29.0]</w:t>
            </w:r>
          </w:p>
        </w:tc>
      </w:tr>
    </w:tbl>
    <w:p w14:paraId="0BC21533" w14:textId="77777777" w:rsidR="00214FB1" w:rsidRPr="00C20FCE" w:rsidRDefault="00214FB1" w:rsidP="00214FB1">
      <w:pPr>
        <w:rPr>
          <w:rFonts w:ascii="Arial" w:hAnsi="Arial" w:cs="Arial"/>
          <w:b/>
          <w:lang w:val="en-US"/>
        </w:rPr>
      </w:pPr>
    </w:p>
    <w:p w14:paraId="2FB3EBF8" w14:textId="0F1F4C10" w:rsidR="00B94C6E" w:rsidRPr="00C20FCE" w:rsidRDefault="00C647B3" w:rsidP="00B94C6E">
      <w:pPr>
        <w:rPr>
          <w:rFonts w:ascii="Arial" w:hAnsi="Arial" w:cs="Arial"/>
          <w:b/>
          <w:sz w:val="20"/>
          <w:lang w:val="en-US"/>
        </w:rPr>
      </w:pPr>
      <w:r w:rsidRPr="00C20FCE">
        <w:rPr>
          <w:rFonts w:ascii="Arial" w:hAnsi="Arial" w:cs="Arial"/>
          <w:b/>
          <w:sz w:val="20"/>
          <w:lang w:val="en-US"/>
        </w:rPr>
        <w:t>Table 62</w:t>
      </w:r>
      <w:r w:rsidR="00B94C6E" w:rsidRPr="00C20FCE">
        <w:rPr>
          <w:rFonts w:ascii="Arial" w:hAnsi="Arial" w:cs="Arial"/>
          <w:b/>
          <w:sz w:val="20"/>
          <w:lang w:val="en-US"/>
        </w:rPr>
        <w:t xml:space="preserve">: Care-seeking </w:t>
      </w:r>
      <w:r w:rsidR="00CC1898" w:rsidRPr="00C20FCE">
        <w:rPr>
          <w:rFonts w:ascii="Arial" w:hAnsi="Arial" w:cs="Arial"/>
          <w:b/>
          <w:sz w:val="20"/>
          <w:lang w:val="en-US"/>
        </w:rPr>
        <w:t>for</w:t>
      </w:r>
      <w:r w:rsidR="00B94C6E" w:rsidRPr="00C20FCE">
        <w:rPr>
          <w:rFonts w:ascii="Arial" w:hAnsi="Arial" w:cs="Arial"/>
          <w:b/>
          <w:sz w:val="20"/>
          <w:lang w:val="en-US"/>
        </w:rPr>
        <w:t xml:space="preserve"> diarrhea</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340"/>
        <w:gridCol w:w="607"/>
        <w:gridCol w:w="531"/>
        <w:gridCol w:w="1223"/>
        <w:gridCol w:w="531"/>
        <w:gridCol w:w="1220"/>
        <w:gridCol w:w="529"/>
        <w:gridCol w:w="1225"/>
        <w:gridCol w:w="439"/>
        <w:gridCol w:w="1408"/>
        <w:gridCol w:w="488"/>
        <w:gridCol w:w="1259"/>
      </w:tblGrid>
      <w:tr w:rsidR="00A7328B" w:rsidRPr="00C20FCE" w14:paraId="7C02D436" w14:textId="77777777" w:rsidTr="00382C17">
        <w:trPr>
          <w:trHeight w:val="720"/>
        </w:trPr>
        <w:tc>
          <w:tcPr>
            <w:tcW w:w="620" w:type="pct"/>
            <w:vMerge w:val="restart"/>
            <w:tcBorders>
              <w:top w:val="single" w:sz="12" w:space="0" w:color="auto"/>
              <w:right w:val="single" w:sz="2" w:space="0" w:color="auto"/>
            </w:tcBorders>
            <w:shd w:val="clear" w:color="auto" w:fill="8DB3E2" w:themeFill="text2" w:themeFillTint="66"/>
            <w:vAlign w:val="center"/>
          </w:tcPr>
          <w:p w14:paraId="2470438A" w14:textId="77777777" w:rsidR="00A7328B" w:rsidRPr="00C20FCE" w:rsidRDefault="00A7328B" w:rsidP="006714C0">
            <w:pPr>
              <w:jc w:val="center"/>
              <w:rPr>
                <w:rFonts w:ascii="Arial" w:hAnsi="Arial" w:cs="Arial"/>
                <w:b/>
                <w:sz w:val="20"/>
                <w:szCs w:val="20"/>
                <w:lang w:val="en-US"/>
              </w:rPr>
            </w:pPr>
            <w:r w:rsidRPr="00C20FCE">
              <w:rPr>
                <w:rFonts w:ascii="Arial" w:hAnsi="Arial" w:cs="Arial"/>
                <w:b/>
                <w:sz w:val="20"/>
                <w:szCs w:val="20"/>
                <w:lang w:val="en-US"/>
              </w:rPr>
              <w:t>Survey Area</w:t>
            </w:r>
          </w:p>
        </w:tc>
        <w:tc>
          <w:tcPr>
            <w:tcW w:w="281"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01DBD2B0" w14:textId="77777777" w:rsidR="00A7328B" w:rsidRPr="00C20FCE" w:rsidRDefault="00A7328B" w:rsidP="006714C0">
            <w:pPr>
              <w:jc w:val="center"/>
              <w:rPr>
                <w:rFonts w:ascii="Arial" w:hAnsi="Arial" w:cs="Arial"/>
                <w:b/>
                <w:sz w:val="20"/>
                <w:szCs w:val="20"/>
                <w:lang w:val="en-US"/>
              </w:rPr>
            </w:pPr>
            <w:r w:rsidRPr="00C20FCE">
              <w:rPr>
                <w:rFonts w:ascii="Arial" w:hAnsi="Arial" w:cs="Arial"/>
                <w:b/>
                <w:sz w:val="20"/>
                <w:szCs w:val="20"/>
                <w:lang w:val="en-US"/>
              </w:rPr>
              <w:t>N</w:t>
            </w:r>
          </w:p>
        </w:tc>
        <w:tc>
          <w:tcPr>
            <w:tcW w:w="3288" w:type="pct"/>
            <w:gridSpan w:val="8"/>
            <w:tcBorders>
              <w:top w:val="single" w:sz="12" w:space="0" w:color="auto"/>
              <w:left w:val="single" w:sz="2" w:space="0" w:color="auto"/>
            </w:tcBorders>
            <w:shd w:val="clear" w:color="auto" w:fill="8DB3E2" w:themeFill="text2" w:themeFillTint="66"/>
            <w:vAlign w:val="center"/>
          </w:tcPr>
          <w:p w14:paraId="692E5D56" w14:textId="77777777" w:rsidR="00A7328B" w:rsidRPr="00C20FCE" w:rsidRDefault="00A7328B" w:rsidP="00A7328B">
            <w:pPr>
              <w:jc w:val="center"/>
              <w:rPr>
                <w:rFonts w:ascii="Arial" w:hAnsi="Arial" w:cs="Arial"/>
                <w:b/>
                <w:sz w:val="20"/>
                <w:szCs w:val="20"/>
                <w:lang w:val="en-US"/>
              </w:rPr>
            </w:pPr>
            <w:r w:rsidRPr="00C20FCE">
              <w:rPr>
                <w:rFonts w:ascii="Arial" w:hAnsi="Arial" w:cs="Arial"/>
                <w:b/>
                <w:sz w:val="20"/>
                <w:szCs w:val="20"/>
                <w:lang w:val="en-US"/>
              </w:rPr>
              <w:t>Percentage of children with diarrhea in the last two weeks from whom advice or treatment was sought, by source of advice or treatment</w:t>
            </w:r>
          </w:p>
        </w:tc>
        <w:tc>
          <w:tcPr>
            <w:tcW w:w="811" w:type="pct"/>
            <w:gridSpan w:val="2"/>
            <w:vMerge w:val="restart"/>
            <w:tcBorders>
              <w:top w:val="single" w:sz="12" w:space="0" w:color="auto"/>
              <w:left w:val="single" w:sz="2" w:space="0" w:color="auto"/>
            </w:tcBorders>
            <w:shd w:val="clear" w:color="auto" w:fill="8DB3E2" w:themeFill="text2" w:themeFillTint="66"/>
            <w:vAlign w:val="center"/>
          </w:tcPr>
          <w:p w14:paraId="32BF9D50" w14:textId="77777777" w:rsidR="00A7328B" w:rsidRPr="00C20FCE" w:rsidRDefault="00A7328B" w:rsidP="00A7328B">
            <w:pPr>
              <w:jc w:val="center"/>
              <w:rPr>
                <w:rFonts w:ascii="Arial" w:hAnsi="Arial" w:cs="Arial"/>
                <w:b/>
                <w:sz w:val="20"/>
                <w:szCs w:val="20"/>
                <w:lang w:val="en-US"/>
              </w:rPr>
            </w:pPr>
            <w:r w:rsidRPr="00C20FCE">
              <w:rPr>
                <w:rFonts w:ascii="Arial" w:hAnsi="Arial" w:cs="Arial"/>
                <w:b/>
                <w:sz w:val="20"/>
                <w:szCs w:val="20"/>
                <w:lang w:val="en-US"/>
              </w:rPr>
              <w:t>No advice or treatment sought</w:t>
            </w:r>
          </w:p>
        </w:tc>
      </w:tr>
      <w:tr w:rsidR="000B29C0" w:rsidRPr="00C20FCE" w14:paraId="46A0F48D" w14:textId="77777777" w:rsidTr="00382C17">
        <w:trPr>
          <w:trHeight w:val="465"/>
        </w:trPr>
        <w:tc>
          <w:tcPr>
            <w:tcW w:w="620" w:type="pct"/>
            <w:vMerge/>
            <w:tcBorders>
              <w:bottom w:val="single" w:sz="12" w:space="0" w:color="auto"/>
              <w:right w:val="single" w:sz="2" w:space="0" w:color="auto"/>
            </w:tcBorders>
            <w:shd w:val="clear" w:color="auto" w:fill="8DB3E2" w:themeFill="text2" w:themeFillTint="66"/>
            <w:vAlign w:val="center"/>
          </w:tcPr>
          <w:p w14:paraId="139406C5" w14:textId="77777777" w:rsidR="00A7328B" w:rsidRPr="00C20FCE" w:rsidRDefault="00A7328B" w:rsidP="006714C0">
            <w:pPr>
              <w:rPr>
                <w:rFonts w:ascii="Arial" w:hAnsi="Arial" w:cs="Arial"/>
                <w:b/>
                <w:sz w:val="20"/>
                <w:szCs w:val="20"/>
                <w:lang w:val="en-US"/>
              </w:rPr>
            </w:pPr>
          </w:p>
        </w:tc>
        <w:tc>
          <w:tcPr>
            <w:tcW w:w="281" w:type="pct"/>
            <w:vMerge/>
            <w:tcBorders>
              <w:left w:val="single" w:sz="2" w:space="0" w:color="auto"/>
              <w:bottom w:val="single" w:sz="12" w:space="0" w:color="auto"/>
              <w:right w:val="single" w:sz="2" w:space="0" w:color="auto"/>
            </w:tcBorders>
            <w:shd w:val="clear" w:color="auto" w:fill="8DB3E2" w:themeFill="text2" w:themeFillTint="66"/>
            <w:vAlign w:val="center"/>
          </w:tcPr>
          <w:p w14:paraId="30D45D74" w14:textId="77777777" w:rsidR="00A7328B" w:rsidRPr="00C20FCE" w:rsidRDefault="00A7328B" w:rsidP="006714C0">
            <w:pPr>
              <w:jc w:val="center"/>
              <w:rPr>
                <w:rFonts w:ascii="Arial" w:hAnsi="Arial" w:cs="Arial"/>
                <w:b/>
                <w:sz w:val="20"/>
                <w:szCs w:val="20"/>
                <w:lang w:val="en-US"/>
              </w:rPr>
            </w:pPr>
          </w:p>
        </w:tc>
        <w:tc>
          <w:tcPr>
            <w:tcW w:w="812" w:type="pct"/>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5E11F338" w14:textId="77777777" w:rsidR="00A7328B" w:rsidRPr="00C20FCE" w:rsidRDefault="00A7328B" w:rsidP="00A7328B">
            <w:pPr>
              <w:jc w:val="center"/>
              <w:rPr>
                <w:rFonts w:ascii="Arial" w:hAnsi="Arial" w:cs="Arial"/>
                <w:b/>
                <w:sz w:val="20"/>
                <w:szCs w:val="20"/>
                <w:lang w:val="en-US"/>
              </w:rPr>
            </w:pPr>
            <w:r w:rsidRPr="00C20FCE">
              <w:rPr>
                <w:rFonts w:ascii="Arial" w:hAnsi="Arial" w:cs="Arial"/>
                <w:b/>
                <w:sz w:val="20"/>
                <w:szCs w:val="20"/>
                <w:lang w:val="en-US"/>
              </w:rPr>
              <w:t>Public</w:t>
            </w:r>
          </w:p>
        </w:tc>
        <w:tc>
          <w:tcPr>
            <w:tcW w:w="811" w:type="pct"/>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71ACA181" w14:textId="77777777" w:rsidR="00A7328B" w:rsidRPr="00C20FCE" w:rsidRDefault="00A7328B" w:rsidP="00A7328B">
            <w:pPr>
              <w:jc w:val="center"/>
              <w:rPr>
                <w:rFonts w:ascii="Arial" w:hAnsi="Arial" w:cs="Arial"/>
                <w:b/>
                <w:sz w:val="20"/>
                <w:szCs w:val="20"/>
                <w:lang w:val="en-US"/>
              </w:rPr>
            </w:pPr>
            <w:r w:rsidRPr="00C20FCE">
              <w:rPr>
                <w:rFonts w:ascii="Arial" w:hAnsi="Arial" w:cs="Arial"/>
                <w:b/>
                <w:sz w:val="20"/>
                <w:szCs w:val="20"/>
                <w:lang w:val="en-US"/>
              </w:rPr>
              <w:t>Private</w:t>
            </w:r>
          </w:p>
        </w:tc>
        <w:tc>
          <w:tcPr>
            <w:tcW w:w="812" w:type="pct"/>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06BCBCDD" w14:textId="77777777" w:rsidR="00A7328B" w:rsidRPr="00C20FCE" w:rsidRDefault="00A7328B" w:rsidP="00A7328B">
            <w:pPr>
              <w:jc w:val="center"/>
              <w:rPr>
                <w:rFonts w:ascii="Arial" w:hAnsi="Arial" w:cs="Arial"/>
                <w:b/>
                <w:sz w:val="20"/>
                <w:szCs w:val="20"/>
                <w:lang w:val="en-US"/>
              </w:rPr>
            </w:pPr>
            <w:r w:rsidRPr="00C20FCE">
              <w:rPr>
                <w:rFonts w:ascii="Arial" w:hAnsi="Arial" w:cs="Arial"/>
                <w:b/>
                <w:sz w:val="20"/>
                <w:szCs w:val="20"/>
                <w:lang w:val="en-US"/>
              </w:rPr>
              <w:t>Charity/NGO clinic</w:t>
            </w:r>
          </w:p>
        </w:tc>
        <w:tc>
          <w:tcPr>
            <w:tcW w:w="855" w:type="pct"/>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11A62C73" w14:textId="77777777" w:rsidR="00A7328B" w:rsidRPr="00C20FCE" w:rsidRDefault="00A7328B" w:rsidP="00A7328B">
            <w:pPr>
              <w:jc w:val="center"/>
              <w:rPr>
                <w:rFonts w:ascii="Arial" w:hAnsi="Arial" w:cs="Arial"/>
                <w:b/>
                <w:sz w:val="20"/>
                <w:szCs w:val="20"/>
                <w:lang w:val="en-US"/>
              </w:rPr>
            </w:pPr>
            <w:r w:rsidRPr="00C20FCE">
              <w:rPr>
                <w:rFonts w:ascii="Arial" w:hAnsi="Arial" w:cs="Arial"/>
                <w:b/>
                <w:sz w:val="20"/>
                <w:szCs w:val="20"/>
                <w:lang w:val="en-US"/>
              </w:rPr>
              <w:t>Others</w:t>
            </w:r>
          </w:p>
        </w:tc>
        <w:tc>
          <w:tcPr>
            <w:tcW w:w="811" w:type="pct"/>
            <w:gridSpan w:val="2"/>
            <w:vMerge/>
            <w:tcBorders>
              <w:left w:val="single" w:sz="2" w:space="0" w:color="auto"/>
              <w:bottom w:val="single" w:sz="2" w:space="0" w:color="auto"/>
            </w:tcBorders>
            <w:shd w:val="clear" w:color="auto" w:fill="8DB3E2" w:themeFill="text2" w:themeFillTint="66"/>
            <w:vAlign w:val="center"/>
          </w:tcPr>
          <w:p w14:paraId="2F03FA2A" w14:textId="77777777" w:rsidR="00A7328B" w:rsidRPr="00C20FCE" w:rsidRDefault="00A7328B" w:rsidP="00A7328B">
            <w:pPr>
              <w:jc w:val="center"/>
              <w:rPr>
                <w:rFonts w:ascii="Arial" w:hAnsi="Arial" w:cs="Arial"/>
                <w:b/>
                <w:sz w:val="20"/>
                <w:szCs w:val="20"/>
                <w:lang w:val="en-US"/>
              </w:rPr>
            </w:pPr>
          </w:p>
        </w:tc>
      </w:tr>
      <w:tr w:rsidR="000B29C0" w:rsidRPr="00C20FCE" w14:paraId="39E7D703" w14:textId="77777777" w:rsidTr="00382C17">
        <w:trPr>
          <w:trHeight w:val="465"/>
        </w:trPr>
        <w:tc>
          <w:tcPr>
            <w:tcW w:w="620" w:type="pct"/>
            <w:vMerge/>
            <w:tcBorders>
              <w:bottom w:val="single" w:sz="12" w:space="0" w:color="auto"/>
              <w:right w:val="single" w:sz="2" w:space="0" w:color="auto"/>
            </w:tcBorders>
            <w:shd w:val="clear" w:color="auto" w:fill="8DB3E2" w:themeFill="text2" w:themeFillTint="66"/>
            <w:vAlign w:val="center"/>
          </w:tcPr>
          <w:p w14:paraId="27D29027" w14:textId="77777777" w:rsidR="00A7328B" w:rsidRPr="00C20FCE" w:rsidRDefault="00A7328B" w:rsidP="00A7328B">
            <w:pPr>
              <w:rPr>
                <w:rFonts w:ascii="Arial" w:hAnsi="Arial" w:cs="Arial"/>
                <w:b/>
                <w:sz w:val="20"/>
                <w:szCs w:val="20"/>
                <w:lang w:val="en-US"/>
              </w:rPr>
            </w:pPr>
          </w:p>
        </w:tc>
        <w:tc>
          <w:tcPr>
            <w:tcW w:w="281" w:type="pct"/>
            <w:vMerge/>
            <w:tcBorders>
              <w:left w:val="single" w:sz="2" w:space="0" w:color="auto"/>
              <w:bottom w:val="single" w:sz="12" w:space="0" w:color="auto"/>
              <w:right w:val="single" w:sz="2" w:space="0" w:color="auto"/>
            </w:tcBorders>
            <w:shd w:val="clear" w:color="auto" w:fill="8DB3E2" w:themeFill="text2" w:themeFillTint="66"/>
            <w:vAlign w:val="center"/>
          </w:tcPr>
          <w:p w14:paraId="53F0F438" w14:textId="77777777" w:rsidR="00A7328B" w:rsidRPr="00C20FCE" w:rsidRDefault="00A7328B" w:rsidP="00A7328B">
            <w:pPr>
              <w:jc w:val="center"/>
              <w:rPr>
                <w:rFonts w:ascii="Arial" w:hAnsi="Arial" w:cs="Arial"/>
                <w:b/>
                <w:sz w:val="20"/>
                <w:szCs w:val="20"/>
                <w:lang w:val="en-US"/>
              </w:rPr>
            </w:pPr>
          </w:p>
        </w:tc>
        <w:tc>
          <w:tcPr>
            <w:tcW w:w="246"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5DD5F031" w14:textId="77777777" w:rsidR="00A7328B" w:rsidRPr="00C20FCE" w:rsidRDefault="00A7328B" w:rsidP="00A7328B">
            <w:pPr>
              <w:jc w:val="center"/>
              <w:rPr>
                <w:rFonts w:ascii="Arial" w:hAnsi="Arial" w:cs="Arial"/>
                <w:b/>
                <w:sz w:val="20"/>
                <w:szCs w:val="20"/>
                <w:lang w:val="en-US"/>
              </w:rPr>
            </w:pPr>
            <w:r w:rsidRPr="00C20FCE">
              <w:rPr>
                <w:rFonts w:ascii="Arial" w:hAnsi="Arial" w:cs="Arial"/>
                <w:b/>
                <w:sz w:val="20"/>
                <w:szCs w:val="20"/>
                <w:lang w:val="en-US"/>
              </w:rPr>
              <w:t>n</w:t>
            </w:r>
          </w:p>
        </w:tc>
        <w:tc>
          <w:tcPr>
            <w:tcW w:w="566"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736C7E8F" w14:textId="77777777" w:rsidR="00A7328B" w:rsidRPr="00C20FCE" w:rsidRDefault="00A7328B" w:rsidP="00A7328B">
            <w:pPr>
              <w:jc w:val="center"/>
              <w:rPr>
                <w:rFonts w:ascii="Arial" w:hAnsi="Arial" w:cs="Arial"/>
                <w:b/>
                <w:sz w:val="20"/>
                <w:szCs w:val="20"/>
                <w:lang w:val="en-US"/>
              </w:rPr>
            </w:pPr>
            <w:r w:rsidRPr="00C20FCE">
              <w:rPr>
                <w:rFonts w:ascii="Arial" w:hAnsi="Arial" w:cs="Arial"/>
                <w:b/>
                <w:sz w:val="20"/>
                <w:szCs w:val="20"/>
                <w:lang w:val="en-US"/>
              </w:rPr>
              <w:t>%</w:t>
            </w:r>
          </w:p>
          <w:p w14:paraId="24403055" w14:textId="77777777" w:rsidR="00A7328B" w:rsidRPr="00C20FCE" w:rsidRDefault="00A7328B" w:rsidP="00A7328B">
            <w:pPr>
              <w:jc w:val="center"/>
              <w:rPr>
                <w:rFonts w:ascii="Arial" w:hAnsi="Arial" w:cs="Arial"/>
                <w:b/>
                <w:sz w:val="20"/>
                <w:szCs w:val="20"/>
                <w:lang w:val="en-US"/>
              </w:rPr>
            </w:pPr>
            <w:r w:rsidRPr="00C20FCE">
              <w:rPr>
                <w:rFonts w:ascii="Arial" w:hAnsi="Arial" w:cs="Arial"/>
                <w:b/>
                <w:sz w:val="20"/>
                <w:szCs w:val="20"/>
                <w:lang w:val="en-US"/>
              </w:rPr>
              <w:t>[95% CI]</w:t>
            </w:r>
          </w:p>
        </w:tc>
        <w:tc>
          <w:tcPr>
            <w:tcW w:w="246"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4D8AF46F" w14:textId="77777777" w:rsidR="00A7328B" w:rsidRPr="00C20FCE" w:rsidRDefault="00A7328B" w:rsidP="00A7328B">
            <w:pPr>
              <w:jc w:val="center"/>
              <w:rPr>
                <w:rFonts w:ascii="Arial" w:hAnsi="Arial" w:cs="Arial"/>
                <w:b/>
                <w:sz w:val="20"/>
                <w:szCs w:val="20"/>
                <w:lang w:val="en-US"/>
              </w:rPr>
            </w:pPr>
            <w:r w:rsidRPr="00C20FCE">
              <w:rPr>
                <w:rFonts w:ascii="Arial" w:hAnsi="Arial" w:cs="Arial"/>
                <w:b/>
                <w:sz w:val="20"/>
                <w:szCs w:val="20"/>
                <w:lang w:val="en-US"/>
              </w:rPr>
              <w:t>n</w:t>
            </w:r>
          </w:p>
        </w:tc>
        <w:tc>
          <w:tcPr>
            <w:tcW w:w="565"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66D03212" w14:textId="77777777" w:rsidR="00A7328B" w:rsidRPr="00C20FCE" w:rsidRDefault="00A7328B" w:rsidP="00A7328B">
            <w:pPr>
              <w:jc w:val="center"/>
              <w:rPr>
                <w:rFonts w:ascii="Arial" w:hAnsi="Arial" w:cs="Arial"/>
                <w:b/>
                <w:sz w:val="20"/>
                <w:szCs w:val="20"/>
                <w:lang w:val="en-US"/>
              </w:rPr>
            </w:pPr>
            <w:r w:rsidRPr="00C20FCE">
              <w:rPr>
                <w:rFonts w:ascii="Arial" w:hAnsi="Arial" w:cs="Arial"/>
                <w:b/>
                <w:sz w:val="20"/>
                <w:szCs w:val="20"/>
                <w:lang w:val="en-US"/>
              </w:rPr>
              <w:t>%</w:t>
            </w:r>
          </w:p>
          <w:p w14:paraId="5C1DBE05" w14:textId="77777777" w:rsidR="00A7328B" w:rsidRPr="00C20FCE" w:rsidRDefault="00A7328B" w:rsidP="00A7328B">
            <w:pPr>
              <w:jc w:val="center"/>
              <w:rPr>
                <w:rFonts w:ascii="Arial" w:hAnsi="Arial" w:cs="Arial"/>
                <w:b/>
                <w:sz w:val="20"/>
                <w:szCs w:val="20"/>
                <w:lang w:val="en-US"/>
              </w:rPr>
            </w:pPr>
            <w:r w:rsidRPr="00C20FCE">
              <w:rPr>
                <w:rFonts w:ascii="Arial" w:hAnsi="Arial" w:cs="Arial"/>
                <w:b/>
                <w:sz w:val="20"/>
                <w:szCs w:val="20"/>
                <w:lang w:val="en-US"/>
              </w:rPr>
              <w:t>[95% CI]</w:t>
            </w:r>
          </w:p>
        </w:tc>
        <w:tc>
          <w:tcPr>
            <w:tcW w:w="245"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7C0FABB7" w14:textId="77777777" w:rsidR="00A7328B" w:rsidRPr="00C20FCE" w:rsidRDefault="00A7328B" w:rsidP="00A7328B">
            <w:pPr>
              <w:jc w:val="center"/>
              <w:rPr>
                <w:rFonts w:ascii="Arial" w:hAnsi="Arial" w:cs="Arial"/>
                <w:b/>
                <w:sz w:val="20"/>
                <w:szCs w:val="20"/>
                <w:lang w:val="en-US"/>
              </w:rPr>
            </w:pPr>
            <w:r w:rsidRPr="00C20FCE">
              <w:rPr>
                <w:rFonts w:ascii="Arial" w:hAnsi="Arial" w:cs="Arial"/>
                <w:b/>
                <w:sz w:val="20"/>
                <w:szCs w:val="20"/>
                <w:lang w:val="en-US"/>
              </w:rPr>
              <w:t>n</w:t>
            </w:r>
          </w:p>
        </w:tc>
        <w:tc>
          <w:tcPr>
            <w:tcW w:w="567"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003B8CE3" w14:textId="77777777" w:rsidR="00A7328B" w:rsidRPr="00C20FCE" w:rsidRDefault="00A7328B" w:rsidP="00A7328B">
            <w:pPr>
              <w:jc w:val="center"/>
              <w:rPr>
                <w:rFonts w:ascii="Arial" w:hAnsi="Arial" w:cs="Arial"/>
                <w:b/>
                <w:sz w:val="20"/>
                <w:szCs w:val="20"/>
                <w:lang w:val="en-US"/>
              </w:rPr>
            </w:pPr>
            <w:r w:rsidRPr="00C20FCE">
              <w:rPr>
                <w:rFonts w:ascii="Arial" w:hAnsi="Arial" w:cs="Arial"/>
                <w:b/>
                <w:sz w:val="20"/>
                <w:szCs w:val="20"/>
                <w:lang w:val="en-US"/>
              </w:rPr>
              <w:t>%</w:t>
            </w:r>
          </w:p>
          <w:p w14:paraId="07988841" w14:textId="77777777" w:rsidR="00A7328B" w:rsidRPr="00C20FCE" w:rsidRDefault="00A7328B" w:rsidP="00A7328B">
            <w:pPr>
              <w:jc w:val="center"/>
              <w:rPr>
                <w:rFonts w:ascii="Arial" w:hAnsi="Arial" w:cs="Arial"/>
                <w:b/>
                <w:sz w:val="20"/>
                <w:szCs w:val="20"/>
                <w:lang w:val="en-US"/>
              </w:rPr>
            </w:pPr>
            <w:r w:rsidRPr="00C20FCE">
              <w:rPr>
                <w:rFonts w:ascii="Arial" w:hAnsi="Arial" w:cs="Arial"/>
                <w:b/>
                <w:sz w:val="20"/>
                <w:szCs w:val="20"/>
                <w:lang w:val="en-US"/>
              </w:rPr>
              <w:t>[95% CI]</w:t>
            </w:r>
          </w:p>
        </w:tc>
        <w:tc>
          <w:tcPr>
            <w:tcW w:w="203"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01AFEA67" w14:textId="77777777" w:rsidR="00A7328B" w:rsidRPr="00C20FCE" w:rsidRDefault="00A7328B" w:rsidP="00A7328B">
            <w:pPr>
              <w:jc w:val="center"/>
              <w:rPr>
                <w:rFonts w:ascii="Arial" w:hAnsi="Arial" w:cs="Arial"/>
                <w:b/>
                <w:sz w:val="20"/>
                <w:szCs w:val="20"/>
                <w:lang w:val="en-US"/>
              </w:rPr>
            </w:pPr>
            <w:r w:rsidRPr="00C20FCE">
              <w:rPr>
                <w:rFonts w:ascii="Arial" w:hAnsi="Arial" w:cs="Arial"/>
                <w:b/>
                <w:sz w:val="20"/>
                <w:szCs w:val="20"/>
                <w:lang w:val="en-US"/>
              </w:rPr>
              <w:t>n</w:t>
            </w:r>
          </w:p>
        </w:tc>
        <w:tc>
          <w:tcPr>
            <w:tcW w:w="651"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54C02987" w14:textId="77777777" w:rsidR="00A7328B" w:rsidRPr="00C20FCE" w:rsidRDefault="00A7328B" w:rsidP="00A7328B">
            <w:pPr>
              <w:jc w:val="center"/>
              <w:rPr>
                <w:rFonts w:ascii="Arial" w:hAnsi="Arial" w:cs="Arial"/>
                <w:b/>
                <w:sz w:val="20"/>
                <w:szCs w:val="20"/>
                <w:lang w:val="en-US"/>
              </w:rPr>
            </w:pPr>
            <w:r w:rsidRPr="00C20FCE">
              <w:rPr>
                <w:rFonts w:ascii="Arial" w:hAnsi="Arial" w:cs="Arial"/>
                <w:b/>
                <w:sz w:val="20"/>
                <w:szCs w:val="20"/>
                <w:lang w:val="en-US"/>
              </w:rPr>
              <w:t>%</w:t>
            </w:r>
          </w:p>
          <w:p w14:paraId="6B0612DC" w14:textId="77777777" w:rsidR="00A7328B" w:rsidRPr="00C20FCE" w:rsidRDefault="00A7328B" w:rsidP="00A7328B">
            <w:pPr>
              <w:jc w:val="center"/>
              <w:rPr>
                <w:rFonts w:ascii="Arial" w:hAnsi="Arial" w:cs="Arial"/>
                <w:b/>
                <w:sz w:val="20"/>
                <w:szCs w:val="20"/>
                <w:lang w:val="en-US"/>
              </w:rPr>
            </w:pPr>
            <w:r w:rsidRPr="00C20FCE">
              <w:rPr>
                <w:rFonts w:ascii="Arial" w:hAnsi="Arial" w:cs="Arial"/>
                <w:b/>
                <w:sz w:val="20"/>
                <w:szCs w:val="20"/>
                <w:lang w:val="en-US"/>
              </w:rPr>
              <w:t>[95% CI]</w:t>
            </w:r>
          </w:p>
        </w:tc>
        <w:tc>
          <w:tcPr>
            <w:tcW w:w="226"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630E84AC" w14:textId="77777777" w:rsidR="00A7328B" w:rsidRPr="00C20FCE" w:rsidRDefault="00A7328B" w:rsidP="00A7328B">
            <w:pPr>
              <w:jc w:val="center"/>
              <w:rPr>
                <w:rFonts w:ascii="Arial" w:hAnsi="Arial" w:cs="Arial"/>
                <w:b/>
                <w:sz w:val="20"/>
                <w:szCs w:val="20"/>
                <w:lang w:val="en-US"/>
              </w:rPr>
            </w:pPr>
            <w:r w:rsidRPr="00C20FCE">
              <w:rPr>
                <w:rFonts w:ascii="Arial" w:hAnsi="Arial" w:cs="Arial"/>
                <w:b/>
                <w:sz w:val="20"/>
                <w:szCs w:val="20"/>
                <w:lang w:val="en-US"/>
              </w:rPr>
              <w:t>n</w:t>
            </w:r>
          </w:p>
        </w:tc>
        <w:tc>
          <w:tcPr>
            <w:tcW w:w="584" w:type="pct"/>
            <w:tcBorders>
              <w:top w:val="single" w:sz="2" w:space="0" w:color="auto"/>
              <w:left w:val="nil"/>
              <w:bottom w:val="single" w:sz="12" w:space="0" w:color="auto"/>
              <w:right w:val="nil"/>
            </w:tcBorders>
            <w:shd w:val="clear" w:color="auto" w:fill="8DB3E2" w:themeFill="text2" w:themeFillTint="66"/>
            <w:vAlign w:val="center"/>
          </w:tcPr>
          <w:p w14:paraId="3F0492FA" w14:textId="77777777" w:rsidR="00A7328B" w:rsidRPr="00C20FCE" w:rsidRDefault="00A7328B" w:rsidP="00A7328B">
            <w:pPr>
              <w:jc w:val="center"/>
              <w:rPr>
                <w:rFonts w:ascii="Arial" w:hAnsi="Arial" w:cs="Arial"/>
                <w:b/>
                <w:sz w:val="20"/>
                <w:szCs w:val="20"/>
                <w:lang w:val="en-US"/>
              </w:rPr>
            </w:pPr>
            <w:r w:rsidRPr="00C20FCE">
              <w:rPr>
                <w:rFonts w:ascii="Arial" w:hAnsi="Arial" w:cs="Arial"/>
                <w:b/>
                <w:sz w:val="20"/>
                <w:szCs w:val="20"/>
                <w:lang w:val="en-US"/>
              </w:rPr>
              <w:t>%</w:t>
            </w:r>
          </w:p>
          <w:p w14:paraId="2D874827" w14:textId="77777777" w:rsidR="00A7328B" w:rsidRPr="00C20FCE" w:rsidRDefault="00A7328B" w:rsidP="00A7328B">
            <w:pPr>
              <w:jc w:val="center"/>
              <w:rPr>
                <w:rFonts w:ascii="Arial" w:hAnsi="Arial" w:cs="Arial"/>
                <w:b/>
                <w:sz w:val="20"/>
                <w:szCs w:val="20"/>
                <w:lang w:val="en-US"/>
              </w:rPr>
            </w:pPr>
            <w:r w:rsidRPr="00C20FCE">
              <w:rPr>
                <w:rFonts w:ascii="Arial" w:hAnsi="Arial" w:cs="Arial"/>
                <w:b/>
                <w:sz w:val="20"/>
                <w:szCs w:val="20"/>
                <w:lang w:val="en-US"/>
              </w:rPr>
              <w:t>[95% CI]</w:t>
            </w:r>
          </w:p>
        </w:tc>
      </w:tr>
      <w:tr w:rsidR="000B29C0" w:rsidRPr="00C20FCE" w14:paraId="684327E7" w14:textId="77777777" w:rsidTr="00382C17">
        <w:tc>
          <w:tcPr>
            <w:tcW w:w="620" w:type="pct"/>
            <w:tcBorders>
              <w:top w:val="single" w:sz="12" w:space="0" w:color="auto"/>
              <w:bottom w:val="single" w:sz="2" w:space="0" w:color="auto"/>
              <w:right w:val="single" w:sz="2" w:space="0" w:color="auto"/>
            </w:tcBorders>
            <w:vAlign w:val="center"/>
          </w:tcPr>
          <w:p w14:paraId="0E305593" w14:textId="08125D5C" w:rsidR="00A7328B" w:rsidRPr="00C20FCE" w:rsidRDefault="00202D1D" w:rsidP="006714C0">
            <w:pPr>
              <w:rPr>
                <w:rFonts w:ascii="Arial" w:hAnsi="Arial" w:cs="Arial"/>
                <w:sz w:val="20"/>
                <w:szCs w:val="20"/>
                <w:lang w:val="en-US"/>
              </w:rPr>
            </w:pPr>
            <w:r w:rsidRPr="00C20FCE">
              <w:rPr>
                <w:rFonts w:ascii="Arial" w:hAnsi="Arial" w:cs="Arial"/>
                <w:sz w:val="20"/>
                <w:szCs w:val="20"/>
                <w:lang w:val="en-US"/>
              </w:rPr>
              <w:t>Za’at</w:t>
            </w:r>
            <w:r w:rsidR="00A7328B" w:rsidRPr="00C20FCE">
              <w:rPr>
                <w:rFonts w:ascii="Arial" w:hAnsi="Arial" w:cs="Arial"/>
                <w:sz w:val="20"/>
                <w:szCs w:val="20"/>
                <w:lang w:val="en-US"/>
              </w:rPr>
              <w:t>ri</w:t>
            </w:r>
          </w:p>
        </w:tc>
        <w:tc>
          <w:tcPr>
            <w:tcW w:w="281" w:type="pct"/>
            <w:tcBorders>
              <w:top w:val="single" w:sz="12" w:space="0" w:color="auto"/>
              <w:left w:val="single" w:sz="2" w:space="0" w:color="auto"/>
              <w:bottom w:val="single" w:sz="2" w:space="0" w:color="auto"/>
              <w:right w:val="single" w:sz="2" w:space="0" w:color="auto"/>
            </w:tcBorders>
            <w:vAlign w:val="center"/>
          </w:tcPr>
          <w:p w14:paraId="6F4FA6D1" w14:textId="77777777" w:rsidR="00A7328B" w:rsidRPr="00C20FCE" w:rsidRDefault="00A7328B" w:rsidP="006714C0">
            <w:pPr>
              <w:jc w:val="center"/>
              <w:rPr>
                <w:rFonts w:ascii="Arial" w:hAnsi="Arial" w:cs="Arial"/>
                <w:sz w:val="20"/>
                <w:szCs w:val="20"/>
                <w:lang w:val="en-US"/>
              </w:rPr>
            </w:pPr>
            <w:r w:rsidRPr="00C20FCE">
              <w:rPr>
                <w:rFonts w:ascii="Arial" w:hAnsi="Arial" w:cs="Arial"/>
                <w:sz w:val="20"/>
                <w:szCs w:val="20"/>
                <w:lang w:val="en-US"/>
              </w:rPr>
              <w:t>81</w:t>
            </w:r>
          </w:p>
        </w:tc>
        <w:tc>
          <w:tcPr>
            <w:tcW w:w="246" w:type="pct"/>
            <w:tcBorders>
              <w:top w:val="single" w:sz="12" w:space="0" w:color="auto"/>
              <w:left w:val="single" w:sz="2" w:space="0" w:color="auto"/>
              <w:bottom w:val="single" w:sz="2" w:space="0" w:color="auto"/>
              <w:right w:val="nil"/>
            </w:tcBorders>
            <w:vAlign w:val="center"/>
          </w:tcPr>
          <w:p w14:paraId="5DBF8587" w14:textId="77777777" w:rsidR="00A7328B" w:rsidRPr="00C20FCE" w:rsidRDefault="00B05D13" w:rsidP="00A7328B">
            <w:pPr>
              <w:jc w:val="center"/>
              <w:rPr>
                <w:rFonts w:ascii="Arial" w:hAnsi="Arial" w:cs="Arial"/>
                <w:sz w:val="20"/>
                <w:szCs w:val="20"/>
                <w:lang w:val="en-US"/>
              </w:rPr>
            </w:pPr>
            <w:r w:rsidRPr="00C20FCE">
              <w:rPr>
                <w:rFonts w:ascii="Arial" w:hAnsi="Arial" w:cs="Arial"/>
                <w:sz w:val="20"/>
                <w:szCs w:val="20"/>
                <w:lang w:val="en-US"/>
              </w:rPr>
              <w:t>1</w:t>
            </w:r>
          </w:p>
        </w:tc>
        <w:tc>
          <w:tcPr>
            <w:tcW w:w="566" w:type="pct"/>
            <w:tcBorders>
              <w:top w:val="single" w:sz="12" w:space="0" w:color="auto"/>
              <w:left w:val="nil"/>
              <w:bottom w:val="single" w:sz="2" w:space="0" w:color="auto"/>
              <w:right w:val="single" w:sz="2" w:space="0" w:color="auto"/>
            </w:tcBorders>
            <w:vAlign w:val="center"/>
          </w:tcPr>
          <w:p w14:paraId="17727193" w14:textId="77777777" w:rsidR="00A7328B" w:rsidRPr="00C20FCE" w:rsidRDefault="00B05D13" w:rsidP="00A7328B">
            <w:pPr>
              <w:jc w:val="center"/>
              <w:rPr>
                <w:rFonts w:ascii="Arial" w:hAnsi="Arial" w:cs="Arial"/>
                <w:sz w:val="20"/>
                <w:szCs w:val="20"/>
                <w:lang w:val="en-US"/>
              </w:rPr>
            </w:pPr>
            <w:r w:rsidRPr="00C20FCE">
              <w:rPr>
                <w:rFonts w:ascii="Arial" w:hAnsi="Arial" w:cs="Arial"/>
                <w:sz w:val="20"/>
                <w:szCs w:val="20"/>
                <w:lang w:val="en-US"/>
              </w:rPr>
              <w:t>2.0%</w:t>
            </w:r>
          </w:p>
          <w:p w14:paraId="1C7BCC9A" w14:textId="77777777" w:rsidR="00B05D13" w:rsidRPr="00C20FCE" w:rsidRDefault="00B05D13" w:rsidP="00A7328B">
            <w:pPr>
              <w:jc w:val="center"/>
              <w:rPr>
                <w:rFonts w:ascii="Arial" w:hAnsi="Arial" w:cs="Arial"/>
                <w:sz w:val="20"/>
                <w:szCs w:val="20"/>
                <w:lang w:val="en-US"/>
              </w:rPr>
            </w:pPr>
            <w:r w:rsidRPr="00C20FCE">
              <w:rPr>
                <w:rFonts w:ascii="Arial" w:hAnsi="Arial" w:cs="Arial"/>
                <w:sz w:val="20"/>
                <w:szCs w:val="20"/>
                <w:lang w:val="en-US"/>
              </w:rPr>
              <w:t>[0.0-6.0]</w:t>
            </w:r>
          </w:p>
        </w:tc>
        <w:tc>
          <w:tcPr>
            <w:tcW w:w="246" w:type="pct"/>
            <w:tcBorders>
              <w:top w:val="single" w:sz="12" w:space="0" w:color="auto"/>
              <w:left w:val="single" w:sz="2" w:space="0" w:color="auto"/>
              <w:bottom w:val="single" w:sz="2" w:space="0" w:color="auto"/>
              <w:right w:val="nil"/>
            </w:tcBorders>
            <w:vAlign w:val="center"/>
          </w:tcPr>
          <w:p w14:paraId="5464EC43" w14:textId="77777777" w:rsidR="00A7328B" w:rsidRPr="00C20FCE" w:rsidRDefault="00B05D13" w:rsidP="00A7328B">
            <w:pPr>
              <w:jc w:val="center"/>
              <w:rPr>
                <w:rFonts w:ascii="Arial" w:hAnsi="Arial" w:cs="Arial"/>
                <w:sz w:val="20"/>
                <w:szCs w:val="20"/>
                <w:lang w:val="en-US"/>
              </w:rPr>
            </w:pPr>
            <w:r w:rsidRPr="00C20FCE">
              <w:rPr>
                <w:rFonts w:ascii="Arial" w:hAnsi="Arial" w:cs="Arial"/>
                <w:sz w:val="20"/>
                <w:szCs w:val="20"/>
                <w:lang w:val="en-US"/>
              </w:rPr>
              <w:t>2</w:t>
            </w:r>
          </w:p>
        </w:tc>
        <w:tc>
          <w:tcPr>
            <w:tcW w:w="565" w:type="pct"/>
            <w:tcBorders>
              <w:top w:val="single" w:sz="12" w:space="0" w:color="auto"/>
              <w:left w:val="nil"/>
              <w:bottom w:val="single" w:sz="2" w:space="0" w:color="auto"/>
              <w:right w:val="single" w:sz="2" w:space="0" w:color="auto"/>
            </w:tcBorders>
            <w:vAlign w:val="center"/>
          </w:tcPr>
          <w:p w14:paraId="3EC8A8A5" w14:textId="77777777" w:rsidR="00A7328B" w:rsidRPr="00C20FCE" w:rsidRDefault="00B05D13" w:rsidP="00A7328B">
            <w:pPr>
              <w:jc w:val="center"/>
              <w:rPr>
                <w:rFonts w:ascii="Arial" w:hAnsi="Arial" w:cs="Arial"/>
                <w:sz w:val="20"/>
                <w:szCs w:val="20"/>
                <w:lang w:val="en-US"/>
              </w:rPr>
            </w:pPr>
            <w:r w:rsidRPr="00C20FCE">
              <w:rPr>
                <w:rFonts w:ascii="Arial" w:hAnsi="Arial" w:cs="Arial"/>
                <w:sz w:val="20"/>
                <w:szCs w:val="20"/>
                <w:lang w:val="en-US"/>
              </w:rPr>
              <w:t>4.0%</w:t>
            </w:r>
          </w:p>
          <w:p w14:paraId="32FAA7C5" w14:textId="77777777" w:rsidR="00B05D13" w:rsidRPr="00C20FCE" w:rsidRDefault="00B05D13" w:rsidP="00A7328B">
            <w:pPr>
              <w:jc w:val="center"/>
              <w:rPr>
                <w:rFonts w:ascii="Arial" w:hAnsi="Arial" w:cs="Arial"/>
                <w:sz w:val="20"/>
                <w:szCs w:val="20"/>
                <w:lang w:val="en-US"/>
              </w:rPr>
            </w:pPr>
            <w:r w:rsidRPr="00C20FCE">
              <w:rPr>
                <w:rFonts w:ascii="Arial" w:hAnsi="Arial" w:cs="Arial"/>
                <w:sz w:val="20"/>
                <w:szCs w:val="20"/>
                <w:lang w:val="en-US"/>
              </w:rPr>
              <w:t>[0.0-9.9]</w:t>
            </w:r>
          </w:p>
        </w:tc>
        <w:tc>
          <w:tcPr>
            <w:tcW w:w="245" w:type="pct"/>
            <w:tcBorders>
              <w:top w:val="single" w:sz="12" w:space="0" w:color="auto"/>
              <w:left w:val="single" w:sz="2" w:space="0" w:color="auto"/>
              <w:bottom w:val="single" w:sz="2" w:space="0" w:color="auto"/>
              <w:right w:val="nil"/>
            </w:tcBorders>
            <w:vAlign w:val="center"/>
          </w:tcPr>
          <w:p w14:paraId="550304A3" w14:textId="77777777" w:rsidR="00A7328B" w:rsidRPr="00C20FCE" w:rsidRDefault="00B05D13" w:rsidP="00A7328B">
            <w:pPr>
              <w:jc w:val="center"/>
              <w:rPr>
                <w:rFonts w:ascii="Arial" w:hAnsi="Arial" w:cs="Arial"/>
                <w:sz w:val="20"/>
                <w:szCs w:val="20"/>
                <w:lang w:val="en-US"/>
              </w:rPr>
            </w:pPr>
            <w:r w:rsidRPr="00C20FCE">
              <w:rPr>
                <w:rFonts w:ascii="Arial" w:hAnsi="Arial" w:cs="Arial"/>
                <w:sz w:val="20"/>
                <w:szCs w:val="20"/>
                <w:lang w:val="en-US"/>
              </w:rPr>
              <w:t>41</w:t>
            </w:r>
          </w:p>
        </w:tc>
        <w:tc>
          <w:tcPr>
            <w:tcW w:w="567" w:type="pct"/>
            <w:tcBorders>
              <w:top w:val="single" w:sz="12" w:space="0" w:color="auto"/>
              <w:left w:val="nil"/>
              <w:bottom w:val="single" w:sz="2" w:space="0" w:color="auto"/>
              <w:right w:val="single" w:sz="2" w:space="0" w:color="auto"/>
            </w:tcBorders>
            <w:vAlign w:val="center"/>
          </w:tcPr>
          <w:p w14:paraId="6FD5B369" w14:textId="77777777" w:rsidR="00A7328B" w:rsidRPr="00C20FCE" w:rsidRDefault="00B05D13" w:rsidP="00A7328B">
            <w:pPr>
              <w:jc w:val="center"/>
              <w:rPr>
                <w:rFonts w:ascii="Arial" w:hAnsi="Arial" w:cs="Arial"/>
                <w:sz w:val="20"/>
                <w:szCs w:val="20"/>
                <w:lang w:val="en-US"/>
              </w:rPr>
            </w:pPr>
            <w:r w:rsidRPr="00C20FCE">
              <w:rPr>
                <w:rFonts w:ascii="Arial" w:hAnsi="Arial" w:cs="Arial"/>
                <w:sz w:val="20"/>
                <w:szCs w:val="20"/>
                <w:lang w:val="en-US"/>
              </w:rPr>
              <w:t>82.0%</w:t>
            </w:r>
          </w:p>
          <w:p w14:paraId="7450A6F2" w14:textId="77777777" w:rsidR="00B05D13" w:rsidRPr="00C20FCE" w:rsidRDefault="00B05D13" w:rsidP="00A7328B">
            <w:pPr>
              <w:jc w:val="center"/>
              <w:rPr>
                <w:rFonts w:ascii="Arial" w:hAnsi="Arial" w:cs="Arial"/>
                <w:sz w:val="20"/>
                <w:szCs w:val="20"/>
                <w:lang w:val="en-US"/>
              </w:rPr>
            </w:pPr>
            <w:r w:rsidRPr="00C20FCE">
              <w:rPr>
                <w:rFonts w:ascii="Arial" w:hAnsi="Arial" w:cs="Arial"/>
                <w:sz w:val="20"/>
                <w:szCs w:val="20"/>
                <w:lang w:val="en-US"/>
              </w:rPr>
              <w:t>[71.5-92.5]</w:t>
            </w:r>
          </w:p>
        </w:tc>
        <w:tc>
          <w:tcPr>
            <w:tcW w:w="203" w:type="pct"/>
            <w:tcBorders>
              <w:top w:val="single" w:sz="12" w:space="0" w:color="auto"/>
              <w:left w:val="single" w:sz="2" w:space="0" w:color="auto"/>
              <w:bottom w:val="single" w:sz="2" w:space="0" w:color="auto"/>
              <w:right w:val="nil"/>
            </w:tcBorders>
            <w:vAlign w:val="center"/>
          </w:tcPr>
          <w:p w14:paraId="55219004" w14:textId="77777777" w:rsidR="00A7328B" w:rsidRPr="00C20FCE" w:rsidRDefault="00B05D13" w:rsidP="00A7328B">
            <w:pPr>
              <w:jc w:val="center"/>
              <w:rPr>
                <w:rFonts w:ascii="Arial" w:hAnsi="Arial" w:cs="Arial"/>
                <w:sz w:val="20"/>
                <w:szCs w:val="20"/>
                <w:lang w:val="en-US"/>
              </w:rPr>
            </w:pPr>
            <w:r w:rsidRPr="00C20FCE">
              <w:rPr>
                <w:rFonts w:ascii="Arial" w:hAnsi="Arial" w:cs="Arial"/>
                <w:sz w:val="20"/>
                <w:szCs w:val="20"/>
                <w:lang w:val="en-US"/>
              </w:rPr>
              <w:t>6</w:t>
            </w:r>
          </w:p>
        </w:tc>
        <w:tc>
          <w:tcPr>
            <w:tcW w:w="651" w:type="pct"/>
            <w:tcBorders>
              <w:top w:val="single" w:sz="12" w:space="0" w:color="auto"/>
              <w:left w:val="nil"/>
              <w:bottom w:val="single" w:sz="2" w:space="0" w:color="auto"/>
              <w:right w:val="single" w:sz="2" w:space="0" w:color="auto"/>
            </w:tcBorders>
            <w:vAlign w:val="center"/>
          </w:tcPr>
          <w:p w14:paraId="039EDE45" w14:textId="77777777" w:rsidR="00A7328B" w:rsidRPr="00C20FCE" w:rsidRDefault="00B05D13" w:rsidP="00A7328B">
            <w:pPr>
              <w:jc w:val="center"/>
              <w:rPr>
                <w:rFonts w:ascii="Arial" w:hAnsi="Arial" w:cs="Arial"/>
                <w:sz w:val="20"/>
                <w:szCs w:val="20"/>
                <w:lang w:val="en-US"/>
              </w:rPr>
            </w:pPr>
            <w:r w:rsidRPr="00C20FCE">
              <w:rPr>
                <w:rFonts w:ascii="Arial" w:hAnsi="Arial" w:cs="Arial"/>
                <w:sz w:val="20"/>
                <w:szCs w:val="20"/>
                <w:lang w:val="en-US"/>
              </w:rPr>
              <w:t>12.0%</w:t>
            </w:r>
          </w:p>
          <w:p w14:paraId="00C1B75D" w14:textId="77777777" w:rsidR="00B05D13" w:rsidRPr="00C20FCE" w:rsidRDefault="00B05D13" w:rsidP="00A7328B">
            <w:pPr>
              <w:jc w:val="center"/>
              <w:rPr>
                <w:rFonts w:ascii="Arial" w:hAnsi="Arial" w:cs="Arial"/>
                <w:sz w:val="20"/>
                <w:szCs w:val="20"/>
                <w:lang w:val="en-US"/>
              </w:rPr>
            </w:pPr>
            <w:r w:rsidRPr="00C20FCE">
              <w:rPr>
                <w:rFonts w:ascii="Arial" w:hAnsi="Arial" w:cs="Arial"/>
                <w:sz w:val="20"/>
                <w:szCs w:val="20"/>
                <w:lang w:val="en-US"/>
              </w:rPr>
              <w:t>[2.4-21.6]</w:t>
            </w:r>
          </w:p>
        </w:tc>
        <w:tc>
          <w:tcPr>
            <w:tcW w:w="226" w:type="pct"/>
            <w:tcBorders>
              <w:top w:val="single" w:sz="12" w:space="0" w:color="auto"/>
              <w:left w:val="single" w:sz="2" w:space="0" w:color="auto"/>
              <w:bottom w:val="single" w:sz="2" w:space="0" w:color="auto"/>
              <w:right w:val="nil"/>
            </w:tcBorders>
            <w:vAlign w:val="center"/>
          </w:tcPr>
          <w:p w14:paraId="22A42A67" w14:textId="77777777" w:rsidR="00A7328B" w:rsidRPr="00C20FCE" w:rsidRDefault="00B05D13" w:rsidP="00A7328B">
            <w:pPr>
              <w:jc w:val="center"/>
              <w:rPr>
                <w:rFonts w:ascii="Arial" w:hAnsi="Arial" w:cs="Arial"/>
                <w:sz w:val="20"/>
                <w:szCs w:val="20"/>
                <w:lang w:val="en-US"/>
              </w:rPr>
            </w:pPr>
            <w:r w:rsidRPr="00C20FCE">
              <w:rPr>
                <w:rFonts w:ascii="Arial" w:hAnsi="Arial" w:cs="Arial"/>
                <w:sz w:val="20"/>
                <w:szCs w:val="20"/>
                <w:lang w:val="en-US"/>
              </w:rPr>
              <w:t>31</w:t>
            </w:r>
          </w:p>
        </w:tc>
        <w:tc>
          <w:tcPr>
            <w:tcW w:w="584" w:type="pct"/>
            <w:tcBorders>
              <w:top w:val="single" w:sz="12" w:space="0" w:color="auto"/>
              <w:left w:val="nil"/>
              <w:bottom w:val="single" w:sz="2" w:space="0" w:color="auto"/>
              <w:right w:val="nil"/>
            </w:tcBorders>
            <w:vAlign w:val="center"/>
          </w:tcPr>
          <w:p w14:paraId="0EFB6D11" w14:textId="77777777" w:rsidR="00A7328B" w:rsidRPr="00C20FCE" w:rsidRDefault="00B05D13" w:rsidP="00A7328B">
            <w:pPr>
              <w:jc w:val="center"/>
              <w:rPr>
                <w:rFonts w:ascii="Arial" w:hAnsi="Arial" w:cs="Arial"/>
                <w:sz w:val="20"/>
                <w:szCs w:val="20"/>
                <w:lang w:val="en-US"/>
              </w:rPr>
            </w:pPr>
            <w:r w:rsidRPr="00C20FCE">
              <w:rPr>
                <w:rFonts w:ascii="Arial" w:hAnsi="Arial" w:cs="Arial"/>
                <w:sz w:val="20"/>
                <w:szCs w:val="20"/>
                <w:lang w:val="en-US"/>
              </w:rPr>
              <w:t>38.3%</w:t>
            </w:r>
          </w:p>
          <w:p w14:paraId="5E93D444" w14:textId="77777777" w:rsidR="00B05D13" w:rsidRPr="00C20FCE" w:rsidRDefault="00B05D13" w:rsidP="00A7328B">
            <w:pPr>
              <w:jc w:val="center"/>
              <w:rPr>
                <w:rFonts w:ascii="Arial" w:hAnsi="Arial" w:cs="Arial"/>
                <w:sz w:val="20"/>
                <w:szCs w:val="20"/>
                <w:lang w:val="en-US"/>
              </w:rPr>
            </w:pPr>
            <w:r w:rsidRPr="00C20FCE">
              <w:rPr>
                <w:rFonts w:ascii="Arial" w:hAnsi="Arial" w:cs="Arial"/>
                <w:sz w:val="20"/>
                <w:szCs w:val="20"/>
                <w:lang w:val="en-US"/>
              </w:rPr>
              <w:t>[26.0-50.5]</w:t>
            </w:r>
          </w:p>
        </w:tc>
      </w:tr>
      <w:tr w:rsidR="000B29C0" w:rsidRPr="00C20FCE" w14:paraId="231536A7" w14:textId="77777777" w:rsidTr="00382C17">
        <w:tc>
          <w:tcPr>
            <w:tcW w:w="620" w:type="pct"/>
            <w:tcBorders>
              <w:top w:val="single" w:sz="2" w:space="0" w:color="auto"/>
              <w:bottom w:val="single" w:sz="2" w:space="0" w:color="auto"/>
              <w:right w:val="single" w:sz="2" w:space="0" w:color="auto"/>
            </w:tcBorders>
            <w:vAlign w:val="center"/>
          </w:tcPr>
          <w:p w14:paraId="735EC05A" w14:textId="77777777" w:rsidR="00A7328B" w:rsidRPr="00C20FCE" w:rsidRDefault="00A7328B" w:rsidP="006714C0">
            <w:pPr>
              <w:rPr>
                <w:rFonts w:ascii="Arial" w:hAnsi="Arial" w:cs="Arial"/>
                <w:sz w:val="20"/>
                <w:szCs w:val="20"/>
                <w:lang w:val="en-US"/>
              </w:rPr>
            </w:pPr>
            <w:r w:rsidRPr="00C20FCE">
              <w:rPr>
                <w:rFonts w:ascii="Arial" w:hAnsi="Arial" w:cs="Arial"/>
                <w:sz w:val="20"/>
                <w:szCs w:val="20"/>
                <w:lang w:val="en-US"/>
              </w:rPr>
              <w:t>Azraq</w:t>
            </w:r>
          </w:p>
        </w:tc>
        <w:tc>
          <w:tcPr>
            <w:tcW w:w="281" w:type="pct"/>
            <w:tcBorders>
              <w:top w:val="single" w:sz="2" w:space="0" w:color="auto"/>
              <w:left w:val="single" w:sz="2" w:space="0" w:color="auto"/>
              <w:bottom w:val="single" w:sz="2" w:space="0" w:color="auto"/>
              <w:right w:val="single" w:sz="2" w:space="0" w:color="auto"/>
            </w:tcBorders>
            <w:vAlign w:val="center"/>
          </w:tcPr>
          <w:p w14:paraId="15062B11" w14:textId="77777777" w:rsidR="00A7328B" w:rsidRPr="00C20FCE" w:rsidRDefault="00E55A5F" w:rsidP="006714C0">
            <w:pPr>
              <w:jc w:val="center"/>
              <w:rPr>
                <w:rFonts w:ascii="Arial" w:hAnsi="Arial" w:cs="Arial"/>
                <w:sz w:val="20"/>
                <w:szCs w:val="20"/>
                <w:lang w:val="en-US"/>
              </w:rPr>
            </w:pPr>
            <w:r w:rsidRPr="00C20FCE">
              <w:rPr>
                <w:rFonts w:ascii="Arial" w:hAnsi="Arial" w:cs="Arial"/>
                <w:sz w:val="20"/>
                <w:szCs w:val="20"/>
                <w:lang w:val="en-US"/>
              </w:rPr>
              <w:t>106</w:t>
            </w:r>
          </w:p>
        </w:tc>
        <w:tc>
          <w:tcPr>
            <w:tcW w:w="246" w:type="pct"/>
            <w:tcBorders>
              <w:top w:val="single" w:sz="2" w:space="0" w:color="auto"/>
              <w:left w:val="single" w:sz="2" w:space="0" w:color="auto"/>
              <w:bottom w:val="single" w:sz="2" w:space="0" w:color="auto"/>
              <w:right w:val="nil"/>
            </w:tcBorders>
            <w:vAlign w:val="center"/>
          </w:tcPr>
          <w:p w14:paraId="28AEF415" w14:textId="77777777" w:rsidR="00A7328B" w:rsidRPr="00C20FCE" w:rsidRDefault="00E55A5F" w:rsidP="00A7328B">
            <w:pPr>
              <w:jc w:val="center"/>
              <w:rPr>
                <w:rFonts w:ascii="Arial" w:hAnsi="Arial" w:cs="Arial"/>
                <w:sz w:val="20"/>
                <w:szCs w:val="20"/>
                <w:lang w:val="en-US"/>
              </w:rPr>
            </w:pPr>
            <w:r w:rsidRPr="00C20FCE">
              <w:rPr>
                <w:rFonts w:ascii="Arial" w:hAnsi="Arial" w:cs="Arial"/>
                <w:sz w:val="20"/>
                <w:szCs w:val="20"/>
                <w:lang w:val="en-US"/>
              </w:rPr>
              <w:t>1</w:t>
            </w:r>
          </w:p>
        </w:tc>
        <w:tc>
          <w:tcPr>
            <w:tcW w:w="566" w:type="pct"/>
            <w:tcBorders>
              <w:top w:val="single" w:sz="2" w:space="0" w:color="auto"/>
              <w:left w:val="nil"/>
              <w:bottom w:val="single" w:sz="2" w:space="0" w:color="auto"/>
              <w:right w:val="single" w:sz="2" w:space="0" w:color="auto"/>
            </w:tcBorders>
            <w:vAlign w:val="center"/>
          </w:tcPr>
          <w:p w14:paraId="5AD6995A" w14:textId="77777777" w:rsidR="00A7328B" w:rsidRPr="00C20FCE" w:rsidRDefault="00E55A5F" w:rsidP="00A7328B">
            <w:pPr>
              <w:jc w:val="center"/>
              <w:rPr>
                <w:rFonts w:ascii="Arial" w:hAnsi="Arial" w:cs="Arial"/>
                <w:sz w:val="20"/>
                <w:szCs w:val="20"/>
                <w:lang w:val="en-US"/>
              </w:rPr>
            </w:pPr>
            <w:r w:rsidRPr="00C20FCE">
              <w:rPr>
                <w:rFonts w:ascii="Arial" w:hAnsi="Arial" w:cs="Arial"/>
                <w:sz w:val="20"/>
                <w:szCs w:val="20"/>
                <w:lang w:val="en-US"/>
              </w:rPr>
              <w:t>1.4%</w:t>
            </w:r>
          </w:p>
          <w:p w14:paraId="75C5F5B9" w14:textId="77777777" w:rsidR="00E55A5F" w:rsidRPr="00C20FCE" w:rsidRDefault="00E55A5F" w:rsidP="00A7328B">
            <w:pPr>
              <w:jc w:val="center"/>
              <w:rPr>
                <w:rFonts w:ascii="Arial" w:hAnsi="Arial" w:cs="Arial"/>
                <w:sz w:val="20"/>
                <w:szCs w:val="20"/>
                <w:lang w:val="en-US"/>
              </w:rPr>
            </w:pPr>
            <w:r w:rsidRPr="00C20FCE">
              <w:rPr>
                <w:rFonts w:ascii="Arial" w:hAnsi="Arial" w:cs="Arial"/>
                <w:sz w:val="20"/>
                <w:szCs w:val="20"/>
                <w:lang w:val="en-US"/>
              </w:rPr>
              <w:t>[0.0-4.4]</w:t>
            </w:r>
          </w:p>
        </w:tc>
        <w:tc>
          <w:tcPr>
            <w:tcW w:w="246" w:type="pct"/>
            <w:tcBorders>
              <w:top w:val="single" w:sz="2" w:space="0" w:color="auto"/>
              <w:left w:val="single" w:sz="2" w:space="0" w:color="auto"/>
              <w:bottom w:val="single" w:sz="2" w:space="0" w:color="auto"/>
              <w:right w:val="nil"/>
            </w:tcBorders>
            <w:vAlign w:val="center"/>
          </w:tcPr>
          <w:p w14:paraId="4670A6DA" w14:textId="77777777" w:rsidR="00A7328B" w:rsidRPr="00C20FCE" w:rsidRDefault="00E55A5F" w:rsidP="00A7328B">
            <w:pPr>
              <w:jc w:val="center"/>
              <w:rPr>
                <w:rFonts w:ascii="Arial" w:hAnsi="Arial" w:cs="Arial"/>
                <w:sz w:val="20"/>
                <w:szCs w:val="20"/>
                <w:lang w:val="en-US"/>
              </w:rPr>
            </w:pPr>
            <w:r w:rsidRPr="00C20FCE">
              <w:rPr>
                <w:rFonts w:ascii="Arial" w:hAnsi="Arial" w:cs="Arial"/>
                <w:sz w:val="20"/>
                <w:szCs w:val="20"/>
                <w:lang w:val="en-US"/>
              </w:rPr>
              <w:t>4</w:t>
            </w:r>
          </w:p>
        </w:tc>
        <w:tc>
          <w:tcPr>
            <w:tcW w:w="565" w:type="pct"/>
            <w:tcBorders>
              <w:top w:val="single" w:sz="2" w:space="0" w:color="auto"/>
              <w:left w:val="nil"/>
              <w:bottom w:val="single" w:sz="2" w:space="0" w:color="auto"/>
              <w:right w:val="single" w:sz="2" w:space="0" w:color="auto"/>
            </w:tcBorders>
            <w:vAlign w:val="center"/>
          </w:tcPr>
          <w:p w14:paraId="6ABDE1B8" w14:textId="77777777" w:rsidR="00A7328B" w:rsidRPr="00C20FCE" w:rsidRDefault="00E55A5F" w:rsidP="00A7328B">
            <w:pPr>
              <w:jc w:val="center"/>
              <w:rPr>
                <w:rFonts w:ascii="Arial" w:hAnsi="Arial" w:cs="Arial"/>
                <w:sz w:val="20"/>
                <w:szCs w:val="20"/>
                <w:lang w:val="en-US"/>
              </w:rPr>
            </w:pPr>
            <w:r w:rsidRPr="00C20FCE">
              <w:rPr>
                <w:rFonts w:ascii="Arial" w:hAnsi="Arial" w:cs="Arial"/>
                <w:sz w:val="20"/>
                <w:szCs w:val="20"/>
                <w:lang w:val="en-US"/>
              </w:rPr>
              <w:t>5.8%</w:t>
            </w:r>
          </w:p>
          <w:p w14:paraId="11893899" w14:textId="77777777" w:rsidR="00E55A5F" w:rsidRPr="00C20FCE" w:rsidRDefault="00E55A5F" w:rsidP="00A7328B">
            <w:pPr>
              <w:jc w:val="center"/>
              <w:rPr>
                <w:rFonts w:ascii="Arial" w:hAnsi="Arial" w:cs="Arial"/>
                <w:sz w:val="20"/>
                <w:szCs w:val="20"/>
                <w:lang w:val="en-US"/>
              </w:rPr>
            </w:pPr>
            <w:r w:rsidRPr="00C20FCE">
              <w:rPr>
                <w:rFonts w:ascii="Arial" w:hAnsi="Arial" w:cs="Arial"/>
                <w:sz w:val="20"/>
                <w:szCs w:val="20"/>
                <w:lang w:val="en-US"/>
              </w:rPr>
              <w:t>[0.3-11.3]</w:t>
            </w:r>
          </w:p>
        </w:tc>
        <w:tc>
          <w:tcPr>
            <w:tcW w:w="245" w:type="pct"/>
            <w:tcBorders>
              <w:top w:val="single" w:sz="2" w:space="0" w:color="auto"/>
              <w:left w:val="single" w:sz="2" w:space="0" w:color="auto"/>
              <w:bottom w:val="single" w:sz="2" w:space="0" w:color="auto"/>
              <w:right w:val="nil"/>
            </w:tcBorders>
            <w:vAlign w:val="center"/>
          </w:tcPr>
          <w:p w14:paraId="584CF682" w14:textId="77777777" w:rsidR="00A7328B" w:rsidRPr="00C20FCE" w:rsidRDefault="00E55A5F" w:rsidP="00A7328B">
            <w:pPr>
              <w:jc w:val="center"/>
              <w:rPr>
                <w:rFonts w:ascii="Arial" w:hAnsi="Arial" w:cs="Arial"/>
                <w:sz w:val="20"/>
                <w:szCs w:val="20"/>
                <w:lang w:val="en-US"/>
              </w:rPr>
            </w:pPr>
            <w:r w:rsidRPr="00C20FCE">
              <w:rPr>
                <w:rFonts w:ascii="Arial" w:hAnsi="Arial" w:cs="Arial"/>
                <w:sz w:val="20"/>
                <w:szCs w:val="20"/>
                <w:lang w:val="en-US"/>
              </w:rPr>
              <w:t>58</w:t>
            </w:r>
          </w:p>
        </w:tc>
        <w:tc>
          <w:tcPr>
            <w:tcW w:w="567" w:type="pct"/>
            <w:tcBorders>
              <w:top w:val="single" w:sz="2" w:space="0" w:color="auto"/>
              <w:left w:val="nil"/>
              <w:bottom w:val="single" w:sz="2" w:space="0" w:color="auto"/>
              <w:right w:val="single" w:sz="2" w:space="0" w:color="auto"/>
            </w:tcBorders>
            <w:vAlign w:val="center"/>
          </w:tcPr>
          <w:p w14:paraId="1B99CA85" w14:textId="77777777" w:rsidR="00A7328B" w:rsidRPr="00C20FCE" w:rsidRDefault="00E55A5F" w:rsidP="00A7328B">
            <w:pPr>
              <w:jc w:val="center"/>
              <w:rPr>
                <w:rFonts w:ascii="Arial" w:hAnsi="Arial" w:cs="Arial"/>
                <w:sz w:val="20"/>
                <w:szCs w:val="20"/>
                <w:lang w:val="en-US"/>
              </w:rPr>
            </w:pPr>
            <w:r w:rsidRPr="00C20FCE">
              <w:rPr>
                <w:rFonts w:ascii="Arial" w:hAnsi="Arial" w:cs="Arial"/>
                <w:sz w:val="20"/>
                <w:szCs w:val="20"/>
                <w:lang w:val="en-US"/>
              </w:rPr>
              <w:t>84.1%</w:t>
            </w:r>
          </w:p>
          <w:p w14:paraId="75FB1C5E" w14:textId="77777777" w:rsidR="00E55A5F" w:rsidRPr="00C20FCE" w:rsidRDefault="00E55A5F" w:rsidP="00A7328B">
            <w:pPr>
              <w:jc w:val="center"/>
              <w:rPr>
                <w:rFonts w:ascii="Arial" w:hAnsi="Arial" w:cs="Arial"/>
                <w:sz w:val="20"/>
                <w:szCs w:val="20"/>
                <w:lang w:val="en-US"/>
              </w:rPr>
            </w:pPr>
            <w:r w:rsidRPr="00C20FCE">
              <w:rPr>
                <w:rFonts w:ascii="Arial" w:hAnsi="Arial" w:cs="Arial"/>
                <w:sz w:val="20"/>
                <w:szCs w:val="20"/>
                <w:lang w:val="en-US"/>
              </w:rPr>
              <w:t>[</w:t>
            </w:r>
            <w:r w:rsidR="0015449A" w:rsidRPr="00C20FCE">
              <w:rPr>
                <w:rFonts w:ascii="Arial" w:hAnsi="Arial" w:cs="Arial"/>
                <w:sz w:val="20"/>
                <w:szCs w:val="20"/>
                <w:lang w:val="en-US"/>
              </w:rPr>
              <w:t>75.7-92.4</w:t>
            </w:r>
            <w:r w:rsidRPr="00C20FCE">
              <w:rPr>
                <w:rFonts w:ascii="Arial" w:hAnsi="Arial" w:cs="Arial"/>
                <w:sz w:val="20"/>
                <w:szCs w:val="20"/>
                <w:lang w:val="en-US"/>
              </w:rPr>
              <w:t>]</w:t>
            </w:r>
          </w:p>
        </w:tc>
        <w:tc>
          <w:tcPr>
            <w:tcW w:w="203" w:type="pct"/>
            <w:tcBorders>
              <w:top w:val="single" w:sz="2" w:space="0" w:color="auto"/>
              <w:left w:val="single" w:sz="2" w:space="0" w:color="auto"/>
              <w:bottom w:val="single" w:sz="2" w:space="0" w:color="auto"/>
              <w:right w:val="nil"/>
            </w:tcBorders>
            <w:vAlign w:val="center"/>
          </w:tcPr>
          <w:p w14:paraId="3D7C2A00" w14:textId="77777777" w:rsidR="00A7328B" w:rsidRPr="00C20FCE" w:rsidRDefault="0015449A" w:rsidP="00A7328B">
            <w:pPr>
              <w:jc w:val="center"/>
              <w:rPr>
                <w:rFonts w:ascii="Arial" w:hAnsi="Arial" w:cs="Arial"/>
                <w:sz w:val="20"/>
                <w:szCs w:val="20"/>
                <w:lang w:val="en-US"/>
              </w:rPr>
            </w:pPr>
            <w:r w:rsidRPr="00C20FCE">
              <w:rPr>
                <w:rFonts w:ascii="Arial" w:hAnsi="Arial" w:cs="Arial"/>
                <w:sz w:val="20"/>
                <w:szCs w:val="20"/>
                <w:lang w:val="en-US"/>
              </w:rPr>
              <w:t>6</w:t>
            </w:r>
          </w:p>
        </w:tc>
        <w:tc>
          <w:tcPr>
            <w:tcW w:w="651" w:type="pct"/>
            <w:tcBorders>
              <w:top w:val="single" w:sz="2" w:space="0" w:color="auto"/>
              <w:left w:val="nil"/>
              <w:bottom w:val="single" w:sz="2" w:space="0" w:color="auto"/>
              <w:right w:val="single" w:sz="2" w:space="0" w:color="auto"/>
            </w:tcBorders>
            <w:vAlign w:val="center"/>
          </w:tcPr>
          <w:p w14:paraId="5F64128C" w14:textId="77777777" w:rsidR="00A7328B" w:rsidRPr="00C20FCE" w:rsidRDefault="0015449A" w:rsidP="00A7328B">
            <w:pPr>
              <w:jc w:val="center"/>
              <w:rPr>
                <w:rFonts w:ascii="Arial" w:hAnsi="Arial" w:cs="Arial"/>
                <w:sz w:val="20"/>
                <w:szCs w:val="20"/>
                <w:lang w:val="en-US"/>
              </w:rPr>
            </w:pPr>
            <w:r w:rsidRPr="00C20FCE">
              <w:rPr>
                <w:rFonts w:ascii="Arial" w:hAnsi="Arial" w:cs="Arial"/>
                <w:sz w:val="20"/>
                <w:szCs w:val="20"/>
                <w:lang w:val="en-US"/>
              </w:rPr>
              <w:t>8.7%</w:t>
            </w:r>
          </w:p>
          <w:p w14:paraId="1D2868D1" w14:textId="77777777" w:rsidR="0015449A" w:rsidRPr="00C20FCE" w:rsidRDefault="0015449A" w:rsidP="00A7328B">
            <w:pPr>
              <w:jc w:val="center"/>
              <w:rPr>
                <w:rFonts w:ascii="Arial" w:hAnsi="Arial" w:cs="Arial"/>
                <w:sz w:val="20"/>
                <w:szCs w:val="20"/>
                <w:lang w:val="en-US"/>
              </w:rPr>
            </w:pPr>
            <w:r w:rsidRPr="00C20FCE">
              <w:rPr>
                <w:rFonts w:ascii="Arial" w:hAnsi="Arial" w:cs="Arial"/>
                <w:sz w:val="20"/>
                <w:szCs w:val="20"/>
                <w:lang w:val="en-US"/>
              </w:rPr>
              <w:t>[1.3-16.1]</w:t>
            </w:r>
          </w:p>
        </w:tc>
        <w:tc>
          <w:tcPr>
            <w:tcW w:w="226" w:type="pct"/>
            <w:tcBorders>
              <w:top w:val="single" w:sz="2" w:space="0" w:color="auto"/>
              <w:left w:val="single" w:sz="2" w:space="0" w:color="auto"/>
              <w:bottom w:val="single" w:sz="2" w:space="0" w:color="auto"/>
              <w:right w:val="nil"/>
            </w:tcBorders>
            <w:vAlign w:val="center"/>
          </w:tcPr>
          <w:p w14:paraId="3249D93E" w14:textId="77777777" w:rsidR="00A7328B" w:rsidRPr="00C20FCE" w:rsidRDefault="00E55A5F" w:rsidP="00A7328B">
            <w:pPr>
              <w:jc w:val="center"/>
              <w:rPr>
                <w:rFonts w:ascii="Arial" w:hAnsi="Arial" w:cs="Arial"/>
                <w:sz w:val="20"/>
                <w:szCs w:val="20"/>
                <w:lang w:val="en-US"/>
              </w:rPr>
            </w:pPr>
            <w:r w:rsidRPr="00C20FCE">
              <w:rPr>
                <w:rFonts w:ascii="Arial" w:hAnsi="Arial" w:cs="Arial"/>
                <w:sz w:val="20"/>
                <w:szCs w:val="20"/>
                <w:lang w:val="en-US"/>
              </w:rPr>
              <w:t>37</w:t>
            </w:r>
          </w:p>
        </w:tc>
        <w:tc>
          <w:tcPr>
            <w:tcW w:w="584" w:type="pct"/>
            <w:tcBorders>
              <w:top w:val="single" w:sz="2" w:space="0" w:color="auto"/>
              <w:left w:val="nil"/>
              <w:bottom w:val="single" w:sz="2" w:space="0" w:color="auto"/>
              <w:right w:val="nil"/>
            </w:tcBorders>
            <w:vAlign w:val="center"/>
          </w:tcPr>
          <w:p w14:paraId="561FE5A8" w14:textId="77777777" w:rsidR="00A7328B" w:rsidRPr="00C20FCE" w:rsidRDefault="00E55A5F" w:rsidP="00A7328B">
            <w:pPr>
              <w:jc w:val="center"/>
              <w:rPr>
                <w:rFonts w:ascii="Arial" w:hAnsi="Arial" w:cs="Arial"/>
                <w:sz w:val="20"/>
                <w:szCs w:val="20"/>
                <w:lang w:val="en-US"/>
              </w:rPr>
            </w:pPr>
            <w:r w:rsidRPr="00C20FCE">
              <w:rPr>
                <w:rFonts w:ascii="Arial" w:hAnsi="Arial" w:cs="Arial"/>
                <w:sz w:val="20"/>
                <w:szCs w:val="20"/>
                <w:lang w:val="en-US"/>
              </w:rPr>
              <w:t>34.9%</w:t>
            </w:r>
          </w:p>
          <w:p w14:paraId="20BA3879" w14:textId="77777777" w:rsidR="00E55A5F" w:rsidRPr="00C20FCE" w:rsidRDefault="00E55A5F" w:rsidP="00A7328B">
            <w:pPr>
              <w:jc w:val="center"/>
              <w:rPr>
                <w:rFonts w:ascii="Arial" w:hAnsi="Arial" w:cs="Arial"/>
                <w:sz w:val="20"/>
                <w:szCs w:val="20"/>
                <w:lang w:val="en-US"/>
              </w:rPr>
            </w:pPr>
            <w:r w:rsidRPr="00C20FCE">
              <w:rPr>
                <w:rFonts w:ascii="Arial" w:hAnsi="Arial" w:cs="Arial"/>
                <w:sz w:val="20"/>
                <w:szCs w:val="20"/>
                <w:lang w:val="en-US"/>
              </w:rPr>
              <w:t>[25.4-44.4]</w:t>
            </w:r>
          </w:p>
        </w:tc>
      </w:tr>
      <w:tr w:rsidR="000B29C0" w:rsidRPr="00C20FCE" w14:paraId="5D985DB1" w14:textId="77777777" w:rsidTr="00382C17">
        <w:tc>
          <w:tcPr>
            <w:tcW w:w="620" w:type="pct"/>
            <w:tcBorders>
              <w:top w:val="single" w:sz="2" w:space="0" w:color="auto"/>
              <w:bottom w:val="single" w:sz="12" w:space="0" w:color="auto"/>
              <w:right w:val="single" w:sz="2" w:space="0" w:color="auto"/>
            </w:tcBorders>
            <w:vAlign w:val="center"/>
          </w:tcPr>
          <w:p w14:paraId="7FDE5D16" w14:textId="77777777" w:rsidR="00A7328B" w:rsidRPr="00C20FCE" w:rsidRDefault="00A7328B" w:rsidP="006714C0">
            <w:pPr>
              <w:rPr>
                <w:rFonts w:ascii="Arial" w:hAnsi="Arial" w:cs="Arial"/>
                <w:sz w:val="20"/>
                <w:szCs w:val="20"/>
                <w:lang w:val="en-US"/>
              </w:rPr>
            </w:pPr>
            <w:r w:rsidRPr="00C20FCE">
              <w:rPr>
                <w:rFonts w:ascii="Arial" w:hAnsi="Arial" w:cs="Arial"/>
                <w:sz w:val="20"/>
                <w:szCs w:val="20"/>
                <w:lang w:val="en-US"/>
              </w:rPr>
              <w:t>Host communities</w:t>
            </w:r>
          </w:p>
        </w:tc>
        <w:tc>
          <w:tcPr>
            <w:tcW w:w="281" w:type="pct"/>
            <w:tcBorders>
              <w:top w:val="single" w:sz="2" w:space="0" w:color="auto"/>
              <w:left w:val="single" w:sz="2" w:space="0" w:color="auto"/>
              <w:bottom w:val="single" w:sz="12" w:space="0" w:color="auto"/>
              <w:right w:val="single" w:sz="2" w:space="0" w:color="auto"/>
            </w:tcBorders>
            <w:vAlign w:val="center"/>
          </w:tcPr>
          <w:p w14:paraId="10A60C95" w14:textId="77777777" w:rsidR="00A7328B" w:rsidRPr="00C20FCE" w:rsidRDefault="000B29C0" w:rsidP="006714C0">
            <w:pPr>
              <w:jc w:val="center"/>
              <w:rPr>
                <w:rFonts w:ascii="Arial" w:hAnsi="Arial" w:cs="Arial"/>
                <w:sz w:val="20"/>
                <w:szCs w:val="20"/>
                <w:lang w:val="en-US"/>
              </w:rPr>
            </w:pPr>
            <w:r w:rsidRPr="00C20FCE">
              <w:rPr>
                <w:rFonts w:ascii="Arial" w:hAnsi="Arial" w:cs="Arial"/>
                <w:sz w:val="20"/>
                <w:szCs w:val="20"/>
                <w:lang w:val="en-US"/>
              </w:rPr>
              <w:t>138</w:t>
            </w:r>
          </w:p>
        </w:tc>
        <w:tc>
          <w:tcPr>
            <w:tcW w:w="246" w:type="pct"/>
            <w:tcBorders>
              <w:top w:val="single" w:sz="2" w:space="0" w:color="auto"/>
              <w:left w:val="single" w:sz="2" w:space="0" w:color="auto"/>
              <w:bottom w:val="single" w:sz="12" w:space="0" w:color="auto"/>
              <w:right w:val="nil"/>
            </w:tcBorders>
            <w:vAlign w:val="center"/>
          </w:tcPr>
          <w:p w14:paraId="4D3D5FB5" w14:textId="77777777" w:rsidR="00A7328B" w:rsidRPr="00C20FCE" w:rsidRDefault="000B29C0" w:rsidP="00A7328B">
            <w:pPr>
              <w:jc w:val="center"/>
              <w:rPr>
                <w:rFonts w:ascii="Arial" w:hAnsi="Arial" w:cs="Arial"/>
                <w:sz w:val="20"/>
                <w:szCs w:val="20"/>
                <w:lang w:val="en-US"/>
              </w:rPr>
            </w:pPr>
            <w:r w:rsidRPr="00C20FCE">
              <w:rPr>
                <w:rFonts w:ascii="Arial" w:hAnsi="Arial" w:cs="Arial"/>
                <w:sz w:val="20"/>
                <w:szCs w:val="20"/>
                <w:lang w:val="en-US"/>
              </w:rPr>
              <w:t>17</w:t>
            </w:r>
          </w:p>
        </w:tc>
        <w:tc>
          <w:tcPr>
            <w:tcW w:w="566" w:type="pct"/>
            <w:tcBorders>
              <w:top w:val="single" w:sz="2" w:space="0" w:color="auto"/>
              <w:left w:val="nil"/>
              <w:bottom w:val="single" w:sz="12" w:space="0" w:color="auto"/>
              <w:right w:val="single" w:sz="2" w:space="0" w:color="auto"/>
            </w:tcBorders>
            <w:vAlign w:val="center"/>
          </w:tcPr>
          <w:p w14:paraId="468D89B5" w14:textId="77777777" w:rsidR="00A7328B" w:rsidRPr="00C20FCE" w:rsidRDefault="000B29C0" w:rsidP="00A7328B">
            <w:pPr>
              <w:jc w:val="center"/>
              <w:rPr>
                <w:rFonts w:ascii="Arial" w:hAnsi="Arial" w:cs="Arial"/>
                <w:sz w:val="20"/>
                <w:szCs w:val="20"/>
                <w:lang w:val="en-US"/>
              </w:rPr>
            </w:pPr>
            <w:r w:rsidRPr="00C20FCE">
              <w:rPr>
                <w:rFonts w:ascii="Arial" w:hAnsi="Arial" w:cs="Arial"/>
                <w:sz w:val="20"/>
                <w:szCs w:val="20"/>
                <w:lang w:val="en-US"/>
              </w:rPr>
              <w:t>24.3%</w:t>
            </w:r>
          </w:p>
          <w:p w14:paraId="3EE8AE42" w14:textId="77777777" w:rsidR="000B29C0" w:rsidRPr="00C20FCE" w:rsidRDefault="000B29C0" w:rsidP="00A7328B">
            <w:pPr>
              <w:jc w:val="center"/>
              <w:rPr>
                <w:rFonts w:ascii="Arial" w:hAnsi="Arial" w:cs="Arial"/>
                <w:sz w:val="20"/>
                <w:szCs w:val="20"/>
                <w:lang w:val="en-US"/>
              </w:rPr>
            </w:pPr>
            <w:r w:rsidRPr="00C20FCE">
              <w:rPr>
                <w:rFonts w:ascii="Arial" w:hAnsi="Arial" w:cs="Arial"/>
                <w:sz w:val="20"/>
                <w:szCs w:val="20"/>
                <w:lang w:val="en-US"/>
              </w:rPr>
              <w:t>[12.1-36.4]</w:t>
            </w:r>
          </w:p>
        </w:tc>
        <w:tc>
          <w:tcPr>
            <w:tcW w:w="246" w:type="pct"/>
            <w:tcBorders>
              <w:top w:val="single" w:sz="2" w:space="0" w:color="auto"/>
              <w:left w:val="single" w:sz="2" w:space="0" w:color="auto"/>
              <w:bottom w:val="single" w:sz="12" w:space="0" w:color="auto"/>
              <w:right w:val="nil"/>
            </w:tcBorders>
            <w:vAlign w:val="center"/>
          </w:tcPr>
          <w:p w14:paraId="7F71FB15" w14:textId="77777777" w:rsidR="00A7328B" w:rsidRPr="00C20FCE" w:rsidRDefault="000B29C0" w:rsidP="00A7328B">
            <w:pPr>
              <w:jc w:val="center"/>
              <w:rPr>
                <w:rFonts w:ascii="Arial" w:hAnsi="Arial" w:cs="Arial"/>
                <w:sz w:val="20"/>
                <w:szCs w:val="20"/>
                <w:lang w:val="en-US"/>
              </w:rPr>
            </w:pPr>
            <w:r w:rsidRPr="00C20FCE">
              <w:rPr>
                <w:rFonts w:ascii="Arial" w:hAnsi="Arial" w:cs="Arial"/>
                <w:sz w:val="20"/>
                <w:szCs w:val="20"/>
                <w:lang w:val="en-US"/>
              </w:rPr>
              <w:t>30</w:t>
            </w:r>
          </w:p>
        </w:tc>
        <w:tc>
          <w:tcPr>
            <w:tcW w:w="565" w:type="pct"/>
            <w:tcBorders>
              <w:top w:val="single" w:sz="2" w:space="0" w:color="auto"/>
              <w:left w:val="nil"/>
              <w:bottom w:val="single" w:sz="12" w:space="0" w:color="auto"/>
              <w:right w:val="single" w:sz="2" w:space="0" w:color="auto"/>
            </w:tcBorders>
            <w:vAlign w:val="center"/>
          </w:tcPr>
          <w:p w14:paraId="52BA3E0D" w14:textId="77777777" w:rsidR="00A7328B" w:rsidRPr="00C20FCE" w:rsidRDefault="000B29C0" w:rsidP="00A7328B">
            <w:pPr>
              <w:jc w:val="center"/>
              <w:rPr>
                <w:rFonts w:ascii="Arial" w:hAnsi="Arial" w:cs="Arial"/>
                <w:sz w:val="20"/>
                <w:szCs w:val="20"/>
                <w:lang w:val="en-US"/>
              </w:rPr>
            </w:pPr>
            <w:r w:rsidRPr="00C20FCE">
              <w:rPr>
                <w:rFonts w:ascii="Arial" w:hAnsi="Arial" w:cs="Arial"/>
                <w:sz w:val="20"/>
                <w:szCs w:val="20"/>
                <w:lang w:val="en-US"/>
              </w:rPr>
              <w:t>42.9%</w:t>
            </w:r>
          </w:p>
          <w:p w14:paraId="4DEB6871" w14:textId="77777777" w:rsidR="000B29C0" w:rsidRPr="00C20FCE" w:rsidRDefault="000B29C0" w:rsidP="00A7328B">
            <w:pPr>
              <w:jc w:val="center"/>
              <w:rPr>
                <w:rFonts w:ascii="Arial" w:hAnsi="Arial" w:cs="Arial"/>
                <w:sz w:val="20"/>
                <w:szCs w:val="20"/>
                <w:lang w:val="en-US"/>
              </w:rPr>
            </w:pPr>
            <w:r w:rsidRPr="00C20FCE">
              <w:rPr>
                <w:rFonts w:ascii="Arial" w:hAnsi="Arial" w:cs="Arial"/>
                <w:sz w:val="20"/>
                <w:szCs w:val="20"/>
                <w:lang w:val="en-US"/>
              </w:rPr>
              <w:t>[27.4-58.3]</w:t>
            </w:r>
          </w:p>
        </w:tc>
        <w:tc>
          <w:tcPr>
            <w:tcW w:w="245" w:type="pct"/>
            <w:tcBorders>
              <w:top w:val="single" w:sz="2" w:space="0" w:color="auto"/>
              <w:left w:val="single" w:sz="2" w:space="0" w:color="auto"/>
              <w:bottom w:val="single" w:sz="12" w:space="0" w:color="auto"/>
              <w:right w:val="nil"/>
            </w:tcBorders>
            <w:vAlign w:val="center"/>
          </w:tcPr>
          <w:p w14:paraId="5B128A38" w14:textId="77777777" w:rsidR="00A7328B" w:rsidRPr="00C20FCE" w:rsidRDefault="000B29C0" w:rsidP="00A7328B">
            <w:pPr>
              <w:jc w:val="center"/>
              <w:rPr>
                <w:rFonts w:ascii="Arial" w:hAnsi="Arial" w:cs="Arial"/>
                <w:sz w:val="20"/>
                <w:szCs w:val="20"/>
                <w:lang w:val="en-US"/>
              </w:rPr>
            </w:pPr>
            <w:r w:rsidRPr="00C20FCE">
              <w:rPr>
                <w:rFonts w:ascii="Arial" w:hAnsi="Arial" w:cs="Arial"/>
                <w:sz w:val="20"/>
                <w:szCs w:val="20"/>
                <w:lang w:val="en-US"/>
              </w:rPr>
              <w:t>8</w:t>
            </w:r>
          </w:p>
        </w:tc>
        <w:tc>
          <w:tcPr>
            <w:tcW w:w="567" w:type="pct"/>
            <w:tcBorders>
              <w:top w:val="single" w:sz="2" w:space="0" w:color="auto"/>
              <w:left w:val="nil"/>
              <w:bottom w:val="single" w:sz="12" w:space="0" w:color="auto"/>
              <w:right w:val="single" w:sz="2" w:space="0" w:color="auto"/>
            </w:tcBorders>
            <w:vAlign w:val="center"/>
          </w:tcPr>
          <w:p w14:paraId="714D7802" w14:textId="77777777" w:rsidR="00A7328B" w:rsidRPr="00C20FCE" w:rsidRDefault="000B29C0" w:rsidP="00A7328B">
            <w:pPr>
              <w:jc w:val="center"/>
              <w:rPr>
                <w:rFonts w:ascii="Arial" w:hAnsi="Arial" w:cs="Arial"/>
                <w:sz w:val="20"/>
                <w:szCs w:val="20"/>
                <w:lang w:val="en-US"/>
              </w:rPr>
            </w:pPr>
            <w:r w:rsidRPr="00C20FCE">
              <w:rPr>
                <w:rFonts w:ascii="Arial" w:hAnsi="Arial" w:cs="Arial"/>
                <w:sz w:val="20"/>
                <w:szCs w:val="20"/>
                <w:lang w:val="en-US"/>
              </w:rPr>
              <w:t>11.4%</w:t>
            </w:r>
          </w:p>
          <w:p w14:paraId="4401D39F" w14:textId="77777777" w:rsidR="000B29C0" w:rsidRPr="00C20FCE" w:rsidRDefault="000B29C0" w:rsidP="00A7328B">
            <w:pPr>
              <w:jc w:val="center"/>
              <w:rPr>
                <w:rFonts w:ascii="Arial" w:hAnsi="Arial" w:cs="Arial"/>
                <w:sz w:val="20"/>
                <w:szCs w:val="20"/>
                <w:lang w:val="en-US"/>
              </w:rPr>
            </w:pPr>
            <w:r w:rsidRPr="00C20FCE">
              <w:rPr>
                <w:rFonts w:ascii="Arial" w:hAnsi="Arial" w:cs="Arial"/>
                <w:sz w:val="20"/>
                <w:szCs w:val="20"/>
                <w:lang w:val="en-US"/>
              </w:rPr>
              <w:t>[3.8-19.0]</w:t>
            </w:r>
          </w:p>
        </w:tc>
        <w:tc>
          <w:tcPr>
            <w:tcW w:w="203" w:type="pct"/>
            <w:tcBorders>
              <w:top w:val="single" w:sz="2" w:space="0" w:color="auto"/>
              <w:left w:val="single" w:sz="2" w:space="0" w:color="auto"/>
              <w:bottom w:val="single" w:sz="12" w:space="0" w:color="auto"/>
              <w:right w:val="nil"/>
            </w:tcBorders>
            <w:vAlign w:val="center"/>
          </w:tcPr>
          <w:p w14:paraId="15204E03" w14:textId="77777777" w:rsidR="00A7328B" w:rsidRPr="00C20FCE" w:rsidRDefault="000B29C0" w:rsidP="00A7328B">
            <w:pPr>
              <w:jc w:val="center"/>
              <w:rPr>
                <w:rFonts w:ascii="Arial" w:hAnsi="Arial" w:cs="Arial"/>
                <w:sz w:val="20"/>
                <w:szCs w:val="20"/>
                <w:lang w:val="en-US"/>
              </w:rPr>
            </w:pPr>
            <w:r w:rsidRPr="00C20FCE">
              <w:rPr>
                <w:rFonts w:ascii="Arial" w:hAnsi="Arial" w:cs="Arial"/>
                <w:sz w:val="20"/>
                <w:szCs w:val="20"/>
                <w:lang w:val="en-US"/>
              </w:rPr>
              <w:t>15</w:t>
            </w:r>
          </w:p>
        </w:tc>
        <w:tc>
          <w:tcPr>
            <w:tcW w:w="651" w:type="pct"/>
            <w:tcBorders>
              <w:top w:val="single" w:sz="2" w:space="0" w:color="auto"/>
              <w:left w:val="nil"/>
              <w:bottom w:val="single" w:sz="12" w:space="0" w:color="auto"/>
              <w:right w:val="single" w:sz="2" w:space="0" w:color="auto"/>
            </w:tcBorders>
            <w:vAlign w:val="center"/>
          </w:tcPr>
          <w:p w14:paraId="135D7500" w14:textId="77777777" w:rsidR="00A7328B" w:rsidRPr="00C20FCE" w:rsidRDefault="000B29C0" w:rsidP="00A7328B">
            <w:pPr>
              <w:jc w:val="center"/>
              <w:rPr>
                <w:rFonts w:ascii="Arial" w:hAnsi="Arial" w:cs="Arial"/>
                <w:sz w:val="20"/>
                <w:szCs w:val="20"/>
                <w:lang w:val="en-US"/>
              </w:rPr>
            </w:pPr>
            <w:r w:rsidRPr="00C20FCE">
              <w:rPr>
                <w:rFonts w:ascii="Arial" w:hAnsi="Arial" w:cs="Arial"/>
                <w:sz w:val="20"/>
                <w:szCs w:val="20"/>
                <w:lang w:val="en-US"/>
              </w:rPr>
              <w:t>21.4%</w:t>
            </w:r>
          </w:p>
          <w:p w14:paraId="035E456A" w14:textId="77777777" w:rsidR="000B29C0" w:rsidRPr="00C20FCE" w:rsidRDefault="000B29C0" w:rsidP="00A7328B">
            <w:pPr>
              <w:jc w:val="center"/>
              <w:rPr>
                <w:rFonts w:ascii="Arial" w:hAnsi="Arial" w:cs="Arial"/>
                <w:sz w:val="20"/>
                <w:szCs w:val="20"/>
                <w:lang w:val="en-US"/>
              </w:rPr>
            </w:pPr>
            <w:r w:rsidRPr="00C20FCE">
              <w:rPr>
                <w:rFonts w:ascii="Arial" w:hAnsi="Arial" w:cs="Arial"/>
                <w:sz w:val="20"/>
                <w:szCs w:val="20"/>
                <w:lang w:val="en-US"/>
              </w:rPr>
              <w:t>[10.6-32.3]</w:t>
            </w:r>
          </w:p>
        </w:tc>
        <w:tc>
          <w:tcPr>
            <w:tcW w:w="226" w:type="pct"/>
            <w:tcBorders>
              <w:top w:val="single" w:sz="2" w:space="0" w:color="auto"/>
              <w:left w:val="single" w:sz="2" w:space="0" w:color="auto"/>
              <w:bottom w:val="single" w:sz="12" w:space="0" w:color="auto"/>
              <w:right w:val="nil"/>
            </w:tcBorders>
            <w:vAlign w:val="center"/>
          </w:tcPr>
          <w:p w14:paraId="5299A0C4" w14:textId="77777777" w:rsidR="00A7328B" w:rsidRPr="00C20FCE" w:rsidRDefault="000B29C0" w:rsidP="00A7328B">
            <w:pPr>
              <w:jc w:val="center"/>
              <w:rPr>
                <w:rFonts w:ascii="Arial" w:hAnsi="Arial" w:cs="Arial"/>
                <w:sz w:val="20"/>
                <w:szCs w:val="20"/>
                <w:lang w:val="en-US"/>
              </w:rPr>
            </w:pPr>
            <w:r w:rsidRPr="00C20FCE">
              <w:rPr>
                <w:rFonts w:ascii="Arial" w:hAnsi="Arial" w:cs="Arial"/>
                <w:sz w:val="20"/>
                <w:szCs w:val="20"/>
                <w:lang w:val="en-US"/>
              </w:rPr>
              <w:t>68</w:t>
            </w:r>
          </w:p>
        </w:tc>
        <w:tc>
          <w:tcPr>
            <w:tcW w:w="584" w:type="pct"/>
            <w:tcBorders>
              <w:top w:val="single" w:sz="2" w:space="0" w:color="auto"/>
              <w:left w:val="nil"/>
              <w:bottom w:val="single" w:sz="12" w:space="0" w:color="auto"/>
              <w:right w:val="nil"/>
            </w:tcBorders>
            <w:vAlign w:val="center"/>
          </w:tcPr>
          <w:p w14:paraId="6AB94DF3" w14:textId="77777777" w:rsidR="00A7328B" w:rsidRPr="00C20FCE" w:rsidRDefault="000B29C0" w:rsidP="00A7328B">
            <w:pPr>
              <w:jc w:val="center"/>
              <w:rPr>
                <w:rFonts w:ascii="Arial" w:hAnsi="Arial" w:cs="Arial"/>
                <w:sz w:val="20"/>
                <w:szCs w:val="20"/>
                <w:lang w:val="en-US"/>
              </w:rPr>
            </w:pPr>
            <w:r w:rsidRPr="00C20FCE">
              <w:rPr>
                <w:rFonts w:ascii="Arial" w:hAnsi="Arial" w:cs="Arial"/>
                <w:sz w:val="20"/>
                <w:szCs w:val="20"/>
                <w:lang w:val="en-US"/>
              </w:rPr>
              <w:t>49.3%</w:t>
            </w:r>
          </w:p>
          <w:p w14:paraId="61F05FCE" w14:textId="77777777" w:rsidR="000B29C0" w:rsidRPr="00C20FCE" w:rsidRDefault="000B29C0" w:rsidP="00A7328B">
            <w:pPr>
              <w:jc w:val="center"/>
              <w:rPr>
                <w:rFonts w:ascii="Arial" w:hAnsi="Arial" w:cs="Arial"/>
                <w:sz w:val="20"/>
                <w:szCs w:val="20"/>
                <w:lang w:val="en-US"/>
              </w:rPr>
            </w:pPr>
            <w:r w:rsidRPr="00C20FCE">
              <w:rPr>
                <w:rFonts w:ascii="Arial" w:hAnsi="Arial" w:cs="Arial"/>
                <w:sz w:val="20"/>
                <w:szCs w:val="20"/>
                <w:lang w:val="en-US"/>
              </w:rPr>
              <w:t>[38.7-59.9]</w:t>
            </w:r>
          </w:p>
        </w:tc>
      </w:tr>
    </w:tbl>
    <w:p w14:paraId="1A050597" w14:textId="77777777" w:rsidR="00695B5B" w:rsidRPr="00C20FCE" w:rsidRDefault="00695B5B" w:rsidP="006714C0">
      <w:pPr>
        <w:rPr>
          <w:rFonts w:ascii="Arial" w:hAnsi="Arial" w:cs="Arial"/>
          <w:b/>
          <w:sz w:val="20"/>
          <w:lang w:val="en-US"/>
        </w:rPr>
      </w:pPr>
    </w:p>
    <w:p w14:paraId="4DB43E35" w14:textId="77777777" w:rsidR="00695B5B" w:rsidRPr="00C20FCE" w:rsidRDefault="00695B5B" w:rsidP="006714C0">
      <w:pPr>
        <w:rPr>
          <w:rFonts w:ascii="Arial" w:hAnsi="Arial" w:cs="Arial"/>
          <w:b/>
          <w:sz w:val="20"/>
          <w:lang w:val="en-US"/>
        </w:rPr>
      </w:pPr>
    </w:p>
    <w:p w14:paraId="16C3549E" w14:textId="77777777" w:rsidR="00695B5B" w:rsidRPr="00C20FCE" w:rsidRDefault="00695B5B" w:rsidP="006714C0">
      <w:pPr>
        <w:rPr>
          <w:rFonts w:ascii="Arial" w:hAnsi="Arial" w:cs="Arial"/>
          <w:b/>
          <w:sz w:val="20"/>
          <w:lang w:val="en-US"/>
        </w:rPr>
      </w:pPr>
    </w:p>
    <w:p w14:paraId="5E91F150" w14:textId="77777777" w:rsidR="00695B5B" w:rsidRPr="00C20FCE" w:rsidRDefault="00695B5B" w:rsidP="006714C0">
      <w:pPr>
        <w:rPr>
          <w:rFonts w:ascii="Arial" w:hAnsi="Arial" w:cs="Arial"/>
          <w:b/>
          <w:sz w:val="20"/>
          <w:lang w:val="en-US"/>
        </w:rPr>
      </w:pPr>
    </w:p>
    <w:p w14:paraId="1FE36195" w14:textId="77777777" w:rsidR="00695B5B" w:rsidRPr="00C20FCE" w:rsidRDefault="00695B5B" w:rsidP="006714C0">
      <w:pPr>
        <w:rPr>
          <w:rFonts w:ascii="Arial" w:hAnsi="Arial" w:cs="Arial"/>
          <w:b/>
          <w:sz w:val="20"/>
          <w:lang w:val="en-US"/>
        </w:rPr>
      </w:pPr>
    </w:p>
    <w:p w14:paraId="71234A99" w14:textId="77777777" w:rsidR="00695B5B" w:rsidRPr="00C20FCE" w:rsidRDefault="00695B5B" w:rsidP="006714C0">
      <w:pPr>
        <w:rPr>
          <w:rFonts w:ascii="Arial" w:hAnsi="Arial" w:cs="Arial"/>
          <w:b/>
          <w:sz w:val="20"/>
          <w:lang w:val="en-US"/>
        </w:rPr>
      </w:pPr>
    </w:p>
    <w:p w14:paraId="71F1B5A2" w14:textId="77777777" w:rsidR="00695B5B" w:rsidRPr="00C20FCE" w:rsidRDefault="00695B5B" w:rsidP="006714C0">
      <w:pPr>
        <w:rPr>
          <w:rFonts w:ascii="Arial" w:hAnsi="Arial" w:cs="Arial"/>
          <w:b/>
          <w:sz w:val="20"/>
          <w:lang w:val="en-US"/>
        </w:rPr>
      </w:pPr>
    </w:p>
    <w:p w14:paraId="60D1F0F9" w14:textId="77777777" w:rsidR="00695B5B" w:rsidRPr="00C20FCE" w:rsidRDefault="00695B5B" w:rsidP="006714C0">
      <w:pPr>
        <w:rPr>
          <w:rFonts w:ascii="Arial" w:hAnsi="Arial" w:cs="Arial"/>
          <w:b/>
          <w:sz w:val="20"/>
          <w:lang w:val="en-US"/>
        </w:rPr>
      </w:pPr>
    </w:p>
    <w:p w14:paraId="71167AAA" w14:textId="77777777" w:rsidR="00695B5B" w:rsidRPr="00C20FCE" w:rsidRDefault="00695B5B" w:rsidP="006714C0">
      <w:pPr>
        <w:rPr>
          <w:rFonts w:ascii="Arial" w:hAnsi="Arial" w:cs="Arial"/>
          <w:b/>
          <w:sz w:val="20"/>
          <w:lang w:val="en-US"/>
        </w:rPr>
      </w:pPr>
    </w:p>
    <w:p w14:paraId="066CAF6B" w14:textId="77777777" w:rsidR="00695B5B" w:rsidRPr="00C20FCE" w:rsidRDefault="00695B5B" w:rsidP="006714C0">
      <w:pPr>
        <w:rPr>
          <w:rFonts w:ascii="Arial" w:hAnsi="Arial" w:cs="Arial"/>
          <w:b/>
          <w:sz w:val="20"/>
          <w:lang w:val="en-US"/>
        </w:rPr>
      </w:pPr>
    </w:p>
    <w:p w14:paraId="12923F77" w14:textId="77777777" w:rsidR="00695B5B" w:rsidRPr="00C20FCE" w:rsidRDefault="00695B5B" w:rsidP="006714C0">
      <w:pPr>
        <w:rPr>
          <w:rFonts w:ascii="Arial" w:hAnsi="Arial" w:cs="Arial"/>
          <w:b/>
          <w:sz w:val="20"/>
          <w:lang w:val="en-US"/>
        </w:rPr>
      </w:pPr>
    </w:p>
    <w:p w14:paraId="2E5CEB11" w14:textId="5A7A5AC1" w:rsidR="006714C0" w:rsidRPr="00C20FCE" w:rsidRDefault="00A91652" w:rsidP="006714C0">
      <w:pPr>
        <w:rPr>
          <w:rFonts w:ascii="Arial" w:hAnsi="Arial" w:cs="Arial"/>
          <w:b/>
          <w:sz w:val="20"/>
          <w:lang w:val="en-US"/>
        </w:rPr>
      </w:pPr>
      <w:r w:rsidRPr="00C20FCE">
        <w:rPr>
          <w:rFonts w:ascii="Arial" w:hAnsi="Arial" w:cs="Arial"/>
          <w:b/>
          <w:sz w:val="20"/>
          <w:lang w:val="en-US"/>
        </w:rPr>
        <w:lastRenderedPageBreak/>
        <w:t>Table 6</w:t>
      </w:r>
      <w:r w:rsidR="00C647B3" w:rsidRPr="00C20FCE">
        <w:rPr>
          <w:rFonts w:ascii="Arial" w:hAnsi="Arial" w:cs="Arial"/>
          <w:b/>
          <w:sz w:val="20"/>
          <w:lang w:val="en-US"/>
        </w:rPr>
        <w:t>3</w:t>
      </w:r>
      <w:r w:rsidR="006714C0" w:rsidRPr="00C20FCE">
        <w:rPr>
          <w:rFonts w:ascii="Arial" w:hAnsi="Arial" w:cs="Arial"/>
          <w:b/>
          <w:sz w:val="20"/>
          <w:lang w:val="en-US"/>
        </w:rPr>
        <w:t>: Drinking practices during diarrhea</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340"/>
        <w:gridCol w:w="633"/>
        <w:gridCol w:w="562"/>
        <w:gridCol w:w="1128"/>
        <w:gridCol w:w="559"/>
        <w:gridCol w:w="1274"/>
        <w:gridCol w:w="415"/>
        <w:gridCol w:w="138"/>
        <w:gridCol w:w="1270"/>
        <w:gridCol w:w="339"/>
        <w:gridCol w:w="1408"/>
        <w:gridCol w:w="559"/>
        <w:gridCol w:w="1175"/>
      </w:tblGrid>
      <w:tr w:rsidR="001A4AA9" w:rsidRPr="00C20FCE" w14:paraId="23DB3244" w14:textId="77777777" w:rsidTr="00A231E3">
        <w:trPr>
          <w:trHeight w:val="720"/>
        </w:trPr>
        <w:tc>
          <w:tcPr>
            <w:tcW w:w="620" w:type="pct"/>
            <w:vMerge w:val="restart"/>
            <w:tcBorders>
              <w:top w:val="single" w:sz="12" w:space="0" w:color="auto"/>
              <w:right w:val="single" w:sz="2" w:space="0" w:color="auto"/>
            </w:tcBorders>
            <w:shd w:val="clear" w:color="auto" w:fill="8DB3E2" w:themeFill="text2" w:themeFillTint="66"/>
            <w:vAlign w:val="center"/>
          </w:tcPr>
          <w:p w14:paraId="3DB2CA09" w14:textId="77777777" w:rsidR="001A4AA9" w:rsidRPr="00C20FCE" w:rsidRDefault="001A4AA9" w:rsidP="006714C0">
            <w:pPr>
              <w:jc w:val="center"/>
              <w:rPr>
                <w:rFonts w:ascii="Arial" w:hAnsi="Arial" w:cs="Arial"/>
                <w:b/>
                <w:sz w:val="20"/>
                <w:szCs w:val="20"/>
                <w:lang w:val="en-US"/>
              </w:rPr>
            </w:pPr>
            <w:r w:rsidRPr="00C20FCE">
              <w:rPr>
                <w:rFonts w:ascii="Arial" w:hAnsi="Arial" w:cs="Arial"/>
                <w:b/>
                <w:sz w:val="20"/>
                <w:szCs w:val="20"/>
                <w:lang w:val="en-US"/>
              </w:rPr>
              <w:t>Survey Area</w:t>
            </w:r>
          </w:p>
        </w:tc>
        <w:tc>
          <w:tcPr>
            <w:tcW w:w="293"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0EFD9377" w14:textId="77777777" w:rsidR="001A4AA9" w:rsidRPr="00C20FCE" w:rsidRDefault="001A4AA9" w:rsidP="006714C0">
            <w:pPr>
              <w:jc w:val="center"/>
              <w:rPr>
                <w:rFonts w:ascii="Arial" w:hAnsi="Arial" w:cs="Arial"/>
                <w:b/>
                <w:sz w:val="20"/>
                <w:szCs w:val="20"/>
                <w:lang w:val="en-US"/>
              </w:rPr>
            </w:pPr>
            <w:r w:rsidRPr="00C20FCE">
              <w:rPr>
                <w:rFonts w:ascii="Arial" w:hAnsi="Arial" w:cs="Arial"/>
                <w:b/>
                <w:sz w:val="20"/>
                <w:szCs w:val="20"/>
                <w:lang w:val="en-US"/>
              </w:rPr>
              <w:t>N</w:t>
            </w:r>
          </w:p>
        </w:tc>
        <w:tc>
          <w:tcPr>
            <w:tcW w:w="4088" w:type="pct"/>
            <w:gridSpan w:val="11"/>
            <w:tcBorders>
              <w:top w:val="single" w:sz="12" w:space="0" w:color="auto"/>
              <w:left w:val="single" w:sz="2" w:space="0" w:color="auto"/>
              <w:bottom w:val="single" w:sz="2" w:space="0" w:color="auto"/>
            </w:tcBorders>
            <w:shd w:val="clear" w:color="auto" w:fill="8DB3E2" w:themeFill="text2" w:themeFillTint="66"/>
            <w:vAlign w:val="center"/>
          </w:tcPr>
          <w:p w14:paraId="310EE7B1" w14:textId="77777777" w:rsidR="001A4AA9" w:rsidRPr="00C20FCE" w:rsidRDefault="001A4AA9" w:rsidP="001A4AA9">
            <w:pPr>
              <w:jc w:val="center"/>
              <w:rPr>
                <w:rFonts w:ascii="Arial" w:hAnsi="Arial" w:cs="Arial"/>
                <w:b/>
                <w:sz w:val="20"/>
                <w:szCs w:val="20"/>
                <w:lang w:val="en-US"/>
              </w:rPr>
            </w:pPr>
            <w:r w:rsidRPr="00C20FCE">
              <w:rPr>
                <w:rFonts w:ascii="Arial" w:hAnsi="Arial" w:cs="Arial"/>
                <w:b/>
                <w:sz w:val="20"/>
                <w:szCs w:val="20"/>
                <w:lang w:val="en-US"/>
              </w:rPr>
              <w:t>Percent distribution of children age 0-59 months with diarrhea in the last two weeks by amount of liquids given during episode of diarrhea</w:t>
            </w:r>
          </w:p>
        </w:tc>
      </w:tr>
      <w:tr w:rsidR="00A231E3" w:rsidRPr="00C20FCE" w14:paraId="65684121" w14:textId="77777777" w:rsidTr="00A231E3">
        <w:trPr>
          <w:trHeight w:val="465"/>
        </w:trPr>
        <w:tc>
          <w:tcPr>
            <w:tcW w:w="620" w:type="pct"/>
            <w:vMerge/>
            <w:tcBorders>
              <w:bottom w:val="single" w:sz="12" w:space="0" w:color="auto"/>
              <w:right w:val="single" w:sz="2" w:space="0" w:color="auto"/>
            </w:tcBorders>
            <w:shd w:val="clear" w:color="auto" w:fill="8DB3E2" w:themeFill="text2" w:themeFillTint="66"/>
            <w:vAlign w:val="center"/>
          </w:tcPr>
          <w:p w14:paraId="2B2420B0" w14:textId="77777777" w:rsidR="001A4AA9" w:rsidRPr="00C20FCE" w:rsidRDefault="001A4AA9" w:rsidP="001A4AA9">
            <w:pPr>
              <w:rPr>
                <w:rFonts w:ascii="Arial" w:hAnsi="Arial" w:cs="Arial"/>
                <w:b/>
                <w:sz w:val="20"/>
                <w:szCs w:val="20"/>
                <w:lang w:val="en-US"/>
              </w:rPr>
            </w:pPr>
          </w:p>
        </w:tc>
        <w:tc>
          <w:tcPr>
            <w:tcW w:w="293" w:type="pct"/>
            <w:vMerge/>
            <w:tcBorders>
              <w:left w:val="single" w:sz="2" w:space="0" w:color="auto"/>
              <w:bottom w:val="single" w:sz="12" w:space="0" w:color="auto"/>
              <w:right w:val="single" w:sz="2" w:space="0" w:color="auto"/>
            </w:tcBorders>
            <w:shd w:val="clear" w:color="auto" w:fill="8DB3E2" w:themeFill="text2" w:themeFillTint="66"/>
            <w:vAlign w:val="center"/>
          </w:tcPr>
          <w:p w14:paraId="2406CC71" w14:textId="77777777" w:rsidR="001A4AA9" w:rsidRPr="00C20FCE" w:rsidRDefault="001A4AA9" w:rsidP="001A4AA9">
            <w:pPr>
              <w:jc w:val="center"/>
              <w:rPr>
                <w:rFonts w:ascii="Arial" w:hAnsi="Arial" w:cs="Arial"/>
                <w:b/>
                <w:sz w:val="20"/>
                <w:szCs w:val="20"/>
                <w:lang w:val="en-US"/>
              </w:rPr>
            </w:pPr>
          </w:p>
        </w:tc>
        <w:tc>
          <w:tcPr>
            <w:tcW w:w="782" w:type="pct"/>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33DDCFFC" w14:textId="77777777" w:rsidR="001A4AA9" w:rsidRPr="00C20FCE" w:rsidRDefault="001A4AA9" w:rsidP="001A4AA9">
            <w:pPr>
              <w:jc w:val="center"/>
              <w:rPr>
                <w:rFonts w:ascii="Arial" w:hAnsi="Arial" w:cs="Arial"/>
                <w:b/>
                <w:sz w:val="20"/>
              </w:rPr>
            </w:pPr>
            <w:r w:rsidRPr="00C20FCE">
              <w:rPr>
                <w:rFonts w:ascii="Arial" w:hAnsi="Arial" w:cs="Arial"/>
                <w:b/>
                <w:sz w:val="20"/>
              </w:rPr>
              <w:t>Less</w:t>
            </w:r>
          </w:p>
        </w:tc>
        <w:tc>
          <w:tcPr>
            <w:tcW w:w="849" w:type="pct"/>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5F80D495" w14:textId="77777777" w:rsidR="001A4AA9" w:rsidRPr="00C20FCE" w:rsidRDefault="001A4AA9" w:rsidP="001A4AA9">
            <w:pPr>
              <w:jc w:val="center"/>
              <w:rPr>
                <w:rFonts w:ascii="Arial" w:hAnsi="Arial" w:cs="Arial"/>
                <w:b/>
                <w:sz w:val="20"/>
              </w:rPr>
            </w:pPr>
            <w:r w:rsidRPr="00C20FCE">
              <w:rPr>
                <w:rFonts w:ascii="Arial" w:hAnsi="Arial" w:cs="Arial"/>
                <w:b/>
                <w:sz w:val="20"/>
              </w:rPr>
              <w:t>About the same</w:t>
            </w:r>
          </w:p>
        </w:tc>
        <w:tc>
          <w:tcPr>
            <w:tcW w:w="844" w:type="pct"/>
            <w:gridSpan w:val="3"/>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6C683064" w14:textId="77777777" w:rsidR="001A4AA9" w:rsidRPr="00C20FCE" w:rsidRDefault="001A4AA9" w:rsidP="001A4AA9">
            <w:pPr>
              <w:jc w:val="center"/>
              <w:rPr>
                <w:rFonts w:ascii="Arial" w:hAnsi="Arial" w:cs="Arial"/>
                <w:b/>
                <w:sz w:val="20"/>
              </w:rPr>
            </w:pPr>
            <w:r w:rsidRPr="00C20FCE">
              <w:rPr>
                <w:rFonts w:ascii="Arial" w:hAnsi="Arial" w:cs="Arial"/>
                <w:b/>
                <w:sz w:val="20"/>
              </w:rPr>
              <w:t>More</w:t>
            </w:r>
          </w:p>
        </w:tc>
        <w:tc>
          <w:tcPr>
            <w:tcW w:w="809" w:type="pct"/>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74156B7B" w14:textId="77777777" w:rsidR="001A4AA9" w:rsidRPr="00C20FCE" w:rsidRDefault="001A4AA9" w:rsidP="001A4AA9">
            <w:pPr>
              <w:jc w:val="center"/>
              <w:rPr>
                <w:rFonts w:ascii="Arial" w:hAnsi="Arial" w:cs="Arial"/>
                <w:b/>
                <w:sz w:val="20"/>
              </w:rPr>
            </w:pPr>
            <w:r w:rsidRPr="00C20FCE">
              <w:rPr>
                <w:rFonts w:ascii="Arial" w:hAnsi="Arial" w:cs="Arial"/>
                <w:b/>
                <w:sz w:val="20"/>
              </w:rPr>
              <w:t>Nothing to drink</w:t>
            </w:r>
          </w:p>
        </w:tc>
        <w:tc>
          <w:tcPr>
            <w:tcW w:w="804" w:type="pct"/>
            <w:gridSpan w:val="2"/>
            <w:tcBorders>
              <w:top w:val="single" w:sz="2" w:space="0" w:color="auto"/>
              <w:left w:val="single" w:sz="2" w:space="0" w:color="auto"/>
              <w:bottom w:val="single" w:sz="2" w:space="0" w:color="auto"/>
            </w:tcBorders>
            <w:shd w:val="clear" w:color="auto" w:fill="8DB3E2" w:themeFill="text2" w:themeFillTint="66"/>
            <w:vAlign w:val="center"/>
          </w:tcPr>
          <w:p w14:paraId="74C930F6" w14:textId="77777777" w:rsidR="001A4AA9" w:rsidRPr="00C20FCE" w:rsidRDefault="001A4AA9" w:rsidP="001A4AA9">
            <w:pPr>
              <w:jc w:val="center"/>
              <w:rPr>
                <w:rFonts w:ascii="Arial" w:hAnsi="Arial" w:cs="Arial"/>
                <w:b/>
                <w:sz w:val="20"/>
              </w:rPr>
            </w:pPr>
            <w:r w:rsidRPr="00C20FCE">
              <w:rPr>
                <w:rFonts w:ascii="Arial" w:hAnsi="Arial" w:cs="Arial"/>
                <w:b/>
                <w:sz w:val="20"/>
              </w:rPr>
              <w:t>Don’t know</w:t>
            </w:r>
          </w:p>
        </w:tc>
      </w:tr>
      <w:tr w:rsidR="006D053D" w:rsidRPr="00C20FCE" w14:paraId="41BBAEF6" w14:textId="77777777" w:rsidTr="00A231E3">
        <w:trPr>
          <w:trHeight w:val="465"/>
        </w:trPr>
        <w:tc>
          <w:tcPr>
            <w:tcW w:w="620" w:type="pct"/>
            <w:vMerge/>
            <w:tcBorders>
              <w:bottom w:val="single" w:sz="12" w:space="0" w:color="auto"/>
              <w:right w:val="single" w:sz="2" w:space="0" w:color="auto"/>
            </w:tcBorders>
            <w:shd w:val="clear" w:color="auto" w:fill="8DB3E2" w:themeFill="text2" w:themeFillTint="66"/>
            <w:vAlign w:val="center"/>
          </w:tcPr>
          <w:p w14:paraId="6B978140" w14:textId="77777777" w:rsidR="006714C0" w:rsidRPr="00C20FCE" w:rsidRDefault="006714C0" w:rsidP="006714C0">
            <w:pPr>
              <w:rPr>
                <w:rFonts w:ascii="Arial" w:hAnsi="Arial" w:cs="Arial"/>
                <w:b/>
                <w:sz w:val="20"/>
                <w:szCs w:val="20"/>
                <w:lang w:val="en-US"/>
              </w:rPr>
            </w:pPr>
          </w:p>
        </w:tc>
        <w:tc>
          <w:tcPr>
            <w:tcW w:w="293" w:type="pct"/>
            <w:vMerge/>
            <w:tcBorders>
              <w:left w:val="single" w:sz="2" w:space="0" w:color="auto"/>
              <w:bottom w:val="single" w:sz="12" w:space="0" w:color="auto"/>
              <w:right w:val="single" w:sz="2" w:space="0" w:color="auto"/>
            </w:tcBorders>
            <w:shd w:val="clear" w:color="auto" w:fill="8DB3E2" w:themeFill="text2" w:themeFillTint="66"/>
            <w:vAlign w:val="center"/>
          </w:tcPr>
          <w:p w14:paraId="2E467487" w14:textId="77777777" w:rsidR="006714C0" w:rsidRPr="00C20FCE" w:rsidRDefault="006714C0" w:rsidP="006714C0">
            <w:pPr>
              <w:jc w:val="center"/>
              <w:rPr>
                <w:rFonts w:ascii="Arial" w:hAnsi="Arial" w:cs="Arial"/>
                <w:b/>
                <w:sz w:val="20"/>
                <w:szCs w:val="20"/>
                <w:lang w:val="en-US"/>
              </w:rPr>
            </w:pPr>
          </w:p>
        </w:tc>
        <w:tc>
          <w:tcPr>
            <w:tcW w:w="260"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5FF137AE" w14:textId="77777777" w:rsidR="006714C0" w:rsidRPr="00C20FCE" w:rsidRDefault="006714C0" w:rsidP="006714C0">
            <w:pPr>
              <w:jc w:val="center"/>
              <w:rPr>
                <w:rFonts w:ascii="Arial" w:hAnsi="Arial" w:cs="Arial"/>
                <w:b/>
                <w:sz w:val="20"/>
                <w:szCs w:val="20"/>
                <w:lang w:val="en-US"/>
              </w:rPr>
            </w:pPr>
            <w:r w:rsidRPr="00C20FCE">
              <w:rPr>
                <w:rFonts w:ascii="Arial" w:hAnsi="Arial" w:cs="Arial"/>
                <w:b/>
                <w:sz w:val="20"/>
                <w:szCs w:val="20"/>
                <w:lang w:val="en-US"/>
              </w:rPr>
              <w:t>n</w:t>
            </w:r>
          </w:p>
        </w:tc>
        <w:tc>
          <w:tcPr>
            <w:tcW w:w="522"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43F209D8" w14:textId="77777777" w:rsidR="006714C0" w:rsidRPr="00C20FCE" w:rsidRDefault="006714C0" w:rsidP="006714C0">
            <w:pPr>
              <w:jc w:val="center"/>
              <w:rPr>
                <w:rFonts w:ascii="Arial" w:hAnsi="Arial" w:cs="Arial"/>
                <w:b/>
                <w:sz w:val="20"/>
                <w:szCs w:val="20"/>
                <w:lang w:val="en-US"/>
              </w:rPr>
            </w:pPr>
            <w:r w:rsidRPr="00C20FCE">
              <w:rPr>
                <w:rFonts w:ascii="Arial" w:hAnsi="Arial" w:cs="Arial"/>
                <w:b/>
                <w:sz w:val="20"/>
                <w:szCs w:val="20"/>
                <w:lang w:val="en-US"/>
              </w:rPr>
              <w:t>%</w:t>
            </w:r>
          </w:p>
          <w:p w14:paraId="37707212" w14:textId="77777777" w:rsidR="006714C0" w:rsidRPr="00C20FCE" w:rsidRDefault="006714C0" w:rsidP="006714C0">
            <w:pPr>
              <w:jc w:val="center"/>
              <w:rPr>
                <w:rFonts w:ascii="Arial" w:hAnsi="Arial" w:cs="Arial"/>
                <w:b/>
                <w:sz w:val="20"/>
                <w:szCs w:val="20"/>
                <w:lang w:val="en-US"/>
              </w:rPr>
            </w:pPr>
            <w:r w:rsidRPr="00C20FCE">
              <w:rPr>
                <w:rFonts w:ascii="Arial" w:hAnsi="Arial" w:cs="Arial"/>
                <w:b/>
                <w:sz w:val="20"/>
                <w:szCs w:val="20"/>
                <w:lang w:val="en-US"/>
              </w:rPr>
              <w:t>[95% CI]</w:t>
            </w:r>
          </w:p>
        </w:tc>
        <w:tc>
          <w:tcPr>
            <w:tcW w:w="259"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6FD4E4C4" w14:textId="77777777" w:rsidR="006714C0" w:rsidRPr="00C20FCE" w:rsidRDefault="006714C0" w:rsidP="006714C0">
            <w:pPr>
              <w:jc w:val="center"/>
              <w:rPr>
                <w:rFonts w:ascii="Arial" w:hAnsi="Arial" w:cs="Arial"/>
                <w:b/>
                <w:sz w:val="20"/>
                <w:szCs w:val="20"/>
                <w:lang w:val="en-US"/>
              </w:rPr>
            </w:pPr>
            <w:r w:rsidRPr="00C20FCE">
              <w:rPr>
                <w:rFonts w:ascii="Arial" w:hAnsi="Arial" w:cs="Arial"/>
                <w:b/>
                <w:sz w:val="20"/>
                <w:szCs w:val="20"/>
                <w:lang w:val="en-US"/>
              </w:rPr>
              <w:t>n</w:t>
            </w:r>
          </w:p>
        </w:tc>
        <w:tc>
          <w:tcPr>
            <w:tcW w:w="589"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5559374D" w14:textId="77777777" w:rsidR="006714C0" w:rsidRPr="00C20FCE" w:rsidRDefault="006714C0" w:rsidP="006714C0">
            <w:pPr>
              <w:jc w:val="center"/>
              <w:rPr>
                <w:rFonts w:ascii="Arial" w:hAnsi="Arial" w:cs="Arial"/>
                <w:b/>
                <w:sz w:val="20"/>
                <w:szCs w:val="20"/>
                <w:lang w:val="en-US"/>
              </w:rPr>
            </w:pPr>
            <w:r w:rsidRPr="00C20FCE">
              <w:rPr>
                <w:rFonts w:ascii="Arial" w:hAnsi="Arial" w:cs="Arial"/>
                <w:b/>
                <w:sz w:val="20"/>
                <w:szCs w:val="20"/>
                <w:lang w:val="en-US"/>
              </w:rPr>
              <w:t>%</w:t>
            </w:r>
          </w:p>
          <w:p w14:paraId="5AAB67CD" w14:textId="77777777" w:rsidR="006714C0" w:rsidRPr="00C20FCE" w:rsidRDefault="006714C0" w:rsidP="006714C0">
            <w:pPr>
              <w:jc w:val="center"/>
              <w:rPr>
                <w:rFonts w:ascii="Arial" w:hAnsi="Arial" w:cs="Arial"/>
                <w:b/>
                <w:sz w:val="20"/>
                <w:szCs w:val="20"/>
                <w:lang w:val="en-US"/>
              </w:rPr>
            </w:pPr>
            <w:r w:rsidRPr="00C20FCE">
              <w:rPr>
                <w:rFonts w:ascii="Arial" w:hAnsi="Arial" w:cs="Arial"/>
                <w:b/>
                <w:sz w:val="20"/>
                <w:szCs w:val="20"/>
                <w:lang w:val="en-US"/>
              </w:rPr>
              <w:t>[95% CI]</w:t>
            </w:r>
          </w:p>
        </w:tc>
        <w:tc>
          <w:tcPr>
            <w:tcW w:w="192"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7CBA13B6" w14:textId="77777777" w:rsidR="006714C0" w:rsidRPr="00C20FCE" w:rsidRDefault="006714C0" w:rsidP="006714C0">
            <w:pPr>
              <w:jc w:val="center"/>
              <w:rPr>
                <w:rFonts w:ascii="Arial" w:hAnsi="Arial" w:cs="Arial"/>
                <w:b/>
                <w:sz w:val="20"/>
                <w:szCs w:val="20"/>
                <w:lang w:val="en-US"/>
              </w:rPr>
            </w:pPr>
            <w:r w:rsidRPr="00C20FCE">
              <w:rPr>
                <w:rFonts w:ascii="Arial" w:hAnsi="Arial" w:cs="Arial"/>
                <w:b/>
                <w:sz w:val="20"/>
                <w:szCs w:val="20"/>
                <w:lang w:val="en-US"/>
              </w:rPr>
              <w:t>n</w:t>
            </w:r>
          </w:p>
        </w:tc>
        <w:tc>
          <w:tcPr>
            <w:tcW w:w="652" w:type="pct"/>
            <w:gridSpan w:val="2"/>
            <w:tcBorders>
              <w:top w:val="single" w:sz="2" w:space="0" w:color="auto"/>
              <w:left w:val="nil"/>
              <w:bottom w:val="single" w:sz="12" w:space="0" w:color="auto"/>
              <w:right w:val="single" w:sz="2" w:space="0" w:color="auto"/>
            </w:tcBorders>
            <w:shd w:val="clear" w:color="auto" w:fill="8DB3E2" w:themeFill="text2" w:themeFillTint="66"/>
            <w:vAlign w:val="center"/>
          </w:tcPr>
          <w:p w14:paraId="09933112" w14:textId="77777777" w:rsidR="006714C0" w:rsidRPr="00C20FCE" w:rsidRDefault="006714C0" w:rsidP="006714C0">
            <w:pPr>
              <w:jc w:val="center"/>
              <w:rPr>
                <w:rFonts w:ascii="Arial" w:hAnsi="Arial" w:cs="Arial"/>
                <w:b/>
                <w:sz w:val="20"/>
                <w:szCs w:val="20"/>
                <w:lang w:val="en-US"/>
              </w:rPr>
            </w:pPr>
            <w:r w:rsidRPr="00C20FCE">
              <w:rPr>
                <w:rFonts w:ascii="Arial" w:hAnsi="Arial" w:cs="Arial"/>
                <w:b/>
                <w:sz w:val="20"/>
                <w:szCs w:val="20"/>
                <w:lang w:val="en-US"/>
              </w:rPr>
              <w:t>%</w:t>
            </w:r>
          </w:p>
          <w:p w14:paraId="6ECE2E11" w14:textId="77777777" w:rsidR="006714C0" w:rsidRPr="00C20FCE" w:rsidRDefault="006714C0" w:rsidP="006714C0">
            <w:pPr>
              <w:jc w:val="center"/>
              <w:rPr>
                <w:rFonts w:ascii="Arial" w:hAnsi="Arial" w:cs="Arial"/>
                <w:b/>
                <w:sz w:val="20"/>
                <w:szCs w:val="20"/>
                <w:lang w:val="en-US"/>
              </w:rPr>
            </w:pPr>
            <w:r w:rsidRPr="00C20FCE">
              <w:rPr>
                <w:rFonts w:ascii="Arial" w:hAnsi="Arial" w:cs="Arial"/>
                <w:b/>
                <w:sz w:val="20"/>
                <w:szCs w:val="20"/>
                <w:lang w:val="en-US"/>
              </w:rPr>
              <w:t>[95% CI]</w:t>
            </w:r>
          </w:p>
        </w:tc>
        <w:tc>
          <w:tcPr>
            <w:tcW w:w="157"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76CA3AA8" w14:textId="77777777" w:rsidR="006714C0" w:rsidRPr="00C20FCE" w:rsidRDefault="006714C0" w:rsidP="006714C0">
            <w:pPr>
              <w:jc w:val="center"/>
              <w:rPr>
                <w:rFonts w:ascii="Arial" w:hAnsi="Arial" w:cs="Arial"/>
                <w:b/>
                <w:sz w:val="20"/>
                <w:szCs w:val="20"/>
                <w:lang w:val="en-US"/>
              </w:rPr>
            </w:pPr>
            <w:r w:rsidRPr="00C20FCE">
              <w:rPr>
                <w:rFonts w:ascii="Arial" w:hAnsi="Arial" w:cs="Arial"/>
                <w:b/>
                <w:sz w:val="20"/>
                <w:szCs w:val="20"/>
                <w:lang w:val="en-US"/>
              </w:rPr>
              <w:t>n</w:t>
            </w:r>
          </w:p>
        </w:tc>
        <w:tc>
          <w:tcPr>
            <w:tcW w:w="651"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4739423B" w14:textId="77777777" w:rsidR="006714C0" w:rsidRPr="00C20FCE" w:rsidRDefault="006714C0" w:rsidP="006714C0">
            <w:pPr>
              <w:jc w:val="center"/>
              <w:rPr>
                <w:rFonts w:ascii="Arial" w:hAnsi="Arial" w:cs="Arial"/>
                <w:b/>
                <w:sz w:val="20"/>
                <w:szCs w:val="20"/>
                <w:lang w:val="en-US"/>
              </w:rPr>
            </w:pPr>
            <w:r w:rsidRPr="00C20FCE">
              <w:rPr>
                <w:rFonts w:ascii="Arial" w:hAnsi="Arial" w:cs="Arial"/>
                <w:b/>
                <w:sz w:val="20"/>
                <w:szCs w:val="20"/>
                <w:lang w:val="en-US"/>
              </w:rPr>
              <w:t>%</w:t>
            </w:r>
          </w:p>
          <w:p w14:paraId="7AAEAD5E" w14:textId="77777777" w:rsidR="006714C0" w:rsidRPr="00C20FCE" w:rsidRDefault="006714C0" w:rsidP="006714C0">
            <w:pPr>
              <w:jc w:val="center"/>
              <w:rPr>
                <w:rFonts w:ascii="Arial" w:hAnsi="Arial" w:cs="Arial"/>
                <w:b/>
                <w:sz w:val="20"/>
                <w:szCs w:val="20"/>
                <w:lang w:val="en-US"/>
              </w:rPr>
            </w:pPr>
            <w:r w:rsidRPr="00C20FCE">
              <w:rPr>
                <w:rFonts w:ascii="Arial" w:hAnsi="Arial" w:cs="Arial"/>
                <w:b/>
                <w:sz w:val="20"/>
                <w:szCs w:val="20"/>
                <w:lang w:val="en-US"/>
              </w:rPr>
              <w:t>[95% CI]</w:t>
            </w:r>
          </w:p>
        </w:tc>
        <w:tc>
          <w:tcPr>
            <w:tcW w:w="259"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1A3DEA7C" w14:textId="77777777" w:rsidR="006714C0" w:rsidRPr="00C20FCE" w:rsidRDefault="006714C0" w:rsidP="006714C0">
            <w:pPr>
              <w:jc w:val="center"/>
              <w:rPr>
                <w:rFonts w:ascii="Arial" w:hAnsi="Arial" w:cs="Arial"/>
                <w:b/>
                <w:sz w:val="20"/>
                <w:szCs w:val="20"/>
                <w:lang w:val="en-US"/>
              </w:rPr>
            </w:pPr>
            <w:r w:rsidRPr="00C20FCE">
              <w:rPr>
                <w:rFonts w:ascii="Arial" w:hAnsi="Arial" w:cs="Arial"/>
                <w:b/>
                <w:sz w:val="20"/>
                <w:szCs w:val="20"/>
                <w:lang w:val="en-US"/>
              </w:rPr>
              <w:t>n</w:t>
            </w:r>
          </w:p>
        </w:tc>
        <w:tc>
          <w:tcPr>
            <w:tcW w:w="545" w:type="pct"/>
            <w:tcBorders>
              <w:top w:val="single" w:sz="2" w:space="0" w:color="auto"/>
              <w:left w:val="nil"/>
              <w:bottom w:val="single" w:sz="12" w:space="0" w:color="auto"/>
              <w:right w:val="nil"/>
            </w:tcBorders>
            <w:shd w:val="clear" w:color="auto" w:fill="8DB3E2" w:themeFill="text2" w:themeFillTint="66"/>
            <w:vAlign w:val="center"/>
          </w:tcPr>
          <w:p w14:paraId="545949EC" w14:textId="77777777" w:rsidR="006714C0" w:rsidRPr="00C20FCE" w:rsidRDefault="006714C0" w:rsidP="006714C0">
            <w:pPr>
              <w:jc w:val="center"/>
              <w:rPr>
                <w:rFonts w:ascii="Arial" w:hAnsi="Arial" w:cs="Arial"/>
                <w:b/>
                <w:sz w:val="20"/>
                <w:szCs w:val="20"/>
                <w:lang w:val="en-US"/>
              </w:rPr>
            </w:pPr>
            <w:r w:rsidRPr="00C20FCE">
              <w:rPr>
                <w:rFonts w:ascii="Arial" w:hAnsi="Arial" w:cs="Arial"/>
                <w:b/>
                <w:sz w:val="20"/>
                <w:szCs w:val="20"/>
                <w:lang w:val="en-US"/>
              </w:rPr>
              <w:t>%</w:t>
            </w:r>
          </w:p>
          <w:p w14:paraId="0075C964" w14:textId="77777777" w:rsidR="006714C0" w:rsidRPr="00C20FCE" w:rsidRDefault="006714C0" w:rsidP="006714C0">
            <w:pPr>
              <w:jc w:val="center"/>
              <w:rPr>
                <w:rFonts w:ascii="Arial" w:hAnsi="Arial" w:cs="Arial"/>
                <w:b/>
                <w:sz w:val="20"/>
                <w:szCs w:val="20"/>
                <w:lang w:val="en-US"/>
              </w:rPr>
            </w:pPr>
            <w:r w:rsidRPr="00C20FCE">
              <w:rPr>
                <w:rFonts w:ascii="Arial" w:hAnsi="Arial" w:cs="Arial"/>
                <w:b/>
                <w:sz w:val="20"/>
                <w:szCs w:val="20"/>
                <w:lang w:val="en-US"/>
              </w:rPr>
              <w:t>[95% CI]</w:t>
            </w:r>
          </w:p>
        </w:tc>
      </w:tr>
      <w:tr w:rsidR="006D053D" w:rsidRPr="00C20FCE" w14:paraId="1D969BCF" w14:textId="77777777" w:rsidTr="00A231E3">
        <w:tc>
          <w:tcPr>
            <w:tcW w:w="620" w:type="pct"/>
            <w:tcBorders>
              <w:top w:val="single" w:sz="12" w:space="0" w:color="auto"/>
              <w:bottom w:val="single" w:sz="2" w:space="0" w:color="auto"/>
              <w:right w:val="single" w:sz="2" w:space="0" w:color="auto"/>
            </w:tcBorders>
            <w:vAlign w:val="center"/>
          </w:tcPr>
          <w:p w14:paraId="5833DE98" w14:textId="2B27B045" w:rsidR="006714C0" w:rsidRPr="00C20FCE" w:rsidRDefault="00202D1D" w:rsidP="006714C0">
            <w:pPr>
              <w:rPr>
                <w:rFonts w:ascii="Arial" w:hAnsi="Arial" w:cs="Arial"/>
                <w:sz w:val="20"/>
                <w:szCs w:val="20"/>
                <w:lang w:val="en-US"/>
              </w:rPr>
            </w:pPr>
            <w:r w:rsidRPr="00C20FCE">
              <w:rPr>
                <w:rFonts w:ascii="Arial" w:hAnsi="Arial" w:cs="Arial"/>
                <w:sz w:val="20"/>
                <w:szCs w:val="20"/>
                <w:lang w:val="en-US"/>
              </w:rPr>
              <w:t>Za’at</w:t>
            </w:r>
            <w:r w:rsidR="006714C0" w:rsidRPr="00C20FCE">
              <w:rPr>
                <w:rFonts w:ascii="Arial" w:hAnsi="Arial" w:cs="Arial"/>
                <w:sz w:val="20"/>
                <w:szCs w:val="20"/>
                <w:lang w:val="en-US"/>
              </w:rPr>
              <w:t>ri</w:t>
            </w:r>
          </w:p>
        </w:tc>
        <w:tc>
          <w:tcPr>
            <w:tcW w:w="293" w:type="pct"/>
            <w:tcBorders>
              <w:top w:val="single" w:sz="12" w:space="0" w:color="auto"/>
              <w:left w:val="single" w:sz="2" w:space="0" w:color="auto"/>
              <w:bottom w:val="single" w:sz="2" w:space="0" w:color="auto"/>
              <w:right w:val="single" w:sz="2" w:space="0" w:color="auto"/>
            </w:tcBorders>
            <w:vAlign w:val="center"/>
          </w:tcPr>
          <w:p w14:paraId="58EF609B" w14:textId="77777777" w:rsidR="006714C0" w:rsidRPr="00C20FCE" w:rsidRDefault="001A4AA9" w:rsidP="006714C0">
            <w:pPr>
              <w:jc w:val="center"/>
              <w:rPr>
                <w:rFonts w:ascii="Arial" w:hAnsi="Arial" w:cs="Arial"/>
                <w:sz w:val="20"/>
                <w:szCs w:val="20"/>
                <w:lang w:val="en-US"/>
              </w:rPr>
            </w:pPr>
            <w:r w:rsidRPr="00C20FCE">
              <w:rPr>
                <w:rFonts w:ascii="Arial" w:hAnsi="Arial" w:cs="Arial"/>
                <w:sz w:val="20"/>
                <w:szCs w:val="20"/>
                <w:lang w:val="en-US"/>
              </w:rPr>
              <w:t>81</w:t>
            </w:r>
          </w:p>
        </w:tc>
        <w:tc>
          <w:tcPr>
            <w:tcW w:w="260" w:type="pct"/>
            <w:tcBorders>
              <w:top w:val="single" w:sz="12" w:space="0" w:color="auto"/>
              <w:left w:val="single" w:sz="2" w:space="0" w:color="auto"/>
              <w:bottom w:val="single" w:sz="2" w:space="0" w:color="auto"/>
              <w:right w:val="nil"/>
            </w:tcBorders>
            <w:vAlign w:val="center"/>
          </w:tcPr>
          <w:p w14:paraId="725A1005" w14:textId="77777777" w:rsidR="006714C0" w:rsidRPr="00C20FCE" w:rsidRDefault="00940907" w:rsidP="006714C0">
            <w:pPr>
              <w:jc w:val="center"/>
              <w:rPr>
                <w:rFonts w:ascii="Arial" w:hAnsi="Arial" w:cs="Arial"/>
                <w:sz w:val="20"/>
                <w:szCs w:val="20"/>
                <w:lang w:val="en-US"/>
              </w:rPr>
            </w:pPr>
            <w:r w:rsidRPr="00C20FCE">
              <w:rPr>
                <w:rFonts w:ascii="Arial" w:hAnsi="Arial" w:cs="Arial"/>
                <w:sz w:val="20"/>
                <w:szCs w:val="20"/>
                <w:lang w:val="en-US"/>
              </w:rPr>
              <w:t>7</w:t>
            </w:r>
          </w:p>
        </w:tc>
        <w:tc>
          <w:tcPr>
            <w:tcW w:w="522" w:type="pct"/>
            <w:tcBorders>
              <w:top w:val="single" w:sz="12" w:space="0" w:color="auto"/>
              <w:left w:val="nil"/>
              <w:bottom w:val="single" w:sz="2" w:space="0" w:color="auto"/>
              <w:right w:val="single" w:sz="2" w:space="0" w:color="auto"/>
            </w:tcBorders>
            <w:vAlign w:val="center"/>
          </w:tcPr>
          <w:p w14:paraId="0425775F" w14:textId="77777777" w:rsidR="006714C0" w:rsidRPr="00C20FCE" w:rsidRDefault="00940907" w:rsidP="006714C0">
            <w:pPr>
              <w:jc w:val="center"/>
              <w:rPr>
                <w:rFonts w:ascii="Arial" w:hAnsi="Arial" w:cs="Arial"/>
                <w:sz w:val="20"/>
                <w:szCs w:val="20"/>
                <w:lang w:val="en-US"/>
              </w:rPr>
            </w:pPr>
            <w:r w:rsidRPr="00C20FCE">
              <w:rPr>
                <w:rFonts w:ascii="Arial" w:hAnsi="Arial" w:cs="Arial"/>
                <w:sz w:val="20"/>
                <w:szCs w:val="20"/>
                <w:lang w:val="en-US"/>
              </w:rPr>
              <w:t>8.6%</w:t>
            </w:r>
          </w:p>
          <w:p w14:paraId="2C612C30" w14:textId="77777777" w:rsidR="00940907" w:rsidRPr="00C20FCE" w:rsidRDefault="00940907" w:rsidP="006714C0">
            <w:pPr>
              <w:jc w:val="center"/>
              <w:rPr>
                <w:rFonts w:ascii="Arial" w:hAnsi="Arial" w:cs="Arial"/>
                <w:sz w:val="20"/>
                <w:szCs w:val="20"/>
                <w:lang w:val="en-US"/>
              </w:rPr>
            </w:pPr>
            <w:r w:rsidRPr="00C20FCE">
              <w:rPr>
                <w:rFonts w:ascii="Arial" w:hAnsi="Arial" w:cs="Arial"/>
                <w:sz w:val="20"/>
                <w:szCs w:val="20"/>
                <w:lang w:val="en-US"/>
              </w:rPr>
              <w:t>[0.8-16.5]</w:t>
            </w:r>
          </w:p>
        </w:tc>
        <w:tc>
          <w:tcPr>
            <w:tcW w:w="259" w:type="pct"/>
            <w:tcBorders>
              <w:top w:val="single" w:sz="12" w:space="0" w:color="auto"/>
              <w:left w:val="single" w:sz="2" w:space="0" w:color="auto"/>
              <w:bottom w:val="single" w:sz="2" w:space="0" w:color="auto"/>
              <w:right w:val="nil"/>
            </w:tcBorders>
            <w:vAlign w:val="center"/>
          </w:tcPr>
          <w:p w14:paraId="26E8FB84" w14:textId="77777777" w:rsidR="006714C0" w:rsidRPr="00C20FCE" w:rsidRDefault="00940907" w:rsidP="006714C0">
            <w:pPr>
              <w:jc w:val="center"/>
              <w:rPr>
                <w:rFonts w:ascii="Arial" w:hAnsi="Arial" w:cs="Arial"/>
                <w:sz w:val="20"/>
                <w:szCs w:val="20"/>
                <w:lang w:val="en-US"/>
              </w:rPr>
            </w:pPr>
            <w:r w:rsidRPr="00C20FCE">
              <w:rPr>
                <w:rFonts w:ascii="Arial" w:hAnsi="Arial" w:cs="Arial"/>
                <w:sz w:val="20"/>
                <w:szCs w:val="20"/>
                <w:lang w:val="en-US"/>
              </w:rPr>
              <w:t>23</w:t>
            </w:r>
          </w:p>
        </w:tc>
        <w:tc>
          <w:tcPr>
            <w:tcW w:w="589" w:type="pct"/>
            <w:tcBorders>
              <w:top w:val="single" w:sz="12" w:space="0" w:color="auto"/>
              <w:left w:val="nil"/>
              <w:bottom w:val="single" w:sz="2" w:space="0" w:color="auto"/>
              <w:right w:val="single" w:sz="2" w:space="0" w:color="auto"/>
            </w:tcBorders>
            <w:vAlign w:val="center"/>
          </w:tcPr>
          <w:p w14:paraId="5305B4C5" w14:textId="77777777" w:rsidR="006714C0" w:rsidRPr="00C20FCE" w:rsidRDefault="00940907" w:rsidP="006714C0">
            <w:pPr>
              <w:jc w:val="center"/>
              <w:rPr>
                <w:rFonts w:ascii="Arial" w:hAnsi="Arial" w:cs="Arial"/>
                <w:sz w:val="20"/>
                <w:szCs w:val="20"/>
                <w:lang w:val="en-US"/>
              </w:rPr>
            </w:pPr>
            <w:r w:rsidRPr="00C20FCE">
              <w:rPr>
                <w:rFonts w:ascii="Arial" w:hAnsi="Arial" w:cs="Arial"/>
                <w:sz w:val="20"/>
                <w:szCs w:val="20"/>
                <w:lang w:val="en-US"/>
              </w:rPr>
              <w:t>28.4%</w:t>
            </w:r>
          </w:p>
          <w:p w14:paraId="1CF4BDCA" w14:textId="77777777" w:rsidR="00940907" w:rsidRPr="00C20FCE" w:rsidRDefault="00940907" w:rsidP="006714C0">
            <w:pPr>
              <w:jc w:val="center"/>
              <w:rPr>
                <w:rFonts w:ascii="Arial" w:hAnsi="Arial" w:cs="Arial"/>
                <w:sz w:val="20"/>
                <w:szCs w:val="20"/>
                <w:lang w:val="en-US"/>
              </w:rPr>
            </w:pPr>
            <w:r w:rsidRPr="00C20FCE">
              <w:rPr>
                <w:rFonts w:ascii="Arial" w:hAnsi="Arial" w:cs="Arial"/>
                <w:sz w:val="20"/>
                <w:szCs w:val="20"/>
                <w:lang w:val="en-US"/>
              </w:rPr>
              <w:t>[17.4-39.4]</w:t>
            </w:r>
          </w:p>
        </w:tc>
        <w:tc>
          <w:tcPr>
            <w:tcW w:w="256" w:type="pct"/>
            <w:gridSpan w:val="2"/>
            <w:tcBorders>
              <w:top w:val="single" w:sz="12" w:space="0" w:color="auto"/>
              <w:left w:val="single" w:sz="2" w:space="0" w:color="auto"/>
              <w:bottom w:val="single" w:sz="2" w:space="0" w:color="auto"/>
              <w:right w:val="nil"/>
            </w:tcBorders>
            <w:vAlign w:val="center"/>
          </w:tcPr>
          <w:p w14:paraId="7421A826" w14:textId="77777777" w:rsidR="006714C0" w:rsidRPr="00C20FCE" w:rsidRDefault="00940907" w:rsidP="006714C0">
            <w:pPr>
              <w:jc w:val="center"/>
              <w:rPr>
                <w:rFonts w:ascii="Arial" w:hAnsi="Arial" w:cs="Arial"/>
                <w:sz w:val="20"/>
                <w:szCs w:val="20"/>
                <w:lang w:val="en-US"/>
              </w:rPr>
            </w:pPr>
            <w:r w:rsidRPr="00C20FCE">
              <w:rPr>
                <w:rFonts w:ascii="Arial" w:hAnsi="Arial" w:cs="Arial"/>
                <w:sz w:val="20"/>
                <w:szCs w:val="20"/>
                <w:lang w:val="en-US"/>
              </w:rPr>
              <w:t>51</w:t>
            </w:r>
          </w:p>
        </w:tc>
        <w:tc>
          <w:tcPr>
            <w:tcW w:w="588" w:type="pct"/>
            <w:tcBorders>
              <w:top w:val="single" w:sz="12" w:space="0" w:color="auto"/>
              <w:left w:val="nil"/>
              <w:bottom w:val="single" w:sz="2" w:space="0" w:color="auto"/>
              <w:right w:val="single" w:sz="2" w:space="0" w:color="auto"/>
            </w:tcBorders>
            <w:vAlign w:val="center"/>
          </w:tcPr>
          <w:p w14:paraId="4A3CBBBB" w14:textId="77777777" w:rsidR="006714C0" w:rsidRPr="00C20FCE" w:rsidRDefault="00940907" w:rsidP="006714C0">
            <w:pPr>
              <w:jc w:val="center"/>
              <w:rPr>
                <w:rFonts w:ascii="Arial" w:hAnsi="Arial" w:cs="Arial"/>
                <w:sz w:val="20"/>
                <w:szCs w:val="20"/>
                <w:lang w:val="en-US"/>
              </w:rPr>
            </w:pPr>
            <w:r w:rsidRPr="00C20FCE">
              <w:rPr>
                <w:rFonts w:ascii="Arial" w:hAnsi="Arial" w:cs="Arial"/>
                <w:sz w:val="20"/>
                <w:szCs w:val="20"/>
                <w:lang w:val="en-US"/>
              </w:rPr>
              <w:t>63.0%</w:t>
            </w:r>
          </w:p>
          <w:p w14:paraId="16FACD94" w14:textId="77777777" w:rsidR="00940907" w:rsidRPr="00C20FCE" w:rsidRDefault="00940907" w:rsidP="006714C0">
            <w:pPr>
              <w:jc w:val="center"/>
              <w:rPr>
                <w:rFonts w:ascii="Arial" w:hAnsi="Arial" w:cs="Arial"/>
                <w:sz w:val="20"/>
                <w:szCs w:val="20"/>
                <w:lang w:val="en-US"/>
              </w:rPr>
            </w:pPr>
            <w:r w:rsidRPr="00C20FCE">
              <w:rPr>
                <w:rFonts w:ascii="Arial" w:hAnsi="Arial" w:cs="Arial"/>
                <w:sz w:val="20"/>
                <w:szCs w:val="20"/>
                <w:lang w:val="en-US"/>
              </w:rPr>
              <w:t>[50.6-75.3]</w:t>
            </w:r>
          </w:p>
        </w:tc>
        <w:tc>
          <w:tcPr>
            <w:tcW w:w="157" w:type="pct"/>
            <w:tcBorders>
              <w:top w:val="single" w:sz="12" w:space="0" w:color="auto"/>
              <w:left w:val="single" w:sz="2" w:space="0" w:color="auto"/>
              <w:bottom w:val="single" w:sz="2" w:space="0" w:color="auto"/>
              <w:right w:val="nil"/>
            </w:tcBorders>
            <w:vAlign w:val="center"/>
          </w:tcPr>
          <w:p w14:paraId="2EAD55AC" w14:textId="77777777" w:rsidR="006714C0" w:rsidRPr="00C20FCE" w:rsidRDefault="00940907" w:rsidP="006714C0">
            <w:pPr>
              <w:jc w:val="center"/>
              <w:rPr>
                <w:rFonts w:ascii="Arial" w:hAnsi="Arial" w:cs="Arial"/>
                <w:sz w:val="20"/>
                <w:szCs w:val="20"/>
                <w:lang w:val="en-US"/>
              </w:rPr>
            </w:pPr>
            <w:r w:rsidRPr="00C20FCE">
              <w:rPr>
                <w:rFonts w:ascii="Arial" w:hAnsi="Arial" w:cs="Arial"/>
                <w:sz w:val="20"/>
                <w:szCs w:val="20"/>
                <w:lang w:val="en-US"/>
              </w:rPr>
              <w:t>0</w:t>
            </w:r>
          </w:p>
        </w:tc>
        <w:tc>
          <w:tcPr>
            <w:tcW w:w="651" w:type="pct"/>
            <w:tcBorders>
              <w:top w:val="single" w:sz="12" w:space="0" w:color="auto"/>
              <w:left w:val="nil"/>
              <w:bottom w:val="single" w:sz="2" w:space="0" w:color="auto"/>
              <w:right w:val="single" w:sz="2" w:space="0" w:color="auto"/>
            </w:tcBorders>
            <w:vAlign w:val="center"/>
          </w:tcPr>
          <w:p w14:paraId="4ABC7615" w14:textId="77777777" w:rsidR="006714C0" w:rsidRPr="00C20FCE" w:rsidRDefault="00940907" w:rsidP="006714C0">
            <w:pPr>
              <w:jc w:val="center"/>
              <w:rPr>
                <w:rFonts w:ascii="Arial" w:hAnsi="Arial" w:cs="Arial"/>
                <w:sz w:val="20"/>
                <w:szCs w:val="20"/>
                <w:lang w:val="en-US"/>
              </w:rPr>
            </w:pPr>
            <w:r w:rsidRPr="00C20FCE">
              <w:rPr>
                <w:rFonts w:ascii="Arial" w:hAnsi="Arial" w:cs="Arial"/>
                <w:sz w:val="20"/>
                <w:szCs w:val="20"/>
                <w:lang w:val="en-US"/>
              </w:rPr>
              <w:t>0.0%</w:t>
            </w:r>
          </w:p>
        </w:tc>
        <w:tc>
          <w:tcPr>
            <w:tcW w:w="259" w:type="pct"/>
            <w:tcBorders>
              <w:top w:val="single" w:sz="12" w:space="0" w:color="auto"/>
              <w:left w:val="single" w:sz="2" w:space="0" w:color="auto"/>
              <w:bottom w:val="single" w:sz="2" w:space="0" w:color="auto"/>
              <w:right w:val="nil"/>
            </w:tcBorders>
            <w:vAlign w:val="center"/>
          </w:tcPr>
          <w:p w14:paraId="3B0AF239" w14:textId="77777777" w:rsidR="006714C0" w:rsidRPr="00C20FCE" w:rsidRDefault="00940907" w:rsidP="006714C0">
            <w:pPr>
              <w:jc w:val="center"/>
              <w:rPr>
                <w:rFonts w:ascii="Arial" w:hAnsi="Arial" w:cs="Arial"/>
                <w:sz w:val="20"/>
                <w:szCs w:val="20"/>
                <w:lang w:val="en-US"/>
              </w:rPr>
            </w:pPr>
            <w:r w:rsidRPr="00C20FCE">
              <w:rPr>
                <w:rFonts w:ascii="Arial" w:hAnsi="Arial" w:cs="Arial"/>
                <w:sz w:val="20"/>
                <w:szCs w:val="20"/>
                <w:lang w:val="en-US"/>
              </w:rPr>
              <w:t>0</w:t>
            </w:r>
          </w:p>
        </w:tc>
        <w:tc>
          <w:tcPr>
            <w:tcW w:w="545" w:type="pct"/>
            <w:tcBorders>
              <w:top w:val="single" w:sz="12" w:space="0" w:color="auto"/>
              <w:left w:val="nil"/>
              <w:bottom w:val="single" w:sz="2" w:space="0" w:color="auto"/>
              <w:right w:val="nil"/>
            </w:tcBorders>
            <w:vAlign w:val="center"/>
          </w:tcPr>
          <w:p w14:paraId="2DFB5272" w14:textId="77777777" w:rsidR="006714C0" w:rsidRPr="00C20FCE" w:rsidRDefault="00940907" w:rsidP="006714C0">
            <w:pPr>
              <w:jc w:val="center"/>
              <w:rPr>
                <w:rFonts w:ascii="Arial" w:hAnsi="Arial" w:cs="Arial"/>
                <w:sz w:val="20"/>
                <w:szCs w:val="20"/>
                <w:lang w:val="en-US"/>
              </w:rPr>
            </w:pPr>
            <w:r w:rsidRPr="00C20FCE">
              <w:rPr>
                <w:rFonts w:ascii="Arial" w:hAnsi="Arial" w:cs="Arial"/>
                <w:sz w:val="20"/>
                <w:szCs w:val="20"/>
                <w:lang w:val="en-US"/>
              </w:rPr>
              <w:t>0.0%</w:t>
            </w:r>
          </w:p>
        </w:tc>
      </w:tr>
      <w:tr w:rsidR="006D053D" w:rsidRPr="00C20FCE" w14:paraId="6AF1DDFA" w14:textId="77777777" w:rsidTr="00A231E3">
        <w:tc>
          <w:tcPr>
            <w:tcW w:w="620" w:type="pct"/>
            <w:tcBorders>
              <w:top w:val="single" w:sz="2" w:space="0" w:color="auto"/>
              <w:bottom w:val="single" w:sz="2" w:space="0" w:color="auto"/>
              <w:right w:val="single" w:sz="2" w:space="0" w:color="auto"/>
            </w:tcBorders>
            <w:vAlign w:val="center"/>
          </w:tcPr>
          <w:p w14:paraId="35E4171C" w14:textId="77777777" w:rsidR="006714C0" w:rsidRPr="00C20FCE" w:rsidRDefault="006714C0" w:rsidP="006714C0">
            <w:pPr>
              <w:rPr>
                <w:rFonts w:ascii="Arial" w:hAnsi="Arial" w:cs="Arial"/>
                <w:sz w:val="20"/>
                <w:szCs w:val="20"/>
                <w:lang w:val="en-US"/>
              </w:rPr>
            </w:pPr>
            <w:r w:rsidRPr="00C20FCE">
              <w:rPr>
                <w:rFonts w:ascii="Arial" w:hAnsi="Arial" w:cs="Arial"/>
                <w:sz w:val="20"/>
                <w:szCs w:val="20"/>
                <w:lang w:val="en-US"/>
              </w:rPr>
              <w:t>Azraq</w:t>
            </w:r>
          </w:p>
        </w:tc>
        <w:tc>
          <w:tcPr>
            <w:tcW w:w="293" w:type="pct"/>
            <w:tcBorders>
              <w:top w:val="single" w:sz="2" w:space="0" w:color="auto"/>
              <w:left w:val="single" w:sz="2" w:space="0" w:color="auto"/>
              <w:bottom w:val="single" w:sz="2" w:space="0" w:color="auto"/>
              <w:right w:val="single" w:sz="2" w:space="0" w:color="auto"/>
            </w:tcBorders>
            <w:vAlign w:val="center"/>
          </w:tcPr>
          <w:p w14:paraId="0A576EE2" w14:textId="77777777" w:rsidR="006714C0" w:rsidRPr="00C20FCE" w:rsidRDefault="00765164" w:rsidP="006714C0">
            <w:pPr>
              <w:jc w:val="center"/>
              <w:rPr>
                <w:rFonts w:ascii="Arial" w:hAnsi="Arial" w:cs="Arial"/>
                <w:sz w:val="20"/>
                <w:szCs w:val="20"/>
                <w:lang w:val="en-US"/>
              </w:rPr>
            </w:pPr>
            <w:r w:rsidRPr="00C20FCE">
              <w:rPr>
                <w:rFonts w:ascii="Arial" w:hAnsi="Arial" w:cs="Arial"/>
                <w:sz w:val="20"/>
                <w:szCs w:val="20"/>
                <w:lang w:val="en-US"/>
              </w:rPr>
              <w:t>106</w:t>
            </w:r>
          </w:p>
        </w:tc>
        <w:tc>
          <w:tcPr>
            <w:tcW w:w="260" w:type="pct"/>
            <w:tcBorders>
              <w:top w:val="single" w:sz="2" w:space="0" w:color="auto"/>
              <w:left w:val="single" w:sz="2" w:space="0" w:color="auto"/>
              <w:bottom w:val="single" w:sz="2" w:space="0" w:color="auto"/>
              <w:right w:val="nil"/>
            </w:tcBorders>
            <w:vAlign w:val="center"/>
          </w:tcPr>
          <w:p w14:paraId="5745822E" w14:textId="77777777" w:rsidR="006714C0" w:rsidRPr="00C20FCE" w:rsidRDefault="00765164" w:rsidP="006714C0">
            <w:pPr>
              <w:jc w:val="center"/>
              <w:rPr>
                <w:rFonts w:ascii="Arial" w:hAnsi="Arial" w:cs="Arial"/>
                <w:sz w:val="20"/>
                <w:szCs w:val="20"/>
                <w:lang w:val="en-US"/>
              </w:rPr>
            </w:pPr>
            <w:r w:rsidRPr="00C20FCE">
              <w:rPr>
                <w:rFonts w:ascii="Arial" w:hAnsi="Arial" w:cs="Arial"/>
                <w:sz w:val="20"/>
                <w:szCs w:val="20"/>
                <w:lang w:val="en-US"/>
              </w:rPr>
              <w:t>5</w:t>
            </w:r>
          </w:p>
        </w:tc>
        <w:tc>
          <w:tcPr>
            <w:tcW w:w="522" w:type="pct"/>
            <w:tcBorders>
              <w:top w:val="single" w:sz="2" w:space="0" w:color="auto"/>
              <w:left w:val="nil"/>
              <w:bottom w:val="single" w:sz="2" w:space="0" w:color="auto"/>
              <w:right w:val="single" w:sz="2" w:space="0" w:color="auto"/>
            </w:tcBorders>
            <w:vAlign w:val="center"/>
          </w:tcPr>
          <w:p w14:paraId="20A013C0" w14:textId="77777777" w:rsidR="006714C0" w:rsidRPr="00C20FCE" w:rsidRDefault="00765164" w:rsidP="006714C0">
            <w:pPr>
              <w:jc w:val="center"/>
              <w:rPr>
                <w:rFonts w:ascii="Arial" w:hAnsi="Arial" w:cs="Arial"/>
                <w:sz w:val="20"/>
                <w:szCs w:val="20"/>
                <w:lang w:val="en-US"/>
              </w:rPr>
            </w:pPr>
            <w:r w:rsidRPr="00C20FCE">
              <w:rPr>
                <w:rFonts w:ascii="Arial" w:hAnsi="Arial" w:cs="Arial"/>
                <w:sz w:val="20"/>
                <w:szCs w:val="20"/>
                <w:lang w:val="en-US"/>
              </w:rPr>
              <w:t>4.7%</w:t>
            </w:r>
          </w:p>
          <w:p w14:paraId="38227BF3" w14:textId="77777777" w:rsidR="00765164" w:rsidRPr="00C20FCE" w:rsidRDefault="00765164" w:rsidP="006714C0">
            <w:pPr>
              <w:jc w:val="center"/>
              <w:rPr>
                <w:rFonts w:ascii="Arial" w:hAnsi="Arial" w:cs="Arial"/>
                <w:sz w:val="20"/>
                <w:szCs w:val="20"/>
                <w:lang w:val="en-US"/>
              </w:rPr>
            </w:pPr>
            <w:r w:rsidRPr="00C20FCE">
              <w:rPr>
                <w:rFonts w:ascii="Arial" w:hAnsi="Arial" w:cs="Arial"/>
                <w:sz w:val="20"/>
                <w:szCs w:val="20"/>
                <w:lang w:val="en-US"/>
              </w:rPr>
              <w:t>[1.0-8.5]</w:t>
            </w:r>
          </w:p>
        </w:tc>
        <w:tc>
          <w:tcPr>
            <w:tcW w:w="259" w:type="pct"/>
            <w:tcBorders>
              <w:top w:val="single" w:sz="2" w:space="0" w:color="auto"/>
              <w:left w:val="single" w:sz="2" w:space="0" w:color="auto"/>
              <w:bottom w:val="single" w:sz="2" w:space="0" w:color="auto"/>
              <w:right w:val="nil"/>
            </w:tcBorders>
            <w:vAlign w:val="center"/>
          </w:tcPr>
          <w:p w14:paraId="1DF9F2E5" w14:textId="77777777" w:rsidR="006714C0" w:rsidRPr="00C20FCE" w:rsidRDefault="00765164" w:rsidP="006714C0">
            <w:pPr>
              <w:jc w:val="center"/>
              <w:rPr>
                <w:rFonts w:ascii="Arial" w:hAnsi="Arial" w:cs="Arial"/>
                <w:sz w:val="20"/>
                <w:szCs w:val="20"/>
                <w:lang w:val="en-US"/>
              </w:rPr>
            </w:pPr>
            <w:r w:rsidRPr="00C20FCE">
              <w:rPr>
                <w:rFonts w:ascii="Arial" w:hAnsi="Arial" w:cs="Arial"/>
                <w:sz w:val="20"/>
                <w:szCs w:val="20"/>
                <w:lang w:val="en-US"/>
              </w:rPr>
              <w:t>41</w:t>
            </w:r>
          </w:p>
        </w:tc>
        <w:tc>
          <w:tcPr>
            <w:tcW w:w="589" w:type="pct"/>
            <w:tcBorders>
              <w:top w:val="single" w:sz="2" w:space="0" w:color="auto"/>
              <w:left w:val="nil"/>
              <w:bottom w:val="single" w:sz="2" w:space="0" w:color="auto"/>
              <w:right w:val="single" w:sz="2" w:space="0" w:color="auto"/>
            </w:tcBorders>
            <w:vAlign w:val="center"/>
          </w:tcPr>
          <w:p w14:paraId="18E7F7F6" w14:textId="77777777" w:rsidR="006714C0" w:rsidRPr="00C20FCE" w:rsidRDefault="00765164" w:rsidP="006714C0">
            <w:pPr>
              <w:jc w:val="center"/>
              <w:rPr>
                <w:rFonts w:ascii="Arial" w:hAnsi="Arial" w:cs="Arial"/>
                <w:sz w:val="20"/>
                <w:szCs w:val="20"/>
                <w:lang w:val="en-US"/>
              </w:rPr>
            </w:pPr>
            <w:r w:rsidRPr="00C20FCE">
              <w:rPr>
                <w:rFonts w:ascii="Arial" w:hAnsi="Arial" w:cs="Arial"/>
                <w:sz w:val="20"/>
                <w:szCs w:val="20"/>
                <w:lang w:val="en-US"/>
              </w:rPr>
              <w:t>38.8%</w:t>
            </w:r>
          </w:p>
          <w:p w14:paraId="162057C2" w14:textId="77777777" w:rsidR="00765164" w:rsidRPr="00C20FCE" w:rsidRDefault="00765164" w:rsidP="006714C0">
            <w:pPr>
              <w:jc w:val="center"/>
              <w:rPr>
                <w:rFonts w:ascii="Arial" w:hAnsi="Arial" w:cs="Arial"/>
                <w:sz w:val="20"/>
                <w:szCs w:val="20"/>
                <w:lang w:val="en-US"/>
              </w:rPr>
            </w:pPr>
            <w:r w:rsidRPr="00C20FCE">
              <w:rPr>
                <w:rFonts w:ascii="Arial" w:hAnsi="Arial" w:cs="Arial"/>
                <w:sz w:val="20"/>
                <w:szCs w:val="20"/>
                <w:lang w:val="en-US"/>
              </w:rPr>
              <w:t>[26.5-50.9]</w:t>
            </w:r>
          </w:p>
        </w:tc>
        <w:tc>
          <w:tcPr>
            <w:tcW w:w="256" w:type="pct"/>
            <w:gridSpan w:val="2"/>
            <w:tcBorders>
              <w:top w:val="single" w:sz="2" w:space="0" w:color="auto"/>
              <w:left w:val="single" w:sz="2" w:space="0" w:color="auto"/>
              <w:bottom w:val="single" w:sz="2" w:space="0" w:color="auto"/>
              <w:right w:val="nil"/>
            </w:tcBorders>
            <w:vAlign w:val="center"/>
          </w:tcPr>
          <w:p w14:paraId="71D37A93" w14:textId="77777777" w:rsidR="006714C0" w:rsidRPr="00C20FCE" w:rsidRDefault="00765164" w:rsidP="006714C0">
            <w:pPr>
              <w:jc w:val="center"/>
              <w:rPr>
                <w:rFonts w:ascii="Arial" w:hAnsi="Arial" w:cs="Arial"/>
                <w:sz w:val="20"/>
                <w:szCs w:val="20"/>
                <w:lang w:val="en-US"/>
              </w:rPr>
            </w:pPr>
            <w:r w:rsidRPr="00C20FCE">
              <w:rPr>
                <w:rFonts w:ascii="Arial" w:hAnsi="Arial" w:cs="Arial"/>
                <w:sz w:val="20"/>
                <w:szCs w:val="20"/>
                <w:lang w:val="en-US"/>
              </w:rPr>
              <w:t>58</w:t>
            </w:r>
          </w:p>
        </w:tc>
        <w:tc>
          <w:tcPr>
            <w:tcW w:w="588" w:type="pct"/>
            <w:tcBorders>
              <w:top w:val="single" w:sz="2" w:space="0" w:color="auto"/>
              <w:left w:val="nil"/>
              <w:bottom w:val="single" w:sz="2" w:space="0" w:color="auto"/>
              <w:right w:val="single" w:sz="2" w:space="0" w:color="auto"/>
            </w:tcBorders>
            <w:vAlign w:val="center"/>
          </w:tcPr>
          <w:p w14:paraId="59125615" w14:textId="77777777" w:rsidR="006714C0" w:rsidRPr="00C20FCE" w:rsidRDefault="00765164" w:rsidP="006714C0">
            <w:pPr>
              <w:jc w:val="center"/>
              <w:rPr>
                <w:rFonts w:ascii="Arial" w:hAnsi="Arial" w:cs="Arial"/>
                <w:sz w:val="20"/>
                <w:szCs w:val="20"/>
                <w:lang w:val="en-US"/>
              </w:rPr>
            </w:pPr>
            <w:r w:rsidRPr="00C20FCE">
              <w:rPr>
                <w:rFonts w:ascii="Arial" w:hAnsi="Arial" w:cs="Arial"/>
                <w:sz w:val="20"/>
                <w:szCs w:val="20"/>
                <w:lang w:val="en-US"/>
              </w:rPr>
              <w:t>54.7%</w:t>
            </w:r>
          </w:p>
          <w:p w14:paraId="2F7D470F" w14:textId="77777777" w:rsidR="00765164" w:rsidRPr="00C20FCE" w:rsidRDefault="00765164" w:rsidP="006714C0">
            <w:pPr>
              <w:jc w:val="center"/>
              <w:rPr>
                <w:rFonts w:ascii="Arial" w:hAnsi="Arial" w:cs="Arial"/>
                <w:sz w:val="20"/>
                <w:szCs w:val="20"/>
                <w:lang w:val="en-US"/>
              </w:rPr>
            </w:pPr>
            <w:r w:rsidRPr="00C20FCE">
              <w:rPr>
                <w:rFonts w:ascii="Arial" w:hAnsi="Arial" w:cs="Arial"/>
                <w:sz w:val="20"/>
                <w:szCs w:val="20"/>
                <w:lang w:val="en-US"/>
              </w:rPr>
              <w:t>[42.4-67.0]</w:t>
            </w:r>
          </w:p>
        </w:tc>
        <w:tc>
          <w:tcPr>
            <w:tcW w:w="157" w:type="pct"/>
            <w:tcBorders>
              <w:top w:val="single" w:sz="2" w:space="0" w:color="auto"/>
              <w:left w:val="single" w:sz="2" w:space="0" w:color="auto"/>
              <w:bottom w:val="single" w:sz="2" w:space="0" w:color="auto"/>
              <w:right w:val="nil"/>
            </w:tcBorders>
            <w:vAlign w:val="center"/>
          </w:tcPr>
          <w:p w14:paraId="741BE5B6" w14:textId="77777777" w:rsidR="006714C0" w:rsidRPr="00C20FCE" w:rsidRDefault="001A3100" w:rsidP="006714C0">
            <w:pPr>
              <w:jc w:val="center"/>
              <w:rPr>
                <w:rFonts w:ascii="Arial" w:hAnsi="Arial" w:cs="Arial"/>
                <w:sz w:val="20"/>
                <w:szCs w:val="20"/>
                <w:lang w:val="en-US"/>
              </w:rPr>
            </w:pPr>
            <w:r w:rsidRPr="00C20FCE">
              <w:rPr>
                <w:rFonts w:ascii="Arial" w:hAnsi="Arial" w:cs="Arial"/>
                <w:sz w:val="20"/>
                <w:szCs w:val="20"/>
                <w:lang w:val="en-US"/>
              </w:rPr>
              <w:t>1</w:t>
            </w:r>
          </w:p>
        </w:tc>
        <w:tc>
          <w:tcPr>
            <w:tcW w:w="651" w:type="pct"/>
            <w:tcBorders>
              <w:top w:val="single" w:sz="2" w:space="0" w:color="auto"/>
              <w:left w:val="nil"/>
              <w:bottom w:val="single" w:sz="2" w:space="0" w:color="auto"/>
              <w:right w:val="single" w:sz="2" w:space="0" w:color="auto"/>
            </w:tcBorders>
            <w:vAlign w:val="center"/>
          </w:tcPr>
          <w:p w14:paraId="6D485A18" w14:textId="77777777" w:rsidR="006714C0" w:rsidRPr="00C20FCE" w:rsidRDefault="001A3100" w:rsidP="006714C0">
            <w:pPr>
              <w:jc w:val="center"/>
              <w:rPr>
                <w:rFonts w:ascii="Arial" w:hAnsi="Arial" w:cs="Arial"/>
                <w:sz w:val="20"/>
                <w:szCs w:val="20"/>
                <w:lang w:val="en-US"/>
              </w:rPr>
            </w:pPr>
            <w:r w:rsidRPr="00C20FCE">
              <w:rPr>
                <w:rFonts w:ascii="Arial" w:hAnsi="Arial" w:cs="Arial"/>
                <w:sz w:val="20"/>
                <w:szCs w:val="20"/>
                <w:lang w:val="en-US"/>
              </w:rPr>
              <w:t>0.9%</w:t>
            </w:r>
          </w:p>
          <w:p w14:paraId="0BB548FA" w14:textId="77777777" w:rsidR="001A3100" w:rsidRPr="00C20FCE" w:rsidRDefault="001A3100" w:rsidP="006714C0">
            <w:pPr>
              <w:jc w:val="center"/>
              <w:rPr>
                <w:rFonts w:ascii="Arial" w:hAnsi="Arial" w:cs="Arial"/>
                <w:sz w:val="20"/>
                <w:szCs w:val="20"/>
                <w:lang w:val="en-US"/>
              </w:rPr>
            </w:pPr>
            <w:r w:rsidRPr="00C20FCE">
              <w:rPr>
                <w:rFonts w:ascii="Arial" w:hAnsi="Arial" w:cs="Arial"/>
                <w:sz w:val="20"/>
                <w:szCs w:val="20"/>
                <w:lang w:val="en-US"/>
              </w:rPr>
              <w:t>[0.0-2.8]</w:t>
            </w:r>
          </w:p>
        </w:tc>
        <w:tc>
          <w:tcPr>
            <w:tcW w:w="259" w:type="pct"/>
            <w:tcBorders>
              <w:top w:val="single" w:sz="2" w:space="0" w:color="auto"/>
              <w:left w:val="single" w:sz="2" w:space="0" w:color="auto"/>
              <w:bottom w:val="single" w:sz="2" w:space="0" w:color="auto"/>
              <w:right w:val="nil"/>
            </w:tcBorders>
            <w:vAlign w:val="center"/>
          </w:tcPr>
          <w:p w14:paraId="44BD54D8" w14:textId="77777777" w:rsidR="006714C0" w:rsidRPr="00C20FCE" w:rsidRDefault="001A3100" w:rsidP="006714C0">
            <w:pPr>
              <w:jc w:val="center"/>
              <w:rPr>
                <w:rFonts w:ascii="Arial" w:hAnsi="Arial" w:cs="Arial"/>
                <w:sz w:val="20"/>
                <w:szCs w:val="20"/>
                <w:lang w:val="en-US"/>
              </w:rPr>
            </w:pPr>
            <w:r w:rsidRPr="00C20FCE">
              <w:rPr>
                <w:rFonts w:ascii="Arial" w:hAnsi="Arial" w:cs="Arial"/>
                <w:sz w:val="20"/>
                <w:szCs w:val="20"/>
                <w:lang w:val="en-US"/>
              </w:rPr>
              <w:t>1</w:t>
            </w:r>
          </w:p>
        </w:tc>
        <w:tc>
          <w:tcPr>
            <w:tcW w:w="545" w:type="pct"/>
            <w:tcBorders>
              <w:top w:val="single" w:sz="2" w:space="0" w:color="auto"/>
              <w:left w:val="nil"/>
              <w:bottom w:val="single" w:sz="2" w:space="0" w:color="auto"/>
              <w:right w:val="nil"/>
            </w:tcBorders>
            <w:vAlign w:val="center"/>
          </w:tcPr>
          <w:p w14:paraId="2E6CBAE3" w14:textId="77777777" w:rsidR="006714C0" w:rsidRPr="00C20FCE" w:rsidRDefault="001A3100" w:rsidP="006714C0">
            <w:pPr>
              <w:jc w:val="center"/>
              <w:rPr>
                <w:rFonts w:ascii="Arial" w:hAnsi="Arial" w:cs="Arial"/>
                <w:sz w:val="20"/>
                <w:szCs w:val="20"/>
                <w:lang w:val="en-US"/>
              </w:rPr>
            </w:pPr>
            <w:r w:rsidRPr="00C20FCE">
              <w:rPr>
                <w:rFonts w:ascii="Arial" w:hAnsi="Arial" w:cs="Arial"/>
                <w:sz w:val="20"/>
                <w:szCs w:val="20"/>
                <w:lang w:val="en-US"/>
              </w:rPr>
              <w:t>0.9%</w:t>
            </w:r>
          </w:p>
          <w:p w14:paraId="1C4A56D5" w14:textId="77777777" w:rsidR="001A3100" w:rsidRPr="00C20FCE" w:rsidRDefault="001A3100" w:rsidP="006714C0">
            <w:pPr>
              <w:jc w:val="center"/>
              <w:rPr>
                <w:rFonts w:ascii="Arial" w:hAnsi="Arial" w:cs="Arial"/>
                <w:sz w:val="20"/>
                <w:szCs w:val="20"/>
                <w:lang w:val="en-US"/>
              </w:rPr>
            </w:pPr>
            <w:r w:rsidRPr="00C20FCE">
              <w:rPr>
                <w:rFonts w:ascii="Arial" w:hAnsi="Arial" w:cs="Arial"/>
                <w:sz w:val="20"/>
                <w:szCs w:val="20"/>
                <w:lang w:val="en-US"/>
              </w:rPr>
              <w:t>[0.0-2.8]</w:t>
            </w:r>
          </w:p>
        </w:tc>
      </w:tr>
      <w:tr w:rsidR="006D053D" w:rsidRPr="00C20FCE" w14:paraId="6F1FF0ED" w14:textId="77777777" w:rsidTr="00A231E3">
        <w:tc>
          <w:tcPr>
            <w:tcW w:w="620" w:type="pct"/>
            <w:tcBorders>
              <w:top w:val="single" w:sz="2" w:space="0" w:color="auto"/>
              <w:bottom w:val="single" w:sz="12" w:space="0" w:color="auto"/>
              <w:right w:val="single" w:sz="2" w:space="0" w:color="auto"/>
            </w:tcBorders>
            <w:vAlign w:val="center"/>
          </w:tcPr>
          <w:p w14:paraId="5BDDAD4A" w14:textId="77777777" w:rsidR="006714C0" w:rsidRPr="00C20FCE" w:rsidRDefault="006714C0" w:rsidP="006714C0">
            <w:pPr>
              <w:rPr>
                <w:rFonts w:ascii="Arial" w:hAnsi="Arial" w:cs="Arial"/>
                <w:sz w:val="20"/>
                <w:szCs w:val="20"/>
                <w:lang w:val="en-US"/>
              </w:rPr>
            </w:pPr>
            <w:r w:rsidRPr="00C20FCE">
              <w:rPr>
                <w:rFonts w:ascii="Arial" w:hAnsi="Arial" w:cs="Arial"/>
                <w:sz w:val="20"/>
                <w:szCs w:val="20"/>
                <w:lang w:val="en-US"/>
              </w:rPr>
              <w:t>Host communities</w:t>
            </w:r>
          </w:p>
        </w:tc>
        <w:tc>
          <w:tcPr>
            <w:tcW w:w="293" w:type="pct"/>
            <w:tcBorders>
              <w:top w:val="single" w:sz="2" w:space="0" w:color="auto"/>
              <w:left w:val="single" w:sz="2" w:space="0" w:color="auto"/>
              <w:bottom w:val="single" w:sz="12" w:space="0" w:color="auto"/>
              <w:right w:val="single" w:sz="2" w:space="0" w:color="auto"/>
            </w:tcBorders>
            <w:vAlign w:val="center"/>
          </w:tcPr>
          <w:p w14:paraId="624DD842" w14:textId="77777777" w:rsidR="006714C0" w:rsidRPr="00C20FCE" w:rsidRDefault="006D053D" w:rsidP="006714C0">
            <w:pPr>
              <w:jc w:val="center"/>
              <w:rPr>
                <w:rFonts w:ascii="Arial" w:hAnsi="Arial" w:cs="Arial"/>
                <w:sz w:val="20"/>
                <w:szCs w:val="20"/>
                <w:lang w:val="en-US"/>
              </w:rPr>
            </w:pPr>
            <w:r w:rsidRPr="00C20FCE">
              <w:rPr>
                <w:rFonts w:ascii="Arial" w:hAnsi="Arial" w:cs="Arial"/>
                <w:sz w:val="20"/>
                <w:szCs w:val="20"/>
                <w:lang w:val="en-US"/>
              </w:rPr>
              <w:t>138</w:t>
            </w:r>
          </w:p>
        </w:tc>
        <w:tc>
          <w:tcPr>
            <w:tcW w:w="260" w:type="pct"/>
            <w:tcBorders>
              <w:top w:val="single" w:sz="2" w:space="0" w:color="auto"/>
              <w:left w:val="single" w:sz="2" w:space="0" w:color="auto"/>
              <w:bottom w:val="single" w:sz="12" w:space="0" w:color="auto"/>
              <w:right w:val="nil"/>
            </w:tcBorders>
            <w:vAlign w:val="center"/>
          </w:tcPr>
          <w:p w14:paraId="5F6E36CA" w14:textId="77777777" w:rsidR="006714C0" w:rsidRPr="00C20FCE" w:rsidRDefault="006D053D" w:rsidP="006714C0">
            <w:pPr>
              <w:jc w:val="center"/>
              <w:rPr>
                <w:rFonts w:ascii="Arial" w:hAnsi="Arial" w:cs="Arial"/>
                <w:sz w:val="20"/>
                <w:szCs w:val="20"/>
                <w:lang w:val="en-US"/>
              </w:rPr>
            </w:pPr>
            <w:r w:rsidRPr="00C20FCE">
              <w:rPr>
                <w:rFonts w:ascii="Arial" w:hAnsi="Arial" w:cs="Arial"/>
                <w:sz w:val="20"/>
                <w:szCs w:val="20"/>
                <w:lang w:val="en-US"/>
              </w:rPr>
              <w:t>15</w:t>
            </w:r>
          </w:p>
        </w:tc>
        <w:tc>
          <w:tcPr>
            <w:tcW w:w="522" w:type="pct"/>
            <w:tcBorders>
              <w:top w:val="single" w:sz="2" w:space="0" w:color="auto"/>
              <w:left w:val="nil"/>
              <w:bottom w:val="single" w:sz="12" w:space="0" w:color="auto"/>
              <w:right w:val="single" w:sz="2" w:space="0" w:color="auto"/>
            </w:tcBorders>
            <w:vAlign w:val="center"/>
          </w:tcPr>
          <w:p w14:paraId="2238C2EB" w14:textId="77777777" w:rsidR="006714C0" w:rsidRPr="00C20FCE" w:rsidRDefault="006D053D" w:rsidP="006714C0">
            <w:pPr>
              <w:jc w:val="center"/>
              <w:rPr>
                <w:rFonts w:ascii="Arial" w:hAnsi="Arial" w:cs="Arial"/>
                <w:sz w:val="20"/>
                <w:szCs w:val="20"/>
                <w:lang w:val="en-US"/>
              </w:rPr>
            </w:pPr>
            <w:r w:rsidRPr="00C20FCE">
              <w:rPr>
                <w:rFonts w:ascii="Arial" w:hAnsi="Arial" w:cs="Arial"/>
                <w:sz w:val="20"/>
                <w:szCs w:val="20"/>
                <w:lang w:val="en-US"/>
              </w:rPr>
              <w:t>10.9%</w:t>
            </w:r>
          </w:p>
          <w:p w14:paraId="769A7B8C" w14:textId="77777777" w:rsidR="006D053D" w:rsidRPr="00C20FCE" w:rsidRDefault="006D053D" w:rsidP="006714C0">
            <w:pPr>
              <w:jc w:val="center"/>
              <w:rPr>
                <w:rFonts w:ascii="Arial" w:hAnsi="Arial" w:cs="Arial"/>
                <w:sz w:val="20"/>
                <w:szCs w:val="20"/>
                <w:lang w:val="en-US"/>
              </w:rPr>
            </w:pPr>
            <w:r w:rsidRPr="00C20FCE">
              <w:rPr>
                <w:rFonts w:ascii="Arial" w:hAnsi="Arial" w:cs="Arial"/>
                <w:sz w:val="20"/>
                <w:szCs w:val="20"/>
                <w:lang w:val="en-US"/>
              </w:rPr>
              <w:t>[4.8-17.0]</w:t>
            </w:r>
          </w:p>
        </w:tc>
        <w:tc>
          <w:tcPr>
            <w:tcW w:w="259" w:type="pct"/>
            <w:tcBorders>
              <w:top w:val="single" w:sz="2" w:space="0" w:color="auto"/>
              <w:left w:val="single" w:sz="2" w:space="0" w:color="auto"/>
              <w:bottom w:val="single" w:sz="12" w:space="0" w:color="auto"/>
              <w:right w:val="nil"/>
            </w:tcBorders>
            <w:vAlign w:val="center"/>
          </w:tcPr>
          <w:p w14:paraId="1F82A352" w14:textId="77777777" w:rsidR="006714C0" w:rsidRPr="00C20FCE" w:rsidRDefault="006D053D" w:rsidP="006714C0">
            <w:pPr>
              <w:jc w:val="center"/>
              <w:rPr>
                <w:rFonts w:ascii="Arial" w:hAnsi="Arial" w:cs="Arial"/>
                <w:sz w:val="20"/>
                <w:szCs w:val="20"/>
                <w:lang w:val="en-US"/>
              </w:rPr>
            </w:pPr>
            <w:r w:rsidRPr="00C20FCE">
              <w:rPr>
                <w:rFonts w:ascii="Arial" w:hAnsi="Arial" w:cs="Arial"/>
                <w:sz w:val="20"/>
                <w:szCs w:val="20"/>
                <w:lang w:val="en-US"/>
              </w:rPr>
              <w:t>50</w:t>
            </w:r>
          </w:p>
        </w:tc>
        <w:tc>
          <w:tcPr>
            <w:tcW w:w="589" w:type="pct"/>
            <w:tcBorders>
              <w:top w:val="single" w:sz="2" w:space="0" w:color="auto"/>
              <w:left w:val="nil"/>
              <w:bottom w:val="single" w:sz="12" w:space="0" w:color="auto"/>
              <w:right w:val="single" w:sz="2" w:space="0" w:color="auto"/>
            </w:tcBorders>
            <w:vAlign w:val="center"/>
          </w:tcPr>
          <w:p w14:paraId="71C04532" w14:textId="77777777" w:rsidR="006714C0" w:rsidRPr="00C20FCE" w:rsidRDefault="006D053D" w:rsidP="006714C0">
            <w:pPr>
              <w:jc w:val="center"/>
              <w:rPr>
                <w:rFonts w:ascii="Arial" w:hAnsi="Arial" w:cs="Arial"/>
                <w:sz w:val="20"/>
                <w:szCs w:val="20"/>
                <w:lang w:val="en-US"/>
              </w:rPr>
            </w:pPr>
            <w:r w:rsidRPr="00C20FCE">
              <w:rPr>
                <w:rFonts w:ascii="Arial" w:hAnsi="Arial" w:cs="Arial"/>
                <w:sz w:val="20"/>
                <w:szCs w:val="20"/>
                <w:lang w:val="en-US"/>
              </w:rPr>
              <w:t>36.2%</w:t>
            </w:r>
          </w:p>
          <w:p w14:paraId="782B8925" w14:textId="77777777" w:rsidR="006D053D" w:rsidRPr="00C20FCE" w:rsidRDefault="006D053D" w:rsidP="006714C0">
            <w:pPr>
              <w:jc w:val="center"/>
              <w:rPr>
                <w:rFonts w:ascii="Arial" w:hAnsi="Arial" w:cs="Arial"/>
                <w:sz w:val="20"/>
                <w:szCs w:val="20"/>
                <w:lang w:val="en-US"/>
              </w:rPr>
            </w:pPr>
            <w:r w:rsidRPr="00C20FCE">
              <w:rPr>
                <w:rFonts w:ascii="Arial" w:hAnsi="Arial" w:cs="Arial"/>
                <w:sz w:val="20"/>
                <w:szCs w:val="20"/>
                <w:lang w:val="en-US"/>
              </w:rPr>
              <w:t>[26.4-46.0]</w:t>
            </w:r>
          </w:p>
        </w:tc>
        <w:tc>
          <w:tcPr>
            <w:tcW w:w="256" w:type="pct"/>
            <w:gridSpan w:val="2"/>
            <w:tcBorders>
              <w:top w:val="single" w:sz="2" w:space="0" w:color="auto"/>
              <w:left w:val="single" w:sz="2" w:space="0" w:color="auto"/>
              <w:bottom w:val="single" w:sz="12" w:space="0" w:color="auto"/>
              <w:right w:val="nil"/>
            </w:tcBorders>
            <w:vAlign w:val="center"/>
          </w:tcPr>
          <w:p w14:paraId="3939458E" w14:textId="77777777" w:rsidR="006714C0" w:rsidRPr="00C20FCE" w:rsidRDefault="006D053D" w:rsidP="006714C0">
            <w:pPr>
              <w:jc w:val="center"/>
              <w:rPr>
                <w:rFonts w:ascii="Arial" w:hAnsi="Arial" w:cs="Arial"/>
                <w:sz w:val="20"/>
                <w:szCs w:val="20"/>
                <w:lang w:val="en-US"/>
              </w:rPr>
            </w:pPr>
            <w:r w:rsidRPr="00C20FCE">
              <w:rPr>
                <w:rFonts w:ascii="Arial" w:hAnsi="Arial" w:cs="Arial"/>
                <w:sz w:val="20"/>
                <w:szCs w:val="20"/>
                <w:lang w:val="en-US"/>
              </w:rPr>
              <w:t>72</w:t>
            </w:r>
          </w:p>
        </w:tc>
        <w:tc>
          <w:tcPr>
            <w:tcW w:w="588" w:type="pct"/>
            <w:tcBorders>
              <w:top w:val="single" w:sz="2" w:space="0" w:color="auto"/>
              <w:left w:val="nil"/>
              <w:bottom w:val="single" w:sz="12" w:space="0" w:color="auto"/>
              <w:right w:val="single" w:sz="2" w:space="0" w:color="auto"/>
            </w:tcBorders>
            <w:vAlign w:val="center"/>
          </w:tcPr>
          <w:p w14:paraId="652E2ED4" w14:textId="77777777" w:rsidR="006714C0" w:rsidRPr="00C20FCE" w:rsidRDefault="006D053D" w:rsidP="006714C0">
            <w:pPr>
              <w:jc w:val="center"/>
              <w:rPr>
                <w:rFonts w:ascii="Arial" w:hAnsi="Arial" w:cs="Arial"/>
                <w:sz w:val="20"/>
                <w:szCs w:val="20"/>
                <w:lang w:val="en-US"/>
              </w:rPr>
            </w:pPr>
            <w:r w:rsidRPr="00C20FCE">
              <w:rPr>
                <w:rFonts w:ascii="Arial" w:hAnsi="Arial" w:cs="Arial"/>
                <w:sz w:val="20"/>
                <w:szCs w:val="20"/>
                <w:lang w:val="en-US"/>
              </w:rPr>
              <w:t>52.2%</w:t>
            </w:r>
          </w:p>
          <w:p w14:paraId="37C7577A" w14:textId="77777777" w:rsidR="006D053D" w:rsidRPr="00C20FCE" w:rsidRDefault="006D053D" w:rsidP="006714C0">
            <w:pPr>
              <w:jc w:val="center"/>
              <w:rPr>
                <w:rFonts w:ascii="Arial" w:hAnsi="Arial" w:cs="Arial"/>
                <w:sz w:val="20"/>
                <w:szCs w:val="20"/>
                <w:lang w:val="en-US"/>
              </w:rPr>
            </w:pPr>
            <w:r w:rsidRPr="00C20FCE">
              <w:rPr>
                <w:rFonts w:ascii="Arial" w:hAnsi="Arial" w:cs="Arial"/>
                <w:sz w:val="20"/>
                <w:szCs w:val="20"/>
                <w:lang w:val="en-US"/>
              </w:rPr>
              <w:t>[41.9-62.4]</w:t>
            </w:r>
          </w:p>
        </w:tc>
        <w:tc>
          <w:tcPr>
            <w:tcW w:w="157" w:type="pct"/>
            <w:tcBorders>
              <w:top w:val="single" w:sz="2" w:space="0" w:color="auto"/>
              <w:left w:val="single" w:sz="2" w:space="0" w:color="auto"/>
              <w:bottom w:val="single" w:sz="12" w:space="0" w:color="auto"/>
              <w:right w:val="nil"/>
            </w:tcBorders>
            <w:vAlign w:val="center"/>
          </w:tcPr>
          <w:p w14:paraId="7573C2B3" w14:textId="77777777" w:rsidR="006714C0" w:rsidRPr="00C20FCE" w:rsidRDefault="006D053D" w:rsidP="006714C0">
            <w:pPr>
              <w:jc w:val="center"/>
              <w:rPr>
                <w:rFonts w:ascii="Arial" w:hAnsi="Arial" w:cs="Arial"/>
                <w:sz w:val="20"/>
                <w:szCs w:val="20"/>
                <w:lang w:val="en-US"/>
              </w:rPr>
            </w:pPr>
            <w:r w:rsidRPr="00C20FCE">
              <w:rPr>
                <w:rFonts w:ascii="Arial" w:hAnsi="Arial" w:cs="Arial"/>
                <w:sz w:val="20"/>
                <w:szCs w:val="20"/>
                <w:lang w:val="en-US"/>
              </w:rPr>
              <w:t>1</w:t>
            </w:r>
          </w:p>
        </w:tc>
        <w:tc>
          <w:tcPr>
            <w:tcW w:w="651" w:type="pct"/>
            <w:tcBorders>
              <w:top w:val="single" w:sz="2" w:space="0" w:color="auto"/>
              <w:left w:val="nil"/>
              <w:bottom w:val="single" w:sz="12" w:space="0" w:color="auto"/>
              <w:right w:val="single" w:sz="2" w:space="0" w:color="auto"/>
            </w:tcBorders>
            <w:vAlign w:val="center"/>
          </w:tcPr>
          <w:p w14:paraId="750155FE" w14:textId="77777777" w:rsidR="006714C0" w:rsidRPr="00C20FCE" w:rsidRDefault="006D053D" w:rsidP="006714C0">
            <w:pPr>
              <w:jc w:val="center"/>
              <w:rPr>
                <w:rFonts w:ascii="Arial" w:hAnsi="Arial" w:cs="Arial"/>
                <w:sz w:val="20"/>
                <w:szCs w:val="20"/>
                <w:lang w:val="en-US"/>
              </w:rPr>
            </w:pPr>
            <w:r w:rsidRPr="00C20FCE">
              <w:rPr>
                <w:rFonts w:ascii="Arial" w:hAnsi="Arial" w:cs="Arial"/>
                <w:sz w:val="20"/>
                <w:szCs w:val="20"/>
                <w:lang w:val="en-US"/>
              </w:rPr>
              <w:t>0.7%</w:t>
            </w:r>
          </w:p>
          <w:p w14:paraId="4F4CF2F9" w14:textId="77777777" w:rsidR="006D053D" w:rsidRPr="00C20FCE" w:rsidRDefault="006D053D" w:rsidP="006714C0">
            <w:pPr>
              <w:jc w:val="center"/>
              <w:rPr>
                <w:rFonts w:ascii="Arial" w:hAnsi="Arial" w:cs="Arial"/>
                <w:sz w:val="20"/>
                <w:szCs w:val="20"/>
                <w:lang w:val="en-US"/>
              </w:rPr>
            </w:pPr>
            <w:r w:rsidRPr="00C20FCE">
              <w:rPr>
                <w:rFonts w:ascii="Arial" w:hAnsi="Arial" w:cs="Arial"/>
                <w:sz w:val="20"/>
                <w:szCs w:val="20"/>
                <w:lang w:val="en-US"/>
              </w:rPr>
              <w:t>[0.0-2.1]</w:t>
            </w:r>
          </w:p>
        </w:tc>
        <w:tc>
          <w:tcPr>
            <w:tcW w:w="259" w:type="pct"/>
            <w:tcBorders>
              <w:top w:val="single" w:sz="2" w:space="0" w:color="auto"/>
              <w:left w:val="single" w:sz="2" w:space="0" w:color="auto"/>
              <w:bottom w:val="single" w:sz="12" w:space="0" w:color="auto"/>
              <w:right w:val="nil"/>
            </w:tcBorders>
            <w:vAlign w:val="center"/>
          </w:tcPr>
          <w:p w14:paraId="5612247B" w14:textId="77777777" w:rsidR="006714C0" w:rsidRPr="00C20FCE" w:rsidRDefault="006D053D" w:rsidP="006714C0">
            <w:pPr>
              <w:jc w:val="center"/>
              <w:rPr>
                <w:rFonts w:ascii="Arial" w:hAnsi="Arial" w:cs="Arial"/>
                <w:sz w:val="20"/>
                <w:szCs w:val="20"/>
                <w:lang w:val="en-US"/>
              </w:rPr>
            </w:pPr>
            <w:r w:rsidRPr="00C20FCE">
              <w:rPr>
                <w:rFonts w:ascii="Arial" w:hAnsi="Arial" w:cs="Arial"/>
                <w:sz w:val="20"/>
                <w:szCs w:val="20"/>
                <w:lang w:val="en-US"/>
              </w:rPr>
              <w:t>0</w:t>
            </w:r>
          </w:p>
        </w:tc>
        <w:tc>
          <w:tcPr>
            <w:tcW w:w="545" w:type="pct"/>
            <w:tcBorders>
              <w:top w:val="single" w:sz="2" w:space="0" w:color="auto"/>
              <w:left w:val="nil"/>
              <w:bottom w:val="single" w:sz="12" w:space="0" w:color="auto"/>
              <w:right w:val="nil"/>
            </w:tcBorders>
            <w:vAlign w:val="center"/>
          </w:tcPr>
          <w:p w14:paraId="110E5D5A" w14:textId="77777777" w:rsidR="006714C0" w:rsidRPr="00C20FCE" w:rsidRDefault="006D053D" w:rsidP="006714C0">
            <w:pPr>
              <w:jc w:val="center"/>
              <w:rPr>
                <w:rFonts w:ascii="Arial" w:hAnsi="Arial" w:cs="Arial"/>
                <w:sz w:val="20"/>
                <w:szCs w:val="20"/>
                <w:lang w:val="en-US"/>
              </w:rPr>
            </w:pPr>
            <w:r w:rsidRPr="00C20FCE">
              <w:rPr>
                <w:rFonts w:ascii="Arial" w:hAnsi="Arial" w:cs="Arial"/>
                <w:sz w:val="20"/>
                <w:szCs w:val="20"/>
                <w:lang w:val="en-US"/>
              </w:rPr>
              <w:t>0.0%</w:t>
            </w:r>
          </w:p>
        </w:tc>
      </w:tr>
    </w:tbl>
    <w:p w14:paraId="376AACE2" w14:textId="77777777" w:rsidR="006714C0" w:rsidRPr="00C20FCE" w:rsidRDefault="006714C0" w:rsidP="006714C0">
      <w:pPr>
        <w:rPr>
          <w:rFonts w:ascii="Arial" w:hAnsi="Arial" w:cs="Arial"/>
          <w:b/>
          <w:lang w:val="en-US"/>
        </w:rPr>
      </w:pPr>
    </w:p>
    <w:p w14:paraId="12772C73" w14:textId="32B3EB14" w:rsidR="001A4AA9" w:rsidRPr="00C20FCE" w:rsidRDefault="00A91652" w:rsidP="001A4AA9">
      <w:pPr>
        <w:rPr>
          <w:rFonts w:ascii="Arial" w:hAnsi="Arial" w:cs="Arial"/>
          <w:b/>
          <w:sz w:val="20"/>
          <w:lang w:val="en-US"/>
        </w:rPr>
      </w:pPr>
      <w:r w:rsidRPr="00C20FCE">
        <w:rPr>
          <w:rFonts w:ascii="Arial" w:hAnsi="Arial" w:cs="Arial"/>
          <w:b/>
          <w:sz w:val="20"/>
          <w:lang w:val="en-US"/>
        </w:rPr>
        <w:t>Table 6</w:t>
      </w:r>
      <w:r w:rsidR="00C647B3" w:rsidRPr="00C20FCE">
        <w:rPr>
          <w:rFonts w:ascii="Arial" w:hAnsi="Arial" w:cs="Arial"/>
          <w:b/>
          <w:sz w:val="20"/>
          <w:lang w:val="en-US"/>
        </w:rPr>
        <w:t>4</w:t>
      </w:r>
      <w:r w:rsidR="001A4AA9" w:rsidRPr="00C20FCE">
        <w:rPr>
          <w:rFonts w:ascii="Arial" w:hAnsi="Arial" w:cs="Arial"/>
          <w:b/>
          <w:sz w:val="20"/>
          <w:lang w:val="en-US"/>
        </w:rPr>
        <w:t>: Eating practices during diarrhea</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6"/>
        <w:gridCol w:w="567"/>
        <w:gridCol w:w="423"/>
        <w:gridCol w:w="143"/>
        <w:gridCol w:w="1277"/>
        <w:gridCol w:w="804"/>
        <w:gridCol w:w="1179"/>
        <w:gridCol w:w="583"/>
        <w:gridCol w:w="1119"/>
        <w:gridCol w:w="644"/>
        <w:gridCol w:w="1199"/>
        <w:gridCol w:w="426"/>
        <w:gridCol w:w="1020"/>
      </w:tblGrid>
      <w:tr w:rsidR="001A4AA9" w:rsidRPr="00C20FCE" w14:paraId="21579805" w14:textId="77777777" w:rsidTr="00940907">
        <w:trPr>
          <w:trHeight w:val="720"/>
        </w:trPr>
        <w:tc>
          <w:tcPr>
            <w:tcW w:w="656" w:type="pct"/>
            <w:vMerge w:val="restart"/>
            <w:tcBorders>
              <w:top w:val="single" w:sz="12" w:space="0" w:color="auto"/>
              <w:right w:val="single" w:sz="2" w:space="0" w:color="auto"/>
            </w:tcBorders>
            <w:shd w:val="clear" w:color="auto" w:fill="8DB3E2" w:themeFill="text2" w:themeFillTint="66"/>
            <w:vAlign w:val="center"/>
          </w:tcPr>
          <w:p w14:paraId="00F10329" w14:textId="77777777" w:rsidR="001A4AA9" w:rsidRPr="00C20FCE" w:rsidRDefault="001A4AA9" w:rsidP="00111B0B">
            <w:pPr>
              <w:jc w:val="center"/>
              <w:rPr>
                <w:rFonts w:ascii="Arial" w:hAnsi="Arial" w:cs="Arial"/>
                <w:b/>
                <w:sz w:val="20"/>
                <w:szCs w:val="20"/>
                <w:lang w:val="en-US"/>
              </w:rPr>
            </w:pPr>
            <w:r w:rsidRPr="00C20FCE">
              <w:rPr>
                <w:rFonts w:ascii="Arial" w:hAnsi="Arial" w:cs="Arial"/>
                <w:b/>
                <w:sz w:val="20"/>
                <w:szCs w:val="20"/>
                <w:lang w:val="en-US"/>
              </w:rPr>
              <w:t>Survey Area</w:t>
            </w:r>
          </w:p>
        </w:tc>
        <w:tc>
          <w:tcPr>
            <w:tcW w:w="263"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3912E508" w14:textId="77777777" w:rsidR="001A4AA9" w:rsidRPr="00C20FCE" w:rsidRDefault="001A4AA9" w:rsidP="00111B0B">
            <w:pPr>
              <w:jc w:val="center"/>
              <w:rPr>
                <w:rFonts w:ascii="Arial" w:hAnsi="Arial" w:cs="Arial"/>
                <w:b/>
                <w:sz w:val="20"/>
                <w:szCs w:val="20"/>
                <w:lang w:val="en-US"/>
              </w:rPr>
            </w:pPr>
            <w:r w:rsidRPr="00C20FCE">
              <w:rPr>
                <w:rFonts w:ascii="Arial" w:hAnsi="Arial" w:cs="Arial"/>
                <w:b/>
                <w:sz w:val="20"/>
                <w:szCs w:val="20"/>
                <w:lang w:val="en-US"/>
              </w:rPr>
              <w:t>N</w:t>
            </w:r>
          </w:p>
        </w:tc>
        <w:tc>
          <w:tcPr>
            <w:tcW w:w="4081" w:type="pct"/>
            <w:gridSpan w:val="11"/>
            <w:tcBorders>
              <w:top w:val="single" w:sz="12" w:space="0" w:color="auto"/>
              <w:left w:val="single" w:sz="2" w:space="0" w:color="auto"/>
              <w:bottom w:val="single" w:sz="2" w:space="0" w:color="auto"/>
            </w:tcBorders>
            <w:shd w:val="clear" w:color="auto" w:fill="8DB3E2" w:themeFill="text2" w:themeFillTint="66"/>
            <w:vAlign w:val="center"/>
          </w:tcPr>
          <w:p w14:paraId="24E93309" w14:textId="77777777" w:rsidR="001A4AA9" w:rsidRPr="00C20FCE" w:rsidRDefault="001A4AA9" w:rsidP="001A4AA9">
            <w:pPr>
              <w:jc w:val="center"/>
              <w:rPr>
                <w:rFonts w:ascii="Arial" w:hAnsi="Arial" w:cs="Arial"/>
                <w:b/>
                <w:sz w:val="20"/>
                <w:szCs w:val="20"/>
                <w:lang w:val="en-US"/>
              </w:rPr>
            </w:pPr>
            <w:r w:rsidRPr="00C20FCE">
              <w:rPr>
                <w:rFonts w:ascii="Arial" w:hAnsi="Arial" w:cs="Arial"/>
                <w:b/>
                <w:sz w:val="20"/>
                <w:szCs w:val="20"/>
                <w:lang w:val="en-US"/>
              </w:rPr>
              <w:t>Percent distribution of children age 0-59 months with diarrhea in the last two weeks by amount of food given during episode of diarrhea</w:t>
            </w:r>
            <w:r w:rsidR="0004159F" w:rsidRPr="00C20FCE">
              <w:rPr>
                <w:rFonts w:ascii="Arial" w:hAnsi="Arial" w:cs="Arial"/>
                <w:b/>
                <w:sz w:val="20"/>
                <w:szCs w:val="20"/>
                <w:lang w:val="en-US"/>
              </w:rPr>
              <w:t>*</w:t>
            </w:r>
          </w:p>
        </w:tc>
      </w:tr>
      <w:tr w:rsidR="00940907" w:rsidRPr="00C20FCE" w14:paraId="35DE0219" w14:textId="77777777" w:rsidTr="00940907">
        <w:trPr>
          <w:trHeight w:val="465"/>
        </w:trPr>
        <w:tc>
          <w:tcPr>
            <w:tcW w:w="656" w:type="pct"/>
            <w:vMerge/>
            <w:tcBorders>
              <w:bottom w:val="single" w:sz="12" w:space="0" w:color="auto"/>
              <w:right w:val="single" w:sz="2" w:space="0" w:color="auto"/>
            </w:tcBorders>
            <w:shd w:val="clear" w:color="auto" w:fill="8DB3E2" w:themeFill="text2" w:themeFillTint="66"/>
            <w:vAlign w:val="center"/>
          </w:tcPr>
          <w:p w14:paraId="386FB0B0" w14:textId="77777777" w:rsidR="001A4AA9" w:rsidRPr="00C20FCE" w:rsidRDefault="001A4AA9" w:rsidP="00111B0B">
            <w:pPr>
              <w:rPr>
                <w:rFonts w:ascii="Arial" w:hAnsi="Arial" w:cs="Arial"/>
                <w:b/>
                <w:sz w:val="20"/>
                <w:szCs w:val="20"/>
                <w:lang w:val="en-US"/>
              </w:rPr>
            </w:pPr>
          </w:p>
        </w:tc>
        <w:tc>
          <w:tcPr>
            <w:tcW w:w="263" w:type="pct"/>
            <w:vMerge/>
            <w:tcBorders>
              <w:left w:val="single" w:sz="2" w:space="0" w:color="auto"/>
              <w:bottom w:val="single" w:sz="12" w:space="0" w:color="auto"/>
              <w:right w:val="single" w:sz="2" w:space="0" w:color="auto"/>
            </w:tcBorders>
            <w:shd w:val="clear" w:color="auto" w:fill="8DB3E2" w:themeFill="text2" w:themeFillTint="66"/>
            <w:vAlign w:val="center"/>
          </w:tcPr>
          <w:p w14:paraId="2FDA249C" w14:textId="77777777" w:rsidR="001A4AA9" w:rsidRPr="00C20FCE" w:rsidRDefault="001A4AA9" w:rsidP="00111B0B">
            <w:pPr>
              <w:jc w:val="center"/>
              <w:rPr>
                <w:rFonts w:ascii="Arial" w:hAnsi="Arial" w:cs="Arial"/>
                <w:b/>
                <w:sz w:val="20"/>
                <w:szCs w:val="20"/>
                <w:lang w:val="en-US"/>
              </w:rPr>
            </w:pPr>
          </w:p>
        </w:tc>
        <w:tc>
          <w:tcPr>
            <w:tcW w:w="853" w:type="pct"/>
            <w:gridSpan w:val="3"/>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5EBB31E3" w14:textId="77777777" w:rsidR="001A4AA9" w:rsidRPr="00C20FCE" w:rsidRDefault="001A4AA9" w:rsidP="00111B0B">
            <w:pPr>
              <w:jc w:val="center"/>
              <w:rPr>
                <w:rFonts w:ascii="Arial" w:hAnsi="Arial" w:cs="Arial"/>
                <w:b/>
                <w:sz w:val="20"/>
              </w:rPr>
            </w:pPr>
            <w:r w:rsidRPr="00C20FCE">
              <w:rPr>
                <w:rFonts w:ascii="Arial" w:hAnsi="Arial" w:cs="Arial"/>
                <w:b/>
                <w:sz w:val="20"/>
              </w:rPr>
              <w:t>Less</w:t>
            </w:r>
          </w:p>
        </w:tc>
        <w:tc>
          <w:tcPr>
            <w:tcW w:w="918" w:type="pct"/>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4E75BAAA" w14:textId="77777777" w:rsidR="001A4AA9" w:rsidRPr="00C20FCE" w:rsidRDefault="001A4AA9" w:rsidP="00111B0B">
            <w:pPr>
              <w:jc w:val="center"/>
              <w:rPr>
                <w:rFonts w:ascii="Arial" w:hAnsi="Arial" w:cs="Arial"/>
                <w:b/>
                <w:sz w:val="20"/>
              </w:rPr>
            </w:pPr>
            <w:r w:rsidRPr="00C20FCE">
              <w:rPr>
                <w:rFonts w:ascii="Arial" w:hAnsi="Arial" w:cs="Arial"/>
                <w:b/>
                <w:sz w:val="20"/>
              </w:rPr>
              <w:t>About the same</w:t>
            </w:r>
          </w:p>
        </w:tc>
        <w:tc>
          <w:tcPr>
            <w:tcW w:w="788" w:type="pct"/>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1586E680" w14:textId="77777777" w:rsidR="001A4AA9" w:rsidRPr="00C20FCE" w:rsidRDefault="001A4AA9" w:rsidP="00111B0B">
            <w:pPr>
              <w:jc w:val="center"/>
              <w:rPr>
                <w:rFonts w:ascii="Arial" w:hAnsi="Arial" w:cs="Arial"/>
                <w:b/>
                <w:sz w:val="20"/>
              </w:rPr>
            </w:pPr>
            <w:r w:rsidRPr="00C20FCE">
              <w:rPr>
                <w:rFonts w:ascii="Arial" w:hAnsi="Arial" w:cs="Arial"/>
                <w:b/>
                <w:sz w:val="20"/>
              </w:rPr>
              <w:t>More</w:t>
            </w:r>
          </w:p>
        </w:tc>
        <w:tc>
          <w:tcPr>
            <w:tcW w:w="853" w:type="pct"/>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73456EB3" w14:textId="77777777" w:rsidR="001A4AA9" w:rsidRPr="00C20FCE" w:rsidRDefault="001A4AA9" w:rsidP="00111B0B">
            <w:pPr>
              <w:jc w:val="center"/>
              <w:rPr>
                <w:rFonts w:ascii="Arial" w:hAnsi="Arial" w:cs="Arial"/>
                <w:b/>
                <w:sz w:val="20"/>
              </w:rPr>
            </w:pPr>
            <w:r w:rsidRPr="00C20FCE">
              <w:rPr>
                <w:rFonts w:ascii="Arial" w:hAnsi="Arial" w:cs="Arial"/>
                <w:b/>
                <w:sz w:val="20"/>
              </w:rPr>
              <w:t>Nothing to eat</w:t>
            </w:r>
          </w:p>
        </w:tc>
        <w:tc>
          <w:tcPr>
            <w:tcW w:w="669" w:type="pct"/>
            <w:gridSpan w:val="2"/>
            <w:tcBorders>
              <w:top w:val="single" w:sz="2" w:space="0" w:color="auto"/>
              <w:left w:val="single" w:sz="2" w:space="0" w:color="auto"/>
              <w:bottom w:val="single" w:sz="2" w:space="0" w:color="auto"/>
            </w:tcBorders>
            <w:shd w:val="clear" w:color="auto" w:fill="8DB3E2" w:themeFill="text2" w:themeFillTint="66"/>
            <w:vAlign w:val="center"/>
          </w:tcPr>
          <w:p w14:paraId="49B4BDB1" w14:textId="77777777" w:rsidR="001A4AA9" w:rsidRPr="00C20FCE" w:rsidRDefault="001A4AA9" w:rsidP="00111B0B">
            <w:pPr>
              <w:jc w:val="center"/>
              <w:rPr>
                <w:rFonts w:ascii="Arial" w:hAnsi="Arial" w:cs="Arial"/>
                <w:b/>
                <w:sz w:val="20"/>
              </w:rPr>
            </w:pPr>
            <w:r w:rsidRPr="00C20FCE">
              <w:rPr>
                <w:rFonts w:ascii="Arial" w:hAnsi="Arial" w:cs="Arial"/>
                <w:b/>
                <w:sz w:val="20"/>
              </w:rPr>
              <w:t>Don’t know</w:t>
            </w:r>
          </w:p>
        </w:tc>
      </w:tr>
      <w:tr w:rsidR="00940907" w:rsidRPr="00C20FCE" w14:paraId="15F36109" w14:textId="77777777" w:rsidTr="00940907">
        <w:trPr>
          <w:trHeight w:val="465"/>
        </w:trPr>
        <w:tc>
          <w:tcPr>
            <w:tcW w:w="656" w:type="pct"/>
            <w:vMerge/>
            <w:tcBorders>
              <w:bottom w:val="single" w:sz="12" w:space="0" w:color="auto"/>
              <w:right w:val="single" w:sz="2" w:space="0" w:color="auto"/>
            </w:tcBorders>
            <w:shd w:val="clear" w:color="auto" w:fill="8DB3E2" w:themeFill="text2" w:themeFillTint="66"/>
            <w:vAlign w:val="center"/>
          </w:tcPr>
          <w:p w14:paraId="210347E9" w14:textId="77777777" w:rsidR="001A4AA9" w:rsidRPr="00C20FCE" w:rsidRDefault="001A4AA9" w:rsidP="00111B0B">
            <w:pPr>
              <w:rPr>
                <w:rFonts w:ascii="Arial" w:hAnsi="Arial" w:cs="Arial"/>
                <w:b/>
                <w:sz w:val="20"/>
                <w:szCs w:val="20"/>
                <w:lang w:val="en-US"/>
              </w:rPr>
            </w:pPr>
          </w:p>
        </w:tc>
        <w:tc>
          <w:tcPr>
            <w:tcW w:w="263" w:type="pct"/>
            <w:vMerge/>
            <w:tcBorders>
              <w:left w:val="single" w:sz="2" w:space="0" w:color="auto"/>
              <w:bottom w:val="single" w:sz="12" w:space="0" w:color="auto"/>
              <w:right w:val="single" w:sz="2" w:space="0" w:color="auto"/>
            </w:tcBorders>
            <w:shd w:val="clear" w:color="auto" w:fill="8DB3E2" w:themeFill="text2" w:themeFillTint="66"/>
            <w:vAlign w:val="center"/>
          </w:tcPr>
          <w:p w14:paraId="15EA6C6C" w14:textId="77777777" w:rsidR="001A4AA9" w:rsidRPr="00C20FCE" w:rsidRDefault="001A4AA9" w:rsidP="00111B0B">
            <w:pPr>
              <w:jc w:val="center"/>
              <w:rPr>
                <w:rFonts w:ascii="Arial" w:hAnsi="Arial" w:cs="Arial"/>
                <w:b/>
                <w:sz w:val="20"/>
                <w:szCs w:val="20"/>
                <w:lang w:val="en-US"/>
              </w:rPr>
            </w:pPr>
          </w:p>
        </w:tc>
        <w:tc>
          <w:tcPr>
            <w:tcW w:w="196"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5D4E163E" w14:textId="77777777" w:rsidR="001A4AA9" w:rsidRPr="00C20FCE" w:rsidRDefault="001A4AA9" w:rsidP="00111B0B">
            <w:pPr>
              <w:jc w:val="center"/>
              <w:rPr>
                <w:rFonts w:ascii="Arial" w:hAnsi="Arial" w:cs="Arial"/>
                <w:b/>
                <w:sz w:val="20"/>
                <w:szCs w:val="20"/>
                <w:lang w:val="en-US"/>
              </w:rPr>
            </w:pPr>
            <w:r w:rsidRPr="00C20FCE">
              <w:rPr>
                <w:rFonts w:ascii="Arial" w:hAnsi="Arial" w:cs="Arial"/>
                <w:b/>
                <w:sz w:val="20"/>
                <w:szCs w:val="20"/>
                <w:lang w:val="en-US"/>
              </w:rPr>
              <w:t>n</w:t>
            </w:r>
          </w:p>
        </w:tc>
        <w:tc>
          <w:tcPr>
            <w:tcW w:w="657" w:type="pct"/>
            <w:gridSpan w:val="2"/>
            <w:tcBorders>
              <w:top w:val="single" w:sz="2" w:space="0" w:color="auto"/>
              <w:left w:val="nil"/>
              <w:bottom w:val="single" w:sz="12" w:space="0" w:color="auto"/>
              <w:right w:val="single" w:sz="2" w:space="0" w:color="auto"/>
            </w:tcBorders>
            <w:shd w:val="clear" w:color="auto" w:fill="8DB3E2" w:themeFill="text2" w:themeFillTint="66"/>
            <w:vAlign w:val="center"/>
          </w:tcPr>
          <w:p w14:paraId="17B82C68" w14:textId="77777777" w:rsidR="001A4AA9" w:rsidRPr="00C20FCE" w:rsidRDefault="001A4AA9" w:rsidP="00111B0B">
            <w:pPr>
              <w:jc w:val="center"/>
              <w:rPr>
                <w:rFonts w:ascii="Arial" w:hAnsi="Arial" w:cs="Arial"/>
                <w:b/>
                <w:sz w:val="20"/>
                <w:szCs w:val="20"/>
                <w:lang w:val="en-US"/>
              </w:rPr>
            </w:pPr>
            <w:r w:rsidRPr="00C20FCE">
              <w:rPr>
                <w:rFonts w:ascii="Arial" w:hAnsi="Arial" w:cs="Arial"/>
                <w:b/>
                <w:sz w:val="20"/>
                <w:szCs w:val="20"/>
                <w:lang w:val="en-US"/>
              </w:rPr>
              <w:t>%</w:t>
            </w:r>
          </w:p>
          <w:p w14:paraId="0F8C4A21" w14:textId="77777777" w:rsidR="001A4AA9" w:rsidRPr="00C20FCE" w:rsidRDefault="001A4AA9" w:rsidP="00111B0B">
            <w:pPr>
              <w:jc w:val="center"/>
              <w:rPr>
                <w:rFonts w:ascii="Arial" w:hAnsi="Arial" w:cs="Arial"/>
                <w:b/>
                <w:sz w:val="20"/>
                <w:szCs w:val="20"/>
                <w:lang w:val="en-US"/>
              </w:rPr>
            </w:pPr>
            <w:r w:rsidRPr="00C20FCE">
              <w:rPr>
                <w:rFonts w:ascii="Arial" w:hAnsi="Arial" w:cs="Arial"/>
                <w:b/>
                <w:sz w:val="20"/>
                <w:szCs w:val="20"/>
                <w:lang w:val="en-US"/>
              </w:rPr>
              <w:t>[95% CI]</w:t>
            </w:r>
          </w:p>
        </w:tc>
        <w:tc>
          <w:tcPr>
            <w:tcW w:w="372"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14049E3F" w14:textId="77777777" w:rsidR="001A4AA9" w:rsidRPr="00C20FCE" w:rsidRDefault="001A4AA9" w:rsidP="00111B0B">
            <w:pPr>
              <w:jc w:val="center"/>
              <w:rPr>
                <w:rFonts w:ascii="Arial" w:hAnsi="Arial" w:cs="Arial"/>
                <w:b/>
                <w:sz w:val="20"/>
                <w:szCs w:val="20"/>
                <w:lang w:val="en-US"/>
              </w:rPr>
            </w:pPr>
            <w:r w:rsidRPr="00C20FCE">
              <w:rPr>
                <w:rFonts w:ascii="Arial" w:hAnsi="Arial" w:cs="Arial"/>
                <w:b/>
                <w:sz w:val="20"/>
                <w:szCs w:val="20"/>
                <w:lang w:val="en-US"/>
              </w:rPr>
              <w:t>n</w:t>
            </w:r>
          </w:p>
        </w:tc>
        <w:tc>
          <w:tcPr>
            <w:tcW w:w="546"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10378A97" w14:textId="77777777" w:rsidR="001A4AA9" w:rsidRPr="00C20FCE" w:rsidRDefault="001A4AA9" w:rsidP="00111B0B">
            <w:pPr>
              <w:jc w:val="center"/>
              <w:rPr>
                <w:rFonts w:ascii="Arial" w:hAnsi="Arial" w:cs="Arial"/>
                <w:b/>
                <w:sz w:val="20"/>
                <w:szCs w:val="20"/>
                <w:lang w:val="en-US"/>
              </w:rPr>
            </w:pPr>
            <w:r w:rsidRPr="00C20FCE">
              <w:rPr>
                <w:rFonts w:ascii="Arial" w:hAnsi="Arial" w:cs="Arial"/>
                <w:b/>
                <w:sz w:val="20"/>
                <w:szCs w:val="20"/>
                <w:lang w:val="en-US"/>
              </w:rPr>
              <w:t>%</w:t>
            </w:r>
          </w:p>
          <w:p w14:paraId="3DCC8312" w14:textId="77777777" w:rsidR="001A4AA9" w:rsidRPr="00C20FCE" w:rsidRDefault="001A4AA9" w:rsidP="00111B0B">
            <w:pPr>
              <w:jc w:val="center"/>
              <w:rPr>
                <w:rFonts w:ascii="Arial" w:hAnsi="Arial" w:cs="Arial"/>
                <w:b/>
                <w:sz w:val="20"/>
                <w:szCs w:val="20"/>
                <w:lang w:val="en-US"/>
              </w:rPr>
            </w:pPr>
            <w:r w:rsidRPr="00C20FCE">
              <w:rPr>
                <w:rFonts w:ascii="Arial" w:hAnsi="Arial" w:cs="Arial"/>
                <w:b/>
                <w:sz w:val="20"/>
                <w:szCs w:val="20"/>
                <w:lang w:val="en-US"/>
              </w:rPr>
              <w:t>[95% CI]</w:t>
            </w:r>
          </w:p>
        </w:tc>
        <w:tc>
          <w:tcPr>
            <w:tcW w:w="270"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69CD1690" w14:textId="77777777" w:rsidR="001A4AA9" w:rsidRPr="00C20FCE" w:rsidRDefault="001A4AA9" w:rsidP="00111B0B">
            <w:pPr>
              <w:jc w:val="center"/>
              <w:rPr>
                <w:rFonts w:ascii="Arial" w:hAnsi="Arial" w:cs="Arial"/>
                <w:b/>
                <w:sz w:val="20"/>
                <w:szCs w:val="20"/>
                <w:lang w:val="en-US"/>
              </w:rPr>
            </w:pPr>
            <w:r w:rsidRPr="00C20FCE">
              <w:rPr>
                <w:rFonts w:ascii="Arial" w:hAnsi="Arial" w:cs="Arial"/>
                <w:b/>
                <w:sz w:val="20"/>
                <w:szCs w:val="20"/>
                <w:lang w:val="en-US"/>
              </w:rPr>
              <w:t>n</w:t>
            </w:r>
          </w:p>
        </w:tc>
        <w:tc>
          <w:tcPr>
            <w:tcW w:w="518"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7BE78806" w14:textId="77777777" w:rsidR="001A4AA9" w:rsidRPr="00C20FCE" w:rsidRDefault="001A4AA9" w:rsidP="00111B0B">
            <w:pPr>
              <w:jc w:val="center"/>
              <w:rPr>
                <w:rFonts w:ascii="Arial" w:hAnsi="Arial" w:cs="Arial"/>
                <w:b/>
                <w:sz w:val="20"/>
                <w:szCs w:val="20"/>
                <w:lang w:val="en-US"/>
              </w:rPr>
            </w:pPr>
            <w:r w:rsidRPr="00C20FCE">
              <w:rPr>
                <w:rFonts w:ascii="Arial" w:hAnsi="Arial" w:cs="Arial"/>
                <w:b/>
                <w:sz w:val="20"/>
                <w:szCs w:val="20"/>
                <w:lang w:val="en-US"/>
              </w:rPr>
              <w:t>%</w:t>
            </w:r>
          </w:p>
          <w:p w14:paraId="7C5A35BA" w14:textId="77777777" w:rsidR="001A4AA9" w:rsidRPr="00C20FCE" w:rsidRDefault="001A4AA9" w:rsidP="00111B0B">
            <w:pPr>
              <w:jc w:val="center"/>
              <w:rPr>
                <w:rFonts w:ascii="Arial" w:hAnsi="Arial" w:cs="Arial"/>
                <w:b/>
                <w:sz w:val="20"/>
                <w:szCs w:val="20"/>
                <w:lang w:val="en-US"/>
              </w:rPr>
            </w:pPr>
            <w:r w:rsidRPr="00C20FCE">
              <w:rPr>
                <w:rFonts w:ascii="Arial" w:hAnsi="Arial" w:cs="Arial"/>
                <w:b/>
                <w:sz w:val="20"/>
                <w:szCs w:val="20"/>
                <w:lang w:val="en-US"/>
              </w:rPr>
              <w:t>[95% CI]</w:t>
            </w:r>
          </w:p>
        </w:tc>
        <w:tc>
          <w:tcPr>
            <w:tcW w:w="298"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2BCC21F9" w14:textId="77777777" w:rsidR="001A4AA9" w:rsidRPr="00C20FCE" w:rsidRDefault="001A4AA9" w:rsidP="00111B0B">
            <w:pPr>
              <w:jc w:val="center"/>
              <w:rPr>
                <w:rFonts w:ascii="Arial" w:hAnsi="Arial" w:cs="Arial"/>
                <w:b/>
                <w:sz w:val="20"/>
                <w:szCs w:val="20"/>
                <w:lang w:val="en-US"/>
              </w:rPr>
            </w:pPr>
            <w:r w:rsidRPr="00C20FCE">
              <w:rPr>
                <w:rFonts w:ascii="Arial" w:hAnsi="Arial" w:cs="Arial"/>
                <w:b/>
                <w:sz w:val="20"/>
                <w:szCs w:val="20"/>
                <w:lang w:val="en-US"/>
              </w:rPr>
              <w:t>n</w:t>
            </w:r>
          </w:p>
        </w:tc>
        <w:tc>
          <w:tcPr>
            <w:tcW w:w="555"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51401B9B" w14:textId="77777777" w:rsidR="001A4AA9" w:rsidRPr="00C20FCE" w:rsidRDefault="001A4AA9" w:rsidP="00111B0B">
            <w:pPr>
              <w:jc w:val="center"/>
              <w:rPr>
                <w:rFonts w:ascii="Arial" w:hAnsi="Arial" w:cs="Arial"/>
                <w:b/>
                <w:sz w:val="20"/>
                <w:szCs w:val="20"/>
                <w:lang w:val="en-US"/>
              </w:rPr>
            </w:pPr>
            <w:r w:rsidRPr="00C20FCE">
              <w:rPr>
                <w:rFonts w:ascii="Arial" w:hAnsi="Arial" w:cs="Arial"/>
                <w:b/>
                <w:sz w:val="20"/>
                <w:szCs w:val="20"/>
                <w:lang w:val="en-US"/>
              </w:rPr>
              <w:t>%</w:t>
            </w:r>
          </w:p>
          <w:p w14:paraId="236FF475" w14:textId="77777777" w:rsidR="001A4AA9" w:rsidRPr="00C20FCE" w:rsidRDefault="001A4AA9" w:rsidP="00111B0B">
            <w:pPr>
              <w:jc w:val="center"/>
              <w:rPr>
                <w:rFonts w:ascii="Arial" w:hAnsi="Arial" w:cs="Arial"/>
                <w:b/>
                <w:sz w:val="20"/>
                <w:szCs w:val="20"/>
                <w:lang w:val="en-US"/>
              </w:rPr>
            </w:pPr>
            <w:r w:rsidRPr="00C20FCE">
              <w:rPr>
                <w:rFonts w:ascii="Arial" w:hAnsi="Arial" w:cs="Arial"/>
                <w:b/>
                <w:sz w:val="20"/>
                <w:szCs w:val="20"/>
                <w:lang w:val="en-US"/>
              </w:rPr>
              <w:t>[95% CI]</w:t>
            </w:r>
          </w:p>
        </w:tc>
        <w:tc>
          <w:tcPr>
            <w:tcW w:w="197"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1901FC9B" w14:textId="77777777" w:rsidR="001A4AA9" w:rsidRPr="00C20FCE" w:rsidRDefault="001A4AA9" w:rsidP="00111B0B">
            <w:pPr>
              <w:jc w:val="center"/>
              <w:rPr>
                <w:rFonts w:ascii="Arial" w:hAnsi="Arial" w:cs="Arial"/>
                <w:b/>
                <w:sz w:val="20"/>
                <w:szCs w:val="20"/>
                <w:lang w:val="en-US"/>
              </w:rPr>
            </w:pPr>
            <w:r w:rsidRPr="00C20FCE">
              <w:rPr>
                <w:rFonts w:ascii="Arial" w:hAnsi="Arial" w:cs="Arial"/>
                <w:b/>
                <w:sz w:val="20"/>
                <w:szCs w:val="20"/>
                <w:lang w:val="en-US"/>
              </w:rPr>
              <w:t>n</w:t>
            </w:r>
          </w:p>
        </w:tc>
        <w:tc>
          <w:tcPr>
            <w:tcW w:w="472" w:type="pct"/>
            <w:tcBorders>
              <w:top w:val="single" w:sz="2" w:space="0" w:color="auto"/>
              <w:left w:val="nil"/>
              <w:bottom w:val="single" w:sz="12" w:space="0" w:color="auto"/>
              <w:right w:val="nil"/>
            </w:tcBorders>
            <w:shd w:val="clear" w:color="auto" w:fill="8DB3E2" w:themeFill="text2" w:themeFillTint="66"/>
            <w:vAlign w:val="center"/>
          </w:tcPr>
          <w:p w14:paraId="7C448073" w14:textId="77777777" w:rsidR="001A4AA9" w:rsidRPr="00C20FCE" w:rsidRDefault="001A4AA9" w:rsidP="00111B0B">
            <w:pPr>
              <w:jc w:val="center"/>
              <w:rPr>
                <w:rFonts w:ascii="Arial" w:hAnsi="Arial" w:cs="Arial"/>
                <w:b/>
                <w:sz w:val="20"/>
                <w:szCs w:val="20"/>
                <w:lang w:val="en-US"/>
              </w:rPr>
            </w:pPr>
            <w:r w:rsidRPr="00C20FCE">
              <w:rPr>
                <w:rFonts w:ascii="Arial" w:hAnsi="Arial" w:cs="Arial"/>
                <w:b/>
                <w:sz w:val="20"/>
                <w:szCs w:val="20"/>
                <w:lang w:val="en-US"/>
              </w:rPr>
              <w:t>%</w:t>
            </w:r>
          </w:p>
          <w:p w14:paraId="6B00BA2E" w14:textId="77777777" w:rsidR="001A4AA9" w:rsidRPr="00C20FCE" w:rsidRDefault="001A4AA9" w:rsidP="00111B0B">
            <w:pPr>
              <w:jc w:val="center"/>
              <w:rPr>
                <w:rFonts w:ascii="Arial" w:hAnsi="Arial" w:cs="Arial"/>
                <w:b/>
                <w:sz w:val="20"/>
                <w:szCs w:val="20"/>
                <w:lang w:val="en-US"/>
              </w:rPr>
            </w:pPr>
            <w:r w:rsidRPr="00C20FCE">
              <w:rPr>
                <w:rFonts w:ascii="Arial" w:hAnsi="Arial" w:cs="Arial"/>
                <w:b/>
                <w:sz w:val="20"/>
                <w:szCs w:val="20"/>
                <w:lang w:val="en-US"/>
              </w:rPr>
              <w:t>[95% CI]</w:t>
            </w:r>
          </w:p>
        </w:tc>
      </w:tr>
      <w:tr w:rsidR="00940907" w:rsidRPr="00C20FCE" w14:paraId="58348F66" w14:textId="77777777" w:rsidTr="00940907">
        <w:tc>
          <w:tcPr>
            <w:tcW w:w="656" w:type="pct"/>
            <w:tcBorders>
              <w:top w:val="single" w:sz="12" w:space="0" w:color="auto"/>
              <w:bottom w:val="single" w:sz="2" w:space="0" w:color="auto"/>
              <w:right w:val="single" w:sz="2" w:space="0" w:color="auto"/>
            </w:tcBorders>
            <w:vAlign w:val="center"/>
          </w:tcPr>
          <w:p w14:paraId="34DE6685" w14:textId="2CA2160B" w:rsidR="001A4AA9" w:rsidRPr="00C20FCE" w:rsidRDefault="001A4AA9" w:rsidP="00202D1D">
            <w:pPr>
              <w:rPr>
                <w:rFonts w:ascii="Arial" w:hAnsi="Arial" w:cs="Arial"/>
                <w:sz w:val="20"/>
                <w:szCs w:val="20"/>
                <w:lang w:val="en-US"/>
              </w:rPr>
            </w:pPr>
            <w:r w:rsidRPr="00C20FCE">
              <w:rPr>
                <w:rFonts w:ascii="Arial" w:hAnsi="Arial" w:cs="Arial"/>
                <w:sz w:val="20"/>
                <w:szCs w:val="20"/>
                <w:lang w:val="en-US"/>
              </w:rPr>
              <w:t>Za’atri</w:t>
            </w:r>
          </w:p>
        </w:tc>
        <w:tc>
          <w:tcPr>
            <w:tcW w:w="263" w:type="pct"/>
            <w:tcBorders>
              <w:top w:val="single" w:sz="12" w:space="0" w:color="auto"/>
              <w:left w:val="single" w:sz="2" w:space="0" w:color="auto"/>
              <w:bottom w:val="single" w:sz="2" w:space="0" w:color="auto"/>
              <w:right w:val="single" w:sz="2" w:space="0" w:color="auto"/>
            </w:tcBorders>
            <w:vAlign w:val="center"/>
          </w:tcPr>
          <w:p w14:paraId="530FC466" w14:textId="77777777" w:rsidR="001A4AA9" w:rsidRPr="00C20FCE" w:rsidRDefault="00ED14A7" w:rsidP="00111B0B">
            <w:pPr>
              <w:jc w:val="center"/>
              <w:rPr>
                <w:rFonts w:ascii="Arial" w:hAnsi="Arial" w:cs="Arial"/>
                <w:sz w:val="20"/>
                <w:szCs w:val="20"/>
                <w:lang w:val="en-US"/>
              </w:rPr>
            </w:pPr>
            <w:r w:rsidRPr="00C20FCE">
              <w:rPr>
                <w:rFonts w:ascii="Arial" w:hAnsi="Arial" w:cs="Arial"/>
                <w:sz w:val="20"/>
                <w:szCs w:val="20"/>
                <w:lang w:val="en-US"/>
              </w:rPr>
              <w:t>78</w:t>
            </w:r>
          </w:p>
        </w:tc>
        <w:tc>
          <w:tcPr>
            <w:tcW w:w="262" w:type="pct"/>
            <w:gridSpan w:val="2"/>
            <w:tcBorders>
              <w:top w:val="single" w:sz="12" w:space="0" w:color="auto"/>
              <w:left w:val="single" w:sz="2" w:space="0" w:color="auto"/>
              <w:bottom w:val="single" w:sz="2" w:space="0" w:color="auto"/>
              <w:right w:val="nil"/>
            </w:tcBorders>
            <w:vAlign w:val="center"/>
          </w:tcPr>
          <w:p w14:paraId="1EEE4CDB" w14:textId="77777777" w:rsidR="001A4AA9" w:rsidRPr="00C20FCE" w:rsidRDefault="00940907" w:rsidP="00111B0B">
            <w:pPr>
              <w:jc w:val="center"/>
              <w:rPr>
                <w:rFonts w:ascii="Arial" w:hAnsi="Arial" w:cs="Arial"/>
                <w:sz w:val="20"/>
                <w:szCs w:val="20"/>
                <w:lang w:val="en-US"/>
              </w:rPr>
            </w:pPr>
            <w:r w:rsidRPr="00C20FCE">
              <w:rPr>
                <w:rFonts w:ascii="Arial" w:hAnsi="Arial" w:cs="Arial"/>
                <w:sz w:val="20"/>
                <w:szCs w:val="20"/>
                <w:lang w:val="en-US"/>
              </w:rPr>
              <w:t>38</w:t>
            </w:r>
          </w:p>
        </w:tc>
        <w:tc>
          <w:tcPr>
            <w:tcW w:w="591" w:type="pct"/>
            <w:tcBorders>
              <w:top w:val="single" w:sz="12" w:space="0" w:color="auto"/>
              <w:left w:val="nil"/>
              <w:bottom w:val="single" w:sz="2" w:space="0" w:color="auto"/>
              <w:right w:val="single" w:sz="2" w:space="0" w:color="auto"/>
            </w:tcBorders>
            <w:vAlign w:val="center"/>
          </w:tcPr>
          <w:p w14:paraId="37073232" w14:textId="77777777" w:rsidR="001A4AA9" w:rsidRPr="00C20FCE" w:rsidRDefault="00940907" w:rsidP="00111B0B">
            <w:pPr>
              <w:jc w:val="center"/>
              <w:rPr>
                <w:rFonts w:ascii="Arial" w:hAnsi="Arial" w:cs="Arial"/>
                <w:sz w:val="20"/>
                <w:szCs w:val="20"/>
                <w:lang w:val="en-US"/>
              </w:rPr>
            </w:pPr>
            <w:r w:rsidRPr="00C20FCE">
              <w:rPr>
                <w:rFonts w:ascii="Arial" w:hAnsi="Arial" w:cs="Arial"/>
                <w:sz w:val="20"/>
                <w:szCs w:val="20"/>
                <w:lang w:val="en-US"/>
              </w:rPr>
              <w:t>48.7%</w:t>
            </w:r>
          </w:p>
          <w:p w14:paraId="2A1D6A54" w14:textId="77777777" w:rsidR="00940907" w:rsidRPr="00C20FCE" w:rsidRDefault="00940907" w:rsidP="00111B0B">
            <w:pPr>
              <w:jc w:val="center"/>
              <w:rPr>
                <w:rFonts w:ascii="Arial" w:hAnsi="Arial" w:cs="Arial"/>
                <w:sz w:val="20"/>
                <w:szCs w:val="20"/>
                <w:lang w:val="en-US"/>
              </w:rPr>
            </w:pPr>
            <w:r w:rsidRPr="00C20FCE">
              <w:rPr>
                <w:rFonts w:ascii="Arial" w:hAnsi="Arial" w:cs="Arial"/>
                <w:sz w:val="20"/>
                <w:szCs w:val="20"/>
                <w:lang w:val="en-US"/>
              </w:rPr>
              <w:t>[36.7-60.7]</w:t>
            </w:r>
          </w:p>
        </w:tc>
        <w:tc>
          <w:tcPr>
            <w:tcW w:w="372" w:type="pct"/>
            <w:tcBorders>
              <w:top w:val="single" w:sz="12" w:space="0" w:color="auto"/>
              <w:left w:val="single" w:sz="2" w:space="0" w:color="auto"/>
              <w:bottom w:val="single" w:sz="2" w:space="0" w:color="auto"/>
              <w:right w:val="nil"/>
            </w:tcBorders>
            <w:vAlign w:val="center"/>
          </w:tcPr>
          <w:p w14:paraId="4584DAE7" w14:textId="77777777" w:rsidR="001A4AA9" w:rsidRPr="00C20FCE" w:rsidRDefault="00940907" w:rsidP="00111B0B">
            <w:pPr>
              <w:jc w:val="center"/>
              <w:rPr>
                <w:rFonts w:ascii="Arial" w:hAnsi="Arial" w:cs="Arial"/>
                <w:sz w:val="20"/>
                <w:szCs w:val="20"/>
                <w:lang w:val="en-US"/>
              </w:rPr>
            </w:pPr>
            <w:r w:rsidRPr="00C20FCE">
              <w:rPr>
                <w:rFonts w:ascii="Arial" w:hAnsi="Arial" w:cs="Arial"/>
                <w:sz w:val="20"/>
                <w:szCs w:val="20"/>
                <w:lang w:val="en-US"/>
              </w:rPr>
              <w:t>29</w:t>
            </w:r>
          </w:p>
        </w:tc>
        <w:tc>
          <w:tcPr>
            <w:tcW w:w="546" w:type="pct"/>
            <w:tcBorders>
              <w:top w:val="single" w:sz="12" w:space="0" w:color="auto"/>
              <w:left w:val="nil"/>
              <w:bottom w:val="single" w:sz="2" w:space="0" w:color="auto"/>
              <w:right w:val="single" w:sz="2" w:space="0" w:color="auto"/>
            </w:tcBorders>
            <w:vAlign w:val="center"/>
          </w:tcPr>
          <w:p w14:paraId="14CEA736" w14:textId="77777777" w:rsidR="001A4AA9" w:rsidRPr="00C20FCE" w:rsidRDefault="00940907" w:rsidP="00111B0B">
            <w:pPr>
              <w:jc w:val="center"/>
              <w:rPr>
                <w:rFonts w:ascii="Arial" w:hAnsi="Arial" w:cs="Arial"/>
                <w:sz w:val="20"/>
                <w:szCs w:val="20"/>
                <w:lang w:val="en-US"/>
              </w:rPr>
            </w:pPr>
            <w:r w:rsidRPr="00C20FCE">
              <w:rPr>
                <w:rFonts w:ascii="Arial" w:hAnsi="Arial" w:cs="Arial"/>
                <w:sz w:val="20"/>
                <w:szCs w:val="20"/>
                <w:lang w:val="en-US"/>
              </w:rPr>
              <w:t>37.2%</w:t>
            </w:r>
          </w:p>
          <w:p w14:paraId="56F18D8B" w14:textId="77777777" w:rsidR="00940907" w:rsidRPr="00C20FCE" w:rsidRDefault="00940907" w:rsidP="00111B0B">
            <w:pPr>
              <w:jc w:val="center"/>
              <w:rPr>
                <w:rFonts w:ascii="Arial" w:hAnsi="Arial" w:cs="Arial"/>
                <w:sz w:val="20"/>
                <w:szCs w:val="20"/>
                <w:lang w:val="en-US"/>
              </w:rPr>
            </w:pPr>
            <w:r w:rsidRPr="00C20FCE">
              <w:rPr>
                <w:rFonts w:ascii="Arial" w:hAnsi="Arial" w:cs="Arial"/>
                <w:sz w:val="20"/>
                <w:szCs w:val="20"/>
                <w:lang w:val="en-US"/>
              </w:rPr>
              <w:t>[25.3-49.1]</w:t>
            </w:r>
          </w:p>
        </w:tc>
        <w:tc>
          <w:tcPr>
            <w:tcW w:w="270" w:type="pct"/>
            <w:tcBorders>
              <w:top w:val="single" w:sz="12" w:space="0" w:color="auto"/>
              <w:left w:val="single" w:sz="2" w:space="0" w:color="auto"/>
              <w:bottom w:val="single" w:sz="2" w:space="0" w:color="auto"/>
              <w:right w:val="nil"/>
            </w:tcBorders>
            <w:vAlign w:val="center"/>
          </w:tcPr>
          <w:p w14:paraId="0BCFFFEA" w14:textId="77777777" w:rsidR="001A4AA9" w:rsidRPr="00C20FCE" w:rsidRDefault="00940907" w:rsidP="00111B0B">
            <w:pPr>
              <w:jc w:val="center"/>
              <w:rPr>
                <w:rFonts w:ascii="Arial" w:hAnsi="Arial" w:cs="Arial"/>
                <w:sz w:val="20"/>
                <w:szCs w:val="20"/>
                <w:lang w:val="en-US"/>
              </w:rPr>
            </w:pPr>
            <w:r w:rsidRPr="00C20FCE">
              <w:rPr>
                <w:rFonts w:ascii="Arial" w:hAnsi="Arial" w:cs="Arial"/>
                <w:sz w:val="20"/>
                <w:szCs w:val="20"/>
                <w:lang w:val="en-US"/>
              </w:rPr>
              <w:t>4</w:t>
            </w:r>
          </w:p>
        </w:tc>
        <w:tc>
          <w:tcPr>
            <w:tcW w:w="518" w:type="pct"/>
            <w:tcBorders>
              <w:top w:val="single" w:sz="12" w:space="0" w:color="auto"/>
              <w:left w:val="nil"/>
              <w:bottom w:val="single" w:sz="2" w:space="0" w:color="auto"/>
              <w:right w:val="single" w:sz="2" w:space="0" w:color="auto"/>
            </w:tcBorders>
            <w:vAlign w:val="center"/>
          </w:tcPr>
          <w:p w14:paraId="4599757F" w14:textId="77777777" w:rsidR="001A4AA9" w:rsidRPr="00C20FCE" w:rsidRDefault="00940907" w:rsidP="00111B0B">
            <w:pPr>
              <w:jc w:val="center"/>
              <w:rPr>
                <w:rFonts w:ascii="Arial" w:hAnsi="Arial" w:cs="Arial"/>
                <w:sz w:val="20"/>
                <w:szCs w:val="20"/>
                <w:lang w:val="en-US"/>
              </w:rPr>
            </w:pPr>
            <w:r w:rsidRPr="00C20FCE">
              <w:rPr>
                <w:rFonts w:ascii="Arial" w:hAnsi="Arial" w:cs="Arial"/>
                <w:sz w:val="20"/>
                <w:szCs w:val="20"/>
                <w:lang w:val="en-US"/>
              </w:rPr>
              <w:t>5.1%</w:t>
            </w:r>
          </w:p>
          <w:p w14:paraId="2B3D5989" w14:textId="77777777" w:rsidR="00940907" w:rsidRPr="00C20FCE" w:rsidRDefault="00940907" w:rsidP="00111B0B">
            <w:pPr>
              <w:jc w:val="center"/>
              <w:rPr>
                <w:rFonts w:ascii="Arial" w:hAnsi="Arial" w:cs="Arial"/>
                <w:sz w:val="20"/>
                <w:szCs w:val="20"/>
                <w:lang w:val="en-US"/>
              </w:rPr>
            </w:pPr>
            <w:r w:rsidRPr="00C20FCE">
              <w:rPr>
                <w:rFonts w:ascii="Arial" w:hAnsi="Arial" w:cs="Arial"/>
                <w:sz w:val="20"/>
                <w:szCs w:val="20"/>
                <w:lang w:val="en-US"/>
              </w:rPr>
              <w:t>[0.4-9.9]</w:t>
            </w:r>
          </w:p>
        </w:tc>
        <w:tc>
          <w:tcPr>
            <w:tcW w:w="298" w:type="pct"/>
            <w:tcBorders>
              <w:top w:val="single" w:sz="12" w:space="0" w:color="auto"/>
              <w:left w:val="single" w:sz="2" w:space="0" w:color="auto"/>
              <w:bottom w:val="single" w:sz="2" w:space="0" w:color="auto"/>
              <w:right w:val="nil"/>
            </w:tcBorders>
            <w:vAlign w:val="center"/>
          </w:tcPr>
          <w:p w14:paraId="6BA0B2C9" w14:textId="77777777" w:rsidR="001A4AA9" w:rsidRPr="00C20FCE" w:rsidRDefault="00940907" w:rsidP="00111B0B">
            <w:pPr>
              <w:jc w:val="center"/>
              <w:rPr>
                <w:rFonts w:ascii="Arial" w:hAnsi="Arial" w:cs="Arial"/>
                <w:sz w:val="20"/>
                <w:szCs w:val="20"/>
                <w:lang w:val="en-US"/>
              </w:rPr>
            </w:pPr>
            <w:r w:rsidRPr="00C20FCE">
              <w:rPr>
                <w:rFonts w:ascii="Arial" w:hAnsi="Arial" w:cs="Arial"/>
                <w:sz w:val="20"/>
                <w:szCs w:val="20"/>
                <w:lang w:val="en-US"/>
              </w:rPr>
              <w:t>7</w:t>
            </w:r>
          </w:p>
        </w:tc>
        <w:tc>
          <w:tcPr>
            <w:tcW w:w="555" w:type="pct"/>
            <w:tcBorders>
              <w:top w:val="single" w:sz="12" w:space="0" w:color="auto"/>
              <w:left w:val="nil"/>
              <w:bottom w:val="single" w:sz="2" w:space="0" w:color="auto"/>
              <w:right w:val="single" w:sz="2" w:space="0" w:color="auto"/>
            </w:tcBorders>
            <w:vAlign w:val="center"/>
          </w:tcPr>
          <w:p w14:paraId="0EF7B6F1" w14:textId="77777777" w:rsidR="001A4AA9" w:rsidRPr="00C20FCE" w:rsidRDefault="00940907" w:rsidP="00111B0B">
            <w:pPr>
              <w:jc w:val="center"/>
              <w:rPr>
                <w:rFonts w:ascii="Arial" w:hAnsi="Arial" w:cs="Arial"/>
                <w:sz w:val="20"/>
                <w:szCs w:val="20"/>
                <w:lang w:val="en-US"/>
              </w:rPr>
            </w:pPr>
            <w:r w:rsidRPr="00C20FCE">
              <w:rPr>
                <w:rFonts w:ascii="Arial" w:hAnsi="Arial" w:cs="Arial"/>
                <w:sz w:val="20"/>
                <w:szCs w:val="20"/>
                <w:lang w:val="en-US"/>
              </w:rPr>
              <w:t>9.0%</w:t>
            </w:r>
          </w:p>
          <w:p w14:paraId="50320102" w14:textId="77777777" w:rsidR="00940907" w:rsidRPr="00C20FCE" w:rsidRDefault="00940907" w:rsidP="00111B0B">
            <w:pPr>
              <w:jc w:val="center"/>
              <w:rPr>
                <w:rFonts w:ascii="Arial" w:hAnsi="Arial" w:cs="Arial"/>
                <w:sz w:val="20"/>
                <w:szCs w:val="20"/>
                <w:lang w:val="en-US"/>
              </w:rPr>
            </w:pPr>
            <w:r w:rsidRPr="00C20FCE">
              <w:rPr>
                <w:rFonts w:ascii="Arial" w:hAnsi="Arial" w:cs="Arial"/>
                <w:sz w:val="20"/>
                <w:szCs w:val="20"/>
                <w:lang w:val="en-US"/>
              </w:rPr>
              <w:t>[2.0-16.0]</w:t>
            </w:r>
          </w:p>
        </w:tc>
        <w:tc>
          <w:tcPr>
            <w:tcW w:w="197" w:type="pct"/>
            <w:tcBorders>
              <w:top w:val="single" w:sz="12" w:space="0" w:color="auto"/>
              <w:left w:val="single" w:sz="2" w:space="0" w:color="auto"/>
              <w:bottom w:val="single" w:sz="2" w:space="0" w:color="auto"/>
              <w:right w:val="nil"/>
            </w:tcBorders>
            <w:vAlign w:val="center"/>
          </w:tcPr>
          <w:p w14:paraId="295D922E" w14:textId="77777777" w:rsidR="001A4AA9" w:rsidRPr="00C20FCE" w:rsidRDefault="00940907" w:rsidP="00111B0B">
            <w:pPr>
              <w:jc w:val="center"/>
              <w:rPr>
                <w:rFonts w:ascii="Arial" w:hAnsi="Arial" w:cs="Arial"/>
                <w:sz w:val="20"/>
                <w:szCs w:val="20"/>
                <w:lang w:val="en-US"/>
              </w:rPr>
            </w:pPr>
            <w:r w:rsidRPr="00C20FCE">
              <w:rPr>
                <w:rFonts w:ascii="Arial" w:hAnsi="Arial" w:cs="Arial"/>
                <w:sz w:val="20"/>
                <w:szCs w:val="20"/>
                <w:lang w:val="en-US"/>
              </w:rPr>
              <w:t>0</w:t>
            </w:r>
          </w:p>
        </w:tc>
        <w:tc>
          <w:tcPr>
            <w:tcW w:w="472" w:type="pct"/>
            <w:tcBorders>
              <w:top w:val="single" w:sz="12" w:space="0" w:color="auto"/>
              <w:left w:val="nil"/>
              <w:bottom w:val="single" w:sz="2" w:space="0" w:color="auto"/>
              <w:right w:val="nil"/>
            </w:tcBorders>
            <w:vAlign w:val="center"/>
          </w:tcPr>
          <w:p w14:paraId="05BDAA22" w14:textId="77777777" w:rsidR="001A4AA9" w:rsidRPr="00C20FCE" w:rsidRDefault="00940907" w:rsidP="00111B0B">
            <w:pPr>
              <w:jc w:val="center"/>
              <w:rPr>
                <w:rFonts w:ascii="Arial" w:hAnsi="Arial" w:cs="Arial"/>
                <w:sz w:val="20"/>
                <w:szCs w:val="20"/>
                <w:lang w:val="en-US"/>
              </w:rPr>
            </w:pPr>
            <w:r w:rsidRPr="00C20FCE">
              <w:rPr>
                <w:rFonts w:ascii="Arial" w:hAnsi="Arial" w:cs="Arial"/>
                <w:sz w:val="20"/>
                <w:szCs w:val="20"/>
                <w:lang w:val="en-US"/>
              </w:rPr>
              <w:t>0.0%</w:t>
            </w:r>
          </w:p>
        </w:tc>
      </w:tr>
      <w:tr w:rsidR="00940907" w:rsidRPr="00C20FCE" w14:paraId="13307F34" w14:textId="77777777" w:rsidTr="00940907">
        <w:tc>
          <w:tcPr>
            <w:tcW w:w="656" w:type="pct"/>
            <w:tcBorders>
              <w:top w:val="single" w:sz="2" w:space="0" w:color="auto"/>
              <w:bottom w:val="single" w:sz="2" w:space="0" w:color="auto"/>
              <w:right w:val="single" w:sz="2" w:space="0" w:color="auto"/>
            </w:tcBorders>
            <w:vAlign w:val="center"/>
          </w:tcPr>
          <w:p w14:paraId="736E2CF8" w14:textId="77777777" w:rsidR="001A4AA9" w:rsidRPr="00C20FCE" w:rsidRDefault="001A4AA9" w:rsidP="00111B0B">
            <w:pPr>
              <w:rPr>
                <w:rFonts w:ascii="Arial" w:hAnsi="Arial" w:cs="Arial"/>
                <w:sz w:val="20"/>
                <w:szCs w:val="20"/>
                <w:lang w:val="en-US"/>
              </w:rPr>
            </w:pPr>
            <w:r w:rsidRPr="00C20FCE">
              <w:rPr>
                <w:rFonts w:ascii="Arial" w:hAnsi="Arial" w:cs="Arial"/>
                <w:sz w:val="20"/>
                <w:szCs w:val="20"/>
                <w:lang w:val="en-US"/>
              </w:rPr>
              <w:t>Azraq</w:t>
            </w:r>
          </w:p>
        </w:tc>
        <w:tc>
          <w:tcPr>
            <w:tcW w:w="263" w:type="pct"/>
            <w:tcBorders>
              <w:top w:val="single" w:sz="2" w:space="0" w:color="auto"/>
              <w:left w:val="single" w:sz="2" w:space="0" w:color="auto"/>
              <w:bottom w:val="single" w:sz="2" w:space="0" w:color="auto"/>
              <w:right w:val="single" w:sz="2" w:space="0" w:color="auto"/>
            </w:tcBorders>
            <w:vAlign w:val="center"/>
          </w:tcPr>
          <w:p w14:paraId="64C01C07" w14:textId="77777777" w:rsidR="001A4AA9" w:rsidRPr="00C20FCE" w:rsidRDefault="00954A8E" w:rsidP="00111B0B">
            <w:pPr>
              <w:jc w:val="center"/>
              <w:rPr>
                <w:rFonts w:ascii="Arial" w:hAnsi="Arial" w:cs="Arial"/>
                <w:sz w:val="20"/>
                <w:szCs w:val="20"/>
                <w:lang w:val="en-US"/>
              </w:rPr>
            </w:pPr>
            <w:r w:rsidRPr="00C20FCE">
              <w:rPr>
                <w:rFonts w:ascii="Arial" w:hAnsi="Arial" w:cs="Arial"/>
                <w:sz w:val="20"/>
                <w:szCs w:val="20"/>
                <w:lang w:val="en-US"/>
              </w:rPr>
              <w:t>102</w:t>
            </w:r>
          </w:p>
        </w:tc>
        <w:tc>
          <w:tcPr>
            <w:tcW w:w="262" w:type="pct"/>
            <w:gridSpan w:val="2"/>
            <w:tcBorders>
              <w:top w:val="single" w:sz="2" w:space="0" w:color="auto"/>
              <w:left w:val="single" w:sz="2" w:space="0" w:color="auto"/>
              <w:bottom w:val="single" w:sz="2" w:space="0" w:color="auto"/>
              <w:right w:val="nil"/>
            </w:tcBorders>
            <w:vAlign w:val="center"/>
          </w:tcPr>
          <w:p w14:paraId="39003526" w14:textId="77777777" w:rsidR="001A4AA9" w:rsidRPr="00C20FCE" w:rsidRDefault="00954A8E" w:rsidP="00111B0B">
            <w:pPr>
              <w:jc w:val="center"/>
              <w:rPr>
                <w:rFonts w:ascii="Arial" w:hAnsi="Arial" w:cs="Arial"/>
                <w:sz w:val="20"/>
                <w:szCs w:val="20"/>
                <w:lang w:val="en-US"/>
              </w:rPr>
            </w:pPr>
            <w:r w:rsidRPr="00C20FCE">
              <w:rPr>
                <w:rFonts w:ascii="Arial" w:hAnsi="Arial" w:cs="Arial"/>
                <w:sz w:val="20"/>
                <w:szCs w:val="20"/>
                <w:lang w:val="en-US"/>
              </w:rPr>
              <w:t>58</w:t>
            </w:r>
          </w:p>
        </w:tc>
        <w:tc>
          <w:tcPr>
            <w:tcW w:w="591" w:type="pct"/>
            <w:tcBorders>
              <w:top w:val="single" w:sz="2" w:space="0" w:color="auto"/>
              <w:left w:val="nil"/>
              <w:bottom w:val="single" w:sz="2" w:space="0" w:color="auto"/>
              <w:right w:val="single" w:sz="2" w:space="0" w:color="auto"/>
            </w:tcBorders>
            <w:vAlign w:val="center"/>
          </w:tcPr>
          <w:p w14:paraId="5803CF44" w14:textId="77777777" w:rsidR="001A4AA9" w:rsidRPr="00C20FCE" w:rsidRDefault="00954A8E" w:rsidP="00111B0B">
            <w:pPr>
              <w:jc w:val="center"/>
              <w:rPr>
                <w:rFonts w:ascii="Arial" w:hAnsi="Arial" w:cs="Arial"/>
                <w:sz w:val="20"/>
                <w:szCs w:val="20"/>
                <w:lang w:val="en-US"/>
              </w:rPr>
            </w:pPr>
            <w:r w:rsidRPr="00C20FCE">
              <w:rPr>
                <w:rFonts w:ascii="Arial" w:hAnsi="Arial" w:cs="Arial"/>
                <w:sz w:val="20"/>
                <w:szCs w:val="20"/>
                <w:lang w:val="en-US"/>
              </w:rPr>
              <w:t>56.9%</w:t>
            </w:r>
          </w:p>
          <w:p w14:paraId="25334317" w14:textId="77777777" w:rsidR="00954A8E" w:rsidRPr="00C20FCE" w:rsidRDefault="00954A8E" w:rsidP="00111B0B">
            <w:pPr>
              <w:jc w:val="center"/>
              <w:rPr>
                <w:rFonts w:ascii="Arial" w:hAnsi="Arial" w:cs="Arial"/>
                <w:sz w:val="20"/>
                <w:szCs w:val="20"/>
                <w:lang w:val="en-US"/>
              </w:rPr>
            </w:pPr>
            <w:r w:rsidRPr="00C20FCE">
              <w:rPr>
                <w:rFonts w:ascii="Arial" w:hAnsi="Arial" w:cs="Arial"/>
                <w:sz w:val="20"/>
                <w:szCs w:val="20"/>
                <w:lang w:val="en-US"/>
              </w:rPr>
              <w:t>[44.3-69.4]</w:t>
            </w:r>
          </w:p>
        </w:tc>
        <w:tc>
          <w:tcPr>
            <w:tcW w:w="372" w:type="pct"/>
            <w:tcBorders>
              <w:top w:val="single" w:sz="2" w:space="0" w:color="auto"/>
              <w:left w:val="single" w:sz="2" w:space="0" w:color="auto"/>
              <w:bottom w:val="single" w:sz="2" w:space="0" w:color="auto"/>
              <w:right w:val="nil"/>
            </w:tcBorders>
            <w:vAlign w:val="center"/>
          </w:tcPr>
          <w:p w14:paraId="3AA18599" w14:textId="77777777" w:rsidR="001A4AA9" w:rsidRPr="00C20FCE" w:rsidRDefault="00954A8E" w:rsidP="00111B0B">
            <w:pPr>
              <w:jc w:val="center"/>
              <w:rPr>
                <w:rFonts w:ascii="Arial" w:hAnsi="Arial" w:cs="Arial"/>
                <w:sz w:val="20"/>
                <w:szCs w:val="20"/>
                <w:lang w:val="en-US"/>
              </w:rPr>
            </w:pPr>
            <w:r w:rsidRPr="00C20FCE">
              <w:rPr>
                <w:rFonts w:ascii="Arial" w:hAnsi="Arial" w:cs="Arial"/>
                <w:sz w:val="20"/>
                <w:szCs w:val="20"/>
                <w:lang w:val="en-US"/>
              </w:rPr>
              <w:t>35</w:t>
            </w:r>
          </w:p>
        </w:tc>
        <w:tc>
          <w:tcPr>
            <w:tcW w:w="546" w:type="pct"/>
            <w:tcBorders>
              <w:top w:val="single" w:sz="2" w:space="0" w:color="auto"/>
              <w:left w:val="nil"/>
              <w:bottom w:val="single" w:sz="2" w:space="0" w:color="auto"/>
              <w:right w:val="single" w:sz="2" w:space="0" w:color="auto"/>
            </w:tcBorders>
            <w:vAlign w:val="center"/>
          </w:tcPr>
          <w:p w14:paraId="618F19EB" w14:textId="77777777" w:rsidR="001A4AA9" w:rsidRPr="00C20FCE" w:rsidRDefault="00954A8E" w:rsidP="00111B0B">
            <w:pPr>
              <w:jc w:val="center"/>
              <w:rPr>
                <w:rFonts w:ascii="Arial" w:hAnsi="Arial" w:cs="Arial"/>
                <w:sz w:val="20"/>
                <w:szCs w:val="20"/>
                <w:lang w:val="en-US"/>
              </w:rPr>
            </w:pPr>
            <w:r w:rsidRPr="00C20FCE">
              <w:rPr>
                <w:rFonts w:ascii="Arial" w:hAnsi="Arial" w:cs="Arial"/>
                <w:sz w:val="20"/>
                <w:szCs w:val="20"/>
                <w:lang w:val="en-US"/>
              </w:rPr>
              <w:t>34.3%</w:t>
            </w:r>
          </w:p>
          <w:p w14:paraId="49E23652" w14:textId="77777777" w:rsidR="00954A8E" w:rsidRPr="00C20FCE" w:rsidRDefault="00954A8E" w:rsidP="00111B0B">
            <w:pPr>
              <w:jc w:val="center"/>
              <w:rPr>
                <w:rFonts w:ascii="Arial" w:hAnsi="Arial" w:cs="Arial"/>
                <w:sz w:val="20"/>
                <w:szCs w:val="20"/>
                <w:lang w:val="en-US"/>
              </w:rPr>
            </w:pPr>
            <w:r w:rsidRPr="00C20FCE">
              <w:rPr>
                <w:rFonts w:ascii="Arial" w:hAnsi="Arial" w:cs="Arial"/>
                <w:sz w:val="20"/>
                <w:szCs w:val="20"/>
                <w:lang w:val="en-US"/>
              </w:rPr>
              <w:t>[22.2-46.4]</w:t>
            </w:r>
          </w:p>
        </w:tc>
        <w:tc>
          <w:tcPr>
            <w:tcW w:w="270" w:type="pct"/>
            <w:tcBorders>
              <w:top w:val="single" w:sz="2" w:space="0" w:color="auto"/>
              <w:left w:val="single" w:sz="2" w:space="0" w:color="auto"/>
              <w:bottom w:val="single" w:sz="2" w:space="0" w:color="auto"/>
              <w:right w:val="nil"/>
            </w:tcBorders>
            <w:vAlign w:val="center"/>
          </w:tcPr>
          <w:p w14:paraId="064ABB7D" w14:textId="77777777" w:rsidR="001A4AA9" w:rsidRPr="00C20FCE" w:rsidRDefault="00954A8E" w:rsidP="00111B0B">
            <w:pPr>
              <w:jc w:val="center"/>
              <w:rPr>
                <w:rFonts w:ascii="Arial" w:hAnsi="Arial" w:cs="Arial"/>
                <w:sz w:val="20"/>
                <w:szCs w:val="20"/>
                <w:lang w:val="en-US"/>
              </w:rPr>
            </w:pPr>
            <w:r w:rsidRPr="00C20FCE">
              <w:rPr>
                <w:rFonts w:ascii="Arial" w:hAnsi="Arial" w:cs="Arial"/>
                <w:sz w:val="20"/>
                <w:szCs w:val="20"/>
                <w:lang w:val="en-US"/>
              </w:rPr>
              <w:t>4</w:t>
            </w:r>
          </w:p>
        </w:tc>
        <w:tc>
          <w:tcPr>
            <w:tcW w:w="518" w:type="pct"/>
            <w:tcBorders>
              <w:top w:val="single" w:sz="2" w:space="0" w:color="auto"/>
              <w:left w:val="nil"/>
              <w:bottom w:val="single" w:sz="2" w:space="0" w:color="auto"/>
              <w:right w:val="single" w:sz="2" w:space="0" w:color="auto"/>
            </w:tcBorders>
            <w:vAlign w:val="center"/>
          </w:tcPr>
          <w:p w14:paraId="7C0759C3" w14:textId="77777777" w:rsidR="001A4AA9" w:rsidRPr="00C20FCE" w:rsidRDefault="00954A8E" w:rsidP="00111B0B">
            <w:pPr>
              <w:jc w:val="center"/>
              <w:rPr>
                <w:rFonts w:ascii="Arial" w:hAnsi="Arial" w:cs="Arial"/>
                <w:sz w:val="20"/>
                <w:szCs w:val="20"/>
                <w:lang w:val="en-US"/>
              </w:rPr>
            </w:pPr>
            <w:r w:rsidRPr="00C20FCE">
              <w:rPr>
                <w:rFonts w:ascii="Arial" w:hAnsi="Arial" w:cs="Arial"/>
                <w:sz w:val="20"/>
                <w:szCs w:val="20"/>
                <w:lang w:val="en-US"/>
              </w:rPr>
              <w:t>3.9%</w:t>
            </w:r>
          </w:p>
          <w:p w14:paraId="410B8640" w14:textId="77777777" w:rsidR="00954A8E" w:rsidRPr="00C20FCE" w:rsidRDefault="00954A8E" w:rsidP="00111B0B">
            <w:pPr>
              <w:jc w:val="center"/>
              <w:rPr>
                <w:rFonts w:ascii="Arial" w:hAnsi="Arial" w:cs="Arial"/>
                <w:sz w:val="20"/>
                <w:szCs w:val="20"/>
                <w:lang w:val="en-US"/>
              </w:rPr>
            </w:pPr>
            <w:r w:rsidRPr="00C20FCE">
              <w:rPr>
                <w:rFonts w:ascii="Arial" w:hAnsi="Arial" w:cs="Arial"/>
                <w:sz w:val="20"/>
                <w:szCs w:val="20"/>
                <w:lang w:val="en-US"/>
              </w:rPr>
              <w:t>[0.0-8.5]</w:t>
            </w:r>
          </w:p>
        </w:tc>
        <w:tc>
          <w:tcPr>
            <w:tcW w:w="298" w:type="pct"/>
            <w:tcBorders>
              <w:top w:val="single" w:sz="2" w:space="0" w:color="auto"/>
              <w:left w:val="single" w:sz="2" w:space="0" w:color="auto"/>
              <w:bottom w:val="single" w:sz="2" w:space="0" w:color="auto"/>
              <w:right w:val="nil"/>
            </w:tcBorders>
            <w:vAlign w:val="center"/>
          </w:tcPr>
          <w:p w14:paraId="722A1B31" w14:textId="77777777" w:rsidR="001A4AA9" w:rsidRPr="00C20FCE" w:rsidRDefault="00954A8E" w:rsidP="00111B0B">
            <w:pPr>
              <w:jc w:val="center"/>
              <w:rPr>
                <w:rFonts w:ascii="Arial" w:hAnsi="Arial" w:cs="Arial"/>
                <w:sz w:val="20"/>
                <w:szCs w:val="20"/>
                <w:lang w:val="en-US"/>
              </w:rPr>
            </w:pPr>
            <w:r w:rsidRPr="00C20FCE">
              <w:rPr>
                <w:rFonts w:ascii="Arial" w:hAnsi="Arial" w:cs="Arial"/>
                <w:sz w:val="20"/>
                <w:szCs w:val="20"/>
                <w:lang w:val="en-US"/>
              </w:rPr>
              <w:t>4</w:t>
            </w:r>
          </w:p>
        </w:tc>
        <w:tc>
          <w:tcPr>
            <w:tcW w:w="555" w:type="pct"/>
            <w:tcBorders>
              <w:top w:val="single" w:sz="2" w:space="0" w:color="auto"/>
              <w:left w:val="nil"/>
              <w:bottom w:val="single" w:sz="2" w:space="0" w:color="auto"/>
              <w:right w:val="single" w:sz="2" w:space="0" w:color="auto"/>
            </w:tcBorders>
            <w:vAlign w:val="center"/>
          </w:tcPr>
          <w:p w14:paraId="54620DC0" w14:textId="77777777" w:rsidR="001A4AA9" w:rsidRPr="00C20FCE" w:rsidRDefault="00954A8E" w:rsidP="00111B0B">
            <w:pPr>
              <w:jc w:val="center"/>
              <w:rPr>
                <w:rFonts w:ascii="Arial" w:hAnsi="Arial" w:cs="Arial"/>
                <w:sz w:val="20"/>
                <w:szCs w:val="20"/>
                <w:lang w:val="en-US"/>
              </w:rPr>
            </w:pPr>
            <w:r w:rsidRPr="00C20FCE">
              <w:rPr>
                <w:rFonts w:ascii="Arial" w:hAnsi="Arial" w:cs="Arial"/>
                <w:sz w:val="20"/>
                <w:szCs w:val="20"/>
                <w:lang w:val="en-US"/>
              </w:rPr>
              <w:t>3.9%</w:t>
            </w:r>
          </w:p>
          <w:p w14:paraId="50B66EC4" w14:textId="77777777" w:rsidR="00954A8E" w:rsidRPr="00C20FCE" w:rsidRDefault="00954A8E" w:rsidP="00111B0B">
            <w:pPr>
              <w:jc w:val="center"/>
              <w:rPr>
                <w:rFonts w:ascii="Arial" w:hAnsi="Arial" w:cs="Arial"/>
                <w:sz w:val="20"/>
                <w:szCs w:val="20"/>
                <w:lang w:val="en-US"/>
              </w:rPr>
            </w:pPr>
            <w:r w:rsidRPr="00C20FCE">
              <w:rPr>
                <w:rFonts w:ascii="Arial" w:hAnsi="Arial" w:cs="Arial"/>
                <w:sz w:val="20"/>
                <w:szCs w:val="20"/>
                <w:lang w:val="en-US"/>
              </w:rPr>
              <w:t>[0.2-7.7]</w:t>
            </w:r>
          </w:p>
        </w:tc>
        <w:tc>
          <w:tcPr>
            <w:tcW w:w="197" w:type="pct"/>
            <w:tcBorders>
              <w:top w:val="single" w:sz="2" w:space="0" w:color="auto"/>
              <w:left w:val="single" w:sz="2" w:space="0" w:color="auto"/>
              <w:bottom w:val="single" w:sz="2" w:space="0" w:color="auto"/>
              <w:right w:val="nil"/>
            </w:tcBorders>
            <w:vAlign w:val="center"/>
          </w:tcPr>
          <w:p w14:paraId="01C44440" w14:textId="77777777" w:rsidR="001A4AA9" w:rsidRPr="00C20FCE" w:rsidRDefault="00954A8E" w:rsidP="00111B0B">
            <w:pPr>
              <w:jc w:val="center"/>
              <w:rPr>
                <w:rFonts w:ascii="Arial" w:hAnsi="Arial" w:cs="Arial"/>
                <w:sz w:val="20"/>
                <w:szCs w:val="20"/>
                <w:lang w:val="en-US"/>
              </w:rPr>
            </w:pPr>
            <w:r w:rsidRPr="00C20FCE">
              <w:rPr>
                <w:rFonts w:ascii="Arial" w:hAnsi="Arial" w:cs="Arial"/>
                <w:sz w:val="20"/>
                <w:szCs w:val="20"/>
                <w:lang w:val="en-US"/>
              </w:rPr>
              <w:t>1</w:t>
            </w:r>
          </w:p>
        </w:tc>
        <w:tc>
          <w:tcPr>
            <w:tcW w:w="472" w:type="pct"/>
            <w:tcBorders>
              <w:top w:val="single" w:sz="2" w:space="0" w:color="auto"/>
              <w:left w:val="nil"/>
              <w:bottom w:val="single" w:sz="2" w:space="0" w:color="auto"/>
              <w:right w:val="nil"/>
            </w:tcBorders>
            <w:vAlign w:val="center"/>
          </w:tcPr>
          <w:p w14:paraId="617B0611" w14:textId="77777777" w:rsidR="001A4AA9" w:rsidRPr="00C20FCE" w:rsidRDefault="00954A8E" w:rsidP="00111B0B">
            <w:pPr>
              <w:jc w:val="center"/>
              <w:rPr>
                <w:rFonts w:ascii="Arial" w:hAnsi="Arial" w:cs="Arial"/>
                <w:sz w:val="20"/>
                <w:szCs w:val="20"/>
                <w:lang w:val="en-US"/>
              </w:rPr>
            </w:pPr>
            <w:r w:rsidRPr="00C20FCE">
              <w:rPr>
                <w:rFonts w:ascii="Arial" w:hAnsi="Arial" w:cs="Arial"/>
                <w:sz w:val="20"/>
                <w:szCs w:val="20"/>
                <w:lang w:val="en-US"/>
              </w:rPr>
              <w:t>1.0%</w:t>
            </w:r>
          </w:p>
          <w:p w14:paraId="47A4AA92" w14:textId="77777777" w:rsidR="00954A8E" w:rsidRPr="00C20FCE" w:rsidRDefault="00954A8E" w:rsidP="00111B0B">
            <w:pPr>
              <w:jc w:val="center"/>
              <w:rPr>
                <w:rFonts w:ascii="Arial" w:hAnsi="Arial" w:cs="Arial"/>
                <w:sz w:val="20"/>
                <w:szCs w:val="20"/>
                <w:lang w:val="en-US"/>
              </w:rPr>
            </w:pPr>
            <w:r w:rsidRPr="00C20FCE">
              <w:rPr>
                <w:rFonts w:ascii="Arial" w:hAnsi="Arial" w:cs="Arial"/>
                <w:sz w:val="20"/>
                <w:szCs w:val="20"/>
                <w:lang w:val="en-US"/>
              </w:rPr>
              <w:t>[0.0-3.0]</w:t>
            </w:r>
          </w:p>
        </w:tc>
      </w:tr>
      <w:tr w:rsidR="00940907" w:rsidRPr="00C20FCE" w14:paraId="1BE24B2B" w14:textId="77777777" w:rsidTr="00940907">
        <w:tc>
          <w:tcPr>
            <w:tcW w:w="656" w:type="pct"/>
            <w:tcBorders>
              <w:top w:val="single" w:sz="2" w:space="0" w:color="auto"/>
              <w:bottom w:val="single" w:sz="12" w:space="0" w:color="auto"/>
              <w:right w:val="single" w:sz="2" w:space="0" w:color="auto"/>
            </w:tcBorders>
            <w:vAlign w:val="center"/>
          </w:tcPr>
          <w:p w14:paraId="468CB167" w14:textId="77777777" w:rsidR="001A4AA9" w:rsidRPr="00C20FCE" w:rsidRDefault="001A4AA9" w:rsidP="00111B0B">
            <w:pPr>
              <w:rPr>
                <w:rFonts w:ascii="Arial" w:hAnsi="Arial" w:cs="Arial"/>
                <w:sz w:val="20"/>
                <w:szCs w:val="20"/>
                <w:lang w:val="en-US"/>
              </w:rPr>
            </w:pPr>
            <w:r w:rsidRPr="00C20FCE">
              <w:rPr>
                <w:rFonts w:ascii="Arial" w:hAnsi="Arial" w:cs="Arial"/>
                <w:sz w:val="20"/>
                <w:szCs w:val="20"/>
                <w:lang w:val="en-US"/>
              </w:rPr>
              <w:t>Host communities</w:t>
            </w:r>
          </w:p>
        </w:tc>
        <w:tc>
          <w:tcPr>
            <w:tcW w:w="263" w:type="pct"/>
            <w:tcBorders>
              <w:top w:val="single" w:sz="2" w:space="0" w:color="auto"/>
              <w:left w:val="single" w:sz="2" w:space="0" w:color="auto"/>
              <w:bottom w:val="single" w:sz="12" w:space="0" w:color="auto"/>
              <w:right w:val="single" w:sz="2" w:space="0" w:color="auto"/>
            </w:tcBorders>
            <w:vAlign w:val="center"/>
          </w:tcPr>
          <w:p w14:paraId="1E7E8926" w14:textId="77777777" w:rsidR="001A4AA9" w:rsidRPr="00C20FCE" w:rsidRDefault="006D053D" w:rsidP="00111B0B">
            <w:pPr>
              <w:jc w:val="center"/>
              <w:rPr>
                <w:rFonts w:ascii="Arial" w:hAnsi="Arial" w:cs="Arial"/>
                <w:sz w:val="20"/>
                <w:szCs w:val="20"/>
                <w:lang w:val="en-US"/>
              </w:rPr>
            </w:pPr>
            <w:r w:rsidRPr="00C20FCE">
              <w:rPr>
                <w:rFonts w:ascii="Arial" w:hAnsi="Arial" w:cs="Arial"/>
                <w:sz w:val="20"/>
                <w:szCs w:val="20"/>
                <w:lang w:val="en-US"/>
              </w:rPr>
              <w:t>133</w:t>
            </w:r>
          </w:p>
        </w:tc>
        <w:tc>
          <w:tcPr>
            <w:tcW w:w="262" w:type="pct"/>
            <w:gridSpan w:val="2"/>
            <w:tcBorders>
              <w:top w:val="single" w:sz="2" w:space="0" w:color="auto"/>
              <w:left w:val="single" w:sz="2" w:space="0" w:color="auto"/>
              <w:bottom w:val="single" w:sz="12" w:space="0" w:color="auto"/>
              <w:right w:val="nil"/>
            </w:tcBorders>
            <w:vAlign w:val="center"/>
          </w:tcPr>
          <w:p w14:paraId="77602A47" w14:textId="77777777" w:rsidR="001A4AA9" w:rsidRPr="00C20FCE" w:rsidRDefault="006D053D" w:rsidP="00111B0B">
            <w:pPr>
              <w:jc w:val="center"/>
              <w:rPr>
                <w:rFonts w:ascii="Arial" w:hAnsi="Arial" w:cs="Arial"/>
                <w:sz w:val="20"/>
                <w:szCs w:val="20"/>
                <w:lang w:val="en-US"/>
              </w:rPr>
            </w:pPr>
            <w:r w:rsidRPr="00C20FCE">
              <w:rPr>
                <w:rFonts w:ascii="Arial" w:hAnsi="Arial" w:cs="Arial"/>
                <w:sz w:val="20"/>
                <w:szCs w:val="20"/>
                <w:lang w:val="en-US"/>
              </w:rPr>
              <w:t>68</w:t>
            </w:r>
          </w:p>
        </w:tc>
        <w:tc>
          <w:tcPr>
            <w:tcW w:w="591" w:type="pct"/>
            <w:tcBorders>
              <w:top w:val="single" w:sz="2" w:space="0" w:color="auto"/>
              <w:left w:val="nil"/>
              <w:bottom w:val="single" w:sz="12" w:space="0" w:color="auto"/>
              <w:right w:val="single" w:sz="2" w:space="0" w:color="auto"/>
            </w:tcBorders>
            <w:vAlign w:val="center"/>
          </w:tcPr>
          <w:p w14:paraId="3F42DDD4" w14:textId="77777777" w:rsidR="001A4AA9" w:rsidRPr="00C20FCE" w:rsidRDefault="006D053D" w:rsidP="00111B0B">
            <w:pPr>
              <w:jc w:val="center"/>
              <w:rPr>
                <w:rFonts w:ascii="Arial" w:hAnsi="Arial" w:cs="Arial"/>
                <w:sz w:val="20"/>
                <w:szCs w:val="20"/>
                <w:lang w:val="en-US"/>
              </w:rPr>
            </w:pPr>
            <w:r w:rsidRPr="00C20FCE">
              <w:rPr>
                <w:rFonts w:ascii="Arial" w:hAnsi="Arial" w:cs="Arial"/>
                <w:sz w:val="20"/>
                <w:szCs w:val="20"/>
                <w:lang w:val="en-US"/>
              </w:rPr>
              <w:t>51.1%</w:t>
            </w:r>
          </w:p>
          <w:p w14:paraId="0344E78F" w14:textId="77777777" w:rsidR="006D053D" w:rsidRPr="00C20FCE" w:rsidRDefault="006D053D" w:rsidP="00111B0B">
            <w:pPr>
              <w:jc w:val="center"/>
              <w:rPr>
                <w:rFonts w:ascii="Arial" w:hAnsi="Arial" w:cs="Arial"/>
                <w:sz w:val="20"/>
                <w:szCs w:val="20"/>
                <w:lang w:val="en-US"/>
              </w:rPr>
            </w:pPr>
            <w:r w:rsidRPr="00C20FCE">
              <w:rPr>
                <w:rFonts w:ascii="Arial" w:hAnsi="Arial" w:cs="Arial"/>
                <w:sz w:val="20"/>
                <w:szCs w:val="20"/>
                <w:lang w:val="en-US"/>
              </w:rPr>
              <w:t>[40.9-61.4]</w:t>
            </w:r>
          </w:p>
        </w:tc>
        <w:tc>
          <w:tcPr>
            <w:tcW w:w="372" w:type="pct"/>
            <w:tcBorders>
              <w:top w:val="single" w:sz="2" w:space="0" w:color="auto"/>
              <w:left w:val="single" w:sz="2" w:space="0" w:color="auto"/>
              <w:bottom w:val="single" w:sz="12" w:space="0" w:color="auto"/>
              <w:right w:val="nil"/>
            </w:tcBorders>
            <w:vAlign w:val="center"/>
          </w:tcPr>
          <w:p w14:paraId="05740EC0" w14:textId="77777777" w:rsidR="001A4AA9" w:rsidRPr="00C20FCE" w:rsidRDefault="006D053D" w:rsidP="00111B0B">
            <w:pPr>
              <w:jc w:val="center"/>
              <w:rPr>
                <w:rFonts w:ascii="Arial" w:hAnsi="Arial" w:cs="Arial"/>
                <w:sz w:val="20"/>
                <w:szCs w:val="20"/>
                <w:lang w:val="en-US"/>
              </w:rPr>
            </w:pPr>
            <w:r w:rsidRPr="00C20FCE">
              <w:rPr>
                <w:rFonts w:ascii="Arial" w:hAnsi="Arial" w:cs="Arial"/>
                <w:sz w:val="20"/>
                <w:szCs w:val="20"/>
                <w:lang w:val="en-US"/>
              </w:rPr>
              <w:t>45</w:t>
            </w:r>
          </w:p>
        </w:tc>
        <w:tc>
          <w:tcPr>
            <w:tcW w:w="546" w:type="pct"/>
            <w:tcBorders>
              <w:top w:val="single" w:sz="2" w:space="0" w:color="auto"/>
              <w:left w:val="nil"/>
              <w:bottom w:val="single" w:sz="12" w:space="0" w:color="auto"/>
              <w:right w:val="single" w:sz="2" w:space="0" w:color="auto"/>
            </w:tcBorders>
            <w:vAlign w:val="center"/>
          </w:tcPr>
          <w:p w14:paraId="50669F43" w14:textId="77777777" w:rsidR="001A4AA9" w:rsidRPr="00C20FCE" w:rsidRDefault="006D053D" w:rsidP="00111B0B">
            <w:pPr>
              <w:jc w:val="center"/>
              <w:rPr>
                <w:rFonts w:ascii="Arial" w:hAnsi="Arial" w:cs="Arial"/>
                <w:sz w:val="20"/>
                <w:szCs w:val="20"/>
                <w:lang w:val="en-US"/>
              </w:rPr>
            </w:pPr>
            <w:r w:rsidRPr="00C20FCE">
              <w:rPr>
                <w:rFonts w:ascii="Arial" w:hAnsi="Arial" w:cs="Arial"/>
                <w:sz w:val="20"/>
                <w:szCs w:val="20"/>
                <w:lang w:val="en-US"/>
              </w:rPr>
              <w:t>33.9%</w:t>
            </w:r>
          </w:p>
          <w:p w14:paraId="0BF8B110" w14:textId="77777777" w:rsidR="006D053D" w:rsidRPr="00C20FCE" w:rsidRDefault="006D053D" w:rsidP="00111B0B">
            <w:pPr>
              <w:jc w:val="center"/>
              <w:rPr>
                <w:rFonts w:ascii="Arial" w:hAnsi="Arial" w:cs="Arial"/>
                <w:sz w:val="20"/>
                <w:szCs w:val="20"/>
                <w:lang w:val="en-US"/>
              </w:rPr>
            </w:pPr>
            <w:r w:rsidRPr="00C20FCE">
              <w:rPr>
                <w:rFonts w:ascii="Arial" w:hAnsi="Arial" w:cs="Arial"/>
                <w:sz w:val="20"/>
                <w:szCs w:val="20"/>
                <w:lang w:val="en-US"/>
              </w:rPr>
              <w:t>[25.0-42.6]</w:t>
            </w:r>
          </w:p>
        </w:tc>
        <w:tc>
          <w:tcPr>
            <w:tcW w:w="270" w:type="pct"/>
            <w:tcBorders>
              <w:top w:val="single" w:sz="2" w:space="0" w:color="auto"/>
              <w:left w:val="single" w:sz="2" w:space="0" w:color="auto"/>
              <w:bottom w:val="single" w:sz="12" w:space="0" w:color="auto"/>
              <w:right w:val="nil"/>
            </w:tcBorders>
            <w:vAlign w:val="center"/>
          </w:tcPr>
          <w:p w14:paraId="5EAD744C" w14:textId="77777777" w:rsidR="001A4AA9" w:rsidRPr="00C20FCE" w:rsidRDefault="006D053D" w:rsidP="00111B0B">
            <w:pPr>
              <w:jc w:val="center"/>
              <w:rPr>
                <w:rFonts w:ascii="Arial" w:hAnsi="Arial" w:cs="Arial"/>
                <w:sz w:val="20"/>
                <w:szCs w:val="20"/>
                <w:lang w:val="en-US"/>
              </w:rPr>
            </w:pPr>
            <w:r w:rsidRPr="00C20FCE">
              <w:rPr>
                <w:rFonts w:ascii="Arial" w:hAnsi="Arial" w:cs="Arial"/>
                <w:sz w:val="20"/>
                <w:szCs w:val="20"/>
                <w:lang w:val="en-US"/>
              </w:rPr>
              <w:t>2</w:t>
            </w:r>
          </w:p>
        </w:tc>
        <w:tc>
          <w:tcPr>
            <w:tcW w:w="518" w:type="pct"/>
            <w:tcBorders>
              <w:top w:val="single" w:sz="2" w:space="0" w:color="auto"/>
              <w:left w:val="nil"/>
              <w:bottom w:val="single" w:sz="12" w:space="0" w:color="auto"/>
              <w:right w:val="single" w:sz="2" w:space="0" w:color="auto"/>
            </w:tcBorders>
            <w:vAlign w:val="center"/>
          </w:tcPr>
          <w:p w14:paraId="3F537E5F" w14:textId="77777777" w:rsidR="001A4AA9" w:rsidRPr="00C20FCE" w:rsidRDefault="006D053D" w:rsidP="00111B0B">
            <w:pPr>
              <w:jc w:val="center"/>
              <w:rPr>
                <w:rFonts w:ascii="Arial" w:hAnsi="Arial" w:cs="Arial"/>
                <w:sz w:val="20"/>
                <w:szCs w:val="20"/>
                <w:lang w:val="en-US"/>
              </w:rPr>
            </w:pPr>
            <w:r w:rsidRPr="00C20FCE">
              <w:rPr>
                <w:rFonts w:ascii="Arial" w:hAnsi="Arial" w:cs="Arial"/>
                <w:sz w:val="20"/>
                <w:szCs w:val="20"/>
                <w:lang w:val="en-US"/>
              </w:rPr>
              <w:t>1.5%</w:t>
            </w:r>
          </w:p>
          <w:p w14:paraId="0123D889" w14:textId="77777777" w:rsidR="006D053D" w:rsidRPr="00C20FCE" w:rsidRDefault="006D053D" w:rsidP="00111B0B">
            <w:pPr>
              <w:jc w:val="center"/>
              <w:rPr>
                <w:rFonts w:ascii="Arial" w:hAnsi="Arial" w:cs="Arial"/>
                <w:sz w:val="20"/>
                <w:szCs w:val="20"/>
                <w:lang w:val="en-US"/>
              </w:rPr>
            </w:pPr>
            <w:r w:rsidRPr="00C20FCE">
              <w:rPr>
                <w:rFonts w:ascii="Arial" w:hAnsi="Arial" w:cs="Arial"/>
                <w:sz w:val="20"/>
                <w:szCs w:val="20"/>
                <w:lang w:val="en-US"/>
              </w:rPr>
              <w:t>[0.0-3.5]</w:t>
            </w:r>
          </w:p>
        </w:tc>
        <w:tc>
          <w:tcPr>
            <w:tcW w:w="298" w:type="pct"/>
            <w:tcBorders>
              <w:top w:val="single" w:sz="2" w:space="0" w:color="auto"/>
              <w:left w:val="single" w:sz="2" w:space="0" w:color="auto"/>
              <w:bottom w:val="single" w:sz="12" w:space="0" w:color="auto"/>
              <w:right w:val="nil"/>
            </w:tcBorders>
            <w:vAlign w:val="center"/>
          </w:tcPr>
          <w:p w14:paraId="5736A0F6" w14:textId="77777777" w:rsidR="001A4AA9" w:rsidRPr="00C20FCE" w:rsidRDefault="006D053D" w:rsidP="00111B0B">
            <w:pPr>
              <w:jc w:val="center"/>
              <w:rPr>
                <w:rFonts w:ascii="Arial" w:hAnsi="Arial" w:cs="Arial"/>
                <w:sz w:val="20"/>
                <w:szCs w:val="20"/>
                <w:lang w:val="en-US"/>
              </w:rPr>
            </w:pPr>
            <w:r w:rsidRPr="00C20FCE">
              <w:rPr>
                <w:rFonts w:ascii="Arial" w:hAnsi="Arial" w:cs="Arial"/>
                <w:sz w:val="20"/>
                <w:szCs w:val="20"/>
                <w:lang w:val="en-US"/>
              </w:rPr>
              <w:t>16</w:t>
            </w:r>
          </w:p>
        </w:tc>
        <w:tc>
          <w:tcPr>
            <w:tcW w:w="555" w:type="pct"/>
            <w:tcBorders>
              <w:top w:val="single" w:sz="2" w:space="0" w:color="auto"/>
              <w:left w:val="nil"/>
              <w:bottom w:val="single" w:sz="12" w:space="0" w:color="auto"/>
              <w:right w:val="single" w:sz="2" w:space="0" w:color="auto"/>
            </w:tcBorders>
            <w:vAlign w:val="center"/>
          </w:tcPr>
          <w:p w14:paraId="65C9E91D" w14:textId="77777777" w:rsidR="001A4AA9" w:rsidRPr="00C20FCE" w:rsidRDefault="006D053D" w:rsidP="00111B0B">
            <w:pPr>
              <w:jc w:val="center"/>
              <w:rPr>
                <w:rFonts w:ascii="Arial" w:hAnsi="Arial" w:cs="Arial"/>
                <w:sz w:val="20"/>
                <w:szCs w:val="20"/>
                <w:lang w:val="en-US"/>
              </w:rPr>
            </w:pPr>
            <w:r w:rsidRPr="00C20FCE">
              <w:rPr>
                <w:rFonts w:ascii="Arial" w:hAnsi="Arial" w:cs="Arial"/>
                <w:sz w:val="20"/>
                <w:szCs w:val="20"/>
                <w:lang w:val="en-US"/>
              </w:rPr>
              <w:t>12.0%</w:t>
            </w:r>
          </w:p>
          <w:p w14:paraId="0E00EA7C" w14:textId="77777777" w:rsidR="006D053D" w:rsidRPr="00C20FCE" w:rsidRDefault="006D053D" w:rsidP="00111B0B">
            <w:pPr>
              <w:jc w:val="center"/>
              <w:rPr>
                <w:rFonts w:ascii="Arial" w:hAnsi="Arial" w:cs="Arial"/>
                <w:sz w:val="20"/>
                <w:szCs w:val="20"/>
                <w:lang w:val="en-US"/>
              </w:rPr>
            </w:pPr>
            <w:r w:rsidRPr="00C20FCE">
              <w:rPr>
                <w:rFonts w:ascii="Arial" w:hAnsi="Arial" w:cs="Arial"/>
                <w:sz w:val="20"/>
                <w:szCs w:val="20"/>
                <w:lang w:val="en-US"/>
              </w:rPr>
              <w:t>[5.7-18.3]</w:t>
            </w:r>
          </w:p>
        </w:tc>
        <w:tc>
          <w:tcPr>
            <w:tcW w:w="197" w:type="pct"/>
            <w:tcBorders>
              <w:top w:val="single" w:sz="2" w:space="0" w:color="auto"/>
              <w:left w:val="single" w:sz="2" w:space="0" w:color="auto"/>
              <w:bottom w:val="single" w:sz="12" w:space="0" w:color="auto"/>
              <w:right w:val="nil"/>
            </w:tcBorders>
            <w:vAlign w:val="center"/>
          </w:tcPr>
          <w:p w14:paraId="54304E91" w14:textId="77777777" w:rsidR="001A4AA9" w:rsidRPr="00C20FCE" w:rsidRDefault="006D053D" w:rsidP="00111B0B">
            <w:pPr>
              <w:jc w:val="center"/>
              <w:rPr>
                <w:rFonts w:ascii="Arial" w:hAnsi="Arial" w:cs="Arial"/>
                <w:sz w:val="20"/>
                <w:szCs w:val="20"/>
                <w:lang w:val="en-US"/>
              </w:rPr>
            </w:pPr>
            <w:r w:rsidRPr="00C20FCE">
              <w:rPr>
                <w:rFonts w:ascii="Arial" w:hAnsi="Arial" w:cs="Arial"/>
                <w:sz w:val="20"/>
                <w:szCs w:val="20"/>
                <w:lang w:val="en-US"/>
              </w:rPr>
              <w:t>2</w:t>
            </w:r>
          </w:p>
        </w:tc>
        <w:tc>
          <w:tcPr>
            <w:tcW w:w="472" w:type="pct"/>
            <w:tcBorders>
              <w:top w:val="single" w:sz="2" w:space="0" w:color="auto"/>
              <w:left w:val="nil"/>
              <w:bottom w:val="single" w:sz="12" w:space="0" w:color="auto"/>
              <w:right w:val="nil"/>
            </w:tcBorders>
            <w:vAlign w:val="center"/>
          </w:tcPr>
          <w:p w14:paraId="5C43015E" w14:textId="77777777" w:rsidR="001A4AA9" w:rsidRPr="00C20FCE" w:rsidRDefault="006D053D" w:rsidP="00111B0B">
            <w:pPr>
              <w:jc w:val="center"/>
              <w:rPr>
                <w:rFonts w:ascii="Arial" w:hAnsi="Arial" w:cs="Arial"/>
                <w:sz w:val="20"/>
                <w:szCs w:val="20"/>
                <w:lang w:val="en-US"/>
              </w:rPr>
            </w:pPr>
            <w:r w:rsidRPr="00C20FCE">
              <w:rPr>
                <w:rFonts w:ascii="Arial" w:hAnsi="Arial" w:cs="Arial"/>
                <w:sz w:val="20"/>
                <w:szCs w:val="20"/>
                <w:lang w:val="en-US"/>
              </w:rPr>
              <w:t>1.5%</w:t>
            </w:r>
          </w:p>
          <w:p w14:paraId="1198542F" w14:textId="77777777" w:rsidR="006D053D" w:rsidRPr="00C20FCE" w:rsidRDefault="006D053D" w:rsidP="00111B0B">
            <w:pPr>
              <w:jc w:val="center"/>
              <w:rPr>
                <w:rFonts w:ascii="Arial" w:hAnsi="Arial" w:cs="Arial"/>
                <w:sz w:val="20"/>
                <w:szCs w:val="20"/>
                <w:lang w:val="en-US"/>
              </w:rPr>
            </w:pPr>
            <w:r w:rsidRPr="00C20FCE">
              <w:rPr>
                <w:rFonts w:ascii="Arial" w:hAnsi="Arial" w:cs="Arial"/>
                <w:sz w:val="20"/>
                <w:szCs w:val="20"/>
                <w:lang w:val="en-US"/>
              </w:rPr>
              <w:t>[0.0-3.6]</w:t>
            </w:r>
          </w:p>
        </w:tc>
      </w:tr>
    </w:tbl>
    <w:p w14:paraId="536A7E05" w14:textId="77777777" w:rsidR="001A4AA9" w:rsidRPr="00C20FCE" w:rsidRDefault="00ED14A7" w:rsidP="001A4AA9">
      <w:pPr>
        <w:rPr>
          <w:rFonts w:ascii="Arial" w:hAnsi="Arial" w:cs="Arial"/>
          <w:b/>
          <w:sz w:val="16"/>
          <w:szCs w:val="16"/>
          <w:lang w:val="en-US"/>
        </w:rPr>
      </w:pPr>
      <w:r w:rsidRPr="00C20FCE">
        <w:rPr>
          <w:rFonts w:ascii="Arial" w:hAnsi="Arial" w:cs="Arial"/>
          <w:b/>
          <w:sz w:val="16"/>
          <w:szCs w:val="16"/>
          <w:lang w:val="en-US"/>
        </w:rPr>
        <w:t xml:space="preserve">* </w:t>
      </w:r>
      <w:r w:rsidR="00DE49F0" w:rsidRPr="00C20FCE">
        <w:rPr>
          <w:rFonts w:ascii="Arial" w:hAnsi="Arial" w:cs="Arial"/>
          <w:sz w:val="16"/>
          <w:szCs w:val="16"/>
          <w:lang w:val="en-US"/>
        </w:rPr>
        <w:t>Children</w:t>
      </w:r>
      <w:r w:rsidR="0004159F" w:rsidRPr="00C20FCE">
        <w:rPr>
          <w:rFonts w:ascii="Arial" w:hAnsi="Arial" w:cs="Arial"/>
          <w:sz w:val="16"/>
          <w:szCs w:val="16"/>
          <w:lang w:val="en-US"/>
        </w:rPr>
        <w:t xml:space="preserve"> under six months of age and exclusively breastfed were excluded from this analysis</w:t>
      </w:r>
    </w:p>
    <w:p w14:paraId="36F65593" w14:textId="77777777" w:rsidR="002F5542" w:rsidRPr="00C20FCE" w:rsidRDefault="002F5542" w:rsidP="00D06939">
      <w:pPr>
        <w:jc w:val="both"/>
        <w:rPr>
          <w:rFonts w:ascii="Arial" w:hAnsi="Arial" w:cs="Arial"/>
          <w:b/>
          <w:sz w:val="20"/>
          <w:lang w:val="en-US"/>
        </w:rPr>
      </w:pPr>
    </w:p>
    <w:p w14:paraId="37717802" w14:textId="41E25FF5" w:rsidR="0070228A" w:rsidRPr="00C20FCE" w:rsidRDefault="003111F9" w:rsidP="00D06939">
      <w:pPr>
        <w:jc w:val="both"/>
        <w:rPr>
          <w:rFonts w:ascii="Arial" w:hAnsi="Arial" w:cs="Arial"/>
          <w:b/>
          <w:sz w:val="20"/>
          <w:lang w:val="en-US"/>
        </w:rPr>
      </w:pPr>
      <w:r w:rsidRPr="00C20FCE">
        <w:rPr>
          <w:rFonts w:ascii="Arial" w:hAnsi="Arial" w:cs="Arial"/>
          <w:b/>
          <w:sz w:val="20"/>
          <w:lang w:val="en-US"/>
        </w:rPr>
        <w:t>Table 6</w:t>
      </w:r>
      <w:r w:rsidR="00C647B3" w:rsidRPr="00C20FCE">
        <w:rPr>
          <w:rFonts w:ascii="Arial" w:hAnsi="Arial" w:cs="Arial"/>
          <w:b/>
          <w:sz w:val="20"/>
          <w:lang w:val="en-US"/>
        </w:rPr>
        <w:t>5</w:t>
      </w:r>
      <w:r w:rsidR="0070228A" w:rsidRPr="00C20FCE">
        <w:rPr>
          <w:rFonts w:ascii="Arial" w:hAnsi="Arial" w:cs="Arial"/>
          <w:b/>
          <w:sz w:val="20"/>
          <w:lang w:val="en-US"/>
        </w:rPr>
        <w:t xml:space="preserve">: </w:t>
      </w:r>
      <w:r w:rsidR="00CC1898" w:rsidRPr="00C20FCE">
        <w:rPr>
          <w:rFonts w:ascii="Arial" w:hAnsi="Arial" w:cs="Arial"/>
          <w:b/>
          <w:sz w:val="20"/>
          <w:lang w:val="en-US"/>
        </w:rPr>
        <w:t xml:space="preserve">Diarrhea </w:t>
      </w:r>
      <w:r w:rsidR="0070228A" w:rsidRPr="00C20FCE">
        <w:rPr>
          <w:rFonts w:ascii="Arial" w:hAnsi="Arial" w:cs="Arial"/>
          <w:b/>
          <w:sz w:val="20"/>
          <w:lang w:val="en-US"/>
        </w:rPr>
        <w:t>treatment with oral rehydration salts (ORS)</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925"/>
        <w:gridCol w:w="1197"/>
        <w:gridCol w:w="1460"/>
        <w:gridCol w:w="4218"/>
      </w:tblGrid>
      <w:tr w:rsidR="0070228A" w:rsidRPr="00C20FCE" w14:paraId="749169C6" w14:textId="77777777" w:rsidTr="00111B0B">
        <w:trPr>
          <w:trHeight w:val="720"/>
        </w:trPr>
        <w:tc>
          <w:tcPr>
            <w:tcW w:w="1817" w:type="pct"/>
            <w:vMerge w:val="restart"/>
            <w:tcBorders>
              <w:top w:val="single" w:sz="12" w:space="0" w:color="auto"/>
              <w:right w:val="single" w:sz="2" w:space="0" w:color="auto"/>
            </w:tcBorders>
            <w:shd w:val="clear" w:color="auto" w:fill="8DB3E2" w:themeFill="text2" w:themeFillTint="66"/>
            <w:vAlign w:val="center"/>
          </w:tcPr>
          <w:p w14:paraId="1715B7AD" w14:textId="77777777" w:rsidR="0070228A" w:rsidRPr="00C20FCE" w:rsidRDefault="0070228A" w:rsidP="00111B0B">
            <w:pPr>
              <w:jc w:val="center"/>
              <w:rPr>
                <w:rFonts w:ascii="Arial" w:hAnsi="Arial" w:cs="Arial"/>
                <w:b/>
                <w:sz w:val="20"/>
                <w:szCs w:val="20"/>
                <w:lang w:val="en-US"/>
              </w:rPr>
            </w:pPr>
            <w:r w:rsidRPr="00C20FCE">
              <w:rPr>
                <w:rFonts w:ascii="Arial" w:hAnsi="Arial" w:cs="Arial"/>
                <w:b/>
                <w:sz w:val="20"/>
                <w:szCs w:val="20"/>
                <w:lang w:val="en-US"/>
              </w:rPr>
              <w:t>Survey Area</w:t>
            </w:r>
          </w:p>
        </w:tc>
        <w:tc>
          <w:tcPr>
            <w:tcW w:w="554"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37341E3F" w14:textId="77777777" w:rsidR="0070228A" w:rsidRPr="00C20FCE" w:rsidRDefault="0070228A" w:rsidP="00111B0B">
            <w:pPr>
              <w:jc w:val="center"/>
              <w:rPr>
                <w:rFonts w:ascii="Arial" w:hAnsi="Arial" w:cs="Arial"/>
                <w:b/>
                <w:sz w:val="20"/>
                <w:szCs w:val="20"/>
                <w:lang w:val="en-US"/>
              </w:rPr>
            </w:pPr>
            <w:r w:rsidRPr="00C20FCE">
              <w:rPr>
                <w:rFonts w:ascii="Arial" w:hAnsi="Arial" w:cs="Arial"/>
                <w:b/>
                <w:sz w:val="20"/>
                <w:szCs w:val="20"/>
                <w:lang w:val="en-US"/>
              </w:rPr>
              <w:t>N</w:t>
            </w:r>
          </w:p>
        </w:tc>
        <w:tc>
          <w:tcPr>
            <w:tcW w:w="2629" w:type="pct"/>
            <w:gridSpan w:val="2"/>
            <w:tcBorders>
              <w:top w:val="single" w:sz="12" w:space="0" w:color="auto"/>
              <w:left w:val="single" w:sz="2" w:space="0" w:color="auto"/>
            </w:tcBorders>
            <w:shd w:val="clear" w:color="auto" w:fill="8DB3E2" w:themeFill="text2" w:themeFillTint="66"/>
            <w:vAlign w:val="center"/>
          </w:tcPr>
          <w:p w14:paraId="65792BC7" w14:textId="77777777" w:rsidR="0070228A" w:rsidRPr="00C20FCE" w:rsidRDefault="0070228A" w:rsidP="0070228A">
            <w:pPr>
              <w:jc w:val="center"/>
              <w:rPr>
                <w:rFonts w:ascii="Arial" w:hAnsi="Arial" w:cs="Arial"/>
                <w:b/>
                <w:sz w:val="20"/>
                <w:lang w:val="en-US"/>
              </w:rPr>
            </w:pPr>
            <w:r w:rsidRPr="00C20FCE">
              <w:rPr>
                <w:rFonts w:ascii="Arial" w:hAnsi="Arial" w:cs="Arial"/>
                <w:b/>
                <w:sz w:val="20"/>
                <w:szCs w:val="20"/>
                <w:lang w:val="en-US"/>
              </w:rPr>
              <w:t xml:space="preserve">Percentage of children with diarrhea </w:t>
            </w:r>
            <w:r w:rsidR="00CC1898" w:rsidRPr="00C20FCE">
              <w:rPr>
                <w:rFonts w:ascii="Arial" w:hAnsi="Arial" w:cs="Arial"/>
                <w:b/>
                <w:sz w:val="20"/>
                <w:szCs w:val="20"/>
                <w:lang w:val="en-US"/>
              </w:rPr>
              <w:t xml:space="preserve">in the last two weeks </w:t>
            </w:r>
            <w:r w:rsidRPr="00C20FCE">
              <w:rPr>
                <w:rFonts w:ascii="Arial" w:hAnsi="Arial" w:cs="Arial"/>
                <w:b/>
                <w:sz w:val="20"/>
                <w:szCs w:val="20"/>
                <w:lang w:val="en-US"/>
              </w:rPr>
              <w:t xml:space="preserve">who received </w:t>
            </w:r>
            <w:r w:rsidRPr="00C20FCE">
              <w:rPr>
                <w:rFonts w:ascii="Arial" w:hAnsi="Arial" w:cs="Arial"/>
                <w:b/>
                <w:sz w:val="20"/>
                <w:lang w:val="en-US"/>
              </w:rPr>
              <w:t>oral rehydration salts (ORS)</w:t>
            </w:r>
          </w:p>
        </w:tc>
      </w:tr>
      <w:tr w:rsidR="0070228A" w:rsidRPr="00C20FCE" w14:paraId="5CD4B06B" w14:textId="77777777" w:rsidTr="00111B0B">
        <w:trPr>
          <w:trHeight w:val="465"/>
        </w:trPr>
        <w:tc>
          <w:tcPr>
            <w:tcW w:w="1817" w:type="pct"/>
            <w:vMerge/>
            <w:tcBorders>
              <w:bottom w:val="single" w:sz="12" w:space="0" w:color="auto"/>
              <w:right w:val="single" w:sz="2" w:space="0" w:color="auto"/>
            </w:tcBorders>
            <w:shd w:val="clear" w:color="auto" w:fill="8DB3E2" w:themeFill="text2" w:themeFillTint="66"/>
            <w:vAlign w:val="center"/>
          </w:tcPr>
          <w:p w14:paraId="0993D422" w14:textId="77777777" w:rsidR="0070228A" w:rsidRPr="00C20FCE" w:rsidRDefault="0070228A" w:rsidP="00111B0B">
            <w:pPr>
              <w:rPr>
                <w:rFonts w:ascii="Arial" w:hAnsi="Arial" w:cs="Arial"/>
                <w:b/>
                <w:sz w:val="20"/>
                <w:szCs w:val="20"/>
                <w:lang w:val="en-US"/>
              </w:rPr>
            </w:pPr>
          </w:p>
        </w:tc>
        <w:tc>
          <w:tcPr>
            <w:tcW w:w="554" w:type="pct"/>
            <w:vMerge/>
            <w:tcBorders>
              <w:left w:val="single" w:sz="2" w:space="0" w:color="auto"/>
              <w:bottom w:val="single" w:sz="12" w:space="0" w:color="auto"/>
              <w:right w:val="single" w:sz="2" w:space="0" w:color="auto"/>
            </w:tcBorders>
            <w:shd w:val="clear" w:color="auto" w:fill="8DB3E2" w:themeFill="text2" w:themeFillTint="66"/>
            <w:vAlign w:val="center"/>
          </w:tcPr>
          <w:p w14:paraId="073DD1EE" w14:textId="77777777" w:rsidR="0070228A" w:rsidRPr="00C20FCE" w:rsidRDefault="0070228A" w:rsidP="00111B0B">
            <w:pPr>
              <w:jc w:val="center"/>
              <w:rPr>
                <w:rFonts w:ascii="Arial" w:hAnsi="Arial" w:cs="Arial"/>
                <w:b/>
                <w:sz w:val="20"/>
                <w:szCs w:val="20"/>
                <w:lang w:val="en-US"/>
              </w:rPr>
            </w:pPr>
          </w:p>
        </w:tc>
        <w:tc>
          <w:tcPr>
            <w:tcW w:w="676"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69AB4610" w14:textId="77777777" w:rsidR="0070228A" w:rsidRPr="00C20FCE" w:rsidRDefault="0070228A" w:rsidP="00111B0B">
            <w:pPr>
              <w:jc w:val="center"/>
              <w:rPr>
                <w:rFonts w:ascii="Arial" w:hAnsi="Arial" w:cs="Arial"/>
                <w:b/>
                <w:sz w:val="20"/>
                <w:szCs w:val="20"/>
                <w:lang w:val="en-US"/>
              </w:rPr>
            </w:pPr>
            <w:r w:rsidRPr="00C20FCE">
              <w:rPr>
                <w:rFonts w:ascii="Arial" w:hAnsi="Arial" w:cs="Arial"/>
                <w:b/>
                <w:sz w:val="20"/>
                <w:szCs w:val="20"/>
                <w:lang w:val="en-US"/>
              </w:rPr>
              <w:t>n</w:t>
            </w:r>
          </w:p>
        </w:tc>
        <w:tc>
          <w:tcPr>
            <w:tcW w:w="1953" w:type="pct"/>
            <w:tcBorders>
              <w:top w:val="single" w:sz="2" w:space="0" w:color="auto"/>
              <w:left w:val="nil"/>
              <w:bottom w:val="single" w:sz="12" w:space="0" w:color="auto"/>
              <w:right w:val="nil"/>
            </w:tcBorders>
            <w:shd w:val="clear" w:color="auto" w:fill="8DB3E2" w:themeFill="text2" w:themeFillTint="66"/>
            <w:vAlign w:val="center"/>
          </w:tcPr>
          <w:p w14:paraId="6AABD343" w14:textId="77777777" w:rsidR="0070228A" w:rsidRPr="00C20FCE" w:rsidRDefault="0070228A" w:rsidP="00111B0B">
            <w:pPr>
              <w:jc w:val="center"/>
              <w:rPr>
                <w:rFonts w:ascii="Arial" w:hAnsi="Arial" w:cs="Arial"/>
                <w:b/>
                <w:sz w:val="20"/>
                <w:szCs w:val="20"/>
                <w:lang w:val="en-US"/>
              </w:rPr>
            </w:pPr>
            <w:r w:rsidRPr="00C20FCE">
              <w:rPr>
                <w:rFonts w:ascii="Arial" w:hAnsi="Arial" w:cs="Arial"/>
                <w:b/>
                <w:sz w:val="20"/>
                <w:szCs w:val="20"/>
                <w:lang w:val="en-US"/>
              </w:rPr>
              <w:t>% [95% CI]</w:t>
            </w:r>
          </w:p>
        </w:tc>
      </w:tr>
      <w:tr w:rsidR="0070228A" w:rsidRPr="00C20FCE" w14:paraId="3A255B0A" w14:textId="77777777" w:rsidTr="00D023F1">
        <w:trPr>
          <w:trHeight w:val="283"/>
        </w:trPr>
        <w:tc>
          <w:tcPr>
            <w:tcW w:w="1817" w:type="pct"/>
            <w:tcBorders>
              <w:top w:val="single" w:sz="12" w:space="0" w:color="auto"/>
              <w:bottom w:val="single" w:sz="2" w:space="0" w:color="auto"/>
              <w:right w:val="single" w:sz="2" w:space="0" w:color="auto"/>
            </w:tcBorders>
            <w:vAlign w:val="center"/>
          </w:tcPr>
          <w:p w14:paraId="6680D51B" w14:textId="613468B4" w:rsidR="0070228A" w:rsidRPr="00C20FCE" w:rsidRDefault="0070228A" w:rsidP="00202D1D">
            <w:pPr>
              <w:rPr>
                <w:rFonts w:ascii="Arial" w:hAnsi="Arial" w:cs="Arial"/>
                <w:sz w:val="20"/>
                <w:szCs w:val="20"/>
                <w:lang w:val="en-US"/>
              </w:rPr>
            </w:pPr>
            <w:r w:rsidRPr="00C20FCE">
              <w:rPr>
                <w:rFonts w:ascii="Arial" w:hAnsi="Arial" w:cs="Arial"/>
                <w:sz w:val="20"/>
                <w:szCs w:val="20"/>
                <w:lang w:val="en-US"/>
              </w:rPr>
              <w:t>Za’atri</w:t>
            </w:r>
          </w:p>
        </w:tc>
        <w:tc>
          <w:tcPr>
            <w:tcW w:w="554" w:type="pct"/>
            <w:tcBorders>
              <w:top w:val="single" w:sz="12" w:space="0" w:color="auto"/>
              <w:left w:val="single" w:sz="2" w:space="0" w:color="auto"/>
              <w:bottom w:val="single" w:sz="2" w:space="0" w:color="auto"/>
              <w:right w:val="single" w:sz="2" w:space="0" w:color="auto"/>
            </w:tcBorders>
            <w:vAlign w:val="center"/>
          </w:tcPr>
          <w:p w14:paraId="777C5DA6" w14:textId="77777777" w:rsidR="0070228A" w:rsidRPr="00C20FCE" w:rsidRDefault="0070228A" w:rsidP="00111B0B">
            <w:pPr>
              <w:jc w:val="center"/>
              <w:rPr>
                <w:rFonts w:ascii="Arial" w:hAnsi="Arial" w:cs="Arial"/>
                <w:sz w:val="20"/>
                <w:szCs w:val="20"/>
                <w:lang w:val="en-US"/>
              </w:rPr>
            </w:pPr>
            <w:r w:rsidRPr="00C20FCE">
              <w:rPr>
                <w:rFonts w:ascii="Arial" w:hAnsi="Arial" w:cs="Arial"/>
                <w:sz w:val="20"/>
                <w:szCs w:val="20"/>
                <w:lang w:val="en-US"/>
              </w:rPr>
              <w:t>81</w:t>
            </w:r>
          </w:p>
        </w:tc>
        <w:tc>
          <w:tcPr>
            <w:tcW w:w="676" w:type="pct"/>
            <w:tcBorders>
              <w:top w:val="single" w:sz="12" w:space="0" w:color="auto"/>
              <w:left w:val="single" w:sz="2" w:space="0" w:color="auto"/>
              <w:bottom w:val="single" w:sz="2" w:space="0" w:color="auto"/>
              <w:right w:val="nil"/>
            </w:tcBorders>
            <w:vAlign w:val="center"/>
          </w:tcPr>
          <w:p w14:paraId="79219845" w14:textId="77777777" w:rsidR="0070228A" w:rsidRPr="00C20FCE" w:rsidRDefault="00DE4C63" w:rsidP="00111B0B">
            <w:pPr>
              <w:jc w:val="center"/>
              <w:rPr>
                <w:rFonts w:ascii="Arial" w:hAnsi="Arial" w:cs="Arial"/>
                <w:sz w:val="20"/>
                <w:szCs w:val="20"/>
                <w:lang w:val="en-US"/>
              </w:rPr>
            </w:pPr>
            <w:r w:rsidRPr="00C20FCE">
              <w:rPr>
                <w:rFonts w:ascii="Arial" w:hAnsi="Arial" w:cs="Arial"/>
                <w:sz w:val="20"/>
                <w:szCs w:val="20"/>
                <w:lang w:val="en-US"/>
              </w:rPr>
              <w:t>23</w:t>
            </w:r>
          </w:p>
        </w:tc>
        <w:tc>
          <w:tcPr>
            <w:tcW w:w="1953" w:type="pct"/>
            <w:tcBorders>
              <w:top w:val="single" w:sz="12" w:space="0" w:color="auto"/>
              <w:left w:val="nil"/>
              <w:bottom w:val="single" w:sz="2" w:space="0" w:color="auto"/>
              <w:right w:val="nil"/>
            </w:tcBorders>
            <w:vAlign w:val="center"/>
          </w:tcPr>
          <w:p w14:paraId="18DB8FB9" w14:textId="77777777" w:rsidR="0070228A" w:rsidRPr="00C20FCE" w:rsidRDefault="00DE4C63" w:rsidP="00111B0B">
            <w:pPr>
              <w:jc w:val="center"/>
              <w:rPr>
                <w:rFonts w:ascii="Arial" w:hAnsi="Arial" w:cs="Arial"/>
                <w:sz w:val="20"/>
                <w:szCs w:val="20"/>
                <w:lang w:val="en-US"/>
              </w:rPr>
            </w:pPr>
            <w:r w:rsidRPr="00C20FCE">
              <w:rPr>
                <w:rFonts w:ascii="Arial" w:hAnsi="Arial" w:cs="Arial"/>
                <w:sz w:val="20"/>
                <w:szCs w:val="20"/>
                <w:lang w:val="en-US"/>
              </w:rPr>
              <w:t>28.4% [17.8-39.0]</w:t>
            </w:r>
          </w:p>
        </w:tc>
      </w:tr>
      <w:tr w:rsidR="0070228A" w:rsidRPr="00C20FCE" w14:paraId="1367D9E5" w14:textId="77777777" w:rsidTr="00D023F1">
        <w:trPr>
          <w:trHeight w:val="283"/>
        </w:trPr>
        <w:tc>
          <w:tcPr>
            <w:tcW w:w="1817" w:type="pct"/>
            <w:tcBorders>
              <w:top w:val="single" w:sz="2" w:space="0" w:color="auto"/>
              <w:bottom w:val="single" w:sz="2" w:space="0" w:color="auto"/>
              <w:right w:val="single" w:sz="2" w:space="0" w:color="auto"/>
            </w:tcBorders>
            <w:vAlign w:val="center"/>
          </w:tcPr>
          <w:p w14:paraId="46225644" w14:textId="77777777" w:rsidR="0070228A" w:rsidRPr="00C20FCE" w:rsidRDefault="0070228A" w:rsidP="00111B0B">
            <w:pPr>
              <w:rPr>
                <w:rFonts w:ascii="Arial" w:hAnsi="Arial" w:cs="Arial"/>
                <w:sz w:val="20"/>
                <w:szCs w:val="20"/>
                <w:lang w:val="en-US"/>
              </w:rPr>
            </w:pPr>
            <w:r w:rsidRPr="00C20FCE">
              <w:rPr>
                <w:rFonts w:ascii="Arial" w:hAnsi="Arial" w:cs="Arial"/>
                <w:sz w:val="20"/>
                <w:szCs w:val="20"/>
                <w:lang w:val="en-US"/>
              </w:rPr>
              <w:t>Azraq</w:t>
            </w:r>
          </w:p>
        </w:tc>
        <w:tc>
          <w:tcPr>
            <w:tcW w:w="554" w:type="pct"/>
            <w:tcBorders>
              <w:top w:val="single" w:sz="2" w:space="0" w:color="auto"/>
              <w:left w:val="single" w:sz="2" w:space="0" w:color="auto"/>
              <w:bottom w:val="single" w:sz="2" w:space="0" w:color="auto"/>
              <w:right w:val="single" w:sz="2" w:space="0" w:color="auto"/>
            </w:tcBorders>
            <w:vAlign w:val="center"/>
          </w:tcPr>
          <w:p w14:paraId="2E543B0E" w14:textId="77777777" w:rsidR="0070228A" w:rsidRPr="00C20FCE" w:rsidRDefault="00BF432D" w:rsidP="00111B0B">
            <w:pPr>
              <w:jc w:val="center"/>
              <w:rPr>
                <w:rFonts w:ascii="Arial" w:hAnsi="Arial" w:cs="Arial"/>
                <w:sz w:val="20"/>
                <w:szCs w:val="20"/>
                <w:lang w:val="en-US"/>
              </w:rPr>
            </w:pPr>
            <w:r w:rsidRPr="00C20FCE">
              <w:rPr>
                <w:rFonts w:ascii="Arial" w:hAnsi="Arial" w:cs="Arial"/>
                <w:sz w:val="20"/>
                <w:szCs w:val="20"/>
                <w:lang w:val="en-US"/>
              </w:rPr>
              <w:t>106</w:t>
            </w:r>
          </w:p>
        </w:tc>
        <w:tc>
          <w:tcPr>
            <w:tcW w:w="676" w:type="pct"/>
            <w:tcBorders>
              <w:top w:val="single" w:sz="2" w:space="0" w:color="auto"/>
              <w:left w:val="single" w:sz="2" w:space="0" w:color="auto"/>
              <w:bottom w:val="single" w:sz="2" w:space="0" w:color="auto"/>
              <w:right w:val="nil"/>
            </w:tcBorders>
            <w:vAlign w:val="center"/>
          </w:tcPr>
          <w:p w14:paraId="706A6572" w14:textId="77777777" w:rsidR="0070228A" w:rsidRPr="00C20FCE" w:rsidRDefault="00BF432D" w:rsidP="00111B0B">
            <w:pPr>
              <w:jc w:val="center"/>
              <w:rPr>
                <w:rFonts w:ascii="Arial" w:hAnsi="Arial" w:cs="Arial"/>
                <w:sz w:val="20"/>
                <w:szCs w:val="20"/>
                <w:lang w:val="en-US"/>
              </w:rPr>
            </w:pPr>
            <w:r w:rsidRPr="00C20FCE">
              <w:rPr>
                <w:rFonts w:ascii="Arial" w:hAnsi="Arial" w:cs="Arial"/>
                <w:sz w:val="20"/>
                <w:szCs w:val="20"/>
                <w:lang w:val="en-US"/>
              </w:rPr>
              <w:t>41</w:t>
            </w:r>
          </w:p>
        </w:tc>
        <w:tc>
          <w:tcPr>
            <w:tcW w:w="1953" w:type="pct"/>
            <w:tcBorders>
              <w:top w:val="single" w:sz="2" w:space="0" w:color="auto"/>
              <w:left w:val="nil"/>
              <w:bottom w:val="single" w:sz="2" w:space="0" w:color="auto"/>
              <w:right w:val="nil"/>
            </w:tcBorders>
            <w:vAlign w:val="center"/>
          </w:tcPr>
          <w:p w14:paraId="3CC2ACB1" w14:textId="77777777" w:rsidR="0070228A" w:rsidRPr="00C20FCE" w:rsidRDefault="00BF432D" w:rsidP="00111B0B">
            <w:pPr>
              <w:jc w:val="center"/>
              <w:rPr>
                <w:rFonts w:ascii="Arial" w:hAnsi="Arial" w:cs="Arial"/>
                <w:sz w:val="20"/>
                <w:szCs w:val="20"/>
                <w:lang w:val="en-US"/>
              </w:rPr>
            </w:pPr>
            <w:r w:rsidRPr="00C20FCE">
              <w:rPr>
                <w:rFonts w:ascii="Arial" w:hAnsi="Arial" w:cs="Arial"/>
                <w:sz w:val="20"/>
                <w:szCs w:val="20"/>
                <w:lang w:val="en-US"/>
              </w:rPr>
              <w:t>38.7% [28.0-49.4]</w:t>
            </w:r>
          </w:p>
        </w:tc>
      </w:tr>
      <w:tr w:rsidR="0070228A" w:rsidRPr="00C20FCE" w14:paraId="62A95B23" w14:textId="77777777" w:rsidTr="00D023F1">
        <w:trPr>
          <w:trHeight w:val="283"/>
        </w:trPr>
        <w:tc>
          <w:tcPr>
            <w:tcW w:w="1817" w:type="pct"/>
            <w:tcBorders>
              <w:top w:val="single" w:sz="2" w:space="0" w:color="auto"/>
              <w:bottom w:val="single" w:sz="12" w:space="0" w:color="auto"/>
              <w:right w:val="single" w:sz="2" w:space="0" w:color="auto"/>
            </w:tcBorders>
            <w:vAlign w:val="center"/>
          </w:tcPr>
          <w:p w14:paraId="121EE6A2" w14:textId="77777777" w:rsidR="0070228A" w:rsidRPr="00C20FCE" w:rsidRDefault="0070228A" w:rsidP="00111B0B">
            <w:pPr>
              <w:rPr>
                <w:rFonts w:ascii="Arial" w:hAnsi="Arial" w:cs="Arial"/>
                <w:sz w:val="20"/>
                <w:szCs w:val="20"/>
                <w:lang w:val="en-US"/>
              </w:rPr>
            </w:pPr>
            <w:r w:rsidRPr="00C20FCE">
              <w:rPr>
                <w:rFonts w:ascii="Arial" w:hAnsi="Arial" w:cs="Arial"/>
                <w:sz w:val="20"/>
                <w:szCs w:val="20"/>
                <w:lang w:val="en-US"/>
              </w:rPr>
              <w:t>Host communities</w:t>
            </w:r>
          </w:p>
        </w:tc>
        <w:tc>
          <w:tcPr>
            <w:tcW w:w="554" w:type="pct"/>
            <w:tcBorders>
              <w:top w:val="single" w:sz="2" w:space="0" w:color="auto"/>
              <w:left w:val="single" w:sz="2" w:space="0" w:color="auto"/>
              <w:bottom w:val="single" w:sz="12" w:space="0" w:color="auto"/>
              <w:right w:val="single" w:sz="2" w:space="0" w:color="auto"/>
            </w:tcBorders>
            <w:vAlign w:val="center"/>
          </w:tcPr>
          <w:p w14:paraId="4682906B" w14:textId="77777777" w:rsidR="0070228A" w:rsidRPr="00C20FCE" w:rsidRDefault="00A231E3" w:rsidP="00111B0B">
            <w:pPr>
              <w:jc w:val="center"/>
              <w:rPr>
                <w:rFonts w:ascii="Arial" w:hAnsi="Arial" w:cs="Arial"/>
                <w:sz w:val="20"/>
                <w:szCs w:val="20"/>
                <w:lang w:val="en-US"/>
              </w:rPr>
            </w:pPr>
            <w:r w:rsidRPr="00C20FCE">
              <w:rPr>
                <w:rFonts w:ascii="Arial" w:hAnsi="Arial" w:cs="Arial"/>
                <w:sz w:val="20"/>
                <w:szCs w:val="20"/>
                <w:lang w:val="en-US"/>
              </w:rPr>
              <w:t>138</w:t>
            </w:r>
          </w:p>
        </w:tc>
        <w:tc>
          <w:tcPr>
            <w:tcW w:w="676" w:type="pct"/>
            <w:tcBorders>
              <w:top w:val="single" w:sz="2" w:space="0" w:color="auto"/>
              <w:left w:val="single" w:sz="2" w:space="0" w:color="auto"/>
              <w:bottom w:val="single" w:sz="12" w:space="0" w:color="auto"/>
              <w:right w:val="nil"/>
            </w:tcBorders>
            <w:vAlign w:val="center"/>
          </w:tcPr>
          <w:p w14:paraId="19EB4239" w14:textId="77777777" w:rsidR="0070228A" w:rsidRPr="00C20FCE" w:rsidRDefault="00A231E3" w:rsidP="00111B0B">
            <w:pPr>
              <w:jc w:val="center"/>
              <w:rPr>
                <w:rFonts w:ascii="Arial" w:hAnsi="Arial" w:cs="Arial"/>
                <w:sz w:val="20"/>
                <w:szCs w:val="20"/>
                <w:lang w:val="en-US"/>
              </w:rPr>
            </w:pPr>
            <w:r w:rsidRPr="00C20FCE">
              <w:rPr>
                <w:rFonts w:ascii="Arial" w:hAnsi="Arial" w:cs="Arial"/>
                <w:sz w:val="20"/>
                <w:szCs w:val="20"/>
                <w:lang w:val="en-US"/>
              </w:rPr>
              <w:t>22</w:t>
            </w:r>
          </w:p>
        </w:tc>
        <w:tc>
          <w:tcPr>
            <w:tcW w:w="1953" w:type="pct"/>
            <w:tcBorders>
              <w:top w:val="single" w:sz="2" w:space="0" w:color="auto"/>
              <w:left w:val="nil"/>
              <w:bottom w:val="single" w:sz="12" w:space="0" w:color="auto"/>
              <w:right w:val="nil"/>
            </w:tcBorders>
            <w:vAlign w:val="center"/>
          </w:tcPr>
          <w:p w14:paraId="71584704" w14:textId="77777777" w:rsidR="0070228A" w:rsidRPr="00C20FCE" w:rsidRDefault="00A231E3" w:rsidP="00111B0B">
            <w:pPr>
              <w:jc w:val="center"/>
              <w:rPr>
                <w:rFonts w:ascii="Arial" w:hAnsi="Arial" w:cs="Arial"/>
                <w:sz w:val="20"/>
                <w:szCs w:val="20"/>
                <w:lang w:val="en-US"/>
              </w:rPr>
            </w:pPr>
            <w:r w:rsidRPr="00C20FCE">
              <w:rPr>
                <w:rFonts w:ascii="Arial" w:hAnsi="Arial" w:cs="Arial"/>
                <w:sz w:val="20"/>
                <w:szCs w:val="20"/>
                <w:lang w:val="en-US"/>
              </w:rPr>
              <w:t>15.9% [9.3-22.6]</w:t>
            </w:r>
          </w:p>
        </w:tc>
      </w:tr>
    </w:tbl>
    <w:p w14:paraId="161A4321" w14:textId="77777777" w:rsidR="006E63F7" w:rsidRPr="00C20FCE" w:rsidRDefault="006E63F7" w:rsidP="006E63F7">
      <w:pPr>
        <w:jc w:val="both"/>
        <w:rPr>
          <w:rFonts w:ascii="Arial" w:hAnsi="Arial" w:cs="Arial"/>
          <w:lang w:val="en-US"/>
        </w:rPr>
      </w:pPr>
    </w:p>
    <w:p w14:paraId="088E14AB" w14:textId="11A50BB5" w:rsidR="000D1C82" w:rsidRPr="00C20FCE" w:rsidRDefault="00A91652" w:rsidP="000D1C82">
      <w:pPr>
        <w:rPr>
          <w:rFonts w:ascii="Arial" w:hAnsi="Arial" w:cs="Arial"/>
          <w:b/>
          <w:sz w:val="20"/>
          <w:lang w:val="en-US"/>
        </w:rPr>
      </w:pPr>
      <w:r w:rsidRPr="00C20FCE">
        <w:rPr>
          <w:rFonts w:ascii="Arial" w:hAnsi="Arial" w:cs="Arial"/>
          <w:b/>
          <w:sz w:val="20"/>
          <w:lang w:val="en-US"/>
        </w:rPr>
        <w:t>Table 6</w:t>
      </w:r>
      <w:r w:rsidR="00C647B3" w:rsidRPr="00C20FCE">
        <w:rPr>
          <w:rFonts w:ascii="Arial" w:hAnsi="Arial" w:cs="Arial"/>
          <w:b/>
          <w:sz w:val="20"/>
          <w:lang w:val="en-US"/>
        </w:rPr>
        <w:t>6</w:t>
      </w:r>
      <w:r w:rsidR="000D1C82" w:rsidRPr="00C20FCE">
        <w:rPr>
          <w:rFonts w:ascii="Arial" w:hAnsi="Arial" w:cs="Arial"/>
          <w:b/>
          <w:sz w:val="20"/>
          <w:lang w:val="en-US"/>
        </w:rPr>
        <w:t>: Source of ORS</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609"/>
        <w:gridCol w:w="514"/>
        <w:gridCol w:w="1590"/>
        <w:gridCol w:w="469"/>
        <w:gridCol w:w="1540"/>
        <w:gridCol w:w="687"/>
        <w:gridCol w:w="1670"/>
        <w:gridCol w:w="384"/>
        <w:gridCol w:w="1717"/>
      </w:tblGrid>
      <w:tr w:rsidR="000D1C82" w:rsidRPr="00C20FCE" w14:paraId="0C23090A" w14:textId="77777777" w:rsidTr="00036ABC">
        <w:trPr>
          <w:trHeight w:val="720"/>
        </w:trPr>
        <w:tc>
          <w:tcPr>
            <w:tcW w:w="750" w:type="pct"/>
            <w:vMerge w:val="restart"/>
            <w:tcBorders>
              <w:top w:val="single" w:sz="12" w:space="0" w:color="auto"/>
              <w:right w:val="single" w:sz="2" w:space="0" w:color="auto"/>
            </w:tcBorders>
            <w:shd w:val="clear" w:color="auto" w:fill="8DB3E2" w:themeFill="text2" w:themeFillTint="66"/>
            <w:vAlign w:val="center"/>
          </w:tcPr>
          <w:p w14:paraId="4DBBA921" w14:textId="77777777" w:rsidR="000D1C82" w:rsidRPr="00C20FCE" w:rsidRDefault="000D1C82" w:rsidP="00036ABC">
            <w:pPr>
              <w:jc w:val="center"/>
              <w:rPr>
                <w:rFonts w:ascii="Arial" w:hAnsi="Arial" w:cs="Arial"/>
                <w:b/>
                <w:sz w:val="20"/>
                <w:szCs w:val="20"/>
                <w:lang w:val="en-US"/>
              </w:rPr>
            </w:pPr>
            <w:r w:rsidRPr="00C20FCE">
              <w:rPr>
                <w:rFonts w:ascii="Arial" w:hAnsi="Arial" w:cs="Arial"/>
                <w:b/>
                <w:sz w:val="20"/>
                <w:szCs w:val="20"/>
                <w:lang w:val="en-US"/>
              </w:rPr>
              <w:t>Survey Area</w:t>
            </w:r>
          </w:p>
        </w:tc>
        <w:tc>
          <w:tcPr>
            <w:tcW w:w="282"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33543BFE" w14:textId="77777777" w:rsidR="000D1C82" w:rsidRPr="00C20FCE" w:rsidRDefault="000D1C82" w:rsidP="00036ABC">
            <w:pPr>
              <w:jc w:val="center"/>
              <w:rPr>
                <w:rFonts w:ascii="Arial" w:hAnsi="Arial" w:cs="Arial"/>
                <w:b/>
                <w:sz w:val="20"/>
                <w:szCs w:val="20"/>
                <w:lang w:val="en-US"/>
              </w:rPr>
            </w:pPr>
            <w:r w:rsidRPr="00C20FCE">
              <w:rPr>
                <w:rFonts w:ascii="Arial" w:hAnsi="Arial" w:cs="Arial"/>
                <w:b/>
                <w:sz w:val="20"/>
                <w:szCs w:val="20"/>
                <w:lang w:val="en-US"/>
              </w:rPr>
              <w:t>N</w:t>
            </w:r>
          </w:p>
        </w:tc>
        <w:tc>
          <w:tcPr>
            <w:tcW w:w="3968" w:type="pct"/>
            <w:gridSpan w:val="8"/>
            <w:tcBorders>
              <w:top w:val="single" w:sz="12" w:space="0" w:color="auto"/>
              <w:left w:val="single" w:sz="2" w:space="0" w:color="auto"/>
            </w:tcBorders>
            <w:shd w:val="clear" w:color="auto" w:fill="8DB3E2" w:themeFill="text2" w:themeFillTint="66"/>
            <w:vAlign w:val="center"/>
          </w:tcPr>
          <w:p w14:paraId="418E536B" w14:textId="77777777" w:rsidR="000D1C82" w:rsidRPr="00C20FCE" w:rsidRDefault="000D1C82" w:rsidP="00036ABC">
            <w:pPr>
              <w:jc w:val="center"/>
              <w:rPr>
                <w:rFonts w:ascii="Arial" w:hAnsi="Arial" w:cs="Arial"/>
                <w:b/>
                <w:sz w:val="20"/>
                <w:szCs w:val="20"/>
                <w:lang w:val="en-US"/>
              </w:rPr>
            </w:pPr>
            <w:r w:rsidRPr="00C20FCE">
              <w:rPr>
                <w:rFonts w:ascii="Arial" w:hAnsi="Arial" w:cs="Arial"/>
                <w:b/>
                <w:sz w:val="20"/>
                <w:szCs w:val="20"/>
                <w:lang w:val="en-US"/>
              </w:rPr>
              <w:t>Percentage of children with diarrhea in the last two weeks who were given ORS, by the source of ORS</w:t>
            </w:r>
          </w:p>
        </w:tc>
      </w:tr>
      <w:tr w:rsidR="000D1C82" w:rsidRPr="00C20FCE" w14:paraId="06420F08" w14:textId="77777777" w:rsidTr="00036ABC">
        <w:trPr>
          <w:trHeight w:val="465"/>
        </w:trPr>
        <w:tc>
          <w:tcPr>
            <w:tcW w:w="750" w:type="pct"/>
            <w:vMerge/>
            <w:tcBorders>
              <w:bottom w:val="single" w:sz="12" w:space="0" w:color="auto"/>
              <w:right w:val="single" w:sz="2" w:space="0" w:color="auto"/>
            </w:tcBorders>
            <w:shd w:val="clear" w:color="auto" w:fill="8DB3E2" w:themeFill="text2" w:themeFillTint="66"/>
            <w:vAlign w:val="center"/>
          </w:tcPr>
          <w:p w14:paraId="371E7DF4" w14:textId="77777777" w:rsidR="000D1C82" w:rsidRPr="00C20FCE" w:rsidRDefault="000D1C82" w:rsidP="00036ABC">
            <w:pPr>
              <w:rPr>
                <w:rFonts w:ascii="Arial" w:hAnsi="Arial" w:cs="Arial"/>
                <w:b/>
                <w:sz w:val="20"/>
                <w:szCs w:val="20"/>
                <w:lang w:val="en-US"/>
              </w:rPr>
            </w:pPr>
          </w:p>
        </w:tc>
        <w:tc>
          <w:tcPr>
            <w:tcW w:w="282" w:type="pct"/>
            <w:vMerge/>
            <w:tcBorders>
              <w:left w:val="single" w:sz="2" w:space="0" w:color="auto"/>
              <w:bottom w:val="single" w:sz="12" w:space="0" w:color="auto"/>
              <w:right w:val="single" w:sz="2" w:space="0" w:color="auto"/>
            </w:tcBorders>
            <w:shd w:val="clear" w:color="auto" w:fill="8DB3E2" w:themeFill="text2" w:themeFillTint="66"/>
            <w:vAlign w:val="center"/>
          </w:tcPr>
          <w:p w14:paraId="27D2D1C2" w14:textId="77777777" w:rsidR="000D1C82" w:rsidRPr="00C20FCE" w:rsidRDefault="000D1C82" w:rsidP="00036ABC">
            <w:pPr>
              <w:jc w:val="center"/>
              <w:rPr>
                <w:rFonts w:ascii="Arial" w:hAnsi="Arial" w:cs="Arial"/>
                <w:b/>
                <w:sz w:val="20"/>
                <w:szCs w:val="20"/>
                <w:lang w:val="en-US"/>
              </w:rPr>
            </w:pPr>
          </w:p>
        </w:tc>
        <w:tc>
          <w:tcPr>
            <w:tcW w:w="974" w:type="pct"/>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5DC5CA54" w14:textId="77777777" w:rsidR="000D1C82" w:rsidRPr="00C20FCE" w:rsidRDefault="000D1C82" w:rsidP="00036ABC">
            <w:pPr>
              <w:jc w:val="center"/>
              <w:rPr>
                <w:rFonts w:ascii="Arial" w:hAnsi="Arial" w:cs="Arial"/>
                <w:b/>
                <w:sz w:val="20"/>
                <w:szCs w:val="20"/>
                <w:lang w:val="en-US"/>
              </w:rPr>
            </w:pPr>
            <w:r w:rsidRPr="00C20FCE">
              <w:rPr>
                <w:rFonts w:ascii="Arial" w:hAnsi="Arial" w:cs="Arial"/>
                <w:b/>
                <w:sz w:val="20"/>
                <w:szCs w:val="20"/>
                <w:lang w:val="en-US"/>
              </w:rPr>
              <w:t>Public</w:t>
            </w:r>
          </w:p>
        </w:tc>
        <w:tc>
          <w:tcPr>
            <w:tcW w:w="930" w:type="pct"/>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07EFE3F7" w14:textId="77777777" w:rsidR="000D1C82" w:rsidRPr="00C20FCE" w:rsidRDefault="000D1C82" w:rsidP="00036ABC">
            <w:pPr>
              <w:jc w:val="center"/>
              <w:rPr>
                <w:rFonts w:ascii="Arial" w:hAnsi="Arial" w:cs="Arial"/>
                <w:b/>
                <w:sz w:val="20"/>
                <w:szCs w:val="20"/>
                <w:lang w:val="en-US"/>
              </w:rPr>
            </w:pPr>
            <w:r w:rsidRPr="00C20FCE">
              <w:rPr>
                <w:rFonts w:ascii="Arial" w:hAnsi="Arial" w:cs="Arial"/>
                <w:b/>
                <w:sz w:val="20"/>
                <w:szCs w:val="20"/>
                <w:lang w:val="en-US"/>
              </w:rPr>
              <w:t>Private</w:t>
            </w:r>
          </w:p>
        </w:tc>
        <w:tc>
          <w:tcPr>
            <w:tcW w:w="1091" w:type="pct"/>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19094057" w14:textId="77777777" w:rsidR="000D1C82" w:rsidRPr="00C20FCE" w:rsidRDefault="000D1C82" w:rsidP="00036ABC">
            <w:pPr>
              <w:jc w:val="center"/>
              <w:rPr>
                <w:rFonts w:ascii="Arial" w:hAnsi="Arial" w:cs="Arial"/>
                <w:b/>
                <w:sz w:val="20"/>
                <w:szCs w:val="20"/>
                <w:lang w:val="en-US"/>
              </w:rPr>
            </w:pPr>
            <w:r w:rsidRPr="00C20FCE">
              <w:rPr>
                <w:rFonts w:ascii="Arial" w:hAnsi="Arial" w:cs="Arial"/>
                <w:b/>
                <w:sz w:val="20"/>
                <w:szCs w:val="20"/>
                <w:lang w:val="en-US"/>
              </w:rPr>
              <w:t>Charity/NGO clinic</w:t>
            </w:r>
          </w:p>
        </w:tc>
        <w:tc>
          <w:tcPr>
            <w:tcW w:w="973" w:type="pct"/>
            <w:gridSpan w:val="2"/>
            <w:tcBorders>
              <w:top w:val="single" w:sz="2" w:space="0" w:color="auto"/>
              <w:left w:val="single" w:sz="2" w:space="0" w:color="auto"/>
              <w:bottom w:val="single" w:sz="2" w:space="0" w:color="auto"/>
              <w:right w:val="nil"/>
            </w:tcBorders>
            <w:shd w:val="clear" w:color="auto" w:fill="8DB3E2" w:themeFill="text2" w:themeFillTint="66"/>
            <w:vAlign w:val="center"/>
          </w:tcPr>
          <w:p w14:paraId="12F619A2" w14:textId="77777777" w:rsidR="000D1C82" w:rsidRPr="00C20FCE" w:rsidRDefault="000D1C82" w:rsidP="00036ABC">
            <w:pPr>
              <w:jc w:val="center"/>
              <w:rPr>
                <w:rFonts w:ascii="Arial" w:hAnsi="Arial" w:cs="Arial"/>
                <w:b/>
                <w:sz w:val="20"/>
                <w:szCs w:val="20"/>
                <w:lang w:val="en-US"/>
              </w:rPr>
            </w:pPr>
            <w:r w:rsidRPr="00C20FCE">
              <w:rPr>
                <w:rFonts w:ascii="Arial" w:hAnsi="Arial" w:cs="Arial"/>
                <w:b/>
                <w:sz w:val="20"/>
                <w:szCs w:val="20"/>
                <w:lang w:val="en-US"/>
              </w:rPr>
              <w:t>Others</w:t>
            </w:r>
          </w:p>
        </w:tc>
      </w:tr>
      <w:tr w:rsidR="000D1C82" w:rsidRPr="00C20FCE" w14:paraId="1C2297FC" w14:textId="77777777" w:rsidTr="00036ABC">
        <w:trPr>
          <w:trHeight w:val="465"/>
        </w:trPr>
        <w:tc>
          <w:tcPr>
            <w:tcW w:w="750" w:type="pct"/>
            <w:vMerge/>
            <w:tcBorders>
              <w:bottom w:val="single" w:sz="12" w:space="0" w:color="auto"/>
              <w:right w:val="single" w:sz="2" w:space="0" w:color="auto"/>
            </w:tcBorders>
            <w:shd w:val="clear" w:color="auto" w:fill="8DB3E2" w:themeFill="text2" w:themeFillTint="66"/>
            <w:vAlign w:val="center"/>
          </w:tcPr>
          <w:p w14:paraId="2F475BB5" w14:textId="77777777" w:rsidR="000D1C82" w:rsidRPr="00C20FCE" w:rsidRDefault="000D1C82" w:rsidP="00036ABC">
            <w:pPr>
              <w:rPr>
                <w:rFonts w:ascii="Arial" w:hAnsi="Arial" w:cs="Arial"/>
                <w:b/>
                <w:sz w:val="20"/>
                <w:szCs w:val="20"/>
                <w:lang w:val="en-US"/>
              </w:rPr>
            </w:pPr>
          </w:p>
        </w:tc>
        <w:tc>
          <w:tcPr>
            <w:tcW w:w="282" w:type="pct"/>
            <w:vMerge/>
            <w:tcBorders>
              <w:left w:val="single" w:sz="2" w:space="0" w:color="auto"/>
              <w:bottom w:val="single" w:sz="12" w:space="0" w:color="auto"/>
              <w:right w:val="single" w:sz="2" w:space="0" w:color="auto"/>
            </w:tcBorders>
            <w:shd w:val="clear" w:color="auto" w:fill="8DB3E2" w:themeFill="text2" w:themeFillTint="66"/>
            <w:vAlign w:val="center"/>
          </w:tcPr>
          <w:p w14:paraId="5F95F243" w14:textId="77777777" w:rsidR="000D1C82" w:rsidRPr="00C20FCE" w:rsidRDefault="000D1C82" w:rsidP="00036ABC">
            <w:pPr>
              <w:jc w:val="center"/>
              <w:rPr>
                <w:rFonts w:ascii="Arial" w:hAnsi="Arial" w:cs="Arial"/>
                <w:b/>
                <w:sz w:val="20"/>
                <w:szCs w:val="20"/>
                <w:lang w:val="en-US"/>
              </w:rPr>
            </w:pPr>
          </w:p>
        </w:tc>
        <w:tc>
          <w:tcPr>
            <w:tcW w:w="238"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167BE76F" w14:textId="77777777" w:rsidR="000D1C82" w:rsidRPr="00C20FCE" w:rsidRDefault="000D1C82" w:rsidP="00036ABC">
            <w:pPr>
              <w:jc w:val="center"/>
              <w:rPr>
                <w:rFonts w:ascii="Arial" w:hAnsi="Arial" w:cs="Arial"/>
                <w:b/>
                <w:sz w:val="20"/>
                <w:szCs w:val="20"/>
                <w:lang w:val="en-US"/>
              </w:rPr>
            </w:pPr>
            <w:r w:rsidRPr="00C20FCE">
              <w:rPr>
                <w:rFonts w:ascii="Arial" w:hAnsi="Arial" w:cs="Arial"/>
                <w:b/>
                <w:sz w:val="20"/>
                <w:szCs w:val="20"/>
                <w:lang w:val="en-US"/>
              </w:rPr>
              <w:t>n</w:t>
            </w:r>
          </w:p>
        </w:tc>
        <w:tc>
          <w:tcPr>
            <w:tcW w:w="736"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2A6A40CD" w14:textId="77777777" w:rsidR="000D1C82" w:rsidRPr="00C20FCE" w:rsidRDefault="000D1C82" w:rsidP="00036ABC">
            <w:pPr>
              <w:jc w:val="center"/>
              <w:rPr>
                <w:rFonts w:ascii="Arial" w:hAnsi="Arial" w:cs="Arial"/>
                <w:b/>
                <w:sz w:val="20"/>
                <w:szCs w:val="20"/>
                <w:lang w:val="en-US"/>
              </w:rPr>
            </w:pPr>
            <w:r w:rsidRPr="00C20FCE">
              <w:rPr>
                <w:rFonts w:ascii="Arial" w:hAnsi="Arial" w:cs="Arial"/>
                <w:b/>
                <w:sz w:val="20"/>
                <w:szCs w:val="20"/>
                <w:lang w:val="en-US"/>
              </w:rPr>
              <w:t>%</w:t>
            </w:r>
          </w:p>
          <w:p w14:paraId="4944CA25" w14:textId="77777777" w:rsidR="000D1C82" w:rsidRPr="00C20FCE" w:rsidRDefault="000D1C82" w:rsidP="00036ABC">
            <w:pPr>
              <w:jc w:val="center"/>
              <w:rPr>
                <w:rFonts w:ascii="Arial" w:hAnsi="Arial" w:cs="Arial"/>
                <w:b/>
                <w:sz w:val="20"/>
                <w:szCs w:val="20"/>
                <w:lang w:val="en-US"/>
              </w:rPr>
            </w:pPr>
            <w:r w:rsidRPr="00C20FCE">
              <w:rPr>
                <w:rFonts w:ascii="Arial" w:hAnsi="Arial" w:cs="Arial"/>
                <w:b/>
                <w:sz w:val="20"/>
                <w:szCs w:val="20"/>
                <w:lang w:val="en-US"/>
              </w:rPr>
              <w:t>[95% CI]</w:t>
            </w:r>
          </w:p>
        </w:tc>
        <w:tc>
          <w:tcPr>
            <w:tcW w:w="217"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6F0BC6D4" w14:textId="77777777" w:rsidR="000D1C82" w:rsidRPr="00C20FCE" w:rsidRDefault="000D1C82" w:rsidP="00036ABC">
            <w:pPr>
              <w:jc w:val="center"/>
              <w:rPr>
                <w:rFonts w:ascii="Arial" w:hAnsi="Arial" w:cs="Arial"/>
                <w:b/>
                <w:sz w:val="20"/>
                <w:szCs w:val="20"/>
                <w:lang w:val="en-US"/>
              </w:rPr>
            </w:pPr>
            <w:r w:rsidRPr="00C20FCE">
              <w:rPr>
                <w:rFonts w:ascii="Arial" w:hAnsi="Arial" w:cs="Arial"/>
                <w:b/>
                <w:sz w:val="20"/>
                <w:szCs w:val="20"/>
                <w:lang w:val="en-US"/>
              </w:rPr>
              <w:t>n</w:t>
            </w:r>
          </w:p>
        </w:tc>
        <w:tc>
          <w:tcPr>
            <w:tcW w:w="713"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31D7A79B" w14:textId="77777777" w:rsidR="000D1C82" w:rsidRPr="00C20FCE" w:rsidRDefault="000D1C82" w:rsidP="00036ABC">
            <w:pPr>
              <w:jc w:val="center"/>
              <w:rPr>
                <w:rFonts w:ascii="Arial" w:hAnsi="Arial" w:cs="Arial"/>
                <w:b/>
                <w:sz w:val="20"/>
                <w:szCs w:val="20"/>
                <w:lang w:val="en-US"/>
              </w:rPr>
            </w:pPr>
            <w:r w:rsidRPr="00C20FCE">
              <w:rPr>
                <w:rFonts w:ascii="Arial" w:hAnsi="Arial" w:cs="Arial"/>
                <w:b/>
                <w:sz w:val="20"/>
                <w:szCs w:val="20"/>
                <w:lang w:val="en-US"/>
              </w:rPr>
              <w:t>%</w:t>
            </w:r>
          </w:p>
          <w:p w14:paraId="3945B110" w14:textId="77777777" w:rsidR="000D1C82" w:rsidRPr="00C20FCE" w:rsidRDefault="000D1C82" w:rsidP="00036ABC">
            <w:pPr>
              <w:jc w:val="center"/>
              <w:rPr>
                <w:rFonts w:ascii="Arial" w:hAnsi="Arial" w:cs="Arial"/>
                <w:b/>
                <w:sz w:val="20"/>
                <w:szCs w:val="20"/>
                <w:lang w:val="en-US"/>
              </w:rPr>
            </w:pPr>
            <w:r w:rsidRPr="00C20FCE">
              <w:rPr>
                <w:rFonts w:ascii="Arial" w:hAnsi="Arial" w:cs="Arial"/>
                <w:b/>
                <w:sz w:val="20"/>
                <w:szCs w:val="20"/>
                <w:lang w:val="en-US"/>
              </w:rPr>
              <w:t>[95% CI]</w:t>
            </w:r>
          </w:p>
        </w:tc>
        <w:tc>
          <w:tcPr>
            <w:tcW w:w="318"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41A67ECA" w14:textId="77777777" w:rsidR="000D1C82" w:rsidRPr="00C20FCE" w:rsidRDefault="000D1C82" w:rsidP="00036ABC">
            <w:pPr>
              <w:jc w:val="center"/>
              <w:rPr>
                <w:rFonts w:ascii="Arial" w:hAnsi="Arial" w:cs="Arial"/>
                <w:b/>
                <w:sz w:val="20"/>
                <w:szCs w:val="20"/>
                <w:lang w:val="en-US"/>
              </w:rPr>
            </w:pPr>
            <w:r w:rsidRPr="00C20FCE">
              <w:rPr>
                <w:rFonts w:ascii="Arial" w:hAnsi="Arial" w:cs="Arial"/>
                <w:b/>
                <w:sz w:val="20"/>
                <w:szCs w:val="20"/>
                <w:lang w:val="en-US"/>
              </w:rPr>
              <w:t>n</w:t>
            </w:r>
          </w:p>
        </w:tc>
        <w:tc>
          <w:tcPr>
            <w:tcW w:w="773"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2B5AEC44" w14:textId="77777777" w:rsidR="000D1C82" w:rsidRPr="00C20FCE" w:rsidRDefault="000D1C82" w:rsidP="00036ABC">
            <w:pPr>
              <w:jc w:val="center"/>
              <w:rPr>
                <w:rFonts w:ascii="Arial" w:hAnsi="Arial" w:cs="Arial"/>
                <w:b/>
                <w:sz w:val="20"/>
                <w:szCs w:val="20"/>
                <w:lang w:val="en-US"/>
              </w:rPr>
            </w:pPr>
            <w:r w:rsidRPr="00C20FCE">
              <w:rPr>
                <w:rFonts w:ascii="Arial" w:hAnsi="Arial" w:cs="Arial"/>
                <w:b/>
                <w:sz w:val="20"/>
                <w:szCs w:val="20"/>
                <w:lang w:val="en-US"/>
              </w:rPr>
              <w:t>%</w:t>
            </w:r>
          </w:p>
          <w:p w14:paraId="5A26C139" w14:textId="77777777" w:rsidR="000D1C82" w:rsidRPr="00C20FCE" w:rsidRDefault="000D1C82" w:rsidP="00036ABC">
            <w:pPr>
              <w:jc w:val="center"/>
              <w:rPr>
                <w:rFonts w:ascii="Arial" w:hAnsi="Arial" w:cs="Arial"/>
                <w:b/>
                <w:sz w:val="20"/>
                <w:szCs w:val="20"/>
                <w:lang w:val="en-US"/>
              </w:rPr>
            </w:pPr>
            <w:r w:rsidRPr="00C20FCE">
              <w:rPr>
                <w:rFonts w:ascii="Arial" w:hAnsi="Arial" w:cs="Arial"/>
                <w:b/>
                <w:sz w:val="20"/>
                <w:szCs w:val="20"/>
                <w:lang w:val="en-US"/>
              </w:rPr>
              <w:t>[95% CI]</w:t>
            </w:r>
          </w:p>
        </w:tc>
        <w:tc>
          <w:tcPr>
            <w:tcW w:w="178"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1BCF7D5A" w14:textId="77777777" w:rsidR="000D1C82" w:rsidRPr="00C20FCE" w:rsidRDefault="000D1C82" w:rsidP="00036ABC">
            <w:pPr>
              <w:jc w:val="center"/>
              <w:rPr>
                <w:rFonts w:ascii="Arial" w:hAnsi="Arial" w:cs="Arial"/>
                <w:b/>
                <w:sz w:val="20"/>
                <w:szCs w:val="20"/>
                <w:lang w:val="en-US"/>
              </w:rPr>
            </w:pPr>
            <w:r w:rsidRPr="00C20FCE">
              <w:rPr>
                <w:rFonts w:ascii="Arial" w:hAnsi="Arial" w:cs="Arial"/>
                <w:b/>
                <w:sz w:val="20"/>
                <w:szCs w:val="20"/>
                <w:lang w:val="en-US"/>
              </w:rPr>
              <w:t>n</w:t>
            </w:r>
          </w:p>
        </w:tc>
        <w:tc>
          <w:tcPr>
            <w:tcW w:w="795" w:type="pct"/>
            <w:tcBorders>
              <w:top w:val="single" w:sz="2" w:space="0" w:color="auto"/>
              <w:left w:val="nil"/>
              <w:bottom w:val="single" w:sz="12" w:space="0" w:color="auto"/>
              <w:right w:val="nil"/>
            </w:tcBorders>
            <w:shd w:val="clear" w:color="auto" w:fill="8DB3E2" w:themeFill="text2" w:themeFillTint="66"/>
            <w:vAlign w:val="center"/>
          </w:tcPr>
          <w:p w14:paraId="0208B0C7" w14:textId="77777777" w:rsidR="000D1C82" w:rsidRPr="00C20FCE" w:rsidRDefault="000D1C82" w:rsidP="00036ABC">
            <w:pPr>
              <w:jc w:val="center"/>
              <w:rPr>
                <w:rFonts w:ascii="Arial" w:hAnsi="Arial" w:cs="Arial"/>
                <w:b/>
                <w:sz w:val="20"/>
                <w:szCs w:val="20"/>
                <w:lang w:val="en-US"/>
              </w:rPr>
            </w:pPr>
            <w:r w:rsidRPr="00C20FCE">
              <w:rPr>
                <w:rFonts w:ascii="Arial" w:hAnsi="Arial" w:cs="Arial"/>
                <w:b/>
                <w:sz w:val="20"/>
                <w:szCs w:val="20"/>
                <w:lang w:val="en-US"/>
              </w:rPr>
              <w:t>%</w:t>
            </w:r>
          </w:p>
          <w:p w14:paraId="227275EC" w14:textId="77777777" w:rsidR="000D1C82" w:rsidRPr="00C20FCE" w:rsidRDefault="000D1C82" w:rsidP="00036ABC">
            <w:pPr>
              <w:jc w:val="center"/>
              <w:rPr>
                <w:rFonts w:ascii="Arial" w:hAnsi="Arial" w:cs="Arial"/>
                <w:b/>
                <w:sz w:val="20"/>
                <w:szCs w:val="20"/>
                <w:lang w:val="en-US"/>
              </w:rPr>
            </w:pPr>
            <w:r w:rsidRPr="00C20FCE">
              <w:rPr>
                <w:rFonts w:ascii="Arial" w:hAnsi="Arial" w:cs="Arial"/>
                <w:b/>
                <w:sz w:val="20"/>
                <w:szCs w:val="20"/>
                <w:lang w:val="en-US"/>
              </w:rPr>
              <w:t>[95% CI]</w:t>
            </w:r>
          </w:p>
        </w:tc>
      </w:tr>
      <w:tr w:rsidR="000D1C82" w:rsidRPr="00C20FCE" w14:paraId="57C620FF" w14:textId="77777777" w:rsidTr="00036ABC">
        <w:tc>
          <w:tcPr>
            <w:tcW w:w="750" w:type="pct"/>
            <w:tcBorders>
              <w:top w:val="single" w:sz="12" w:space="0" w:color="auto"/>
              <w:bottom w:val="single" w:sz="2" w:space="0" w:color="auto"/>
              <w:right w:val="single" w:sz="2" w:space="0" w:color="auto"/>
            </w:tcBorders>
            <w:vAlign w:val="center"/>
          </w:tcPr>
          <w:p w14:paraId="762D6055" w14:textId="000BB2BC" w:rsidR="000D1C82" w:rsidRPr="00C20FCE" w:rsidRDefault="00202D1D" w:rsidP="00036ABC">
            <w:pPr>
              <w:rPr>
                <w:rFonts w:ascii="Arial" w:hAnsi="Arial" w:cs="Arial"/>
                <w:sz w:val="20"/>
                <w:szCs w:val="20"/>
                <w:lang w:val="en-US"/>
              </w:rPr>
            </w:pPr>
            <w:r w:rsidRPr="00C20FCE">
              <w:rPr>
                <w:rFonts w:ascii="Arial" w:hAnsi="Arial" w:cs="Arial"/>
                <w:sz w:val="20"/>
                <w:szCs w:val="20"/>
                <w:lang w:val="en-US"/>
              </w:rPr>
              <w:t>Za’at</w:t>
            </w:r>
            <w:r w:rsidR="000D1C82" w:rsidRPr="00C20FCE">
              <w:rPr>
                <w:rFonts w:ascii="Arial" w:hAnsi="Arial" w:cs="Arial"/>
                <w:sz w:val="20"/>
                <w:szCs w:val="20"/>
                <w:lang w:val="en-US"/>
              </w:rPr>
              <w:t>ri</w:t>
            </w:r>
          </w:p>
        </w:tc>
        <w:tc>
          <w:tcPr>
            <w:tcW w:w="282" w:type="pct"/>
            <w:tcBorders>
              <w:top w:val="single" w:sz="12" w:space="0" w:color="auto"/>
              <w:left w:val="single" w:sz="2" w:space="0" w:color="auto"/>
              <w:bottom w:val="single" w:sz="2" w:space="0" w:color="auto"/>
              <w:right w:val="single" w:sz="2" w:space="0" w:color="auto"/>
            </w:tcBorders>
            <w:vAlign w:val="center"/>
          </w:tcPr>
          <w:p w14:paraId="45D58926" w14:textId="77777777" w:rsidR="000D1C82" w:rsidRPr="00C20FCE" w:rsidRDefault="000D1C82" w:rsidP="00036ABC">
            <w:pPr>
              <w:jc w:val="center"/>
              <w:rPr>
                <w:rFonts w:ascii="Arial" w:hAnsi="Arial" w:cs="Arial"/>
                <w:sz w:val="20"/>
                <w:szCs w:val="20"/>
                <w:lang w:val="en-US"/>
              </w:rPr>
            </w:pPr>
            <w:r w:rsidRPr="00C20FCE">
              <w:rPr>
                <w:rFonts w:ascii="Arial" w:hAnsi="Arial" w:cs="Arial"/>
                <w:sz w:val="20"/>
                <w:szCs w:val="20"/>
                <w:lang w:val="en-US"/>
              </w:rPr>
              <w:t>23</w:t>
            </w:r>
          </w:p>
        </w:tc>
        <w:tc>
          <w:tcPr>
            <w:tcW w:w="238" w:type="pct"/>
            <w:tcBorders>
              <w:top w:val="single" w:sz="12" w:space="0" w:color="auto"/>
              <w:left w:val="single" w:sz="2" w:space="0" w:color="auto"/>
              <w:bottom w:val="single" w:sz="2" w:space="0" w:color="auto"/>
              <w:right w:val="nil"/>
            </w:tcBorders>
            <w:vAlign w:val="center"/>
          </w:tcPr>
          <w:p w14:paraId="2BFB62C7" w14:textId="77777777" w:rsidR="000D1C82" w:rsidRPr="00C20FCE" w:rsidRDefault="000D1C82" w:rsidP="00036ABC">
            <w:pPr>
              <w:jc w:val="center"/>
              <w:rPr>
                <w:rFonts w:ascii="Arial" w:hAnsi="Arial" w:cs="Arial"/>
                <w:sz w:val="20"/>
                <w:szCs w:val="20"/>
                <w:lang w:val="en-US"/>
              </w:rPr>
            </w:pPr>
            <w:r w:rsidRPr="00C20FCE">
              <w:rPr>
                <w:rFonts w:ascii="Arial" w:hAnsi="Arial" w:cs="Arial"/>
                <w:sz w:val="20"/>
                <w:szCs w:val="20"/>
                <w:lang w:val="en-US"/>
              </w:rPr>
              <w:t>0</w:t>
            </w:r>
          </w:p>
        </w:tc>
        <w:tc>
          <w:tcPr>
            <w:tcW w:w="736" w:type="pct"/>
            <w:tcBorders>
              <w:top w:val="single" w:sz="12" w:space="0" w:color="auto"/>
              <w:left w:val="nil"/>
              <w:bottom w:val="single" w:sz="2" w:space="0" w:color="auto"/>
              <w:right w:val="single" w:sz="2" w:space="0" w:color="auto"/>
            </w:tcBorders>
            <w:vAlign w:val="center"/>
          </w:tcPr>
          <w:p w14:paraId="66093C50" w14:textId="77777777" w:rsidR="000D1C82" w:rsidRPr="00C20FCE" w:rsidRDefault="000D1C82" w:rsidP="00036ABC">
            <w:pPr>
              <w:jc w:val="center"/>
              <w:rPr>
                <w:rFonts w:ascii="Arial" w:hAnsi="Arial" w:cs="Arial"/>
                <w:sz w:val="20"/>
                <w:szCs w:val="20"/>
                <w:lang w:val="en-US"/>
              </w:rPr>
            </w:pPr>
            <w:r w:rsidRPr="00C20FCE">
              <w:rPr>
                <w:rFonts w:ascii="Arial" w:hAnsi="Arial" w:cs="Arial"/>
                <w:sz w:val="20"/>
                <w:szCs w:val="20"/>
                <w:lang w:val="en-US"/>
              </w:rPr>
              <w:t>0.0%</w:t>
            </w:r>
          </w:p>
        </w:tc>
        <w:tc>
          <w:tcPr>
            <w:tcW w:w="217" w:type="pct"/>
            <w:tcBorders>
              <w:top w:val="single" w:sz="12" w:space="0" w:color="auto"/>
              <w:left w:val="single" w:sz="2" w:space="0" w:color="auto"/>
              <w:bottom w:val="single" w:sz="2" w:space="0" w:color="auto"/>
              <w:right w:val="nil"/>
            </w:tcBorders>
            <w:vAlign w:val="center"/>
          </w:tcPr>
          <w:p w14:paraId="0B5BC8F8" w14:textId="77777777" w:rsidR="000D1C82" w:rsidRPr="00C20FCE" w:rsidRDefault="000D1C82" w:rsidP="00036ABC">
            <w:pPr>
              <w:jc w:val="center"/>
              <w:rPr>
                <w:rFonts w:ascii="Arial" w:hAnsi="Arial" w:cs="Arial"/>
                <w:sz w:val="20"/>
                <w:szCs w:val="20"/>
                <w:lang w:val="en-US"/>
              </w:rPr>
            </w:pPr>
            <w:r w:rsidRPr="00C20FCE">
              <w:rPr>
                <w:rFonts w:ascii="Arial" w:hAnsi="Arial" w:cs="Arial"/>
                <w:sz w:val="20"/>
                <w:szCs w:val="20"/>
                <w:lang w:val="en-US"/>
              </w:rPr>
              <w:t>0</w:t>
            </w:r>
          </w:p>
        </w:tc>
        <w:tc>
          <w:tcPr>
            <w:tcW w:w="713" w:type="pct"/>
            <w:tcBorders>
              <w:top w:val="single" w:sz="12" w:space="0" w:color="auto"/>
              <w:left w:val="nil"/>
              <w:bottom w:val="single" w:sz="2" w:space="0" w:color="auto"/>
              <w:right w:val="single" w:sz="2" w:space="0" w:color="auto"/>
            </w:tcBorders>
            <w:vAlign w:val="center"/>
          </w:tcPr>
          <w:p w14:paraId="5B3987E4" w14:textId="77777777" w:rsidR="000D1C82" w:rsidRPr="00C20FCE" w:rsidRDefault="000D1C82" w:rsidP="00036ABC">
            <w:pPr>
              <w:jc w:val="center"/>
              <w:rPr>
                <w:rFonts w:ascii="Arial" w:hAnsi="Arial" w:cs="Arial"/>
                <w:sz w:val="20"/>
                <w:szCs w:val="20"/>
                <w:lang w:val="en-US"/>
              </w:rPr>
            </w:pPr>
            <w:r w:rsidRPr="00C20FCE">
              <w:rPr>
                <w:rFonts w:ascii="Arial" w:hAnsi="Arial" w:cs="Arial"/>
                <w:sz w:val="20"/>
                <w:szCs w:val="20"/>
                <w:lang w:val="en-US"/>
              </w:rPr>
              <w:t>0.0%</w:t>
            </w:r>
          </w:p>
        </w:tc>
        <w:tc>
          <w:tcPr>
            <w:tcW w:w="318" w:type="pct"/>
            <w:tcBorders>
              <w:top w:val="single" w:sz="12" w:space="0" w:color="auto"/>
              <w:left w:val="single" w:sz="2" w:space="0" w:color="auto"/>
              <w:bottom w:val="single" w:sz="2" w:space="0" w:color="auto"/>
              <w:right w:val="nil"/>
            </w:tcBorders>
            <w:vAlign w:val="center"/>
          </w:tcPr>
          <w:p w14:paraId="491F1FB4" w14:textId="77777777" w:rsidR="000D1C82" w:rsidRPr="00C20FCE" w:rsidRDefault="000D1C82" w:rsidP="00036ABC">
            <w:pPr>
              <w:jc w:val="center"/>
              <w:rPr>
                <w:rFonts w:ascii="Arial" w:hAnsi="Arial" w:cs="Arial"/>
                <w:sz w:val="20"/>
                <w:szCs w:val="20"/>
                <w:lang w:val="en-US"/>
              </w:rPr>
            </w:pPr>
            <w:r w:rsidRPr="00C20FCE">
              <w:rPr>
                <w:rFonts w:ascii="Arial" w:hAnsi="Arial" w:cs="Arial"/>
                <w:sz w:val="20"/>
                <w:szCs w:val="20"/>
                <w:lang w:val="en-US"/>
              </w:rPr>
              <w:t>22</w:t>
            </w:r>
          </w:p>
        </w:tc>
        <w:tc>
          <w:tcPr>
            <w:tcW w:w="773" w:type="pct"/>
            <w:tcBorders>
              <w:top w:val="single" w:sz="12" w:space="0" w:color="auto"/>
              <w:left w:val="nil"/>
              <w:bottom w:val="single" w:sz="2" w:space="0" w:color="auto"/>
              <w:right w:val="single" w:sz="2" w:space="0" w:color="auto"/>
            </w:tcBorders>
            <w:vAlign w:val="center"/>
          </w:tcPr>
          <w:p w14:paraId="4A10091E" w14:textId="77777777" w:rsidR="000D1C82" w:rsidRPr="00C20FCE" w:rsidRDefault="000D1C82" w:rsidP="00036ABC">
            <w:pPr>
              <w:jc w:val="center"/>
              <w:rPr>
                <w:rFonts w:ascii="Arial" w:hAnsi="Arial" w:cs="Arial"/>
                <w:sz w:val="20"/>
                <w:szCs w:val="20"/>
                <w:lang w:val="en-US"/>
              </w:rPr>
            </w:pPr>
            <w:r w:rsidRPr="00C20FCE">
              <w:rPr>
                <w:rFonts w:ascii="Arial" w:hAnsi="Arial" w:cs="Arial"/>
                <w:sz w:val="20"/>
                <w:szCs w:val="20"/>
                <w:lang w:val="en-US"/>
              </w:rPr>
              <w:t>95.7%</w:t>
            </w:r>
          </w:p>
          <w:p w14:paraId="643A9DBC" w14:textId="77777777" w:rsidR="000D1C82" w:rsidRPr="00C20FCE" w:rsidRDefault="000D1C82" w:rsidP="00036ABC">
            <w:pPr>
              <w:jc w:val="center"/>
              <w:rPr>
                <w:rFonts w:ascii="Arial" w:hAnsi="Arial" w:cs="Arial"/>
                <w:sz w:val="20"/>
                <w:szCs w:val="20"/>
                <w:lang w:val="en-US"/>
              </w:rPr>
            </w:pPr>
            <w:r w:rsidRPr="00C20FCE">
              <w:rPr>
                <w:rFonts w:ascii="Arial" w:hAnsi="Arial" w:cs="Arial"/>
                <w:sz w:val="20"/>
                <w:szCs w:val="20"/>
                <w:lang w:val="en-US"/>
              </w:rPr>
              <w:t>[86.5-100.0]</w:t>
            </w:r>
          </w:p>
        </w:tc>
        <w:tc>
          <w:tcPr>
            <w:tcW w:w="178" w:type="pct"/>
            <w:tcBorders>
              <w:top w:val="single" w:sz="12" w:space="0" w:color="auto"/>
              <w:left w:val="single" w:sz="2" w:space="0" w:color="auto"/>
              <w:bottom w:val="single" w:sz="2" w:space="0" w:color="auto"/>
              <w:right w:val="nil"/>
            </w:tcBorders>
            <w:vAlign w:val="center"/>
          </w:tcPr>
          <w:p w14:paraId="37C22D55" w14:textId="77777777" w:rsidR="000D1C82" w:rsidRPr="00C20FCE" w:rsidRDefault="000D1C82" w:rsidP="00036ABC">
            <w:pPr>
              <w:jc w:val="center"/>
              <w:rPr>
                <w:rFonts w:ascii="Arial" w:hAnsi="Arial" w:cs="Arial"/>
                <w:sz w:val="20"/>
                <w:szCs w:val="20"/>
                <w:lang w:val="en-US"/>
              </w:rPr>
            </w:pPr>
            <w:r w:rsidRPr="00C20FCE">
              <w:rPr>
                <w:rFonts w:ascii="Arial" w:hAnsi="Arial" w:cs="Arial"/>
                <w:sz w:val="20"/>
                <w:szCs w:val="20"/>
                <w:lang w:val="en-US"/>
              </w:rPr>
              <w:t>1</w:t>
            </w:r>
          </w:p>
        </w:tc>
        <w:tc>
          <w:tcPr>
            <w:tcW w:w="795" w:type="pct"/>
            <w:tcBorders>
              <w:top w:val="single" w:sz="12" w:space="0" w:color="auto"/>
              <w:left w:val="nil"/>
              <w:bottom w:val="single" w:sz="2" w:space="0" w:color="auto"/>
              <w:right w:val="nil"/>
            </w:tcBorders>
            <w:vAlign w:val="center"/>
          </w:tcPr>
          <w:p w14:paraId="2F51EF45" w14:textId="77777777" w:rsidR="000D1C82" w:rsidRPr="00C20FCE" w:rsidRDefault="000D1C82" w:rsidP="00036ABC">
            <w:pPr>
              <w:jc w:val="center"/>
              <w:rPr>
                <w:rFonts w:ascii="Arial" w:hAnsi="Arial" w:cs="Arial"/>
                <w:sz w:val="20"/>
                <w:szCs w:val="20"/>
                <w:lang w:val="en-US"/>
              </w:rPr>
            </w:pPr>
            <w:r w:rsidRPr="00C20FCE">
              <w:rPr>
                <w:rFonts w:ascii="Arial" w:hAnsi="Arial" w:cs="Arial"/>
                <w:sz w:val="20"/>
                <w:szCs w:val="20"/>
                <w:lang w:val="en-US"/>
              </w:rPr>
              <w:t>4.3%</w:t>
            </w:r>
          </w:p>
          <w:p w14:paraId="7554F84A" w14:textId="77777777" w:rsidR="000D1C82" w:rsidRPr="00C20FCE" w:rsidRDefault="000D1C82" w:rsidP="00036ABC">
            <w:pPr>
              <w:jc w:val="center"/>
              <w:rPr>
                <w:rFonts w:ascii="Arial" w:hAnsi="Arial" w:cs="Arial"/>
                <w:sz w:val="20"/>
                <w:szCs w:val="20"/>
                <w:lang w:val="en-US"/>
              </w:rPr>
            </w:pPr>
            <w:r w:rsidRPr="00C20FCE">
              <w:rPr>
                <w:rFonts w:ascii="Arial" w:hAnsi="Arial" w:cs="Arial"/>
                <w:sz w:val="20"/>
                <w:szCs w:val="20"/>
                <w:lang w:val="en-US"/>
              </w:rPr>
              <w:t>[0.0-13.5]</w:t>
            </w:r>
          </w:p>
        </w:tc>
      </w:tr>
      <w:tr w:rsidR="000D1C82" w:rsidRPr="00C20FCE" w14:paraId="58910469" w14:textId="77777777" w:rsidTr="00036ABC">
        <w:tc>
          <w:tcPr>
            <w:tcW w:w="750" w:type="pct"/>
            <w:tcBorders>
              <w:top w:val="single" w:sz="2" w:space="0" w:color="auto"/>
              <w:bottom w:val="single" w:sz="2" w:space="0" w:color="auto"/>
              <w:right w:val="single" w:sz="2" w:space="0" w:color="auto"/>
            </w:tcBorders>
            <w:vAlign w:val="center"/>
          </w:tcPr>
          <w:p w14:paraId="66ECC90D" w14:textId="77777777" w:rsidR="000D1C82" w:rsidRPr="00C20FCE" w:rsidRDefault="000D1C82" w:rsidP="00036ABC">
            <w:pPr>
              <w:rPr>
                <w:rFonts w:ascii="Arial" w:hAnsi="Arial" w:cs="Arial"/>
                <w:sz w:val="20"/>
                <w:szCs w:val="20"/>
                <w:lang w:val="en-US"/>
              </w:rPr>
            </w:pPr>
            <w:r w:rsidRPr="00C20FCE">
              <w:rPr>
                <w:rFonts w:ascii="Arial" w:hAnsi="Arial" w:cs="Arial"/>
                <w:sz w:val="20"/>
                <w:szCs w:val="20"/>
                <w:lang w:val="en-US"/>
              </w:rPr>
              <w:t>Azraq</w:t>
            </w:r>
          </w:p>
        </w:tc>
        <w:tc>
          <w:tcPr>
            <w:tcW w:w="282" w:type="pct"/>
            <w:tcBorders>
              <w:top w:val="single" w:sz="2" w:space="0" w:color="auto"/>
              <w:left w:val="single" w:sz="2" w:space="0" w:color="auto"/>
              <w:bottom w:val="single" w:sz="2" w:space="0" w:color="auto"/>
              <w:right w:val="single" w:sz="2" w:space="0" w:color="auto"/>
            </w:tcBorders>
            <w:vAlign w:val="center"/>
          </w:tcPr>
          <w:p w14:paraId="24E9DF93" w14:textId="77777777" w:rsidR="000D1C82" w:rsidRPr="00C20FCE" w:rsidRDefault="000D1C82" w:rsidP="00036ABC">
            <w:pPr>
              <w:jc w:val="center"/>
              <w:rPr>
                <w:rFonts w:ascii="Arial" w:hAnsi="Arial" w:cs="Arial"/>
                <w:sz w:val="20"/>
                <w:szCs w:val="20"/>
                <w:lang w:val="en-US"/>
              </w:rPr>
            </w:pPr>
            <w:r w:rsidRPr="00C20FCE">
              <w:rPr>
                <w:rFonts w:ascii="Arial" w:hAnsi="Arial" w:cs="Arial"/>
                <w:sz w:val="20"/>
                <w:szCs w:val="20"/>
                <w:lang w:val="en-US"/>
              </w:rPr>
              <w:t>41</w:t>
            </w:r>
          </w:p>
        </w:tc>
        <w:tc>
          <w:tcPr>
            <w:tcW w:w="238" w:type="pct"/>
            <w:tcBorders>
              <w:top w:val="single" w:sz="2" w:space="0" w:color="auto"/>
              <w:left w:val="single" w:sz="2" w:space="0" w:color="auto"/>
              <w:bottom w:val="single" w:sz="2" w:space="0" w:color="auto"/>
              <w:right w:val="nil"/>
            </w:tcBorders>
            <w:vAlign w:val="center"/>
          </w:tcPr>
          <w:p w14:paraId="3B32DACD" w14:textId="77777777" w:rsidR="000D1C82" w:rsidRPr="00C20FCE" w:rsidRDefault="000D1C82" w:rsidP="00036ABC">
            <w:pPr>
              <w:jc w:val="center"/>
              <w:rPr>
                <w:rFonts w:ascii="Arial" w:hAnsi="Arial" w:cs="Arial"/>
                <w:sz w:val="20"/>
                <w:szCs w:val="20"/>
                <w:lang w:val="en-US"/>
              </w:rPr>
            </w:pPr>
            <w:r w:rsidRPr="00C20FCE">
              <w:rPr>
                <w:rFonts w:ascii="Arial" w:hAnsi="Arial" w:cs="Arial"/>
                <w:sz w:val="20"/>
                <w:szCs w:val="20"/>
                <w:lang w:val="en-US"/>
              </w:rPr>
              <w:t>1</w:t>
            </w:r>
          </w:p>
        </w:tc>
        <w:tc>
          <w:tcPr>
            <w:tcW w:w="736" w:type="pct"/>
            <w:tcBorders>
              <w:top w:val="single" w:sz="2" w:space="0" w:color="auto"/>
              <w:left w:val="nil"/>
              <w:bottom w:val="single" w:sz="2" w:space="0" w:color="auto"/>
              <w:right w:val="single" w:sz="2" w:space="0" w:color="auto"/>
            </w:tcBorders>
            <w:vAlign w:val="center"/>
          </w:tcPr>
          <w:p w14:paraId="2900C07E" w14:textId="77777777" w:rsidR="000D1C82" w:rsidRPr="00C20FCE" w:rsidRDefault="000D1C82" w:rsidP="00036ABC">
            <w:pPr>
              <w:jc w:val="center"/>
              <w:rPr>
                <w:rFonts w:ascii="Arial" w:hAnsi="Arial" w:cs="Arial"/>
                <w:sz w:val="20"/>
                <w:szCs w:val="20"/>
                <w:lang w:val="en-US"/>
              </w:rPr>
            </w:pPr>
            <w:r w:rsidRPr="00C20FCE">
              <w:rPr>
                <w:rFonts w:ascii="Arial" w:hAnsi="Arial" w:cs="Arial"/>
                <w:sz w:val="20"/>
                <w:szCs w:val="20"/>
                <w:lang w:val="en-US"/>
              </w:rPr>
              <w:t>2.4%</w:t>
            </w:r>
          </w:p>
          <w:p w14:paraId="1CE56955" w14:textId="77777777" w:rsidR="000D1C82" w:rsidRPr="00C20FCE" w:rsidRDefault="000D1C82" w:rsidP="00036ABC">
            <w:pPr>
              <w:jc w:val="center"/>
              <w:rPr>
                <w:rFonts w:ascii="Arial" w:hAnsi="Arial" w:cs="Arial"/>
                <w:sz w:val="20"/>
                <w:szCs w:val="20"/>
                <w:lang w:val="en-US"/>
              </w:rPr>
            </w:pPr>
            <w:r w:rsidRPr="00C20FCE">
              <w:rPr>
                <w:rFonts w:ascii="Arial" w:hAnsi="Arial" w:cs="Arial"/>
                <w:sz w:val="20"/>
                <w:szCs w:val="20"/>
                <w:lang w:val="en-US"/>
              </w:rPr>
              <w:t>[0.0-7.5]</w:t>
            </w:r>
          </w:p>
        </w:tc>
        <w:tc>
          <w:tcPr>
            <w:tcW w:w="217" w:type="pct"/>
            <w:tcBorders>
              <w:top w:val="single" w:sz="2" w:space="0" w:color="auto"/>
              <w:left w:val="single" w:sz="2" w:space="0" w:color="auto"/>
              <w:bottom w:val="single" w:sz="2" w:space="0" w:color="auto"/>
              <w:right w:val="nil"/>
            </w:tcBorders>
            <w:vAlign w:val="center"/>
          </w:tcPr>
          <w:p w14:paraId="2806A744" w14:textId="77777777" w:rsidR="000D1C82" w:rsidRPr="00C20FCE" w:rsidRDefault="000D1C82" w:rsidP="00036ABC">
            <w:pPr>
              <w:jc w:val="center"/>
              <w:rPr>
                <w:rFonts w:ascii="Arial" w:hAnsi="Arial" w:cs="Arial"/>
                <w:sz w:val="20"/>
                <w:szCs w:val="20"/>
                <w:lang w:val="en-US"/>
              </w:rPr>
            </w:pPr>
            <w:r w:rsidRPr="00C20FCE">
              <w:rPr>
                <w:rFonts w:ascii="Arial" w:hAnsi="Arial" w:cs="Arial"/>
                <w:sz w:val="20"/>
                <w:szCs w:val="20"/>
                <w:lang w:val="en-US"/>
              </w:rPr>
              <w:t>2</w:t>
            </w:r>
          </w:p>
        </w:tc>
        <w:tc>
          <w:tcPr>
            <w:tcW w:w="713" w:type="pct"/>
            <w:tcBorders>
              <w:top w:val="single" w:sz="2" w:space="0" w:color="auto"/>
              <w:left w:val="nil"/>
              <w:bottom w:val="single" w:sz="2" w:space="0" w:color="auto"/>
              <w:right w:val="single" w:sz="2" w:space="0" w:color="auto"/>
            </w:tcBorders>
            <w:vAlign w:val="center"/>
          </w:tcPr>
          <w:p w14:paraId="224B96D3" w14:textId="77777777" w:rsidR="000D1C82" w:rsidRPr="00C20FCE" w:rsidRDefault="000D1C82" w:rsidP="00036ABC">
            <w:pPr>
              <w:jc w:val="center"/>
              <w:rPr>
                <w:rFonts w:ascii="Arial" w:hAnsi="Arial" w:cs="Arial"/>
                <w:sz w:val="20"/>
                <w:szCs w:val="20"/>
                <w:lang w:val="en-US"/>
              </w:rPr>
            </w:pPr>
            <w:r w:rsidRPr="00C20FCE">
              <w:rPr>
                <w:rFonts w:ascii="Arial" w:hAnsi="Arial" w:cs="Arial"/>
                <w:sz w:val="20"/>
                <w:szCs w:val="20"/>
                <w:lang w:val="en-US"/>
              </w:rPr>
              <w:t>4.9%</w:t>
            </w:r>
          </w:p>
          <w:p w14:paraId="48E5DC31" w14:textId="77777777" w:rsidR="000D1C82" w:rsidRPr="00C20FCE" w:rsidRDefault="000D1C82" w:rsidP="00036ABC">
            <w:pPr>
              <w:jc w:val="center"/>
              <w:rPr>
                <w:rFonts w:ascii="Arial" w:hAnsi="Arial" w:cs="Arial"/>
                <w:sz w:val="20"/>
                <w:szCs w:val="20"/>
                <w:lang w:val="en-US"/>
              </w:rPr>
            </w:pPr>
            <w:r w:rsidRPr="00C20FCE">
              <w:rPr>
                <w:rFonts w:ascii="Arial" w:hAnsi="Arial" w:cs="Arial"/>
                <w:sz w:val="20"/>
                <w:szCs w:val="20"/>
                <w:lang w:val="en-US"/>
              </w:rPr>
              <w:t>[0.0-11.3]</w:t>
            </w:r>
          </w:p>
        </w:tc>
        <w:tc>
          <w:tcPr>
            <w:tcW w:w="318" w:type="pct"/>
            <w:tcBorders>
              <w:top w:val="single" w:sz="2" w:space="0" w:color="auto"/>
              <w:left w:val="single" w:sz="2" w:space="0" w:color="auto"/>
              <w:bottom w:val="single" w:sz="2" w:space="0" w:color="auto"/>
              <w:right w:val="nil"/>
            </w:tcBorders>
            <w:vAlign w:val="center"/>
          </w:tcPr>
          <w:p w14:paraId="353D1ED7" w14:textId="77777777" w:rsidR="000D1C82" w:rsidRPr="00C20FCE" w:rsidRDefault="000D1C82" w:rsidP="00036ABC">
            <w:pPr>
              <w:jc w:val="center"/>
              <w:rPr>
                <w:rFonts w:ascii="Arial" w:hAnsi="Arial" w:cs="Arial"/>
                <w:sz w:val="20"/>
                <w:szCs w:val="20"/>
                <w:lang w:val="en-US"/>
              </w:rPr>
            </w:pPr>
            <w:r w:rsidRPr="00C20FCE">
              <w:rPr>
                <w:rFonts w:ascii="Arial" w:hAnsi="Arial" w:cs="Arial"/>
                <w:sz w:val="20"/>
                <w:szCs w:val="20"/>
                <w:lang w:val="en-US"/>
              </w:rPr>
              <w:t>38</w:t>
            </w:r>
          </w:p>
        </w:tc>
        <w:tc>
          <w:tcPr>
            <w:tcW w:w="773" w:type="pct"/>
            <w:tcBorders>
              <w:top w:val="single" w:sz="2" w:space="0" w:color="auto"/>
              <w:left w:val="nil"/>
              <w:bottom w:val="single" w:sz="2" w:space="0" w:color="auto"/>
              <w:right w:val="single" w:sz="2" w:space="0" w:color="auto"/>
            </w:tcBorders>
            <w:vAlign w:val="center"/>
          </w:tcPr>
          <w:p w14:paraId="04D4EC2F" w14:textId="77777777" w:rsidR="000D1C82" w:rsidRPr="00C20FCE" w:rsidRDefault="000D1C82" w:rsidP="00036ABC">
            <w:pPr>
              <w:jc w:val="center"/>
              <w:rPr>
                <w:rFonts w:ascii="Arial" w:hAnsi="Arial" w:cs="Arial"/>
                <w:sz w:val="20"/>
                <w:szCs w:val="20"/>
                <w:lang w:val="en-US"/>
              </w:rPr>
            </w:pPr>
            <w:r w:rsidRPr="00C20FCE">
              <w:rPr>
                <w:rFonts w:ascii="Arial" w:hAnsi="Arial" w:cs="Arial"/>
                <w:sz w:val="20"/>
                <w:szCs w:val="20"/>
                <w:lang w:val="en-US"/>
              </w:rPr>
              <w:t>92.7%</w:t>
            </w:r>
          </w:p>
          <w:p w14:paraId="777584E3" w14:textId="77777777" w:rsidR="000D1C82" w:rsidRPr="00C20FCE" w:rsidRDefault="000D1C82" w:rsidP="00036ABC">
            <w:pPr>
              <w:jc w:val="center"/>
              <w:rPr>
                <w:rFonts w:ascii="Arial" w:hAnsi="Arial" w:cs="Arial"/>
                <w:sz w:val="20"/>
                <w:szCs w:val="20"/>
                <w:lang w:val="en-US"/>
              </w:rPr>
            </w:pPr>
            <w:r w:rsidRPr="00C20FCE">
              <w:rPr>
                <w:rFonts w:ascii="Arial" w:hAnsi="Arial" w:cs="Arial"/>
                <w:sz w:val="20"/>
                <w:szCs w:val="20"/>
                <w:lang w:val="en-US"/>
              </w:rPr>
              <w:t>[84.8-100.0]</w:t>
            </w:r>
          </w:p>
        </w:tc>
        <w:tc>
          <w:tcPr>
            <w:tcW w:w="178" w:type="pct"/>
            <w:tcBorders>
              <w:top w:val="single" w:sz="2" w:space="0" w:color="auto"/>
              <w:left w:val="single" w:sz="2" w:space="0" w:color="auto"/>
              <w:bottom w:val="single" w:sz="2" w:space="0" w:color="auto"/>
              <w:right w:val="nil"/>
            </w:tcBorders>
            <w:vAlign w:val="center"/>
          </w:tcPr>
          <w:p w14:paraId="7277F30B" w14:textId="77777777" w:rsidR="000D1C82" w:rsidRPr="00C20FCE" w:rsidRDefault="000D1C82" w:rsidP="00036ABC">
            <w:pPr>
              <w:jc w:val="center"/>
              <w:rPr>
                <w:rFonts w:ascii="Arial" w:hAnsi="Arial" w:cs="Arial"/>
                <w:sz w:val="20"/>
                <w:szCs w:val="20"/>
                <w:lang w:val="en-US"/>
              </w:rPr>
            </w:pPr>
            <w:r w:rsidRPr="00C20FCE">
              <w:rPr>
                <w:rFonts w:ascii="Arial" w:hAnsi="Arial" w:cs="Arial"/>
                <w:sz w:val="20"/>
                <w:szCs w:val="20"/>
                <w:lang w:val="en-US"/>
              </w:rPr>
              <w:t>0</w:t>
            </w:r>
          </w:p>
        </w:tc>
        <w:tc>
          <w:tcPr>
            <w:tcW w:w="795" w:type="pct"/>
            <w:tcBorders>
              <w:top w:val="single" w:sz="2" w:space="0" w:color="auto"/>
              <w:left w:val="nil"/>
              <w:bottom w:val="single" w:sz="2" w:space="0" w:color="auto"/>
              <w:right w:val="nil"/>
            </w:tcBorders>
            <w:vAlign w:val="center"/>
          </w:tcPr>
          <w:p w14:paraId="7EB3F37D" w14:textId="77777777" w:rsidR="000D1C82" w:rsidRPr="00C20FCE" w:rsidRDefault="000D1C82" w:rsidP="00036ABC">
            <w:pPr>
              <w:jc w:val="center"/>
              <w:rPr>
                <w:rFonts w:ascii="Arial" w:hAnsi="Arial" w:cs="Arial"/>
                <w:sz w:val="20"/>
                <w:szCs w:val="20"/>
                <w:lang w:val="en-US"/>
              </w:rPr>
            </w:pPr>
            <w:r w:rsidRPr="00C20FCE">
              <w:rPr>
                <w:rFonts w:ascii="Arial" w:hAnsi="Arial" w:cs="Arial"/>
                <w:sz w:val="20"/>
                <w:szCs w:val="20"/>
                <w:lang w:val="en-US"/>
              </w:rPr>
              <w:t>0.0%</w:t>
            </w:r>
          </w:p>
        </w:tc>
      </w:tr>
      <w:tr w:rsidR="000D1C82" w:rsidRPr="00C20FCE" w14:paraId="5D233E86" w14:textId="77777777" w:rsidTr="00036ABC">
        <w:tc>
          <w:tcPr>
            <w:tcW w:w="750" w:type="pct"/>
            <w:tcBorders>
              <w:top w:val="single" w:sz="2" w:space="0" w:color="auto"/>
              <w:bottom w:val="single" w:sz="12" w:space="0" w:color="auto"/>
              <w:right w:val="single" w:sz="2" w:space="0" w:color="auto"/>
            </w:tcBorders>
            <w:vAlign w:val="center"/>
          </w:tcPr>
          <w:p w14:paraId="4E630FAD" w14:textId="77777777" w:rsidR="000D1C82" w:rsidRPr="00C20FCE" w:rsidRDefault="000D1C82" w:rsidP="00036ABC">
            <w:pPr>
              <w:rPr>
                <w:rFonts w:ascii="Arial" w:hAnsi="Arial" w:cs="Arial"/>
                <w:sz w:val="20"/>
                <w:szCs w:val="20"/>
                <w:lang w:val="en-US"/>
              </w:rPr>
            </w:pPr>
            <w:r w:rsidRPr="00C20FCE">
              <w:rPr>
                <w:rFonts w:ascii="Arial" w:hAnsi="Arial" w:cs="Arial"/>
                <w:sz w:val="20"/>
                <w:szCs w:val="20"/>
                <w:lang w:val="en-US"/>
              </w:rPr>
              <w:t>Host communities</w:t>
            </w:r>
          </w:p>
        </w:tc>
        <w:tc>
          <w:tcPr>
            <w:tcW w:w="282" w:type="pct"/>
            <w:tcBorders>
              <w:top w:val="single" w:sz="2" w:space="0" w:color="auto"/>
              <w:left w:val="single" w:sz="2" w:space="0" w:color="auto"/>
              <w:bottom w:val="single" w:sz="12" w:space="0" w:color="auto"/>
              <w:right w:val="single" w:sz="2" w:space="0" w:color="auto"/>
            </w:tcBorders>
            <w:vAlign w:val="center"/>
          </w:tcPr>
          <w:p w14:paraId="495D5064" w14:textId="77777777" w:rsidR="000D1C82" w:rsidRPr="00C20FCE" w:rsidRDefault="000D1C82" w:rsidP="00036ABC">
            <w:pPr>
              <w:jc w:val="center"/>
              <w:rPr>
                <w:rFonts w:ascii="Arial" w:hAnsi="Arial" w:cs="Arial"/>
                <w:sz w:val="20"/>
                <w:szCs w:val="20"/>
                <w:lang w:val="en-US"/>
              </w:rPr>
            </w:pPr>
            <w:r w:rsidRPr="00C20FCE">
              <w:rPr>
                <w:rFonts w:ascii="Arial" w:hAnsi="Arial" w:cs="Arial"/>
                <w:sz w:val="20"/>
                <w:szCs w:val="20"/>
                <w:lang w:val="en-US"/>
              </w:rPr>
              <w:t>21</w:t>
            </w:r>
          </w:p>
        </w:tc>
        <w:tc>
          <w:tcPr>
            <w:tcW w:w="238" w:type="pct"/>
            <w:tcBorders>
              <w:top w:val="single" w:sz="2" w:space="0" w:color="auto"/>
              <w:left w:val="single" w:sz="2" w:space="0" w:color="auto"/>
              <w:bottom w:val="single" w:sz="12" w:space="0" w:color="auto"/>
              <w:right w:val="nil"/>
            </w:tcBorders>
            <w:vAlign w:val="center"/>
          </w:tcPr>
          <w:p w14:paraId="1BE1DF6D" w14:textId="77777777" w:rsidR="000D1C82" w:rsidRPr="00C20FCE" w:rsidRDefault="000D1C82" w:rsidP="00036ABC">
            <w:pPr>
              <w:jc w:val="center"/>
              <w:rPr>
                <w:rFonts w:ascii="Arial" w:hAnsi="Arial" w:cs="Arial"/>
                <w:sz w:val="20"/>
                <w:szCs w:val="20"/>
                <w:lang w:val="en-US"/>
              </w:rPr>
            </w:pPr>
            <w:r w:rsidRPr="00C20FCE">
              <w:rPr>
                <w:rFonts w:ascii="Arial" w:hAnsi="Arial" w:cs="Arial"/>
                <w:sz w:val="20"/>
                <w:szCs w:val="20"/>
                <w:lang w:val="en-US"/>
              </w:rPr>
              <w:t>3</w:t>
            </w:r>
          </w:p>
        </w:tc>
        <w:tc>
          <w:tcPr>
            <w:tcW w:w="736" w:type="pct"/>
            <w:tcBorders>
              <w:top w:val="single" w:sz="2" w:space="0" w:color="auto"/>
              <w:left w:val="nil"/>
              <w:bottom w:val="single" w:sz="12" w:space="0" w:color="auto"/>
              <w:right w:val="single" w:sz="2" w:space="0" w:color="auto"/>
            </w:tcBorders>
            <w:vAlign w:val="center"/>
          </w:tcPr>
          <w:p w14:paraId="43451CEF" w14:textId="77777777" w:rsidR="000D1C82" w:rsidRPr="00C20FCE" w:rsidRDefault="000D1C82" w:rsidP="00036ABC">
            <w:pPr>
              <w:jc w:val="center"/>
              <w:rPr>
                <w:rFonts w:ascii="Arial" w:hAnsi="Arial" w:cs="Arial"/>
                <w:sz w:val="20"/>
                <w:szCs w:val="20"/>
                <w:lang w:val="en-US"/>
              </w:rPr>
            </w:pPr>
            <w:r w:rsidRPr="00C20FCE">
              <w:rPr>
                <w:rFonts w:ascii="Arial" w:hAnsi="Arial" w:cs="Arial"/>
                <w:sz w:val="20"/>
                <w:szCs w:val="20"/>
                <w:lang w:val="en-US"/>
              </w:rPr>
              <w:t>14.3%</w:t>
            </w:r>
          </w:p>
          <w:p w14:paraId="4D73C97A" w14:textId="77777777" w:rsidR="000D1C82" w:rsidRPr="00C20FCE" w:rsidRDefault="000D1C82" w:rsidP="00036ABC">
            <w:pPr>
              <w:jc w:val="center"/>
              <w:rPr>
                <w:rFonts w:ascii="Arial" w:hAnsi="Arial" w:cs="Arial"/>
                <w:sz w:val="20"/>
                <w:szCs w:val="20"/>
                <w:lang w:val="en-US"/>
              </w:rPr>
            </w:pPr>
            <w:r w:rsidRPr="00C20FCE">
              <w:rPr>
                <w:rFonts w:ascii="Arial" w:hAnsi="Arial" w:cs="Arial"/>
                <w:sz w:val="20"/>
                <w:szCs w:val="20"/>
                <w:lang w:val="en-US"/>
              </w:rPr>
              <w:t>[0.0-30.3]</w:t>
            </w:r>
          </w:p>
        </w:tc>
        <w:tc>
          <w:tcPr>
            <w:tcW w:w="217" w:type="pct"/>
            <w:tcBorders>
              <w:top w:val="single" w:sz="2" w:space="0" w:color="auto"/>
              <w:left w:val="single" w:sz="2" w:space="0" w:color="auto"/>
              <w:bottom w:val="single" w:sz="12" w:space="0" w:color="auto"/>
              <w:right w:val="nil"/>
            </w:tcBorders>
            <w:vAlign w:val="center"/>
          </w:tcPr>
          <w:p w14:paraId="6E052030" w14:textId="77777777" w:rsidR="000D1C82" w:rsidRPr="00C20FCE" w:rsidRDefault="000D1C82" w:rsidP="00036ABC">
            <w:pPr>
              <w:jc w:val="center"/>
              <w:rPr>
                <w:rFonts w:ascii="Arial" w:hAnsi="Arial" w:cs="Arial"/>
                <w:sz w:val="20"/>
                <w:szCs w:val="20"/>
                <w:lang w:val="en-US"/>
              </w:rPr>
            </w:pPr>
            <w:r w:rsidRPr="00C20FCE">
              <w:rPr>
                <w:rFonts w:ascii="Arial" w:hAnsi="Arial" w:cs="Arial"/>
                <w:sz w:val="20"/>
                <w:szCs w:val="20"/>
                <w:lang w:val="en-US"/>
              </w:rPr>
              <w:t>15</w:t>
            </w:r>
          </w:p>
        </w:tc>
        <w:tc>
          <w:tcPr>
            <w:tcW w:w="713" w:type="pct"/>
            <w:tcBorders>
              <w:top w:val="single" w:sz="2" w:space="0" w:color="auto"/>
              <w:left w:val="nil"/>
              <w:bottom w:val="single" w:sz="12" w:space="0" w:color="auto"/>
              <w:right w:val="single" w:sz="2" w:space="0" w:color="auto"/>
            </w:tcBorders>
            <w:vAlign w:val="center"/>
          </w:tcPr>
          <w:p w14:paraId="55B0CD98" w14:textId="77777777" w:rsidR="000D1C82" w:rsidRPr="00C20FCE" w:rsidRDefault="000D1C82" w:rsidP="00036ABC">
            <w:pPr>
              <w:jc w:val="center"/>
              <w:rPr>
                <w:rFonts w:ascii="Arial" w:hAnsi="Arial" w:cs="Arial"/>
                <w:sz w:val="20"/>
                <w:szCs w:val="20"/>
                <w:lang w:val="en-US"/>
              </w:rPr>
            </w:pPr>
            <w:r w:rsidRPr="00C20FCE">
              <w:rPr>
                <w:rFonts w:ascii="Arial" w:hAnsi="Arial" w:cs="Arial"/>
                <w:sz w:val="20"/>
                <w:szCs w:val="20"/>
                <w:lang w:val="en-US"/>
              </w:rPr>
              <w:t>71.4%</w:t>
            </w:r>
          </w:p>
          <w:p w14:paraId="7ACC194E" w14:textId="77777777" w:rsidR="000D1C82" w:rsidRPr="00C20FCE" w:rsidRDefault="000D1C82" w:rsidP="00036ABC">
            <w:pPr>
              <w:jc w:val="center"/>
              <w:rPr>
                <w:rFonts w:ascii="Arial" w:hAnsi="Arial" w:cs="Arial"/>
                <w:sz w:val="20"/>
                <w:szCs w:val="20"/>
                <w:lang w:val="en-US"/>
              </w:rPr>
            </w:pPr>
            <w:r w:rsidRPr="00C20FCE">
              <w:rPr>
                <w:rFonts w:ascii="Arial" w:hAnsi="Arial" w:cs="Arial"/>
                <w:sz w:val="20"/>
                <w:szCs w:val="20"/>
                <w:lang w:val="en-US"/>
              </w:rPr>
              <w:t>[50.2-92.6]</w:t>
            </w:r>
          </w:p>
        </w:tc>
        <w:tc>
          <w:tcPr>
            <w:tcW w:w="318" w:type="pct"/>
            <w:tcBorders>
              <w:top w:val="single" w:sz="2" w:space="0" w:color="auto"/>
              <w:left w:val="single" w:sz="2" w:space="0" w:color="auto"/>
              <w:bottom w:val="single" w:sz="12" w:space="0" w:color="auto"/>
              <w:right w:val="nil"/>
            </w:tcBorders>
            <w:vAlign w:val="center"/>
          </w:tcPr>
          <w:p w14:paraId="02F3C46B" w14:textId="77777777" w:rsidR="000D1C82" w:rsidRPr="00C20FCE" w:rsidRDefault="000D1C82" w:rsidP="00036ABC">
            <w:pPr>
              <w:jc w:val="center"/>
              <w:rPr>
                <w:rFonts w:ascii="Arial" w:hAnsi="Arial" w:cs="Arial"/>
                <w:sz w:val="20"/>
                <w:szCs w:val="20"/>
                <w:lang w:val="en-US"/>
              </w:rPr>
            </w:pPr>
            <w:r w:rsidRPr="00C20FCE">
              <w:rPr>
                <w:rFonts w:ascii="Arial" w:hAnsi="Arial" w:cs="Arial"/>
                <w:sz w:val="20"/>
                <w:szCs w:val="20"/>
                <w:lang w:val="en-US"/>
              </w:rPr>
              <w:t>2</w:t>
            </w:r>
          </w:p>
        </w:tc>
        <w:tc>
          <w:tcPr>
            <w:tcW w:w="773" w:type="pct"/>
            <w:tcBorders>
              <w:top w:val="single" w:sz="2" w:space="0" w:color="auto"/>
              <w:left w:val="nil"/>
              <w:bottom w:val="single" w:sz="12" w:space="0" w:color="auto"/>
              <w:right w:val="single" w:sz="2" w:space="0" w:color="auto"/>
            </w:tcBorders>
            <w:vAlign w:val="center"/>
          </w:tcPr>
          <w:p w14:paraId="5CC2F2BE" w14:textId="77777777" w:rsidR="000D1C82" w:rsidRPr="00C20FCE" w:rsidRDefault="000D1C82" w:rsidP="00036ABC">
            <w:pPr>
              <w:jc w:val="center"/>
              <w:rPr>
                <w:rFonts w:ascii="Arial" w:hAnsi="Arial" w:cs="Arial"/>
                <w:sz w:val="20"/>
                <w:szCs w:val="20"/>
                <w:lang w:val="en-US"/>
              </w:rPr>
            </w:pPr>
            <w:r w:rsidRPr="00C20FCE">
              <w:rPr>
                <w:rFonts w:ascii="Arial" w:hAnsi="Arial" w:cs="Arial"/>
                <w:sz w:val="20"/>
                <w:szCs w:val="20"/>
                <w:lang w:val="en-US"/>
              </w:rPr>
              <w:t>9.5%</w:t>
            </w:r>
          </w:p>
          <w:p w14:paraId="3DE753DE" w14:textId="77777777" w:rsidR="000D1C82" w:rsidRPr="00C20FCE" w:rsidRDefault="000D1C82" w:rsidP="00036ABC">
            <w:pPr>
              <w:jc w:val="center"/>
              <w:rPr>
                <w:rFonts w:ascii="Arial" w:hAnsi="Arial" w:cs="Arial"/>
                <w:sz w:val="20"/>
                <w:szCs w:val="20"/>
                <w:lang w:val="en-US"/>
              </w:rPr>
            </w:pPr>
            <w:r w:rsidRPr="00C20FCE">
              <w:rPr>
                <w:rFonts w:ascii="Arial" w:hAnsi="Arial" w:cs="Arial"/>
                <w:sz w:val="20"/>
                <w:szCs w:val="20"/>
                <w:lang w:val="en-US"/>
              </w:rPr>
              <w:t>[0.0-23.6]</w:t>
            </w:r>
          </w:p>
        </w:tc>
        <w:tc>
          <w:tcPr>
            <w:tcW w:w="178" w:type="pct"/>
            <w:tcBorders>
              <w:top w:val="single" w:sz="2" w:space="0" w:color="auto"/>
              <w:left w:val="single" w:sz="2" w:space="0" w:color="auto"/>
              <w:bottom w:val="single" w:sz="12" w:space="0" w:color="auto"/>
              <w:right w:val="nil"/>
            </w:tcBorders>
            <w:vAlign w:val="center"/>
          </w:tcPr>
          <w:p w14:paraId="6E894B41" w14:textId="77777777" w:rsidR="000D1C82" w:rsidRPr="00C20FCE" w:rsidRDefault="000D1C82" w:rsidP="00036ABC">
            <w:pPr>
              <w:jc w:val="center"/>
              <w:rPr>
                <w:rFonts w:ascii="Arial" w:hAnsi="Arial" w:cs="Arial"/>
                <w:sz w:val="20"/>
                <w:szCs w:val="20"/>
                <w:lang w:val="en-US"/>
              </w:rPr>
            </w:pPr>
            <w:r w:rsidRPr="00C20FCE">
              <w:rPr>
                <w:rFonts w:ascii="Arial" w:hAnsi="Arial" w:cs="Arial"/>
                <w:sz w:val="20"/>
                <w:szCs w:val="20"/>
                <w:lang w:val="en-US"/>
              </w:rPr>
              <w:t>1</w:t>
            </w:r>
          </w:p>
        </w:tc>
        <w:tc>
          <w:tcPr>
            <w:tcW w:w="795" w:type="pct"/>
            <w:tcBorders>
              <w:top w:val="single" w:sz="2" w:space="0" w:color="auto"/>
              <w:left w:val="nil"/>
              <w:bottom w:val="single" w:sz="12" w:space="0" w:color="auto"/>
              <w:right w:val="nil"/>
            </w:tcBorders>
            <w:vAlign w:val="center"/>
          </w:tcPr>
          <w:p w14:paraId="2418F420" w14:textId="77777777" w:rsidR="000D1C82" w:rsidRPr="00C20FCE" w:rsidRDefault="000D1C82" w:rsidP="00036ABC">
            <w:pPr>
              <w:jc w:val="center"/>
              <w:rPr>
                <w:rFonts w:ascii="Arial" w:hAnsi="Arial" w:cs="Arial"/>
                <w:sz w:val="20"/>
                <w:szCs w:val="20"/>
                <w:lang w:val="en-US"/>
              </w:rPr>
            </w:pPr>
            <w:r w:rsidRPr="00C20FCE">
              <w:rPr>
                <w:rFonts w:ascii="Arial" w:hAnsi="Arial" w:cs="Arial"/>
                <w:sz w:val="20"/>
                <w:szCs w:val="20"/>
                <w:lang w:val="en-US"/>
              </w:rPr>
              <w:t>4.8%</w:t>
            </w:r>
          </w:p>
          <w:p w14:paraId="6C5A3EAC" w14:textId="77777777" w:rsidR="000D1C82" w:rsidRPr="00C20FCE" w:rsidRDefault="000D1C82" w:rsidP="00036ABC">
            <w:pPr>
              <w:jc w:val="center"/>
              <w:rPr>
                <w:rFonts w:ascii="Arial" w:hAnsi="Arial" w:cs="Arial"/>
                <w:sz w:val="20"/>
                <w:szCs w:val="20"/>
                <w:lang w:val="en-US"/>
              </w:rPr>
            </w:pPr>
            <w:r w:rsidRPr="00C20FCE">
              <w:rPr>
                <w:rFonts w:ascii="Arial" w:hAnsi="Arial" w:cs="Arial"/>
                <w:sz w:val="20"/>
                <w:szCs w:val="20"/>
                <w:lang w:val="en-US"/>
              </w:rPr>
              <w:t>[0.0-14.9]</w:t>
            </w:r>
          </w:p>
        </w:tc>
      </w:tr>
    </w:tbl>
    <w:p w14:paraId="2C228634" w14:textId="77777777" w:rsidR="00D023F1" w:rsidRPr="00C20FCE" w:rsidRDefault="00D023F1" w:rsidP="00436C8C">
      <w:pPr>
        <w:jc w:val="both"/>
        <w:rPr>
          <w:rFonts w:ascii="Arial" w:hAnsi="Arial" w:cs="Arial"/>
          <w:b/>
          <w:sz w:val="20"/>
          <w:lang w:val="en-US"/>
        </w:rPr>
      </w:pPr>
    </w:p>
    <w:p w14:paraId="7AB4B177" w14:textId="77777777" w:rsidR="00B0103A" w:rsidRPr="00C20FCE" w:rsidRDefault="00B0103A" w:rsidP="00436C8C">
      <w:pPr>
        <w:jc w:val="both"/>
        <w:rPr>
          <w:rFonts w:ascii="Arial" w:hAnsi="Arial" w:cs="Arial"/>
          <w:b/>
          <w:sz w:val="20"/>
          <w:lang w:val="en-US"/>
        </w:rPr>
      </w:pPr>
    </w:p>
    <w:p w14:paraId="22E78CFE" w14:textId="77777777" w:rsidR="00B0103A" w:rsidRPr="00C20FCE" w:rsidRDefault="00B0103A" w:rsidP="00436C8C">
      <w:pPr>
        <w:jc w:val="both"/>
        <w:rPr>
          <w:rFonts w:ascii="Arial" w:hAnsi="Arial" w:cs="Arial"/>
          <w:b/>
          <w:sz w:val="20"/>
          <w:lang w:val="en-US"/>
        </w:rPr>
      </w:pPr>
    </w:p>
    <w:p w14:paraId="43834578" w14:textId="4AF88E94" w:rsidR="00436C8C" w:rsidRPr="00C20FCE" w:rsidRDefault="00436C8C" w:rsidP="00436C8C">
      <w:pPr>
        <w:jc w:val="both"/>
        <w:rPr>
          <w:rFonts w:ascii="Arial" w:hAnsi="Arial" w:cs="Arial"/>
          <w:b/>
          <w:sz w:val="20"/>
          <w:lang w:val="en-US"/>
        </w:rPr>
      </w:pPr>
      <w:r w:rsidRPr="00C20FCE">
        <w:rPr>
          <w:rFonts w:ascii="Arial" w:hAnsi="Arial" w:cs="Arial"/>
          <w:b/>
          <w:sz w:val="20"/>
          <w:lang w:val="en-US"/>
        </w:rPr>
        <w:lastRenderedPageBreak/>
        <w:t xml:space="preserve">Table </w:t>
      </w:r>
      <w:r w:rsidR="00A91652" w:rsidRPr="00C20FCE">
        <w:rPr>
          <w:rFonts w:ascii="Arial" w:hAnsi="Arial" w:cs="Arial"/>
          <w:b/>
          <w:sz w:val="20"/>
          <w:lang w:val="en-US"/>
        </w:rPr>
        <w:t>6</w:t>
      </w:r>
      <w:r w:rsidR="00C647B3" w:rsidRPr="00C20FCE">
        <w:rPr>
          <w:rFonts w:ascii="Arial" w:hAnsi="Arial" w:cs="Arial"/>
          <w:b/>
          <w:sz w:val="20"/>
          <w:lang w:val="en-US"/>
        </w:rPr>
        <w:t>7</w:t>
      </w:r>
      <w:r w:rsidRPr="00C20FCE">
        <w:rPr>
          <w:rFonts w:ascii="Arial" w:hAnsi="Arial" w:cs="Arial"/>
          <w:b/>
          <w:sz w:val="20"/>
          <w:lang w:val="en-US"/>
        </w:rPr>
        <w:t xml:space="preserve">: </w:t>
      </w:r>
      <w:r w:rsidR="00CC1898" w:rsidRPr="00C20FCE">
        <w:rPr>
          <w:rFonts w:ascii="Arial" w:hAnsi="Arial" w:cs="Arial"/>
          <w:b/>
          <w:sz w:val="20"/>
          <w:lang w:val="en-US"/>
        </w:rPr>
        <w:t>D</w:t>
      </w:r>
      <w:r w:rsidRPr="00C20FCE">
        <w:rPr>
          <w:rFonts w:ascii="Arial" w:hAnsi="Arial" w:cs="Arial"/>
          <w:b/>
          <w:sz w:val="20"/>
          <w:lang w:val="en-US"/>
        </w:rPr>
        <w:t xml:space="preserve">iarrhea </w:t>
      </w:r>
      <w:r w:rsidR="00CC1898" w:rsidRPr="00C20FCE">
        <w:rPr>
          <w:rFonts w:ascii="Arial" w:hAnsi="Arial" w:cs="Arial"/>
          <w:b/>
          <w:sz w:val="20"/>
          <w:lang w:val="en-US"/>
        </w:rPr>
        <w:t xml:space="preserve">treatment with </w:t>
      </w:r>
      <w:r w:rsidRPr="00C20FCE">
        <w:rPr>
          <w:rFonts w:ascii="Arial" w:hAnsi="Arial" w:cs="Arial"/>
          <w:b/>
          <w:sz w:val="20"/>
          <w:lang w:val="en-US"/>
        </w:rPr>
        <w:t xml:space="preserve">oral rehydration therapy (ORT) </w:t>
      </w:r>
      <w:r w:rsidR="00CC1898" w:rsidRPr="00C20FCE">
        <w:rPr>
          <w:rFonts w:ascii="Arial" w:hAnsi="Arial" w:cs="Arial"/>
          <w:b/>
          <w:sz w:val="20"/>
          <w:lang w:val="en-US"/>
        </w:rPr>
        <w:t xml:space="preserve">and </w:t>
      </w:r>
      <w:r w:rsidRPr="00C20FCE">
        <w:rPr>
          <w:rFonts w:ascii="Arial" w:hAnsi="Arial" w:cs="Arial"/>
          <w:b/>
          <w:sz w:val="20"/>
          <w:lang w:val="en-US"/>
        </w:rPr>
        <w:t>continued feeding</w:t>
      </w:r>
      <w:r w:rsidR="00CC1898" w:rsidRPr="00C20FCE">
        <w:rPr>
          <w:rFonts w:ascii="Arial" w:hAnsi="Arial" w:cs="Arial"/>
          <w:b/>
          <w:sz w:val="20"/>
          <w:lang w:val="en-US"/>
        </w:rPr>
        <w:t>,</w:t>
      </w:r>
      <w:r w:rsidRPr="00C20FCE">
        <w:rPr>
          <w:rFonts w:ascii="Arial" w:hAnsi="Arial" w:cs="Arial"/>
          <w:b/>
          <w:sz w:val="20"/>
          <w:lang w:val="en-US"/>
        </w:rPr>
        <w:t xml:space="preserve"> and percentage who were given other treatment</w:t>
      </w:r>
    </w:p>
    <w:tbl>
      <w:tblPr>
        <w:tblStyle w:val="Grilledutableau"/>
        <w:tblpPr w:leftFromText="141" w:rightFromText="141" w:vertAnchor="text" w:tblpY="111"/>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568"/>
        <w:gridCol w:w="568"/>
        <w:gridCol w:w="566"/>
        <w:gridCol w:w="568"/>
        <w:gridCol w:w="585"/>
        <w:gridCol w:w="497"/>
        <w:gridCol w:w="687"/>
        <w:gridCol w:w="700"/>
        <w:gridCol w:w="680"/>
        <w:gridCol w:w="687"/>
        <w:gridCol w:w="562"/>
        <w:gridCol w:w="706"/>
        <w:gridCol w:w="568"/>
        <w:gridCol w:w="624"/>
        <w:gridCol w:w="698"/>
        <w:gridCol w:w="685"/>
      </w:tblGrid>
      <w:tr w:rsidR="00436C8C" w:rsidRPr="00C20FCE" w14:paraId="4AF57AEE" w14:textId="77777777" w:rsidTr="00D023F1">
        <w:trPr>
          <w:trHeight w:val="610"/>
        </w:trPr>
        <w:tc>
          <w:tcPr>
            <w:tcW w:w="394" w:type="pct"/>
            <w:vMerge w:val="restart"/>
            <w:tcBorders>
              <w:top w:val="single" w:sz="12" w:space="0" w:color="auto"/>
              <w:right w:val="single" w:sz="2" w:space="0" w:color="auto"/>
            </w:tcBorders>
            <w:shd w:val="clear" w:color="auto" w:fill="8DB3E2" w:themeFill="text2" w:themeFillTint="66"/>
            <w:vAlign w:val="center"/>
          </w:tcPr>
          <w:p w14:paraId="1E0CD880" w14:textId="77777777" w:rsidR="00436C8C" w:rsidRPr="00C20FCE" w:rsidRDefault="00436C8C" w:rsidP="00D023F1">
            <w:pPr>
              <w:jc w:val="center"/>
              <w:rPr>
                <w:rFonts w:ascii="Arial" w:hAnsi="Arial" w:cs="Arial"/>
                <w:b/>
                <w:sz w:val="18"/>
                <w:szCs w:val="17"/>
                <w:lang w:val="en-US"/>
              </w:rPr>
            </w:pPr>
            <w:r w:rsidRPr="00C20FCE">
              <w:rPr>
                <w:rFonts w:ascii="Arial" w:hAnsi="Arial" w:cs="Arial"/>
                <w:b/>
                <w:sz w:val="18"/>
                <w:szCs w:val="17"/>
                <w:lang w:val="en-US"/>
              </w:rPr>
              <w:t>Survey Area</w:t>
            </w:r>
          </w:p>
        </w:tc>
        <w:tc>
          <w:tcPr>
            <w:tcW w:w="263"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6DDA5A0C" w14:textId="77777777" w:rsidR="00436C8C" w:rsidRPr="00C20FCE" w:rsidRDefault="00436C8C" w:rsidP="00D023F1">
            <w:pPr>
              <w:jc w:val="center"/>
              <w:rPr>
                <w:rFonts w:ascii="Arial" w:hAnsi="Arial" w:cs="Arial"/>
                <w:b/>
                <w:sz w:val="18"/>
                <w:szCs w:val="17"/>
                <w:lang w:val="en-US"/>
              </w:rPr>
            </w:pPr>
            <w:r w:rsidRPr="00C20FCE">
              <w:rPr>
                <w:rFonts w:ascii="Arial" w:hAnsi="Arial" w:cs="Arial"/>
                <w:b/>
                <w:sz w:val="18"/>
                <w:szCs w:val="17"/>
                <w:lang w:val="en-US"/>
              </w:rPr>
              <w:t>N</w:t>
            </w:r>
          </w:p>
        </w:tc>
        <w:tc>
          <w:tcPr>
            <w:tcW w:w="525"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6CBD7D5C" w14:textId="77777777" w:rsidR="00436C8C" w:rsidRPr="00C20FCE" w:rsidRDefault="00436C8C" w:rsidP="00D023F1">
            <w:pPr>
              <w:jc w:val="center"/>
              <w:rPr>
                <w:rFonts w:ascii="Arial" w:hAnsi="Arial" w:cs="Arial"/>
                <w:b/>
                <w:sz w:val="18"/>
                <w:szCs w:val="17"/>
                <w:lang w:val="en-US"/>
              </w:rPr>
            </w:pPr>
            <w:r w:rsidRPr="00C20FCE">
              <w:rPr>
                <w:rFonts w:ascii="Arial" w:hAnsi="Arial" w:cs="Arial"/>
                <w:b/>
                <w:sz w:val="18"/>
                <w:szCs w:val="17"/>
                <w:lang w:val="en-US"/>
              </w:rPr>
              <w:t>Children with diarrhea who were given:</w:t>
            </w:r>
          </w:p>
        </w:tc>
        <w:tc>
          <w:tcPr>
            <w:tcW w:w="3501" w:type="pct"/>
            <w:gridSpan w:val="1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3C7F2E21" w14:textId="77777777" w:rsidR="00436C8C" w:rsidRPr="00C20FCE" w:rsidRDefault="00436C8C" w:rsidP="00D023F1">
            <w:pPr>
              <w:jc w:val="center"/>
              <w:rPr>
                <w:rFonts w:ascii="Arial" w:hAnsi="Arial" w:cs="Arial"/>
                <w:b/>
                <w:sz w:val="18"/>
                <w:szCs w:val="17"/>
                <w:lang w:val="en-US"/>
              </w:rPr>
            </w:pPr>
            <w:r w:rsidRPr="00C20FCE">
              <w:rPr>
                <w:rFonts w:ascii="Arial" w:hAnsi="Arial" w:cs="Arial"/>
                <w:b/>
                <w:sz w:val="18"/>
                <w:szCs w:val="17"/>
                <w:lang w:val="en-US"/>
              </w:rPr>
              <w:t>Children with diarrhea who were given other treatments:</w:t>
            </w:r>
          </w:p>
        </w:tc>
        <w:tc>
          <w:tcPr>
            <w:tcW w:w="317" w:type="pct"/>
            <w:vMerge w:val="restart"/>
            <w:tcBorders>
              <w:top w:val="single" w:sz="12" w:space="0" w:color="auto"/>
              <w:left w:val="single" w:sz="2" w:space="0" w:color="auto"/>
            </w:tcBorders>
            <w:shd w:val="clear" w:color="auto" w:fill="8DB3E2" w:themeFill="text2" w:themeFillTint="66"/>
            <w:vAlign w:val="center"/>
          </w:tcPr>
          <w:p w14:paraId="76197DA1" w14:textId="77777777" w:rsidR="00436C8C" w:rsidRPr="00C20FCE" w:rsidRDefault="00436C8C" w:rsidP="00D023F1">
            <w:pPr>
              <w:jc w:val="center"/>
              <w:rPr>
                <w:rFonts w:ascii="Arial" w:hAnsi="Arial" w:cs="Arial"/>
                <w:b/>
                <w:sz w:val="17"/>
                <w:szCs w:val="17"/>
                <w:lang w:val="en-US"/>
              </w:rPr>
            </w:pPr>
            <w:r w:rsidRPr="00C20FCE">
              <w:rPr>
                <w:rFonts w:ascii="Arial" w:hAnsi="Arial" w:cs="Arial"/>
                <w:b/>
                <w:sz w:val="17"/>
                <w:szCs w:val="17"/>
                <w:lang w:val="en-US"/>
              </w:rPr>
              <w:t>Not given any treatment or drug</w:t>
            </w:r>
          </w:p>
        </w:tc>
      </w:tr>
      <w:tr w:rsidR="00436C8C" w:rsidRPr="00C20FCE" w14:paraId="0420D933" w14:textId="77777777" w:rsidTr="00D023F1">
        <w:trPr>
          <w:trHeight w:val="1311"/>
        </w:trPr>
        <w:tc>
          <w:tcPr>
            <w:tcW w:w="394" w:type="pct"/>
            <w:vMerge/>
            <w:tcBorders>
              <w:bottom w:val="single" w:sz="12" w:space="0" w:color="auto"/>
              <w:right w:val="single" w:sz="2" w:space="0" w:color="auto"/>
            </w:tcBorders>
            <w:shd w:val="clear" w:color="auto" w:fill="8DB3E2" w:themeFill="text2" w:themeFillTint="66"/>
            <w:vAlign w:val="center"/>
          </w:tcPr>
          <w:p w14:paraId="4679D699" w14:textId="77777777" w:rsidR="00436C8C" w:rsidRPr="00C20FCE" w:rsidRDefault="00436C8C" w:rsidP="00D023F1">
            <w:pPr>
              <w:rPr>
                <w:rFonts w:ascii="Arial" w:hAnsi="Arial" w:cs="Arial"/>
                <w:b/>
                <w:sz w:val="17"/>
                <w:szCs w:val="17"/>
                <w:lang w:val="en-US"/>
              </w:rPr>
            </w:pPr>
          </w:p>
        </w:tc>
        <w:tc>
          <w:tcPr>
            <w:tcW w:w="263" w:type="pct"/>
            <w:vMerge/>
            <w:tcBorders>
              <w:left w:val="single" w:sz="2" w:space="0" w:color="auto"/>
              <w:bottom w:val="single" w:sz="12" w:space="0" w:color="auto"/>
              <w:right w:val="single" w:sz="2" w:space="0" w:color="auto"/>
            </w:tcBorders>
            <w:shd w:val="clear" w:color="auto" w:fill="8DB3E2" w:themeFill="text2" w:themeFillTint="66"/>
            <w:vAlign w:val="center"/>
          </w:tcPr>
          <w:p w14:paraId="4B2A9920" w14:textId="77777777" w:rsidR="00436C8C" w:rsidRPr="00C20FCE" w:rsidRDefault="00436C8C" w:rsidP="00D023F1">
            <w:pPr>
              <w:jc w:val="center"/>
              <w:rPr>
                <w:rFonts w:ascii="Arial" w:hAnsi="Arial" w:cs="Arial"/>
                <w:b/>
                <w:sz w:val="17"/>
                <w:szCs w:val="17"/>
                <w:lang w:val="en-US"/>
              </w:rPr>
            </w:pPr>
          </w:p>
        </w:tc>
        <w:tc>
          <w:tcPr>
            <w:tcW w:w="263" w:type="pct"/>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3C414FE5" w14:textId="77777777" w:rsidR="00436C8C" w:rsidRPr="00C20FCE" w:rsidRDefault="00436C8C" w:rsidP="00D023F1">
            <w:pPr>
              <w:jc w:val="center"/>
              <w:rPr>
                <w:rFonts w:ascii="Arial" w:hAnsi="Arial" w:cs="Arial"/>
                <w:b/>
                <w:sz w:val="18"/>
                <w:szCs w:val="17"/>
                <w:lang w:val="en-US"/>
              </w:rPr>
            </w:pPr>
            <w:r w:rsidRPr="00C20FCE">
              <w:rPr>
                <w:rFonts w:ascii="Arial" w:hAnsi="Arial" w:cs="Arial"/>
                <w:b/>
                <w:sz w:val="18"/>
                <w:szCs w:val="17"/>
                <w:lang w:val="en-US"/>
              </w:rPr>
              <w:t>ORS or increased fluids</w:t>
            </w:r>
          </w:p>
        </w:tc>
        <w:tc>
          <w:tcPr>
            <w:tcW w:w="262" w:type="pct"/>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30A2D3EB" w14:textId="77777777" w:rsidR="00436C8C" w:rsidRPr="00C20FCE" w:rsidRDefault="00436C8C" w:rsidP="00D023F1">
            <w:pPr>
              <w:jc w:val="center"/>
              <w:rPr>
                <w:rFonts w:ascii="Arial" w:hAnsi="Arial" w:cs="Arial"/>
                <w:b/>
                <w:sz w:val="18"/>
                <w:szCs w:val="17"/>
                <w:lang w:val="en-US"/>
              </w:rPr>
            </w:pPr>
            <w:r w:rsidRPr="00C20FCE">
              <w:rPr>
                <w:rFonts w:ascii="Arial" w:hAnsi="Arial" w:cs="Arial"/>
                <w:b/>
                <w:sz w:val="18"/>
                <w:szCs w:val="17"/>
                <w:lang w:val="en-US"/>
              </w:rPr>
              <w:t>ORT with continued feeding</w:t>
            </w:r>
          </w:p>
        </w:tc>
        <w:tc>
          <w:tcPr>
            <w:tcW w:w="1082" w:type="pct"/>
            <w:gridSpan w:val="4"/>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71A89C09" w14:textId="77777777" w:rsidR="00436C8C" w:rsidRPr="00C20FCE" w:rsidRDefault="00436C8C" w:rsidP="00D023F1">
            <w:pPr>
              <w:jc w:val="center"/>
              <w:rPr>
                <w:rFonts w:ascii="Arial" w:hAnsi="Arial" w:cs="Arial"/>
                <w:b/>
                <w:sz w:val="18"/>
                <w:szCs w:val="17"/>
                <w:lang w:val="en-US"/>
              </w:rPr>
            </w:pPr>
            <w:r w:rsidRPr="00C20FCE">
              <w:rPr>
                <w:rFonts w:ascii="Arial" w:hAnsi="Arial" w:cs="Arial"/>
                <w:b/>
                <w:sz w:val="18"/>
                <w:szCs w:val="17"/>
                <w:lang w:val="en-US"/>
              </w:rPr>
              <w:t>Pill or Syrup</w:t>
            </w:r>
          </w:p>
        </w:tc>
        <w:tc>
          <w:tcPr>
            <w:tcW w:w="957" w:type="pct"/>
            <w:gridSpan w:val="3"/>
            <w:tcBorders>
              <w:top w:val="single" w:sz="2" w:space="0" w:color="auto"/>
              <w:left w:val="single" w:sz="2" w:space="0" w:color="auto"/>
              <w:bottom w:val="single" w:sz="2" w:space="0" w:color="auto"/>
            </w:tcBorders>
            <w:shd w:val="clear" w:color="auto" w:fill="8DB3E2" w:themeFill="text2" w:themeFillTint="66"/>
            <w:vAlign w:val="center"/>
          </w:tcPr>
          <w:p w14:paraId="6C76F1EA" w14:textId="77777777" w:rsidR="00436C8C" w:rsidRPr="00C20FCE" w:rsidRDefault="00436C8C" w:rsidP="00D023F1">
            <w:pPr>
              <w:jc w:val="center"/>
              <w:rPr>
                <w:rFonts w:ascii="Arial" w:hAnsi="Arial" w:cs="Arial"/>
                <w:b/>
                <w:sz w:val="18"/>
                <w:szCs w:val="17"/>
                <w:lang w:val="en-US"/>
              </w:rPr>
            </w:pPr>
            <w:r w:rsidRPr="00C20FCE">
              <w:rPr>
                <w:rFonts w:ascii="Arial" w:hAnsi="Arial" w:cs="Arial"/>
                <w:b/>
                <w:sz w:val="18"/>
                <w:szCs w:val="17"/>
                <w:lang w:val="en-US"/>
              </w:rPr>
              <w:t>Injection</w:t>
            </w:r>
          </w:p>
        </w:tc>
        <w:tc>
          <w:tcPr>
            <w:tcW w:w="260" w:type="pct"/>
            <w:vMerge w:val="restart"/>
            <w:tcBorders>
              <w:top w:val="single" w:sz="2" w:space="0" w:color="auto"/>
              <w:left w:val="single" w:sz="2" w:space="0" w:color="auto"/>
            </w:tcBorders>
            <w:shd w:val="clear" w:color="auto" w:fill="8DB3E2" w:themeFill="text2" w:themeFillTint="66"/>
            <w:vAlign w:val="center"/>
          </w:tcPr>
          <w:p w14:paraId="2A2B8689" w14:textId="77777777" w:rsidR="00436C8C" w:rsidRPr="00C20FCE" w:rsidRDefault="00436C8C" w:rsidP="00D023F1">
            <w:pPr>
              <w:jc w:val="center"/>
              <w:rPr>
                <w:rFonts w:ascii="Arial" w:hAnsi="Arial" w:cs="Arial"/>
                <w:b/>
                <w:sz w:val="18"/>
                <w:szCs w:val="17"/>
                <w:lang w:val="en-US"/>
              </w:rPr>
            </w:pPr>
            <w:r w:rsidRPr="00C20FCE">
              <w:rPr>
                <w:rFonts w:ascii="Arial" w:hAnsi="Arial" w:cs="Arial"/>
                <w:b/>
                <w:sz w:val="18"/>
                <w:szCs w:val="17"/>
                <w:lang w:val="en-US"/>
              </w:rPr>
              <w:t>Intravenous</w:t>
            </w:r>
          </w:p>
        </w:tc>
        <w:tc>
          <w:tcPr>
            <w:tcW w:w="327" w:type="pct"/>
            <w:vMerge w:val="restart"/>
            <w:tcBorders>
              <w:top w:val="single" w:sz="2" w:space="0" w:color="auto"/>
              <w:left w:val="single" w:sz="2" w:space="0" w:color="auto"/>
              <w:right w:val="single" w:sz="2" w:space="0" w:color="auto"/>
            </w:tcBorders>
            <w:shd w:val="clear" w:color="auto" w:fill="8DB3E2" w:themeFill="text2" w:themeFillTint="66"/>
            <w:vAlign w:val="center"/>
          </w:tcPr>
          <w:p w14:paraId="62D4F83B" w14:textId="77777777" w:rsidR="00436C8C" w:rsidRPr="00C20FCE" w:rsidRDefault="00436C8C" w:rsidP="00D023F1">
            <w:pPr>
              <w:jc w:val="center"/>
              <w:rPr>
                <w:rFonts w:ascii="Arial" w:hAnsi="Arial" w:cs="Arial"/>
                <w:b/>
                <w:sz w:val="18"/>
                <w:szCs w:val="17"/>
                <w:lang w:val="en-US"/>
              </w:rPr>
            </w:pPr>
            <w:r w:rsidRPr="00C20FCE">
              <w:rPr>
                <w:rFonts w:ascii="Arial" w:hAnsi="Arial" w:cs="Arial"/>
                <w:b/>
                <w:sz w:val="18"/>
                <w:szCs w:val="17"/>
                <w:lang w:val="en-US"/>
              </w:rPr>
              <w:t>Home reme</w:t>
            </w:r>
          </w:p>
          <w:p w14:paraId="1F43CDB2" w14:textId="77777777" w:rsidR="00436C8C" w:rsidRPr="00C20FCE" w:rsidRDefault="00436C8C" w:rsidP="00D023F1">
            <w:pPr>
              <w:jc w:val="center"/>
              <w:rPr>
                <w:rFonts w:ascii="Arial" w:hAnsi="Arial" w:cs="Arial"/>
                <w:b/>
                <w:sz w:val="18"/>
                <w:szCs w:val="17"/>
                <w:lang w:val="en-US"/>
              </w:rPr>
            </w:pPr>
            <w:r w:rsidRPr="00C20FCE">
              <w:rPr>
                <w:rFonts w:ascii="Arial" w:hAnsi="Arial" w:cs="Arial"/>
                <w:b/>
                <w:sz w:val="18"/>
                <w:szCs w:val="17"/>
                <w:lang w:val="en-US"/>
              </w:rPr>
              <w:t>dy, herbal medicine</w:t>
            </w:r>
          </w:p>
        </w:tc>
        <w:tc>
          <w:tcPr>
            <w:tcW w:w="263" w:type="pct"/>
            <w:vMerge w:val="restart"/>
            <w:tcBorders>
              <w:top w:val="single" w:sz="2" w:space="0" w:color="auto"/>
              <w:left w:val="single" w:sz="2" w:space="0" w:color="auto"/>
            </w:tcBorders>
            <w:shd w:val="clear" w:color="auto" w:fill="8DB3E2" w:themeFill="text2" w:themeFillTint="66"/>
            <w:vAlign w:val="center"/>
          </w:tcPr>
          <w:p w14:paraId="0736EC7A" w14:textId="77777777" w:rsidR="00436C8C" w:rsidRPr="00C20FCE" w:rsidRDefault="00436C8C" w:rsidP="00D023F1">
            <w:pPr>
              <w:jc w:val="center"/>
              <w:rPr>
                <w:rFonts w:ascii="Arial" w:hAnsi="Arial" w:cs="Arial"/>
                <w:b/>
                <w:sz w:val="18"/>
                <w:szCs w:val="17"/>
                <w:lang w:val="en-US"/>
              </w:rPr>
            </w:pPr>
            <w:r w:rsidRPr="00C20FCE">
              <w:rPr>
                <w:rFonts w:ascii="Arial" w:hAnsi="Arial" w:cs="Arial"/>
                <w:b/>
                <w:sz w:val="18"/>
                <w:szCs w:val="17"/>
                <w:lang w:val="en-US"/>
              </w:rPr>
              <w:t>Other</w:t>
            </w:r>
          </w:p>
        </w:tc>
        <w:tc>
          <w:tcPr>
            <w:tcW w:w="289" w:type="pct"/>
            <w:vMerge w:val="restart"/>
            <w:tcBorders>
              <w:top w:val="single" w:sz="2" w:space="0" w:color="auto"/>
              <w:left w:val="single" w:sz="2" w:space="0" w:color="auto"/>
            </w:tcBorders>
            <w:shd w:val="clear" w:color="auto" w:fill="8DB3E2" w:themeFill="text2" w:themeFillTint="66"/>
            <w:vAlign w:val="center"/>
          </w:tcPr>
          <w:p w14:paraId="611AAA62" w14:textId="77777777" w:rsidR="00436C8C" w:rsidRPr="00C20FCE" w:rsidRDefault="00436C8C" w:rsidP="00D023F1">
            <w:pPr>
              <w:jc w:val="center"/>
              <w:rPr>
                <w:rFonts w:ascii="Arial" w:hAnsi="Arial" w:cs="Arial"/>
                <w:b/>
                <w:sz w:val="18"/>
                <w:szCs w:val="17"/>
                <w:lang w:val="en-US"/>
              </w:rPr>
            </w:pPr>
            <w:r w:rsidRPr="00C20FCE">
              <w:rPr>
                <w:rFonts w:ascii="Arial" w:hAnsi="Arial" w:cs="Arial"/>
                <w:b/>
                <w:sz w:val="18"/>
                <w:szCs w:val="17"/>
                <w:lang w:val="en-US"/>
              </w:rPr>
              <w:t>Don’t</w:t>
            </w:r>
          </w:p>
          <w:p w14:paraId="570755EE" w14:textId="77777777" w:rsidR="00436C8C" w:rsidRPr="00C20FCE" w:rsidRDefault="00436C8C" w:rsidP="00D023F1">
            <w:pPr>
              <w:jc w:val="center"/>
              <w:rPr>
                <w:rFonts w:ascii="Arial" w:hAnsi="Arial" w:cs="Arial"/>
                <w:b/>
                <w:sz w:val="18"/>
                <w:szCs w:val="17"/>
                <w:lang w:val="en-US"/>
              </w:rPr>
            </w:pPr>
            <w:r w:rsidRPr="00C20FCE">
              <w:rPr>
                <w:rFonts w:ascii="Arial" w:hAnsi="Arial" w:cs="Arial"/>
                <w:b/>
                <w:sz w:val="18"/>
                <w:szCs w:val="17"/>
                <w:lang w:val="en-US"/>
              </w:rPr>
              <w:t xml:space="preserve"> know</w:t>
            </w:r>
          </w:p>
        </w:tc>
        <w:tc>
          <w:tcPr>
            <w:tcW w:w="323" w:type="pct"/>
            <w:vMerge w:val="restart"/>
            <w:tcBorders>
              <w:top w:val="single" w:sz="2" w:space="0" w:color="auto"/>
              <w:left w:val="single" w:sz="2" w:space="0" w:color="auto"/>
              <w:right w:val="single" w:sz="2" w:space="0" w:color="auto"/>
            </w:tcBorders>
            <w:shd w:val="clear" w:color="auto" w:fill="8DB3E2" w:themeFill="text2" w:themeFillTint="66"/>
            <w:vAlign w:val="center"/>
          </w:tcPr>
          <w:p w14:paraId="4F786D9E" w14:textId="77777777" w:rsidR="00436C8C" w:rsidRPr="00C20FCE" w:rsidRDefault="00436C8C" w:rsidP="00D023F1">
            <w:pPr>
              <w:jc w:val="center"/>
              <w:rPr>
                <w:rFonts w:ascii="Arial" w:hAnsi="Arial" w:cs="Arial"/>
                <w:b/>
                <w:sz w:val="18"/>
                <w:szCs w:val="17"/>
                <w:lang w:val="en-US"/>
              </w:rPr>
            </w:pPr>
            <w:r w:rsidRPr="00C20FCE">
              <w:rPr>
                <w:rFonts w:ascii="Arial" w:hAnsi="Arial" w:cs="Arial"/>
                <w:b/>
                <w:sz w:val="18"/>
                <w:szCs w:val="17"/>
                <w:lang w:val="en-US"/>
              </w:rPr>
              <w:t>No other treatment</w:t>
            </w:r>
          </w:p>
        </w:tc>
        <w:tc>
          <w:tcPr>
            <w:tcW w:w="317" w:type="pct"/>
            <w:vMerge/>
            <w:tcBorders>
              <w:left w:val="single" w:sz="2" w:space="0" w:color="auto"/>
              <w:bottom w:val="single" w:sz="2" w:space="0" w:color="auto"/>
            </w:tcBorders>
            <w:shd w:val="clear" w:color="auto" w:fill="8DB3E2" w:themeFill="text2" w:themeFillTint="66"/>
            <w:vAlign w:val="center"/>
          </w:tcPr>
          <w:p w14:paraId="5A121E4A" w14:textId="77777777" w:rsidR="00436C8C" w:rsidRPr="00C20FCE" w:rsidRDefault="00436C8C" w:rsidP="00D023F1">
            <w:pPr>
              <w:jc w:val="center"/>
              <w:rPr>
                <w:rFonts w:ascii="Arial" w:hAnsi="Arial" w:cs="Arial"/>
                <w:b/>
                <w:sz w:val="18"/>
                <w:szCs w:val="17"/>
                <w:lang w:val="en-US"/>
              </w:rPr>
            </w:pPr>
          </w:p>
        </w:tc>
      </w:tr>
      <w:tr w:rsidR="00436C8C" w:rsidRPr="00C20FCE" w14:paraId="373C8849" w14:textId="77777777" w:rsidTr="00D023F1">
        <w:trPr>
          <w:trHeight w:val="465"/>
        </w:trPr>
        <w:tc>
          <w:tcPr>
            <w:tcW w:w="394" w:type="pct"/>
            <w:vMerge/>
            <w:tcBorders>
              <w:bottom w:val="single" w:sz="12" w:space="0" w:color="auto"/>
              <w:right w:val="single" w:sz="2" w:space="0" w:color="auto"/>
            </w:tcBorders>
            <w:shd w:val="clear" w:color="auto" w:fill="8DB3E2" w:themeFill="text2" w:themeFillTint="66"/>
            <w:vAlign w:val="center"/>
          </w:tcPr>
          <w:p w14:paraId="7B39249C" w14:textId="77777777" w:rsidR="00436C8C" w:rsidRPr="00C20FCE" w:rsidRDefault="00436C8C" w:rsidP="00D023F1">
            <w:pPr>
              <w:rPr>
                <w:rFonts w:ascii="Arial" w:hAnsi="Arial" w:cs="Arial"/>
                <w:b/>
                <w:sz w:val="17"/>
                <w:szCs w:val="17"/>
                <w:lang w:val="en-US"/>
              </w:rPr>
            </w:pPr>
          </w:p>
        </w:tc>
        <w:tc>
          <w:tcPr>
            <w:tcW w:w="263" w:type="pct"/>
            <w:vMerge/>
            <w:tcBorders>
              <w:left w:val="single" w:sz="2" w:space="0" w:color="auto"/>
              <w:bottom w:val="single" w:sz="12" w:space="0" w:color="auto"/>
              <w:right w:val="single" w:sz="2" w:space="0" w:color="auto"/>
            </w:tcBorders>
            <w:shd w:val="clear" w:color="auto" w:fill="8DB3E2" w:themeFill="text2" w:themeFillTint="66"/>
            <w:vAlign w:val="center"/>
          </w:tcPr>
          <w:p w14:paraId="5A3E5F85" w14:textId="77777777" w:rsidR="00436C8C" w:rsidRPr="00C20FCE" w:rsidRDefault="00436C8C" w:rsidP="00D023F1">
            <w:pPr>
              <w:jc w:val="center"/>
              <w:rPr>
                <w:rFonts w:ascii="Arial" w:hAnsi="Arial" w:cs="Arial"/>
                <w:b/>
                <w:sz w:val="17"/>
                <w:szCs w:val="17"/>
                <w:lang w:val="en-US"/>
              </w:rPr>
            </w:pPr>
          </w:p>
        </w:tc>
        <w:tc>
          <w:tcPr>
            <w:tcW w:w="263" w:type="pct"/>
            <w:vMerge w:val="restar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25E34C0E" w14:textId="77777777" w:rsidR="00436C8C" w:rsidRPr="00C20FCE" w:rsidRDefault="00436C8C" w:rsidP="00D023F1">
            <w:pPr>
              <w:jc w:val="center"/>
              <w:rPr>
                <w:rFonts w:ascii="Arial" w:hAnsi="Arial" w:cs="Arial"/>
                <w:b/>
                <w:sz w:val="18"/>
                <w:szCs w:val="17"/>
                <w:lang w:val="en-US"/>
              </w:rPr>
            </w:pPr>
            <w:r w:rsidRPr="00C20FCE">
              <w:rPr>
                <w:rFonts w:ascii="Arial" w:hAnsi="Arial" w:cs="Arial"/>
                <w:b/>
                <w:sz w:val="18"/>
                <w:szCs w:val="17"/>
                <w:lang w:val="en-US"/>
              </w:rPr>
              <w:t>%</w:t>
            </w:r>
          </w:p>
        </w:tc>
        <w:tc>
          <w:tcPr>
            <w:tcW w:w="262" w:type="pct"/>
            <w:vMerge w:val="restar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1BE98DA7" w14:textId="77777777" w:rsidR="00436C8C" w:rsidRPr="00C20FCE" w:rsidRDefault="00436C8C" w:rsidP="00D023F1">
            <w:pPr>
              <w:jc w:val="center"/>
              <w:rPr>
                <w:rFonts w:ascii="Arial" w:hAnsi="Arial" w:cs="Arial"/>
                <w:b/>
                <w:sz w:val="18"/>
                <w:szCs w:val="17"/>
                <w:lang w:val="en-US"/>
              </w:rPr>
            </w:pPr>
            <w:r w:rsidRPr="00C20FCE">
              <w:rPr>
                <w:rFonts w:ascii="Arial" w:hAnsi="Arial" w:cs="Arial"/>
                <w:b/>
                <w:sz w:val="18"/>
                <w:szCs w:val="17"/>
                <w:lang w:val="en-US"/>
              </w:rPr>
              <w:t>%</w:t>
            </w:r>
          </w:p>
        </w:tc>
        <w:tc>
          <w:tcPr>
            <w:tcW w:w="263" w:type="pct"/>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69EC0DF7" w14:textId="77777777" w:rsidR="00436C8C" w:rsidRPr="00C20FCE" w:rsidRDefault="00436C8C" w:rsidP="00D023F1">
            <w:pPr>
              <w:jc w:val="center"/>
              <w:rPr>
                <w:rFonts w:ascii="Arial" w:hAnsi="Arial" w:cs="Arial"/>
                <w:b/>
                <w:sz w:val="18"/>
                <w:szCs w:val="17"/>
                <w:lang w:val="en-US"/>
              </w:rPr>
            </w:pPr>
            <w:r w:rsidRPr="00C20FCE">
              <w:rPr>
                <w:rFonts w:ascii="Arial" w:hAnsi="Arial" w:cs="Arial"/>
                <w:b/>
                <w:sz w:val="18"/>
                <w:szCs w:val="17"/>
                <w:lang w:val="en-US"/>
              </w:rPr>
              <w:t>Anti</w:t>
            </w:r>
          </w:p>
          <w:p w14:paraId="1FE0B5D1" w14:textId="77777777" w:rsidR="00436C8C" w:rsidRPr="00C20FCE" w:rsidRDefault="00436C8C" w:rsidP="00D023F1">
            <w:pPr>
              <w:jc w:val="center"/>
              <w:rPr>
                <w:rFonts w:ascii="Arial" w:hAnsi="Arial" w:cs="Arial"/>
                <w:b/>
                <w:sz w:val="18"/>
                <w:szCs w:val="17"/>
                <w:lang w:val="en-US"/>
              </w:rPr>
            </w:pPr>
            <w:r w:rsidRPr="00C20FCE">
              <w:rPr>
                <w:rFonts w:ascii="Arial" w:hAnsi="Arial" w:cs="Arial"/>
                <w:b/>
                <w:sz w:val="18"/>
                <w:szCs w:val="17"/>
                <w:lang w:val="en-US"/>
              </w:rPr>
              <w:t>biotic</w:t>
            </w:r>
          </w:p>
        </w:tc>
        <w:tc>
          <w:tcPr>
            <w:tcW w:w="271" w:type="pct"/>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0AABDAC9" w14:textId="77777777" w:rsidR="00436C8C" w:rsidRPr="00C20FCE" w:rsidRDefault="00436C8C" w:rsidP="00D023F1">
            <w:pPr>
              <w:jc w:val="center"/>
              <w:rPr>
                <w:rFonts w:ascii="Arial" w:hAnsi="Arial" w:cs="Arial"/>
                <w:b/>
                <w:sz w:val="18"/>
                <w:szCs w:val="17"/>
                <w:lang w:val="en-US"/>
              </w:rPr>
            </w:pPr>
            <w:r w:rsidRPr="00C20FCE">
              <w:rPr>
                <w:rFonts w:ascii="Arial" w:hAnsi="Arial" w:cs="Arial"/>
                <w:b/>
                <w:sz w:val="18"/>
                <w:szCs w:val="17"/>
                <w:lang w:val="en-US"/>
              </w:rPr>
              <w:t>Anti</w:t>
            </w:r>
          </w:p>
          <w:p w14:paraId="7DF50BE9" w14:textId="77777777" w:rsidR="00436C8C" w:rsidRPr="00C20FCE" w:rsidRDefault="00436C8C" w:rsidP="00D023F1">
            <w:pPr>
              <w:jc w:val="center"/>
              <w:rPr>
                <w:rFonts w:ascii="Arial" w:hAnsi="Arial" w:cs="Arial"/>
                <w:b/>
                <w:sz w:val="18"/>
                <w:szCs w:val="17"/>
                <w:lang w:val="en-US"/>
              </w:rPr>
            </w:pPr>
            <w:r w:rsidRPr="00C20FCE">
              <w:rPr>
                <w:rFonts w:ascii="Arial" w:hAnsi="Arial" w:cs="Arial"/>
                <w:b/>
                <w:sz w:val="18"/>
                <w:szCs w:val="17"/>
                <w:lang w:val="en-US"/>
              </w:rPr>
              <w:t>motility</w:t>
            </w:r>
          </w:p>
        </w:tc>
        <w:tc>
          <w:tcPr>
            <w:tcW w:w="230" w:type="pct"/>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3CD6E101" w14:textId="77777777" w:rsidR="00436C8C" w:rsidRPr="00C20FCE" w:rsidRDefault="00436C8C" w:rsidP="00D023F1">
            <w:pPr>
              <w:jc w:val="center"/>
              <w:rPr>
                <w:rFonts w:ascii="Arial" w:hAnsi="Arial" w:cs="Arial"/>
                <w:b/>
                <w:sz w:val="18"/>
                <w:szCs w:val="17"/>
                <w:lang w:val="en-US"/>
              </w:rPr>
            </w:pPr>
            <w:r w:rsidRPr="00C20FCE">
              <w:rPr>
                <w:rFonts w:ascii="Arial" w:hAnsi="Arial" w:cs="Arial"/>
                <w:b/>
                <w:sz w:val="18"/>
                <w:szCs w:val="17"/>
                <w:lang w:val="en-US"/>
              </w:rPr>
              <w:t>Other</w:t>
            </w:r>
          </w:p>
        </w:tc>
        <w:tc>
          <w:tcPr>
            <w:tcW w:w="318" w:type="pct"/>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1A82CAD8" w14:textId="77777777" w:rsidR="00436C8C" w:rsidRPr="00C20FCE" w:rsidRDefault="00436C8C" w:rsidP="00D023F1">
            <w:pPr>
              <w:jc w:val="center"/>
              <w:rPr>
                <w:rFonts w:ascii="Arial" w:hAnsi="Arial" w:cs="Arial"/>
                <w:b/>
                <w:sz w:val="18"/>
                <w:szCs w:val="17"/>
                <w:lang w:val="en-US"/>
              </w:rPr>
            </w:pPr>
            <w:r w:rsidRPr="00C20FCE">
              <w:rPr>
                <w:rFonts w:ascii="Arial" w:hAnsi="Arial" w:cs="Arial"/>
                <w:b/>
                <w:sz w:val="18"/>
                <w:szCs w:val="17"/>
                <w:lang w:val="en-US"/>
              </w:rPr>
              <w:t>Unknown</w:t>
            </w:r>
          </w:p>
        </w:tc>
        <w:tc>
          <w:tcPr>
            <w:tcW w:w="324" w:type="pct"/>
            <w:tcBorders>
              <w:left w:val="single" w:sz="2" w:space="0" w:color="auto"/>
              <w:bottom w:val="single" w:sz="2" w:space="0" w:color="auto"/>
              <w:right w:val="single" w:sz="2" w:space="0" w:color="auto"/>
            </w:tcBorders>
            <w:shd w:val="clear" w:color="auto" w:fill="8DB3E2" w:themeFill="text2" w:themeFillTint="66"/>
            <w:vAlign w:val="center"/>
          </w:tcPr>
          <w:p w14:paraId="26AC6E07" w14:textId="77777777" w:rsidR="00436C8C" w:rsidRPr="00C20FCE" w:rsidRDefault="00436C8C" w:rsidP="00D023F1">
            <w:pPr>
              <w:jc w:val="center"/>
              <w:rPr>
                <w:rFonts w:ascii="Arial" w:hAnsi="Arial" w:cs="Arial"/>
                <w:b/>
                <w:sz w:val="18"/>
                <w:szCs w:val="17"/>
                <w:lang w:val="en-US"/>
              </w:rPr>
            </w:pPr>
            <w:r w:rsidRPr="00C20FCE">
              <w:rPr>
                <w:rFonts w:ascii="Arial" w:hAnsi="Arial" w:cs="Arial"/>
                <w:b/>
                <w:sz w:val="18"/>
                <w:szCs w:val="17"/>
                <w:lang w:val="en-US"/>
              </w:rPr>
              <w:t>Antibiotic</w:t>
            </w:r>
          </w:p>
        </w:tc>
        <w:tc>
          <w:tcPr>
            <w:tcW w:w="315" w:type="pct"/>
            <w:tcBorders>
              <w:left w:val="single" w:sz="2" w:space="0" w:color="auto"/>
              <w:bottom w:val="single" w:sz="2" w:space="0" w:color="auto"/>
            </w:tcBorders>
            <w:shd w:val="clear" w:color="auto" w:fill="8DB3E2" w:themeFill="text2" w:themeFillTint="66"/>
            <w:vAlign w:val="center"/>
          </w:tcPr>
          <w:p w14:paraId="4005C6CE" w14:textId="77777777" w:rsidR="00436C8C" w:rsidRPr="00C20FCE" w:rsidRDefault="00436C8C" w:rsidP="00D023F1">
            <w:pPr>
              <w:jc w:val="center"/>
              <w:rPr>
                <w:rFonts w:ascii="Arial" w:hAnsi="Arial" w:cs="Arial"/>
                <w:b/>
                <w:sz w:val="18"/>
                <w:szCs w:val="17"/>
                <w:lang w:val="en-US"/>
              </w:rPr>
            </w:pPr>
            <w:r w:rsidRPr="00C20FCE">
              <w:rPr>
                <w:rFonts w:ascii="Arial" w:hAnsi="Arial" w:cs="Arial"/>
                <w:b/>
                <w:sz w:val="18"/>
                <w:szCs w:val="17"/>
                <w:lang w:val="en-US"/>
              </w:rPr>
              <w:t>Non-antibiotic</w:t>
            </w:r>
          </w:p>
        </w:tc>
        <w:tc>
          <w:tcPr>
            <w:tcW w:w="318" w:type="pct"/>
            <w:tcBorders>
              <w:left w:val="single" w:sz="2" w:space="0" w:color="auto"/>
              <w:bottom w:val="single" w:sz="2" w:space="0" w:color="auto"/>
            </w:tcBorders>
            <w:shd w:val="clear" w:color="auto" w:fill="8DB3E2" w:themeFill="text2" w:themeFillTint="66"/>
            <w:vAlign w:val="center"/>
          </w:tcPr>
          <w:p w14:paraId="38A89285" w14:textId="77777777" w:rsidR="00436C8C" w:rsidRPr="00C20FCE" w:rsidRDefault="00436C8C" w:rsidP="00D023F1">
            <w:pPr>
              <w:jc w:val="center"/>
              <w:rPr>
                <w:rFonts w:ascii="Arial" w:hAnsi="Arial" w:cs="Arial"/>
                <w:b/>
                <w:sz w:val="18"/>
                <w:szCs w:val="17"/>
                <w:lang w:val="en-US"/>
              </w:rPr>
            </w:pPr>
            <w:r w:rsidRPr="00C20FCE">
              <w:rPr>
                <w:rFonts w:ascii="Arial" w:hAnsi="Arial" w:cs="Arial"/>
                <w:b/>
                <w:sz w:val="18"/>
                <w:szCs w:val="17"/>
                <w:lang w:val="en-US"/>
              </w:rPr>
              <w:t>Unknown</w:t>
            </w:r>
          </w:p>
        </w:tc>
        <w:tc>
          <w:tcPr>
            <w:tcW w:w="260" w:type="pct"/>
            <w:vMerge/>
            <w:tcBorders>
              <w:left w:val="single" w:sz="2" w:space="0" w:color="auto"/>
              <w:bottom w:val="single" w:sz="2" w:space="0" w:color="auto"/>
            </w:tcBorders>
            <w:shd w:val="clear" w:color="auto" w:fill="8DB3E2" w:themeFill="text2" w:themeFillTint="66"/>
            <w:vAlign w:val="center"/>
          </w:tcPr>
          <w:p w14:paraId="3609CF4F" w14:textId="77777777" w:rsidR="00436C8C" w:rsidRPr="00C20FCE" w:rsidRDefault="00436C8C" w:rsidP="00D023F1">
            <w:pPr>
              <w:jc w:val="center"/>
              <w:rPr>
                <w:rFonts w:ascii="Arial" w:hAnsi="Arial" w:cs="Arial"/>
                <w:b/>
                <w:sz w:val="18"/>
                <w:szCs w:val="17"/>
                <w:lang w:val="en-US"/>
              </w:rPr>
            </w:pPr>
          </w:p>
        </w:tc>
        <w:tc>
          <w:tcPr>
            <w:tcW w:w="327" w:type="pct"/>
            <w:vMerge/>
            <w:tcBorders>
              <w:left w:val="single" w:sz="2" w:space="0" w:color="auto"/>
              <w:bottom w:val="single" w:sz="2" w:space="0" w:color="auto"/>
              <w:right w:val="single" w:sz="2" w:space="0" w:color="auto"/>
            </w:tcBorders>
            <w:shd w:val="clear" w:color="auto" w:fill="8DB3E2" w:themeFill="text2" w:themeFillTint="66"/>
            <w:vAlign w:val="center"/>
          </w:tcPr>
          <w:p w14:paraId="3162DF1E" w14:textId="77777777" w:rsidR="00436C8C" w:rsidRPr="00C20FCE" w:rsidRDefault="00436C8C" w:rsidP="00D023F1">
            <w:pPr>
              <w:jc w:val="center"/>
              <w:rPr>
                <w:rFonts w:ascii="Arial" w:hAnsi="Arial" w:cs="Arial"/>
                <w:b/>
                <w:sz w:val="18"/>
                <w:szCs w:val="17"/>
                <w:lang w:val="en-US"/>
              </w:rPr>
            </w:pPr>
          </w:p>
        </w:tc>
        <w:tc>
          <w:tcPr>
            <w:tcW w:w="263" w:type="pct"/>
            <w:vMerge/>
            <w:tcBorders>
              <w:left w:val="single" w:sz="2" w:space="0" w:color="auto"/>
              <w:bottom w:val="single" w:sz="2" w:space="0" w:color="auto"/>
            </w:tcBorders>
            <w:shd w:val="clear" w:color="auto" w:fill="8DB3E2" w:themeFill="text2" w:themeFillTint="66"/>
            <w:vAlign w:val="center"/>
          </w:tcPr>
          <w:p w14:paraId="39165E70" w14:textId="77777777" w:rsidR="00436C8C" w:rsidRPr="00C20FCE" w:rsidRDefault="00436C8C" w:rsidP="00D023F1">
            <w:pPr>
              <w:jc w:val="center"/>
              <w:rPr>
                <w:rFonts w:ascii="Arial" w:hAnsi="Arial" w:cs="Arial"/>
                <w:b/>
                <w:sz w:val="18"/>
                <w:szCs w:val="17"/>
                <w:lang w:val="en-US"/>
              </w:rPr>
            </w:pPr>
          </w:p>
        </w:tc>
        <w:tc>
          <w:tcPr>
            <w:tcW w:w="289" w:type="pct"/>
            <w:vMerge/>
            <w:tcBorders>
              <w:left w:val="single" w:sz="2" w:space="0" w:color="auto"/>
              <w:bottom w:val="single" w:sz="2" w:space="0" w:color="auto"/>
            </w:tcBorders>
            <w:shd w:val="clear" w:color="auto" w:fill="8DB3E2" w:themeFill="text2" w:themeFillTint="66"/>
            <w:vAlign w:val="center"/>
          </w:tcPr>
          <w:p w14:paraId="2A31AEAE" w14:textId="77777777" w:rsidR="00436C8C" w:rsidRPr="00C20FCE" w:rsidRDefault="00436C8C" w:rsidP="00D023F1">
            <w:pPr>
              <w:jc w:val="center"/>
              <w:rPr>
                <w:rFonts w:ascii="Arial" w:hAnsi="Arial" w:cs="Arial"/>
                <w:b/>
                <w:sz w:val="18"/>
                <w:szCs w:val="17"/>
                <w:lang w:val="en-US"/>
              </w:rPr>
            </w:pPr>
          </w:p>
        </w:tc>
        <w:tc>
          <w:tcPr>
            <w:tcW w:w="323" w:type="pct"/>
            <w:vMerge/>
            <w:tcBorders>
              <w:left w:val="single" w:sz="2" w:space="0" w:color="auto"/>
              <w:bottom w:val="single" w:sz="2" w:space="0" w:color="auto"/>
              <w:right w:val="single" w:sz="2" w:space="0" w:color="auto"/>
            </w:tcBorders>
            <w:shd w:val="clear" w:color="auto" w:fill="8DB3E2" w:themeFill="text2" w:themeFillTint="66"/>
            <w:vAlign w:val="center"/>
          </w:tcPr>
          <w:p w14:paraId="4F070155" w14:textId="77777777" w:rsidR="00436C8C" w:rsidRPr="00C20FCE" w:rsidRDefault="00436C8C" w:rsidP="00D023F1">
            <w:pPr>
              <w:jc w:val="center"/>
              <w:rPr>
                <w:rFonts w:ascii="Arial" w:hAnsi="Arial" w:cs="Arial"/>
                <w:b/>
                <w:sz w:val="18"/>
                <w:szCs w:val="17"/>
                <w:lang w:val="en-US"/>
              </w:rPr>
            </w:pPr>
          </w:p>
        </w:tc>
        <w:tc>
          <w:tcPr>
            <w:tcW w:w="317" w:type="pct"/>
            <w:vMerge/>
            <w:tcBorders>
              <w:left w:val="single" w:sz="2" w:space="0" w:color="auto"/>
              <w:bottom w:val="single" w:sz="2" w:space="0" w:color="auto"/>
            </w:tcBorders>
            <w:shd w:val="clear" w:color="auto" w:fill="8DB3E2" w:themeFill="text2" w:themeFillTint="66"/>
            <w:vAlign w:val="center"/>
          </w:tcPr>
          <w:p w14:paraId="5ACAF597" w14:textId="77777777" w:rsidR="00436C8C" w:rsidRPr="00C20FCE" w:rsidRDefault="00436C8C" w:rsidP="00D023F1">
            <w:pPr>
              <w:jc w:val="center"/>
              <w:rPr>
                <w:rFonts w:ascii="Arial" w:hAnsi="Arial" w:cs="Arial"/>
                <w:b/>
                <w:sz w:val="18"/>
                <w:szCs w:val="17"/>
                <w:lang w:val="en-US"/>
              </w:rPr>
            </w:pPr>
          </w:p>
        </w:tc>
      </w:tr>
      <w:tr w:rsidR="00436C8C" w:rsidRPr="00C20FCE" w14:paraId="22EA1C76" w14:textId="77777777" w:rsidTr="00D023F1">
        <w:trPr>
          <w:trHeight w:val="50"/>
        </w:trPr>
        <w:tc>
          <w:tcPr>
            <w:tcW w:w="394" w:type="pct"/>
            <w:vMerge/>
            <w:tcBorders>
              <w:bottom w:val="single" w:sz="12" w:space="0" w:color="auto"/>
              <w:right w:val="single" w:sz="2" w:space="0" w:color="auto"/>
            </w:tcBorders>
            <w:shd w:val="clear" w:color="auto" w:fill="8DB3E2" w:themeFill="text2" w:themeFillTint="66"/>
            <w:vAlign w:val="center"/>
          </w:tcPr>
          <w:p w14:paraId="2845179C" w14:textId="77777777" w:rsidR="00436C8C" w:rsidRPr="00C20FCE" w:rsidRDefault="00436C8C" w:rsidP="00D023F1">
            <w:pPr>
              <w:rPr>
                <w:rFonts w:ascii="Arial" w:hAnsi="Arial" w:cs="Arial"/>
                <w:b/>
                <w:sz w:val="17"/>
                <w:szCs w:val="17"/>
                <w:lang w:val="en-US"/>
              </w:rPr>
            </w:pPr>
          </w:p>
        </w:tc>
        <w:tc>
          <w:tcPr>
            <w:tcW w:w="263" w:type="pct"/>
            <w:vMerge/>
            <w:tcBorders>
              <w:left w:val="single" w:sz="2" w:space="0" w:color="auto"/>
              <w:bottom w:val="single" w:sz="12" w:space="0" w:color="auto"/>
              <w:right w:val="single" w:sz="2" w:space="0" w:color="auto"/>
            </w:tcBorders>
            <w:shd w:val="clear" w:color="auto" w:fill="8DB3E2" w:themeFill="text2" w:themeFillTint="66"/>
            <w:vAlign w:val="center"/>
          </w:tcPr>
          <w:p w14:paraId="7DA79342" w14:textId="77777777" w:rsidR="00436C8C" w:rsidRPr="00C20FCE" w:rsidRDefault="00436C8C" w:rsidP="00D023F1">
            <w:pPr>
              <w:jc w:val="center"/>
              <w:rPr>
                <w:rFonts w:ascii="Arial" w:hAnsi="Arial" w:cs="Arial"/>
                <w:b/>
                <w:sz w:val="17"/>
                <w:szCs w:val="17"/>
                <w:lang w:val="en-US"/>
              </w:rPr>
            </w:pPr>
          </w:p>
        </w:tc>
        <w:tc>
          <w:tcPr>
            <w:tcW w:w="263" w:type="pct"/>
            <w:vMerge/>
            <w:tcBorders>
              <w:top w:val="nil"/>
              <w:left w:val="single" w:sz="2" w:space="0" w:color="auto"/>
              <w:bottom w:val="single" w:sz="12" w:space="0" w:color="auto"/>
              <w:right w:val="single" w:sz="2" w:space="0" w:color="auto"/>
            </w:tcBorders>
            <w:shd w:val="clear" w:color="auto" w:fill="8DB3E2" w:themeFill="text2" w:themeFillTint="66"/>
          </w:tcPr>
          <w:p w14:paraId="20C95825" w14:textId="77777777" w:rsidR="00436C8C" w:rsidRPr="00C20FCE" w:rsidRDefault="00436C8C" w:rsidP="00D023F1">
            <w:pPr>
              <w:jc w:val="center"/>
              <w:rPr>
                <w:rFonts w:ascii="Arial" w:hAnsi="Arial" w:cs="Arial"/>
                <w:b/>
                <w:sz w:val="18"/>
                <w:szCs w:val="17"/>
                <w:lang w:val="en-US"/>
              </w:rPr>
            </w:pPr>
          </w:p>
        </w:tc>
        <w:tc>
          <w:tcPr>
            <w:tcW w:w="262" w:type="pct"/>
            <w:vMerge/>
            <w:tcBorders>
              <w:top w:val="nil"/>
              <w:left w:val="single" w:sz="2" w:space="0" w:color="auto"/>
              <w:bottom w:val="single" w:sz="12" w:space="0" w:color="auto"/>
              <w:right w:val="single" w:sz="2" w:space="0" w:color="auto"/>
            </w:tcBorders>
            <w:shd w:val="clear" w:color="auto" w:fill="8DB3E2" w:themeFill="text2" w:themeFillTint="66"/>
          </w:tcPr>
          <w:p w14:paraId="67473F02" w14:textId="77777777" w:rsidR="00436C8C" w:rsidRPr="00C20FCE" w:rsidRDefault="00436C8C" w:rsidP="00D023F1">
            <w:pPr>
              <w:jc w:val="center"/>
              <w:rPr>
                <w:rFonts w:ascii="Arial" w:hAnsi="Arial" w:cs="Arial"/>
                <w:b/>
                <w:sz w:val="18"/>
                <w:szCs w:val="17"/>
                <w:lang w:val="en-US"/>
              </w:rPr>
            </w:pPr>
          </w:p>
        </w:tc>
        <w:tc>
          <w:tcPr>
            <w:tcW w:w="263"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33491914" w14:textId="77777777" w:rsidR="00436C8C" w:rsidRPr="00C20FCE" w:rsidRDefault="00436C8C" w:rsidP="00D023F1">
            <w:pPr>
              <w:jc w:val="center"/>
              <w:rPr>
                <w:rFonts w:ascii="Arial" w:hAnsi="Arial" w:cs="Arial"/>
                <w:b/>
                <w:sz w:val="18"/>
                <w:szCs w:val="17"/>
                <w:lang w:val="en-US"/>
              </w:rPr>
            </w:pPr>
            <w:r w:rsidRPr="00C20FCE">
              <w:rPr>
                <w:rFonts w:ascii="Arial" w:hAnsi="Arial" w:cs="Arial"/>
                <w:b/>
                <w:sz w:val="18"/>
                <w:szCs w:val="17"/>
                <w:lang w:val="en-US"/>
              </w:rPr>
              <w:t>%</w:t>
            </w:r>
          </w:p>
        </w:tc>
        <w:tc>
          <w:tcPr>
            <w:tcW w:w="271"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1653D694" w14:textId="77777777" w:rsidR="00436C8C" w:rsidRPr="00C20FCE" w:rsidRDefault="00436C8C" w:rsidP="00D023F1">
            <w:pPr>
              <w:jc w:val="center"/>
              <w:rPr>
                <w:rFonts w:ascii="Arial" w:hAnsi="Arial" w:cs="Arial"/>
                <w:b/>
                <w:sz w:val="18"/>
                <w:szCs w:val="17"/>
                <w:lang w:val="en-US"/>
              </w:rPr>
            </w:pPr>
            <w:r w:rsidRPr="00C20FCE">
              <w:rPr>
                <w:rFonts w:ascii="Arial" w:hAnsi="Arial" w:cs="Arial"/>
                <w:b/>
                <w:sz w:val="18"/>
                <w:szCs w:val="17"/>
                <w:lang w:val="en-US"/>
              </w:rPr>
              <w:t>%</w:t>
            </w:r>
          </w:p>
        </w:tc>
        <w:tc>
          <w:tcPr>
            <w:tcW w:w="230"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295BBC17" w14:textId="77777777" w:rsidR="00436C8C" w:rsidRPr="00C20FCE" w:rsidRDefault="00436C8C" w:rsidP="00D023F1">
            <w:pPr>
              <w:jc w:val="center"/>
              <w:rPr>
                <w:rFonts w:ascii="Arial" w:hAnsi="Arial" w:cs="Arial"/>
                <w:b/>
                <w:sz w:val="18"/>
                <w:szCs w:val="17"/>
                <w:lang w:val="en-US"/>
              </w:rPr>
            </w:pPr>
            <w:r w:rsidRPr="00C20FCE">
              <w:rPr>
                <w:rFonts w:ascii="Arial" w:hAnsi="Arial" w:cs="Arial"/>
                <w:b/>
                <w:sz w:val="18"/>
                <w:szCs w:val="17"/>
                <w:lang w:val="en-US"/>
              </w:rPr>
              <w:t>%</w:t>
            </w:r>
          </w:p>
        </w:tc>
        <w:tc>
          <w:tcPr>
            <w:tcW w:w="318"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3F4B8D68" w14:textId="77777777" w:rsidR="00436C8C" w:rsidRPr="00C20FCE" w:rsidRDefault="00436C8C" w:rsidP="00D023F1">
            <w:pPr>
              <w:jc w:val="center"/>
              <w:rPr>
                <w:rFonts w:ascii="Arial" w:hAnsi="Arial" w:cs="Arial"/>
                <w:b/>
                <w:sz w:val="18"/>
                <w:szCs w:val="17"/>
                <w:lang w:val="en-US"/>
              </w:rPr>
            </w:pPr>
            <w:r w:rsidRPr="00C20FCE">
              <w:rPr>
                <w:rFonts w:ascii="Arial" w:hAnsi="Arial" w:cs="Arial"/>
                <w:b/>
                <w:sz w:val="18"/>
                <w:szCs w:val="17"/>
                <w:lang w:val="en-US"/>
              </w:rPr>
              <w:t>%</w:t>
            </w:r>
          </w:p>
        </w:tc>
        <w:tc>
          <w:tcPr>
            <w:tcW w:w="324"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507C9A75" w14:textId="77777777" w:rsidR="00436C8C" w:rsidRPr="00C20FCE" w:rsidRDefault="00436C8C" w:rsidP="00D023F1">
            <w:pPr>
              <w:jc w:val="center"/>
              <w:rPr>
                <w:rFonts w:ascii="Arial" w:hAnsi="Arial" w:cs="Arial"/>
                <w:b/>
                <w:sz w:val="18"/>
                <w:szCs w:val="17"/>
                <w:lang w:val="en-US"/>
              </w:rPr>
            </w:pPr>
            <w:r w:rsidRPr="00C20FCE">
              <w:rPr>
                <w:rFonts w:ascii="Arial" w:hAnsi="Arial" w:cs="Arial"/>
                <w:b/>
                <w:sz w:val="18"/>
                <w:szCs w:val="17"/>
                <w:lang w:val="en-US"/>
              </w:rPr>
              <w:t>%</w:t>
            </w:r>
          </w:p>
        </w:tc>
        <w:tc>
          <w:tcPr>
            <w:tcW w:w="315"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573E65E0" w14:textId="77777777" w:rsidR="00436C8C" w:rsidRPr="00C20FCE" w:rsidRDefault="00436C8C" w:rsidP="00D023F1">
            <w:pPr>
              <w:jc w:val="center"/>
              <w:rPr>
                <w:rFonts w:ascii="Arial" w:hAnsi="Arial" w:cs="Arial"/>
                <w:b/>
                <w:sz w:val="18"/>
                <w:szCs w:val="17"/>
                <w:lang w:val="en-US"/>
              </w:rPr>
            </w:pPr>
            <w:r w:rsidRPr="00C20FCE">
              <w:rPr>
                <w:rFonts w:ascii="Arial" w:hAnsi="Arial" w:cs="Arial"/>
                <w:b/>
                <w:sz w:val="18"/>
                <w:szCs w:val="17"/>
                <w:lang w:val="en-US"/>
              </w:rPr>
              <w:t>%</w:t>
            </w:r>
          </w:p>
        </w:tc>
        <w:tc>
          <w:tcPr>
            <w:tcW w:w="318"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0FD72762" w14:textId="77777777" w:rsidR="00436C8C" w:rsidRPr="00C20FCE" w:rsidRDefault="00436C8C" w:rsidP="00D023F1">
            <w:pPr>
              <w:jc w:val="center"/>
              <w:rPr>
                <w:rFonts w:ascii="Arial" w:hAnsi="Arial" w:cs="Arial"/>
                <w:b/>
                <w:sz w:val="18"/>
                <w:szCs w:val="17"/>
                <w:lang w:val="en-US"/>
              </w:rPr>
            </w:pPr>
            <w:r w:rsidRPr="00C20FCE">
              <w:rPr>
                <w:rFonts w:ascii="Arial" w:hAnsi="Arial" w:cs="Arial"/>
                <w:b/>
                <w:sz w:val="18"/>
                <w:szCs w:val="17"/>
                <w:lang w:val="en-US"/>
              </w:rPr>
              <w:t>%</w:t>
            </w:r>
          </w:p>
        </w:tc>
        <w:tc>
          <w:tcPr>
            <w:tcW w:w="260"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4C0E8862" w14:textId="77777777" w:rsidR="00436C8C" w:rsidRPr="00C20FCE" w:rsidRDefault="00436C8C" w:rsidP="00D023F1">
            <w:pPr>
              <w:jc w:val="center"/>
              <w:rPr>
                <w:rFonts w:ascii="Arial" w:hAnsi="Arial" w:cs="Arial"/>
                <w:b/>
                <w:sz w:val="18"/>
                <w:szCs w:val="17"/>
                <w:lang w:val="en-US"/>
              </w:rPr>
            </w:pPr>
            <w:r w:rsidRPr="00C20FCE">
              <w:rPr>
                <w:rFonts w:ascii="Arial" w:hAnsi="Arial" w:cs="Arial"/>
                <w:b/>
                <w:sz w:val="18"/>
                <w:szCs w:val="17"/>
                <w:lang w:val="en-US"/>
              </w:rPr>
              <w:t>%</w:t>
            </w:r>
          </w:p>
        </w:tc>
        <w:tc>
          <w:tcPr>
            <w:tcW w:w="327"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6492F0C4" w14:textId="77777777" w:rsidR="00436C8C" w:rsidRPr="00C20FCE" w:rsidRDefault="00436C8C" w:rsidP="00D023F1">
            <w:pPr>
              <w:jc w:val="center"/>
              <w:rPr>
                <w:rFonts w:ascii="Arial" w:hAnsi="Arial" w:cs="Arial"/>
                <w:b/>
                <w:sz w:val="18"/>
                <w:szCs w:val="17"/>
                <w:lang w:val="en-US"/>
              </w:rPr>
            </w:pPr>
            <w:r w:rsidRPr="00C20FCE">
              <w:rPr>
                <w:rFonts w:ascii="Arial" w:hAnsi="Arial" w:cs="Arial"/>
                <w:b/>
                <w:sz w:val="18"/>
                <w:szCs w:val="17"/>
                <w:lang w:val="en-US"/>
              </w:rPr>
              <w:t>%</w:t>
            </w:r>
          </w:p>
        </w:tc>
        <w:tc>
          <w:tcPr>
            <w:tcW w:w="263"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742B6EE2" w14:textId="77777777" w:rsidR="00436C8C" w:rsidRPr="00C20FCE" w:rsidRDefault="00436C8C" w:rsidP="00D023F1">
            <w:pPr>
              <w:jc w:val="center"/>
              <w:rPr>
                <w:rFonts w:ascii="Arial" w:hAnsi="Arial" w:cs="Arial"/>
                <w:b/>
                <w:sz w:val="18"/>
                <w:szCs w:val="17"/>
                <w:lang w:val="en-US"/>
              </w:rPr>
            </w:pPr>
            <w:r w:rsidRPr="00C20FCE">
              <w:rPr>
                <w:rFonts w:ascii="Arial" w:hAnsi="Arial" w:cs="Arial"/>
                <w:b/>
                <w:sz w:val="18"/>
                <w:szCs w:val="17"/>
                <w:lang w:val="en-US"/>
              </w:rPr>
              <w:t>%</w:t>
            </w:r>
          </w:p>
        </w:tc>
        <w:tc>
          <w:tcPr>
            <w:tcW w:w="289"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4149D295" w14:textId="77777777" w:rsidR="00436C8C" w:rsidRPr="00C20FCE" w:rsidRDefault="00436C8C" w:rsidP="00D023F1">
            <w:pPr>
              <w:jc w:val="center"/>
              <w:rPr>
                <w:rFonts w:ascii="Arial" w:hAnsi="Arial" w:cs="Arial"/>
                <w:b/>
                <w:sz w:val="18"/>
                <w:szCs w:val="17"/>
                <w:lang w:val="en-US"/>
              </w:rPr>
            </w:pPr>
            <w:r w:rsidRPr="00C20FCE">
              <w:rPr>
                <w:rFonts w:ascii="Arial" w:hAnsi="Arial" w:cs="Arial"/>
                <w:b/>
                <w:sz w:val="18"/>
                <w:szCs w:val="17"/>
                <w:lang w:val="en-US"/>
              </w:rPr>
              <w:t>%</w:t>
            </w:r>
          </w:p>
        </w:tc>
        <w:tc>
          <w:tcPr>
            <w:tcW w:w="323" w:type="pct"/>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482068FB" w14:textId="77777777" w:rsidR="00436C8C" w:rsidRPr="00C20FCE" w:rsidRDefault="00436C8C" w:rsidP="00D023F1">
            <w:pPr>
              <w:jc w:val="center"/>
              <w:rPr>
                <w:rFonts w:ascii="Arial" w:hAnsi="Arial" w:cs="Arial"/>
                <w:b/>
                <w:sz w:val="18"/>
                <w:szCs w:val="17"/>
                <w:lang w:val="en-US"/>
              </w:rPr>
            </w:pPr>
            <w:r w:rsidRPr="00C20FCE">
              <w:rPr>
                <w:rFonts w:ascii="Arial" w:hAnsi="Arial" w:cs="Arial"/>
                <w:b/>
                <w:sz w:val="18"/>
                <w:szCs w:val="17"/>
                <w:lang w:val="en-US"/>
              </w:rPr>
              <w:t>%</w:t>
            </w:r>
          </w:p>
        </w:tc>
        <w:tc>
          <w:tcPr>
            <w:tcW w:w="317"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1E6850A2" w14:textId="77777777" w:rsidR="00436C8C" w:rsidRPr="00C20FCE" w:rsidRDefault="00436C8C" w:rsidP="00D023F1">
            <w:pPr>
              <w:jc w:val="center"/>
              <w:rPr>
                <w:rFonts w:ascii="Arial" w:hAnsi="Arial" w:cs="Arial"/>
                <w:b/>
                <w:sz w:val="18"/>
                <w:szCs w:val="17"/>
                <w:lang w:val="en-US"/>
              </w:rPr>
            </w:pPr>
            <w:r w:rsidRPr="00C20FCE">
              <w:rPr>
                <w:rFonts w:ascii="Arial" w:hAnsi="Arial" w:cs="Arial"/>
                <w:b/>
                <w:sz w:val="18"/>
                <w:szCs w:val="17"/>
                <w:lang w:val="en-US"/>
              </w:rPr>
              <w:t>%</w:t>
            </w:r>
          </w:p>
        </w:tc>
      </w:tr>
      <w:tr w:rsidR="00436C8C" w:rsidRPr="00C20FCE" w14:paraId="35DD96D8" w14:textId="77777777" w:rsidTr="00D023F1">
        <w:trPr>
          <w:trHeight w:val="454"/>
        </w:trPr>
        <w:tc>
          <w:tcPr>
            <w:tcW w:w="394" w:type="pct"/>
            <w:tcBorders>
              <w:top w:val="single" w:sz="12" w:space="0" w:color="auto"/>
              <w:bottom w:val="single" w:sz="2" w:space="0" w:color="auto"/>
              <w:right w:val="single" w:sz="2" w:space="0" w:color="auto"/>
            </w:tcBorders>
            <w:vAlign w:val="center"/>
          </w:tcPr>
          <w:p w14:paraId="0A52AAE5" w14:textId="5BD48799" w:rsidR="00436C8C" w:rsidRPr="00C20FCE" w:rsidRDefault="00436C8C" w:rsidP="00202D1D">
            <w:pPr>
              <w:rPr>
                <w:rFonts w:ascii="Arial" w:hAnsi="Arial" w:cs="Arial"/>
                <w:sz w:val="18"/>
                <w:szCs w:val="18"/>
                <w:lang w:val="en-US"/>
              </w:rPr>
            </w:pPr>
            <w:r w:rsidRPr="00C20FCE">
              <w:rPr>
                <w:rFonts w:ascii="Arial" w:hAnsi="Arial" w:cs="Arial"/>
                <w:sz w:val="18"/>
                <w:szCs w:val="18"/>
                <w:lang w:val="en-US"/>
              </w:rPr>
              <w:t>Za’atri</w:t>
            </w:r>
          </w:p>
        </w:tc>
        <w:tc>
          <w:tcPr>
            <w:tcW w:w="263" w:type="pct"/>
            <w:tcBorders>
              <w:top w:val="single" w:sz="12" w:space="0" w:color="auto"/>
              <w:left w:val="single" w:sz="2" w:space="0" w:color="auto"/>
              <w:bottom w:val="single" w:sz="2" w:space="0" w:color="auto"/>
              <w:right w:val="single" w:sz="2" w:space="0" w:color="auto"/>
            </w:tcBorders>
            <w:vAlign w:val="center"/>
          </w:tcPr>
          <w:p w14:paraId="2072C65F"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81</w:t>
            </w:r>
          </w:p>
        </w:tc>
        <w:tc>
          <w:tcPr>
            <w:tcW w:w="263" w:type="pct"/>
            <w:tcBorders>
              <w:top w:val="single" w:sz="12" w:space="0" w:color="auto"/>
              <w:left w:val="single" w:sz="2" w:space="0" w:color="auto"/>
              <w:bottom w:val="single" w:sz="2" w:space="0" w:color="auto"/>
              <w:right w:val="single" w:sz="2" w:space="0" w:color="auto"/>
            </w:tcBorders>
            <w:vAlign w:val="center"/>
          </w:tcPr>
          <w:p w14:paraId="6E30E04F"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18.5</w:t>
            </w:r>
          </w:p>
        </w:tc>
        <w:tc>
          <w:tcPr>
            <w:tcW w:w="262" w:type="pct"/>
            <w:tcBorders>
              <w:top w:val="single" w:sz="12" w:space="0" w:color="auto"/>
              <w:left w:val="single" w:sz="2" w:space="0" w:color="auto"/>
              <w:bottom w:val="single" w:sz="2" w:space="0" w:color="auto"/>
              <w:right w:val="single" w:sz="2" w:space="0" w:color="auto"/>
            </w:tcBorders>
            <w:vAlign w:val="center"/>
          </w:tcPr>
          <w:p w14:paraId="641A2092"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7.7</w:t>
            </w:r>
          </w:p>
        </w:tc>
        <w:tc>
          <w:tcPr>
            <w:tcW w:w="263" w:type="pct"/>
            <w:tcBorders>
              <w:top w:val="single" w:sz="12" w:space="0" w:color="auto"/>
              <w:left w:val="single" w:sz="2" w:space="0" w:color="auto"/>
              <w:bottom w:val="single" w:sz="2" w:space="0" w:color="auto"/>
              <w:right w:val="single" w:sz="2" w:space="0" w:color="auto"/>
            </w:tcBorders>
            <w:vAlign w:val="center"/>
          </w:tcPr>
          <w:p w14:paraId="59607434"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29.3</w:t>
            </w:r>
          </w:p>
        </w:tc>
        <w:tc>
          <w:tcPr>
            <w:tcW w:w="271" w:type="pct"/>
            <w:tcBorders>
              <w:top w:val="single" w:sz="12" w:space="0" w:color="auto"/>
              <w:left w:val="single" w:sz="2" w:space="0" w:color="auto"/>
              <w:bottom w:val="single" w:sz="2" w:space="0" w:color="auto"/>
              <w:right w:val="single" w:sz="2" w:space="0" w:color="auto"/>
            </w:tcBorders>
            <w:vAlign w:val="center"/>
          </w:tcPr>
          <w:p w14:paraId="6456CFB2"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19.0</w:t>
            </w:r>
          </w:p>
        </w:tc>
        <w:tc>
          <w:tcPr>
            <w:tcW w:w="230" w:type="pct"/>
            <w:tcBorders>
              <w:top w:val="single" w:sz="12" w:space="0" w:color="auto"/>
              <w:left w:val="single" w:sz="2" w:space="0" w:color="auto"/>
              <w:bottom w:val="single" w:sz="2" w:space="0" w:color="auto"/>
              <w:right w:val="single" w:sz="2" w:space="0" w:color="auto"/>
            </w:tcBorders>
            <w:vAlign w:val="center"/>
          </w:tcPr>
          <w:p w14:paraId="716AD393"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5.2</w:t>
            </w:r>
          </w:p>
        </w:tc>
        <w:tc>
          <w:tcPr>
            <w:tcW w:w="318" w:type="pct"/>
            <w:tcBorders>
              <w:top w:val="single" w:sz="12" w:space="0" w:color="auto"/>
              <w:left w:val="single" w:sz="2" w:space="0" w:color="auto"/>
              <w:bottom w:val="single" w:sz="2" w:space="0" w:color="auto"/>
              <w:right w:val="single" w:sz="2" w:space="0" w:color="auto"/>
            </w:tcBorders>
            <w:vAlign w:val="center"/>
          </w:tcPr>
          <w:p w14:paraId="2A43AE88"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3.4</w:t>
            </w:r>
          </w:p>
        </w:tc>
        <w:tc>
          <w:tcPr>
            <w:tcW w:w="324" w:type="pct"/>
            <w:tcBorders>
              <w:top w:val="single" w:sz="12" w:space="0" w:color="auto"/>
              <w:left w:val="single" w:sz="2" w:space="0" w:color="auto"/>
              <w:bottom w:val="single" w:sz="2" w:space="0" w:color="auto"/>
              <w:right w:val="single" w:sz="2" w:space="0" w:color="auto"/>
            </w:tcBorders>
            <w:vAlign w:val="center"/>
          </w:tcPr>
          <w:p w14:paraId="018B6244"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1.7</w:t>
            </w:r>
          </w:p>
        </w:tc>
        <w:tc>
          <w:tcPr>
            <w:tcW w:w="315" w:type="pct"/>
            <w:tcBorders>
              <w:top w:val="single" w:sz="12" w:space="0" w:color="auto"/>
              <w:left w:val="single" w:sz="2" w:space="0" w:color="auto"/>
              <w:bottom w:val="single" w:sz="2" w:space="0" w:color="auto"/>
              <w:right w:val="nil"/>
            </w:tcBorders>
            <w:vAlign w:val="center"/>
          </w:tcPr>
          <w:p w14:paraId="5B45696C"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0</w:t>
            </w:r>
          </w:p>
        </w:tc>
        <w:tc>
          <w:tcPr>
            <w:tcW w:w="318" w:type="pct"/>
            <w:tcBorders>
              <w:top w:val="single" w:sz="12" w:space="0" w:color="auto"/>
              <w:left w:val="single" w:sz="2" w:space="0" w:color="auto"/>
              <w:bottom w:val="single" w:sz="2" w:space="0" w:color="auto"/>
              <w:right w:val="nil"/>
            </w:tcBorders>
            <w:vAlign w:val="center"/>
          </w:tcPr>
          <w:p w14:paraId="10EA4036"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1.7</w:t>
            </w:r>
          </w:p>
        </w:tc>
        <w:tc>
          <w:tcPr>
            <w:tcW w:w="260" w:type="pct"/>
            <w:tcBorders>
              <w:top w:val="single" w:sz="12" w:space="0" w:color="auto"/>
              <w:left w:val="single" w:sz="2" w:space="0" w:color="auto"/>
              <w:bottom w:val="single" w:sz="2" w:space="0" w:color="auto"/>
              <w:right w:val="single" w:sz="2" w:space="0" w:color="auto"/>
            </w:tcBorders>
            <w:vAlign w:val="center"/>
          </w:tcPr>
          <w:p w14:paraId="05AE0CBF"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1.7</w:t>
            </w:r>
          </w:p>
        </w:tc>
        <w:tc>
          <w:tcPr>
            <w:tcW w:w="327" w:type="pct"/>
            <w:tcBorders>
              <w:top w:val="single" w:sz="12" w:space="0" w:color="auto"/>
              <w:left w:val="single" w:sz="2" w:space="0" w:color="auto"/>
              <w:bottom w:val="single" w:sz="2" w:space="0" w:color="auto"/>
              <w:right w:val="single" w:sz="2" w:space="0" w:color="auto"/>
            </w:tcBorders>
            <w:vAlign w:val="center"/>
          </w:tcPr>
          <w:p w14:paraId="012BA68D"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36.2</w:t>
            </w:r>
          </w:p>
        </w:tc>
        <w:tc>
          <w:tcPr>
            <w:tcW w:w="263" w:type="pct"/>
            <w:tcBorders>
              <w:top w:val="single" w:sz="12" w:space="0" w:color="auto"/>
              <w:left w:val="single" w:sz="2" w:space="0" w:color="auto"/>
              <w:bottom w:val="single" w:sz="2" w:space="0" w:color="auto"/>
              <w:right w:val="single" w:sz="2" w:space="0" w:color="auto"/>
            </w:tcBorders>
            <w:vAlign w:val="center"/>
          </w:tcPr>
          <w:p w14:paraId="02A11451"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3.4</w:t>
            </w:r>
          </w:p>
        </w:tc>
        <w:tc>
          <w:tcPr>
            <w:tcW w:w="289" w:type="pct"/>
            <w:tcBorders>
              <w:top w:val="single" w:sz="12" w:space="0" w:color="auto"/>
              <w:left w:val="single" w:sz="2" w:space="0" w:color="auto"/>
              <w:bottom w:val="single" w:sz="2" w:space="0" w:color="auto"/>
              <w:right w:val="single" w:sz="2" w:space="0" w:color="auto"/>
            </w:tcBorders>
            <w:vAlign w:val="center"/>
          </w:tcPr>
          <w:p w14:paraId="78951787"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8.6</w:t>
            </w:r>
          </w:p>
        </w:tc>
        <w:tc>
          <w:tcPr>
            <w:tcW w:w="323" w:type="pct"/>
            <w:tcBorders>
              <w:top w:val="single" w:sz="12" w:space="0" w:color="auto"/>
              <w:left w:val="single" w:sz="2" w:space="0" w:color="auto"/>
              <w:bottom w:val="single" w:sz="2" w:space="0" w:color="auto"/>
              <w:right w:val="single" w:sz="2" w:space="0" w:color="auto"/>
            </w:tcBorders>
            <w:vAlign w:val="center"/>
          </w:tcPr>
          <w:p w14:paraId="0AB492EA"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20.0</w:t>
            </w:r>
          </w:p>
        </w:tc>
        <w:tc>
          <w:tcPr>
            <w:tcW w:w="317" w:type="pct"/>
            <w:tcBorders>
              <w:top w:val="single" w:sz="12" w:space="0" w:color="auto"/>
              <w:left w:val="single" w:sz="2" w:space="0" w:color="auto"/>
              <w:bottom w:val="single" w:sz="2" w:space="0" w:color="auto"/>
              <w:right w:val="nil"/>
            </w:tcBorders>
            <w:shd w:val="clear" w:color="auto" w:fill="auto"/>
            <w:vAlign w:val="center"/>
          </w:tcPr>
          <w:p w14:paraId="4C74BF59"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23.5</w:t>
            </w:r>
          </w:p>
        </w:tc>
      </w:tr>
      <w:tr w:rsidR="00436C8C" w:rsidRPr="00C20FCE" w14:paraId="3A0A15F2" w14:textId="77777777" w:rsidTr="00D023F1">
        <w:trPr>
          <w:trHeight w:val="454"/>
        </w:trPr>
        <w:tc>
          <w:tcPr>
            <w:tcW w:w="394" w:type="pct"/>
            <w:tcBorders>
              <w:top w:val="single" w:sz="2" w:space="0" w:color="auto"/>
              <w:bottom w:val="single" w:sz="2" w:space="0" w:color="auto"/>
              <w:right w:val="single" w:sz="2" w:space="0" w:color="auto"/>
            </w:tcBorders>
            <w:vAlign w:val="center"/>
          </w:tcPr>
          <w:p w14:paraId="10F0AA53" w14:textId="77777777" w:rsidR="00436C8C" w:rsidRPr="00C20FCE" w:rsidRDefault="00436C8C" w:rsidP="00D023F1">
            <w:pPr>
              <w:rPr>
                <w:rFonts w:ascii="Arial" w:hAnsi="Arial" w:cs="Arial"/>
                <w:sz w:val="18"/>
                <w:szCs w:val="18"/>
                <w:lang w:val="en-US"/>
              </w:rPr>
            </w:pPr>
            <w:r w:rsidRPr="00C20FCE">
              <w:rPr>
                <w:rFonts w:ascii="Arial" w:hAnsi="Arial" w:cs="Arial"/>
                <w:sz w:val="18"/>
                <w:szCs w:val="18"/>
                <w:lang w:val="en-US"/>
              </w:rPr>
              <w:t>Azraq</w:t>
            </w:r>
          </w:p>
        </w:tc>
        <w:tc>
          <w:tcPr>
            <w:tcW w:w="263" w:type="pct"/>
            <w:tcBorders>
              <w:top w:val="single" w:sz="2" w:space="0" w:color="auto"/>
              <w:left w:val="single" w:sz="2" w:space="0" w:color="auto"/>
              <w:bottom w:val="single" w:sz="2" w:space="0" w:color="auto"/>
              <w:right w:val="single" w:sz="2" w:space="0" w:color="auto"/>
            </w:tcBorders>
            <w:vAlign w:val="center"/>
          </w:tcPr>
          <w:p w14:paraId="7BC2DB0F"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106</w:t>
            </w:r>
          </w:p>
        </w:tc>
        <w:tc>
          <w:tcPr>
            <w:tcW w:w="263" w:type="pct"/>
            <w:tcBorders>
              <w:top w:val="single" w:sz="2" w:space="0" w:color="auto"/>
              <w:left w:val="single" w:sz="2" w:space="0" w:color="auto"/>
              <w:bottom w:val="single" w:sz="2" w:space="0" w:color="auto"/>
              <w:right w:val="single" w:sz="2" w:space="0" w:color="auto"/>
            </w:tcBorders>
            <w:vAlign w:val="center"/>
          </w:tcPr>
          <w:p w14:paraId="7D5AD564"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24.5</w:t>
            </w:r>
          </w:p>
        </w:tc>
        <w:tc>
          <w:tcPr>
            <w:tcW w:w="262" w:type="pct"/>
            <w:tcBorders>
              <w:top w:val="single" w:sz="2" w:space="0" w:color="auto"/>
              <w:left w:val="single" w:sz="2" w:space="0" w:color="auto"/>
              <w:bottom w:val="single" w:sz="2" w:space="0" w:color="auto"/>
              <w:right w:val="single" w:sz="2" w:space="0" w:color="auto"/>
            </w:tcBorders>
            <w:vAlign w:val="center"/>
          </w:tcPr>
          <w:p w14:paraId="20B962C7"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8.8</w:t>
            </w:r>
          </w:p>
        </w:tc>
        <w:tc>
          <w:tcPr>
            <w:tcW w:w="263" w:type="pct"/>
            <w:tcBorders>
              <w:top w:val="single" w:sz="2" w:space="0" w:color="auto"/>
              <w:left w:val="single" w:sz="2" w:space="0" w:color="auto"/>
              <w:bottom w:val="single" w:sz="2" w:space="0" w:color="auto"/>
              <w:right w:val="single" w:sz="2" w:space="0" w:color="auto"/>
            </w:tcBorders>
            <w:vAlign w:val="center"/>
          </w:tcPr>
          <w:p w14:paraId="030F331B"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20.6</w:t>
            </w:r>
          </w:p>
        </w:tc>
        <w:tc>
          <w:tcPr>
            <w:tcW w:w="271" w:type="pct"/>
            <w:tcBorders>
              <w:top w:val="single" w:sz="2" w:space="0" w:color="auto"/>
              <w:left w:val="single" w:sz="2" w:space="0" w:color="auto"/>
              <w:bottom w:val="single" w:sz="2" w:space="0" w:color="auto"/>
              <w:right w:val="single" w:sz="2" w:space="0" w:color="auto"/>
            </w:tcBorders>
            <w:vAlign w:val="center"/>
          </w:tcPr>
          <w:p w14:paraId="792838DE"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11.1</w:t>
            </w:r>
          </w:p>
        </w:tc>
        <w:tc>
          <w:tcPr>
            <w:tcW w:w="230" w:type="pct"/>
            <w:tcBorders>
              <w:top w:val="single" w:sz="2" w:space="0" w:color="auto"/>
              <w:left w:val="single" w:sz="2" w:space="0" w:color="auto"/>
              <w:bottom w:val="single" w:sz="2" w:space="0" w:color="auto"/>
              <w:right w:val="single" w:sz="2" w:space="0" w:color="auto"/>
            </w:tcBorders>
            <w:vAlign w:val="center"/>
          </w:tcPr>
          <w:p w14:paraId="171AA759"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7.9</w:t>
            </w:r>
          </w:p>
        </w:tc>
        <w:tc>
          <w:tcPr>
            <w:tcW w:w="318" w:type="pct"/>
            <w:tcBorders>
              <w:top w:val="single" w:sz="2" w:space="0" w:color="auto"/>
              <w:left w:val="single" w:sz="2" w:space="0" w:color="auto"/>
              <w:bottom w:val="single" w:sz="2" w:space="0" w:color="auto"/>
              <w:right w:val="single" w:sz="2" w:space="0" w:color="auto"/>
            </w:tcBorders>
            <w:vAlign w:val="center"/>
          </w:tcPr>
          <w:p w14:paraId="7492ADC3"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3.2</w:t>
            </w:r>
          </w:p>
        </w:tc>
        <w:tc>
          <w:tcPr>
            <w:tcW w:w="324" w:type="pct"/>
            <w:tcBorders>
              <w:top w:val="single" w:sz="2" w:space="0" w:color="auto"/>
              <w:left w:val="single" w:sz="2" w:space="0" w:color="auto"/>
              <w:bottom w:val="single" w:sz="2" w:space="0" w:color="auto"/>
              <w:right w:val="single" w:sz="2" w:space="0" w:color="auto"/>
            </w:tcBorders>
            <w:vAlign w:val="center"/>
          </w:tcPr>
          <w:p w14:paraId="3A210707"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3.2</w:t>
            </w:r>
          </w:p>
        </w:tc>
        <w:tc>
          <w:tcPr>
            <w:tcW w:w="315" w:type="pct"/>
            <w:tcBorders>
              <w:top w:val="single" w:sz="2" w:space="0" w:color="auto"/>
              <w:left w:val="single" w:sz="2" w:space="0" w:color="auto"/>
              <w:bottom w:val="single" w:sz="2" w:space="0" w:color="auto"/>
              <w:right w:val="nil"/>
            </w:tcBorders>
            <w:vAlign w:val="center"/>
          </w:tcPr>
          <w:p w14:paraId="201774AE"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0</w:t>
            </w:r>
          </w:p>
        </w:tc>
        <w:tc>
          <w:tcPr>
            <w:tcW w:w="318" w:type="pct"/>
            <w:tcBorders>
              <w:top w:val="single" w:sz="2" w:space="0" w:color="auto"/>
              <w:left w:val="single" w:sz="2" w:space="0" w:color="auto"/>
              <w:bottom w:val="single" w:sz="2" w:space="0" w:color="auto"/>
              <w:right w:val="nil"/>
            </w:tcBorders>
            <w:vAlign w:val="center"/>
          </w:tcPr>
          <w:p w14:paraId="3EE40895"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3.2</w:t>
            </w:r>
          </w:p>
        </w:tc>
        <w:tc>
          <w:tcPr>
            <w:tcW w:w="260" w:type="pct"/>
            <w:tcBorders>
              <w:top w:val="single" w:sz="2" w:space="0" w:color="auto"/>
              <w:left w:val="single" w:sz="2" w:space="0" w:color="auto"/>
              <w:bottom w:val="single" w:sz="2" w:space="0" w:color="auto"/>
              <w:right w:val="single" w:sz="2" w:space="0" w:color="auto"/>
            </w:tcBorders>
            <w:vAlign w:val="center"/>
          </w:tcPr>
          <w:p w14:paraId="4D2A2002"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1.6</w:t>
            </w:r>
          </w:p>
        </w:tc>
        <w:tc>
          <w:tcPr>
            <w:tcW w:w="327" w:type="pct"/>
            <w:tcBorders>
              <w:top w:val="single" w:sz="2" w:space="0" w:color="auto"/>
              <w:left w:val="single" w:sz="2" w:space="0" w:color="auto"/>
              <w:bottom w:val="single" w:sz="2" w:space="0" w:color="auto"/>
              <w:right w:val="single" w:sz="2" w:space="0" w:color="auto"/>
            </w:tcBorders>
            <w:vAlign w:val="center"/>
          </w:tcPr>
          <w:p w14:paraId="641ACB6F"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41.3</w:t>
            </w:r>
          </w:p>
        </w:tc>
        <w:tc>
          <w:tcPr>
            <w:tcW w:w="263" w:type="pct"/>
            <w:tcBorders>
              <w:top w:val="single" w:sz="2" w:space="0" w:color="auto"/>
              <w:left w:val="single" w:sz="2" w:space="0" w:color="auto"/>
              <w:bottom w:val="single" w:sz="2" w:space="0" w:color="auto"/>
              <w:right w:val="single" w:sz="2" w:space="0" w:color="auto"/>
            </w:tcBorders>
            <w:vAlign w:val="center"/>
          </w:tcPr>
          <w:p w14:paraId="72FB51F0"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31.7</w:t>
            </w:r>
          </w:p>
        </w:tc>
        <w:tc>
          <w:tcPr>
            <w:tcW w:w="289" w:type="pct"/>
            <w:tcBorders>
              <w:top w:val="single" w:sz="2" w:space="0" w:color="auto"/>
              <w:left w:val="single" w:sz="2" w:space="0" w:color="auto"/>
              <w:bottom w:val="single" w:sz="2" w:space="0" w:color="auto"/>
              <w:right w:val="single" w:sz="2" w:space="0" w:color="auto"/>
            </w:tcBorders>
            <w:vAlign w:val="center"/>
          </w:tcPr>
          <w:p w14:paraId="2E83649E"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1.6</w:t>
            </w:r>
          </w:p>
        </w:tc>
        <w:tc>
          <w:tcPr>
            <w:tcW w:w="323" w:type="pct"/>
            <w:tcBorders>
              <w:top w:val="single" w:sz="2" w:space="0" w:color="auto"/>
              <w:left w:val="single" w:sz="2" w:space="0" w:color="auto"/>
              <w:bottom w:val="single" w:sz="2" w:space="0" w:color="auto"/>
              <w:right w:val="single" w:sz="2" w:space="0" w:color="auto"/>
            </w:tcBorders>
            <w:vAlign w:val="center"/>
          </w:tcPr>
          <w:p w14:paraId="01B7C1C4"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23.1</w:t>
            </w:r>
          </w:p>
        </w:tc>
        <w:tc>
          <w:tcPr>
            <w:tcW w:w="317" w:type="pct"/>
            <w:tcBorders>
              <w:top w:val="single" w:sz="2" w:space="0" w:color="auto"/>
              <w:left w:val="single" w:sz="2" w:space="0" w:color="auto"/>
              <w:bottom w:val="single" w:sz="2" w:space="0" w:color="auto"/>
              <w:right w:val="nil"/>
            </w:tcBorders>
            <w:shd w:val="clear" w:color="auto" w:fill="auto"/>
            <w:vAlign w:val="center"/>
          </w:tcPr>
          <w:p w14:paraId="019130CF"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30.2</w:t>
            </w:r>
          </w:p>
        </w:tc>
      </w:tr>
      <w:tr w:rsidR="00436C8C" w:rsidRPr="00C20FCE" w14:paraId="61C8B288" w14:textId="77777777" w:rsidTr="00D023F1">
        <w:trPr>
          <w:trHeight w:val="454"/>
        </w:trPr>
        <w:tc>
          <w:tcPr>
            <w:tcW w:w="394" w:type="pct"/>
            <w:tcBorders>
              <w:top w:val="single" w:sz="2" w:space="0" w:color="auto"/>
              <w:bottom w:val="single" w:sz="12" w:space="0" w:color="auto"/>
              <w:right w:val="single" w:sz="2" w:space="0" w:color="auto"/>
            </w:tcBorders>
            <w:vAlign w:val="center"/>
          </w:tcPr>
          <w:p w14:paraId="2FF8BDD9" w14:textId="77777777" w:rsidR="00436C8C" w:rsidRPr="00C20FCE" w:rsidRDefault="00436C8C" w:rsidP="00D023F1">
            <w:pPr>
              <w:rPr>
                <w:rFonts w:ascii="Arial" w:hAnsi="Arial" w:cs="Arial"/>
                <w:sz w:val="18"/>
                <w:szCs w:val="18"/>
                <w:lang w:val="en-US"/>
              </w:rPr>
            </w:pPr>
            <w:r w:rsidRPr="00C20FCE">
              <w:rPr>
                <w:rFonts w:ascii="Arial" w:hAnsi="Arial" w:cs="Arial"/>
                <w:sz w:val="18"/>
                <w:szCs w:val="18"/>
                <w:lang w:val="en-US"/>
              </w:rPr>
              <w:t>Host communities</w:t>
            </w:r>
          </w:p>
        </w:tc>
        <w:tc>
          <w:tcPr>
            <w:tcW w:w="263" w:type="pct"/>
            <w:tcBorders>
              <w:top w:val="single" w:sz="2" w:space="0" w:color="auto"/>
              <w:left w:val="single" w:sz="2" w:space="0" w:color="auto"/>
              <w:bottom w:val="single" w:sz="12" w:space="0" w:color="auto"/>
              <w:right w:val="single" w:sz="2" w:space="0" w:color="auto"/>
            </w:tcBorders>
            <w:vAlign w:val="center"/>
          </w:tcPr>
          <w:p w14:paraId="74980BDD"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138</w:t>
            </w:r>
          </w:p>
        </w:tc>
        <w:tc>
          <w:tcPr>
            <w:tcW w:w="263" w:type="pct"/>
            <w:tcBorders>
              <w:top w:val="single" w:sz="2" w:space="0" w:color="auto"/>
              <w:left w:val="single" w:sz="2" w:space="0" w:color="auto"/>
              <w:bottom w:val="single" w:sz="12" w:space="0" w:color="auto"/>
              <w:right w:val="single" w:sz="2" w:space="0" w:color="auto"/>
            </w:tcBorders>
            <w:vAlign w:val="center"/>
          </w:tcPr>
          <w:p w14:paraId="080C1BEB"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11.6</w:t>
            </w:r>
          </w:p>
        </w:tc>
        <w:tc>
          <w:tcPr>
            <w:tcW w:w="262" w:type="pct"/>
            <w:tcBorders>
              <w:top w:val="single" w:sz="2" w:space="0" w:color="auto"/>
              <w:left w:val="single" w:sz="2" w:space="0" w:color="auto"/>
              <w:bottom w:val="single" w:sz="12" w:space="0" w:color="auto"/>
              <w:right w:val="single" w:sz="2" w:space="0" w:color="auto"/>
            </w:tcBorders>
            <w:vAlign w:val="center"/>
          </w:tcPr>
          <w:p w14:paraId="5397B8F2"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2.3</w:t>
            </w:r>
          </w:p>
        </w:tc>
        <w:tc>
          <w:tcPr>
            <w:tcW w:w="263" w:type="pct"/>
            <w:tcBorders>
              <w:top w:val="single" w:sz="2" w:space="0" w:color="auto"/>
              <w:left w:val="single" w:sz="2" w:space="0" w:color="auto"/>
              <w:bottom w:val="single" w:sz="12" w:space="0" w:color="auto"/>
              <w:right w:val="single" w:sz="2" w:space="0" w:color="auto"/>
            </w:tcBorders>
            <w:vAlign w:val="center"/>
          </w:tcPr>
          <w:p w14:paraId="7E9F0D0D"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28.2</w:t>
            </w:r>
          </w:p>
        </w:tc>
        <w:tc>
          <w:tcPr>
            <w:tcW w:w="271" w:type="pct"/>
            <w:tcBorders>
              <w:top w:val="single" w:sz="2" w:space="0" w:color="auto"/>
              <w:left w:val="single" w:sz="2" w:space="0" w:color="auto"/>
              <w:bottom w:val="single" w:sz="12" w:space="0" w:color="auto"/>
              <w:right w:val="single" w:sz="2" w:space="0" w:color="auto"/>
            </w:tcBorders>
            <w:vAlign w:val="center"/>
          </w:tcPr>
          <w:p w14:paraId="36C4B691"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28.2</w:t>
            </w:r>
          </w:p>
        </w:tc>
        <w:tc>
          <w:tcPr>
            <w:tcW w:w="230" w:type="pct"/>
            <w:tcBorders>
              <w:top w:val="single" w:sz="2" w:space="0" w:color="auto"/>
              <w:left w:val="single" w:sz="2" w:space="0" w:color="auto"/>
              <w:bottom w:val="single" w:sz="12" w:space="0" w:color="auto"/>
              <w:right w:val="single" w:sz="2" w:space="0" w:color="auto"/>
            </w:tcBorders>
            <w:vAlign w:val="center"/>
          </w:tcPr>
          <w:p w14:paraId="339CA27B"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6.4</w:t>
            </w:r>
          </w:p>
        </w:tc>
        <w:tc>
          <w:tcPr>
            <w:tcW w:w="318" w:type="pct"/>
            <w:tcBorders>
              <w:top w:val="single" w:sz="2" w:space="0" w:color="auto"/>
              <w:left w:val="single" w:sz="2" w:space="0" w:color="auto"/>
              <w:bottom w:val="single" w:sz="12" w:space="0" w:color="auto"/>
              <w:right w:val="single" w:sz="2" w:space="0" w:color="auto"/>
            </w:tcBorders>
            <w:vAlign w:val="center"/>
          </w:tcPr>
          <w:p w14:paraId="1B121F4E"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0.0</w:t>
            </w:r>
          </w:p>
        </w:tc>
        <w:tc>
          <w:tcPr>
            <w:tcW w:w="324" w:type="pct"/>
            <w:tcBorders>
              <w:top w:val="single" w:sz="2" w:space="0" w:color="auto"/>
              <w:left w:val="single" w:sz="2" w:space="0" w:color="auto"/>
              <w:bottom w:val="single" w:sz="12" w:space="0" w:color="auto"/>
              <w:right w:val="single" w:sz="2" w:space="0" w:color="auto"/>
            </w:tcBorders>
            <w:vAlign w:val="center"/>
          </w:tcPr>
          <w:p w14:paraId="2147A5EA"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1.3</w:t>
            </w:r>
          </w:p>
        </w:tc>
        <w:tc>
          <w:tcPr>
            <w:tcW w:w="315" w:type="pct"/>
            <w:tcBorders>
              <w:top w:val="single" w:sz="2" w:space="0" w:color="auto"/>
              <w:left w:val="single" w:sz="2" w:space="0" w:color="auto"/>
              <w:bottom w:val="single" w:sz="12" w:space="0" w:color="auto"/>
              <w:right w:val="nil"/>
            </w:tcBorders>
            <w:vAlign w:val="center"/>
          </w:tcPr>
          <w:p w14:paraId="54B4CCC9"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0.0</w:t>
            </w:r>
          </w:p>
        </w:tc>
        <w:tc>
          <w:tcPr>
            <w:tcW w:w="318" w:type="pct"/>
            <w:tcBorders>
              <w:top w:val="single" w:sz="2" w:space="0" w:color="auto"/>
              <w:left w:val="single" w:sz="2" w:space="0" w:color="auto"/>
              <w:bottom w:val="single" w:sz="12" w:space="0" w:color="auto"/>
              <w:right w:val="nil"/>
            </w:tcBorders>
            <w:vAlign w:val="center"/>
          </w:tcPr>
          <w:p w14:paraId="37211F80"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0.0</w:t>
            </w:r>
          </w:p>
        </w:tc>
        <w:tc>
          <w:tcPr>
            <w:tcW w:w="260" w:type="pct"/>
            <w:tcBorders>
              <w:top w:val="single" w:sz="2" w:space="0" w:color="auto"/>
              <w:left w:val="single" w:sz="2" w:space="0" w:color="auto"/>
              <w:bottom w:val="single" w:sz="12" w:space="0" w:color="auto"/>
              <w:right w:val="single" w:sz="2" w:space="0" w:color="auto"/>
            </w:tcBorders>
            <w:vAlign w:val="center"/>
          </w:tcPr>
          <w:p w14:paraId="0CC23B3C"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0.0</w:t>
            </w:r>
          </w:p>
        </w:tc>
        <w:tc>
          <w:tcPr>
            <w:tcW w:w="327" w:type="pct"/>
            <w:tcBorders>
              <w:top w:val="single" w:sz="2" w:space="0" w:color="auto"/>
              <w:left w:val="single" w:sz="2" w:space="0" w:color="auto"/>
              <w:bottom w:val="single" w:sz="12" w:space="0" w:color="auto"/>
              <w:right w:val="single" w:sz="2" w:space="0" w:color="auto"/>
            </w:tcBorders>
            <w:vAlign w:val="center"/>
          </w:tcPr>
          <w:p w14:paraId="12671616"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39.7</w:t>
            </w:r>
          </w:p>
        </w:tc>
        <w:tc>
          <w:tcPr>
            <w:tcW w:w="263" w:type="pct"/>
            <w:tcBorders>
              <w:top w:val="single" w:sz="2" w:space="0" w:color="auto"/>
              <w:left w:val="single" w:sz="2" w:space="0" w:color="auto"/>
              <w:bottom w:val="single" w:sz="12" w:space="0" w:color="auto"/>
              <w:right w:val="single" w:sz="2" w:space="0" w:color="auto"/>
            </w:tcBorders>
            <w:vAlign w:val="center"/>
          </w:tcPr>
          <w:p w14:paraId="17C700B1"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17.9</w:t>
            </w:r>
          </w:p>
        </w:tc>
        <w:tc>
          <w:tcPr>
            <w:tcW w:w="289" w:type="pct"/>
            <w:tcBorders>
              <w:top w:val="single" w:sz="2" w:space="0" w:color="auto"/>
              <w:left w:val="single" w:sz="2" w:space="0" w:color="auto"/>
              <w:bottom w:val="single" w:sz="12" w:space="0" w:color="auto"/>
              <w:right w:val="single" w:sz="2" w:space="0" w:color="auto"/>
            </w:tcBorders>
            <w:vAlign w:val="center"/>
          </w:tcPr>
          <w:p w14:paraId="487250B4"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10.3</w:t>
            </w:r>
          </w:p>
        </w:tc>
        <w:tc>
          <w:tcPr>
            <w:tcW w:w="323" w:type="pct"/>
            <w:tcBorders>
              <w:top w:val="single" w:sz="2" w:space="0" w:color="auto"/>
              <w:left w:val="single" w:sz="2" w:space="0" w:color="auto"/>
              <w:bottom w:val="single" w:sz="12" w:space="0" w:color="auto"/>
              <w:right w:val="single" w:sz="2" w:space="0" w:color="auto"/>
            </w:tcBorders>
            <w:vAlign w:val="center"/>
          </w:tcPr>
          <w:p w14:paraId="648EF164"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12.5</w:t>
            </w:r>
          </w:p>
        </w:tc>
        <w:tc>
          <w:tcPr>
            <w:tcW w:w="317" w:type="pct"/>
            <w:tcBorders>
              <w:top w:val="single" w:sz="2" w:space="0" w:color="auto"/>
              <w:left w:val="single" w:sz="2" w:space="0" w:color="auto"/>
              <w:bottom w:val="single" w:sz="12" w:space="0" w:color="auto"/>
              <w:right w:val="nil"/>
            </w:tcBorders>
            <w:shd w:val="clear" w:color="auto" w:fill="auto"/>
            <w:vAlign w:val="center"/>
          </w:tcPr>
          <w:p w14:paraId="5ACF67A9" w14:textId="77777777" w:rsidR="00436C8C" w:rsidRPr="00C20FCE" w:rsidRDefault="00436C8C" w:rsidP="00D023F1">
            <w:pPr>
              <w:jc w:val="center"/>
              <w:rPr>
                <w:rFonts w:ascii="Arial" w:hAnsi="Arial" w:cs="Arial"/>
                <w:sz w:val="18"/>
                <w:szCs w:val="18"/>
                <w:lang w:val="en-US"/>
              </w:rPr>
            </w:pPr>
            <w:r w:rsidRPr="00C20FCE">
              <w:rPr>
                <w:rFonts w:ascii="Arial" w:hAnsi="Arial" w:cs="Arial"/>
                <w:sz w:val="18"/>
                <w:szCs w:val="18"/>
                <w:lang w:val="en-US"/>
              </w:rPr>
              <w:t>39.9</w:t>
            </w:r>
          </w:p>
        </w:tc>
      </w:tr>
    </w:tbl>
    <w:p w14:paraId="6ADD4656" w14:textId="77777777" w:rsidR="00D023F1" w:rsidRPr="00C20FCE" w:rsidRDefault="00D023F1" w:rsidP="007A100E">
      <w:pPr>
        <w:rPr>
          <w:rFonts w:ascii="Arial" w:hAnsi="Arial" w:cs="Arial"/>
          <w:b/>
          <w:lang w:val="en-US"/>
        </w:rPr>
      </w:pPr>
    </w:p>
    <w:p w14:paraId="45E03532" w14:textId="0D58E760" w:rsidR="007A100E" w:rsidRPr="00C20FCE" w:rsidRDefault="007A100E" w:rsidP="007A100E">
      <w:pPr>
        <w:rPr>
          <w:rFonts w:ascii="Arial" w:hAnsi="Arial" w:cs="Arial"/>
          <w:b/>
          <w:lang w:val="en-US"/>
        </w:rPr>
      </w:pPr>
      <w:r w:rsidRPr="00C20FCE">
        <w:rPr>
          <w:rFonts w:ascii="Arial" w:hAnsi="Arial" w:cs="Arial"/>
          <w:b/>
          <w:lang w:val="en-US"/>
        </w:rPr>
        <w:t>Acute Respiratory Infection (ARI) symptoms</w:t>
      </w:r>
    </w:p>
    <w:p w14:paraId="4565A4FE" w14:textId="77777777" w:rsidR="007A100E" w:rsidRPr="00C20FCE" w:rsidRDefault="007A100E" w:rsidP="007A100E">
      <w:pPr>
        <w:rPr>
          <w:rFonts w:ascii="Arial" w:hAnsi="Arial" w:cs="Arial"/>
          <w:b/>
          <w:lang w:val="en-US"/>
        </w:rPr>
      </w:pPr>
    </w:p>
    <w:p w14:paraId="67777857" w14:textId="7B3565D9" w:rsidR="007A100E" w:rsidRPr="00C20FCE" w:rsidRDefault="00A91652" w:rsidP="007A100E">
      <w:pPr>
        <w:rPr>
          <w:rFonts w:ascii="Arial" w:hAnsi="Arial" w:cs="Arial"/>
          <w:b/>
          <w:sz w:val="20"/>
          <w:lang w:val="en-US"/>
        </w:rPr>
      </w:pPr>
      <w:r w:rsidRPr="00C20FCE">
        <w:rPr>
          <w:rFonts w:ascii="Arial" w:hAnsi="Arial" w:cs="Arial"/>
          <w:b/>
          <w:sz w:val="20"/>
          <w:lang w:val="en-US"/>
        </w:rPr>
        <w:t>Table 6</w:t>
      </w:r>
      <w:r w:rsidR="00C647B3" w:rsidRPr="00C20FCE">
        <w:rPr>
          <w:rFonts w:ascii="Arial" w:hAnsi="Arial" w:cs="Arial"/>
          <w:b/>
          <w:sz w:val="20"/>
          <w:lang w:val="en-US"/>
        </w:rPr>
        <w:t>8</w:t>
      </w:r>
      <w:r w:rsidR="007A100E" w:rsidRPr="00C20FCE">
        <w:rPr>
          <w:rFonts w:ascii="Arial" w:hAnsi="Arial" w:cs="Arial"/>
          <w:b/>
          <w:sz w:val="20"/>
          <w:lang w:val="en-US"/>
        </w:rPr>
        <w:t xml:space="preserve">: </w:t>
      </w:r>
      <w:r w:rsidR="00CC1898" w:rsidRPr="00C20FCE">
        <w:rPr>
          <w:rFonts w:ascii="Arial" w:hAnsi="Arial" w:cs="Arial"/>
          <w:b/>
          <w:sz w:val="20"/>
          <w:lang w:val="en-US"/>
        </w:rPr>
        <w:t>Children with ARI symptoms</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925"/>
        <w:gridCol w:w="1197"/>
        <w:gridCol w:w="1460"/>
        <w:gridCol w:w="4218"/>
      </w:tblGrid>
      <w:tr w:rsidR="007A100E" w:rsidRPr="00C20FCE" w14:paraId="385F27F6" w14:textId="77777777" w:rsidTr="006714C0">
        <w:trPr>
          <w:trHeight w:val="720"/>
        </w:trPr>
        <w:tc>
          <w:tcPr>
            <w:tcW w:w="1817" w:type="pct"/>
            <w:vMerge w:val="restart"/>
            <w:tcBorders>
              <w:top w:val="single" w:sz="12" w:space="0" w:color="auto"/>
              <w:right w:val="single" w:sz="2" w:space="0" w:color="auto"/>
            </w:tcBorders>
            <w:shd w:val="clear" w:color="auto" w:fill="8DB3E2" w:themeFill="text2" w:themeFillTint="66"/>
            <w:vAlign w:val="center"/>
          </w:tcPr>
          <w:p w14:paraId="6D509A2A" w14:textId="77777777" w:rsidR="007A100E" w:rsidRPr="00C20FCE" w:rsidRDefault="007A100E" w:rsidP="006714C0">
            <w:pPr>
              <w:jc w:val="center"/>
              <w:rPr>
                <w:rFonts w:ascii="Arial" w:hAnsi="Arial" w:cs="Arial"/>
                <w:b/>
                <w:sz w:val="20"/>
                <w:szCs w:val="20"/>
                <w:lang w:val="en-US"/>
              </w:rPr>
            </w:pPr>
            <w:r w:rsidRPr="00C20FCE">
              <w:rPr>
                <w:rFonts w:ascii="Arial" w:hAnsi="Arial" w:cs="Arial"/>
                <w:b/>
                <w:sz w:val="20"/>
                <w:szCs w:val="20"/>
                <w:lang w:val="en-US"/>
              </w:rPr>
              <w:t>Survey Area</w:t>
            </w:r>
          </w:p>
        </w:tc>
        <w:tc>
          <w:tcPr>
            <w:tcW w:w="554"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48372110" w14:textId="77777777" w:rsidR="007A100E" w:rsidRPr="00C20FCE" w:rsidRDefault="007A100E" w:rsidP="006714C0">
            <w:pPr>
              <w:jc w:val="center"/>
              <w:rPr>
                <w:rFonts w:ascii="Arial" w:hAnsi="Arial" w:cs="Arial"/>
                <w:b/>
                <w:sz w:val="20"/>
                <w:szCs w:val="20"/>
                <w:lang w:val="en-US"/>
              </w:rPr>
            </w:pPr>
            <w:r w:rsidRPr="00C20FCE">
              <w:rPr>
                <w:rFonts w:ascii="Arial" w:hAnsi="Arial" w:cs="Arial"/>
                <w:b/>
                <w:sz w:val="20"/>
                <w:szCs w:val="20"/>
                <w:lang w:val="en-US"/>
              </w:rPr>
              <w:t>N</w:t>
            </w:r>
          </w:p>
        </w:tc>
        <w:tc>
          <w:tcPr>
            <w:tcW w:w="2629" w:type="pct"/>
            <w:gridSpan w:val="2"/>
            <w:tcBorders>
              <w:top w:val="single" w:sz="12" w:space="0" w:color="auto"/>
              <w:left w:val="single" w:sz="2" w:space="0" w:color="auto"/>
            </w:tcBorders>
            <w:shd w:val="clear" w:color="auto" w:fill="8DB3E2" w:themeFill="text2" w:themeFillTint="66"/>
            <w:vAlign w:val="center"/>
          </w:tcPr>
          <w:p w14:paraId="05FC3A8F" w14:textId="77777777" w:rsidR="007A100E" w:rsidRPr="00C20FCE" w:rsidRDefault="007A100E" w:rsidP="00CC1898">
            <w:pPr>
              <w:jc w:val="center"/>
              <w:rPr>
                <w:rFonts w:ascii="Arial" w:hAnsi="Arial" w:cs="Arial"/>
                <w:sz w:val="20"/>
                <w:szCs w:val="20"/>
                <w:lang w:val="en-US"/>
              </w:rPr>
            </w:pPr>
            <w:r w:rsidRPr="00C20FCE">
              <w:rPr>
                <w:rFonts w:ascii="Arial" w:hAnsi="Arial" w:cs="Arial"/>
                <w:b/>
                <w:sz w:val="20"/>
                <w:szCs w:val="20"/>
                <w:lang w:val="en-US"/>
              </w:rPr>
              <w:t xml:space="preserve">Percentage of children </w:t>
            </w:r>
            <w:r w:rsidR="00CC1898" w:rsidRPr="00C20FCE">
              <w:rPr>
                <w:rFonts w:ascii="Arial" w:hAnsi="Arial" w:cs="Arial"/>
                <w:b/>
                <w:sz w:val="20"/>
                <w:szCs w:val="20"/>
                <w:lang w:val="en-US"/>
              </w:rPr>
              <w:t>with ARI symptoms in the last two weeks</w:t>
            </w:r>
          </w:p>
        </w:tc>
      </w:tr>
      <w:tr w:rsidR="007A100E" w:rsidRPr="00C20FCE" w14:paraId="533D8019" w14:textId="77777777" w:rsidTr="006714C0">
        <w:trPr>
          <w:trHeight w:val="465"/>
        </w:trPr>
        <w:tc>
          <w:tcPr>
            <w:tcW w:w="1817" w:type="pct"/>
            <w:vMerge/>
            <w:tcBorders>
              <w:bottom w:val="single" w:sz="12" w:space="0" w:color="auto"/>
              <w:right w:val="single" w:sz="2" w:space="0" w:color="auto"/>
            </w:tcBorders>
            <w:shd w:val="clear" w:color="auto" w:fill="8DB3E2" w:themeFill="text2" w:themeFillTint="66"/>
            <w:vAlign w:val="center"/>
          </w:tcPr>
          <w:p w14:paraId="358CE20F" w14:textId="77777777" w:rsidR="007A100E" w:rsidRPr="00C20FCE" w:rsidRDefault="007A100E" w:rsidP="006714C0">
            <w:pPr>
              <w:rPr>
                <w:rFonts w:ascii="Arial" w:hAnsi="Arial" w:cs="Arial"/>
                <w:b/>
                <w:sz w:val="20"/>
                <w:szCs w:val="20"/>
                <w:lang w:val="en-US"/>
              </w:rPr>
            </w:pPr>
          </w:p>
        </w:tc>
        <w:tc>
          <w:tcPr>
            <w:tcW w:w="554" w:type="pct"/>
            <w:vMerge/>
            <w:tcBorders>
              <w:left w:val="single" w:sz="2" w:space="0" w:color="auto"/>
              <w:bottom w:val="single" w:sz="12" w:space="0" w:color="auto"/>
              <w:right w:val="single" w:sz="2" w:space="0" w:color="auto"/>
            </w:tcBorders>
            <w:shd w:val="clear" w:color="auto" w:fill="8DB3E2" w:themeFill="text2" w:themeFillTint="66"/>
            <w:vAlign w:val="center"/>
          </w:tcPr>
          <w:p w14:paraId="78C91D2E" w14:textId="77777777" w:rsidR="007A100E" w:rsidRPr="00C20FCE" w:rsidRDefault="007A100E" w:rsidP="006714C0">
            <w:pPr>
              <w:jc w:val="center"/>
              <w:rPr>
                <w:rFonts w:ascii="Arial" w:hAnsi="Arial" w:cs="Arial"/>
                <w:b/>
                <w:sz w:val="20"/>
                <w:szCs w:val="20"/>
                <w:lang w:val="en-US"/>
              </w:rPr>
            </w:pPr>
          </w:p>
        </w:tc>
        <w:tc>
          <w:tcPr>
            <w:tcW w:w="676"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567175B4" w14:textId="77777777" w:rsidR="007A100E" w:rsidRPr="00C20FCE" w:rsidRDefault="007A100E" w:rsidP="006714C0">
            <w:pPr>
              <w:jc w:val="center"/>
              <w:rPr>
                <w:rFonts w:ascii="Arial" w:hAnsi="Arial" w:cs="Arial"/>
                <w:b/>
                <w:sz w:val="20"/>
                <w:szCs w:val="20"/>
                <w:lang w:val="en-US"/>
              </w:rPr>
            </w:pPr>
            <w:r w:rsidRPr="00C20FCE">
              <w:rPr>
                <w:rFonts w:ascii="Arial" w:hAnsi="Arial" w:cs="Arial"/>
                <w:b/>
                <w:sz w:val="20"/>
                <w:szCs w:val="20"/>
                <w:lang w:val="en-US"/>
              </w:rPr>
              <w:t>n</w:t>
            </w:r>
          </w:p>
        </w:tc>
        <w:tc>
          <w:tcPr>
            <w:tcW w:w="1953" w:type="pct"/>
            <w:tcBorders>
              <w:top w:val="single" w:sz="2" w:space="0" w:color="auto"/>
              <w:left w:val="nil"/>
              <w:bottom w:val="single" w:sz="12" w:space="0" w:color="auto"/>
              <w:right w:val="nil"/>
            </w:tcBorders>
            <w:shd w:val="clear" w:color="auto" w:fill="8DB3E2" w:themeFill="text2" w:themeFillTint="66"/>
            <w:vAlign w:val="center"/>
          </w:tcPr>
          <w:p w14:paraId="59BD6E4E" w14:textId="77777777" w:rsidR="007A100E" w:rsidRPr="00C20FCE" w:rsidRDefault="007A100E" w:rsidP="006714C0">
            <w:pPr>
              <w:jc w:val="center"/>
              <w:rPr>
                <w:rFonts w:ascii="Arial" w:hAnsi="Arial" w:cs="Arial"/>
                <w:b/>
                <w:sz w:val="20"/>
                <w:szCs w:val="20"/>
                <w:lang w:val="en-US"/>
              </w:rPr>
            </w:pPr>
            <w:r w:rsidRPr="00C20FCE">
              <w:rPr>
                <w:rFonts w:ascii="Arial" w:hAnsi="Arial" w:cs="Arial"/>
                <w:b/>
                <w:sz w:val="20"/>
                <w:szCs w:val="20"/>
                <w:lang w:val="en-US"/>
              </w:rPr>
              <w:t>% [95% CI]</w:t>
            </w:r>
          </w:p>
        </w:tc>
      </w:tr>
      <w:tr w:rsidR="007A100E" w:rsidRPr="00C20FCE" w14:paraId="5A9C67C2" w14:textId="77777777" w:rsidTr="006714C0">
        <w:tc>
          <w:tcPr>
            <w:tcW w:w="1817" w:type="pct"/>
            <w:tcBorders>
              <w:top w:val="single" w:sz="12" w:space="0" w:color="auto"/>
              <w:bottom w:val="single" w:sz="2" w:space="0" w:color="auto"/>
              <w:right w:val="single" w:sz="2" w:space="0" w:color="auto"/>
            </w:tcBorders>
            <w:vAlign w:val="center"/>
          </w:tcPr>
          <w:p w14:paraId="79683025" w14:textId="0362E65B" w:rsidR="007A100E" w:rsidRPr="00C20FCE" w:rsidRDefault="007A100E" w:rsidP="00202D1D">
            <w:pPr>
              <w:rPr>
                <w:rFonts w:ascii="Arial" w:hAnsi="Arial" w:cs="Arial"/>
                <w:sz w:val="20"/>
                <w:szCs w:val="20"/>
                <w:lang w:val="en-US"/>
              </w:rPr>
            </w:pPr>
            <w:r w:rsidRPr="00C20FCE">
              <w:rPr>
                <w:rFonts w:ascii="Arial" w:hAnsi="Arial" w:cs="Arial"/>
                <w:sz w:val="20"/>
                <w:szCs w:val="20"/>
                <w:lang w:val="en-US"/>
              </w:rPr>
              <w:t>Za’atri</w:t>
            </w:r>
          </w:p>
        </w:tc>
        <w:tc>
          <w:tcPr>
            <w:tcW w:w="554" w:type="pct"/>
            <w:tcBorders>
              <w:top w:val="single" w:sz="12" w:space="0" w:color="auto"/>
              <w:left w:val="single" w:sz="2" w:space="0" w:color="auto"/>
              <w:bottom w:val="single" w:sz="2" w:space="0" w:color="auto"/>
              <w:right w:val="single" w:sz="2" w:space="0" w:color="auto"/>
            </w:tcBorders>
            <w:vAlign w:val="center"/>
          </w:tcPr>
          <w:p w14:paraId="2D0BFF51" w14:textId="77777777" w:rsidR="007A100E" w:rsidRPr="00C20FCE" w:rsidRDefault="00FD0B57" w:rsidP="006714C0">
            <w:pPr>
              <w:jc w:val="center"/>
              <w:rPr>
                <w:rFonts w:ascii="Arial" w:hAnsi="Arial" w:cs="Arial"/>
                <w:sz w:val="20"/>
                <w:szCs w:val="20"/>
                <w:lang w:val="en-US"/>
              </w:rPr>
            </w:pPr>
            <w:r w:rsidRPr="00C20FCE">
              <w:rPr>
                <w:rFonts w:ascii="Arial" w:hAnsi="Arial" w:cs="Arial"/>
                <w:sz w:val="20"/>
                <w:szCs w:val="20"/>
                <w:lang w:val="en-US"/>
              </w:rPr>
              <w:t>420</w:t>
            </w:r>
          </w:p>
        </w:tc>
        <w:tc>
          <w:tcPr>
            <w:tcW w:w="676" w:type="pct"/>
            <w:tcBorders>
              <w:top w:val="single" w:sz="12" w:space="0" w:color="auto"/>
              <w:left w:val="single" w:sz="2" w:space="0" w:color="auto"/>
              <w:bottom w:val="single" w:sz="2" w:space="0" w:color="auto"/>
              <w:right w:val="nil"/>
            </w:tcBorders>
            <w:vAlign w:val="center"/>
          </w:tcPr>
          <w:p w14:paraId="404E9447" w14:textId="77777777" w:rsidR="007A100E" w:rsidRPr="00C20FCE" w:rsidRDefault="00FD0B57" w:rsidP="006714C0">
            <w:pPr>
              <w:jc w:val="center"/>
              <w:rPr>
                <w:rFonts w:ascii="Arial" w:hAnsi="Arial" w:cs="Arial"/>
                <w:sz w:val="20"/>
                <w:szCs w:val="20"/>
                <w:lang w:val="en-US"/>
              </w:rPr>
            </w:pPr>
            <w:r w:rsidRPr="00C20FCE">
              <w:rPr>
                <w:rFonts w:ascii="Arial" w:hAnsi="Arial" w:cs="Arial"/>
                <w:sz w:val="20"/>
                <w:szCs w:val="20"/>
                <w:lang w:val="en-US"/>
              </w:rPr>
              <w:t>60</w:t>
            </w:r>
          </w:p>
        </w:tc>
        <w:tc>
          <w:tcPr>
            <w:tcW w:w="1953" w:type="pct"/>
            <w:tcBorders>
              <w:top w:val="single" w:sz="12" w:space="0" w:color="auto"/>
              <w:left w:val="nil"/>
              <w:bottom w:val="single" w:sz="2" w:space="0" w:color="auto"/>
              <w:right w:val="nil"/>
            </w:tcBorders>
            <w:vAlign w:val="center"/>
          </w:tcPr>
          <w:p w14:paraId="219B3712" w14:textId="77777777" w:rsidR="007A100E" w:rsidRPr="00C20FCE" w:rsidRDefault="00FD0B57" w:rsidP="006714C0">
            <w:pPr>
              <w:jc w:val="center"/>
              <w:rPr>
                <w:rFonts w:ascii="Arial" w:hAnsi="Arial" w:cs="Arial"/>
                <w:sz w:val="20"/>
                <w:szCs w:val="20"/>
                <w:lang w:val="en-US"/>
              </w:rPr>
            </w:pPr>
            <w:r w:rsidRPr="00C20FCE">
              <w:rPr>
                <w:rFonts w:ascii="Arial" w:hAnsi="Arial" w:cs="Arial"/>
                <w:sz w:val="20"/>
                <w:szCs w:val="20"/>
                <w:lang w:val="en-US"/>
              </w:rPr>
              <w:t>14.3% [9.8-18.8]</w:t>
            </w:r>
          </w:p>
        </w:tc>
      </w:tr>
      <w:tr w:rsidR="007A100E" w:rsidRPr="00C20FCE" w14:paraId="000C3B4B" w14:textId="77777777" w:rsidTr="006714C0">
        <w:tc>
          <w:tcPr>
            <w:tcW w:w="1817" w:type="pct"/>
            <w:tcBorders>
              <w:top w:val="single" w:sz="2" w:space="0" w:color="auto"/>
              <w:bottom w:val="single" w:sz="2" w:space="0" w:color="auto"/>
              <w:right w:val="single" w:sz="2" w:space="0" w:color="auto"/>
            </w:tcBorders>
            <w:vAlign w:val="center"/>
          </w:tcPr>
          <w:p w14:paraId="3D455C7C" w14:textId="77777777" w:rsidR="007A100E" w:rsidRPr="00C20FCE" w:rsidRDefault="007A100E" w:rsidP="006714C0">
            <w:pPr>
              <w:rPr>
                <w:rFonts w:ascii="Arial" w:hAnsi="Arial" w:cs="Arial"/>
                <w:sz w:val="20"/>
                <w:szCs w:val="20"/>
                <w:lang w:val="en-US"/>
              </w:rPr>
            </w:pPr>
            <w:r w:rsidRPr="00C20FCE">
              <w:rPr>
                <w:rFonts w:ascii="Arial" w:hAnsi="Arial" w:cs="Arial"/>
                <w:sz w:val="20"/>
                <w:szCs w:val="20"/>
                <w:lang w:val="en-US"/>
              </w:rPr>
              <w:t>Azraq</w:t>
            </w:r>
          </w:p>
        </w:tc>
        <w:tc>
          <w:tcPr>
            <w:tcW w:w="554" w:type="pct"/>
            <w:tcBorders>
              <w:top w:val="single" w:sz="2" w:space="0" w:color="auto"/>
              <w:left w:val="single" w:sz="2" w:space="0" w:color="auto"/>
              <w:bottom w:val="single" w:sz="2" w:space="0" w:color="auto"/>
              <w:right w:val="single" w:sz="2" w:space="0" w:color="auto"/>
            </w:tcBorders>
            <w:vAlign w:val="center"/>
          </w:tcPr>
          <w:p w14:paraId="28F9E72D" w14:textId="77777777" w:rsidR="007A100E" w:rsidRPr="00C20FCE" w:rsidRDefault="0038752C" w:rsidP="006714C0">
            <w:pPr>
              <w:jc w:val="center"/>
              <w:rPr>
                <w:rFonts w:ascii="Arial" w:hAnsi="Arial" w:cs="Arial"/>
                <w:sz w:val="20"/>
                <w:szCs w:val="20"/>
                <w:lang w:val="en-US"/>
              </w:rPr>
            </w:pPr>
            <w:r w:rsidRPr="00C20FCE">
              <w:rPr>
                <w:rFonts w:ascii="Arial" w:hAnsi="Arial" w:cs="Arial"/>
                <w:sz w:val="20"/>
                <w:szCs w:val="20"/>
                <w:lang w:val="en-US"/>
              </w:rPr>
              <w:t>476</w:t>
            </w:r>
          </w:p>
        </w:tc>
        <w:tc>
          <w:tcPr>
            <w:tcW w:w="676" w:type="pct"/>
            <w:tcBorders>
              <w:top w:val="single" w:sz="2" w:space="0" w:color="auto"/>
              <w:left w:val="single" w:sz="2" w:space="0" w:color="auto"/>
              <w:bottom w:val="single" w:sz="2" w:space="0" w:color="auto"/>
              <w:right w:val="nil"/>
            </w:tcBorders>
            <w:vAlign w:val="center"/>
          </w:tcPr>
          <w:p w14:paraId="162672EE" w14:textId="77777777" w:rsidR="007A100E" w:rsidRPr="00C20FCE" w:rsidRDefault="0038752C" w:rsidP="006714C0">
            <w:pPr>
              <w:jc w:val="center"/>
              <w:rPr>
                <w:rFonts w:ascii="Arial" w:hAnsi="Arial" w:cs="Arial"/>
                <w:sz w:val="20"/>
                <w:szCs w:val="20"/>
                <w:lang w:val="en-US"/>
              </w:rPr>
            </w:pPr>
            <w:r w:rsidRPr="00C20FCE">
              <w:rPr>
                <w:rFonts w:ascii="Arial" w:hAnsi="Arial" w:cs="Arial"/>
                <w:sz w:val="20"/>
                <w:szCs w:val="20"/>
                <w:lang w:val="en-US"/>
              </w:rPr>
              <w:t>`109</w:t>
            </w:r>
          </w:p>
        </w:tc>
        <w:tc>
          <w:tcPr>
            <w:tcW w:w="1953" w:type="pct"/>
            <w:tcBorders>
              <w:top w:val="single" w:sz="2" w:space="0" w:color="auto"/>
              <w:left w:val="nil"/>
              <w:bottom w:val="single" w:sz="2" w:space="0" w:color="auto"/>
              <w:right w:val="nil"/>
            </w:tcBorders>
            <w:vAlign w:val="center"/>
          </w:tcPr>
          <w:p w14:paraId="5C13D62C" w14:textId="77777777" w:rsidR="0038752C" w:rsidRPr="00C20FCE" w:rsidRDefault="0038752C" w:rsidP="0038752C">
            <w:pPr>
              <w:jc w:val="center"/>
              <w:rPr>
                <w:rFonts w:ascii="Arial" w:hAnsi="Arial" w:cs="Arial"/>
                <w:sz w:val="20"/>
                <w:szCs w:val="20"/>
                <w:lang w:val="en-US"/>
              </w:rPr>
            </w:pPr>
            <w:r w:rsidRPr="00C20FCE">
              <w:rPr>
                <w:rFonts w:ascii="Arial" w:hAnsi="Arial" w:cs="Arial"/>
                <w:sz w:val="20"/>
                <w:szCs w:val="20"/>
                <w:lang w:val="en-US"/>
              </w:rPr>
              <w:t>22.9% [17.4-28.4]</w:t>
            </w:r>
          </w:p>
        </w:tc>
      </w:tr>
      <w:tr w:rsidR="007A100E" w:rsidRPr="00C20FCE" w14:paraId="77E747E9" w14:textId="77777777" w:rsidTr="006714C0">
        <w:tc>
          <w:tcPr>
            <w:tcW w:w="1817" w:type="pct"/>
            <w:tcBorders>
              <w:top w:val="single" w:sz="2" w:space="0" w:color="auto"/>
              <w:bottom w:val="single" w:sz="12" w:space="0" w:color="auto"/>
              <w:right w:val="single" w:sz="2" w:space="0" w:color="auto"/>
            </w:tcBorders>
            <w:vAlign w:val="center"/>
          </w:tcPr>
          <w:p w14:paraId="704B4F89" w14:textId="77777777" w:rsidR="007A100E" w:rsidRPr="00C20FCE" w:rsidRDefault="007A100E" w:rsidP="006714C0">
            <w:pPr>
              <w:rPr>
                <w:rFonts w:ascii="Arial" w:hAnsi="Arial" w:cs="Arial"/>
                <w:sz w:val="20"/>
                <w:szCs w:val="20"/>
                <w:lang w:val="en-US"/>
              </w:rPr>
            </w:pPr>
            <w:r w:rsidRPr="00C20FCE">
              <w:rPr>
                <w:rFonts w:ascii="Arial" w:hAnsi="Arial" w:cs="Arial"/>
                <w:sz w:val="20"/>
                <w:szCs w:val="20"/>
                <w:lang w:val="en-US"/>
              </w:rPr>
              <w:t>Host communities</w:t>
            </w:r>
          </w:p>
        </w:tc>
        <w:tc>
          <w:tcPr>
            <w:tcW w:w="554" w:type="pct"/>
            <w:tcBorders>
              <w:top w:val="single" w:sz="2" w:space="0" w:color="auto"/>
              <w:left w:val="single" w:sz="2" w:space="0" w:color="auto"/>
              <w:bottom w:val="single" w:sz="12" w:space="0" w:color="auto"/>
              <w:right w:val="single" w:sz="2" w:space="0" w:color="auto"/>
            </w:tcBorders>
            <w:vAlign w:val="center"/>
          </w:tcPr>
          <w:p w14:paraId="143729D1" w14:textId="77777777" w:rsidR="007A100E" w:rsidRPr="00C20FCE" w:rsidRDefault="001401D0" w:rsidP="006714C0">
            <w:pPr>
              <w:jc w:val="center"/>
              <w:rPr>
                <w:rFonts w:ascii="Arial" w:hAnsi="Arial" w:cs="Arial"/>
                <w:sz w:val="20"/>
                <w:szCs w:val="20"/>
                <w:lang w:val="en-US"/>
              </w:rPr>
            </w:pPr>
            <w:r w:rsidRPr="00C20FCE">
              <w:rPr>
                <w:rFonts w:ascii="Arial" w:hAnsi="Arial" w:cs="Arial"/>
                <w:sz w:val="20"/>
                <w:szCs w:val="20"/>
                <w:lang w:val="en-US"/>
              </w:rPr>
              <w:t>561</w:t>
            </w:r>
          </w:p>
        </w:tc>
        <w:tc>
          <w:tcPr>
            <w:tcW w:w="676" w:type="pct"/>
            <w:tcBorders>
              <w:top w:val="single" w:sz="2" w:space="0" w:color="auto"/>
              <w:left w:val="single" w:sz="2" w:space="0" w:color="auto"/>
              <w:bottom w:val="single" w:sz="12" w:space="0" w:color="auto"/>
              <w:right w:val="nil"/>
            </w:tcBorders>
            <w:vAlign w:val="center"/>
          </w:tcPr>
          <w:p w14:paraId="234BFF89" w14:textId="77777777" w:rsidR="007A100E" w:rsidRPr="00C20FCE" w:rsidRDefault="001401D0" w:rsidP="006714C0">
            <w:pPr>
              <w:jc w:val="center"/>
              <w:rPr>
                <w:rFonts w:ascii="Arial" w:hAnsi="Arial" w:cs="Arial"/>
                <w:sz w:val="20"/>
                <w:szCs w:val="20"/>
                <w:lang w:val="en-US"/>
              </w:rPr>
            </w:pPr>
            <w:r w:rsidRPr="00C20FCE">
              <w:rPr>
                <w:rFonts w:ascii="Arial" w:hAnsi="Arial" w:cs="Arial"/>
                <w:sz w:val="20"/>
                <w:szCs w:val="20"/>
                <w:lang w:val="en-US"/>
              </w:rPr>
              <w:t>97</w:t>
            </w:r>
          </w:p>
        </w:tc>
        <w:tc>
          <w:tcPr>
            <w:tcW w:w="1953" w:type="pct"/>
            <w:tcBorders>
              <w:top w:val="single" w:sz="2" w:space="0" w:color="auto"/>
              <w:left w:val="nil"/>
              <w:bottom w:val="single" w:sz="12" w:space="0" w:color="auto"/>
              <w:right w:val="nil"/>
            </w:tcBorders>
            <w:vAlign w:val="center"/>
          </w:tcPr>
          <w:p w14:paraId="3596DE9F" w14:textId="77777777" w:rsidR="007A100E" w:rsidRPr="00C20FCE" w:rsidRDefault="001401D0" w:rsidP="006714C0">
            <w:pPr>
              <w:jc w:val="center"/>
              <w:rPr>
                <w:rFonts w:ascii="Arial" w:hAnsi="Arial" w:cs="Arial"/>
                <w:sz w:val="20"/>
                <w:szCs w:val="20"/>
                <w:lang w:val="en-US"/>
              </w:rPr>
            </w:pPr>
            <w:r w:rsidRPr="00C20FCE">
              <w:rPr>
                <w:rFonts w:ascii="Arial" w:hAnsi="Arial" w:cs="Arial"/>
                <w:sz w:val="20"/>
                <w:szCs w:val="20"/>
                <w:lang w:val="en-US"/>
              </w:rPr>
              <w:t>17.3% [13.0-21.5]</w:t>
            </w:r>
          </w:p>
        </w:tc>
      </w:tr>
    </w:tbl>
    <w:p w14:paraId="7EBEA0CA" w14:textId="77777777" w:rsidR="006E63F7" w:rsidRPr="00C20FCE" w:rsidRDefault="006E63F7" w:rsidP="006E63F7">
      <w:pPr>
        <w:jc w:val="both"/>
        <w:rPr>
          <w:rFonts w:ascii="Arial" w:hAnsi="Arial" w:cs="Arial"/>
          <w:lang w:val="en-US"/>
        </w:rPr>
      </w:pPr>
    </w:p>
    <w:p w14:paraId="722B5BFE" w14:textId="24C88528" w:rsidR="008D526B" w:rsidRPr="00C20FCE" w:rsidRDefault="00C647B3" w:rsidP="008D526B">
      <w:pPr>
        <w:rPr>
          <w:rFonts w:ascii="Arial" w:hAnsi="Arial" w:cs="Arial"/>
          <w:b/>
          <w:sz w:val="20"/>
          <w:lang w:val="en-US"/>
        </w:rPr>
      </w:pPr>
      <w:r w:rsidRPr="00C20FCE">
        <w:rPr>
          <w:rFonts w:ascii="Arial" w:hAnsi="Arial" w:cs="Arial"/>
          <w:b/>
          <w:sz w:val="20"/>
          <w:lang w:val="en-US"/>
        </w:rPr>
        <w:t>Table 69</w:t>
      </w:r>
      <w:r w:rsidR="008D526B" w:rsidRPr="00C20FCE">
        <w:rPr>
          <w:rFonts w:ascii="Arial" w:hAnsi="Arial" w:cs="Arial"/>
          <w:b/>
          <w:sz w:val="20"/>
          <w:lang w:val="en-US"/>
        </w:rPr>
        <w:t>: Care-seeking for children with ARI</w:t>
      </w:r>
      <w:r w:rsidR="00AD4EBF" w:rsidRPr="00C20FCE">
        <w:rPr>
          <w:rFonts w:ascii="Arial" w:hAnsi="Arial" w:cs="Arial"/>
          <w:b/>
          <w:sz w:val="20"/>
          <w:lang w:val="en-US"/>
        </w:rPr>
        <w:t xml:space="preserve"> </w:t>
      </w:r>
      <w:r w:rsidR="00CC1898" w:rsidRPr="00C20FCE">
        <w:rPr>
          <w:rFonts w:ascii="Arial" w:hAnsi="Arial" w:cs="Arial"/>
          <w:b/>
          <w:sz w:val="20"/>
          <w:lang w:val="en-US"/>
        </w:rPr>
        <w:t>symptoms</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623"/>
        <w:gridCol w:w="543"/>
        <w:gridCol w:w="1238"/>
        <w:gridCol w:w="548"/>
        <w:gridCol w:w="1237"/>
        <w:gridCol w:w="548"/>
        <w:gridCol w:w="1399"/>
        <w:gridCol w:w="439"/>
        <w:gridCol w:w="1101"/>
        <w:gridCol w:w="505"/>
        <w:gridCol w:w="1280"/>
      </w:tblGrid>
      <w:tr w:rsidR="008D526B" w:rsidRPr="00C20FCE" w14:paraId="66E2DC6B" w14:textId="77777777" w:rsidTr="001E7144">
        <w:trPr>
          <w:trHeight w:val="720"/>
        </w:trPr>
        <w:tc>
          <w:tcPr>
            <w:tcW w:w="620" w:type="pct"/>
            <w:vMerge w:val="restart"/>
            <w:tcBorders>
              <w:top w:val="single" w:sz="12" w:space="0" w:color="auto"/>
              <w:right w:val="single" w:sz="2" w:space="0" w:color="auto"/>
            </w:tcBorders>
            <w:shd w:val="clear" w:color="auto" w:fill="8DB3E2" w:themeFill="text2" w:themeFillTint="66"/>
            <w:vAlign w:val="center"/>
          </w:tcPr>
          <w:p w14:paraId="04750DCC" w14:textId="77777777" w:rsidR="008D526B" w:rsidRPr="00C20FCE" w:rsidRDefault="008D526B" w:rsidP="00111B0B">
            <w:pPr>
              <w:jc w:val="center"/>
              <w:rPr>
                <w:rFonts w:ascii="Arial" w:hAnsi="Arial" w:cs="Arial"/>
                <w:b/>
                <w:sz w:val="20"/>
                <w:szCs w:val="20"/>
                <w:lang w:val="en-US"/>
              </w:rPr>
            </w:pPr>
            <w:r w:rsidRPr="00C20FCE">
              <w:rPr>
                <w:rFonts w:ascii="Arial" w:hAnsi="Arial" w:cs="Arial"/>
                <w:b/>
                <w:sz w:val="20"/>
                <w:szCs w:val="20"/>
                <w:lang w:val="en-US"/>
              </w:rPr>
              <w:t>Survey Area</w:t>
            </w:r>
          </w:p>
        </w:tc>
        <w:tc>
          <w:tcPr>
            <w:tcW w:w="291"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199EFB97" w14:textId="77777777" w:rsidR="008D526B" w:rsidRPr="00C20FCE" w:rsidRDefault="008D526B" w:rsidP="00111B0B">
            <w:pPr>
              <w:jc w:val="center"/>
              <w:rPr>
                <w:rFonts w:ascii="Arial" w:hAnsi="Arial" w:cs="Arial"/>
                <w:b/>
                <w:sz w:val="20"/>
                <w:szCs w:val="20"/>
                <w:lang w:val="en-US"/>
              </w:rPr>
            </w:pPr>
            <w:r w:rsidRPr="00C20FCE">
              <w:rPr>
                <w:rFonts w:ascii="Arial" w:hAnsi="Arial" w:cs="Arial"/>
                <w:b/>
                <w:sz w:val="20"/>
                <w:szCs w:val="20"/>
                <w:lang w:val="en-US"/>
              </w:rPr>
              <w:t>N</w:t>
            </w:r>
          </w:p>
        </w:tc>
        <w:tc>
          <w:tcPr>
            <w:tcW w:w="3258" w:type="pct"/>
            <w:gridSpan w:val="8"/>
            <w:tcBorders>
              <w:top w:val="single" w:sz="12" w:space="0" w:color="auto"/>
              <w:left w:val="single" w:sz="2" w:space="0" w:color="auto"/>
            </w:tcBorders>
            <w:shd w:val="clear" w:color="auto" w:fill="8DB3E2" w:themeFill="text2" w:themeFillTint="66"/>
            <w:vAlign w:val="center"/>
          </w:tcPr>
          <w:p w14:paraId="03269757" w14:textId="77777777" w:rsidR="008D526B" w:rsidRPr="00C20FCE" w:rsidRDefault="008D526B" w:rsidP="00CC1898">
            <w:pPr>
              <w:jc w:val="center"/>
              <w:rPr>
                <w:rFonts w:ascii="Arial" w:hAnsi="Arial" w:cs="Arial"/>
                <w:b/>
                <w:sz w:val="20"/>
                <w:szCs w:val="20"/>
                <w:lang w:val="en-US"/>
              </w:rPr>
            </w:pPr>
            <w:r w:rsidRPr="00C20FCE">
              <w:rPr>
                <w:rFonts w:ascii="Arial" w:hAnsi="Arial" w:cs="Arial"/>
                <w:b/>
                <w:sz w:val="20"/>
                <w:szCs w:val="20"/>
                <w:lang w:val="en-US"/>
              </w:rPr>
              <w:t xml:space="preserve">Percentage of children with </w:t>
            </w:r>
            <w:r w:rsidR="00CC1898" w:rsidRPr="00C20FCE">
              <w:rPr>
                <w:rFonts w:ascii="Arial" w:hAnsi="Arial" w:cs="Arial"/>
                <w:b/>
                <w:sz w:val="20"/>
                <w:szCs w:val="20"/>
                <w:lang w:val="en-US"/>
              </w:rPr>
              <w:t xml:space="preserve">ARI </w:t>
            </w:r>
            <w:r w:rsidRPr="00C20FCE">
              <w:rPr>
                <w:rFonts w:ascii="Arial" w:hAnsi="Arial" w:cs="Arial"/>
                <w:b/>
                <w:sz w:val="20"/>
                <w:szCs w:val="20"/>
                <w:lang w:val="en-US"/>
              </w:rPr>
              <w:t xml:space="preserve">symptoms </w:t>
            </w:r>
            <w:r w:rsidR="00CC1898" w:rsidRPr="00C20FCE">
              <w:rPr>
                <w:rFonts w:ascii="Arial" w:hAnsi="Arial" w:cs="Arial"/>
                <w:b/>
                <w:sz w:val="20"/>
                <w:szCs w:val="20"/>
                <w:lang w:val="en-US"/>
              </w:rPr>
              <w:t>i</w:t>
            </w:r>
            <w:r w:rsidRPr="00C20FCE">
              <w:rPr>
                <w:rFonts w:ascii="Arial" w:hAnsi="Arial" w:cs="Arial"/>
                <w:b/>
                <w:sz w:val="20"/>
                <w:szCs w:val="20"/>
                <w:lang w:val="en-US"/>
              </w:rPr>
              <w:t>n the last two weeks from whom advice or treatment was sought, by source of advice or treatment</w:t>
            </w:r>
            <w:r w:rsidR="001E7144" w:rsidRPr="00C20FCE">
              <w:rPr>
                <w:rFonts w:ascii="Arial" w:hAnsi="Arial" w:cs="Arial"/>
                <w:b/>
                <w:sz w:val="20"/>
                <w:szCs w:val="20"/>
                <w:lang w:val="en-US"/>
              </w:rPr>
              <w:t>*</w:t>
            </w:r>
          </w:p>
        </w:tc>
        <w:tc>
          <w:tcPr>
            <w:tcW w:w="831" w:type="pct"/>
            <w:gridSpan w:val="2"/>
            <w:vMerge w:val="restart"/>
            <w:tcBorders>
              <w:top w:val="single" w:sz="12" w:space="0" w:color="auto"/>
              <w:left w:val="single" w:sz="2" w:space="0" w:color="auto"/>
            </w:tcBorders>
            <w:shd w:val="clear" w:color="auto" w:fill="8DB3E2" w:themeFill="text2" w:themeFillTint="66"/>
            <w:vAlign w:val="center"/>
          </w:tcPr>
          <w:p w14:paraId="7A88A304" w14:textId="77777777" w:rsidR="008D526B" w:rsidRPr="00C20FCE" w:rsidRDefault="008D526B" w:rsidP="00111B0B">
            <w:pPr>
              <w:jc w:val="center"/>
              <w:rPr>
                <w:rFonts w:ascii="Arial" w:hAnsi="Arial" w:cs="Arial"/>
                <w:b/>
                <w:sz w:val="20"/>
                <w:szCs w:val="20"/>
                <w:lang w:val="en-US"/>
              </w:rPr>
            </w:pPr>
            <w:r w:rsidRPr="00C20FCE">
              <w:rPr>
                <w:rFonts w:ascii="Arial" w:hAnsi="Arial" w:cs="Arial"/>
                <w:b/>
                <w:sz w:val="20"/>
                <w:szCs w:val="20"/>
                <w:lang w:val="en-US"/>
              </w:rPr>
              <w:t>No advice or treatment sought</w:t>
            </w:r>
          </w:p>
        </w:tc>
      </w:tr>
      <w:tr w:rsidR="008E24A6" w:rsidRPr="00C20FCE" w14:paraId="24FAB8A8" w14:textId="77777777" w:rsidTr="001E7144">
        <w:trPr>
          <w:trHeight w:val="465"/>
        </w:trPr>
        <w:tc>
          <w:tcPr>
            <w:tcW w:w="620" w:type="pct"/>
            <w:vMerge/>
            <w:tcBorders>
              <w:bottom w:val="single" w:sz="12" w:space="0" w:color="auto"/>
              <w:right w:val="single" w:sz="2" w:space="0" w:color="auto"/>
            </w:tcBorders>
            <w:shd w:val="clear" w:color="auto" w:fill="8DB3E2" w:themeFill="text2" w:themeFillTint="66"/>
            <w:vAlign w:val="center"/>
          </w:tcPr>
          <w:p w14:paraId="282EF17B" w14:textId="77777777" w:rsidR="008D526B" w:rsidRPr="00C20FCE" w:rsidRDefault="008D526B" w:rsidP="00111B0B">
            <w:pPr>
              <w:rPr>
                <w:rFonts w:ascii="Arial" w:hAnsi="Arial" w:cs="Arial"/>
                <w:b/>
                <w:sz w:val="20"/>
                <w:szCs w:val="20"/>
                <w:lang w:val="en-US"/>
              </w:rPr>
            </w:pPr>
          </w:p>
        </w:tc>
        <w:tc>
          <w:tcPr>
            <w:tcW w:w="291" w:type="pct"/>
            <w:vMerge/>
            <w:tcBorders>
              <w:left w:val="single" w:sz="2" w:space="0" w:color="auto"/>
              <w:bottom w:val="single" w:sz="12" w:space="0" w:color="auto"/>
              <w:right w:val="single" w:sz="2" w:space="0" w:color="auto"/>
            </w:tcBorders>
            <w:shd w:val="clear" w:color="auto" w:fill="8DB3E2" w:themeFill="text2" w:themeFillTint="66"/>
            <w:vAlign w:val="center"/>
          </w:tcPr>
          <w:p w14:paraId="2BF2B1C9" w14:textId="77777777" w:rsidR="008D526B" w:rsidRPr="00C20FCE" w:rsidRDefault="008D526B" w:rsidP="00111B0B">
            <w:pPr>
              <w:jc w:val="center"/>
              <w:rPr>
                <w:rFonts w:ascii="Arial" w:hAnsi="Arial" w:cs="Arial"/>
                <w:b/>
                <w:sz w:val="20"/>
                <w:szCs w:val="20"/>
                <w:lang w:val="en-US"/>
              </w:rPr>
            </w:pPr>
          </w:p>
        </w:tc>
        <w:tc>
          <w:tcPr>
            <w:tcW w:w="830" w:type="pct"/>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189B250B" w14:textId="77777777" w:rsidR="008D526B" w:rsidRPr="00C20FCE" w:rsidRDefault="008D526B" w:rsidP="00111B0B">
            <w:pPr>
              <w:jc w:val="center"/>
              <w:rPr>
                <w:rFonts w:ascii="Arial" w:hAnsi="Arial" w:cs="Arial"/>
                <w:b/>
                <w:sz w:val="20"/>
                <w:szCs w:val="20"/>
                <w:lang w:val="en-US"/>
              </w:rPr>
            </w:pPr>
            <w:r w:rsidRPr="00C20FCE">
              <w:rPr>
                <w:rFonts w:ascii="Arial" w:hAnsi="Arial" w:cs="Arial"/>
                <w:b/>
                <w:sz w:val="20"/>
                <w:szCs w:val="20"/>
                <w:lang w:val="en-US"/>
              </w:rPr>
              <w:t>Public</w:t>
            </w:r>
          </w:p>
        </w:tc>
        <w:tc>
          <w:tcPr>
            <w:tcW w:w="831" w:type="pct"/>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12E8D33E" w14:textId="77777777" w:rsidR="008D526B" w:rsidRPr="00C20FCE" w:rsidRDefault="008D526B" w:rsidP="00111B0B">
            <w:pPr>
              <w:jc w:val="center"/>
              <w:rPr>
                <w:rFonts w:ascii="Arial" w:hAnsi="Arial" w:cs="Arial"/>
                <w:b/>
                <w:sz w:val="20"/>
                <w:szCs w:val="20"/>
                <w:lang w:val="en-US"/>
              </w:rPr>
            </w:pPr>
            <w:r w:rsidRPr="00C20FCE">
              <w:rPr>
                <w:rFonts w:ascii="Arial" w:hAnsi="Arial" w:cs="Arial"/>
                <w:b/>
                <w:sz w:val="20"/>
                <w:szCs w:val="20"/>
                <w:lang w:val="en-US"/>
              </w:rPr>
              <w:t>Private</w:t>
            </w:r>
          </w:p>
        </w:tc>
        <w:tc>
          <w:tcPr>
            <w:tcW w:w="906" w:type="pct"/>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08FCA680" w14:textId="77777777" w:rsidR="008D526B" w:rsidRPr="00C20FCE" w:rsidRDefault="008D526B" w:rsidP="00111B0B">
            <w:pPr>
              <w:jc w:val="center"/>
              <w:rPr>
                <w:rFonts w:ascii="Arial" w:hAnsi="Arial" w:cs="Arial"/>
                <w:b/>
                <w:sz w:val="20"/>
                <w:szCs w:val="20"/>
                <w:lang w:val="en-US"/>
              </w:rPr>
            </w:pPr>
            <w:r w:rsidRPr="00C20FCE">
              <w:rPr>
                <w:rFonts w:ascii="Arial" w:hAnsi="Arial" w:cs="Arial"/>
                <w:b/>
                <w:sz w:val="20"/>
                <w:szCs w:val="20"/>
                <w:lang w:val="en-US"/>
              </w:rPr>
              <w:t>Charity/NGO clinic</w:t>
            </w:r>
          </w:p>
        </w:tc>
        <w:tc>
          <w:tcPr>
            <w:tcW w:w="691" w:type="pct"/>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5F8C4015" w14:textId="77777777" w:rsidR="008D526B" w:rsidRPr="00C20FCE" w:rsidRDefault="008D526B" w:rsidP="00111B0B">
            <w:pPr>
              <w:jc w:val="center"/>
              <w:rPr>
                <w:rFonts w:ascii="Arial" w:hAnsi="Arial" w:cs="Arial"/>
                <w:b/>
                <w:sz w:val="20"/>
                <w:szCs w:val="20"/>
                <w:lang w:val="en-US"/>
              </w:rPr>
            </w:pPr>
            <w:r w:rsidRPr="00C20FCE">
              <w:rPr>
                <w:rFonts w:ascii="Arial" w:hAnsi="Arial" w:cs="Arial"/>
                <w:b/>
                <w:sz w:val="20"/>
                <w:szCs w:val="20"/>
                <w:lang w:val="en-US"/>
              </w:rPr>
              <w:t>Others</w:t>
            </w:r>
          </w:p>
        </w:tc>
        <w:tc>
          <w:tcPr>
            <w:tcW w:w="831" w:type="pct"/>
            <w:gridSpan w:val="2"/>
            <w:vMerge/>
            <w:tcBorders>
              <w:left w:val="single" w:sz="2" w:space="0" w:color="auto"/>
              <w:bottom w:val="single" w:sz="2" w:space="0" w:color="auto"/>
            </w:tcBorders>
            <w:shd w:val="clear" w:color="auto" w:fill="8DB3E2" w:themeFill="text2" w:themeFillTint="66"/>
            <w:vAlign w:val="center"/>
          </w:tcPr>
          <w:p w14:paraId="22835FB0" w14:textId="77777777" w:rsidR="008D526B" w:rsidRPr="00C20FCE" w:rsidRDefault="008D526B" w:rsidP="00111B0B">
            <w:pPr>
              <w:jc w:val="center"/>
              <w:rPr>
                <w:rFonts w:ascii="Arial" w:hAnsi="Arial" w:cs="Arial"/>
                <w:b/>
                <w:sz w:val="20"/>
                <w:szCs w:val="20"/>
                <w:lang w:val="en-US"/>
              </w:rPr>
            </w:pPr>
          </w:p>
        </w:tc>
      </w:tr>
      <w:tr w:rsidR="008E24A6" w:rsidRPr="00C20FCE" w14:paraId="3CED0346" w14:textId="77777777" w:rsidTr="001E7144">
        <w:trPr>
          <w:trHeight w:val="465"/>
        </w:trPr>
        <w:tc>
          <w:tcPr>
            <w:tcW w:w="620" w:type="pct"/>
            <w:vMerge/>
            <w:tcBorders>
              <w:bottom w:val="single" w:sz="12" w:space="0" w:color="auto"/>
              <w:right w:val="single" w:sz="2" w:space="0" w:color="auto"/>
            </w:tcBorders>
            <w:shd w:val="clear" w:color="auto" w:fill="8DB3E2" w:themeFill="text2" w:themeFillTint="66"/>
            <w:vAlign w:val="center"/>
          </w:tcPr>
          <w:p w14:paraId="418AD714" w14:textId="77777777" w:rsidR="008D526B" w:rsidRPr="00C20FCE" w:rsidRDefault="008D526B" w:rsidP="00111B0B">
            <w:pPr>
              <w:rPr>
                <w:rFonts w:ascii="Arial" w:hAnsi="Arial" w:cs="Arial"/>
                <w:b/>
                <w:sz w:val="20"/>
                <w:szCs w:val="20"/>
                <w:lang w:val="en-US"/>
              </w:rPr>
            </w:pPr>
          </w:p>
        </w:tc>
        <w:tc>
          <w:tcPr>
            <w:tcW w:w="291" w:type="pct"/>
            <w:vMerge/>
            <w:tcBorders>
              <w:left w:val="single" w:sz="2" w:space="0" w:color="auto"/>
              <w:bottom w:val="single" w:sz="12" w:space="0" w:color="auto"/>
              <w:right w:val="single" w:sz="2" w:space="0" w:color="auto"/>
            </w:tcBorders>
            <w:shd w:val="clear" w:color="auto" w:fill="8DB3E2" w:themeFill="text2" w:themeFillTint="66"/>
            <w:vAlign w:val="center"/>
          </w:tcPr>
          <w:p w14:paraId="0669F023" w14:textId="77777777" w:rsidR="008D526B" w:rsidRPr="00C20FCE" w:rsidRDefault="008D526B" w:rsidP="00111B0B">
            <w:pPr>
              <w:jc w:val="center"/>
              <w:rPr>
                <w:rFonts w:ascii="Arial" w:hAnsi="Arial" w:cs="Arial"/>
                <w:b/>
                <w:sz w:val="20"/>
                <w:szCs w:val="20"/>
                <w:lang w:val="en-US"/>
              </w:rPr>
            </w:pPr>
          </w:p>
        </w:tc>
        <w:tc>
          <w:tcPr>
            <w:tcW w:w="254"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292E2856" w14:textId="77777777" w:rsidR="008D526B" w:rsidRPr="00C20FCE" w:rsidRDefault="008D526B" w:rsidP="00111B0B">
            <w:pPr>
              <w:jc w:val="center"/>
              <w:rPr>
                <w:rFonts w:ascii="Arial" w:hAnsi="Arial" w:cs="Arial"/>
                <w:b/>
                <w:sz w:val="20"/>
                <w:szCs w:val="20"/>
                <w:lang w:val="en-US"/>
              </w:rPr>
            </w:pPr>
            <w:r w:rsidRPr="00C20FCE">
              <w:rPr>
                <w:rFonts w:ascii="Arial" w:hAnsi="Arial" w:cs="Arial"/>
                <w:b/>
                <w:sz w:val="20"/>
                <w:szCs w:val="20"/>
                <w:lang w:val="en-US"/>
              </w:rPr>
              <w:t>n</w:t>
            </w:r>
          </w:p>
        </w:tc>
        <w:tc>
          <w:tcPr>
            <w:tcW w:w="576"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6ACE38DE" w14:textId="77777777" w:rsidR="008D526B" w:rsidRPr="00C20FCE" w:rsidRDefault="008D526B" w:rsidP="00111B0B">
            <w:pPr>
              <w:jc w:val="center"/>
              <w:rPr>
                <w:rFonts w:ascii="Arial" w:hAnsi="Arial" w:cs="Arial"/>
                <w:b/>
                <w:sz w:val="20"/>
                <w:szCs w:val="20"/>
                <w:lang w:val="en-US"/>
              </w:rPr>
            </w:pPr>
            <w:r w:rsidRPr="00C20FCE">
              <w:rPr>
                <w:rFonts w:ascii="Arial" w:hAnsi="Arial" w:cs="Arial"/>
                <w:b/>
                <w:sz w:val="20"/>
                <w:szCs w:val="20"/>
                <w:lang w:val="en-US"/>
              </w:rPr>
              <w:t>%</w:t>
            </w:r>
          </w:p>
          <w:p w14:paraId="04687D63" w14:textId="77777777" w:rsidR="008D526B" w:rsidRPr="00C20FCE" w:rsidRDefault="008D526B" w:rsidP="00111B0B">
            <w:pPr>
              <w:jc w:val="center"/>
              <w:rPr>
                <w:rFonts w:ascii="Arial" w:hAnsi="Arial" w:cs="Arial"/>
                <w:b/>
                <w:sz w:val="20"/>
                <w:szCs w:val="20"/>
                <w:lang w:val="en-US"/>
              </w:rPr>
            </w:pPr>
            <w:r w:rsidRPr="00C20FCE">
              <w:rPr>
                <w:rFonts w:ascii="Arial" w:hAnsi="Arial" w:cs="Arial"/>
                <w:b/>
                <w:sz w:val="20"/>
                <w:szCs w:val="20"/>
                <w:lang w:val="en-US"/>
              </w:rPr>
              <w:t>[95% CI]</w:t>
            </w:r>
          </w:p>
        </w:tc>
        <w:tc>
          <w:tcPr>
            <w:tcW w:w="256"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379EDF43" w14:textId="77777777" w:rsidR="008D526B" w:rsidRPr="00C20FCE" w:rsidRDefault="008D526B" w:rsidP="00111B0B">
            <w:pPr>
              <w:jc w:val="center"/>
              <w:rPr>
                <w:rFonts w:ascii="Arial" w:hAnsi="Arial" w:cs="Arial"/>
                <w:b/>
                <w:sz w:val="20"/>
                <w:szCs w:val="20"/>
                <w:lang w:val="en-US"/>
              </w:rPr>
            </w:pPr>
            <w:r w:rsidRPr="00C20FCE">
              <w:rPr>
                <w:rFonts w:ascii="Arial" w:hAnsi="Arial" w:cs="Arial"/>
                <w:b/>
                <w:sz w:val="20"/>
                <w:szCs w:val="20"/>
                <w:lang w:val="en-US"/>
              </w:rPr>
              <w:t>n</w:t>
            </w:r>
          </w:p>
        </w:tc>
        <w:tc>
          <w:tcPr>
            <w:tcW w:w="575"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64E7CBD4" w14:textId="77777777" w:rsidR="008D526B" w:rsidRPr="00C20FCE" w:rsidRDefault="008D526B" w:rsidP="00111B0B">
            <w:pPr>
              <w:jc w:val="center"/>
              <w:rPr>
                <w:rFonts w:ascii="Arial" w:hAnsi="Arial" w:cs="Arial"/>
                <w:b/>
                <w:sz w:val="20"/>
                <w:szCs w:val="20"/>
                <w:lang w:val="en-US"/>
              </w:rPr>
            </w:pPr>
            <w:r w:rsidRPr="00C20FCE">
              <w:rPr>
                <w:rFonts w:ascii="Arial" w:hAnsi="Arial" w:cs="Arial"/>
                <w:b/>
                <w:sz w:val="20"/>
                <w:szCs w:val="20"/>
                <w:lang w:val="en-US"/>
              </w:rPr>
              <w:t>%</w:t>
            </w:r>
          </w:p>
          <w:p w14:paraId="2B837097" w14:textId="77777777" w:rsidR="008D526B" w:rsidRPr="00C20FCE" w:rsidRDefault="008D526B" w:rsidP="00111B0B">
            <w:pPr>
              <w:jc w:val="center"/>
              <w:rPr>
                <w:rFonts w:ascii="Arial" w:hAnsi="Arial" w:cs="Arial"/>
                <w:b/>
                <w:sz w:val="20"/>
                <w:szCs w:val="20"/>
                <w:lang w:val="en-US"/>
              </w:rPr>
            </w:pPr>
            <w:r w:rsidRPr="00C20FCE">
              <w:rPr>
                <w:rFonts w:ascii="Arial" w:hAnsi="Arial" w:cs="Arial"/>
                <w:b/>
                <w:sz w:val="20"/>
                <w:szCs w:val="20"/>
                <w:lang w:val="en-US"/>
              </w:rPr>
              <w:t>[95% CI]</w:t>
            </w:r>
          </w:p>
        </w:tc>
        <w:tc>
          <w:tcPr>
            <w:tcW w:w="256"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6C830BE6" w14:textId="77777777" w:rsidR="008D526B" w:rsidRPr="00C20FCE" w:rsidRDefault="008D526B" w:rsidP="00111B0B">
            <w:pPr>
              <w:jc w:val="center"/>
              <w:rPr>
                <w:rFonts w:ascii="Arial" w:hAnsi="Arial" w:cs="Arial"/>
                <w:b/>
                <w:sz w:val="20"/>
                <w:szCs w:val="20"/>
                <w:lang w:val="en-US"/>
              </w:rPr>
            </w:pPr>
            <w:r w:rsidRPr="00C20FCE">
              <w:rPr>
                <w:rFonts w:ascii="Arial" w:hAnsi="Arial" w:cs="Arial"/>
                <w:b/>
                <w:sz w:val="20"/>
                <w:szCs w:val="20"/>
                <w:lang w:val="en-US"/>
              </w:rPr>
              <w:t>n</w:t>
            </w:r>
          </w:p>
        </w:tc>
        <w:tc>
          <w:tcPr>
            <w:tcW w:w="650"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7A6C557C" w14:textId="77777777" w:rsidR="008D526B" w:rsidRPr="00C20FCE" w:rsidRDefault="008D526B" w:rsidP="00111B0B">
            <w:pPr>
              <w:jc w:val="center"/>
              <w:rPr>
                <w:rFonts w:ascii="Arial" w:hAnsi="Arial" w:cs="Arial"/>
                <w:b/>
                <w:sz w:val="20"/>
                <w:szCs w:val="20"/>
                <w:lang w:val="en-US"/>
              </w:rPr>
            </w:pPr>
            <w:r w:rsidRPr="00C20FCE">
              <w:rPr>
                <w:rFonts w:ascii="Arial" w:hAnsi="Arial" w:cs="Arial"/>
                <w:b/>
                <w:sz w:val="20"/>
                <w:szCs w:val="20"/>
                <w:lang w:val="en-US"/>
              </w:rPr>
              <w:t>%</w:t>
            </w:r>
          </w:p>
          <w:p w14:paraId="29187BA5" w14:textId="77777777" w:rsidR="008D526B" w:rsidRPr="00C20FCE" w:rsidRDefault="008D526B" w:rsidP="00111B0B">
            <w:pPr>
              <w:jc w:val="center"/>
              <w:rPr>
                <w:rFonts w:ascii="Arial" w:hAnsi="Arial" w:cs="Arial"/>
                <w:b/>
                <w:sz w:val="20"/>
                <w:szCs w:val="20"/>
                <w:lang w:val="en-US"/>
              </w:rPr>
            </w:pPr>
            <w:r w:rsidRPr="00C20FCE">
              <w:rPr>
                <w:rFonts w:ascii="Arial" w:hAnsi="Arial" w:cs="Arial"/>
                <w:b/>
                <w:sz w:val="20"/>
                <w:szCs w:val="20"/>
                <w:lang w:val="en-US"/>
              </w:rPr>
              <w:t>[95% CI]</w:t>
            </w:r>
          </w:p>
        </w:tc>
        <w:tc>
          <w:tcPr>
            <w:tcW w:w="179"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2B4C3DB0" w14:textId="77777777" w:rsidR="008D526B" w:rsidRPr="00C20FCE" w:rsidRDefault="008D526B" w:rsidP="00111B0B">
            <w:pPr>
              <w:jc w:val="center"/>
              <w:rPr>
                <w:rFonts w:ascii="Arial" w:hAnsi="Arial" w:cs="Arial"/>
                <w:b/>
                <w:sz w:val="20"/>
                <w:szCs w:val="20"/>
                <w:lang w:val="en-US"/>
              </w:rPr>
            </w:pPr>
            <w:r w:rsidRPr="00C20FCE">
              <w:rPr>
                <w:rFonts w:ascii="Arial" w:hAnsi="Arial" w:cs="Arial"/>
                <w:b/>
                <w:sz w:val="20"/>
                <w:szCs w:val="20"/>
                <w:lang w:val="en-US"/>
              </w:rPr>
              <w:t>n</w:t>
            </w:r>
          </w:p>
        </w:tc>
        <w:tc>
          <w:tcPr>
            <w:tcW w:w="512"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26E74D20" w14:textId="77777777" w:rsidR="008D526B" w:rsidRPr="00C20FCE" w:rsidRDefault="008D526B" w:rsidP="00111B0B">
            <w:pPr>
              <w:jc w:val="center"/>
              <w:rPr>
                <w:rFonts w:ascii="Arial" w:hAnsi="Arial" w:cs="Arial"/>
                <w:b/>
                <w:sz w:val="20"/>
                <w:szCs w:val="20"/>
                <w:lang w:val="en-US"/>
              </w:rPr>
            </w:pPr>
            <w:r w:rsidRPr="00C20FCE">
              <w:rPr>
                <w:rFonts w:ascii="Arial" w:hAnsi="Arial" w:cs="Arial"/>
                <w:b/>
                <w:sz w:val="20"/>
                <w:szCs w:val="20"/>
                <w:lang w:val="en-US"/>
              </w:rPr>
              <w:t>%</w:t>
            </w:r>
          </w:p>
          <w:p w14:paraId="12868358" w14:textId="77777777" w:rsidR="008D526B" w:rsidRPr="00C20FCE" w:rsidRDefault="008D526B" w:rsidP="00111B0B">
            <w:pPr>
              <w:jc w:val="center"/>
              <w:rPr>
                <w:rFonts w:ascii="Arial" w:hAnsi="Arial" w:cs="Arial"/>
                <w:b/>
                <w:sz w:val="20"/>
                <w:szCs w:val="20"/>
                <w:lang w:val="en-US"/>
              </w:rPr>
            </w:pPr>
            <w:r w:rsidRPr="00C20FCE">
              <w:rPr>
                <w:rFonts w:ascii="Arial" w:hAnsi="Arial" w:cs="Arial"/>
                <w:b/>
                <w:sz w:val="20"/>
                <w:szCs w:val="20"/>
                <w:lang w:val="en-US"/>
              </w:rPr>
              <w:t>[95% CI]</w:t>
            </w:r>
          </w:p>
        </w:tc>
        <w:tc>
          <w:tcPr>
            <w:tcW w:w="236"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4D697BB8" w14:textId="77777777" w:rsidR="008D526B" w:rsidRPr="00C20FCE" w:rsidRDefault="008D526B" w:rsidP="00111B0B">
            <w:pPr>
              <w:jc w:val="center"/>
              <w:rPr>
                <w:rFonts w:ascii="Arial" w:hAnsi="Arial" w:cs="Arial"/>
                <w:b/>
                <w:sz w:val="20"/>
                <w:szCs w:val="20"/>
                <w:lang w:val="en-US"/>
              </w:rPr>
            </w:pPr>
            <w:r w:rsidRPr="00C20FCE">
              <w:rPr>
                <w:rFonts w:ascii="Arial" w:hAnsi="Arial" w:cs="Arial"/>
                <w:b/>
                <w:sz w:val="20"/>
                <w:szCs w:val="20"/>
                <w:lang w:val="en-US"/>
              </w:rPr>
              <w:t>n</w:t>
            </w:r>
          </w:p>
        </w:tc>
        <w:tc>
          <w:tcPr>
            <w:tcW w:w="595" w:type="pct"/>
            <w:tcBorders>
              <w:top w:val="single" w:sz="2" w:space="0" w:color="auto"/>
              <w:left w:val="nil"/>
              <w:bottom w:val="single" w:sz="12" w:space="0" w:color="auto"/>
              <w:right w:val="nil"/>
            </w:tcBorders>
            <w:shd w:val="clear" w:color="auto" w:fill="8DB3E2" w:themeFill="text2" w:themeFillTint="66"/>
            <w:vAlign w:val="center"/>
          </w:tcPr>
          <w:p w14:paraId="62BC16E3" w14:textId="77777777" w:rsidR="008D526B" w:rsidRPr="00C20FCE" w:rsidRDefault="008D526B" w:rsidP="00111B0B">
            <w:pPr>
              <w:jc w:val="center"/>
              <w:rPr>
                <w:rFonts w:ascii="Arial" w:hAnsi="Arial" w:cs="Arial"/>
                <w:b/>
                <w:sz w:val="20"/>
                <w:szCs w:val="20"/>
                <w:lang w:val="en-US"/>
              </w:rPr>
            </w:pPr>
            <w:r w:rsidRPr="00C20FCE">
              <w:rPr>
                <w:rFonts w:ascii="Arial" w:hAnsi="Arial" w:cs="Arial"/>
                <w:b/>
                <w:sz w:val="20"/>
                <w:szCs w:val="20"/>
                <w:lang w:val="en-US"/>
              </w:rPr>
              <w:t>%</w:t>
            </w:r>
          </w:p>
          <w:p w14:paraId="64C6E285" w14:textId="77777777" w:rsidR="008D526B" w:rsidRPr="00C20FCE" w:rsidRDefault="008D526B" w:rsidP="00111B0B">
            <w:pPr>
              <w:jc w:val="center"/>
              <w:rPr>
                <w:rFonts w:ascii="Arial" w:hAnsi="Arial" w:cs="Arial"/>
                <w:b/>
                <w:sz w:val="20"/>
                <w:szCs w:val="20"/>
                <w:lang w:val="en-US"/>
              </w:rPr>
            </w:pPr>
            <w:r w:rsidRPr="00C20FCE">
              <w:rPr>
                <w:rFonts w:ascii="Arial" w:hAnsi="Arial" w:cs="Arial"/>
                <w:b/>
                <w:sz w:val="20"/>
                <w:szCs w:val="20"/>
                <w:lang w:val="en-US"/>
              </w:rPr>
              <w:t>[95% CI]</w:t>
            </w:r>
          </w:p>
        </w:tc>
      </w:tr>
      <w:tr w:rsidR="008E24A6" w:rsidRPr="00C20FCE" w14:paraId="1000BB69" w14:textId="77777777" w:rsidTr="001E7144">
        <w:tc>
          <w:tcPr>
            <w:tcW w:w="620" w:type="pct"/>
            <w:tcBorders>
              <w:top w:val="single" w:sz="12" w:space="0" w:color="auto"/>
              <w:bottom w:val="single" w:sz="2" w:space="0" w:color="auto"/>
              <w:right w:val="single" w:sz="2" w:space="0" w:color="auto"/>
            </w:tcBorders>
            <w:vAlign w:val="center"/>
          </w:tcPr>
          <w:p w14:paraId="6BA3710A" w14:textId="042BF625" w:rsidR="008D526B" w:rsidRPr="00C20FCE" w:rsidRDefault="008D526B" w:rsidP="00202D1D">
            <w:pPr>
              <w:rPr>
                <w:rFonts w:ascii="Arial" w:hAnsi="Arial" w:cs="Arial"/>
                <w:sz w:val="20"/>
                <w:szCs w:val="20"/>
                <w:lang w:val="en-US"/>
              </w:rPr>
            </w:pPr>
            <w:r w:rsidRPr="00C20FCE">
              <w:rPr>
                <w:rFonts w:ascii="Arial" w:hAnsi="Arial" w:cs="Arial"/>
                <w:sz w:val="20"/>
                <w:szCs w:val="20"/>
                <w:lang w:val="en-US"/>
              </w:rPr>
              <w:t>Za’atri</w:t>
            </w:r>
          </w:p>
        </w:tc>
        <w:tc>
          <w:tcPr>
            <w:tcW w:w="291" w:type="pct"/>
            <w:tcBorders>
              <w:top w:val="single" w:sz="12" w:space="0" w:color="auto"/>
              <w:left w:val="single" w:sz="2" w:space="0" w:color="auto"/>
              <w:bottom w:val="single" w:sz="2" w:space="0" w:color="auto"/>
              <w:right w:val="single" w:sz="2" w:space="0" w:color="auto"/>
            </w:tcBorders>
            <w:vAlign w:val="center"/>
          </w:tcPr>
          <w:p w14:paraId="783479F3" w14:textId="77777777" w:rsidR="008D526B" w:rsidRPr="00C20FCE" w:rsidRDefault="00AD4EBF" w:rsidP="00111B0B">
            <w:pPr>
              <w:jc w:val="center"/>
              <w:rPr>
                <w:rFonts w:ascii="Arial" w:hAnsi="Arial" w:cs="Arial"/>
                <w:sz w:val="20"/>
                <w:szCs w:val="20"/>
                <w:lang w:val="en-US"/>
              </w:rPr>
            </w:pPr>
            <w:r w:rsidRPr="00C20FCE">
              <w:rPr>
                <w:rFonts w:ascii="Arial" w:hAnsi="Arial" w:cs="Arial"/>
                <w:sz w:val="20"/>
                <w:szCs w:val="20"/>
                <w:lang w:val="en-US"/>
              </w:rPr>
              <w:t>60</w:t>
            </w:r>
          </w:p>
        </w:tc>
        <w:tc>
          <w:tcPr>
            <w:tcW w:w="254" w:type="pct"/>
            <w:tcBorders>
              <w:top w:val="single" w:sz="12" w:space="0" w:color="auto"/>
              <w:left w:val="single" w:sz="2" w:space="0" w:color="auto"/>
              <w:bottom w:val="single" w:sz="2" w:space="0" w:color="auto"/>
              <w:right w:val="nil"/>
            </w:tcBorders>
            <w:vAlign w:val="center"/>
          </w:tcPr>
          <w:p w14:paraId="10376015" w14:textId="77777777" w:rsidR="008D526B" w:rsidRPr="00C20FCE" w:rsidRDefault="00B5430D" w:rsidP="00111B0B">
            <w:pPr>
              <w:jc w:val="center"/>
              <w:rPr>
                <w:rFonts w:ascii="Arial" w:hAnsi="Arial" w:cs="Arial"/>
                <w:sz w:val="20"/>
                <w:szCs w:val="20"/>
                <w:lang w:val="en-US"/>
              </w:rPr>
            </w:pPr>
            <w:r w:rsidRPr="00C20FCE">
              <w:rPr>
                <w:rFonts w:ascii="Arial" w:hAnsi="Arial" w:cs="Arial"/>
                <w:sz w:val="20"/>
                <w:szCs w:val="20"/>
                <w:lang w:val="en-US"/>
              </w:rPr>
              <w:t>3</w:t>
            </w:r>
          </w:p>
        </w:tc>
        <w:tc>
          <w:tcPr>
            <w:tcW w:w="576" w:type="pct"/>
            <w:tcBorders>
              <w:top w:val="single" w:sz="12" w:space="0" w:color="auto"/>
              <w:left w:val="nil"/>
              <w:bottom w:val="single" w:sz="2" w:space="0" w:color="auto"/>
              <w:right w:val="single" w:sz="2" w:space="0" w:color="auto"/>
            </w:tcBorders>
            <w:vAlign w:val="center"/>
          </w:tcPr>
          <w:p w14:paraId="376DC266" w14:textId="77777777" w:rsidR="008D526B" w:rsidRPr="00C20FCE" w:rsidRDefault="00B5430D" w:rsidP="00111B0B">
            <w:pPr>
              <w:jc w:val="center"/>
              <w:rPr>
                <w:rFonts w:ascii="Arial" w:hAnsi="Arial" w:cs="Arial"/>
                <w:sz w:val="20"/>
                <w:szCs w:val="20"/>
                <w:lang w:val="en-US"/>
              </w:rPr>
            </w:pPr>
            <w:r w:rsidRPr="00C20FCE">
              <w:rPr>
                <w:rFonts w:ascii="Arial" w:hAnsi="Arial" w:cs="Arial"/>
                <w:sz w:val="20"/>
                <w:szCs w:val="20"/>
                <w:lang w:val="en-US"/>
              </w:rPr>
              <w:t>7.7%</w:t>
            </w:r>
          </w:p>
          <w:p w14:paraId="08C78273" w14:textId="77777777" w:rsidR="00B5430D" w:rsidRPr="00C20FCE" w:rsidRDefault="00B5430D" w:rsidP="00111B0B">
            <w:pPr>
              <w:jc w:val="center"/>
              <w:rPr>
                <w:rFonts w:ascii="Arial" w:hAnsi="Arial" w:cs="Arial"/>
                <w:sz w:val="20"/>
                <w:szCs w:val="20"/>
                <w:lang w:val="en-US"/>
              </w:rPr>
            </w:pPr>
            <w:r w:rsidRPr="00C20FCE">
              <w:rPr>
                <w:rFonts w:ascii="Arial" w:hAnsi="Arial" w:cs="Arial"/>
                <w:sz w:val="20"/>
                <w:szCs w:val="20"/>
                <w:lang w:val="en-US"/>
              </w:rPr>
              <w:t>[0.0-22.7]</w:t>
            </w:r>
          </w:p>
        </w:tc>
        <w:tc>
          <w:tcPr>
            <w:tcW w:w="256" w:type="pct"/>
            <w:tcBorders>
              <w:top w:val="single" w:sz="12" w:space="0" w:color="auto"/>
              <w:left w:val="single" w:sz="2" w:space="0" w:color="auto"/>
              <w:bottom w:val="single" w:sz="2" w:space="0" w:color="auto"/>
              <w:right w:val="nil"/>
            </w:tcBorders>
            <w:vAlign w:val="center"/>
          </w:tcPr>
          <w:p w14:paraId="68E41C83" w14:textId="77777777" w:rsidR="008D526B" w:rsidRPr="00C20FCE" w:rsidRDefault="00B5430D" w:rsidP="00111B0B">
            <w:pPr>
              <w:jc w:val="center"/>
              <w:rPr>
                <w:rFonts w:ascii="Arial" w:hAnsi="Arial" w:cs="Arial"/>
                <w:sz w:val="20"/>
                <w:szCs w:val="20"/>
                <w:lang w:val="en-US"/>
              </w:rPr>
            </w:pPr>
            <w:r w:rsidRPr="00C20FCE">
              <w:rPr>
                <w:rFonts w:ascii="Arial" w:hAnsi="Arial" w:cs="Arial"/>
                <w:sz w:val="20"/>
                <w:szCs w:val="20"/>
                <w:lang w:val="en-US"/>
              </w:rPr>
              <w:t>1</w:t>
            </w:r>
          </w:p>
        </w:tc>
        <w:tc>
          <w:tcPr>
            <w:tcW w:w="575" w:type="pct"/>
            <w:tcBorders>
              <w:top w:val="single" w:sz="12" w:space="0" w:color="auto"/>
              <w:left w:val="nil"/>
              <w:bottom w:val="single" w:sz="2" w:space="0" w:color="auto"/>
              <w:right w:val="single" w:sz="2" w:space="0" w:color="auto"/>
            </w:tcBorders>
            <w:vAlign w:val="center"/>
          </w:tcPr>
          <w:p w14:paraId="1226CA46" w14:textId="77777777" w:rsidR="008D526B" w:rsidRPr="00C20FCE" w:rsidRDefault="00B5430D" w:rsidP="00111B0B">
            <w:pPr>
              <w:jc w:val="center"/>
              <w:rPr>
                <w:rFonts w:ascii="Arial" w:hAnsi="Arial" w:cs="Arial"/>
                <w:sz w:val="20"/>
                <w:szCs w:val="20"/>
                <w:lang w:val="en-US"/>
              </w:rPr>
            </w:pPr>
            <w:r w:rsidRPr="00C20FCE">
              <w:rPr>
                <w:rFonts w:ascii="Arial" w:hAnsi="Arial" w:cs="Arial"/>
                <w:sz w:val="20"/>
                <w:szCs w:val="20"/>
                <w:lang w:val="en-US"/>
              </w:rPr>
              <w:t>2.6%</w:t>
            </w:r>
          </w:p>
          <w:p w14:paraId="752A9C7E" w14:textId="77777777" w:rsidR="00B5430D" w:rsidRPr="00C20FCE" w:rsidRDefault="00B5430D" w:rsidP="00111B0B">
            <w:pPr>
              <w:jc w:val="center"/>
              <w:rPr>
                <w:rFonts w:ascii="Arial" w:hAnsi="Arial" w:cs="Arial"/>
                <w:sz w:val="20"/>
                <w:szCs w:val="20"/>
                <w:lang w:val="en-US"/>
              </w:rPr>
            </w:pPr>
            <w:r w:rsidRPr="00C20FCE">
              <w:rPr>
                <w:rFonts w:ascii="Arial" w:hAnsi="Arial" w:cs="Arial"/>
                <w:sz w:val="20"/>
                <w:szCs w:val="20"/>
                <w:lang w:val="en-US"/>
              </w:rPr>
              <w:t>[0.0-8.0]</w:t>
            </w:r>
          </w:p>
        </w:tc>
        <w:tc>
          <w:tcPr>
            <w:tcW w:w="256" w:type="pct"/>
            <w:tcBorders>
              <w:top w:val="single" w:sz="12" w:space="0" w:color="auto"/>
              <w:left w:val="single" w:sz="2" w:space="0" w:color="auto"/>
              <w:bottom w:val="single" w:sz="2" w:space="0" w:color="auto"/>
              <w:right w:val="nil"/>
            </w:tcBorders>
            <w:vAlign w:val="center"/>
          </w:tcPr>
          <w:p w14:paraId="7EC28F65" w14:textId="77777777" w:rsidR="008D526B" w:rsidRPr="00C20FCE" w:rsidRDefault="00B5430D" w:rsidP="00111B0B">
            <w:pPr>
              <w:jc w:val="center"/>
              <w:rPr>
                <w:rFonts w:ascii="Arial" w:hAnsi="Arial" w:cs="Arial"/>
                <w:sz w:val="20"/>
                <w:szCs w:val="20"/>
                <w:lang w:val="en-US"/>
              </w:rPr>
            </w:pPr>
            <w:r w:rsidRPr="00C20FCE">
              <w:rPr>
                <w:rFonts w:ascii="Arial" w:hAnsi="Arial" w:cs="Arial"/>
                <w:sz w:val="20"/>
                <w:szCs w:val="20"/>
                <w:lang w:val="en-US"/>
              </w:rPr>
              <w:t>36</w:t>
            </w:r>
          </w:p>
        </w:tc>
        <w:tc>
          <w:tcPr>
            <w:tcW w:w="650" w:type="pct"/>
            <w:tcBorders>
              <w:top w:val="single" w:sz="12" w:space="0" w:color="auto"/>
              <w:left w:val="nil"/>
              <w:bottom w:val="single" w:sz="2" w:space="0" w:color="auto"/>
              <w:right w:val="single" w:sz="2" w:space="0" w:color="auto"/>
            </w:tcBorders>
            <w:vAlign w:val="center"/>
          </w:tcPr>
          <w:p w14:paraId="09041F30" w14:textId="77777777" w:rsidR="008D526B" w:rsidRPr="00C20FCE" w:rsidRDefault="00B5430D" w:rsidP="00111B0B">
            <w:pPr>
              <w:jc w:val="center"/>
              <w:rPr>
                <w:rFonts w:ascii="Arial" w:hAnsi="Arial" w:cs="Arial"/>
                <w:sz w:val="20"/>
                <w:szCs w:val="20"/>
                <w:lang w:val="en-US"/>
              </w:rPr>
            </w:pPr>
            <w:r w:rsidRPr="00C20FCE">
              <w:rPr>
                <w:rFonts w:ascii="Arial" w:hAnsi="Arial" w:cs="Arial"/>
                <w:sz w:val="20"/>
                <w:szCs w:val="20"/>
                <w:lang w:val="en-US"/>
              </w:rPr>
              <w:t>92.3%</w:t>
            </w:r>
          </w:p>
          <w:p w14:paraId="7E2D33E6" w14:textId="77777777" w:rsidR="00B5430D" w:rsidRPr="00C20FCE" w:rsidRDefault="00B5430D" w:rsidP="00111B0B">
            <w:pPr>
              <w:jc w:val="center"/>
              <w:rPr>
                <w:rFonts w:ascii="Arial" w:hAnsi="Arial" w:cs="Arial"/>
                <w:sz w:val="20"/>
                <w:szCs w:val="20"/>
                <w:lang w:val="en-US"/>
              </w:rPr>
            </w:pPr>
            <w:r w:rsidRPr="00C20FCE">
              <w:rPr>
                <w:rFonts w:ascii="Arial" w:hAnsi="Arial" w:cs="Arial"/>
                <w:sz w:val="20"/>
                <w:szCs w:val="20"/>
                <w:lang w:val="en-US"/>
              </w:rPr>
              <w:t>[83.6-100.0]</w:t>
            </w:r>
          </w:p>
        </w:tc>
        <w:tc>
          <w:tcPr>
            <w:tcW w:w="179" w:type="pct"/>
            <w:tcBorders>
              <w:top w:val="single" w:sz="12" w:space="0" w:color="auto"/>
              <w:left w:val="single" w:sz="2" w:space="0" w:color="auto"/>
              <w:bottom w:val="single" w:sz="2" w:space="0" w:color="auto"/>
              <w:right w:val="nil"/>
            </w:tcBorders>
            <w:vAlign w:val="center"/>
          </w:tcPr>
          <w:p w14:paraId="272CF8FD" w14:textId="77777777" w:rsidR="008D526B" w:rsidRPr="00C20FCE" w:rsidRDefault="00B5430D" w:rsidP="00111B0B">
            <w:pPr>
              <w:jc w:val="center"/>
              <w:rPr>
                <w:rFonts w:ascii="Arial" w:hAnsi="Arial" w:cs="Arial"/>
                <w:sz w:val="20"/>
                <w:szCs w:val="20"/>
                <w:lang w:val="en-US"/>
              </w:rPr>
            </w:pPr>
            <w:r w:rsidRPr="00C20FCE">
              <w:rPr>
                <w:rFonts w:ascii="Arial" w:hAnsi="Arial" w:cs="Arial"/>
                <w:sz w:val="20"/>
                <w:szCs w:val="20"/>
                <w:lang w:val="en-US"/>
              </w:rPr>
              <w:t>1</w:t>
            </w:r>
          </w:p>
        </w:tc>
        <w:tc>
          <w:tcPr>
            <w:tcW w:w="512" w:type="pct"/>
            <w:tcBorders>
              <w:top w:val="single" w:sz="12" w:space="0" w:color="auto"/>
              <w:left w:val="nil"/>
              <w:bottom w:val="single" w:sz="2" w:space="0" w:color="auto"/>
              <w:right w:val="single" w:sz="2" w:space="0" w:color="auto"/>
            </w:tcBorders>
            <w:vAlign w:val="center"/>
          </w:tcPr>
          <w:p w14:paraId="0358D443" w14:textId="77777777" w:rsidR="008D526B" w:rsidRPr="00C20FCE" w:rsidRDefault="00B5430D" w:rsidP="00111B0B">
            <w:pPr>
              <w:jc w:val="center"/>
              <w:rPr>
                <w:rFonts w:ascii="Arial" w:hAnsi="Arial" w:cs="Arial"/>
                <w:sz w:val="20"/>
                <w:szCs w:val="20"/>
                <w:lang w:val="en-US"/>
              </w:rPr>
            </w:pPr>
            <w:r w:rsidRPr="00C20FCE">
              <w:rPr>
                <w:rFonts w:ascii="Arial" w:hAnsi="Arial" w:cs="Arial"/>
                <w:sz w:val="20"/>
                <w:szCs w:val="20"/>
                <w:lang w:val="en-US"/>
              </w:rPr>
              <w:t>2.6%</w:t>
            </w:r>
          </w:p>
          <w:p w14:paraId="01D3B35C" w14:textId="77777777" w:rsidR="00B5430D" w:rsidRPr="00C20FCE" w:rsidRDefault="00B5430D" w:rsidP="00111B0B">
            <w:pPr>
              <w:jc w:val="center"/>
              <w:rPr>
                <w:rFonts w:ascii="Arial" w:hAnsi="Arial" w:cs="Arial"/>
                <w:sz w:val="20"/>
                <w:szCs w:val="20"/>
                <w:lang w:val="en-US"/>
              </w:rPr>
            </w:pPr>
            <w:r w:rsidRPr="00C20FCE">
              <w:rPr>
                <w:rFonts w:ascii="Arial" w:hAnsi="Arial" w:cs="Arial"/>
                <w:sz w:val="20"/>
                <w:szCs w:val="20"/>
                <w:lang w:val="en-US"/>
              </w:rPr>
              <w:t>[0.0-8.0]</w:t>
            </w:r>
          </w:p>
        </w:tc>
        <w:tc>
          <w:tcPr>
            <w:tcW w:w="236" w:type="pct"/>
            <w:tcBorders>
              <w:top w:val="single" w:sz="12" w:space="0" w:color="auto"/>
              <w:left w:val="single" w:sz="2" w:space="0" w:color="auto"/>
              <w:bottom w:val="single" w:sz="2" w:space="0" w:color="auto"/>
              <w:right w:val="nil"/>
            </w:tcBorders>
            <w:vAlign w:val="center"/>
          </w:tcPr>
          <w:p w14:paraId="3194798F" w14:textId="77777777" w:rsidR="008D526B" w:rsidRPr="00C20FCE" w:rsidRDefault="006F4400" w:rsidP="00111B0B">
            <w:pPr>
              <w:jc w:val="center"/>
              <w:rPr>
                <w:rFonts w:ascii="Arial" w:hAnsi="Arial" w:cs="Arial"/>
                <w:sz w:val="20"/>
                <w:szCs w:val="20"/>
                <w:lang w:val="en-US"/>
              </w:rPr>
            </w:pPr>
            <w:r w:rsidRPr="00C20FCE">
              <w:rPr>
                <w:rFonts w:ascii="Arial" w:hAnsi="Arial" w:cs="Arial"/>
                <w:sz w:val="20"/>
                <w:szCs w:val="20"/>
                <w:lang w:val="en-US"/>
              </w:rPr>
              <w:t>21</w:t>
            </w:r>
          </w:p>
        </w:tc>
        <w:tc>
          <w:tcPr>
            <w:tcW w:w="595" w:type="pct"/>
            <w:tcBorders>
              <w:top w:val="single" w:sz="12" w:space="0" w:color="auto"/>
              <w:left w:val="nil"/>
              <w:bottom w:val="single" w:sz="2" w:space="0" w:color="auto"/>
              <w:right w:val="nil"/>
            </w:tcBorders>
            <w:vAlign w:val="center"/>
          </w:tcPr>
          <w:p w14:paraId="28083214" w14:textId="77777777" w:rsidR="008D526B" w:rsidRPr="00C20FCE" w:rsidRDefault="006F4400" w:rsidP="00111B0B">
            <w:pPr>
              <w:jc w:val="center"/>
              <w:rPr>
                <w:rFonts w:ascii="Arial" w:hAnsi="Arial" w:cs="Arial"/>
                <w:sz w:val="20"/>
                <w:szCs w:val="20"/>
                <w:lang w:val="en-US"/>
              </w:rPr>
            </w:pPr>
            <w:r w:rsidRPr="00C20FCE">
              <w:rPr>
                <w:rFonts w:ascii="Arial" w:hAnsi="Arial" w:cs="Arial"/>
                <w:sz w:val="20"/>
                <w:szCs w:val="20"/>
                <w:lang w:val="en-US"/>
              </w:rPr>
              <w:t>35.0%</w:t>
            </w:r>
          </w:p>
          <w:p w14:paraId="5D75EC8D" w14:textId="77777777" w:rsidR="006F4400" w:rsidRPr="00C20FCE" w:rsidRDefault="006F4400" w:rsidP="00111B0B">
            <w:pPr>
              <w:jc w:val="center"/>
              <w:rPr>
                <w:rFonts w:ascii="Arial" w:hAnsi="Arial" w:cs="Arial"/>
                <w:sz w:val="20"/>
                <w:szCs w:val="20"/>
                <w:lang w:val="en-US"/>
              </w:rPr>
            </w:pPr>
            <w:r w:rsidRPr="00C20FCE">
              <w:rPr>
                <w:rFonts w:ascii="Arial" w:hAnsi="Arial" w:cs="Arial"/>
                <w:sz w:val="20"/>
                <w:szCs w:val="20"/>
                <w:lang w:val="en-US"/>
              </w:rPr>
              <w:t>[20.1-49.9]</w:t>
            </w:r>
          </w:p>
        </w:tc>
      </w:tr>
      <w:tr w:rsidR="008E24A6" w:rsidRPr="00C20FCE" w14:paraId="5DBB88BB" w14:textId="77777777" w:rsidTr="001E7144">
        <w:tc>
          <w:tcPr>
            <w:tcW w:w="620" w:type="pct"/>
            <w:tcBorders>
              <w:top w:val="single" w:sz="2" w:space="0" w:color="auto"/>
              <w:bottom w:val="single" w:sz="2" w:space="0" w:color="auto"/>
              <w:right w:val="single" w:sz="2" w:space="0" w:color="auto"/>
            </w:tcBorders>
            <w:vAlign w:val="center"/>
          </w:tcPr>
          <w:p w14:paraId="07226AFD" w14:textId="77777777" w:rsidR="008D526B" w:rsidRPr="00C20FCE" w:rsidRDefault="008D526B" w:rsidP="00111B0B">
            <w:pPr>
              <w:rPr>
                <w:rFonts w:ascii="Arial" w:hAnsi="Arial" w:cs="Arial"/>
                <w:sz w:val="20"/>
                <w:szCs w:val="20"/>
                <w:lang w:val="en-US"/>
              </w:rPr>
            </w:pPr>
            <w:r w:rsidRPr="00C20FCE">
              <w:rPr>
                <w:rFonts w:ascii="Arial" w:hAnsi="Arial" w:cs="Arial"/>
                <w:sz w:val="20"/>
                <w:szCs w:val="20"/>
                <w:lang w:val="en-US"/>
              </w:rPr>
              <w:t>Azraq</w:t>
            </w:r>
          </w:p>
        </w:tc>
        <w:tc>
          <w:tcPr>
            <w:tcW w:w="291" w:type="pct"/>
            <w:tcBorders>
              <w:top w:val="single" w:sz="2" w:space="0" w:color="auto"/>
              <w:left w:val="single" w:sz="2" w:space="0" w:color="auto"/>
              <w:bottom w:val="single" w:sz="2" w:space="0" w:color="auto"/>
              <w:right w:val="single" w:sz="2" w:space="0" w:color="auto"/>
            </w:tcBorders>
            <w:vAlign w:val="center"/>
          </w:tcPr>
          <w:p w14:paraId="4E6F1618" w14:textId="77777777" w:rsidR="008D526B" w:rsidRPr="00C20FCE" w:rsidRDefault="009F527F" w:rsidP="00111B0B">
            <w:pPr>
              <w:jc w:val="center"/>
              <w:rPr>
                <w:rFonts w:ascii="Arial" w:hAnsi="Arial" w:cs="Arial"/>
                <w:sz w:val="20"/>
                <w:szCs w:val="20"/>
                <w:lang w:val="en-US"/>
              </w:rPr>
            </w:pPr>
            <w:r w:rsidRPr="00C20FCE">
              <w:rPr>
                <w:rFonts w:ascii="Arial" w:hAnsi="Arial" w:cs="Arial"/>
                <w:sz w:val="20"/>
                <w:szCs w:val="20"/>
                <w:lang w:val="en-US"/>
              </w:rPr>
              <w:t>109</w:t>
            </w:r>
          </w:p>
        </w:tc>
        <w:tc>
          <w:tcPr>
            <w:tcW w:w="254" w:type="pct"/>
            <w:tcBorders>
              <w:top w:val="single" w:sz="2" w:space="0" w:color="auto"/>
              <w:left w:val="single" w:sz="2" w:space="0" w:color="auto"/>
              <w:bottom w:val="single" w:sz="2" w:space="0" w:color="auto"/>
              <w:right w:val="nil"/>
            </w:tcBorders>
            <w:vAlign w:val="center"/>
          </w:tcPr>
          <w:p w14:paraId="16AF7AAD" w14:textId="77777777" w:rsidR="008D526B" w:rsidRPr="00C20FCE" w:rsidRDefault="00E5613F" w:rsidP="00111B0B">
            <w:pPr>
              <w:jc w:val="center"/>
              <w:rPr>
                <w:rFonts w:ascii="Arial" w:hAnsi="Arial" w:cs="Arial"/>
                <w:sz w:val="20"/>
                <w:szCs w:val="20"/>
                <w:lang w:val="en-US"/>
              </w:rPr>
            </w:pPr>
            <w:r w:rsidRPr="00C20FCE">
              <w:rPr>
                <w:rFonts w:ascii="Arial" w:hAnsi="Arial" w:cs="Arial"/>
                <w:sz w:val="20"/>
                <w:szCs w:val="20"/>
                <w:lang w:val="en-US"/>
              </w:rPr>
              <w:t>0</w:t>
            </w:r>
          </w:p>
        </w:tc>
        <w:tc>
          <w:tcPr>
            <w:tcW w:w="576" w:type="pct"/>
            <w:tcBorders>
              <w:top w:val="single" w:sz="2" w:space="0" w:color="auto"/>
              <w:left w:val="nil"/>
              <w:bottom w:val="single" w:sz="2" w:space="0" w:color="auto"/>
              <w:right w:val="single" w:sz="2" w:space="0" w:color="auto"/>
            </w:tcBorders>
            <w:vAlign w:val="center"/>
          </w:tcPr>
          <w:p w14:paraId="6501FE29" w14:textId="77777777" w:rsidR="008D526B" w:rsidRPr="00C20FCE" w:rsidRDefault="00E5613F" w:rsidP="00111B0B">
            <w:pPr>
              <w:jc w:val="center"/>
              <w:rPr>
                <w:rFonts w:ascii="Arial" w:hAnsi="Arial" w:cs="Arial"/>
                <w:sz w:val="20"/>
                <w:szCs w:val="20"/>
                <w:lang w:val="en-US"/>
              </w:rPr>
            </w:pPr>
            <w:r w:rsidRPr="00C20FCE">
              <w:rPr>
                <w:rFonts w:ascii="Arial" w:hAnsi="Arial" w:cs="Arial"/>
                <w:sz w:val="20"/>
                <w:szCs w:val="20"/>
                <w:lang w:val="en-US"/>
              </w:rPr>
              <w:t>0.0%</w:t>
            </w:r>
          </w:p>
        </w:tc>
        <w:tc>
          <w:tcPr>
            <w:tcW w:w="256" w:type="pct"/>
            <w:tcBorders>
              <w:top w:val="single" w:sz="2" w:space="0" w:color="auto"/>
              <w:left w:val="single" w:sz="2" w:space="0" w:color="auto"/>
              <w:bottom w:val="single" w:sz="2" w:space="0" w:color="auto"/>
              <w:right w:val="nil"/>
            </w:tcBorders>
            <w:vAlign w:val="center"/>
          </w:tcPr>
          <w:p w14:paraId="18805765" w14:textId="77777777" w:rsidR="008D526B" w:rsidRPr="00C20FCE" w:rsidRDefault="00E5613F" w:rsidP="00111B0B">
            <w:pPr>
              <w:jc w:val="center"/>
              <w:rPr>
                <w:rFonts w:ascii="Arial" w:hAnsi="Arial" w:cs="Arial"/>
                <w:sz w:val="20"/>
                <w:szCs w:val="20"/>
                <w:lang w:val="en-US"/>
              </w:rPr>
            </w:pPr>
            <w:r w:rsidRPr="00C20FCE">
              <w:rPr>
                <w:rFonts w:ascii="Arial" w:hAnsi="Arial" w:cs="Arial"/>
                <w:sz w:val="20"/>
                <w:szCs w:val="20"/>
                <w:lang w:val="en-US"/>
              </w:rPr>
              <w:t>7</w:t>
            </w:r>
          </w:p>
        </w:tc>
        <w:tc>
          <w:tcPr>
            <w:tcW w:w="575" w:type="pct"/>
            <w:tcBorders>
              <w:top w:val="single" w:sz="2" w:space="0" w:color="auto"/>
              <w:left w:val="nil"/>
              <w:bottom w:val="single" w:sz="2" w:space="0" w:color="auto"/>
              <w:right w:val="single" w:sz="2" w:space="0" w:color="auto"/>
            </w:tcBorders>
            <w:vAlign w:val="center"/>
          </w:tcPr>
          <w:p w14:paraId="0EA571C5" w14:textId="77777777" w:rsidR="008D526B" w:rsidRPr="00C20FCE" w:rsidRDefault="00E5613F" w:rsidP="00111B0B">
            <w:pPr>
              <w:jc w:val="center"/>
              <w:rPr>
                <w:rFonts w:ascii="Arial" w:hAnsi="Arial" w:cs="Arial"/>
                <w:sz w:val="20"/>
                <w:szCs w:val="20"/>
                <w:lang w:val="en-US"/>
              </w:rPr>
            </w:pPr>
            <w:r w:rsidRPr="00C20FCE">
              <w:rPr>
                <w:rFonts w:ascii="Arial" w:hAnsi="Arial" w:cs="Arial"/>
                <w:sz w:val="20"/>
                <w:szCs w:val="20"/>
                <w:lang w:val="en-US"/>
              </w:rPr>
              <w:t>9.1%</w:t>
            </w:r>
          </w:p>
          <w:p w14:paraId="7C0A4F41" w14:textId="77777777" w:rsidR="00E5613F" w:rsidRPr="00C20FCE" w:rsidRDefault="00E5613F" w:rsidP="00111B0B">
            <w:pPr>
              <w:jc w:val="center"/>
              <w:rPr>
                <w:rFonts w:ascii="Arial" w:hAnsi="Arial" w:cs="Arial"/>
                <w:sz w:val="20"/>
                <w:szCs w:val="20"/>
                <w:lang w:val="en-US"/>
              </w:rPr>
            </w:pPr>
            <w:r w:rsidRPr="00C20FCE">
              <w:rPr>
                <w:rFonts w:ascii="Arial" w:hAnsi="Arial" w:cs="Arial"/>
                <w:sz w:val="20"/>
                <w:szCs w:val="20"/>
                <w:lang w:val="en-US"/>
              </w:rPr>
              <w:t>[1.2-7.0]</w:t>
            </w:r>
          </w:p>
        </w:tc>
        <w:tc>
          <w:tcPr>
            <w:tcW w:w="256" w:type="pct"/>
            <w:tcBorders>
              <w:top w:val="single" w:sz="2" w:space="0" w:color="auto"/>
              <w:left w:val="single" w:sz="2" w:space="0" w:color="auto"/>
              <w:bottom w:val="single" w:sz="2" w:space="0" w:color="auto"/>
              <w:right w:val="nil"/>
            </w:tcBorders>
            <w:vAlign w:val="center"/>
          </w:tcPr>
          <w:p w14:paraId="328F75C3" w14:textId="77777777" w:rsidR="008D526B" w:rsidRPr="00C20FCE" w:rsidRDefault="00E5613F" w:rsidP="00111B0B">
            <w:pPr>
              <w:jc w:val="center"/>
              <w:rPr>
                <w:rFonts w:ascii="Arial" w:hAnsi="Arial" w:cs="Arial"/>
                <w:sz w:val="20"/>
                <w:szCs w:val="20"/>
                <w:lang w:val="en-US"/>
              </w:rPr>
            </w:pPr>
            <w:r w:rsidRPr="00C20FCE">
              <w:rPr>
                <w:rFonts w:ascii="Arial" w:hAnsi="Arial" w:cs="Arial"/>
                <w:sz w:val="20"/>
                <w:szCs w:val="20"/>
                <w:lang w:val="en-US"/>
              </w:rPr>
              <w:t>66</w:t>
            </w:r>
          </w:p>
        </w:tc>
        <w:tc>
          <w:tcPr>
            <w:tcW w:w="650" w:type="pct"/>
            <w:tcBorders>
              <w:top w:val="single" w:sz="2" w:space="0" w:color="auto"/>
              <w:left w:val="nil"/>
              <w:bottom w:val="single" w:sz="2" w:space="0" w:color="auto"/>
              <w:right w:val="single" w:sz="2" w:space="0" w:color="auto"/>
            </w:tcBorders>
            <w:vAlign w:val="center"/>
          </w:tcPr>
          <w:p w14:paraId="44A58B23" w14:textId="77777777" w:rsidR="008D526B" w:rsidRPr="00C20FCE" w:rsidRDefault="00E5613F" w:rsidP="00111B0B">
            <w:pPr>
              <w:jc w:val="center"/>
              <w:rPr>
                <w:rFonts w:ascii="Arial" w:hAnsi="Arial" w:cs="Arial"/>
                <w:sz w:val="20"/>
                <w:szCs w:val="20"/>
                <w:lang w:val="en-US"/>
              </w:rPr>
            </w:pPr>
            <w:r w:rsidRPr="00C20FCE">
              <w:rPr>
                <w:rFonts w:ascii="Arial" w:hAnsi="Arial" w:cs="Arial"/>
                <w:sz w:val="20"/>
                <w:szCs w:val="20"/>
                <w:lang w:val="en-US"/>
              </w:rPr>
              <w:t>85.7%</w:t>
            </w:r>
          </w:p>
          <w:p w14:paraId="1DD79AA1" w14:textId="77777777" w:rsidR="00E5613F" w:rsidRPr="00C20FCE" w:rsidRDefault="00E5613F" w:rsidP="00111B0B">
            <w:pPr>
              <w:jc w:val="center"/>
              <w:rPr>
                <w:rFonts w:ascii="Arial" w:hAnsi="Arial" w:cs="Arial"/>
                <w:sz w:val="20"/>
                <w:szCs w:val="20"/>
                <w:lang w:val="en-US"/>
              </w:rPr>
            </w:pPr>
            <w:r w:rsidRPr="00C20FCE">
              <w:rPr>
                <w:rFonts w:ascii="Arial" w:hAnsi="Arial" w:cs="Arial"/>
                <w:sz w:val="20"/>
                <w:szCs w:val="20"/>
                <w:lang w:val="en-US"/>
              </w:rPr>
              <w:t>[76.8-94.6]</w:t>
            </w:r>
          </w:p>
        </w:tc>
        <w:tc>
          <w:tcPr>
            <w:tcW w:w="179" w:type="pct"/>
            <w:tcBorders>
              <w:top w:val="single" w:sz="2" w:space="0" w:color="auto"/>
              <w:left w:val="single" w:sz="2" w:space="0" w:color="auto"/>
              <w:bottom w:val="single" w:sz="2" w:space="0" w:color="auto"/>
              <w:right w:val="nil"/>
            </w:tcBorders>
            <w:vAlign w:val="center"/>
          </w:tcPr>
          <w:p w14:paraId="7353CEF4" w14:textId="77777777" w:rsidR="008D526B" w:rsidRPr="00C20FCE" w:rsidRDefault="00E5613F" w:rsidP="00111B0B">
            <w:pPr>
              <w:jc w:val="center"/>
              <w:rPr>
                <w:rFonts w:ascii="Arial" w:hAnsi="Arial" w:cs="Arial"/>
                <w:sz w:val="20"/>
                <w:szCs w:val="20"/>
                <w:lang w:val="en-US"/>
              </w:rPr>
            </w:pPr>
            <w:r w:rsidRPr="00C20FCE">
              <w:rPr>
                <w:rFonts w:ascii="Arial" w:hAnsi="Arial" w:cs="Arial"/>
                <w:sz w:val="20"/>
                <w:szCs w:val="20"/>
                <w:lang w:val="en-US"/>
              </w:rPr>
              <w:t>4</w:t>
            </w:r>
          </w:p>
        </w:tc>
        <w:tc>
          <w:tcPr>
            <w:tcW w:w="512" w:type="pct"/>
            <w:tcBorders>
              <w:top w:val="single" w:sz="2" w:space="0" w:color="auto"/>
              <w:left w:val="nil"/>
              <w:bottom w:val="single" w:sz="2" w:space="0" w:color="auto"/>
              <w:right w:val="single" w:sz="2" w:space="0" w:color="auto"/>
            </w:tcBorders>
            <w:vAlign w:val="center"/>
          </w:tcPr>
          <w:p w14:paraId="713756E1" w14:textId="77777777" w:rsidR="008D526B" w:rsidRPr="00C20FCE" w:rsidRDefault="00E5613F" w:rsidP="00111B0B">
            <w:pPr>
              <w:jc w:val="center"/>
              <w:rPr>
                <w:rFonts w:ascii="Arial" w:hAnsi="Arial" w:cs="Arial"/>
                <w:sz w:val="20"/>
                <w:szCs w:val="20"/>
                <w:lang w:val="en-US"/>
              </w:rPr>
            </w:pPr>
            <w:r w:rsidRPr="00C20FCE">
              <w:rPr>
                <w:rFonts w:ascii="Arial" w:hAnsi="Arial" w:cs="Arial"/>
                <w:sz w:val="20"/>
                <w:szCs w:val="20"/>
                <w:lang w:val="en-US"/>
              </w:rPr>
              <w:t>5.2%</w:t>
            </w:r>
          </w:p>
          <w:p w14:paraId="730CF9D6" w14:textId="77777777" w:rsidR="00E5613F" w:rsidRPr="00C20FCE" w:rsidRDefault="00E5613F" w:rsidP="00111B0B">
            <w:pPr>
              <w:jc w:val="center"/>
              <w:rPr>
                <w:rFonts w:ascii="Arial" w:hAnsi="Arial" w:cs="Arial"/>
                <w:sz w:val="20"/>
                <w:szCs w:val="20"/>
                <w:lang w:val="en-US"/>
              </w:rPr>
            </w:pPr>
            <w:r w:rsidRPr="00C20FCE">
              <w:rPr>
                <w:rFonts w:ascii="Arial" w:hAnsi="Arial" w:cs="Arial"/>
                <w:sz w:val="20"/>
                <w:szCs w:val="20"/>
                <w:lang w:val="en-US"/>
              </w:rPr>
              <w:t>[0.0-10.5]</w:t>
            </w:r>
          </w:p>
        </w:tc>
        <w:tc>
          <w:tcPr>
            <w:tcW w:w="236" w:type="pct"/>
            <w:tcBorders>
              <w:top w:val="single" w:sz="2" w:space="0" w:color="auto"/>
              <w:left w:val="single" w:sz="2" w:space="0" w:color="auto"/>
              <w:bottom w:val="single" w:sz="2" w:space="0" w:color="auto"/>
              <w:right w:val="nil"/>
            </w:tcBorders>
            <w:vAlign w:val="center"/>
          </w:tcPr>
          <w:p w14:paraId="53D96992" w14:textId="77777777" w:rsidR="008D526B" w:rsidRPr="00C20FCE" w:rsidRDefault="00E5613F" w:rsidP="00111B0B">
            <w:pPr>
              <w:jc w:val="center"/>
              <w:rPr>
                <w:rFonts w:ascii="Arial" w:hAnsi="Arial" w:cs="Arial"/>
                <w:sz w:val="20"/>
                <w:szCs w:val="20"/>
                <w:lang w:val="en-US"/>
              </w:rPr>
            </w:pPr>
            <w:r w:rsidRPr="00C20FCE">
              <w:rPr>
                <w:rFonts w:ascii="Arial" w:hAnsi="Arial" w:cs="Arial"/>
                <w:sz w:val="20"/>
                <w:szCs w:val="20"/>
                <w:lang w:val="en-US"/>
              </w:rPr>
              <w:t>32</w:t>
            </w:r>
          </w:p>
        </w:tc>
        <w:tc>
          <w:tcPr>
            <w:tcW w:w="595" w:type="pct"/>
            <w:tcBorders>
              <w:top w:val="single" w:sz="2" w:space="0" w:color="auto"/>
              <w:left w:val="nil"/>
              <w:bottom w:val="single" w:sz="2" w:space="0" w:color="auto"/>
              <w:right w:val="nil"/>
            </w:tcBorders>
            <w:vAlign w:val="center"/>
          </w:tcPr>
          <w:p w14:paraId="56B3F65B" w14:textId="77777777" w:rsidR="008D526B" w:rsidRPr="00C20FCE" w:rsidRDefault="00E5613F" w:rsidP="00111B0B">
            <w:pPr>
              <w:jc w:val="center"/>
              <w:rPr>
                <w:rFonts w:ascii="Arial" w:hAnsi="Arial" w:cs="Arial"/>
                <w:sz w:val="20"/>
                <w:szCs w:val="20"/>
                <w:lang w:val="en-US"/>
              </w:rPr>
            </w:pPr>
            <w:r w:rsidRPr="00C20FCE">
              <w:rPr>
                <w:rFonts w:ascii="Arial" w:hAnsi="Arial" w:cs="Arial"/>
                <w:sz w:val="20"/>
                <w:szCs w:val="20"/>
                <w:lang w:val="en-US"/>
              </w:rPr>
              <w:t>29.4%</w:t>
            </w:r>
          </w:p>
          <w:p w14:paraId="50FEE59D" w14:textId="77777777" w:rsidR="00E5613F" w:rsidRPr="00C20FCE" w:rsidRDefault="00E5613F" w:rsidP="00111B0B">
            <w:pPr>
              <w:jc w:val="center"/>
              <w:rPr>
                <w:rFonts w:ascii="Arial" w:hAnsi="Arial" w:cs="Arial"/>
                <w:sz w:val="20"/>
                <w:szCs w:val="20"/>
                <w:lang w:val="en-US"/>
              </w:rPr>
            </w:pPr>
            <w:r w:rsidRPr="00C20FCE">
              <w:rPr>
                <w:rFonts w:ascii="Arial" w:hAnsi="Arial" w:cs="Arial"/>
                <w:sz w:val="20"/>
                <w:szCs w:val="20"/>
                <w:lang w:val="en-US"/>
              </w:rPr>
              <w:t>[18.9-39.8]</w:t>
            </w:r>
          </w:p>
        </w:tc>
      </w:tr>
      <w:tr w:rsidR="008E24A6" w:rsidRPr="00C20FCE" w14:paraId="5B2E1F98" w14:textId="77777777" w:rsidTr="001E7144">
        <w:tc>
          <w:tcPr>
            <w:tcW w:w="620" w:type="pct"/>
            <w:tcBorders>
              <w:top w:val="single" w:sz="2" w:space="0" w:color="auto"/>
              <w:bottom w:val="single" w:sz="12" w:space="0" w:color="auto"/>
              <w:right w:val="single" w:sz="2" w:space="0" w:color="auto"/>
            </w:tcBorders>
            <w:vAlign w:val="center"/>
          </w:tcPr>
          <w:p w14:paraId="7E795FD2" w14:textId="77777777" w:rsidR="008D526B" w:rsidRPr="00C20FCE" w:rsidRDefault="008D526B" w:rsidP="00111B0B">
            <w:pPr>
              <w:rPr>
                <w:rFonts w:ascii="Arial" w:hAnsi="Arial" w:cs="Arial"/>
                <w:sz w:val="20"/>
                <w:szCs w:val="20"/>
                <w:lang w:val="en-US"/>
              </w:rPr>
            </w:pPr>
            <w:r w:rsidRPr="00C20FCE">
              <w:rPr>
                <w:rFonts w:ascii="Arial" w:hAnsi="Arial" w:cs="Arial"/>
                <w:sz w:val="20"/>
                <w:szCs w:val="20"/>
                <w:lang w:val="en-US"/>
              </w:rPr>
              <w:t>Host communities</w:t>
            </w:r>
          </w:p>
        </w:tc>
        <w:tc>
          <w:tcPr>
            <w:tcW w:w="291" w:type="pct"/>
            <w:tcBorders>
              <w:top w:val="single" w:sz="2" w:space="0" w:color="auto"/>
              <w:left w:val="single" w:sz="2" w:space="0" w:color="auto"/>
              <w:bottom w:val="single" w:sz="12" w:space="0" w:color="auto"/>
              <w:right w:val="single" w:sz="2" w:space="0" w:color="auto"/>
            </w:tcBorders>
            <w:vAlign w:val="center"/>
          </w:tcPr>
          <w:p w14:paraId="115DFF17" w14:textId="77777777" w:rsidR="008D526B" w:rsidRPr="00C20FCE" w:rsidRDefault="001401D0" w:rsidP="00111B0B">
            <w:pPr>
              <w:jc w:val="center"/>
              <w:rPr>
                <w:rFonts w:ascii="Arial" w:hAnsi="Arial" w:cs="Arial"/>
                <w:sz w:val="20"/>
                <w:szCs w:val="20"/>
                <w:lang w:val="en-US"/>
              </w:rPr>
            </w:pPr>
            <w:r w:rsidRPr="00C20FCE">
              <w:rPr>
                <w:rFonts w:ascii="Arial" w:hAnsi="Arial" w:cs="Arial"/>
                <w:sz w:val="20"/>
                <w:szCs w:val="20"/>
                <w:lang w:val="en-US"/>
              </w:rPr>
              <w:t>97</w:t>
            </w:r>
          </w:p>
        </w:tc>
        <w:tc>
          <w:tcPr>
            <w:tcW w:w="254" w:type="pct"/>
            <w:tcBorders>
              <w:top w:val="single" w:sz="2" w:space="0" w:color="auto"/>
              <w:left w:val="single" w:sz="2" w:space="0" w:color="auto"/>
              <w:bottom w:val="single" w:sz="12" w:space="0" w:color="auto"/>
              <w:right w:val="nil"/>
            </w:tcBorders>
            <w:vAlign w:val="center"/>
          </w:tcPr>
          <w:p w14:paraId="5E0FDC50" w14:textId="77777777" w:rsidR="008D526B" w:rsidRPr="00C20FCE" w:rsidRDefault="008E24A6" w:rsidP="00111B0B">
            <w:pPr>
              <w:jc w:val="center"/>
              <w:rPr>
                <w:rFonts w:ascii="Arial" w:hAnsi="Arial" w:cs="Arial"/>
                <w:sz w:val="20"/>
                <w:szCs w:val="20"/>
                <w:lang w:val="en-US"/>
              </w:rPr>
            </w:pPr>
            <w:r w:rsidRPr="00C20FCE">
              <w:rPr>
                <w:rFonts w:ascii="Arial" w:hAnsi="Arial" w:cs="Arial"/>
                <w:sz w:val="20"/>
                <w:szCs w:val="20"/>
                <w:lang w:val="en-US"/>
              </w:rPr>
              <w:t>16</w:t>
            </w:r>
          </w:p>
        </w:tc>
        <w:tc>
          <w:tcPr>
            <w:tcW w:w="576" w:type="pct"/>
            <w:tcBorders>
              <w:top w:val="single" w:sz="2" w:space="0" w:color="auto"/>
              <w:left w:val="nil"/>
              <w:bottom w:val="single" w:sz="12" w:space="0" w:color="auto"/>
              <w:right w:val="single" w:sz="2" w:space="0" w:color="auto"/>
            </w:tcBorders>
            <w:vAlign w:val="center"/>
          </w:tcPr>
          <w:p w14:paraId="2183C36E" w14:textId="77777777" w:rsidR="008D526B" w:rsidRPr="00C20FCE" w:rsidRDefault="008E24A6" w:rsidP="00111B0B">
            <w:pPr>
              <w:jc w:val="center"/>
              <w:rPr>
                <w:rFonts w:ascii="Arial" w:hAnsi="Arial" w:cs="Arial"/>
                <w:sz w:val="20"/>
                <w:szCs w:val="20"/>
                <w:lang w:val="en-US"/>
              </w:rPr>
            </w:pPr>
            <w:r w:rsidRPr="00C20FCE">
              <w:rPr>
                <w:rFonts w:ascii="Arial" w:hAnsi="Arial" w:cs="Arial"/>
                <w:sz w:val="20"/>
                <w:szCs w:val="20"/>
                <w:lang w:val="en-US"/>
              </w:rPr>
              <w:t>24.6%</w:t>
            </w:r>
          </w:p>
          <w:p w14:paraId="56ED08AF" w14:textId="77777777" w:rsidR="008E24A6" w:rsidRPr="00C20FCE" w:rsidRDefault="008E24A6" w:rsidP="00111B0B">
            <w:pPr>
              <w:jc w:val="center"/>
              <w:rPr>
                <w:rFonts w:ascii="Arial" w:hAnsi="Arial" w:cs="Arial"/>
                <w:sz w:val="20"/>
                <w:szCs w:val="20"/>
                <w:lang w:val="en-US"/>
              </w:rPr>
            </w:pPr>
            <w:r w:rsidRPr="00C20FCE">
              <w:rPr>
                <w:rFonts w:ascii="Arial" w:hAnsi="Arial" w:cs="Arial"/>
                <w:sz w:val="20"/>
                <w:szCs w:val="20"/>
                <w:lang w:val="en-US"/>
              </w:rPr>
              <w:t>[10.7-38.5]</w:t>
            </w:r>
          </w:p>
        </w:tc>
        <w:tc>
          <w:tcPr>
            <w:tcW w:w="256" w:type="pct"/>
            <w:tcBorders>
              <w:top w:val="single" w:sz="2" w:space="0" w:color="auto"/>
              <w:left w:val="single" w:sz="2" w:space="0" w:color="auto"/>
              <w:bottom w:val="single" w:sz="12" w:space="0" w:color="auto"/>
              <w:right w:val="nil"/>
            </w:tcBorders>
            <w:vAlign w:val="center"/>
          </w:tcPr>
          <w:p w14:paraId="5E73047A" w14:textId="77777777" w:rsidR="008D526B" w:rsidRPr="00C20FCE" w:rsidRDefault="008E24A6" w:rsidP="00111B0B">
            <w:pPr>
              <w:jc w:val="center"/>
              <w:rPr>
                <w:rFonts w:ascii="Arial" w:hAnsi="Arial" w:cs="Arial"/>
                <w:sz w:val="20"/>
                <w:szCs w:val="20"/>
                <w:lang w:val="en-US"/>
              </w:rPr>
            </w:pPr>
            <w:r w:rsidRPr="00C20FCE">
              <w:rPr>
                <w:rFonts w:ascii="Arial" w:hAnsi="Arial" w:cs="Arial"/>
                <w:sz w:val="20"/>
                <w:szCs w:val="20"/>
                <w:lang w:val="en-US"/>
              </w:rPr>
              <w:t>30</w:t>
            </w:r>
          </w:p>
        </w:tc>
        <w:tc>
          <w:tcPr>
            <w:tcW w:w="575" w:type="pct"/>
            <w:tcBorders>
              <w:top w:val="single" w:sz="2" w:space="0" w:color="auto"/>
              <w:left w:val="nil"/>
              <w:bottom w:val="single" w:sz="12" w:space="0" w:color="auto"/>
              <w:right w:val="single" w:sz="2" w:space="0" w:color="auto"/>
            </w:tcBorders>
            <w:vAlign w:val="center"/>
          </w:tcPr>
          <w:p w14:paraId="7D7FB387" w14:textId="77777777" w:rsidR="008D526B" w:rsidRPr="00C20FCE" w:rsidRDefault="008E24A6" w:rsidP="00111B0B">
            <w:pPr>
              <w:jc w:val="center"/>
              <w:rPr>
                <w:rFonts w:ascii="Arial" w:hAnsi="Arial" w:cs="Arial"/>
                <w:sz w:val="20"/>
                <w:szCs w:val="20"/>
                <w:lang w:val="en-US"/>
              </w:rPr>
            </w:pPr>
            <w:r w:rsidRPr="00C20FCE">
              <w:rPr>
                <w:rFonts w:ascii="Arial" w:hAnsi="Arial" w:cs="Arial"/>
                <w:sz w:val="20"/>
                <w:szCs w:val="20"/>
                <w:lang w:val="en-US"/>
              </w:rPr>
              <w:t>46.2%</w:t>
            </w:r>
          </w:p>
          <w:p w14:paraId="271741DF" w14:textId="77777777" w:rsidR="008E24A6" w:rsidRPr="00C20FCE" w:rsidRDefault="008E24A6" w:rsidP="00111B0B">
            <w:pPr>
              <w:jc w:val="center"/>
              <w:rPr>
                <w:rFonts w:ascii="Arial" w:hAnsi="Arial" w:cs="Arial"/>
                <w:sz w:val="20"/>
                <w:szCs w:val="20"/>
                <w:lang w:val="en-US"/>
              </w:rPr>
            </w:pPr>
            <w:r w:rsidRPr="00C20FCE">
              <w:rPr>
                <w:rFonts w:ascii="Arial" w:hAnsi="Arial" w:cs="Arial"/>
                <w:sz w:val="20"/>
                <w:szCs w:val="20"/>
                <w:lang w:val="en-US"/>
              </w:rPr>
              <w:t>[32.0-60.3]</w:t>
            </w:r>
          </w:p>
        </w:tc>
        <w:tc>
          <w:tcPr>
            <w:tcW w:w="256" w:type="pct"/>
            <w:tcBorders>
              <w:top w:val="single" w:sz="2" w:space="0" w:color="auto"/>
              <w:left w:val="single" w:sz="2" w:space="0" w:color="auto"/>
              <w:bottom w:val="single" w:sz="12" w:space="0" w:color="auto"/>
              <w:right w:val="nil"/>
            </w:tcBorders>
            <w:vAlign w:val="center"/>
          </w:tcPr>
          <w:p w14:paraId="4246DD5B" w14:textId="77777777" w:rsidR="008D526B" w:rsidRPr="00C20FCE" w:rsidRDefault="008E24A6" w:rsidP="00111B0B">
            <w:pPr>
              <w:jc w:val="center"/>
              <w:rPr>
                <w:rFonts w:ascii="Arial" w:hAnsi="Arial" w:cs="Arial"/>
                <w:sz w:val="20"/>
                <w:szCs w:val="20"/>
                <w:lang w:val="en-US"/>
              </w:rPr>
            </w:pPr>
            <w:r w:rsidRPr="00C20FCE">
              <w:rPr>
                <w:rFonts w:ascii="Arial" w:hAnsi="Arial" w:cs="Arial"/>
                <w:sz w:val="20"/>
                <w:szCs w:val="20"/>
                <w:lang w:val="en-US"/>
              </w:rPr>
              <w:t>9</w:t>
            </w:r>
          </w:p>
        </w:tc>
        <w:tc>
          <w:tcPr>
            <w:tcW w:w="650" w:type="pct"/>
            <w:tcBorders>
              <w:top w:val="single" w:sz="2" w:space="0" w:color="auto"/>
              <w:left w:val="nil"/>
              <w:bottom w:val="single" w:sz="12" w:space="0" w:color="auto"/>
              <w:right w:val="single" w:sz="2" w:space="0" w:color="auto"/>
            </w:tcBorders>
            <w:vAlign w:val="center"/>
          </w:tcPr>
          <w:p w14:paraId="33A6C1A1" w14:textId="77777777" w:rsidR="008D526B" w:rsidRPr="00C20FCE" w:rsidRDefault="008E24A6" w:rsidP="00111B0B">
            <w:pPr>
              <w:jc w:val="center"/>
              <w:rPr>
                <w:rFonts w:ascii="Arial" w:hAnsi="Arial" w:cs="Arial"/>
                <w:sz w:val="20"/>
                <w:szCs w:val="20"/>
                <w:lang w:val="en-US"/>
              </w:rPr>
            </w:pPr>
            <w:r w:rsidRPr="00C20FCE">
              <w:rPr>
                <w:rFonts w:ascii="Arial" w:hAnsi="Arial" w:cs="Arial"/>
                <w:sz w:val="20"/>
                <w:szCs w:val="20"/>
                <w:lang w:val="en-US"/>
              </w:rPr>
              <w:t>13.8%</w:t>
            </w:r>
          </w:p>
          <w:p w14:paraId="1F5F019A" w14:textId="77777777" w:rsidR="008E24A6" w:rsidRPr="00C20FCE" w:rsidRDefault="008E24A6" w:rsidP="00111B0B">
            <w:pPr>
              <w:jc w:val="center"/>
              <w:rPr>
                <w:rFonts w:ascii="Arial" w:hAnsi="Arial" w:cs="Arial"/>
                <w:sz w:val="20"/>
                <w:szCs w:val="20"/>
                <w:lang w:val="en-US"/>
              </w:rPr>
            </w:pPr>
            <w:r w:rsidRPr="00C20FCE">
              <w:rPr>
                <w:rFonts w:ascii="Arial" w:hAnsi="Arial" w:cs="Arial"/>
                <w:sz w:val="20"/>
                <w:szCs w:val="20"/>
                <w:lang w:val="en-US"/>
              </w:rPr>
              <w:t>[1.8-25.9]</w:t>
            </w:r>
          </w:p>
        </w:tc>
        <w:tc>
          <w:tcPr>
            <w:tcW w:w="179" w:type="pct"/>
            <w:tcBorders>
              <w:top w:val="single" w:sz="2" w:space="0" w:color="auto"/>
              <w:left w:val="single" w:sz="2" w:space="0" w:color="auto"/>
              <w:bottom w:val="single" w:sz="12" w:space="0" w:color="auto"/>
              <w:right w:val="nil"/>
            </w:tcBorders>
            <w:vAlign w:val="center"/>
          </w:tcPr>
          <w:p w14:paraId="1ACD28B2" w14:textId="77777777" w:rsidR="008D526B" w:rsidRPr="00C20FCE" w:rsidRDefault="008E24A6" w:rsidP="00111B0B">
            <w:pPr>
              <w:jc w:val="center"/>
              <w:rPr>
                <w:rFonts w:ascii="Arial" w:hAnsi="Arial" w:cs="Arial"/>
                <w:sz w:val="20"/>
                <w:szCs w:val="20"/>
                <w:lang w:val="en-US"/>
              </w:rPr>
            </w:pPr>
            <w:r w:rsidRPr="00C20FCE">
              <w:rPr>
                <w:rFonts w:ascii="Arial" w:hAnsi="Arial" w:cs="Arial"/>
                <w:sz w:val="20"/>
                <w:szCs w:val="20"/>
                <w:lang w:val="en-US"/>
              </w:rPr>
              <w:t>10</w:t>
            </w:r>
          </w:p>
        </w:tc>
        <w:tc>
          <w:tcPr>
            <w:tcW w:w="512" w:type="pct"/>
            <w:tcBorders>
              <w:top w:val="single" w:sz="2" w:space="0" w:color="auto"/>
              <w:left w:val="nil"/>
              <w:bottom w:val="single" w:sz="12" w:space="0" w:color="auto"/>
              <w:right w:val="single" w:sz="2" w:space="0" w:color="auto"/>
            </w:tcBorders>
            <w:vAlign w:val="center"/>
          </w:tcPr>
          <w:p w14:paraId="4B9EED89" w14:textId="77777777" w:rsidR="008D526B" w:rsidRPr="00C20FCE" w:rsidRDefault="008E24A6" w:rsidP="00111B0B">
            <w:pPr>
              <w:jc w:val="center"/>
              <w:rPr>
                <w:rFonts w:ascii="Arial" w:hAnsi="Arial" w:cs="Arial"/>
                <w:sz w:val="20"/>
                <w:szCs w:val="20"/>
                <w:lang w:val="en-US"/>
              </w:rPr>
            </w:pPr>
            <w:r w:rsidRPr="00C20FCE">
              <w:rPr>
                <w:rFonts w:ascii="Arial" w:hAnsi="Arial" w:cs="Arial"/>
                <w:sz w:val="20"/>
                <w:szCs w:val="20"/>
                <w:lang w:val="en-US"/>
              </w:rPr>
              <w:t>15.4%</w:t>
            </w:r>
          </w:p>
          <w:p w14:paraId="2B0B7571" w14:textId="77777777" w:rsidR="008E24A6" w:rsidRPr="00C20FCE" w:rsidRDefault="008E24A6" w:rsidP="00111B0B">
            <w:pPr>
              <w:jc w:val="center"/>
              <w:rPr>
                <w:rFonts w:ascii="Arial" w:hAnsi="Arial" w:cs="Arial"/>
                <w:sz w:val="20"/>
                <w:szCs w:val="20"/>
                <w:lang w:val="en-US"/>
              </w:rPr>
            </w:pPr>
            <w:r w:rsidRPr="00C20FCE">
              <w:rPr>
                <w:rFonts w:ascii="Arial" w:hAnsi="Arial" w:cs="Arial"/>
                <w:sz w:val="20"/>
                <w:szCs w:val="20"/>
                <w:lang w:val="en-US"/>
              </w:rPr>
              <w:t>[6.5-24.3]</w:t>
            </w:r>
          </w:p>
        </w:tc>
        <w:tc>
          <w:tcPr>
            <w:tcW w:w="236" w:type="pct"/>
            <w:tcBorders>
              <w:top w:val="single" w:sz="2" w:space="0" w:color="auto"/>
              <w:left w:val="single" w:sz="2" w:space="0" w:color="auto"/>
              <w:bottom w:val="single" w:sz="12" w:space="0" w:color="auto"/>
              <w:right w:val="nil"/>
            </w:tcBorders>
            <w:vAlign w:val="center"/>
          </w:tcPr>
          <w:p w14:paraId="71A52D44" w14:textId="77777777" w:rsidR="008D526B" w:rsidRPr="00C20FCE" w:rsidRDefault="008E24A6" w:rsidP="00111B0B">
            <w:pPr>
              <w:jc w:val="center"/>
              <w:rPr>
                <w:rFonts w:ascii="Arial" w:hAnsi="Arial" w:cs="Arial"/>
                <w:sz w:val="20"/>
                <w:szCs w:val="20"/>
                <w:lang w:val="en-US"/>
              </w:rPr>
            </w:pPr>
            <w:r w:rsidRPr="00C20FCE">
              <w:rPr>
                <w:rFonts w:ascii="Arial" w:hAnsi="Arial" w:cs="Arial"/>
                <w:sz w:val="20"/>
                <w:szCs w:val="20"/>
                <w:lang w:val="en-US"/>
              </w:rPr>
              <w:t>32</w:t>
            </w:r>
          </w:p>
        </w:tc>
        <w:tc>
          <w:tcPr>
            <w:tcW w:w="595" w:type="pct"/>
            <w:tcBorders>
              <w:top w:val="single" w:sz="2" w:space="0" w:color="auto"/>
              <w:left w:val="nil"/>
              <w:bottom w:val="single" w:sz="12" w:space="0" w:color="auto"/>
              <w:right w:val="nil"/>
            </w:tcBorders>
            <w:vAlign w:val="center"/>
          </w:tcPr>
          <w:p w14:paraId="68C672E6" w14:textId="77777777" w:rsidR="008D526B" w:rsidRPr="00C20FCE" w:rsidRDefault="008E24A6" w:rsidP="00111B0B">
            <w:pPr>
              <w:jc w:val="center"/>
              <w:rPr>
                <w:rFonts w:ascii="Arial" w:hAnsi="Arial" w:cs="Arial"/>
                <w:sz w:val="20"/>
                <w:szCs w:val="20"/>
                <w:lang w:val="en-US"/>
              </w:rPr>
            </w:pPr>
            <w:r w:rsidRPr="00C20FCE">
              <w:rPr>
                <w:rFonts w:ascii="Arial" w:hAnsi="Arial" w:cs="Arial"/>
                <w:sz w:val="20"/>
                <w:szCs w:val="20"/>
                <w:lang w:val="en-US"/>
              </w:rPr>
              <w:t>33.0%</w:t>
            </w:r>
          </w:p>
          <w:p w14:paraId="2032E2A9" w14:textId="77777777" w:rsidR="008E24A6" w:rsidRPr="00C20FCE" w:rsidRDefault="008E24A6" w:rsidP="00111B0B">
            <w:pPr>
              <w:jc w:val="center"/>
              <w:rPr>
                <w:rFonts w:ascii="Arial" w:hAnsi="Arial" w:cs="Arial"/>
                <w:sz w:val="20"/>
                <w:szCs w:val="20"/>
                <w:lang w:val="en-US"/>
              </w:rPr>
            </w:pPr>
            <w:r w:rsidRPr="00C20FCE">
              <w:rPr>
                <w:rFonts w:ascii="Arial" w:hAnsi="Arial" w:cs="Arial"/>
                <w:sz w:val="20"/>
                <w:szCs w:val="20"/>
                <w:lang w:val="en-US"/>
              </w:rPr>
              <w:t>[20.5-45.5]</w:t>
            </w:r>
          </w:p>
        </w:tc>
      </w:tr>
    </w:tbl>
    <w:p w14:paraId="137EFEE3" w14:textId="77777777" w:rsidR="008D526B" w:rsidRPr="00C20FCE" w:rsidRDefault="001E7144" w:rsidP="008D526B">
      <w:pPr>
        <w:rPr>
          <w:rFonts w:ascii="Arial" w:hAnsi="Arial" w:cs="Arial"/>
          <w:sz w:val="12"/>
          <w:lang w:val="en-US"/>
        </w:rPr>
      </w:pPr>
      <w:r w:rsidRPr="00C20FCE">
        <w:rPr>
          <w:rFonts w:ascii="Arial" w:hAnsi="Arial" w:cs="Arial"/>
          <w:sz w:val="18"/>
          <w:lang w:val="en-US"/>
        </w:rPr>
        <w:t>* The percentages do not necessarily add to 100, since care seekers may have visited several places for advice or treatment</w:t>
      </w:r>
    </w:p>
    <w:p w14:paraId="51A91271" w14:textId="77777777" w:rsidR="00B0103A" w:rsidRPr="00C20FCE" w:rsidRDefault="00B0103A" w:rsidP="00AD4EBF">
      <w:pPr>
        <w:jc w:val="both"/>
        <w:rPr>
          <w:rFonts w:ascii="Arial" w:hAnsi="Arial" w:cs="Arial"/>
          <w:b/>
          <w:sz w:val="20"/>
          <w:lang w:val="en-US"/>
        </w:rPr>
      </w:pPr>
    </w:p>
    <w:p w14:paraId="0F99766D" w14:textId="77777777" w:rsidR="00695B5B" w:rsidRPr="00C20FCE" w:rsidRDefault="00695B5B" w:rsidP="00AD4EBF">
      <w:pPr>
        <w:jc w:val="both"/>
        <w:rPr>
          <w:rFonts w:ascii="Arial" w:hAnsi="Arial" w:cs="Arial"/>
          <w:b/>
          <w:sz w:val="20"/>
          <w:lang w:val="en-US"/>
        </w:rPr>
      </w:pPr>
    </w:p>
    <w:p w14:paraId="0D60DDF0" w14:textId="77777777" w:rsidR="00695B5B" w:rsidRPr="00C20FCE" w:rsidRDefault="00695B5B" w:rsidP="00AD4EBF">
      <w:pPr>
        <w:jc w:val="both"/>
        <w:rPr>
          <w:rFonts w:ascii="Arial" w:hAnsi="Arial" w:cs="Arial"/>
          <w:b/>
          <w:sz w:val="20"/>
          <w:lang w:val="en-US"/>
        </w:rPr>
      </w:pPr>
    </w:p>
    <w:p w14:paraId="582EE55A" w14:textId="77777777" w:rsidR="00695B5B" w:rsidRPr="00C20FCE" w:rsidRDefault="00695B5B" w:rsidP="00AD4EBF">
      <w:pPr>
        <w:jc w:val="both"/>
        <w:rPr>
          <w:rFonts w:ascii="Arial" w:hAnsi="Arial" w:cs="Arial"/>
          <w:b/>
          <w:sz w:val="20"/>
          <w:lang w:val="en-US"/>
        </w:rPr>
      </w:pPr>
    </w:p>
    <w:p w14:paraId="1A218B22" w14:textId="77777777" w:rsidR="00695B5B" w:rsidRPr="00C20FCE" w:rsidRDefault="00695B5B" w:rsidP="00AD4EBF">
      <w:pPr>
        <w:jc w:val="both"/>
        <w:rPr>
          <w:rFonts w:ascii="Arial" w:hAnsi="Arial" w:cs="Arial"/>
          <w:b/>
          <w:sz w:val="20"/>
          <w:lang w:val="en-US"/>
        </w:rPr>
      </w:pPr>
    </w:p>
    <w:p w14:paraId="7B7DC481" w14:textId="744F3710" w:rsidR="00AD4EBF" w:rsidRPr="00C20FCE" w:rsidRDefault="00C647B3" w:rsidP="00AD4EBF">
      <w:pPr>
        <w:jc w:val="both"/>
        <w:rPr>
          <w:rFonts w:ascii="Arial" w:hAnsi="Arial" w:cs="Arial"/>
          <w:b/>
          <w:sz w:val="20"/>
          <w:lang w:val="en-US"/>
        </w:rPr>
      </w:pPr>
      <w:r w:rsidRPr="00C20FCE">
        <w:rPr>
          <w:rFonts w:ascii="Arial" w:hAnsi="Arial" w:cs="Arial"/>
          <w:b/>
          <w:sz w:val="20"/>
          <w:lang w:val="en-US"/>
        </w:rPr>
        <w:lastRenderedPageBreak/>
        <w:t>Table 70</w:t>
      </w:r>
      <w:r w:rsidR="00AD4EBF" w:rsidRPr="00C20FCE">
        <w:rPr>
          <w:rFonts w:ascii="Arial" w:hAnsi="Arial" w:cs="Arial"/>
          <w:b/>
          <w:sz w:val="20"/>
          <w:lang w:val="en-US"/>
        </w:rPr>
        <w:t xml:space="preserve">: </w:t>
      </w:r>
      <w:r w:rsidR="00CC1898" w:rsidRPr="00C20FCE">
        <w:rPr>
          <w:rFonts w:ascii="Arial" w:hAnsi="Arial" w:cs="Arial"/>
          <w:b/>
          <w:sz w:val="20"/>
          <w:lang w:val="en-US"/>
        </w:rPr>
        <w:t>Antibiotic treatment for children with ARI symptoms</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925"/>
        <w:gridCol w:w="1197"/>
        <w:gridCol w:w="1460"/>
        <w:gridCol w:w="4218"/>
      </w:tblGrid>
      <w:tr w:rsidR="00AD4EBF" w:rsidRPr="00C20FCE" w14:paraId="17E008CA" w14:textId="77777777" w:rsidTr="00111B0B">
        <w:trPr>
          <w:trHeight w:val="720"/>
        </w:trPr>
        <w:tc>
          <w:tcPr>
            <w:tcW w:w="1817" w:type="pct"/>
            <w:vMerge w:val="restart"/>
            <w:tcBorders>
              <w:top w:val="single" w:sz="12" w:space="0" w:color="auto"/>
              <w:right w:val="single" w:sz="2" w:space="0" w:color="auto"/>
            </w:tcBorders>
            <w:shd w:val="clear" w:color="auto" w:fill="8DB3E2" w:themeFill="text2" w:themeFillTint="66"/>
            <w:vAlign w:val="center"/>
          </w:tcPr>
          <w:p w14:paraId="22E8907C" w14:textId="77777777" w:rsidR="00AD4EBF" w:rsidRPr="00C20FCE" w:rsidRDefault="00AD4EBF" w:rsidP="00111B0B">
            <w:pPr>
              <w:jc w:val="center"/>
              <w:rPr>
                <w:rFonts w:ascii="Arial" w:hAnsi="Arial" w:cs="Arial"/>
                <w:b/>
                <w:sz w:val="20"/>
                <w:szCs w:val="20"/>
                <w:lang w:val="en-US"/>
              </w:rPr>
            </w:pPr>
            <w:r w:rsidRPr="00C20FCE">
              <w:rPr>
                <w:rFonts w:ascii="Arial" w:hAnsi="Arial" w:cs="Arial"/>
                <w:b/>
                <w:sz w:val="20"/>
                <w:szCs w:val="20"/>
                <w:lang w:val="en-US"/>
              </w:rPr>
              <w:t>Survey Area</w:t>
            </w:r>
          </w:p>
        </w:tc>
        <w:tc>
          <w:tcPr>
            <w:tcW w:w="554"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4EFBB632" w14:textId="77777777" w:rsidR="00AD4EBF" w:rsidRPr="00C20FCE" w:rsidRDefault="00AD4EBF" w:rsidP="00111B0B">
            <w:pPr>
              <w:jc w:val="center"/>
              <w:rPr>
                <w:rFonts w:ascii="Arial" w:hAnsi="Arial" w:cs="Arial"/>
                <w:b/>
                <w:sz w:val="20"/>
                <w:szCs w:val="20"/>
                <w:lang w:val="en-US"/>
              </w:rPr>
            </w:pPr>
            <w:r w:rsidRPr="00C20FCE">
              <w:rPr>
                <w:rFonts w:ascii="Arial" w:hAnsi="Arial" w:cs="Arial"/>
                <w:b/>
                <w:sz w:val="20"/>
                <w:szCs w:val="20"/>
                <w:lang w:val="en-US"/>
              </w:rPr>
              <w:t>N</w:t>
            </w:r>
          </w:p>
        </w:tc>
        <w:tc>
          <w:tcPr>
            <w:tcW w:w="2629" w:type="pct"/>
            <w:gridSpan w:val="2"/>
            <w:tcBorders>
              <w:top w:val="single" w:sz="12" w:space="0" w:color="auto"/>
              <w:left w:val="single" w:sz="2" w:space="0" w:color="auto"/>
            </w:tcBorders>
            <w:shd w:val="clear" w:color="auto" w:fill="8DB3E2" w:themeFill="text2" w:themeFillTint="66"/>
            <w:vAlign w:val="center"/>
          </w:tcPr>
          <w:p w14:paraId="29896B24" w14:textId="77777777" w:rsidR="00AD4EBF" w:rsidRPr="00C20FCE" w:rsidRDefault="00AD4EBF" w:rsidP="00CC1898">
            <w:pPr>
              <w:jc w:val="center"/>
              <w:rPr>
                <w:rFonts w:ascii="Arial" w:hAnsi="Arial" w:cs="Arial"/>
                <w:b/>
                <w:sz w:val="20"/>
                <w:lang w:val="en-US"/>
              </w:rPr>
            </w:pPr>
            <w:r w:rsidRPr="00C20FCE">
              <w:rPr>
                <w:rFonts w:ascii="Arial" w:hAnsi="Arial" w:cs="Arial"/>
                <w:b/>
                <w:sz w:val="20"/>
                <w:szCs w:val="20"/>
                <w:lang w:val="en-US"/>
              </w:rPr>
              <w:t xml:space="preserve">Percentage of children with </w:t>
            </w:r>
            <w:r w:rsidR="00CC1898" w:rsidRPr="00C20FCE">
              <w:rPr>
                <w:rFonts w:ascii="Arial" w:hAnsi="Arial" w:cs="Arial"/>
                <w:b/>
                <w:sz w:val="20"/>
                <w:szCs w:val="20"/>
                <w:lang w:val="en-US"/>
              </w:rPr>
              <w:t xml:space="preserve">ARI </w:t>
            </w:r>
            <w:r w:rsidRPr="00C20FCE">
              <w:rPr>
                <w:rFonts w:ascii="Arial" w:hAnsi="Arial" w:cs="Arial"/>
                <w:b/>
                <w:sz w:val="20"/>
                <w:szCs w:val="20"/>
                <w:lang w:val="en-US"/>
              </w:rPr>
              <w:t xml:space="preserve">symptoms in the last two weeks who </w:t>
            </w:r>
            <w:r w:rsidR="00CC1898" w:rsidRPr="00C20FCE">
              <w:rPr>
                <w:rFonts w:ascii="Arial" w:hAnsi="Arial" w:cs="Arial"/>
                <w:b/>
                <w:sz w:val="20"/>
                <w:szCs w:val="20"/>
                <w:lang w:val="en-US"/>
              </w:rPr>
              <w:t>received</w:t>
            </w:r>
            <w:r w:rsidRPr="00C20FCE">
              <w:rPr>
                <w:rFonts w:ascii="Arial" w:hAnsi="Arial" w:cs="Arial"/>
                <w:b/>
                <w:sz w:val="20"/>
                <w:szCs w:val="20"/>
                <w:lang w:val="en-US"/>
              </w:rPr>
              <w:t xml:space="preserve"> antibiotics</w:t>
            </w:r>
          </w:p>
        </w:tc>
      </w:tr>
      <w:tr w:rsidR="00AD4EBF" w:rsidRPr="00C20FCE" w14:paraId="4DEA47C3" w14:textId="77777777" w:rsidTr="00111B0B">
        <w:trPr>
          <w:trHeight w:val="465"/>
        </w:trPr>
        <w:tc>
          <w:tcPr>
            <w:tcW w:w="1817" w:type="pct"/>
            <w:vMerge/>
            <w:tcBorders>
              <w:bottom w:val="single" w:sz="12" w:space="0" w:color="auto"/>
              <w:right w:val="single" w:sz="2" w:space="0" w:color="auto"/>
            </w:tcBorders>
            <w:shd w:val="clear" w:color="auto" w:fill="8DB3E2" w:themeFill="text2" w:themeFillTint="66"/>
            <w:vAlign w:val="center"/>
          </w:tcPr>
          <w:p w14:paraId="08BDF684" w14:textId="77777777" w:rsidR="00AD4EBF" w:rsidRPr="00C20FCE" w:rsidRDefault="00AD4EBF" w:rsidP="00111B0B">
            <w:pPr>
              <w:rPr>
                <w:rFonts w:ascii="Arial" w:hAnsi="Arial" w:cs="Arial"/>
                <w:b/>
                <w:sz w:val="20"/>
                <w:szCs w:val="20"/>
                <w:lang w:val="en-US"/>
              </w:rPr>
            </w:pPr>
          </w:p>
        </w:tc>
        <w:tc>
          <w:tcPr>
            <w:tcW w:w="554" w:type="pct"/>
            <w:vMerge/>
            <w:tcBorders>
              <w:left w:val="single" w:sz="2" w:space="0" w:color="auto"/>
              <w:bottom w:val="single" w:sz="12" w:space="0" w:color="auto"/>
              <w:right w:val="single" w:sz="2" w:space="0" w:color="auto"/>
            </w:tcBorders>
            <w:shd w:val="clear" w:color="auto" w:fill="8DB3E2" w:themeFill="text2" w:themeFillTint="66"/>
            <w:vAlign w:val="center"/>
          </w:tcPr>
          <w:p w14:paraId="7AA6E437" w14:textId="77777777" w:rsidR="00AD4EBF" w:rsidRPr="00C20FCE" w:rsidRDefault="00AD4EBF" w:rsidP="00111B0B">
            <w:pPr>
              <w:jc w:val="center"/>
              <w:rPr>
                <w:rFonts w:ascii="Arial" w:hAnsi="Arial" w:cs="Arial"/>
                <w:b/>
                <w:sz w:val="20"/>
                <w:szCs w:val="20"/>
                <w:lang w:val="en-US"/>
              </w:rPr>
            </w:pPr>
          </w:p>
        </w:tc>
        <w:tc>
          <w:tcPr>
            <w:tcW w:w="676"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6F8E1002" w14:textId="77777777" w:rsidR="00AD4EBF" w:rsidRPr="00C20FCE" w:rsidRDefault="00AD4EBF" w:rsidP="00111B0B">
            <w:pPr>
              <w:jc w:val="center"/>
              <w:rPr>
                <w:rFonts w:ascii="Arial" w:hAnsi="Arial" w:cs="Arial"/>
                <w:b/>
                <w:sz w:val="20"/>
                <w:szCs w:val="20"/>
                <w:lang w:val="en-US"/>
              </w:rPr>
            </w:pPr>
            <w:r w:rsidRPr="00C20FCE">
              <w:rPr>
                <w:rFonts w:ascii="Arial" w:hAnsi="Arial" w:cs="Arial"/>
                <w:b/>
                <w:sz w:val="20"/>
                <w:szCs w:val="20"/>
                <w:lang w:val="en-US"/>
              </w:rPr>
              <w:t>n</w:t>
            </w:r>
          </w:p>
        </w:tc>
        <w:tc>
          <w:tcPr>
            <w:tcW w:w="1953" w:type="pct"/>
            <w:tcBorders>
              <w:top w:val="single" w:sz="2" w:space="0" w:color="auto"/>
              <w:left w:val="nil"/>
              <w:bottom w:val="single" w:sz="12" w:space="0" w:color="auto"/>
              <w:right w:val="nil"/>
            </w:tcBorders>
            <w:shd w:val="clear" w:color="auto" w:fill="8DB3E2" w:themeFill="text2" w:themeFillTint="66"/>
            <w:vAlign w:val="center"/>
          </w:tcPr>
          <w:p w14:paraId="38090AA6" w14:textId="77777777" w:rsidR="00AD4EBF" w:rsidRPr="00C20FCE" w:rsidRDefault="00AD4EBF" w:rsidP="00111B0B">
            <w:pPr>
              <w:jc w:val="center"/>
              <w:rPr>
                <w:rFonts w:ascii="Arial" w:hAnsi="Arial" w:cs="Arial"/>
                <w:b/>
                <w:sz w:val="20"/>
                <w:szCs w:val="20"/>
                <w:lang w:val="en-US"/>
              </w:rPr>
            </w:pPr>
            <w:r w:rsidRPr="00C20FCE">
              <w:rPr>
                <w:rFonts w:ascii="Arial" w:hAnsi="Arial" w:cs="Arial"/>
                <w:b/>
                <w:sz w:val="20"/>
                <w:szCs w:val="20"/>
                <w:lang w:val="en-US"/>
              </w:rPr>
              <w:t>% [95% CI]</w:t>
            </w:r>
          </w:p>
        </w:tc>
      </w:tr>
      <w:tr w:rsidR="00AD4EBF" w:rsidRPr="00C20FCE" w14:paraId="347D58B5" w14:textId="77777777" w:rsidTr="00111B0B">
        <w:tc>
          <w:tcPr>
            <w:tcW w:w="1817" w:type="pct"/>
            <w:tcBorders>
              <w:top w:val="single" w:sz="12" w:space="0" w:color="auto"/>
              <w:bottom w:val="single" w:sz="2" w:space="0" w:color="auto"/>
              <w:right w:val="single" w:sz="2" w:space="0" w:color="auto"/>
            </w:tcBorders>
            <w:vAlign w:val="center"/>
          </w:tcPr>
          <w:p w14:paraId="2FCFEC4B" w14:textId="258EAF0D" w:rsidR="00AD4EBF" w:rsidRPr="00C20FCE" w:rsidRDefault="00AD4EBF" w:rsidP="00202D1D">
            <w:pPr>
              <w:rPr>
                <w:rFonts w:ascii="Arial" w:hAnsi="Arial" w:cs="Arial"/>
                <w:sz w:val="20"/>
                <w:szCs w:val="20"/>
                <w:lang w:val="en-US"/>
              </w:rPr>
            </w:pPr>
            <w:r w:rsidRPr="00C20FCE">
              <w:rPr>
                <w:rFonts w:ascii="Arial" w:hAnsi="Arial" w:cs="Arial"/>
                <w:sz w:val="20"/>
                <w:szCs w:val="20"/>
                <w:lang w:val="en-US"/>
              </w:rPr>
              <w:t>Za’atri</w:t>
            </w:r>
          </w:p>
        </w:tc>
        <w:tc>
          <w:tcPr>
            <w:tcW w:w="554" w:type="pct"/>
            <w:tcBorders>
              <w:top w:val="single" w:sz="12" w:space="0" w:color="auto"/>
              <w:left w:val="single" w:sz="2" w:space="0" w:color="auto"/>
              <w:bottom w:val="single" w:sz="2" w:space="0" w:color="auto"/>
              <w:right w:val="single" w:sz="2" w:space="0" w:color="auto"/>
            </w:tcBorders>
            <w:vAlign w:val="center"/>
          </w:tcPr>
          <w:p w14:paraId="56A8B4AA" w14:textId="77777777" w:rsidR="00AD4EBF" w:rsidRPr="00C20FCE" w:rsidRDefault="00AD4EBF" w:rsidP="00111B0B">
            <w:pPr>
              <w:jc w:val="center"/>
              <w:rPr>
                <w:rFonts w:ascii="Arial" w:hAnsi="Arial" w:cs="Arial"/>
                <w:sz w:val="20"/>
                <w:szCs w:val="20"/>
                <w:lang w:val="en-US"/>
              </w:rPr>
            </w:pPr>
            <w:r w:rsidRPr="00C20FCE">
              <w:rPr>
                <w:rFonts w:ascii="Arial" w:hAnsi="Arial" w:cs="Arial"/>
                <w:sz w:val="20"/>
                <w:szCs w:val="20"/>
                <w:lang w:val="en-US"/>
              </w:rPr>
              <w:t>60</w:t>
            </w:r>
          </w:p>
        </w:tc>
        <w:tc>
          <w:tcPr>
            <w:tcW w:w="676" w:type="pct"/>
            <w:tcBorders>
              <w:top w:val="single" w:sz="12" w:space="0" w:color="auto"/>
              <w:left w:val="single" w:sz="2" w:space="0" w:color="auto"/>
              <w:bottom w:val="single" w:sz="2" w:space="0" w:color="auto"/>
              <w:right w:val="nil"/>
            </w:tcBorders>
            <w:vAlign w:val="center"/>
          </w:tcPr>
          <w:p w14:paraId="2127B92C" w14:textId="77777777" w:rsidR="00AD4EBF" w:rsidRPr="00C20FCE" w:rsidRDefault="00E42903" w:rsidP="00111B0B">
            <w:pPr>
              <w:jc w:val="center"/>
              <w:rPr>
                <w:rFonts w:ascii="Arial" w:hAnsi="Arial" w:cs="Arial"/>
                <w:sz w:val="20"/>
                <w:szCs w:val="20"/>
                <w:lang w:val="en-US"/>
              </w:rPr>
            </w:pPr>
            <w:r w:rsidRPr="00C20FCE">
              <w:rPr>
                <w:rFonts w:ascii="Arial" w:hAnsi="Arial" w:cs="Arial"/>
                <w:sz w:val="20"/>
                <w:szCs w:val="20"/>
                <w:lang w:val="en-US"/>
              </w:rPr>
              <w:t>26</w:t>
            </w:r>
          </w:p>
        </w:tc>
        <w:tc>
          <w:tcPr>
            <w:tcW w:w="1953" w:type="pct"/>
            <w:tcBorders>
              <w:top w:val="single" w:sz="12" w:space="0" w:color="auto"/>
              <w:left w:val="nil"/>
              <w:bottom w:val="single" w:sz="2" w:space="0" w:color="auto"/>
              <w:right w:val="nil"/>
            </w:tcBorders>
            <w:vAlign w:val="center"/>
          </w:tcPr>
          <w:p w14:paraId="0BF7978B" w14:textId="77777777" w:rsidR="00AD4EBF" w:rsidRPr="00C20FCE" w:rsidRDefault="00E42903" w:rsidP="00111B0B">
            <w:pPr>
              <w:jc w:val="center"/>
              <w:rPr>
                <w:rFonts w:ascii="Arial" w:hAnsi="Arial" w:cs="Arial"/>
                <w:sz w:val="20"/>
                <w:szCs w:val="20"/>
                <w:lang w:val="en-US"/>
              </w:rPr>
            </w:pPr>
            <w:r w:rsidRPr="00C20FCE">
              <w:rPr>
                <w:rFonts w:ascii="Arial" w:hAnsi="Arial" w:cs="Arial"/>
                <w:sz w:val="20"/>
                <w:szCs w:val="20"/>
                <w:lang w:val="en-US"/>
              </w:rPr>
              <w:t>43.3% [24.9-61.8]</w:t>
            </w:r>
          </w:p>
        </w:tc>
      </w:tr>
      <w:tr w:rsidR="00AD4EBF" w:rsidRPr="00C20FCE" w14:paraId="49A3A357" w14:textId="77777777" w:rsidTr="00111B0B">
        <w:tc>
          <w:tcPr>
            <w:tcW w:w="1817" w:type="pct"/>
            <w:tcBorders>
              <w:top w:val="single" w:sz="2" w:space="0" w:color="auto"/>
              <w:bottom w:val="single" w:sz="2" w:space="0" w:color="auto"/>
              <w:right w:val="single" w:sz="2" w:space="0" w:color="auto"/>
            </w:tcBorders>
            <w:vAlign w:val="center"/>
          </w:tcPr>
          <w:p w14:paraId="47C0EDD9" w14:textId="77777777" w:rsidR="00AD4EBF" w:rsidRPr="00C20FCE" w:rsidRDefault="00AD4EBF" w:rsidP="00111B0B">
            <w:pPr>
              <w:rPr>
                <w:rFonts w:ascii="Arial" w:hAnsi="Arial" w:cs="Arial"/>
                <w:sz w:val="20"/>
                <w:szCs w:val="20"/>
                <w:lang w:val="en-US"/>
              </w:rPr>
            </w:pPr>
            <w:r w:rsidRPr="00C20FCE">
              <w:rPr>
                <w:rFonts w:ascii="Arial" w:hAnsi="Arial" w:cs="Arial"/>
                <w:sz w:val="20"/>
                <w:szCs w:val="20"/>
                <w:lang w:val="en-US"/>
              </w:rPr>
              <w:t>Azraq</w:t>
            </w:r>
          </w:p>
        </w:tc>
        <w:tc>
          <w:tcPr>
            <w:tcW w:w="554" w:type="pct"/>
            <w:tcBorders>
              <w:top w:val="single" w:sz="2" w:space="0" w:color="auto"/>
              <w:left w:val="single" w:sz="2" w:space="0" w:color="auto"/>
              <w:bottom w:val="single" w:sz="2" w:space="0" w:color="auto"/>
              <w:right w:val="single" w:sz="2" w:space="0" w:color="auto"/>
            </w:tcBorders>
            <w:vAlign w:val="center"/>
          </w:tcPr>
          <w:p w14:paraId="4F716C5B" w14:textId="77777777" w:rsidR="00AD4EBF" w:rsidRPr="00C20FCE" w:rsidRDefault="00277E5A" w:rsidP="00111B0B">
            <w:pPr>
              <w:jc w:val="center"/>
              <w:rPr>
                <w:rFonts w:ascii="Arial" w:hAnsi="Arial" w:cs="Arial"/>
                <w:sz w:val="20"/>
                <w:szCs w:val="20"/>
                <w:lang w:val="en-US"/>
              </w:rPr>
            </w:pPr>
            <w:r w:rsidRPr="00C20FCE">
              <w:rPr>
                <w:rFonts w:ascii="Arial" w:hAnsi="Arial" w:cs="Arial"/>
                <w:sz w:val="20"/>
                <w:szCs w:val="20"/>
                <w:lang w:val="en-US"/>
              </w:rPr>
              <w:t>109</w:t>
            </w:r>
          </w:p>
        </w:tc>
        <w:tc>
          <w:tcPr>
            <w:tcW w:w="676" w:type="pct"/>
            <w:tcBorders>
              <w:top w:val="single" w:sz="2" w:space="0" w:color="auto"/>
              <w:left w:val="single" w:sz="2" w:space="0" w:color="auto"/>
              <w:bottom w:val="single" w:sz="2" w:space="0" w:color="auto"/>
              <w:right w:val="nil"/>
            </w:tcBorders>
            <w:vAlign w:val="center"/>
          </w:tcPr>
          <w:p w14:paraId="4D56C6AF" w14:textId="77777777" w:rsidR="00AD4EBF" w:rsidRPr="00C20FCE" w:rsidRDefault="006D52E4" w:rsidP="00111B0B">
            <w:pPr>
              <w:jc w:val="center"/>
              <w:rPr>
                <w:rFonts w:ascii="Arial" w:hAnsi="Arial" w:cs="Arial"/>
                <w:sz w:val="20"/>
                <w:szCs w:val="20"/>
                <w:lang w:val="en-US"/>
              </w:rPr>
            </w:pPr>
            <w:r w:rsidRPr="00C20FCE">
              <w:rPr>
                <w:rFonts w:ascii="Arial" w:hAnsi="Arial" w:cs="Arial"/>
                <w:sz w:val="20"/>
                <w:szCs w:val="20"/>
                <w:lang w:val="en-US"/>
              </w:rPr>
              <w:t>22</w:t>
            </w:r>
          </w:p>
        </w:tc>
        <w:tc>
          <w:tcPr>
            <w:tcW w:w="1953" w:type="pct"/>
            <w:tcBorders>
              <w:top w:val="single" w:sz="2" w:space="0" w:color="auto"/>
              <w:left w:val="nil"/>
              <w:bottom w:val="single" w:sz="2" w:space="0" w:color="auto"/>
              <w:right w:val="nil"/>
            </w:tcBorders>
            <w:vAlign w:val="center"/>
          </w:tcPr>
          <w:p w14:paraId="1511096F" w14:textId="77777777" w:rsidR="00AD4EBF" w:rsidRPr="00C20FCE" w:rsidRDefault="006D52E4" w:rsidP="00111B0B">
            <w:pPr>
              <w:jc w:val="center"/>
              <w:rPr>
                <w:rFonts w:ascii="Arial" w:hAnsi="Arial" w:cs="Arial"/>
                <w:sz w:val="20"/>
                <w:szCs w:val="20"/>
                <w:lang w:val="en-US"/>
              </w:rPr>
            </w:pPr>
            <w:r w:rsidRPr="00C20FCE">
              <w:rPr>
                <w:rFonts w:ascii="Arial" w:hAnsi="Arial" w:cs="Arial"/>
                <w:sz w:val="20"/>
                <w:szCs w:val="20"/>
                <w:lang w:val="en-US"/>
              </w:rPr>
              <w:t>20.4% [10.9-29.8]</w:t>
            </w:r>
          </w:p>
        </w:tc>
      </w:tr>
      <w:tr w:rsidR="00AD4EBF" w:rsidRPr="00C20FCE" w14:paraId="31609C20" w14:textId="77777777" w:rsidTr="00111B0B">
        <w:tc>
          <w:tcPr>
            <w:tcW w:w="1817" w:type="pct"/>
            <w:tcBorders>
              <w:top w:val="single" w:sz="2" w:space="0" w:color="auto"/>
              <w:bottom w:val="single" w:sz="12" w:space="0" w:color="auto"/>
              <w:right w:val="single" w:sz="2" w:space="0" w:color="auto"/>
            </w:tcBorders>
            <w:vAlign w:val="center"/>
          </w:tcPr>
          <w:p w14:paraId="25BE2D67" w14:textId="77777777" w:rsidR="00AD4EBF" w:rsidRPr="00C20FCE" w:rsidRDefault="00AD4EBF" w:rsidP="00111B0B">
            <w:pPr>
              <w:rPr>
                <w:rFonts w:ascii="Arial" w:hAnsi="Arial" w:cs="Arial"/>
                <w:sz w:val="20"/>
                <w:szCs w:val="20"/>
                <w:lang w:val="en-US"/>
              </w:rPr>
            </w:pPr>
            <w:r w:rsidRPr="00C20FCE">
              <w:rPr>
                <w:rFonts w:ascii="Arial" w:hAnsi="Arial" w:cs="Arial"/>
                <w:sz w:val="20"/>
                <w:szCs w:val="20"/>
                <w:lang w:val="en-US"/>
              </w:rPr>
              <w:t>Host communities</w:t>
            </w:r>
          </w:p>
        </w:tc>
        <w:tc>
          <w:tcPr>
            <w:tcW w:w="554" w:type="pct"/>
            <w:tcBorders>
              <w:top w:val="single" w:sz="2" w:space="0" w:color="auto"/>
              <w:left w:val="single" w:sz="2" w:space="0" w:color="auto"/>
              <w:bottom w:val="single" w:sz="12" w:space="0" w:color="auto"/>
              <w:right w:val="single" w:sz="2" w:space="0" w:color="auto"/>
            </w:tcBorders>
            <w:vAlign w:val="center"/>
          </w:tcPr>
          <w:p w14:paraId="0BE0985F" w14:textId="77777777" w:rsidR="00AD4EBF" w:rsidRPr="00C20FCE" w:rsidRDefault="00DB4ACC" w:rsidP="00111B0B">
            <w:pPr>
              <w:jc w:val="center"/>
              <w:rPr>
                <w:rFonts w:ascii="Arial" w:hAnsi="Arial" w:cs="Arial"/>
                <w:sz w:val="20"/>
                <w:szCs w:val="20"/>
                <w:lang w:val="en-US"/>
              </w:rPr>
            </w:pPr>
            <w:r w:rsidRPr="00C20FCE">
              <w:rPr>
                <w:rFonts w:ascii="Arial" w:hAnsi="Arial" w:cs="Arial"/>
                <w:sz w:val="20"/>
                <w:szCs w:val="20"/>
                <w:lang w:val="en-US"/>
              </w:rPr>
              <w:t>97</w:t>
            </w:r>
          </w:p>
        </w:tc>
        <w:tc>
          <w:tcPr>
            <w:tcW w:w="676" w:type="pct"/>
            <w:tcBorders>
              <w:top w:val="single" w:sz="2" w:space="0" w:color="auto"/>
              <w:left w:val="single" w:sz="2" w:space="0" w:color="auto"/>
              <w:bottom w:val="single" w:sz="12" w:space="0" w:color="auto"/>
              <w:right w:val="nil"/>
            </w:tcBorders>
            <w:vAlign w:val="center"/>
          </w:tcPr>
          <w:p w14:paraId="424220B8" w14:textId="77777777" w:rsidR="00AD4EBF" w:rsidRPr="00C20FCE" w:rsidRDefault="00DB4ACC" w:rsidP="00111B0B">
            <w:pPr>
              <w:jc w:val="center"/>
              <w:rPr>
                <w:rFonts w:ascii="Arial" w:hAnsi="Arial" w:cs="Arial"/>
                <w:sz w:val="20"/>
                <w:szCs w:val="20"/>
                <w:lang w:val="en-US"/>
              </w:rPr>
            </w:pPr>
            <w:r w:rsidRPr="00C20FCE">
              <w:rPr>
                <w:rFonts w:ascii="Arial" w:hAnsi="Arial" w:cs="Arial"/>
                <w:sz w:val="20"/>
                <w:szCs w:val="20"/>
                <w:lang w:val="en-US"/>
              </w:rPr>
              <w:t>25</w:t>
            </w:r>
          </w:p>
        </w:tc>
        <w:tc>
          <w:tcPr>
            <w:tcW w:w="1953" w:type="pct"/>
            <w:tcBorders>
              <w:top w:val="single" w:sz="2" w:space="0" w:color="auto"/>
              <w:left w:val="nil"/>
              <w:bottom w:val="single" w:sz="12" w:space="0" w:color="auto"/>
              <w:right w:val="nil"/>
            </w:tcBorders>
            <w:vAlign w:val="center"/>
          </w:tcPr>
          <w:p w14:paraId="7DEE1320" w14:textId="77777777" w:rsidR="00AD4EBF" w:rsidRPr="00C20FCE" w:rsidRDefault="00DB4ACC" w:rsidP="00111B0B">
            <w:pPr>
              <w:jc w:val="center"/>
              <w:rPr>
                <w:rFonts w:ascii="Arial" w:hAnsi="Arial" w:cs="Arial"/>
                <w:sz w:val="20"/>
                <w:szCs w:val="20"/>
                <w:lang w:val="en-US"/>
              </w:rPr>
            </w:pPr>
            <w:r w:rsidRPr="00C20FCE">
              <w:rPr>
                <w:rFonts w:ascii="Arial" w:hAnsi="Arial" w:cs="Arial"/>
                <w:sz w:val="20"/>
                <w:szCs w:val="20"/>
                <w:lang w:val="en-US"/>
              </w:rPr>
              <w:t>25.8% [15.0-36.5]</w:t>
            </w:r>
          </w:p>
        </w:tc>
      </w:tr>
    </w:tbl>
    <w:p w14:paraId="625247DF" w14:textId="77777777" w:rsidR="00AD4EBF" w:rsidRPr="00C20FCE" w:rsidRDefault="00AD4EBF" w:rsidP="00AD4EBF">
      <w:pPr>
        <w:rPr>
          <w:rFonts w:ascii="Arial" w:hAnsi="Arial" w:cs="Arial"/>
          <w:b/>
          <w:lang w:val="en-US"/>
        </w:rPr>
      </w:pPr>
    </w:p>
    <w:p w14:paraId="099C2476" w14:textId="0840BF8D" w:rsidR="00AD4EBF" w:rsidRPr="00C20FCE" w:rsidRDefault="00C647B3" w:rsidP="00AD4EBF">
      <w:pPr>
        <w:rPr>
          <w:rFonts w:ascii="Arial" w:hAnsi="Arial" w:cs="Arial"/>
          <w:b/>
          <w:sz w:val="20"/>
          <w:lang w:val="en-US"/>
        </w:rPr>
      </w:pPr>
      <w:r w:rsidRPr="00C20FCE">
        <w:rPr>
          <w:rFonts w:ascii="Arial" w:hAnsi="Arial" w:cs="Arial"/>
          <w:b/>
          <w:sz w:val="20"/>
          <w:lang w:val="en-US"/>
        </w:rPr>
        <w:t>Table 71</w:t>
      </w:r>
      <w:r w:rsidR="00AD4EBF" w:rsidRPr="00C20FCE">
        <w:rPr>
          <w:rFonts w:ascii="Arial" w:hAnsi="Arial" w:cs="Arial"/>
          <w:b/>
          <w:sz w:val="20"/>
          <w:lang w:val="en-US"/>
        </w:rPr>
        <w:t>: Source of antibiotics</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609"/>
        <w:gridCol w:w="514"/>
        <w:gridCol w:w="1590"/>
        <w:gridCol w:w="469"/>
        <w:gridCol w:w="1540"/>
        <w:gridCol w:w="687"/>
        <w:gridCol w:w="1670"/>
        <w:gridCol w:w="384"/>
        <w:gridCol w:w="1717"/>
      </w:tblGrid>
      <w:tr w:rsidR="00AD4EBF" w:rsidRPr="00C20FCE" w14:paraId="3A255026" w14:textId="77777777" w:rsidTr="00111B0B">
        <w:trPr>
          <w:trHeight w:val="720"/>
        </w:trPr>
        <w:tc>
          <w:tcPr>
            <w:tcW w:w="750" w:type="pct"/>
            <w:vMerge w:val="restart"/>
            <w:tcBorders>
              <w:top w:val="single" w:sz="12" w:space="0" w:color="auto"/>
              <w:right w:val="single" w:sz="2" w:space="0" w:color="auto"/>
            </w:tcBorders>
            <w:shd w:val="clear" w:color="auto" w:fill="8DB3E2" w:themeFill="text2" w:themeFillTint="66"/>
            <w:vAlign w:val="center"/>
          </w:tcPr>
          <w:p w14:paraId="462F6C4D" w14:textId="77777777" w:rsidR="00AD4EBF" w:rsidRPr="00C20FCE" w:rsidRDefault="00AD4EBF" w:rsidP="00111B0B">
            <w:pPr>
              <w:jc w:val="center"/>
              <w:rPr>
                <w:rFonts w:ascii="Arial" w:hAnsi="Arial" w:cs="Arial"/>
                <w:b/>
                <w:sz w:val="20"/>
                <w:szCs w:val="20"/>
                <w:lang w:val="en-US"/>
              </w:rPr>
            </w:pPr>
            <w:r w:rsidRPr="00C20FCE">
              <w:rPr>
                <w:rFonts w:ascii="Arial" w:hAnsi="Arial" w:cs="Arial"/>
                <w:b/>
                <w:sz w:val="20"/>
                <w:szCs w:val="20"/>
                <w:lang w:val="en-US"/>
              </w:rPr>
              <w:t>Survey Area</w:t>
            </w:r>
          </w:p>
        </w:tc>
        <w:tc>
          <w:tcPr>
            <w:tcW w:w="282"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245AB0F9" w14:textId="77777777" w:rsidR="00AD4EBF" w:rsidRPr="00C20FCE" w:rsidRDefault="00AD4EBF" w:rsidP="00111B0B">
            <w:pPr>
              <w:jc w:val="center"/>
              <w:rPr>
                <w:rFonts w:ascii="Arial" w:hAnsi="Arial" w:cs="Arial"/>
                <w:b/>
                <w:sz w:val="20"/>
                <w:szCs w:val="20"/>
                <w:lang w:val="en-US"/>
              </w:rPr>
            </w:pPr>
            <w:r w:rsidRPr="00C20FCE">
              <w:rPr>
                <w:rFonts w:ascii="Arial" w:hAnsi="Arial" w:cs="Arial"/>
                <w:b/>
                <w:sz w:val="20"/>
                <w:szCs w:val="20"/>
                <w:lang w:val="en-US"/>
              </w:rPr>
              <w:t>N</w:t>
            </w:r>
          </w:p>
        </w:tc>
        <w:tc>
          <w:tcPr>
            <w:tcW w:w="3968" w:type="pct"/>
            <w:gridSpan w:val="8"/>
            <w:tcBorders>
              <w:top w:val="single" w:sz="12" w:space="0" w:color="auto"/>
              <w:left w:val="single" w:sz="2" w:space="0" w:color="auto"/>
            </w:tcBorders>
            <w:shd w:val="clear" w:color="auto" w:fill="8DB3E2" w:themeFill="text2" w:themeFillTint="66"/>
            <w:vAlign w:val="center"/>
          </w:tcPr>
          <w:p w14:paraId="4644029E" w14:textId="77777777" w:rsidR="00AD4EBF" w:rsidRPr="00C20FCE" w:rsidRDefault="00AD4EBF" w:rsidP="00AD4EBF">
            <w:pPr>
              <w:jc w:val="center"/>
              <w:rPr>
                <w:rFonts w:ascii="Arial" w:hAnsi="Arial" w:cs="Arial"/>
                <w:b/>
                <w:sz w:val="20"/>
                <w:szCs w:val="20"/>
                <w:lang w:val="en-US"/>
              </w:rPr>
            </w:pPr>
            <w:r w:rsidRPr="00C20FCE">
              <w:rPr>
                <w:rFonts w:ascii="Arial" w:hAnsi="Arial" w:cs="Arial"/>
                <w:b/>
                <w:sz w:val="20"/>
                <w:szCs w:val="20"/>
                <w:lang w:val="en-US"/>
              </w:rPr>
              <w:t>Percentage of children with symptoms of ARI in the last two weeks who were given antibiotics, by the source of antibiotics</w:t>
            </w:r>
          </w:p>
        </w:tc>
      </w:tr>
      <w:tr w:rsidR="00AD4EBF" w:rsidRPr="00C20FCE" w14:paraId="5ACFC61B" w14:textId="77777777" w:rsidTr="00111B0B">
        <w:trPr>
          <w:trHeight w:val="465"/>
        </w:trPr>
        <w:tc>
          <w:tcPr>
            <w:tcW w:w="750" w:type="pct"/>
            <w:vMerge/>
            <w:tcBorders>
              <w:bottom w:val="single" w:sz="12" w:space="0" w:color="auto"/>
              <w:right w:val="single" w:sz="2" w:space="0" w:color="auto"/>
            </w:tcBorders>
            <w:shd w:val="clear" w:color="auto" w:fill="8DB3E2" w:themeFill="text2" w:themeFillTint="66"/>
            <w:vAlign w:val="center"/>
          </w:tcPr>
          <w:p w14:paraId="44809919" w14:textId="77777777" w:rsidR="00AD4EBF" w:rsidRPr="00C20FCE" w:rsidRDefault="00AD4EBF" w:rsidP="00111B0B">
            <w:pPr>
              <w:rPr>
                <w:rFonts w:ascii="Arial" w:hAnsi="Arial" w:cs="Arial"/>
                <w:b/>
                <w:sz w:val="20"/>
                <w:szCs w:val="20"/>
                <w:lang w:val="en-US"/>
              </w:rPr>
            </w:pPr>
          </w:p>
        </w:tc>
        <w:tc>
          <w:tcPr>
            <w:tcW w:w="282" w:type="pct"/>
            <w:vMerge/>
            <w:tcBorders>
              <w:left w:val="single" w:sz="2" w:space="0" w:color="auto"/>
              <w:bottom w:val="single" w:sz="12" w:space="0" w:color="auto"/>
              <w:right w:val="single" w:sz="2" w:space="0" w:color="auto"/>
            </w:tcBorders>
            <w:shd w:val="clear" w:color="auto" w:fill="8DB3E2" w:themeFill="text2" w:themeFillTint="66"/>
            <w:vAlign w:val="center"/>
          </w:tcPr>
          <w:p w14:paraId="147E1F03" w14:textId="77777777" w:rsidR="00AD4EBF" w:rsidRPr="00C20FCE" w:rsidRDefault="00AD4EBF" w:rsidP="00111B0B">
            <w:pPr>
              <w:jc w:val="center"/>
              <w:rPr>
                <w:rFonts w:ascii="Arial" w:hAnsi="Arial" w:cs="Arial"/>
                <w:b/>
                <w:sz w:val="20"/>
                <w:szCs w:val="20"/>
                <w:lang w:val="en-US"/>
              </w:rPr>
            </w:pPr>
          </w:p>
        </w:tc>
        <w:tc>
          <w:tcPr>
            <w:tcW w:w="974" w:type="pct"/>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45788224" w14:textId="77777777" w:rsidR="00AD4EBF" w:rsidRPr="00C20FCE" w:rsidRDefault="00AD4EBF" w:rsidP="00111B0B">
            <w:pPr>
              <w:jc w:val="center"/>
              <w:rPr>
                <w:rFonts w:ascii="Arial" w:hAnsi="Arial" w:cs="Arial"/>
                <w:b/>
                <w:sz w:val="20"/>
                <w:szCs w:val="20"/>
                <w:lang w:val="en-US"/>
              </w:rPr>
            </w:pPr>
            <w:r w:rsidRPr="00C20FCE">
              <w:rPr>
                <w:rFonts w:ascii="Arial" w:hAnsi="Arial" w:cs="Arial"/>
                <w:b/>
                <w:sz w:val="20"/>
                <w:szCs w:val="20"/>
                <w:lang w:val="en-US"/>
              </w:rPr>
              <w:t>Public</w:t>
            </w:r>
          </w:p>
        </w:tc>
        <w:tc>
          <w:tcPr>
            <w:tcW w:w="930" w:type="pct"/>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3B2586EE" w14:textId="77777777" w:rsidR="00AD4EBF" w:rsidRPr="00C20FCE" w:rsidRDefault="00AD4EBF" w:rsidP="00111B0B">
            <w:pPr>
              <w:jc w:val="center"/>
              <w:rPr>
                <w:rFonts w:ascii="Arial" w:hAnsi="Arial" w:cs="Arial"/>
                <w:b/>
                <w:sz w:val="20"/>
                <w:szCs w:val="20"/>
                <w:lang w:val="en-US"/>
              </w:rPr>
            </w:pPr>
            <w:r w:rsidRPr="00C20FCE">
              <w:rPr>
                <w:rFonts w:ascii="Arial" w:hAnsi="Arial" w:cs="Arial"/>
                <w:b/>
                <w:sz w:val="20"/>
                <w:szCs w:val="20"/>
                <w:lang w:val="en-US"/>
              </w:rPr>
              <w:t>Private</w:t>
            </w:r>
          </w:p>
        </w:tc>
        <w:tc>
          <w:tcPr>
            <w:tcW w:w="1091" w:type="pct"/>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29B628DC" w14:textId="77777777" w:rsidR="00AD4EBF" w:rsidRPr="00C20FCE" w:rsidRDefault="00AD4EBF" w:rsidP="00111B0B">
            <w:pPr>
              <w:jc w:val="center"/>
              <w:rPr>
                <w:rFonts w:ascii="Arial" w:hAnsi="Arial" w:cs="Arial"/>
                <w:b/>
                <w:sz w:val="20"/>
                <w:szCs w:val="20"/>
                <w:lang w:val="en-US"/>
              </w:rPr>
            </w:pPr>
            <w:r w:rsidRPr="00C20FCE">
              <w:rPr>
                <w:rFonts w:ascii="Arial" w:hAnsi="Arial" w:cs="Arial"/>
                <w:b/>
                <w:sz w:val="20"/>
                <w:szCs w:val="20"/>
                <w:lang w:val="en-US"/>
              </w:rPr>
              <w:t>Charity/NGO clinic</w:t>
            </w:r>
          </w:p>
        </w:tc>
        <w:tc>
          <w:tcPr>
            <w:tcW w:w="973" w:type="pct"/>
            <w:gridSpan w:val="2"/>
            <w:tcBorders>
              <w:top w:val="single" w:sz="2" w:space="0" w:color="auto"/>
              <w:left w:val="single" w:sz="2" w:space="0" w:color="auto"/>
              <w:bottom w:val="single" w:sz="2" w:space="0" w:color="auto"/>
              <w:right w:val="nil"/>
            </w:tcBorders>
            <w:shd w:val="clear" w:color="auto" w:fill="8DB3E2" w:themeFill="text2" w:themeFillTint="66"/>
            <w:vAlign w:val="center"/>
          </w:tcPr>
          <w:p w14:paraId="4C4A55F0" w14:textId="77777777" w:rsidR="00AD4EBF" w:rsidRPr="00C20FCE" w:rsidRDefault="00AD4EBF" w:rsidP="00111B0B">
            <w:pPr>
              <w:jc w:val="center"/>
              <w:rPr>
                <w:rFonts w:ascii="Arial" w:hAnsi="Arial" w:cs="Arial"/>
                <w:b/>
                <w:sz w:val="20"/>
                <w:szCs w:val="20"/>
                <w:lang w:val="en-US"/>
              </w:rPr>
            </w:pPr>
            <w:r w:rsidRPr="00C20FCE">
              <w:rPr>
                <w:rFonts w:ascii="Arial" w:hAnsi="Arial" w:cs="Arial"/>
                <w:b/>
                <w:sz w:val="20"/>
                <w:szCs w:val="20"/>
                <w:lang w:val="en-US"/>
              </w:rPr>
              <w:t>Others</w:t>
            </w:r>
          </w:p>
        </w:tc>
      </w:tr>
      <w:tr w:rsidR="00AD4EBF" w:rsidRPr="00C20FCE" w14:paraId="0D77F69A" w14:textId="77777777" w:rsidTr="00111B0B">
        <w:trPr>
          <w:trHeight w:val="465"/>
        </w:trPr>
        <w:tc>
          <w:tcPr>
            <w:tcW w:w="750" w:type="pct"/>
            <w:vMerge/>
            <w:tcBorders>
              <w:bottom w:val="single" w:sz="12" w:space="0" w:color="auto"/>
              <w:right w:val="single" w:sz="2" w:space="0" w:color="auto"/>
            </w:tcBorders>
            <w:shd w:val="clear" w:color="auto" w:fill="8DB3E2" w:themeFill="text2" w:themeFillTint="66"/>
            <w:vAlign w:val="center"/>
          </w:tcPr>
          <w:p w14:paraId="6FEFE58E" w14:textId="77777777" w:rsidR="00AD4EBF" w:rsidRPr="00C20FCE" w:rsidRDefault="00AD4EBF" w:rsidP="00111B0B">
            <w:pPr>
              <w:rPr>
                <w:rFonts w:ascii="Arial" w:hAnsi="Arial" w:cs="Arial"/>
                <w:b/>
                <w:sz w:val="20"/>
                <w:szCs w:val="20"/>
                <w:lang w:val="en-US"/>
              </w:rPr>
            </w:pPr>
          </w:p>
        </w:tc>
        <w:tc>
          <w:tcPr>
            <w:tcW w:w="282" w:type="pct"/>
            <w:vMerge/>
            <w:tcBorders>
              <w:left w:val="single" w:sz="2" w:space="0" w:color="auto"/>
              <w:bottom w:val="single" w:sz="12" w:space="0" w:color="auto"/>
              <w:right w:val="single" w:sz="2" w:space="0" w:color="auto"/>
            </w:tcBorders>
            <w:shd w:val="clear" w:color="auto" w:fill="8DB3E2" w:themeFill="text2" w:themeFillTint="66"/>
            <w:vAlign w:val="center"/>
          </w:tcPr>
          <w:p w14:paraId="61465A11" w14:textId="77777777" w:rsidR="00AD4EBF" w:rsidRPr="00C20FCE" w:rsidRDefault="00AD4EBF" w:rsidP="00111B0B">
            <w:pPr>
              <w:jc w:val="center"/>
              <w:rPr>
                <w:rFonts w:ascii="Arial" w:hAnsi="Arial" w:cs="Arial"/>
                <w:b/>
                <w:sz w:val="20"/>
                <w:szCs w:val="20"/>
                <w:lang w:val="en-US"/>
              </w:rPr>
            </w:pPr>
          </w:p>
        </w:tc>
        <w:tc>
          <w:tcPr>
            <w:tcW w:w="238"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62FA2427" w14:textId="77777777" w:rsidR="00AD4EBF" w:rsidRPr="00C20FCE" w:rsidRDefault="00AD4EBF" w:rsidP="00111B0B">
            <w:pPr>
              <w:jc w:val="center"/>
              <w:rPr>
                <w:rFonts w:ascii="Arial" w:hAnsi="Arial" w:cs="Arial"/>
                <w:b/>
                <w:sz w:val="20"/>
                <w:szCs w:val="20"/>
                <w:lang w:val="en-US"/>
              </w:rPr>
            </w:pPr>
            <w:r w:rsidRPr="00C20FCE">
              <w:rPr>
                <w:rFonts w:ascii="Arial" w:hAnsi="Arial" w:cs="Arial"/>
                <w:b/>
                <w:sz w:val="20"/>
                <w:szCs w:val="20"/>
                <w:lang w:val="en-US"/>
              </w:rPr>
              <w:t>n</w:t>
            </w:r>
          </w:p>
        </w:tc>
        <w:tc>
          <w:tcPr>
            <w:tcW w:w="736"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3149CE2D" w14:textId="77777777" w:rsidR="00AD4EBF" w:rsidRPr="00C20FCE" w:rsidRDefault="00AD4EBF" w:rsidP="00111B0B">
            <w:pPr>
              <w:jc w:val="center"/>
              <w:rPr>
                <w:rFonts w:ascii="Arial" w:hAnsi="Arial" w:cs="Arial"/>
                <w:b/>
                <w:sz w:val="20"/>
                <w:szCs w:val="20"/>
                <w:lang w:val="en-US"/>
              </w:rPr>
            </w:pPr>
            <w:r w:rsidRPr="00C20FCE">
              <w:rPr>
                <w:rFonts w:ascii="Arial" w:hAnsi="Arial" w:cs="Arial"/>
                <w:b/>
                <w:sz w:val="20"/>
                <w:szCs w:val="20"/>
                <w:lang w:val="en-US"/>
              </w:rPr>
              <w:t>%</w:t>
            </w:r>
          </w:p>
          <w:p w14:paraId="77775E4C" w14:textId="77777777" w:rsidR="00AD4EBF" w:rsidRPr="00C20FCE" w:rsidRDefault="00AD4EBF" w:rsidP="00111B0B">
            <w:pPr>
              <w:jc w:val="center"/>
              <w:rPr>
                <w:rFonts w:ascii="Arial" w:hAnsi="Arial" w:cs="Arial"/>
                <w:b/>
                <w:sz w:val="20"/>
                <w:szCs w:val="20"/>
                <w:lang w:val="en-US"/>
              </w:rPr>
            </w:pPr>
            <w:r w:rsidRPr="00C20FCE">
              <w:rPr>
                <w:rFonts w:ascii="Arial" w:hAnsi="Arial" w:cs="Arial"/>
                <w:b/>
                <w:sz w:val="20"/>
                <w:szCs w:val="20"/>
                <w:lang w:val="en-US"/>
              </w:rPr>
              <w:t>[95% CI]</w:t>
            </w:r>
          </w:p>
        </w:tc>
        <w:tc>
          <w:tcPr>
            <w:tcW w:w="217"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39699487" w14:textId="77777777" w:rsidR="00AD4EBF" w:rsidRPr="00C20FCE" w:rsidRDefault="00AD4EBF" w:rsidP="00111B0B">
            <w:pPr>
              <w:jc w:val="center"/>
              <w:rPr>
                <w:rFonts w:ascii="Arial" w:hAnsi="Arial" w:cs="Arial"/>
                <w:b/>
                <w:sz w:val="20"/>
                <w:szCs w:val="20"/>
                <w:lang w:val="en-US"/>
              </w:rPr>
            </w:pPr>
            <w:r w:rsidRPr="00C20FCE">
              <w:rPr>
                <w:rFonts w:ascii="Arial" w:hAnsi="Arial" w:cs="Arial"/>
                <w:b/>
                <w:sz w:val="20"/>
                <w:szCs w:val="20"/>
                <w:lang w:val="en-US"/>
              </w:rPr>
              <w:t>n</w:t>
            </w:r>
          </w:p>
        </w:tc>
        <w:tc>
          <w:tcPr>
            <w:tcW w:w="713"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2273CFE5" w14:textId="77777777" w:rsidR="00AD4EBF" w:rsidRPr="00C20FCE" w:rsidRDefault="00AD4EBF" w:rsidP="00111B0B">
            <w:pPr>
              <w:jc w:val="center"/>
              <w:rPr>
                <w:rFonts w:ascii="Arial" w:hAnsi="Arial" w:cs="Arial"/>
                <w:b/>
                <w:sz w:val="20"/>
                <w:szCs w:val="20"/>
                <w:lang w:val="en-US"/>
              </w:rPr>
            </w:pPr>
            <w:r w:rsidRPr="00C20FCE">
              <w:rPr>
                <w:rFonts w:ascii="Arial" w:hAnsi="Arial" w:cs="Arial"/>
                <w:b/>
                <w:sz w:val="20"/>
                <w:szCs w:val="20"/>
                <w:lang w:val="en-US"/>
              </w:rPr>
              <w:t>%</w:t>
            </w:r>
          </w:p>
          <w:p w14:paraId="4FFB374B" w14:textId="77777777" w:rsidR="00AD4EBF" w:rsidRPr="00C20FCE" w:rsidRDefault="00AD4EBF" w:rsidP="00111B0B">
            <w:pPr>
              <w:jc w:val="center"/>
              <w:rPr>
                <w:rFonts w:ascii="Arial" w:hAnsi="Arial" w:cs="Arial"/>
                <w:b/>
                <w:sz w:val="20"/>
                <w:szCs w:val="20"/>
                <w:lang w:val="en-US"/>
              </w:rPr>
            </w:pPr>
            <w:r w:rsidRPr="00C20FCE">
              <w:rPr>
                <w:rFonts w:ascii="Arial" w:hAnsi="Arial" w:cs="Arial"/>
                <w:b/>
                <w:sz w:val="20"/>
                <w:szCs w:val="20"/>
                <w:lang w:val="en-US"/>
              </w:rPr>
              <w:t>[95% CI]</w:t>
            </w:r>
          </w:p>
        </w:tc>
        <w:tc>
          <w:tcPr>
            <w:tcW w:w="318"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73850D70" w14:textId="77777777" w:rsidR="00AD4EBF" w:rsidRPr="00C20FCE" w:rsidRDefault="00AD4EBF" w:rsidP="00111B0B">
            <w:pPr>
              <w:jc w:val="center"/>
              <w:rPr>
                <w:rFonts w:ascii="Arial" w:hAnsi="Arial" w:cs="Arial"/>
                <w:b/>
                <w:sz w:val="20"/>
                <w:szCs w:val="20"/>
                <w:lang w:val="en-US"/>
              </w:rPr>
            </w:pPr>
            <w:r w:rsidRPr="00C20FCE">
              <w:rPr>
                <w:rFonts w:ascii="Arial" w:hAnsi="Arial" w:cs="Arial"/>
                <w:b/>
                <w:sz w:val="20"/>
                <w:szCs w:val="20"/>
                <w:lang w:val="en-US"/>
              </w:rPr>
              <w:t>n</w:t>
            </w:r>
          </w:p>
        </w:tc>
        <w:tc>
          <w:tcPr>
            <w:tcW w:w="773"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52616FAE" w14:textId="77777777" w:rsidR="00AD4EBF" w:rsidRPr="00C20FCE" w:rsidRDefault="00AD4EBF" w:rsidP="00111B0B">
            <w:pPr>
              <w:jc w:val="center"/>
              <w:rPr>
                <w:rFonts w:ascii="Arial" w:hAnsi="Arial" w:cs="Arial"/>
                <w:b/>
                <w:sz w:val="20"/>
                <w:szCs w:val="20"/>
                <w:lang w:val="en-US"/>
              </w:rPr>
            </w:pPr>
            <w:r w:rsidRPr="00C20FCE">
              <w:rPr>
                <w:rFonts w:ascii="Arial" w:hAnsi="Arial" w:cs="Arial"/>
                <w:b/>
                <w:sz w:val="20"/>
                <w:szCs w:val="20"/>
                <w:lang w:val="en-US"/>
              </w:rPr>
              <w:t>%</w:t>
            </w:r>
          </w:p>
          <w:p w14:paraId="7F0658EC" w14:textId="77777777" w:rsidR="00AD4EBF" w:rsidRPr="00C20FCE" w:rsidRDefault="00AD4EBF" w:rsidP="00111B0B">
            <w:pPr>
              <w:jc w:val="center"/>
              <w:rPr>
                <w:rFonts w:ascii="Arial" w:hAnsi="Arial" w:cs="Arial"/>
                <w:b/>
                <w:sz w:val="20"/>
                <w:szCs w:val="20"/>
                <w:lang w:val="en-US"/>
              </w:rPr>
            </w:pPr>
            <w:r w:rsidRPr="00C20FCE">
              <w:rPr>
                <w:rFonts w:ascii="Arial" w:hAnsi="Arial" w:cs="Arial"/>
                <w:b/>
                <w:sz w:val="20"/>
                <w:szCs w:val="20"/>
                <w:lang w:val="en-US"/>
              </w:rPr>
              <w:t>[95% CI]</w:t>
            </w:r>
          </w:p>
        </w:tc>
        <w:tc>
          <w:tcPr>
            <w:tcW w:w="178"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318E5976" w14:textId="77777777" w:rsidR="00AD4EBF" w:rsidRPr="00C20FCE" w:rsidRDefault="00AD4EBF" w:rsidP="00111B0B">
            <w:pPr>
              <w:jc w:val="center"/>
              <w:rPr>
                <w:rFonts w:ascii="Arial" w:hAnsi="Arial" w:cs="Arial"/>
                <w:b/>
                <w:sz w:val="20"/>
                <w:szCs w:val="20"/>
                <w:lang w:val="en-US"/>
              </w:rPr>
            </w:pPr>
            <w:r w:rsidRPr="00C20FCE">
              <w:rPr>
                <w:rFonts w:ascii="Arial" w:hAnsi="Arial" w:cs="Arial"/>
                <w:b/>
                <w:sz w:val="20"/>
                <w:szCs w:val="20"/>
                <w:lang w:val="en-US"/>
              </w:rPr>
              <w:t>n</w:t>
            </w:r>
          </w:p>
        </w:tc>
        <w:tc>
          <w:tcPr>
            <w:tcW w:w="795" w:type="pct"/>
            <w:tcBorders>
              <w:top w:val="single" w:sz="2" w:space="0" w:color="auto"/>
              <w:left w:val="nil"/>
              <w:bottom w:val="single" w:sz="12" w:space="0" w:color="auto"/>
              <w:right w:val="nil"/>
            </w:tcBorders>
            <w:shd w:val="clear" w:color="auto" w:fill="8DB3E2" w:themeFill="text2" w:themeFillTint="66"/>
            <w:vAlign w:val="center"/>
          </w:tcPr>
          <w:p w14:paraId="3D0AC3EE" w14:textId="77777777" w:rsidR="00AD4EBF" w:rsidRPr="00C20FCE" w:rsidRDefault="00AD4EBF" w:rsidP="00111B0B">
            <w:pPr>
              <w:jc w:val="center"/>
              <w:rPr>
                <w:rFonts w:ascii="Arial" w:hAnsi="Arial" w:cs="Arial"/>
                <w:b/>
                <w:sz w:val="20"/>
                <w:szCs w:val="20"/>
                <w:lang w:val="en-US"/>
              </w:rPr>
            </w:pPr>
            <w:r w:rsidRPr="00C20FCE">
              <w:rPr>
                <w:rFonts w:ascii="Arial" w:hAnsi="Arial" w:cs="Arial"/>
                <w:b/>
                <w:sz w:val="20"/>
                <w:szCs w:val="20"/>
                <w:lang w:val="en-US"/>
              </w:rPr>
              <w:t>%</w:t>
            </w:r>
          </w:p>
          <w:p w14:paraId="610B66EA" w14:textId="77777777" w:rsidR="00AD4EBF" w:rsidRPr="00C20FCE" w:rsidRDefault="00AD4EBF" w:rsidP="00111B0B">
            <w:pPr>
              <w:jc w:val="center"/>
              <w:rPr>
                <w:rFonts w:ascii="Arial" w:hAnsi="Arial" w:cs="Arial"/>
                <w:b/>
                <w:sz w:val="20"/>
                <w:szCs w:val="20"/>
                <w:lang w:val="en-US"/>
              </w:rPr>
            </w:pPr>
            <w:r w:rsidRPr="00C20FCE">
              <w:rPr>
                <w:rFonts w:ascii="Arial" w:hAnsi="Arial" w:cs="Arial"/>
                <w:b/>
                <w:sz w:val="20"/>
                <w:szCs w:val="20"/>
                <w:lang w:val="en-US"/>
              </w:rPr>
              <w:t>[95% CI]</w:t>
            </w:r>
          </w:p>
        </w:tc>
      </w:tr>
      <w:tr w:rsidR="00AD4EBF" w:rsidRPr="00C20FCE" w14:paraId="2A4EA9BE" w14:textId="77777777" w:rsidTr="00111B0B">
        <w:tc>
          <w:tcPr>
            <w:tcW w:w="750" w:type="pct"/>
            <w:tcBorders>
              <w:top w:val="single" w:sz="12" w:space="0" w:color="auto"/>
              <w:bottom w:val="single" w:sz="2" w:space="0" w:color="auto"/>
              <w:right w:val="single" w:sz="2" w:space="0" w:color="auto"/>
            </w:tcBorders>
            <w:vAlign w:val="center"/>
          </w:tcPr>
          <w:p w14:paraId="4E3C3262" w14:textId="6DDE55BE" w:rsidR="00AD4EBF" w:rsidRPr="00C20FCE" w:rsidRDefault="00AD4EBF" w:rsidP="00202D1D">
            <w:pPr>
              <w:rPr>
                <w:rFonts w:ascii="Arial" w:hAnsi="Arial" w:cs="Arial"/>
                <w:sz w:val="20"/>
                <w:szCs w:val="20"/>
                <w:lang w:val="en-US"/>
              </w:rPr>
            </w:pPr>
            <w:r w:rsidRPr="00C20FCE">
              <w:rPr>
                <w:rFonts w:ascii="Arial" w:hAnsi="Arial" w:cs="Arial"/>
                <w:sz w:val="20"/>
                <w:szCs w:val="20"/>
                <w:lang w:val="en-US"/>
              </w:rPr>
              <w:t>Za’atri</w:t>
            </w:r>
          </w:p>
        </w:tc>
        <w:tc>
          <w:tcPr>
            <w:tcW w:w="282" w:type="pct"/>
            <w:tcBorders>
              <w:top w:val="single" w:sz="12" w:space="0" w:color="auto"/>
              <w:left w:val="single" w:sz="2" w:space="0" w:color="auto"/>
              <w:bottom w:val="single" w:sz="2" w:space="0" w:color="auto"/>
              <w:right w:val="single" w:sz="2" w:space="0" w:color="auto"/>
            </w:tcBorders>
            <w:vAlign w:val="center"/>
          </w:tcPr>
          <w:p w14:paraId="7665BB88" w14:textId="77777777" w:rsidR="00AD4EBF" w:rsidRPr="00C20FCE" w:rsidRDefault="00A6552F" w:rsidP="00111B0B">
            <w:pPr>
              <w:jc w:val="center"/>
              <w:rPr>
                <w:rFonts w:ascii="Arial" w:hAnsi="Arial" w:cs="Arial"/>
                <w:sz w:val="20"/>
                <w:szCs w:val="20"/>
                <w:lang w:val="en-US"/>
              </w:rPr>
            </w:pPr>
            <w:r w:rsidRPr="00C20FCE">
              <w:rPr>
                <w:rFonts w:ascii="Arial" w:hAnsi="Arial" w:cs="Arial"/>
                <w:sz w:val="20"/>
                <w:szCs w:val="20"/>
                <w:lang w:val="en-US"/>
              </w:rPr>
              <w:t>26</w:t>
            </w:r>
          </w:p>
        </w:tc>
        <w:tc>
          <w:tcPr>
            <w:tcW w:w="238" w:type="pct"/>
            <w:tcBorders>
              <w:top w:val="single" w:sz="12" w:space="0" w:color="auto"/>
              <w:left w:val="single" w:sz="2" w:space="0" w:color="auto"/>
              <w:bottom w:val="single" w:sz="2" w:space="0" w:color="auto"/>
              <w:right w:val="nil"/>
            </w:tcBorders>
            <w:vAlign w:val="center"/>
          </w:tcPr>
          <w:p w14:paraId="37D839C2" w14:textId="77777777" w:rsidR="00AD4EBF" w:rsidRPr="00C20FCE" w:rsidRDefault="006500F8" w:rsidP="00111B0B">
            <w:pPr>
              <w:jc w:val="center"/>
              <w:rPr>
                <w:rFonts w:ascii="Arial" w:hAnsi="Arial" w:cs="Arial"/>
                <w:sz w:val="20"/>
                <w:szCs w:val="20"/>
                <w:lang w:val="en-US"/>
              </w:rPr>
            </w:pPr>
            <w:r w:rsidRPr="00C20FCE">
              <w:rPr>
                <w:rFonts w:ascii="Arial" w:hAnsi="Arial" w:cs="Arial"/>
                <w:sz w:val="20"/>
                <w:szCs w:val="20"/>
                <w:lang w:val="en-US"/>
              </w:rPr>
              <w:t>3</w:t>
            </w:r>
          </w:p>
        </w:tc>
        <w:tc>
          <w:tcPr>
            <w:tcW w:w="736" w:type="pct"/>
            <w:tcBorders>
              <w:top w:val="single" w:sz="12" w:space="0" w:color="auto"/>
              <w:left w:val="nil"/>
              <w:bottom w:val="single" w:sz="2" w:space="0" w:color="auto"/>
              <w:right w:val="single" w:sz="2" w:space="0" w:color="auto"/>
            </w:tcBorders>
            <w:vAlign w:val="center"/>
          </w:tcPr>
          <w:p w14:paraId="7D2C89EF" w14:textId="77777777" w:rsidR="00AD4EBF" w:rsidRPr="00C20FCE" w:rsidRDefault="006500F8" w:rsidP="00111B0B">
            <w:pPr>
              <w:jc w:val="center"/>
              <w:rPr>
                <w:rFonts w:ascii="Arial" w:hAnsi="Arial" w:cs="Arial"/>
                <w:sz w:val="20"/>
                <w:szCs w:val="20"/>
                <w:lang w:val="en-US"/>
              </w:rPr>
            </w:pPr>
            <w:r w:rsidRPr="00C20FCE">
              <w:rPr>
                <w:rFonts w:ascii="Arial" w:hAnsi="Arial" w:cs="Arial"/>
                <w:sz w:val="20"/>
                <w:szCs w:val="20"/>
                <w:lang w:val="en-US"/>
              </w:rPr>
              <w:t>11.5</w:t>
            </w:r>
            <w:r w:rsidR="00AD4EBF" w:rsidRPr="00C20FCE">
              <w:rPr>
                <w:rFonts w:ascii="Arial" w:hAnsi="Arial" w:cs="Arial"/>
                <w:sz w:val="20"/>
                <w:szCs w:val="20"/>
                <w:lang w:val="en-US"/>
              </w:rPr>
              <w:t>%</w:t>
            </w:r>
          </w:p>
          <w:p w14:paraId="30B49A73" w14:textId="77777777" w:rsidR="006500F8" w:rsidRPr="00C20FCE" w:rsidRDefault="006500F8" w:rsidP="00111B0B">
            <w:pPr>
              <w:jc w:val="center"/>
              <w:rPr>
                <w:rFonts w:ascii="Arial" w:hAnsi="Arial" w:cs="Arial"/>
                <w:sz w:val="20"/>
                <w:szCs w:val="20"/>
                <w:lang w:val="en-US"/>
              </w:rPr>
            </w:pPr>
            <w:r w:rsidRPr="00C20FCE">
              <w:rPr>
                <w:rFonts w:ascii="Arial" w:hAnsi="Arial" w:cs="Arial"/>
                <w:sz w:val="20"/>
                <w:szCs w:val="20"/>
                <w:lang w:val="en-US"/>
              </w:rPr>
              <w:t>[0.0-34.5]</w:t>
            </w:r>
          </w:p>
        </w:tc>
        <w:tc>
          <w:tcPr>
            <w:tcW w:w="217" w:type="pct"/>
            <w:tcBorders>
              <w:top w:val="single" w:sz="12" w:space="0" w:color="auto"/>
              <w:left w:val="single" w:sz="2" w:space="0" w:color="auto"/>
              <w:bottom w:val="single" w:sz="2" w:space="0" w:color="auto"/>
              <w:right w:val="nil"/>
            </w:tcBorders>
            <w:vAlign w:val="center"/>
          </w:tcPr>
          <w:p w14:paraId="1B95F4BD" w14:textId="77777777" w:rsidR="00AD4EBF" w:rsidRPr="00C20FCE" w:rsidRDefault="006500F8" w:rsidP="00111B0B">
            <w:pPr>
              <w:jc w:val="center"/>
              <w:rPr>
                <w:rFonts w:ascii="Arial" w:hAnsi="Arial" w:cs="Arial"/>
                <w:sz w:val="20"/>
                <w:szCs w:val="20"/>
                <w:lang w:val="en-US"/>
              </w:rPr>
            </w:pPr>
            <w:r w:rsidRPr="00C20FCE">
              <w:rPr>
                <w:rFonts w:ascii="Arial" w:hAnsi="Arial" w:cs="Arial"/>
                <w:sz w:val="20"/>
                <w:szCs w:val="20"/>
                <w:lang w:val="en-US"/>
              </w:rPr>
              <w:t>1</w:t>
            </w:r>
          </w:p>
        </w:tc>
        <w:tc>
          <w:tcPr>
            <w:tcW w:w="713" w:type="pct"/>
            <w:tcBorders>
              <w:top w:val="single" w:sz="12" w:space="0" w:color="auto"/>
              <w:left w:val="nil"/>
              <w:bottom w:val="single" w:sz="2" w:space="0" w:color="auto"/>
              <w:right w:val="single" w:sz="2" w:space="0" w:color="auto"/>
            </w:tcBorders>
            <w:vAlign w:val="center"/>
          </w:tcPr>
          <w:p w14:paraId="62DAAAA9" w14:textId="77777777" w:rsidR="00AD4EBF" w:rsidRPr="00C20FCE" w:rsidRDefault="006500F8" w:rsidP="00111B0B">
            <w:pPr>
              <w:jc w:val="center"/>
              <w:rPr>
                <w:rFonts w:ascii="Arial" w:hAnsi="Arial" w:cs="Arial"/>
                <w:sz w:val="20"/>
                <w:szCs w:val="20"/>
                <w:lang w:val="en-US"/>
              </w:rPr>
            </w:pPr>
            <w:r w:rsidRPr="00C20FCE">
              <w:rPr>
                <w:rFonts w:ascii="Arial" w:hAnsi="Arial" w:cs="Arial"/>
                <w:sz w:val="20"/>
                <w:szCs w:val="20"/>
                <w:lang w:val="en-US"/>
              </w:rPr>
              <w:t>3.8</w:t>
            </w:r>
            <w:r w:rsidR="00AD4EBF" w:rsidRPr="00C20FCE">
              <w:rPr>
                <w:rFonts w:ascii="Arial" w:hAnsi="Arial" w:cs="Arial"/>
                <w:sz w:val="20"/>
                <w:szCs w:val="20"/>
                <w:lang w:val="en-US"/>
              </w:rPr>
              <w:t>%</w:t>
            </w:r>
          </w:p>
          <w:p w14:paraId="79D1F17A" w14:textId="77777777" w:rsidR="006500F8" w:rsidRPr="00C20FCE" w:rsidRDefault="006500F8" w:rsidP="00111B0B">
            <w:pPr>
              <w:jc w:val="center"/>
              <w:rPr>
                <w:rFonts w:ascii="Arial" w:hAnsi="Arial" w:cs="Arial"/>
                <w:sz w:val="20"/>
                <w:szCs w:val="20"/>
                <w:lang w:val="en-US"/>
              </w:rPr>
            </w:pPr>
            <w:r w:rsidRPr="00C20FCE">
              <w:rPr>
                <w:rFonts w:ascii="Arial" w:hAnsi="Arial" w:cs="Arial"/>
                <w:sz w:val="20"/>
                <w:szCs w:val="20"/>
                <w:lang w:val="en-US"/>
              </w:rPr>
              <w:t>[0.0-12.2]</w:t>
            </w:r>
          </w:p>
        </w:tc>
        <w:tc>
          <w:tcPr>
            <w:tcW w:w="318" w:type="pct"/>
            <w:tcBorders>
              <w:top w:val="single" w:sz="12" w:space="0" w:color="auto"/>
              <w:left w:val="single" w:sz="2" w:space="0" w:color="auto"/>
              <w:bottom w:val="single" w:sz="2" w:space="0" w:color="auto"/>
              <w:right w:val="nil"/>
            </w:tcBorders>
            <w:vAlign w:val="center"/>
          </w:tcPr>
          <w:p w14:paraId="0629DE98" w14:textId="77777777" w:rsidR="00AD4EBF" w:rsidRPr="00C20FCE" w:rsidRDefault="006500F8" w:rsidP="00111B0B">
            <w:pPr>
              <w:jc w:val="center"/>
              <w:rPr>
                <w:rFonts w:ascii="Arial" w:hAnsi="Arial" w:cs="Arial"/>
                <w:sz w:val="20"/>
                <w:szCs w:val="20"/>
                <w:lang w:val="en-US"/>
              </w:rPr>
            </w:pPr>
            <w:r w:rsidRPr="00C20FCE">
              <w:rPr>
                <w:rFonts w:ascii="Arial" w:hAnsi="Arial" w:cs="Arial"/>
                <w:sz w:val="20"/>
                <w:szCs w:val="20"/>
                <w:lang w:val="en-US"/>
              </w:rPr>
              <w:t>24</w:t>
            </w:r>
          </w:p>
        </w:tc>
        <w:tc>
          <w:tcPr>
            <w:tcW w:w="773" w:type="pct"/>
            <w:tcBorders>
              <w:top w:val="single" w:sz="12" w:space="0" w:color="auto"/>
              <w:left w:val="nil"/>
              <w:bottom w:val="single" w:sz="2" w:space="0" w:color="auto"/>
              <w:right w:val="single" w:sz="2" w:space="0" w:color="auto"/>
            </w:tcBorders>
            <w:vAlign w:val="center"/>
          </w:tcPr>
          <w:p w14:paraId="0F4D17B5" w14:textId="77777777" w:rsidR="00AD4EBF" w:rsidRPr="00C20FCE" w:rsidRDefault="006500F8" w:rsidP="00111B0B">
            <w:pPr>
              <w:jc w:val="center"/>
              <w:rPr>
                <w:rFonts w:ascii="Arial" w:hAnsi="Arial" w:cs="Arial"/>
                <w:sz w:val="20"/>
                <w:szCs w:val="20"/>
                <w:lang w:val="en-US"/>
              </w:rPr>
            </w:pPr>
            <w:r w:rsidRPr="00C20FCE">
              <w:rPr>
                <w:rFonts w:ascii="Arial" w:hAnsi="Arial" w:cs="Arial"/>
                <w:sz w:val="20"/>
                <w:szCs w:val="20"/>
                <w:lang w:val="en-US"/>
              </w:rPr>
              <w:t>92.3</w:t>
            </w:r>
            <w:r w:rsidR="00AD4EBF" w:rsidRPr="00C20FCE">
              <w:rPr>
                <w:rFonts w:ascii="Arial" w:hAnsi="Arial" w:cs="Arial"/>
                <w:sz w:val="20"/>
                <w:szCs w:val="20"/>
                <w:lang w:val="en-US"/>
              </w:rPr>
              <w:t>%</w:t>
            </w:r>
          </w:p>
          <w:p w14:paraId="1B932DDC" w14:textId="77777777" w:rsidR="00AD4EBF" w:rsidRPr="00C20FCE" w:rsidRDefault="006500F8" w:rsidP="00111B0B">
            <w:pPr>
              <w:jc w:val="center"/>
              <w:rPr>
                <w:rFonts w:ascii="Arial" w:hAnsi="Arial" w:cs="Arial"/>
                <w:sz w:val="20"/>
                <w:szCs w:val="20"/>
                <w:lang w:val="en-US"/>
              </w:rPr>
            </w:pPr>
            <w:r w:rsidRPr="00C20FCE">
              <w:rPr>
                <w:rFonts w:ascii="Arial" w:hAnsi="Arial" w:cs="Arial"/>
                <w:sz w:val="20"/>
                <w:szCs w:val="20"/>
                <w:lang w:val="en-US"/>
              </w:rPr>
              <w:t>[81</w:t>
            </w:r>
            <w:r w:rsidR="00AD4EBF" w:rsidRPr="00C20FCE">
              <w:rPr>
                <w:rFonts w:ascii="Arial" w:hAnsi="Arial" w:cs="Arial"/>
                <w:sz w:val="20"/>
                <w:szCs w:val="20"/>
                <w:lang w:val="en-US"/>
              </w:rPr>
              <w:t>.</w:t>
            </w:r>
            <w:r w:rsidRPr="00C20FCE">
              <w:rPr>
                <w:rFonts w:ascii="Arial" w:hAnsi="Arial" w:cs="Arial"/>
                <w:sz w:val="20"/>
                <w:szCs w:val="20"/>
                <w:lang w:val="en-US"/>
              </w:rPr>
              <w:t>9</w:t>
            </w:r>
            <w:r w:rsidR="00AD4EBF" w:rsidRPr="00C20FCE">
              <w:rPr>
                <w:rFonts w:ascii="Arial" w:hAnsi="Arial" w:cs="Arial"/>
                <w:sz w:val="20"/>
                <w:szCs w:val="20"/>
                <w:lang w:val="en-US"/>
              </w:rPr>
              <w:t>-100.0]</w:t>
            </w:r>
          </w:p>
        </w:tc>
        <w:tc>
          <w:tcPr>
            <w:tcW w:w="178" w:type="pct"/>
            <w:tcBorders>
              <w:top w:val="single" w:sz="12" w:space="0" w:color="auto"/>
              <w:left w:val="single" w:sz="2" w:space="0" w:color="auto"/>
              <w:bottom w:val="single" w:sz="2" w:space="0" w:color="auto"/>
              <w:right w:val="nil"/>
            </w:tcBorders>
            <w:vAlign w:val="center"/>
          </w:tcPr>
          <w:p w14:paraId="7852FFC0" w14:textId="77777777" w:rsidR="00AD4EBF" w:rsidRPr="00C20FCE" w:rsidRDefault="006500F8" w:rsidP="00111B0B">
            <w:pPr>
              <w:jc w:val="center"/>
              <w:rPr>
                <w:rFonts w:ascii="Arial" w:hAnsi="Arial" w:cs="Arial"/>
                <w:sz w:val="20"/>
                <w:szCs w:val="20"/>
                <w:lang w:val="en-US"/>
              </w:rPr>
            </w:pPr>
            <w:r w:rsidRPr="00C20FCE">
              <w:rPr>
                <w:rFonts w:ascii="Arial" w:hAnsi="Arial" w:cs="Arial"/>
                <w:sz w:val="20"/>
                <w:szCs w:val="20"/>
                <w:lang w:val="en-US"/>
              </w:rPr>
              <w:t>0</w:t>
            </w:r>
          </w:p>
        </w:tc>
        <w:tc>
          <w:tcPr>
            <w:tcW w:w="795" w:type="pct"/>
            <w:tcBorders>
              <w:top w:val="single" w:sz="12" w:space="0" w:color="auto"/>
              <w:left w:val="nil"/>
              <w:bottom w:val="single" w:sz="2" w:space="0" w:color="auto"/>
              <w:right w:val="nil"/>
            </w:tcBorders>
            <w:vAlign w:val="center"/>
          </w:tcPr>
          <w:p w14:paraId="232A56BF" w14:textId="77777777" w:rsidR="00AD4EBF" w:rsidRPr="00C20FCE" w:rsidRDefault="006500F8" w:rsidP="006500F8">
            <w:pPr>
              <w:jc w:val="center"/>
              <w:rPr>
                <w:rFonts w:ascii="Arial" w:hAnsi="Arial" w:cs="Arial"/>
                <w:sz w:val="20"/>
                <w:szCs w:val="20"/>
                <w:lang w:val="en-US"/>
              </w:rPr>
            </w:pPr>
            <w:r w:rsidRPr="00C20FCE">
              <w:rPr>
                <w:rFonts w:ascii="Arial" w:hAnsi="Arial" w:cs="Arial"/>
                <w:sz w:val="20"/>
                <w:szCs w:val="20"/>
                <w:lang w:val="en-US"/>
              </w:rPr>
              <w:t>0.0</w:t>
            </w:r>
            <w:r w:rsidR="00AD4EBF" w:rsidRPr="00C20FCE">
              <w:rPr>
                <w:rFonts w:ascii="Arial" w:hAnsi="Arial" w:cs="Arial"/>
                <w:sz w:val="20"/>
                <w:szCs w:val="20"/>
                <w:lang w:val="en-US"/>
              </w:rPr>
              <w:t>%</w:t>
            </w:r>
          </w:p>
        </w:tc>
      </w:tr>
      <w:tr w:rsidR="00AD4EBF" w:rsidRPr="00C20FCE" w14:paraId="3EF9004D" w14:textId="77777777" w:rsidTr="00111B0B">
        <w:tc>
          <w:tcPr>
            <w:tcW w:w="750" w:type="pct"/>
            <w:tcBorders>
              <w:top w:val="single" w:sz="2" w:space="0" w:color="auto"/>
              <w:bottom w:val="single" w:sz="2" w:space="0" w:color="auto"/>
              <w:right w:val="single" w:sz="2" w:space="0" w:color="auto"/>
            </w:tcBorders>
            <w:vAlign w:val="center"/>
          </w:tcPr>
          <w:p w14:paraId="26D29506" w14:textId="77777777" w:rsidR="00AD4EBF" w:rsidRPr="00C20FCE" w:rsidRDefault="00AD4EBF" w:rsidP="00111B0B">
            <w:pPr>
              <w:rPr>
                <w:rFonts w:ascii="Arial" w:hAnsi="Arial" w:cs="Arial"/>
                <w:sz w:val="20"/>
                <w:szCs w:val="20"/>
                <w:lang w:val="en-US"/>
              </w:rPr>
            </w:pPr>
            <w:r w:rsidRPr="00C20FCE">
              <w:rPr>
                <w:rFonts w:ascii="Arial" w:hAnsi="Arial" w:cs="Arial"/>
                <w:sz w:val="20"/>
                <w:szCs w:val="20"/>
                <w:lang w:val="en-US"/>
              </w:rPr>
              <w:t>Azraq</w:t>
            </w:r>
          </w:p>
        </w:tc>
        <w:tc>
          <w:tcPr>
            <w:tcW w:w="282" w:type="pct"/>
            <w:tcBorders>
              <w:top w:val="single" w:sz="2" w:space="0" w:color="auto"/>
              <w:left w:val="single" w:sz="2" w:space="0" w:color="auto"/>
              <w:bottom w:val="single" w:sz="2" w:space="0" w:color="auto"/>
              <w:right w:val="single" w:sz="2" w:space="0" w:color="auto"/>
            </w:tcBorders>
            <w:vAlign w:val="center"/>
          </w:tcPr>
          <w:p w14:paraId="77ABC717" w14:textId="77777777" w:rsidR="00AD4EBF" w:rsidRPr="00C20FCE" w:rsidRDefault="006D52E4" w:rsidP="00111B0B">
            <w:pPr>
              <w:jc w:val="center"/>
              <w:rPr>
                <w:rFonts w:ascii="Arial" w:hAnsi="Arial" w:cs="Arial"/>
                <w:sz w:val="20"/>
                <w:szCs w:val="20"/>
                <w:lang w:val="en-US"/>
              </w:rPr>
            </w:pPr>
            <w:r w:rsidRPr="00C20FCE">
              <w:rPr>
                <w:rFonts w:ascii="Arial" w:hAnsi="Arial" w:cs="Arial"/>
                <w:sz w:val="20"/>
                <w:szCs w:val="20"/>
                <w:lang w:val="en-US"/>
              </w:rPr>
              <w:t>22</w:t>
            </w:r>
          </w:p>
        </w:tc>
        <w:tc>
          <w:tcPr>
            <w:tcW w:w="238" w:type="pct"/>
            <w:tcBorders>
              <w:top w:val="single" w:sz="2" w:space="0" w:color="auto"/>
              <w:left w:val="single" w:sz="2" w:space="0" w:color="auto"/>
              <w:bottom w:val="single" w:sz="2" w:space="0" w:color="auto"/>
              <w:right w:val="nil"/>
            </w:tcBorders>
            <w:vAlign w:val="center"/>
          </w:tcPr>
          <w:p w14:paraId="1401BB3D" w14:textId="77777777" w:rsidR="00AD4EBF" w:rsidRPr="00C20FCE" w:rsidRDefault="00697868" w:rsidP="00111B0B">
            <w:pPr>
              <w:jc w:val="center"/>
              <w:rPr>
                <w:rFonts w:ascii="Arial" w:hAnsi="Arial" w:cs="Arial"/>
                <w:sz w:val="20"/>
                <w:szCs w:val="20"/>
                <w:lang w:val="en-US"/>
              </w:rPr>
            </w:pPr>
            <w:r w:rsidRPr="00C20FCE">
              <w:rPr>
                <w:rFonts w:ascii="Arial" w:hAnsi="Arial" w:cs="Arial"/>
                <w:sz w:val="20"/>
                <w:szCs w:val="20"/>
                <w:lang w:val="en-US"/>
              </w:rPr>
              <w:t>0</w:t>
            </w:r>
          </w:p>
        </w:tc>
        <w:tc>
          <w:tcPr>
            <w:tcW w:w="736" w:type="pct"/>
            <w:tcBorders>
              <w:top w:val="single" w:sz="2" w:space="0" w:color="auto"/>
              <w:left w:val="nil"/>
              <w:bottom w:val="single" w:sz="2" w:space="0" w:color="auto"/>
              <w:right w:val="single" w:sz="2" w:space="0" w:color="auto"/>
            </w:tcBorders>
            <w:vAlign w:val="center"/>
          </w:tcPr>
          <w:p w14:paraId="2178CCA2" w14:textId="77777777" w:rsidR="00AD4EBF" w:rsidRPr="00C20FCE" w:rsidRDefault="00697868" w:rsidP="00111B0B">
            <w:pPr>
              <w:jc w:val="center"/>
              <w:rPr>
                <w:rFonts w:ascii="Arial" w:hAnsi="Arial" w:cs="Arial"/>
                <w:sz w:val="20"/>
                <w:szCs w:val="20"/>
                <w:lang w:val="en-US"/>
              </w:rPr>
            </w:pPr>
            <w:r w:rsidRPr="00C20FCE">
              <w:rPr>
                <w:rFonts w:ascii="Arial" w:hAnsi="Arial" w:cs="Arial"/>
                <w:sz w:val="20"/>
                <w:szCs w:val="20"/>
                <w:lang w:val="en-US"/>
              </w:rPr>
              <w:t>0.0%</w:t>
            </w:r>
          </w:p>
        </w:tc>
        <w:tc>
          <w:tcPr>
            <w:tcW w:w="217" w:type="pct"/>
            <w:tcBorders>
              <w:top w:val="single" w:sz="2" w:space="0" w:color="auto"/>
              <w:left w:val="single" w:sz="2" w:space="0" w:color="auto"/>
              <w:bottom w:val="single" w:sz="2" w:space="0" w:color="auto"/>
              <w:right w:val="nil"/>
            </w:tcBorders>
            <w:vAlign w:val="center"/>
          </w:tcPr>
          <w:p w14:paraId="324F228B" w14:textId="77777777" w:rsidR="00AD4EBF" w:rsidRPr="00C20FCE" w:rsidRDefault="00697868" w:rsidP="00111B0B">
            <w:pPr>
              <w:jc w:val="center"/>
              <w:rPr>
                <w:rFonts w:ascii="Arial" w:hAnsi="Arial" w:cs="Arial"/>
                <w:sz w:val="20"/>
                <w:szCs w:val="20"/>
                <w:lang w:val="en-US"/>
              </w:rPr>
            </w:pPr>
            <w:r w:rsidRPr="00C20FCE">
              <w:rPr>
                <w:rFonts w:ascii="Arial" w:hAnsi="Arial" w:cs="Arial"/>
                <w:sz w:val="20"/>
                <w:szCs w:val="20"/>
                <w:lang w:val="en-US"/>
              </w:rPr>
              <w:t>4</w:t>
            </w:r>
          </w:p>
        </w:tc>
        <w:tc>
          <w:tcPr>
            <w:tcW w:w="713" w:type="pct"/>
            <w:tcBorders>
              <w:top w:val="single" w:sz="2" w:space="0" w:color="auto"/>
              <w:left w:val="nil"/>
              <w:bottom w:val="single" w:sz="2" w:space="0" w:color="auto"/>
              <w:right w:val="single" w:sz="2" w:space="0" w:color="auto"/>
            </w:tcBorders>
            <w:vAlign w:val="center"/>
          </w:tcPr>
          <w:p w14:paraId="20ECF11C" w14:textId="77777777" w:rsidR="00AD4EBF" w:rsidRPr="00C20FCE" w:rsidRDefault="00697868" w:rsidP="00111B0B">
            <w:pPr>
              <w:jc w:val="center"/>
              <w:rPr>
                <w:rFonts w:ascii="Arial" w:hAnsi="Arial" w:cs="Arial"/>
                <w:sz w:val="20"/>
                <w:szCs w:val="20"/>
                <w:lang w:val="en-US"/>
              </w:rPr>
            </w:pPr>
            <w:r w:rsidRPr="00C20FCE">
              <w:rPr>
                <w:rFonts w:ascii="Arial" w:hAnsi="Arial" w:cs="Arial"/>
                <w:sz w:val="20"/>
                <w:szCs w:val="20"/>
                <w:lang w:val="en-US"/>
              </w:rPr>
              <w:t>18.2%</w:t>
            </w:r>
          </w:p>
          <w:p w14:paraId="3CEA8501" w14:textId="77777777" w:rsidR="00697868" w:rsidRPr="00C20FCE" w:rsidRDefault="00697868" w:rsidP="00111B0B">
            <w:pPr>
              <w:jc w:val="center"/>
              <w:rPr>
                <w:rFonts w:ascii="Arial" w:hAnsi="Arial" w:cs="Arial"/>
                <w:sz w:val="20"/>
                <w:szCs w:val="20"/>
                <w:lang w:val="en-US"/>
              </w:rPr>
            </w:pPr>
            <w:r w:rsidRPr="00C20FCE">
              <w:rPr>
                <w:rFonts w:ascii="Arial" w:hAnsi="Arial" w:cs="Arial"/>
                <w:sz w:val="20"/>
                <w:szCs w:val="20"/>
                <w:lang w:val="en-US"/>
              </w:rPr>
              <w:t>[0.0-41.9]</w:t>
            </w:r>
          </w:p>
        </w:tc>
        <w:tc>
          <w:tcPr>
            <w:tcW w:w="318" w:type="pct"/>
            <w:tcBorders>
              <w:top w:val="single" w:sz="2" w:space="0" w:color="auto"/>
              <w:left w:val="single" w:sz="2" w:space="0" w:color="auto"/>
              <w:bottom w:val="single" w:sz="2" w:space="0" w:color="auto"/>
              <w:right w:val="nil"/>
            </w:tcBorders>
            <w:vAlign w:val="center"/>
          </w:tcPr>
          <w:p w14:paraId="0BFD5C4C" w14:textId="77777777" w:rsidR="00AD4EBF" w:rsidRPr="00C20FCE" w:rsidRDefault="00697868" w:rsidP="00111B0B">
            <w:pPr>
              <w:jc w:val="center"/>
              <w:rPr>
                <w:rFonts w:ascii="Arial" w:hAnsi="Arial" w:cs="Arial"/>
                <w:sz w:val="20"/>
                <w:szCs w:val="20"/>
                <w:lang w:val="en-US"/>
              </w:rPr>
            </w:pPr>
            <w:r w:rsidRPr="00C20FCE">
              <w:rPr>
                <w:rFonts w:ascii="Arial" w:hAnsi="Arial" w:cs="Arial"/>
                <w:sz w:val="20"/>
                <w:szCs w:val="20"/>
                <w:lang w:val="en-US"/>
              </w:rPr>
              <w:t>18</w:t>
            </w:r>
          </w:p>
        </w:tc>
        <w:tc>
          <w:tcPr>
            <w:tcW w:w="773" w:type="pct"/>
            <w:tcBorders>
              <w:top w:val="single" w:sz="2" w:space="0" w:color="auto"/>
              <w:left w:val="nil"/>
              <w:bottom w:val="single" w:sz="2" w:space="0" w:color="auto"/>
              <w:right w:val="single" w:sz="2" w:space="0" w:color="auto"/>
            </w:tcBorders>
            <w:vAlign w:val="center"/>
          </w:tcPr>
          <w:p w14:paraId="11CA766D" w14:textId="77777777" w:rsidR="00AD4EBF" w:rsidRPr="00C20FCE" w:rsidRDefault="00697868" w:rsidP="00111B0B">
            <w:pPr>
              <w:jc w:val="center"/>
              <w:rPr>
                <w:rFonts w:ascii="Arial" w:hAnsi="Arial" w:cs="Arial"/>
                <w:sz w:val="20"/>
                <w:szCs w:val="20"/>
                <w:lang w:val="en-US"/>
              </w:rPr>
            </w:pPr>
            <w:r w:rsidRPr="00C20FCE">
              <w:rPr>
                <w:rFonts w:ascii="Arial" w:hAnsi="Arial" w:cs="Arial"/>
                <w:sz w:val="20"/>
                <w:szCs w:val="20"/>
                <w:lang w:val="en-US"/>
              </w:rPr>
              <w:t>81.8%</w:t>
            </w:r>
          </w:p>
          <w:p w14:paraId="1F2DEA86" w14:textId="77777777" w:rsidR="00697868" w:rsidRPr="00C20FCE" w:rsidRDefault="00697868" w:rsidP="00111B0B">
            <w:pPr>
              <w:jc w:val="center"/>
              <w:rPr>
                <w:rFonts w:ascii="Arial" w:hAnsi="Arial" w:cs="Arial"/>
                <w:sz w:val="20"/>
                <w:szCs w:val="20"/>
                <w:lang w:val="en-US"/>
              </w:rPr>
            </w:pPr>
            <w:r w:rsidRPr="00C20FCE">
              <w:rPr>
                <w:rFonts w:ascii="Arial" w:hAnsi="Arial" w:cs="Arial"/>
                <w:sz w:val="20"/>
                <w:szCs w:val="20"/>
                <w:lang w:val="en-US"/>
              </w:rPr>
              <w:t>[58.1-100.0]</w:t>
            </w:r>
          </w:p>
        </w:tc>
        <w:tc>
          <w:tcPr>
            <w:tcW w:w="178" w:type="pct"/>
            <w:tcBorders>
              <w:top w:val="single" w:sz="2" w:space="0" w:color="auto"/>
              <w:left w:val="single" w:sz="2" w:space="0" w:color="auto"/>
              <w:bottom w:val="single" w:sz="2" w:space="0" w:color="auto"/>
              <w:right w:val="nil"/>
            </w:tcBorders>
            <w:vAlign w:val="center"/>
          </w:tcPr>
          <w:p w14:paraId="3F8ACFA0" w14:textId="77777777" w:rsidR="00AD4EBF" w:rsidRPr="00C20FCE" w:rsidRDefault="00697868" w:rsidP="00111B0B">
            <w:pPr>
              <w:jc w:val="center"/>
              <w:rPr>
                <w:rFonts w:ascii="Arial" w:hAnsi="Arial" w:cs="Arial"/>
                <w:sz w:val="20"/>
                <w:szCs w:val="20"/>
                <w:lang w:val="en-US"/>
              </w:rPr>
            </w:pPr>
            <w:r w:rsidRPr="00C20FCE">
              <w:rPr>
                <w:rFonts w:ascii="Arial" w:hAnsi="Arial" w:cs="Arial"/>
                <w:sz w:val="20"/>
                <w:szCs w:val="20"/>
                <w:lang w:val="en-US"/>
              </w:rPr>
              <w:t>0</w:t>
            </w:r>
          </w:p>
        </w:tc>
        <w:tc>
          <w:tcPr>
            <w:tcW w:w="795" w:type="pct"/>
            <w:tcBorders>
              <w:top w:val="single" w:sz="2" w:space="0" w:color="auto"/>
              <w:left w:val="nil"/>
              <w:bottom w:val="single" w:sz="2" w:space="0" w:color="auto"/>
              <w:right w:val="nil"/>
            </w:tcBorders>
            <w:vAlign w:val="center"/>
          </w:tcPr>
          <w:p w14:paraId="4B4C08C3" w14:textId="77777777" w:rsidR="00AD4EBF" w:rsidRPr="00C20FCE" w:rsidRDefault="00697868" w:rsidP="00111B0B">
            <w:pPr>
              <w:jc w:val="center"/>
              <w:rPr>
                <w:rFonts w:ascii="Arial" w:hAnsi="Arial" w:cs="Arial"/>
                <w:sz w:val="20"/>
                <w:szCs w:val="20"/>
                <w:lang w:val="en-US"/>
              </w:rPr>
            </w:pPr>
            <w:r w:rsidRPr="00C20FCE">
              <w:rPr>
                <w:rFonts w:ascii="Arial" w:hAnsi="Arial" w:cs="Arial"/>
                <w:sz w:val="20"/>
                <w:szCs w:val="20"/>
                <w:lang w:val="en-US"/>
              </w:rPr>
              <w:t>0.0%</w:t>
            </w:r>
          </w:p>
        </w:tc>
      </w:tr>
      <w:tr w:rsidR="00AD4EBF" w:rsidRPr="00C20FCE" w14:paraId="1CDB2D42" w14:textId="77777777" w:rsidTr="00111B0B">
        <w:tc>
          <w:tcPr>
            <w:tcW w:w="750" w:type="pct"/>
            <w:tcBorders>
              <w:top w:val="single" w:sz="2" w:space="0" w:color="auto"/>
              <w:bottom w:val="single" w:sz="12" w:space="0" w:color="auto"/>
              <w:right w:val="single" w:sz="2" w:space="0" w:color="auto"/>
            </w:tcBorders>
            <w:vAlign w:val="center"/>
          </w:tcPr>
          <w:p w14:paraId="718D4D2E" w14:textId="77777777" w:rsidR="00AD4EBF" w:rsidRPr="00C20FCE" w:rsidRDefault="00AD4EBF" w:rsidP="00111B0B">
            <w:pPr>
              <w:rPr>
                <w:rFonts w:ascii="Arial" w:hAnsi="Arial" w:cs="Arial"/>
                <w:sz w:val="20"/>
                <w:szCs w:val="20"/>
                <w:lang w:val="en-US"/>
              </w:rPr>
            </w:pPr>
            <w:r w:rsidRPr="00C20FCE">
              <w:rPr>
                <w:rFonts w:ascii="Arial" w:hAnsi="Arial" w:cs="Arial"/>
                <w:sz w:val="20"/>
                <w:szCs w:val="20"/>
                <w:lang w:val="en-US"/>
              </w:rPr>
              <w:t>Host communities</w:t>
            </w:r>
          </w:p>
        </w:tc>
        <w:tc>
          <w:tcPr>
            <w:tcW w:w="282" w:type="pct"/>
            <w:tcBorders>
              <w:top w:val="single" w:sz="2" w:space="0" w:color="auto"/>
              <w:left w:val="single" w:sz="2" w:space="0" w:color="auto"/>
              <w:bottom w:val="single" w:sz="12" w:space="0" w:color="auto"/>
              <w:right w:val="single" w:sz="2" w:space="0" w:color="auto"/>
            </w:tcBorders>
            <w:vAlign w:val="center"/>
          </w:tcPr>
          <w:p w14:paraId="54D6DB4A" w14:textId="77777777" w:rsidR="00AD4EBF" w:rsidRPr="00C20FCE" w:rsidRDefault="00DB4ACC" w:rsidP="00111B0B">
            <w:pPr>
              <w:jc w:val="center"/>
              <w:rPr>
                <w:rFonts w:ascii="Arial" w:hAnsi="Arial" w:cs="Arial"/>
                <w:sz w:val="20"/>
                <w:szCs w:val="20"/>
                <w:lang w:val="en-US"/>
              </w:rPr>
            </w:pPr>
            <w:r w:rsidRPr="00C20FCE">
              <w:rPr>
                <w:rFonts w:ascii="Arial" w:hAnsi="Arial" w:cs="Arial"/>
                <w:sz w:val="20"/>
                <w:szCs w:val="20"/>
                <w:lang w:val="en-US"/>
              </w:rPr>
              <w:t>25</w:t>
            </w:r>
          </w:p>
        </w:tc>
        <w:tc>
          <w:tcPr>
            <w:tcW w:w="238" w:type="pct"/>
            <w:tcBorders>
              <w:top w:val="single" w:sz="2" w:space="0" w:color="auto"/>
              <w:left w:val="single" w:sz="2" w:space="0" w:color="auto"/>
              <w:bottom w:val="single" w:sz="12" w:space="0" w:color="auto"/>
              <w:right w:val="nil"/>
            </w:tcBorders>
            <w:vAlign w:val="center"/>
          </w:tcPr>
          <w:p w14:paraId="51A79035" w14:textId="77777777" w:rsidR="00AD4EBF" w:rsidRPr="00C20FCE" w:rsidRDefault="00015591" w:rsidP="00111B0B">
            <w:pPr>
              <w:jc w:val="center"/>
              <w:rPr>
                <w:rFonts w:ascii="Arial" w:hAnsi="Arial" w:cs="Arial"/>
                <w:sz w:val="20"/>
                <w:szCs w:val="20"/>
                <w:lang w:val="en-US"/>
              </w:rPr>
            </w:pPr>
            <w:r w:rsidRPr="00C20FCE">
              <w:rPr>
                <w:rFonts w:ascii="Arial" w:hAnsi="Arial" w:cs="Arial"/>
                <w:sz w:val="20"/>
                <w:szCs w:val="20"/>
                <w:lang w:val="en-US"/>
              </w:rPr>
              <w:t>5</w:t>
            </w:r>
          </w:p>
        </w:tc>
        <w:tc>
          <w:tcPr>
            <w:tcW w:w="736" w:type="pct"/>
            <w:tcBorders>
              <w:top w:val="single" w:sz="2" w:space="0" w:color="auto"/>
              <w:left w:val="nil"/>
              <w:bottom w:val="single" w:sz="12" w:space="0" w:color="auto"/>
              <w:right w:val="single" w:sz="2" w:space="0" w:color="auto"/>
            </w:tcBorders>
            <w:vAlign w:val="center"/>
          </w:tcPr>
          <w:p w14:paraId="2454116E" w14:textId="77777777" w:rsidR="00AD4EBF" w:rsidRPr="00C20FCE" w:rsidRDefault="00015591" w:rsidP="00111B0B">
            <w:pPr>
              <w:jc w:val="center"/>
              <w:rPr>
                <w:rFonts w:ascii="Arial" w:hAnsi="Arial" w:cs="Arial"/>
                <w:sz w:val="20"/>
                <w:szCs w:val="20"/>
                <w:lang w:val="en-US"/>
              </w:rPr>
            </w:pPr>
            <w:r w:rsidRPr="00C20FCE">
              <w:rPr>
                <w:rFonts w:ascii="Arial" w:hAnsi="Arial" w:cs="Arial"/>
                <w:sz w:val="20"/>
                <w:szCs w:val="20"/>
                <w:lang w:val="en-US"/>
              </w:rPr>
              <w:t>20.0%</w:t>
            </w:r>
          </w:p>
          <w:p w14:paraId="482D6A13" w14:textId="77777777" w:rsidR="00015591" w:rsidRPr="00C20FCE" w:rsidRDefault="00015591" w:rsidP="00111B0B">
            <w:pPr>
              <w:jc w:val="center"/>
              <w:rPr>
                <w:rFonts w:ascii="Arial" w:hAnsi="Arial" w:cs="Arial"/>
                <w:sz w:val="20"/>
                <w:szCs w:val="20"/>
                <w:lang w:val="en-US"/>
              </w:rPr>
            </w:pPr>
            <w:r w:rsidRPr="00C20FCE">
              <w:rPr>
                <w:rFonts w:ascii="Arial" w:hAnsi="Arial" w:cs="Arial"/>
                <w:sz w:val="20"/>
                <w:szCs w:val="20"/>
                <w:lang w:val="en-US"/>
              </w:rPr>
              <w:t>[0.0-45.6]</w:t>
            </w:r>
          </w:p>
        </w:tc>
        <w:tc>
          <w:tcPr>
            <w:tcW w:w="217" w:type="pct"/>
            <w:tcBorders>
              <w:top w:val="single" w:sz="2" w:space="0" w:color="auto"/>
              <w:left w:val="single" w:sz="2" w:space="0" w:color="auto"/>
              <w:bottom w:val="single" w:sz="12" w:space="0" w:color="auto"/>
              <w:right w:val="nil"/>
            </w:tcBorders>
            <w:vAlign w:val="center"/>
          </w:tcPr>
          <w:p w14:paraId="114B2ED3" w14:textId="77777777" w:rsidR="00AD4EBF" w:rsidRPr="00C20FCE" w:rsidRDefault="00015591" w:rsidP="00111B0B">
            <w:pPr>
              <w:jc w:val="center"/>
              <w:rPr>
                <w:rFonts w:ascii="Arial" w:hAnsi="Arial" w:cs="Arial"/>
                <w:sz w:val="20"/>
                <w:szCs w:val="20"/>
                <w:lang w:val="en-US"/>
              </w:rPr>
            </w:pPr>
            <w:r w:rsidRPr="00C20FCE">
              <w:rPr>
                <w:rFonts w:ascii="Arial" w:hAnsi="Arial" w:cs="Arial"/>
                <w:sz w:val="20"/>
                <w:szCs w:val="20"/>
                <w:lang w:val="en-US"/>
              </w:rPr>
              <w:t>16</w:t>
            </w:r>
          </w:p>
        </w:tc>
        <w:tc>
          <w:tcPr>
            <w:tcW w:w="713" w:type="pct"/>
            <w:tcBorders>
              <w:top w:val="single" w:sz="2" w:space="0" w:color="auto"/>
              <w:left w:val="nil"/>
              <w:bottom w:val="single" w:sz="12" w:space="0" w:color="auto"/>
              <w:right w:val="single" w:sz="2" w:space="0" w:color="auto"/>
            </w:tcBorders>
            <w:vAlign w:val="center"/>
          </w:tcPr>
          <w:p w14:paraId="0C5018EA" w14:textId="77777777" w:rsidR="00AD4EBF" w:rsidRPr="00C20FCE" w:rsidRDefault="00015591" w:rsidP="00111B0B">
            <w:pPr>
              <w:jc w:val="center"/>
              <w:rPr>
                <w:rFonts w:ascii="Arial" w:hAnsi="Arial" w:cs="Arial"/>
                <w:sz w:val="20"/>
                <w:szCs w:val="20"/>
                <w:lang w:val="en-US"/>
              </w:rPr>
            </w:pPr>
            <w:r w:rsidRPr="00C20FCE">
              <w:rPr>
                <w:rFonts w:ascii="Arial" w:hAnsi="Arial" w:cs="Arial"/>
                <w:sz w:val="20"/>
                <w:szCs w:val="20"/>
                <w:lang w:val="en-US"/>
              </w:rPr>
              <w:t>64.0%</w:t>
            </w:r>
          </w:p>
          <w:p w14:paraId="77D88EB0" w14:textId="77777777" w:rsidR="00015591" w:rsidRPr="00C20FCE" w:rsidRDefault="00015591" w:rsidP="00111B0B">
            <w:pPr>
              <w:jc w:val="center"/>
              <w:rPr>
                <w:rFonts w:ascii="Arial" w:hAnsi="Arial" w:cs="Arial"/>
                <w:sz w:val="20"/>
                <w:szCs w:val="20"/>
                <w:lang w:val="en-US"/>
              </w:rPr>
            </w:pPr>
            <w:r w:rsidRPr="00C20FCE">
              <w:rPr>
                <w:rFonts w:ascii="Arial" w:hAnsi="Arial" w:cs="Arial"/>
                <w:sz w:val="20"/>
                <w:szCs w:val="20"/>
                <w:lang w:val="en-US"/>
              </w:rPr>
              <w:t>[35.8-92.2]</w:t>
            </w:r>
          </w:p>
        </w:tc>
        <w:tc>
          <w:tcPr>
            <w:tcW w:w="318" w:type="pct"/>
            <w:tcBorders>
              <w:top w:val="single" w:sz="2" w:space="0" w:color="auto"/>
              <w:left w:val="single" w:sz="2" w:space="0" w:color="auto"/>
              <w:bottom w:val="single" w:sz="12" w:space="0" w:color="auto"/>
              <w:right w:val="nil"/>
            </w:tcBorders>
            <w:vAlign w:val="center"/>
          </w:tcPr>
          <w:p w14:paraId="49E6F34B" w14:textId="77777777" w:rsidR="00AD4EBF" w:rsidRPr="00C20FCE" w:rsidRDefault="00015591" w:rsidP="00111B0B">
            <w:pPr>
              <w:jc w:val="center"/>
              <w:rPr>
                <w:rFonts w:ascii="Arial" w:hAnsi="Arial" w:cs="Arial"/>
                <w:sz w:val="20"/>
                <w:szCs w:val="20"/>
                <w:lang w:val="en-US"/>
              </w:rPr>
            </w:pPr>
            <w:r w:rsidRPr="00C20FCE">
              <w:rPr>
                <w:rFonts w:ascii="Arial" w:hAnsi="Arial" w:cs="Arial"/>
                <w:sz w:val="20"/>
                <w:szCs w:val="20"/>
                <w:lang w:val="en-US"/>
              </w:rPr>
              <w:t>4</w:t>
            </w:r>
          </w:p>
        </w:tc>
        <w:tc>
          <w:tcPr>
            <w:tcW w:w="773" w:type="pct"/>
            <w:tcBorders>
              <w:top w:val="single" w:sz="2" w:space="0" w:color="auto"/>
              <w:left w:val="nil"/>
              <w:bottom w:val="single" w:sz="12" w:space="0" w:color="auto"/>
              <w:right w:val="single" w:sz="2" w:space="0" w:color="auto"/>
            </w:tcBorders>
            <w:vAlign w:val="center"/>
          </w:tcPr>
          <w:p w14:paraId="3C1059BD" w14:textId="77777777" w:rsidR="00AD4EBF" w:rsidRPr="00C20FCE" w:rsidRDefault="00015591" w:rsidP="00111B0B">
            <w:pPr>
              <w:jc w:val="center"/>
              <w:rPr>
                <w:rFonts w:ascii="Arial" w:hAnsi="Arial" w:cs="Arial"/>
                <w:sz w:val="20"/>
                <w:szCs w:val="20"/>
                <w:lang w:val="en-US"/>
              </w:rPr>
            </w:pPr>
            <w:r w:rsidRPr="00C20FCE">
              <w:rPr>
                <w:rFonts w:ascii="Arial" w:hAnsi="Arial" w:cs="Arial"/>
                <w:sz w:val="20"/>
                <w:szCs w:val="20"/>
                <w:lang w:val="en-US"/>
              </w:rPr>
              <w:t>16.0%</w:t>
            </w:r>
          </w:p>
          <w:p w14:paraId="5A4F8B2A" w14:textId="77777777" w:rsidR="00015591" w:rsidRPr="00C20FCE" w:rsidRDefault="00015591" w:rsidP="00111B0B">
            <w:pPr>
              <w:jc w:val="center"/>
              <w:rPr>
                <w:rFonts w:ascii="Arial" w:hAnsi="Arial" w:cs="Arial"/>
                <w:sz w:val="20"/>
                <w:szCs w:val="20"/>
                <w:lang w:val="en-US"/>
              </w:rPr>
            </w:pPr>
            <w:r w:rsidRPr="00C20FCE">
              <w:rPr>
                <w:rFonts w:ascii="Arial" w:hAnsi="Arial" w:cs="Arial"/>
                <w:sz w:val="20"/>
                <w:szCs w:val="20"/>
                <w:lang w:val="en-US"/>
              </w:rPr>
              <w:t>[0.0-35.6]</w:t>
            </w:r>
          </w:p>
        </w:tc>
        <w:tc>
          <w:tcPr>
            <w:tcW w:w="178" w:type="pct"/>
            <w:tcBorders>
              <w:top w:val="single" w:sz="2" w:space="0" w:color="auto"/>
              <w:left w:val="single" w:sz="2" w:space="0" w:color="auto"/>
              <w:bottom w:val="single" w:sz="12" w:space="0" w:color="auto"/>
              <w:right w:val="nil"/>
            </w:tcBorders>
            <w:vAlign w:val="center"/>
          </w:tcPr>
          <w:p w14:paraId="389AAC7D" w14:textId="77777777" w:rsidR="00AD4EBF" w:rsidRPr="00C20FCE" w:rsidRDefault="00015591" w:rsidP="00111B0B">
            <w:pPr>
              <w:jc w:val="center"/>
              <w:rPr>
                <w:rFonts w:ascii="Arial" w:hAnsi="Arial" w:cs="Arial"/>
                <w:sz w:val="20"/>
                <w:szCs w:val="20"/>
                <w:lang w:val="en-US"/>
              </w:rPr>
            </w:pPr>
            <w:r w:rsidRPr="00C20FCE">
              <w:rPr>
                <w:rFonts w:ascii="Arial" w:hAnsi="Arial" w:cs="Arial"/>
                <w:sz w:val="20"/>
                <w:szCs w:val="20"/>
                <w:lang w:val="en-US"/>
              </w:rPr>
              <w:t>0</w:t>
            </w:r>
          </w:p>
        </w:tc>
        <w:tc>
          <w:tcPr>
            <w:tcW w:w="795" w:type="pct"/>
            <w:tcBorders>
              <w:top w:val="single" w:sz="2" w:space="0" w:color="auto"/>
              <w:left w:val="nil"/>
              <w:bottom w:val="single" w:sz="12" w:space="0" w:color="auto"/>
              <w:right w:val="nil"/>
            </w:tcBorders>
            <w:vAlign w:val="center"/>
          </w:tcPr>
          <w:p w14:paraId="20D81646" w14:textId="77777777" w:rsidR="00AD4EBF" w:rsidRPr="00C20FCE" w:rsidRDefault="00015591" w:rsidP="00111B0B">
            <w:pPr>
              <w:jc w:val="center"/>
              <w:rPr>
                <w:rFonts w:ascii="Arial" w:hAnsi="Arial" w:cs="Arial"/>
                <w:sz w:val="20"/>
                <w:szCs w:val="20"/>
                <w:lang w:val="en-US"/>
              </w:rPr>
            </w:pPr>
            <w:r w:rsidRPr="00C20FCE">
              <w:rPr>
                <w:rFonts w:ascii="Arial" w:hAnsi="Arial" w:cs="Arial"/>
                <w:sz w:val="20"/>
                <w:szCs w:val="20"/>
                <w:lang w:val="en-US"/>
              </w:rPr>
              <w:t>0.0%</w:t>
            </w:r>
          </w:p>
        </w:tc>
      </w:tr>
    </w:tbl>
    <w:p w14:paraId="1F640ECD" w14:textId="77777777" w:rsidR="001E7144" w:rsidRPr="00C20FCE" w:rsidRDefault="001E7144" w:rsidP="001E7144">
      <w:pPr>
        <w:rPr>
          <w:rFonts w:ascii="Arial" w:hAnsi="Arial" w:cs="Arial"/>
          <w:sz w:val="12"/>
          <w:lang w:val="en-US"/>
        </w:rPr>
      </w:pPr>
      <w:r w:rsidRPr="00C20FCE">
        <w:rPr>
          <w:rFonts w:ascii="Arial" w:hAnsi="Arial" w:cs="Arial"/>
          <w:sz w:val="18"/>
          <w:lang w:val="en-US"/>
        </w:rPr>
        <w:t>* The percentages do not necessarily add to 100, since care seekers may have visited several places for antibiotics</w:t>
      </w:r>
    </w:p>
    <w:p w14:paraId="07113BAA" w14:textId="77777777" w:rsidR="00E90D22" w:rsidRPr="00C20FCE" w:rsidRDefault="00E90D22" w:rsidP="00A6552F">
      <w:pPr>
        <w:rPr>
          <w:rFonts w:ascii="Arial" w:hAnsi="Arial" w:cs="Arial"/>
          <w:lang w:val="en-US"/>
        </w:rPr>
      </w:pPr>
    </w:p>
    <w:p w14:paraId="3E169981" w14:textId="77777777" w:rsidR="00761C99" w:rsidRPr="00C20FCE" w:rsidRDefault="00761C99" w:rsidP="0025732E">
      <w:pPr>
        <w:pStyle w:val="Titre2"/>
        <w:numPr>
          <w:ilvl w:val="1"/>
          <w:numId w:val="2"/>
        </w:numPr>
        <w:spacing w:before="0"/>
        <w:rPr>
          <w:rFonts w:ascii="Arial" w:hAnsi="Arial" w:cs="Arial"/>
          <w:color w:val="auto"/>
          <w:sz w:val="32"/>
          <w:szCs w:val="22"/>
          <w:lang w:val="en-US"/>
        </w:rPr>
      </w:pPr>
      <w:bookmarkStart w:id="71" w:name="_Toc468301936"/>
      <w:r w:rsidRPr="00C20FCE">
        <w:rPr>
          <w:rFonts w:ascii="Arial" w:hAnsi="Arial" w:cs="Arial"/>
          <w:color w:val="auto"/>
          <w:sz w:val="28"/>
          <w:szCs w:val="22"/>
          <w:lang w:val="en-US"/>
        </w:rPr>
        <w:t>Women Nutritional Status (15-49 years)</w:t>
      </w:r>
      <w:bookmarkEnd w:id="71"/>
    </w:p>
    <w:p w14:paraId="040BC222" w14:textId="77777777" w:rsidR="00761C99" w:rsidRPr="00C20FCE" w:rsidRDefault="00761C99" w:rsidP="00761C99">
      <w:pPr>
        <w:jc w:val="both"/>
        <w:rPr>
          <w:rFonts w:ascii="Arial" w:hAnsi="Arial" w:cs="Arial"/>
          <w:lang w:val="en-US"/>
        </w:rPr>
      </w:pPr>
    </w:p>
    <w:p w14:paraId="522344C7" w14:textId="77777777" w:rsidR="00761C99" w:rsidRPr="00C20FCE" w:rsidRDefault="00761C99" w:rsidP="00761C99">
      <w:pPr>
        <w:tabs>
          <w:tab w:val="left" w:pos="2268"/>
        </w:tabs>
        <w:jc w:val="both"/>
        <w:rPr>
          <w:rFonts w:ascii="Arial" w:hAnsi="Arial" w:cs="Arial"/>
          <w:b/>
          <w:lang w:val="en-US"/>
        </w:rPr>
      </w:pPr>
      <w:r w:rsidRPr="00C20FCE">
        <w:rPr>
          <w:rFonts w:ascii="Arial" w:hAnsi="Arial" w:cs="Arial"/>
          <w:b/>
          <w:lang w:val="en-US"/>
        </w:rPr>
        <w:t>Description of sample</w:t>
      </w:r>
      <w:r w:rsidR="00514A8B" w:rsidRPr="00C20FCE">
        <w:rPr>
          <w:rFonts w:ascii="Arial" w:hAnsi="Arial" w:cs="Arial"/>
          <w:b/>
          <w:lang w:val="en-US"/>
        </w:rPr>
        <w:t xml:space="preserve"> and r</w:t>
      </w:r>
      <w:r w:rsidR="00BE0161" w:rsidRPr="00C20FCE">
        <w:rPr>
          <w:rFonts w:ascii="Arial" w:hAnsi="Arial" w:cs="Arial"/>
          <w:b/>
          <w:lang w:val="en-US"/>
        </w:rPr>
        <w:t>eview of data quality</w:t>
      </w:r>
    </w:p>
    <w:p w14:paraId="2E126980" w14:textId="77777777" w:rsidR="004A2570" w:rsidRPr="00C20FCE" w:rsidRDefault="004A2570" w:rsidP="00761C99">
      <w:pPr>
        <w:tabs>
          <w:tab w:val="left" w:pos="2268"/>
        </w:tabs>
        <w:jc w:val="both"/>
        <w:rPr>
          <w:rFonts w:ascii="Arial" w:hAnsi="Arial" w:cs="Arial"/>
          <w:b/>
          <w:lang w:val="en-US"/>
        </w:rPr>
      </w:pPr>
    </w:p>
    <w:p w14:paraId="136619DC" w14:textId="6952B3AA" w:rsidR="004A2570" w:rsidRPr="00C20FCE" w:rsidRDefault="00C647B3" w:rsidP="004A2570">
      <w:pPr>
        <w:pStyle w:val="Lgende"/>
        <w:keepNext/>
        <w:jc w:val="both"/>
        <w:rPr>
          <w:rFonts w:ascii="Arial" w:hAnsi="Arial" w:cs="Arial"/>
          <w:noProof/>
          <w:color w:val="auto"/>
          <w:sz w:val="20"/>
          <w:szCs w:val="22"/>
          <w:lang w:val="en-US"/>
        </w:rPr>
      </w:pPr>
      <w:r w:rsidRPr="00C20FCE">
        <w:rPr>
          <w:rFonts w:ascii="Arial" w:hAnsi="Arial" w:cs="Arial"/>
          <w:color w:val="auto"/>
          <w:sz w:val="20"/>
          <w:szCs w:val="22"/>
          <w:lang w:val="en-US"/>
        </w:rPr>
        <w:t>Table 72</w:t>
      </w:r>
      <w:r w:rsidR="007561AF" w:rsidRPr="00C20FCE">
        <w:rPr>
          <w:rFonts w:ascii="Arial" w:hAnsi="Arial" w:cs="Arial"/>
          <w:noProof/>
          <w:color w:val="auto"/>
          <w:sz w:val="20"/>
          <w:szCs w:val="22"/>
          <w:lang w:val="en-US"/>
        </w:rPr>
        <w:t>: Description of the data (age and MUAC</w:t>
      </w:r>
      <w:r w:rsidR="004A2570" w:rsidRPr="00C20FCE">
        <w:rPr>
          <w:rFonts w:ascii="Arial" w:hAnsi="Arial" w:cs="Arial"/>
          <w:noProof/>
          <w:color w:val="auto"/>
          <w:sz w:val="20"/>
          <w:szCs w:val="22"/>
          <w:lang w:val="en-US"/>
        </w:rPr>
        <w:t xml:space="preserve">) collected from women aged 15 to 49 years by </w:t>
      </w:r>
      <w:r w:rsidR="007561AF" w:rsidRPr="00C20FCE">
        <w:rPr>
          <w:rFonts w:ascii="Arial" w:hAnsi="Arial" w:cs="Arial"/>
          <w:noProof/>
          <w:color w:val="auto"/>
          <w:sz w:val="20"/>
          <w:szCs w:val="22"/>
          <w:lang w:val="en-US"/>
        </w:rPr>
        <w:t>survey area</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152"/>
        <w:gridCol w:w="1123"/>
        <w:gridCol w:w="1056"/>
        <w:gridCol w:w="1184"/>
        <w:gridCol w:w="1413"/>
        <w:gridCol w:w="1436"/>
        <w:gridCol w:w="1436"/>
      </w:tblGrid>
      <w:tr w:rsidR="007561AF" w:rsidRPr="00C20FCE" w14:paraId="3C85DEE0" w14:textId="77777777" w:rsidTr="0018101D">
        <w:trPr>
          <w:trHeight w:val="223"/>
        </w:trPr>
        <w:tc>
          <w:tcPr>
            <w:tcW w:w="1459" w:type="pct"/>
            <w:vMerge w:val="restart"/>
            <w:tcBorders>
              <w:top w:val="single" w:sz="12" w:space="0" w:color="auto"/>
              <w:right w:val="single" w:sz="2" w:space="0" w:color="auto"/>
            </w:tcBorders>
            <w:shd w:val="clear" w:color="auto" w:fill="8DB3E2" w:themeFill="text2" w:themeFillTint="66"/>
            <w:vAlign w:val="center"/>
          </w:tcPr>
          <w:p w14:paraId="4EFAD5E7" w14:textId="77777777" w:rsidR="007561AF" w:rsidRPr="00C20FCE" w:rsidRDefault="007561AF" w:rsidP="007561AF">
            <w:pPr>
              <w:jc w:val="center"/>
              <w:rPr>
                <w:rFonts w:ascii="Arial" w:hAnsi="Arial" w:cs="Arial"/>
                <w:b/>
                <w:sz w:val="20"/>
                <w:szCs w:val="20"/>
                <w:lang w:val="en-US"/>
              </w:rPr>
            </w:pPr>
            <w:r w:rsidRPr="00C20FCE">
              <w:rPr>
                <w:rFonts w:ascii="Arial" w:hAnsi="Arial" w:cs="Arial"/>
                <w:b/>
                <w:sz w:val="20"/>
                <w:szCs w:val="20"/>
                <w:lang w:val="en-US"/>
              </w:rPr>
              <w:t>Survey Area</w:t>
            </w:r>
          </w:p>
        </w:tc>
        <w:tc>
          <w:tcPr>
            <w:tcW w:w="520"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07ECD59D" w14:textId="77777777" w:rsidR="007561AF" w:rsidRPr="00C20FCE" w:rsidRDefault="007561AF" w:rsidP="00BE0161">
            <w:pPr>
              <w:jc w:val="center"/>
              <w:rPr>
                <w:rFonts w:ascii="Arial" w:hAnsi="Arial" w:cs="Arial"/>
                <w:b/>
                <w:sz w:val="20"/>
                <w:szCs w:val="20"/>
                <w:lang w:val="en-US"/>
              </w:rPr>
            </w:pPr>
            <w:r w:rsidRPr="00C20FCE">
              <w:rPr>
                <w:rFonts w:ascii="Arial" w:hAnsi="Arial" w:cs="Arial"/>
                <w:b/>
                <w:sz w:val="20"/>
                <w:szCs w:val="20"/>
                <w:lang w:val="en-US"/>
              </w:rPr>
              <w:t>N</w:t>
            </w:r>
          </w:p>
        </w:tc>
        <w:tc>
          <w:tcPr>
            <w:tcW w:w="1691" w:type="pct"/>
            <w:gridSpan w:val="3"/>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23CBA195" w14:textId="77777777" w:rsidR="007561AF" w:rsidRPr="00C20FCE" w:rsidRDefault="007561AF" w:rsidP="00BE0161">
            <w:pPr>
              <w:jc w:val="center"/>
              <w:rPr>
                <w:rFonts w:ascii="Arial" w:hAnsi="Arial" w:cs="Arial"/>
                <w:b/>
                <w:sz w:val="20"/>
                <w:szCs w:val="20"/>
                <w:lang w:val="en-US"/>
              </w:rPr>
            </w:pPr>
            <w:r w:rsidRPr="00C20FCE">
              <w:rPr>
                <w:rFonts w:ascii="Arial" w:hAnsi="Arial" w:cs="Arial"/>
                <w:b/>
                <w:sz w:val="20"/>
                <w:szCs w:val="20"/>
                <w:lang w:val="en-US"/>
              </w:rPr>
              <w:t>Age</w:t>
            </w:r>
          </w:p>
        </w:tc>
        <w:tc>
          <w:tcPr>
            <w:tcW w:w="1330" w:type="pct"/>
            <w:gridSpan w:val="2"/>
            <w:tcBorders>
              <w:top w:val="single" w:sz="12" w:space="0" w:color="auto"/>
              <w:left w:val="single" w:sz="2" w:space="0" w:color="auto"/>
              <w:bottom w:val="single" w:sz="2" w:space="0" w:color="auto"/>
              <w:right w:val="nil"/>
            </w:tcBorders>
            <w:shd w:val="clear" w:color="auto" w:fill="8DB3E2" w:themeFill="text2" w:themeFillTint="66"/>
            <w:vAlign w:val="center"/>
          </w:tcPr>
          <w:p w14:paraId="560297C9" w14:textId="77777777" w:rsidR="007561AF" w:rsidRPr="00C20FCE" w:rsidRDefault="007561AF" w:rsidP="00BE0161">
            <w:pPr>
              <w:jc w:val="center"/>
              <w:rPr>
                <w:rFonts w:ascii="Arial" w:hAnsi="Arial" w:cs="Arial"/>
                <w:b/>
                <w:sz w:val="20"/>
                <w:szCs w:val="20"/>
                <w:lang w:val="en-US"/>
              </w:rPr>
            </w:pPr>
            <w:r w:rsidRPr="00C20FCE">
              <w:rPr>
                <w:rFonts w:ascii="Arial" w:hAnsi="Arial" w:cs="Arial"/>
                <w:b/>
                <w:sz w:val="20"/>
                <w:szCs w:val="20"/>
                <w:lang w:val="en-US"/>
              </w:rPr>
              <w:t>MUAC</w:t>
            </w:r>
          </w:p>
        </w:tc>
      </w:tr>
      <w:tr w:rsidR="007561AF" w:rsidRPr="00C20FCE" w14:paraId="5F3DCF6F" w14:textId="77777777" w:rsidTr="00DA0B49">
        <w:trPr>
          <w:trHeight w:val="325"/>
        </w:trPr>
        <w:tc>
          <w:tcPr>
            <w:tcW w:w="1459" w:type="pct"/>
            <w:vMerge/>
            <w:tcBorders>
              <w:right w:val="single" w:sz="2" w:space="0" w:color="auto"/>
            </w:tcBorders>
            <w:shd w:val="clear" w:color="auto" w:fill="8DB3E2" w:themeFill="text2" w:themeFillTint="66"/>
            <w:vAlign w:val="center"/>
          </w:tcPr>
          <w:p w14:paraId="76C3FD94" w14:textId="77777777" w:rsidR="007561AF" w:rsidRPr="00C20FCE" w:rsidRDefault="007561AF" w:rsidP="004A2570">
            <w:pPr>
              <w:rPr>
                <w:rFonts w:ascii="Arial" w:hAnsi="Arial" w:cs="Arial"/>
                <w:b/>
                <w:sz w:val="20"/>
                <w:szCs w:val="20"/>
                <w:lang w:val="en-US"/>
              </w:rPr>
            </w:pPr>
          </w:p>
        </w:tc>
        <w:tc>
          <w:tcPr>
            <w:tcW w:w="520" w:type="pct"/>
            <w:vMerge/>
            <w:tcBorders>
              <w:left w:val="single" w:sz="2" w:space="0" w:color="auto"/>
              <w:right w:val="single" w:sz="2" w:space="0" w:color="auto"/>
            </w:tcBorders>
            <w:shd w:val="clear" w:color="auto" w:fill="8DB3E2" w:themeFill="text2" w:themeFillTint="66"/>
            <w:vAlign w:val="center"/>
          </w:tcPr>
          <w:p w14:paraId="57E41E89" w14:textId="77777777" w:rsidR="007561AF" w:rsidRPr="00C20FCE" w:rsidRDefault="007561AF" w:rsidP="00BE0161">
            <w:pPr>
              <w:jc w:val="center"/>
              <w:rPr>
                <w:rFonts w:ascii="Arial" w:hAnsi="Arial" w:cs="Arial"/>
                <w:b/>
                <w:sz w:val="20"/>
                <w:szCs w:val="20"/>
                <w:lang w:val="en-US"/>
              </w:rPr>
            </w:pPr>
          </w:p>
        </w:tc>
        <w:tc>
          <w:tcPr>
            <w:tcW w:w="1037" w:type="pct"/>
            <w:gridSpan w:val="2"/>
            <w:tcBorders>
              <w:top w:val="single" w:sz="2" w:space="0" w:color="auto"/>
              <w:left w:val="single" w:sz="2" w:space="0" w:color="auto"/>
              <w:bottom w:val="single" w:sz="2" w:space="0" w:color="auto"/>
              <w:right w:val="nil"/>
            </w:tcBorders>
            <w:shd w:val="clear" w:color="auto" w:fill="8DB3E2" w:themeFill="text2" w:themeFillTint="66"/>
            <w:vAlign w:val="center"/>
          </w:tcPr>
          <w:p w14:paraId="65744CB4" w14:textId="77777777" w:rsidR="007561AF" w:rsidRPr="00C20FCE" w:rsidRDefault="007561AF" w:rsidP="00BE0161">
            <w:pPr>
              <w:jc w:val="center"/>
              <w:rPr>
                <w:rFonts w:ascii="Arial" w:hAnsi="Arial" w:cs="Arial"/>
                <w:b/>
                <w:sz w:val="20"/>
                <w:szCs w:val="20"/>
                <w:lang w:val="en-US"/>
              </w:rPr>
            </w:pPr>
            <w:r w:rsidRPr="00C20FCE">
              <w:rPr>
                <w:rFonts w:ascii="Arial" w:hAnsi="Arial" w:cs="Arial"/>
                <w:b/>
                <w:sz w:val="20"/>
                <w:szCs w:val="20"/>
                <w:lang w:val="en-US"/>
              </w:rPr>
              <w:t>Missing Data</w:t>
            </w:r>
          </w:p>
        </w:tc>
        <w:tc>
          <w:tcPr>
            <w:tcW w:w="654" w:type="pct"/>
            <w:tcBorders>
              <w:top w:val="single" w:sz="2" w:space="0" w:color="auto"/>
              <w:left w:val="nil"/>
              <w:bottom w:val="single" w:sz="2" w:space="0" w:color="auto"/>
              <w:right w:val="single" w:sz="2" w:space="0" w:color="auto"/>
            </w:tcBorders>
            <w:shd w:val="clear" w:color="auto" w:fill="8DB3E2" w:themeFill="text2" w:themeFillTint="66"/>
            <w:vAlign w:val="center"/>
          </w:tcPr>
          <w:p w14:paraId="39AF748D" w14:textId="77777777" w:rsidR="007561AF" w:rsidRPr="00C20FCE" w:rsidRDefault="007561AF" w:rsidP="00BE0161">
            <w:pPr>
              <w:jc w:val="center"/>
              <w:rPr>
                <w:rFonts w:ascii="Arial" w:hAnsi="Arial" w:cs="Arial"/>
                <w:b/>
                <w:sz w:val="20"/>
                <w:szCs w:val="20"/>
                <w:lang w:val="en-US"/>
              </w:rPr>
            </w:pPr>
            <w:r w:rsidRPr="00C20FCE">
              <w:rPr>
                <w:rFonts w:ascii="Arial" w:hAnsi="Arial" w:cs="Arial"/>
                <w:b/>
                <w:sz w:val="20"/>
                <w:szCs w:val="20"/>
                <w:lang w:val="en-US"/>
              </w:rPr>
              <w:t>Median Age</w:t>
            </w:r>
          </w:p>
        </w:tc>
        <w:tc>
          <w:tcPr>
            <w:tcW w:w="1330" w:type="pct"/>
            <w:gridSpan w:val="2"/>
            <w:tcBorders>
              <w:top w:val="single" w:sz="2" w:space="0" w:color="auto"/>
              <w:left w:val="single" w:sz="2" w:space="0" w:color="auto"/>
              <w:bottom w:val="single" w:sz="2" w:space="0" w:color="auto"/>
              <w:right w:val="nil"/>
            </w:tcBorders>
            <w:shd w:val="clear" w:color="auto" w:fill="8DB3E2" w:themeFill="text2" w:themeFillTint="66"/>
            <w:vAlign w:val="center"/>
          </w:tcPr>
          <w:p w14:paraId="1B1712ED" w14:textId="77777777" w:rsidR="007561AF" w:rsidRPr="00C20FCE" w:rsidRDefault="007561AF" w:rsidP="00BE0161">
            <w:pPr>
              <w:jc w:val="center"/>
              <w:rPr>
                <w:rFonts w:ascii="Arial" w:hAnsi="Arial" w:cs="Arial"/>
                <w:b/>
                <w:sz w:val="20"/>
                <w:szCs w:val="20"/>
                <w:lang w:val="en-US"/>
              </w:rPr>
            </w:pPr>
            <w:r w:rsidRPr="00C20FCE">
              <w:rPr>
                <w:rFonts w:ascii="Arial" w:hAnsi="Arial" w:cs="Arial"/>
                <w:b/>
                <w:sz w:val="20"/>
                <w:szCs w:val="20"/>
                <w:lang w:val="en-US"/>
              </w:rPr>
              <w:t>Missing Data</w:t>
            </w:r>
          </w:p>
        </w:tc>
      </w:tr>
      <w:tr w:rsidR="007561AF" w:rsidRPr="00C20FCE" w14:paraId="23729A79" w14:textId="77777777" w:rsidTr="00DA0B49">
        <w:trPr>
          <w:trHeight w:val="275"/>
        </w:trPr>
        <w:tc>
          <w:tcPr>
            <w:tcW w:w="1459" w:type="pct"/>
            <w:vMerge/>
            <w:tcBorders>
              <w:bottom w:val="single" w:sz="12" w:space="0" w:color="auto"/>
              <w:right w:val="single" w:sz="2" w:space="0" w:color="auto"/>
            </w:tcBorders>
            <w:shd w:val="clear" w:color="auto" w:fill="8DB3E2" w:themeFill="text2" w:themeFillTint="66"/>
            <w:vAlign w:val="center"/>
          </w:tcPr>
          <w:p w14:paraId="614BBE26" w14:textId="77777777" w:rsidR="007561AF" w:rsidRPr="00C20FCE" w:rsidRDefault="007561AF" w:rsidP="004A2570">
            <w:pPr>
              <w:rPr>
                <w:rFonts w:ascii="Arial" w:hAnsi="Arial" w:cs="Arial"/>
                <w:b/>
                <w:sz w:val="20"/>
                <w:szCs w:val="20"/>
                <w:lang w:val="en-US"/>
              </w:rPr>
            </w:pPr>
          </w:p>
        </w:tc>
        <w:tc>
          <w:tcPr>
            <w:tcW w:w="520" w:type="pct"/>
            <w:vMerge/>
            <w:tcBorders>
              <w:left w:val="single" w:sz="2" w:space="0" w:color="auto"/>
              <w:bottom w:val="single" w:sz="12" w:space="0" w:color="auto"/>
              <w:right w:val="single" w:sz="2" w:space="0" w:color="auto"/>
            </w:tcBorders>
            <w:shd w:val="clear" w:color="auto" w:fill="8DB3E2" w:themeFill="text2" w:themeFillTint="66"/>
            <w:vAlign w:val="center"/>
          </w:tcPr>
          <w:p w14:paraId="31CA9611" w14:textId="77777777" w:rsidR="007561AF" w:rsidRPr="00C20FCE" w:rsidRDefault="007561AF" w:rsidP="00BE0161">
            <w:pPr>
              <w:jc w:val="center"/>
              <w:rPr>
                <w:rFonts w:ascii="Arial" w:hAnsi="Arial" w:cs="Arial"/>
                <w:b/>
                <w:sz w:val="20"/>
                <w:szCs w:val="20"/>
                <w:lang w:val="en-US"/>
              </w:rPr>
            </w:pPr>
          </w:p>
        </w:tc>
        <w:tc>
          <w:tcPr>
            <w:tcW w:w="489"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43EBD0FC" w14:textId="77777777" w:rsidR="007561AF" w:rsidRPr="00C20FCE" w:rsidRDefault="00DA0B49" w:rsidP="00BE0161">
            <w:pPr>
              <w:jc w:val="center"/>
              <w:rPr>
                <w:rFonts w:ascii="Arial" w:hAnsi="Arial" w:cs="Arial"/>
                <w:b/>
                <w:sz w:val="20"/>
                <w:szCs w:val="20"/>
                <w:lang w:val="en-US"/>
              </w:rPr>
            </w:pPr>
            <w:r w:rsidRPr="00C20FCE">
              <w:rPr>
                <w:rFonts w:ascii="Arial" w:hAnsi="Arial" w:cs="Arial"/>
                <w:b/>
                <w:sz w:val="20"/>
                <w:szCs w:val="20"/>
                <w:lang w:val="en-US"/>
              </w:rPr>
              <w:t>n</w:t>
            </w:r>
          </w:p>
        </w:tc>
        <w:tc>
          <w:tcPr>
            <w:tcW w:w="548" w:type="pct"/>
            <w:tcBorders>
              <w:top w:val="single" w:sz="2" w:space="0" w:color="auto"/>
              <w:left w:val="nil"/>
              <w:bottom w:val="single" w:sz="12" w:space="0" w:color="auto"/>
              <w:right w:val="nil"/>
            </w:tcBorders>
            <w:shd w:val="clear" w:color="auto" w:fill="8DB3E2" w:themeFill="text2" w:themeFillTint="66"/>
            <w:vAlign w:val="center"/>
          </w:tcPr>
          <w:p w14:paraId="48BD1FF9" w14:textId="77777777" w:rsidR="007561AF" w:rsidRPr="00C20FCE" w:rsidRDefault="007561AF" w:rsidP="00BE0161">
            <w:pPr>
              <w:jc w:val="center"/>
              <w:rPr>
                <w:rFonts w:ascii="Arial" w:hAnsi="Arial" w:cs="Arial"/>
                <w:b/>
                <w:sz w:val="20"/>
                <w:szCs w:val="20"/>
                <w:lang w:val="en-US"/>
              </w:rPr>
            </w:pPr>
            <w:r w:rsidRPr="00C20FCE">
              <w:rPr>
                <w:rFonts w:ascii="Arial" w:hAnsi="Arial" w:cs="Arial"/>
                <w:b/>
                <w:sz w:val="20"/>
                <w:szCs w:val="20"/>
                <w:lang w:val="en-US"/>
              </w:rPr>
              <w:t>%</w:t>
            </w:r>
          </w:p>
        </w:tc>
        <w:tc>
          <w:tcPr>
            <w:tcW w:w="654"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1A8077CA" w14:textId="77777777" w:rsidR="007561AF" w:rsidRPr="00C20FCE" w:rsidRDefault="007561AF" w:rsidP="00BE0161">
            <w:pPr>
              <w:jc w:val="center"/>
              <w:rPr>
                <w:rFonts w:ascii="Arial" w:hAnsi="Arial" w:cs="Arial"/>
                <w:b/>
                <w:sz w:val="20"/>
                <w:szCs w:val="20"/>
                <w:lang w:val="en-US"/>
              </w:rPr>
            </w:pPr>
            <w:r w:rsidRPr="00C20FCE">
              <w:rPr>
                <w:rFonts w:ascii="Arial" w:hAnsi="Arial" w:cs="Arial"/>
                <w:b/>
                <w:sz w:val="20"/>
                <w:szCs w:val="20"/>
                <w:lang w:val="en-US"/>
              </w:rPr>
              <w:t>Years</w:t>
            </w:r>
          </w:p>
        </w:tc>
        <w:tc>
          <w:tcPr>
            <w:tcW w:w="665"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4D803C2D" w14:textId="77777777" w:rsidR="007561AF" w:rsidRPr="00C20FCE" w:rsidRDefault="007561AF" w:rsidP="00BE0161">
            <w:pPr>
              <w:jc w:val="center"/>
              <w:rPr>
                <w:rFonts w:ascii="Arial" w:hAnsi="Arial" w:cs="Arial"/>
                <w:b/>
                <w:sz w:val="20"/>
                <w:szCs w:val="20"/>
                <w:lang w:val="en-US"/>
              </w:rPr>
            </w:pPr>
            <w:r w:rsidRPr="00C20FCE">
              <w:rPr>
                <w:rFonts w:ascii="Arial" w:hAnsi="Arial" w:cs="Arial"/>
                <w:b/>
                <w:sz w:val="20"/>
                <w:szCs w:val="20"/>
                <w:lang w:val="en-US"/>
              </w:rPr>
              <w:t>n</w:t>
            </w:r>
          </w:p>
        </w:tc>
        <w:tc>
          <w:tcPr>
            <w:tcW w:w="665" w:type="pct"/>
            <w:tcBorders>
              <w:top w:val="single" w:sz="2" w:space="0" w:color="auto"/>
              <w:left w:val="nil"/>
              <w:bottom w:val="single" w:sz="12" w:space="0" w:color="auto"/>
              <w:right w:val="nil"/>
            </w:tcBorders>
            <w:shd w:val="clear" w:color="auto" w:fill="8DB3E2" w:themeFill="text2" w:themeFillTint="66"/>
            <w:vAlign w:val="center"/>
          </w:tcPr>
          <w:p w14:paraId="4B91623D" w14:textId="77777777" w:rsidR="007561AF" w:rsidRPr="00C20FCE" w:rsidRDefault="007561AF" w:rsidP="00BE0161">
            <w:pPr>
              <w:jc w:val="center"/>
              <w:rPr>
                <w:rFonts w:ascii="Arial" w:hAnsi="Arial" w:cs="Arial"/>
                <w:b/>
                <w:sz w:val="20"/>
                <w:szCs w:val="20"/>
                <w:lang w:val="en-US"/>
              </w:rPr>
            </w:pPr>
            <w:r w:rsidRPr="00C20FCE">
              <w:rPr>
                <w:rFonts w:ascii="Arial" w:hAnsi="Arial" w:cs="Arial"/>
                <w:b/>
                <w:sz w:val="20"/>
                <w:szCs w:val="20"/>
                <w:lang w:val="en-US"/>
              </w:rPr>
              <w:t>%</w:t>
            </w:r>
          </w:p>
        </w:tc>
      </w:tr>
      <w:tr w:rsidR="007561AF" w:rsidRPr="00C20FCE" w14:paraId="76228190" w14:textId="77777777" w:rsidTr="007777B1">
        <w:trPr>
          <w:trHeight w:val="273"/>
        </w:trPr>
        <w:tc>
          <w:tcPr>
            <w:tcW w:w="1459" w:type="pct"/>
            <w:tcBorders>
              <w:top w:val="single" w:sz="12" w:space="0" w:color="auto"/>
              <w:bottom w:val="single" w:sz="2" w:space="0" w:color="auto"/>
              <w:right w:val="single" w:sz="2" w:space="0" w:color="auto"/>
            </w:tcBorders>
            <w:shd w:val="clear" w:color="auto" w:fill="auto"/>
            <w:vAlign w:val="center"/>
          </w:tcPr>
          <w:p w14:paraId="7E9CE567" w14:textId="058C59EE" w:rsidR="007561AF" w:rsidRPr="00C20FCE" w:rsidRDefault="007561AF" w:rsidP="00202D1D">
            <w:pPr>
              <w:rPr>
                <w:rFonts w:ascii="Arial" w:hAnsi="Arial" w:cs="Arial"/>
                <w:sz w:val="20"/>
                <w:szCs w:val="20"/>
                <w:lang w:val="en-US"/>
              </w:rPr>
            </w:pPr>
            <w:r w:rsidRPr="00C20FCE">
              <w:rPr>
                <w:rFonts w:ascii="Arial" w:hAnsi="Arial" w:cs="Arial"/>
                <w:sz w:val="20"/>
                <w:szCs w:val="20"/>
                <w:lang w:val="en-US"/>
              </w:rPr>
              <w:t>Za’atri</w:t>
            </w:r>
          </w:p>
        </w:tc>
        <w:tc>
          <w:tcPr>
            <w:tcW w:w="520" w:type="pct"/>
            <w:tcBorders>
              <w:top w:val="single" w:sz="12" w:space="0" w:color="auto"/>
              <w:left w:val="single" w:sz="2" w:space="0" w:color="auto"/>
              <w:bottom w:val="single" w:sz="2" w:space="0" w:color="auto"/>
              <w:right w:val="single" w:sz="2" w:space="0" w:color="auto"/>
            </w:tcBorders>
            <w:shd w:val="clear" w:color="auto" w:fill="auto"/>
            <w:vAlign w:val="center"/>
          </w:tcPr>
          <w:p w14:paraId="64198B44" w14:textId="77777777" w:rsidR="007561AF" w:rsidRPr="00C20FCE" w:rsidRDefault="0009379F" w:rsidP="00BE0161">
            <w:pPr>
              <w:jc w:val="center"/>
              <w:rPr>
                <w:rFonts w:ascii="Arial" w:hAnsi="Arial" w:cs="Arial"/>
                <w:sz w:val="20"/>
                <w:szCs w:val="20"/>
                <w:lang w:val="en-US"/>
              </w:rPr>
            </w:pPr>
            <w:r w:rsidRPr="00C20FCE">
              <w:rPr>
                <w:rFonts w:ascii="Arial" w:hAnsi="Arial" w:cs="Arial"/>
                <w:sz w:val="20"/>
                <w:szCs w:val="20"/>
                <w:lang w:val="en-US"/>
              </w:rPr>
              <w:t>419</w:t>
            </w:r>
          </w:p>
        </w:tc>
        <w:tc>
          <w:tcPr>
            <w:tcW w:w="489" w:type="pct"/>
            <w:tcBorders>
              <w:top w:val="single" w:sz="12" w:space="0" w:color="auto"/>
              <w:left w:val="single" w:sz="2" w:space="0" w:color="auto"/>
              <w:bottom w:val="single" w:sz="2" w:space="0" w:color="auto"/>
              <w:right w:val="nil"/>
            </w:tcBorders>
            <w:shd w:val="clear" w:color="auto" w:fill="auto"/>
            <w:vAlign w:val="center"/>
          </w:tcPr>
          <w:p w14:paraId="43008A71" w14:textId="77777777" w:rsidR="007561AF" w:rsidRPr="00C20FCE" w:rsidRDefault="0009379F" w:rsidP="00BE0161">
            <w:pPr>
              <w:jc w:val="center"/>
              <w:rPr>
                <w:rFonts w:ascii="Arial" w:hAnsi="Arial" w:cs="Arial"/>
                <w:sz w:val="20"/>
                <w:szCs w:val="20"/>
                <w:lang w:val="en-US"/>
              </w:rPr>
            </w:pPr>
            <w:r w:rsidRPr="00C20FCE">
              <w:rPr>
                <w:rFonts w:ascii="Arial" w:hAnsi="Arial" w:cs="Arial"/>
                <w:sz w:val="20"/>
                <w:szCs w:val="20"/>
                <w:lang w:val="en-US"/>
              </w:rPr>
              <w:t>0</w:t>
            </w:r>
          </w:p>
        </w:tc>
        <w:tc>
          <w:tcPr>
            <w:tcW w:w="548" w:type="pct"/>
            <w:tcBorders>
              <w:top w:val="single" w:sz="12" w:space="0" w:color="auto"/>
              <w:left w:val="nil"/>
              <w:bottom w:val="single" w:sz="2" w:space="0" w:color="auto"/>
              <w:right w:val="nil"/>
            </w:tcBorders>
            <w:shd w:val="clear" w:color="auto" w:fill="auto"/>
            <w:vAlign w:val="center"/>
          </w:tcPr>
          <w:p w14:paraId="06CBE99F" w14:textId="77777777" w:rsidR="007561AF" w:rsidRPr="00C20FCE" w:rsidRDefault="0009379F" w:rsidP="00BE0161">
            <w:pPr>
              <w:jc w:val="center"/>
              <w:rPr>
                <w:rFonts w:ascii="Arial" w:hAnsi="Arial" w:cs="Arial"/>
                <w:sz w:val="20"/>
                <w:szCs w:val="20"/>
                <w:lang w:val="en-US"/>
              </w:rPr>
            </w:pPr>
            <w:r w:rsidRPr="00C20FCE">
              <w:rPr>
                <w:rFonts w:ascii="Arial" w:hAnsi="Arial" w:cs="Arial"/>
                <w:sz w:val="20"/>
                <w:szCs w:val="20"/>
                <w:lang w:val="en-US"/>
              </w:rPr>
              <w:t>0.0</w:t>
            </w:r>
            <w:r w:rsidR="00677718" w:rsidRPr="00C20FCE">
              <w:rPr>
                <w:rFonts w:ascii="Arial" w:hAnsi="Arial" w:cs="Arial"/>
                <w:sz w:val="20"/>
                <w:szCs w:val="20"/>
                <w:lang w:val="en-US"/>
              </w:rPr>
              <w:t>%</w:t>
            </w:r>
          </w:p>
        </w:tc>
        <w:tc>
          <w:tcPr>
            <w:tcW w:w="654" w:type="pct"/>
            <w:tcBorders>
              <w:top w:val="single" w:sz="12" w:space="0" w:color="auto"/>
              <w:left w:val="nil"/>
              <w:bottom w:val="single" w:sz="2" w:space="0" w:color="auto"/>
              <w:right w:val="single" w:sz="2" w:space="0" w:color="auto"/>
            </w:tcBorders>
            <w:shd w:val="clear" w:color="auto" w:fill="auto"/>
            <w:vAlign w:val="center"/>
          </w:tcPr>
          <w:p w14:paraId="57CE20B3" w14:textId="77777777" w:rsidR="007561AF" w:rsidRPr="00C20FCE" w:rsidRDefault="0009379F" w:rsidP="00BE0161">
            <w:pPr>
              <w:jc w:val="center"/>
              <w:rPr>
                <w:rFonts w:ascii="Arial" w:hAnsi="Arial" w:cs="Arial"/>
                <w:sz w:val="20"/>
                <w:szCs w:val="20"/>
                <w:lang w:val="en-US"/>
              </w:rPr>
            </w:pPr>
            <w:r w:rsidRPr="00C20FCE">
              <w:rPr>
                <w:rFonts w:ascii="Arial" w:hAnsi="Arial" w:cs="Arial"/>
                <w:sz w:val="20"/>
                <w:szCs w:val="20"/>
                <w:lang w:val="en-US"/>
              </w:rPr>
              <w:t>29.7</w:t>
            </w:r>
          </w:p>
        </w:tc>
        <w:tc>
          <w:tcPr>
            <w:tcW w:w="665" w:type="pct"/>
            <w:tcBorders>
              <w:top w:val="single" w:sz="12" w:space="0" w:color="auto"/>
              <w:left w:val="single" w:sz="2" w:space="0" w:color="auto"/>
              <w:bottom w:val="single" w:sz="2" w:space="0" w:color="auto"/>
              <w:right w:val="nil"/>
            </w:tcBorders>
            <w:shd w:val="clear" w:color="auto" w:fill="auto"/>
            <w:vAlign w:val="center"/>
          </w:tcPr>
          <w:p w14:paraId="19C945C0" w14:textId="77777777" w:rsidR="007561AF" w:rsidRPr="00C20FCE" w:rsidRDefault="0009379F" w:rsidP="00BE0161">
            <w:pPr>
              <w:jc w:val="center"/>
              <w:rPr>
                <w:rFonts w:ascii="Arial" w:hAnsi="Arial" w:cs="Arial"/>
                <w:sz w:val="20"/>
                <w:szCs w:val="20"/>
                <w:lang w:val="en-US"/>
              </w:rPr>
            </w:pPr>
            <w:r w:rsidRPr="00C20FCE">
              <w:rPr>
                <w:rFonts w:ascii="Arial" w:hAnsi="Arial" w:cs="Arial"/>
                <w:sz w:val="20"/>
                <w:szCs w:val="20"/>
                <w:lang w:val="en-US"/>
              </w:rPr>
              <w:t>0</w:t>
            </w:r>
          </w:p>
        </w:tc>
        <w:tc>
          <w:tcPr>
            <w:tcW w:w="665" w:type="pct"/>
            <w:tcBorders>
              <w:top w:val="single" w:sz="12" w:space="0" w:color="auto"/>
              <w:left w:val="nil"/>
              <w:bottom w:val="single" w:sz="2" w:space="0" w:color="auto"/>
              <w:right w:val="nil"/>
            </w:tcBorders>
            <w:shd w:val="clear" w:color="auto" w:fill="auto"/>
            <w:vAlign w:val="center"/>
          </w:tcPr>
          <w:p w14:paraId="59859E9B" w14:textId="77777777" w:rsidR="007561AF" w:rsidRPr="00C20FCE" w:rsidRDefault="0009379F" w:rsidP="00BE0161">
            <w:pPr>
              <w:jc w:val="center"/>
              <w:rPr>
                <w:rFonts w:ascii="Arial" w:hAnsi="Arial" w:cs="Arial"/>
                <w:sz w:val="20"/>
                <w:szCs w:val="20"/>
                <w:lang w:val="en-US"/>
              </w:rPr>
            </w:pPr>
            <w:r w:rsidRPr="00C20FCE">
              <w:rPr>
                <w:rFonts w:ascii="Arial" w:hAnsi="Arial" w:cs="Arial"/>
                <w:sz w:val="20"/>
                <w:szCs w:val="20"/>
                <w:lang w:val="en-US"/>
              </w:rPr>
              <w:t>0.0</w:t>
            </w:r>
            <w:r w:rsidR="00677718" w:rsidRPr="00C20FCE">
              <w:rPr>
                <w:rFonts w:ascii="Arial" w:hAnsi="Arial" w:cs="Arial"/>
                <w:sz w:val="20"/>
                <w:szCs w:val="20"/>
                <w:lang w:val="en-US"/>
              </w:rPr>
              <w:t>%</w:t>
            </w:r>
          </w:p>
        </w:tc>
      </w:tr>
      <w:tr w:rsidR="007561AF" w:rsidRPr="00C20FCE" w14:paraId="49014476" w14:textId="77777777" w:rsidTr="007777B1">
        <w:trPr>
          <w:trHeight w:val="273"/>
        </w:trPr>
        <w:tc>
          <w:tcPr>
            <w:tcW w:w="1459" w:type="pct"/>
            <w:tcBorders>
              <w:top w:val="single" w:sz="2" w:space="0" w:color="auto"/>
              <w:bottom w:val="single" w:sz="2" w:space="0" w:color="auto"/>
              <w:right w:val="single" w:sz="2" w:space="0" w:color="auto"/>
            </w:tcBorders>
            <w:shd w:val="clear" w:color="auto" w:fill="auto"/>
            <w:vAlign w:val="center"/>
          </w:tcPr>
          <w:p w14:paraId="24D168AD" w14:textId="77777777" w:rsidR="007561AF" w:rsidRPr="00C20FCE" w:rsidRDefault="007561AF" w:rsidP="004A2570">
            <w:pPr>
              <w:rPr>
                <w:rFonts w:ascii="Arial" w:hAnsi="Arial" w:cs="Arial"/>
                <w:sz w:val="20"/>
                <w:szCs w:val="20"/>
                <w:lang w:val="en-US"/>
              </w:rPr>
            </w:pPr>
            <w:r w:rsidRPr="00C20FCE">
              <w:rPr>
                <w:rFonts w:ascii="Arial" w:hAnsi="Arial" w:cs="Arial"/>
                <w:sz w:val="20"/>
                <w:szCs w:val="20"/>
                <w:lang w:val="en-US"/>
              </w:rPr>
              <w:t>Azraq</w:t>
            </w:r>
          </w:p>
        </w:tc>
        <w:tc>
          <w:tcPr>
            <w:tcW w:w="520" w:type="pct"/>
            <w:tcBorders>
              <w:top w:val="single" w:sz="2" w:space="0" w:color="auto"/>
              <w:left w:val="single" w:sz="2" w:space="0" w:color="auto"/>
              <w:bottom w:val="single" w:sz="2" w:space="0" w:color="auto"/>
              <w:right w:val="single" w:sz="2" w:space="0" w:color="auto"/>
            </w:tcBorders>
            <w:shd w:val="clear" w:color="auto" w:fill="auto"/>
            <w:vAlign w:val="center"/>
          </w:tcPr>
          <w:p w14:paraId="10A975F7" w14:textId="77777777" w:rsidR="007561AF" w:rsidRPr="00C20FCE" w:rsidRDefault="00A012F4" w:rsidP="00BE0161">
            <w:pPr>
              <w:jc w:val="center"/>
              <w:rPr>
                <w:rFonts w:ascii="Arial" w:hAnsi="Arial" w:cs="Arial"/>
                <w:sz w:val="20"/>
                <w:szCs w:val="20"/>
                <w:lang w:val="en-US"/>
              </w:rPr>
            </w:pPr>
            <w:r w:rsidRPr="00C20FCE">
              <w:rPr>
                <w:rFonts w:ascii="Arial" w:hAnsi="Arial" w:cs="Arial"/>
                <w:sz w:val="20"/>
                <w:szCs w:val="20"/>
                <w:lang w:val="en-US"/>
              </w:rPr>
              <w:t>434</w:t>
            </w:r>
          </w:p>
        </w:tc>
        <w:tc>
          <w:tcPr>
            <w:tcW w:w="489" w:type="pct"/>
            <w:tcBorders>
              <w:top w:val="single" w:sz="2" w:space="0" w:color="auto"/>
              <w:left w:val="single" w:sz="2" w:space="0" w:color="auto"/>
              <w:bottom w:val="single" w:sz="2" w:space="0" w:color="auto"/>
              <w:right w:val="nil"/>
            </w:tcBorders>
            <w:shd w:val="clear" w:color="auto" w:fill="auto"/>
            <w:vAlign w:val="center"/>
          </w:tcPr>
          <w:p w14:paraId="501F3249" w14:textId="77777777" w:rsidR="007561AF" w:rsidRPr="00C20FCE" w:rsidRDefault="002A6855" w:rsidP="00BE0161">
            <w:pPr>
              <w:jc w:val="center"/>
              <w:rPr>
                <w:rFonts w:ascii="Arial" w:hAnsi="Arial" w:cs="Arial"/>
                <w:sz w:val="20"/>
                <w:szCs w:val="20"/>
                <w:lang w:val="en-US"/>
              </w:rPr>
            </w:pPr>
            <w:r w:rsidRPr="00C20FCE">
              <w:rPr>
                <w:rFonts w:ascii="Arial" w:hAnsi="Arial" w:cs="Arial"/>
                <w:sz w:val="20"/>
                <w:szCs w:val="20"/>
                <w:lang w:val="en-US"/>
              </w:rPr>
              <w:t>1</w:t>
            </w:r>
          </w:p>
        </w:tc>
        <w:tc>
          <w:tcPr>
            <w:tcW w:w="548" w:type="pct"/>
            <w:tcBorders>
              <w:top w:val="single" w:sz="2" w:space="0" w:color="auto"/>
              <w:left w:val="nil"/>
              <w:bottom w:val="single" w:sz="2" w:space="0" w:color="auto"/>
              <w:right w:val="nil"/>
            </w:tcBorders>
            <w:shd w:val="clear" w:color="auto" w:fill="auto"/>
            <w:vAlign w:val="center"/>
          </w:tcPr>
          <w:p w14:paraId="57D90524" w14:textId="77777777" w:rsidR="007561AF" w:rsidRPr="00C20FCE" w:rsidRDefault="00A012F4" w:rsidP="00BE0161">
            <w:pPr>
              <w:jc w:val="center"/>
              <w:rPr>
                <w:rFonts w:ascii="Arial" w:hAnsi="Arial" w:cs="Arial"/>
                <w:sz w:val="20"/>
                <w:szCs w:val="20"/>
                <w:lang w:val="en-US"/>
              </w:rPr>
            </w:pPr>
            <w:r w:rsidRPr="00C20FCE">
              <w:rPr>
                <w:rFonts w:ascii="Arial" w:hAnsi="Arial" w:cs="Arial"/>
                <w:sz w:val="20"/>
                <w:szCs w:val="20"/>
                <w:lang w:val="en-US"/>
              </w:rPr>
              <w:t>0.2</w:t>
            </w:r>
            <w:r w:rsidR="00677718" w:rsidRPr="00C20FCE">
              <w:rPr>
                <w:rFonts w:ascii="Arial" w:hAnsi="Arial" w:cs="Arial"/>
                <w:sz w:val="20"/>
                <w:szCs w:val="20"/>
                <w:lang w:val="en-US"/>
              </w:rPr>
              <w:t>%</w:t>
            </w:r>
          </w:p>
        </w:tc>
        <w:tc>
          <w:tcPr>
            <w:tcW w:w="654" w:type="pct"/>
            <w:tcBorders>
              <w:top w:val="single" w:sz="2" w:space="0" w:color="auto"/>
              <w:left w:val="nil"/>
              <w:bottom w:val="single" w:sz="2" w:space="0" w:color="auto"/>
              <w:right w:val="single" w:sz="2" w:space="0" w:color="auto"/>
            </w:tcBorders>
            <w:shd w:val="clear" w:color="auto" w:fill="auto"/>
            <w:vAlign w:val="center"/>
          </w:tcPr>
          <w:p w14:paraId="3BA72220" w14:textId="77777777" w:rsidR="007561AF" w:rsidRPr="00C20FCE" w:rsidRDefault="002A6855" w:rsidP="00BE0161">
            <w:pPr>
              <w:jc w:val="center"/>
              <w:rPr>
                <w:rFonts w:ascii="Arial" w:hAnsi="Arial" w:cs="Arial"/>
                <w:sz w:val="20"/>
                <w:szCs w:val="20"/>
                <w:lang w:val="en-US"/>
              </w:rPr>
            </w:pPr>
            <w:r w:rsidRPr="00C20FCE">
              <w:rPr>
                <w:rFonts w:ascii="Arial" w:hAnsi="Arial" w:cs="Arial"/>
                <w:sz w:val="20"/>
                <w:szCs w:val="20"/>
                <w:lang w:val="en-US"/>
              </w:rPr>
              <w:t>29.7</w:t>
            </w:r>
          </w:p>
        </w:tc>
        <w:tc>
          <w:tcPr>
            <w:tcW w:w="665" w:type="pct"/>
            <w:tcBorders>
              <w:top w:val="single" w:sz="2" w:space="0" w:color="auto"/>
              <w:left w:val="single" w:sz="2" w:space="0" w:color="auto"/>
              <w:bottom w:val="single" w:sz="2" w:space="0" w:color="auto"/>
              <w:right w:val="nil"/>
            </w:tcBorders>
            <w:shd w:val="clear" w:color="auto" w:fill="auto"/>
            <w:vAlign w:val="center"/>
          </w:tcPr>
          <w:p w14:paraId="15D4FC9F" w14:textId="77777777" w:rsidR="007561AF" w:rsidRPr="00C20FCE" w:rsidRDefault="00A012F4" w:rsidP="00BE0161">
            <w:pPr>
              <w:jc w:val="center"/>
              <w:rPr>
                <w:rFonts w:ascii="Arial" w:hAnsi="Arial" w:cs="Arial"/>
                <w:sz w:val="20"/>
                <w:szCs w:val="20"/>
                <w:lang w:val="en-US"/>
              </w:rPr>
            </w:pPr>
            <w:r w:rsidRPr="00C20FCE">
              <w:rPr>
                <w:rFonts w:ascii="Arial" w:hAnsi="Arial" w:cs="Arial"/>
                <w:sz w:val="20"/>
                <w:szCs w:val="20"/>
                <w:lang w:val="en-US"/>
              </w:rPr>
              <w:t>0</w:t>
            </w:r>
          </w:p>
        </w:tc>
        <w:tc>
          <w:tcPr>
            <w:tcW w:w="665" w:type="pct"/>
            <w:tcBorders>
              <w:top w:val="single" w:sz="2" w:space="0" w:color="auto"/>
              <w:left w:val="nil"/>
              <w:bottom w:val="single" w:sz="2" w:space="0" w:color="auto"/>
              <w:right w:val="nil"/>
            </w:tcBorders>
            <w:shd w:val="clear" w:color="auto" w:fill="auto"/>
            <w:vAlign w:val="center"/>
          </w:tcPr>
          <w:p w14:paraId="26EC0ED2" w14:textId="77777777" w:rsidR="007561AF" w:rsidRPr="00C20FCE" w:rsidRDefault="00A012F4" w:rsidP="00BE0161">
            <w:pPr>
              <w:jc w:val="center"/>
              <w:rPr>
                <w:rFonts w:ascii="Arial" w:hAnsi="Arial" w:cs="Arial"/>
                <w:sz w:val="20"/>
                <w:szCs w:val="20"/>
                <w:lang w:val="en-US"/>
              </w:rPr>
            </w:pPr>
            <w:r w:rsidRPr="00C20FCE">
              <w:rPr>
                <w:rFonts w:ascii="Arial" w:hAnsi="Arial" w:cs="Arial"/>
                <w:sz w:val="20"/>
                <w:szCs w:val="20"/>
                <w:lang w:val="en-US"/>
              </w:rPr>
              <w:t>0.0</w:t>
            </w:r>
            <w:r w:rsidR="00677718" w:rsidRPr="00C20FCE">
              <w:rPr>
                <w:rFonts w:ascii="Arial" w:hAnsi="Arial" w:cs="Arial"/>
                <w:sz w:val="20"/>
                <w:szCs w:val="20"/>
                <w:lang w:val="en-US"/>
              </w:rPr>
              <w:t>%</w:t>
            </w:r>
          </w:p>
        </w:tc>
      </w:tr>
      <w:tr w:rsidR="007561AF" w:rsidRPr="00C20FCE" w14:paraId="6D86D169" w14:textId="77777777" w:rsidTr="007777B1">
        <w:trPr>
          <w:trHeight w:val="273"/>
        </w:trPr>
        <w:tc>
          <w:tcPr>
            <w:tcW w:w="1459" w:type="pct"/>
            <w:tcBorders>
              <w:top w:val="single" w:sz="2" w:space="0" w:color="auto"/>
              <w:bottom w:val="single" w:sz="12" w:space="0" w:color="auto"/>
              <w:right w:val="single" w:sz="2" w:space="0" w:color="auto"/>
            </w:tcBorders>
            <w:shd w:val="clear" w:color="auto" w:fill="auto"/>
            <w:vAlign w:val="center"/>
          </w:tcPr>
          <w:p w14:paraId="50AC4938" w14:textId="77777777" w:rsidR="007561AF" w:rsidRPr="00C20FCE" w:rsidRDefault="007561AF" w:rsidP="004A2570">
            <w:pPr>
              <w:rPr>
                <w:rFonts w:ascii="Arial" w:hAnsi="Arial" w:cs="Arial"/>
                <w:sz w:val="20"/>
                <w:szCs w:val="20"/>
                <w:lang w:val="en-US"/>
              </w:rPr>
            </w:pPr>
            <w:r w:rsidRPr="00C20FCE">
              <w:rPr>
                <w:rFonts w:ascii="Arial" w:hAnsi="Arial" w:cs="Arial"/>
                <w:sz w:val="20"/>
                <w:szCs w:val="20"/>
                <w:lang w:val="en-US"/>
              </w:rPr>
              <w:t>Host communities</w:t>
            </w:r>
          </w:p>
        </w:tc>
        <w:tc>
          <w:tcPr>
            <w:tcW w:w="520" w:type="pct"/>
            <w:tcBorders>
              <w:top w:val="single" w:sz="2" w:space="0" w:color="auto"/>
              <w:left w:val="single" w:sz="2" w:space="0" w:color="auto"/>
              <w:bottom w:val="single" w:sz="12" w:space="0" w:color="auto"/>
              <w:right w:val="single" w:sz="2" w:space="0" w:color="auto"/>
            </w:tcBorders>
            <w:shd w:val="clear" w:color="auto" w:fill="auto"/>
            <w:vAlign w:val="center"/>
          </w:tcPr>
          <w:p w14:paraId="7C81C7D3" w14:textId="77777777" w:rsidR="007561AF" w:rsidRPr="00C20FCE" w:rsidRDefault="00677718" w:rsidP="00BE0161">
            <w:pPr>
              <w:jc w:val="center"/>
              <w:rPr>
                <w:rFonts w:ascii="Arial" w:hAnsi="Arial" w:cs="Arial"/>
                <w:sz w:val="20"/>
                <w:szCs w:val="20"/>
                <w:lang w:val="en-US"/>
              </w:rPr>
            </w:pPr>
            <w:r w:rsidRPr="00C20FCE">
              <w:rPr>
                <w:rFonts w:ascii="Arial" w:hAnsi="Arial" w:cs="Arial"/>
                <w:sz w:val="20"/>
                <w:szCs w:val="20"/>
                <w:lang w:val="en-US"/>
              </w:rPr>
              <w:t>669</w:t>
            </w:r>
          </w:p>
        </w:tc>
        <w:tc>
          <w:tcPr>
            <w:tcW w:w="489" w:type="pct"/>
            <w:tcBorders>
              <w:top w:val="single" w:sz="2" w:space="0" w:color="auto"/>
              <w:left w:val="single" w:sz="2" w:space="0" w:color="auto"/>
              <w:bottom w:val="single" w:sz="12" w:space="0" w:color="auto"/>
              <w:right w:val="nil"/>
            </w:tcBorders>
            <w:shd w:val="clear" w:color="auto" w:fill="auto"/>
            <w:vAlign w:val="center"/>
          </w:tcPr>
          <w:p w14:paraId="19DBEBBB" w14:textId="77777777" w:rsidR="007561AF" w:rsidRPr="00C20FCE" w:rsidRDefault="00677718" w:rsidP="00BE0161">
            <w:pPr>
              <w:jc w:val="center"/>
              <w:rPr>
                <w:rFonts w:ascii="Arial" w:hAnsi="Arial" w:cs="Arial"/>
                <w:sz w:val="20"/>
                <w:szCs w:val="20"/>
                <w:lang w:val="en-US"/>
              </w:rPr>
            </w:pPr>
            <w:r w:rsidRPr="00C20FCE">
              <w:rPr>
                <w:rFonts w:ascii="Arial" w:hAnsi="Arial" w:cs="Arial"/>
                <w:sz w:val="20"/>
                <w:szCs w:val="20"/>
                <w:lang w:val="en-US"/>
              </w:rPr>
              <w:t>0</w:t>
            </w:r>
          </w:p>
        </w:tc>
        <w:tc>
          <w:tcPr>
            <w:tcW w:w="548" w:type="pct"/>
            <w:tcBorders>
              <w:top w:val="single" w:sz="2" w:space="0" w:color="auto"/>
              <w:left w:val="nil"/>
              <w:bottom w:val="single" w:sz="12" w:space="0" w:color="auto"/>
              <w:right w:val="nil"/>
            </w:tcBorders>
            <w:shd w:val="clear" w:color="auto" w:fill="auto"/>
            <w:vAlign w:val="center"/>
          </w:tcPr>
          <w:p w14:paraId="24EF2500" w14:textId="77777777" w:rsidR="007561AF" w:rsidRPr="00C20FCE" w:rsidRDefault="00677718" w:rsidP="00BE0161">
            <w:pPr>
              <w:jc w:val="center"/>
              <w:rPr>
                <w:rFonts w:ascii="Arial" w:hAnsi="Arial" w:cs="Arial"/>
                <w:sz w:val="20"/>
                <w:szCs w:val="20"/>
                <w:lang w:val="en-US"/>
              </w:rPr>
            </w:pPr>
            <w:r w:rsidRPr="00C20FCE">
              <w:rPr>
                <w:rFonts w:ascii="Arial" w:hAnsi="Arial" w:cs="Arial"/>
                <w:sz w:val="20"/>
                <w:szCs w:val="20"/>
                <w:lang w:val="en-US"/>
              </w:rPr>
              <w:t>0.0%</w:t>
            </w:r>
          </w:p>
        </w:tc>
        <w:tc>
          <w:tcPr>
            <w:tcW w:w="654" w:type="pct"/>
            <w:tcBorders>
              <w:top w:val="single" w:sz="2" w:space="0" w:color="auto"/>
              <w:left w:val="nil"/>
              <w:bottom w:val="single" w:sz="12" w:space="0" w:color="auto"/>
              <w:right w:val="single" w:sz="2" w:space="0" w:color="auto"/>
            </w:tcBorders>
            <w:shd w:val="clear" w:color="auto" w:fill="auto"/>
            <w:vAlign w:val="center"/>
          </w:tcPr>
          <w:p w14:paraId="056B3018" w14:textId="77777777" w:rsidR="007561AF" w:rsidRPr="00C20FCE" w:rsidRDefault="00677718" w:rsidP="00BE0161">
            <w:pPr>
              <w:jc w:val="center"/>
              <w:rPr>
                <w:rFonts w:ascii="Arial" w:hAnsi="Arial" w:cs="Arial"/>
                <w:sz w:val="20"/>
                <w:szCs w:val="20"/>
                <w:lang w:val="en-US"/>
              </w:rPr>
            </w:pPr>
            <w:r w:rsidRPr="00C20FCE">
              <w:rPr>
                <w:rFonts w:ascii="Arial" w:hAnsi="Arial" w:cs="Arial"/>
                <w:sz w:val="20"/>
                <w:szCs w:val="20"/>
                <w:lang w:val="en-US"/>
              </w:rPr>
              <w:t>28.8</w:t>
            </w:r>
          </w:p>
        </w:tc>
        <w:tc>
          <w:tcPr>
            <w:tcW w:w="665" w:type="pct"/>
            <w:tcBorders>
              <w:top w:val="single" w:sz="2" w:space="0" w:color="auto"/>
              <w:left w:val="single" w:sz="2" w:space="0" w:color="auto"/>
              <w:bottom w:val="single" w:sz="12" w:space="0" w:color="auto"/>
              <w:right w:val="nil"/>
            </w:tcBorders>
            <w:shd w:val="clear" w:color="auto" w:fill="auto"/>
            <w:vAlign w:val="center"/>
          </w:tcPr>
          <w:p w14:paraId="7C20B9F1" w14:textId="77777777" w:rsidR="007561AF" w:rsidRPr="00C20FCE" w:rsidRDefault="00677718" w:rsidP="00BE0161">
            <w:pPr>
              <w:jc w:val="center"/>
              <w:rPr>
                <w:rFonts w:ascii="Arial" w:hAnsi="Arial" w:cs="Arial"/>
                <w:sz w:val="20"/>
                <w:szCs w:val="20"/>
                <w:lang w:val="en-US"/>
              </w:rPr>
            </w:pPr>
            <w:r w:rsidRPr="00C20FCE">
              <w:rPr>
                <w:rFonts w:ascii="Arial" w:hAnsi="Arial" w:cs="Arial"/>
                <w:sz w:val="20"/>
                <w:szCs w:val="20"/>
                <w:lang w:val="en-US"/>
              </w:rPr>
              <w:t>1</w:t>
            </w:r>
          </w:p>
        </w:tc>
        <w:tc>
          <w:tcPr>
            <w:tcW w:w="665" w:type="pct"/>
            <w:tcBorders>
              <w:top w:val="single" w:sz="2" w:space="0" w:color="auto"/>
              <w:left w:val="nil"/>
              <w:bottom w:val="single" w:sz="12" w:space="0" w:color="auto"/>
              <w:right w:val="nil"/>
            </w:tcBorders>
            <w:shd w:val="clear" w:color="auto" w:fill="auto"/>
            <w:vAlign w:val="center"/>
          </w:tcPr>
          <w:p w14:paraId="0E8A5FB8" w14:textId="77777777" w:rsidR="007561AF" w:rsidRPr="00C20FCE" w:rsidRDefault="00677718" w:rsidP="00BE0161">
            <w:pPr>
              <w:jc w:val="center"/>
              <w:rPr>
                <w:rFonts w:ascii="Arial" w:hAnsi="Arial" w:cs="Arial"/>
                <w:sz w:val="20"/>
                <w:szCs w:val="20"/>
                <w:lang w:val="en-US"/>
              </w:rPr>
            </w:pPr>
            <w:r w:rsidRPr="00C20FCE">
              <w:rPr>
                <w:rFonts w:ascii="Arial" w:hAnsi="Arial" w:cs="Arial"/>
                <w:sz w:val="20"/>
                <w:szCs w:val="20"/>
                <w:lang w:val="en-US"/>
              </w:rPr>
              <w:t>0.1%</w:t>
            </w:r>
          </w:p>
        </w:tc>
      </w:tr>
    </w:tbl>
    <w:p w14:paraId="681C927E" w14:textId="77777777" w:rsidR="000B2808" w:rsidRPr="00C20FCE" w:rsidRDefault="000B2808" w:rsidP="000B2808">
      <w:pPr>
        <w:rPr>
          <w:lang w:val="en-US"/>
        </w:rPr>
      </w:pPr>
    </w:p>
    <w:p w14:paraId="2B2CD49A" w14:textId="77EEB564" w:rsidR="003F1756" w:rsidRPr="00C20FCE" w:rsidRDefault="008D4D9F" w:rsidP="00C75CC5">
      <w:pPr>
        <w:jc w:val="both"/>
        <w:rPr>
          <w:rFonts w:ascii="Arial" w:hAnsi="Arial" w:cs="Arial"/>
          <w:lang w:val="en-US"/>
        </w:rPr>
      </w:pPr>
      <w:r w:rsidRPr="00C20FCE">
        <w:rPr>
          <w:rFonts w:ascii="Arial" w:hAnsi="Arial" w:cs="Arial"/>
          <w:lang w:val="en-US"/>
        </w:rPr>
        <w:t>T</w:t>
      </w:r>
      <w:r w:rsidR="00C22653" w:rsidRPr="00C20FCE">
        <w:rPr>
          <w:rFonts w:ascii="Arial" w:hAnsi="Arial" w:cs="Arial"/>
          <w:lang w:val="en-US"/>
        </w:rPr>
        <w:t>able</w:t>
      </w:r>
      <w:r w:rsidRPr="00C20FCE">
        <w:rPr>
          <w:rFonts w:ascii="Arial" w:hAnsi="Arial" w:cs="Arial"/>
          <w:lang w:val="en-US"/>
        </w:rPr>
        <w:t xml:space="preserve"> 71</w:t>
      </w:r>
      <w:r w:rsidR="00C22653" w:rsidRPr="00C20FCE">
        <w:rPr>
          <w:rFonts w:ascii="Arial" w:hAnsi="Arial" w:cs="Arial"/>
          <w:lang w:val="en-US"/>
        </w:rPr>
        <w:t xml:space="preserve"> shows the distribution of the sample of women aged 15 to 49 years according to the status of pregnancy and the status on breastfeeding. Among all women surveyed, </w:t>
      </w:r>
      <w:r w:rsidR="008B5DA7" w:rsidRPr="00C20FCE">
        <w:rPr>
          <w:rFonts w:ascii="Arial" w:hAnsi="Arial" w:cs="Arial"/>
          <w:lang w:val="en-US"/>
        </w:rPr>
        <w:t xml:space="preserve">approximately 10% of them </w:t>
      </w:r>
      <w:r w:rsidR="001934FD" w:rsidRPr="00C20FCE">
        <w:rPr>
          <w:rFonts w:ascii="Arial" w:hAnsi="Arial" w:cs="Arial"/>
          <w:lang w:val="en-US"/>
        </w:rPr>
        <w:t>were pregnant</w:t>
      </w:r>
      <w:r w:rsidR="00C22653" w:rsidRPr="00C20FCE">
        <w:rPr>
          <w:rFonts w:ascii="Arial" w:hAnsi="Arial" w:cs="Arial"/>
          <w:lang w:val="en-US"/>
        </w:rPr>
        <w:t xml:space="preserve">. </w:t>
      </w:r>
      <w:r w:rsidR="001934FD" w:rsidRPr="00C20FCE">
        <w:rPr>
          <w:rFonts w:ascii="Arial" w:hAnsi="Arial" w:cs="Arial"/>
          <w:lang w:val="en-US"/>
        </w:rPr>
        <w:t>Depending on the survey area, l</w:t>
      </w:r>
      <w:r w:rsidR="00C22653" w:rsidRPr="00C20FCE">
        <w:rPr>
          <w:rFonts w:ascii="Arial" w:hAnsi="Arial" w:cs="Arial"/>
          <w:lang w:val="en-US"/>
        </w:rPr>
        <w:t xml:space="preserve">actating women </w:t>
      </w:r>
      <w:r w:rsidR="001934FD" w:rsidRPr="00C20FCE">
        <w:rPr>
          <w:rFonts w:ascii="Arial" w:hAnsi="Arial" w:cs="Arial"/>
          <w:lang w:val="en-US"/>
        </w:rPr>
        <w:t>represented between 19% and 28% of the sample.</w:t>
      </w:r>
      <w:r w:rsidR="00C75CC5" w:rsidRPr="00C20FCE">
        <w:rPr>
          <w:rFonts w:ascii="Arial" w:hAnsi="Arial" w:cs="Arial"/>
          <w:lang w:val="en-US"/>
        </w:rPr>
        <w:t xml:space="preserve"> </w:t>
      </w:r>
    </w:p>
    <w:p w14:paraId="71E4CFD7" w14:textId="77777777" w:rsidR="007561AF" w:rsidRPr="00C20FCE" w:rsidRDefault="007561AF" w:rsidP="003F1756">
      <w:pPr>
        <w:rPr>
          <w:rFonts w:ascii="Arial" w:hAnsi="Arial" w:cs="Arial"/>
          <w:lang w:val="en-US"/>
        </w:rPr>
      </w:pPr>
    </w:p>
    <w:p w14:paraId="72065846" w14:textId="526B368B" w:rsidR="003F1756" w:rsidRPr="00C20FCE" w:rsidRDefault="00C647B3" w:rsidP="003F1756">
      <w:pPr>
        <w:pStyle w:val="Lgende"/>
        <w:keepNext/>
        <w:jc w:val="both"/>
        <w:rPr>
          <w:rFonts w:ascii="Arial" w:hAnsi="Arial" w:cs="Arial"/>
          <w:noProof/>
          <w:color w:val="auto"/>
          <w:sz w:val="20"/>
          <w:szCs w:val="22"/>
          <w:lang w:val="en-US"/>
        </w:rPr>
      </w:pPr>
      <w:r w:rsidRPr="00C20FCE">
        <w:rPr>
          <w:rFonts w:ascii="Arial" w:hAnsi="Arial" w:cs="Arial"/>
          <w:color w:val="auto"/>
          <w:sz w:val="20"/>
          <w:szCs w:val="22"/>
          <w:lang w:val="en-US"/>
        </w:rPr>
        <w:t>Table 73</w:t>
      </w:r>
      <w:r w:rsidR="003F1756" w:rsidRPr="00C20FCE">
        <w:rPr>
          <w:rFonts w:ascii="Arial" w:hAnsi="Arial" w:cs="Arial"/>
          <w:noProof/>
          <w:color w:val="auto"/>
          <w:sz w:val="20"/>
          <w:szCs w:val="22"/>
          <w:lang w:val="en-US"/>
        </w:rPr>
        <w:t xml:space="preserve">: Distribution of the sample of women aged 15 to 49 years by </w:t>
      </w:r>
      <w:r w:rsidR="007561AF" w:rsidRPr="00C20FCE">
        <w:rPr>
          <w:rFonts w:ascii="Arial" w:hAnsi="Arial" w:cs="Arial"/>
          <w:noProof/>
          <w:color w:val="auto"/>
          <w:sz w:val="20"/>
          <w:szCs w:val="22"/>
          <w:lang w:val="en-US"/>
        </w:rPr>
        <w:t>survey area</w:t>
      </w:r>
      <w:r w:rsidR="003F1756" w:rsidRPr="00C20FCE">
        <w:rPr>
          <w:rFonts w:ascii="Arial" w:hAnsi="Arial" w:cs="Arial"/>
          <w:noProof/>
          <w:color w:val="auto"/>
          <w:sz w:val="20"/>
          <w:szCs w:val="22"/>
          <w:lang w:val="en-US"/>
        </w:rPr>
        <w:t xml:space="preserve"> </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213"/>
        <w:gridCol w:w="879"/>
        <w:gridCol w:w="873"/>
        <w:gridCol w:w="674"/>
        <w:gridCol w:w="771"/>
        <w:gridCol w:w="773"/>
        <w:gridCol w:w="773"/>
        <w:gridCol w:w="771"/>
        <w:gridCol w:w="773"/>
        <w:gridCol w:w="771"/>
        <w:gridCol w:w="773"/>
        <w:gridCol w:w="756"/>
      </w:tblGrid>
      <w:tr w:rsidR="007561AF" w:rsidRPr="00C20FCE" w14:paraId="50749885" w14:textId="77777777" w:rsidTr="007561AF">
        <w:trPr>
          <w:trHeight w:val="465"/>
        </w:trPr>
        <w:tc>
          <w:tcPr>
            <w:tcW w:w="1024" w:type="pct"/>
            <w:vMerge w:val="restart"/>
            <w:tcBorders>
              <w:top w:val="single" w:sz="12" w:space="0" w:color="auto"/>
              <w:right w:val="single" w:sz="2" w:space="0" w:color="auto"/>
            </w:tcBorders>
            <w:shd w:val="clear" w:color="auto" w:fill="8DB3E2" w:themeFill="text2" w:themeFillTint="66"/>
            <w:vAlign w:val="center"/>
          </w:tcPr>
          <w:p w14:paraId="7875684B" w14:textId="77777777" w:rsidR="007561AF" w:rsidRPr="00C20FCE" w:rsidRDefault="007561AF" w:rsidP="007561AF">
            <w:pPr>
              <w:jc w:val="center"/>
              <w:rPr>
                <w:rFonts w:ascii="Arial" w:hAnsi="Arial" w:cs="Arial"/>
                <w:b/>
                <w:sz w:val="20"/>
                <w:szCs w:val="20"/>
                <w:lang w:val="en-US"/>
              </w:rPr>
            </w:pPr>
            <w:r w:rsidRPr="00C20FCE">
              <w:rPr>
                <w:rFonts w:ascii="Arial" w:hAnsi="Arial" w:cs="Arial"/>
                <w:b/>
                <w:sz w:val="20"/>
                <w:szCs w:val="20"/>
                <w:lang w:val="en-US"/>
              </w:rPr>
              <w:t>Survey Area</w:t>
            </w:r>
          </w:p>
        </w:tc>
        <w:tc>
          <w:tcPr>
            <w:tcW w:w="407"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4B2EF09E" w14:textId="77777777" w:rsidR="007561AF" w:rsidRPr="00C20FCE" w:rsidRDefault="007561AF" w:rsidP="003F1756">
            <w:pPr>
              <w:jc w:val="center"/>
              <w:rPr>
                <w:rFonts w:ascii="Arial" w:hAnsi="Arial" w:cs="Arial"/>
                <w:b/>
                <w:sz w:val="20"/>
                <w:szCs w:val="20"/>
                <w:lang w:val="en-US"/>
              </w:rPr>
            </w:pPr>
            <w:r w:rsidRPr="00C20FCE">
              <w:rPr>
                <w:rFonts w:ascii="Arial" w:hAnsi="Arial" w:cs="Arial"/>
                <w:b/>
                <w:sz w:val="20"/>
                <w:szCs w:val="20"/>
                <w:lang w:val="en-US"/>
              </w:rPr>
              <w:t>N</w:t>
            </w:r>
          </w:p>
        </w:tc>
        <w:tc>
          <w:tcPr>
            <w:tcW w:w="716"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62D1C27A" w14:textId="77777777" w:rsidR="007561AF" w:rsidRPr="00C20FCE" w:rsidRDefault="007561AF" w:rsidP="003F1756">
            <w:pPr>
              <w:jc w:val="center"/>
              <w:rPr>
                <w:rFonts w:ascii="Arial" w:hAnsi="Arial" w:cs="Arial"/>
                <w:b/>
                <w:sz w:val="20"/>
                <w:szCs w:val="20"/>
                <w:lang w:val="en-US"/>
              </w:rPr>
            </w:pPr>
            <w:r w:rsidRPr="00C20FCE">
              <w:rPr>
                <w:rFonts w:ascii="Arial" w:hAnsi="Arial" w:cs="Arial"/>
                <w:b/>
                <w:sz w:val="20"/>
                <w:szCs w:val="20"/>
                <w:lang w:val="en-US"/>
              </w:rPr>
              <w:t>Non pregnant and non-lactating women</w:t>
            </w:r>
          </w:p>
        </w:tc>
        <w:tc>
          <w:tcPr>
            <w:tcW w:w="715"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241E9D6F" w14:textId="77777777" w:rsidR="007561AF" w:rsidRPr="00C20FCE" w:rsidRDefault="007561AF" w:rsidP="003F1756">
            <w:pPr>
              <w:jc w:val="center"/>
              <w:rPr>
                <w:rFonts w:ascii="Arial" w:hAnsi="Arial" w:cs="Arial"/>
                <w:b/>
                <w:sz w:val="20"/>
                <w:szCs w:val="20"/>
                <w:lang w:val="en-US"/>
              </w:rPr>
            </w:pPr>
            <w:r w:rsidRPr="00C20FCE">
              <w:rPr>
                <w:rFonts w:ascii="Arial" w:hAnsi="Arial" w:cs="Arial"/>
                <w:b/>
                <w:sz w:val="20"/>
                <w:szCs w:val="20"/>
                <w:lang w:val="en-US"/>
              </w:rPr>
              <w:t>Pregnant women</w:t>
            </w:r>
          </w:p>
        </w:tc>
        <w:tc>
          <w:tcPr>
            <w:tcW w:w="715"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458A805E" w14:textId="77777777" w:rsidR="007561AF" w:rsidRPr="00C20FCE" w:rsidRDefault="007561AF" w:rsidP="003F1756">
            <w:pPr>
              <w:jc w:val="center"/>
              <w:rPr>
                <w:rFonts w:ascii="Arial" w:hAnsi="Arial" w:cs="Arial"/>
                <w:b/>
                <w:sz w:val="20"/>
                <w:szCs w:val="20"/>
                <w:lang w:val="en-US"/>
              </w:rPr>
            </w:pPr>
            <w:r w:rsidRPr="00C20FCE">
              <w:rPr>
                <w:rFonts w:ascii="Arial" w:hAnsi="Arial" w:cs="Arial"/>
                <w:b/>
                <w:sz w:val="20"/>
                <w:szCs w:val="20"/>
                <w:lang w:val="en-US"/>
              </w:rPr>
              <w:t>Lactating women</w:t>
            </w:r>
          </w:p>
        </w:tc>
        <w:tc>
          <w:tcPr>
            <w:tcW w:w="715"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6D6B7634" w14:textId="77777777" w:rsidR="007561AF" w:rsidRPr="00C20FCE" w:rsidRDefault="007561AF" w:rsidP="003F1756">
            <w:pPr>
              <w:jc w:val="center"/>
              <w:rPr>
                <w:rFonts w:ascii="Arial" w:hAnsi="Arial" w:cs="Arial"/>
                <w:b/>
                <w:sz w:val="20"/>
                <w:szCs w:val="20"/>
                <w:lang w:val="en-US"/>
              </w:rPr>
            </w:pPr>
            <w:r w:rsidRPr="00C20FCE">
              <w:rPr>
                <w:rFonts w:ascii="Arial" w:hAnsi="Arial" w:cs="Arial"/>
                <w:b/>
                <w:sz w:val="20"/>
                <w:szCs w:val="20"/>
                <w:lang w:val="en-US"/>
              </w:rPr>
              <w:t>Pregnant and Lactating women</w:t>
            </w:r>
          </w:p>
        </w:tc>
        <w:tc>
          <w:tcPr>
            <w:tcW w:w="709" w:type="pct"/>
            <w:gridSpan w:val="2"/>
            <w:tcBorders>
              <w:top w:val="single" w:sz="12" w:space="0" w:color="auto"/>
              <w:left w:val="nil"/>
              <w:bottom w:val="single" w:sz="2" w:space="0" w:color="auto"/>
              <w:right w:val="nil"/>
            </w:tcBorders>
            <w:shd w:val="clear" w:color="auto" w:fill="8DB3E2" w:themeFill="text2" w:themeFillTint="66"/>
            <w:vAlign w:val="center"/>
          </w:tcPr>
          <w:p w14:paraId="4EA2A3D9" w14:textId="77777777" w:rsidR="007561AF" w:rsidRPr="00C20FCE" w:rsidRDefault="007561AF" w:rsidP="003F1756">
            <w:pPr>
              <w:jc w:val="center"/>
              <w:rPr>
                <w:rFonts w:ascii="Arial" w:hAnsi="Arial" w:cs="Arial"/>
                <w:b/>
                <w:sz w:val="20"/>
                <w:szCs w:val="20"/>
                <w:lang w:val="en-US"/>
              </w:rPr>
            </w:pPr>
            <w:r w:rsidRPr="00C20FCE">
              <w:rPr>
                <w:rFonts w:ascii="Arial" w:hAnsi="Arial" w:cs="Arial"/>
                <w:b/>
                <w:sz w:val="20"/>
                <w:szCs w:val="20"/>
                <w:lang w:val="en-US"/>
              </w:rPr>
              <w:t>Missing data / Don’t know</w:t>
            </w:r>
          </w:p>
        </w:tc>
      </w:tr>
      <w:tr w:rsidR="007561AF" w:rsidRPr="00C20FCE" w14:paraId="4C8D6116" w14:textId="77777777" w:rsidTr="0018101D">
        <w:trPr>
          <w:trHeight w:val="328"/>
        </w:trPr>
        <w:tc>
          <w:tcPr>
            <w:tcW w:w="1024" w:type="pct"/>
            <w:vMerge/>
            <w:tcBorders>
              <w:bottom w:val="single" w:sz="12" w:space="0" w:color="auto"/>
              <w:right w:val="single" w:sz="2" w:space="0" w:color="auto"/>
            </w:tcBorders>
            <w:shd w:val="clear" w:color="auto" w:fill="8DB3E2" w:themeFill="text2" w:themeFillTint="66"/>
            <w:vAlign w:val="center"/>
          </w:tcPr>
          <w:p w14:paraId="240BF43E" w14:textId="77777777" w:rsidR="007561AF" w:rsidRPr="00C20FCE" w:rsidRDefault="007561AF" w:rsidP="003F1756">
            <w:pPr>
              <w:rPr>
                <w:rFonts w:ascii="Arial" w:hAnsi="Arial" w:cs="Arial"/>
                <w:b/>
                <w:sz w:val="20"/>
                <w:szCs w:val="20"/>
                <w:lang w:val="en-US"/>
              </w:rPr>
            </w:pPr>
          </w:p>
        </w:tc>
        <w:tc>
          <w:tcPr>
            <w:tcW w:w="407" w:type="pct"/>
            <w:vMerge/>
            <w:tcBorders>
              <w:left w:val="single" w:sz="2" w:space="0" w:color="auto"/>
              <w:bottom w:val="single" w:sz="12" w:space="0" w:color="auto"/>
              <w:right w:val="single" w:sz="2" w:space="0" w:color="auto"/>
            </w:tcBorders>
            <w:shd w:val="clear" w:color="auto" w:fill="8DB3E2" w:themeFill="text2" w:themeFillTint="66"/>
            <w:vAlign w:val="center"/>
          </w:tcPr>
          <w:p w14:paraId="79A5C4C3" w14:textId="77777777" w:rsidR="007561AF" w:rsidRPr="00C20FCE" w:rsidRDefault="007561AF" w:rsidP="003F1756">
            <w:pPr>
              <w:jc w:val="center"/>
              <w:rPr>
                <w:rFonts w:ascii="Arial" w:hAnsi="Arial" w:cs="Arial"/>
                <w:b/>
                <w:sz w:val="20"/>
                <w:szCs w:val="20"/>
                <w:lang w:val="en-US"/>
              </w:rPr>
            </w:pPr>
          </w:p>
        </w:tc>
        <w:tc>
          <w:tcPr>
            <w:tcW w:w="404"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677A6FAA" w14:textId="77777777" w:rsidR="007561AF" w:rsidRPr="00C20FCE" w:rsidRDefault="007561AF" w:rsidP="003F1756">
            <w:pPr>
              <w:jc w:val="center"/>
              <w:rPr>
                <w:rFonts w:ascii="Arial" w:hAnsi="Arial" w:cs="Arial"/>
                <w:b/>
                <w:sz w:val="20"/>
                <w:szCs w:val="20"/>
                <w:lang w:val="en-US"/>
              </w:rPr>
            </w:pPr>
            <w:r w:rsidRPr="00C20FCE">
              <w:rPr>
                <w:rFonts w:ascii="Arial" w:hAnsi="Arial" w:cs="Arial"/>
                <w:b/>
                <w:sz w:val="20"/>
                <w:szCs w:val="20"/>
                <w:lang w:val="en-US"/>
              </w:rPr>
              <w:t>n</w:t>
            </w:r>
          </w:p>
        </w:tc>
        <w:tc>
          <w:tcPr>
            <w:tcW w:w="312"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5F1AAC4A" w14:textId="77777777" w:rsidR="007561AF" w:rsidRPr="00C20FCE" w:rsidRDefault="007561AF" w:rsidP="003F1756">
            <w:pPr>
              <w:jc w:val="center"/>
              <w:rPr>
                <w:rFonts w:ascii="Arial" w:hAnsi="Arial" w:cs="Arial"/>
                <w:b/>
                <w:sz w:val="20"/>
                <w:szCs w:val="20"/>
                <w:lang w:val="en-US"/>
              </w:rPr>
            </w:pPr>
            <w:r w:rsidRPr="00C20FCE">
              <w:rPr>
                <w:rFonts w:ascii="Arial" w:hAnsi="Arial" w:cs="Arial"/>
                <w:b/>
                <w:sz w:val="20"/>
                <w:szCs w:val="20"/>
                <w:lang w:val="en-US"/>
              </w:rPr>
              <w:t>%</w:t>
            </w:r>
          </w:p>
        </w:tc>
        <w:tc>
          <w:tcPr>
            <w:tcW w:w="357"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1D50836D" w14:textId="77777777" w:rsidR="007561AF" w:rsidRPr="00C20FCE" w:rsidRDefault="007561AF" w:rsidP="003F1756">
            <w:pPr>
              <w:jc w:val="center"/>
              <w:rPr>
                <w:rFonts w:ascii="Arial" w:hAnsi="Arial" w:cs="Arial"/>
                <w:b/>
                <w:sz w:val="20"/>
                <w:szCs w:val="20"/>
                <w:lang w:val="en-US"/>
              </w:rPr>
            </w:pPr>
            <w:r w:rsidRPr="00C20FCE">
              <w:rPr>
                <w:rFonts w:ascii="Arial" w:hAnsi="Arial" w:cs="Arial"/>
                <w:b/>
                <w:sz w:val="20"/>
                <w:szCs w:val="20"/>
                <w:lang w:val="en-US"/>
              </w:rPr>
              <w:t>n</w:t>
            </w:r>
          </w:p>
        </w:tc>
        <w:tc>
          <w:tcPr>
            <w:tcW w:w="358"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34CEBFB2" w14:textId="77777777" w:rsidR="007561AF" w:rsidRPr="00C20FCE" w:rsidRDefault="007561AF" w:rsidP="003F1756">
            <w:pPr>
              <w:jc w:val="center"/>
              <w:rPr>
                <w:rFonts w:ascii="Arial" w:hAnsi="Arial" w:cs="Arial"/>
                <w:b/>
                <w:sz w:val="20"/>
                <w:szCs w:val="20"/>
                <w:lang w:val="en-US"/>
              </w:rPr>
            </w:pPr>
            <w:r w:rsidRPr="00C20FCE">
              <w:rPr>
                <w:rFonts w:ascii="Arial" w:hAnsi="Arial" w:cs="Arial"/>
                <w:b/>
                <w:sz w:val="20"/>
                <w:szCs w:val="20"/>
                <w:lang w:val="en-US"/>
              </w:rPr>
              <w:t>%</w:t>
            </w:r>
          </w:p>
        </w:tc>
        <w:tc>
          <w:tcPr>
            <w:tcW w:w="358"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7A9CD3FF" w14:textId="77777777" w:rsidR="007561AF" w:rsidRPr="00C20FCE" w:rsidRDefault="007561AF" w:rsidP="003F1756">
            <w:pPr>
              <w:jc w:val="center"/>
              <w:rPr>
                <w:rFonts w:ascii="Arial" w:hAnsi="Arial" w:cs="Arial"/>
                <w:b/>
                <w:sz w:val="20"/>
                <w:szCs w:val="20"/>
                <w:lang w:val="en-US"/>
              </w:rPr>
            </w:pPr>
            <w:r w:rsidRPr="00C20FCE">
              <w:rPr>
                <w:rFonts w:ascii="Arial" w:hAnsi="Arial" w:cs="Arial"/>
                <w:b/>
                <w:sz w:val="20"/>
                <w:szCs w:val="20"/>
                <w:lang w:val="en-US"/>
              </w:rPr>
              <w:t>n</w:t>
            </w:r>
          </w:p>
        </w:tc>
        <w:tc>
          <w:tcPr>
            <w:tcW w:w="357"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6D7DD0A6" w14:textId="77777777" w:rsidR="007561AF" w:rsidRPr="00C20FCE" w:rsidRDefault="007561AF" w:rsidP="003F1756">
            <w:pPr>
              <w:jc w:val="center"/>
              <w:rPr>
                <w:rFonts w:ascii="Arial" w:hAnsi="Arial" w:cs="Arial"/>
                <w:b/>
                <w:sz w:val="20"/>
                <w:szCs w:val="20"/>
                <w:lang w:val="en-US"/>
              </w:rPr>
            </w:pPr>
            <w:r w:rsidRPr="00C20FCE">
              <w:rPr>
                <w:rFonts w:ascii="Arial" w:hAnsi="Arial" w:cs="Arial"/>
                <w:b/>
                <w:sz w:val="20"/>
                <w:szCs w:val="20"/>
                <w:lang w:val="en-US"/>
              </w:rPr>
              <w:t>%</w:t>
            </w:r>
          </w:p>
        </w:tc>
        <w:tc>
          <w:tcPr>
            <w:tcW w:w="358"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0EBA699E" w14:textId="77777777" w:rsidR="007561AF" w:rsidRPr="00C20FCE" w:rsidRDefault="007561AF" w:rsidP="003F1756">
            <w:pPr>
              <w:jc w:val="center"/>
              <w:rPr>
                <w:rFonts w:ascii="Arial" w:hAnsi="Arial" w:cs="Arial"/>
                <w:b/>
                <w:sz w:val="20"/>
                <w:szCs w:val="20"/>
                <w:lang w:val="en-US"/>
              </w:rPr>
            </w:pPr>
            <w:r w:rsidRPr="00C20FCE">
              <w:rPr>
                <w:rFonts w:ascii="Arial" w:hAnsi="Arial" w:cs="Arial"/>
                <w:b/>
                <w:sz w:val="20"/>
                <w:szCs w:val="20"/>
                <w:lang w:val="en-US"/>
              </w:rPr>
              <w:t>n</w:t>
            </w:r>
          </w:p>
        </w:tc>
        <w:tc>
          <w:tcPr>
            <w:tcW w:w="357"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207288E0" w14:textId="77777777" w:rsidR="007561AF" w:rsidRPr="00C20FCE" w:rsidRDefault="007561AF" w:rsidP="003F1756">
            <w:pPr>
              <w:jc w:val="center"/>
              <w:rPr>
                <w:rFonts w:ascii="Arial" w:hAnsi="Arial" w:cs="Arial"/>
                <w:b/>
                <w:sz w:val="20"/>
                <w:szCs w:val="20"/>
                <w:lang w:val="en-US"/>
              </w:rPr>
            </w:pPr>
            <w:r w:rsidRPr="00C20FCE">
              <w:rPr>
                <w:rFonts w:ascii="Arial" w:hAnsi="Arial" w:cs="Arial"/>
                <w:b/>
                <w:sz w:val="20"/>
                <w:szCs w:val="20"/>
                <w:lang w:val="en-US"/>
              </w:rPr>
              <w:t>%</w:t>
            </w:r>
          </w:p>
        </w:tc>
        <w:tc>
          <w:tcPr>
            <w:tcW w:w="358" w:type="pct"/>
            <w:tcBorders>
              <w:top w:val="single" w:sz="2" w:space="0" w:color="auto"/>
              <w:left w:val="nil"/>
              <w:bottom w:val="single" w:sz="12" w:space="0" w:color="auto"/>
              <w:right w:val="nil"/>
            </w:tcBorders>
            <w:shd w:val="clear" w:color="auto" w:fill="8DB3E2" w:themeFill="text2" w:themeFillTint="66"/>
            <w:vAlign w:val="center"/>
          </w:tcPr>
          <w:p w14:paraId="64F9AEDF" w14:textId="418DF944" w:rsidR="007561AF" w:rsidRPr="00C20FCE" w:rsidRDefault="00A14EAC" w:rsidP="003F1756">
            <w:pPr>
              <w:jc w:val="center"/>
              <w:rPr>
                <w:rFonts w:ascii="Arial" w:hAnsi="Arial" w:cs="Arial"/>
                <w:b/>
                <w:sz w:val="20"/>
                <w:szCs w:val="20"/>
                <w:lang w:val="en-US"/>
              </w:rPr>
            </w:pPr>
            <w:r w:rsidRPr="00C20FCE">
              <w:rPr>
                <w:rFonts w:ascii="Arial" w:hAnsi="Arial" w:cs="Arial"/>
                <w:b/>
                <w:sz w:val="20"/>
                <w:szCs w:val="20"/>
                <w:lang w:val="en-US"/>
              </w:rPr>
              <w:t>n</w:t>
            </w:r>
          </w:p>
        </w:tc>
        <w:tc>
          <w:tcPr>
            <w:tcW w:w="351" w:type="pct"/>
            <w:tcBorders>
              <w:top w:val="single" w:sz="2" w:space="0" w:color="auto"/>
              <w:left w:val="nil"/>
              <w:bottom w:val="single" w:sz="12" w:space="0" w:color="auto"/>
              <w:right w:val="nil"/>
            </w:tcBorders>
            <w:shd w:val="clear" w:color="auto" w:fill="8DB3E2" w:themeFill="text2" w:themeFillTint="66"/>
            <w:vAlign w:val="center"/>
          </w:tcPr>
          <w:p w14:paraId="59B69560" w14:textId="77777777" w:rsidR="007561AF" w:rsidRPr="00C20FCE" w:rsidRDefault="007561AF" w:rsidP="003F1756">
            <w:pPr>
              <w:jc w:val="center"/>
              <w:rPr>
                <w:rFonts w:ascii="Arial" w:hAnsi="Arial" w:cs="Arial"/>
                <w:b/>
                <w:sz w:val="20"/>
                <w:szCs w:val="20"/>
                <w:lang w:val="en-US"/>
              </w:rPr>
            </w:pPr>
            <w:r w:rsidRPr="00C20FCE">
              <w:rPr>
                <w:rFonts w:ascii="Arial" w:hAnsi="Arial" w:cs="Arial"/>
                <w:b/>
                <w:sz w:val="20"/>
                <w:szCs w:val="20"/>
                <w:lang w:val="en-US"/>
              </w:rPr>
              <w:t>%</w:t>
            </w:r>
          </w:p>
        </w:tc>
      </w:tr>
      <w:tr w:rsidR="007561AF" w:rsidRPr="00C20FCE" w14:paraId="57A9ED51" w14:textId="77777777" w:rsidTr="007561AF">
        <w:tc>
          <w:tcPr>
            <w:tcW w:w="1024" w:type="pct"/>
            <w:tcBorders>
              <w:top w:val="single" w:sz="12" w:space="0" w:color="auto"/>
              <w:bottom w:val="single" w:sz="2" w:space="0" w:color="auto"/>
              <w:right w:val="single" w:sz="2" w:space="0" w:color="auto"/>
            </w:tcBorders>
            <w:shd w:val="clear" w:color="auto" w:fill="auto"/>
            <w:vAlign w:val="center"/>
          </w:tcPr>
          <w:p w14:paraId="66D26155" w14:textId="7462B555" w:rsidR="007561AF" w:rsidRPr="00C20FCE" w:rsidRDefault="007561AF" w:rsidP="00202D1D">
            <w:pPr>
              <w:rPr>
                <w:rFonts w:ascii="Arial" w:hAnsi="Arial" w:cs="Arial"/>
                <w:sz w:val="20"/>
                <w:szCs w:val="20"/>
                <w:lang w:val="en-US"/>
              </w:rPr>
            </w:pPr>
            <w:r w:rsidRPr="00C20FCE">
              <w:rPr>
                <w:rFonts w:ascii="Arial" w:hAnsi="Arial" w:cs="Arial"/>
                <w:sz w:val="20"/>
                <w:szCs w:val="20"/>
                <w:lang w:val="en-US"/>
              </w:rPr>
              <w:t>Za’atri</w:t>
            </w:r>
          </w:p>
        </w:tc>
        <w:tc>
          <w:tcPr>
            <w:tcW w:w="407" w:type="pct"/>
            <w:tcBorders>
              <w:top w:val="single" w:sz="12" w:space="0" w:color="auto"/>
              <w:left w:val="single" w:sz="2" w:space="0" w:color="auto"/>
              <w:bottom w:val="single" w:sz="2" w:space="0" w:color="auto"/>
              <w:right w:val="single" w:sz="2" w:space="0" w:color="auto"/>
            </w:tcBorders>
            <w:shd w:val="clear" w:color="auto" w:fill="auto"/>
            <w:vAlign w:val="center"/>
          </w:tcPr>
          <w:p w14:paraId="2FECD9A3" w14:textId="77777777" w:rsidR="007561AF" w:rsidRPr="00C20FCE" w:rsidRDefault="00180EDF" w:rsidP="0061570B">
            <w:pPr>
              <w:jc w:val="center"/>
              <w:rPr>
                <w:rFonts w:ascii="Arial" w:hAnsi="Arial" w:cs="Arial"/>
                <w:sz w:val="20"/>
                <w:szCs w:val="20"/>
                <w:lang w:val="en-US"/>
              </w:rPr>
            </w:pPr>
            <w:r w:rsidRPr="00C20FCE">
              <w:rPr>
                <w:rFonts w:ascii="Arial" w:hAnsi="Arial" w:cs="Arial"/>
                <w:sz w:val="20"/>
                <w:szCs w:val="20"/>
                <w:lang w:val="en-US"/>
              </w:rPr>
              <w:t>419</w:t>
            </w:r>
          </w:p>
        </w:tc>
        <w:tc>
          <w:tcPr>
            <w:tcW w:w="404" w:type="pct"/>
            <w:tcBorders>
              <w:top w:val="single" w:sz="12" w:space="0" w:color="auto"/>
              <w:left w:val="single" w:sz="2" w:space="0" w:color="auto"/>
              <w:bottom w:val="single" w:sz="2" w:space="0" w:color="auto"/>
              <w:right w:val="nil"/>
            </w:tcBorders>
            <w:shd w:val="clear" w:color="auto" w:fill="auto"/>
            <w:vAlign w:val="center"/>
          </w:tcPr>
          <w:p w14:paraId="2C66214D" w14:textId="77777777" w:rsidR="007561AF" w:rsidRPr="00C20FCE" w:rsidRDefault="00B44198" w:rsidP="0061570B">
            <w:pPr>
              <w:jc w:val="center"/>
              <w:rPr>
                <w:rFonts w:ascii="Arial" w:hAnsi="Arial" w:cs="Arial"/>
                <w:sz w:val="20"/>
                <w:szCs w:val="20"/>
                <w:lang w:val="en-US"/>
              </w:rPr>
            </w:pPr>
            <w:r w:rsidRPr="00C20FCE">
              <w:rPr>
                <w:rFonts w:ascii="Arial" w:hAnsi="Arial" w:cs="Arial"/>
                <w:sz w:val="20"/>
                <w:szCs w:val="20"/>
                <w:lang w:val="en-US"/>
              </w:rPr>
              <w:t>246</w:t>
            </w:r>
          </w:p>
        </w:tc>
        <w:tc>
          <w:tcPr>
            <w:tcW w:w="312" w:type="pct"/>
            <w:tcBorders>
              <w:top w:val="single" w:sz="12" w:space="0" w:color="auto"/>
              <w:left w:val="nil"/>
              <w:bottom w:val="single" w:sz="2" w:space="0" w:color="auto"/>
              <w:right w:val="single" w:sz="2" w:space="0" w:color="auto"/>
            </w:tcBorders>
            <w:shd w:val="clear" w:color="auto" w:fill="auto"/>
            <w:vAlign w:val="center"/>
          </w:tcPr>
          <w:p w14:paraId="65184DB4" w14:textId="77777777" w:rsidR="007561AF" w:rsidRPr="00C20FCE" w:rsidRDefault="00B44198" w:rsidP="0061570B">
            <w:pPr>
              <w:jc w:val="center"/>
              <w:rPr>
                <w:rFonts w:ascii="Arial" w:hAnsi="Arial" w:cs="Arial"/>
                <w:sz w:val="20"/>
                <w:szCs w:val="20"/>
                <w:lang w:val="en-US"/>
              </w:rPr>
            </w:pPr>
            <w:r w:rsidRPr="00C20FCE">
              <w:rPr>
                <w:rFonts w:ascii="Arial" w:hAnsi="Arial" w:cs="Arial"/>
                <w:sz w:val="20"/>
                <w:szCs w:val="20"/>
                <w:lang w:val="en-US"/>
              </w:rPr>
              <w:t>58.7</w:t>
            </w:r>
          </w:p>
        </w:tc>
        <w:tc>
          <w:tcPr>
            <w:tcW w:w="357" w:type="pct"/>
            <w:tcBorders>
              <w:top w:val="single" w:sz="12" w:space="0" w:color="auto"/>
              <w:left w:val="single" w:sz="2" w:space="0" w:color="auto"/>
              <w:bottom w:val="single" w:sz="2" w:space="0" w:color="auto"/>
              <w:right w:val="nil"/>
            </w:tcBorders>
            <w:shd w:val="clear" w:color="auto" w:fill="auto"/>
            <w:vAlign w:val="center"/>
          </w:tcPr>
          <w:p w14:paraId="7069DE36" w14:textId="77777777" w:rsidR="007561AF" w:rsidRPr="00C20FCE" w:rsidRDefault="00B44198" w:rsidP="0061570B">
            <w:pPr>
              <w:jc w:val="center"/>
              <w:rPr>
                <w:rFonts w:ascii="Arial" w:hAnsi="Arial" w:cs="Arial"/>
                <w:sz w:val="20"/>
                <w:szCs w:val="20"/>
                <w:lang w:val="en-US"/>
              </w:rPr>
            </w:pPr>
            <w:r w:rsidRPr="00C20FCE">
              <w:rPr>
                <w:rFonts w:ascii="Arial" w:hAnsi="Arial" w:cs="Arial"/>
                <w:sz w:val="20"/>
                <w:szCs w:val="20"/>
                <w:lang w:val="en-US"/>
              </w:rPr>
              <w:t>51</w:t>
            </w:r>
          </w:p>
        </w:tc>
        <w:tc>
          <w:tcPr>
            <w:tcW w:w="358" w:type="pct"/>
            <w:tcBorders>
              <w:top w:val="single" w:sz="12" w:space="0" w:color="auto"/>
              <w:left w:val="nil"/>
              <w:bottom w:val="single" w:sz="2" w:space="0" w:color="auto"/>
              <w:right w:val="single" w:sz="2" w:space="0" w:color="auto"/>
            </w:tcBorders>
            <w:shd w:val="clear" w:color="auto" w:fill="auto"/>
            <w:vAlign w:val="center"/>
          </w:tcPr>
          <w:p w14:paraId="287EA612" w14:textId="77777777" w:rsidR="007561AF" w:rsidRPr="00C20FCE" w:rsidRDefault="00B44198" w:rsidP="0061570B">
            <w:pPr>
              <w:jc w:val="center"/>
              <w:rPr>
                <w:rFonts w:ascii="Arial" w:hAnsi="Arial" w:cs="Arial"/>
                <w:sz w:val="20"/>
                <w:szCs w:val="20"/>
                <w:lang w:val="en-US"/>
              </w:rPr>
            </w:pPr>
            <w:r w:rsidRPr="00C20FCE">
              <w:rPr>
                <w:rFonts w:ascii="Arial" w:hAnsi="Arial" w:cs="Arial"/>
                <w:sz w:val="20"/>
                <w:szCs w:val="20"/>
                <w:lang w:val="en-US"/>
              </w:rPr>
              <w:t>12.2</w:t>
            </w:r>
          </w:p>
        </w:tc>
        <w:tc>
          <w:tcPr>
            <w:tcW w:w="358" w:type="pct"/>
            <w:tcBorders>
              <w:top w:val="single" w:sz="12" w:space="0" w:color="auto"/>
              <w:left w:val="single" w:sz="2" w:space="0" w:color="auto"/>
              <w:bottom w:val="single" w:sz="2" w:space="0" w:color="auto"/>
              <w:right w:val="nil"/>
            </w:tcBorders>
            <w:shd w:val="clear" w:color="auto" w:fill="auto"/>
            <w:vAlign w:val="center"/>
          </w:tcPr>
          <w:p w14:paraId="1DB5BC1C" w14:textId="77777777" w:rsidR="007561AF" w:rsidRPr="00C20FCE" w:rsidRDefault="00B44198" w:rsidP="0061570B">
            <w:pPr>
              <w:jc w:val="center"/>
              <w:rPr>
                <w:rFonts w:ascii="Arial" w:hAnsi="Arial" w:cs="Arial"/>
                <w:sz w:val="20"/>
                <w:szCs w:val="20"/>
                <w:lang w:val="en-US"/>
              </w:rPr>
            </w:pPr>
            <w:r w:rsidRPr="00C20FCE">
              <w:rPr>
                <w:rFonts w:ascii="Arial" w:hAnsi="Arial" w:cs="Arial"/>
                <w:sz w:val="20"/>
                <w:szCs w:val="20"/>
                <w:lang w:val="en-US"/>
              </w:rPr>
              <w:t>118</w:t>
            </w:r>
          </w:p>
        </w:tc>
        <w:tc>
          <w:tcPr>
            <w:tcW w:w="357" w:type="pct"/>
            <w:tcBorders>
              <w:top w:val="single" w:sz="12" w:space="0" w:color="auto"/>
              <w:left w:val="nil"/>
              <w:bottom w:val="single" w:sz="2" w:space="0" w:color="auto"/>
              <w:right w:val="single" w:sz="2" w:space="0" w:color="auto"/>
            </w:tcBorders>
            <w:shd w:val="clear" w:color="auto" w:fill="auto"/>
            <w:vAlign w:val="center"/>
          </w:tcPr>
          <w:p w14:paraId="5FFE4128" w14:textId="77777777" w:rsidR="007561AF" w:rsidRPr="00C20FCE" w:rsidRDefault="00B44198" w:rsidP="0061570B">
            <w:pPr>
              <w:jc w:val="center"/>
              <w:rPr>
                <w:rFonts w:ascii="Arial" w:hAnsi="Arial" w:cs="Arial"/>
                <w:sz w:val="20"/>
                <w:szCs w:val="20"/>
                <w:lang w:val="en-US"/>
              </w:rPr>
            </w:pPr>
            <w:r w:rsidRPr="00C20FCE">
              <w:rPr>
                <w:rFonts w:ascii="Arial" w:hAnsi="Arial" w:cs="Arial"/>
                <w:sz w:val="20"/>
                <w:szCs w:val="20"/>
                <w:lang w:val="en-US"/>
              </w:rPr>
              <w:t>28.2</w:t>
            </w:r>
          </w:p>
        </w:tc>
        <w:tc>
          <w:tcPr>
            <w:tcW w:w="358" w:type="pct"/>
            <w:tcBorders>
              <w:top w:val="single" w:sz="12" w:space="0" w:color="auto"/>
              <w:left w:val="single" w:sz="2" w:space="0" w:color="auto"/>
              <w:bottom w:val="single" w:sz="2" w:space="0" w:color="auto"/>
              <w:right w:val="nil"/>
            </w:tcBorders>
            <w:shd w:val="clear" w:color="auto" w:fill="auto"/>
            <w:vAlign w:val="center"/>
          </w:tcPr>
          <w:p w14:paraId="38168435" w14:textId="77777777" w:rsidR="007561AF" w:rsidRPr="00C20FCE" w:rsidRDefault="00B44198" w:rsidP="0061570B">
            <w:pPr>
              <w:jc w:val="center"/>
              <w:rPr>
                <w:rFonts w:ascii="Arial" w:hAnsi="Arial" w:cs="Arial"/>
                <w:sz w:val="20"/>
                <w:szCs w:val="20"/>
                <w:lang w:val="en-US"/>
              </w:rPr>
            </w:pPr>
            <w:r w:rsidRPr="00C20FCE">
              <w:rPr>
                <w:rFonts w:ascii="Arial" w:hAnsi="Arial" w:cs="Arial"/>
                <w:sz w:val="20"/>
                <w:szCs w:val="20"/>
                <w:lang w:val="en-US"/>
              </w:rPr>
              <w:t>1</w:t>
            </w:r>
          </w:p>
        </w:tc>
        <w:tc>
          <w:tcPr>
            <w:tcW w:w="357" w:type="pct"/>
            <w:tcBorders>
              <w:top w:val="single" w:sz="12" w:space="0" w:color="auto"/>
              <w:left w:val="nil"/>
              <w:bottom w:val="single" w:sz="2" w:space="0" w:color="auto"/>
              <w:right w:val="single" w:sz="2" w:space="0" w:color="auto"/>
            </w:tcBorders>
            <w:shd w:val="clear" w:color="auto" w:fill="auto"/>
            <w:vAlign w:val="center"/>
          </w:tcPr>
          <w:p w14:paraId="52DAB594" w14:textId="77777777" w:rsidR="007561AF" w:rsidRPr="00C20FCE" w:rsidRDefault="00B44198" w:rsidP="0061570B">
            <w:pPr>
              <w:jc w:val="center"/>
              <w:rPr>
                <w:rFonts w:ascii="Arial" w:hAnsi="Arial" w:cs="Arial"/>
                <w:sz w:val="20"/>
                <w:szCs w:val="20"/>
                <w:lang w:val="en-US"/>
              </w:rPr>
            </w:pPr>
            <w:r w:rsidRPr="00C20FCE">
              <w:rPr>
                <w:rFonts w:ascii="Arial" w:hAnsi="Arial" w:cs="Arial"/>
                <w:sz w:val="20"/>
                <w:szCs w:val="20"/>
                <w:lang w:val="en-US"/>
              </w:rPr>
              <w:t>0.2</w:t>
            </w:r>
          </w:p>
        </w:tc>
        <w:tc>
          <w:tcPr>
            <w:tcW w:w="358" w:type="pct"/>
            <w:tcBorders>
              <w:top w:val="single" w:sz="12" w:space="0" w:color="auto"/>
              <w:left w:val="nil"/>
              <w:bottom w:val="single" w:sz="2" w:space="0" w:color="auto"/>
              <w:right w:val="nil"/>
            </w:tcBorders>
            <w:shd w:val="clear" w:color="auto" w:fill="auto"/>
            <w:vAlign w:val="center"/>
          </w:tcPr>
          <w:p w14:paraId="2B74BDD1" w14:textId="77777777" w:rsidR="007561AF" w:rsidRPr="00C20FCE" w:rsidRDefault="00B44198" w:rsidP="0061570B">
            <w:pPr>
              <w:jc w:val="center"/>
              <w:rPr>
                <w:rFonts w:ascii="Arial" w:hAnsi="Arial" w:cs="Arial"/>
                <w:sz w:val="20"/>
                <w:szCs w:val="20"/>
                <w:lang w:val="en-US"/>
              </w:rPr>
            </w:pPr>
            <w:r w:rsidRPr="00C20FCE">
              <w:rPr>
                <w:rFonts w:ascii="Arial" w:hAnsi="Arial" w:cs="Arial"/>
                <w:sz w:val="20"/>
                <w:szCs w:val="20"/>
                <w:lang w:val="en-US"/>
              </w:rPr>
              <w:t>3</w:t>
            </w:r>
          </w:p>
        </w:tc>
        <w:tc>
          <w:tcPr>
            <w:tcW w:w="351" w:type="pct"/>
            <w:tcBorders>
              <w:top w:val="single" w:sz="12" w:space="0" w:color="auto"/>
              <w:left w:val="nil"/>
              <w:bottom w:val="single" w:sz="2" w:space="0" w:color="auto"/>
              <w:right w:val="nil"/>
            </w:tcBorders>
            <w:shd w:val="clear" w:color="auto" w:fill="auto"/>
            <w:vAlign w:val="center"/>
          </w:tcPr>
          <w:p w14:paraId="38A2C69B" w14:textId="77777777" w:rsidR="007561AF" w:rsidRPr="00C20FCE" w:rsidRDefault="00B44198" w:rsidP="0061570B">
            <w:pPr>
              <w:jc w:val="center"/>
              <w:rPr>
                <w:rFonts w:ascii="Arial" w:hAnsi="Arial" w:cs="Arial"/>
                <w:sz w:val="20"/>
                <w:szCs w:val="20"/>
                <w:lang w:val="en-US"/>
              </w:rPr>
            </w:pPr>
            <w:r w:rsidRPr="00C20FCE">
              <w:rPr>
                <w:rFonts w:ascii="Arial" w:hAnsi="Arial" w:cs="Arial"/>
                <w:sz w:val="20"/>
                <w:szCs w:val="20"/>
                <w:lang w:val="en-US"/>
              </w:rPr>
              <w:t>0.7</w:t>
            </w:r>
          </w:p>
        </w:tc>
      </w:tr>
      <w:tr w:rsidR="007561AF" w:rsidRPr="00C20FCE" w14:paraId="204F0DF2" w14:textId="77777777" w:rsidTr="007561AF">
        <w:tc>
          <w:tcPr>
            <w:tcW w:w="1024" w:type="pct"/>
            <w:tcBorders>
              <w:top w:val="single" w:sz="2" w:space="0" w:color="auto"/>
              <w:bottom w:val="single" w:sz="2" w:space="0" w:color="auto"/>
              <w:right w:val="single" w:sz="2" w:space="0" w:color="auto"/>
            </w:tcBorders>
            <w:shd w:val="clear" w:color="auto" w:fill="auto"/>
            <w:vAlign w:val="center"/>
          </w:tcPr>
          <w:p w14:paraId="2D02216E" w14:textId="77777777" w:rsidR="007561AF" w:rsidRPr="00C20FCE" w:rsidRDefault="007561AF" w:rsidP="0061570B">
            <w:pPr>
              <w:rPr>
                <w:rFonts w:ascii="Arial" w:hAnsi="Arial" w:cs="Arial"/>
                <w:sz w:val="20"/>
                <w:szCs w:val="20"/>
                <w:lang w:val="en-US"/>
              </w:rPr>
            </w:pPr>
            <w:r w:rsidRPr="00C20FCE">
              <w:rPr>
                <w:rFonts w:ascii="Arial" w:hAnsi="Arial" w:cs="Arial"/>
                <w:sz w:val="20"/>
                <w:szCs w:val="20"/>
                <w:lang w:val="en-US"/>
              </w:rPr>
              <w:t>Azraq</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45C94D1B" w14:textId="77777777" w:rsidR="007561AF" w:rsidRPr="00C20FCE" w:rsidRDefault="00A012F4" w:rsidP="0061570B">
            <w:pPr>
              <w:jc w:val="center"/>
              <w:rPr>
                <w:rFonts w:ascii="Arial" w:hAnsi="Arial" w:cs="Arial"/>
                <w:sz w:val="20"/>
                <w:szCs w:val="20"/>
                <w:lang w:val="en-US"/>
              </w:rPr>
            </w:pPr>
            <w:r w:rsidRPr="00C20FCE">
              <w:rPr>
                <w:rFonts w:ascii="Arial" w:hAnsi="Arial" w:cs="Arial"/>
                <w:sz w:val="20"/>
                <w:szCs w:val="20"/>
                <w:lang w:val="en-US"/>
              </w:rPr>
              <w:t>434</w:t>
            </w:r>
          </w:p>
        </w:tc>
        <w:tc>
          <w:tcPr>
            <w:tcW w:w="404" w:type="pct"/>
            <w:tcBorders>
              <w:top w:val="single" w:sz="2" w:space="0" w:color="auto"/>
              <w:left w:val="single" w:sz="2" w:space="0" w:color="auto"/>
              <w:bottom w:val="single" w:sz="2" w:space="0" w:color="auto"/>
              <w:right w:val="nil"/>
            </w:tcBorders>
            <w:shd w:val="clear" w:color="auto" w:fill="auto"/>
            <w:vAlign w:val="center"/>
          </w:tcPr>
          <w:p w14:paraId="569FDDF9" w14:textId="77777777" w:rsidR="007561AF" w:rsidRPr="00C20FCE" w:rsidRDefault="00A012F4" w:rsidP="0061570B">
            <w:pPr>
              <w:jc w:val="center"/>
              <w:rPr>
                <w:rFonts w:ascii="Arial" w:hAnsi="Arial" w:cs="Arial"/>
                <w:sz w:val="20"/>
                <w:szCs w:val="20"/>
                <w:lang w:val="en-US"/>
              </w:rPr>
            </w:pPr>
            <w:r w:rsidRPr="00C20FCE">
              <w:rPr>
                <w:rFonts w:ascii="Arial" w:hAnsi="Arial" w:cs="Arial"/>
                <w:sz w:val="20"/>
                <w:szCs w:val="20"/>
                <w:lang w:val="en-US"/>
              </w:rPr>
              <w:t>258</w:t>
            </w:r>
          </w:p>
        </w:tc>
        <w:tc>
          <w:tcPr>
            <w:tcW w:w="312" w:type="pct"/>
            <w:tcBorders>
              <w:top w:val="single" w:sz="2" w:space="0" w:color="auto"/>
              <w:left w:val="nil"/>
              <w:bottom w:val="single" w:sz="2" w:space="0" w:color="auto"/>
              <w:right w:val="single" w:sz="2" w:space="0" w:color="auto"/>
            </w:tcBorders>
            <w:shd w:val="clear" w:color="auto" w:fill="auto"/>
            <w:vAlign w:val="center"/>
          </w:tcPr>
          <w:p w14:paraId="4E137924" w14:textId="77777777" w:rsidR="007561AF" w:rsidRPr="00C20FCE" w:rsidRDefault="00A012F4" w:rsidP="0061570B">
            <w:pPr>
              <w:jc w:val="center"/>
              <w:rPr>
                <w:rFonts w:ascii="Arial" w:hAnsi="Arial" w:cs="Arial"/>
                <w:sz w:val="20"/>
                <w:szCs w:val="20"/>
                <w:lang w:val="en-US"/>
              </w:rPr>
            </w:pPr>
            <w:r w:rsidRPr="00C20FCE">
              <w:rPr>
                <w:rFonts w:ascii="Arial" w:hAnsi="Arial" w:cs="Arial"/>
                <w:sz w:val="20"/>
                <w:szCs w:val="20"/>
                <w:lang w:val="en-US"/>
              </w:rPr>
              <w:t>59.4</w:t>
            </w:r>
          </w:p>
        </w:tc>
        <w:tc>
          <w:tcPr>
            <w:tcW w:w="357" w:type="pct"/>
            <w:tcBorders>
              <w:top w:val="single" w:sz="2" w:space="0" w:color="auto"/>
              <w:left w:val="single" w:sz="2" w:space="0" w:color="auto"/>
              <w:bottom w:val="single" w:sz="2" w:space="0" w:color="auto"/>
              <w:right w:val="nil"/>
            </w:tcBorders>
            <w:shd w:val="clear" w:color="auto" w:fill="auto"/>
            <w:vAlign w:val="center"/>
          </w:tcPr>
          <w:p w14:paraId="5C1B3231" w14:textId="77777777" w:rsidR="007561AF" w:rsidRPr="00C20FCE" w:rsidRDefault="00A012F4" w:rsidP="0061570B">
            <w:pPr>
              <w:jc w:val="center"/>
              <w:rPr>
                <w:rFonts w:ascii="Arial" w:hAnsi="Arial" w:cs="Arial"/>
                <w:sz w:val="20"/>
                <w:szCs w:val="20"/>
                <w:lang w:val="en-US"/>
              </w:rPr>
            </w:pPr>
            <w:r w:rsidRPr="00C20FCE">
              <w:rPr>
                <w:rFonts w:ascii="Arial" w:hAnsi="Arial" w:cs="Arial"/>
                <w:sz w:val="20"/>
                <w:szCs w:val="20"/>
                <w:lang w:val="en-US"/>
              </w:rPr>
              <w:t>47</w:t>
            </w:r>
          </w:p>
        </w:tc>
        <w:tc>
          <w:tcPr>
            <w:tcW w:w="358" w:type="pct"/>
            <w:tcBorders>
              <w:top w:val="single" w:sz="2" w:space="0" w:color="auto"/>
              <w:left w:val="nil"/>
              <w:bottom w:val="single" w:sz="2" w:space="0" w:color="auto"/>
              <w:right w:val="single" w:sz="2" w:space="0" w:color="auto"/>
            </w:tcBorders>
            <w:shd w:val="clear" w:color="auto" w:fill="auto"/>
            <w:vAlign w:val="center"/>
          </w:tcPr>
          <w:p w14:paraId="1A617305" w14:textId="77777777" w:rsidR="007561AF" w:rsidRPr="00C20FCE" w:rsidRDefault="00A012F4" w:rsidP="0061570B">
            <w:pPr>
              <w:jc w:val="center"/>
              <w:rPr>
                <w:rFonts w:ascii="Arial" w:hAnsi="Arial" w:cs="Arial"/>
                <w:sz w:val="20"/>
                <w:szCs w:val="20"/>
                <w:lang w:val="en-US"/>
              </w:rPr>
            </w:pPr>
            <w:r w:rsidRPr="00C20FCE">
              <w:rPr>
                <w:rFonts w:ascii="Arial" w:hAnsi="Arial" w:cs="Arial"/>
                <w:sz w:val="20"/>
                <w:szCs w:val="20"/>
                <w:lang w:val="en-US"/>
              </w:rPr>
              <w:t>10.8</w:t>
            </w:r>
          </w:p>
        </w:tc>
        <w:tc>
          <w:tcPr>
            <w:tcW w:w="358" w:type="pct"/>
            <w:tcBorders>
              <w:top w:val="single" w:sz="2" w:space="0" w:color="auto"/>
              <w:left w:val="single" w:sz="2" w:space="0" w:color="auto"/>
              <w:bottom w:val="single" w:sz="2" w:space="0" w:color="auto"/>
              <w:right w:val="nil"/>
            </w:tcBorders>
            <w:shd w:val="clear" w:color="auto" w:fill="auto"/>
            <w:vAlign w:val="center"/>
          </w:tcPr>
          <w:p w14:paraId="27864BE7" w14:textId="77777777" w:rsidR="007561AF" w:rsidRPr="00C20FCE" w:rsidRDefault="00A012F4" w:rsidP="0061570B">
            <w:pPr>
              <w:jc w:val="center"/>
              <w:rPr>
                <w:rFonts w:ascii="Arial" w:hAnsi="Arial" w:cs="Arial"/>
                <w:sz w:val="20"/>
                <w:szCs w:val="20"/>
                <w:lang w:val="en-US"/>
              </w:rPr>
            </w:pPr>
            <w:r w:rsidRPr="00C20FCE">
              <w:rPr>
                <w:rFonts w:ascii="Arial" w:hAnsi="Arial" w:cs="Arial"/>
                <w:sz w:val="20"/>
                <w:szCs w:val="20"/>
                <w:lang w:val="en-US"/>
              </w:rPr>
              <w:t>119</w:t>
            </w:r>
          </w:p>
        </w:tc>
        <w:tc>
          <w:tcPr>
            <w:tcW w:w="357" w:type="pct"/>
            <w:tcBorders>
              <w:top w:val="single" w:sz="2" w:space="0" w:color="auto"/>
              <w:left w:val="nil"/>
              <w:bottom w:val="single" w:sz="2" w:space="0" w:color="auto"/>
              <w:right w:val="single" w:sz="2" w:space="0" w:color="auto"/>
            </w:tcBorders>
            <w:shd w:val="clear" w:color="auto" w:fill="auto"/>
            <w:vAlign w:val="center"/>
          </w:tcPr>
          <w:p w14:paraId="661AA286" w14:textId="77777777" w:rsidR="007561AF" w:rsidRPr="00C20FCE" w:rsidRDefault="00A012F4" w:rsidP="0061570B">
            <w:pPr>
              <w:jc w:val="center"/>
              <w:rPr>
                <w:rFonts w:ascii="Arial" w:hAnsi="Arial" w:cs="Arial"/>
                <w:sz w:val="20"/>
                <w:szCs w:val="20"/>
                <w:lang w:val="en-US"/>
              </w:rPr>
            </w:pPr>
            <w:r w:rsidRPr="00C20FCE">
              <w:rPr>
                <w:rFonts w:ascii="Arial" w:hAnsi="Arial" w:cs="Arial"/>
                <w:sz w:val="20"/>
                <w:szCs w:val="20"/>
                <w:lang w:val="en-US"/>
              </w:rPr>
              <w:t>27.4</w:t>
            </w:r>
          </w:p>
        </w:tc>
        <w:tc>
          <w:tcPr>
            <w:tcW w:w="358" w:type="pct"/>
            <w:tcBorders>
              <w:top w:val="single" w:sz="2" w:space="0" w:color="auto"/>
              <w:left w:val="single" w:sz="2" w:space="0" w:color="auto"/>
              <w:bottom w:val="single" w:sz="2" w:space="0" w:color="auto"/>
              <w:right w:val="nil"/>
            </w:tcBorders>
            <w:shd w:val="clear" w:color="auto" w:fill="auto"/>
            <w:vAlign w:val="center"/>
          </w:tcPr>
          <w:p w14:paraId="26D9E511" w14:textId="77777777" w:rsidR="007561AF" w:rsidRPr="00C20FCE" w:rsidRDefault="00A012F4" w:rsidP="0061570B">
            <w:pPr>
              <w:jc w:val="center"/>
              <w:rPr>
                <w:rFonts w:ascii="Arial" w:hAnsi="Arial" w:cs="Arial"/>
                <w:sz w:val="20"/>
                <w:szCs w:val="20"/>
                <w:lang w:val="en-US"/>
              </w:rPr>
            </w:pPr>
            <w:r w:rsidRPr="00C20FCE">
              <w:rPr>
                <w:rFonts w:ascii="Arial" w:hAnsi="Arial" w:cs="Arial"/>
                <w:sz w:val="20"/>
                <w:szCs w:val="20"/>
                <w:lang w:val="en-US"/>
              </w:rPr>
              <w:t>5</w:t>
            </w:r>
          </w:p>
        </w:tc>
        <w:tc>
          <w:tcPr>
            <w:tcW w:w="357" w:type="pct"/>
            <w:tcBorders>
              <w:top w:val="single" w:sz="2" w:space="0" w:color="auto"/>
              <w:left w:val="nil"/>
              <w:bottom w:val="single" w:sz="2" w:space="0" w:color="auto"/>
              <w:right w:val="single" w:sz="2" w:space="0" w:color="auto"/>
            </w:tcBorders>
            <w:shd w:val="clear" w:color="auto" w:fill="auto"/>
            <w:vAlign w:val="center"/>
          </w:tcPr>
          <w:p w14:paraId="103596B8" w14:textId="77777777" w:rsidR="007561AF" w:rsidRPr="00C20FCE" w:rsidRDefault="00A012F4" w:rsidP="0061570B">
            <w:pPr>
              <w:jc w:val="center"/>
              <w:rPr>
                <w:rFonts w:ascii="Arial" w:hAnsi="Arial" w:cs="Arial"/>
                <w:sz w:val="20"/>
                <w:szCs w:val="20"/>
                <w:lang w:val="en-US"/>
              </w:rPr>
            </w:pPr>
            <w:r w:rsidRPr="00C20FCE">
              <w:rPr>
                <w:rFonts w:ascii="Arial" w:hAnsi="Arial" w:cs="Arial"/>
                <w:sz w:val="20"/>
                <w:szCs w:val="20"/>
                <w:lang w:val="en-US"/>
              </w:rPr>
              <w:t>1.2</w:t>
            </w:r>
          </w:p>
        </w:tc>
        <w:tc>
          <w:tcPr>
            <w:tcW w:w="358" w:type="pct"/>
            <w:tcBorders>
              <w:top w:val="single" w:sz="2" w:space="0" w:color="auto"/>
              <w:left w:val="nil"/>
              <w:bottom w:val="single" w:sz="2" w:space="0" w:color="auto"/>
              <w:right w:val="nil"/>
            </w:tcBorders>
            <w:shd w:val="clear" w:color="auto" w:fill="auto"/>
            <w:vAlign w:val="center"/>
          </w:tcPr>
          <w:p w14:paraId="72E3C6A4" w14:textId="77777777" w:rsidR="007561AF" w:rsidRPr="00C20FCE" w:rsidRDefault="00A012F4" w:rsidP="0061570B">
            <w:pPr>
              <w:jc w:val="center"/>
              <w:rPr>
                <w:rFonts w:ascii="Arial" w:hAnsi="Arial" w:cs="Arial"/>
                <w:sz w:val="20"/>
                <w:szCs w:val="20"/>
                <w:lang w:val="en-US"/>
              </w:rPr>
            </w:pPr>
            <w:r w:rsidRPr="00C20FCE">
              <w:rPr>
                <w:rFonts w:ascii="Arial" w:hAnsi="Arial" w:cs="Arial"/>
                <w:sz w:val="20"/>
                <w:szCs w:val="20"/>
                <w:lang w:val="en-US"/>
              </w:rPr>
              <w:t>5</w:t>
            </w:r>
          </w:p>
        </w:tc>
        <w:tc>
          <w:tcPr>
            <w:tcW w:w="351" w:type="pct"/>
            <w:tcBorders>
              <w:top w:val="single" w:sz="2" w:space="0" w:color="auto"/>
              <w:left w:val="nil"/>
              <w:bottom w:val="single" w:sz="2" w:space="0" w:color="auto"/>
              <w:right w:val="nil"/>
            </w:tcBorders>
            <w:shd w:val="clear" w:color="auto" w:fill="auto"/>
            <w:vAlign w:val="center"/>
          </w:tcPr>
          <w:p w14:paraId="27486B74" w14:textId="77777777" w:rsidR="007561AF" w:rsidRPr="00C20FCE" w:rsidRDefault="00A012F4" w:rsidP="0061570B">
            <w:pPr>
              <w:jc w:val="center"/>
              <w:rPr>
                <w:rFonts w:ascii="Arial" w:hAnsi="Arial" w:cs="Arial"/>
                <w:sz w:val="20"/>
                <w:szCs w:val="20"/>
                <w:lang w:val="en-US"/>
              </w:rPr>
            </w:pPr>
            <w:r w:rsidRPr="00C20FCE">
              <w:rPr>
                <w:rFonts w:ascii="Arial" w:hAnsi="Arial" w:cs="Arial"/>
                <w:sz w:val="20"/>
                <w:szCs w:val="20"/>
                <w:lang w:val="en-US"/>
              </w:rPr>
              <w:t>1.2</w:t>
            </w:r>
          </w:p>
        </w:tc>
      </w:tr>
      <w:tr w:rsidR="007561AF" w:rsidRPr="00C20FCE" w14:paraId="734469D0" w14:textId="77777777" w:rsidTr="007561AF">
        <w:tc>
          <w:tcPr>
            <w:tcW w:w="1024" w:type="pct"/>
            <w:tcBorders>
              <w:top w:val="single" w:sz="2" w:space="0" w:color="auto"/>
              <w:bottom w:val="single" w:sz="12" w:space="0" w:color="auto"/>
              <w:right w:val="single" w:sz="2" w:space="0" w:color="auto"/>
            </w:tcBorders>
            <w:shd w:val="clear" w:color="auto" w:fill="auto"/>
            <w:vAlign w:val="center"/>
          </w:tcPr>
          <w:p w14:paraId="13D6B75C" w14:textId="77777777" w:rsidR="007561AF" w:rsidRPr="00C20FCE" w:rsidRDefault="007561AF" w:rsidP="0061570B">
            <w:pPr>
              <w:rPr>
                <w:rFonts w:ascii="Arial" w:hAnsi="Arial" w:cs="Arial"/>
                <w:sz w:val="20"/>
                <w:szCs w:val="20"/>
                <w:lang w:val="en-US"/>
              </w:rPr>
            </w:pPr>
            <w:r w:rsidRPr="00C20FCE">
              <w:rPr>
                <w:rFonts w:ascii="Arial" w:hAnsi="Arial" w:cs="Arial"/>
                <w:sz w:val="20"/>
                <w:szCs w:val="20"/>
                <w:lang w:val="en-US"/>
              </w:rPr>
              <w:t>Host communities</w:t>
            </w:r>
          </w:p>
        </w:tc>
        <w:tc>
          <w:tcPr>
            <w:tcW w:w="407" w:type="pct"/>
            <w:tcBorders>
              <w:top w:val="single" w:sz="2" w:space="0" w:color="auto"/>
              <w:left w:val="single" w:sz="2" w:space="0" w:color="auto"/>
              <w:bottom w:val="single" w:sz="12" w:space="0" w:color="auto"/>
              <w:right w:val="single" w:sz="2" w:space="0" w:color="auto"/>
            </w:tcBorders>
            <w:shd w:val="clear" w:color="auto" w:fill="auto"/>
            <w:vAlign w:val="center"/>
          </w:tcPr>
          <w:p w14:paraId="2F4511F9" w14:textId="77777777" w:rsidR="007561AF" w:rsidRPr="00C20FCE" w:rsidRDefault="00677718" w:rsidP="0061570B">
            <w:pPr>
              <w:jc w:val="center"/>
              <w:rPr>
                <w:rFonts w:ascii="Arial" w:hAnsi="Arial" w:cs="Arial"/>
                <w:sz w:val="20"/>
                <w:szCs w:val="20"/>
                <w:lang w:val="en-US"/>
              </w:rPr>
            </w:pPr>
            <w:r w:rsidRPr="00C20FCE">
              <w:rPr>
                <w:rFonts w:ascii="Arial" w:hAnsi="Arial" w:cs="Arial"/>
                <w:sz w:val="20"/>
                <w:szCs w:val="20"/>
                <w:lang w:val="en-US"/>
              </w:rPr>
              <w:t>669</w:t>
            </w:r>
          </w:p>
        </w:tc>
        <w:tc>
          <w:tcPr>
            <w:tcW w:w="404" w:type="pct"/>
            <w:tcBorders>
              <w:top w:val="single" w:sz="2" w:space="0" w:color="auto"/>
              <w:left w:val="single" w:sz="2" w:space="0" w:color="auto"/>
              <w:bottom w:val="single" w:sz="12" w:space="0" w:color="auto"/>
              <w:right w:val="nil"/>
            </w:tcBorders>
            <w:shd w:val="clear" w:color="auto" w:fill="auto"/>
            <w:vAlign w:val="center"/>
          </w:tcPr>
          <w:p w14:paraId="07CF573A" w14:textId="77777777" w:rsidR="007561AF" w:rsidRPr="00C20FCE" w:rsidRDefault="00514A8B" w:rsidP="0061570B">
            <w:pPr>
              <w:jc w:val="center"/>
              <w:rPr>
                <w:rFonts w:ascii="Arial" w:hAnsi="Arial" w:cs="Arial"/>
                <w:sz w:val="20"/>
                <w:szCs w:val="20"/>
                <w:lang w:val="en-US"/>
              </w:rPr>
            </w:pPr>
            <w:r w:rsidRPr="00C20FCE">
              <w:rPr>
                <w:rFonts w:ascii="Arial" w:hAnsi="Arial" w:cs="Arial"/>
                <w:sz w:val="20"/>
                <w:szCs w:val="20"/>
                <w:lang w:val="en-US"/>
              </w:rPr>
              <w:t>469</w:t>
            </w:r>
          </w:p>
        </w:tc>
        <w:tc>
          <w:tcPr>
            <w:tcW w:w="312" w:type="pct"/>
            <w:tcBorders>
              <w:top w:val="single" w:sz="2" w:space="0" w:color="auto"/>
              <w:left w:val="nil"/>
              <w:bottom w:val="single" w:sz="12" w:space="0" w:color="auto"/>
              <w:right w:val="single" w:sz="2" w:space="0" w:color="auto"/>
            </w:tcBorders>
            <w:shd w:val="clear" w:color="auto" w:fill="auto"/>
            <w:vAlign w:val="center"/>
          </w:tcPr>
          <w:p w14:paraId="3851F069" w14:textId="77777777" w:rsidR="007561AF" w:rsidRPr="00C20FCE" w:rsidRDefault="00514A8B" w:rsidP="0061570B">
            <w:pPr>
              <w:jc w:val="center"/>
              <w:rPr>
                <w:rFonts w:ascii="Arial" w:hAnsi="Arial" w:cs="Arial"/>
                <w:sz w:val="20"/>
                <w:szCs w:val="20"/>
                <w:lang w:val="en-US"/>
              </w:rPr>
            </w:pPr>
            <w:r w:rsidRPr="00C20FCE">
              <w:rPr>
                <w:rFonts w:ascii="Arial" w:hAnsi="Arial" w:cs="Arial"/>
                <w:sz w:val="20"/>
                <w:szCs w:val="20"/>
                <w:lang w:val="en-US"/>
              </w:rPr>
              <w:t>70.1</w:t>
            </w:r>
          </w:p>
        </w:tc>
        <w:tc>
          <w:tcPr>
            <w:tcW w:w="357" w:type="pct"/>
            <w:tcBorders>
              <w:top w:val="single" w:sz="2" w:space="0" w:color="auto"/>
              <w:left w:val="single" w:sz="2" w:space="0" w:color="auto"/>
              <w:bottom w:val="single" w:sz="12" w:space="0" w:color="auto"/>
              <w:right w:val="nil"/>
            </w:tcBorders>
            <w:shd w:val="clear" w:color="auto" w:fill="auto"/>
            <w:vAlign w:val="center"/>
          </w:tcPr>
          <w:p w14:paraId="3A80C9A8" w14:textId="77777777" w:rsidR="007561AF" w:rsidRPr="00C20FCE" w:rsidRDefault="00677718" w:rsidP="0061570B">
            <w:pPr>
              <w:jc w:val="center"/>
              <w:rPr>
                <w:rFonts w:ascii="Arial" w:hAnsi="Arial" w:cs="Arial"/>
                <w:sz w:val="20"/>
                <w:szCs w:val="20"/>
                <w:lang w:val="en-US"/>
              </w:rPr>
            </w:pPr>
            <w:r w:rsidRPr="00C20FCE">
              <w:rPr>
                <w:rFonts w:ascii="Arial" w:hAnsi="Arial" w:cs="Arial"/>
                <w:sz w:val="20"/>
                <w:szCs w:val="20"/>
                <w:lang w:val="en-US"/>
              </w:rPr>
              <w:t>65</w:t>
            </w:r>
          </w:p>
        </w:tc>
        <w:tc>
          <w:tcPr>
            <w:tcW w:w="358" w:type="pct"/>
            <w:tcBorders>
              <w:top w:val="single" w:sz="2" w:space="0" w:color="auto"/>
              <w:left w:val="nil"/>
              <w:bottom w:val="single" w:sz="12" w:space="0" w:color="auto"/>
              <w:right w:val="single" w:sz="2" w:space="0" w:color="auto"/>
            </w:tcBorders>
            <w:shd w:val="clear" w:color="auto" w:fill="auto"/>
            <w:vAlign w:val="center"/>
          </w:tcPr>
          <w:p w14:paraId="79C4FFE1" w14:textId="77777777" w:rsidR="007561AF" w:rsidRPr="00C20FCE" w:rsidRDefault="00677718" w:rsidP="0061570B">
            <w:pPr>
              <w:jc w:val="center"/>
              <w:rPr>
                <w:rFonts w:ascii="Arial" w:hAnsi="Arial" w:cs="Arial"/>
                <w:sz w:val="20"/>
                <w:szCs w:val="20"/>
                <w:lang w:val="en-US"/>
              </w:rPr>
            </w:pPr>
            <w:r w:rsidRPr="00C20FCE">
              <w:rPr>
                <w:rFonts w:ascii="Arial" w:hAnsi="Arial" w:cs="Arial"/>
                <w:sz w:val="20"/>
                <w:szCs w:val="20"/>
                <w:lang w:val="en-US"/>
              </w:rPr>
              <w:t>9.7</w:t>
            </w:r>
          </w:p>
        </w:tc>
        <w:tc>
          <w:tcPr>
            <w:tcW w:w="358" w:type="pct"/>
            <w:tcBorders>
              <w:top w:val="single" w:sz="2" w:space="0" w:color="auto"/>
              <w:left w:val="single" w:sz="2" w:space="0" w:color="auto"/>
              <w:bottom w:val="single" w:sz="12" w:space="0" w:color="auto"/>
              <w:right w:val="nil"/>
            </w:tcBorders>
            <w:shd w:val="clear" w:color="auto" w:fill="auto"/>
            <w:vAlign w:val="center"/>
          </w:tcPr>
          <w:p w14:paraId="15995061" w14:textId="77777777" w:rsidR="007561AF" w:rsidRPr="00C20FCE" w:rsidRDefault="00514A8B" w:rsidP="0061570B">
            <w:pPr>
              <w:jc w:val="center"/>
              <w:rPr>
                <w:rFonts w:ascii="Arial" w:hAnsi="Arial" w:cs="Arial"/>
                <w:sz w:val="20"/>
                <w:szCs w:val="20"/>
                <w:lang w:val="en-US"/>
              </w:rPr>
            </w:pPr>
            <w:r w:rsidRPr="00C20FCE">
              <w:rPr>
                <w:rFonts w:ascii="Arial" w:hAnsi="Arial" w:cs="Arial"/>
                <w:sz w:val="20"/>
                <w:szCs w:val="20"/>
                <w:lang w:val="en-US"/>
              </w:rPr>
              <w:t>126</w:t>
            </w:r>
          </w:p>
        </w:tc>
        <w:tc>
          <w:tcPr>
            <w:tcW w:w="357" w:type="pct"/>
            <w:tcBorders>
              <w:top w:val="single" w:sz="2" w:space="0" w:color="auto"/>
              <w:left w:val="nil"/>
              <w:bottom w:val="single" w:sz="12" w:space="0" w:color="auto"/>
              <w:right w:val="single" w:sz="2" w:space="0" w:color="auto"/>
            </w:tcBorders>
            <w:shd w:val="clear" w:color="auto" w:fill="auto"/>
            <w:vAlign w:val="center"/>
          </w:tcPr>
          <w:p w14:paraId="35AD539C" w14:textId="77777777" w:rsidR="007561AF" w:rsidRPr="00C20FCE" w:rsidRDefault="00514A8B" w:rsidP="0061570B">
            <w:pPr>
              <w:jc w:val="center"/>
              <w:rPr>
                <w:rFonts w:ascii="Arial" w:hAnsi="Arial" w:cs="Arial"/>
                <w:sz w:val="20"/>
                <w:szCs w:val="20"/>
                <w:lang w:val="en-US"/>
              </w:rPr>
            </w:pPr>
            <w:r w:rsidRPr="00C20FCE">
              <w:rPr>
                <w:rFonts w:ascii="Arial" w:hAnsi="Arial" w:cs="Arial"/>
                <w:sz w:val="20"/>
                <w:szCs w:val="20"/>
                <w:lang w:val="en-US"/>
              </w:rPr>
              <w:t>18.8</w:t>
            </w:r>
          </w:p>
        </w:tc>
        <w:tc>
          <w:tcPr>
            <w:tcW w:w="358" w:type="pct"/>
            <w:tcBorders>
              <w:top w:val="single" w:sz="2" w:space="0" w:color="auto"/>
              <w:left w:val="single" w:sz="2" w:space="0" w:color="auto"/>
              <w:bottom w:val="single" w:sz="12" w:space="0" w:color="auto"/>
              <w:right w:val="nil"/>
            </w:tcBorders>
            <w:shd w:val="clear" w:color="auto" w:fill="auto"/>
            <w:vAlign w:val="center"/>
          </w:tcPr>
          <w:p w14:paraId="556D4E41" w14:textId="77777777" w:rsidR="007561AF" w:rsidRPr="00C20FCE" w:rsidRDefault="00514A8B" w:rsidP="0061570B">
            <w:pPr>
              <w:jc w:val="center"/>
              <w:rPr>
                <w:rFonts w:ascii="Arial" w:hAnsi="Arial" w:cs="Arial"/>
                <w:sz w:val="20"/>
                <w:szCs w:val="20"/>
                <w:lang w:val="en-US"/>
              </w:rPr>
            </w:pPr>
            <w:r w:rsidRPr="00C20FCE">
              <w:rPr>
                <w:rFonts w:ascii="Arial" w:hAnsi="Arial" w:cs="Arial"/>
                <w:sz w:val="20"/>
                <w:szCs w:val="20"/>
                <w:lang w:val="en-US"/>
              </w:rPr>
              <w:t>6</w:t>
            </w:r>
          </w:p>
        </w:tc>
        <w:tc>
          <w:tcPr>
            <w:tcW w:w="357" w:type="pct"/>
            <w:tcBorders>
              <w:top w:val="single" w:sz="2" w:space="0" w:color="auto"/>
              <w:left w:val="nil"/>
              <w:bottom w:val="single" w:sz="12" w:space="0" w:color="auto"/>
              <w:right w:val="single" w:sz="2" w:space="0" w:color="auto"/>
            </w:tcBorders>
            <w:shd w:val="clear" w:color="auto" w:fill="auto"/>
            <w:vAlign w:val="center"/>
          </w:tcPr>
          <w:p w14:paraId="5D5FF17F" w14:textId="77777777" w:rsidR="007561AF" w:rsidRPr="00C20FCE" w:rsidRDefault="00514A8B" w:rsidP="0061570B">
            <w:pPr>
              <w:jc w:val="center"/>
              <w:rPr>
                <w:rFonts w:ascii="Arial" w:hAnsi="Arial" w:cs="Arial"/>
                <w:sz w:val="20"/>
                <w:szCs w:val="20"/>
                <w:lang w:val="en-US"/>
              </w:rPr>
            </w:pPr>
            <w:r w:rsidRPr="00C20FCE">
              <w:rPr>
                <w:rFonts w:ascii="Arial" w:hAnsi="Arial" w:cs="Arial"/>
                <w:sz w:val="20"/>
                <w:szCs w:val="20"/>
                <w:lang w:val="en-US"/>
              </w:rPr>
              <w:t>0.9</w:t>
            </w:r>
          </w:p>
        </w:tc>
        <w:tc>
          <w:tcPr>
            <w:tcW w:w="358" w:type="pct"/>
            <w:tcBorders>
              <w:top w:val="single" w:sz="2" w:space="0" w:color="auto"/>
              <w:left w:val="nil"/>
              <w:bottom w:val="single" w:sz="12" w:space="0" w:color="auto"/>
              <w:right w:val="nil"/>
            </w:tcBorders>
            <w:shd w:val="clear" w:color="auto" w:fill="auto"/>
            <w:vAlign w:val="center"/>
          </w:tcPr>
          <w:p w14:paraId="44C085D4" w14:textId="77777777" w:rsidR="007561AF" w:rsidRPr="00C20FCE" w:rsidRDefault="00514A8B" w:rsidP="0061570B">
            <w:pPr>
              <w:jc w:val="center"/>
              <w:rPr>
                <w:rFonts w:ascii="Arial" w:hAnsi="Arial" w:cs="Arial"/>
                <w:sz w:val="20"/>
                <w:szCs w:val="20"/>
                <w:lang w:val="en-US"/>
              </w:rPr>
            </w:pPr>
            <w:r w:rsidRPr="00C20FCE">
              <w:rPr>
                <w:rFonts w:ascii="Arial" w:hAnsi="Arial" w:cs="Arial"/>
                <w:sz w:val="20"/>
                <w:szCs w:val="20"/>
                <w:lang w:val="en-US"/>
              </w:rPr>
              <w:t>3</w:t>
            </w:r>
          </w:p>
        </w:tc>
        <w:tc>
          <w:tcPr>
            <w:tcW w:w="351" w:type="pct"/>
            <w:tcBorders>
              <w:top w:val="single" w:sz="2" w:space="0" w:color="auto"/>
              <w:left w:val="nil"/>
              <w:bottom w:val="single" w:sz="12" w:space="0" w:color="auto"/>
              <w:right w:val="nil"/>
            </w:tcBorders>
            <w:shd w:val="clear" w:color="auto" w:fill="auto"/>
            <w:vAlign w:val="center"/>
          </w:tcPr>
          <w:p w14:paraId="28DAF70D" w14:textId="77777777" w:rsidR="007561AF" w:rsidRPr="00C20FCE" w:rsidRDefault="00514A8B" w:rsidP="0061570B">
            <w:pPr>
              <w:jc w:val="center"/>
              <w:rPr>
                <w:rFonts w:ascii="Arial" w:hAnsi="Arial" w:cs="Arial"/>
                <w:sz w:val="20"/>
                <w:szCs w:val="20"/>
                <w:lang w:val="en-US"/>
              </w:rPr>
            </w:pPr>
            <w:r w:rsidRPr="00C20FCE">
              <w:rPr>
                <w:rFonts w:ascii="Arial" w:hAnsi="Arial" w:cs="Arial"/>
                <w:sz w:val="20"/>
                <w:szCs w:val="20"/>
                <w:lang w:val="en-US"/>
              </w:rPr>
              <w:t>0.5</w:t>
            </w:r>
          </w:p>
        </w:tc>
      </w:tr>
    </w:tbl>
    <w:p w14:paraId="229C4454" w14:textId="77777777" w:rsidR="007777B1" w:rsidRPr="00C20FCE" w:rsidRDefault="007777B1" w:rsidP="00761C99">
      <w:pPr>
        <w:jc w:val="both"/>
        <w:rPr>
          <w:rFonts w:ascii="Arial" w:hAnsi="Arial" w:cs="Arial"/>
          <w:b/>
          <w:lang w:val="en-US"/>
        </w:rPr>
      </w:pPr>
    </w:p>
    <w:p w14:paraId="5FF6166B" w14:textId="69A4B4A2" w:rsidR="00761C99" w:rsidRPr="00C20FCE" w:rsidRDefault="006818B9" w:rsidP="0044072D">
      <w:pPr>
        <w:rPr>
          <w:rFonts w:ascii="Arial" w:hAnsi="Arial" w:cs="Arial"/>
          <w:b/>
          <w:lang w:val="en-US"/>
        </w:rPr>
      </w:pPr>
      <w:r w:rsidRPr="00C20FCE">
        <w:rPr>
          <w:rFonts w:ascii="Arial" w:hAnsi="Arial" w:cs="Arial"/>
          <w:b/>
          <w:lang w:val="en-US"/>
        </w:rPr>
        <w:t xml:space="preserve">Nutritional status of </w:t>
      </w:r>
      <w:r w:rsidR="00235687" w:rsidRPr="00C20FCE">
        <w:rPr>
          <w:rFonts w:ascii="Arial" w:hAnsi="Arial" w:cs="Arial"/>
          <w:b/>
          <w:lang w:val="en-US"/>
        </w:rPr>
        <w:t xml:space="preserve">women </w:t>
      </w:r>
      <w:r w:rsidR="007561AF" w:rsidRPr="00C20FCE">
        <w:rPr>
          <w:rFonts w:ascii="Arial" w:hAnsi="Arial" w:cs="Arial"/>
          <w:b/>
          <w:lang w:val="en-US"/>
        </w:rPr>
        <w:t>of reproductive age (15-</w:t>
      </w:r>
      <w:r w:rsidR="00235687" w:rsidRPr="00C20FCE">
        <w:rPr>
          <w:rFonts w:ascii="Arial" w:hAnsi="Arial" w:cs="Arial"/>
          <w:b/>
          <w:lang w:val="en-US"/>
        </w:rPr>
        <w:t>49 years</w:t>
      </w:r>
      <w:r w:rsidR="007561AF" w:rsidRPr="00C20FCE">
        <w:rPr>
          <w:rFonts w:ascii="Arial" w:hAnsi="Arial" w:cs="Arial"/>
          <w:b/>
          <w:lang w:val="en-US"/>
        </w:rPr>
        <w:t>)</w:t>
      </w:r>
      <w:r w:rsidR="00235687" w:rsidRPr="00C20FCE">
        <w:rPr>
          <w:rFonts w:ascii="Arial" w:hAnsi="Arial" w:cs="Arial"/>
          <w:b/>
          <w:lang w:val="en-US"/>
        </w:rPr>
        <w:t xml:space="preserve"> (</w:t>
      </w:r>
      <w:r w:rsidR="007561AF" w:rsidRPr="00C20FCE">
        <w:rPr>
          <w:rFonts w:ascii="Arial" w:hAnsi="Arial" w:cs="Arial"/>
          <w:b/>
          <w:lang w:val="en-US"/>
        </w:rPr>
        <w:t>MUAC &lt; 230 mm)</w:t>
      </w:r>
    </w:p>
    <w:p w14:paraId="7EC6E0C8" w14:textId="77777777" w:rsidR="00235687" w:rsidRPr="00C20FCE" w:rsidRDefault="00235687" w:rsidP="00235687">
      <w:pPr>
        <w:rPr>
          <w:rFonts w:ascii="Arial" w:hAnsi="Arial" w:cs="Arial"/>
          <w:lang w:val="en-US"/>
        </w:rPr>
      </w:pPr>
    </w:p>
    <w:p w14:paraId="2EAA57A9" w14:textId="77777777" w:rsidR="00DB74BF" w:rsidRPr="00C20FCE" w:rsidRDefault="00DB74BF" w:rsidP="00235687">
      <w:pPr>
        <w:rPr>
          <w:rFonts w:ascii="Arial" w:hAnsi="Arial" w:cs="Arial"/>
          <w:lang w:val="en-US"/>
        </w:rPr>
      </w:pPr>
      <w:r w:rsidRPr="00C20FCE">
        <w:rPr>
          <w:rFonts w:ascii="Arial" w:hAnsi="Arial" w:cs="Arial"/>
          <w:lang w:val="en-US"/>
        </w:rPr>
        <w:t>Eligible women with missing age</w:t>
      </w:r>
      <w:r w:rsidR="009634AC" w:rsidRPr="00C20FCE">
        <w:rPr>
          <w:rFonts w:ascii="Arial" w:hAnsi="Arial" w:cs="Arial"/>
          <w:lang w:val="en-US"/>
        </w:rPr>
        <w:t xml:space="preserve">, </w:t>
      </w:r>
      <w:r w:rsidR="006B3902" w:rsidRPr="00C20FCE">
        <w:rPr>
          <w:rFonts w:ascii="Arial" w:hAnsi="Arial" w:cs="Arial"/>
          <w:lang w:val="en-US"/>
        </w:rPr>
        <w:t>MUAC</w:t>
      </w:r>
      <w:r w:rsidRPr="00C20FCE">
        <w:rPr>
          <w:rFonts w:ascii="Arial" w:hAnsi="Arial" w:cs="Arial"/>
          <w:lang w:val="en-US"/>
        </w:rPr>
        <w:t xml:space="preserve"> and/or pregnancy status were excluded from the analysis. </w:t>
      </w:r>
    </w:p>
    <w:p w14:paraId="57F1C3BD" w14:textId="77777777" w:rsidR="00FB0E46" w:rsidRPr="00C20FCE" w:rsidRDefault="00FB0E46" w:rsidP="00235687">
      <w:pPr>
        <w:rPr>
          <w:rFonts w:ascii="Arial" w:hAnsi="Arial" w:cs="Arial"/>
          <w:lang w:val="en-US"/>
        </w:rPr>
      </w:pPr>
    </w:p>
    <w:p w14:paraId="70EEFF3A" w14:textId="423F9410" w:rsidR="00235687" w:rsidRPr="00C20FCE" w:rsidRDefault="00C647B3" w:rsidP="00235687">
      <w:pPr>
        <w:pStyle w:val="Lgende"/>
        <w:keepNext/>
        <w:jc w:val="both"/>
        <w:rPr>
          <w:rFonts w:ascii="Arial" w:hAnsi="Arial" w:cs="Arial"/>
          <w:noProof/>
          <w:color w:val="auto"/>
          <w:sz w:val="20"/>
          <w:szCs w:val="22"/>
          <w:lang w:val="en-US"/>
        </w:rPr>
      </w:pPr>
      <w:r w:rsidRPr="00C20FCE">
        <w:rPr>
          <w:rFonts w:ascii="Arial" w:hAnsi="Arial" w:cs="Arial"/>
          <w:color w:val="auto"/>
          <w:sz w:val="20"/>
          <w:szCs w:val="22"/>
          <w:lang w:val="en-US"/>
        </w:rPr>
        <w:lastRenderedPageBreak/>
        <w:t>Table 74</w:t>
      </w:r>
      <w:r w:rsidR="00235687" w:rsidRPr="00C20FCE">
        <w:rPr>
          <w:rFonts w:ascii="Arial" w:hAnsi="Arial" w:cs="Arial"/>
          <w:noProof/>
          <w:color w:val="auto"/>
          <w:sz w:val="20"/>
          <w:szCs w:val="22"/>
          <w:lang w:val="en-US"/>
        </w:rPr>
        <w:t xml:space="preserve">: </w:t>
      </w:r>
      <w:r w:rsidR="00FB0E46" w:rsidRPr="00C20FCE">
        <w:rPr>
          <w:rFonts w:ascii="Arial" w:hAnsi="Arial" w:cs="Arial"/>
          <w:noProof/>
          <w:color w:val="auto"/>
          <w:sz w:val="20"/>
          <w:szCs w:val="22"/>
          <w:lang w:val="en-US"/>
        </w:rPr>
        <w:t>Prevalence</w:t>
      </w:r>
      <w:r w:rsidR="00235687" w:rsidRPr="00C20FCE">
        <w:rPr>
          <w:rFonts w:ascii="Arial" w:hAnsi="Arial" w:cs="Arial"/>
          <w:noProof/>
          <w:color w:val="auto"/>
          <w:sz w:val="20"/>
          <w:szCs w:val="22"/>
          <w:lang w:val="en-US"/>
        </w:rPr>
        <w:t xml:space="preserve"> of </w:t>
      </w:r>
      <w:r w:rsidR="00FB0E46" w:rsidRPr="00C20FCE">
        <w:rPr>
          <w:rFonts w:ascii="Arial" w:hAnsi="Arial" w:cs="Arial"/>
          <w:noProof/>
          <w:color w:val="auto"/>
          <w:sz w:val="20"/>
          <w:szCs w:val="22"/>
          <w:lang w:val="en-US"/>
        </w:rPr>
        <w:t xml:space="preserve">malnutrition among </w:t>
      </w:r>
      <w:r w:rsidR="00235687" w:rsidRPr="00C20FCE">
        <w:rPr>
          <w:rFonts w:ascii="Arial" w:hAnsi="Arial" w:cs="Arial"/>
          <w:noProof/>
          <w:color w:val="auto"/>
          <w:sz w:val="20"/>
          <w:szCs w:val="22"/>
          <w:lang w:val="en-US"/>
        </w:rPr>
        <w:t xml:space="preserve">non-pregnant </w:t>
      </w:r>
      <w:r w:rsidR="00FB0E46" w:rsidRPr="00C20FCE">
        <w:rPr>
          <w:rFonts w:ascii="Arial" w:hAnsi="Arial" w:cs="Arial"/>
          <w:noProof/>
          <w:color w:val="auto"/>
          <w:sz w:val="20"/>
          <w:szCs w:val="22"/>
          <w:lang w:val="en-US"/>
        </w:rPr>
        <w:t xml:space="preserve">and non-lactating women, pregnant women and lactating </w:t>
      </w:r>
      <w:r w:rsidR="00235687" w:rsidRPr="00C20FCE">
        <w:rPr>
          <w:rFonts w:ascii="Arial" w:hAnsi="Arial" w:cs="Arial"/>
          <w:noProof/>
          <w:color w:val="auto"/>
          <w:sz w:val="20"/>
          <w:szCs w:val="22"/>
          <w:lang w:val="en-US"/>
        </w:rPr>
        <w:t xml:space="preserve">women </w:t>
      </w:r>
      <w:r w:rsidR="00FB0E46" w:rsidRPr="00C20FCE">
        <w:rPr>
          <w:rFonts w:ascii="Arial" w:hAnsi="Arial" w:cs="Arial"/>
          <w:noProof/>
          <w:color w:val="auto"/>
          <w:sz w:val="20"/>
          <w:szCs w:val="22"/>
          <w:lang w:val="en-US"/>
        </w:rPr>
        <w:t>(15-</w:t>
      </w:r>
      <w:r w:rsidR="00235687" w:rsidRPr="00C20FCE">
        <w:rPr>
          <w:rFonts w:ascii="Arial" w:hAnsi="Arial" w:cs="Arial"/>
          <w:noProof/>
          <w:color w:val="auto"/>
          <w:sz w:val="20"/>
          <w:szCs w:val="22"/>
          <w:lang w:val="en-US"/>
        </w:rPr>
        <w:t>49 years</w:t>
      </w:r>
      <w:r w:rsidR="00FB0E46" w:rsidRPr="00C20FCE">
        <w:rPr>
          <w:rFonts w:ascii="Arial" w:hAnsi="Arial" w:cs="Arial"/>
          <w:noProof/>
          <w:color w:val="auto"/>
          <w:sz w:val="20"/>
          <w:szCs w:val="22"/>
          <w:lang w:val="en-US"/>
        </w:rPr>
        <w:t>)</w:t>
      </w:r>
      <w:r w:rsidR="00235687" w:rsidRPr="00C20FCE">
        <w:rPr>
          <w:rFonts w:ascii="Arial" w:hAnsi="Arial" w:cs="Arial"/>
          <w:noProof/>
          <w:color w:val="auto"/>
          <w:sz w:val="20"/>
          <w:szCs w:val="22"/>
          <w:lang w:val="en-US"/>
        </w:rPr>
        <w:t xml:space="preserve"> according to </w:t>
      </w:r>
      <w:r w:rsidR="00FB0E46" w:rsidRPr="00C20FCE">
        <w:rPr>
          <w:rFonts w:ascii="Arial" w:hAnsi="Arial" w:cs="Arial"/>
          <w:noProof/>
          <w:color w:val="auto"/>
          <w:sz w:val="20"/>
          <w:szCs w:val="22"/>
          <w:lang w:val="en-US"/>
        </w:rPr>
        <w:t>MUAC</w:t>
      </w:r>
      <w:r w:rsidR="00235687" w:rsidRPr="00C20FCE">
        <w:rPr>
          <w:rFonts w:ascii="Arial" w:hAnsi="Arial" w:cs="Arial"/>
          <w:noProof/>
          <w:color w:val="auto"/>
          <w:sz w:val="20"/>
          <w:szCs w:val="22"/>
          <w:lang w:val="en-US"/>
        </w:rPr>
        <w:t xml:space="preserve"> </w:t>
      </w:r>
      <w:r w:rsidR="00FB0E46" w:rsidRPr="00C20FCE">
        <w:rPr>
          <w:rFonts w:ascii="Arial" w:hAnsi="Arial" w:cs="Arial"/>
          <w:noProof/>
          <w:color w:val="auto"/>
          <w:sz w:val="20"/>
          <w:szCs w:val="22"/>
          <w:lang w:val="en-US"/>
        </w:rPr>
        <w:t xml:space="preserve">(MUAC &lt;230 mm), </w:t>
      </w:r>
      <w:r w:rsidR="00235687" w:rsidRPr="00C20FCE">
        <w:rPr>
          <w:rFonts w:ascii="Arial" w:hAnsi="Arial" w:cs="Arial"/>
          <w:noProof/>
          <w:color w:val="auto"/>
          <w:sz w:val="20"/>
          <w:szCs w:val="22"/>
          <w:lang w:val="en-US"/>
        </w:rPr>
        <w:t xml:space="preserve">by </w:t>
      </w:r>
      <w:r w:rsidR="00FB0E46" w:rsidRPr="00C20FCE">
        <w:rPr>
          <w:rFonts w:ascii="Arial" w:hAnsi="Arial" w:cs="Arial"/>
          <w:noProof/>
          <w:color w:val="auto"/>
          <w:sz w:val="20"/>
          <w:szCs w:val="22"/>
          <w:lang w:val="en-US"/>
        </w:rPr>
        <w:t>survey area</w:t>
      </w:r>
      <w:r w:rsidR="00235687" w:rsidRPr="00C20FCE">
        <w:rPr>
          <w:rFonts w:ascii="Arial" w:hAnsi="Arial" w:cs="Arial"/>
          <w:noProof/>
          <w:color w:val="auto"/>
          <w:sz w:val="20"/>
          <w:szCs w:val="22"/>
          <w:lang w:val="en-US"/>
        </w:rPr>
        <w:t xml:space="preserve"> </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163"/>
        <w:gridCol w:w="1226"/>
        <w:gridCol w:w="1236"/>
        <w:gridCol w:w="1236"/>
        <w:gridCol w:w="1236"/>
        <w:gridCol w:w="1236"/>
        <w:gridCol w:w="1236"/>
        <w:gridCol w:w="1231"/>
      </w:tblGrid>
      <w:tr w:rsidR="00FB0E46" w:rsidRPr="00C20FCE" w14:paraId="56874E2E" w14:textId="77777777" w:rsidTr="00611F30">
        <w:trPr>
          <w:trHeight w:val="480"/>
        </w:trPr>
        <w:tc>
          <w:tcPr>
            <w:tcW w:w="1002" w:type="pct"/>
            <w:vMerge w:val="restart"/>
            <w:tcBorders>
              <w:top w:val="single" w:sz="12" w:space="0" w:color="auto"/>
              <w:left w:val="nil"/>
              <w:bottom w:val="single" w:sz="2" w:space="0" w:color="auto"/>
              <w:right w:val="single" w:sz="2" w:space="0" w:color="auto"/>
            </w:tcBorders>
            <w:shd w:val="clear" w:color="auto" w:fill="8DB3E2" w:themeFill="text2" w:themeFillTint="66"/>
            <w:vAlign w:val="center"/>
          </w:tcPr>
          <w:p w14:paraId="1BC23E8C" w14:textId="77777777" w:rsidR="00FB0E46" w:rsidRPr="00C20FCE" w:rsidRDefault="00FB0E46" w:rsidP="00F846BC">
            <w:pPr>
              <w:rPr>
                <w:rFonts w:ascii="Arial" w:hAnsi="Arial" w:cs="Arial"/>
                <w:b/>
                <w:sz w:val="20"/>
                <w:szCs w:val="20"/>
                <w:lang w:val="en-US"/>
              </w:rPr>
            </w:pPr>
            <w:r w:rsidRPr="00C20FCE">
              <w:rPr>
                <w:rFonts w:ascii="Arial" w:hAnsi="Arial" w:cs="Arial"/>
                <w:b/>
                <w:sz w:val="20"/>
                <w:szCs w:val="20"/>
                <w:lang w:val="en-US"/>
              </w:rPr>
              <w:t>Survey Area</w:t>
            </w:r>
          </w:p>
        </w:tc>
        <w:tc>
          <w:tcPr>
            <w:tcW w:w="568" w:type="pct"/>
            <w:vMerge w:val="restart"/>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05E638AF" w14:textId="77777777" w:rsidR="00FB0E46" w:rsidRPr="00C20FCE" w:rsidRDefault="00FB0E46" w:rsidP="00F846BC">
            <w:pPr>
              <w:jc w:val="center"/>
              <w:rPr>
                <w:rFonts w:ascii="Arial" w:hAnsi="Arial" w:cs="Arial"/>
                <w:b/>
                <w:sz w:val="20"/>
                <w:szCs w:val="20"/>
                <w:lang w:val="en-US"/>
              </w:rPr>
            </w:pPr>
            <w:r w:rsidRPr="00C20FCE">
              <w:rPr>
                <w:rFonts w:ascii="Arial" w:hAnsi="Arial" w:cs="Arial"/>
                <w:b/>
                <w:sz w:val="20"/>
                <w:szCs w:val="20"/>
                <w:lang w:val="en-US"/>
              </w:rPr>
              <w:t>N</w:t>
            </w:r>
          </w:p>
        </w:tc>
        <w:tc>
          <w:tcPr>
            <w:tcW w:w="1144"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6C195169" w14:textId="77777777" w:rsidR="00FB0E46" w:rsidRPr="00C20FCE" w:rsidRDefault="00FB0E46" w:rsidP="00F846BC">
            <w:pPr>
              <w:jc w:val="center"/>
              <w:rPr>
                <w:rFonts w:ascii="Arial" w:hAnsi="Arial" w:cs="Arial"/>
                <w:b/>
                <w:sz w:val="20"/>
                <w:szCs w:val="20"/>
                <w:lang w:val="en-US"/>
              </w:rPr>
            </w:pPr>
            <w:r w:rsidRPr="00C20FCE">
              <w:rPr>
                <w:rFonts w:ascii="Arial" w:hAnsi="Arial" w:cs="Arial"/>
                <w:b/>
                <w:sz w:val="20"/>
                <w:szCs w:val="20"/>
                <w:lang w:val="en-US"/>
              </w:rPr>
              <w:t>Non pregnant and non-lactating women</w:t>
            </w:r>
          </w:p>
        </w:tc>
        <w:tc>
          <w:tcPr>
            <w:tcW w:w="1144"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2255200F" w14:textId="77777777" w:rsidR="00FB0E46" w:rsidRPr="00C20FCE" w:rsidRDefault="00FB0E46" w:rsidP="00F846BC">
            <w:pPr>
              <w:jc w:val="center"/>
              <w:rPr>
                <w:rFonts w:ascii="Arial" w:hAnsi="Arial" w:cs="Arial"/>
                <w:b/>
                <w:sz w:val="20"/>
                <w:szCs w:val="20"/>
                <w:lang w:val="en-US"/>
              </w:rPr>
            </w:pPr>
            <w:r w:rsidRPr="00C20FCE">
              <w:rPr>
                <w:rFonts w:ascii="Arial" w:hAnsi="Arial" w:cs="Arial"/>
                <w:b/>
                <w:sz w:val="20"/>
                <w:szCs w:val="20"/>
                <w:lang w:val="en-US"/>
              </w:rPr>
              <w:t>Pregnant women</w:t>
            </w:r>
          </w:p>
        </w:tc>
        <w:tc>
          <w:tcPr>
            <w:tcW w:w="1143" w:type="pct"/>
            <w:gridSpan w:val="2"/>
            <w:tcBorders>
              <w:top w:val="single" w:sz="12" w:space="0" w:color="auto"/>
              <w:left w:val="single" w:sz="2" w:space="0" w:color="auto"/>
              <w:bottom w:val="single" w:sz="2" w:space="0" w:color="auto"/>
              <w:right w:val="nil"/>
            </w:tcBorders>
            <w:shd w:val="clear" w:color="auto" w:fill="8DB3E2" w:themeFill="text2" w:themeFillTint="66"/>
            <w:vAlign w:val="center"/>
          </w:tcPr>
          <w:p w14:paraId="36BB9D1E" w14:textId="77777777" w:rsidR="00FB0E46" w:rsidRPr="00C20FCE" w:rsidRDefault="00FB0E46" w:rsidP="00FB0E46">
            <w:pPr>
              <w:jc w:val="center"/>
              <w:rPr>
                <w:rFonts w:ascii="Arial" w:hAnsi="Arial" w:cs="Arial"/>
                <w:b/>
                <w:sz w:val="20"/>
                <w:szCs w:val="20"/>
                <w:lang w:val="en-US"/>
              </w:rPr>
            </w:pPr>
            <w:r w:rsidRPr="00C20FCE">
              <w:rPr>
                <w:rFonts w:ascii="Arial" w:hAnsi="Arial" w:cs="Arial"/>
                <w:b/>
                <w:sz w:val="20"/>
                <w:szCs w:val="20"/>
                <w:lang w:val="en-US"/>
              </w:rPr>
              <w:t>Lactating women</w:t>
            </w:r>
          </w:p>
        </w:tc>
      </w:tr>
      <w:tr w:rsidR="00FB0E46" w:rsidRPr="00C20FCE" w14:paraId="5D989247" w14:textId="77777777" w:rsidTr="00611F30">
        <w:trPr>
          <w:trHeight w:val="429"/>
        </w:trPr>
        <w:tc>
          <w:tcPr>
            <w:tcW w:w="1002" w:type="pct"/>
            <w:vMerge/>
            <w:tcBorders>
              <w:top w:val="single" w:sz="2" w:space="0" w:color="auto"/>
              <w:left w:val="nil"/>
              <w:bottom w:val="single" w:sz="12" w:space="0" w:color="auto"/>
              <w:right w:val="single" w:sz="2" w:space="0" w:color="auto"/>
            </w:tcBorders>
            <w:shd w:val="clear" w:color="auto" w:fill="8DB3E2" w:themeFill="text2" w:themeFillTint="66"/>
            <w:vAlign w:val="center"/>
          </w:tcPr>
          <w:p w14:paraId="1FCF2317" w14:textId="77777777" w:rsidR="00FB0E46" w:rsidRPr="00C20FCE" w:rsidRDefault="00FB0E46" w:rsidP="00FB0E46">
            <w:pPr>
              <w:rPr>
                <w:rFonts w:ascii="Arial" w:hAnsi="Arial" w:cs="Arial"/>
                <w:b/>
                <w:sz w:val="20"/>
                <w:szCs w:val="20"/>
                <w:lang w:val="en-US"/>
              </w:rPr>
            </w:pPr>
          </w:p>
        </w:tc>
        <w:tc>
          <w:tcPr>
            <w:tcW w:w="568" w:type="pct"/>
            <w:vMerge/>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6881DDCE" w14:textId="77777777" w:rsidR="00FB0E46" w:rsidRPr="00C20FCE" w:rsidRDefault="00FB0E46" w:rsidP="00FB0E46">
            <w:pPr>
              <w:jc w:val="center"/>
              <w:rPr>
                <w:rFonts w:ascii="Arial" w:hAnsi="Arial" w:cs="Arial"/>
                <w:b/>
                <w:sz w:val="20"/>
                <w:szCs w:val="20"/>
                <w:lang w:val="en-US"/>
              </w:rPr>
            </w:pPr>
          </w:p>
        </w:tc>
        <w:tc>
          <w:tcPr>
            <w:tcW w:w="572"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5927075E" w14:textId="77777777" w:rsidR="00FB0E46" w:rsidRPr="00C20FCE" w:rsidRDefault="00FB0E46" w:rsidP="00FB0E46">
            <w:pPr>
              <w:jc w:val="center"/>
              <w:rPr>
                <w:rFonts w:ascii="Arial" w:hAnsi="Arial" w:cs="Arial"/>
                <w:b/>
                <w:sz w:val="20"/>
                <w:szCs w:val="20"/>
                <w:lang w:val="en-US"/>
              </w:rPr>
            </w:pPr>
            <w:r w:rsidRPr="00C20FCE">
              <w:rPr>
                <w:rFonts w:ascii="Arial" w:hAnsi="Arial" w:cs="Arial"/>
                <w:b/>
                <w:sz w:val="20"/>
                <w:szCs w:val="20"/>
                <w:lang w:val="en-US"/>
              </w:rPr>
              <w:t>n</w:t>
            </w:r>
          </w:p>
        </w:tc>
        <w:tc>
          <w:tcPr>
            <w:tcW w:w="572"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495291B1" w14:textId="77777777" w:rsidR="00FB0E46" w:rsidRPr="00C20FCE" w:rsidRDefault="00FB0E46" w:rsidP="00FB0E46">
            <w:pPr>
              <w:jc w:val="center"/>
              <w:rPr>
                <w:rFonts w:ascii="Arial" w:hAnsi="Arial" w:cs="Arial"/>
                <w:b/>
                <w:sz w:val="20"/>
                <w:szCs w:val="20"/>
                <w:lang w:val="en-US"/>
              </w:rPr>
            </w:pPr>
            <w:r w:rsidRPr="00C20FCE">
              <w:rPr>
                <w:rFonts w:ascii="Arial" w:hAnsi="Arial" w:cs="Arial"/>
                <w:b/>
                <w:sz w:val="20"/>
                <w:szCs w:val="20"/>
                <w:lang w:val="en-US"/>
              </w:rPr>
              <w:t>%</w:t>
            </w:r>
          </w:p>
          <w:p w14:paraId="7FAC0665" w14:textId="77777777" w:rsidR="00FB0E46" w:rsidRPr="00C20FCE" w:rsidRDefault="00FB0E46" w:rsidP="00FB0E46">
            <w:pPr>
              <w:jc w:val="center"/>
              <w:rPr>
                <w:rFonts w:ascii="Arial" w:hAnsi="Arial" w:cs="Arial"/>
                <w:b/>
                <w:sz w:val="20"/>
                <w:szCs w:val="20"/>
                <w:lang w:val="en-US"/>
              </w:rPr>
            </w:pPr>
            <w:r w:rsidRPr="00C20FCE">
              <w:rPr>
                <w:rFonts w:ascii="Arial" w:hAnsi="Arial" w:cs="Arial"/>
                <w:b/>
                <w:sz w:val="20"/>
                <w:szCs w:val="20"/>
                <w:lang w:val="en-US"/>
              </w:rPr>
              <w:t>[CI 95%]</w:t>
            </w:r>
          </w:p>
        </w:tc>
        <w:tc>
          <w:tcPr>
            <w:tcW w:w="572"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057E3B65" w14:textId="77777777" w:rsidR="00FB0E46" w:rsidRPr="00C20FCE" w:rsidRDefault="00FB0E46" w:rsidP="00FB0E46">
            <w:pPr>
              <w:jc w:val="center"/>
              <w:rPr>
                <w:rFonts w:ascii="Arial" w:hAnsi="Arial" w:cs="Arial"/>
                <w:b/>
                <w:sz w:val="20"/>
                <w:szCs w:val="20"/>
                <w:lang w:val="en-US"/>
              </w:rPr>
            </w:pPr>
            <w:r w:rsidRPr="00C20FCE">
              <w:rPr>
                <w:rFonts w:ascii="Arial" w:hAnsi="Arial" w:cs="Arial"/>
                <w:b/>
                <w:sz w:val="20"/>
                <w:szCs w:val="20"/>
                <w:lang w:val="en-US"/>
              </w:rPr>
              <w:t>n</w:t>
            </w:r>
          </w:p>
        </w:tc>
        <w:tc>
          <w:tcPr>
            <w:tcW w:w="572"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56B937FB" w14:textId="77777777" w:rsidR="00FB0E46" w:rsidRPr="00C20FCE" w:rsidRDefault="00FB0E46" w:rsidP="00FB0E46">
            <w:pPr>
              <w:jc w:val="center"/>
              <w:rPr>
                <w:rFonts w:ascii="Arial" w:hAnsi="Arial" w:cs="Arial"/>
                <w:b/>
                <w:sz w:val="20"/>
                <w:szCs w:val="20"/>
                <w:lang w:val="en-US"/>
              </w:rPr>
            </w:pPr>
            <w:r w:rsidRPr="00C20FCE">
              <w:rPr>
                <w:rFonts w:ascii="Arial" w:hAnsi="Arial" w:cs="Arial"/>
                <w:b/>
                <w:sz w:val="20"/>
                <w:szCs w:val="20"/>
                <w:lang w:val="en-US"/>
              </w:rPr>
              <w:t>%</w:t>
            </w:r>
          </w:p>
          <w:p w14:paraId="1AA56B0F" w14:textId="77777777" w:rsidR="00FB0E46" w:rsidRPr="00C20FCE" w:rsidRDefault="00FB0E46" w:rsidP="00FB0E46">
            <w:pPr>
              <w:jc w:val="center"/>
              <w:rPr>
                <w:rFonts w:ascii="Arial" w:hAnsi="Arial" w:cs="Arial"/>
                <w:b/>
                <w:sz w:val="20"/>
                <w:szCs w:val="20"/>
                <w:lang w:val="en-US"/>
              </w:rPr>
            </w:pPr>
            <w:r w:rsidRPr="00C20FCE">
              <w:rPr>
                <w:rFonts w:ascii="Arial" w:hAnsi="Arial" w:cs="Arial"/>
                <w:b/>
                <w:sz w:val="20"/>
                <w:szCs w:val="20"/>
                <w:lang w:val="en-US"/>
              </w:rPr>
              <w:t>[CI 95%]</w:t>
            </w:r>
          </w:p>
        </w:tc>
        <w:tc>
          <w:tcPr>
            <w:tcW w:w="572"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5708CDE1" w14:textId="77777777" w:rsidR="00FB0E46" w:rsidRPr="00C20FCE" w:rsidRDefault="009634AC" w:rsidP="00FB0E46">
            <w:pPr>
              <w:jc w:val="center"/>
              <w:rPr>
                <w:b/>
              </w:rPr>
            </w:pPr>
            <w:r w:rsidRPr="00C20FCE">
              <w:rPr>
                <w:b/>
              </w:rPr>
              <w:t>n</w:t>
            </w:r>
          </w:p>
        </w:tc>
        <w:tc>
          <w:tcPr>
            <w:tcW w:w="571" w:type="pct"/>
            <w:tcBorders>
              <w:top w:val="single" w:sz="2" w:space="0" w:color="auto"/>
              <w:left w:val="nil"/>
              <w:bottom w:val="single" w:sz="12" w:space="0" w:color="auto"/>
              <w:right w:val="nil"/>
            </w:tcBorders>
            <w:shd w:val="clear" w:color="auto" w:fill="8DB3E2" w:themeFill="text2" w:themeFillTint="66"/>
            <w:vAlign w:val="center"/>
          </w:tcPr>
          <w:p w14:paraId="07CF09C2" w14:textId="77777777" w:rsidR="00FB0E46" w:rsidRPr="00C20FCE" w:rsidRDefault="00FB0E46" w:rsidP="00FB0E46">
            <w:pPr>
              <w:jc w:val="center"/>
              <w:rPr>
                <w:b/>
              </w:rPr>
            </w:pPr>
            <w:r w:rsidRPr="00C20FCE">
              <w:rPr>
                <w:b/>
              </w:rPr>
              <w:t>%</w:t>
            </w:r>
          </w:p>
          <w:p w14:paraId="2CB602DD" w14:textId="77777777" w:rsidR="00FB0E46" w:rsidRPr="00C20FCE" w:rsidRDefault="00FB0E46" w:rsidP="00FB0E46">
            <w:pPr>
              <w:jc w:val="center"/>
              <w:rPr>
                <w:b/>
              </w:rPr>
            </w:pPr>
            <w:r w:rsidRPr="00C20FCE">
              <w:rPr>
                <w:b/>
              </w:rPr>
              <w:t>[CI 95%]</w:t>
            </w:r>
          </w:p>
        </w:tc>
      </w:tr>
      <w:tr w:rsidR="00FB0E46" w:rsidRPr="00C20FCE" w14:paraId="1E05EE99" w14:textId="77777777" w:rsidTr="009634AC">
        <w:tc>
          <w:tcPr>
            <w:tcW w:w="1002" w:type="pct"/>
            <w:tcBorders>
              <w:top w:val="single" w:sz="12" w:space="0" w:color="auto"/>
              <w:left w:val="nil"/>
              <w:bottom w:val="single" w:sz="2" w:space="0" w:color="auto"/>
              <w:right w:val="single" w:sz="2" w:space="0" w:color="auto"/>
            </w:tcBorders>
            <w:vAlign w:val="center"/>
          </w:tcPr>
          <w:p w14:paraId="41309E43" w14:textId="0F4B77F7" w:rsidR="00FB0E46" w:rsidRPr="00C20FCE" w:rsidRDefault="00202D1D" w:rsidP="00501933">
            <w:pPr>
              <w:rPr>
                <w:rFonts w:ascii="Arial" w:hAnsi="Arial" w:cs="Arial"/>
                <w:sz w:val="20"/>
                <w:szCs w:val="20"/>
                <w:lang w:val="en-US"/>
              </w:rPr>
            </w:pPr>
            <w:r w:rsidRPr="00C20FCE">
              <w:rPr>
                <w:rFonts w:ascii="Arial" w:hAnsi="Arial" w:cs="Arial"/>
                <w:sz w:val="20"/>
                <w:szCs w:val="20"/>
                <w:lang w:val="en-US"/>
              </w:rPr>
              <w:t>Za’at</w:t>
            </w:r>
            <w:r w:rsidR="00F633E6" w:rsidRPr="00C20FCE">
              <w:rPr>
                <w:rFonts w:ascii="Arial" w:hAnsi="Arial" w:cs="Arial"/>
                <w:sz w:val="20"/>
                <w:szCs w:val="20"/>
                <w:lang w:val="en-US"/>
              </w:rPr>
              <w:t>ri</w:t>
            </w:r>
          </w:p>
        </w:tc>
        <w:tc>
          <w:tcPr>
            <w:tcW w:w="568" w:type="pct"/>
            <w:tcBorders>
              <w:top w:val="single" w:sz="12" w:space="0" w:color="auto"/>
              <w:left w:val="single" w:sz="2" w:space="0" w:color="auto"/>
              <w:bottom w:val="single" w:sz="2" w:space="0" w:color="auto"/>
              <w:right w:val="single" w:sz="2" w:space="0" w:color="auto"/>
            </w:tcBorders>
            <w:vAlign w:val="center"/>
          </w:tcPr>
          <w:p w14:paraId="01343C79" w14:textId="77777777" w:rsidR="00FB0E46" w:rsidRPr="00C20FCE" w:rsidRDefault="00400069" w:rsidP="00501933">
            <w:pPr>
              <w:jc w:val="center"/>
              <w:rPr>
                <w:rFonts w:ascii="Arial" w:hAnsi="Arial" w:cs="Arial"/>
                <w:sz w:val="20"/>
                <w:szCs w:val="20"/>
                <w:lang w:val="en-US"/>
              </w:rPr>
            </w:pPr>
            <w:r w:rsidRPr="00C20FCE">
              <w:rPr>
                <w:rFonts w:ascii="Arial" w:hAnsi="Arial" w:cs="Arial"/>
                <w:sz w:val="20"/>
                <w:szCs w:val="20"/>
                <w:lang w:val="en-US"/>
              </w:rPr>
              <w:t>419</w:t>
            </w:r>
          </w:p>
        </w:tc>
        <w:tc>
          <w:tcPr>
            <w:tcW w:w="572" w:type="pct"/>
            <w:tcBorders>
              <w:top w:val="single" w:sz="12" w:space="0" w:color="auto"/>
              <w:left w:val="single" w:sz="2" w:space="0" w:color="auto"/>
              <w:bottom w:val="single" w:sz="2" w:space="0" w:color="auto"/>
              <w:right w:val="nil"/>
            </w:tcBorders>
            <w:vAlign w:val="center"/>
          </w:tcPr>
          <w:p w14:paraId="4C00900D" w14:textId="77777777" w:rsidR="00FB0E46" w:rsidRPr="00C20FCE" w:rsidRDefault="009634AC" w:rsidP="00501933">
            <w:pPr>
              <w:jc w:val="center"/>
              <w:rPr>
                <w:rFonts w:ascii="Arial" w:hAnsi="Arial" w:cs="Arial"/>
                <w:sz w:val="20"/>
                <w:szCs w:val="20"/>
                <w:lang w:val="en-US"/>
              </w:rPr>
            </w:pPr>
            <w:r w:rsidRPr="00C20FCE">
              <w:rPr>
                <w:rFonts w:ascii="Arial" w:hAnsi="Arial" w:cs="Arial"/>
                <w:sz w:val="20"/>
                <w:szCs w:val="20"/>
                <w:lang w:val="en-US"/>
              </w:rPr>
              <w:t>14</w:t>
            </w:r>
          </w:p>
        </w:tc>
        <w:tc>
          <w:tcPr>
            <w:tcW w:w="572" w:type="pct"/>
            <w:tcBorders>
              <w:top w:val="single" w:sz="12" w:space="0" w:color="auto"/>
              <w:left w:val="nil"/>
              <w:bottom w:val="single" w:sz="2" w:space="0" w:color="auto"/>
              <w:right w:val="single" w:sz="2" w:space="0" w:color="auto"/>
            </w:tcBorders>
            <w:vAlign w:val="center"/>
          </w:tcPr>
          <w:p w14:paraId="4CA30F00" w14:textId="77777777" w:rsidR="00FB0E46" w:rsidRPr="00C20FCE" w:rsidRDefault="009634AC" w:rsidP="00501933">
            <w:pPr>
              <w:jc w:val="center"/>
              <w:rPr>
                <w:rFonts w:ascii="Arial" w:hAnsi="Arial" w:cs="Arial"/>
                <w:sz w:val="20"/>
                <w:szCs w:val="20"/>
                <w:lang w:val="en-US"/>
              </w:rPr>
            </w:pPr>
            <w:r w:rsidRPr="00C20FCE">
              <w:rPr>
                <w:rFonts w:ascii="Arial" w:hAnsi="Arial" w:cs="Arial"/>
                <w:sz w:val="20"/>
                <w:szCs w:val="20"/>
                <w:lang w:val="en-US"/>
              </w:rPr>
              <w:t>5.7%</w:t>
            </w:r>
          </w:p>
          <w:p w14:paraId="268354DC" w14:textId="77777777" w:rsidR="009634AC" w:rsidRPr="00C20FCE" w:rsidRDefault="009634AC" w:rsidP="00501933">
            <w:pPr>
              <w:jc w:val="center"/>
              <w:rPr>
                <w:rFonts w:ascii="Arial" w:hAnsi="Arial" w:cs="Arial"/>
                <w:sz w:val="20"/>
                <w:szCs w:val="20"/>
                <w:lang w:val="en-US"/>
              </w:rPr>
            </w:pPr>
            <w:r w:rsidRPr="00C20FCE">
              <w:rPr>
                <w:rFonts w:ascii="Arial" w:hAnsi="Arial" w:cs="Arial"/>
                <w:sz w:val="20"/>
                <w:szCs w:val="20"/>
                <w:lang w:val="en-US"/>
              </w:rPr>
              <w:t>[2.6-8.8]</w:t>
            </w:r>
          </w:p>
        </w:tc>
        <w:tc>
          <w:tcPr>
            <w:tcW w:w="572" w:type="pct"/>
            <w:tcBorders>
              <w:top w:val="single" w:sz="12" w:space="0" w:color="auto"/>
              <w:left w:val="single" w:sz="2" w:space="0" w:color="auto"/>
              <w:bottom w:val="single" w:sz="2" w:space="0" w:color="auto"/>
              <w:right w:val="nil"/>
            </w:tcBorders>
            <w:vAlign w:val="center"/>
          </w:tcPr>
          <w:p w14:paraId="175B37F1" w14:textId="77777777" w:rsidR="00FB0E46" w:rsidRPr="00C20FCE" w:rsidRDefault="009634AC" w:rsidP="00501933">
            <w:pPr>
              <w:jc w:val="center"/>
              <w:rPr>
                <w:rFonts w:ascii="Arial" w:hAnsi="Arial" w:cs="Arial"/>
                <w:sz w:val="20"/>
                <w:szCs w:val="20"/>
                <w:lang w:val="en-US"/>
              </w:rPr>
            </w:pPr>
            <w:r w:rsidRPr="00C20FCE">
              <w:rPr>
                <w:rFonts w:ascii="Arial" w:hAnsi="Arial" w:cs="Arial"/>
                <w:sz w:val="20"/>
                <w:szCs w:val="20"/>
                <w:lang w:val="en-US"/>
              </w:rPr>
              <w:t>4</w:t>
            </w:r>
          </w:p>
        </w:tc>
        <w:tc>
          <w:tcPr>
            <w:tcW w:w="572" w:type="pct"/>
            <w:tcBorders>
              <w:top w:val="single" w:sz="12" w:space="0" w:color="auto"/>
              <w:left w:val="nil"/>
              <w:bottom w:val="single" w:sz="2" w:space="0" w:color="auto"/>
              <w:right w:val="single" w:sz="2" w:space="0" w:color="auto"/>
            </w:tcBorders>
            <w:vAlign w:val="center"/>
          </w:tcPr>
          <w:p w14:paraId="217DDEFC" w14:textId="77777777" w:rsidR="00FB0E46" w:rsidRPr="00C20FCE" w:rsidRDefault="009634AC" w:rsidP="00501933">
            <w:pPr>
              <w:jc w:val="center"/>
              <w:rPr>
                <w:rFonts w:ascii="Arial" w:hAnsi="Arial" w:cs="Arial"/>
                <w:sz w:val="20"/>
                <w:szCs w:val="20"/>
                <w:lang w:val="en-US"/>
              </w:rPr>
            </w:pPr>
            <w:r w:rsidRPr="00C20FCE">
              <w:rPr>
                <w:rFonts w:ascii="Arial" w:hAnsi="Arial" w:cs="Arial"/>
                <w:sz w:val="20"/>
                <w:szCs w:val="20"/>
                <w:lang w:val="en-US"/>
              </w:rPr>
              <w:t>7.8%</w:t>
            </w:r>
          </w:p>
          <w:p w14:paraId="74E0397E" w14:textId="77777777" w:rsidR="009634AC" w:rsidRPr="00C20FCE" w:rsidRDefault="009634AC" w:rsidP="00501933">
            <w:pPr>
              <w:jc w:val="center"/>
              <w:rPr>
                <w:rFonts w:ascii="Arial" w:hAnsi="Arial" w:cs="Arial"/>
                <w:sz w:val="20"/>
                <w:szCs w:val="20"/>
                <w:lang w:val="en-US"/>
              </w:rPr>
            </w:pPr>
            <w:r w:rsidRPr="00C20FCE">
              <w:rPr>
                <w:rFonts w:ascii="Arial" w:hAnsi="Arial" w:cs="Arial"/>
                <w:sz w:val="20"/>
                <w:szCs w:val="20"/>
                <w:lang w:val="en-US"/>
              </w:rPr>
              <w:t>[0.9-14.8]</w:t>
            </w:r>
          </w:p>
        </w:tc>
        <w:tc>
          <w:tcPr>
            <w:tcW w:w="572" w:type="pct"/>
            <w:tcBorders>
              <w:top w:val="single" w:sz="12" w:space="0" w:color="auto"/>
              <w:left w:val="nil"/>
              <w:bottom w:val="single" w:sz="2" w:space="0" w:color="auto"/>
              <w:right w:val="nil"/>
            </w:tcBorders>
            <w:vAlign w:val="center"/>
          </w:tcPr>
          <w:p w14:paraId="590A8FB5" w14:textId="77777777" w:rsidR="00FB0E46" w:rsidRPr="00C20FCE" w:rsidRDefault="009634AC" w:rsidP="009634AC">
            <w:pPr>
              <w:jc w:val="center"/>
              <w:rPr>
                <w:rFonts w:ascii="Arial" w:hAnsi="Arial" w:cs="Arial"/>
                <w:sz w:val="20"/>
                <w:szCs w:val="20"/>
                <w:lang w:val="en-US"/>
              </w:rPr>
            </w:pPr>
            <w:r w:rsidRPr="00C20FCE">
              <w:rPr>
                <w:rFonts w:ascii="Arial" w:hAnsi="Arial" w:cs="Arial"/>
                <w:sz w:val="20"/>
                <w:szCs w:val="20"/>
                <w:lang w:val="en-US"/>
              </w:rPr>
              <w:t>2</w:t>
            </w:r>
          </w:p>
        </w:tc>
        <w:tc>
          <w:tcPr>
            <w:tcW w:w="571" w:type="pct"/>
            <w:tcBorders>
              <w:top w:val="single" w:sz="12" w:space="0" w:color="auto"/>
              <w:left w:val="nil"/>
              <w:bottom w:val="single" w:sz="2" w:space="0" w:color="auto"/>
              <w:right w:val="nil"/>
            </w:tcBorders>
            <w:vAlign w:val="center"/>
          </w:tcPr>
          <w:p w14:paraId="0537F331" w14:textId="77777777" w:rsidR="00FB0E46" w:rsidRPr="00C20FCE" w:rsidRDefault="009634AC" w:rsidP="009634AC">
            <w:pPr>
              <w:jc w:val="center"/>
              <w:rPr>
                <w:rFonts w:ascii="Arial" w:hAnsi="Arial" w:cs="Arial"/>
                <w:sz w:val="20"/>
                <w:szCs w:val="20"/>
                <w:lang w:val="en-US"/>
              </w:rPr>
            </w:pPr>
            <w:r w:rsidRPr="00C20FCE">
              <w:rPr>
                <w:rFonts w:ascii="Arial" w:hAnsi="Arial" w:cs="Arial"/>
                <w:sz w:val="20"/>
                <w:szCs w:val="20"/>
                <w:lang w:val="en-US"/>
              </w:rPr>
              <w:t>1.7%</w:t>
            </w:r>
          </w:p>
          <w:p w14:paraId="4E794982" w14:textId="77777777" w:rsidR="009634AC" w:rsidRPr="00C20FCE" w:rsidRDefault="009634AC" w:rsidP="009634AC">
            <w:pPr>
              <w:jc w:val="center"/>
              <w:rPr>
                <w:rFonts w:ascii="Arial" w:hAnsi="Arial" w:cs="Arial"/>
                <w:sz w:val="20"/>
                <w:szCs w:val="20"/>
                <w:lang w:val="en-US"/>
              </w:rPr>
            </w:pPr>
            <w:r w:rsidRPr="00C20FCE">
              <w:rPr>
                <w:rFonts w:ascii="Arial" w:hAnsi="Arial" w:cs="Arial"/>
                <w:sz w:val="20"/>
                <w:szCs w:val="20"/>
                <w:lang w:val="en-US"/>
              </w:rPr>
              <w:t>[0.0-4.0]</w:t>
            </w:r>
          </w:p>
        </w:tc>
      </w:tr>
      <w:tr w:rsidR="00FB0E46" w:rsidRPr="00C20FCE" w14:paraId="1BDE3738" w14:textId="77777777" w:rsidTr="00C75C86">
        <w:tc>
          <w:tcPr>
            <w:tcW w:w="1002" w:type="pct"/>
            <w:tcBorders>
              <w:top w:val="single" w:sz="2" w:space="0" w:color="auto"/>
              <w:left w:val="nil"/>
              <w:bottom w:val="single" w:sz="2" w:space="0" w:color="auto"/>
              <w:right w:val="single" w:sz="2" w:space="0" w:color="auto"/>
            </w:tcBorders>
            <w:vAlign w:val="center"/>
          </w:tcPr>
          <w:p w14:paraId="649F2C69" w14:textId="77777777" w:rsidR="00FB0E46" w:rsidRPr="00C20FCE" w:rsidRDefault="00F633E6" w:rsidP="00501933">
            <w:pPr>
              <w:rPr>
                <w:rFonts w:ascii="Arial" w:hAnsi="Arial" w:cs="Arial"/>
                <w:sz w:val="20"/>
                <w:szCs w:val="20"/>
                <w:lang w:val="en-US"/>
              </w:rPr>
            </w:pPr>
            <w:r w:rsidRPr="00C20FCE">
              <w:rPr>
                <w:rFonts w:ascii="Arial" w:hAnsi="Arial" w:cs="Arial"/>
                <w:sz w:val="20"/>
                <w:szCs w:val="20"/>
                <w:lang w:val="en-US"/>
              </w:rPr>
              <w:t>Azraq</w:t>
            </w:r>
          </w:p>
        </w:tc>
        <w:tc>
          <w:tcPr>
            <w:tcW w:w="568" w:type="pct"/>
            <w:tcBorders>
              <w:top w:val="single" w:sz="2" w:space="0" w:color="auto"/>
              <w:left w:val="single" w:sz="2" w:space="0" w:color="auto"/>
              <w:bottom w:val="single" w:sz="2" w:space="0" w:color="auto"/>
              <w:right w:val="single" w:sz="2" w:space="0" w:color="auto"/>
            </w:tcBorders>
            <w:vAlign w:val="center"/>
          </w:tcPr>
          <w:p w14:paraId="4977A743" w14:textId="77777777" w:rsidR="00FB0E46" w:rsidRPr="00C20FCE" w:rsidRDefault="00C75C86" w:rsidP="00501933">
            <w:pPr>
              <w:jc w:val="center"/>
              <w:rPr>
                <w:rFonts w:ascii="Arial" w:hAnsi="Arial" w:cs="Arial"/>
                <w:sz w:val="20"/>
                <w:szCs w:val="20"/>
                <w:lang w:val="en-US"/>
              </w:rPr>
            </w:pPr>
            <w:r w:rsidRPr="00C20FCE">
              <w:rPr>
                <w:rFonts w:ascii="Arial" w:hAnsi="Arial" w:cs="Arial"/>
                <w:sz w:val="20"/>
                <w:szCs w:val="20"/>
                <w:lang w:val="en-US"/>
              </w:rPr>
              <w:t>434</w:t>
            </w:r>
          </w:p>
        </w:tc>
        <w:tc>
          <w:tcPr>
            <w:tcW w:w="572" w:type="pct"/>
            <w:tcBorders>
              <w:top w:val="single" w:sz="2" w:space="0" w:color="auto"/>
              <w:left w:val="single" w:sz="2" w:space="0" w:color="auto"/>
              <w:bottom w:val="single" w:sz="2" w:space="0" w:color="auto"/>
              <w:right w:val="nil"/>
            </w:tcBorders>
            <w:vAlign w:val="center"/>
          </w:tcPr>
          <w:p w14:paraId="0E589D7E" w14:textId="77777777" w:rsidR="00FB0E46" w:rsidRPr="00C20FCE" w:rsidRDefault="00C75C86" w:rsidP="00501933">
            <w:pPr>
              <w:jc w:val="center"/>
              <w:rPr>
                <w:rFonts w:ascii="Arial" w:hAnsi="Arial" w:cs="Arial"/>
                <w:sz w:val="20"/>
                <w:szCs w:val="20"/>
                <w:lang w:val="en-US"/>
              </w:rPr>
            </w:pPr>
            <w:r w:rsidRPr="00C20FCE">
              <w:rPr>
                <w:rFonts w:ascii="Arial" w:hAnsi="Arial" w:cs="Arial"/>
                <w:sz w:val="20"/>
                <w:szCs w:val="20"/>
                <w:lang w:val="en-US"/>
              </w:rPr>
              <w:t>14</w:t>
            </w:r>
          </w:p>
        </w:tc>
        <w:tc>
          <w:tcPr>
            <w:tcW w:w="572" w:type="pct"/>
            <w:tcBorders>
              <w:top w:val="single" w:sz="2" w:space="0" w:color="auto"/>
              <w:left w:val="nil"/>
              <w:bottom w:val="single" w:sz="2" w:space="0" w:color="auto"/>
              <w:right w:val="single" w:sz="2" w:space="0" w:color="auto"/>
            </w:tcBorders>
            <w:vAlign w:val="center"/>
          </w:tcPr>
          <w:p w14:paraId="789EB0AE" w14:textId="77777777" w:rsidR="00FB0E46" w:rsidRPr="00C20FCE" w:rsidRDefault="00C75C86" w:rsidP="00501933">
            <w:pPr>
              <w:jc w:val="center"/>
              <w:rPr>
                <w:rFonts w:ascii="Arial" w:hAnsi="Arial" w:cs="Arial"/>
                <w:sz w:val="20"/>
                <w:szCs w:val="20"/>
                <w:lang w:val="en-US"/>
              </w:rPr>
            </w:pPr>
            <w:r w:rsidRPr="00C20FCE">
              <w:rPr>
                <w:rFonts w:ascii="Arial" w:hAnsi="Arial" w:cs="Arial"/>
                <w:sz w:val="20"/>
                <w:szCs w:val="20"/>
                <w:lang w:val="en-US"/>
              </w:rPr>
              <w:t>5.4%</w:t>
            </w:r>
          </w:p>
          <w:p w14:paraId="7AECEF1B" w14:textId="77777777" w:rsidR="00C75C86" w:rsidRPr="00C20FCE" w:rsidRDefault="00C75C86" w:rsidP="00501933">
            <w:pPr>
              <w:jc w:val="center"/>
              <w:rPr>
                <w:rFonts w:ascii="Arial" w:hAnsi="Arial" w:cs="Arial"/>
                <w:sz w:val="20"/>
                <w:szCs w:val="20"/>
                <w:lang w:val="en-US"/>
              </w:rPr>
            </w:pPr>
            <w:r w:rsidRPr="00C20FCE">
              <w:rPr>
                <w:rFonts w:ascii="Arial" w:hAnsi="Arial" w:cs="Arial"/>
                <w:sz w:val="20"/>
                <w:szCs w:val="20"/>
                <w:lang w:val="en-US"/>
              </w:rPr>
              <w:t>[3.0-7.9]</w:t>
            </w:r>
          </w:p>
        </w:tc>
        <w:tc>
          <w:tcPr>
            <w:tcW w:w="572" w:type="pct"/>
            <w:tcBorders>
              <w:top w:val="single" w:sz="2" w:space="0" w:color="auto"/>
              <w:left w:val="single" w:sz="2" w:space="0" w:color="auto"/>
              <w:bottom w:val="single" w:sz="2" w:space="0" w:color="auto"/>
              <w:right w:val="nil"/>
            </w:tcBorders>
            <w:vAlign w:val="center"/>
          </w:tcPr>
          <w:p w14:paraId="6E9DCE39" w14:textId="77777777" w:rsidR="00FB0E46" w:rsidRPr="00C20FCE" w:rsidRDefault="00C75C86" w:rsidP="00501933">
            <w:pPr>
              <w:jc w:val="center"/>
              <w:rPr>
                <w:rFonts w:ascii="Arial" w:hAnsi="Arial" w:cs="Arial"/>
                <w:sz w:val="20"/>
                <w:szCs w:val="20"/>
                <w:lang w:val="en-US"/>
              </w:rPr>
            </w:pPr>
            <w:r w:rsidRPr="00C20FCE">
              <w:rPr>
                <w:rFonts w:ascii="Arial" w:hAnsi="Arial" w:cs="Arial"/>
                <w:sz w:val="20"/>
                <w:szCs w:val="20"/>
                <w:lang w:val="en-US"/>
              </w:rPr>
              <w:t>4</w:t>
            </w:r>
          </w:p>
        </w:tc>
        <w:tc>
          <w:tcPr>
            <w:tcW w:w="572" w:type="pct"/>
            <w:tcBorders>
              <w:top w:val="single" w:sz="2" w:space="0" w:color="auto"/>
              <w:left w:val="nil"/>
              <w:bottom w:val="single" w:sz="2" w:space="0" w:color="auto"/>
              <w:right w:val="single" w:sz="2" w:space="0" w:color="auto"/>
            </w:tcBorders>
            <w:vAlign w:val="center"/>
          </w:tcPr>
          <w:p w14:paraId="36FD64CE" w14:textId="77777777" w:rsidR="00FB0E46" w:rsidRPr="00C20FCE" w:rsidRDefault="00C75C86" w:rsidP="00501933">
            <w:pPr>
              <w:jc w:val="center"/>
              <w:rPr>
                <w:rFonts w:ascii="Arial" w:hAnsi="Arial" w:cs="Arial"/>
                <w:sz w:val="20"/>
                <w:szCs w:val="20"/>
                <w:lang w:val="en-US"/>
              </w:rPr>
            </w:pPr>
            <w:r w:rsidRPr="00C20FCE">
              <w:rPr>
                <w:rFonts w:ascii="Arial" w:hAnsi="Arial" w:cs="Arial"/>
                <w:sz w:val="20"/>
                <w:szCs w:val="20"/>
                <w:lang w:val="en-US"/>
              </w:rPr>
              <w:t>8.5%</w:t>
            </w:r>
          </w:p>
          <w:p w14:paraId="321115AB" w14:textId="77777777" w:rsidR="00C75C86" w:rsidRPr="00C20FCE" w:rsidRDefault="00C75C86" w:rsidP="00501933">
            <w:pPr>
              <w:jc w:val="center"/>
              <w:rPr>
                <w:rFonts w:ascii="Arial" w:hAnsi="Arial" w:cs="Arial"/>
                <w:sz w:val="20"/>
                <w:szCs w:val="20"/>
                <w:lang w:val="en-US"/>
              </w:rPr>
            </w:pPr>
            <w:r w:rsidRPr="00C20FCE">
              <w:rPr>
                <w:rFonts w:ascii="Arial" w:hAnsi="Arial" w:cs="Arial"/>
                <w:sz w:val="20"/>
                <w:szCs w:val="20"/>
                <w:lang w:val="en-US"/>
              </w:rPr>
              <w:t>[0.7-16.3]</w:t>
            </w:r>
          </w:p>
        </w:tc>
        <w:tc>
          <w:tcPr>
            <w:tcW w:w="572" w:type="pct"/>
            <w:tcBorders>
              <w:top w:val="single" w:sz="2" w:space="0" w:color="auto"/>
              <w:left w:val="nil"/>
              <w:bottom w:val="single" w:sz="2" w:space="0" w:color="auto"/>
              <w:right w:val="nil"/>
            </w:tcBorders>
            <w:vAlign w:val="center"/>
          </w:tcPr>
          <w:p w14:paraId="54790B00" w14:textId="77777777" w:rsidR="00FB0E46" w:rsidRPr="00C20FCE" w:rsidRDefault="00C75C86" w:rsidP="00C75C86">
            <w:pPr>
              <w:jc w:val="center"/>
              <w:rPr>
                <w:rFonts w:ascii="Arial" w:hAnsi="Arial" w:cs="Arial"/>
                <w:sz w:val="20"/>
                <w:szCs w:val="20"/>
                <w:lang w:val="en-US"/>
              </w:rPr>
            </w:pPr>
            <w:r w:rsidRPr="00C20FCE">
              <w:rPr>
                <w:rFonts w:ascii="Arial" w:hAnsi="Arial" w:cs="Arial"/>
                <w:sz w:val="20"/>
                <w:szCs w:val="20"/>
                <w:lang w:val="en-US"/>
              </w:rPr>
              <w:t>9</w:t>
            </w:r>
          </w:p>
        </w:tc>
        <w:tc>
          <w:tcPr>
            <w:tcW w:w="571" w:type="pct"/>
            <w:tcBorders>
              <w:top w:val="single" w:sz="2" w:space="0" w:color="auto"/>
              <w:left w:val="nil"/>
              <w:bottom w:val="single" w:sz="2" w:space="0" w:color="auto"/>
              <w:right w:val="nil"/>
            </w:tcBorders>
            <w:vAlign w:val="center"/>
          </w:tcPr>
          <w:p w14:paraId="42A7DC96" w14:textId="77777777" w:rsidR="00FB0E46" w:rsidRPr="00C20FCE" w:rsidRDefault="00C75C86" w:rsidP="00C75C86">
            <w:pPr>
              <w:jc w:val="center"/>
              <w:rPr>
                <w:rFonts w:ascii="Arial" w:hAnsi="Arial" w:cs="Arial"/>
                <w:sz w:val="20"/>
                <w:szCs w:val="20"/>
                <w:lang w:val="en-US"/>
              </w:rPr>
            </w:pPr>
            <w:r w:rsidRPr="00C20FCE">
              <w:rPr>
                <w:rFonts w:ascii="Arial" w:hAnsi="Arial" w:cs="Arial"/>
                <w:sz w:val="20"/>
                <w:szCs w:val="20"/>
                <w:lang w:val="en-US"/>
              </w:rPr>
              <w:t>7.6%</w:t>
            </w:r>
          </w:p>
          <w:p w14:paraId="3CC63B50" w14:textId="77777777" w:rsidR="00C75C86" w:rsidRPr="00C20FCE" w:rsidRDefault="00E31B3D" w:rsidP="00C75C86">
            <w:pPr>
              <w:jc w:val="center"/>
              <w:rPr>
                <w:rFonts w:ascii="Arial" w:hAnsi="Arial" w:cs="Arial"/>
                <w:sz w:val="20"/>
                <w:szCs w:val="20"/>
                <w:lang w:val="en-US"/>
              </w:rPr>
            </w:pPr>
            <w:r w:rsidRPr="00C20FCE">
              <w:rPr>
                <w:rFonts w:ascii="Arial" w:hAnsi="Arial" w:cs="Arial"/>
                <w:sz w:val="20"/>
                <w:szCs w:val="20"/>
                <w:lang w:val="en-US"/>
              </w:rPr>
              <w:t>[3.1-12.1</w:t>
            </w:r>
            <w:r w:rsidR="00C75C86" w:rsidRPr="00C20FCE">
              <w:rPr>
                <w:rFonts w:ascii="Arial" w:hAnsi="Arial" w:cs="Arial"/>
                <w:sz w:val="20"/>
                <w:szCs w:val="20"/>
                <w:lang w:val="en-US"/>
              </w:rPr>
              <w:t>]</w:t>
            </w:r>
          </w:p>
        </w:tc>
      </w:tr>
      <w:tr w:rsidR="00FB0E46" w:rsidRPr="00C20FCE" w14:paraId="277C20B6" w14:textId="77777777" w:rsidTr="00611F30">
        <w:trPr>
          <w:trHeight w:val="510"/>
        </w:trPr>
        <w:tc>
          <w:tcPr>
            <w:tcW w:w="1002" w:type="pct"/>
            <w:tcBorders>
              <w:top w:val="single" w:sz="2" w:space="0" w:color="auto"/>
              <w:left w:val="nil"/>
              <w:bottom w:val="single" w:sz="12" w:space="0" w:color="auto"/>
              <w:right w:val="single" w:sz="2" w:space="0" w:color="auto"/>
            </w:tcBorders>
            <w:shd w:val="clear" w:color="auto" w:fill="auto"/>
            <w:vAlign w:val="center"/>
          </w:tcPr>
          <w:p w14:paraId="36F919F0" w14:textId="77777777" w:rsidR="00FB0E46" w:rsidRPr="00C20FCE" w:rsidRDefault="00F633E6" w:rsidP="00501933">
            <w:pPr>
              <w:rPr>
                <w:rFonts w:ascii="Arial" w:hAnsi="Arial" w:cs="Arial"/>
                <w:sz w:val="20"/>
                <w:szCs w:val="20"/>
                <w:lang w:val="en-US"/>
              </w:rPr>
            </w:pPr>
            <w:r w:rsidRPr="00C20FCE">
              <w:rPr>
                <w:rFonts w:ascii="Arial" w:hAnsi="Arial" w:cs="Arial"/>
                <w:sz w:val="20"/>
                <w:szCs w:val="20"/>
                <w:lang w:val="en-US"/>
              </w:rPr>
              <w:t>Host Communities</w:t>
            </w:r>
          </w:p>
        </w:tc>
        <w:tc>
          <w:tcPr>
            <w:tcW w:w="568" w:type="pct"/>
            <w:tcBorders>
              <w:top w:val="single" w:sz="2" w:space="0" w:color="auto"/>
              <w:left w:val="single" w:sz="2" w:space="0" w:color="auto"/>
              <w:bottom w:val="single" w:sz="12" w:space="0" w:color="auto"/>
              <w:right w:val="single" w:sz="2" w:space="0" w:color="auto"/>
            </w:tcBorders>
            <w:shd w:val="clear" w:color="auto" w:fill="auto"/>
            <w:vAlign w:val="center"/>
          </w:tcPr>
          <w:p w14:paraId="0D64E7AE" w14:textId="77777777" w:rsidR="00FB0E46" w:rsidRPr="00C20FCE" w:rsidRDefault="00192BF6" w:rsidP="00501933">
            <w:pPr>
              <w:jc w:val="center"/>
              <w:rPr>
                <w:rFonts w:ascii="Arial" w:hAnsi="Arial" w:cs="Arial"/>
                <w:sz w:val="20"/>
                <w:szCs w:val="20"/>
                <w:lang w:val="en-US"/>
              </w:rPr>
            </w:pPr>
            <w:r w:rsidRPr="00C20FCE">
              <w:rPr>
                <w:rFonts w:ascii="Arial" w:hAnsi="Arial" w:cs="Arial"/>
                <w:sz w:val="20"/>
                <w:szCs w:val="20"/>
                <w:lang w:val="en-US"/>
              </w:rPr>
              <w:t>668</w:t>
            </w:r>
          </w:p>
        </w:tc>
        <w:tc>
          <w:tcPr>
            <w:tcW w:w="572" w:type="pct"/>
            <w:tcBorders>
              <w:top w:val="single" w:sz="2" w:space="0" w:color="auto"/>
              <w:left w:val="single" w:sz="2" w:space="0" w:color="auto"/>
              <w:bottom w:val="single" w:sz="12" w:space="0" w:color="auto"/>
              <w:right w:val="nil"/>
            </w:tcBorders>
            <w:shd w:val="clear" w:color="auto" w:fill="auto"/>
            <w:vAlign w:val="center"/>
          </w:tcPr>
          <w:p w14:paraId="7318A95E" w14:textId="77777777" w:rsidR="00FB0E46" w:rsidRPr="00C20FCE" w:rsidRDefault="00192BF6" w:rsidP="00501933">
            <w:pPr>
              <w:jc w:val="center"/>
              <w:rPr>
                <w:rFonts w:ascii="Arial" w:hAnsi="Arial" w:cs="Arial"/>
                <w:sz w:val="20"/>
                <w:szCs w:val="20"/>
                <w:lang w:val="en-US"/>
              </w:rPr>
            </w:pPr>
            <w:r w:rsidRPr="00C20FCE">
              <w:rPr>
                <w:rFonts w:ascii="Arial" w:hAnsi="Arial" w:cs="Arial"/>
                <w:sz w:val="20"/>
                <w:szCs w:val="20"/>
                <w:lang w:val="en-US"/>
              </w:rPr>
              <w:t>22</w:t>
            </w:r>
          </w:p>
        </w:tc>
        <w:tc>
          <w:tcPr>
            <w:tcW w:w="572" w:type="pct"/>
            <w:tcBorders>
              <w:top w:val="single" w:sz="2" w:space="0" w:color="auto"/>
              <w:left w:val="nil"/>
              <w:bottom w:val="single" w:sz="12" w:space="0" w:color="auto"/>
              <w:right w:val="single" w:sz="2" w:space="0" w:color="auto"/>
            </w:tcBorders>
            <w:shd w:val="clear" w:color="auto" w:fill="auto"/>
            <w:vAlign w:val="center"/>
          </w:tcPr>
          <w:p w14:paraId="14266CF8" w14:textId="77777777" w:rsidR="00FB0E46" w:rsidRPr="00C20FCE" w:rsidRDefault="00192BF6" w:rsidP="00501933">
            <w:pPr>
              <w:jc w:val="center"/>
              <w:rPr>
                <w:rFonts w:ascii="Arial" w:hAnsi="Arial" w:cs="Arial"/>
                <w:sz w:val="20"/>
                <w:szCs w:val="20"/>
                <w:lang w:val="en-US"/>
              </w:rPr>
            </w:pPr>
            <w:r w:rsidRPr="00C20FCE">
              <w:rPr>
                <w:rFonts w:ascii="Arial" w:hAnsi="Arial" w:cs="Arial"/>
                <w:sz w:val="20"/>
                <w:szCs w:val="20"/>
                <w:lang w:val="en-US"/>
              </w:rPr>
              <w:t>4.7%</w:t>
            </w:r>
          </w:p>
          <w:p w14:paraId="212F1646" w14:textId="77777777" w:rsidR="00192BF6" w:rsidRPr="00C20FCE" w:rsidRDefault="00192BF6" w:rsidP="00501933">
            <w:pPr>
              <w:jc w:val="center"/>
              <w:rPr>
                <w:rFonts w:ascii="Arial" w:hAnsi="Arial" w:cs="Arial"/>
                <w:sz w:val="20"/>
                <w:szCs w:val="20"/>
                <w:lang w:val="en-US"/>
              </w:rPr>
            </w:pPr>
            <w:r w:rsidRPr="00C20FCE">
              <w:rPr>
                <w:rFonts w:ascii="Arial" w:hAnsi="Arial" w:cs="Arial"/>
                <w:sz w:val="20"/>
                <w:szCs w:val="20"/>
                <w:lang w:val="en-US"/>
              </w:rPr>
              <w:t>[2.9-6.5]</w:t>
            </w:r>
          </w:p>
        </w:tc>
        <w:tc>
          <w:tcPr>
            <w:tcW w:w="572" w:type="pct"/>
            <w:tcBorders>
              <w:top w:val="single" w:sz="2" w:space="0" w:color="auto"/>
              <w:left w:val="single" w:sz="2" w:space="0" w:color="auto"/>
              <w:bottom w:val="single" w:sz="12" w:space="0" w:color="auto"/>
              <w:right w:val="nil"/>
            </w:tcBorders>
            <w:shd w:val="clear" w:color="auto" w:fill="auto"/>
            <w:vAlign w:val="center"/>
          </w:tcPr>
          <w:p w14:paraId="26764D67" w14:textId="77777777" w:rsidR="00FB0E46" w:rsidRPr="00C20FCE" w:rsidRDefault="00192BF6" w:rsidP="00501933">
            <w:pPr>
              <w:jc w:val="center"/>
              <w:rPr>
                <w:rFonts w:ascii="Arial" w:hAnsi="Arial" w:cs="Arial"/>
                <w:sz w:val="20"/>
                <w:szCs w:val="20"/>
                <w:lang w:val="en-US"/>
              </w:rPr>
            </w:pPr>
            <w:r w:rsidRPr="00C20FCE">
              <w:rPr>
                <w:rFonts w:ascii="Arial" w:hAnsi="Arial" w:cs="Arial"/>
                <w:sz w:val="20"/>
                <w:szCs w:val="20"/>
                <w:lang w:val="en-US"/>
              </w:rPr>
              <w:t>5</w:t>
            </w:r>
          </w:p>
        </w:tc>
        <w:tc>
          <w:tcPr>
            <w:tcW w:w="572" w:type="pct"/>
            <w:tcBorders>
              <w:top w:val="single" w:sz="2" w:space="0" w:color="auto"/>
              <w:left w:val="nil"/>
              <w:bottom w:val="single" w:sz="12" w:space="0" w:color="auto"/>
              <w:right w:val="single" w:sz="2" w:space="0" w:color="auto"/>
            </w:tcBorders>
            <w:shd w:val="clear" w:color="auto" w:fill="auto"/>
            <w:vAlign w:val="center"/>
          </w:tcPr>
          <w:p w14:paraId="23843752" w14:textId="77777777" w:rsidR="00FB0E46" w:rsidRPr="00C20FCE" w:rsidRDefault="00192BF6" w:rsidP="00501933">
            <w:pPr>
              <w:jc w:val="center"/>
              <w:rPr>
                <w:rFonts w:ascii="Arial" w:hAnsi="Arial" w:cs="Arial"/>
                <w:sz w:val="20"/>
                <w:szCs w:val="20"/>
                <w:lang w:val="en-US"/>
              </w:rPr>
            </w:pPr>
            <w:r w:rsidRPr="00C20FCE">
              <w:rPr>
                <w:rFonts w:ascii="Arial" w:hAnsi="Arial" w:cs="Arial"/>
                <w:sz w:val="20"/>
                <w:szCs w:val="20"/>
                <w:lang w:val="en-US"/>
              </w:rPr>
              <w:t>7.7%</w:t>
            </w:r>
          </w:p>
          <w:p w14:paraId="224B0288" w14:textId="77777777" w:rsidR="00192BF6" w:rsidRPr="00C20FCE" w:rsidRDefault="00192BF6" w:rsidP="00501933">
            <w:pPr>
              <w:jc w:val="center"/>
              <w:rPr>
                <w:rFonts w:ascii="Arial" w:hAnsi="Arial" w:cs="Arial"/>
                <w:sz w:val="20"/>
                <w:szCs w:val="20"/>
                <w:lang w:val="en-US"/>
              </w:rPr>
            </w:pPr>
            <w:r w:rsidRPr="00C20FCE">
              <w:rPr>
                <w:rFonts w:ascii="Arial" w:hAnsi="Arial" w:cs="Arial"/>
                <w:sz w:val="20"/>
                <w:szCs w:val="20"/>
                <w:lang w:val="en-US"/>
              </w:rPr>
              <w:t>[1.6-13.8]</w:t>
            </w:r>
          </w:p>
        </w:tc>
        <w:tc>
          <w:tcPr>
            <w:tcW w:w="572" w:type="pct"/>
            <w:tcBorders>
              <w:top w:val="single" w:sz="2" w:space="0" w:color="auto"/>
              <w:left w:val="nil"/>
              <w:bottom w:val="single" w:sz="12" w:space="0" w:color="auto"/>
              <w:right w:val="nil"/>
            </w:tcBorders>
            <w:shd w:val="clear" w:color="auto" w:fill="auto"/>
            <w:vAlign w:val="center"/>
          </w:tcPr>
          <w:p w14:paraId="32ACE8A9" w14:textId="77777777" w:rsidR="00FB0E46" w:rsidRPr="00C20FCE" w:rsidRDefault="00192BF6" w:rsidP="006B3902">
            <w:pPr>
              <w:jc w:val="center"/>
              <w:rPr>
                <w:rFonts w:ascii="Arial" w:hAnsi="Arial" w:cs="Arial"/>
                <w:sz w:val="20"/>
                <w:szCs w:val="20"/>
                <w:lang w:val="en-US"/>
              </w:rPr>
            </w:pPr>
            <w:r w:rsidRPr="00C20FCE">
              <w:rPr>
                <w:rFonts w:ascii="Arial" w:hAnsi="Arial" w:cs="Arial"/>
                <w:sz w:val="20"/>
                <w:szCs w:val="20"/>
                <w:lang w:val="en-US"/>
              </w:rPr>
              <w:t>0</w:t>
            </w:r>
          </w:p>
        </w:tc>
        <w:tc>
          <w:tcPr>
            <w:tcW w:w="571" w:type="pct"/>
            <w:tcBorders>
              <w:top w:val="single" w:sz="2" w:space="0" w:color="auto"/>
              <w:left w:val="nil"/>
              <w:bottom w:val="single" w:sz="12" w:space="0" w:color="auto"/>
              <w:right w:val="nil"/>
            </w:tcBorders>
            <w:shd w:val="clear" w:color="auto" w:fill="auto"/>
            <w:vAlign w:val="center"/>
          </w:tcPr>
          <w:p w14:paraId="2E665949" w14:textId="77777777" w:rsidR="00FB0E46" w:rsidRPr="00C20FCE" w:rsidRDefault="00192BF6" w:rsidP="00501933">
            <w:pPr>
              <w:jc w:val="center"/>
              <w:rPr>
                <w:rFonts w:ascii="Arial" w:hAnsi="Arial" w:cs="Arial"/>
                <w:sz w:val="20"/>
                <w:szCs w:val="20"/>
                <w:lang w:val="en-US"/>
              </w:rPr>
            </w:pPr>
            <w:r w:rsidRPr="00C20FCE">
              <w:rPr>
                <w:rFonts w:ascii="Arial" w:hAnsi="Arial" w:cs="Arial"/>
                <w:sz w:val="20"/>
                <w:szCs w:val="20"/>
                <w:lang w:val="en-US"/>
              </w:rPr>
              <w:t>0.0%</w:t>
            </w:r>
          </w:p>
        </w:tc>
      </w:tr>
    </w:tbl>
    <w:p w14:paraId="5FFF9BC4" w14:textId="77777777" w:rsidR="008D4D9F" w:rsidRPr="00C20FCE" w:rsidRDefault="008D4D9F" w:rsidP="008D4D9F">
      <w:pPr>
        <w:rPr>
          <w:rFonts w:ascii="Arial" w:hAnsi="Arial" w:cs="Arial"/>
          <w:lang w:val="en-US"/>
        </w:rPr>
      </w:pPr>
    </w:p>
    <w:p w14:paraId="6C078A23" w14:textId="10563094" w:rsidR="00350DBD" w:rsidRPr="00C20FCE" w:rsidRDefault="00A91652" w:rsidP="00C647B3">
      <w:pPr>
        <w:pStyle w:val="Lgende"/>
        <w:keepNext/>
        <w:jc w:val="both"/>
        <w:rPr>
          <w:rFonts w:ascii="Arial" w:hAnsi="Arial" w:cs="Arial"/>
          <w:noProof/>
          <w:color w:val="auto"/>
          <w:sz w:val="20"/>
          <w:szCs w:val="22"/>
          <w:lang w:val="en-US"/>
        </w:rPr>
      </w:pPr>
      <w:r w:rsidRPr="00C20FCE">
        <w:rPr>
          <w:rFonts w:ascii="Arial" w:hAnsi="Arial" w:cs="Arial"/>
          <w:color w:val="auto"/>
          <w:sz w:val="20"/>
          <w:szCs w:val="22"/>
          <w:lang w:val="en-US"/>
        </w:rPr>
        <w:t>Table 7</w:t>
      </w:r>
      <w:r w:rsidR="00C647B3" w:rsidRPr="00C20FCE">
        <w:rPr>
          <w:rFonts w:ascii="Arial" w:hAnsi="Arial" w:cs="Arial"/>
          <w:color w:val="auto"/>
          <w:sz w:val="20"/>
          <w:szCs w:val="22"/>
          <w:lang w:val="en-US"/>
        </w:rPr>
        <w:t>5</w:t>
      </w:r>
      <w:r w:rsidR="00350DBD" w:rsidRPr="00C20FCE">
        <w:rPr>
          <w:rFonts w:ascii="Arial" w:hAnsi="Arial" w:cs="Arial"/>
          <w:noProof/>
          <w:color w:val="auto"/>
          <w:sz w:val="20"/>
          <w:szCs w:val="22"/>
          <w:lang w:val="en-US"/>
        </w:rPr>
        <w:t xml:space="preserve">: Nutritional status of non-pregnant women 15 to 49 years according to </w:t>
      </w:r>
      <w:r w:rsidR="00F633E6" w:rsidRPr="00C20FCE">
        <w:rPr>
          <w:rFonts w:ascii="Arial" w:hAnsi="Arial" w:cs="Arial"/>
          <w:noProof/>
          <w:color w:val="auto"/>
          <w:sz w:val="20"/>
          <w:szCs w:val="22"/>
          <w:lang w:val="en-US"/>
        </w:rPr>
        <w:t>MUAC (MUAC &lt;230 mm)</w:t>
      </w:r>
      <w:r w:rsidR="00350DBD" w:rsidRPr="00C20FCE">
        <w:rPr>
          <w:rFonts w:ascii="Arial" w:hAnsi="Arial" w:cs="Arial"/>
          <w:noProof/>
          <w:color w:val="auto"/>
          <w:sz w:val="20"/>
          <w:szCs w:val="22"/>
          <w:lang w:val="en-US"/>
        </w:rPr>
        <w:t xml:space="preserve"> by age group</w:t>
      </w:r>
      <w:r w:rsidR="00F633E6" w:rsidRPr="00C20FCE">
        <w:rPr>
          <w:rFonts w:ascii="Arial" w:hAnsi="Arial" w:cs="Arial"/>
          <w:noProof/>
          <w:color w:val="auto"/>
          <w:sz w:val="20"/>
          <w:szCs w:val="22"/>
          <w:lang w:val="en-US"/>
        </w:rPr>
        <w:t xml:space="preserve"> in Za’atri camp</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1229"/>
        <w:gridCol w:w="1236"/>
        <w:gridCol w:w="1236"/>
        <w:gridCol w:w="1236"/>
        <w:gridCol w:w="1236"/>
        <w:gridCol w:w="1236"/>
        <w:gridCol w:w="1229"/>
      </w:tblGrid>
      <w:tr w:rsidR="009460DF" w:rsidRPr="00C20FCE" w14:paraId="3DE8AEA0" w14:textId="77777777" w:rsidTr="00611F30">
        <w:trPr>
          <w:trHeight w:val="397"/>
        </w:trPr>
        <w:tc>
          <w:tcPr>
            <w:tcW w:w="1001" w:type="pct"/>
            <w:vMerge w:val="restart"/>
            <w:tcBorders>
              <w:top w:val="single" w:sz="12" w:space="0" w:color="auto"/>
              <w:left w:val="nil"/>
              <w:bottom w:val="single" w:sz="2" w:space="0" w:color="auto"/>
              <w:right w:val="single" w:sz="2" w:space="0" w:color="auto"/>
            </w:tcBorders>
            <w:shd w:val="clear" w:color="auto" w:fill="8DB3E2" w:themeFill="text2" w:themeFillTint="66"/>
            <w:vAlign w:val="center"/>
          </w:tcPr>
          <w:p w14:paraId="784B5C0B" w14:textId="77777777" w:rsidR="00F633E6" w:rsidRPr="00C20FCE" w:rsidRDefault="009460DF" w:rsidP="009460DF">
            <w:pPr>
              <w:rPr>
                <w:rFonts w:ascii="Arial" w:hAnsi="Arial" w:cs="Arial"/>
                <w:b/>
                <w:sz w:val="20"/>
                <w:szCs w:val="20"/>
                <w:lang w:val="en-US"/>
              </w:rPr>
            </w:pPr>
            <w:r w:rsidRPr="00C20FCE">
              <w:rPr>
                <w:rFonts w:ascii="Arial" w:hAnsi="Arial" w:cs="Arial"/>
                <w:b/>
                <w:sz w:val="20"/>
                <w:szCs w:val="20"/>
                <w:lang w:val="en-US"/>
              </w:rPr>
              <w:t>Age group</w:t>
            </w:r>
          </w:p>
        </w:tc>
        <w:tc>
          <w:tcPr>
            <w:tcW w:w="569" w:type="pct"/>
            <w:vMerge w:val="restart"/>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7E171198" w14:textId="77777777" w:rsidR="00F633E6" w:rsidRPr="00C20FCE" w:rsidRDefault="00F633E6" w:rsidP="009460DF">
            <w:pPr>
              <w:jc w:val="center"/>
              <w:rPr>
                <w:rFonts w:ascii="Arial" w:hAnsi="Arial" w:cs="Arial"/>
                <w:b/>
                <w:sz w:val="20"/>
                <w:szCs w:val="20"/>
                <w:lang w:val="en-US"/>
              </w:rPr>
            </w:pPr>
            <w:r w:rsidRPr="00C20FCE">
              <w:rPr>
                <w:rFonts w:ascii="Arial" w:hAnsi="Arial" w:cs="Arial"/>
                <w:b/>
                <w:sz w:val="20"/>
                <w:szCs w:val="20"/>
                <w:lang w:val="en-US"/>
              </w:rPr>
              <w:t>N</w:t>
            </w:r>
          </w:p>
        </w:tc>
        <w:tc>
          <w:tcPr>
            <w:tcW w:w="1144"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560B014F" w14:textId="77777777" w:rsidR="00F633E6" w:rsidRPr="00C20FCE" w:rsidRDefault="00F633E6" w:rsidP="009460DF">
            <w:pPr>
              <w:jc w:val="center"/>
              <w:rPr>
                <w:rFonts w:ascii="Arial" w:hAnsi="Arial" w:cs="Arial"/>
                <w:b/>
                <w:sz w:val="20"/>
                <w:szCs w:val="20"/>
                <w:lang w:val="en-US"/>
              </w:rPr>
            </w:pPr>
            <w:r w:rsidRPr="00C20FCE">
              <w:rPr>
                <w:rFonts w:ascii="Arial" w:hAnsi="Arial" w:cs="Arial"/>
                <w:b/>
                <w:sz w:val="20"/>
                <w:szCs w:val="20"/>
                <w:lang w:val="en-US"/>
              </w:rPr>
              <w:t>Non pregnant and non-lactating women</w:t>
            </w:r>
          </w:p>
        </w:tc>
        <w:tc>
          <w:tcPr>
            <w:tcW w:w="1144"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7F3E0EBC" w14:textId="77777777" w:rsidR="00F633E6" w:rsidRPr="00C20FCE" w:rsidRDefault="00F633E6" w:rsidP="009460DF">
            <w:pPr>
              <w:jc w:val="center"/>
              <w:rPr>
                <w:rFonts w:ascii="Arial" w:hAnsi="Arial" w:cs="Arial"/>
                <w:b/>
                <w:sz w:val="20"/>
                <w:szCs w:val="20"/>
                <w:lang w:val="en-US"/>
              </w:rPr>
            </w:pPr>
            <w:r w:rsidRPr="00C20FCE">
              <w:rPr>
                <w:rFonts w:ascii="Arial" w:hAnsi="Arial" w:cs="Arial"/>
                <w:b/>
                <w:sz w:val="20"/>
                <w:szCs w:val="20"/>
                <w:lang w:val="en-US"/>
              </w:rPr>
              <w:t>Pregnant women</w:t>
            </w:r>
          </w:p>
        </w:tc>
        <w:tc>
          <w:tcPr>
            <w:tcW w:w="1141" w:type="pct"/>
            <w:gridSpan w:val="2"/>
            <w:tcBorders>
              <w:top w:val="single" w:sz="12" w:space="0" w:color="auto"/>
              <w:left w:val="single" w:sz="2" w:space="0" w:color="auto"/>
              <w:bottom w:val="single" w:sz="2" w:space="0" w:color="auto"/>
              <w:right w:val="nil"/>
            </w:tcBorders>
            <w:shd w:val="clear" w:color="auto" w:fill="8DB3E2" w:themeFill="text2" w:themeFillTint="66"/>
            <w:vAlign w:val="center"/>
          </w:tcPr>
          <w:p w14:paraId="0AC836BD" w14:textId="77777777" w:rsidR="00F633E6" w:rsidRPr="00C20FCE" w:rsidRDefault="00F633E6" w:rsidP="009460DF">
            <w:pPr>
              <w:jc w:val="center"/>
              <w:rPr>
                <w:rFonts w:ascii="Arial" w:hAnsi="Arial" w:cs="Arial"/>
                <w:b/>
                <w:sz w:val="20"/>
                <w:szCs w:val="20"/>
                <w:lang w:val="en-US"/>
              </w:rPr>
            </w:pPr>
            <w:r w:rsidRPr="00C20FCE">
              <w:rPr>
                <w:rFonts w:ascii="Arial" w:hAnsi="Arial" w:cs="Arial"/>
                <w:b/>
                <w:sz w:val="20"/>
                <w:szCs w:val="20"/>
                <w:lang w:val="en-US"/>
              </w:rPr>
              <w:t>Lactating women</w:t>
            </w:r>
          </w:p>
        </w:tc>
      </w:tr>
      <w:tr w:rsidR="00F633E6" w:rsidRPr="00C20FCE" w14:paraId="1B367B8C" w14:textId="77777777" w:rsidTr="00611F30">
        <w:trPr>
          <w:trHeight w:val="283"/>
        </w:trPr>
        <w:tc>
          <w:tcPr>
            <w:tcW w:w="1001" w:type="pct"/>
            <w:vMerge/>
            <w:tcBorders>
              <w:top w:val="single" w:sz="2" w:space="0" w:color="auto"/>
              <w:left w:val="nil"/>
              <w:bottom w:val="single" w:sz="12" w:space="0" w:color="auto"/>
              <w:right w:val="single" w:sz="2" w:space="0" w:color="auto"/>
            </w:tcBorders>
            <w:shd w:val="clear" w:color="auto" w:fill="8DB3E2" w:themeFill="text2" w:themeFillTint="66"/>
            <w:vAlign w:val="center"/>
          </w:tcPr>
          <w:p w14:paraId="22801248" w14:textId="77777777" w:rsidR="00F633E6" w:rsidRPr="00C20FCE" w:rsidRDefault="00F633E6" w:rsidP="009460DF">
            <w:pPr>
              <w:rPr>
                <w:rFonts w:ascii="Arial" w:hAnsi="Arial" w:cs="Arial"/>
                <w:b/>
                <w:sz w:val="20"/>
                <w:szCs w:val="20"/>
                <w:lang w:val="en-US"/>
              </w:rPr>
            </w:pPr>
          </w:p>
        </w:tc>
        <w:tc>
          <w:tcPr>
            <w:tcW w:w="569" w:type="pct"/>
            <w:vMerge/>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264A2C0D" w14:textId="77777777" w:rsidR="00F633E6" w:rsidRPr="00C20FCE" w:rsidRDefault="00F633E6" w:rsidP="009460DF">
            <w:pPr>
              <w:jc w:val="center"/>
              <w:rPr>
                <w:rFonts w:ascii="Arial" w:hAnsi="Arial" w:cs="Arial"/>
                <w:b/>
                <w:sz w:val="20"/>
                <w:szCs w:val="20"/>
                <w:lang w:val="en-US"/>
              </w:rPr>
            </w:pPr>
          </w:p>
        </w:tc>
        <w:tc>
          <w:tcPr>
            <w:tcW w:w="572"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0688A4AD" w14:textId="77777777" w:rsidR="00F633E6" w:rsidRPr="00C20FCE" w:rsidRDefault="007777B1" w:rsidP="009460DF">
            <w:pPr>
              <w:jc w:val="center"/>
              <w:rPr>
                <w:rFonts w:ascii="Arial" w:hAnsi="Arial" w:cs="Arial"/>
                <w:b/>
                <w:sz w:val="20"/>
                <w:szCs w:val="20"/>
                <w:lang w:val="en-US"/>
              </w:rPr>
            </w:pPr>
            <w:r w:rsidRPr="00C20FCE">
              <w:rPr>
                <w:rFonts w:ascii="Arial" w:hAnsi="Arial" w:cs="Arial"/>
                <w:b/>
                <w:sz w:val="20"/>
                <w:szCs w:val="20"/>
                <w:lang w:val="en-US"/>
              </w:rPr>
              <w:t>n</w:t>
            </w:r>
          </w:p>
        </w:tc>
        <w:tc>
          <w:tcPr>
            <w:tcW w:w="572"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43222BEE" w14:textId="77777777" w:rsidR="00F633E6" w:rsidRPr="00C20FCE" w:rsidRDefault="00F633E6" w:rsidP="009460DF">
            <w:pPr>
              <w:jc w:val="center"/>
              <w:rPr>
                <w:rFonts w:ascii="Arial" w:hAnsi="Arial" w:cs="Arial"/>
                <w:b/>
                <w:sz w:val="20"/>
                <w:szCs w:val="20"/>
                <w:lang w:val="en-US"/>
              </w:rPr>
            </w:pPr>
            <w:r w:rsidRPr="00C20FCE">
              <w:rPr>
                <w:rFonts w:ascii="Arial" w:hAnsi="Arial" w:cs="Arial"/>
                <w:b/>
                <w:sz w:val="20"/>
                <w:szCs w:val="20"/>
                <w:lang w:val="en-US"/>
              </w:rPr>
              <w:t>%</w:t>
            </w:r>
          </w:p>
          <w:p w14:paraId="10FC3450" w14:textId="77777777" w:rsidR="00F633E6" w:rsidRPr="00C20FCE" w:rsidRDefault="00F633E6" w:rsidP="009460DF">
            <w:pPr>
              <w:jc w:val="center"/>
              <w:rPr>
                <w:rFonts w:ascii="Arial" w:hAnsi="Arial" w:cs="Arial"/>
                <w:b/>
                <w:sz w:val="20"/>
                <w:szCs w:val="20"/>
                <w:lang w:val="en-US"/>
              </w:rPr>
            </w:pPr>
            <w:r w:rsidRPr="00C20FCE">
              <w:rPr>
                <w:rFonts w:ascii="Arial" w:hAnsi="Arial" w:cs="Arial"/>
                <w:b/>
                <w:sz w:val="20"/>
                <w:szCs w:val="20"/>
                <w:lang w:val="en-US"/>
              </w:rPr>
              <w:t>[CI 95%]</w:t>
            </w:r>
          </w:p>
        </w:tc>
        <w:tc>
          <w:tcPr>
            <w:tcW w:w="572"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366F954A" w14:textId="77777777" w:rsidR="00F633E6" w:rsidRPr="00C20FCE" w:rsidRDefault="00F633E6" w:rsidP="009460DF">
            <w:pPr>
              <w:jc w:val="center"/>
              <w:rPr>
                <w:rFonts w:ascii="Arial" w:hAnsi="Arial" w:cs="Arial"/>
                <w:b/>
                <w:sz w:val="20"/>
                <w:szCs w:val="20"/>
                <w:lang w:val="en-US"/>
              </w:rPr>
            </w:pPr>
            <w:r w:rsidRPr="00C20FCE">
              <w:rPr>
                <w:rFonts w:ascii="Arial" w:hAnsi="Arial" w:cs="Arial"/>
                <w:b/>
                <w:sz w:val="20"/>
                <w:szCs w:val="20"/>
                <w:lang w:val="en-US"/>
              </w:rPr>
              <w:t>n</w:t>
            </w:r>
          </w:p>
        </w:tc>
        <w:tc>
          <w:tcPr>
            <w:tcW w:w="572"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71BF0282" w14:textId="77777777" w:rsidR="00F633E6" w:rsidRPr="00C20FCE" w:rsidRDefault="00F633E6" w:rsidP="009460DF">
            <w:pPr>
              <w:jc w:val="center"/>
              <w:rPr>
                <w:rFonts w:ascii="Arial" w:hAnsi="Arial" w:cs="Arial"/>
                <w:b/>
                <w:sz w:val="20"/>
                <w:szCs w:val="20"/>
                <w:lang w:val="en-US"/>
              </w:rPr>
            </w:pPr>
            <w:r w:rsidRPr="00C20FCE">
              <w:rPr>
                <w:rFonts w:ascii="Arial" w:hAnsi="Arial" w:cs="Arial"/>
                <w:b/>
                <w:sz w:val="20"/>
                <w:szCs w:val="20"/>
                <w:lang w:val="en-US"/>
              </w:rPr>
              <w:t>%</w:t>
            </w:r>
          </w:p>
          <w:p w14:paraId="47D03222" w14:textId="77777777" w:rsidR="00F633E6" w:rsidRPr="00C20FCE" w:rsidRDefault="00F633E6" w:rsidP="009460DF">
            <w:pPr>
              <w:jc w:val="center"/>
              <w:rPr>
                <w:rFonts w:ascii="Arial" w:hAnsi="Arial" w:cs="Arial"/>
                <w:b/>
                <w:sz w:val="20"/>
                <w:szCs w:val="20"/>
                <w:lang w:val="en-US"/>
              </w:rPr>
            </w:pPr>
            <w:r w:rsidRPr="00C20FCE">
              <w:rPr>
                <w:rFonts w:ascii="Arial" w:hAnsi="Arial" w:cs="Arial"/>
                <w:b/>
                <w:sz w:val="20"/>
                <w:szCs w:val="20"/>
                <w:lang w:val="en-US"/>
              </w:rPr>
              <w:t>[CI 95%]</w:t>
            </w:r>
          </w:p>
        </w:tc>
        <w:tc>
          <w:tcPr>
            <w:tcW w:w="572"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19201467" w14:textId="77777777" w:rsidR="00F633E6" w:rsidRPr="00C20FCE" w:rsidRDefault="007777B1" w:rsidP="009460DF">
            <w:pPr>
              <w:jc w:val="center"/>
              <w:rPr>
                <w:b/>
              </w:rPr>
            </w:pPr>
            <w:r w:rsidRPr="00C20FCE">
              <w:rPr>
                <w:b/>
              </w:rPr>
              <w:t>n</w:t>
            </w:r>
          </w:p>
        </w:tc>
        <w:tc>
          <w:tcPr>
            <w:tcW w:w="569" w:type="pct"/>
            <w:tcBorders>
              <w:top w:val="single" w:sz="2" w:space="0" w:color="auto"/>
              <w:left w:val="nil"/>
              <w:bottom w:val="single" w:sz="12" w:space="0" w:color="auto"/>
              <w:right w:val="nil"/>
            </w:tcBorders>
            <w:shd w:val="clear" w:color="auto" w:fill="8DB3E2" w:themeFill="text2" w:themeFillTint="66"/>
            <w:vAlign w:val="center"/>
          </w:tcPr>
          <w:p w14:paraId="7EBB62EB" w14:textId="77777777" w:rsidR="00F633E6" w:rsidRPr="00C20FCE" w:rsidRDefault="00F633E6" w:rsidP="009460DF">
            <w:pPr>
              <w:jc w:val="center"/>
              <w:rPr>
                <w:b/>
              </w:rPr>
            </w:pPr>
            <w:r w:rsidRPr="00C20FCE">
              <w:rPr>
                <w:b/>
              </w:rPr>
              <w:t>%</w:t>
            </w:r>
          </w:p>
          <w:p w14:paraId="75CED7B7" w14:textId="77777777" w:rsidR="00F633E6" w:rsidRPr="00C20FCE" w:rsidRDefault="00F633E6" w:rsidP="009460DF">
            <w:pPr>
              <w:jc w:val="center"/>
              <w:rPr>
                <w:b/>
              </w:rPr>
            </w:pPr>
            <w:r w:rsidRPr="00C20FCE">
              <w:rPr>
                <w:b/>
              </w:rPr>
              <w:t>[CI 95%]</w:t>
            </w:r>
          </w:p>
        </w:tc>
      </w:tr>
      <w:tr w:rsidR="009460DF" w:rsidRPr="00C20FCE" w14:paraId="3557F1FC" w14:textId="77777777" w:rsidTr="002F75DD">
        <w:tc>
          <w:tcPr>
            <w:tcW w:w="1001" w:type="pct"/>
            <w:tcBorders>
              <w:top w:val="single" w:sz="12" w:space="0" w:color="auto"/>
              <w:left w:val="nil"/>
              <w:bottom w:val="single" w:sz="2" w:space="0" w:color="auto"/>
              <w:right w:val="single" w:sz="2" w:space="0" w:color="auto"/>
            </w:tcBorders>
            <w:vAlign w:val="center"/>
          </w:tcPr>
          <w:p w14:paraId="142E6B46" w14:textId="77777777" w:rsidR="009460DF" w:rsidRPr="00C20FCE" w:rsidRDefault="009460DF" w:rsidP="002F75DD">
            <w:pPr>
              <w:rPr>
                <w:rFonts w:ascii="Arial" w:hAnsi="Arial" w:cs="Arial"/>
                <w:sz w:val="20"/>
              </w:rPr>
            </w:pPr>
            <w:r w:rsidRPr="00C20FCE">
              <w:rPr>
                <w:rFonts w:ascii="Arial" w:hAnsi="Arial" w:cs="Arial"/>
                <w:sz w:val="20"/>
              </w:rPr>
              <w:t>15-19 years</w:t>
            </w:r>
          </w:p>
        </w:tc>
        <w:tc>
          <w:tcPr>
            <w:tcW w:w="569" w:type="pct"/>
            <w:tcBorders>
              <w:top w:val="single" w:sz="12" w:space="0" w:color="auto"/>
              <w:left w:val="single" w:sz="2" w:space="0" w:color="auto"/>
              <w:bottom w:val="single" w:sz="2" w:space="0" w:color="auto"/>
              <w:right w:val="single" w:sz="2" w:space="0" w:color="auto"/>
            </w:tcBorders>
            <w:vAlign w:val="center"/>
          </w:tcPr>
          <w:p w14:paraId="53D625DC" w14:textId="77777777" w:rsidR="009460DF" w:rsidRPr="00C20FCE" w:rsidRDefault="00393087" w:rsidP="009460DF">
            <w:pPr>
              <w:jc w:val="center"/>
              <w:rPr>
                <w:rFonts w:ascii="Arial" w:hAnsi="Arial" w:cs="Arial"/>
                <w:sz w:val="20"/>
                <w:szCs w:val="20"/>
                <w:lang w:val="en-US"/>
              </w:rPr>
            </w:pPr>
            <w:r w:rsidRPr="00C20FCE">
              <w:rPr>
                <w:rFonts w:ascii="Arial" w:hAnsi="Arial" w:cs="Arial"/>
                <w:sz w:val="20"/>
                <w:szCs w:val="20"/>
                <w:lang w:val="en-US"/>
              </w:rPr>
              <w:t>77</w:t>
            </w:r>
          </w:p>
        </w:tc>
        <w:tc>
          <w:tcPr>
            <w:tcW w:w="572" w:type="pct"/>
            <w:tcBorders>
              <w:top w:val="single" w:sz="12" w:space="0" w:color="auto"/>
              <w:left w:val="single" w:sz="2" w:space="0" w:color="auto"/>
              <w:bottom w:val="single" w:sz="2" w:space="0" w:color="auto"/>
              <w:right w:val="nil"/>
            </w:tcBorders>
            <w:vAlign w:val="center"/>
          </w:tcPr>
          <w:p w14:paraId="5977430F" w14:textId="77777777" w:rsidR="009460DF" w:rsidRPr="00C20FCE" w:rsidRDefault="00393087" w:rsidP="009460DF">
            <w:pPr>
              <w:jc w:val="center"/>
              <w:rPr>
                <w:rFonts w:ascii="Arial" w:hAnsi="Arial" w:cs="Arial"/>
                <w:sz w:val="20"/>
                <w:szCs w:val="20"/>
                <w:lang w:val="en-US"/>
              </w:rPr>
            </w:pPr>
            <w:r w:rsidRPr="00C20FCE">
              <w:rPr>
                <w:rFonts w:ascii="Arial" w:hAnsi="Arial" w:cs="Arial"/>
                <w:sz w:val="20"/>
                <w:szCs w:val="20"/>
                <w:lang w:val="en-US"/>
              </w:rPr>
              <w:t>11</w:t>
            </w:r>
          </w:p>
        </w:tc>
        <w:tc>
          <w:tcPr>
            <w:tcW w:w="572" w:type="pct"/>
            <w:tcBorders>
              <w:top w:val="single" w:sz="12" w:space="0" w:color="auto"/>
              <w:left w:val="nil"/>
              <w:bottom w:val="single" w:sz="2" w:space="0" w:color="auto"/>
              <w:right w:val="single" w:sz="2" w:space="0" w:color="auto"/>
            </w:tcBorders>
            <w:vAlign w:val="center"/>
          </w:tcPr>
          <w:p w14:paraId="4F5483FE" w14:textId="77777777" w:rsidR="009460DF" w:rsidRPr="00C20FCE" w:rsidRDefault="00393087" w:rsidP="009460DF">
            <w:pPr>
              <w:jc w:val="center"/>
              <w:rPr>
                <w:rFonts w:ascii="Arial" w:hAnsi="Arial" w:cs="Arial"/>
                <w:sz w:val="20"/>
                <w:szCs w:val="20"/>
                <w:lang w:val="en-US"/>
              </w:rPr>
            </w:pPr>
            <w:r w:rsidRPr="00C20FCE">
              <w:rPr>
                <w:rFonts w:ascii="Arial" w:hAnsi="Arial" w:cs="Arial"/>
                <w:sz w:val="20"/>
                <w:szCs w:val="20"/>
                <w:lang w:val="en-US"/>
              </w:rPr>
              <w:t>21.6%</w:t>
            </w:r>
          </w:p>
          <w:p w14:paraId="7858968A" w14:textId="77777777" w:rsidR="00393087" w:rsidRPr="00C20FCE" w:rsidRDefault="00393087" w:rsidP="009460DF">
            <w:pPr>
              <w:jc w:val="center"/>
              <w:rPr>
                <w:rFonts w:ascii="Arial" w:hAnsi="Arial" w:cs="Arial"/>
                <w:sz w:val="20"/>
                <w:szCs w:val="20"/>
                <w:lang w:val="en-US"/>
              </w:rPr>
            </w:pPr>
            <w:r w:rsidRPr="00C20FCE">
              <w:rPr>
                <w:rFonts w:ascii="Arial" w:hAnsi="Arial" w:cs="Arial"/>
                <w:sz w:val="20"/>
                <w:szCs w:val="20"/>
                <w:lang w:val="en-US"/>
              </w:rPr>
              <w:t>[8.8-34.4]</w:t>
            </w:r>
          </w:p>
        </w:tc>
        <w:tc>
          <w:tcPr>
            <w:tcW w:w="572" w:type="pct"/>
            <w:tcBorders>
              <w:top w:val="single" w:sz="12" w:space="0" w:color="auto"/>
              <w:left w:val="single" w:sz="2" w:space="0" w:color="auto"/>
              <w:bottom w:val="single" w:sz="2" w:space="0" w:color="auto"/>
              <w:right w:val="nil"/>
            </w:tcBorders>
            <w:vAlign w:val="center"/>
          </w:tcPr>
          <w:p w14:paraId="79942237" w14:textId="77777777" w:rsidR="009460DF" w:rsidRPr="00C20FCE" w:rsidRDefault="00393087" w:rsidP="009460DF">
            <w:pPr>
              <w:jc w:val="center"/>
              <w:rPr>
                <w:rFonts w:ascii="Arial" w:hAnsi="Arial" w:cs="Arial"/>
                <w:sz w:val="20"/>
                <w:szCs w:val="20"/>
                <w:lang w:val="en-US"/>
              </w:rPr>
            </w:pPr>
            <w:r w:rsidRPr="00C20FCE">
              <w:rPr>
                <w:rFonts w:ascii="Arial" w:hAnsi="Arial" w:cs="Arial"/>
                <w:sz w:val="20"/>
                <w:szCs w:val="20"/>
                <w:lang w:val="en-US"/>
              </w:rPr>
              <w:t>0</w:t>
            </w:r>
          </w:p>
        </w:tc>
        <w:tc>
          <w:tcPr>
            <w:tcW w:w="572" w:type="pct"/>
            <w:tcBorders>
              <w:top w:val="single" w:sz="12" w:space="0" w:color="auto"/>
              <w:left w:val="nil"/>
              <w:bottom w:val="single" w:sz="2" w:space="0" w:color="auto"/>
              <w:right w:val="single" w:sz="2" w:space="0" w:color="auto"/>
            </w:tcBorders>
            <w:vAlign w:val="center"/>
          </w:tcPr>
          <w:p w14:paraId="42F1A260" w14:textId="77777777" w:rsidR="00393087" w:rsidRPr="00C20FCE" w:rsidRDefault="00393087" w:rsidP="00393087">
            <w:pPr>
              <w:jc w:val="center"/>
              <w:rPr>
                <w:rFonts w:ascii="Arial" w:hAnsi="Arial" w:cs="Arial"/>
                <w:sz w:val="20"/>
                <w:szCs w:val="20"/>
                <w:lang w:val="en-US"/>
              </w:rPr>
            </w:pPr>
            <w:r w:rsidRPr="00C20FCE">
              <w:rPr>
                <w:rFonts w:ascii="Arial" w:hAnsi="Arial" w:cs="Arial"/>
                <w:sz w:val="20"/>
                <w:szCs w:val="20"/>
                <w:lang w:val="en-US"/>
              </w:rPr>
              <w:t>0.0</w:t>
            </w:r>
          </w:p>
        </w:tc>
        <w:tc>
          <w:tcPr>
            <w:tcW w:w="572" w:type="pct"/>
            <w:tcBorders>
              <w:top w:val="single" w:sz="12" w:space="0" w:color="auto"/>
              <w:left w:val="nil"/>
              <w:bottom w:val="single" w:sz="2" w:space="0" w:color="auto"/>
              <w:right w:val="nil"/>
            </w:tcBorders>
            <w:vAlign w:val="center"/>
          </w:tcPr>
          <w:p w14:paraId="4AEF033B" w14:textId="77777777" w:rsidR="009460DF" w:rsidRPr="00C20FCE" w:rsidRDefault="00393087" w:rsidP="00393087">
            <w:pPr>
              <w:jc w:val="center"/>
              <w:rPr>
                <w:rFonts w:ascii="Arial" w:hAnsi="Arial" w:cs="Arial"/>
                <w:sz w:val="20"/>
                <w:szCs w:val="20"/>
                <w:lang w:val="en-US"/>
              </w:rPr>
            </w:pPr>
            <w:r w:rsidRPr="00C20FCE">
              <w:rPr>
                <w:rFonts w:ascii="Arial" w:hAnsi="Arial" w:cs="Arial"/>
                <w:sz w:val="20"/>
                <w:szCs w:val="20"/>
                <w:lang w:val="en-US"/>
              </w:rPr>
              <w:t>0</w:t>
            </w:r>
          </w:p>
        </w:tc>
        <w:tc>
          <w:tcPr>
            <w:tcW w:w="569" w:type="pct"/>
            <w:tcBorders>
              <w:top w:val="single" w:sz="12" w:space="0" w:color="auto"/>
              <w:left w:val="nil"/>
              <w:bottom w:val="single" w:sz="2" w:space="0" w:color="auto"/>
              <w:right w:val="nil"/>
            </w:tcBorders>
            <w:vAlign w:val="center"/>
          </w:tcPr>
          <w:p w14:paraId="4E5BDDC7" w14:textId="77777777" w:rsidR="009460DF" w:rsidRPr="00C20FCE" w:rsidRDefault="00393087" w:rsidP="00393087">
            <w:pPr>
              <w:jc w:val="center"/>
              <w:rPr>
                <w:rFonts w:ascii="Arial" w:hAnsi="Arial" w:cs="Arial"/>
                <w:sz w:val="20"/>
                <w:szCs w:val="20"/>
                <w:lang w:val="en-US"/>
              </w:rPr>
            </w:pPr>
            <w:r w:rsidRPr="00C20FCE">
              <w:rPr>
                <w:rFonts w:ascii="Arial" w:hAnsi="Arial" w:cs="Arial"/>
                <w:sz w:val="20"/>
                <w:szCs w:val="20"/>
                <w:lang w:val="en-US"/>
              </w:rPr>
              <w:t>0.0</w:t>
            </w:r>
          </w:p>
        </w:tc>
      </w:tr>
      <w:tr w:rsidR="009460DF" w:rsidRPr="00C20FCE" w14:paraId="7CE8175B" w14:textId="77777777" w:rsidTr="002F75DD">
        <w:tc>
          <w:tcPr>
            <w:tcW w:w="1001" w:type="pct"/>
            <w:tcBorders>
              <w:top w:val="single" w:sz="2" w:space="0" w:color="auto"/>
              <w:left w:val="nil"/>
              <w:bottom w:val="single" w:sz="2" w:space="0" w:color="auto"/>
              <w:right w:val="single" w:sz="2" w:space="0" w:color="auto"/>
            </w:tcBorders>
            <w:vAlign w:val="center"/>
          </w:tcPr>
          <w:p w14:paraId="09EB3075" w14:textId="77777777" w:rsidR="009460DF" w:rsidRPr="00C20FCE" w:rsidRDefault="00C75C86" w:rsidP="002F75DD">
            <w:pPr>
              <w:rPr>
                <w:rFonts w:ascii="Arial" w:hAnsi="Arial" w:cs="Arial"/>
                <w:sz w:val="20"/>
              </w:rPr>
            </w:pPr>
            <w:r w:rsidRPr="00C20FCE">
              <w:rPr>
                <w:rFonts w:ascii="Arial" w:hAnsi="Arial" w:cs="Arial"/>
                <w:sz w:val="20"/>
              </w:rPr>
              <w:t>20-29</w:t>
            </w:r>
            <w:r w:rsidR="009460DF" w:rsidRPr="00C20FCE">
              <w:rPr>
                <w:rFonts w:ascii="Arial" w:hAnsi="Arial" w:cs="Arial"/>
                <w:sz w:val="20"/>
              </w:rPr>
              <w:t xml:space="preserve"> years</w:t>
            </w:r>
          </w:p>
        </w:tc>
        <w:tc>
          <w:tcPr>
            <w:tcW w:w="569" w:type="pct"/>
            <w:tcBorders>
              <w:top w:val="single" w:sz="2" w:space="0" w:color="auto"/>
              <w:left w:val="single" w:sz="2" w:space="0" w:color="auto"/>
              <w:bottom w:val="single" w:sz="2" w:space="0" w:color="auto"/>
              <w:right w:val="single" w:sz="2" w:space="0" w:color="auto"/>
            </w:tcBorders>
            <w:vAlign w:val="center"/>
          </w:tcPr>
          <w:p w14:paraId="1EAEBF2A" w14:textId="77777777" w:rsidR="009460DF" w:rsidRPr="00C20FCE" w:rsidRDefault="00393087" w:rsidP="009460DF">
            <w:pPr>
              <w:jc w:val="center"/>
              <w:rPr>
                <w:rFonts w:ascii="Arial" w:hAnsi="Arial" w:cs="Arial"/>
                <w:sz w:val="20"/>
                <w:szCs w:val="20"/>
                <w:lang w:val="en-US"/>
              </w:rPr>
            </w:pPr>
            <w:r w:rsidRPr="00C20FCE">
              <w:rPr>
                <w:rFonts w:ascii="Arial" w:hAnsi="Arial" w:cs="Arial"/>
                <w:sz w:val="20"/>
                <w:szCs w:val="20"/>
                <w:lang w:val="en-US"/>
              </w:rPr>
              <w:t>142</w:t>
            </w:r>
          </w:p>
        </w:tc>
        <w:tc>
          <w:tcPr>
            <w:tcW w:w="572" w:type="pct"/>
            <w:tcBorders>
              <w:top w:val="single" w:sz="2" w:space="0" w:color="auto"/>
              <w:left w:val="single" w:sz="2" w:space="0" w:color="auto"/>
              <w:bottom w:val="single" w:sz="2" w:space="0" w:color="auto"/>
              <w:right w:val="nil"/>
            </w:tcBorders>
            <w:vAlign w:val="center"/>
          </w:tcPr>
          <w:p w14:paraId="30E86CC0" w14:textId="77777777" w:rsidR="009460DF" w:rsidRPr="00C20FCE" w:rsidRDefault="00393087" w:rsidP="009460DF">
            <w:pPr>
              <w:jc w:val="center"/>
              <w:rPr>
                <w:rFonts w:ascii="Arial" w:hAnsi="Arial" w:cs="Arial"/>
                <w:sz w:val="20"/>
                <w:szCs w:val="20"/>
                <w:lang w:val="en-US"/>
              </w:rPr>
            </w:pPr>
            <w:r w:rsidRPr="00C20FCE">
              <w:rPr>
                <w:rFonts w:ascii="Arial" w:hAnsi="Arial" w:cs="Arial"/>
                <w:sz w:val="20"/>
                <w:szCs w:val="20"/>
                <w:lang w:val="en-US"/>
              </w:rPr>
              <w:t>3</w:t>
            </w:r>
          </w:p>
        </w:tc>
        <w:tc>
          <w:tcPr>
            <w:tcW w:w="572" w:type="pct"/>
            <w:tcBorders>
              <w:top w:val="single" w:sz="2" w:space="0" w:color="auto"/>
              <w:left w:val="nil"/>
              <w:bottom w:val="single" w:sz="2" w:space="0" w:color="auto"/>
              <w:right w:val="single" w:sz="2" w:space="0" w:color="auto"/>
            </w:tcBorders>
            <w:vAlign w:val="center"/>
          </w:tcPr>
          <w:p w14:paraId="5FA0C7F5" w14:textId="77777777" w:rsidR="009460DF" w:rsidRPr="00C20FCE" w:rsidRDefault="00393087" w:rsidP="009460DF">
            <w:pPr>
              <w:jc w:val="center"/>
              <w:rPr>
                <w:rFonts w:ascii="Arial" w:hAnsi="Arial" w:cs="Arial"/>
                <w:sz w:val="20"/>
                <w:szCs w:val="20"/>
                <w:lang w:val="en-US"/>
              </w:rPr>
            </w:pPr>
            <w:r w:rsidRPr="00C20FCE">
              <w:rPr>
                <w:rFonts w:ascii="Arial" w:hAnsi="Arial" w:cs="Arial"/>
                <w:sz w:val="20"/>
                <w:szCs w:val="20"/>
                <w:lang w:val="en-US"/>
              </w:rPr>
              <w:t>6.1%</w:t>
            </w:r>
          </w:p>
          <w:p w14:paraId="3623E369" w14:textId="77777777" w:rsidR="00393087" w:rsidRPr="00C20FCE" w:rsidRDefault="00E31B3D" w:rsidP="009460DF">
            <w:pPr>
              <w:jc w:val="center"/>
              <w:rPr>
                <w:rFonts w:ascii="Arial" w:hAnsi="Arial" w:cs="Arial"/>
                <w:sz w:val="20"/>
                <w:szCs w:val="20"/>
                <w:lang w:val="en-US"/>
              </w:rPr>
            </w:pPr>
            <w:r w:rsidRPr="00C20FCE">
              <w:rPr>
                <w:rFonts w:ascii="Arial" w:hAnsi="Arial" w:cs="Arial"/>
                <w:sz w:val="20"/>
                <w:szCs w:val="20"/>
                <w:lang w:val="en-US"/>
              </w:rPr>
              <w:t>[0</w:t>
            </w:r>
            <w:r w:rsidR="00393087" w:rsidRPr="00C20FCE">
              <w:rPr>
                <w:rFonts w:ascii="Arial" w:hAnsi="Arial" w:cs="Arial"/>
                <w:sz w:val="20"/>
                <w:szCs w:val="20"/>
                <w:lang w:val="en-US"/>
              </w:rPr>
              <w:t>.0-13.3]</w:t>
            </w:r>
          </w:p>
        </w:tc>
        <w:tc>
          <w:tcPr>
            <w:tcW w:w="572" w:type="pct"/>
            <w:tcBorders>
              <w:top w:val="single" w:sz="2" w:space="0" w:color="auto"/>
              <w:left w:val="single" w:sz="2" w:space="0" w:color="auto"/>
              <w:bottom w:val="single" w:sz="2" w:space="0" w:color="auto"/>
              <w:right w:val="nil"/>
            </w:tcBorders>
            <w:vAlign w:val="center"/>
          </w:tcPr>
          <w:p w14:paraId="19D81215" w14:textId="77777777" w:rsidR="009460DF" w:rsidRPr="00C20FCE" w:rsidRDefault="00393087" w:rsidP="009460DF">
            <w:pPr>
              <w:jc w:val="center"/>
              <w:rPr>
                <w:rFonts w:ascii="Arial" w:hAnsi="Arial" w:cs="Arial"/>
                <w:sz w:val="20"/>
                <w:szCs w:val="20"/>
                <w:lang w:val="en-US"/>
              </w:rPr>
            </w:pPr>
            <w:r w:rsidRPr="00C20FCE">
              <w:rPr>
                <w:rFonts w:ascii="Arial" w:hAnsi="Arial" w:cs="Arial"/>
                <w:sz w:val="20"/>
                <w:szCs w:val="20"/>
                <w:lang w:val="en-US"/>
              </w:rPr>
              <w:t>4</w:t>
            </w:r>
          </w:p>
        </w:tc>
        <w:tc>
          <w:tcPr>
            <w:tcW w:w="572" w:type="pct"/>
            <w:tcBorders>
              <w:top w:val="single" w:sz="2" w:space="0" w:color="auto"/>
              <w:left w:val="nil"/>
              <w:bottom w:val="single" w:sz="2" w:space="0" w:color="auto"/>
              <w:right w:val="single" w:sz="2" w:space="0" w:color="auto"/>
            </w:tcBorders>
            <w:vAlign w:val="center"/>
          </w:tcPr>
          <w:p w14:paraId="113A686E" w14:textId="77777777" w:rsidR="009460DF" w:rsidRPr="00C20FCE" w:rsidRDefault="00393087" w:rsidP="009460DF">
            <w:pPr>
              <w:jc w:val="center"/>
              <w:rPr>
                <w:rFonts w:ascii="Arial" w:hAnsi="Arial" w:cs="Arial"/>
                <w:sz w:val="20"/>
                <w:szCs w:val="20"/>
                <w:lang w:val="en-US"/>
              </w:rPr>
            </w:pPr>
            <w:r w:rsidRPr="00C20FCE">
              <w:rPr>
                <w:rFonts w:ascii="Arial" w:hAnsi="Arial" w:cs="Arial"/>
                <w:sz w:val="20"/>
                <w:szCs w:val="20"/>
                <w:lang w:val="en-US"/>
              </w:rPr>
              <w:t>12.5%</w:t>
            </w:r>
          </w:p>
          <w:p w14:paraId="08C4EB4D" w14:textId="77777777" w:rsidR="00393087" w:rsidRPr="00C20FCE" w:rsidRDefault="00393087" w:rsidP="009460DF">
            <w:pPr>
              <w:jc w:val="center"/>
              <w:rPr>
                <w:rFonts w:ascii="Arial" w:hAnsi="Arial" w:cs="Arial"/>
                <w:sz w:val="20"/>
                <w:szCs w:val="20"/>
                <w:lang w:val="en-US"/>
              </w:rPr>
            </w:pPr>
            <w:r w:rsidRPr="00C20FCE">
              <w:rPr>
                <w:rFonts w:ascii="Arial" w:hAnsi="Arial" w:cs="Arial"/>
                <w:sz w:val="20"/>
                <w:szCs w:val="20"/>
                <w:lang w:val="en-US"/>
              </w:rPr>
              <w:t>[1.0-24.0]</w:t>
            </w:r>
          </w:p>
        </w:tc>
        <w:tc>
          <w:tcPr>
            <w:tcW w:w="572" w:type="pct"/>
            <w:tcBorders>
              <w:top w:val="single" w:sz="2" w:space="0" w:color="auto"/>
              <w:left w:val="nil"/>
              <w:bottom w:val="single" w:sz="2" w:space="0" w:color="auto"/>
              <w:right w:val="nil"/>
            </w:tcBorders>
            <w:vAlign w:val="center"/>
          </w:tcPr>
          <w:p w14:paraId="0583AA50" w14:textId="77777777" w:rsidR="009460DF" w:rsidRPr="00C20FCE" w:rsidRDefault="00393087" w:rsidP="00393087">
            <w:pPr>
              <w:jc w:val="center"/>
              <w:rPr>
                <w:rFonts w:ascii="Arial" w:hAnsi="Arial" w:cs="Arial"/>
                <w:sz w:val="20"/>
                <w:szCs w:val="20"/>
                <w:lang w:val="en-US"/>
              </w:rPr>
            </w:pPr>
            <w:r w:rsidRPr="00C20FCE">
              <w:rPr>
                <w:rFonts w:ascii="Arial" w:hAnsi="Arial" w:cs="Arial"/>
                <w:sz w:val="20"/>
                <w:szCs w:val="20"/>
                <w:lang w:val="en-US"/>
              </w:rPr>
              <w:t>2</w:t>
            </w:r>
          </w:p>
        </w:tc>
        <w:tc>
          <w:tcPr>
            <w:tcW w:w="569" w:type="pct"/>
            <w:tcBorders>
              <w:top w:val="single" w:sz="2" w:space="0" w:color="auto"/>
              <w:left w:val="nil"/>
              <w:bottom w:val="single" w:sz="2" w:space="0" w:color="auto"/>
              <w:right w:val="nil"/>
            </w:tcBorders>
            <w:vAlign w:val="center"/>
          </w:tcPr>
          <w:p w14:paraId="27298187" w14:textId="77777777" w:rsidR="009460DF" w:rsidRPr="00C20FCE" w:rsidRDefault="00393087" w:rsidP="00393087">
            <w:pPr>
              <w:jc w:val="center"/>
              <w:rPr>
                <w:rFonts w:ascii="Arial" w:hAnsi="Arial" w:cs="Arial"/>
                <w:sz w:val="20"/>
                <w:szCs w:val="20"/>
                <w:lang w:val="en-US"/>
              </w:rPr>
            </w:pPr>
            <w:r w:rsidRPr="00C20FCE">
              <w:rPr>
                <w:rFonts w:ascii="Arial" w:hAnsi="Arial" w:cs="Arial"/>
                <w:sz w:val="20"/>
                <w:szCs w:val="20"/>
                <w:lang w:val="en-US"/>
              </w:rPr>
              <w:t>3.3%</w:t>
            </w:r>
          </w:p>
          <w:p w14:paraId="7E5ACFF0" w14:textId="77777777" w:rsidR="00393087" w:rsidRPr="00C20FCE" w:rsidRDefault="00393087" w:rsidP="00393087">
            <w:pPr>
              <w:jc w:val="center"/>
              <w:rPr>
                <w:rFonts w:ascii="Arial" w:hAnsi="Arial" w:cs="Arial"/>
                <w:sz w:val="20"/>
                <w:szCs w:val="20"/>
                <w:lang w:val="en-US"/>
              </w:rPr>
            </w:pPr>
            <w:r w:rsidRPr="00C20FCE">
              <w:rPr>
                <w:rFonts w:ascii="Arial" w:hAnsi="Arial" w:cs="Arial"/>
                <w:sz w:val="20"/>
                <w:szCs w:val="20"/>
                <w:lang w:val="en-US"/>
              </w:rPr>
              <w:t>[0.0-7.9]</w:t>
            </w:r>
          </w:p>
        </w:tc>
      </w:tr>
      <w:tr w:rsidR="00393087" w:rsidRPr="00C20FCE" w14:paraId="7F65F3E6" w14:textId="77777777" w:rsidTr="002F75DD">
        <w:tc>
          <w:tcPr>
            <w:tcW w:w="1001" w:type="pct"/>
            <w:tcBorders>
              <w:top w:val="single" w:sz="2" w:space="0" w:color="auto"/>
              <w:left w:val="nil"/>
              <w:bottom w:val="single" w:sz="2" w:space="0" w:color="auto"/>
              <w:right w:val="single" w:sz="2" w:space="0" w:color="auto"/>
            </w:tcBorders>
            <w:vAlign w:val="center"/>
          </w:tcPr>
          <w:p w14:paraId="6ED4F0EC" w14:textId="77777777" w:rsidR="00393087" w:rsidRPr="00C20FCE" w:rsidRDefault="00393087" w:rsidP="002F75DD">
            <w:pPr>
              <w:rPr>
                <w:rFonts w:ascii="Arial" w:hAnsi="Arial" w:cs="Arial"/>
                <w:sz w:val="20"/>
              </w:rPr>
            </w:pPr>
            <w:r w:rsidRPr="00C20FCE">
              <w:rPr>
                <w:rFonts w:ascii="Arial" w:hAnsi="Arial" w:cs="Arial"/>
                <w:sz w:val="20"/>
              </w:rPr>
              <w:t>30-39 years</w:t>
            </w:r>
          </w:p>
        </w:tc>
        <w:tc>
          <w:tcPr>
            <w:tcW w:w="569" w:type="pct"/>
            <w:tcBorders>
              <w:top w:val="single" w:sz="2" w:space="0" w:color="auto"/>
              <w:left w:val="single" w:sz="2" w:space="0" w:color="auto"/>
              <w:bottom w:val="single" w:sz="2" w:space="0" w:color="auto"/>
              <w:right w:val="single" w:sz="2" w:space="0" w:color="auto"/>
            </w:tcBorders>
            <w:vAlign w:val="center"/>
          </w:tcPr>
          <w:p w14:paraId="7A2B791A" w14:textId="77777777" w:rsidR="00393087" w:rsidRPr="00C20FCE" w:rsidRDefault="00393087" w:rsidP="00393087">
            <w:pPr>
              <w:jc w:val="center"/>
              <w:rPr>
                <w:rFonts w:ascii="Arial" w:hAnsi="Arial" w:cs="Arial"/>
                <w:sz w:val="20"/>
                <w:szCs w:val="20"/>
                <w:lang w:val="en-US"/>
              </w:rPr>
            </w:pPr>
            <w:r w:rsidRPr="00C20FCE">
              <w:rPr>
                <w:rFonts w:ascii="Arial" w:hAnsi="Arial" w:cs="Arial"/>
                <w:sz w:val="20"/>
                <w:szCs w:val="20"/>
                <w:lang w:val="en-US"/>
              </w:rPr>
              <w:t>125</w:t>
            </w:r>
          </w:p>
        </w:tc>
        <w:tc>
          <w:tcPr>
            <w:tcW w:w="572" w:type="pct"/>
            <w:tcBorders>
              <w:top w:val="single" w:sz="2" w:space="0" w:color="auto"/>
              <w:left w:val="single" w:sz="2" w:space="0" w:color="auto"/>
              <w:bottom w:val="single" w:sz="2" w:space="0" w:color="auto"/>
              <w:right w:val="nil"/>
            </w:tcBorders>
            <w:vAlign w:val="center"/>
          </w:tcPr>
          <w:p w14:paraId="70D1E5E2" w14:textId="77777777" w:rsidR="00393087" w:rsidRPr="00C20FCE" w:rsidRDefault="00393087" w:rsidP="00393087">
            <w:pPr>
              <w:jc w:val="center"/>
              <w:rPr>
                <w:rFonts w:ascii="Arial" w:hAnsi="Arial" w:cs="Arial"/>
                <w:sz w:val="20"/>
                <w:szCs w:val="20"/>
                <w:lang w:val="en-US"/>
              </w:rPr>
            </w:pPr>
            <w:r w:rsidRPr="00C20FCE">
              <w:rPr>
                <w:rFonts w:ascii="Arial" w:hAnsi="Arial" w:cs="Arial"/>
                <w:sz w:val="20"/>
                <w:szCs w:val="20"/>
                <w:lang w:val="en-US"/>
              </w:rPr>
              <w:t>0</w:t>
            </w:r>
          </w:p>
        </w:tc>
        <w:tc>
          <w:tcPr>
            <w:tcW w:w="572" w:type="pct"/>
            <w:tcBorders>
              <w:top w:val="single" w:sz="2" w:space="0" w:color="auto"/>
              <w:left w:val="nil"/>
              <w:bottom w:val="single" w:sz="2" w:space="0" w:color="auto"/>
              <w:right w:val="single" w:sz="2" w:space="0" w:color="auto"/>
            </w:tcBorders>
            <w:vAlign w:val="center"/>
          </w:tcPr>
          <w:p w14:paraId="3F6D10A7" w14:textId="77777777" w:rsidR="00393087" w:rsidRPr="00C20FCE" w:rsidRDefault="00393087" w:rsidP="00393087">
            <w:pPr>
              <w:jc w:val="center"/>
              <w:rPr>
                <w:rFonts w:ascii="Arial" w:hAnsi="Arial" w:cs="Arial"/>
                <w:sz w:val="20"/>
                <w:szCs w:val="20"/>
                <w:lang w:val="en-US"/>
              </w:rPr>
            </w:pPr>
            <w:r w:rsidRPr="00C20FCE">
              <w:rPr>
                <w:rFonts w:ascii="Arial" w:hAnsi="Arial" w:cs="Arial"/>
                <w:sz w:val="20"/>
                <w:szCs w:val="20"/>
                <w:lang w:val="en-US"/>
              </w:rPr>
              <w:t>0.0</w:t>
            </w:r>
          </w:p>
        </w:tc>
        <w:tc>
          <w:tcPr>
            <w:tcW w:w="572" w:type="pct"/>
            <w:tcBorders>
              <w:top w:val="single" w:sz="2" w:space="0" w:color="auto"/>
              <w:left w:val="single" w:sz="2" w:space="0" w:color="auto"/>
              <w:bottom w:val="single" w:sz="2" w:space="0" w:color="auto"/>
              <w:right w:val="nil"/>
            </w:tcBorders>
            <w:vAlign w:val="center"/>
          </w:tcPr>
          <w:p w14:paraId="5624B2C1" w14:textId="77777777" w:rsidR="00393087" w:rsidRPr="00C20FCE" w:rsidRDefault="00393087" w:rsidP="00393087">
            <w:pPr>
              <w:jc w:val="center"/>
              <w:rPr>
                <w:rFonts w:ascii="Arial" w:hAnsi="Arial" w:cs="Arial"/>
                <w:sz w:val="20"/>
                <w:szCs w:val="20"/>
                <w:lang w:val="en-US"/>
              </w:rPr>
            </w:pPr>
            <w:r w:rsidRPr="00C20FCE">
              <w:rPr>
                <w:rFonts w:ascii="Arial" w:hAnsi="Arial" w:cs="Arial"/>
                <w:sz w:val="20"/>
                <w:szCs w:val="20"/>
                <w:lang w:val="en-US"/>
              </w:rPr>
              <w:t>0</w:t>
            </w:r>
          </w:p>
        </w:tc>
        <w:tc>
          <w:tcPr>
            <w:tcW w:w="572" w:type="pct"/>
            <w:tcBorders>
              <w:top w:val="single" w:sz="2" w:space="0" w:color="auto"/>
              <w:left w:val="nil"/>
              <w:bottom w:val="single" w:sz="2" w:space="0" w:color="auto"/>
              <w:right w:val="single" w:sz="2" w:space="0" w:color="auto"/>
            </w:tcBorders>
            <w:vAlign w:val="center"/>
          </w:tcPr>
          <w:p w14:paraId="58EA7904" w14:textId="77777777" w:rsidR="00393087" w:rsidRPr="00C20FCE" w:rsidRDefault="00393087" w:rsidP="00393087">
            <w:pPr>
              <w:jc w:val="center"/>
              <w:rPr>
                <w:rFonts w:ascii="Arial" w:hAnsi="Arial" w:cs="Arial"/>
                <w:sz w:val="20"/>
                <w:szCs w:val="20"/>
                <w:lang w:val="en-US"/>
              </w:rPr>
            </w:pPr>
            <w:r w:rsidRPr="00C20FCE">
              <w:rPr>
                <w:rFonts w:ascii="Arial" w:hAnsi="Arial" w:cs="Arial"/>
                <w:sz w:val="20"/>
                <w:szCs w:val="20"/>
                <w:lang w:val="en-US"/>
              </w:rPr>
              <w:t>0.0</w:t>
            </w:r>
          </w:p>
        </w:tc>
        <w:tc>
          <w:tcPr>
            <w:tcW w:w="572" w:type="pct"/>
            <w:tcBorders>
              <w:top w:val="single" w:sz="2" w:space="0" w:color="auto"/>
              <w:left w:val="nil"/>
              <w:bottom w:val="single" w:sz="2" w:space="0" w:color="auto"/>
              <w:right w:val="nil"/>
            </w:tcBorders>
            <w:vAlign w:val="center"/>
          </w:tcPr>
          <w:p w14:paraId="363185AA" w14:textId="77777777" w:rsidR="00393087" w:rsidRPr="00C20FCE" w:rsidRDefault="00393087" w:rsidP="00393087">
            <w:pPr>
              <w:jc w:val="center"/>
              <w:rPr>
                <w:rFonts w:ascii="Arial" w:hAnsi="Arial" w:cs="Arial"/>
                <w:sz w:val="20"/>
                <w:szCs w:val="20"/>
                <w:lang w:val="en-US"/>
              </w:rPr>
            </w:pPr>
            <w:r w:rsidRPr="00C20FCE">
              <w:rPr>
                <w:rFonts w:ascii="Arial" w:hAnsi="Arial" w:cs="Arial"/>
                <w:sz w:val="20"/>
                <w:szCs w:val="20"/>
                <w:lang w:val="en-US"/>
              </w:rPr>
              <w:t>0</w:t>
            </w:r>
          </w:p>
        </w:tc>
        <w:tc>
          <w:tcPr>
            <w:tcW w:w="569" w:type="pct"/>
            <w:tcBorders>
              <w:top w:val="single" w:sz="2" w:space="0" w:color="auto"/>
              <w:left w:val="nil"/>
              <w:bottom w:val="single" w:sz="2" w:space="0" w:color="auto"/>
              <w:right w:val="nil"/>
            </w:tcBorders>
            <w:vAlign w:val="center"/>
          </w:tcPr>
          <w:p w14:paraId="24E1A439" w14:textId="77777777" w:rsidR="00393087" w:rsidRPr="00C20FCE" w:rsidRDefault="00393087" w:rsidP="00393087">
            <w:pPr>
              <w:jc w:val="center"/>
              <w:rPr>
                <w:rFonts w:ascii="Arial" w:hAnsi="Arial" w:cs="Arial"/>
                <w:sz w:val="20"/>
                <w:szCs w:val="20"/>
                <w:lang w:val="en-US"/>
              </w:rPr>
            </w:pPr>
            <w:r w:rsidRPr="00C20FCE">
              <w:rPr>
                <w:rFonts w:ascii="Arial" w:hAnsi="Arial" w:cs="Arial"/>
                <w:sz w:val="20"/>
                <w:szCs w:val="20"/>
                <w:lang w:val="en-US"/>
              </w:rPr>
              <w:t>0.0</w:t>
            </w:r>
          </w:p>
        </w:tc>
      </w:tr>
      <w:tr w:rsidR="00393087" w:rsidRPr="00C20FCE" w14:paraId="02444B90" w14:textId="77777777" w:rsidTr="002F75DD">
        <w:tc>
          <w:tcPr>
            <w:tcW w:w="1001" w:type="pct"/>
            <w:tcBorders>
              <w:top w:val="single" w:sz="2" w:space="0" w:color="auto"/>
              <w:left w:val="nil"/>
              <w:bottom w:val="single" w:sz="12" w:space="0" w:color="auto"/>
              <w:right w:val="single" w:sz="2" w:space="0" w:color="auto"/>
            </w:tcBorders>
            <w:shd w:val="clear" w:color="auto" w:fill="auto"/>
            <w:vAlign w:val="center"/>
          </w:tcPr>
          <w:p w14:paraId="054AAC8E" w14:textId="77777777" w:rsidR="00393087" w:rsidRPr="00C20FCE" w:rsidRDefault="00393087" w:rsidP="002F75DD">
            <w:pPr>
              <w:rPr>
                <w:rFonts w:ascii="Arial" w:hAnsi="Arial" w:cs="Arial"/>
                <w:sz w:val="20"/>
              </w:rPr>
            </w:pPr>
            <w:r w:rsidRPr="00C20FCE">
              <w:rPr>
                <w:rFonts w:ascii="Arial" w:hAnsi="Arial" w:cs="Arial"/>
                <w:sz w:val="20"/>
              </w:rPr>
              <w:t>40-49 years</w:t>
            </w:r>
          </w:p>
        </w:tc>
        <w:tc>
          <w:tcPr>
            <w:tcW w:w="569" w:type="pct"/>
            <w:tcBorders>
              <w:top w:val="single" w:sz="2" w:space="0" w:color="auto"/>
              <w:left w:val="single" w:sz="2" w:space="0" w:color="auto"/>
              <w:bottom w:val="single" w:sz="12" w:space="0" w:color="auto"/>
              <w:right w:val="single" w:sz="2" w:space="0" w:color="auto"/>
            </w:tcBorders>
            <w:shd w:val="clear" w:color="auto" w:fill="auto"/>
            <w:vAlign w:val="center"/>
          </w:tcPr>
          <w:p w14:paraId="1CCA6994" w14:textId="77777777" w:rsidR="00393087" w:rsidRPr="00C20FCE" w:rsidRDefault="00393087" w:rsidP="00393087">
            <w:pPr>
              <w:jc w:val="center"/>
              <w:rPr>
                <w:rFonts w:ascii="Arial" w:hAnsi="Arial" w:cs="Arial"/>
                <w:sz w:val="20"/>
                <w:szCs w:val="20"/>
                <w:lang w:val="en-US"/>
              </w:rPr>
            </w:pPr>
            <w:r w:rsidRPr="00C20FCE">
              <w:rPr>
                <w:rFonts w:ascii="Arial" w:hAnsi="Arial" w:cs="Arial"/>
                <w:sz w:val="20"/>
                <w:szCs w:val="20"/>
                <w:lang w:val="en-US"/>
              </w:rPr>
              <w:t>75</w:t>
            </w:r>
          </w:p>
        </w:tc>
        <w:tc>
          <w:tcPr>
            <w:tcW w:w="572" w:type="pct"/>
            <w:tcBorders>
              <w:top w:val="single" w:sz="2" w:space="0" w:color="auto"/>
              <w:left w:val="single" w:sz="2" w:space="0" w:color="auto"/>
              <w:bottom w:val="single" w:sz="12" w:space="0" w:color="auto"/>
              <w:right w:val="nil"/>
            </w:tcBorders>
            <w:shd w:val="clear" w:color="auto" w:fill="auto"/>
            <w:vAlign w:val="center"/>
          </w:tcPr>
          <w:p w14:paraId="1C4109C4" w14:textId="77777777" w:rsidR="00393087" w:rsidRPr="00C20FCE" w:rsidRDefault="00393087" w:rsidP="00393087">
            <w:pPr>
              <w:jc w:val="center"/>
              <w:rPr>
                <w:rFonts w:ascii="Arial" w:hAnsi="Arial" w:cs="Arial"/>
                <w:sz w:val="20"/>
                <w:szCs w:val="20"/>
                <w:lang w:val="en-US"/>
              </w:rPr>
            </w:pPr>
            <w:r w:rsidRPr="00C20FCE">
              <w:rPr>
                <w:rFonts w:ascii="Arial" w:hAnsi="Arial" w:cs="Arial"/>
                <w:sz w:val="20"/>
                <w:szCs w:val="20"/>
                <w:lang w:val="en-US"/>
              </w:rPr>
              <w:t>0</w:t>
            </w:r>
          </w:p>
        </w:tc>
        <w:tc>
          <w:tcPr>
            <w:tcW w:w="572" w:type="pct"/>
            <w:tcBorders>
              <w:top w:val="single" w:sz="2" w:space="0" w:color="auto"/>
              <w:left w:val="nil"/>
              <w:bottom w:val="single" w:sz="12" w:space="0" w:color="auto"/>
              <w:right w:val="single" w:sz="2" w:space="0" w:color="auto"/>
            </w:tcBorders>
            <w:shd w:val="clear" w:color="auto" w:fill="auto"/>
            <w:vAlign w:val="center"/>
          </w:tcPr>
          <w:p w14:paraId="0620641F" w14:textId="77777777" w:rsidR="00393087" w:rsidRPr="00C20FCE" w:rsidRDefault="00393087" w:rsidP="00393087">
            <w:pPr>
              <w:jc w:val="center"/>
              <w:rPr>
                <w:rFonts w:ascii="Arial" w:hAnsi="Arial" w:cs="Arial"/>
                <w:sz w:val="20"/>
                <w:szCs w:val="20"/>
                <w:lang w:val="en-US"/>
              </w:rPr>
            </w:pPr>
            <w:r w:rsidRPr="00C20FCE">
              <w:rPr>
                <w:rFonts w:ascii="Arial" w:hAnsi="Arial" w:cs="Arial"/>
                <w:sz w:val="20"/>
                <w:szCs w:val="20"/>
                <w:lang w:val="en-US"/>
              </w:rPr>
              <w:t>0.0</w:t>
            </w:r>
          </w:p>
        </w:tc>
        <w:tc>
          <w:tcPr>
            <w:tcW w:w="572" w:type="pct"/>
            <w:tcBorders>
              <w:top w:val="single" w:sz="2" w:space="0" w:color="auto"/>
              <w:left w:val="single" w:sz="2" w:space="0" w:color="auto"/>
              <w:bottom w:val="single" w:sz="12" w:space="0" w:color="auto"/>
              <w:right w:val="nil"/>
            </w:tcBorders>
            <w:shd w:val="clear" w:color="auto" w:fill="auto"/>
            <w:vAlign w:val="center"/>
          </w:tcPr>
          <w:p w14:paraId="23ADAA6B" w14:textId="77777777" w:rsidR="00393087" w:rsidRPr="00C20FCE" w:rsidRDefault="00393087" w:rsidP="00393087">
            <w:pPr>
              <w:jc w:val="center"/>
              <w:rPr>
                <w:rFonts w:ascii="Arial" w:hAnsi="Arial" w:cs="Arial"/>
                <w:sz w:val="20"/>
                <w:szCs w:val="20"/>
                <w:lang w:val="en-US"/>
              </w:rPr>
            </w:pPr>
            <w:r w:rsidRPr="00C20FCE">
              <w:rPr>
                <w:rFonts w:ascii="Arial" w:hAnsi="Arial" w:cs="Arial"/>
                <w:sz w:val="20"/>
                <w:szCs w:val="20"/>
                <w:lang w:val="en-US"/>
              </w:rPr>
              <w:t>0</w:t>
            </w:r>
          </w:p>
        </w:tc>
        <w:tc>
          <w:tcPr>
            <w:tcW w:w="572" w:type="pct"/>
            <w:tcBorders>
              <w:top w:val="single" w:sz="2" w:space="0" w:color="auto"/>
              <w:left w:val="nil"/>
              <w:bottom w:val="single" w:sz="12" w:space="0" w:color="auto"/>
              <w:right w:val="single" w:sz="2" w:space="0" w:color="auto"/>
            </w:tcBorders>
            <w:shd w:val="clear" w:color="auto" w:fill="auto"/>
            <w:vAlign w:val="center"/>
          </w:tcPr>
          <w:p w14:paraId="586F8457" w14:textId="77777777" w:rsidR="00393087" w:rsidRPr="00C20FCE" w:rsidRDefault="00393087" w:rsidP="00393087">
            <w:pPr>
              <w:jc w:val="center"/>
              <w:rPr>
                <w:rFonts w:ascii="Arial" w:hAnsi="Arial" w:cs="Arial"/>
                <w:sz w:val="20"/>
                <w:szCs w:val="20"/>
                <w:lang w:val="en-US"/>
              </w:rPr>
            </w:pPr>
            <w:r w:rsidRPr="00C20FCE">
              <w:rPr>
                <w:rFonts w:ascii="Arial" w:hAnsi="Arial" w:cs="Arial"/>
                <w:sz w:val="20"/>
                <w:szCs w:val="20"/>
                <w:lang w:val="en-US"/>
              </w:rPr>
              <w:t>0.0</w:t>
            </w:r>
          </w:p>
        </w:tc>
        <w:tc>
          <w:tcPr>
            <w:tcW w:w="572" w:type="pct"/>
            <w:tcBorders>
              <w:top w:val="single" w:sz="2" w:space="0" w:color="auto"/>
              <w:left w:val="nil"/>
              <w:bottom w:val="single" w:sz="12" w:space="0" w:color="auto"/>
              <w:right w:val="nil"/>
            </w:tcBorders>
            <w:shd w:val="clear" w:color="auto" w:fill="auto"/>
            <w:vAlign w:val="center"/>
          </w:tcPr>
          <w:p w14:paraId="4934E3A8" w14:textId="77777777" w:rsidR="00393087" w:rsidRPr="00C20FCE" w:rsidRDefault="00393087" w:rsidP="00393087">
            <w:pPr>
              <w:jc w:val="center"/>
              <w:rPr>
                <w:rFonts w:ascii="Arial" w:hAnsi="Arial" w:cs="Arial"/>
                <w:sz w:val="20"/>
                <w:szCs w:val="20"/>
                <w:lang w:val="en-US"/>
              </w:rPr>
            </w:pPr>
            <w:r w:rsidRPr="00C20FCE">
              <w:rPr>
                <w:rFonts w:ascii="Arial" w:hAnsi="Arial" w:cs="Arial"/>
                <w:sz w:val="20"/>
                <w:szCs w:val="20"/>
                <w:lang w:val="en-US"/>
              </w:rPr>
              <w:t>0</w:t>
            </w:r>
          </w:p>
        </w:tc>
        <w:tc>
          <w:tcPr>
            <w:tcW w:w="569" w:type="pct"/>
            <w:tcBorders>
              <w:top w:val="single" w:sz="2" w:space="0" w:color="auto"/>
              <w:left w:val="nil"/>
              <w:bottom w:val="single" w:sz="12" w:space="0" w:color="auto"/>
              <w:right w:val="nil"/>
            </w:tcBorders>
            <w:shd w:val="clear" w:color="auto" w:fill="auto"/>
            <w:vAlign w:val="center"/>
          </w:tcPr>
          <w:p w14:paraId="0D0E8D02" w14:textId="77777777" w:rsidR="00393087" w:rsidRPr="00C20FCE" w:rsidRDefault="00393087" w:rsidP="00393087">
            <w:pPr>
              <w:jc w:val="center"/>
              <w:rPr>
                <w:rFonts w:ascii="Arial" w:hAnsi="Arial" w:cs="Arial"/>
                <w:sz w:val="20"/>
                <w:szCs w:val="20"/>
                <w:lang w:val="en-US"/>
              </w:rPr>
            </w:pPr>
            <w:r w:rsidRPr="00C20FCE">
              <w:rPr>
                <w:rFonts w:ascii="Arial" w:hAnsi="Arial" w:cs="Arial"/>
                <w:sz w:val="20"/>
                <w:szCs w:val="20"/>
                <w:lang w:val="en-US"/>
              </w:rPr>
              <w:t>0.0</w:t>
            </w:r>
          </w:p>
        </w:tc>
      </w:tr>
    </w:tbl>
    <w:p w14:paraId="79589832" w14:textId="77777777" w:rsidR="00752CC6" w:rsidRPr="00C20FCE" w:rsidRDefault="00752CC6" w:rsidP="009460DF">
      <w:pPr>
        <w:pStyle w:val="Lgende"/>
        <w:keepNext/>
        <w:jc w:val="both"/>
        <w:rPr>
          <w:rFonts w:ascii="Arial" w:hAnsi="Arial" w:cs="Arial"/>
          <w:color w:val="auto"/>
          <w:sz w:val="20"/>
          <w:szCs w:val="22"/>
          <w:lang w:val="en-US"/>
        </w:rPr>
      </w:pPr>
    </w:p>
    <w:p w14:paraId="111391E1" w14:textId="6CB041C0" w:rsidR="009460DF" w:rsidRPr="00C20FCE" w:rsidRDefault="002F5542" w:rsidP="00C647B3">
      <w:pPr>
        <w:pStyle w:val="Lgende"/>
        <w:keepNext/>
        <w:jc w:val="both"/>
        <w:rPr>
          <w:rFonts w:ascii="Arial" w:hAnsi="Arial" w:cs="Arial"/>
          <w:noProof/>
          <w:color w:val="auto"/>
          <w:sz w:val="20"/>
          <w:szCs w:val="22"/>
          <w:lang w:val="en-US"/>
        </w:rPr>
      </w:pPr>
      <w:r w:rsidRPr="00C20FCE">
        <w:rPr>
          <w:rFonts w:ascii="Arial" w:hAnsi="Arial" w:cs="Arial"/>
          <w:color w:val="auto"/>
          <w:sz w:val="20"/>
          <w:szCs w:val="22"/>
          <w:lang w:val="en-US"/>
        </w:rPr>
        <w:t>Table 7</w:t>
      </w:r>
      <w:r w:rsidR="00C647B3" w:rsidRPr="00C20FCE">
        <w:rPr>
          <w:rFonts w:ascii="Arial" w:hAnsi="Arial" w:cs="Arial"/>
          <w:color w:val="auto"/>
          <w:sz w:val="20"/>
          <w:szCs w:val="22"/>
          <w:lang w:val="en-US"/>
        </w:rPr>
        <w:t>6</w:t>
      </w:r>
      <w:r w:rsidR="009460DF" w:rsidRPr="00C20FCE">
        <w:rPr>
          <w:rFonts w:ascii="Arial" w:hAnsi="Arial" w:cs="Arial"/>
          <w:noProof/>
          <w:color w:val="auto"/>
          <w:sz w:val="20"/>
          <w:szCs w:val="22"/>
          <w:lang w:val="en-US"/>
        </w:rPr>
        <w:t xml:space="preserve">: Nutritional status of non-pregnant women 15 to 49 years according to MUAC (MUAC &lt;230 mm) by age group in </w:t>
      </w:r>
      <w:r w:rsidR="00C75C86" w:rsidRPr="00C20FCE">
        <w:rPr>
          <w:rFonts w:ascii="Arial" w:hAnsi="Arial" w:cs="Arial"/>
          <w:noProof/>
          <w:color w:val="auto"/>
          <w:sz w:val="20"/>
          <w:szCs w:val="22"/>
          <w:lang w:val="en-US"/>
        </w:rPr>
        <w:t xml:space="preserve">Azraq </w:t>
      </w:r>
      <w:r w:rsidR="009460DF" w:rsidRPr="00C20FCE">
        <w:rPr>
          <w:rFonts w:ascii="Arial" w:hAnsi="Arial" w:cs="Arial"/>
          <w:noProof/>
          <w:color w:val="auto"/>
          <w:sz w:val="20"/>
          <w:szCs w:val="22"/>
          <w:lang w:val="en-US"/>
        </w:rPr>
        <w:t>camp</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1229"/>
        <w:gridCol w:w="1236"/>
        <w:gridCol w:w="1236"/>
        <w:gridCol w:w="1236"/>
        <w:gridCol w:w="1236"/>
        <w:gridCol w:w="1236"/>
        <w:gridCol w:w="1229"/>
      </w:tblGrid>
      <w:tr w:rsidR="00C75C86" w:rsidRPr="00C20FCE" w14:paraId="3C591901" w14:textId="77777777" w:rsidTr="00611F30">
        <w:trPr>
          <w:trHeight w:val="430"/>
        </w:trPr>
        <w:tc>
          <w:tcPr>
            <w:tcW w:w="1001" w:type="pct"/>
            <w:vMerge w:val="restart"/>
            <w:tcBorders>
              <w:top w:val="single" w:sz="12" w:space="0" w:color="auto"/>
              <w:left w:val="nil"/>
              <w:bottom w:val="single" w:sz="2" w:space="0" w:color="auto"/>
              <w:right w:val="single" w:sz="2" w:space="0" w:color="auto"/>
            </w:tcBorders>
            <w:shd w:val="clear" w:color="auto" w:fill="8DB3E2" w:themeFill="text2" w:themeFillTint="66"/>
            <w:vAlign w:val="center"/>
          </w:tcPr>
          <w:p w14:paraId="36D031EB" w14:textId="77777777" w:rsidR="00C75C86" w:rsidRPr="00C20FCE" w:rsidRDefault="00C75C86" w:rsidP="00180EDF">
            <w:pPr>
              <w:rPr>
                <w:rFonts w:ascii="Arial" w:hAnsi="Arial" w:cs="Arial"/>
                <w:b/>
                <w:sz w:val="20"/>
                <w:szCs w:val="20"/>
                <w:lang w:val="en-US"/>
              </w:rPr>
            </w:pPr>
            <w:r w:rsidRPr="00C20FCE">
              <w:rPr>
                <w:rFonts w:ascii="Arial" w:hAnsi="Arial" w:cs="Arial"/>
                <w:b/>
                <w:sz w:val="20"/>
                <w:szCs w:val="20"/>
                <w:lang w:val="en-US"/>
              </w:rPr>
              <w:t>Age group</w:t>
            </w:r>
          </w:p>
        </w:tc>
        <w:tc>
          <w:tcPr>
            <w:tcW w:w="569" w:type="pct"/>
            <w:vMerge w:val="restart"/>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6C17D24B" w14:textId="77777777" w:rsidR="00C75C86" w:rsidRPr="00C20FCE" w:rsidRDefault="00C75C86" w:rsidP="00180EDF">
            <w:pPr>
              <w:jc w:val="center"/>
              <w:rPr>
                <w:rFonts w:ascii="Arial" w:hAnsi="Arial" w:cs="Arial"/>
                <w:b/>
                <w:sz w:val="20"/>
                <w:szCs w:val="20"/>
                <w:lang w:val="en-US"/>
              </w:rPr>
            </w:pPr>
            <w:r w:rsidRPr="00C20FCE">
              <w:rPr>
                <w:rFonts w:ascii="Arial" w:hAnsi="Arial" w:cs="Arial"/>
                <w:b/>
                <w:sz w:val="20"/>
                <w:szCs w:val="20"/>
                <w:lang w:val="en-US"/>
              </w:rPr>
              <w:t>N</w:t>
            </w:r>
          </w:p>
        </w:tc>
        <w:tc>
          <w:tcPr>
            <w:tcW w:w="1144"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68EB83DA" w14:textId="77777777" w:rsidR="00C75C86" w:rsidRPr="00C20FCE" w:rsidRDefault="00C75C86" w:rsidP="00180EDF">
            <w:pPr>
              <w:jc w:val="center"/>
              <w:rPr>
                <w:rFonts w:ascii="Arial" w:hAnsi="Arial" w:cs="Arial"/>
                <w:b/>
                <w:sz w:val="20"/>
                <w:szCs w:val="20"/>
                <w:lang w:val="en-US"/>
              </w:rPr>
            </w:pPr>
            <w:r w:rsidRPr="00C20FCE">
              <w:rPr>
                <w:rFonts w:ascii="Arial" w:hAnsi="Arial" w:cs="Arial"/>
                <w:b/>
                <w:sz w:val="20"/>
                <w:szCs w:val="20"/>
                <w:lang w:val="en-US"/>
              </w:rPr>
              <w:t>Non pregnant and non-lactating women</w:t>
            </w:r>
          </w:p>
        </w:tc>
        <w:tc>
          <w:tcPr>
            <w:tcW w:w="1144"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2E2E1EBC" w14:textId="77777777" w:rsidR="00C75C86" w:rsidRPr="00C20FCE" w:rsidRDefault="00C75C86" w:rsidP="00180EDF">
            <w:pPr>
              <w:jc w:val="center"/>
              <w:rPr>
                <w:rFonts w:ascii="Arial" w:hAnsi="Arial" w:cs="Arial"/>
                <w:b/>
                <w:sz w:val="20"/>
                <w:szCs w:val="20"/>
                <w:lang w:val="en-US"/>
              </w:rPr>
            </w:pPr>
            <w:r w:rsidRPr="00C20FCE">
              <w:rPr>
                <w:rFonts w:ascii="Arial" w:hAnsi="Arial" w:cs="Arial"/>
                <w:b/>
                <w:sz w:val="20"/>
                <w:szCs w:val="20"/>
                <w:lang w:val="en-US"/>
              </w:rPr>
              <w:t>Pregnant women</w:t>
            </w:r>
          </w:p>
        </w:tc>
        <w:tc>
          <w:tcPr>
            <w:tcW w:w="1141" w:type="pct"/>
            <w:gridSpan w:val="2"/>
            <w:tcBorders>
              <w:top w:val="single" w:sz="12" w:space="0" w:color="auto"/>
              <w:left w:val="single" w:sz="2" w:space="0" w:color="auto"/>
              <w:bottom w:val="single" w:sz="2" w:space="0" w:color="auto"/>
              <w:right w:val="nil"/>
            </w:tcBorders>
            <w:shd w:val="clear" w:color="auto" w:fill="8DB3E2" w:themeFill="text2" w:themeFillTint="66"/>
            <w:vAlign w:val="center"/>
          </w:tcPr>
          <w:p w14:paraId="3A5DD249" w14:textId="77777777" w:rsidR="00C75C86" w:rsidRPr="00C20FCE" w:rsidRDefault="00C75C86" w:rsidP="00180EDF">
            <w:pPr>
              <w:jc w:val="center"/>
              <w:rPr>
                <w:rFonts w:ascii="Arial" w:hAnsi="Arial" w:cs="Arial"/>
                <w:b/>
                <w:sz w:val="20"/>
                <w:szCs w:val="20"/>
                <w:lang w:val="en-US"/>
              </w:rPr>
            </w:pPr>
            <w:r w:rsidRPr="00C20FCE">
              <w:rPr>
                <w:rFonts w:ascii="Arial" w:hAnsi="Arial" w:cs="Arial"/>
                <w:b/>
                <w:sz w:val="20"/>
                <w:szCs w:val="20"/>
                <w:lang w:val="en-US"/>
              </w:rPr>
              <w:t>Lactating women</w:t>
            </w:r>
          </w:p>
        </w:tc>
      </w:tr>
      <w:tr w:rsidR="00C75C86" w:rsidRPr="00C20FCE" w14:paraId="23DDCE9B" w14:textId="77777777" w:rsidTr="00611F30">
        <w:trPr>
          <w:trHeight w:val="283"/>
        </w:trPr>
        <w:tc>
          <w:tcPr>
            <w:tcW w:w="1001" w:type="pct"/>
            <w:vMerge/>
            <w:tcBorders>
              <w:top w:val="single" w:sz="2" w:space="0" w:color="auto"/>
              <w:left w:val="nil"/>
              <w:bottom w:val="single" w:sz="12" w:space="0" w:color="auto"/>
              <w:right w:val="single" w:sz="2" w:space="0" w:color="auto"/>
            </w:tcBorders>
            <w:shd w:val="clear" w:color="auto" w:fill="8DB3E2" w:themeFill="text2" w:themeFillTint="66"/>
            <w:vAlign w:val="center"/>
          </w:tcPr>
          <w:p w14:paraId="41211713" w14:textId="77777777" w:rsidR="00C75C86" w:rsidRPr="00C20FCE" w:rsidRDefault="00C75C86" w:rsidP="00180EDF">
            <w:pPr>
              <w:rPr>
                <w:rFonts w:ascii="Arial" w:hAnsi="Arial" w:cs="Arial"/>
                <w:b/>
                <w:sz w:val="20"/>
                <w:szCs w:val="20"/>
                <w:lang w:val="en-US"/>
              </w:rPr>
            </w:pPr>
          </w:p>
        </w:tc>
        <w:tc>
          <w:tcPr>
            <w:tcW w:w="569" w:type="pct"/>
            <w:vMerge/>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2D7F1A55" w14:textId="77777777" w:rsidR="00C75C86" w:rsidRPr="00C20FCE" w:rsidRDefault="00C75C86" w:rsidP="00180EDF">
            <w:pPr>
              <w:jc w:val="center"/>
              <w:rPr>
                <w:rFonts w:ascii="Arial" w:hAnsi="Arial" w:cs="Arial"/>
                <w:b/>
                <w:sz w:val="20"/>
                <w:szCs w:val="20"/>
                <w:lang w:val="en-US"/>
              </w:rPr>
            </w:pPr>
          </w:p>
        </w:tc>
        <w:tc>
          <w:tcPr>
            <w:tcW w:w="572"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0021EDF9" w14:textId="77777777" w:rsidR="00C75C86" w:rsidRPr="00C20FCE" w:rsidRDefault="007777B1" w:rsidP="00180EDF">
            <w:pPr>
              <w:jc w:val="center"/>
              <w:rPr>
                <w:rFonts w:ascii="Arial" w:hAnsi="Arial" w:cs="Arial"/>
                <w:b/>
                <w:sz w:val="20"/>
                <w:szCs w:val="20"/>
                <w:lang w:val="en-US"/>
              </w:rPr>
            </w:pPr>
            <w:r w:rsidRPr="00C20FCE">
              <w:rPr>
                <w:rFonts w:ascii="Arial" w:hAnsi="Arial" w:cs="Arial"/>
                <w:b/>
                <w:sz w:val="20"/>
                <w:szCs w:val="20"/>
                <w:lang w:val="en-US"/>
              </w:rPr>
              <w:t>n</w:t>
            </w:r>
          </w:p>
        </w:tc>
        <w:tc>
          <w:tcPr>
            <w:tcW w:w="572"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30B31AB0" w14:textId="77777777" w:rsidR="00C75C86" w:rsidRPr="00C20FCE" w:rsidRDefault="00C75C86" w:rsidP="00180EDF">
            <w:pPr>
              <w:jc w:val="center"/>
              <w:rPr>
                <w:rFonts w:ascii="Arial" w:hAnsi="Arial" w:cs="Arial"/>
                <w:b/>
                <w:sz w:val="20"/>
                <w:szCs w:val="20"/>
                <w:lang w:val="en-US"/>
              </w:rPr>
            </w:pPr>
            <w:r w:rsidRPr="00C20FCE">
              <w:rPr>
                <w:rFonts w:ascii="Arial" w:hAnsi="Arial" w:cs="Arial"/>
                <w:b/>
                <w:sz w:val="20"/>
                <w:szCs w:val="20"/>
                <w:lang w:val="en-US"/>
              </w:rPr>
              <w:t>%</w:t>
            </w:r>
          </w:p>
          <w:p w14:paraId="62139260" w14:textId="77777777" w:rsidR="00C75C86" w:rsidRPr="00C20FCE" w:rsidRDefault="00C75C86" w:rsidP="00180EDF">
            <w:pPr>
              <w:jc w:val="center"/>
              <w:rPr>
                <w:rFonts w:ascii="Arial" w:hAnsi="Arial" w:cs="Arial"/>
                <w:b/>
                <w:sz w:val="20"/>
                <w:szCs w:val="20"/>
                <w:lang w:val="en-US"/>
              </w:rPr>
            </w:pPr>
            <w:r w:rsidRPr="00C20FCE">
              <w:rPr>
                <w:rFonts w:ascii="Arial" w:hAnsi="Arial" w:cs="Arial"/>
                <w:b/>
                <w:sz w:val="20"/>
                <w:szCs w:val="20"/>
                <w:lang w:val="en-US"/>
              </w:rPr>
              <w:t>[CI 95%]</w:t>
            </w:r>
          </w:p>
        </w:tc>
        <w:tc>
          <w:tcPr>
            <w:tcW w:w="572"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23E35D32" w14:textId="77777777" w:rsidR="00C75C86" w:rsidRPr="00C20FCE" w:rsidRDefault="00C75C86" w:rsidP="00180EDF">
            <w:pPr>
              <w:jc w:val="center"/>
              <w:rPr>
                <w:rFonts w:ascii="Arial" w:hAnsi="Arial" w:cs="Arial"/>
                <w:b/>
                <w:sz w:val="20"/>
                <w:szCs w:val="20"/>
                <w:lang w:val="en-US"/>
              </w:rPr>
            </w:pPr>
            <w:r w:rsidRPr="00C20FCE">
              <w:rPr>
                <w:rFonts w:ascii="Arial" w:hAnsi="Arial" w:cs="Arial"/>
                <w:b/>
                <w:sz w:val="20"/>
                <w:szCs w:val="20"/>
                <w:lang w:val="en-US"/>
              </w:rPr>
              <w:t>n</w:t>
            </w:r>
          </w:p>
        </w:tc>
        <w:tc>
          <w:tcPr>
            <w:tcW w:w="572"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647B055A" w14:textId="77777777" w:rsidR="00C75C86" w:rsidRPr="00C20FCE" w:rsidRDefault="00C75C86" w:rsidP="00180EDF">
            <w:pPr>
              <w:jc w:val="center"/>
              <w:rPr>
                <w:rFonts w:ascii="Arial" w:hAnsi="Arial" w:cs="Arial"/>
                <w:b/>
                <w:sz w:val="20"/>
                <w:szCs w:val="20"/>
                <w:lang w:val="en-US"/>
              </w:rPr>
            </w:pPr>
            <w:r w:rsidRPr="00C20FCE">
              <w:rPr>
                <w:rFonts w:ascii="Arial" w:hAnsi="Arial" w:cs="Arial"/>
                <w:b/>
                <w:sz w:val="20"/>
                <w:szCs w:val="20"/>
                <w:lang w:val="en-US"/>
              </w:rPr>
              <w:t>%</w:t>
            </w:r>
          </w:p>
          <w:p w14:paraId="5E8944C1" w14:textId="77777777" w:rsidR="00C75C86" w:rsidRPr="00C20FCE" w:rsidRDefault="00C75C86" w:rsidP="00180EDF">
            <w:pPr>
              <w:jc w:val="center"/>
              <w:rPr>
                <w:rFonts w:ascii="Arial" w:hAnsi="Arial" w:cs="Arial"/>
                <w:b/>
                <w:sz w:val="20"/>
                <w:szCs w:val="20"/>
                <w:lang w:val="en-US"/>
              </w:rPr>
            </w:pPr>
            <w:r w:rsidRPr="00C20FCE">
              <w:rPr>
                <w:rFonts w:ascii="Arial" w:hAnsi="Arial" w:cs="Arial"/>
                <w:b/>
                <w:sz w:val="20"/>
                <w:szCs w:val="20"/>
                <w:lang w:val="en-US"/>
              </w:rPr>
              <w:t>[CI 95%]</w:t>
            </w:r>
          </w:p>
        </w:tc>
        <w:tc>
          <w:tcPr>
            <w:tcW w:w="572"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531F9201" w14:textId="77777777" w:rsidR="00C75C86" w:rsidRPr="00C20FCE" w:rsidRDefault="007777B1" w:rsidP="00180EDF">
            <w:pPr>
              <w:jc w:val="center"/>
              <w:rPr>
                <w:b/>
              </w:rPr>
            </w:pPr>
            <w:r w:rsidRPr="00C20FCE">
              <w:rPr>
                <w:b/>
              </w:rPr>
              <w:t>n</w:t>
            </w:r>
          </w:p>
        </w:tc>
        <w:tc>
          <w:tcPr>
            <w:tcW w:w="569" w:type="pct"/>
            <w:tcBorders>
              <w:top w:val="single" w:sz="2" w:space="0" w:color="auto"/>
              <w:left w:val="nil"/>
              <w:bottom w:val="single" w:sz="12" w:space="0" w:color="auto"/>
              <w:right w:val="nil"/>
            </w:tcBorders>
            <w:shd w:val="clear" w:color="auto" w:fill="8DB3E2" w:themeFill="text2" w:themeFillTint="66"/>
            <w:vAlign w:val="center"/>
          </w:tcPr>
          <w:p w14:paraId="7D310DCC" w14:textId="77777777" w:rsidR="00C75C86" w:rsidRPr="00C20FCE" w:rsidRDefault="00C75C86" w:rsidP="00180EDF">
            <w:pPr>
              <w:jc w:val="center"/>
              <w:rPr>
                <w:b/>
              </w:rPr>
            </w:pPr>
            <w:r w:rsidRPr="00C20FCE">
              <w:rPr>
                <w:b/>
              </w:rPr>
              <w:t>%</w:t>
            </w:r>
          </w:p>
          <w:p w14:paraId="5DEB385A" w14:textId="77777777" w:rsidR="00C75C86" w:rsidRPr="00C20FCE" w:rsidRDefault="00C75C86" w:rsidP="00180EDF">
            <w:pPr>
              <w:jc w:val="center"/>
              <w:rPr>
                <w:b/>
              </w:rPr>
            </w:pPr>
            <w:r w:rsidRPr="00C20FCE">
              <w:rPr>
                <w:b/>
              </w:rPr>
              <w:t>[CI 95%]</w:t>
            </w:r>
          </w:p>
        </w:tc>
      </w:tr>
      <w:tr w:rsidR="00C75C86" w:rsidRPr="00C20FCE" w14:paraId="7B419BF0" w14:textId="77777777" w:rsidTr="002F75DD">
        <w:tc>
          <w:tcPr>
            <w:tcW w:w="1001" w:type="pct"/>
            <w:tcBorders>
              <w:top w:val="single" w:sz="12" w:space="0" w:color="auto"/>
              <w:left w:val="nil"/>
              <w:bottom w:val="single" w:sz="2" w:space="0" w:color="auto"/>
              <w:right w:val="single" w:sz="2" w:space="0" w:color="auto"/>
            </w:tcBorders>
            <w:vAlign w:val="center"/>
          </w:tcPr>
          <w:p w14:paraId="0F4BD818" w14:textId="77777777" w:rsidR="00C75C86" w:rsidRPr="00C20FCE" w:rsidRDefault="00C75C86" w:rsidP="002F75DD">
            <w:pPr>
              <w:rPr>
                <w:rFonts w:ascii="Arial" w:hAnsi="Arial" w:cs="Arial"/>
                <w:sz w:val="20"/>
              </w:rPr>
            </w:pPr>
            <w:r w:rsidRPr="00C20FCE">
              <w:rPr>
                <w:rFonts w:ascii="Arial" w:hAnsi="Arial" w:cs="Arial"/>
                <w:sz w:val="20"/>
              </w:rPr>
              <w:t>15-19 years</w:t>
            </w:r>
          </w:p>
        </w:tc>
        <w:tc>
          <w:tcPr>
            <w:tcW w:w="569" w:type="pct"/>
            <w:tcBorders>
              <w:top w:val="single" w:sz="12" w:space="0" w:color="auto"/>
              <w:left w:val="single" w:sz="2" w:space="0" w:color="auto"/>
              <w:bottom w:val="single" w:sz="2" w:space="0" w:color="auto"/>
              <w:right w:val="single" w:sz="2" w:space="0" w:color="auto"/>
            </w:tcBorders>
            <w:vAlign w:val="center"/>
          </w:tcPr>
          <w:p w14:paraId="6BADC4A4" w14:textId="77777777" w:rsidR="00C75C86" w:rsidRPr="00C20FCE" w:rsidRDefault="007057FC" w:rsidP="00180EDF">
            <w:pPr>
              <w:jc w:val="center"/>
              <w:rPr>
                <w:rFonts w:ascii="Arial" w:hAnsi="Arial" w:cs="Arial"/>
                <w:sz w:val="20"/>
                <w:szCs w:val="20"/>
                <w:lang w:val="en-US"/>
              </w:rPr>
            </w:pPr>
            <w:r w:rsidRPr="00C20FCE">
              <w:rPr>
                <w:rFonts w:ascii="Arial" w:hAnsi="Arial" w:cs="Arial"/>
                <w:sz w:val="20"/>
                <w:szCs w:val="20"/>
                <w:lang w:val="en-US"/>
              </w:rPr>
              <w:t>69</w:t>
            </w:r>
          </w:p>
        </w:tc>
        <w:tc>
          <w:tcPr>
            <w:tcW w:w="572" w:type="pct"/>
            <w:tcBorders>
              <w:top w:val="single" w:sz="12" w:space="0" w:color="auto"/>
              <w:left w:val="single" w:sz="2" w:space="0" w:color="auto"/>
              <w:bottom w:val="single" w:sz="2" w:space="0" w:color="auto"/>
              <w:right w:val="nil"/>
            </w:tcBorders>
            <w:vAlign w:val="center"/>
          </w:tcPr>
          <w:p w14:paraId="045DC310" w14:textId="77777777" w:rsidR="00C75C86" w:rsidRPr="00C20FCE" w:rsidRDefault="00023D81" w:rsidP="00180EDF">
            <w:pPr>
              <w:jc w:val="center"/>
              <w:rPr>
                <w:rFonts w:ascii="Arial" w:hAnsi="Arial" w:cs="Arial"/>
                <w:sz w:val="20"/>
                <w:szCs w:val="20"/>
                <w:lang w:val="en-US"/>
              </w:rPr>
            </w:pPr>
            <w:r w:rsidRPr="00C20FCE">
              <w:rPr>
                <w:rFonts w:ascii="Arial" w:hAnsi="Arial" w:cs="Arial"/>
                <w:sz w:val="20"/>
                <w:szCs w:val="20"/>
                <w:lang w:val="en-US"/>
              </w:rPr>
              <w:t>5</w:t>
            </w:r>
          </w:p>
        </w:tc>
        <w:tc>
          <w:tcPr>
            <w:tcW w:w="572" w:type="pct"/>
            <w:tcBorders>
              <w:top w:val="single" w:sz="12" w:space="0" w:color="auto"/>
              <w:left w:val="nil"/>
              <w:bottom w:val="single" w:sz="2" w:space="0" w:color="auto"/>
              <w:right w:val="single" w:sz="2" w:space="0" w:color="auto"/>
            </w:tcBorders>
            <w:vAlign w:val="center"/>
          </w:tcPr>
          <w:p w14:paraId="1C10FD7A" w14:textId="77777777" w:rsidR="007057FC" w:rsidRPr="00C20FCE" w:rsidRDefault="00023D81" w:rsidP="00180EDF">
            <w:pPr>
              <w:jc w:val="center"/>
              <w:rPr>
                <w:rFonts w:ascii="Arial" w:hAnsi="Arial" w:cs="Arial"/>
                <w:sz w:val="20"/>
                <w:szCs w:val="20"/>
                <w:lang w:val="en-US"/>
              </w:rPr>
            </w:pPr>
            <w:r w:rsidRPr="00C20FCE">
              <w:rPr>
                <w:rFonts w:ascii="Arial" w:hAnsi="Arial" w:cs="Arial"/>
                <w:sz w:val="20"/>
                <w:szCs w:val="20"/>
                <w:lang w:val="en-US"/>
              </w:rPr>
              <w:t>9.8%</w:t>
            </w:r>
          </w:p>
          <w:p w14:paraId="52D901CB" w14:textId="77777777" w:rsidR="00023D81" w:rsidRPr="00C20FCE" w:rsidRDefault="00023D81" w:rsidP="00180EDF">
            <w:pPr>
              <w:jc w:val="center"/>
              <w:rPr>
                <w:rFonts w:ascii="Arial" w:hAnsi="Arial" w:cs="Arial"/>
                <w:sz w:val="20"/>
                <w:szCs w:val="20"/>
                <w:lang w:val="en-US"/>
              </w:rPr>
            </w:pPr>
            <w:r w:rsidRPr="00C20FCE">
              <w:rPr>
                <w:rFonts w:ascii="Arial" w:hAnsi="Arial" w:cs="Arial"/>
                <w:sz w:val="20"/>
                <w:szCs w:val="20"/>
                <w:lang w:val="en-US"/>
              </w:rPr>
              <w:t>[2.0-17.6]</w:t>
            </w:r>
          </w:p>
        </w:tc>
        <w:tc>
          <w:tcPr>
            <w:tcW w:w="572" w:type="pct"/>
            <w:tcBorders>
              <w:top w:val="single" w:sz="12" w:space="0" w:color="auto"/>
              <w:left w:val="single" w:sz="2" w:space="0" w:color="auto"/>
              <w:bottom w:val="single" w:sz="2" w:space="0" w:color="auto"/>
              <w:right w:val="nil"/>
            </w:tcBorders>
            <w:vAlign w:val="center"/>
          </w:tcPr>
          <w:p w14:paraId="6A26A5BB" w14:textId="77777777" w:rsidR="00C75C86" w:rsidRPr="00C20FCE" w:rsidRDefault="00023D81" w:rsidP="00180EDF">
            <w:pPr>
              <w:jc w:val="center"/>
              <w:rPr>
                <w:rFonts w:ascii="Arial" w:hAnsi="Arial" w:cs="Arial"/>
                <w:sz w:val="20"/>
                <w:szCs w:val="20"/>
                <w:lang w:val="en-US"/>
              </w:rPr>
            </w:pPr>
            <w:r w:rsidRPr="00C20FCE">
              <w:rPr>
                <w:rFonts w:ascii="Arial" w:hAnsi="Arial" w:cs="Arial"/>
                <w:sz w:val="20"/>
                <w:szCs w:val="20"/>
                <w:lang w:val="en-US"/>
              </w:rPr>
              <w:t>0</w:t>
            </w:r>
          </w:p>
        </w:tc>
        <w:tc>
          <w:tcPr>
            <w:tcW w:w="572" w:type="pct"/>
            <w:tcBorders>
              <w:top w:val="single" w:sz="12" w:space="0" w:color="auto"/>
              <w:left w:val="nil"/>
              <w:bottom w:val="single" w:sz="2" w:space="0" w:color="auto"/>
              <w:right w:val="single" w:sz="2" w:space="0" w:color="auto"/>
            </w:tcBorders>
            <w:vAlign w:val="center"/>
          </w:tcPr>
          <w:p w14:paraId="67B0E0BB" w14:textId="77777777" w:rsidR="00C75C86" w:rsidRPr="00C20FCE" w:rsidRDefault="00023D81" w:rsidP="00180EDF">
            <w:pPr>
              <w:jc w:val="center"/>
              <w:rPr>
                <w:rFonts w:ascii="Arial" w:hAnsi="Arial" w:cs="Arial"/>
                <w:sz w:val="20"/>
                <w:szCs w:val="20"/>
                <w:lang w:val="en-US"/>
              </w:rPr>
            </w:pPr>
            <w:r w:rsidRPr="00C20FCE">
              <w:rPr>
                <w:rFonts w:ascii="Arial" w:hAnsi="Arial" w:cs="Arial"/>
                <w:sz w:val="20"/>
                <w:szCs w:val="20"/>
                <w:lang w:val="en-US"/>
              </w:rPr>
              <w:t>0.0</w:t>
            </w:r>
            <w:r w:rsidR="006B3902" w:rsidRPr="00C20FCE">
              <w:rPr>
                <w:rFonts w:ascii="Arial" w:hAnsi="Arial" w:cs="Arial"/>
                <w:sz w:val="20"/>
                <w:szCs w:val="20"/>
                <w:lang w:val="en-US"/>
              </w:rPr>
              <w:t>%</w:t>
            </w:r>
          </w:p>
        </w:tc>
        <w:tc>
          <w:tcPr>
            <w:tcW w:w="572" w:type="pct"/>
            <w:tcBorders>
              <w:top w:val="single" w:sz="12" w:space="0" w:color="auto"/>
              <w:left w:val="nil"/>
              <w:bottom w:val="single" w:sz="2" w:space="0" w:color="auto"/>
              <w:right w:val="nil"/>
            </w:tcBorders>
            <w:vAlign w:val="center"/>
          </w:tcPr>
          <w:p w14:paraId="07AA520F" w14:textId="77777777" w:rsidR="00C75C86" w:rsidRPr="00C20FCE" w:rsidRDefault="00023D81" w:rsidP="00023D81">
            <w:pPr>
              <w:jc w:val="center"/>
              <w:rPr>
                <w:rFonts w:ascii="Arial" w:hAnsi="Arial" w:cs="Arial"/>
                <w:sz w:val="20"/>
                <w:szCs w:val="20"/>
                <w:lang w:val="en-US"/>
              </w:rPr>
            </w:pPr>
            <w:r w:rsidRPr="00C20FCE">
              <w:rPr>
                <w:rFonts w:ascii="Arial" w:hAnsi="Arial" w:cs="Arial"/>
                <w:sz w:val="20"/>
                <w:szCs w:val="20"/>
                <w:lang w:val="en-US"/>
              </w:rPr>
              <w:t>3</w:t>
            </w:r>
          </w:p>
        </w:tc>
        <w:tc>
          <w:tcPr>
            <w:tcW w:w="569" w:type="pct"/>
            <w:tcBorders>
              <w:top w:val="single" w:sz="12" w:space="0" w:color="auto"/>
              <w:left w:val="nil"/>
              <w:bottom w:val="single" w:sz="2" w:space="0" w:color="auto"/>
              <w:right w:val="nil"/>
            </w:tcBorders>
            <w:vAlign w:val="center"/>
          </w:tcPr>
          <w:p w14:paraId="2C1AC10C" w14:textId="77777777" w:rsidR="00C75C86" w:rsidRPr="00C20FCE" w:rsidRDefault="00E31B3D" w:rsidP="00023D81">
            <w:pPr>
              <w:jc w:val="center"/>
              <w:rPr>
                <w:rFonts w:ascii="Arial" w:hAnsi="Arial" w:cs="Arial"/>
                <w:sz w:val="20"/>
                <w:szCs w:val="20"/>
                <w:lang w:val="en-US"/>
              </w:rPr>
            </w:pPr>
            <w:r w:rsidRPr="00C20FCE">
              <w:rPr>
                <w:rFonts w:ascii="Arial" w:hAnsi="Arial" w:cs="Arial"/>
                <w:sz w:val="20"/>
                <w:szCs w:val="20"/>
                <w:lang w:val="en-US"/>
              </w:rPr>
              <w:t>23.1</w:t>
            </w:r>
            <w:r w:rsidR="00023D81" w:rsidRPr="00C20FCE">
              <w:rPr>
                <w:rFonts w:ascii="Arial" w:hAnsi="Arial" w:cs="Arial"/>
                <w:sz w:val="20"/>
                <w:szCs w:val="20"/>
                <w:lang w:val="en-US"/>
              </w:rPr>
              <w:t>%</w:t>
            </w:r>
          </w:p>
          <w:p w14:paraId="196CBAA9" w14:textId="77777777" w:rsidR="00023D81" w:rsidRPr="00C20FCE" w:rsidRDefault="00E31B3D" w:rsidP="00023D81">
            <w:pPr>
              <w:jc w:val="center"/>
              <w:rPr>
                <w:rFonts w:ascii="Arial" w:hAnsi="Arial" w:cs="Arial"/>
                <w:sz w:val="20"/>
                <w:szCs w:val="20"/>
                <w:lang w:val="en-US"/>
              </w:rPr>
            </w:pPr>
            <w:r w:rsidRPr="00C20FCE">
              <w:rPr>
                <w:rFonts w:ascii="Arial" w:hAnsi="Arial" w:cs="Arial"/>
                <w:sz w:val="20"/>
                <w:szCs w:val="20"/>
                <w:lang w:val="en-US"/>
              </w:rPr>
              <w:t>[0.0-48.5</w:t>
            </w:r>
            <w:r w:rsidR="00023D81" w:rsidRPr="00C20FCE">
              <w:rPr>
                <w:rFonts w:ascii="Arial" w:hAnsi="Arial" w:cs="Arial"/>
                <w:sz w:val="20"/>
                <w:szCs w:val="20"/>
                <w:lang w:val="en-US"/>
              </w:rPr>
              <w:t>]</w:t>
            </w:r>
          </w:p>
        </w:tc>
      </w:tr>
      <w:tr w:rsidR="00C75C86" w:rsidRPr="00C20FCE" w14:paraId="58274FCE" w14:textId="77777777" w:rsidTr="002F75DD">
        <w:tc>
          <w:tcPr>
            <w:tcW w:w="1001" w:type="pct"/>
            <w:tcBorders>
              <w:top w:val="single" w:sz="2" w:space="0" w:color="auto"/>
              <w:left w:val="nil"/>
              <w:bottom w:val="single" w:sz="2" w:space="0" w:color="auto"/>
              <w:right w:val="single" w:sz="2" w:space="0" w:color="auto"/>
            </w:tcBorders>
            <w:vAlign w:val="center"/>
          </w:tcPr>
          <w:p w14:paraId="1F084F62" w14:textId="77777777" w:rsidR="00C75C86" w:rsidRPr="00C20FCE" w:rsidRDefault="00C75C86" w:rsidP="002F75DD">
            <w:pPr>
              <w:rPr>
                <w:rFonts w:ascii="Arial" w:hAnsi="Arial" w:cs="Arial"/>
                <w:sz w:val="20"/>
              </w:rPr>
            </w:pPr>
            <w:r w:rsidRPr="00C20FCE">
              <w:rPr>
                <w:rFonts w:ascii="Arial" w:hAnsi="Arial" w:cs="Arial"/>
                <w:sz w:val="20"/>
              </w:rPr>
              <w:t>20-29 years</w:t>
            </w:r>
          </w:p>
        </w:tc>
        <w:tc>
          <w:tcPr>
            <w:tcW w:w="569" w:type="pct"/>
            <w:tcBorders>
              <w:top w:val="single" w:sz="2" w:space="0" w:color="auto"/>
              <w:left w:val="single" w:sz="2" w:space="0" w:color="auto"/>
              <w:bottom w:val="single" w:sz="2" w:space="0" w:color="auto"/>
              <w:right w:val="single" w:sz="2" w:space="0" w:color="auto"/>
            </w:tcBorders>
            <w:vAlign w:val="center"/>
          </w:tcPr>
          <w:p w14:paraId="1CDA2C8F" w14:textId="77777777" w:rsidR="00C75C86" w:rsidRPr="00C20FCE" w:rsidRDefault="007057FC" w:rsidP="00180EDF">
            <w:pPr>
              <w:jc w:val="center"/>
              <w:rPr>
                <w:rFonts w:ascii="Arial" w:hAnsi="Arial" w:cs="Arial"/>
                <w:sz w:val="20"/>
                <w:szCs w:val="20"/>
                <w:lang w:val="en-US"/>
              </w:rPr>
            </w:pPr>
            <w:r w:rsidRPr="00C20FCE">
              <w:rPr>
                <w:rFonts w:ascii="Arial" w:hAnsi="Arial" w:cs="Arial"/>
                <w:sz w:val="20"/>
                <w:szCs w:val="20"/>
                <w:lang w:val="en-US"/>
              </w:rPr>
              <w:t>145</w:t>
            </w:r>
          </w:p>
        </w:tc>
        <w:tc>
          <w:tcPr>
            <w:tcW w:w="572" w:type="pct"/>
            <w:tcBorders>
              <w:top w:val="single" w:sz="2" w:space="0" w:color="auto"/>
              <w:left w:val="single" w:sz="2" w:space="0" w:color="auto"/>
              <w:bottom w:val="single" w:sz="2" w:space="0" w:color="auto"/>
              <w:right w:val="nil"/>
            </w:tcBorders>
            <w:vAlign w:val="center"/>
          </w:tcPr>
          <w:p w14:paraId="78EC2823" w14:textId="77777777" w:rsidR="00C75C86" w:rsidRPr="00C20FCE" w:rsidRDefault="00023D81" w:rsidP="00180EDF">
            <w:pPr>
              <w:jc w:val="center"/>
              <w:rPr>
                <w:rFonts w:ascii="Arial" w:hAnsi="Arial" w:cs="Arial"/>
                <w:sz w:val="20"/>
                <w:szCs w:val="20"/>
                <w:lang w:val="en-US"/>
              </w:rPr>
            </w:pPr>
            <w:r w:rsidRPr="00C20FCE">
              <w:rPr>
                <w:rFonts w:ascii="Arial" w:hAnsi="Arial" w:cs="Arial"/>
                <w:sz w:val="20"/>
                <w:szCs w:val="20"/>
                <w:lang w:val="en-US"/>
              </w:rPr>
              <w:t>6</w:t>
            </w:r>
          </w:p>
        </w:tc>
        <w:tc>
          <w:tcPr>
            <w:tcW w:w="572" w:type="pct"/>
            <w:tcBorders>
              <w:top w:val="single" w:sz="2" w:space="0" w:color="auto"/>
              <w:left w:val="nil"/>
              <w:bottom w:val="single" w:sz="2" w:space="0" w:color="auto"/>
              <w:right w:val="single" w:sz="2" w:space="0" w:color="auto"/>
            </w:tcBorders>
            <w:vAlign w:val="center"/>
          </w:tcPr>
          <w:p w14:paraId="16CCBDC7" w14:textId="77777777" w:rsidR="00C75C86" w:rsidRPr="00C20FCE" w:rsidRDefault="00023D81" w:rsidP="00180EDF">
            <w:pPr>
              <w:jc w:val="center"/>
              <w:rPr>
                <w:rFonts w:ascii="Arial" w:hAnsi="Arial" w:cs="Arial"/>
                <w:sz w:val="20"/>
                <w:szCs w:val="20"/>
                <w:lang w:val="en-US"/>
              </w:rPr>
            </w:pPr>
            <w:r w:rsidRPr="00C20FCE">
              <w:rPr>
                <w:rFonts w:ascii="Arial" w:hAnsi="Arial" w:cs="Arial"/>
                <w:sz w:val="20"/>
                <w:szCs w:val="20"/>
                <w:lang w:val="en-US"/>
              </w:rPr>
              <w:t>8.5%</w:t>
            </w:r>
          </w:p>
          <w:p w14:paraId="479946E5" w14:textId="77777777" w:rsidR="00023D81" w:rsidRPr="00C20FCE" w:rsidRDefault="00023D81" w:rsidP="00180EDF">
            <w:pPr>
              <w:jc w:val="center"/>
              <w:rPr>
                <w:rFonts w:ascii="Arial" w:hAnsi="Arial" w:cs="Arial"/>
                <w:sz w:val="20"/>
                <w:szCs w:val="20"/>
                <w:lang w:val="en-US"/>
              </w:rPr>
            </w:pPr>
            <w:r w:rsidRPr="00C20FCE">
              <w:rPr>
                <w:rFonts w:ascii="Arial" w:hAnsi="Arial" w:cs="Arial"/>
                <w:sz w:val="20"/>
                <w:szCs w:val="20"/>
                <w:lang w:val="en-US"/>
              </w:rPr>
              <w:t>[2.4-14.5]</w:t>
            </w:r>
          </w:p>
        </w:tc>
        <w:tc>
          <w:tcPr>
            <w:tcW w:w="572" w:type="pct"/>
            <w:tcBorders>
              <w:top w:val="single" w:sz="2" w:space="0" w:color="auto"/>
              <w:left w:val="single" w:sz="2" w:space="0" w:color="auto"/>
              <w:bottom w:val="single" w:sz="2" w:space="0" w:color="auto"/>
              <w:right w:val="nil"/>
            </w:tcBorders>
            <w:vAlign w:val="center"/>
          </w:tcPr>
          <w:p w14:paraId="5E41A398" w14:textId="77777777" w:rsidR="00C75C86" w:rsidRPr="00C20FCE" w:rsidRDefault="00023D81" w:rsidP="00180EDF">
            <w:pPr>
              <w:jc w:val="center"/>
              <w:rPr>
                <w:rFonts w:ascii="Arial" w:hAnsi="Arial" w:cs="Arial"/>
                <w:sz w:val="20"/>
                <w:szCs w:val="20"/>
                <w:lang w:val="en-US"/>
              </w:rPr>
            </w:pPr>
            <w:r w:rsidRPr="00C20FCE">
              <w:rPr>
                <w:rFonts w:ascii="Arial" w:hAnsi="Arial" w:cs="Arial"/>
                <w:sz w:val="20"/>
                <w:szCs w:val="20"/>
                <w:lang w:val="en-US"/>
              </w:rPr>
              <w:t>3</w:t>
            </w:r>
          </w:p>
        </w:tc>
        <w:tc>
          <w:tcPr>
            <w:tcW w:w="572" w:type="pct"/>
            <w:tcBorders>
              <w:top w:val="single" w:sz="2" w:space="0" w:color="auto"/>
              <w:left w:val="nil"/>
              <w:bottom w:val="single" w:sz="2" w:space="0" w:color="auto"/>
              <w:right w:val="single" w:sz="2" w:space="0" w:color="auto"/>
            </w:tcBorders>
            <w:vAlign w:val="center"/>
          </w:tcPr>
          <w:p w14:paraId="172DE759" w14:textId="77777777" w:rsidR="00C75C86" w:rsidRPr="00C20FCE" w:rsidRDefault="00E31B3D" w:rsidP="00180EDF">
            <w:pPr>
              <w:jc w:val="center"/>
              <w:rPr>
                <w:rFonts w:ascii="Arial" w:hAnsi="Arial" w:cs="Arial"/>
                <w:sz w:val="20"/>
                <w:szCs w:val="20"/>
                <w:lang w:val="en-US"/>
              </w:rPr>
            </w:pPr>
            <w:r w:rsidRPr="00C20FCE">
              <w:rPr>
                <w:rFonts w:ascii="Arial" w:hAnsi="Arial" w:cs="Arial"/>
                <w:sz w:val="20"/>
                <w:szCs w:val="20"/>
                <w:lang w:val="en-US"/>
              </w:rPr>
              <w:t>13.6</w:t>
            </w:r>
            <w:r w:rsidR="00023D81" w:rsidRPr="00C20FCE">
              <w:rPr>
                <w:rFonts w:ascii="Arial" w:hAnsi="Arial" w:cs="Arial"/>
                <w:sz w:val="20"/>
                <w:szCs w:val="20"/>
                <w:lang w:val="en-US"/>
              </w:rPr>
              <w:t>%</w:t>
            </w:r>
          </w:p>
          <w:p w14:paraId="5710EEBD" w14:textId="77777777" w:rsidR="00023D81" w:rsidRPr="00C20FCE" w:rsidRDefault="00E31B3D" w:rsidP="00180EDF">
            <w:pPr>
              <w:jc w:val="center"/>
              <w:rPr>
                <w:rFonts w:ascii="Arial" w:hAnsi="Arial" w:cs="Arial"/>
                <w:sz w:val="20"/>
                <w:szCs w:val="20"/>
                <w:lang w:val="en-US"/>
              </w:rPr>
            </w:pPr>
            <w:r w:rsidRPr="00C20FCE">
              <w:rPr>
                <w:rFonts w:ascii="Arial" w:hAnsi="Arial" w:cs="Arial"/>
                <w:sz w:val="20"/>
                <w:szCs w:val="20"/>
                <w:lang w:val="en-US"/>
              </w:rPr>
              <w:t>[0.0-28</w:t>
            </w:r>
            <w:r w:rsidR="00023D81" w:rsidRPr="00C20FCE">
              <w:rPr>
                <w:rFonts w:ascii="Arial" w:hAnsi="Arial" w:cs="Arial"/>
                <w:sz w:val="20"/>
                <w:szCs w:val="20"/>
                <w:lang w:val="en-US"/>
              </w:rPr>
              <w:t>.9]</w:t>
            </w:r>
          </w:p>
        </w:tc>
        <w:tc>
          <w:tcPr>
            <w:tcW w:w="572" w:type="pct"/>
            <w:tcBorders>
              <w:top w:val="single" w:sz="2" w:space="0" w:color="auto"/>
              <w:left w:val="nil"/>
              <w:bottom w:val="single" w:sz="2" w:space="0" w:color="auto"/>
              <w:right w:val="nil"/>
            </w:tcBorders>
            <w:vAlign w:val="center"/>
          </w:tcPr>
          <w:p w14:paraId="3FA3A559" w14:textId="77777777" w:rsidR="00C75C86" w:rsidRPr="00C20FCE" w:rsidRDefault="00023D81" w:rsidP="00023D81">
            <w:pPr>
              <w:jc w:val="center"/>
              <w:rPr>
                <w:rFonts w:ascii="Arial" w:hAnsi="Arial" w:cs="Arial"/>
                <w:sz w:val="20"/>
                <w:szCs w:val="20"/>
                <w:lang w:val="en-US"/>
              </w:rPr>
            </w:pPr>
            <w:r w:rsidRPr="00C20FCE">
              <w:rPr>
                <w:rFonts w:ascii="Arial" w:hAnsi="Arial" w:cs="Arial"/>
                <w:sz w:val="20"/>
                <w:szCs w:val="20"/>
                <w:lang w:val="en-US"/>
              </w:rPr>
              <w:t>6</w:t>
            </w:r>
          </w:p>
        </w:tc>
        <w:tc>
          <w:tcPr>
            <w:tcW w:w="569" w:type="pct"/>
            <w:tcBorders>
              <w:top w:val="single" w:sz="2" w:space="0" w:color="auto"/>
              <w:left w:val="nil"/>
              <w:bottom w:val="single" w:sz="2" w:space="0" w:color="auto"/>
              <w:right w:val="nil"/>
            </w:tcBorders>
            <w:vAlign w:val="center"/>
          </w:tcPr>
          <w:p w14:paraId="040B1543" w14:textId="77777777" w:rsidR="00C75C86" w:rsidRPr="00C20FCE" w:rsidRDefault="00E31B3D" w:rsidP="00023D81">
            <w:pPr>
              <w:jc w:val="center"/>
              <w:rPr>
                <w:rFonts w:ascii="Arial" w:hAnsi="Arial" w:cs="Arial"/>
                <w:sz w:val="20"/>
                <w:szCs w:val="20"/>
                <w:lang w:val="en-US"/>
              </w:rPr>
            </w:pPr>
            <w:r w:rsidRPr="00C20FCE">
              <w:rPr>
                <w:rFonts w:ascii="Arial" w:hAnsi="Arial" w:cs="Arial"/>
                <w:sz w:val="20"/>
                <w:szCs w:val="20"/>
                <w:lang w:val="en-US"/>
              </w:rPr>
              <w:t>11.5</w:t>
            </w:r>
            <w:r w:rsidR="00023D81" w:rsidRPr="00C20FCE">
              <w:rPr>
                <w:rFonts w:ascii="Arial" w:hAnsi="Arial" w:cs="Arial"/>
                <w:sz w:val="20"/>
                <w:szCs w:val="20"/>
                <w:lang w:val="en-US"/>
              </w:rPr>
              <w:t>%</w:t>
            </w:r>
          </w:p>
          <w:p w14:paraId="383B5B38" w14:textId="77777777" w:rsidR="00023D81" w:rsidRPr="00C20FCE" w:rsidRDefault="00023D81" w:rsidP="00E31B3D">
            <w:pPr>
              <w:jc w:val="center"/>
              <w:rPr>
                <w:rFonts w:ascii="Arial" w:hAnsi="Arial" w:cs="Arial"/>
                <w:sz w:val="20"/>
                <w:szCs w:val="20"/>
                <w:lang w:val="en-US"/>
              </w:rPr>
            </w:pPr>
            <w:r w:rsidRPr="00C20FCE">
              <w:rPr>
                <w:rFonts w:ascii="Arial" w:hAnsi="Arial" w:cs="Arial"/>
                <w:sz w:val="20"/>
                <w:szCs w:val="20"/>
                <w:lang w:val="en-US"/>
              </w:rPr>
              <w:t>[3.1-20.</w:t>
            </w:r>
            <w:r w:rsidR="00E31B3D" w:rsidRPr="00C20FCE">
              <w:rPr>
                <w:rFonts w:ascii="Arial" w:hAnsi="Arial" w:cs="Arial"/>
                <w:sz w:val="20"/>
                <w:szCs w:val="20"/>
                <w:lang w:val="en-US"/>
              </w:rPr>
              <w:t>0</w:t>
            </w:r>
            <w:r w:rsidRPr="00C20FCE">
              <w:rPr>
                <w:rFonts w:ascii="Arial" w:hAnsi="Arial" w:cs="Arial"/>
                <w:sz w:val="20"/>
                <w:szCs w:val="20"/>
                <w:lang w:val="en-US"/>
              </w:rPr>
              <w:t>]</w:t>
            </w:r>
          </w:p>
        </w:tc>
      </w:tr>
      <w:tr w:rsidR="00C75C86" w:rsidRPr="00C20FCE" w14:paraId="126FA928" w14:textId="77777777" w:rsidTr="002F75DD">
        <w:tc>
          <w:tcPr>
            <w:tcW w:w="1001" w:type="pct"/>
            <w:tcBorders>
              <w:top w:val="single" w:sz="2" w:space="0" w:color="auto"/>
              <w:left w:val="nil"/>
              <w:bottom w:val="single" w:sz="2" w:space="0" w:color="auto"/>
              <w:right w:val="single" w:sz="2" w:space="0" w:color="auto"/>
            </w:tcBorders>
            <w:vAlign w:val="center"/>
          </w:tcPr>
          <w:p w14:paraId="772D7137" w14:textId="77777777" w:rsidR="00C75C86" w:rsidRPr="00C20FCE" w:rsidRDefault="00C75C86" w:rsidP="002F75DD">
            <w:pPr>
              <w:rPr>
                <w:rFonts w:ascii="Arial" w:hAnsi="Arial" w:cs="Arial"/>
                <w:sz w:val="20"/>
              </w:rPr>
            </w:pPr>
            <w:r w:rsidRPr="00C20FCE">
              <w:rPr>
                <w:rFonts w:ascii="Arial" w:hAnsi="Arial" w:cs="Arial"/>
                <w:sz w:val="20"/>
              </w:rPr>
              <w:t>30-39 years</w:t>
            </w:r>
          </w:p>
        </w:tc>
        <w:tc>
          <w:tcPr>
            <w:tcW w:w="569" w:type="pct"/>
            <w:tcBorders>
              <w:top w:val="single" w:sz="2" w:space="0" w:color="auto"/>
              <w:left w:val="single" w:sz="2" w:space="0" w:color="auto"/>
              <w:bottom w:val="single" w:sz="2" w:space="0" w:color="auto"/>
              <w:right w:val="single" w:sz="2" w:space="0" w:color="auto"/>
            </w:tcBorders>
            <w:vAlign w:val="center"/>
          </w:tcPr>
          <w:p w14:paraId="255D53F4" w14:textId="77777777" w:rsidR="00C75C86" w:rsidRPr="00C20FCE" w:rsidRDefault="007057FC" w:rsidP="00180EDF">
            <w:pPr>
              <w:jc w:val="center"/>
              <w:rPr>
                <w:rFonts w:ascii="Arial" w:hAnsi="Arial" w:cs="Arial"/>
                <w:sz w:val="20"/>
                <w:szCs w:val="20"/>
                <w:lang w:val="en-US"/>
              </w:rPr>
            </w:pPr>
            <w:r w:rsidRPr="00C20FCE">
              <w:rPr>
                <w:rFonts w:ascii="Arial" w:hAnsi="Arial" w:cs="Arial"/>
                <w:sz w:val="20"/>
                <w:szCs w:val="20"/>
                <w:lang w:val="en-US"/>
              </w:rPr>
              <w:t>148</w:t>
            </w:r>
          </w:p>
        </w:tc>
        <w:tc>
          <w:tcPr>
            <w:tcW w:w="572" w:type="pct"/>
            <w:tcBorders>
              <w:top w:val="single" w:sz="2" w:space="0" w:color="auto"/>
              <w:left w:val="single" w:sz="2" w:space="0" w:color="auto"/>
              <w:bottom w:val="single" w:sz="2" w:space="0" w:color="auto"/>
              <w:right w:val="nil"/>
            </w:tcBorders>
            <w:vAlign w:val="center"/>
          </w:tcPr>
          <w:p w14:paraId="086A6C9E" w14:textId="77777777" w:rsidR="00C75C86" w:rsidRPr="00C20FCE" w:rsidRDefault="00023D81" w:rsidP="00180EDF">
            <w:pPr>
              <w:jc w:val="center"/>
              <w:rPr>
                <w:rFonts w:ascii="Arial" w:hAnsi="Arial" w:cs="Arial"/>
                <w:sz w:val="20"/>
                <w:szCs w:val="20"/>
                <w:lang w:val="en-US"/>
              </w:rPr>
            </w:pPr>
            <w:r w:rsidRPr="00C20FCE">
              <w:rPr>
                <w:rFonts w:ascii="Arial" w:hAnsi="Arial" w:cs="Arial"/>
                <w:sz w:val="20"/>
                <w:szCs w:val="20"/>
                <w:lang w:val="en-US"/>
              </w:rPr>
              <w:t>2</w:t>
            </w:r>
          </w:p>
        </w:tc>
        <w:tc>
          <w:tcPr>
            <w:tcW w:w="572" w:type="pct"/>
            <w:tcBorders>
              <w:top w:val="single" w:sz="2" w:space="0" w:color="auto"/>
              <w:left w:val="nil"/>
              <w:bottom w:val="single" w:sz="2" w:space="0" w:color="auto"/>
              <w:right w:val="single" w:sz="2" w:space="0" w:color="auto"/>
            </w:tcBorders>
            <w:vAlign w:val="center"/>
          </w:tcPr>
          <w:p w14:paraId="75D5ACFB" w14:textId="77777777" w:rsidR="00C75C86" w:rsidRPr="00C20FCE" w:rsidRDefault="00023D81" w:rsidP="00180EDF">
            <w:pPr>
              <w:jc w:val="center"/>
              <w:rPr>
                <w:rFonts w:ascii="Arial" w:hAnsi="Arial" w:cs="Arial"/>
                <w:sz w:val="20"/>
                <w:szCs w:val="20"/>
                <w:lang w:val="en-US"/>
              </w:rPr>
            </w:pPr>
            <w:r w:rsidRPr="00C20FCE">
              <w:rPr>
                <w:rFonts w:ascii="Arial" w:hAnsi="Arial" w:cs="Arial"/>
                <w:sz w:val="20"/>
                <w:szCs w:val="20"/>
                <w:lang w:val="en-US"/>
              </w:rPr>
              <w:t>2.5%</w:t>
            </w:r>
          </w:p>
          <w:p w14:paraId="215A133E" w14:textId="77777777" w:rsidR="00023D81" w:rsidRPr="00C20FCE" w:rsidRDefault="00023D81" w:rsidP="00180EDF">
            <w:pPr>
              <w:jc w:val="center"/>
              <w:rPr>
                <w:rFonts w:ascii="Arial" w:hAnsi="Arial" w:cs="Arial"/>
                <w:sz w:val="20"/>
                <w:szCs w:val="20"/>
                <w:lang w:val="en-US"/>
              </w:rPr>
            </w:pPr>
            <w:r w:rsidRPr="00C20FCE">
              <w:rPr>
                <w:rFonts w:ascii="Arial" w:hAnsi="Arial" w:cs="Arial"/>
                <w:sz w:val="20"/>
                <w:szCs w:val="20"/>
                <w:lang w:val="en-US"/>
              </w:rPr>
              <w:t>[0.0-6.1]</w:t>
            </w:r>
          </w:p>
        </w:tc>
        <w:tc>
          <w:tcPr>
            <w:tcW w:w="572" w:type="pct"/>
            <w:tcBorders>
              <w:top w:val="single" w:sz="2" w:space="0" w:color="auto"/>
              <w:left w:val="single" w:sz="2" w:space="0" w:color="auto"/>
              <w:bottom w:val="single" w:sz="2" w:space="0" w:color="auto"/>
              <w:right w:val="nil"/>
            </w:tcBorders>
            <w:vAlign w:val="center"/>
          </w:tcPr>
          <w:p w14:paraId="17A10752" w14:textId="77777777" w:rsidR="00C75C86" w:rsidRPr="00C20FCE" w:rsidRDefault="00023D81" w:rsidP="00180EDF">
            <w:pPr>
              <w:jc w:val="center"/>
              <w:rPr>
                <w:rFonts w:ascii="Arial" w:hAnsi="Arial" w:cs="Arial"/>
                <w:sz w:val="20"/>
                <w:szCs w:val="20"/>
                <w:lang w:val="en-US"/>
              </w:rPr>
            </w:pPr>
            <w:r w:rsidRPr="00C20FCE">
              <w:rPr>
                <w:rFonts w:ascii="Arial" w:hAnsi="Arial" w:cs="Arial"/>
                <w:sz w:val="20"/>
                <w:szCs w:val="20"/>
                <w:lang w:val="en-US"/>
              </w:rPr>
              <w:t>1</w:t>
            </w:r>
          </w:p>
        </w:tc>
        <w:tc>
          <w:tcPr>
            <w:tcW w:w="572" w:type="pct"/>
            <w:tcBorders>
              <w:top w:val="single" w:sz="2" w:space="0" w:color="auto"/>
              <w:left w:val="nil"/>
              <w:bottom w:val="single" w:sz="2" w:space="0" w:color="auto"/>
              <w:right w:val="single" w:sz="2" w:space="0" w:color="auto"/>
            </w:tcBorders>
            <w:vAlign w:val="center"/>
          </w:tcPr>
          <w:p w14:paraId="17A28772" w14:textId="77777777" w:rsidR="00C75C86" w:rsidRPr="00C20FCE" w:rsidRDefault="00023D81" w:rsidP="00180EDF">
            <w:pPr>
              <w:jc w:val="center"/>
              <w:rPr>
                <w:rFonts w:ascii="Arial" w:hAnsi="Arial" w:cs="Arial"/>
                <w:sz w:val="20"/>
                <w:szCs w:val="20"/>
                <w:lang w:val="en-US"/>
              </w:rPr>
            </w:pPr>
            <w:r w:rsidRPr="00C20FCE">
              <w:rPr>
                <w:rFonts w:ascii="Arial" w:hAnsi="Arial" w:cs="Arial"/>
                <w:sz w:val="20"/>
                <w:szCs w:val="20"/>
                <w:lang w:val="en-US"/>
              </w:rPr>
              <w:t>5.3%</w:t>
            </w:r>
          </w:p>
          <w:p w14:paraId="5132CBCC" w14:textId="77777777" w:rsidR="00023D81" w:rsidRPr="00C20FCE" w:rsidRDefault="00023D81" w:rsidP="00E31B3D">
            <w:pPr>
              <w:jc w:val="center"/>
              <w:rPr>
                <w:rFonts w:ascii="Arial" w:hAnsi="Arial" w:cs="Arial"/>
                <w:sz w:val="20"/>
                <w:szCs w:val="20"/>
                <w:lang w:val="en-US"/>
              </w:rPr>
            </w:pPr>
            <w:r w:rsidRPr="00C20FCE">
              <w:rPr>
                <w:rFonts w:ascii="Arial" w:hAnsi="Arial" w:cs="Arial"/>
                <w:sz w:val="20"/>
                <w:szCs w:val="20"/>
                <w:lang w:val="en-US"/>
              </w:rPr>
              <w:t>[0.0-14.</w:t>
            </w:r>
            <w:r w:rsidR="00E31B3D" w:rsidRPr="00C20FCE">
              <w:rPr>
                <w:rFonts w:ascii="Arial" w:hAnsi="Arial" w:cs="Arial"/>
                <w:sz w:val="20"/>
                <w:szCs w:val="20"/>
                <w:lang w:val="en-US"/>
              </w:rPr>
              <w:t>3</w:t>
            </w:r>
            <w:r w:rsidRPr="00C20FCE">
              <w:rPr>
                <w:rFonts w:ascii="Arial" w:hAnsi="Arial" w:cs="Arial"/>
                <w:sz w:val="20"/>
                <w:szCs w:val="20"/>
                <w:lang w:val="en-US"/>
              </w:rPr>
              <w:t>]</w:t>
            </w:r>
          </w:p>
        </w:tc>
        <w:tc>
          <w:tcPr>
            <w:tcW w:w="572" w:type="pct"/>
            <w:tcBorders>
              <w:top w:val="single" w:sz="2" w:space="0" w:color="auto"/>
              <w:left w:val="nil"/>
              <w:bottom w:val="single" w:sz="2" w:space="0" w:color="auto"/>
              <w:right w:val="nil"/>
            </w:tcBorders>
            <w:vAlign w:val="center"/>
          </w:tcPr>
          <w:p w14:paraId="24C13178" w14:textId="77777777" w:rsidR="00C75C86" w:rsidRPr="00C20FCE" w:rsidRDefault="00023D81" w:rsidP="00023D81">
            <w:pPr>
              <w:jc w:val="center"/>
              <w:rPr>
                <w:rFonts w:ascii="Arial" w:hAnsi="Arial" w:cs="Arial"/>
                <w:sz w:val="20"/>
                <w:szCs w:val="20"/>
                <w:lang w:val="en-US"/>
              </w:rPr>
            </w:pPr>
            <w:r w:rsidRPr="00C20FCE">
              <w:rPr>
                <w:rFonts w:ascii="Arial" w:hAnsi="Arial" w:cs="Arial"/>
                <w:sz w:val="20"/>
                <w:szCs w:val="20"/>
                <w:lang w:val="en-US"/>
              </w:rPr>
              <w:t>0</w:t>
            </w:r>
          </w:p>
        </w:tc>
        <w:tc>
          <w:tcPr>
            <w:tcW w:w="569" w:type="pct"/>
            <w:tcBorders>
              <w:top w:val="single" w:sz="2" w:space="0" w:color="auto"/>
              <w:left w:val="nil"/>
              <w:bottom w:val="single" w:sz="2" w:space="0" w:color="auto"/>
              <w:right w:val="nil"/>
            </w:tcBorders>
            <w:vAlign w:val="center"/>
          </w:tcPr>
          <w:p w14:paraId="229392B3" w14:textId="77777777" w:rsidR="00C75C86" w:rsidRPr="00C20FCE" w:rsidRDefault="00023D81" w:rsidP="00023D81">
            <w:pPr>
              <w:jc w:val="center"/>
              <w:rPr>
                <w:rFonts w:ascii="Arial" w:hAnsi="Arial" w:cs="Arial"/>
                <w:sz w:val="20"/>
                <w:szCs w:val="20"/>
                <w:lang w:val="en-US"/>
              </w:rPr>
            </w:pPr>
            <w:r w:rsidRPr="00C20FCE">
              <w:rPr>
                <w:rFonts w:ascii="Arial" w:hAnsi="Arial" w:cs="Arial"/>
                <w:sz w:val="20"/>
                <w:szCs w:val="20"/>
                <w:lang w:val="en-US"/>
              </w:rPr>
              <w:t>0.0</w:t>
            </w:r>
            <w:r w:rsidR="006B3902" w:rsidRPr="00C20FCE">
              <w:rPr>
                <w:rFonts w:ascii="Arial" w:hAnsi="Arial" w:cs="Arial"/>
                <w:sz w:val="20"/>
                <w:szCs w:val="20"/>
                <w:lang w:val="en-US"/>
              </w:rPr>
              <w:t>%</w:t>
            </w:r>
          </w:p>
        </w:tc>
      </w:tr>
      <w:tr w:rsidR="00C75C86" w:rsidRPr="00C20FCE" w14:paraId="3DC63D23" w14:textId="77777777" w:rsidTr="002F75DD">
        <w:tc>
          <w:tcPr>
            <w:tcW w:w="1001" w:type="pct"/>
            <w:tcBorders>
              <w:top w:val="single" w:sz="2" w:space="0" w:color="auto"/>
              <w:left w:val="nil"/>
              <w:bottom w:val="single" w:sz="12" w:space="0" w:color="auto"/>
              <w:right w:val="single" w:sz="2" w:space="0" w:color="auto"/>
            </w:tcBorders>
            <w:shd w:val="clear" w:color="auto" w:fill="auto"/>
            <w:vAlign w:val="center"/>
          </w:tcPr>
          <w:p w14:paraId="60B92BFC" w14:textId="77777777" w:rsidR="00C75C86" w:rsidRPr="00C20FCE" w:rsidRDefault="00C75C86" w:rsidP="002F75DD">
            <w:pPr>
              <w:rPr>
                <w:rFonts w:ascii="Arial" w:hAnsi="Arial" w:cs="Arial"/>
                <w:sz w:val="20"/>
              </w:rPr>
            </w:pPr>
            <w:r w:rsidRPr="00C20FCE">
              <w:rPr>
                <w:rFonts w:ascii="Arial" w:hAnsi="Arial" w:cs="Arial"/>
                <w:sz w:val="20"/>
              </w:rPr>
              <w:t>40-49 years</w:t>
            </w:r>
          </w:p>
        </w:tc>
        <w:tc>
          <w:tcPr>
            <w:tcW w:w="569" w:type="pct"/>
            <w:tcBorders>
              <w:top w:val="single" w:sz="2" w:space="0" w:color="auto"/>
              <w:left w:val="single" w:sz="2" w:space="0" w:color="auto"/>
              <w:bottom w:val="single" w:sz="12" w:space="0" w:color="auto"/>
              <w:right w:val="single" w:sz="2" w:space="0" w:color="auto"/>
            </w:tcBorders>
            <w:shd w:val="clear" w:color="auto" w:fill="auto"/>
            <w:vAlign w:val="center"/>
          </w:tcPr>
          <w:p w14:paraId="3AD95530" w14:textId="77777777" w:rsidR="00C75C86" w:rsidRPr="00C20FCE" w:rsidRDefault="007057FC" w:rsidP="00180EDF">
            <w:pPr>
              <w:jc w:val="center"/>
              <w:rPr>
                <w:rFonts w:ascii="Arial" w:hAnsi="Arial" w:cs="Arial"/>
                <w:sz w:val="20"/>
                <w:szCs w:val="20"/>
                <w:lang w:val="en-US"/>
              </w:rPr>
            </w:pPr>
            <w:r w:rsidRPr="00C20FCE">
              <w:rPr>
                <w:rFonts w:ascii="Arial" w:hAnsi="Arial" w:cs="Arial"/>
                <w:sz w:val="20"/>
                <w:szCs w:val="20"/>
                <w:lang w:val="en-US"/>
              </w:rPr>
              <w:t>71</w:t>
            </w:r>
          </w:p>
        </w:tc>
        <w:tc>
          <w:tcPr>
            <w:tcW w:w="572" w:type="pct"/>
            <w:tcBorders>
              <w:top w:val="single" w:sz="2" w:space="0" w:color="auto"/>
              <w:left w:val="single" w:sz="2" w:space="0" w:color="auto"/>
              <w:bottom w:val="single" w:sz="12" w:space="0" w:color="auto"/>
              <w:right w:val="nil"/>
            </w:tcBorders>
            <w:shd w:val="clear" w:color="auto" w:fill="auto"/>
            <w:vAlign w:val="center"/>
          </w:tcPr>
          <w:p w14:paraId="3EA5E8D5" w14:textId="77777777" w:rsidR="00C75C86" w:rsidRPr="00C20FCE" w:rsidRDefault="00023D81" w:rsidP="00180EDF">
            <w:pPr>
              <w:jc w:val="center"/>
              <w:rPr>
                <w:rFonts w:ascii="Arial" w:hAnsi="Arial" w:cs="Arial"/>
                <w:sz w:val="20"/>
                <w:szCs w:val="20"/>
                <w:lang w:val="en-US"/>
              </w:rPr>
            </w:pPr>
            <w:r w:rsidRPr="00C20FCE">
              <w:rPr>
                <w:rFonts w:ascii="Arial" w:hAnsi="Arial" w:cs="Arial"/>
                <w:sz w:val="20"/>
                <w:szCs w:val="20"/>
                <w:lang w:val="en-US"/>
              </w:rPr>
              <w:t>1</w:t>
            </w:r>
          </w:p>
        </w:tc>
        <w:tc>
          <w:tcPr>
            <w:tcW w:w="572" w:type="pct"/>
            <w:tcBorders>
              <w:top w:val="single" w:sz="2" w:space="0" w:color="auto"/>
              <w:left w:val="nil"/>
              <w:bottom w:val="single" w:sz="12" w:space="0" w:color="auto"/>
              <w:right w:val="single" w:sz="2" w:space="0" w:color="auto"/>
            </w:tcBorders>
            <w:shd w:val="clear" w:color="auto" w:fill="auto"/>
            <w:vAlign w:val="center"/>
          </w:tcPr>
          <w:p w14:paraId="7DE1F769" w14:textId="77777777" w:rsidR="00C75C86" w:rsidRPr="00C20FCE" w:rsidRDefault="00023D81" w:rsidP="00180EDF">
            <w:pPr>
              <w:jc w:val="center"/>
              <w:rPr>
                <w:rFonts w:ascii="Arial" w:hAnsi="Arial" w:cs="Arial"/>
                <w:sz w:val="20"/>
                <w:szCs w:val="20"/>
                <w:lang w:val="en-US"/>
              </w:rPr>
            </w:pPr>
            <w:r w:rsidRPr="00C20FCE">
              <w:rPr>
                <w:rFonts w:ascii="Arial" w:hAnsi="Arial" w:cs="Arial"/>
                <w:sz w:val="20"/>
                <w:szCs w:val="20"/>
                <w:lang w:val="en-US"/>
              </w:rPr>
              <w:t>1.8%</w:t>
            </w:r>
          </w:p>
          <w:p w14:paraId="60DD74A6" w14:textId="77777777" w:rsidR="00023D81" w:rsidRPr="00C20FCE" w:rsidRDefault="00023D81" w:rsidP="00180EDF">
            <w:pPr>
              <w:jc w:val="center"/>
              <w:rPr>
                <w:rFonts w:ascii="Arial" w:hAnsi="Arial" w:cs="Arial"/>
                <w:sz w:val="20"/>
                <w:szCs w:val="20"/>
                <w:lang w:val="en-US"/>
              </w:rPr>
            </w:pPr>
            <w:r w:rsidRPr="00C20FCE">
              <w:rPr>
                <w:rFonts w:ascii="Arial" w:hAnsi="Arial" w:cs="Arial"/>
                <w:sz w:val="20"/>
                <w:szCs w:val="20"/>
                <w:lang w:val="en-US"/>
              </w:rPr>
              <w:t>[0.0-5.1]</w:t>
            </w:r>
          </w:p>
        </w:tc>
        <w:tc>
          <w:tcPr>
            <w:tcW w:w="572" w:type="pct"/>
            <w:tcBorders>
              <w:top w:val="single" w:sz="2" w:space="0" w:color="auto"/>
              <w:left w:val="single" w:sz="2" w:space="0" w:color="auto"/>
              <w:bottom w:val="single" w:sz="12" w:space="0" w:color="auto"/>
              <w:right w:val="nil"/>
            </w:tcBorders>
            <w:shd w:val="clear" w:color="auto" w:fill="auto"/>
            <w:vAlign w:val="center"/>
          </w:tcPr>
          <w:p w14:paraId="2AD0E7BC" w14:textId="77777777" w:rsidR="00C75C86" w:rsidRPr="00C20FCE" w:rsidRDefault="00023D81" w:rsidP="00180EDF">
            <w:pPr>
              <w:jc w:val="center"/>
              <w:rPr>
                <w:rFonts w:ascii="Arial" w:hAnsi="Arial" w:cs="Arial"/>
                <w:sz w:val="20"/>
                <w:szCs w:val="20"/>
                <w:lang w:val="en-US"/>
              </w:rPr>
            </w:pPr>
            <w:r w:rsidRPr="00C20FCE">
              <w:rPr>
                <w:rFonts w:ascii="Arial" w:hAnsi="Arial" w:cs="Arial"/>
                <w:sz w:val="20"/>
                <w:szCs w:val="20"/>
                <w:lang w:val="en-US"/>
              </w:rPr>
              <w:t>0</w:t>
            </w:r>
          </w:p>
        </w:tc>
        <w:tc>
          <w:tcPr>
            <w:tcW w:w="572" w:type="pct"/>
            <w:tcBorders>
              <w:top w:val="single" w:sz="2" w:space="0" w:color="auto"/>
              <w:left w:val="nil"/>
              <w:bottom w:val="single" w:sz="12" w:space="0" w:color="auto"/>
              <w:right w:val="single" w:sz="2" w:space="0" w:color="auto"/>
            </w:tcBorders>
            <w:shd w:val="clear" w:color="auto" w:fill="auto"/>
            <w:vAlign w:val="center"/>
          </w:tcPr>
          <w:p w14:paraId="2B56F290" w14:textId="77777777" w:rsidR="00C75C86" w:rsidRPr="00C20FCE" w:rsidRDefault="00023D81" w:rsidP="00180EDF">
            <w:pPr>
              <w:jc w:val="center"/>
              <w:rPr>
                <w:rFonts w:ascii="Arial" w:hAnsi="Arial" w:cs="Arial"/>
                <w:sz w:val="20"/>
                <w:szCs w:val="20"/>
                <w:lang w:val="en-US"/>
              </w:rPr>
            </w:pPr>
            <w:r w:rsidRPr="00C20FCE">
              <w:rPr>
                <w:rFonts w:ascii="Arial" w:hAnsi="Arial" w:cs="Arial"/>
                <w:sz w:val="20"/>
                <w:szCs w:val="20"/>
                <w:lang w:val="en-US"/>
              </w:rPr>
              <w:t>0.0</w:t>
            </w:r>
            <w:r w:rsidR="006B3902" w:rsidRPr="00C20FCE">
              <w:rPr>
                <w:rFonts w:ascii="Arial" w:hAnsi="Arial" w:cs="Arial"/>
                <w:sz w:val="20"/>
                <w:szCs w:val="20"/>
                <w:lang w:val="en-US"/>
              </w:rPr>
              <w:t>%</w:t>
            </w:r>
          </w:p>
        </w:tc>
        <w:tc>
          <w:tcPr>
            <w:tcW w:w="572" w:type="pct"/>
            <w:tcBorders>
              <w:top w:val="single" w:sz="2" w:space="0" w:color="auto"/>
              <w:left w:val="nil"/>
              <w:bottom w:val="single" w:sz="12" w:space="0" w:color="auto"/>
              <w:right w:val="nil"/>
            </w:tcBorders>
            <w:shd w:val="clear" w:color="auto" w:fill="auto"/>
            <w:vAlign w:val="center"/>
          </w:tcPr>
          <w:p w14:paraId="41A43AEE" w14:textId="77777777" w:rsidR="00C75C86" w:rsidRPr="00C20FCE" w:rsidRDefault="00023D81" w:rsidP="00023D81">
            <w:pPr>
              <w:jc w:val="center"/>
              <w:rPr>
                <w:rFonts w:ascii="Arial" w:hAnsi="Arial" w:cs="Arial"/>
                <w:sz w:val="20"/>
                <w:szCs w:val="20"/>
                <w:lang w:val="en-US"/>
              </w:rPr>
            </w:pPr>
            <w:r w:rsidRPr="00C20FCE">
              <w:rPr>
                <w:rFonts w:ascii="Arial" w:hAnsi="Arial" w:cs="Arial"/>
                <w:sz w:val="20"/>
                <w:szCs w:val="20"/>
                <w:lang w:val="en-US"/>
              </w:rPr>
              <w:t>0</w:t>
            </w:r>
          </w:p>
        </w:tc>
        <w:tc>
          <w:tcPr>
            <w:tcW w:w="569" w:type="pct"/>
            <w:tcBorders>
              <w:top w:val="single" w:sz="2" w:space="0" w:color="auto"/>
              <w:left w:val="nil"/>
              <w:bottom w:val="single" w:sz="12" w:space="0" w:color="auto"/>
              <w:right w:val="nil"/>
            </w:tcBorders>
            <w:shd w:val="clear" w:color="auto" w:fill="auto"/>
            <w:vAlign w:val="center"/>
          </w:tcPr>
          <w:p w14:paraId="54759447" w14:textId="77777777" w:rsidR="00C75C86" w:rsidRPr="00C20FCE" w:rsidRDefault="00023D81" w:rsidP="00023D81">
            <w:pPr>
              <w:jc w:val="center"/>
              <w:rPr>
                <w:rFonts w:ascii="Arial" w:hAnsi="Arial" w:cs="Arial"/>
                <w:sz w:val="20"/>
                <w:szCs w:val="20"/>
                <w:lang w:val="en-US"/>
              </w:rPr>
            </w:pPr>
            <w:r w:rsidRPr="00C20FCE">
              <w:rPr>
                <w:rFonts w:ascii="Arial" w:hAnsi="Arial" w:cs="Arial"/>
                <w:sz w:val="20"/>
                <w:szCs w:val="20"/>
                <w:lang w:val="en-US"/>
              </w:rPr>
              <w:t>0.0</w:t>
            </w:r>
            <w:r w:rsidR="006B3902" w:rsidRPr="00C20FCE">
              <w:rPr>
                <w:rFonts w:ascii="Arial" w:hAnsi="Arial" w:cs="Arial"/>
                <w:sz w:val="20"/>
                <w:szCs w:val="20"/>
                <w:lang w:val="en-US"/>
              </w:rPr>
              <w:t>%</w:t>
            </w:r>
          </w:p>
        </w:tc>
      </w:tr>
    </w:tbl>
    <w:p w14:paraId="79243D48" w14:textId="77777777" w:rsidR="009460DF" w:rsidRPr="00C20FCE" w:rsidRDefault="009460DF" w:rsidP="009460DF">
      <w:pPr>
        <w:rPr>
          <w:lang w:val="en-US"/>
        </w:rPr>
      </w:pPr>
    </w:p>
    <w:p w14:paraId="7E4FDDA0" w14:textId="1D86CFCF" w:rsidR="009460DF" w:rsidRPr="00C20FCE" w:rsidRDefault="00A91652" w:rsidP="009460DF">
      <w:pPr>
        <w:pStyle w:val="Lgende"/>
        <w:keepNext/>
        <w:jc w:val="both"/>
        <w:rPr>
          <w:rFonts w:ascii="Arial" w:hAnsi="Arial" w:cs="Arial"/>
          <w:noProof/>
          <w:color w:val="auto"/>
          <w:sz w:val="20"/>
          <w:szCs w:val="22"/>
          <w:lang w:val="en-US"/>
        </w:rPr>
      </w:pPr>
      <w:r w:rsidRPr="00C20FCE">
        <w:rPr>
          <w:rFonts w:ascii="Arial" w:hAnsi="Arial" w:cs="Arial"/>
          <w:color w:val="auto"/>
          <w:sz w:val="20"/>
          <w:szCs w:val="22"/>
          <w:lang w:val="en-US"/>
        </w:rPr>
        <w:t>Table 7</w:t>
      </w:r>
      <w:r w:rsidR="00C647B3" w:rsidRPr="00C20FCE">
        <w:rPr>
          <w:rFonts w:ascii="Arial" w:hAnsi="Arial" w:cs="Arial"/>
          <w:color w:val="auto"/>
          <w:sz w:val="20"/>
          <w:szCs w:val="22"/>
          <w:lang w:val="en-US"/>
        </w:rPr>
        <w:t>7</w:t>
      </w:r>
      <w:r w:rsidR="009460DF" w:rsidRPr="00C20FCE">
        <w:rPr>
          <w:rFonts w:ascii="Arial" w:hAnsi="Arial" w:cs="Arial"/>
          <w:noProof/>
          <w:color w:val="auto"/>
          <w:sz w:val="20"/>
          <w:szCs w:val="22"/>
          <w:lang w:val="en-US"/>
        </w:rPr>
        <w:t xml:space="preserve">: Nutritional status of non-pregnant women 15 to 49 years according to MUAC (MUAC &lt;230 mm) by age group in </w:t>
      </w:r>
      <w:r w:rsidR="00C75C86" w:rsidRPr="00C20FCE">
        <w:rPr>
          <w:rFonts w:ascii="Arial" w:hAnsi="Arial" w:cs="Arial"/>
          <w:noProof/>
          <w:color w:val="auto"/>
          <w:sz w:val="20"/>
          <w:szCs w:val="22"/>
          <w:lang w:val="en-US"/>
        </w:rPr>
        <w:t>Host communities</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1229"/>
        <w:gridCol w:w="1236"/>
        <w:gridCol w:w="1236"/>
        <w:gridCol w:w="1236"/>
        <w:gridCol w:w="1236"/>
        <w:gridCol w:w="1236"/>
        <w:gridCol w:w="1229"/>
      </w:tblGrid>
      <w:tr w:rsidR="00C75C86" w:rsidRPr="00C20FCE" w14:paraId="17ADF9B7" w14:textId="77777777" w:rsidTr="00495759">
        <w:trPr>
          <w:trHeight w:val="440"/>
          <w:tblHeader/>
        </w:trPr>
        <w:tc>
          <w:tcPr>
            <w:tcW w:w="1001" w:type="pct"/>
            <w:vMerge w:val="restart"/>
            <w:tcBorders>
              <w:top w:val="single" w:sz="12" w:space="0" w:color="auto"/>
              <w:left w:val="nil"/>
              <w:bottom w:val="single" w:sz="2" w:space="0" w:color="auto"/>
              <w:right w:val="single" w:sz="2" w:space="0" w:color="auto"/>
            </w:tcBorders>
            <w:shd w:val="clear" w:color="auto" w:fill="8DB3E2" w:themeFill="text2" w:themeFillTint="66"/>
            <w:vAlign w:val="center"/>
          </w:tcPr>
          <w:p w14:paraId="58F647AC" w14:textId="77777777" w:rsidR="00C75C86" w:rsidRPr="00C20FCE" w:rsidRDefault="00C75C86" w:rsidP="00180EDF">
            <w:pPr>
              <w:rPr>
                <w:rFonts w:ascii="Arial" w:hAnsi="Arial" w:cs="Arial"/>
                <w:b/>
                <w:sz w:val="20"/>
                <w:szCs w:val="20"/>
                <w:lang w:val="en-US"/>
              </w:rPr>
            </w:pPr>
            <w:r w:rsidRPr="00C20FCE">
              <w:rPr>
                <w:rFonts w:ascii="Arial" w:hAnsi="Arial" w:cs="Arial"/>
                <w:b/>
                <w:sz w:val="20"/>
                <w:szCs w:val="20"/>
                <w:lang w:val="en-US"/>
              </w:rPr>
              <w:t>Age group</w:t>
            </w:r>
          </w:p>
        </w:tc>
        <w:tc>
          <w:tcPr>
            <w:tcW w:w="569" w:type="pct"/>
            <w:vMerge w:val="restart"/>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7B2877C2" w14:textId="77777777" w:rsidR="00C75C86" w:rsidRPr="00C20FCE" w:rsidRDefault="00C75C86" w:rsidP="00180EDF">
            <w:pPr>
              <w:jc w:val="center"/>
              <w:rPr>
                <w:rFonts w:ascii="Arial" w:hAnsi="Arial" w:cs="Arial"/>
                <w:b/>
                <w:sz w:val="20"/>
                <w:szCs w:val="20"/>
                <w:lang w:val="en-US"/>
              </w:rPr>
            </w:pPr>
            <w:r w:rsidRPr="00C20FCE">
              <w:rPr>
                <w:rFonts w:ascii="Arial" w:hAnsi="Arial" w:cs="Arial"/>
                <w:b/>
                <w:sz w:val="20"/>
                <w:szCs w:val="20"/>
                <w:lang w:val="en-US"/>
              </w:rPr>
              <w:t>N</w:t>
            </w:r>
          </w:p>
        </w:tc>
        <w:tc>
          <w:tcPr>
            <w:tcW w:w="1144"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5A874B5B" w14:textId="77777777" w:rsidR="00C75C86" w:rsidRPr="00C20FCE" w:rsidRDefault="00C75C86" w:rsidP="00180EDF">
            <w:pPr>
              <w:jc w:val="center"/>
              <w:rPr>
                <w:rFonts w:ascii="Arial" w:hAnsi="Arial" w:cs="Arial"/>
                <w:b/>
                <w:sz w:val="20"/>
                <w:szCs w:val="20"/>
                <w:lang w:val="en-US"/>
              </w:rPr>
            </w:pPr>
            <w:r w:rsidRPr="00C20FCE">
              <w:rPr>
                <w:rFonts w:ascii="Arial" w:hAnsi="Arial" w:cs="Arial"/>
                <w:b/>
                <w:sz w:val="20"/>
                <w:szCs w:val="20"/>
                <w:lang w:val="en-US"/>
              </w:rPr>
              <w:t>Non pregnant and non-lactating women</w:t>
            </w:r>
          </w:p>
        </w:tc>
        <w:tc>
          <w:tcPr>
            <w:tcW w:w="1144" w:type="pct"/>
            <w:gridSpan w:val="2"/>
            <w:tcBorders>
              <w:top w:val="single" w:sz="12" w:space="0" w:color="auto"/>
              <w:left w:val="single" w:sz="2" w:space="0" w:color="auto"/>
              <w:bottom w:val="single" w:sz="2" w:space="0" w:color="auto"/>
              <w:right w:val="single" w:sz="2" w:space="0" w:color="auto"/>
            </w:tcBorders>
            <w:shd w:val="clear" w:color="auto" w:fill="8DB3E2" w:themeFill="text2" w:themeFillTint="66"/>
            <w:vAlign w:val="center"/>
          </w:tcPr>
          <w:p w14:paraId="1362C1E5" w14:textId="77777777" w:rsidR="00C75C86" w:rsidRPr="00C20FCE" w:rsidRDefault="00C75C86" w:rsidP="00180EDF">
            <w:pPr>
              <w:jc w:val="center"/>
              <w:rPr>
                <w:rFonts w:ascii="Arial" w:hAnsi="Arial" w:cs="Arial"/>
                <w:b/>
                <w:sz w:val="20"/>
                <w:szCs w:val="20"/>
                <w:lang w:val="en-US"/>
              </w:rPr>
            </w:pPr>
            <w:r w:rsidRPr="00C20FCE">
              <w:rPr>
                <w:rFonts w:ascii="Arial" w:hAnsi="Arial" w:cs="Arial"/>
                <w:b/>
                <w:sz w:val="20"/>
                <w:szCs w:val="20"/>
                <w:lang w:val="en-US"/>
              </w:rPr>
              <w:t>Pregnant women</w:t>
            </w:r>
          </w:p>
        </w:tc>
        <w:tc>
          <w:tcPr>
            <w:tcW w:w="1141" w:type="pct"/>
            <w:gridSpan w:val="2"/>
            <w:tcBorders>
              <w:top w:val="single" w:sz="12" w:space="0" w:color="auto"/>
              <w:left w:val="single" w:sz="2" w:space="0" w:color="auto"/>
              <w:bottom w:val="single" w:sz="2" w:space="0" w:color="auto"/>
              <w:right w:val="nil"/>
            </w:tcBorders>
            <w:shd w:val="clear" w:color="auto" w:fill="8DB3E2" w:themeFill="text2" w:themeFillTint="66"/>
            <w:vAlign w:val="center"/>
          </w:tcPr>
          <w:p w14:paraId="4EB52DE1" w14:textId="77777777" w:rsidR="00C75C86" w:rsidRPr="00C20FCE" w:rsidRDefault="00C75C86" w:rsidP="00180EDF">
            <w:pPr>
              <w:jc w:val="center"/>
              <w:rPr>
                <w:rFonts w:ascii="Arial" w:hAnsi="Arial" w:cs="Arial"/>
                <w:b/>
                <w:sz w:val="20"/>
                <w:szCs w:val="20"/>
                <w:lang w:val="en-US"/>
              </w:rPr>
            </w:pPr>
            <w:r w:rsidRPr="00C20FCE">
              <w:rPr>
                <w:rFonts w:ascii="Arial" w:hAnsi="Arial" w:cs="Arial"/>
                <w:b/>
                <w:sz w:val="20"/>
                <w:szCs w:val="20"/>
                <w:lang w:val="en-US"/>
              </w:rPr>
              <w:t>Lactating women</w:t>
            </w:r>
          </w:p>
        </w:tc>
      </w:tr>
      <w:tr w:rsidR="00C75C86" w:rsidRPr="00C20FCE" w14:paraId="386A4C7E" w14:textId="77777777" w:rsidTr="00495759">
        <w:trPr>
          <w:trHeight w:val="283"/>
          <w:tblHeader/>
        </w:trPr>
        <w:tc>
          <w:tcPr>
            <w:tcW w:w="1001" w:type="pct"/>
            <w:vMerge/>
            <w:tcBorders>
              <w:top w:val="single" w:sz="2" w:space="0" w:color="auto"/>
              <w:left w:val="nil"/>
              <w:bottom w:val="single" w:sz="12" w:space="0" w:color="auto"/>
              <w:right w:val="single" w:sz="2" w:space="0" w:color="auto"/>
            </w:tcBorders>
            <w:shd w:val="clear" w:color="auto" w:fill="8DB3E2" w:themeFill="text2" w:themeFillTint="66"/>
            <w:vAlign w:val="center"/>
          </w:tcPr>
          <w:p w14:paraId="0851A751" w14:textId="77777777" w:rsidR="00C75C86" w:rsidRPr="00C20FCE" w:rsidRDefault="00C75C86" w:rsidP="00180EDF">
            <w:pPr>
              <w:rPr>
                <w:rFonts w:ascii="Arial" w:hAnsi="Arial" w:cs="Arial"/>
                <w:b/>
                <w:sz w:val="20"/>
                <w:szCs w:val="20"/>
                <w:lang w:val="en-US"/>
              </w:rPr>
            </w:pPr>
          </w:p>
        </w:tc>
        <w:tc>
          <w:tcPr>
            <w:tcW w:w="569" w:type="pct"/>
            <w:vMerge/>
            <w:tcBorders>
              <w:top w:val="single" w:sz="2" w:space="0" w:color="auto"/>
              <w:left w:val="single" w:sz="2" w:space="0" w:color="auto"/>
              <w:bottom w:val="single" w:sz="12" w:space="0" w:color="auto"/>
              <w:right w:val="single" w:sz="2" w:space="0" w:color="auto"/>
            </w:tcBorders>
            <w:shd w:val="clear" w:color="auto" w:fill="8DB3E2" w:themeFill="text2" w:themeFillTint="66"/>
            <w:vAlign w:val="center"/>
          </w:tcPr>
          <w:p w14:paraId="3F8C8CFE" w14:textId="77777777" w:rsidR="00C75C86" w:rsidRPr="00C20FCE" w:rsidRDefault="00C75C86" w:rsidP="00180EDF">
            <w:pPr>
              <w:jc w:val="center"/>
              <w:rPr>
                <w:rFonts w:ascii="Arial" w:hAnsi="Arial" w:cs="Arial"/>
                <w:b/>
                <w:sz w:val="20"/>
                <w:szCs w:val="20"/>
                <w:lang w:val="en-US"/>
              </w:rPr>
            </w:pPr>
          </w:p>
        </w:tc>
        <w:tc>
          <w:tcPr>
            <w:tcW w:w="572"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0E09B974" w14:textId="77777777" w:rsidR="00C75C86" w:rsidRPr="00C20FCE" w:rsidRDefault="00C75C86" w:rsidP="00180EDF">
            <w:pPr>
              <w:jc w:val="center"/>
              <w:rPr>
                <w:rFonts w:ascii="Arial" w:hAnsi="Arial" w:cs="Arial"/>
                <w:b/>
                <w:sz w:val="20"/>
                <w:szCs w:val="20"/>
                <w:lang w:val="en-US"/>
              </w:rPr>
            </w:pPr>
            <w:r w:rsidRPr="00C20FCE">
              <w:rPr>
                <w:rFonts w:ascii="Arial" w:hAnsi="Arial" w:cs="Arial"/>
                <w:b/>
                <w:sz w:val="20"/>
                <w:szCs w:val="20"/>
                <w:lang w:val="en-US"/>
              </w:rPr>
              <w:t>n</w:t>
            </w:r>
          </w:p>
        </w:tc>
        <w:tc>
          <w:tcPr>
            <w:tcW w:w="572"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261C4E11" w14:textId="77777777" w:rsidR="00C75C86" w:rsidRPr="00C20FCE" w:rsidRDefault="00C75C86" w:rsidP="00180EDF">
            <w:pPr>
              <w:jc w:val="center"/>
              <w:rPr>
                <w:rFonts w:ascii="Arial" w:hAnsi="Arial" w:cs="Arial"/>
                <w:b/>
                <w:sz w:val="20"/>
                <w:szCs w:val="20"/>
                <w:lang w:val="en-US"/>
              </w:rPr>
            </w:pPr>
            <w:r w:rsidRPr="00C20FCE">
              <w:rPr>
                <w:rFonts w:ascii="Arial" w:hAnsi="Arial" w:cs="Arial"/>
                <w:b/>
                <w:sz w:val="20"/>
                <w:szCs w:val="20"/>
                <w:lang w:val="en-US"/>
              </w:rPr>
              <w:t>%</w:t>
            </w:r>
          </w:p>
          <w:p w14:paraId="26EB9B20" w14:textId="77777777" w:rsidR="00C75C86" w:rsidRPr="00C20FCE" w:rsidRDefault="00C75C86" w:rsidP="00180EDF">
            <w:pPr>
              <w:jc w:val="center"/>
              <w:rPr>
                <w:rFonts w:ascii="Arial" w:hAnsi="Arial" w:cs="Arial"/>
                <w:b/>
                <w:sz w:val="20"/>
                <w:szCs w:val="20"/>
                <w:lang w:val="en-US"/>
              </w:rPr>
            </w:pPr>
            <w:r w:rsidRPr="00C20FCE">
              <w:rPr>
                <w:rFonts w:ascii="Arial" w:hAnsi="Arial" w:cs="Arial"/>
                <w:b/>
                <w:sz w:val="20"/>
                <w:szCs w:val="20"/>
                <w:lang w:val="en-US"/>
              </w:rPr>
              <w:t>[CI 95%]</w:t>
            </w:r>
          </w:p>
        </w:tc>
        <w:tc>
          <w:tcPr>
            <w:tcW w:w="572"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37AACFE6" w14:textId="77777777" w:rsidR="00C75C86" w:rsidRPr="00C20FCE" w:rsidRDefault="004F5797" w:rsidP="00180EDF">
            <w:pPr>
              <w:jc w:val="center"/>
              <w:rPr>
                <w:rFonts w:ascii="Arial" w:hAnsi="Arial" w:cs="Arial"/>
                <w:b/>
                <w:sz w:val="20"/>
                <w:szCs w:val="20"/>
                <w:lang w:val="en-US"/>
              </w:rPr>
            </w:pPr>
            <w:r w:rsidRPr="00C20FCE">
              <w:rPr>
                <w:rFonts w:ascii="Arial" w:hAnsi="Arial" w:cs="Arial"/>
                <w:b/>
                <w:sz w:val="20"/>
                <w:szCs w:val="20"/>
                <w:lang w:val="en-US"/>
              </w:rPr>
              <w:t>n</w:t>
            </w:r>
          </w:p>
        </w:tc>
        <w:tc>
          <w:tcPr>
            <w:tcW w:w="572" w:type="pct"/>
            <w:tcBorders>
              <w:top w:val="single" w:sz="2" w:space="0" w:color="auto"/>
              <w:left w:val="nil"/>
              <w:bottom w:val="single" w:sz="12" w:space="0" w:color="auto"/>
              <w:right w:val="single" w:sz="2" w:space="0" w:color="auto"/>
            </w:tcBorders>
            <w:shd w:val="clear" w:color="auto" w:fill="8DB3E2" w:themeFill="text2" w:themeFillTint="66"/>
            <w:vAlign w:val="center"/>
          </w:tcPr>
          <w:p w14:paraId="2EF68A04" w14:textId="77777777" w:rsidR="00C75C86" w:rsidRPr="00C20FCE" w:rsidRDefault="00C75C86" w:rsidP="00180EDF">
            <w:pPr>
              <w:jc w:val="center"/>
              <w:rPr>
                <w:rFonts w:ascii="Arial" w:hAnsi="Arial" w:cs="Arial"/>
                <w:b/>
                <w:sz w:val="20"/>
                <w:szCs w:val="20"/>
                <w:lang w:val="en-US"/>
              </w:rPr>
            </w:pPr>
            <w:r w:rsidRPr="00C20FCE">
              <w:rPr>
                <w:rFonts w:ascii="Arial" w:hAnsi="Arial" w:cs="Arial"/>
                <w:b/>
                <w:sz w:val="20"/>
                <w:szCs w:val="20"/>
                <w:lang w:val="en-US"/>
              </w:rPr>
              <w:t>%</w:t>
            </w:r>
          </w:p>
          <w:p w14:paraId="43197EAA" w14:textId="77777777" w:rsidR="00C75C86" w:rsidRPr="00C20FCE" w:rsidRDefault="00C75C86" w:rsidP="00180EDF">
            <w:pPr>
              <w:jc w:val="center"/>
              <w:rPr>
                <w:rFonts w:ascii="Arial" w:hAnsi="Arial" w:cs="Arial"/>
                <w:b/>
                <w:sz w:val="20"/>
                <w:szCs w:val="20"/>
                <w:lang w:val="en-US"/>
              </w:rPr>
            </w:pPr>
            <w:r w:rsidRPr="00C20FCE">
              <w:rPr>
                <w:rFonts w:ascii="Arial" w:hAnsi="Arial" w:cs="Arial"/>
                <w:b/>
                <w:sz w:val="20"/>
                <w:szCs w:val="20"/>
                <w:lang w:val="en-US"/>
              </w:rPr>
              <w:t>[CI 95%]</w:t>
            </w:r>
          </w:p>
        </w:tc>
        <w:tc>
          <w:tcPr>
            <w:tcW w:w="572"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441D16F9" w14:textId="77777777" w:rsidR="00C75C86" w:rsidRPr="00C20FCE" w:rsidRDefault="002F75DD" w:rsidP="00180EDF">
            <w:pPr>
              <w:jc w:val="center"/>
              <w:rPr>
                <w:b/>
              </w:rPr>
            </w:pPr>
            <w:r w:rsidRPr="00C20FCE">
              <w:rPr>
                <w:b/>
              </w:rPr>
              <w:t>n</w:t>
            </w:r>
          </w:p>
        </w:tc>
        <w:tc>
          <w:tcPr>
            <w:tcW w:w="569" w:type="pct"/>
            <w:tcBorders>
              <w:top w:val="single" w:sz="2" w:space="0" w:color="auto"/>
              <w:left w:val="nil"/>
              <w:bottom w:val="single" w:sz="12" w:space="0" w:color="auto"/>
              <w:right w:val="nil"/>
            </w:tcBorders>
            <w:shd w:val="clear" w:color="auto" w:fill="8DB3E2" w:themeFill="text2" w:themeFillTint="66"/>
            <w:vAlign w:val="center"/>
          </w:tcPr>
          <w:p w14:paraId="2B0738C8" w14:textId="77777777" w:rsidR="00C75C86" w:rsidRPr="00C20FCE" w:rsidRDefault="00C75C86" w:rsidP="00180EDF">
            <w:pPr>
              <w:jc w:val="center"/>
              <w:rPr>
                <w:b/>
              </w:rPr>
            </w:pPr>
            <w:r w:rsidRPr="00C20FCE">
              <w:rPr>
                <w:b/>
              </w:rPr>
              <w:t>%</w:t>
            </w:r>
          </w:p>
          <w:p w14:paraId="4F1A20D4" w14:textId="77777777" w:rsidR="00C75C86" w:rsidRPr="00C20FCE" w:rsidRDefault="00C75C86" w:rsidP="00180EDF">
            <w:pPr>
              <w:jc w:val="center"/>
              <w:rPr>
                <w:b/>
              </w:rPr>
            </w:pPr>
            <w:r w:rsidRPr="00C20FCE">
              <w:rPr>
                <w:b/>
              </w:rPr>
              <w:t>[CI 95%]</w:t>
            </w:r>
          </w:p>
        </w:tc>
      </w:tr>
      <w:tr w:rsidR="00C75C86" w:rsidRPr="00C20FCE" w14:paraId="615DC9BF" w14:textId="77777777" w:rsidTr="006D159F">
        <w:trPr>
          <w:trHeight w:val="460"/>
        </w:trPr>
        <w:tc>
          <w:tcPr>
            <w:tcW w:w="1001" w:type="pct"/>
            <w:tcBorders>
              <w:top w:val="single" w:sz="12" w:space="0" w:color="auto"/>
              <w:left w:val="nil"/>
              <w:bottom w:val="single" w:sz="2" w:space="0" w:color="auto"/>
              <w:right w:val="single" w:sz="2" w:space="0" w:color="auto"/>
            </w:tcBorders>
            <w:vAlign w:val="center"/>
          </w:tcPr>
          <w:p w14:paraId="610551B1" w14:textId="77777777" w:rsidR="00C75C86" w:rsidRPr="00C20FCE" w:rsidRDefault="00C75C86" w:rsidP="002F75DD">
            <w:pPr>
              <w:rPr>
                <w:rFonts w:ascii="Arial" w:hAnsi="Arial" w:cs="Arial"/>
                <w:sz w:val="20"/>
              </w:rPr>
            </w:pPr>
            <w:r w:rsidRPr="00C20FCE">
              <w:rPr>
                <w:rFonts w:ascii="Arial" w:hAnsi="Arial" w:cs="Arial"/>
                <w:sz w:val="20"/>
              </w:rPr>
              <w:t>15-19 years</w:t>
            </w:r>
          </w:p>
        </w:tc>
        <w:tc>
          <w:tcPr>
            <w:tcW w:w="569" w:type="pct"/>
            <w:tcBorders>
              <w:top w:val="single" w:sz="12" w:space="0" w:color="auto"/>
              <w:left w:val="single" w:sz="2" w:space="0" w:color="auto"/>
              <w:bottom w:val="single" w:sz="2" w:space="0" w:color="auto"/>
              <w:right w:val="single" w:sz="2" w:space="0" w:color="auto"/>
            </w:tcBorders>
            <w:vAlign w:val="center"/>
          </w:tcPr>
          <w:p w14:paraId="241BDDED" w14:textId="77777777" w:rsidR="00C75C86" w:rsidRPr="00C20FCE" w:rsidRDefault="004F5797" w:rsidP="00180EDF">
            <w:pPr>
              <w:jc w:val="center"/>
              <w:rPr>
                <w:rFonts w:ascii="Arial" w:hAnsi="Arial" w:cs="Arial"/>
                <w:sz w:val="20"/>
                <w:szCs w:val="20"/>
                <w:lang w:val="en-US"/>
              </w:rPr>
            </w:pPr>
            <w:r w:rsidRPr="00C20FCE">
              <w:rPr>
                <w:rFonts w:ascii="Arial" w:hAnsi="Arial" w:cs="Arial"/>
                <w:sz w:val="20"/>
                <w:szCs w:val="20"/>
                <w:lang w:val="en-US"/>
              </w:rPr>
              <w:t>126</w:t>
            </w:r>
          </w:p>
        </w:tc>
        <w:tc>
          <w:tcPr>
            <w:tcW w:w="572" w:type="pct"/>
            <w:tcBorders>
              <w:top w:val="single" w:sz="12" w:space="0" w:color="auto"/>
              <w:left w:val="single" w:sz="2" w:space="0" w:color="auto"/>
              <w:bottom w:val="single" w:sz="2" w:space="0" w:color="auto"/>
              <w:right w:val="nil"/>
            </w:tcBorders>
            <w:vAlign w:val="center"/>
          </w:tcPr>
          <w:p w14:paraId="5C1D92C8" w14:textId="77777777" w:rsidR="00C75C86" w:rsidRPr="00C20FCE" w:rsidRDefault="004F5797" w:rsidP="00180EDF">
            <w:pPr>
              <w:jc w:val="center"/>
              <w:rPr>
                <w:rFonts w:ascii="Arial" w:hAnsi="Arial" w:cs="Arial"/>
                <w:sz w:val="20"/>
                <w:szCs w:val="20"/>
                <w:lang w:val="en-US"/>
              </w:rPr>
            </w:pPr>
            <w:r w:rsidRPr="00C20FCE">
              <w:rPr>
                <w:rFonts w:ascii="Arial" w:hAnsi="Arial" w:cs="Arial"/>
                <w:sz w:val="20"/>
                <w:szCs w:val="20"/>
                <w:lang w:val="en-US"/>
              </w:rPr>
              <w:t>15</w:t>
            </w:r>
          </w:p>
        </w:tc>
        <w:tc>
          <w:tcPr>
            <w:tcW w:w="572" w:type="pct"/>
            <w:tcBorders>
              <w:top w:val="single" w:sz="12" w:space="0" w:color="auto"/>
              <w:left w:val="nil"/>
              <w:bottom w:val="single" w:sz="2" w:space="0" w:color="auto"/>
              <w:right w:val="single" w:sz="2" w:space="0" w:color="auto"/>
            </w:tcBorders>
            <w:vAlign w:val="center"/>
          </w:tcPr>
          <w:p w14:paraId="7594D9A5" w14:textId="77777777" w:rsidR="00C75C86" w:rsidRPr="00C20FCE" w:rsidRDefault="004F5797" w:rsidP="00180EDF">
            <w:pPr>
              <w:jc w:val="center"/>
              <w:rPr>
                <w:rFonts w:ascii="Arial" w:hAnsi="Arial" w:cs="Arial"/>
                <w:sz w:val="20"/>
                <w:szCs w:val="20"/>
                <w:lang w:val="en-US"/>
              </w:rPr>
            </w:pPr>
            <w:r w:rsidRPr="00C20FCE">
              <w:rPr>
                <w:rFonts w:ascii="Arial" w:hAnsi="Arial" w:cs="Arial"/>
                <w:sz w:val="20"/>
                <w:szCs w:val="20"/>
                <w:lang w:val="en-US"/>
              </w:rPr>
              <w:t>16.1%</w:t>
            </w:r>
          </w:p>
          <w:p w14:paraId="6A6E8AB8" w14:textId="77777777" w:rsidR="004F5797" w:rsidRPr="00C20FCE" w:rsidRDefault="004F5797" w:rsidP="00180EDF">
            <w:pPr>
              <w:jc w:val="center"/>
              <w:rPr>
                <w:rFonts w:ascii="Arial" w:hAnsi="Arial" w:cs="Arial"/>
                <w:sz w:val="20"/>
                <w:szCs w:val="20"/>
                <w:lang w:val="en-US"/>
              </w:rPr>
            </w:pPr>
            <w:r w:rsidRPr="00C20FCE">
              <w:rPr>
                <w:rFonts w:ascii="Arial" w:hAnsi="Arial" w:cs="Arial"/>
                <w:sz w:val="20"/>
                <w:szCs w:val="20"/>
                <w:lang w:val="en-US"/>
              </w:rPr>
              <w:t>[9.3-22.9]</w:t>
            </w:r>
          </w:p>
        </w:tc>
        <w:tc>
          <w:tcPr>
            <w:tcW w:w="572" w:type="pct"/>
            <w:tcBorders>
              <w:top w:val="single" w:sz="12" w:space="0" w:color="auto"/>
              <w:left w:val="single" w:sz="2" w:space="0" w:color="auto"/>
              <w:bottom w:val="single" w:sz="2" w:space="0" w:color="auto"/>
              <w:right w:val="nil"/>
            </w:tcBorders>
            <w:vAlign w:val="center"/>
          </w:tcPr>
          <w:p w14:paraId="2DCCB7BF" w14:textId="77777777" w:rsidR="00C75C86" w:rsidRPr="00C20FCE" w:rsidRDefault="004F5797" w:rsidP="00180EDF">
            <w:pPr>
              <w:jc w:val="center"/>
              <w:rPr>
                <w:rFonts w:ascii="Arial" w:hAnsi="Arial" w:cs="Arial"/>
                <w:sz w:val="20"/>
                <w:szCs w:val="20"/>
                <w:lang w:val="en-US"/>
              </w:rPr>
            </w:pPr>
            <w:r w:rsidRPr="00C20FCE">
              <w:rPr>
                <w:rFonts w:ascii="Arial" w:hAnsi="Arial" w:cs="Arial"/>
                <w:sz w:val="20"/>
                <w:szCs w:val="20"/>
                <w:lang w:val="en-US"/>
              </w:rPr>
              <w:t>2</w:t>
            </w:r>
          </w:p>
        </w:tc>
        <w:tc>
          <w:tcPr>
            <w:tcW w:w="572" w:type="pct"/>
            <w:tcBorders>
              <w:top w:val="single" w:sz="12" w:space="0" w:color="auto"/>
              <w:left w:val="nil"/>
              <w:bottom w:val="single" w:sz="2" w:space="0" w:color="auto"/>
              <w:right w:val="single" w:sz="2" w:space="0" w:color="auto"/>
            </w:tcBorders>
            <w:vAlign w:val="center"/>
          </w:tcPr>
          <w:p w14:paraId="21B1DA61" w14:textId="77777777" w:rsidR="00C75C86" w:rsidRPr="00C20FCE" w:rsidRDefault="004F5797" w:rsidP="00180EDF">
            <w:pPr>
              <w:jc w:val="center"/>
              <w:rPr>
                <w:rFonts w:ascii="Arial" w:hAnsi="Arial" w:cs="Arial"/>
                <w:sz w:val="20"/>
                <w:szCs w:val="20"/>
                <w:lang w:val="en-US"/>
              </w:rPr>
            </w:pPr>
            <w:r w:rsidRPr="00C20FCE">
              <w:rPr>
                <w:rFonts w:ascii="Arial" w:hAnsi="Arial" w:cs="Arial"/>
                <w:sz w:val="20"/>
                <w:szCs w:val="20"/>
                <w:lang w:val="en-US"/>
              </w:rPr>
              <w:t>14.3%</w:t>
            </w:r>
          </w:p>
          <w:p w14:paraId="3F13735C" w14:textId="77777777" w:rsidR="004F5797" w:rsidRPr="00C20FCE" w:rsidRDefault="004F5797" w:rsidP="00180EDF">
            <w:pPr>
              <w:jc w:val="center"/>
              <w:rPr>
                <w:rFonts w:ascii="Arial" w:hAnsi="Arial" w:cs="Arial"/>
                <w:sz w:val="20"/>
                <w:szCs w:val="20"/>
                <w:lang w:val="en-US"/>
              </w:rPr>
            </w:pPr>
            <w:r w:rsidRPr="00C20FCE">
              <w:rPr>
                <w:rFonts w:ascii="Arial" w:hAnsi="Arial" w:cs="Arial"/>
                <w:sz w:val="20"/>
                <w:szCs w:val="20"/>
                <w:lang w:val="en-US"/>
              </w:rPr>
              <w:t>[0.0-33.5]</w:t>
            </w:r>
          </w:p>
        </w:tc>
        <w:tc>
          <w:tcPr>
            <w:tcW w:w="572" w:type="pct"/>
            <w:tcBorders>
              <w:top w:val="single" w:sz="12" w:space="0" w:color="auto"/>
              <w:left w:val="nil"/>
              <w:bottom w:val="single" w:sz="2" w:space="0" w:color="auto"/>
              <w:right w:val="nil"/>
            </w:tcBorders>
            <w:vAlign w:val="center"/>
          </w:tcPr>
          <w:p w14:paraId="683D6C22" w14:textId="77777777" w:rsidR="00C75C86" w:rsidRPr="00C20FCE" w:rsidRDefault="004F5797" w:rsidP="004F5797">
            <w:pPr>
              <w:jc w:val="center"/>
              <w:rPr>
                <w:rFonts w:ascii="Arial" w:hAnsi="Arial" w:cs="Arial"/>
                <w:sz w:val="20"/>
                <w:szCs w:val="20"/>
                <w:lang w:val="en-US"/>
              </w:rPr>
            </w:pPr>
            <w:r w:rsidRPr="00C20FCE">
              <w:rPr>
                <w:rFonts w:ascii="Arial" w:hAnsi="Arial" w:cs="Arial"/>
                <w:sz w:val="20"/>
                <w:szCs w:val="20"/>
                <w:lang w:val="en-US"/>
              </w:rPr>
              <w:t>0</w:t>
            </w:r>
          </w:p>
        </w:tc>
        <w:tc>
          <w:tcPr>
            <w:tcW w:w="569" w:type="pct"/>
            <w:tcBorders>
              <w:top w:val="single" w:sz="12" w:space="0" w:color="auto"/>
              <w:left w:val="nil"/>
              <w:bottom w:val="single" w:sz="2" w:space="0" w:color="auto"/>
              <w:right w:val="nil"/>
            </w:tcBorders>
            <w:vAlign w:val="center"/>
          </w:tcPr>
          <w:p w14:paraId="176A3AC8" w14:textId="77777777" w:rsidR="00C75C86" w:rsidRPr="00C20FCE" w:rsidRDefault="004F5797" w:rsidP="004F5797">
            <w:pPr>
              <w:jc w:val="center"/>
              <w:rPr>
                <w:rFonts w:ascii="Arial" w:hAnsi="Arial" w:cs="Arial"/>
                <w:sz w:val="20"/>
                <w:szCs w:val="20"/>
                <w:lang w:val="en-US"/>
              </w:rPr>
            </w:pPr>
            <w:r w:rsidRPr="00C20FCE">
              <w:rPr>
                <w:rFonts w:ascii="Arial" w:hAnsi="Arial" w:cs="Arial"/>
                <w:sz w:val="20"/>
                <w:szCs w:val="20"/>
                <w:lang w:val="en-US"/>
              </w:rPr>
              <w:t>0.0%</w:t>
            </w:r>
          </w:p>
        </w:tc>
      </w:tr>
      <w:tr w:rsidR="00C75C86" w:rsidRPr="00C20FCE" w14:paraId="72D9B836" w14:textId="77777777" w:rsidTr="006D159F">
        <w:trPr>
          <w:trHeight w:val="460"/>
        </w:trPr>
        <w:tc>
          <w:tcPr>
            <w:tcW w:w="1001" w:type="pct"/>
            <w:tcBorders>
              <w:top w:val="single" w:sz="2" w:space="0" w:color="auto"/>
              <w:left w:val="nil"/>
              <w:bottom w:val="single" w:sz="2" w:space="0" w:color="auto"/>
              <w:right w:val="single" w:sz="2" w:space="0" w:color="auto"/>
            </w:tcBorders>
            <w:vAlign w:val="center"/>
          </w:tcPr>
          <w:p w14:paraId="66117BFA" w14:textId="77777777" w:rsidR="00C75C86" w:rsidRPr="00C20FCE" w:rsidRDefault="00C75C86" w:rsidP="002F75DD">
            <w:pPr>
              <w:rPr>
                <w:rFonts w:ascii="Arial" w:hAnsi="Arial" w:cs="Arial"/>
                <w:sz w:val="20"/>
              </w:rPr>
            </w:pPr>
            <w:r w:rsidRPr="00C20FCE">
              <w:rPr>
                <w:rFonts w:ascii="Arial" w:hAnsi="Arial" w:cs="Arial"/>
                <w:sz w:val="20"/>
              </w:rPr>
              <w:t>20-29 years</w:t>
            </w:r>
          </w:p>
        </w:tc>
        <w:tc>
          <w:tcPr>
            <w:tcW w:w="569" w:type="pct"/>
            <w:tcBorders>
              <w:top w:val="single" w:sz="2" w:space="0" w:color="auto"/>
              <w:left w:val="single" w:sz="2" w:space="0" w:color="auto"/>
              <w:bottom w:val="single" w:sz="2" w:space="0" w:color="auto"/>
              <w:right w:val="single" w:sz="2" w:space="0" w:color="auto"/>
            </w:tcBorders>
            <w:vAlign w:val="center"/>
          </w:tcPr>
          <w:p w14:paraId="47CE0C9F" w14:textId="77777777" w:rsidR="00C75C86" w:rsidRPr="00C20FCE" w:rsidRDefault="004F5797" w:rsidP="00180EDF">
            <w:pPr>
              <w:jc w:val="center"/>
              <w:rPr>
                <w:rFonts w:ascii="Arial" w:hAnsi="Arial" w:cs="Arial"/>
                <w:sz w:val="20"/>
                <w:szCs w:val="20"/>
                <w:lang w:val="en-US"/>
              </w:rPr>
            </w:pPr>
            <w:r w:rsidRPr="00C20FCE">
              <w:rPr>
                <w:rFonts w:ascii="Arial" w:hAnsi="Arial" w:cs="Arial"/>
                <w:sz w:val="20"/>
                <w:szCs w:val="20"/>
                <w:lang w:val="en-US"/>
              </w:rPr>
              <w:t>252</w:t>
            </w:r>
          </w:p>
        </w:tc>
        <w:tc>
          <w:tcPr>
            <w:tcW w:w="572" w:type="pct"/>
            <w:tcBorders>
              <w:top w:val="single" w:sz="2" w:space="0" w:color="auto"/>
              <w:left w:val="single" w:sz="2" w:space="0" w:color="auto"/>
              <w:bottom w:val="single" w:sz="2" w:space="0" w:color="auto"/>
              <w:right w:val="nil"/>
            </w:tcBorders>
            <w:vAlign w:val="center"/>
          </w:tcPr>
          <w:p w14:paraId="46C711B1" w14:textId="77777777" w:rsidR="00C75C86" w:rsidRPr="00C20FCE" w:rsidRDefault="004F5797" w:rsidP="00180EDF">
            <w:pPr>
              <w:jc w:val="center"/>
              <w:rPr>
                <w:rFonts w:ascii="Arial" w:hAnsi="Arial" w:cs="Arial"/>
                <w:sz w:val="20"/>
                <w:szCs w:val="20"/>
                <w:lang w:val="en-US"/>
              </w:rPr>
            </w:pPr>
            <w:r w:rsidRPr="00C20FCE">
              <w:rPr>
                <w:rFonts w:ascii="Arial" w:hAnsi="Arial" w:cs="Arial"/>
                <w:sz w:val="20"/>
                <w:szCs w:val="20"/>
                <w:lang w:val="en-US"/>
              </w:rPr>
              <w:t>6</w:t>
            </w:r>
          </w:p>
        </w:tc>
        <w:tc>
          <w:tcPr>
            <w:tcW w:w="572" w:type="pct"/>
            <w:tcBorders>
              <w:top w:val="single" w:sz="2" w:space="0" w:color="auto"/>
              <w:left w:val="nil"/>
              <w:bottom w:val="single" w:sz="2" w:space="0" w:color="auto"/>
              <w:right w:val="single" w:sz="2" w:space="0" w:color="auto"/>
            </w:tcBorders>
            <w:vAlign w:val="center"/>
          </w:tcPr>
          <w:p w14:paraId="5DFE9CA6" w14:textId="77777777" w:rsidR="00C75C86" w:rsidRPr="00C20FCE" w:rsidRDefault="004F5797" w:rsidP="00180EDF">
            <w:pPr>
              <w:jc w:val="center"/>
              <w:rPr>
                <w:rFonts w:ascii="Arial" w:hAnsi="Arial" w:cs="Arial"/>
                <w:sz w:val="20"/>
                <w:szCs w:val="20"/>
                <w:lang w:val="en-US"/>
              </w:rPr>
            </w:pPr>
            <w:r w:rsidRPr="00C20FCE">
              <w:rPr>
                <w:rFonts w:ascii="Arial" w:hAnsi="Arial" w:cs="Arial"/>
                <w:sz w:val="20"/>
                <w:szCs w:val="20"/>
                <w:lang w:val="en-US"/>
              </w:rPr>
              <w:t>4.2%</w:t>
            </w:r>
          </w:p>
          <w:p w14:paraId="0BCC74FC" w14:textId="77777777" w:rsidR="004F5797" w:rsidRPr="00C20FCE" w:rsidRDefault="004F5797" w:rsidP="00180EDF">
            <w:pPr>
              <w:jc w:val="center"/>
              <w:rPr>
                <w:rFonts w:ascii="Arial" w:hAnsi="Arial" w:cs="Arial"/>
                <w:sz w:val="20"/>
                <w:szCs w:val="20"/>
                <w:lang w:val="en-US"/>
              </w:rPr>
            </w:pPr>
            <w:r w:rsidRPr="00C20FCE">
              <w:rPr>
                <w:rFonts w:ascii="Arial" w:hAnsi="Arial" w:cs="Arial"/>
                <w:sz w:val="20"/>
                <w:szCs w:val="20"/>
                <w:lang w:val="en-US"/>
              </w:rPr>
              <w:t>[0.9-7.5]</w:t>
            </w:r>
          </w:p>
        </w:tc>
        <w:tc>
          <w:tcPr>
            <w:tcW w:w="572" w:type="pct"/>
            <w:tcBorders>
              <w:top w:val="single" w:sz="2" w:space="0" w:color="auto"/>
              <w:left w:val="single" w:sz="2" w:space="0" w:color="auto"/>
              <w:bottom w:val="single" w:sz="2" w:space="0" w:color="auto"/>
              <w:right w:val="nil"/>
            </w:tcBorders>
            <w:vAlign w:val="center"/>
          </w:tcPr>
          <w:p w14:paraId="3DB09182" w14:textId="77777777" w:rsidR="00C75C86" w:rsidRPr="00C20FCE" w:rsidRDefault="004F5797" w:rsidP="00180EDF">
            <w:pPr>
              <w:jc w:val="center"/>
              <w:rPr>
                <w:rFonts w:ascii="Arial" w:hAnsi="Arial" w:cs="Arial"/>
                <w:sz w:val="20"/>
                <w:szCs w:val="20"/>
                <w:lang w:val="en-US"/>
              </w:rPr>
            </w:pPr>
            <w:r w:rsidRPr="00C20FCE">
              <w:rPr>
                <w:rFonts w:ascii="Arial" w:hAnsi="Arial" w:cs="Arial"/>
                <w:sz w:val="20"/>
                <w:szCs w:val="20"/>
                <w:lang w:val="en-US"/>
              </w:rPr>
              <w:t>4</w:t>
            </w:r>
          </w:p>
        </w:tc>
        <w:tc>
          <w:tcPr>
            <w:tcW w:w="572" w:type="pct"/>
            <w:tcBorders>
              <w:top w:val="single" w:sz="2" w:space="0" w:color="auto"/>
              <w:left w:val="nil"/>
              <w:bottom w:val="single" w:sz="2" w:space="0" w:color="auto"/>
              <w:right w:val="single" w:sz="2" w:space="0" w:color="auto"/>
            </w:tcBorders>
            <w:vAlign w:val="center"/>
          </w:tcPr>
          <w:p w14:paraId="39CAF747" w14:textId="77777777" w:rsidR="00C75C86" w:rsidRPr="00C20FCE" w:rsidRDefault="004F5797" w:rsidP="00180EDF">
            <w:pPr>
              <w:jc w:val="center"/>
              <w:rPr>
                <w:rFonts w:ascii="Arial" w:hAnsi="Arial" w:cs="Arial"/>
                <w:sz w:val="20"/>
                <w:szCs w:val="20"/>
                <w:lang w:val="en-US"/>
              </w:rPr>
            </w:pPr>
            <w:r w:rsidRPr="00C20FCE">
              <w:rPr>
                <w:rFonts w:ascii="Arial" w:hAnsi="Arial" w:cs="Arial"/>
                <w:sz w:val="20"/>
                <w:szCs w:val="20"/>
                <w:lang w:val="en-US"/>
              </w:rPr>
              <w:t>10.8%</w:t>
            </w:r>
          </w:p>
          <w:p w14:paraId="3A7D2A79" w14:textId="77777777" w:rsidR="004F5797" w:rsidRPr="00C20FCE" w:rsidRDefault="004F5797" w:rsidP="00180EDF">
            <w:pPr>
              <w:jc w:val="center"/>
              <w:rPr>
                <w:rFonts w:ascii="Arial" w:hAnsi="Arial" w:cs="Arial"/>
                <w:sz w:val="20"/>
                <w:szCs w:val="20"/>
                <w:lang w:val="en-US"/>
              </w:rPr>
            </w:pPr>
            <w:r w:rsidRPr="00C20FCE">
              <w:rPr>
                <w:rFonts w:ascii="Arial" w:hAnsi="Arial" w:cs="Arial"/>
                <w:sz w:val="20"/>
                <w:szCs w:val="20"/>
                <w:lang w:val="en-US"/>
              </w:rPr>
              <w:t>[1.1-20.5]</w:t>
            </w:r>
          </w:p>
        </w:tc>
        <w:tc>
          <w:tcPr>
            <w:tcW w:w="572" w:type="pct"/>
            <w:tcBorders>
              <w:top w:val="single" w:sz="2" w:space="0" w:color="auto"/>
              <w:left w:val="nil"/>
              <w:bottom w:val="single" w:sz="2" w:space="0" w:color="auto"/>
              <w:right w:val="nil"/>
            </w:tcBorders>
            <w:vAlign w:val="center"/>
          </w:tcPr>
          <w:p w14:paraId="6ED328F7" w14:textId="77777777" w:rsidR="00C75C86" w:rsidRPr="00C20FCE" w:rsidRDefault="004F5797" w:rsidP="004F5797">
            <w:pPr>
              <w:jc w:val="center"/>
              <w:rPr>
                <w:rFonts w:ascii="Arial" w:hAnsi="Arial" w:cs="Arial"/>
                <w:sz w:val="20"/>
                <w:szCs w:val="20"/>
                <w:lang w:val="en-US"/>
              </w:rPr>
            </w:pPr>
            <w:r w:rsidRPr="00C20FCE">
              <w:rPr>
                <w:rFonts w:ascii="Arial" w:hAnsi="Arial" w:cs="Arial"/>
                <w:sz w:val="20"/>
                <w:szCs w:val="20"/>
                <w:lang w:val="en-US"/>
              </w:rPr>
              <w:t>1</w:t>
            </w:r>
          </w:p>
        </w:tc>
        <w:tc>
          <w:tcPr>
            <w:tcW w:w="569" w:type="pct"/>
            <w:tcBorders>
              <w:top w:val="single" w:sz="2" w:space="0" w:color="auto"/>
              <w:left w:val="nil"/>
              <w:bottom w:val="single" w:sz="2" w:space="0" w:color="auto"/>
              <w:right w:val="nil"/>
            </w:tcBorders>
            <w:vAlign w:val="center"/>
          </w:tcPr>
          <w:p w14:paraId="35D770BC" w14:textId="77777777" w:rsidR="00C75C86" w:rsidRPr="00C20FCE" w:rsidRDefault="004F5797" w:rsidP="004F5797">
            <w:pPr>
              <w:jc w:val="center"/>
              <w:rPr>
                <w:rFonts w:ascii="Arial" w:hAnsi="Arial" w:cs="Arial"/>
                <w:sz w:val="20"/>
                <w:szCs w:val="20"/>
                <w:lang w:val="en-US"/>
              </w:rPr>
            </w:pPr>
            <w:r w:rsidRPr="00C20FCE">
              <w:rPr>
                <w:rFonts w:ascii="Arial" w:hAnsi="Arial" w:cs="Arial"/>
                <w:sz w:val="20"/>
                <w:szCs w:val="20"/>
                <w:lang w:val="en-US"/>
              </w:rPr>
              <w:t>1.4%</w:t>
            </w:r>
          </w:p>
          <w:p w14:paraId="250CB071" w14:textId="77777777" w:rsidR="004F5797" w:rsidRPr="00C20FCE" w:rsidRDefault="004F5797" w:rsidP="004F5797">
            <w:pPr>
              <w:jc w:val="center"/>
              <w:rPr>
                <w:rFonts w:ascii="Arial" w:hAnsi="Arial" w:cs="Arial"/>
                <w:sz w:val="20"/>
                <w:szCs w:val="20"/>
                <w:lang w:val="en-US"/>
              </w:rPr>
            </w:pPr>
            <w:r w:rsidRPr="00C20FCE">
              <w:rPr>
                <w:rFonts w:ascii="Arial" w:hAnsi="Arial" w:cs="Arial"/>
                <w:sz w:val="20"/>
                <w:szCs w:val="20"/>
                <w:lang w:val="en-US"/>
              </w:rPr>
              <w:t>[0.0-4.1]</w:t>
            </w:r>
          </w:p>
        </w:tc>
      </w:tr>
      <w:tr w:rsidR="00C75C86" w:rsidRPr="00C20FCE" w14:paraId="1D5F5119" w14:textId="77777777" w:rsidTr="006D159F">
        <w:trPr>
          <w:trHeight w:val="460"/>
        </w:trPr>
        <w:tc>
          <w:tcPr>
            <w:tcW w:w="1001" w:type="pct"/>
            <w:tcBorders>
              <w:top w:val="single" w:sz="2" w:space="0" w:color="auto"/>
              <w:left w:val="nil"/>
              <w:bottom w:val="single" w:sz="2" w:space="0" w:color="auto"/>
              <w:right w:val="single" w:sz="2" w:space="0" w:color="auto"/>
            </w:tcBorders>
            <w:vAlign w:val="center"/>
          </w:tcPr>
          <w:p w14:paraId="257CF5AA" w14:textId="77777777" w:rsidR="00C75C86" w:rsidRPr="00C20FCE" w:rsidRDefault="00C75C86" w:rsidP="002F75DD">
            <w:pPr>
              <w:rPr>
                <w:rFonts w:ascii="Arial" w:hAnsi="Arial" w:cs="Arial"/>
                <w:sz w:val="20"/>
              </w:rPr>
            </w:pPr>
            <w:r w:rsidRPr="00C20FCE">
              <w:rPr>
                <w:rFonts w:ascii="Arial" w:hAnsi="Arial" w:cs="Arial"/>
                <w:sz w:val="20"/>
              </w:rPr>
              <w:t>30-39 years</w:t>
            </w:r>
          </w:p>
        </w:tc>
        <w:tc>
          <w:tcPr>
            <w:tcW w:w="569" w:type="pct"/>
            <w:tcBorders>
              <w:top w:val="single" w:sz="2" w:space="0" w:color="auto"/>
              <w:left w:val="single" w:sz="2" w:space="0" w:color="auto"/>
              <w:bottom w:val="single" w:sz="2" w:space="0" w:color="auto"/>
              <w:right w:val="single" w:sz="2" w:space="0" w:color="auto"/>
            </w:tcBorders>
            <w:vAlign w:val="center"/>
          </w:tcPr>
          <w:p w14:paraId="45E952F3" w14:textId="77777777" w:rsidR="00C75C86" w:rsidRPr="00C20FCE" w:rsidRDefault="004F5797" w:rsidP="00180EDF">
            <w:pPr>
              <w:jc w:val="center"/>
              <w:rPr>
                <w:rFonts w:ascii="Arial" w:hAnsi="Arial" w:cs="Arial"/>
                <w:sz w:val="20"/>
                <w:szCs w:val="20"/>
                <w:lang w:val="en-US"/>
              </w:rPr>
            </w:pPr>
            <w:r w:rsidRPr="00C20FCE">
              <w:rPr>
                <w:rFonts w:ascii="Arial" w:hAnsi="Arial" w:cs="Arial"/>
                <w:sz w:val="20"/>
                <w:szCs w:val="20"/>
                <w:lang w:val="en-US"/>
              </w:rPr>
              <w:t>182</w:t>
            </w:r>
          </w:p>
        </w:tc>
        <w:tc>
          <w:tcPr>
            <w:tcW w:w="572" w:type="pct"/>
            <w:tcBorders>
              <w:top w:val="single" w:sz="2" w:space="0" w:color="auto"/>
              <w:left w:val="single" w:sz="2" w:space="0" w:color="auto"/>
              <w:bottom w:val="single" w:sz="2" w:space="0" w:color="auto"/>
              <w:right w:val="nil"/>
            </w:tcBorders>
            <w:vAlign w:val="center"/>
          </w:tcPr>
          <w:p w14:paraId="2320061A" w14:textId="77777777" w:rsidR="00C75C86" w:rsidRPr="00C20FCE" w:rsidRDefault="004F5797" w:rsidP="00180EDF">
            <w:pPr>
              <w:jc w:val="center"/>
              <w:rPr>
                <w:rFonts w:ascii="Arial" w:hAnsi="Arial" w:cs="Arial"/>
                <w:sz w:val="20"/>
                <w:szCs w:val="20"/>
                <w:lang w:val="en-US"/>
              </w:rPr>
            </w:pPr>
            <w:r w:rsidRPr="00C20FCE">
              <w:rPr>
                <w:rFonts w:ascii="Arial" w:hAnsi="Arial" w:cs="Arial"/>
                <w:sz w:val="20"/>
                <w:szCs w:val="20"/>
                <w:lang w:val="en-US"/>
              </w:rPr>
              <w:t>1</w:t>
            </w:r>
          </w:p>
        </w:tc>
        <w:tc>
          <w:tcPr>
            <w:tcW w:w="572" w:type="pct"/>
            <w:tcBorders>
              <w:top w:val="single" w:sz="2" w:space="0" w:color="auto"/>
              <w:left w:val="nil"/>
              <w:bottom w:val="single" w:sz="2" w:space="0" w:color="auto"/>
              <w:right w:val="single" w:sz="2" w:space="0" w:color="auto"/>
            </w:tcBorders>
            <w:vAlign w:val="center"/>
          </w:tcPr>
          <w:p w14:paraId="1E96D469" w14:textId="77777777" w:rsidR="00C75C86" w:rsidRPr="00C20FCE" w:rsidRDefault="004F5797" w:rsidP="00180EDF">
            <w:pPr>
              <w:jc w:val="center"/>
              <w:rPr>
                <w:rFonts w:ascii="Arial" w:hAnsi="Arial" w:cs="Arial"/>
                <w:sz w:val="20"/>
                <w:szCs w:val="20"/>
                <w:lang w:val="en-US"/>
              </w:rPr>
            </w:pPr>
            <w:r w:rsidRPr="00C20FCE">
              <w:rPr>
                <w:rFonts w:ascii="Arial" w:hAnsi="Arial" w:cs="Arial"/>
                <w:sz w:val="20"/>
                <w:szCs w:val="20"/>
                <w:lang w:val="en-US"/>
              </w:rPr>
              <w:t>0.8%</w:t>
            </w:r>
          </w:p>
          <w:p w14:paraId="1B5F8621" w14:textId="77777777" w:rsidR="004F5797" w:rsidRPr="00C20FCE" w:rsidRDefault="004F5797" w:rsidP="00180EDF">
            <w:pPr>
              <w:jc w:val="center"/>
              <w:rPr>
                <w:rFonts w:ascii="Arial" w:hAnsi="Arial" w:cs="Arial"/>
                <w:sz w:val="20"/>
                <w:szCs w:val="20"/>
                <w:lang w:val="en-US"/>
              </w:rPr>
            </w:pPr>
            <w:r w:rsidRPr="00C20FCE">
              <w:rPr>
                <w:rFonts w:ascii="Arial" w:hAnsi="Arial" w:cs="Arial"/>
                <w:sz w:val="20"/>
                <w:szCs w:val="20"/>
                <w:lang w:val="en-US"/>
              </w:rPr>
              <w:t>[0.0-2.3]</w:t>
            </w:r>
          </w:p>
        </w:tc>
        <w:tc>
          <w:tcPr>
            <w:tcW w:w="572" w:type="pct"/>
            <w:tcBorders>
              <w:top w:val="single" w:sz="2" w:space="0" w:color="auto"/>
              <w:left w:val="single" w:sz="2" w:space="0" w:color="auto"/>
              <w:bottom w:val="single" w:sz="2" w:space="0" w:color="auto"/>
              <w:right w:val="nil"/>
            </w:tcBorders>
            <w:vAlign w:val="center"/>
          </w:tcPr>
          <w:p w14:paraId="3AA96C7E" w14:textId="77777777" w:rsidR="00C75C86" w:rsidRPr="00C20FCE" w:rsidRDefault="004F5797" w:rsidP="00180EDF">
            <w:pPr>
              <w:jc w:val="center"/>
              <w:rPr>
                <w:rFonts w:ascii="Arial" w:hAnsi="Arial" w:cs="Arial"/>
                <w:sz w:val="20"/>
                <w:szCs w:val="20"/>
                <w:lang w:val="en-US"/>
              </w:rPr>
            </w:pPr>
            <w:r w:rsidRPr="00C20FCE">
              <w:rPr>
                <w:rFonts w:ascii="Arial" w:hAnsi="Arial" w:cs="Arial"/>
                <w:sz w:val="20"/>
                <w:szCs w:val="20"/>
                <w:lang w:val="en-US"/>
              </w:rPr>
              <w:t>0</w:t>
            </w:r>
          </w:p>
        </w:tc>
        <w:tc>
          <w:tcPr>
            <w:tcW w:w="572" w:type="pct"/>
            <w:tcBorders>
              <w:top w:val="single" w:sz="2" w:space="0" w:color="auto"/>
              <w:left w:val="nil"/>
              <w:bottom w:val="single" w:sz="2" w:space="0" w:color="auto"/>
              <w:right w:val="single" w:sz="2" w:space="0" w:color="auto"/>
            </w:tcBorders>
            <w:vAlign w:val="center"/>
          </w:tcPr>
          <w:p w14:paraId="10B3E2B6" w14:textId="77777777" w:rsidR="00C75C86" w:rsidRPr="00C20FCE" w:rsidRDefault="004F5797" w:rsidP="00180EDF">
            <w:pPr>
              <w:jc w:val="center"/>
              <w:rPr>
                <w:rFonts w:ascii="Arial" w:hAnsi="Arial" w:cs="Arial"/>
                <w:sz w:val="20"/>
                <w:szCs w:val="20"/>
                <w:lang w:val="en-US"/>
              </w:rPr>
            </w:pPr>
            <w:r w:rsidRPr="00C20FCE">
              <w:rPr>
                <w:rFonts w:ascii="Arial" w:hAnsi="Arial" w:cs="Arial"/>
                <w:sz w:val="20"/>
                <w:szCs w:val="20"/>
                <w:lang w:val="en-US"/>
              </w:rPr>
              <w:t>0.0%</w:t>
            </w:r>
          </w:p>
        </w:tc>
        <w:tc>
          <w:tcPr>
            <w:tcW w:w="572" w:type="pct"/>
            <w:tcBorders>
              <w:top w:val="single" w:sz="2" w:space="0" w:color="auto"/>
              <w:left w:val="nil"/>
              <w:bottom w:val="single" w:sz="2" w:space="0" w:color="auto"/>
              <w:right w:val="nil"/>
            </w:tcBorders>
            <w:vAlign w:val="center"/>
          </w:tcPr>
          <w:p w14:paraId="600D17CA" w14:textId="77777777" w:rsidR="00C75C86" w:rsidRPr="00C20FCE" w:rsidRDefault="004F5797" w:rsidP="004F5797">
            <w:pPr>
              <w:jc w:val="center"/>
              <w:rPr>
                <w:rFonts w:ascii="Arial" w:hAnsi="Arial" w:cs="Arial"/>
                <w:sz w:val="20"/>
                <w:szCs w:val="20"/>
                <w:lang w:val="en-US"/>
              </w:rPr>
            </w:pPr>
            <w:r w:rsidRPr="00C20FCE">
              <w:rPr>
                <w:rFonts w:ascii="Arial" w:hAnsi="Arial" w:cs="Arial"/>
                <w:sz w:val="20"/>
                <w:szCs w:val="20"/>
                <w:lang w:val="en-US"/>
              </w:rPr>
              <w:t>0</w:t>
            </w:r>
          </w:p>
        </w:tc>
        <w:tc>
          <w:tcPr>
            <w:tcW w:w="569" w:type="pct"/>
            <w:tcBorders>
              <w:top w:val="single" w:sz="2" w:space="0" w:color="auto"/>
              <w:left w:val="nil"/>
              <w:bottom w:val="single" w:sz="2" w:space="0" w:color="auto"/>
              <w:right w:val="nil"/>
            </w:tcBorders>
            <w:vAlign w:val="center"/>
          </w:tcPr>
          <w:p w14:paraId="715678A5" w14:textId="77777777" w:rsidR="00C75C86" w:rsidRPr="00C20FCE" w:rsidRDefault="004F5797" w:rsidP="004F5797">
            <w:pPr>
              <w:jc w:val="center"/>
              <w:rPr>
                <w:rFonts w:ascii="Arial" w:hAnsi="Arial" w:cs="Arial"/>
                <w:sz w:val="20"/>
                <w:szCs w:val="20"/>
                <w:lang w:val="en-US"/>
              </w:rPr>
            </w:pPr>
            <w:r w:rsidRPr="00C20FCE">
              <w:rPr>
                <w:rFonts w:ascii="Arial" w:hAnsi="Arial" w:cs="Arial"/>
                <w:sz w:val="20"/>
                <w:szCs w:val="20"/>
                <w:lang w:val="en-US"/>
              </w:rPr>
              <w:t>0.0%</w:t>
            </w:r>
          </w:p>
        </w:tc>
      </w:tr>
      <w:tr w:rsidR="00C75C86" w:rsidRPr="00C20FCE" w14:paraId="246A7017" w14:textId="77777777" w:rsidTr="006D159F">
        <w:trPr>
          <w:trHeight w:val="460"/>
        </w:trPr>
        <w:tc>
          <w:tcPr>
            <w:tcW w:w="1001" w:type="pct"/>
            <w:tcBorders>
              <w:top w:val="single" w:sz="2" w:space="0" w:color="auto"/>
              <w:left w:val="nil"/>
              <w:bottom w:val="single" w:sz="12" w:space="0" w:color="auto"/>
              <w:right w:val="single" w:sz="2" w:space="0" w:color="auto"/>
            </w:tcBorders>
            <w:shd w:val="clear" w:color="auto" w:fill="auto"/>
            <w:vAlign w:val="center"/>
          </w:tcPr>
          <w:p w14:paraId="6CB6E8FF" w14:textId="77777777" w:rsidR="00C75C86" w:rsidRPr="00C20FCE" w:rsidRDefault="00C75C86" w:rsidP="002F75DD">
            <w:pPr>
              <w:rPr>
                <w:rFonts w:ascii="Arial" w:hAnsi="Arial" w:cs="Arial"/>
                <w:sz w:val="20"/>
              </w:rPr>
            </w:pPr>
            <w:r w:rsidRPr="00C20FCE">
              <w:rPr>
                <w:rFonts w:ascii="Arial" w:hAnsi="Arial" w:cs="Arial"/>
                <w:sz w:val="20"/>
              </w:rPr>
              <w:t>40-49 years</w:t>
            </w:r>
          </w:p>
        </w:tc>
        <w:tc>
          <w:tcPr>
            <w:tcW w:w="569" w:type="pct"/>
            <w:tcBorders>
              <w:top w:val="single" w:sz="2" w:space="0" w:color="auto"/>
              <w:left w:val="single" w:sz="2" w:space="0" w:color="auto"/>
              <w:bottom w:val="single" w:sz="12" w:space="0" w:color="auto"/>
              <w:right w:val="single" w:sz="2" w:space="0" w:color="auto"/>
            </w:tcBorders>
            <w:shd w:val="clear" w:color="auto" w:fill="auto"/>
            <w:vAlign w:val="center"/>
          </w:tcPr>
          <w:p w14:paraId="40157254" w14:textId="77777777" w:rsidR="00C75C86" w:rsidRPr="00C20FCE" w:rsidRDefault="004F5797" w:rsidP="00180EDF">
            <w:pPr>
              <w:jc w:val="center"/>
              <w:rPr>
                <w:rFonts w:ascii="Arial" w:hAnsi="Arial" w:cs="Arial"/>
                <w:sz w:val="20"/>
                <w:szCs w:val="20"/>
                <w:lang w:val="en-US"/>
              </w:rPr>
            </w:pPr>
            <w:r w:rsidRPr="00C20FCE">
              <w:rPr>
                <w:rFonts w:ascii="Arial" w:hAnsi="Arial" w:cs="Arial"/>
                <w:sz w:val="20"/>
                <w:szCs w:val="20"/>
                <w:lang w:val="en-US"/>
              </w:rPr>
              <w:t>108</w:t>
            </w:r>
          </w:p>
        </w:tc>
        <w:tc>
          <w:tcPr>
            <w:tcW w:w="572" w:type="pct"/>
            <w:tcBorders>
              <w:top w:val="single" w:sz="2" w:space="0" w:color="auto"/>
              <w:left w:val="single" w:sz="2" w:space="0" w:color="auto"/>
              <w:bottom w:val="single" w:sz="12" w:space="0" w:color="auto"/>
              <w:right w:val="nil"/>
            </w:tcBorders>
            <w:shd w:val="clear" w:color="auto" w:fill="auto"/>
            <w:vAlign w:val="center"/>
          </w:tcPr>
          <w:p w14:paraId="11CFC561" w14:textId="77777777" w:rsidR="00C75C86" w:rsidRPr="00C20FCE" w:rsidRDefault="004F5797" w:rsidP="00180EDF">
            <w:pPr>
              <w:jc w:val="center"/>
              <w:rPr>
                <w:rFonts w:ascii="Arial" w:hAnsi="Arial" w:cs="Arial"/>
                <w:sz w:val="20"/>
                <w:szCs w:val="20"/>
                <w:lang w:val="en-US"/>
              </w:rPr>
            </w:pPr>
            <w:r w:rsidRPr="00C20FCE">
              <w:rPr>
                <w:rFonts w:ascii="Arial" w:hAnsi="Arial" w:cs="Arial"/>
                <w:sz w:val="20"/>
                <w:szCs w:val="20"/>
                <w:lang w:val="en-US"/>
              </w:rPr>
              <w:t>0</w:t>
            </w:r>
          </w:p>
        </w:tc>
        <w:tc>
          <w:tcPr>
            <w:tcW w:w="572" w:type="pct"/>
            <w:tcBorders>
              <w:top w:val="single" w:sz="2" w:space="0" w:color="auto"/>
              <w:left w:val="nil"/>
              <w:bottom w:val="single" w:sz="12" w:space="0" w:color="auto"/>
              <w:right w:val="single" w:sz="2" w:space="0" w:color="auto"/>
            </w:tcBorders>
            <w:shd w:val="clear" w:color="auto" w:fill="auto"/>
            <w:vAlign w:val="center"/>
          </w:tcPr>
          <w:p w14:paraId="6AD3CAF0" w14:textId="77777777" w:rsidR="00C75C86" w:rsidRPr="00C20FCE" w:rsidRDefault="004F5797" w:rsidP="00180EDF">
            <w:pPr>
              <w:jc w:val="center"/>
              <w:rPr>
                <w:rFonts w:ascii="Arial" w:hAnsi="Arial" w:cs="Arial"/>
                <w:sz w:val="20"/>
                <w:szCs w:val="20"/>
                <w:lang w:val="en-US"/>
              </w:rPr>
            </w:pPr>
            <w:r w:rsidRPr="00C20FCE">
              <w:rPr>
                <w:rFonts w:ascii="Arial" w:hAnsi="Arial" w:cs="Arial"/>
                <w:sz w:val="20"/>
                <w:szCs w:val="20"/>
                <w:lang w:val="en-US"/>
              </w:rPr>
              <w:t>0.0%</w:t>
            </w:r>
          </w:p>
        </w:tc>
        <w:tc>
          <w:tcPr>
            <w:tcW w:w="572" w:type="pct"/>
            <w:tcBorders>
              <w:top w:val="single" w:sz="2" w:space="0" w:color="auto"/>
              <w:left w:val="single" w:sz="2" w:space="0" w:color="auto"/>
              <w:bottom w:val="single" w:sz="12" w:space="0" w:color="auto"/>
              <w:right w:val="nil"/>
            </w:tcBorders>
            <w:shd w:val="clear" w:color="auto" w:fill="auto"/>
            <w:vAlign w:val="center"/>
          </w:tcPr>
          <w:p w14:paraId="5A1D5BF0" w14:textId="77777777" w:rsidR="00C75C86" w:rsidRPr="00C20FCE" w:rsidRDefault="004F5797" w:rsidP="00180EDF">
            <w:pPr>
              <w:jc w:val="center"/>
              <w:rPr>
                <w:rFonts w:ascii="Arial" w:hAnsi="Arial" w:cs="Arial"/>
                <w:sz w:val="20"/>
                <w:szCs w:val="20"/>
                <w:lang w:val="en-US"/>
              </w:rPr>
            </w:pPr>
            <w:r w:rsidRPr="00C20FCE">
              <w:rPr>
                <w:rFonts w:ascii="Arial" w:hAnsi="Arial" w:cs="Arial"/>
                <w:sz w:val="20"/>
                <w:szCs w:val="20"/>
                <w:lang w:val="en-US"/>
              </w:rPr>
              <w:t>0</w:t>
            </w:r>
          </w:p>
        </w:tc>
        <w:tc>
          <w:tcPr>
            <w:tcW w:w="572" w:type="pct"/>
            <w:tcBorders>
              <w:top w:val="single" w:sz="2" w:space="0" w:color="auto"/>
              <w:left w:val="nil"/>
              <w:bottom w:val="single" w:sz="12" w:space="0" w:color="auto"/>
              <w:right w:val="single" w:sz="2" w:space="0" w:color="auto"/>
            </w:tcBorders>
            <w:shd w:val="clear" w:color="auto" w:fill="auto"/>
            <w:vAlign w:val="center"/>
          </w:tcPr>
          <w:p w14:paraId="335CDEAE" w14:textId="77777777" w:rsidR="00C75C86" w:rsidRPr="00C20FCE" w:rsidRDefault="004F5797" w:rsidP="00180EDF">
            <w:pPr>
              <w:jc w:val="center"/>
              <w:rPr>
                <w:rFonts w:ascii="Arial" w:hAnsi="Arial" w:cs="Arial"/>
                <w:sz w:val="20"/>
                <w:szCs w:val="20"/>
                <w:lang w:val="en-US"/>
              </w:rPr>
            </w:pPr>
            <w:r w:rsidRPr="00C20FCE">
              <w:rPr>
                <w:rFonts w:ascii="Arial" w:hAnsi="Arial" w:cs="Arial"/>
                <w:sz w:val="20"/>
                <w:szCs w:val="20"/>
                <w:lang w:val="en-US"/>
              </w:rPr>
              <w:t>0.0%</w:t>
            </w:r>
          </w:p>
        </w:tc>
        <w:tc>
          <w:tcPr>
            <w:tcW w:w="572" w:type="pct"/>
            <w:tcBorders>
              <w:top w:val="single" w:sz="2" w:space="0" w:color="auto"/>
              <w:left w:val="nil"/>
              <w:bottom w:val="single" w:sz="12" w:space="0" w:color="auto"/>
              <w:right w:val="nil"/>
            </w:tcBorders>
            <w:shd w:val="clear" w:color="auto" w:fill="auto"/>
            <w:vAlign w:val="center"/>
          </w:tcPr>
          <w:p w14:paraId="0CD7808C" w14:textId="77777777" w:rsidR="00C75C86" w:rsidRPr="00C20FCE" w:rsidRDefault="004F5797" w:rsidP="004F5797">
            <w:pPr>
              <w:jc w:val="center"/>
              <w:rPr>
                <w:rFonts w:ascii="Arial" w:hAnsi="Arial" w:cs="Arial"/>
                <w:sz w:val="20"/>
                <w:szCs w:val="20"/>
                <w:lang w:val="en-US"/>
              </w:rPr>
            </w:pPr>
            <w:r w:rsidRPr="00C20FCE">
              <w:rPr>
                <w:rFonts w:ascii="Arial" w:hAnsi="Arial" w:cs="Arial"/>
                <w:sz w:val="20"/>
                <w:szCs w:val="20"/>
                <w:lang w:val="en-US"/>
              </w:rPr>
              <w:t>0</w:t>
            </w:r>
          </w:p>
        </w:tc>
        <w:tc>
          <w:tcPr>
            <w:tcW w:w="569" w:type="pct"/>
            <w:tcBorders>
              <w:top w:val="single" w:sz="2" w:space="0" w:color="auto"/>
              <w:left w:val="nil"/>
              <w:bottom w:val="single" w:sz="12" w:space="0" w:color="auto"/>
              <w:right w:val="nil"/>
            </w:tcBorders>
            <w:shd w:val="clear" w:color="auto" w:fill="auto"/>
            <w:vAlign w:val="center"/>
          </w:tcPr>
          <w:p w14:paraId="426B2B57" w14:textId="77777777" w:rsidR="00C75C86" w:rsidRPr="00C20FCE" w:rsidRDefault="004F5797" w:rsidP="004F5797">
            <w:pPr>
              <w:jc w:val="center"/>
              <w:rPr>
                <w:rFonts w:ascii="Arial" w:hAnsi="Arial" w:cs="Arial"/>
                <w:sz w:val="20"/>
                <w:szCs w:val="20"/>
                <w:lang w:val="en-US"/>
              </w:rPr>
            </w:pPr>
            <w:r w:rsidRPr="00C20FCE">
              <w:rPr>
                <w:rFonts w:ascii="Arial" w:hAnsi="Arial" w:cs="Arial"/>
                <w:sz w:val="20"/>
                <w:szCs w:val="20"/>
                <w:lang w:val="en-US"/>
              </w:rPr>
              <w:t>0.0%</w:t>
            </w:r>
          </w:p>
        </w:tc>
      </w:tr>
    </w:tbl>
    <w:p w14:paraId="225AE0C6" w14:textId="77777777" w:rsidR="0018101D" w:rsidRPr="00C20FCE" w:rsidRDefault="0018101D" w:rsidP="00971A49">
      <w:pPr>
        <w:jc w:val="both"/>
        <w:rPr>
          <w:rFonts w:ascii="Arial" w:hAnsi="Arial" w:cs="Arial"/>
          <w:b/>
          <w:lang w:val="en-US"/>
        </w:rPr>
      </w:pPr>
    </w:p>
    <w:p w14:paraId="56D39C24" w14:textId="77777777" w:rsidR="00752CC6" w:rsidRPr="00C20FCE" w:rsidRDefault="00752CC6" w:rsidP="00971A49">
      <w:pPr>
        <w:jc w:val="both"/>
        <w:rPr>
          <w:rFonts w:ascii="Arial" w:hAnsi="Arial" w:cs="Arial"/>
          <w:b/>
          <w:lang w:val="en-US"/>
        </w:rPr>
      </w:pPr>
    </w:p>
    <w:p w14:paraId="3C668831" w14:textId="77777777" w:rsidR="00B0103A" w:rsidRPr="00C20FCE" w:rsidRDefault="00B0103A" w:rsidP="00971A49">
      <w:pPr>
        <w:jc w:val="both"/>
        <w:rPr>
          <w:rFonts w:ascii="Arial" w:hAnsi="Arial" w:cs="Arial"/>
          <w:b/>
          <w:lang w:val="en-US"/>
        </w:rPr>
      </w:pPr>
    </w:p>
    <w:p w14:paraId="136DCB2C" w14:textId="4B05E672" w:rsidR="00971A49" w:rsidRPr="00C20FCE" w:rsidRDefault="009460DF" w:rsidP="00971A49">
      <w:pPr>
        <w:jc w:val="both"/>
        <w:rPr>
          <w:rFonts w:ascii="Arial" w:hAnsi="Arial" w:cs="Arial"/>
          <w:b/>
          <w:lang w:val="en-US"/>
        </w:rPr>
      </w:pPr>
      <w:r w:rsidRPr="00C20FCE">
        <w:rPr>
          <w:rFonts w:ascii="Arial" w:hAnsi="Arial" w:cs="Arial"/>
          <w:b/>
          <w:lang w:val="en-US"/>
        </w:rPr>
        <w:lastRenderedPageBreak/>
        <w:t xml:space="preserve">Enrolment in ANC programme and </w:t>
      </w:r>
      <w:r w:rsidR="00971A49" w:rsidRPr="00C20FCE">
        <w:rPr>
          <w:rFonts w:ascii="Arial" w:hAnsi="Arial" w:cs="Arial"/>
          <w:b/>
          <w:lang w:val="en-US"/>
        </w:rPr>
        <w:t>Iron-Folic Acid Supplementation</w:t>
      </w:r>
    </w:p>
    <w:p w14:paraId="76181625" w14:textId="77777777" w:rsidR="009460DF" w:rsidRPr="00C20FCE" w:rsidRDefault="009460DF" w:rsidP="009460DF">
      <w:pPr>
        <w:pStyle w:val="Lgende"/>
        <w:keepNext/>
        <w:jc w:val="both"/>
        <w:rPr>
          <w:rFonts w:ascii="Arial" w:hAnsi="Arial" w:cs="Arial"/>
          <w:color w:val="auto"/>
          <w:sz w:val="20"/>
          <w:szCs w:val="22"/>
          <w:lang w:val="en-US"/>
        </w:rPr>
      </w:pPr>
    </w:p>
    <w:p w14:paraId="15168E5E" w14:textId="1E013DA7" w:rsidR="009460DF" w:rsidRPr="00C20FCE" w:rsidRDefault="009460DF" w:rsidP="009460DF">
      <w:pPr>
        <w:pStyle w:val="Lgende"/>
        <w:keepNext/>
        <w:jc w:val="both"/>
        <w:rPr>
          <w:rFonts w:ascii="Arial" w:hAnsi="Arial" w:cs="Arial"/>
          <w:noProof/>
          <w:color w:val="auto"/>
          <w:sz w:val="20"/>
          <w:szCs w:val="22"/>
          <w:lang w:val="en-US"/>
        </w:rPr>
      </w:pPr>
      <w:r w:rsidRPr="00C20FCE">
        <w:rPr>
          <w:rFonts w:ascii="Arial" w:hAnsi="Arial" w:cs="Arial"/>
          <w:color w:val="auto"/>
          <w:sz w:val="20"/>
          <w:szCs w:val="22"/>
          <w:lang w:val="en-US"/>
        </w:rPr>
        <w:t xml:space="preserve">Table </w:t>
      </w:r>
      <w:r w:rsidR="00A91652" w:rsidRPr="00C20FCE">
        <w:rPr>
          <w:rFonts w:ascii="Arial" w:hAnsi="Arial" w:cs="Arial"/>
          <w:color w:val="auto"/>
          <w:sz w:val="20"/>
          <w:szCs w:val="22"/>
          <w:lang w:val="en-US"/>
        </w:rPr>
        <w:t>7</w:t>
      </w:r>
      <w:r w:rsidR="00C647B3" w:rsidRPr="00C20FCE">
        <w:rPr>
          <w:rFonts w:ascii="Arial" w:hAnsi="Arial" w:cs="Arial"/>
          <w:color w:val="auto"/>
          <w:sz w:val="20"/>
          <w:szCs w:val="22"/>
          <w:lang w:val="en-US"/>
        </w:rPr>
        <w:t>8</w:t>
      </w:r>
      <w:r w:rsidRPr="00C20FCE">
        <w:rPr>
          <w:rFonts w:ascii="Arial" w:hAnsi="Arial" w:cs="Arial"/>
          <w:noProof/>
          <w:color w:val="auto"/>
          <w:sz w:val="20"/>
          <w:szCs w:val="22"/>
          <w:lang w:val="en-US"/>
        </w:rPr>
        <w:t>: Proportion of pregnant women attending ANC programme (15-49 years)</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925"/>
        <w:gridCol w:w="1197"/>
        <w:gridCol w:w="1460"/>
        <w:gridCol w:w="4218"/>
      </w:tblGrid>
      <w:tr w:rsidR="009460DF" w:rsidRPr="00C20FCE" w14:paraId="1069B20F" w14:textId="77777777" w:rsidTr="00DA0B49">
        <w:trPr>
          <w:trHeight w:val="550"/>
        </w:trPr>
        <w:tc>
          <w:tcPr>
            <w:tcW w:w="1817" w:type="pct"/>
            <w:vMerge w:val="restart"/>
            <w:tcBorders>
              <w:top w:val="single" w:sz="12" w:space="0" w:color="auto"/>
              <w:right w:val="single" w:sz="2" w:space="0" w:color="auto"/>
            </w:tcBorders>
            <w:shd w:val="clear" w:color="auto" w:fill="8DB3E2" w:themeFill="text2" w:themeFillTint="66"/>
            <w:vAlign w:val="center"/>
          </w:tcPr>
          <w:p w14:paraId="1D60689E" w14:textId="77777777" w:rsidR="009460DF" w:rsidRPr="00C20FCE" w:rsidRDefault="009460DF" w:rsidP="009460DF">
            <w:pPr>
              <w:jc w:val="center"/>
              <w:rPr>
                <w:rFonts w:ascii="Arial" w:hAnsi="Arial" w:cs="Arial"/>
                <w:b/>
                <w:sz w:val="20"/>
                <w:szCs w:val="20"/>
                <w:lang w:val="en-US"/>
              </w:rPr>
            </w:pPr>
            <w:r w:rsidRPr="00C20FCE">
              <w:rPr>
                <w:rFonts w:ascii="Arial" w:hAnsi="Arial" w:cs="Arial"/>
                <w:b/>
                <w:sz w:val="20"/>
                <w:szCs w:val="20"/>
                <w:lang w:val="en-US"/>
              </w:rPr>
              <w:t>Survey Area</w:t>
            </w:r>
          </w:p>
        </w:tc>
        <w:tc>
          <w:tcPr>
            <w:tcW w:w="554"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169A3F48" w14:textId="77777777" w:rsidR="009460DF" w:rsidRPr="00C20FCE" w:rsidRDefault="009460DF" w:rsidP="009460DF">
            <w:pPr>
              <w:jc w:val="center"/>
              <w:rPr>
                <w:rFonts w:ascii="Arial" w:hAnsi="Arial" w:cs="Arial"/>
                <w:b/>
                <w:sz w:val="20"/>
                <w:szCs w:val="20"/>
                <w:lang w:val="en-US"/>
              </w:rPr>
            </w:pPr>
            <w:r w:rsidRPr="00C20FCE">
              <w:rPr>
                <w:rFonts w:ascii="Arial" w:hAnsi="Arial" w:cs="Arial"/>
                <w:b/>
                <w:sz w:val="20"/>
                <w:szCs w:val="20"/>
                <w:lang w:val="en-US"/>
              </w:rPr>
              <w:t>N</w:t>
            </w:r>
          </w:p>
        </w:tc>
        <w:tc>
          <w:tcPr>
            <w:tcW w:w="2629" w:type="pct"/>
            <w:gridSpan w:val="2"/>
            <w:tcBorders>
              <w:top w:val="single" w:sz="12" w:space="0" w:color="auto"/>
              <w:left w:val="single" w:sz="2" w:space="0" w:color="auto"/>
            </w:tcBorders>
            <w:shd w:val="clear" w:color="auto" w:fill="8DB3E2" w:themeFill="text2" w:themeFillTint="66"/>
            <w:vAlign w:val="center"/>
          </w:tcPr>
          <w:p w14:paraId="367A6461" w14:textId="77777777" w:rsidR="009460DF" w:rsidRPr="00C20FCE" w:rsidRDefault="009460DF" w:rsidP="009460DF">
            <w:pPr>
              <w:jc w:val="center"/>
              <w:rPr>
                <w:rFonts w:ascii="Arial" w:hAnsi="Arial" w:cs="Arial"/>
                <w:sz w:val="20"/>
                <w:szCs w:val="20"/>
                <w:lang w:val="en-US"/>
              </w:rPr>
            </w:pPr>
            <w:r w:rsidRPr="00C20FCE">
              <w:rPr>
                <w:rFonts w:ascii="Arial" w:hAnsi="Arial" w:cs="Arial"/>
                <w:b/>
                <w:sz w:val="20"/>
                <w:szCs w:val="20"/>
                <w:lang w:val="en-US"/>
              </w:rPr>
              <w:t>Proportion of pregnant women attending ANC programme</w:t>
            </w:r>
          </w:p>
        </w:tc>
      </w:tr>
      <w:tr w:rsidR="009460DF" w:rsidRPr="00C20FCE" w14:paraId="42819FCA" w14:textId="77777777" w:rsidTr="009460DF">
        <w:trPr>
          <w:trHeight w:val="465"/>
        </w:trPr>
        <w:tc>
          <w:tcPr>
            <w:tcW w:w="1817" w:type="pct"/>
            <w:vMerge/>
            <w:tcBorders>
              <w:bottom w:val="single" w:sz="12" w:space="0" w:color="auto"/>
              <w:right w:val="single" w:sz="2" w:space="0" w:color="auto"/>
            </w:tcBorders>
            <w:shd w:val="clear" w:color="auto" w:fill="8DB3E2" w:themeFill="text2" w:themeFillTint="66"/>
            <w:vAlign w:val="center"/>
          </w:tcPr>
          <w:p w14:paraId="41E0B49A" w14:textId="77777777" w:rsidR="009460DF" w:rsidRPr="00C20FCE" w:rsidRDefault="009460DF" w:rsidP="009460DF">
            <w:pPr>
              <w:rPr>
                <w:rFonts w:ascii="Arial" w:hAnsi="Arial" w:cs="Arial"/>
                <w:b/>
                <w:sz w:val="20"/>
                <w:szCs w:val="20"/>
                <w:lang w:val="en-US"/>
              </w:rPr>
            </w:pPr>
          </w:p>
        </w:tc>
        <w:tc>
          <w:tcPr>
            <w:tcW w:w="554" w:type="pct"/>
            <w:vMerge/>
            <w:tcBorders>
              <w:left w:val="single" w:sz="2" w:space="0" w:color="auto"/>
              <w:bottom w:val="single" w:sz="12" w:space="0" w:color="auto"/>
              <w:right w:val="single" w:sz="2" w:space="0" w:color="auto"/>
            </w:tcBorders>
            <w:shd w:val="clear" w:color="auto" w:fill="8DB3E2" w:themeFill="text2" w:themeFillTint="66"/>
            <w:vAlign w:val="center"/>
          </w:tcPr>
          <w:p w14:paraId="647D58E7" w14:textId="77777777" w:rsidR="009460DF" w:rsidRPr="00C20FCE" w:rsidRDefault="009460DF" w:rsidP="009460DF">
            <w:pPr>
              <w:jc w:val="center"/>
              <w:rPr>
                <w:rFonts w:ascii="Arial" w:hAnsi="Arial" w:cs="Arial"/>
                <w:b/>
                <w:sz w:val="20"/>
                <w:szCs w:val="20"/>
                <w:lang w:val="en-US"/>
              </w:rPr>
            </w:pPr>
          </w:p>
        </w:tc>
        <w:tc>
          <w:tcPr>
            <w:tcW w:w="676"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37C87168" w14:textId="77777777" w:rsidR="009460DF" w:rsidRPr="00C20FCE" w:rsidRDefault="009460DF" w:rsidP="009460DF">
            <w:pPr>
              <w:jc w:val="center"/>
              <w:rPr>
                <w:rFonts w:ascii="Arial" w:hAnsi="Arial" w:cs="Arial"/>
                <w:b/>
                <w:sz w:val="20"/>
                <w:szCs w:val="20"/>
                <w:lang w:val="en-US"/>
              </w:rPr>
            </w:pPr>
            <w:r w:rsidRPr="00C20FCE">
              <w:rPr>
                <w:rFonts w:ascii="Arial" w:hAnsi="Arial" w:cs="Arial"/>
                <w:b/>
                <w:sz w:val="20"/>
                <w:szCs w:val="20"/>
                <w:lang w:val="en-US"/>
              </w:rPr>
              <w:t>n</w:t>
            </w:r>
          </w:p>
        </w:tc>
        <w:tc>
          <w:tcPr>
            <w:tcW w:w="1953" w:type="pct"/>
            <w:tcBorders>
              <w:top w:val="single" w:sz="2" w:space="0" w:color="auto"/>
              <w:left w:val="nil"/>
              <w:bottom w:val="single" w:sz="12" w:space="0" w:color="auto"/>
              <w:right w:val="nil"/>
            </w:tcBorders>
            <w:shd w:val="clear" w:color="auto" w:fill="8DB3E2" w:themeFill="text2" w:themeFillTint="66"/>
            <w:vAlign w:val="center"/>
          </w:tcPr>
          <w:p w14:paraId="1FB3744E" w14:textId="77777777" w:rsidR="009460DF" w:rsidRPr="00C20FCE" w:rsidRDefault="009460DF" w:rsidP="009460DF">
            <w:pPr>
              <w:jc w:val="center"/>
              <w:rPr>
                <w:rFonts w:ascii="Arial" w:hAnsi="Arial" w:cs="Arial"/>
                <w:b/>
                <w:sz w:val="20"/>
                <w:szCs w:val="20"/>
                <w:lang w:val="en-US"/>
              </w:rPr>
            </w:pPr>
            <w:r w:rsidRPr="00C20FCE">
              <w:rPr>
                <w:rFonts w:ascii="Arial" w:hAnsi="Arial" w:cs="Arial"/>
                <w:b/>
                <w:sz w:val="20"/>
                <w:szCs w:val="20"/>
                <w:lang w:val="en-US"/>
              </w:rPr>
              <w:t>% [95% CI]</w:t>
            </w:r>
          </w:p>
        </w:tc>
      </w:tr>
      <w:tr w:rsidR="009460DF" w:rsidRPr="00C20FCE" w14:paraId="31AC6ACC" w14:textId="77777777" w:rsidTr="006D159F">
        <w:trPr>
          <w:trHeight w:val="283"/>
        </w:trPr>
        <w:tc>
          <w:tcPr>
            <w:tcW w:w="1817" w:type="pct"/>
            <w:tcBorders>
              <w:top w:val="single" w:sz="12" w:space="0" w:color="auto"/>
              <w:bottom w:val="single" w:sz="2" w:space="0" w:color="auto"/>
              <w:right w:val="single" w:sz="2" w:space="0" w:color="auto"/>
            </w:tcBorders>
            <w:vAlign w:val="center"/>
          </w:tcPr>
          <w:p w14:paraId="01DBDEDB" w14:textId="618EB439" w:rsidR="009460DF" w:rsidRPr="00C20FCE" w:rsidRDefault="00202D1D" w:rsidP="009460DF">
            <w:pPr>
              <w:rPr>
                <w:rFonts w:ascii="Arial" w:hAnsi="Arial" w:cs="Arial"/>
                <w:sz w:val="20"/>
                <w:szCs w:val="20"/>
                <w:lang w:val="en-US"/>
              </w:rPr>
            </w:pPr>
            <w:r w:rsidRPr="00C20FCE">
              <w:rPr>
                <w:rFonts w:ascii="Arial" w:hAnsi="Arial" w:cs="Arial"/>
                <w:sz w:val="20"/>
                <w:szCs w:val="20"/>
                <w:lang w:val="en-US"/>
              </w:rPr>
              <w:t>Za’at</w:t>
            </w:r>
            <w:r w:rsidR="009460DF" w:rsidRPr="00C20FCE">
              <w:rPr>
                <w:rFonts w:ascii="Arial" w:hAnsi="Arial" w:cs="Arial"/>
                <w:sz w:val="20"/>
                <w:szCs w:val="20"/>
                <w:lang w:val="en-US"/>
              </w:rPr>
              <w:t>ri</w:t>
            </w:r>
          </w:p>
        </w:tc>
        <w:tc>
          <w:tcPr>
            <w:tcW w:w="554" w:type="pct"/>
            <w:tcBorders>
              <w:top w:val="single" w:sz="12" w:space="0" w:color="auto"/>
              <w:left w:val="single" w:sz="2" w:space="0" w:color="auto"/>
              <w:bottom w:val="single" w:sz="2" w:space="0" w:color="auto"/>
              <w:right w:val="single" w:sz="2" w:space="0" w:color="auto"/>
            </w:tcBorders>
            <w:vAlign w:val="center"/>
          </w:tcPr>
          <w:p w14:paraId="6B011C32" w14:textId="77777777" w:rsidR="009460DF" w:rsidRPr="00C20FCE" w:rsidRDefault="00887BAB" w:rsidP="009460DF">
            <w:pPr>
              <w:jc w:val="center"/>
              <w:rPr>
                <w:rFonts w:ascii="Arial" w:hAnsi="Arial" w:cs="Arial"/>
                <w:sz w:val="20"/>
                <w:szCs w:val="20"/>
                <w:lang w:val="en-US"/>
              </w:rPr>
            </w:pPr>
            <w:r w:rsidRPr="00C20FCE">
              <w:rPr>
                <w:rFonts w:ascii="Arial" w:hAnsi="Arial" w:cs="Arial"/>
                <w:sz w:val="20"/>
                <w:szCs w:val="20"/>
                <w:lang w:val="en-US"/>
              </w:rPr>
              <w:t>52</w:t>
            </w:r>
          </w:p>
        </w:tc>
        <w:tc>
          <w:tcPr>
            <w:tcW w:w="676" w:type="pct"/>
            <w:tcBorders>
              <w:top w:val="single" w:sz="12" w:space="0" w:color="auto"/>
              <w:left w:val="single" w:sz="2" w:space="0" w:color="auto"/>
              <w:bottom w:val="single" w:sz="2" w:space="0" w:color="auto"/>
              <w:right w:val="nil"/>
            </w:tcBorders>
            <w:vAlign w:val="center"/>
          </w:tcPr>
          <w:p w14:paraId="24A3A38D" w14:textId="77777777" w:rsidR="009460DF" w:rsidRPr="00C20FCE" w:rsidRDefault="00887BAB" w:rsidP="009460DF">
            <w:pPr>
              <w:jc w:val="center"/>
              <w:rPr>
                <w:rFonts w:ascii="Arial" w:hAnsi="Arial" w:cs="Arial"/>
                <w:sz w:val="20"/>
                <w:szCs w:val="20"/>
                <w:lang w:val="en-US"/>
              </w:rPr>
            </w:pPr>
            <w:r w:rsidRPr="00C20FCE">
              <w:rPr>
                <w:rFonts w:ascii="Arial" w:hAnsi="Arial" w:cs="Arial"/>
                <w:sz w:val="20"/>
                <w:szCs w:val="20"/>
                <w:lang w:val="en-US"/>
              </w:rPr>
              <w:t>51</w:t>
            </w:r>
          </w:p>
        </w:tc>
        <w:tc>
          <w:tcPr>
            <w:tcW w:w="1953" w:type="pct"/>
            <w:tcBorders>
              <w:top w:val="single" w:sz="12" w:space="0" w:color="auto"/>
              <w:left w:val="nil"/>
              <w:bottom w:val="single" w:sz="2" w:space="0" w:color="auto"/>
              <w:right w:val="nil"/>
            </w:tcBorders>
            <w:vAlign w:val="center"/>
          </w:tcPr>
          <w:p w14:paraId="34C62CAB" w14:textId="77777777" w:rsidR="009460DF" w:rsidRPr="00C20FCE" w:rsidRDefault="00887BAB" w:rsidP="009460DF">
            <w:pPr>
              <w:jc w:val="center"/>
              <w:rPr>
                <w:rFonts w:ascii="Arial" w:hAnsi="Arial" w:cs="Arial"/>
                <w:sz w:val="20"/>
                <w:szCs w:val="20"/>
                <w:lang w:val="en-US"/>
              </w:rPr>
            </w:pPr>
            <w:r w:rsidRPr="00C20FCE">
              <w:rPr>
                <w:rFonts w:ascii="Arial" w:hAnsi="Arial" w:cs="Arial"/>
                <w:sz w:val="20"/>
                <w:szCs w:val="20"/>
                <w:lang w:val="en-US"/>
              </w:rPr>
              <w:t>98.1% [94.1-100.0]</w:t>
            </w:r>
          </w:p>
        </w:tc>
      </w:tr>
      <w:tr w:rsidR="009460DF" w:rsidRPr="00C20FCE" w14:paraId="0054E0B1" w14:textId="77777777" w:rsidTr="006D159F">
        <w:trPr>
          <w:trHeight w:val="283"/>
        </w:trPr>
        <w:tc>
          <w:tcPr>
            <w:tcW w:w="1817" w:type="pct"/>
            <w:tcBorders>
              <w:top w:val="single" w:sz="2" w:space="0" w:color="auto"/>
              <w:bottom w:val="single" w:sz="2" w:space="0" w:color="auto"/>
              <w:right w:val="single" w:sz="2" w:space="0" w:color="auto"/>
            </w:tcBorders>
            <w:vAlign w:val="center"/>
          </w:tcPr>
          <w:p w14:paraId="3E89E34F" w14:textId="77777777" w:rsidR="009460DF" w:rsidRPr="00C20FCE" w:rsidRDefault="009460DF" w:rsidP="009460DF">
            <w:pPr>
              <w:rPr>
                <w:rFonts w:ascii="Arial" w:hAnsi="Arial" w:cs="Arial"/>
                <w:sz w:val="20"/>
                <w:szCs w:val="20"/>
                <w:lang w:val="en-US"/>
              </w:rPr>
            </w:pPr>
            <w:r w:rsidRPr="00C20FCE">
              <w:rPr>
                <w:rFonts w:ascii="Arial" w:hAnsi="Arial" w:cs="Arial"/>
                <w:sz w:val="20"/>
                <w:szCs w:val="20"/>
                <w:lang w:val="en-US"/>
              </w:rPr>
              <w:t>Azraq</w:t>
            </w:r>
          </w:p>
        </w:tc>
        <w:tc>
          <w:tcPr>
            <w:tcW w:w="554" w:type="pct"/>
            <w:tcBorders>
              <w:top w:val="single" w:sz="2" w:space="0" w:color="auto"/>
              <w:left w:val="single" w:sz="2" w:space="0" w:color="auto"/>
              <w:bottom w:val="single" w:sz="2" w:space="0" w:color="auto"/>
              <w:right w:val="single" w:sz="2" w:space="0" w:color="auto"/>
            </w:tcBorders>
            <w:vAlign w:val="center"/>
          </w:tcPr>
          <w:p w14:paraId="4AE22750" w14:textId="77777777" w:rsidR="009460DF" w:rsidRPr="00C20FCE" w:rsidRDefault="00CD7C0C" w:rsidP="009460DF">
            <w:pPr>
              <w:jc w:val="center"/>
              <w:rPr>
                <w:rFonts w:ascii="Arial" w:hAnsi="Arial" w:cs="Arial"/>
                <w:sz w:val="20"/>
                <w:szCs w:val="20"/>
                <w:lang w:val="en-US"/>
              </w:rPr>
            </w:pPr>
            <w:r w:rsidRPr="00C20FCE">
              <w:rPr>
                <w:rFonts w:ascii="Arial" w:hAnsi="Arial" w:cs="Arial"/>
                <w:sz w:val="20"/>
                <w:szCs w:val="20"/>
                <w:lang w:val="en-US"/>
              </w:rPr>
              <w:t>52</w:t>
            </w:r>
          </w:p>
        </w:tc>
        <w:tc>
          <w:tcPr>
            <w:tcW w:w="676" w:type="pct"/>
            <w:tcBorders>
              <w:top w:val="single" w:sz="2" w:space="0" w:color="auto"/>
              <w:left w:val="single" w:sz="2" w:space="0" w:color="auto"/>
              <w:bottom w:val="single" w:sz="2" w:space="0" w:color="auto"/>
              <w:right w:val="nil"/>
            </w:tcBorders>
            <w:vAlign w:val="center"/>
          </w:tcPr>
          <w:p w14:paraId="610B0B31" w14:textId="77777777" w:rsidR="009460DF" w:rsidRPr="00C20FCE" w:rsidRDefault="00CD7C0C" w:rsidP="009460DF">
            <w:pPr>
              <w:jc w:val="center"/>
              <w:rPr>
                <w:rFonts w:ascii="Arial" w:hAnsi="Arial" w:cs="Arial"/>
                <w:sz w:val="20"/>
                <w:szCs w:val="20"/>
                <w:lang w:val="en-US"/>
              </w:rPr>
            </w:pPr>
            <w:r w:rsidRPr="00C20FCE">
              <w:rPr>
                <w:rFonts w:ascii="Arial" w:hAnsi="Arial" w:cs="Arial"/>
                <w:sz w:val="20"/>
                <w:szCs w:val="20"/>
                <w:lang w:val="en-US"/>
              </w:rPr>
              <w:t>41</w:t>
            </w:r>
          </w:p>
        </w:tc>
        <w:tc>
          <w:tcPr>
            <w:tcW w:w="1953" w:type="pct"/>
            <w:tcBorders>
              <w:top w:val="single" w:sz="2" w:space="0" w:color="auto"/>
              <w:left w:val="nil"/>
              <w:bottom w:val="single" w:sz="2" w:space="0" w:color="auto"/>
              <w:right w:val="nil"/>
            </w:tcBorders>
            <w:vAlign w:val="center"/>
          </w:tcPr>
          <w:p w14:paraId="7FB93C8D" w14:textId="77777777" w:rsidR="009460DF" w:rsidRPr="00C20FCE" w:rsidRDefault="00CD7C0C" w:rsidP="009460DF">
            <w:pPr>
              <w:jc w:val="center"/>
              <w:rPr>
                <w:rFonts w:ascii="Arial" w:hAnsi="Arial" w:cs="Arial"/>
                <w:sz w:val="20"/>
                <w:szCs w:val="20"/>
                <w:lang w:val="en-US"/>
              </w:rPr>
            </w:pPr>
            <w:r w:rsidRPr="00C20FCE">
              <w:rPr>
                <w:rFonts w:ascii="Arial" w:hAnsi="Arial" w:cs="Arial"/>
                <w:sz w:val="20"/>
                <w:szCs w:val="20"/>
                <w:lang w:val="en-US"/>
              </w:rPr>
              <w:t>78.8% [66.2-91.5]</w:t>
            </w:r>
          </w:p>
        </w:tc>
      </w:tr>
      <w:tr w:rsidR="009460DF" w:rsidRPr="00C20FCE" w14:paraId="3EF5A332" w14:textId="77777777" w:rsidTr="006D159F">
        <w:trPr>
          <w:trHeight w:val="283"/>
        </w:trPr>
        <w:tc>
          <w:tcPr>
            <w:tcW w:w="1817" w:type="pct"/>
            <w:tcBorders>
              <w:top w:val="single" w:sz="2" w:space="0" w:color="auto"/>
              <w:bottom w:val="single" w:sz="12" w:space="0" w:color="auto"/>
              <w:right w:val="single" w:sz="2" w:space="0" w:color="auto"/>
            </w:tcBorders>
            <w:vAlign w:val="center"/>
          </w:tcPr>
          <w:p w14:paraId="533C9654" w14:textId="77777777" w:rsidR="009460DF" w:rsidRPr="00C20FCE" w:rsidRDefault="009460DF" w:rsidP="009460DF">
            <w:pPr>
              <w:rPr>
                <w:rFonts w:ascii="Arial" w:hAnsi="Arial" w:cs="Arial"/>
                <w:sz w:val="20"/>
                <w:szCs w:val="20"/>
                <w:lang w:val="en-US"/>
              </w:rPr>
            </w:pPr>
            <w:r w:rsidRPr="00C20FCE">
              <w:rPr>
                <w:rFonts w:ascii="Arial" w:hAnsi="Arial" w:cs="Arial"/>
                <w:sz w:val="20"/>
                <w:szCs w:val="20"/>
                <w:lang w:val="en-US"/>
              </w:rPr>
              <w:t>Host communities</w:t>
            </w:r>
          </w:p>
        </w:tc>
        <w:tc>
          <w:tcPr>
            <w:tcW w:w="554" w:type="pct"/>
            <w:tcBorders>
              <w:top w:val="single" w:sz="2" w:space="0" w:color="auto"/>
              <w:left w:val="single" w:sz="2" w:space="0" w:color="auto"/>
              <w:bottom w:val="single" w:sz="12" w:space="0" w:color="auto"/>
              <w:right w:val="single" w:sz="2" w:space="0" w:color="auto"/>
            </w:tcBorders>
            <w:vAlign w:val="center"/>
          </w:tcPr>
          <w:p w14:paraId="565FFEEA" w14:textId="77777777" w:rsidR="009460DF" w:rsidRPr="00C20FCE" w:rsidRDefault="004F5797" w:rsidP="009460DF">
            <w:pPr>
              <w:jc w:val="center"/>
              <w:rPr>
                <w:rFonts w:ascii="Arial" w:hAnsi="Arial" w:cs="Arial"/>
                <w:sz w:val="20"/>
                <w:szCs w:val="20"/>
                <w:lang w:val="en-US"/>
              </w:rPr>
            </w:pPr>
            <w:r w:rsidRPr="00C20FCE">
              <w:rPr>
                <w:rFonts w:ascii="Arial" w:hAnsi="Arial" w:cs="Arial"/>
                <w:sz w:val="20"/>
                <w:szCs w:val="20"/>
                <w:lang w:val="en-US"/>
              </w:rPr>
              <w:t>71</w:t>
            </w:r>
          </w:p>
        </w:tc>
        <w:tc>
          <w:tcPr>
            <w:tcW w:w="676" w:type="pct"/>
            <w:tcBorders>
              <w:top w:val="single" w:sz="2" w:space="0" w:color="auto"/>
              <w:left w:val="single" w:sz="2" w:space="0" w:color="auto"/>
              <w:bottom w:val="single" w:sz="12" w:space="0" w:color="auto"/>
              <w:right w:val="nil"/>
            </w:tcBorders>
            <w:vAlign w:val="center"/>
          </w:tcPr>
          <w:p w14:paraId="3BC33C89" w14:textId="77777777" w:rsidR="009460DF" w:rsidRPr="00C20FCE" w:rsidRDefault="004F5797" w:rsidP="009460DF">
            <w:pPr>
              <w:jc w:val="center"/>
              <w:rPr>
                <w:rFonts w:ascii="Arial" w:hAnsi="Arial" w:cs="Arial"/>
                <w:sz w:val="20"/>
                <w:szCs w:val="20"/>
                <w:lang w:val="en-US"/>
              </w:rPr>
            </w:pPr>
            <w:r w:rsidRPr="00C20FCE">
              <w:rPr>
                <w:rFonts w:ascii="Arial" w:hAnsi="Arial" w:cs="Arial"/>
                <w:sz w:val="20"/>
                <w:szCs w:val="20"/>
                <w:lang w:val="en-US"/>
              </w:rPr>
              <w:t>54</w:t>
            </w:r>
          </w:p>
        </w:tc>
        <w:tc>
          <w:tcPr>
            <w:tcW w:w="1953" w:type="pct"/>
            <w:tcBorders>
              <w:top w:val="single" w:sz="2" w:space="0" w:color="auto"/>
              <w:left w:val="nil"/>
              <w:bottom w:val="single" w:sz="12" w:space="0" w:color="auto"/>
              <w:right w:val="nil"/>
            </w:tcBorders>
            <w:vAlign w:val="center"/>
          </w:tcPr>
          <w:p w14:paraId="4BF63254" w14:textId="77777777" w:rsidR="009460DF" w:rsidRPr="00C20FCE" w:rsidRDefault="004F5797" w:rsidP="009460DF">
            <w:pPr>
              <w:jc w:val="center"/>
              <w:rPr>
                <w:rFonts w:ascii="Arial" w:hAnsi="Arial" w:cs="Arial"/>
                <w:sz w:val="20"/>
                <w:szCs w:val="20"/>
                <w:lang w:val="en-US"/>
              </w:rPr>
            </w:pPr>
            <w:r w:rsidRPr="00C20FCE">
              <w:rPr>
                <w:rFonts w:ascii="Arial" w:hAnsi="Arial" w:cs="Arial"/>
                <w:sz w:val="20"/>
                <w:szCs w:val="20"/>
                <w:lang w:val="en-US"/>
              </w:rPr>
              <w:t>76.1% [65.1-87.0]</w:t>
            </w:r>
          </w:p>
        </w:tc>
      </w:tr>
    </w:tbl>
    <w:p w14:paraId="70829778" w14:textId="77777777" w:rsidR="00445C6D" w:rsidRPr="00C20FCE" w:rsidRDefault="00445C6D" w:rsidP="00B60799">
      <w:pPr>
        <w:jc w:val="both"/>
        <w:rPr>
          <w:rFonts w:ascii="Arial" w:hAnsi="Arial" w:cs="Arial"/>
          <w:lang w:val="en-US"/>
        </w:rPr>
      </w:pPr>
    </w:p>
    <w:p w14:paraId="5CF9BC6B" w14:textId="0DF1ADC8" w:rsidR="009460DF" w:rsidRPr="00C20FCE" w:rsidRDefault="00A91652" w:rsidP="009460DF">
      <w:pPr>
        <w:pStyle w:val="Lgende"/>
        <w:keepNext/>
        <w:jc w:val="both"/>
        <w:rPr>
          <w:rFonts w:ascii="Arial" w:hAnsi="Arial" w:cs="Arial"/>
          <w:noProof/>
          <w:color w:val="auto"/>
          <w:sz w:val="20"/>
          <w:szCs w:val="22"/>
          <w:lang w:val="en-US"/>
        </w:rPr>
      </w:pPr>
      <w:r w:rsidRPr="00C20FCE">
        <w:rPr>
          <w:rFonts w:ascii="Arial" w:hAnsi="Arial" w:cs="Arial"/>
          <w:color w:val="auto"/>
          <w:sz w:val="20"/>
          <w:szCs w:val="22"/>
          <w:lang w:val="en-US"/>
        </w:rPr>
        <w:t>Table 7</w:t>
      </w:r>
      <w:r w:rsidR="00C647B3" w:rsidRPr="00C20FCE">
        <w:rPr>
          <w:rFonts w:ascii="Arial" w:hAnsi="Arial" w:cs="Arial"/>
          <w:color w:val="auto"/>
          <w:sz w:val="20"/>
          <w:szCs w:val="22"/>
          <w:lang w:val="en-US"/>
        </w:rPr>
        <w:t>9</w:t>
      </w:r>
      <w:r w:rsidR="009460DF" w:rsidRPr="00C20FCE">
        <w:rPr>
          <w:rFonts w:ascii="Arial" w:hAnsi="Arial" w:cs="Arial"/>
          <w:noProof/>
          <w:color w:val="auto"/>
          <w:sz w:val="20"/>
          <w:szCs w:val="22"/>
          <w:lang w:val="en-US"/>
        </w:rPr>
        <w:t>: Proportion of pregnant women taking iron-folic acid supplements (15-49 years)</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925"/>
        <w:gridCol w:w="1197"/>
        <w:gridCol w:w="1460"/>
        <w:gridCol w:w="4218"/>
      </w:tblGrid>
      <w:tr w:rsidR="009460DF" w:rsidRPr="00C20FCE" w14:paraId="5362AD4D" w14:textId="77777777" w:rsidTr="00DA0B49">
        <w:trPr>
          <w:trHeight w:val="561"/>
        </w:trPr>
        <w:tc>
          <w:tcPr>
            <w:tcW w:w="1817" w:type="pct"/>
            <w:vMerge w:val="restart"/>
            <w:tcBorders>
              <w:top w:val="single" w:sz="12" w:space="0" w:color="auto"/>
              <w:right w:val="single" w:sz="2" w:space="0" w:color="auto"/>
            </w:tcBorders>
            <w:shd w:val="clear" w:color="auto" w:fill="8DB3E2" w:themeFill="text2" w:themeFillTint="66"/>
            <w:vAlign w:val="center"/>
          </w:tcPr>
          <w:p w14:paraId="73BE4F60" w14:textId="77777777" w:rsidR="009460DF" w:rsidRPr="00C20FCE" w:rsidRDefault="009460DF" w:rsidP="009460DF">
            <w:pPr>
              <w:jc w:val="center"/>
              <w:rPr>
                <w:rFonts w:ascii="Arial" w:hAnsi="Arial" w:cs="Arial"/>
                <w:b/>
                <w:sz w:val="20"/>
                <w:szCs w:val="20"/>
                <w:lang w:val="en-US"/>
              </w:rPr>
            </w:pPr>
            <w:r w:rsidRPr="00C20FCE">
              <w:rPr>
                <w:rFonts w:ascii="Arial" w:hAnsi="Arial" w:cs="Arial"/>
                <w:b/>
                <w:sz w:val="20"/>
                <w:szCs w:val="20"/>
                <w:lang w:val="en-US"/>
              </w:rPr>
              <w:t>Survey Area</w:t>
            </w:r>
          </w:p>
        </w:tc>
        <w:tc>
          <w:tcPr>
            <w:tcW w:w="554"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66F81567" w14:textId="77777777" w:rsidR="009460DF" w:rsidRPr="00C20FCE" w:rsidRDefault="009460DF" w:rsidP="009460DF">
            <w:pPr>
              <w:jc w:val="center"/>
              <w:rPr>
                <w:rFonts w:ascii="Arial" w:hAnsi="Arial" w:cs="Arial"/>
                <w:b/>
                <w:sz w:val="20"/>
                <w:szCs w:val="20"/>
                <w:lang w:val="en-US"/>
              </w:rPr>
            </w:pPr>
            <w:r w:rsidRPr="00C20FCE">
              <w:rPr>
                <w:rFonts w:ascii="Arial" w:hAnsi="Arial" w:cs="Arial"/>
                <w:b/>
                <w:sz w:val="20"/>
                <w:szCs w:val="20"/>
                <w:lang w:val="en-US"/>
              </w:rPr>
              <w:t>N</w:t>
            </w:r>
          </w:p>
        </w:tc>
        <w:tc>
          <w:tcPr>
            <w:tcW w:w="2629" w:type="pct"/>
            <w:gridSpan w:val="2"/>
            <w:tcBorders>
              <w:top w:val="single" w:sz="12" w:space="0" w:color="auto"/>
              <w:left w:val="single" w:sz="2" w:space="0" w:color="auto"/>
            </w:tcBorders>
            <w:shd w:val="clear" w:color="auto" w:fill="8DB3E2" w:themeFill="text2" w:themeFillTint="66"/>
            <w:vAlign w:val="center"/>
          </w:tcPr>
          <w:p w14:paraId="5659F040" w14:textId="77777777" w:rsidR="009460DF" w:rsidRPr="00C20FCE" w:rsidRDefault="009460DF" w:rsidP="009460DF">
            <w:pPr>
              <w:jc w:val="center"/>
              <w:rPr>
                <w:rFonts w:ascii="Arial" w:hAnsi="Arial" w:cs="Arial"/>
                <w:sz w:val="20"/>
                <w:szCs w:val="20"/>
                <w:lang w:val="en-US"/>
              </w:rPr>
            </w:pPr>
            <w:r w:rsidRPr="00C20FCE">
              <w:rPr>
                <w:rFonts w:ascii="Arial" w:hAnsi="Arial" w:cs="Arial"/>
                <w:b/>
                <w:sz w:val="20"/>
                <w:szCs w:val="20"/>
                <w:lang w:val="en-US"/>
              </w:rPr>
              <w:t>Proportion of pregnant women taking iron-folic acid supplements</w:t>
            </w:r>
          </w:p>
        </w:tc>
      </w:tr>
      <w:tr w:rsidR="009460DF" w:rsidRPr="00C20FCE" w14:paraId="6BB974FE" w14:textId="77777777" w:rsidTr="009460DF">
        <w:trPr>
          <w:trHeight w:val="465"/>
        </w:trPr>
        <w:tc>
          <w:tcPr>
            <w:tcW w:w="1817" w:type="pct"/>
            <w:vMerge/>
            <w:tcBorders>
              <w:bottom w:val="single" w:sz="12" w:space="0" w:color="auto"/>
              <w:right w:val="single" w:sz="2" w:space="0" w:color="auto"/>
            </w:tcBorders>
            <w:shd w:val="clear" w:color="auto" w:fill="8DB3E2" w:themeFill="text2" w:themeFillTint="66"/>
            <w:vAlign w:val="center"/>
          </w:tcPr>
          <w:p w14:paraId="0B9F4BF3" w14:textId="77777777" w:rsidR="009460DF" w:rsidRPr="00C20FCE" w:rsidRDefault="009460DF" w:rsidP="009460DF">
            <w:pPr>
              <w:rPr>
                <w:rFonts w:ascii="Arial" w:hAnsi="Arial" w:cs="Arial"/>
                <w:b/>
                <w:sz w:val="20"/>
                <w:szCs w:val="20"/>
                <w:lang w:val="en-US"/>
              </w:rPr>
            </w:pPr>
          </w:p>
        </w:tc>
        <w:tc>
          <w:tcPr>
            <w:tcW w:w="554" w:type="pct"/>
            <w:vMerge/>
            <w:tcBorders>
              <w:left w:val="single" w:sz="2" w:space="0" w:color="auto"/>
              <w:bottom w:val="single" w:sz="12" w:space="0" w:color="auto"/>
              <w:right w:val="single" w:sz="2" w:space="0" w:color="auto"/>
            </w:tcBorders>
            <w:shd w:val="clear" w:color="auto" w:fill="8DB3E2" w:themeFill="text2" w:themeFillTint="66"/>
            <w:vAlign w:val="center"/>
          </w:tcPr>
          <w:p w14:paraId="79316F1B" w14:textId="77777777" w:rsidR="009460DF" w:rsidRPr="00C20FCE" w:rsidRDefault="009460DF" w:rsidP="009460DF">
            <w:pPr>
              <w:jc w:val="center"/>
              <w:rPr>
                <w:rFonts w:ascii="Arial" w:hAnsi="Arial" w:cs="Arial"/>
                <w:b/>
                <w:sz w:val="20"/>
                <w:szCs w:val="20"/>
                <w:lang w:val="en-US"/>
              </w:rPr>
            </w:pPr>
          </w:p>
        </w:tc>
        <w:tc>
          <w:tcPr>
            <w:tcW w:w="676"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78806A19" w14:textId="77777777" w:rsidR="009460DF" w:rsidRPr="00C20FCE" w:rsidRDefault="009460DF" w:rsidP="009460DF">
            <w:pPr>
              <w:jc w:val="center"/>
              <w:rPr>
                <w:rFonts w:ascii="Arial" w:hAnsi="Arial" w:cs="Arial"/>
                <w:b/>
                <w:sz w:val="20"/>
                <w:szCs w:val="20"/>
                <w:lang w:val="en-US"/>
              </w:rPr>
            </w:pPr>
            <w:r w:rsidRPr="00C20FCE">
              <w:rPr>
                <w:rFonts w:ascii="Arial" w:hAnsi="Arial" w:cs="Arial"/>
                <w:b/>
                <w:sz w:val="20"/>
                <w:szCs w:val="20"/>
                <w:lang w:val="en-US"/>
              </w:rPr>
              <w:t>n</w:t>
            </w:r>
          </w:p>
        </w:tc>
        <w:tc>
          <w:tcPr>
            <w:tcW w:w="1953" w:type="pct"/>
            <w:tcBorders>
              <w:top w:val="single" w:sz="2" w:space="0" w:color="auto"/>
              <w:left w:val="nil"/>
              <w:bottom w:val="single" w:sz="12" w:space="0" w:color="auto"/>
              <w:right w:val="nil"/>
            </w:tcBorders>
            <w:shd w:val="clear" w:color="auto" w:fill="8DB3E2" w:themeFill="text2" w:themeFillTint="66"/>
            <w:vAlign w:val="center"/>
          </w:tcPr>
          <w:p w14:paraId="717334B2" w14:textId="77777777" w:rsidR="009460DF" w:rsidRPr="00C20FCE" w:rsidRDefault="009460DF" w:rsidP="009460DF">
            <w:pPr>
              <w:jc w:val="center"/>
              <w:rPr>
                <w:rFonts w:ascii="Arial" w:hAnsi="Arial" w:cs="Arial"/>
                <w:b/>
                <w:sz w:val="20"/>
                <w:szCs w:val="20"/>
                <w:lang w:val="en-US"/>
              </w:rPr>
            </w:pPr>
            <w:r w:rsidRPr="00C20FCE">
              <w:rPr>
                <w:rFonts w:ascii="Arial" w:hAnsi="Arial" w:cs="Arial"/>
                <w:b/>
                <w:sz w:val="20"/>
                <w:szCs w:val="20"/>
                <w:lang w:val="en-US"/>
              </w:rPr>
              <w:t>% [95% CI]</w:t>
            </w:r>
          </w:p>
        </w:tc>
      </w:tr>
      <w:tr w:rsidR="009460DF" w:rsidRPr="00C20FCE" w14:paraId="08C208E8" w14:textId="77777777" w:rsidTr="006D159F">
        <w:trPr>
          <w:trHeight w:val="283"/>
        </w:trPr>
        <w:tc>
          <w:tcPr>
            <w:tcW w:w="1817" w:type="pct"/>
            <w:tcBorders>
              <w:top w:val="single" w:sz="12" w:space="0" w:color="auto"/>
              <w:bottom w:val="single" w:sz="2" w:space="0" w:color="auto"/>
              <w:right w:val="single" w:sz="2" w:space="0" w:color="auto"/>
            </w:tcBorders>
            <w:vAlign w:val="center"/>
          </w:tcPr>
          <w:p w14:paraId="44CA1681" w14:textId="6163355D" w:rsidR="009460DF" w:rsidRPr="00C20FCE" w:rsidRDefault="00202D1D" w:rsidP="009460DF">
            <w:pPr>
              <w:rPr>
                <w:rFonts w:ascii="Arial" w:hAnsi="Arial" w:cs="Arial"/>
                <w:sz w:val="20"/>
                <w:szCs w:val="20"/>
                <w:lang w:val="en-US"/>
              </w:rPr>
            </w:pPr>
            <w:r w:rsidRPr="00C20FCE">
              <w:rPr>
                <w:rFonts w:ascii="Arial" w:hAnsi="Arial" w:cs="Arial"/>
                <w:sz w:val="20"/>
                <w:szCs w:val="20"/>
                <w:lang w:val="en-US"/>
              </w:rPr>
              <w:t>Za’at</w:t>
            </w:r>
            <w:r w:rsidR="009460DF" w:rsidRPr="00C20FCE">
              <w:rPr>
                <w:rFonts w:ascii="Arial" w:hAnsi="Arial" w:cs="Arial"/>
                <w:sz w:val="20"/>
                <w:szCs w:val="20"/>
                <w:lang w:val="en-US"/>
              </w:rPr>
              <w:t>ri</w:t>
            </w:r>
          </w:p>
        </w:tc>
        <w:tc>
          <w:tcPr>
            <w:tcW w:w="554" w:type="pct"/>
            <w:tcBorders>
              <w:top w:val="single" w:sz="12" w:space="0" w:color="auto"/>
              <w:left w:val="single" w:sz="2" w:space="0" w:color="auto"/>
              <w:bottom w:val="single" w:sz="2" w:space="0" w:color="auto"/>
              <w:right w:val="single" w:sz="2" w:space="0" w:color="auto"/>
            </w:tcBorders>
            <w:vAlign w:val="center"/>
          </w:tcPr>
          <w:p w14:paraId="17CE31CD" w14:textId="77777777" w:rsidR="009460DF" w:rsidRPr="00C20FCE" w:rsidRDefault="00887BAB" w:rsidP="009460DF">
            <w:pPr>
              <w:jc w:val="center"/>
              <w:rPr>
                <w:rFonts w:ascii="Arial" w:hAnsi="Arial" w:cs="Arial"/>
                <w:sz w:val="20"/>
                <w:szCs w:val="20"/>
                <w:lang w:val="en-US"/>
              </w:rPr>
            </w:pPr>
            <w:r w:rsidRPr="00C20FCE">
              <w:rPr>
                <w:rFonts w:ascii="Arial" w:hAnsi="Arial" w:cs="Arial"/>
                <w:sz w:val="20"/>
                <w:szCs w:val="20"/>
                <w:lang w:val="en-US"/>
              </w:rPr>
              <w:t>52</w:t>
            </w:r>
          </w:p>
        </w:tc>
        <w:tc>
          <w:tcPr>
            <w:tcW w:w="676" w:type="pct"/>
            <w:tcBorders>
              <w:top w:val="single" w:sz="12" w:space="0" w:color="auto"/>
              <w:left w:val="single" w:sz="2" w:space="0" w:color="auto"/>
              <w:bottom w:val="single" w:sz="2" w:space="0" w:color="auto"/>
              <w:right w:val="nil"/>
            </w:tcBorders>
            <w:vAlign w:val="center"/>
          </w:tcPr>
          <w:p w14:paraId="5C593E44" w14:textId="77777777" w:rsidR="009460DF" w:rsidRPr="00C20FCE" w:rsidRDefault="00887BAB" w:rsidP="009460DF">
            <w:pPr>
              <w:jc w:val="center"/>
              <w:rPr>
                <w:rFonts w:ascii="Arial" w:hAnsi="Arial" w:cs="Arial"/>
                <w:sz w:val="20"/>
                <w:szCs w:val="20"/>
                <w:lang w:val="en-US"/>
              </w:rPr>
            </w:pPr>
            <w:r w:rsidRPr="00C20FCE">
              <w:rPr>
                <w:rFonts w:ascii="Arial" w:hAnsi="Arial" w:cs="Arial"/>
                <w:sz w:val="20"/>
                <w:szCs w:val="20"/>
                <w:lang w:val="en-US"/>
              </w:rPr>
              <w:t>44</w:t>
            </w:r>
          </w:p>
        </w:tc>
        <w:tc>
          <w:tcPr>
            <w:tcW w:w="1953" w:type="pct"/>
            <w:tcBorders>
              <w:top w:val="single" w:sz="12" w:space="0" w:color="auto"/>
              <w:left w:val="nil"/>
              <w:bottom w:val="single" w:sz="2" w:space="0" w:color="auto"/>
              <w:right w:val="nil"/>
            </w:tcBorders>
            <w:vAlign w:val="center"/>
          </w:tcPr>
          <w:p w14:paraId="66B6AAC4" w14:textId="77777777" w:rsidR="009460DF" w:rsidRPr="00C20FCE" w:rsidRDefault="00887BAB" w:rsidP="009460DF">
            <w:pPr>
              <w:jc w:val="center"/>
              <w:rPr>
                <w:rFonts w:ascii="Arial" w:hAnsi="Arial" w:cs="Arial"/>
                <w:sz w:val="20"/>
                <w:szCs w:val="20"/>
                <w:lang w:val="en-US"/>
              </w:rPr>
            </w:pPr>
            <w:r w:rsidRPr="00C20FCE">
              <w:rPr>
                <w:rFonts w:ascii="Arial" w:hAnsi="Arial" w:cs="Arial"/>
                <w:sz w:val="20"/>
                <w:szCs w:val="20"/>
                <w:lang w:val="en-US"/>
              </w:rPr>
              <w:t>84.6% [75.3-93.9]</w:t>
            </w:r>
          </w:p>
        </w:tc>
      </w:tr>
      <w:tr w:rsidR="009460DF" w:rsidRPr="00C20FCE" w14:paraId="2BADCBE2" w14:textId="77777777" w:rsidTr="006D159F">
        <w:trPr>
          <w:trHeight w:val="283"/>
        </w:trPr>
        <w:tc>
          <w:tcPr>
            <w:tcW w:w="1817" w:type="pct"/>
            <w:tcBorders>
              <w:top w:val="single" w:sz="2" w:space="0" w:color="auto"/>
              <w:bottom w:val="single" w:sz="2" w:space="0" w:color="auto"/>
              <w:right w:val="single" w:sz="2" w:space="0" w:color="auto"/>
            </w:tcBorders>
            <w:vAlign w:val="center"/>
          </w:tcPr>
          <w:p w14:paraId="16DC6EBF" w14:textId="77777777" w:rsidR="009460DF" w:rsidRPr="00C20FCE" w:rsidRDefault="009460DF" w:rsidP="009460DF">
            <w:pPr>
              <w:rPr>
                <w:rFonts w:ascii="Arial" w:hAnsi="Arial" w:cs="Arial"/>
                <w:sz w:val="20"/>
                <w:szCs w:val="20"/>
                <w:lang w:val="en-US"/>
              </w:rPr>
            </w:pPr>
            <w:r w:rsidRPr="00C20FCE">
              <w:rPr>
                <w:rFonts w:ascii="Arial" w:hAnsi="Arial" w:cs="Arial"/>
                <w:sz w:val="20"/>
                <w:szCs w:val="20"/>
                <w:lang w:val="en-US"/>
              </w:rPr>
              <w:t>Azraq</w:t>
            </w:r>
          </w:p>
        </w:tc>
        <w:tc>
          <w:tcPr>
            <w:tcW w:w="554" w:type="pct"/>
            <w:tcBorders>
              <w:top w:val="single" w:sz="2" w:space="0" w:color="auto"/>
              <w:left w:val="single" w:sz="2" w:space="0" w:color="auto"/>
              <w:bottom w:val="single" w:sz="2" w:space="0" w:color="auto"/>
              <w:right w:val="single" w:sz="2" w:space="0" w:color="auto"/>
            </w:tcBorders>
            <w:vAlign w:val="center"/>
          </w:tcPr>
          <w:p w14:paraId="21914D49" w14:textId="77777777" w:rsidR="009460DF" w:rsidRPr="00C20FCE" w:rsidRDefault="000C6753" w:rsidP="009460DF">
            <w:pPr>
              <w:jc w:val="center"/>
              <w:rPr>
                <w:rFonts w:ascii="Arial" w:hAnsi="Arial" w:cs="Arial"/>
                <w:sz w:val="20"/>
                <w:szCs w:val="20"/>
                <w:lang w:val="en-US"/>
              </w:rPr>
            </w:pPr>
            <w:r w:rsidRPr="00C20FCE">
              <w:rPr>
                <w:rFonts w:ascii="Arial" w:hAnsi="Arial" w:cs="Arial"/>
                <w:sz w:val="20"/>
                <w:szCs w:val="20"/>
                <w:lang w:val="en-US"/>
              </w:rPr>
              <w:t>52</w:t>
            </w:r>
          </w:p>
        </w:tc>
        <w:tc>
          <w:tcPr>
            <w:tcW w:w="676" w:type="pct"/>
            <w:tcBorders>
              <w:top w:val="single" w:sz="2" w:space="0" w:color="auto"/>
              <w:left w:val="single" w:sz="2" w:space="0" w:color="auto"/>
              <w:bottom w:val="single" w:sz="2" w:space="0" w:color="auto"/>
              <w:right w:val="nil"/>
            </w:tcBorders>
            <w:vAlign w:val="center"/>
          </w:tcPr>
          <w:p w14:paraId="5E4EB053" w14:textId="77777777" w:rsidR="009460DF" w:rsidRPr="00C20FCE" w:rsidRDefault="000C6753" w:rsidP="009460DF">
            <w:pPr>
              <w:jc w:val="center"/>
              <w:rPr>
                <w:rFonts w:ascii="Arial" w:hAnsi="Arial" w:cs="Arial"/>
                <w:sz w:val="20"/>
                <w:szCs w:val="20"/>
                <w:lang w:val="en-US"/>
              </w:rPr>
            </w:pPr>
            <w:r w:rsidRPr="00C20FCE">
              <w:rPr>
                <w:rFonts w:ascii="Arial" w:hAnsi="Arial" w:cs="Arial"/>
                <w:sz w:val="20"/>
                <w:szCs w:val="20"/>
                <w:lang w:val="en-US"/>
              </w:rPr>
              <w:t>25</w:t>
            </w:r>
          </w:p>
        </w:tc>
        <w:tc>
          <w:tcPr>
            <w:tcW w:w="1953" w:type="pct"/>
            <w:tcBorders>
              <w:top w:val="single" w:sz="2" w:space="0" w:color="auto"/>
              <w:left w:val="nil"/>
              <w:bottom w:val="single" w:sz="2" w:space="0" w:color="auto"/>
              <w:right w:val="nil"/>
            </w:tcBorders>
            <w:vAlign w:val="center"/>
          </w:tcPr>
          <w:p w14:paraId="0BCF52F2" w14:textId="77777777" w:rsidR="009460DF" w:rsidRPr="00C20FCE" w:rsidRDefault="000C6753" w:rsidP="009460DF">
            <w:pPr>
              <w:jc w:val="center"/>
              <w:rPr>
                <w:rFonts w:ascii="Arial" w:hAnsi="Arial" w:cs="Arial"/>
                <w:sz w:val="20"/>
                <w:szCs w:val="20"/>
                <w:lang w:val="en-US"/>
              </w:rPr>
            </w:pPr>
            <w:r w:rsidRPr="00C20FCE">
              <w:rPr>
                <w:rFonts w:ascii="Arial" w:hAnsi="Arial" w:cs="Arial"/>
                <w:sz w:val="20"/>
                <w:szCs w:val="20"/>
                <w:lang w:val="en-US"/>
              </w:rPr>
              <w:t>48.1% [32.9-63.3]</w:t>
            </w:r>
          </w:p>
        </w:tc>
      </w:tr>
      <w:tr w:rsidR="009460DF" w:rsidRPr="00C20FCE" w14:paraId="5522057C" w14:textId="77777777" w:rsidTr="006D159F">
        <w:trPr>
          <w:trHeight w:val="283"/>
        </w:trPr>
        <w:tc>
          <w:tcPr>
            <w:tcW w:w="1817" w:type="pct"/>
            <w:tcBorders>
              <w:top w:val="single" w:sz="2" w:space="0" w:color="auto"/>
              <w:bottom w:val="single" w:sz="12" w:space="0" w:color="auto"/>
              <w:right w:val="single" w:sz="2" w:space="0" w:color="auto"/>
            </w:tcBorders>
            <w:vAlign w:val="center"/>
          </w:tcPr>
          <w:p w14:paraId="457358E5" w14:textId="77777777" w:rsidR="009460DF" w:rsidRPr="00C20FCE" w:rsidRDefault="009460DF" w:rsidP="009460DF">
            <w:pPr>
              <w:rPr>
                <w:rFonts w:ascii="Arial" w:hAnsi="Arial" w:cs="Arial"/>
                <w:sz w:val="20"/>
                <w:szCs w:val="20"/>
                <w:lang w:val="en-US"/>
              </w:rPr>
            </w:pPr>
            <w:r w:rsidRPr="00C20FCE">
              <w:rPr>
                <w:rFonts w:ascii="Arial" w:hAnsi="Arial" w:cs="Arial"/>
                <w:sz w:val="20"/>
                <w:szCs w:val="20"/>
                <w:lang w:val="en-US"/>
              </w:rPr>
              <w:t>Host communities</w:t>
            </w:r>
          </w:p>
        </w:tc>
        <w:tc>
          <w:tcPr>
            <w:tcW w:w="554" w:type="pct"/>
            <w:tcBorders>
              <w:top w:val="single" w:sz="2" w:space="0" w:color="auto"/>
              <w:left w:val="single" w:sz="2" w:space="0" w:color="auto"/>
              <w:bottom w:val="single" w:sz="12" w:space="0" w:color="auto"/>
              <w:right w:val="single" w:sz="2" w:space="0" w:color="auto"/>
            </w:tcBorders>
            <w:vAlign w:val="center"/>
          </w:tcPr>
          <w:p w14:paraId="75262114" w14:textId="77777777" w:rsidR="009460DF" w:rsidRPr="00C20FCE" w:rsidRDefault="004F5797" w:rsidP="009460DF">
            <w:pPr>
              <w:jc w:val="center"/>
              <w:rPr>
                <w:rFonts w:ascii="Arial" w:hAnsi="Arial" w:cs="Arial"/>
                <w:sz w:val="20"/>
                <w:szCs w:val="20"/>
                <w:lang w:val="en-US"/>
              </w:rPr>
            </w:pPr>
            <w:r w:rsidRPr="00C20FCE">
              <w:rPr>
                <w:rFonts w:ascii="Arial" w:hAnsi="Arial" w:cs="Arial"/>
                <w:sz w:val="20"/>
                <w:szCs w:val="20"/>
                <w:lang w:val="en-US"/>
              </w:rPr>
              <w:t>71</w:t>
            </w:r>
          </w:p>
        </w:tc>
        <w:tc>
          <w:tcPr>
            <w:tcW w:w="676" w:type="pct"/>
            <w:tcBorders>
              <w:top w:val="single" w:sz="2" w:space="0" w:color="auto"/>
              <w:left w:val="single" w:sz="2" w:space="0" w:color="auto"/>
              <w:bottom w:val="single" w:sz="12" w:space="0" w:color="auto"/>
              <w:right w:val="nil"/>
            </w:tcBorders>
            <w:vAlign w:val="center"/>
          </w:tcPr>
          <w:p w14:paraId="52CFFEF1" w14:textId="77777777" w:rsidR="009460DF" w:rsidRPr="00C20FCE" w:rsidRDefault="004F5797" w:rsidP="009460DF">
            <w:pPr>
              <w:jc w:val="center"/>
              <w:rPr>
                <w:rFonts w:ascii="Arial" w:hAnsi="Arial" w:cs="Arial"/>
                <w:sz w:val="20"/>
                <w:szCs w:val="20"/>
                <w:lang w:val="en-US"/>
              </w:rPr>
            </w:pPr>
            <w:r w:rsidRPr="00C20FCE">
              <w:rPr>
                <w:rFonts w:ascii="Arial" w:hAnsi="Arial" w:cs="Arial"/>
                <w:sz w:val="20"/>
                <w:szCs w:val="20"/>
                <w:lang w:val="en-US"/>
              </w:rPr>
              <w:t>45</w:t>
            </w:r>
          </w:p>
        </w:tc>
        <w:tc>
          <w:tcPr>
            <w:tcW w:w="1953" w:type="pct"/>
            <w:tcBorders>
              <w:top w:val="single" w:sz="2" w:space="0" w:color="auto"/>
              <w:left w:val="nil"/>
              <w:bottom w:val="single" w:sz="12" w:space="0" w:color="auto"/>
              <w:right w:val="nil"/>
            </w:tcBorders>
            <w:vAlign w:val="center"/>
          </w:tcPr>
          <w:p w14:paraId="10743500" w14:textId="77777777" w:rsidR="009460DF" w:rsidRPr="00C20FCE" w:rsidRDefault="004F5797" w:rsidP="009460DF">
            <w:pPr>
              <w:jc w:val="center"/>
              <w:rPr>
                <w:rFonts w:ascii="Arial" w:hAnsi="Arial" w:cs="Arial"/>
                <w:sz w:val="20"/>
                <w:szCs w:val="20"/>
                <w:lang w:val="en-US"/>
              </w:rPr>
            </w:pPr>
            <w:r w:rsidRPr="00C20FCE">
              <w:rPr>
                <w:rFonts w:ascii="Arial" w:hAnsi="Arial" w:cs="Arial"/>
                <w:sz w:val="20"/>
                <w:szCs w:val="20"/>
                <w:lang w:val="en-US"/>
              </w:rPr>
              <w:t>63.4% [50.9-75.8]</w:t>
            </w:r>
          </w:p>
        </w:tc>
      </w:tr>
    </w:tbl>
    <w:p w14:paraId="718F6B38" w14:textId="7C691C60" w:rsidR="006D159F" w:rsidRPr="00C20FCE" w:rsidRDefault="006D159F" w:rsidP="009460DF">
      <w:pPr>
        <w:rPr>
          <w:rFonts w:ascii="Arial" w:hAnsi="Arial" w:cs="Arial"/>
          <w:lang w:val="en-US"/>
        </w:rPr>
      </w:pPr>
    </w:p>
    <w:p w14:paraId="261136F6" w14:textId="77777777" w:rsidR="00F46C32" w:rsidRPr="00C20FCE" w:rsidRDefault="009460DF" w:rsidP="0025732E">
      <w:pPr>
        <w:pStyle w:val="Titre2"/>
        <w:numPr>
          <w:ilvl w:val="1"/>
          <w:numId w:val="2"/>
        </w:numPr>
        <w:spacing w:before="0"/>
        <w:rPr>
          <w:rFonts w:ascii="Arial" w:hAnsi="Arial" w:cs="Arial"/>
          <w:color w:val="auto"/>
          <w:sz w:val="28"/>
          <w:szCs w:val="22"/>
          <w:lang w:val="en-US"/>
        </w:rPr>
      </w:pPr>
      <w:bookmarkStart w:id="72" w:name="_Toc468301937"/>
      <w:r w:rsidRPr="00C20FCE">
        <w:rPr>
          <w:rFonts w:ascii="Arial" w:hAnsi="Arial" w:cs="Arial"/>
          <w:color w:val="auto"/>
          <w:sz w:val="28"/>
          <w:szCs w:val="22"/>
          <w:lang w:val="en-US"/>
        </w:rPr>
        <w:t>Water and Sanitation</w:t>
      </w:r>
      <w:bookmarkEnd w:id="72"/>
    </w:p>
    <w:p w14:paraId="7D763954" w14:textId="77777777" w:rsidR="00A40F30" w:rsidRPr="00C20FCE" w:rsidRDefault="00A40F30" w:rsidP="00A40F30">
      <w:pPr>
        <w:rPr>
          <w:lang w:val="en-US"/>
        </w:rPr>
      </w:pPr>
    </w:p>
    <w:p w14:paraId="3B825409" w14:textId="1A6438AD" w:rsidR="00A40F30" w:rsidRPr="00C20FCE" w:rsidRDefault="00C647B3" w:rsidP="00A40F30">
      <w:pPr>
        <w:pStyle w:val="Lgende"/>
        <w:keepNext/>
        <w:jc w:val="both"/>
        <w:rPr>
          <w:rFonts w:ascii="Arial" w:hAnsi="Arial" w:cs="Arial"/>
          <w:noProof/>
          <w:color w:val="auto"/>
          <w:sz w:val="20"/>
          <w:szCs w:val="22"/>
          <w:lang w:val="en-US"/>
        </w:rPr>
      </w:pPr>
      <w:r w:rsidRPr="00C20FCE">
        <w:rPr>
          <w:rFonts w:ascii="Arial" w:hAnsi="Arial" w:cs="Arial"/>
          <w:color w:val="auto"/>
          <w:sz w:val="20"/>
          <w:szCs w:val="22"/>
          <w:lang w:val="en-US"/>
        </w:rPr>
        <w:t>Table 80</w:t>
      </w:r>
      <w:r w:rsidR="00A40F30" w:rsidRPr="00C20FCE">
        <w:rPr>
          <w:rFonts w:ascii="Arial" w:hAnsi="Arial" w:cs="Arial"/>
          <w:noProof/>
          <w:color w:val="auto"/>
          <w:sz w:val="20"/>
          <w:szCs w:val="22"/>
          <w:lang w:val="en-US"/>
        </w:rPr>
        <w:t>: Child excreta disposal</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925"/>
        <w:gridCol w:w="1197"/>
        <w:gridCol w:w="1460"/>
        <w:gridCol w:w="4218"/>
      </w:tblGrid>
      <w:tr w:rsidR="00A40F30" w:rsidRPr="00C20FCE" w14:paraId="1B812A48" w14:textId="77777777" w:rsidTr="00DA0B49">
        <w:trPr>
          <w:trHeight w:val="664"/>
        </w:trPr>
        <w:tc>
          <w:tcPr>
            <w:tcW w:w="1817" w:type="pct"/>
            <w:vMerge w:val="restart"/>
            <w:tcBorders>
              <w:top w:val="single" w:sz="12" w:space="0" w:color="auto"/>
              <w:right w:val="single" w:sz="2" w:space="0" w:color="auto"/>
            </w:tcBorders>
            <w:shd w:val="clear" w:color="auto" w:fill="8DB3E2" w:themeFill="text2" w:themeFillTint="66"/>
            <w:vAlign w:val="center"/>
          </w:tcPr>
          <w:p w14:paraId="11DEB550" w14:textId="77777777" w:rsidR="00A40F30" w:rsidRPr="00C20FCE" w:rsidRDefault="00A40F30" w:rsidP="00E1596B">
            <w:pPr>
              <w:jc w:val="center"/>
              <w:rPr>
                <w:rFonts w:ascii="Arial" w:hAnsi="Arial" w:cs="Arial"/>
                <w:b/>
                <w:sz w:val="20"/>
                <w:szCs w:val="20"/>
                <w:lang w:val="en-US"/>
              </w:rPr>
            </w:pPr>
            <w:r w:rsidRPr="00C20FCE">
              <w:rPr>
                <w:rFonts w:ascii="Arial" w:hAnsi="Arial" w:cs="Arial"/>
                <w:b/>
                <w:sz w:val="20"/>
                <w:szCs w:val="20"/>
                <w:lang w:val="en-US"/>
              </w:rPr>
              <w:t>Survey Area</w:t>
            </w:r>
          </w:p>
        </w:tc>
        <w:tc>
          <w:tcPr>
            <w:tcW w:w="554" w:type="pct"/>
            <w:vMerge w:val="restart"/>
            <w:tcBorders>
              <w:top w:val="single" w:sz="12" w:space="0" w:color="auto"/>
              <w:left w:val="single" w:sz="2" w:space="0" w:color="auto"/>
              <w:right w:val="single" w:sz="2" w:space="0" w:color="auto"/>
            </w:tcBorders>
            <w:shd w:val="clear" w:color="auto" w:fill="8DB3E2" w:themeFill="text2" w:themeFillTint="66"/>
            <w:vAlign w:val="center"/>
          </w:tcPr>
          <w:p w14:paraId="27DE81F3" w14:textId="77777777" w:rsidR="00A40F30" w:rsidRPr="00C20FCE" w:rsidRDefault="00A40F30" w:rsidP="00E1596B">
            <w:pPr>
              <w:jc w:val="center"/>
              <w:rPr>
                <w:rFonts w:ascii="Arial" w:hAnsi="Arial" w:cs="Arial"/>
                <w:b/>
                <w:sz w:val="20"/>
                <w:szCs w:val="20"/>
                <w:lang w:val="en-US"/>
              </w:rPr>
            </w:pPr>
            <w:r w:rsidRPr="00C20FCE">
              <w:rPr>
                <w:rFonts w:ascii="Arial" w:hAnsi="Arial" w:cs="Arial"/>
                <w:b/>
                <w:sz w:val="20"/>
                <w:szCs w:val="20"/>
                <w:lang w:val="en-US"/>
              </w:rPr>
              <w:t>N</w:t>
            </w:r>
          </w:p>
        </w:tc>
        <w:tc>
          <w:tcPr>
            <w:tcW w:w="2629" w:type="pct"/>
            <w:gridSpan w:val="2"/>
            <w:tcBorders>
              <w:top w:val="single" w:sz="12" w:space="0" w:color="auto"/>
              <w:left w:val="single" w:sz="2" w:space="0" w:color="auto"/>
            </w:tcBorders>
            <w:shd w:val="clear" w:color="auto" w:fill="8DB3E2" w:themeFill="text2" w:themeFillTint="66"/>
            <w:vAlign w:val="center"/>
          </w:tcPr>
          <w:p w14:paraId="1E2C107C" w14:textId="77777777" w:rsidR="00A40F30" w:rsidRPr="00C20FCE" w:rsidRDefault="00A40F30" w:rsidP="00A40F30">
            <w:pPr>
              <w:jc w:val="center"/>
              <w:rPr>
                <w:rFonts w:ascii="Arial" w:hAnsi="Arial" w:cs="Arial"/>
                <w:sz w:val="20"/>
                <w:szCs w:val="20"/>
                <w:lang w:val="en-US"/>
              </w:rPr>
            </w:pPr>
            <w:r w:rsidRPr="00C20FCE">
              <w:rPr>
                <w:rFonts w:ascii="Arial" w:hAnsi="Arial" w:cs="Arial"/>
                <w:b/>
                <w:sz w:val="20"/>
                <w:szCs w:val="20"/>
                <w:lang w:val="en-US"/>
              </w:rPr>
              <w:t>Proportion of households with children under</w:t>
            </w:r>
            <w:r w:rsidR="007B1EDA" w:rsidRPr="00C20FCE">
              <w:rPr>
                <w:rFonts w:ascii="Arial" w:hAnsi="Arial" w:cs="Arial"/>
                <w:b/>
                <w:sz w:val="20"/>
                <w:szCs w:val="20"/>
                <w:lang w:val="en-US"/>
              </w:rPr>
              <w:t xml:space="preserve"> 3 years of age that dispose </w:t>
            </w:r>
            <w:r w:rsidRPr="00C20FCE">
              <w:rPr>
                <w:rFonts w:ascii="Arial" w:hAnsi="Arial" w:cs="Arial"/>
                <w:b/>
                <w:sz w:val="20"/>
                <w:szCs w:val="20"/>
                <w:lang w:val="en-US"/>
              </w:rPr>
              <w:t>feces safely</w:t>
            </w:r>
          </w:p>
        </w:tc>
      </w:tr>
      <w:tr w:rsidR="00A40F30" w:rsidRPr="00C20FCE" w14:paraId="59A201E2" w14:textId="77777777" w:rsidTr="00E1596B">
        <w:trPr>
          <w:trHeight w:val="465"/>
        </w:trPr>
        <w:tc>
          <w:tcPr>
            <w:tcW w:w="1817" w:type="pct"/>
            <w:vMerge/>
            <w:tcBorders>
              <w:bottom w:val="single" w:sz="12" w:space="0" w:color="auto"/>
              <w:right w:val="single" w:sz="2" w:space="0" w:color="auto"/>
            </w:tcBorders>
            <w:shd w:val="clear" w:color="auto" w:fill="8DB3E2" w:themeFill="text2" w:themeFillTint="66"/>
            <w:vAlign w:val="center"/>
          </w:tcPr>
          <w:p w14:paraId="453FDFB4" w14:textId="77777777" w:rsidR="00A40F30" w:rsidRPr="00C20FCE" w:rsidRDefault="00A40F30" w:rsidP="00E1596B">
            <w:pPr>
              <w:rPr>
                <w:rFonts w:ascii="Arial" w:hAnsi="Arial" w:cs="Arial"/>
                <w:b/>
                <w:sz w:val="20"/>
                <w:szCs w:val="20"/>
                <w:lang w:val="en-US"/>
              </w:rPr>
            </w:pPr>
          </w:p>
        </w:tc>
        <w:tc>
          <w:tcPr>
            <w:tcW w:w="554" w:type="pct"/>
            <w:vMerge/>
            <w:tcBorders>
              <w:left w:val="single" w:sz="2" w:space="0" w:color="auto"/>
              <w:bottom w:val="single" w:sz="12" w:space="0" w:color="auto"/>
              <w:right w:val="single" w:sz="2" w:space="0" w:color="auto"/>
            </w:tcBorders>
            <w:shd w:val="clear" w:color="auto" w:fill="8DB3E2" w:themeFill="text2" w:themeFillTint="66"/>
            <w:vAlign w:val="center"/>
          </w:tcPr>
          <w:p w14:paraId="3E75C42C" w14:textId="77777777" w:rsidR="00A40F30" w:rsidRPr="00C20FCE" w:rsidRDefault="00A40F30" w:rsidP="00E1596B">
            <w:pPr>
              <w:jc w:val="center"/>
              <w:rPr>
                <w:rFonts w:ascii="Arial" w:hAnsi="Arial" w:cs="Arial"/>
                <w:b/>
                <w:sz w:val="20"/>
                <w:szCs w:val="20"/>
                <w:lang w:val="en-US"/>
              </w:rPr>
            </w:pPr>
          </w:p>
        </w:tc>
        <w:tc>
          <w:tcPr>
            <w:tcW w:w="676" w:type="pct"/>
            <w:tcBorders>
              <w:top w:val="single" w:sz="2" w:space="0" w:color="auto"/>
              <w:left w:val="single" w:sz="2" w:space="0" w:color="auto"/>
              <w:bottom w:val="single" w:sz="12" w:space="0" w:color="auto"/>
              <w:right w:val="nil"/>
            </w:tcBorders>
            <w:shd w:val="clear" w:color="auto" w:fill="8DB3E2" w:themeFill="text2" w:themeFillTint="66"/>
            <w:vAlign w:val="center"/>
          </w:tcPr>
          <w:p w14:paraId="46F3A646" w14:textId="77777777" w:rsidR="00A40F30" w:rsidRPr="00C20FCE" w:rsidRDefault="00A40F30" w:rsidP="00E1596B">
            <w:pPr>
              <w:jc w:val="center"/>
              <w:rPr>
                <w:rFonts w:ascii="Arial" w:hAnsi="Arial" w:cs="Arial"/>
                <w:b/>
                <w:sz w:val="20"/>
                <w:szCs w:val="20"/>
                <w:lang w:val="en-US"/>
              </w:rPr>
            </w:pPr>
            <w:r w:rsidRPr="00C20FCE">
              <w:rPr>
                <w:rFonts w:ascii="Arial" w:hAnsi="Arial" w:cs="Arial"/>
                <w:b/>
                <w:sz w:val="20"/>
                <w:szCs w:val="20"/>
                <w:lang w:val="en-US"/>
              </w:rPr>
              <w:t>n</w:t>
            </w:r>
          </w:p>
        </w:tc>
        <w:tc>
          <w:tcPr>
            <w:tcW w:w="1953" w:type="pct"/>
            <w:tcBorders>
              <w:top w:val="single" w:sz="2" w:space="0" w:color="auto"/>
              <w:left w:val="nil"/>
              <w:bottom w:val="single" w:sz="12" w:space="0" w:color="auto"/>
              <w:right w:val="nil"/>
            </w:tcBorders>
            <w:shd w:val="clear" w:color="auto" w:fill="8DB3E2" w:themeFill="text2" w:themeFillTint="66"/>
            <w:vAlign w:val="center"/>
          </w:tcPr>
          <w:p w14:paraId="0C3EA08D" w14:textId="77777777" w:rsidR="00A40F30" w:rsidRPr="00C20FCE" w:rsidRDefault="00A40F30" w:rsidP="00E1596B">
            <w:pPr>
              <w:jc w:val="center"/>
              <w:rPr>
                <w:rFonts w:ascii="Arial" w:hAnsi="Arial" w:cs="Arial"/>
                <w:b/>
                <w:sz w:val="20"/>
                <w:szCs w:val="20"/>
                <w:lang w:val="en-US"/>
              </w:rPr>
            </w:pPr>
            <w:r w:rsidRPr="00C20FCE">
              <w:rPr>
                <w:rFonts w:ascii="Arial" w:hAnsi="Arial" w:cs="Arial"/>
                <w:b/>
                <w:sz w:val="20"/>
                <w:szCs w:val="20"/>
                <w:lang w:val="en-US"/>
              </w:rPr>
              <w:t>% [95% CI]</w:t>
            </w:r>
          </w:p>
        </w:tc>
      </w:tr>
      <w:tr w:rsidR="00A40F30" w:rsidRPr="00C20FCE" w14:paraId="52F6F254" w14:textId="77777777" w:rsidTr="00E1596B">
        <w:tc>
          <w:tcPr>
            <w:tcW w:w="1817" w:type="pct"/>
            <w:tcBorders>
              <w:top w:val="single" w:sz="12" w:space="0" w:color="auto"/>
              <w:bottom w:val="single" w:sz="2" w:space="0" w:color="auto"/>
              <w:right w:val="single" w:sz="2" w:space="0" w:color="auto"/>
            </w:tcBorders>
            <w:vAlign w:val="center"/>
          </w:tcPr>
          <w:p w14:paraId="372F31F0" w14:textId="2E4E0734" w:rsidR="00A40F30" w:rsidRPr="00C20FCE" w:rsidRDefault="00A40F30" w:rsidP="00E1596B">
            <w:pPr>
              <w:rPr>
                <w:rFonts w:ascii="Arial" w:hAnsi="Arial" w:cs="Arial"/>
                <w:sz w:val="20"/>
                <w:szCs w:val="20"/>
                <w:lang w:val="en-US"/>
              </w:rPr>
            </w:pPr>
            <w:r w:rsidRPr="00C20FCE">
              <w:rPr>
                <w:rFonts w:ascii="Arial" w:hAnsi="Arial" w:cs="Arial"/>
                <w:sz w:val="20"/>
                <w:szCs w:val="20"/>
                <w:lang w:val="en-US"/>
              </w:rPr>
              <w:t>Za’a</w:t>
            </w:r>
            <w:r w:rsidR="00202D1D" w:rsidRPr="00C20FCE">
              <w:rPr>
                <w:rFonts w:ascii="Arial" w:hAnsi="Arial" w:cs="Arial"/>
                <w:sz w:val="20"/>
                <w:szCs w:val="20"/>
                <w:lang w:val="en-US"/>
              </w:rPr>
              <w:t>t</w:t>
            </w:r>
            <w:r w:rsidRPr="00C20FCE">
              <w:rPr>
                <w:rFonts w:ascii="Arial" w:hAnsi="Arial" w:cs="Arial"/>
                <w:sz w:val="20"/>
                <w:szCs w:val="20"/>
                <w:lang w:val="en-US"/>
              </w:rPr>
              <w:t>ri</w:t>
            </w:r>
          </w:p>
        </w:tc>
        <w:tc>
          <w:tcPr>
            <w:tcW w:w="554" w:type="pct"/>
            <w:tcBorders>
              <w:top w:val="single" w:sz="12" w:space="0" w:color="auto"/>
              <w:left w:val="single" w:sz="2" w:space="0" w:color="auto"/>
              <w:bottom w:val="single" w:sz="2" w:space="0" w:color="auto"/>
              <w:right w:val="single" w:sz="2" w:space="0" w:color="auto"/>
            </w:tcBorders>
            <w:vAlign w:val="center"/>
          </w:tcPr>
          <w:p w14:paraId="289BA12D" w14:textId="77777777" w:rsidR="00A40F30" w:rsidRPr="00C20FCE" w:rsidRDefault="005B4149" w:rsidP="00E1596B">
            <w:pPr>
              <w:jc w:val="center"/>
              <w:rPr>
                <w:rFonts w:ascii="Arial" w:hAnsi="Arial" w:cs="Arial"/>
                <w:sz w:val="20"/>
                <w:szCs w:val="20"/>
                <w:lang w:val="en-US"/>
              </w:rPr>
            </w:pPr>
            <w:r w:rsidRPr="00C20FCE">
              <w:rPr>
                <w:rFonts w:ascii="Arial" w:hAnsi="Arial" w:cs="Arial"/>
                <w:sz w:val="20"/>
                <w:szCs w:val="20"/>
                <w:lang w:val="en-US"/>
              </w:rPr>
              <w:t>269</w:t>
            </w:r>
          </w:p>
        </w:tc>
        <w:tc>
          <w:tcPr>
            <w:tcW w:w="676" w:type="pct"/>
            <w:tcBorders>
              <w:top w:val="single" w:sz="12" w:space="0" w:color="auto"/>
              <w:left w:val="single" w:sz="2" w:space="0" w:color="auto"/>
              <w:bottom w:val="single" w:sz="2" w:space="0" w:color="auto"/>
              <w:right w:val="nil"/>
            </w:tcBorders>
            <w:vAlign w:val="center"/>
          </w:tcPr>
          <w:p w14:paraId="7582FEC8" w14:textId="77777777" w:rsidR="00A40F30" w:rsidRPr="00C20FCE" w:rsidRDefault="005B4149" w:rsidP="00E1596B">
            <w:pPr>
              <w:jc w:val="center"/>
              <w:rPr>
                <w:rFonts w:ascii="Arial" w:hAnsi="Arial" w:cs="Arial"/>
                <w:sz w:val="20"/>
                <w:szCs w:val="20"/>
                <w:lang w:val="en-US"/>
              </w:rPr>
            </w:pPr>
            <w:r w:rsidRPr="00C20FCE">
              <w:rPr>
                <w:rFonts w:ascii="Arial" w:hAnsi="Arial" w:cs="Arial"/>
                <w:sz w:val="20"/>
                <w:szCs w:val="20"/>
                <w:lang w:val="en-US"/>
              </w:rPr>
              <w:t>85</w:t>
            </w:r>
          </w:p>
        </w:tc>
        <w:tc>
          <w:tcPr>
            <w:tcW w:w="1953" w:type="pct"/>
            <w:tcBorders>
              <w:top w:val="single" w:sz="12" w:space="0" w:color="auto"/>
              <w:left w:val="nil"/>
              <w:bottom w:val="single" w:sz="2" w:space="0" w:color="auto"/>
              <w:right w:val="nil"/>
            </w:tcBorders>
            <w:vAlign w:val="center"/>
          </w:tcPr>
          <w:p w14:paraId="3D752AC7" w14:textId="77777777" w:rsidR="00A40F30" w:rsidRPr="00C20FCE" w:rsidRDefault="005B4149" w:rsidP="00E1596B">
            <w:pPr>
              <w:jc w:val="center"/>
              <w:rPr>
                <w:rFonts w:ascii="Arial" w:hAnsi="Arial" w:cs="Arial"/>
                <w:sz w:val="20"/>
                <w:szCs w:val="20"/>
                <w:lang w:val="en-US"/>
              </w:rPr>
            </w:pPr>
            <w:r w:rsidRPr="00C20FCE">
              <w:rPr>
                <w:rFonts w:ascii="Arial" w:hAnsi="Arial" w:cs="Arial"/>
                <w:sz w:val="20"/>
                <w:szCs w:val="20"/>
                <w:lang w:val="en-US"/>
              </w:rPr>
              <w:t>31.6% [26.4-36.8]</w:t>
            </w:r>
          </w:p>
        </w:tc>
      </w:tr>
      <w:tr w:rsidR="00A40F30" w:rsidRPr="00C20FCE" w14:paraId="56520551" w14:textId="77777777" w:rsidTr="00E1596B">
        <w:tc>
          <w:tcPr>
            <w:tcW w:w="1817" w:type="pct"/>
            <w:tcBorders>
              <w:top w:val="single" w:sz="2" w:space="0" w:color="auto"/>
              <w:bottom w:val="single" w:sz="2" w:space="0" w:color="auto"/>
              <w:right w:val="single" w:sz="2" w:space="0" w:color="auto"/>
            </w:tcBorders>
            <w:vAlign w:val="center"/>
          </w:tcPr>
          <w:p w14:paraId="66BB58C7" w14:textId="77777777" w:rsidR="00A40F30" w:rsidRPr="00C20FCE" w:rsidRDefault="00A40F30" w:rsidP="00E1596B">
            <w:pPr>
              <w:rPr>
                <w:rFonts w:ascii="Arial" w:hAnsi="Arial" w:cs="Arial"/>
                <w:sz w:val="20"/>
                <w:szCs w:val="20"/>
                <w:lang w:val="en-US"/>
              </w:rPr>
            </w:pPr>
            <w:r w:rsidRPr="00C20FCE">
              <w:rPr>
                <w:rFonts w:ascii="Arial" w:hAnsi="Arial" w:cs="Arial"/>
                <w:sz w:val="20"/>
                <w:szCs w:val="20"/>
                <w:lang w:val="en-US"/>
              </w:rPr>
              <w:t>Azraq</w:t>
            </w:r>
          </w:p>
        </w:tc>
        <w:tc>
          <w:tcPr>
            <w:tcW w:w="554" w:type="pct"/>
            <w:tcBorders>
              <w:top w:val="single" w:sz="2" w:space="0" w:color="auto"/>
              <w:left w:val="single" w:sz="2" w:space="0" w:color="auto"/>
              <w:bottom w:val="single" w:sz="2" w:space="0" w:color="auto"/>
              <w:right w:val="single" w:sz="2" w:space="0" w:color="auto"/>
            </w:tcBorders>
            <w:vAlign w:val="center"/>
          </w:tcPr>
          <w:p w14:paraId="3C49C972" w14:textId="77777777" w:rsidR="00A40F30" w:rsidRPr="00C20FCE" w:rsidRDefault="003D7B80" w:rsidP="00E1596B">
            <w:pPr>
              <w:jc w:val="center"/>
              <w:rPr>
                <w:rFonts w:ascii="Arial" w:hAnsi="Arial" w:cs="Arial"/>
                <w:sz w:val="20"/>
                <w:szCs w:val="20"/>
                <w:lang w:val="en-US"/>
              </w:rPr>
            </w:pPr>
            <w:r w:rsidRPr="00C20FCE">
              <w:rPr>
                <w:rFonts w:ascii="Arial" w:hAnsi="Arial" w:cs="Arial"/>
                <w:sz w:val="20"/>
                <w:szCs w:val="20"/>
                <w:lang w:val="en-US"/>
              </w:rPr>
              <w:t>293</w:t>
            </w:r>
          </w:p>
        </w:tc>
        <w:tc>
          <w:tcPr>
            <w:tcW w:w="676" w:type="pct"/>
            <w:tcBorders>
              <w:top w:val="single" w:sz="2" w:space="0" w:color="auto"/>
              <w:left w:val="single" w:sz="2" w:space="0" w:color="auto"/>
              <w:bottom w:val="single" w:sz="2" w:space="0" w:color="auto"/>
              <w:right w:val="nil"/>
            </w:tcBorders>
            <w:vAlign w:val="center"/>
          </w:tcPr>
          <w:p w14:paraId="75C1FD9E" w14:textId="77777777" w:rsidR="00A40F30" w:rsidRPr="00C20FCE" w:rsidRDefault="003D7B80" w:rsidP="00E1596B">
            <w:pPr>
              <w:jc w:val="center"/>
              <w:rPr>
                <w:rFonts w:ascii="Arial" w:hAnsi="Arial" w:cs="Arial"/>
                <w:sz w:val="20"/>
                <w:szCs w:val="20"/>
                <w:lang w:val="en-US"/>
              </w:rPr>
            </w:pPr>
            <w:r w:rsidRPr="00C20FCE">
              <w:rPr>
                <w:rFonts w:ascii="Arial" w:hAnsi="Arial" w:cs="Arial"/>
                <w:sz w:val="20"/>
                <w:szCs w:val="20"/>
                <w:lang w:val="en-US"/>
              </w:rPr>
              <w:t>86</w:t>
            </w:r>
          </w:p>
        </w:tc>
        <w:tc>
          <w:tcPr>
            <w:tcW w:w="1953" w:type="pct"/>
            <w:tcBorders>
              <w:top w:val="single" w:sz="2" w:space="0" w:color="auto"/>
              <w:left w:val="nil"/>
              <w:bottom w:val="single" w:sz="2" w:space="0" w:color="auto"/>
              <w:right w:val="nil"/>
            </w:tcBorders>
            <w:vAlign w:val="center"/>
          </w:tcPr>
          <w:p w14:paraId="2E2B831F" w14:textId="77777777" w:rsidR="00A40F30" w:rsidRPr="00C20FCE" w:rsidRDefault="003D7B80" w:rsidP="00E1596B">
            <w:pPr>
              <w:jc w:val="center"/>
              <w:rPr>
                <w:rFonts w:ascii="Arial" w:hAnsi="Arial" w:cs="Arial"/>
                <w:sz w:val="20"/>
                <w:szCs w:val="20"/>
                <w:lang w:val="en-US"/>
              </w:rPr>
            </w:pPr>
            <w:r w:rsidRPr="00C20FCE">
              <w:rPr>
                <w:rFonts w:ascii="Arial" w:hAnsi="Arial" w:cs="Arial"/>
                <w:sz w:val="20"/>
                <w:szCs w:val="20"/>
                <w:lang w:val="en-US"/>
              </w:rPr>
              <w:t>29.4% [23.6-35.1]</w:t>
            </w:r>
          </w:p>
        </w:tc>
      </w:tr>
      <w:tr w:rsidR="00A40F30" w:rsidRPr="00C20FCE" w14:paraId="55C6F808" w14:textId="77777777" w:rsidTr="00E1596B">
        <w:tc>
          <w:tcPr>
            <w:tcW w:w="1817" w:type="pct"/>
            <w:tcBorders>
              <w:top w:val="single" w:sz="2" w:space="0" w:color="auto"/>
              <w:bottom w:val="single" w:sz="12" w:space="0" w:color="auto"/>
              <w:right w:val="single" w:sz="2" w:space="0" w:color="auto"/>
            </w:tcBorders>
            <w:vAlign w:val="center"/>
          </w:tcPr>
          <w:p w14:paraId="23A2D217" w14:textId="77777777" w:rsidR="00A40F30" w:rsidRPr="00C20FCE" w:rsidRDefault="00A40F30" w:rsidP="00E1596B">
            <w:pPr>
              <w:rPr>
                <w:rFonts w:ascii="Arial" w:hAnsi="Arial" w:cs="Arial"/>
                <w:sz w:val="20"/>
                <w:szCs w:val="20"/>
                <w:lang w:val="en-US"/>
              </w:rPr>
            </w:pPr>
            <w:r w:rsidRPr="00C20FCE">
              <w:rPr>
                <w:rFonts w:ascii="Arial" w:hAnsi="Arial" w:cs="Arial"/>
                <w:sz w:val="20"/>
                <w:szCs w:val="20"/>
                <w:lang w:val="en-US"/>
              </w:rPr>
              <w:t>Host communities</w:t>
            </w:r>
          </w:p>
        </w:tc>
        <w:tc>
          <w:tcPr>
            <w:tcW w:w="554" w:type="pct"/>
            <w:tcBorders>
              <w:top w:val="single" w:sz="2" w:space="0" w:color="auto"/>
              <w:left w:val="single" w:sz="2" w:space="0" w:color="auto"/>
              <w:bottom w:val="single" w:sz="12" w:space="0" w:color="auto"/>
              <w:right w:val="single" w:sz="2" w:space="0" w:color="auto"/>
            </w:tcBorders>
            <w:vAlign w:val="center"/>
          </w:tcPr>
          <w:p w14:paraId="386271C8" w14:textId="77777777" w:rsidR="00A40F30" w:rsidRPr="00C20FCE" w:rsidRDefault="00375480" w:rsidP="00E1596B">
            <w:pPr>
              <w:jc w:val="center"/>
              <w:rPr>
                <w:rFonts w:ascii="Arial" w:hAnsi="Arial" w:cs="Arial"/>
                <w:sz w:val="20"/>
                <w:szCs w:val="20"/>
                <w:lang w:val="en-US"/>
              </w:rPr>
            </w:pPr>
            <w:r w:rsidRPr="00C20FCE">
              <w:rPr>
                <w:rFonts w:ascii="Arial" w:hAnsi="Arial" w:cs="Arial"/>
                <w:sz w:val="20"/>
                <w:szCs w:val="20"/>
                <w:lang w:val="en-US"/>
              </w:rPr>
              <w:t>359</w:t>
            </w:r>
          </w:p>
        </w:tc>
        <w:tc>
          <w:tcPr>
            <w:tcW w:w="676" w:type="pct"/>
            <w:tcBorders>
              <w:top w:val="single" w:sz="2" w:space="0" w:color="auto"/>
              <w:left w:val="single" w:sz="2" w:space="0" w:color="auto"/>
              <w:bottom w:val="single" w:sz="12" w:space="0" w:color="auto"/>
              <w:right w:val="nil"/>
            </w:tcBorders>
            <w:vAlign w:val="center"/>
          </w:tcPr>
          <w:p w14:paraId="33B3CCB0" w14:textId="77777777" w:rsidR="00A40F30" w:rsidRPr="00C20FCE" w:rsidRDefault="00375480" w:rsidP="00E1596B">
            <w:pPr>
              <w:jc w:val="center"/>
              <w:rPr>
                <w:rFonts w:ascii="Arial" w:hAnsi="Arial" w:cs="Arial"/>
                <w:sz w:val="20"/>
                <w:szCs w:val="20"/>
                <w:lang w:val="en-US"/>
              </w:rPr>
            </w:pPr>
            <w:r w:rsidRPr="00C20FCE">
              <w:rPr>
                <w:rFonts w:ascii="Arial" w:hAnsi="Arial" w:cs="Arial"/>
                <w:sz w:val="20"/>
                <w:szCs w:val="20"/>
                <w:lang w:val="en-US"/>
              </w:rPr>
              <w:t>78</w:t>
            </w:r>
          </w:p>
        </w:tc>
        <w:tc>
          <w:tcPr>
            <w:tcW w:w="1953" w:type="pct"/>
            <w:tcBorders>
              <w:top w:val="single" w:sz="2" w:space="0" w:color="auto"/>
              <w:left w:val="nil"/>
              <w:bottom w:val="single" w:sz="12" w:space="0" w:color="auto"/>
              <w:right w:val="nil"/>
            </w:tcBorders>
            <w:vAlign w:val="center"/>
          </w:tcPr>
          <w:p w14:paraId="13C05D46" w14:textId="77777777" w:rsidR="00A40F30" w:rsidRPr="00C20FCE" w:rsidRDefault="00375480" w:rsidP="00E1596B">
            <w:pPr>
              <w:jc w:val="center"/>
              <w:rPr>
                <w:rFonts w:ascii="Arial" w:hAnsi="Arial" w:cs="Arial"/>
                <w:sz w:val="20"/>
                <w:szCs w:val="20"/>
                <w:lang w:val="en-US"/>
              </w:rPr>
            </w:pPr>
            <w:r w:rsidRPr="00C20FCE">
              <w:rPr>
                <w:rFonts w:ascii="Arial" w:hAnsi="Arial" w:cs="Arial"/>
                <w:sz w:val="20"/>
                <w:szCs w:val="20"/>
                <w:lang w:val="en-US"/>
              </w:rPr>
              <w:t>21.7% [17.3-26.2]</w:t>
            </w:r>
          </w:p>
        </w:tc>
      </w:tr>
    </w:tbl>
    <w:p w14:paraId="4D262E30" w14:textId="2C9C7722" w:rsidR="00F5418A" w:rsidRPr="00C20FCE" w:rsidRDefault="00F5418A" w:rsidP="00F5418A">
      <w:pPr>
        <w:rPr>
          <w:rFonts w:ascii="Arial" w:hAnsi="Arial" w:cs="Arial"/>
          <w:lang w:val="en-US"/>
        </w:rPr>
      </w:pPr>
    </w:p>
    <w:p w14:paraId="09932627" w14:textId="2DF84E93" w:rsidR="000B056A" w:rsidRPr="00C20FCE" w:rsidRDefault="00A016A6" w:rsidP="00475C09">
      <w:pPr>
        <w:jc w:val="both"/>
        <w:rPr>
          <w:rFonts w:ascii="Arial" w:hAnsi="Arial" w:cs="Arial"/>
          <w:lang w:val="en-US"/>
        </w:rPr>
      </w:pPr>
      <w:r w:rsidRPr="00C20FCE">
        <w:rPr>
          <w:rFonts w:ascii="Arial" w:hAnsi="Arial" w:cs="Arial"/>
          <w:lang w:val="en-US"/>
        </w:rPr>
        <w:t xml:space="preserve">The safe disposal of children’s faeces is of particular importance because children’s faeces are the most likely cause of faecal contamination to the immediate household environment. </w:t>
      </w:r>
      <w:r w:rsidR="00475C09" w:rsidRPr="00C20FCE">
        <w:rPr>
          <w:rFonts w:ascii="Arial" w:hAnsi="Arial" w:cs="Arial"/>
          <w:lang w:val="en-US"/>
        </w:rPr>
        <w:t xml:space="preserve">The standard SENS definition (based on international standards) were used in the analysis. </w:t>
      </w:r>
      <w:r w:rsidRPr="00C20FCE">
        <w:rPr>
          <w:rFonts w:ascii="Arial" w:hAnsi="Arial" w:cs="Arial"/>
          <w:lang w:val="en-US"/>
        </w:rPr>
        <w:t xml:space="preserve">“Safe” is understood to mean disposal in a safe </w:t>
      </w:r>
      <w:r w:rsidR="00475C09" w:rsidRPr="00C20FCE">
        <w:rPr>
          <w:rFonts w:ascii="Arial" w:hAnsi="Arial" w:cs="Arial"/>
          <w:lang w:val="en-US"/>
        </w:rPr>
        <w:t>s</w:t>
      </w:r>
      <w:r w:rsidRPr="00C20FCE">
        <w:rPr>
          <w:rFonts w:ascii="Arial" w:hAnsi="Arial" w:cs="Arial"/>
          <w:lang w:val="en-US"/>
        </w:rPr>
        <w:t xml:space="preserve">anitation facility </w:t>
      </w:r>
      <w:r w:rsidR="00475C09" w:rsidRPr="00C20FCE">
        <w:rPr>
          <w:rFonts w:ascii="Arial" w:hAnsi="Arial" w:cs="Arial"/>
          <w:lang w:val="en-US"/>
        </w:rPr>
        <w:t xml:space="preserve">(toilet/latrine) </w:t>
      </w:r>
      <w:r w:rsidRPr="00C20FCE">
        <w:rPr>
          <w:rFonts w:ascii="Arial" w:hAnsi="Arial" w:cs="Arial"/>
          <w:lang w:val="en-US"/>
        </w:rPr>
        <w:t>or by burying.</w:t>
      </w:r>
      <w:r w:rsidR="00475C09" w:rsidRPr="00C20FCE">
        <w:rPr>
          <w:rFonts w:ascii="Arial" w:hAnsi="Arial" w:cs="Arial"/>
          <w:lang w:val="en-US"/>
        </w:rPr>
        <w:t xml:space="preserve"> </w:t>
      </w:r>
    </w:p>
    <w:p w14:paraId="53A300AD" w14:textId="77777777" w:rsidR="00A016A6" w:rsidRPr="00C20FCE" w:rsidRDefault="00A016A6" w:rsidP="00475C09">
      <w:pPr>
        <w:jc w:val="both"/>
        <w:rPr>
          <w:rFonts w:ascii="Arial" w:hAnsi="Arial" w:cs="Arial"/>
          <w:lang w:val="en-US"/>
        </w:rPr>
      </w:pPr>
    </w:p>
    <w:p w14:paraId="4CC6B4C3" w14:textId="77777777" w:rsidR="00762BD9" w:rsidRPr="00C20FCE" w:rsidRDefault="00762BD9" w:rsidP="00106920">
      <w:pPr>
        <w:jc w:val="both"/>
        <w:rPr>
          <w:rFonts w:ascii="Arial" w:hAnsi="Arial" w:cs="Arial"/>
          <w:lang w:val="en-US"/>
        </w:rPr>
      </w:pPr>
    </w:p>
    <w:p w14:paraId="7E11880F" w14:textId="77777777" w:rsidR="00F46C32" w:rsidRPr="00C20FCE" w:rsidRDefault="00F46C32" w:rsidP="0025732E">
      <w:pPr>
        <w:pStyle w:val="Titre1"/>
        <w:numPr>
          <w:ilvl w:val="0"/>
          <w:numId w:val="3"/>
        </w:numPr>
        <w:pBdr>
          <w:bottom w:val="double" w:sz="4" w:space="1" w:color="0070C0"/>
        </w:pBdr>
        <w:tabs>
          <w:tab w:val="left" w:pos="851"/>
        </w:tabs>
        <w:spacing w:before="0"/>
        <w:jc w:val="both"/>
        <w:rPr>
          <w:rFonts w:ascii="Arial" w:hAnsi="Arial" w:cs="Arial"/>
          <w:color w:val="auto"/>
          <w:sz w:val="32"/>
          <w:szCs w:val="22"/>
          <w:lang w:val="en-US"/>
        </w:rPr>
      </w:pPr>
      <w:bookmarkStart w:id="73" w:name="_Toc468301938"/>
      <w:r w:rsidRPr="00C20FCE">
        <w:rPr>
          <w:rFonts w:ascii="Arial" w:hAnsi="Arial" w:cs="Arial"/>
          <w:color w:val="auto"/>
          <w:sz w:val="32"/>
          <w:szCs w:val="22"/>
          <w:lang w:val="en-US"/>
        </w:rPr>
        <w:t>Discussion</w:t>
      </w:r>
      <w:bookmarkEnd w:id="73"/>
    </w:p>
    <w:p w14:paraId="019DA4E2" w14:textId="77777777" w:rsidR="00F46C32" w:rsidRPr="00C20FCE" w:rsidRDefault="00F46C32" w:rsidP="00106920">
      <w:pPr>
        <w:jc w:val="both"/>
        <w:rPr>
          <w:rFonts w:ascii="Arial" w:hAnsi="Arial" w:cs="Arial"/>
          <w:sz w:val="20"/>
          <w:lang w:val="en-US"/>
        </w:rPr>
      </w:pPr>
    </w:p>
    <w:p w14:paraId="64CD853D" w14:textId="62D8F832" w:rsidR="00C40905" w:rsidRPr="00C20FCE" w:rsidRDefault="00375480" w:rsidP="00106920">
      <w:pPr>
        <w:jc w:val="both"/>
        <w:rPr>
          <w:rFonts w:ascii="Arial" w:hAnsi="Arial" w:cs="Arial"/>
          <w:b/>
          <w:lang w:val="en-US"/>
        </w:rPr>
      </w:pPr>
      <w:r w:rsidRPr="00C20FCE">
        <w:rPr>
          <w:rFonts w:ascii="Arial" w:hAnsi="Arial" w:cs="Arial"/>
          <w:b/>
          <w:lang w:val="en-US"/>
        </w:rPr>
        <w:t>Food Security</w:t>
      </w:r>
    </w:p>
    <w:p w14:paraId="24CBF630" w14:textId="77777777" w:rsidR="00611F30" w:rsidRPr="00C20FCE" w:rsidRDefault="00611F30" w:rsidP="006E00BF">
      <w:pPr>
        <w:jc w:val="both"/>
        <w:rPr>
          <w:rFonts w:ascii="Arial" w:hAnsi="Arial" w:cs="Arial"/>
          <w:lang w:val="en-US"/>
        </w:rPr>
      </w:pPr>
    </w:p>
    <w:p w14:paraId="67D4EBC8" w14:textId="11D5F8DA" w:rsidR="00256CA6" w:rsidRPr="00C20FCE" w:rsidRDefault="006E00BF" w:rsidP="006E00BF">
      <w:pPr>
        <w:jc w:val="both"/>
        <w:rPr>
          <w:rFonts w:ascii="Arial" w:hAnsi="Arial" w:cs="Arial"/>
          <w:lang w:val="en-US"/>
        </w:rPr>
      </w:pPr>
      <w:r w:rsidRPr="00C20FCE">
        <w:rPr>
          <w:rFonts w:ascii="Arial" w:hAnsi="Arial" w:cs="Arial"/>
          <w:lang w:val="en-US"/>
        </w:rPr>
        <w:t>In Za'atri camp (where majority of refugees (82.5%) are living in Jordan for more than 2 years) like in Azraq camps (where more than half of refugees (50.9%) are living in Jordan for less than 6 months)</w:t>
      </w:r>
      <w:r w:rsidR="00256CA6" w:rsidRPr="00C20FCE">
        <w:rPr>
          <w:rFonts w:ascii="Arial" w:hAnsi="Arial" w:cs="Arial"/>
          <w:lang w:val="en-US"/>
        </w:rPr>
        <w:t>,</w:t>
      </w:r>
      <w:r w:rsidRPr="00C20FCE">
        <w:rPr>
          <w:rFonts w:ascii="Arial" w:hAnsi="Arial" w:cs="Arial"/>
          <w:lang w:val="en-US"/>
        </w:rPr>
        <w:t xml:space="preserve"> the main source of inco</w:t>
      </w:r>
      <w:r w:rsidR="00E97DC6" w:rsidRPr="00C20FCE">
        <w:rPr>
          <w:rFonts w:ascii="Arial" w:hAnsi="Arial" w:cs="Arial"/>
          <w:lang w:val="en-US"/>
        </w:rPr>
        <w:t>me comes from</w:t>
      </w:r>
      <w:r w:rsidR="00256CA6" w:rsidRPr="00C20FCE">
        <w:rPr>
          <w:rFonts w:ascii="Arial" w:hAnsi="Arial" w:cs="Arial"/>
          <w:lang w:val="en-US"/>
        </w:rPr>
        <w:t xml:space="preserve"> WFP’s food vouchers</w:t>
      </w:r>
      <w:r w:rsidRPr="00C20FCE">
        <w:rPr>
          <w:rFonts w:ascii="Arial" w:hAnsi="Arial" w:cs="Arial"/>
          <w:lang w:val="en-US"/>
        </w:rPr>
        <w:t>. The main source of income for Syrian refugees l</w:t>
      </w:r>
      <w:r w:rsidR="00F147D1" w:rsidRPr="00C20FCE">
        <w:rPr>
          <w:rFonts w:ascii="Arial" w:hAnsi="Arial" w:cs="Arial"/>
          <w:lang w:val="en-US"/>
        </w:rPr>
        <w:t>iving in host communities (</w:t>
      </w:r>
      <w:r w:rsidRPr="00C20FCE">
        <w:rPr>
          <w:rFonts w:ascii="Arial" w:hAnsi="Arial" w:cs="Arial"/>
          <w:lang w:val="en-US"/>
        </w:rPr>
        <w:t xml:space="preserve">majority of them (62.8%) are living in Jordan for more than 2 years) </w:t>
      </w:r>
      <w:r w:rsidR="00F147D1" w:rsidRPr="00C20FCE">
        <w:rPr>
          <w:rFonts w:ascii="Arial" w:hAnsi="Arial" w:cs="Arial"/>
          <w:lang w:val="en-US"/>
        </w:rPr>
        <w:t>i</w:t>
      </w:r>
      <w:r w:rsidR="00256CA6" w:rsidRPr="00C20FCE">
        <w:rPr>
          <w:rFonts w:ascii="Arial" w:hAnsi="Arial" w:cs="Arial"/>
          <w:lang w:val="en-US"/>
        </w:rPr>
        <w:t>s from</w:t>
      </w:r>
      <w:r w:rsidRPr="00C20FCE">
        <w:rPr>
          <w:rFonts w:ascii="Arial" w:hAnsi="Arial" w:cs="Arial"/>
          <w:lang w:val="en-US"/>
        </w:rPr>
        <w:t xml:space="preserve"> unskilled labour</w:t>
      </w:r>
      <w:r w:rsidR="00256CA6" w:rsidRPr="00C20FCE">
        <w:rPr>
          <w:rFonts w:ascii="Arial" w:hAnsi="Arial" w:cs="Arial"/>
          <w:lang w:val="en-US"/>
        </w:rPr>
        <w:t>,</w:t>
      </w:r>
      <w:r w:rsidRPr="00C20FCE">
        <w:rPr>
          <w:rFonts w:ascii="Arial" w:hAnsi="Arial" w:cs="Arial"/>
          <w:lang w:val="en-US"/>
        </w:rPr>
        <w:t xml:space="preserve"> followed by the Monthly Financ</w:t>
      </w:r>
      <w:r w:rsidR="00256CA6" w:rsidRPr="00C20FCE">
        <w:rPr>
          <w:rFonts w:ascii="Arial" w:hAnsi="Arial" w:cs="Arial"/>
          <w:lang w:val="en-US"/>
        </w:rPr>
        <w:t>ial Assistance (MFA) from UNHCR</w:t>
      </w:r>
      <w:r w:rsidRPr="00C20FCE">
        <w:rPr>
          <w:rFonts w:ascii="Arial" w:hAnsi="Arial" w:cs="Arial"/>
          <w:lang w:val="en-US"/>
        </w:rPr>
        <w:t>.</w:t>
      </w:r>
      <w:r w:rsidR="001411AA" w:rsidRPr="00C20FCE">
        <w:rPr>
          <w:rFonts w:ascii="Arial" w:hAnsi="Arial" w:cs="Arial"/>
          <w:lang w:val="en-US"/>
        </w:rPr>
        <w:t xml:space="preserve"> </w:t>
      </w:r>
      <w:r w:rsidR="00256CA6" w:rsidRPr="00C20FCE">
        <w:rPr>
          <w:rFonts w:ascii="Arial" w:hAnsi="Arial" w:cs="Arial"/>
          <w:lang w:val="en-US"/>
        </w:rPr>
        <w:t xml:space="preserve">This indicates that majority of the refugees in the camps are reliant on food vouchers </w:t>
      </w:r>
      <w:r w:rsidR="00582FF4" w:rsidRPr="00C20FCE">
        <w:rPr>
          <w:rFonts w:ascii="Arial" w:hAnsi="Arial" w:cs="Arial"/>
          <w:lang w:val="en-US"/>
        </w:rPr>
        <w:t xml:space="preserve">and on financial assistance </w:t>
      </w:r>
      <w:r w:rsidR="00256CA6" w:rsidRPr="00C20FCE">
        <w:rPr>
          <w:rFonts w:ascii="Arial" w:hAnsi="Arial" w:cs="Arial"/>
          <w:lang w:val="en-US"/>
        </w:rPr>
        <w:t>as they have limited livelihood options as refugees.</w:t>
      </w:r>
    </w:p>
    <w:p w14:paraId="6E6641A4" w14:textId="77777777" w:rsidR="00256CA6" w:rsidRPr="00C20FCE" w:rsidRDefault="00256CA6" w:rsidP="006E00BF">
      <w:pPr>
        <w:jc w:val="both"/>
        <w:rPr>
          <w:rFonts w:ascii="Arial" w:hAnsi="Arial" w:cs="Arial"/>
          <w:lang w:val="en-US"/>
        </w:rPr>
      </w:pPr>
    </w:p>
    <w:p w14:paraId="63F11AF9" w14:textId="58B86F67" w:rsidR="00E97DC6" w:rsidRPr="00C20FCE" w:rsidRDefault="006E00BF" w:rsidP="006E00BF">
      <w:pPr>
        <w:jc w:val="both"/>
        <w:rPr>
          <w:rFonts w:ascii="Arial" w:hAnsi="Arial" w:cs="Arial"/>
          <w:lang w:val="en-US"/>
        </w:rPr>
      </w:pPr>
      <w:r w:rsidRPr="00C20FCE">
        <w:rPr>
          <w:rFonts w:ascii="Arial" w:hAnsi="Arial" w:cs="Arial"/>
          <w:lang w:val="en-US"/>
        </w:rPr>
        <w:t xml:space="preserve">Since 2014, the families in the host communities who </w:t>
      </w:r>
      <w:r w:rsidR="001411AA" w:rsidRPr="00C20FCE">
        <w:rPr>
          <w:rFonts w:ascii="Arial" w:hAnsi="Arial" w:cs="Arial"/>
          <w:lang w:val="en-US"/>
        </w:rPr>
        <w:t xml:space="preserve">are vulnerable </w:t>
      </w:r>
      <w:r w:rsidR="008D2170" w:rsidRPr="00C20FCE">
        <w:rPr>
          <w:rFonts w:ascii="Arial" w:hAnsi="Arial" w:cs="Arial"/>
          <w:lang w:val="en-US"/>
        </w:rPr>
        <w:t xml:space="preserve">have been </w:t>
      </w:r>
      <w:r w:rsidR="001411AA" w:rsidRPr="00C20FCE">
        <w:rPr>
          <w:rFonts w:ascii="Arial" w:hAnsi="Arial" w:cs="Arial"/>
          <w:lang w:val="en-US"/>
        </w:rPr>
        <w:t>receiv</w:t>
      </w:r>
      <w:r w:rsidR="008D2170" w:rsidRPr="00C20FCE">
        <w:rPr>
          <w:rFonts w:ascii="Arial" w:hAnsi="Arial" w:cs="Arial"/>
          <w:lang w:val="en-US"/>
        </w:rPr>
        <w:t>ing</w:t>
      </w:r>
      <w:r w:rsidR="001411AA" w:rsidRPr="00C20FCE">
        <w:rPr>
          <w:rFonts w:ascii="Arial" w:hAnsi="Arial" w:cs="Arial"/>
          <w:lang w:val="en-US"/>
        </w:rPr>
        <w:t xml:space="preserve"> </w:t>
      </w:r>
      <w:r w:rsidR="00E97DC6" w:rsidRPr="00C20FCE">
        <w:rPr>
          <w:rFonts w:ascii="Arial" w:hAnsi="Arial" w:cs="Arial"/>
          <w:lang w:val="en-US"/>
        </w:rPr>
        <w:t xml:space="preserve">food vouchers of </w:t>
      </w:r>
      <w:r w:rsidR="001411AA" w:rsidRPr="00C20FCE">
        <w:rPr>
          <w:rFonts w:ascii="Arial" w:hAnsi="Arial" w:cs="Arial"/>
          <w:lang w:val="en-US"/>
        </w:rPr>
        <w:t>20</w:t>
      </w:r>
      <w:r w:rsidR="00256CA6" w:rsidRPr="00C20FCE">
        <w:rPr>
          <w:rFonts w:ascii="Arial" w:hAnsi="Arial" w:cs="Arial"/>
          <w:lang w:val="en-US"/>
        </w:rPr>
        <w:t xml:space="preserve"> or 10</w:t>
      </w:r>
      <w:r w:rsidR="001411AA" w:rsidRPr="00C20FCE">
        <w:rPr>
          <w:rFonts w:ascii="Arial" w:hAnsi="Arial" w:cs="Arial"/>
          <w:lang w:val="en-US"/>
        </w:rPr>
        <w:t xml:space="preserve"> JOD/person/month and the families who </w:t>
      </w:r>
      <w:r w:rsidRPr="00C20FCE">
        <w:rPr>
          <w:rFonts w:ascii="Arial" w:hAnsi="Arial" w:cs="Arial"/>
          <w:lang w:val="en-US"/>
        </w:rPr>
        <w:t xml:space="preserve">are less vulnerable or non-vulnerable do not receive any food vouchers. Despite that, 90.5% of the surveyed households </w:t>
      </w:r>
      <w:r w:rsidR="008D2170" w:rsidRPr="00C20FCE">
        <w:rPr>
          <w:rFonts w:ascii="Arial" w:hAnsi="Arial" w:cs="Arial"/>
          <w:lang w:val="en-US"/>
        </w:rPr>
        <w:t xml:space="preserve">reported to be </w:t>
      </w:r>
      <w:r w:rsidRPr="00C20FCE">
        <w:rPr>
          <w:rFonts w:ascii="Arial" w:hAnsi="Arial" w:cs="Arial"/>
          <w:lang w:val="en-US"/>
        </w:rPr>
        <w:t>receiving food vouchers from WFP.</w:t>
      </w:r>
      <w:r w:rsidR="00256CA6" w:rsidRPr="00C20FCE">
        <w:rPr>
          <w:rFonts w:ascii="Arial" w:hAnsi="Arial" w:cs="Arial"/>
          <w:lang w:val="en-US"/>
        </w:rPr>
        <w:t xml:space="preserve"> Approximately 56% of the</w:t>
      </w:r>
      <w:r w:rsidR="00582FF4" w:rsidRPr="00C20FCE">
        <w:rPr>
          <w:rFonts w:ascii="Arial" w:hAnsi="Arial" w:cs="Arial"/>
          <w:lang w:val="en-US"/>
        </w:rPr>
        <w:t>se</w:t>
      </w:r>
      <w:r w:rsidR="00256CA6" w:rsidRPr="00C20FCE">
        <w:rPr>
          <w:rFonts w:ascii="Arial" w:hAnsi="Arial" w:cs="Arial"/>
          <w:lang w:val="en-US"/>
        </w:rPr>
        <w:t xml:space="preserve"> households were receiving 20 JOD/person/month and 44% were receiving 10 JOD/person/month.</w:t>
      </w:r>
      <w:r w:rsidR="00E97DC6" w:rsidRPr="00C20FCE">
        <w:rPr>
          <w:rFonts w:ascii="Arial" w:hAnsi="Arial" w:cs="Arial"/>
          <w:lang w:val="en-US"/>
        </w:rPr>
        <w:t xml:space="preserve"> </w:t>
      </w:r>
      <w:r w:rsidR="001411AA" w:rsidRPr="00C20FCE">
        <w:rPr>
          <w:rFonts w:ascii="Arial" w:hAnsi="Arial" w:cs="Arial"/>
          <w:lang w:val="en-US"/>
        </w:rPr>
        <w:t>A</w:t>
      </w:r>
      <w:r w:rsidRPr="00C20FCE">
        <w:rPr>
          <w:rFonts w:ascii="Arial" w:hAnsi="Arial" w:cs="Arial"/>
          <w:lang w:val="en-US"/>
        </w:rPr>
        <w:t xml:space="preserve">lmost all households in both camps (100% and 97.7% for Za’atri and Azraq respectively) </w:t>
      </w:r>
      <w:r w:rsidRPr="00C20FCE">
        <w:rPr>
          <w:rFonts w:ascii="Arial" w:hAnsi="Arial" w:cs="Arial"/>
          <w:lang w:val="en-US"/>
        </w:rPr>
        <w:lastRenderedPageBreak/>
        <w:t xml:space="preserve">were receiving 20 JOD/person/month for the month of August 2016. </w:t>
      </w:r>
      <w:r w:rsidR="005059FB" w:rsidRPr="00C20FCE">
        <w:rPr>
          <w:rFonts w:ascii="Arial" w:hAnsi="Arial" w:cs="Arial"/>
          <w:lang w:val="en-US"/>
        </w:rPr>
        <w:t xml:space="preserve">The food vouchers from WFP are distributed for a duration of one month, however, the average number of days which </w:t>
      </w:r>
      <w:r w:rsidR="008D2170" w:rsidRPr="00C20FCE">
        <w:rPr>
          <w:rFonts w:ascii="Arial" w:hAnsi="Arial" w:cs="Arial"/>
          <w:lang w:val="en-US"/>
        </w:rPr>
        <w:t xml:space="preserve">households were able to </w:t>
      </w:r>
      <w:r w:rsidR="005059FB" w:rsidRPr="00C20FCE">
        <w:rPr>
          <w:rFonts w:ascii="Arial" w:hAnsi="Arial" w:cs="Arial"/>
          <w:lang w:val="en-US"/>
        </w:rPr>
        <w:t xml:space="preserve">purchase food with these vouchers </w:t>
      </w:r>
      <w:r w:rsidR="008D2170" w:rsidRPr="00C20FCE">
        <w:rPr>
          <w:rFonts w:ascii="Arial" w:hAnsi="Arial" w:cs="Arial"/>
          <w:lang w:val="en-US"/>
        </w:rPr>
        <w:t xml:space="preserve">for the month of </w:t>
      </w:r>
      <w:r w:rsidR="005059FB" w:rsidRPr="00C20FCE">
        <w:rPr>
          <w:rFonts w:ascii="Arial" w:hAnsi="Arial" w:cs="Arial"/>
          <w:lang w:val="en-US"/>
        </w:rPr>
        <w:t>August was 16.7 days in Za’atri camp and in host communities, and 19.7 days in Azraq camp.</w:t>
      </w:r>
      <w:r w:rsidR="001411AA" w:rsidRPr="00C20FCE">
        <w:rPr>
          <w:rFonts w:ascii="Arial" w:hAnsi="Arial" w:cs="Arial"/>
          <w:lang w:val="en-US"/>
        </w:rPr>
        <w:t xml:space="preserve"> </w:t>
      </w:r>
    </w:p>
    <w:p w14:paraId="33A4BFF7" w14:textId="5B07DC0B" w:rsidR="00582FF4" w:rsidRPr="00C20FCE" w:rsidRDefault="006E00BF" w:rsidP="006E00BF">
      <w:pPr>
        <w:jc w:val="both"/>
        <w:rPr>
          <w:rFonts w:ascii="Arial" w:hAnsi="Arial" w:cs="Arial"/>
          <w:lang w:val="en-US"/>
        </w:rPr>
      </w:pPr>
      <w:r w:rsidRPr="00C20FCE">
        <w:rPr>
          <w:rFonts w:ascii="Arial" w:hAnsi="Arial" w:cs="Arial"/>
          <w:lang w:val="en-US"/>
        </w:rPr>
        <w:t xml:space="preserve">In general, </w:t>
      </w:r>
      <w:r w:rsidR="00582FF4" w:rsidRPr="00C20FCE">
        <w:rPr>
          <w:rFonts w:ascii="Arial" w:hAnsi="Arial" w:cs="Arial"/>
          <w:lang w:val="en-US"/>
        </w:rPr>
        <w:t>the</w:t>
      </w:r>
      <w:r w:rsidRPr="00C20FCE">
        <w:rPr>
          <w:rFonts w:ascii="Arial" w:hAnsi="Arial" w:cs="Arial"/>
          <w:lang w:val="en-US"/>
        </w:rPr>
        <w:t xml:space="preserve"> WFP food vouc</w:t>
      </w:r>
      <w:r w:rsidR="00582FF4" w:rsidRPr="00C20FCE">
        <w:rPr>
          <w:rFonts w:ascii="Arial" w:hAnsi="Arial" w:cs="Arial"/>
          <w:lang w:val="en-US"/>
        </w:rPr>
        <w:t xml:space="preserve">hers </w:t>
      </w:r>
      <w:r w:rsidRPr="00C20FCE">
        <w:rPr>
          <w:rFonts w:ascii="Arial" w:hAnsi="Arial" w:cs="Arial"/>
          <w:lang w:val="en-US"/>
        </w:rPr>
        <w:t>forms the main source of food for the refugees in both camps</w:t>
      </w:r>
      <w:r w:rsidR="00522D80" w:rsidRPr="00C20FCE">
        <w:rPr>
          <w:rFonts w:ascii="Arial" w:hAnsi="Arial" w:cs="Arial"/>
          <w:lang w:val="en-US"/>
        </w:rPr>
        <w:t xml:space="preserve"> and in host communities</w:t>
      </w:r>
      <w:r w:rsidR="00202D1D" w:rsidRPr="00C20FCE">
        <w:rPr>
          <w:rFonts w:ascii="Arial" w:hAnsi="Arial" w:cs="Arial"/>
          <w:lang w:val="en-US"/>
        </w:rPr>
        <w:t xml:space="preserve"> (82.1% in Za’at</w:t>
      </w:r>
      <w:r w:rsidR="00582FF4" w:rsidRPr="00C20FCE">
        <w:rPr>
          <w:rFonts w:ascii="Arial" w:hAnsi="Arial" w:cs="Arial"/>
          <w:lang w:val="en-US"/>
        </w:rPr>
        <w:t xml:space="preserve">ri and 95.9% in Azraq), </w:t>
      </w:r>
      <w:r w:rsidRPr="00C20FCE">
        <w:rPr>
          <w:rFonts w:ascii="Arial" w:hAnsi="Arial" w:cs="Arial"/>
          <w:lang w:val="en-US"/>
        </w:rPr>
        <w:t xml:space="preserve">followed by the purchase of food from personal resources. </w:t>
      </w:r>
    </w:p>
    <w:p w14:paraId="526523B9" w14:textId="77777777" w:rsidR="00582FF4" w:rsidRPr="00C20FCE" w:rsidRDefault="00582FF4" w:rsidP="006E00BF">
      <w:pPr>
        <w:jc w:val="both"/>
        <w:rPr>
          <w:rFonts w:ascii="Arial" w:hAnsi="Arial" w:cs="Arial"/>
          <w:lang w:val="en-US"/>
        </w:rPr>
      </w:pPr>
    </w:p>
    <w:p w14:paraId="64F10717" w14:textId="23A0A251" w:rsidR="00F41DDF" w:rsidRPr="00C20FCE" w:rsidRDefault="006E00BF" w:rsidP="00F41DDF">
      <w:pPr>
        <w:jc w:val="both"/>
        <w:rPr>
          <w:rFonts w:ascii="Arial" w:hAnsi="Arial" w:cs="Arial"/>
          <w:lang w:val="en-US"/>
        </w:rPr>
      </w:pPr>
      <w:r w:rsidRPr="00C20FCE">
        <w:rPr>
          <w:rFonts w:ascii="Arial" w:hAnsi="Arial" w:cs="Arial"/>
          <w:lang w:val="en-US"/>
        </w:rPr>
        <w:t xml:space="preserve">Reduced Coping Strategy Index (RCSI) is often used as a proxy indicator of household food insecurity. RCSI is based on a list of behaviors (coping strategies) which are not adopted in a normal day-to day life, to cope with reduced or declining access to food. The RCSI in the camps and for refugees in host communities ranged from 9.6 in Azraq camp to 12.2 in Za’atri camp. </w:t>
      </w:r>
      <w:r w:rsidR="00B2327A" w:rsidRPr="00C20FCE">
        <w:rPr>
          <w:rFonts w:ascii="Arial" w:hAnsi="Arial" w:cs="Arial"/>
          <w:lang w:val="en-US"/>
        </w:rPr>
        <w:t>This indicates that the frequency and severity of coping strategies used are quite similar between camps and community settings. The more frequent coping strategies used were to purchase less preferred or less expensive food, then to limit portion size at mealti</w:t>
      </w:r>
      <w:r w:rsidR="00F147D1" w:rsidRPr="00C20FCE">
        <w:rPr>
          <w:rFonts w:ascii="Arial" w:hAnsi="Arial" w:cs="Arial"/>
          <w:lang w:val="en-US"/>
        </w:rPr>
        <w:t>me, and to borrow food or rely</w:t>
      </w:r>
      <w:r w:rsidR="00B2327A" w:rsidRPr="00C20FCE">
        <w:rPr>
          <w:rFonts w:ascii="Arial" w:hAnsi="Arial" w:cs="Arial"/>
          <w:lang w:val="en-US"/>
        </w:rPr>
        <w:t xml:space="preserve"> on help from relatives or friends. </w:t>
      </w:r>
      <w:r w:rsidRPr="00C20FCE">
        <w:rPr>
          <w:rFonts w:ascii="Arial" w:hAnsi="Arial" w:cs="Arial"/>
          <w:lang w:val="en-US"/>
        </w:rPr>
        <w:t>These RCSI are lower than in 2014 (respectively 19.1 in Za’atri camp and 17.8 in host communities)</w:t>
      </w:r>
      <w:r w:rsidR="007E78F0" w:rsidRPr="00C20FCE">
        <w:rPr>
          <w:rFonts w:ascii="Arial" w:hAnsi="Arial" w:cs="Arial"/>
          <w:lang w:val="en-US"/>
        </w:rPr>
        <w:t>. This</w:t>
      </w:r>
      <w:r w:rsidRPr="00C20FCE">
        <w:rPr>
          <w:rFonts w:ascii="Arial" w:hAnsi="Arial" w:cs="Arial"/>
          <w:lang w:val="en-US"/>
        </w:rPr>
        <w:t xml:space="preserve"> could suggest </w:t>
      </w:r>
      <w:r w:rsidR="008D2170" w:rsidRPr="00C20FCE">
        <w:rPr>
          <w:rFonts w:ascii="Arial" w:hAnsi="Arial" w:cs="Arial"/>
          <w:lang w:val="en-US"/>
        </w:rPr>
        <w:t xml:space="preserve">a stable </w:t>
      </w:r>
      <w:r w:rsidRPr="00C20FCE">
        <w:rPr>
          <w:rFonts w:ascii="Arial" w:hAnsi="Arial" w:cs="Arial"/>
          <w:lang w:val="en-US"/>
        </w:rPr>
        <w:t xml:space="preserve">food security situation between 2014 and 2016, even if the values of the food vouchers decreased. </w:t>
      </w:r>
      <w:r w:rsidR="00F41DDF" w:rsidRPr="00C20FCE">
        <w:rPr>
          <w:rFonts w:ascii="Arial" w:hAnsi="Arial" w:cs="Arial"/>
          <w:lang w:val="en-US"/>
        </w:rPr>
        <w:t>Based on the interagency activity information monitoring database 2016 only 63.5% of the Syrian refugees’ households living in host communities are receiving food vouchers. In our sample, more assisted households (90.5%) were interviewed than non-assisted households, which may have slight consequences on the assessment of the food security situation in urban settings.</w:t>
      </w:r>
    </w:p>
    <w:p w14:paraId="238DC0A7" w14:textId="77777777" w:rsidR="00803977" w:rsidRPr="00C20FCE" w:rsidRDefault="00803977" w:rsidP="00AF64EA">
      <w:pPr>
        <w:jc w:val="both"/>
        <w:rPr>
          <w:rFonts w:ascii="Arial" w:hAnsi="Arial" w:cs="Arial"/>
          <w:lang w:val="en-US"/>
        </w:rPr>
      </w:pPr>
    </w:p>
    <w:p w14:paraId="272AF063" w14:textId="594109CE" w:rsidR="006E00BF" w:rsidRPr="00C20FCE" w:rsidRDefault="006E00BF" w:rsidP="006E00BF">
      <w:pPr>
        <w:jc w:val="both"/>
        <w:rPr>
          <w:rFonts w:ascii="Arial" w:hAnsi="Arial" w:cs="Arial"/>
          <w:lang w:val="en-US"/>
        </w:rPr>
      </w:pPr>
      <w:r w:rsidRPr="00C20FCE">
        <w:rPr>
          <w:rFonts w:ascii="Arial" w:hAnsi="Arial" w:cs="Arial"/>
          <w:lang w:val="en-US"/>
        </w:rPr>
        <w:t xml:space="preserve">The main </w:t>
      </w:r>
      <w:r w:rsidR="00A95BDF" w:rsidRPr="00C20FCE">
        <w:rPr>
          <w:rFonts w:ascii="Arial" w:hAnsi="Arial" w:cs="Arial"/>
          <w:lang w:val="en-US"/>
        </w:rPr>
        <w:t xml:space="preserve">livelihood </w:t>
      </w:r>
      <w:r w:rsidRPr="00C20FCE">
        <w:rPr>
          <w:rFonts w:ascii="Arial" w:hAnsi="Arial" w:cs="Arial"/>
          <w:lang w:val="en-US"/>
        </w:rPr>
        <w:t>coping mechanism employed by the refugee population</w:t>
      </w:r>
      <w:r w:rsidR="007649FC" w:rsidRPr="00C20FCE">
        <w:rPr>
          <w:rFonts w:ascii="Arial" w:hAnsi="Arial" w:cs="Arial"/>
          <w:lang w:val="en-US"/>
        </w:rPr>
        <w:t xml:space="preserve"> to meet their basic food and other needs</w:t>
      </w:r>
      <w:r w:rsidRPr="00C20FCE">
        <w:rPr>
          <w:rFonts w:ascii="Arial" w:hAnsi="Arial" w:cs="Arial"/>
          <w:lang w:val="en-US"/>
        </w:rPr>
        <w:t>, both in camps and in host communities, is the purchase of food on credit or borrowing money to purchase food. For the majority of the Syrians living in host communities the second coping mechanism is the reduction in the essential non-food expenditures such as education/health (46.5%). While refugees in the camps use savings as their second major c</w:t>
      </w:r>
      <w:r w:rsidR="00202D1D" w:rsidRPr="00C20FCE">
        <w:rPr>
          <w:rFonts w:ascii="Arial" w:hAnsi="Arial" w:cs="Arial"/>
          <w:lang w:val="en-US"/>
        </w:rPr>
        <w:t>oping mechanism (37.2% in Za’at</w:t>
      </w:r>
      <w:r w:rsidRPr="00C20FCE">
        <w:rPr>
          <w:rFonts w:ascii="Arial" w:hAnsi="Arial" w:cs="Arial"/>
          <w:lang w:val="en-US"/>
        </w:rPr>
        <w:t xml:space="preserve">ri camp and 48.4% in Azraq camp). </w:t>
      </w:r>
    </w:p>
    <w:p w14:paraId="3554DEE8" w14:textId="77777777" w:rsidR="006E00BF" w:rsidRPr="00C20FCE" w:rsidRDefault="006E00BF" w:rsidP="006E00BF">
      <w:pPr>
        <w:jc w:val="both"/>
        <w:rPr>
          <w:rFonts w:ascii="Arial" w:hAnsi="Arial" w:cs="Arial"/>
          <w:lang w:val="en-US"/>
        </w:rPr>
      </w:pPr>
    </w:p>
    <w:p w14:paraId="13F83510" w14:textId="670A8015" w:rsidR="0084065A" w:rsidRPr="00C20FCE" w:rsidRDefault="0084065A" w:rsidP="00151485">
      <w:pPr>
        <w:jc w:val="both"/>
        <w:rPr>
          <w:rFonts w:ascii="Arial" w:hAnsi="Arial" w:cs="Arial"/>
          <w:lang w:val="en-US"/>
        </w:rPr>
      </w:pPr>
      <w:r w:rsidRPr="00C20FCE">
        <w:rPr>
          <w:rFonts w:ascii="Arial" w:hAnsi="Arial" w:cs="Arial"/>
          <w:lang w:val="en-US"/>
        </w:rPr>
        <w:t xml:space="preserve">The Household Dietary Diversity Score (HDDS) is used as a proxy measure of the socio-economic level of the household. The HDDS is meant to reflect the economic ability of a household to access a variety of foods.  The average HDDS ranged from 7.8 to 7.9 (out of a total of 12 food groups) for the three surveys. This means that households are consuming around two third of the total number of food groups. The most common foods being consumed being cereals, spices/condiment/beverages, oils/fats, sweetened food, then vegetables. Approximately 9 households </w:t>
      </w:r>
      <w:r w:rsidR="00C375A1" w:rsidRPr="00C20FCE">
        <w:rPr>
          <w:rFonts w:ascii="Arial" w:hAnsi="Arial" w:cs="Arial"/>
          <w:lang w:val="en-US"/>
        </w:rPr>
        <w:t>out of</w:t>
      </w:r>
      <w:r w:rsidRPr="00C20FCE">
        <w:rPr>
          <w:rFonts w:ascii="Arial" w:hAnsi="Arial" w:cs="Arial"/>
          <w:lang w:val="en-US"/>
        </w:rPr>
        <w:t xml:space="preserve"> 10 were consuming a plant or animal source of vitamin A</w:t>
      </w:r>
      <w:r w:rsidR="00C375A1" w:rsidRPr="00C20FCE">
        <w:rPr>
          <w:rFonts w:ascii="Arial" w:hAnsi="Arial" w:cs="Arial"/>
          <w:lang w:val="en-US"/>
        </w:rPr>
        <w:t>, but less than 1 household out of</w:t>
      </w:r>
      <w:r w:rsidRPr="00C20FCE">
        <w:rPr>
          <w:rFonts w:ascii="Arial" w:hAnsi="Arial" w:cs="Arial"/>
          <w:lang w:val="en-US"/>
        </w:rPr>
        <w:t xml:space="preserve"> 3 was consuming a food source of heme iron. Due to the important level of anemia found in 2014 among children and women, this low consumption of iron-rich food should be addressed.</w:t>
      </w:r>
    </w:p>
    <w:p w14:paraId="341864EE" w14:textId="0C1E745F" w:rsidR="008929F2" w:rsidRPr="00C20FCE" w:rsidRDefault="00202D1D" w:rsidP="00AF64EA">
      <w:pPr>
        <w:jc w:val="both"/>
        <w:rPr>
          <w:rFonts w:ascii="Arial" w:hAnsi="Arial" w:cs="Arial"/>
          <w:lang w:val="en-US"/>
        </w:rPr>
      </w:pPr>
      <w:r w:rsidRPr="00C20FCE">
        <w:rPr>
          <w:rFonts w:ascii="Arial" w:hAnsi="Arial" w:cs="Arial"/>
          <w:lang w:val="en-US"/>
        </w:rPr>
        <w:t>The average HDDS for Za’at</w:t>
      </w:r>
      <w:r w:rsidR="00686572" w:rsidRPr="00C20FCE">
        <w:rPr>
          <w:rFonts w:ascii="Arial" w:hAnsi="Arial" w:cs="Arial"/>
          <w:lang w:val="en-US"/>
        </w:rPr>
        <w:t xml:space="preserve">ri camp and in host communities was respectively 5.1 and 7.1 in 2014, indicating that the Syrian refugees </w:t>
      </w:r>
      <w:r w:rsidR="00C66497" w:rsidRPr="00C20FCE">
        <w:rPr>
          <w:rFonts w:ascii="Arial" w:hAnsi="Arial" w:cs="Arial"/>
          <w:lang w:val="en-US"/>
        </w:rPr>
        <w:t xml:space="preserve">may </w:t>
      </w:r>
      <w:r w:rsidR="00686572" w:rsidRPr="00C20FCE">
        <w:rPr>
          <w:rFonts w:ascii="Arial" w:hAnsi="Arial" w:cs="Arial"/>
          <w:lang w:val="en-US"/>
        </w:rPr>
        <w:t xml:space="preserve">have slightly increased their economic ability to access a better </w:t>
      </w:r>
      <w:r w:rsidR="00F05E88" w:rsidRPr="00C20FCE">
        <w:rPr>
          <w:rFonts w:ascii="Arial" w:hAnsi="Arial" w:cs="Arial"/>
          <w:lang w:val="en-US"/>
        </w:rPr>
        <w:t>quality</w:t>
      </w:r>
      <w:r w:rsidR="00686572" w:rsidRPr="00C20FCE">
        <w:rPr>
          <w:rFonts w:ascii="Arial" w:hAnsi="Arial" w:cs="Arial"/>
          <w:lang w:val="en-US"/>
        </w:rPr>
        <w:t xml:space="preserve"> of food between 2014 and 2016. Nevertheless, to capture changes in HDDS over time</w:t>
      </w:r>
      <w:r w:rsidR="00DE49F0" w:rsidRPr="00C20FCE">
        <w:rPr>
          <w:rFonts w:ascii="Arial" w:hAnsi="Arial" w:cs="Arial"/>
          <w:lang w:val="en-US"/>
        </w:rPr>
        <w:t xml:space="preserve"> accurately</w:t>
      </w:r>
      <w:r w:rsidR="00686572" w:rsidRPr="00C20FCE">
        <w:rPr>
          <w:rFonts w:ascii="Arial" w:hAnsi="Arial" w:cs="Arial"/>
          <w:lang w:val="en-US"/>
        </w:rPr>
        <w:t xml:space="preserve">, data should be collected at the same time of year, to avoid seasonal differences. In 2014, the survey was conducted in April-May.  </w:t>
      </w:r>
    </w:p>
    <w:p w14:paraId="26E4C831" w14:textId="77777777" w:rsidR="00686572" w:rsidRPr="00C20FCE" w:rsidRDefault="00686572" w:rsidP="00AF64EA">
      <w:pPr>
        <w:jc w:val="both"/>
        <w:rPr>
          <w:rFonts w:ascii="Arial" w:hAnsi="Arial" w:cs="Arial"/>
          <w:lang w:val="en-US"/>
        </w:rPr>
      </w:pPr>
    </w:p>
    <w:p w14:paraId="31E0CF73" w14:textId="77777777" w:rsidR="00AF64EA" w:rsidRPr="00C20FCE" w:rsidRDefault="00AF64EA" w:rsidP="00AF64EA">
      <w:pPr>
        <w:jc w:val="both"/>
        <w:rPr>
          <w:rFonts w:ascii="Arial" w:hAnsi="Arial" w:cs="Arial"/>
          <w:b/>
          <w:lang w:val="en-US"/>
        </w:rPr>
      </w:pPr>
      <w:r w:rsidRPr="00C20FCE">
        <w:rPr>
          <w:rFonts w:ascii="Arial" w:hAnsi="Arial" w:cs="Arial"/>
          <w:b/>
          <w:lang w:val="en-US"/>
        </w:rPr>
        <w:t>Children Nutritional Status</w:t>
      </w:r>
    </w:p>
    <w:p w14:paraId="3FB06215" w14:textId="77777777" w:rsidR="00611F30" w:rsidRPr="00C20FCE" w:rsidRDefault="00611F30" w:rsidP="00A831E6">
      <w:pPr>
        <w:jc w:val="both"/>
        <w:rPr>
          <w:rFonts w:ascii="Arial" w:hAnsi="Arial" w:cs="Arial"/>
          <w:b/>
          <w:lang w:val="en-US"/>
        </w:rPr>
      </w:pPr>
    </w:p>
    <w:p w14:paraId="18834BD7" w14:textId="77777777" w:rsidR="0061744F" w:rsidRPr="00C20FCE" w:rsidRDefault="003A0C4F" w:rsidP="00A831E6">
      <w:pPr>
        <w:jc w:val="both"/>
        <w:rPr>
          <w:rFonts w:ascii="Arial" w:hAnsi="Arial" w:cs="Arial"/>
          <w:b/>
          <w:lang w:val="en-US"/>
        </w:rPr>
      </w:pPr>
      <w:r w:rsidRPr="00C20FCE">
        <w:rPr>
          <w:rFonts w:ascii="Arial" w:hAnsi="Arial" w:cs="Arial"/>
          <w:b/>
          <w:lang w:val="en-US"/>
        </w:rPr>
        <w:t>A</w:t>
      </w:r>
      <w:r w:rsidR="008C0C1B" w:rsidRPr="00C20FCE">
        <w:rPr>
          <w:rFonts w:ascii="Arial" w:hAnsi="Arial" w:cs="Arial"/>
          <w:b/>
          <w:lang w:val="en-US"/>
        </w:rPr>
        <w:t>cute Malnutrition</w:t>
      </w:r>
    </w:p>
    <w:p w14:paraId="00014183" w14:textId="15DCCF9D" w:rsidR="0061744F" w:rsidRPr="00C20FCE" w:rsidRDefault="0061744F" w:rsidP="0061744F">
      <w:pPr>
        <w:jc w:val="both"/>
        <w:rPr>
          <w:rFonts w:ascii="Arial" w:hAnsi="Arial" w:cs="Arial"/>
          <w:lang w:val="en-US"/>
        </w:rPr>
      </w:pPr>
      <w:r w:rsidRPr="00C20FCE">
        <w:rPr>
          <w:rFonts w:ascii="Arial" w:hAnsi="Arial" w:cs="Arial"/>
          <w:lang w:val="en-US"/>
        </w:rPr>
        <w:t xml:space="preserve">According to the WHO classification, the results show a level of GAM </w:t>
      </w:r>
      <w:r w:rsidR="00073D17" w:rsidRPr="00C20FCE">
        <w:rPr>
          <w:rFonts w:ascii="Arial" w:hAnsi="Arial" w:cs="Arial"/>
          <w:lang w:val="en-US"/>
        </w:rPr>
        <w:t xml:space="preserve">(WHZ&lt;-2 z-scores) </w:t>
      </w:r>
      <w:r w:rsidRPr="00C20FCE">
        <w:rPr>
          <w:rFonts w:ascii="Arial" w:hAnsi="Arial" w:cs="Arial"/>
          <w:lang w:val="en-US"/>
        </w:rPr>
        <w:t>considered "acceptable" (not exceeding the 5% threshold) for the three surveys, with respectivel</w:t>
      </w:r>
      <w:r w:rsidR="008D0F4A" w:rsidRPr="00C20FCE">
        <w:rPr>
          <w:rFonts w:ascii="Arial" w:hAnsi="Arial" w:cs="Arial"/>
          <w:lang w:val="en-US"/>
        </w:rPr>
        <w:t>y 2.7% (95% CI 1.4-5.0), 1.9</w:t>
      </w:r>
      <w:r w:rsidR="00202D1D" w:rsidRPr="00C20FCE">
        <w:rPr>
          <w:rFonts w:ascii="Arial" w:hAnsi="Arial" w:cs="Arial"/>
          <w:lang w:val="en-US"/>
        </w:rPr>
        <w:t>%</w:t>
      </w:r>
      <w:r w:rsidR="008D0F4A" w:rsidRPr="00C20FCE">
        <w:rPr>
          <w:rFonts w:ascii="Arial" w:hAnsi="Arial" w:cs="Arial"/>
          <w:lang w:val="en-US"/>
        </w:rPr>
        <w:t xml:space="preserve"> (95% CI 0.9-4.2)</w:t>
      </w:r>
      <w:r w:rsidR="00202D1D" w:rsidRPr="00C20FCE">
        <w:rPr>
          <w:rFonts w:ascii="Arial" w:hAnsi="Arial" w:cs="Arial"/>
          <w:lang w:val="en-US"/>
        </w:rPr>
        <w:t xml:space="preserve"> and </w:t>
      </w:r>
      <w:r w:rsidR="008D0F4A" w:rsidRPr="00C20FCE">
        <w:rPr>
          <w:rFonts w:ascii="Arial" w:hAnsi="Arial" w:cs="Arial"/>
          <w:lang w:val="en-US"/>
        </w:rPr>
        <w:t>1.8</w:t>
      </w:r>
      <w:r w:rsidR="00202D1D" w:rsidRPr="00C20FCE">
        <w:rPr>
          <w:rFonts w:ascii="Arial" w:hAnsi="Arial" w:cs="Arial"/>
          <w:lang w:val="en-US"/>
        </w:rPr>
        <w:t>%</w:t>
      </w:r>
      <w:r w:rsidR="008D0F4A" w:rsidRPr="00C20FCE">
        <w:rPr>
          <w:rFonts w:ascii="Arial" w:hAnsi="Arial" w:cs="Arial"/>
          <w:lang w:val="en-US"/>
        </w:rPr>
        <w:t xml:space="preserve"> (95% CI 1.0-3.4)</w:t>
      </w:r>
      <w:r w:rsidR="00202D1D" w:rsidRPr="00C20FCE">
        <w:rPr>
          <w:rFonts w:ascii="Arial" w:hAnsi="Arial" w:cs="Arial"/>
          <w:lang w:val="en-US"/>
        </w:rPr>
        <w:t xml:space="preserve"> for Za’at</w:t>
      </w:r>
      <w:r w:rsidRPr="00C20FCE">
        <w:rPr>
          <w:rFonts w:ascii="Arial" w:hAnsi="Arial" w:cs="Arial"/>
          <w:lang w:val="en-US"/>
        </w:rPr>
        <w:t>ri camp, Azraq camp and in host communities</w:t>
      </w:r>
      <w:r w:rsidR="0091725F" w:rsidRPr="00C20FCE">
        <w:rPr>
          <w:rFonts w:ascii="Arial" w:hAnsi="Arial" w:cs="Arial"/>
          <w:lang w:val="en-US"/>
        </w:rPr>
        <w:t xml:space="preserve"> (Figure 5)</w:t>
      </w:r>
      <w:r w:rsidRPr="00C20FCE">
        <w:rPr>
          <w:rFonts w:ascii="Arial" w:hAnsi="Arial" w:cs="Arial"/>
          <w:lang w:val="en-US"/>
        </w:rPr>
        <w:t xml:space="preserve">. There is no SAM in Azraq and in host communities. </w:t>
      </w:r>
      <w:r w:rsidR="00EF7E9F" w:rsidRPr="00C20FCE">
        <w:rPr>
          <w:rFonts w:ascii="Arial" w:hAnsi="Arial" w:cs="Arial"/>
          <w:lang w:val="en-US"/>
        </w:rPr>
        <w:t xml:space="preserve">In Za’atri camp, a SAM of 0.3% was found which is a very low prevalence. </w:t>
      </w:r>
      <w:r w:rsidRPr="00C20FCE">
        <w:rPr>
          <w:rFonts w:ascii="Arial" w:hAnsi="Arial" w:cs="Arial"/>
          <w:lang w:val="en-US"/>
        </w:rPr>
        <w:t>No case of bilateral pitting edema was found in the three survey</w:t>
      </w:r>
      <w:r w:rsidR="00F147D1" w:rsidRPr="00C20FCE">
        <w:rPr>
          <w:rFonts w:ascii="Arial" w:hAnsi="Arial" w:cs="Arial"/>
          <w:lang w:val="en-US"/>
        </w:rPr>
        <w:t xml:space="preserve"> areas</w:t>
      </w:r>
      <w:r w:rsidRPr="00C20FCE">
        <w:rPr>
          <w:rFonts w:ascii="Arial" w:hAnsi="Arial" w:cs="Arial"/>
          <w:lang w:val="en-US"/>
        </w:rPr>
        <w:t xml:space="preserve">. The GAM rates are slightly higher among children under two years of age compared to children above two years of age. </w:t>
      </w:r>
    </w:p>
    <w:p w14:paraId="4B3B003A" w14:textId="77777777" w:rsidR="006D159F" w:rsidRPr="00C20FCE" w:rsidRDefault="006D159F" w:rsidP="0061744F">
      <w:pPr>
        <w:jc w:val="both"/>
        <w:rPr>
          <w:rFonts w:ascii="Arial" w:hAnsi="Arial" w:cs="Arial"/>
          <w:lang w:val="en-US"/>
        </w:rPr>
      </w:pPr>
    </w:p>
    <w:p w14:paraId="3E2CE29C" w14:textId="260C5149" w:rsidR="00611F30" w:rsidRPr="00C20FCE" w:rsidRDefault="00611F30" w:rsidP="00611F30">
      <w:pPr>
        <w:jc w:val="both"/>
        <w:rPr>
          <w:rFonts w:ascii="Arial" w:hAnsi="Arial" w:cs="Arial"/>
          <w:lang w:val="en-US"/>
        </w:rPr>
      </w:pPr>
      <w:r w:rsidRPr="00C20FCE">
        <w:rPr>
          <w:rFonts w:ascii="Arial" w:hAnsi="Arial" w:cs="Arial"/>
          <w:lang w:val="en-US"/>
        </w:rPr>
        <w:t xml:space="preserve">Figure 5 shows that in Za’atri camp and in host communities, prevalence of acute malnutrition was higher than in the survey conducted in 2014. For Za’atri camp, the GAM rate increased from 1.2% in 2014 to 2.7% in 2016. In host communities, the GAM rate increased from 0.8% in 2014 to 1.8% in 2016. Nevertheless, these differences are not statistically significant. In Za’atri camp, the 30-59 months age group was slightly less represented than the 6-29 months age group, meaning that there were more younger children than older ones in the sample. This difference may have </w:t>
      </w:r>
      <w:r w:rsidR="00A94678" w:rsidRPr="00C20FCE">
        <w:rPr>
          <w:rFonts w:ascii="Arial" w:hAnsi="Arial" w:cs="Arial"/>
          <w:lang w:val="en-US"/>
        </w:rPr>
        <w:t xml:space="preserve">slightly </w:t>
      </w:r>
      <w:r w:rsidRPr="00C20FCE">
        <w:rPr>
          <w:rFonts w:ascii="Arial" w:hAnsi="Arial" w:cs="Arial"/>
          <w:lang w:val="en-US"/>
        </w:rPr>
        <w:t>overestimat</w:t>
      </w:r>
      <w:r w:rsidR="00A94678" w:rsidRPr="00C20FCE">
        <w:rPr>
          <w:rFonts w:ascii="Arial" w:hAnsi="Arial" w:cs="Arial"/>
          <w:lang w:val="en-US"/>
        </w:rPr>
        <w:t>ed</w:t>
      </w:r>
      <w:r w:rsidRPr="00C20FCE">
        <w:rPr>
          <w:rFonts w:ascii="Arial" w:hAnsi="Arial" w:cs="Arial"/>
          <w:lang w:val="en-US"/>
        </w:rPr>
        <w:t xml:space="preserve"> the prevalence of acute malnutrition. </w:t>
      </w:r>
    </w:p>
    <w:p w14:paraId="2313549C" w14:textId="4A998BD4" w:rsidR="00E90D22" w:rsidRPr="00C20FCE" w:rsidRDefault="00611F30" w:rsidP="00B0103A">
      <w:pPr>
        <w:jc w:val="both"/>
        <w:rPr>
          <w:rFonts w:ascii="Arial" w:hAnsi="Arial" w:cs="Arial"/>
          <w:lang w:val="en-US"/>
        </w:rPr>
      </w:pPr>
      <w:r w:rsidRPr="00C20FCE">
        <w:rPr>
          <w:rFonts w:ascii="Arial" w:hAnsi="Arial" w:cs="Arial"/>
          <w:lang w:val="en-US"/>
        </w:rPr>
        <w:lastRenderedPageBreak/>
        <w:t>Between 2014 and 2016, the prevalence of SAM remained unchanged in Za’atri camp and in host communities, with respectively 0.3% and 0.0%.</w:t>
      </w:r>
    </w:p>
    <w:p w14:paraId="7F962066" w14:textId="77777777" w:rsidR="00B0103A" w:rsidRPr="00C20FCE" w:rsidRDefault="00B0103A" w:rsidP="00B0103A">
      <w:pPr>
        <w:jc w:val="both"/>
        <w:rPr>
          <w:rFonts w:ascii="Arial" w:hAnsi="Arial" w:cs="Arial"/>
          <w:b/>
          <w:bCs/>
          <w:color w:val="000000" w:themeColor="text1"/>
          <w:sz w:val="20"/>
          <w:szCs w:val="18"/>
          <w:lang w:val="en-US"/>
        </w:rPr>
      </w:pPr>
    </w:p>
    <w:p w14:paraId="5D4D87A0" w14:textId="51992B43" w:rsidR="00D9763A" w:rsidRPr="00C20FCE" w:rsidRDefault="00D9763A" w:rsidP="00D9763A">
      <w:pPr>
        <w:pStyle w:val="Lgende"/>
        <w:jc w:val="center"/>
        <w:rPr>
          <w:rFonts w:ascii="Arial" w:hAnsi="Arial" w:cs="Arial"/>
          <w:color w:val="000000" w:themeColor="text1"/>
          <w:sz w:val="20"/>
          <w:lang w:val="en-US"/>
        </w:rPr>
      </w:pPr>
      <w:r w:rsidRPr="00C20FCE">
        <w:rPr>
          <w:rFonts w:ascii="Arial" w:hAnsi="Arial" w:cs="Arial"/>
          <w:color w:val="000000" w:themeColor="text1"/>
          <w:sz w:val="20"/>
          <w:lang w:val="en-US"/>
        </w:rPr>
        <w:t>Figure 5: Prevalence of Acute Malnutrition (Global, Moderate and Severe) according to WHO 2006 Growth Standards among children 6 to 59 months of age (WHZ) – Interagency Nutrition Survey</w:t>
      </w:r>
      <w:r w:rsidR="00ED1C9E" w:rsidRPr="00C20FCE">
        <w:rPr>
          <w:rFonts w:ascii="Arial" w:hAnsi="Arial" w:cs="Arial"/>
          <w:color w:val="000000" w:themeColor="text1"/>
          <w:sz w:val="20"/>
          <w:lang w:val="en-US"/>
        </w:rPr>
        <w:t>s</w:t>
      </w:r>
      <w:r w:rsidRPr="00C20FCE">
        <w:rPr>
          <w:rFonts w:ascii="Arial" w:hAnsi="Arial" w:cs="Arial"/>
          <w:color w:val="000000" w:themeColor="text1"/>
          <w:sz w:val="20"/>
          <w:lang w:val="en-US"/>
        </w:rPr>
        <w:t xml:space="preserve"> 201</w:t>
      </w:r>
      <w:r w:rsidR="00ED1C9E" w:rsidRPr="00C20FCE">
        <w:rPr>
          <w:rFonts w:ascii="Arial" w:hAnsi="Arial" w:cs="Arial"/>
          <w:color w:val="000000" w:themeColor="text1"/>
          <w:sz w:val="20"/>
          <w:lang w:val="en-US"/>
        </w:rPr>
        <w:t>4 versus Interagency Nutrition S</w:t>
      </w:r>
      <w:r w:rsidRPr="00C20FCE">
        <w:rPr>
          <w:rFonts w:ascii="Arial" w:hAnsi="Arial" w:cs="Arial"/>
          <w:color w:val="000000" w:themeColor="text1"/>
          <w:sz w:val="20"/>
          <w:lang w:val="en-US"/>
        </w:rPr>
        <w:t>urvey</w:t>
      </w:r>
      <w:r w:rsidR="00ED1C9E" w:rsidRPr="00C20FCE">
        <w:rPr>
          <w:rFonts w:ascii="Arial" w:hAnsi="Arial" w:cs="Arial"/>
          <w:color w:val="000000" w:themeColor="text1"/>
          <w:sz w:val="20"/>
          <w:lang w:val="en-US"/>
        </w:rPr>
        <w:t>s</w:t>
      </w:r>
      <w:r w:rsidRPr="00C20FCE">
        <w:rPr>
          <w:rFonts w:ascii="Arial" w:hAnsi="Arial" w:cs="Arial"/>
          <w:color w:val="000000" w:themeColor="text1"/>
          <w:sz w:val="20"/>
          <w:lang w:val="en-US"/>
        </w:rPr>
        <w:t xml:space="preserve"> 2016, by survey area</w:t>
      </w:r>
    </w:p>
    <w:p w14:paraId="11C7EF1D" w14:textId="77777777" w:rsidR="00611F30" w:rsidRPr="00C20FCE" w:rsidRDefault="00611F30" w:rsidP="0061744F">
      <w:pPr>
        <w:jc w:val="both"/>
        <w:rPr>
          <w:rFonts w:ascii="Arial" w:hAnsi="Arial" w:cs="Arial"/>
          <w:lang w:val="en-US"/>
        </w:rPr>
      </w:pPr>
    </w:p>
    <w:p w14:paraId="31848F68" w14:textId="77777777" w:rsidR="0091725F" w:rsidRPr="00C20FCE" w:rsidRDefault="0091725F" w:rsidP="0091725F">
      <w:pPr>
        <w:jc w:val="center"/>
        <w:rPr>
          <w:rFonts w:ascii="Arial" w:hAnsi="Arial" w:cs="Arial"/>
          <w:lang w:val="en-US"/>
        </w:rPr>
      </w:pPr>
      <w:r w:rsidRPr="00C20FCE">
        <w:rPr>
          <w:rFonts w:ascii="Arial" w:hAnsi="Arial" w:cs="Arial"/>
          <w:noProof/>
          <w:lang w:val="fr-FR" w:eastAsia="fr-FR"/>
        </w:rPr>
        <w:drawing>
          <wp:inline distT="0" distB="0" distL="0" distR="0" wp14:anchorId="204C8008" wp14:editId="50C8F1AF">
            <wp:extent cx="4724400" cy="2849610"/>
            <wp:effectExtent l="0" t="0" r="0" b="825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b="7679"/>
                    <a:stretch/>
                  </pic:blipFill>
                  <pic:spPr bwMode="auto">
                    <a:xfrm>
                      <a:off x="0" y="0"/>
                      <a:ext cx="4738708" cy="2858240"/>
                    </a:xfrm>
                    <a:prstGeom prst="rect">
                      <a:avLst/>
                    </a:prstGeom>
                    <a:noFill/>
                    <a:ln>
                      <a:noFill/>
                    </a:ln>
                    <a:extLst>
                      <a:ext uri="{53640926-AAD7-44D8-BBD7-CCE9431645EC}">
                        <a14:shadowObscured xmlns:a14="http://schemas.microsoft.com/office/drawing/2010/main"/>
                      </a:ext>
                    </a:extLst>
                  </pic:spPr>
                </pic:pic>
              </a:graphicData>
            </a:graphic>
          </wp:inline>
        </w:drawing>
      </w:r>
    </w:p>
    <w:p w14:paraId="60A4FC5C" w14:textId="77777777" w:rsidR="00C33115" w:rsidRPr="00C20FCE" w:rsidRDefault="00C33115" w:rsidP="00C33115">
      <w:pPr>
        <w:jc w:val="both"/>
        <w:rPr>
          <w:rFonts w:ascii="Arial" w:hAnsi="Arial" w:cs="Arial"/>
          <w:lang w:val="en-US"/>
        </w:rPr>
      </w:pPr>
    </w:p>
    <w:p w14:paraId="34724C09" w14:textId="78DD6356" w:rsidR="0091725F" w:rsidRPr="00C20FCE" w:rsidRDefault="000B7A37" w:rsidP="000B7A37">
      <w:pPr>
        <w:jc w:val="both"/>
        <w:rPr>
          <w:rFonts w:ascii="Arial" w:hAnsi="Arial" w:cs="Arial"/>
          <w:lang w:val="en-US"/>
        </w:rPr>
      </w:pPr>
      <w:r w:rsidRPr="00C20FCE">
        <w:rPr>
          <w:rFonts w:ascii="Arial" w:hAnsi="Arial" w:cs="Arial"/>
          <w:lang w:val="en-US"/>
        </w:rPr>
        <w:t xml:space="preserve">Based on MUAC, wasting rates ranged from 0.0% in host communities to 1.4% in Azraq camp (Figure 6). </w:t>
      </w:r>
      <w:r w:rsidR="0091725F" w:rsidRPr="00C20FCE">
        <w:rPr>
          <w:rFonts w:ascii="Arial" w:hAnsi="Arial" w:cs="Arial"/>
          <w:lang w:val="en-US"/>
        </w:rPr>
        <w:t xml:space="preserve">The GAM rates are lower than the prevalence of acute malnutrition based on WHZ, as commonly found in certain populations. </w:t>
      </w:r>
      <w:r w:rsidRPr="00C20FCE">
        <w:rPr>
          <w:rFonts w:ascii="Arial" w:hAnsi="Arial" w:cs="Arial"/>
          <w:lang w:val="en-US"/>
        </w:rPr>
        <w:t>There were</w:t>
      </w:r>
      <w:r w:rsidR="00F147D1" w:rsidRPr="00C20FCE">
        <w:rPr>
          <w:rFonts w:ascii="Arial" w:hAnsi="Arial" w:cs="Arial"/>
          <w:lang w:val="en-US"/>
        </w:rPr>
        <w:t xml:space="preserve"> no SAM in the three survey areas</w:t>
      </w:r>
      <w:r w:rsidR="0091725F" w:rsidRPr="00C20FCE">
        <w:rPr>
          <w:rFonts w:ascii="Arial" w:hAnsi="Arial" w:cs="Arial"/>
          <w:lang w:val="en-US"/>
        </w:rPr>
        <w:t xml:space="preserve"> and the prevalence</w:t>
      </w:r>
      <w:r w:rsidRPr="00C20FCE">
        <w:rPr>
          <w:rFonts w:ascii="Arial" w:hAnsi="Arial" w:cs="Arial"/>
          <w:lang w:val="en-US"/>
        </w:rPr>
        <w:t xml:space="preserve"> of GAM was</w:t>
      </w:r>
      <w:r w:rsidR="0091725F" w:rsidRPr="00C20FCE">
        <w:rPr>
          <w:rFonts w:ascii="Arial" w:hAnsi="Arial" w:cs="Arial"/>
          <w:lang w:val="en-US"/>
        </w:rPr>
        <w:t xml:space="preserve"> 0.0% for children living in host communities.</w:t>
      </w:r>
    </w:p>
    <w:p w14:paraId="251E9787" w14:textId="37450CB2" w:rsidR="00495759" w:rsidRPr="00C20FCE" w:rsidRDefault="00495759">
      <w:pPr>
        <w:rPr>
          <w:rFonts w:ascii="Arial" w:hAnsi="Arial" w:cs="Arial"/>
          <w:b/>
          <w:bCs/>
          <w:color w:val="000000" w:themeColor="text1"/>
          <w:sz w:val="20"/>
          <w:szCs w:val="18"/>
          <w:lang w:val="en-US"/>
        </w:rPr>
      </w:pPr>
    </w:p>
    <w:p w14:paraId="0EA0FABE" w14:textId="08496265" w:rsidR="00D9763A" w:rsidRPr="00C20FCE" w:rsidRDefault="00D9763A" w:rsidP="00D9763A">
      <w:pPr>
        <w:pStyle w:val="Lgende"/>
        <w:jc w:val="center"/>
        <w:rPr>
          <w:rFonts w:ascii="Arial" w:hAnsi="Arial" w:cs="Arial"/>
          <w:color w:val="000000" w:themeColor="text1"/>
          <w:sz w:val="20"/>
          <w:lang w:val="en-US"/>
        </w:rPr>
      </w:pPr>
      <w:r w:rsidRPr="00C20FCE">
        <w:rPr>
          <w:rFonts w:ascii="Arial" w:hAnsi="Arial" w:cs="Arial"/>
          <w:color w:val="000000" w:themeColor="text1"/>
          <w:sz w:val="20"/>
          <w:lang w:val="en-US"/>
        </w:rPr>
        <w:t>Figure 6: Prevalence of Wasting (Global, Moderate and Severe) according to WHO 2006 Growth Standards among children 6 to 59 months of age (MUAC) – Interagency Nutrition Survey</w:t>
      </w:r>
      <w:r w:rsidR="00ED1C9E" w:rsidRPr="00C20FCE">
        <w:rPr>
          <w:rFonts w:ascii="Arial" w:hAnsi="Arial" w:cs="Arial"/>
          <w:color w:val="000000" w:themeColor="text1"/>
          <w:sz w:val="20"/>
          <w:lang w:val="en-US"/>
        </w:rPr>
        <w:t>s</w:t>
      </w:r>
      <w:r w:rsidRPr="00C20FCE">
        <w:rPr>
          <w:rFonts w:ascii="Arial" w:hAnsi="Arial" w:cs="Arial"/>
          <w:color w:val="000000" w:themeColor="text1"/>
          <w:sz w:val="20"/>
          <w:lang w:val="en-US"/>
        </w:rPr>
        <w:t xml:space="preserve"> 2014 versus Interagency Nutrition </w:t>
      </w:r>
      <w:r w:rsidR="00ED1C9E" w:rsidRPr="00C20FCE">
        <w:rPr>
          <w:rFonts w:ascii="Arial" w:hAnsi="Arial" w:cs="Arial"/>
          <w:color w:val="000000" w:themeColor="text1"/>
          <w:sz w:val="20"/>
          <w:lang w:val="en-US"/>
        </w:rPr>
        <w:t>S</w:t>
      </w:r>
      <w:r w:rsidRPr="00C20FCE">
        <w:rPr>
          <w:rFonts w:ascii="Arial" w:hAnsi="Arial" w:cs="Arial"/>
          <w:color w:val="000000" w:themeColor="text1"/>
          <w:sz w:val="20"/>
          <w:lang w:val="en-US"/>
        </w:rPr>
        <w:t>urvey</w:t>
      </w:r>
      <w:r w:rsidR="00ED1C9E" w:rsidRPr="00C20FCE">
        <w:rPr>
          <w:rFonts w:ascii="Arial" w:hAnsi="Arial" w:cs="Arial"/>
          <w:color w:val="000000" w:themeColor="text1"/>
          <w:sz w:val="20"/>
          <w:lang w:val="en-US"/>
        </w:rPr>
        <w:t>s</w:t>
      </w:r>
      <w:r w:rsidRPr="00C20FCE">
        <w:rPr>
          <w:rFonts w:ascii="Arial" w:hAnsi="Arial" w:cs="Arial"/>
          <w:color w:val="000000" w:themeColor="text1"/>
          <w:sz w:val="20"/>
          <w:lang w:val="en-US"/>
        </w:rPr>
        <w:t xml:space="preserve"> 2016, by survey area</w:t>
      </w:r>
    </w:p>
    <w:p w14:paraId="5F9522F8" w14:textId="77777777" w:rsidR="00D9763A" w:rsidRPr="00C20FCE" w:rsidRDefault="00D9763A" w:rsidP="001855CB">
      <w:pPr>
        <w:pStyle w:val="Lgende"/>
        <w:jc w:val="center"/>
        <w:rPr>
          <w:rFonts w:ascii="Arial" w:hAnsi="Arial" w:cs="Arial"/>
          <w:color w:val="000000" w:themeColor="text1"/>
          <w:sz w:val="20"/>
          <w:lang w:val="en-US"/>
        </w:rPr>
      </w:pPr>
    </w:p>
    <w:p w14:paraId="76203618" w14:textId="52E06BAF" w:rsidR="00D9763A" w:rsidRPr="00C20FCE" w:rsidRDefault="00D9763A" w:rsidP="001855CB">
      <w:pPr>
        <w:pStyle w:val="Lgende"/>
        <w:jc w:val="center"/>
        <w:rPr>
          <w:rFonts w:ascii="Arial" w:hAnsi="Arial" w:cs="Arial"/>
          <w:color w:val="000000" w:themeColor="text1"/>
          <w:sz w:val="20"/>
          <w:lang w:val="en-US"/>
        </w:rPr>
      </w:pPr>
      <w:r w:rsidRPr="00C20FCE">
        <w:rPr>
          <w:rFonts w:ascii="Arial" w:hAnsi="Arial" w:cs="Arial"/>
          <w:noProof/>
          <w:color w:val="000000" w:themeColor="text1"/>
          <w:sz w:val="20"/>
          <w:lang w:val="fr-FR" w:eastAsia="fr-FR"/>
        </w:rPr>
        <w:drawing>
          <wp:inline distT="0" distB="0" distL="0" distR="0" wp14:anchorId="782C2ED8" wp14:editId="1D1DC172">
            <wp:extent cx="4495800" cy="32661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503696" cy="3271877"/>
                    </a:xfrm>
                    <a:prstGeom prst="rect">
                      <a:avLst/>
                    </a:prstGeom>
                    <a:noFill/>
                  </pic:spPr>
                </pic:pic>
              </a:graphicData>
            </a:graphic>
          </wp:inline>
        </w:drawing>
      </w:r>
    </w:p>
    <w:p w14:paraId="0C3BF5BA" w14:textId="77777777" w:rsidR="00D9763A" w:rsidRPr="00C20FCE" w:rsidRDefault="00D9763A" w:rsidP="001855CB">
      <w:pPr>
        <w:pStyle w:val="Lgende"/>
        <w:jc w:val="center"/>
        <w:rPr>
          <w:rFonts w:ascii="Arial" w:hAnsi="Arial" w:cs="Arial"/>
          <w:color w:val="000000" w:themeColor="text1"/>
          <w:sz w:val="20"/>
          <w:lang w:val="en-US"/>
        </w:rPr>
      </w:pPr>
    </w:p>
    <w:p w14:paraId="01B5461C" w14:textId="29591930" w:rsidR="00A758D3" w:rsidRPr="00C20FCE" w:rsidRDefault="00E370D6" w:rsidP="00A831E6">
      <w:pPr>
        <w:jc w:val="both"/>
        <w:rPr>
          <w:rFonts w:ascii="Arial" w:hAnsi="Arial" w:cs="Arial"/>
          <w:lang w:val="en-US"/>
        </w:rPr>
      </w:pPr>
      <w:r w:rsidRPr="00C20FCE">
        <w:rPr>
          <w:rFonts w:ascii="Arial" w:hAnsi="Arial" w:cs="Arial"/>
          <w:lang w:val="en-US"/>
        </w:rPr>
        <w:lastRenderedPageBreak/>
        <w:t>For Za’atri camp, the prevalence of GAM based on MUAC decreased from 1.5% in 2014 to 0.8% (Figure 6)</w:t>
      </w:r>
      <w:r w:rsidR="009A0AE7" w:rsidRPr="00C20FCE">
        <w:rPr>
          <w:rFonts w:ascii="Arial" w:hAnsi="Arial" w:cs="Arial"/>
          <w:lang w:val="en-US"/>
        </w:rPr>
        <w:t xml:space="preserve"> but the difference is not statistically significant</w:t>
      </w:r>
      <w:r w:rsidRPr="00C20FCE">
        <w:rPr>
          <w:rFonts w:ascii="Arial" w:hAnsi="Arial" w:cs="Arial"/>
          <w:lang w:val="en-US"/>
        </w:rPr>
        <w:t>.</w:t>
      </w:r>
      <w:r w:rsidR="009A0AE7" w:rsidRPr="00C20FCE">
        <w:rPr>
          <w:rFonts w:ascii="Arial" w:hAnsi="Arial" w:cs="Arial"/>
          <w:lang w:val="en-US"/>
        </w:rPr>
        <w:t xml:space="preserve"> </w:t>
      </w:r>
    </w:p>
    <w:p w14:paraId="224F511A" w14:textId="77777777" w:rsidR="003A0C4F" w:rsidRPr="00C20FCE" w:rsidRDefault="003A0C4F" w:rsidP="00A831E6">
      <w:pPr>
        <w:jc w:val="both"/>
        <w:rPr>
          <w:rFonts w:ascii="Arial" w:hAnsi="Arial" w:cs="Arial"/>
          <w:lang w:val="en-US"/>
        </w:rPr>
      </w:pPr>
    </w:p>
    <w:p w14:paraId="521D1382" w14:textId="38B67207" w:rsidR="00F41553" w:rsidRPr="00C20FCE" w:rsidRDefault="00375480" w:rsidP="00375480">
      <w:pPr>
        <w:jc w:val="both"/>
        <w:rPr>
          <w:rFonts w:ascii="Arial" w:hAnsi="Arial" w:cs="Arial"/>
          <w:b/>
          <w:lang w:val="en-US"/>
        </w:rPr>
      </w:pPr>
      <w:r w:rsidRPr="00C20FCE">
        <w:rPr>
          <w:rFonts w:ascii="Arial" w:hAnsi="Arial" w:cs="Arial"/>
          <w:b/>
          <w:lang w:val="en-US"/>
        </w:rPr>
        <w:t>Chronic malnutrition</w:t>
      </w:r>
    </w:p>
    <w:p w14:paraId="585ECEEE" w14:textId="6000AE11" w:rsidR="00E370D6" w:rsidRPr="00C20FCE" w:rsidRDefault="00B74080" w:rsidP="00B74080">
      <w:pPr>
        <w:jc w:val="both"/>
        <w:rPr>
          <w:rFonts w:ascii="Arial" w:hAnsi="Arial" w:cs="Arial"/>
          <w:lang w:val="en-US"/>
        </w:rPr>
      </w:pPr>
      <w:r w:rsidRPr="00C20FCE">
        <w:rPr>
          <w:rFonts w:ascii="Arial" w:hAnsi="Arial" w:cs="Arial"/>
          <w:lang w:val="en-US"/>
        </w:rPr>
        <w:t xml:space="preserve">Based on the WHO classification, the survey results show a level of chronic malnutrition considered "Acceptable", not exceeding the 20% threshold </w:t>
      </w:r>
      <w:r w:rsidR="00E370D6" w:rsidRPr="00C20FCE">
        <w:rPr>
          <w:rFonts w:ascii="Arial" w:hAnsi="Arial" w:cs="Arial"/>
          <w:lang w:val="en-US"/>
        </w:rPr>
        <w:t>for the three survey</w:t>
      </w:r>
      <w:r w:rsidR="001404B7" w:rsidRPr="00C20FCE">
        <w:rPr>
          <w:rFonts w:ascii="Arial" w:hAnsi="Arial" w:cs="Arial"/>
          <w:lang w:val="en-US"/>
        </w:rPr>
        <w:t xml:space="preserve"> areas</w:t>
      </w:r>
      <w:r w:rsidRPr="00C20FCE">
        <w:rPr>
          <w:rFonts w:ascii="Arial" w:hAnsi="Arial" w:cs="Arial"/>
          <w:lang w:val="en-US"/>
        </w:rPr>
        <w:t xml:space="preserve"> (Figure 7)</w:t>
      </w:r>
      <w:r w:rsidR="00E370D6" w:rsidRPr="00C20FCE">
        <w:rPr>
          <w:rFonts w:ascii="Arial" w:hAnsi="Arial" w:cs="Arial"/>
          <w:lang w:val="en-US"/>
        </w:rPr>
        <w:t xml:space="preserve">. </w:t>
      </w:r>
      <w:r w:rsidRPr="00C20FCE">
        <w:rPr>
          <w:rFonts w:ascii="Arial" w:hAnsi="Arial" w:cs="Arial"/>
          <w:lang w:val="en-US"/>
        </w:rPr>
        <w:t xml:space="preserve">Nevertheless, in Azraq camp, the prevalence of stunting could </w:t>
      </w:r>
      <w:r w:rsidR="00EF7E9F" w:rsidRPr="00C20FCE">
        <w:rPr>
          <w:rFonts w:ascii="Arial" w:hAnsi="Arial" w:cs="Arial"/>
          <w:lang w:val="en-US"/>
        </w:rPr>
        <w:t xml:space="preserve">possibly </w:t>
      </w:r>
      <w:r w:rsidRPr="00C20FCE">
        <w:rPr>
          <w:rFonts w:ascii="Arial" w:hAnsi="Arial" w:cs="Arial"/>
          <w:lang w:val="en-US"/>
        </w:rPr>
        <w:t>be higher than 20%, according to the upper limit of the confidence interval</w:t>
      </w:r>
      <w:r w:rsidR="00EF7E9F" w:rsidRPr="00C20FCE">
        <w:rPr>
          <w:rFonts w:ascii="Arial" w:hAnsi="Arial" w:cs="Arial"/>
          <w:lang w:val="en-US"/>
        </w:rPr>
        <w:t xml:space="preserve"> (22.9%)</w:t>
      </w:r>
      <w:r w:rsidR="00E370D6" w:rsidRPr="00C20FCE">
        <w:rPr>
          <w:rFonts w:ascii="Arial" w:hAnsi="Arial" w:cs="Arial"/>
          <w:lang w:val="en-US"/>
        </w:rPr>
        <w:t xml:space="preserve">. </w:t>
      </w:r>
      <w:r w:rsidRPr="00C20FCE">
        <w:rPr>
          <w:rFonts w:ascii="Arial" w:hAnsi="Arial" w:cs="Arial"/>
          <w:lang w:val="en-US"/>
        </w:rPr>
        <w:t>T</w:t>
      </w:r>
      <w:r w:rsidR="00E370D6" w:rsidRPr="00C20FCE">
        <w:rPr>
          <w:rFonts w:ascii="Arial" w:hAnsi="Arial" w:cs="Arial"/>
          <w:lang w:val="en-US"/>
        </w:rPr>
        <w:t xml:space="preserve">he prevalence of stunting in Azraq camp </w:t>
      </w:r>
      <w:r w:rsidR="00EF7E9F" w:rsidRPr="00C20FCE">
        <w:rPr>
          <w:rFonts w:ascii="Arial" w:hAnsi="Arial" w:cs="Arial"/>
          <w:lang w:val="en-US"/>
        </w:rPr>
        <w:t xml:space="preserve">[19.2% (16.0-22.9)] is </w:t>
      </w:r>
      <w:r w:rsidR="00E370D6" w:rsidRPr="00C20FCE">
        <w:rPr>
          <w:rFonts w:ascii="Arial" w:hAnsi="Arial" w:cs="Arial"/>
          <w:lang w:val="en-US"/>
        </w:rPr>
        <w:t>significantly higher than in Za’atri camp</w:t>
      </w:r>
      <w:r w:rsidR="00EF7E9F" w:rsidRPr="00C20FCE">
        <w:rPr>
          <w:rFonts w:ascii="Arial" w:hAnsi="Arial" w:cs="Arial"/>
          <w:lang w:val="en-US"/>
        </w:rPr>
        <w:t xml:space="preserve"> [11.3% (8.5-15.2)]</w:t>
      </w:r>
      <w:r w:rsidR="00E370D6" w:rsidRPr="00C20FCE">
        <w:rPr>
          <w:rFonts w:ascii="Arial" w:hAnsi="Arial" w:cs="Arial"/>
          <w:lang w:val="en-US"/>
        </w:rPr>
        <w:t xml:space="preserve"> (p&lt;0.05). In host communities, the prevalence of stunting is below 10%, </w:t>
      </w:r>
      <w:r w:rsidR="00EF7E9F" w:rsidRPr="00C20FCE">
        <w:rPr>
          <w:rFonts w:ascii="Arial" w:hAnsi="Arial" w:cs="Arial"/>
          <w:lang w:val="en-US"/>
        </w:rPr>
        <w:t>at</w:t>
      </w:r>
      <w:r w:rsidR="00E370D6" w:rsidRPr="00C20FCE">
        <w:rPr>
          <w:rFonts w:ascii="Arial" w:hAnsi="Arial" w:cs="Arial"/>
          <w:lang w:val="en-US"/>
        </w:rPr>
        <w:t xml:space="preserve"> 6.4%.</w:t>
      </w:r>
    </w:p>
    <w:p w14:paraId="48355F3F" w14:textId="77777777" w:rsidR="006D159F" w:rsidRPr="00C20FCE" w:rsidRDefault="006D159F" w:rsidP="00B74080">
      <w:pPr>
        <w:jc w:val="both"/>
        <w:rPr>
          <w:rFonts w:ascii="Arial" w:hAnsi="Arial" w:cs="Arial"/>
          <w:lang w:val="en-US"/>
        </w:rPr>
      </w:pPr>
    </w:p>
    <w:p w14:paraId="59EAE104" w14:textId="27363A46" w:rsidR="00495759" w:rsidRPr="00C20FCE" w:rsidRDefault="001E4F2C" w:rsidP="0044072D">
      <w:pPr>
        <w:jc w:val="both"/>
        <w:rPr>
          <w:rFonts w:ascii="Arial" w:hAnsi="Arial" w:cs="Arial"/>
          <w:color w:val="000000" w:themeColor="text1"/>
          <w:sz w:val="20"/>
          <w:lang w:val="en-US"/>
        </w:rPr>
      </w:pPr>
      <w:r w:rsidRPr="00C20FCE">
        <w:rPr>
          <w:rFonts w:ascii="Arial" w:hAnsi="Arial" w:cs="Arial"/>
          <w:lang w:val="en-US"/>
        </w:rPr>
        <w:t xml:space="preserve">The survey findings </w:t>
      </w:r>
      <w:r w:rsidR="009A0AE7" w:rsidRPr="00C20FCE">
        <w:rPr>
          <w:rFonts w:ascii="Arial" w:hAnsi="Arial" w:cs="Arial"/>
          <w:lang w:val="en-US"/>
        </w:rPr>
        <w:t xml:space="preserve">show a </w:t>
      </w:r>
      <w:r w:rsidRPr="00C20FCE">
        <w:rPr>
          <w:rFonts w:ascii="Arial" w:hAnsi="Arial" w:cs="Arial"/>
          <w:lang w:val="en-US"/>
        </w:rPr>
        <w:t xml:space="preserve">high prevalence among children younger than 24 months. </w:t>
      </w:r>
      <w:r w:rsidR="00E370D6" w:rsidRPr="00C20FCE">
        <w:rPr>
          <w:rFonts w:ascii="Arial" w:hAnsi="Arial" w:cs="Arial"/>
          <w:lang w:val="en-US"/>
        </w:rPr>
        <w:t>In both camp</w:t>
      </w:r>
      <w:r w:rsidR="00B74080" w:rsidRPr="00C20FCE">
        <w:rPr>
          <w:rFonts w:ascii="Arial" w:hAnsi="Arial" w:cs="Arial"/>
          <w:lang w:val="en-US"/>
        </w:rPr>
        <w:t>s</w:t>
      </w:r>
      <w:r w:rsidR="00E370D6" w:rsidRPr="00C20FCE">
        <w:rPr>
          <w:rFonts w:ascii="Arial" w:hAnsi="Arial" w:cs="Arial"/>
          <w:lang w:val="en-US"/>
        </w:rPr>
        <w:t>, the prevalence of stunting is high in the 48-59 months age group. By this age, the majority of the damage of malnutrition in childhood is done and cannot be reversed.</w:t>
      </w:r>
      <w:r w:rsidR="00D70F56" w:rsidRPr="00C20FCE">
        <w:rPr>
          <w:rFonts w:ascii="Arial" w:hAnsi="Arial" w:cs="Arial"/>
          <w:lang w:val="en-US"/>
        </w:rPr>
        <w:t xml:space="preserve"> The</w:t>
      </w:r>
      <w:r w:rsidR="003D3C27" w:rsidRPr="00C20FCE">
        <w:rPr>
          <w:rFonts w:ascii="Arial" w:hAnsi="Arial" w:cs="Arial"/>
          <w:lang w:val="en-US"/>
        </w:rPr>
        <w:t xml:space="preserve">se </w:t>
      </w:r>
      <w:r w:rsidR="00D70F56" w:rsidRPr="00C20FCE">
        <w:rPr>
          <w:rFonts w:ascii="Arial" w:hAnsi="Arial" w:cs="Arial"/>
          <w:lang w:val="en-US"/>
        </w:rPr>
        <w:t xml:space="preserve">prevalence </w:t>
      </w:r>
      <w:r w:rsidR="00A94678" w:rsidRPr="00C20FCE">
        <w:rPr>
          <w:rFonts w:ascii="Arial" w:hAnsi="Arial" w:cs="Arial"/>
          <w:lang w:val="en-US"/>
        </w:rPr>
        <w:t xml:space="preserve">results </w:t>
      </w:r>
      <w:r w:rsidR="00D70F56" w:rsidRPr="00C20FCE">
        <w:rPr>
          <w:rFonts w:ascii="Arial" w:hAnsi="Arial" w:cs="Arial"/>
          <w:lang w:val="en-US"/>
        </w:rPr>
        <w:t xml:space="preserve">reflect the existence of </w:t>
      </w:r>
      <w:r w:rsidR="00DE49F0" w:rsidRPr="00C20FCE">
        <w:rPr>
          <w:rFonts w:ascii="Arial" w:hAnsi="Arial" w:cs="Arial"/>
          <w:lang w:val="en-US"/>
        </w:rPr>
        <w:t>long-term</w:t>
      </w:r>
      <w:r w:rsidR="00D70F56" w:rsidRPr="00C20FCE">
        <w:rPr>
          <w:rFonts w:ascii="Arial" w:hAnsi="Arial" w:cs="Arial"/>
          <w:lang w:val="en-US"/>
        </w:rPr>
        <w:t xml:space="preserve"> undernutrition and highlights the need to prioritize stunting prevention interventions</w:t>
      </w:r>
      <w:r w:rsidR="003D3C27" w:rsidRPr="00C20FCE">
        <w:rPr>
          <w:rFonts w:ascii="Arial" w:hAnsi="Arial" w:cs="Arial"/>
          <w:lang w:val="en-US"/>
        </w:rPr>
        <w:t xml:space="preserve"> in the camps and more particularly in Azraq camp.</w:t>
      </w:r>
      <w:r w:rsidR="00D70F56" w:rsidRPr="00C20FCE">
        <w:rPr>
          <w:rFonts w:ascii="Arial" w:hAnsi="Arial" w:cs="Arial"/>
          <w:lang w:val="en-US"/>
        </w:rPr>
        <w:t xml:space="preserve"> The most effective interventions in preventing stunting </w:t>
      </w:r>
      <w:r w:rsidR="00A94678" w:rsidRPr="00C20FCE">
        <w:rPr>
          <w:rFonts w:ascii="Arial" w:hAnsi="Arial" w:cs="Arial"/>
          <w:lang w:val="en-US"/>
        </w:rPr>
        <w:t xml:space="preserve">should </w:t>
      </w:r>
      <w:r w:rsidR="00D70F56" w:rsidRPr="00C20FCE">
        <w:rPr>
          <w:rFonts w:ascii="Arial" w:hAnsi="Arial" w:cs="Arial"/>
          <w:lang w:val="en-US"/>
        </w:rPr>
        <w:t>occur during the window of opportunity, from the time of pregnancy until the end of the first two years of life of the child.</w:t>
      </w:r>
    </w:p>
    <w:p w14:paraId="54A330D3" w14:textId="77777777" w:rsidR="00E90D22" w:rsidRPr="00C20FCE" w:rsidRDefault="00E90D22" w:rsidP="0044072D">
      <w:pPr>
        <w:jc w:val="both"/>
        <w:rPr>
          <w:rFonts w:ascii="Arial" w:hAnsi="Arial" w:cs="Arial"/>
          <w:b/>
          <w:bCs/>
          <w:color w:val="000000" w:themeColor="text1"/>
          <w:sz w:val="20"/>
          <w:szCs w:val="18"/>
          <w:lang w:val="en-US"/>
        </w:rPr>
      </w:pPr>
    </w:p>
    <w:p w14:paraId="1E405E04" w14:textId="1784D0FA" w:rsidR="00495759" w:rsidRPr="00C20FCE" w:rsidRDefault="00495759" w:rsidP="00495759">
      <w:pPr>
        <w:pStyle w:val="Lgende"/>
        <w:jc w:val="center"/>
        <w:rPr>
          <w:rFonts w:ascii="Arial" w:hAnsi="Arial" w:cs="Arial"/>
          <w:color w:val="000000" w:themeColor="text1"/>
          <w:sz w:val="20"/>
          <w:lang w:val="en-US"/>
        </w:rPr>
      </w:pPr>
      <w:r w:rsidRPr="00C20FCE">
        <w:rPr>
          <w:rFonts w:ascii="Arial" w:hAnsi="Arial" w:cs="Arial"/>
          <w:color w:val="000000" w:themeColor="text1"/>
          <w:sz w:val="20"/>
          <w:lang w:val="en-US"/>
        </w:rPr>
        <w:t>Figure 7: Prevalence of Chronic Malnutrition (Global, Moderate and Severe) according to WHO 2006 Growth Standards among children 6 to 59 months of age – Interagency Nutrition Survey</w:t>
      </w:r>
      <w:r w:rsidR="00ED1C9E" w:rsidRPr="00C20FCE">
        <w:rPr>
          <w:rFonts w:ascii="Arial" w:hAnsi="Arial" w:cs="Arial"/>
          <w:color w:val="000000" w:themeColor="text1"/>
          <w:sz w:val="20"/>
          <w:lang w:val="en-US"/>
        </w:rPr>
        <w:t>s</w:t>
      </w:r>
      <w:r w:rsidRPr="00C20FCE">
        <w:rPr>
          <w:rFonts w:ascii="Arial" w:hAnsi="Arial" w:cs="Arial"/>
          <w:color w:val="000000" w:themeColor="text1"/>
          <w:sz w:val="20"/>
          <w:lang w:val="en-US"/>
        </w:rPr>
        <w:t xml:space="preserve"> 201</w:t>
      </w:r>
      <w:r w:rsidR="00ED1C9E" w:rsidRPr="00C20FCE">
        <w:rPr>
          <w:rFonts w:ascii="Arial" w:hAnsi="Arial" w:cs="Arial"/>
          <w:color w:val="000000" w:themeColor="text1"/>
          <w:sz w:val="20"/>
          <w:lang w:val="en-US"/>
        </w:rPr>
        <w:t>4 versus Interagency Nutrition S</w:t>
      </w:r>
      <w:r w:rsidRPr="00C20FCE">
        <w:rPr>
          <w:rFonts w:ascii="Arial" w:hAnsi="Arial" w:cs="Arial"/>
          <w:color w:val="000000" w:themeColor="text1"/>
          <w:sz w:val="20"/>
          <w:lang w:val="en-US"/>
        </w:rPr>
        <w:t>urvey</w:t>
      </w:r>
      <w:r w:rsidR="00ED1C9E" w:rsidRPr="00C20FCE">
        <w:rPr>
          <w:rFonts w:ascii="Arial" w:hAnsi="Arial" w:cs="Arial"/>
          <w:color w:val="000000" w:themeColor="text1"/>
          <w:sz w:val="20"/>
          <w:lang w:val="en-US"/>
        </w:rPr>
        <w:t>s</w:t>
      </w:r>
      <w:r w:rsidRPr="00C20FCE">
        <w:rPr>
          <w:rFonts w:ascii="Arial" w:hAnsi="Arial" w:cs="Arial"/>
          <w:color w:val="000000" w:themeColor="text1"/>
          <w:sz w:val="20"/>
          <w:lang w:val="en-US"/>
        </w:rPr>
        <w:t xml:space="preserve"> 2016, by survey area</w:t>
      </w:r>
    </w:p>
    <w:p w14:paraId="6725B7FB" w14:textId="77777777" w:rsidR="00611F30" w:rsidRPr="00C20FCE" w:rsidRDefault="00611F30" w:rsidP="00D70F56">
      <w:pPr>
        <w:jc w:val="both"/>
        <w:rPr>
          <w:rFonts w:ascii="Arial" w:hAnsi="Arial" w:cs="Arial"/>
          <w:lang w:val="en-US"/>
        </w:rPr>
      </w:pPr>
    </w:p>
    <w:p w14:paraId="68CF88EA" w14:textId="77777777" w:rsidR="003A0C4F" w:rsidRPr="00C20FCE" w:rsidRDefault="003A0C4F" w:rsidP="00375480">
      <w:pPr>
        <w:jc w:val="center"/>
        <w:rPr>
          <w:rFonts w:ascii="Arial" w:hAnsi="Arial" w:cs="Arial"/>
          <w:b/>
          <w:lang w:val="en-US"/>
        </w:rPr>
      </w:pPr>
      <w:r w:rsidRPr="00C20FCE">
        <w:rPr>
          <w:rFonts w:ascii="Arial" w:hAnsi="Arial" w:cs="Arial"/>
          <w:b/>
          <w:noProof/>
          <w:lang w:val="fr-FR" w:eastAsia="fr-FR"/>
        </w:rPr>
        <w:drawing>
          <wp:inline distT="0" distB="0" distL="0" distR="0" wp14:anchorId="1CC0477B" wp14:editId="1782F58E">
            <wp:extent cx="4934285" cy="2952000"/>
            <wp:effectExtent l="0" t="0" r="0" b="127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b="8430"/>
                    <a:stretch/>
                  </pic:blipFill>
                  <pic:spPr bwMode="auto">
                    <a:xfrm>
                      <a:off x="0" y="0"/>
                      <a:ext cx="4934285" cy="2952000"/>
                    </a:xfrm>
                    <a:prstGeom prst="rect">
                      <a:avLst/>
                    </a:prstGeom>
                    <a:noFill/>
                    <a:ln>
                      <a:noFill/>
                    </a:ln>
                    <a:extLst>
                      <a:ext uri="{53640926-AAD7-44D8-BBD7-CCE9431645EC}">
                        <a14:shadowObscured xmlns:a14="http://schemas.microsoft.com/office/drawing/2010/main"/>
                      </a:ext>
                    </a:extLst>
                  </pic:spPr>
                </pic:pic>
              </a:graphicData>
            </a:graphic>
          </wp:inline>
        </w:drawing>
      </w:r>
    </w:p>
    <w:p w14:paraId="13C1F3F6" w14:textId="77777777" w:rsidR="001855CB" w:rsidRPr="00C20FCE" w:rsidRDefault="001855CB" w:rsidP="003A0C4F">
      <w:pPr>
        <w:pStyle w:val="Lgende"/>
        <w:jc w:val="center"/>
        <w:rPr>
          <w:rFonts w:ascii="Arial" w:hAnsi="Arial" w:cs="Arial"/>
          <w:color w:val="000000" w:themeColor="text1"/>
          <w:sz w:val="20"/>
          <w:lang w:val="en-US"/>
        </w:rPr>
      </w:pPr>
    </w:p>
    <w:p w14:paraId="12B8EDBA" w14:textId="7FEA7508" w:rsidR="00E92909" w:rsidRPr="00C20FCE" w:rsidRDefault="00375480" w:rsidP="00813EB1">
      <w:pPr>
        <w:jc w:val="both"/>
        <w:rPr>
          <w:rFonts w:ascii="Arial" w:hAnsi="Arial" w:cs="Arial"/>
          <w:lang w:val="en-US"/>
        </w:rPr>
      </w:pPr>
      <w:r w:rsidRPr="00C20FCE">
        <w:rPr>
          <w:rFonts w:ascii="Arial" w:hAnsi="Arial" w:cs="Arial"/>
          <w:lang w:val="en-US"/>
        </w:rPr>
        <w:t xml:space="preserve">In </w:t>
      </w:r>
      <w:r w:rsidR="00B74080" w:rsidRPr="00C20FCE">
        <w:rPr>
          <w:rFonts w:ascii="Arial" w:hAnsi="Arial" w:cs="Arial"/>
          <w:lang w:val="en-US"/>
        </w:rPr>
        <w:t xml:space="preserve">Za’atri camp and in host communities, </w:t>
      </w:r>
      <w:r w:rsidRPr="00C20FCE">
        <w:rPr>
          <w:rFonts w:ascii="Arial" w:hAnsi="Arial" w:cs="Arial"/>
          <w:lang w:val="en-US"/>
        </w:rPr>
        <w:t>stunt</w:t>
      </w:r>
      <w:r w:rsidR="00B74080" w:rsidRPr="00C20FCE">
        <w:rPr>
          <w:rFonts w:ascii="Arial" w:hAnsi="Arial" w:cs="Arial"/>
          <w:lang w:val="en-US"/>
        </w:rPr>
        <w:t xml:space="preserve">ing rates are lower than in 2014. For Za’atri camp, the prevalence of chronic malnutrition decreased from 17.0% in 2014 to 11.3% in 2016. In host communities, the </w:t>
      </w:r>
      <w:r w:rsidR="00813EB1" w:rsidRPr="00C20FCE">
        <w:rPr>
          <w:rFonts w:ascii="Arial" w:hAnsi="Arial" w:cs="Arial"/>
          <w:lang w:val="en-US"/>
        </w:rPr>
        <w:t>prevalence of chronic malnutrition decreased from 9.0% in 2014 to 6.4% in 2016</w:t>
      </w:r>
      <w:r w:rsidRPr="00C20FCE">
        <w:rPr>
          <w:rFonts w:ascii="Arial" w:hAnsi="Arial" w:cs="Arial"/>
          <w:lang w:val="en-US"/>
        </w:rPr>
        <w:t xml:space="preserve"> </w:t>
      </w:r>
      <w:r w:rsidR="003A0C4F" w:rsidRPr="00C20FCE">
        <w:rPr>
          <w:rFonts w:ascii="Arial" w:hAnsi="Arial" w:cs="Arial"/>
          <w:lang w:val="en-US"/>
        </w:rPr>
        <w:t xml:space="preserve">(Figure </w:t>
      </w:r>
      <w:r w:rsidR="00813EB1" w:rsidRPr="00C20FCE">
        <w:rPr>
          <w:rFonts w:ascii="Arial" w:hAnsi="Arial" w:cs="Arial"/>
          <w:lang w:val="en-US"/>
        </w:rPr>
        <w:t>7</w:t>
      </w:r>
      <w:r w:rsidR="003A0C4F" w:rsidRPr="00C20FCE">
        <w:rPr>
          <w:rFonts w:ascii="Arial" w:hAnsi="Arial" w:cs="Arial"/>
          <w:lang w:val="en-US"/>
        </w:rPr>
        <w:t>).</w:t>
      </w:r>
      <w:r w:rsidR="00813EB1" w:rsidRPr="00C20FCE">
        <w:rPr>
          <w:rFonts w:ascii="Arial" w:hAnsi="Arial" w:cs="Arial"/>
          <w:lang w:val="en-US"/>
        </w:rPr>
        <w:t xml:space="preserve"> These differences are not statistically significant. </w:t>
      </w:r>
    </w:p>
    <w:p w14:paraId="5B84A560" w14:textId="3A7C9368" w:rsidR="00D70F56" w:rsidRPr="00C20FCE" w:rsidRDefault="00D70F56" w:rsidP="00375480">
      <w:pPr>
        <w:jc w:val="both"/>
        <w:rPr>
          <w:rFonts w:ascii="Arial" w:hAnsi="Arial" w:cs="Arial"/>
          <w:lang w:val="en-US"/>
        </w:rPr>
      </w:pPr>
      <w:r w:rsidRPr="00C20FCE">
        <w:rPr>
          <w:rFonts w:ascii="Arial" w:hAnsi="Arial" w:cs="Arial"/>
          <w:lang w:val="en-US"/>
        </w:rPr>
        <w:t xml:space="preserve">In Za’atri camp, the prevalence of chronic malnutrition sharply declined (almost 6 percentage points) between 2014 and 2016. The stunting rate in 2016 may be slightly underestimated due to the fact that there is more younger children than older ones in the sample. </w:t>
      </w:r>
      <w:r w:rsidR="00DE49F0" w:rsidRPr="00C20FCE">
        <w:rPr>
          <w:rFonts w:ascii="Arial" w:hAnsi="Arial" w:cs="Arial"/>
          <w:lang w:val="en-US"/>
        </w:rPr>
        <w:t>In addition</w:t>
      </w:r>
      <w:r w:rsidRPr="00C20FCE">
        <w:rPr>
          <w:rFonts w:ascii="Arial" w:hAnsi="Arial" w:cs="Arial"/>
          <w:lang w:val="en-US"/>
        </w:rPr>
        <w:t>, the stunting rate in 2014 should have been slightly overestimated with a SD of 1.19. According to the plausibility check report for Za’atri camp in 2014,</w:t>
      </w:r>
      <w:r w:rsidR="00C71215" w:rsidRPr="00C20FCE">
        <w:rPr>
          <w:rFonts w:ascii="Arial" w:hAnsi="Arial" w:cs="Arial"/>
          <w:lang w:val="en-US"/>
        </w:rPr>
        <w:t xml:space="preserve"> </w:t>
      </w:r>
      <w:r w:rsidRPr="00C20FCE">
        <w:rPr>
          <w:rFonts w:ascii="Arial" w:hAnsi="Arial" w:cs="Arial"/>
          <w:lang w:val="en-US"/>
        </w:rPr>
        <w:t>the prevalence of chronic malnutrition with a SD of 1</w:t>
      </w:r>
      <w:r w:rsidR="00C71215" w:rsidRPr="00C20FCE">
        <w:rPr>
          <w:rFonts w:ascii="Arial" w:hAnsi="Arial" w:cs="Arial"/>
          <w:lang w:val="en-US"/>
        </w:rPr>
        <w:t>.0</w:t>
      </w:r>
      <w:r w:rsidRPr="00C20FCE">
        <w:rPr>
          <w:rFonts w:ascii="Arial" w:hAnsi="Arial" w:cs="Arial"/>
          <w:lang w:val="en-US"/>
        </w:rPr>
        <w:t xml:space="preserve"> </w:t>
      </w:r>
      <w:r w:rsidR="009A0AE7" w:rsidRPr="00C20FCE">
        <w:rPr>
          <w:rFonts w:ascii="Arial" w:hAnsi="Arial" w:cs="Arial"/>
          <w:lang w:val="en-US"/>
        </w:rPr>
        <w:t>(</w:t>
      </w:r>
      <w:r w:rsidRPr="00C20FCE">
        <w:rPr>
          <w:rFonts w:ascii="Arial" w:hAnsi="Arial" w:cs="Arial"/>
          <w:lang w:val="en-US"/>
        </w:rPr>
        <w:t>instead of 1.19</w:t>
      </w:r>
      <w:r w:rsidR="009A0AE7" w:rsidRPr="00C20FCE">
        <w:rPr>
          <w:rFonts w:ascii="Arial" w:hAnsi="Arial" w:cs="Arial"/>
          <w:lang w:val="en-US"/>
        </w:rPr>
        <w:t>)</w:t>
      </w:r>
      <w:r w:rsidRPr="00C20FCE">
        <w:rPr>
          <w:rFonts w:ascii="Arial" w:hAnsi="Arial" w:cs="Arial"/>
          <w:lang w:val="en-US"/>
        </w:rPr>
        <w:t xml:space="preserve"> should have been 12.9% instead of 17.0%. </w:t>
      </w:r>
    </w:p>
    <w:p w14:paraId="0AC9458B" w14:textId="77777777" w:rsidR="001C73C7" w:rsidRPr="00C20FCE" w:rsidRDefault="001C73C7" w:rsidP="00A831E6">
      <w:pPr>
        <w:jc w:val="both"/>
        <w:rPr>
          <w:rFonts w:ascii="Arial" w:hAnsi="Arial" w:cs="Arial"/>
          <w:b/>
          <w:lang w:val="en-US"/>
        </w:rPr>
      </w:pPr>
    </w:p>
    <w:p w14:paraId="096BBEF0" w14:textId="4A41448B" w:rsidR="00042FC3" w:rsidRPr="00C20FCE" w:rsidRDefault="008C0C1B" w:rsidP="00A831E6">
      <w:pPr>
        <w:jc w:val="both"/>
        <w:rPr>
          <w:rFonts w:ascii="Arial" w:hAnsi="Arial" w:cs="Arial"/>
          <w:b/>
          <w:lang w:val="en-US"/>
        </w:rPr>
      </w:pPr>
      <w:r w:rsidRPr="00C20FCE">
        <w:rPr>
          <w:rFonts w:ascii="Arial" w:hAnsi="Arial" w:cs="Arial"/>
          <w:b/>
          <w:lang w:val="en-US"/>
        </w:rPr>
        <w:t>Underweight</w:t>
      </w:r>
    </w:p>
    <w:p w14:paraId="2FB450C4" w14:textId="77777777" w:rsidR="00F41DDF" w:rsidRPr="00C20FCE" w:rsidRDefault="00053C1B" w:rsidP="00A831E6">
      <w:pPr>
        <w:jc w:val="both"/>
        <w:rPr>
          <w:rFonts w:ascii="Arial" w:hAnsi="Arial" w:cs="Arial"/>
          <w:lang w:val="en-US"/>
        </w:rPr>
      </w:pPr>
      <w:r w:rsidRPr="00C20FCE">
        <w:rPr>
          <w:rFonts w:ascii="Arial" w:hAnsi="Arial" w:cs="Arial"/>
          <w:lang w:val="en-US"/>
        </w:rPr>
        <w:t xml:space="preserve">Weight-for-Age is a composite index of Height-for-Age and Weight-for-Height. It takes into account both acute and chronic malnutrition. </w:t>
      </w:r>
    </w:p>
    <w:p w14:paraId="1272B8A8" w14:textId="1522B63E" w:rsidR="00053C1B" w:rsidRPr="00C20FCE" w:rsidRDefault="00A831E6" w:rsidP="00A831E6">
      <w:pPr>
        <w:jc w:val="both"/>
        <w:rPr>
          <w:rFonts w:ascii="Arial" w:hAnsi="Arial" w:cs="Arial"/>
          <w:lang w:val="en-US"/>
        </w:rPr>
      </w:pPr>
      <w:r w:rsidRPr="00C20FCE">
        <w:rPr>
          <w:rFonts w:ascii="Arial" w:hAnsi="Arial" w:cs="Arial"/>
          <w:lang w:val="en-US"/>
        </w:rPr>
        <w:t>Regarding the prevalence of underweight, t</w:t>
      </w:r>
      <w:r w:rsidR="005D6165" w:rsidRPr="00C20FCE">
        <w:rPr>
          <w:rFonts w:ascii="Arial" w:hAnsi="Arial" w:cs="Arial"/>
          <w:lang w:val="en-US"/>
        </w:rPr>
        <w:t>he level can be considered “</w:t>
      </w:r>
      <w:r w:rsidR="00053C1B" w:rsidRPr="00C20FCE">
        <w:rPr>
          <w:rFonts w:ascii="Arial" w:hAnsi="Arial" w:cs="Arial"/>
          <w:lang w:val="en-US"/>
        </w:rPr>
        <w:t>Acceptable</w:t>
      </w:r>
      <w:r w:rsidRPr="00C20FCE">
        <w:rPr>
          <w:rFonts w:ascii="Arial" w:hAnsi="Arial" w:cs="Arial"/>
          <w:lang w:val="en-US"/>
        </w:rPr>
        <w:t xml:space="preserve">” by WHO cut-offs for level </w:t>
      </w:r>
      <w:r w:rsidR="005D6165" w:rsidRPr="00C20FCE">
        <w:rPr>
          <w:rFonts w:ascii="Arial" w:hAnsi="Arial" w:cs="Arial"/>
          <w:lang w:val="en-US"/>
        </w:rPr>
        <w:t>of</w:t>
      </w:r>
      <w:r w:rsidR="00053C1B" w:rsidRPr="00C20FCE">
        <w:rPr>
          <w:rFonts w:ascii="Arial" w:hAnsi="Arial" w:cs="Arial"/>
          <w:lang w:val="en-US"/>
        </w:rPr>
        <w:t xml:space="preserve"> public health significance (&lt;10</w:t>
      </w:r>
      <w:r w:rsidRPr="00C20FCE">
        <w:rPr>
          <w:rFonts w:ascii="Arial" w:hAnsi="Arial" w:cs="Arial"/>
          <w:lang w:val="en-US"/>
        </w:rPr>
        <w:t>%)</w:t>
      </w:r>
      <w:r w:rsidR="00053C1B" w:rsidRPr="00C20FCE">
        <w:rPr>
          <w:rFonts w:ascii="Arial" w:hAnsi="Arial" w:cs="Arial"/>
          <w:lang w:val="en-US"/>
        </w:rPr>
        <w:t xml:space="preserve"> in the three survey</w:t>
      </w:r>
      <w:r w:rsidR="001404B7" w:rsidRPr="00C20FCE">
        <w:rPr>
          <w:rFonts w:ascii="Arial" w:hAnsi="Arial" w:cs="Arial"/>
          <w:lang w:val="en-US"/>
        </w:rPr>
        <w:t xml:space="preserve"> area</w:t>
      </w:r>
      <w:r w:rsidR="00053C1B" w:rsidRPr="00C20FCE">
        <w:rPr>
          <w:rFonts w:ascii="Arial" w:hAnsi="Arial" w:cs="Arial"/>
          <w:lang w:val="en-US"/>
        </w:rPr>
        <w:t xml:space="preserve">s with 4.2% in Za’atri camp, 8.6% in Azraq camp and </w:t>
      </w:r>
      <w:r w:rsidR="00053C1B" w:rsidRPr="00C20FCE">
        <w:rPr>
          <w:rFonts w:ascii="Arial" w:hAnsi="Arial" w:cs="Arial"/>
          <w:lang w:val="en-US"/>
        </w:rPr>
        <w:lastRenderedPageBreak/>
        <w:t>3.9% in host communities. The upper limit of the confidence interval for Azraq camp reached 11.8%, level considered “medium “ (10-19%) according to WHO.</w:t>
      </w:r>
    </w:p>
    <w:p w14:paraId="563BD266" w14:textId="77777777" w:rsidR="00A94678" w:rsidRPr="00C20FCE" w:rsidRDefault="00A94678" w:rsidP="00A831E6">
      <w:pPr>
        <w:jc w:val="both"/>
        <w:rPr>
          <w:rFonts w:ascii="Arial" w:hAnsi="Arial" w:cs="Arial"/>
          <w:lang w:val="en-US"/>
        </w:rPr>
      </w:pPr>
    </w:p>
    <w:p w14:paraId="0588C0C7" w14:textId="44EF65B5" w:rsidR="00042FC3" w:rsidRPr="00C20FCE" w:rsidRDefault="00375480" w:rsidP="00375480">
      <w:pPr>
        <w:jc w:val="both"/>
        <w:rPr>
          <w:rFonts w:ascii="Arial" w:hAnsi="Arial" w:cs="Arial"/>
          <w:b/>
          <w:lang w:val="en-US"/>
        </w:rPr>
      </w:pPr>
      <w:r w:rsidRPr="00C20FCE">
        <w:rPr>
          <w:rFonts w:ascii="Arial" w:hAnsi="Arial" w:cs="Arial"/>
          <w:b/>
          <w:lang w:val="en-US"/>
        </w:rPr>
        <w:t>Overweight</w:t>
      </w:r>
    </w:p>
    <w:p w14:paraId="0303B405" w14:textId="3A70C5BF" w:rsidR="00375480" w:rsidRPr="00C20FCE" w:rsidRDefault="00B25FEC" w:rsidP="00F46C32">
      <w:pPr>
        <w:jc w:val="both"/>
        <w:rPr>
          <w:rFonts w:ascii="Arial" w:hAnsi="Arial" w:cs="Arial"/>
          <w:b/>
          <w:lang w:val="en-US"/>
        </w:rPr>
      </w:pPr>
      <w:r w:rsidRPr="00C20FCE">
        <w:rPr>
          <w:rFonts w:ascii="Arial" w:hAnsi="Arial" w:cs="Arial"/>
          <w:lang w:val="en-US"/>
        </w:rPr>
        <w:t>The prevalence of overweight in children 6 to 59 months of age ranged from 1.0% in Azraq camp to 1.6% in Za’atri camp and in host communities. The prevalence of severe overweight was 0.0% for the three survey</w:t>
      </w:r>
      <w:r w:rsidR="001404B7" w:rsidRPr="00C20FCE">
        <w:rPr>
          <w:rFonts w:ascii="Arial" w:hAnsi="Arial" w:cs="Arial"/>
          <w:lang w:val="en-US"/>
        </w:rPr>
        <w:t xml:space="preserve"> areas</w:t>
      </w:r>
      <w:r w:rsidRPr="00C20FCE">
        <w:rPr>
          <w:rFonts w:ascii="Arial" w:hAnsi="Arial" w:cs="Arial"/>
          <w:lang w:val="en-US"/>
        </w:rPr>
        <w:t>. The prevalence of overweight is lower in 2016 than in 2014 but this difference is not statistically significant.</w:t>
      </w:r>
    </w:p>
    <w:p w14:paraId="401DD45F" w14:textId="77777777" w:rsidR="003A0C4F" w:rsidRPr="00C20FCE" w:rsidRDefault="003A0C4F" w:rsidP="00F46C32">
      <w:pPr>
        <w:jc w:val="both"/>
        <w:rPr>
          <w:rFonts w:ascii="Arial" w:hAnsi="Arial" w:cs="Arial"/>
          <w:b/>
          <w:lang w:val="en-US"/>
        </w:rPr>
      </w:pPr>
    </w:p>
    <w:p w14:paraId="6A583F9F" w14:textId="2F1DA919" w:rsidR="00042FC3" w:rsidRPr="00C20FCE" w:rsidRDefault="00375480" w:rsidP="00F46C32">
      <w:pPr>
        <w:jc w:val="both"/>
        <w:rPr>
          <w:rFonts w:ascii="Arial" w:hAnsi="Arial" w:cs="Arial"/>
          <w:b/>
          <w:lang w:val="en-US"/>
        </w:rPr>
      </w:pPr>
      <w:r w:rsidRPr="00C20FCE">
        <w:rPr>
          <w:rFonts w:ascii="Arial" w:hAnsi="Arial" w:cs="Arial"/>
          <w:b/>
          <w:lang w:val="en-US"/>
        </w:rPr>
        <w:t>Infant and Young Child Feeding (</w:t>
      </w:r>
      <w:r w:rsidR="00AF64EA" w:rsidRPr="00C20FCE">
        <w:rPr>
          <w:rFonts w:ascii="Arial" w:hAnsi="Arial" w:cs="Arial"/>
          <w:b/>
          <w:lang w:val="en-US"/>
        </w:rPr>
        <w:t>IYCF</w:t>
      </w:r>
      <w:r w:rsidRPr="00C20FCE">
        <w:rPr>
          <w:rFonts w:ascii="Arial" w:hAnsi="Arial" w:cs="Arial"/>
          <w:b/>
          <w:lang w:val="en-US"/>
        </w:rPr>
        <w:t>)</w:t>
      </w:r>
      <w:r w:rsidR="00AF64EA" w:rsidRPr="00C20FCE">
        <w:rPr>
          <w:rFonts w:ascii="Arial" w:hAnsi="Arial" w:cs="Arial"/>
          <w:b/>
          <w:lang w:val="en-US"/>
        </w:rPr>
        <w:t xml:space="preserve"> Practices</w:t>
      </w:r>
    </w:p>
    <w:p w14:paraId="4AE32A4A" w14:textId="77777777" w:rsidR="00611F30" w:rsidRPr="00C20FCE" w:rsidRDefault="00611F30" w:rsidP="00F46C32">
      <w:pPr>
        <w:jc w:val="both"/>
        <w:rPr>
          <w:rFonts w:ascii="Arial" w:hAnsi="Arial" w:cs="Arial"/>
          <w:b/>
          <w:lang w:val="en-US"/>
        </w:rPr>
      </w:pPr>
    </w:p>
    <w:p w14:paraId="006FEB08" w14:textId="135F0EB9" w:rsidR="00005E2D" w:rsidRPr="00C20FCE" w:rsidRDefault="00C82F83" w:rsidP="00005E2D">
      <w:pPr>
        <w:jc w:val="both"/>
        <w:rPr>
          <w:rFonts w:ascii="Arial" w:hAnsi="Arial" w:cs="Arial"/>
          <w:lang w:val="en-US"/>
        </w:rPr>
      </w:pPr>
      <w:r w:rsidRPr="00C20FCE">
        <w:rPr>
          <w:rFonts w:ascii="Arial" w:hAnsi="Arial" w:cs="Arial"/>
          <w:lang w:val="en-US"/>
        </w:rPr>
        <w:t>Following recommended</w:t>
      </w:r>
      <w:r w:rsidR="00005E2D" w:rsidRPr="00C20FCE">
        <w:rPr>
          <w:rFonts w:ascii="Arial" w:hAnsi="Arial" w:cs="Arial"/>
          <w:lang w:val="en-US"/>
        </w:rPr>
        <w:t xml:space="preserve"> feeding </w:t>
      </w:r>
      <w:r w:rsidRPr="00C20FCE">
        <w:rPr>
          <w:rFonts w:ascii="Arial" w:hAnsi="Arial" w:cs="Arial"/>
          <w:lang w:val="en-US"/>
        </w:rPr>
        <w:t>practices for</w:t>
      </w:r>
      <w:r w:rsidR="00005E2D" w:rsidRPr="00C20FCE">
        <w:rPr>
          <w:rFonts w:ascii="Arial" w:hAnsi="Arial" w:cs="Arial"/>
          <w:lang w:val="en-US"/>
        </w:rPr>
        <w:t xml:space="preserve"> infants and young children can increase their chances of survival. It can also promote optimal growth and development, especially </w:t>
      </w:r>
      <w:r w:rsidRPr="00C20FCE">
        <w:rPr>
          <w:rFonts w:ascii="Arial" w:hAnsi="Arial" w:cs="Arial"/>
          <w:lang w:val="en-US"/>
        </w:rPr>
        <w:t>during</w:t>
      </w:r>
      <w:r w:rsidR="00005E2D" w:rsidRPr="00C20FCE">
        <w:rPr>
          <w:rFonts w:ascii="Arial" w:hAnsi="Arial" w:cs="Arial"/>
          <w:lang w:val="en-US"/>
        </w:rPr>
        <w:t xml:space="preserve"> the critical </w:t>
      </w:r>
      <w:r w:rsidRPr="00C20FCE">
        <w:rPr>
          <w:rFonts w:ascii="Arial" w:hAnsi="Arial" w:cs="Arial"/>
          <w:lang w:val="en-US"/>
        </w:rPr>
        <w:t>“</w:t>
      </w:r>
      <w:r w:rsidR="00005E2D" w:rsidRPr="00C20FCE">
        <w:rPr>
          <w:rFonts w:ascii="Arial" w:hAnsi="Arial" w:cs="Arial"/>
          <w:lang w:val="en-US"/>
        </w:rPr>
        <w:t xml:space="preserve">window </w:t>
      </w:r>
      <w:r w:rsidRPr="00C20FCE">
        <w:rPr>
          <w:rFonts w:ascii="Arial" w:hAnsi="Arial" w:cs="Arial"/>
          <w:lang w:val="en-US"/>
        </w:rPr>
        <w:t xml:space="preserve">of opportunity” from pregnancy </w:t>
      </w:r>
      <w:r w:rsidR="00005E2D" w:rsidRPr="00C20FCE">
        <w:rPr>
          <w:rFonts w:ascii="Arial" w:hAnsi="Arial" w:cs="Arial"/>
          <w:lang w:val="en-US"/>
        </w:rPr>
        <w:t>to 2 years of age. Ideally, infants should be breastfed within one hour of birth, breastfed exclusively for the first six months of life and continue to be breastfe</w:t>
      </w:r>
      <w:r w:rsidR="001404B7" w:rsidRPr="00C20FCE">
        <w:rPr>
          <w:rFonts w:ascii="Arial" w:hAnsi="Arial" w:cs="Arial"/>
          <w:lang w:val="en-US"/>
        </w:rPr>
        <w:t>e</w:t>
      </w:r>
      <w:r w:rsidR="00005E2D" w:rsidRPr="00C20FCE">
        <w:rPr>
          <w:rFonts w:ascii="Arial" w:hAnsi="Arial" w:cs="Arial"/>
          <w:lang w:val="en-US"/>
        </w:rPr>
        <w:t>d up to 2 years of age and beyond. Starting at 6 months, breastfeeding should be combined with safe, age-appropriate feeding of solid, semi-solid and soft foods.</w:t>
      </w:r>
    </w:p>
    <w:p w14:paraId="60984874" w14:textId="77777777" w:rsidR="00DE1227" w:rsidRPr="00C20FCE" w:rsidRDefault="00DE1227" w:rsidP="00005E2D">
      <w:pPr>
        <w:jc w:val="both"/>
        <w:rPr>
          <w:rFonts w:ascii="Arial" w:hAnsi="Arial" w:cs="Arial"/>
          <w:lang w:val="en-US"/>
        </w:rPr>
      </w:pPr>
    </w:p>
    <w:p w14:paraId="4D206CF9" w14:textId="7839F0FD" w:rsidR="00D31F73" w:rsidRPr="00C20FCE" w:rsidRDefault="00D31F73" w:rsidP="00F46C32">
      <w:pPr>
        <w:jc w:val="both"/>
        <w:rPr>
          <w:rFonts w:ascii="Arial" w:hAnsi="Arial" w:cs="Arial"/>
          <w:lang w:val="en-US"/>
        </w:rPr>
      </w:pPr>
      <w:r w:rsidRPr="00C20FCE">
        <w:rPr>
          <w:rFonts w:ascii="Arial" w:hAnsi="Arial" w:cs="Arial"/>
          <w:lang w:val="en-US"/>
        </w:rPr>
        <w:t>The survey findings indicate that IYCF practices are poor in general in both the camps and in refugee population living in host communities</w:t>
      </w:r>
      <w:r w:rsidR="00C82F83" w:rsidRPr="00C20FCE">
        <w:rPr>
          <w:rFonts w:ascii="Arial" w:hAnsi="Arial" w:cs="Arial"/>
          <w:lang w:val="en-US"/>
        </w:rPr>
        <w:t>, although the situation seems better than it was in 2014</w:t>
      </w:r>
      <w:r w:rsidRPr="00C20FCE">
        <w:rPr>
          <w:rFonts w:ascii="Arial" w:hAnsi="Arial" w:cs="Arial"/>
          <w:lang w:val="en-US"/>
        </w:rPr>
        <w:t>.</w:t>
      </w:r>
    </w:p>
    <w:p w14:paraId="700161CC" w14:textId="77777777" w:rsidR="00D31F73" w:rsidRPr="00C20FCE" w:rsidRDefault="00D31F73" w:rsidP="00F46C32">
      <w:pPr>
        <w:jc w:val="both"/>
        <w:rPr>
          <w:rFonts w:ascii="Arial" w:hAnsi="Arial" w:cs="Arial"/>
          <w:lang w:val="en-US"/>
        </w:rPr>
      </w:pPr>
    </w:p>
    <w:p w14:paraId="568DB2D8" w14:textId="1FECDD7B" w:rsidR="00042FC3" w:rsidRPr="00C20FCE" w:rsidRDefault="00375480" w:rsidP="00F46C32">
      <w:pPr>
        <w:jc w:val="both"/>
        <w:rPr>
          <w:rFonts w:ascii="Arial" w:hAnsi="Arial" w:cs="Arial"/>
          <w:b/>
          <w:lang w:val="en-US"/>
        </w:rPr>
      </w:pPr>
      <w:r w:rsidRPr="00C20FCE">
        <w:rPr>
          <w:rFonts w:ascii="Arial" w:hAnsi="Arial" w:cs="Arial"/>
          <w:b/>
          <w:lang w:val="en-US"/>
        </w:rPr>
        <w:t>Breastfeeding Practices</w:t>
      </w:r>
    </w:p>
    <w:p w14:paraId="45A72941" w14:textId="632AA623" w:rsidR="00E95B42" w:rsidRPr="00C20FCE" w:rsidRDefault="00E95B42" w:rsidP="00985E9B">
      <w:pPr>
        <w:jc w:val="both"/>
        <w:rPr>
          <w:rFonts w:ascii="Arial" w:hAnsi="Arial" w:cs="Arial"/>
          <w:lang w:val="en-US"/>
        </w:rPr>
      </w:pPr>
      <w:r w:rsidRPr="00C20FCE">
        <w:rPr>
          <w:rFonts w:ascii="Arial" w:hAnsi="Arial" w:cs="Arial"/>
          <w:lang w:val="en-US"/>
        </w:rPr>
        <w:t xml:space="preserve">Among Syrian refugees, like in many cultures, it is common practice to give babies other </w:t>
      </w:r>
      <w:r w:rsidR="00750AF3" w:rsidRPr="00C20FCE">
        <w:rPr>
          <w:rFonts w:ascii="Arial" w:hAnsi="Arial" w:cs="Arial"/>
          <w:lang w:val="en-US"/>
        </w:rPr>
        <w:t>liquids</w:t>
      </w:r>
      <w:r w:rsidRPr="00C20FCE">
        <w:rPr>
          <w:rFonts w:ascii="Arial" w:hAnsi="Arial" w:cs="Arial"/>
          <w:lang w:val="en-US"/>
        </w:rPr>
        <w:t xml:space="preserve"> to drink within the first days of life. When such fluids are given before lactation is established, they are known as prelacteal feeds (PLF). PLF result in the baby receiving insufficient breast milk and may lead to lactation failure, </w:t>
      </w:r>
      <w:r w:rsidR="00DE49F0" w:rsidRPr="00C20FCE">
        <w:rPr>
          <w:rFonts w:ascii="Arial" w:hAnsi="Arial" w:cs="Arial"/>
          <w:lang w:val="en-US"/>
        </w:rPr>
        <w:t>diarrhea</w:t>
      </w:r>
      <w:r w:rsidRPr="00C20FCE">
        <w:rPr>
          <w:rFonts w:ascii="Arial" w:hAnsi="Arial" w:cs="Arial"/>
          <w:lang w:val="en-US"/>
        </w:rPr>
        <w:t xml:space="preserve"> and short</w:t>
      </w:r>
      <w:r w:rsidR="00686572" w:rsidRPr="00C20FCE">
        <w:rPr>
          <w:rFonts w:ascii="Arial" w:hAnsi="Arial" w:cs="Arial"/>
          <w:lang w:val="en-US"/>
        </w:rPr>
        <w:t>ening of the duration of breast</w:t>
      </w:r>
      <w:r w:rsidRPr="00C20FCE">
        <w:rPr>
          <w:rFonts w:ascii="Arial" w:hAnsi="Arial" w:cs="Arial"/>
          <w:lang w:val="en-US"/>
        </w:rPr>
        <w:t>feeding</w:t>
      </w:r>
      <w:r w:rsidR="00686572" w:rsidRPr="00C20FCE">
        <w:rPr>
          <w:rStyle w:val="Appelnotedebasdep"/>
          <w:rFonts w:ascii="Arial" w:hAnsi="Arial" w:cs="Arial"/>
          <w:lang w:val="en-US"/>
        </w:rPr>
        <w:footnoteReference w:id="9"/>
      </w:r>
      <w:r w:rsidR="00686572" w:rsidRPr="00C20FCE">
        <w:rPr>
          <w:rFonts w:ascii="Arial" w:hAnsi="Arial" w:cs="Arial"/>
          <w:lang w:val="en-US"/>
        </w:rPr>
        <w:t>.</w:t>
      </w:r>
      <w:r w:rsidRPr="00C20FCE">
        <w:rPr>
          <w:rFonts w:ascii="Arial" w:hAnsi="Arial" w:cs="Arial"/>
          <w:lang w:val="en-US"/>
        </w:rPr>
        <w:t xml:space="preserve"> It is for these reasons that UNICEF/ WHO discourage the use of PLF unless medically indicated</w:t>
      </w:r>
      <w:r w:rsidR="002F055F" w:rsidRPr="00C20FCE">
        <w:rPr>
          <w:rStyle w:val="Appelnotedebasdep"/>
          <w:rFonts w:ascii="Arial" w:hAnsi="Arial" w:cs="Arial"/>
          <w:lang w:val="en-US"/>
        </w:rPr>
        <w:footnoteReference w:id="10"/>
      </w:r>
      <w:r w:rsidR="002F055F" w:rsidRPr="00C20FCE">
        <w:rPr>
          <w:rFonts w:ascii="Arial" w:hAnsi="Arial" w:cs="Arial"/>
          <w:lang w:val="en-US"/>
        </w:rPr>
        <w:t>.</w:t>
      </w:r>
    </w:p>
    <w:p w14:paraId="38E68EA9" w14:textId="70F5E036" w:rsidR="00307B55" w:rsidRPr="00C20FCE" w:rsidRDefault="00E95B42" w:rsidP="00985E9B">
      <w:pPr>
        <w:jc w:val="both"/>
        <w:rPr>
          <w:rFonts w:ascii="Arial" w:hAnsi="Arial" w:cs="Arial"/>
          <w:bCs/>
          <w:lang w:val="en-US"/>
        </w:rPr>
      </w:pPr>
      <w:r w:rsidRPr="00C20FCE">
        <w:rPr>
          <w:rFonts w:ascii="Arial" w:hAnsi="Arial" w:cs="Arial"/>
          <w:lang w:val="en-US"/>
        </w:rPr>
        <w:t xml:space="preserve">The survey findings show that the proportion of children between 0 and 23 months who received liquids or food </w:t>
      </w:r>
      <w:r w:rsidR="00F63C01" w:rsidRPr="00C20FCE">
        <w:rPr>
          <w:rFonts w:ascii="Arial" w:hAnsi="Arial" w:cs="Arial"/>
          <w:lang w:val="en-US"/>
        </w:rPr>
        <w:t xml:space="preserve">(Other than milk formula or breast milk including water and sugar or dates) </w:t>
      </w:r>
      <w:r w:rsidRPr="00C20FCE">
        <w:rPr>
          <w:rFonts w:ascii="Arial" w:hAnsi="Arial" w:cs="Arial"/>
          <w:lang w:val="en-US"/>
        </w:rPr>
        <w:t>in the first three days after delivery was high with proportion ranging from 43.1% in Za’atri camp to 59.9% in host communities. In host communities the proportion of 59.9% is significantly higher than in Za'atri camp (p&lt;0.05). The low</w:t>
      </w:r>
      <w:r w:rsidR="008B3056" w:rsidRPr="00C20FCE">
        <w:rPr>
          <w:rFonts w:ascii="Arial" w:hAnsi="Arial" w:cs="Arial"/>
          <w:lang w:val="en-US"/>
        </w:rPr>
        <w:t>er</w:t>
      </w:r>
      <w:r w:rsidRPr="00C20FCE">
        <w:rPr>
          <w:rFonts w:ascii="Arial" w:hAnsi="Arial" w:cs="Arial"/>
          <w:lang w:val="en-US"/>
        </w:rPr>
        <w:t xml:space="preserve"> rates in the camps could be due to the better access to nutrition education through the IYCF programs (sessions on breastfeeding and infant feeding, and/or visit(s) at home) (See section “Nutrition Education” below).</w:t>
      </w:r>
    </w:p>
    <w:p w14:paraId="7FFBCE05" w14:textId="77777777" w:rsidR="00690AA5" w:rsidRPr="00C20FCE" w:rsidRDefault="00690AA5" w:rsidP="00985E9B">
      <w:pPr>
        <w:jc w:val="both"/>
        <w:rPr>
          <w:rFonts w:ascii="Arial" w:eastAsia="Times New Roman" w:hAnsi="Arial" w:cs="Arial"/>
          <w:lang w:val="en-US"/>
        </w:rPr>
      </w:pPr>
    </w:p>
    <w:p w14:paraId="1C05C8CA" w14:textId="222AE9A5" w:rsidR="00AC5E9C" w:rsidRPr="00C20FCE" w:rsidRDefault="0001102E" w:rsidP="00C727E8">
      <w:pPr>
        <w:jc w:val="both"/>
        <w:rPr>
          <w:rFonts w:ascii="Arial" w:hAnsi="Arial" w:cs="Arial"/>
          <w:lang w:val="en-US"/>
        </w:rPr>
      </w:pPr>
      <w:r w:rsidRPr="00C20FCE">
        <w:rPr>
          <w:rFonts w:ascii="Arial" w:hAnsi="Arial" w:cs="Arial"/>
          <w:lang w:val="en-US"/>
        </w:rPr>
        <w:t xml:space="preserve">Early </w:t>
      </w:r>
      <w:r w:rsidR="00C77691" w:rsidRPr="00C20FCE">
        <w:rPr>
          <w:rFonts w:ascii="Arial" w:hAnsi="Arial" w:cs="Arial"/>
          <w:lang w:val="en-US"/>
        </w:rPr>
        <w:t>initiation of breastfeeding has the potential to prevent 22% of newborn deaths</w:t>
      </w:r>
      <w:r w:rsidR="00C77691" w:rsidRPr="00C20FCE">
        <w:rPr>
          <w:rFonts w:ascii="Arial" w:hAnsi="Arial" w:cs="Arial"/>
          <w:b/>
          <w:lang w:val="en-US"/>
        </w:rPr>
        <w:t xml:space="preserve">. </w:t>
      </w:r>
      <w:r w:rsidR="00374AC0" w:rsidRPr="00C20FCE">
        <w:rPr>
          <w:rFonts w:ascii="Arial" w:hAnsi="Arial" w:cs="Arial"/>
          <w:lang w:val="en-US"/>
        </w:rPr>
        <w:t xml:space="preserve">The survey revealed that more than 55% of children 0-23 months </w:t>
      </w:r>
      <w:r w:rsidR="00C77691" w:rsidRPr="00C20FCE">
        <w:rPr>
          <w:rFonts w:ascii="Arial" w:hAnsi="Arial" w:cs="Arial"/>
          <w:lang w:val="en-US"/>
        </w:rPr>
        <w:t>initiated breastfeeding within 1 hour, in both camps</w:t>
      </w:r>
      <w:r w:rsidR="00374AC0" w:rsidRPr="00C20FCE">
        <w:rPr>
          <w:rFonts w:ascii="Arial" w:hAnsi="Arial" w:cs="Arial"/>
          <w:lang w:val="en-US"/>
        </w:rPr>
        <w:t xml:space="preserve">. In host communities, around one child </w:t>
      </w:r>
      <w:r w:rsidR="00C375A1" w:rsidRPr="00C20FCE">
        <w:rPr>
          <w:rFonts w:ascii="Arial" w:hAnsi="Arial" w:cs="Arial"/>
          <w:lang w:val="en-US"/>
        </w:rPr>
        <w:t>out of</w:t>
      </w:r>
      <w:r w:rsidR="00374AC0" w:rsidRPr="00C20FCE">
        <w:rPr>
          <w:rFonts w:ascii="Arial" w:hAnsi="Arial" w:cs="Arial"/>
          <w:lang w:val="en-US"/>
        </w:rPr>
        <w:t xml:space="preserve"> three (37.1%) was ini</w:t>
      </w:r>
      <w:r w:rsidR="00C77691" w:rsidRPr="00C20FCE">
        <w:rPr>
          <w:rFonts w:ascii="Arial" w:hAnsi="Arial" w:cs="Arial"/>
          <w:lang w:val="en-US"/>
        </w:rPr>
        <w:t>tiated to breastfeeding within 1</w:t>
      </w:r>
      <w:r w:rsidR="00374AC0" w:rsidRPr="00C20FCE">
        <w:rPr>
          <w:rFonts w:ascii="Arial" w:hAnsi="Arial" w:cs="Arial"/>
          <w:lang w:val="en-US"/>
        </w:rPr>
        <w:t xml:space="preserve"> hour. These results are low but are close to the results found in 2014</w:t>
      </w:r>
      <w:r w:rsidR="00202D1D" w:rsidRPr="00C20FCE">
        <w:rPr>
          <w:rFonts w:ascii="Arial" w:hAnsi="Arial" w:cs="Arial"/>
          <w:lang w:val="en-US"/>
        </w:rPr>
        <w:t xml:space="preserve"> (57% in Za’at</w:t>
      </w:r>
      <w:r w:rsidR="00C77691" w:rsidRPr="00C20FCE">
        <w:rPr>
          <w:rFonts w:ascii="Arial" w:hAnsi="Arial" w:cs="Arial"/>
          <w:lang w:val="en-US"/>
        </w:rPr>
        <w:t>ri camp and 48.7% in host communities)</w:t>
      </w:r>
      <w:r w:rsidR="00374AC0" w:rsidRPr="00C20FCE">
        <w:rPr>
          <w:rFonts w:ascii="Arial" w:hAnsi="Arial" w:cs="Arial"/>
          <w:lang w:val="en-US"/>
        </w:rPr>
        <w:t xml:space="preserve">, as well as </w:t>
      </w:r>
      <w:r w:rsidR="00F41DDF" w:rsidRPr="00C20FCE">
        <w:rPr>
          <w:rFonts w:ascii="Arial" w:hAnsi="Arial" w:cs="Arial"/>
          <w:lang w:val="en-US"/>
        </w:rPr>
        <w:t>t</w:t>
      </w:r>
      <w:r w:rsidR="00374AC0" w:rsidRPr="00C20FCE">
        <w:rPr>
          <w:rFonts w:ascii="Arial" w:hAnsi="Arial" w:cs="Arial"/>
          <w:lang w:val="en-US"/>
        </w:rPr>
        <w:t>he national rate of 45.5% in Syria (PAPFAM 2009</w:t>
      </w:r>
      <w:r w:rsidR="00367AF8" w:rsidRPr="00C20FCE">
        <w:rPr>
          <w:rStyle w:val="Appelnotedebasdep"/>
          <w:rFonts w:ascii="Arial" w:hAnsi="Arial" w:cs="Arial"/>
          <w:lang w:val="en-US"/>
        </w:rPr>
        <w:footnoteReference w:id="11"/>
      </w:r>
      <w:r w:rsidR="00374AC0" w:rsidRPr="00C20FCE">
        <w:rPr>
          <w:rFonts w:ascii="Arial" w:hAnsi="Arial" w:cs="Arial"/>
          <w:lang w:val="en-US"/>
        </w:rPr>
        <w:t xml:space="preserve">).  </w:t>
      </w:r>
    </w:p>
    <w:p w14:paraId="24F4AF79" w14:textId="77777777" w:rsidR="00374AC0" w:rsidRPr="00C20FCE" w:rsidRDefault="00374AC0" w:rsidP="00DA0B49">
      <w:pPr>
        <w:jc w:val="both"/>
        <w:rPr>
          <w:rFonts w:ascii="Arial" w:hAnsi="Arial" w:cs="Arial"/>
          <w:bCs/>
          <w:lang w:val="en-US"/>
        </w:rPr>
      </w:pPr>
    </w:p>
    <w:p w14:paraId="59FC7060" w14:textId="22F312A8" w:rsidR="00C33115" w:rsidRPr="00C20FCE" w:rsidRDefault="005B68B3" w:rsidP="00DA0B49">
      <w:pPr>
        <w:jc w:val="both"/>
        <w:rPr>
          <w:rFonts w:ascii="Arial" w:hAnsi="Arial" w:cs="Arial"/>
          <w:lang w:val="en-US"/>
        </w:rPr>
      </w:pPr>
      <w:r w:rsidRPr="00C20FCE">
        <w:rPr>
          <w:rFonts w:ascii="Arial" w:hAnsi="Arial" w:cs="Arial"/>
          <w:lang w:val="en-US"/>
        </w:rPr>
        <w:t>WHO recommends mothers to exclusive</w:t>
      </w:r>
      <w:r w:rsidR="00750AF3" w:rsidRPr="00C20FCE">
        <w:rPr>
          <w:rFonts w:ascii="Arial" w:hAnsi="Arial" w:cs="Arial"/>
          <w:lang w:val="en-US"/>
        </w:rPr>
        <w:t>ly</w:t>
      </w:r>
      <w:r w:rsidRPr="00C20FCE">
        <w:rPr>
          <w:rFonts w:ascii="Arial" w:hAnsi="Arial" w:cs="Arial"/>
          <w:lang w:val="en-US"/>
        </w:rPr>
        <w:t xml:space="preserve"> breastfeed infants for</w:t>
      </w:r>
      <w:r w:rsidR="00750AF3" w:rsidRPr="00C20FCE">
        <w:rPr>
          <w:rFonts w:ascii="Arial" w:hAnsi="Arial" w:cs="Arial"/>
          <w:lang w:val="en-US"/>
        </w:rPr>
        <w:t xml:space="preserve"> the</w:t>
      </w:r>
      <w:r w:rsidRPr="00C20FCE">
        <w:rPr>
          <w:rFonts w:ascii="Arial" w:hAnsi="Arial" w:cs="Arial"/>
          <w:lang w:val="en-US"/>
        </w:rPr>
        <w:t xml:space="preserve"> first six months of life to achieve optimal growth, development and good health. </w:t>
      </w:r>
      <w:r w:rsidR="00C33115" w:rsidRPr="00C20FCE">
        <w:rPr>
          <w:rFonts w:ascii="Arial" w:hAnsi="Arial" w:cs="Arial"/>
          <w:lang w:val="en-US"/>
        </w:rPr>
        <w:t xml:space="preserve">An infant that is not exclusively breastfed </w:t>
      </w:r>
      <w:r w:rsidR="00750AF3" w:rsidRPr="00C20FCE">
        <w:rPr>
          <w:rFonts w:ascii="Arial" w:hAnsi="Arial" w:cs="Arial"/>
          <w:lang w:val="en-US"/>
        </w:rPr>
        <w:t>is at</w:t>
      </w:r>
      <w:r w:rsidR="00C33115" w:rsidRPr="00C20FCE">
        <w:rPr>
          <w:rFonts w:ascii="Arial" w:hAnsi="Arial" w:cs="Arial"/>
          <w:lang w:val="en-US"/>
        </w:rPr>
        <w:t xml:space="preserve"> greater risk of death from diarrhea or pneumonia than one who is. Moreover, breastfeeding supports infants’ immune systems and may protect them later in life from chronic conditions such as obesity and diabetes. In addition, breastfeeding protects mothers against certain types of cancer and other health conditions. </w:t>
      </w:r>
    </w:p>
    <w:p w14:paraId="446FEE4A" w14:textId="756ACE35" w:rsidR="0025690D" w:rsidRPr="00C20FCE" w:rsidRDefault="00E5387D" w:rsidP="00DA0B49">
      <w:pPr>
        <w:jc w:val="both"/>
        <w:rPr>
          <w:rFonts w:ascii="Arial" w:hAnsi="Arial" w:cs="Arial"/>
          <w:lang w:val="en-US"/>
        </w:rPr>
      </w:pPr>
      <w:r w:rsidRPr="00C20FCE">
        <w:rPr>
          <w:rFonts w:ascii="Arial" w:hAnsi="Arial" w:cs="Arial"/>
          <w:lang w:val="en-US"/>
        </w:rPr>
        <w:t>I</w:t>
      </w:r>
      <w:r w:rsidR="00202D1D" w:rsidRPr="00C20FCE">
        <w:rPr>
          <w:rFonts w:ascii="Arial" w:hAnsi="Arial" w:cs="Arial"/>
          <w:lang w:val="en-US"/>
        </w:rPr>
        <w:t>n Za’at</w:t>
      </w:r>
      <w:r w:rsidR="00250329" w:rsidRPr="00C20FCE">
        <w:rPr>
          <w:rFonts w:ascii="Arial" w:hAnsi="Arial" w:cs="Arial"/>
          <w:lang w:val="en-US"/>
        </w:rPr>
        <w:t>ri camp more than one inf</w:t>
      </w:r>
      <w:r w:rsidR="00C375A1" w:rsidRPr="00C20FCE">
        <w:rPr>
          <w:rFonts w:ascii="Arial" w:hAnsi="Arial" w:cs="Arial"/>
          <w:lang w:val="en-US"/>
        </w:rPr>
        <w:t>ant under six months of age out of</w:t>
      </w:r>
      <w:r w:rsidR="00250329" w:rsidRPr="00C20FCE">
        <w:rPr>
          <w:rFonts w:ascii="Arial" w:hAnsi="Arial" w:cs="Arial"/>
          <w:lang w:val="en-US"/>
        </w:rPr>
        <w:t xml:space="preserve"> two </w:t>
      </w:r>
      <w:r w:rsidR="00CD22FB" w:rsidRPr="00C20FCE">
        <w:rPr>
          <w:rFonts w:ascii="Arial" w:hAnsi="Arial" w:cs="Arial"/>
          <w:lang w:val="en-US"/>
        </w:rPr>
        <w:t xml:space="preserve">(53.7%) </w:t>
      </w:r>
      <w:r w:rsidR="00250329" w:rsidRPr="00C20FCE">
        <w:rPr>
          <w:rFonts w:ascii="Arial" w:hAnsi="Arial" w:cs="Arial"/>
          <w:lang w:val="en-US"/>
        </w:rPr>
        <w:t xml:space="preserve">was exclusively breastfed, which </w:t>
      </w:r>
      <w:r w:rsidR="00CD22FB" w:rsidRPr="00C20FCE">
        <w:rPr>
          <w:rFonts w:ascii="Arial" w:hAnsi="Arial" w:cs="Arial"/>
          <w:lang w:val="en-US"/>
        </w:rPr>
        <w:t>was improved from</w:t>
      </w:r>
      <w:r w:rsidR="00250329" w:rsidRPr="00C20FCE">
        <w:rPr>
          <w:rFonts w:ascii="Arial" w:hAnsi="Arial" w:cs="Arial"/>
          <w:lang w:val="en-US"/>
        </w:rPr>
        <w:t xml:space="preserve"> 2014 (46.4%). In Azraq camp, the proportion of infant 0-5 months of age who were exclusively breastfed was </w:t>
      </w:r>
      <w:r w:rsidR="00202D1D" w:rsidRPr="00C20FCE">
        <w:rPr>
          <w:rFonts w:ascii="Arial" w:hAnsi="Arial" w:cs="Arial"/>
          <w:lang w:val="en-US"/>
        </w:rPr>
        <w:t>lower than in Za’at</w:t>
      </w:r>
      <w:r w:rsidR="00250329" w:rsidRPr="00C20FCE">
        <w:rPr>
          <w:rFonts w:ascii="Arial" w:hAnsi="Arial" w:cs="Arial"/>
          <w:lang w:val="en-US"/>
        </w:rPr>
        <w:t>r</w:t>
      </w:r>
      <w:r w:rsidR="00CD22FB" w:rsidRPr="00C20FCE">
        <w:rPr>
          <w:rFonts w:ascii="Arial" w:hAnsi="Arial" w:cs="Arial"/>
          <w:lang w:val="en-US"/>
        </w:rPr>
        <w:t>i, at</w:t>
      </w:r>
      <w:r w:rsidR="00250329" w:rsidRPr="00C20FCE">
        <w:rPr>
          <w:rFonts w:ascii="Arial" w:hAnsi="Arial" w:cs="Arial"/>
          <w:lang w:val="en-US"/>
        </w:rPr>
        <w:t xml:space="preserve"> 38.2%. The 2009 PAPFAM shows the proportion of children exclusively breastfed was 42.6%. In host communities, less than 20% of infants under six months of age were exclusively breastfed, which is very low and lower than in 2014 (36.0%). </w:t>
      </w:r>
      <w:r w:rsidR="00DE49F0" w:rsidRPr="00C20FCE">
        <w:rPr>
          <w:rFonts w:ascii="Arial" w:hAnsi="Arial" w:cs="Arial"/>
          <w:lang w:val="en-US"/>
        </w:rPr>
        <w:t>However,</w:t>
      </w:r>
      <w:r w:rsidR="00250329" w:rsidRPr="00C20FCE">
        <w:rPr>
          <w:rFonts w:ascii="Arial" w:hAnsi="Arial" w:cs="Arial"/>
          <w:lang w:val="en-US"/>
        </w:rPr>
        <w:t xml:space="preserve"> the small sample size means caution must be exercised in interpreting the results.</w:t>
      </w:r>
    </w:p>
    <w:p w14:paraId="5EB5BB6C" w14:textId="77777777" w:rsidR="001916D7" w:rsidRPr="00C20FCE" w:rsidRDefault="001916D7" w:rsidP="00DA0B49">
      <w:pPr>
        <w:jc w:val="both"/>
        <w:rPr>
          <w:rFonts w:ascii="Arial" w:hAnsi="Arial" w:cs="Arial"/>
          <w:lang w:val="en-US"/>
        </w:rPr>
      </w:pPr>
    </w:p>
    <w:p w14:paraId="6EC83342" w14:textId="6EEADBA7" w:rsidR="00A322A6" w:rsidRPr="00C20FCE" w:rsidRDefault="00A322A6" w:rsidP="00A322A6">
      <w:pPr>
        <w:jc w:val="both"/>
        <w:rPr>
          <w:rFonts w:ascii="Arial" w:hAnsi="Arial" w:cs="Arial"/>
          <w:lang w:val="en-US"/>
        </w:rPr>
      </w:pPr>
      <w:r w:rsidRPr="00C20FCE">
        <w:rPr>
          <w:rFonts w:ascii="Arial" w:hAnsi="Arial" w:cs="Arial"/>
          <w:lang w:val="en-US"/>
        </w:rPr>
        <w:lastRenderedPageBreak/>
        <w:t>The survey revealed that approximately 60% of children 12-15 months were fed breast milk during the day prior to the survey. This result is very close to the national rate recorded in 2009 (55.8% -</w:t>
      </w:r>
      <w:r w:rsidR="00E5387D" w:rsidRPr="00C20FCE">
        <w:rPr>
          <w:rFonts w:ascii="Arial" w:hAnsi="Arial" w:cs="Arial"/>
          <w:lang w:val="en-US"/>
        </w:rPr>
        <w:t xml:space="preserve"> </w:t>
      </w:r>
      <w:r w:rsidRPr="00C20FCE">
        <w:rPr>
          <w:rFonts w:ascii="Arial" w:hAnsi="Arial" w:cs="Arial"/>
          <w:lang w:val="en-US"/>
        </w:rPr>
        <w:t>PAPFAM 2009) and marks an improvement in comparison to 2014 where 24.2% and 39.5% of children 12-15 months were fed breast milk during the day prior to the survey respectively in Za’atri camp and in host communities.</w:t>
      </w:r>
    </w:p>
    <w:p w14:paraId="11636770" w14:textId="381C9A34" w:rsidR="00A322A6" w:rsidRPr="00C20FCE" w:rsidRDefault="00A322A6" w:rsidP="00A322A6">
      <w:pPr>
        <w:jc w:val="both"/>
        <w:rPr>
          <w:rFonts w:ascii="Arial" w:hAnsi="Arial" w:cs="Arial"/>
          <w:lang w:val="en-US"/>
        </w:rPr>
      </w:pPr>
      <w:r w:rsidRPr="00C20FCE">
        <w:rPr>
          <w:rFonts w:ascii="Arial" w:hAnsi="Arial" w:cs="Arial"/>
          <w:lang w:val="en-US"/>
        </w:rPr>
        <w:t>The survey revealed that less than 20% of children 20-23 months were still breastfed in the camps (Table 46).  The proportion of children 20-23 months of age w</w:t>
      </w:r>
      <w:r w:rsidR="00750AF3" w:rsidRPr="00C20FCE">
        <w:rPr>
          <w:rFonts w:ascii="Arial" w:hAnsi="Arial" w:cs="Arial"/>
          <w:lang w:val="en-US"/>
        </w:rPr>
        <w:t>h</w:t>
      </w:r>
      <w:r w:rsidRPr="00C20FCE">
        <w:rPr>
          <w:rFonts w:ascii="Arial" w:hAnsi="Arial" w:cs="Arial"/>
          <w:lang w:val="en-US"/>
        </w:rPr>
        <w:t>o were fed breast milk the day prior the survey was higher in host communities with 25.7%. This result</w:t>
      </w:r>
      <w:r w:rsidR="00750AF3" w:rsidRPr="00C20FCE">
        <w:rPr>
          <w:rFonts w:ascii="Arial" w:hAnsi="Arial" w:cs="Arial"/>
          <w:lang w:val="en-US"/>
        </w:rPr>
        <w:t xml:space="preserve"> is very close to the national average </w:t>
      </w:r>
      <w:r w:rsidRPr="00C20FCE">
        <w:rPr>
          <w:rFonts w:ascii="Arial" w:hAnsi="Arial" w:cs="Arial"/>
          <w:lang w:val="en-US"/>
        </w:rPr>
        <w:t>recorded in 2009: 24.9% (PAPFAM 2009). Similar results were found in 2014 with 15.0%</w:t>
      </w:r>
      <w:r w:rsidR="00202D1D" w:rsidRPr="00C20FCE">
        <w:rPr>
          <w:rFonts w:ascii="Arial" w:hAnsi="Arial" w:cs="Arial"/>
          <w:lang w:val="en-US"/>
        </w:rPr>
        <w:t xml:space="preserve"> and 23.8% in Za’at</w:t>
      </w:r>
      <w:r w:rsidRPr="00C20FCE">
        <w:rPr>
          <w:rFonts w:ascii="Arial" w:hAnsi="Arial" w:cs="Arial"/>
          <w:lang w:val="en-US"/>
        </w:rPr>
        <w:t>ri camp and in host communities</w:t>
      </w:r>
      <w:r w:rsidR="00750AF3" w:rsidRPr="00C20FCE">
        <w:rPr>
          <w:rFonts w:ascii="Arial" w:hAnsi="Arial" w:cs="Arial"/>
          <w:lang w:val="en-US"/>
        </w:rPr>
        <w:t xml:space="preserve"> respectively</w:t>
      </w:r>
      <w:r w:rsidRPr="00C20FCE">
        <w:rPr>
          <w:rFonts w:ascii="Arial" w:hAnsi="Arial" w:cs="Arial"/>
          <w:lang w:val="en-US"/>
        </w:rPr>
        <w:t>.</w:t>
      </w:r>
    </w:p>
    <w:p w14:paraId="2D83DBED" w14:textId="77777777" w:rsidR="00CD2763" w:rsidRPr="00C20FCE" w:rsidRDefault="00CD2763" w:rsidP="005B68B3">
      <w:pPr>
        <w:jc w:val="both"/>
        <w:rPr>
          <w:rFonts w:ascii="Arial" w:hAnsi="Arial" w:cs="Arial"/>
          <w:lang w:val="en-US"/>
        </w:rPr>
      </w:pPr>
    </w:p>
    <w:p w14:paraId="3698DB54" w14:textId="70E31300" w:rsidR="00066298" w:rsidRPr="00C20FCE" w:rsidRDefault="00066298" w:rsidP="00066298">
      <w:pPr>
        <w:jc w:val="both"/>
        <w:rPr>
          <w:rFonts w:ascii="Arial" w:hAnsi="Arial" w:cs="Arial"/>
          <w:lang w:val="en-US"/>
        </w:rPr>
      </w:pPr>
      <w:r w:rsidRPr="00C20FCE">
        <w:rPr>
          <w:rFonts w:ascii="Arial" w:hAnsi="Arial" w:cs="Arial"/>
          <w:lang w:val="en-US"/>
        </w:rPr>
        <w:t>One wom</w:t>
      </w:r>
      <w:r w:rsidR="00C82F83" w:rsidRPr="00C20FCE">
        <w:rPr>
          <w:rFonts w:ascii="Arial" w:hAnsi="Arial" w:cs="Arial"/>
          <w:lang w:val="en-US"/>
        </w:rPr>
        <w:t>a</w:t>
      </w:r>
      <w:r w:rsidRPr="00C20FCE">
        <w:rPr>
          <w:rFonts w:ascii="Arial" w:hAnsi="Arial" w:cs="Arial"/>
          <w:lang w:val="en-US"/>
        </w:rPr>
        <w:t xml:space="preserve">n </w:t>
      </w:r>
      <w:r w:rsidR="00C375A1" w:rsidRPr="00C20FCE">
        <w:rPr>
          <w:rFonts w:ascii="Arial" w:hAnsi="Arial" w:cs="Arial"/>
          <w:lang w:val="en-US"/>
        </w:rPr>
        <w:t>out of</w:t>
      </w:r>
      <w:r w:rsidRPr="00C20FCE">
        <w:rPr>
          <w:rFonts w:ascii="Arial" w:hAnsi="Arial" w:cs="Arial"/>
          <w:lang w:val="en-US"/>
        </w:rPr>
        <w:t xml:space="preserve"> three in host communities </w:t>
      </w:r>
      <w:r w:rsidR="00CD22FB" w:rsidRPr="00C20FCE">
        <w:rPr>
          <w:rFonts w:ascii="Arial" w:hAnsi="Arial" w:cs="Arial"/>
          <w:lang w:val="en-US"/>
        </w:rPr>
        <w:t xml:space="preserve">(30.2%) </w:t>
      </w:r>
      <w:r w:rsidRPr="00C20FCE">
        <w:rPr>
          <w:rFonts w:ascii="Arial" w:hAnsi="Arial" w:cs="Arial"/>
          <w:lang w:val="en-US"/>
        </w:rPr>
        <w:t>received a tin of infant formula after deliver</w:t>
      </w:r>
      <w:r w:rsidR="00750AF3" w:rsidRPr="00C20FCE">
        <w:rPr>
          <w:rFonts w:ascii="Arial" w:hAnsi="Arial" w:cs="Arial"/>
          <w:lang w:val="en-US"/>
        </w:rPr>
        <w:t>y</w:t>
      </w:r>
      <w:r w:rsidRPr="00C20FCE">
        <w:rPr>
          <w:rFonts w:ascii="Arial" w:hAnsi="Arial" w:cs="Arial"/>
          <w:lang w:val="en-US"/>
        </w:rPr>
        <w:t xml:space="preserve"> from the health personnel. This proportion is lower in Za’atri camp with 17.0% and in Azraq camp with 8.4%. For approximately 80% of the women in both camps, the tin of infant formula was </w:t>
      </w:r>
      <w:r w:rsidR="00CD22FB" w:rsidRPr="00C20FCE">
        <w:rPr>
          <w:rFonts w:ascii="Arial" w:hAnsi="Arial" w:cs="Arial"/>
          <w:lang w:val="en-US"/>
        </w:rPr>
        <w:t xml:space="preserve">given by the </w:t>
      </w:r>
      <w:r w:rsidRPr="00C20FCE">
        <w:rPr>
          <w:rFonts w:ascii="Arial" w:hAnsi="Arial" w:cs="Arial"/>
          <w:lang w:val="en-US"/>
        </w:rPr>
        <w:t>private hospital</w:t>
      </w:r>
      <w:r w:rsidR="00AA16BB" w:rsidRPr="00C20FCE">
        <w:rPr>
          <w:rFonts w:ascii="Arial" w:hAnsi="Arial" w:cs="Arial"/>
          <w:lang w:val="en-US"/>
        </w:rPr>
        <w:t xml:space="preserve"> where deliveries took place outside the camps</w:t>
      </w:r>
      <w:r w:rsidRPr="00C20FCE">
        <w:rPr>
          <w:rFonts w:ascii="Arial" w:hAnsi="Arial" w:cs="Arial"/>
          <w:lang w:val="en-US"/>
        </w:rPr>
        <w:t xml:space="preserve">. In host communities, approximately 70% of the women received a tin of infant formula from a private hospital and around 20% from a public hospital. </w:t>
      </w:r>
    </w:p>
    <w:p w14:paraId="21230341" w14:textId="0EEA8AB6" w:rsidR="00066298" w:rsidRPr="00C20FCE" w:rsidRDefault="00066298" w:rsidP="00066298">
      <w:pPr>
        <w:jc w:val="both"/>
        <w:rPr>
          <w:rFonts w:ascii="Arial" w:hAnsi="Arial" w:cs="Arial"/>
          <w:lang w:val="en-US"/>
        </w:rPr>
      </w:pPr>
      <w:r w:rsidRPr="00C20FCE">
        <w:rPr>
          <w:rFonts w:ascii="Arial" w:hAnsi="Arial" w:cs="Arial"/>
          <w:bCs/>
          <w:lang w:val="en-US"/>
        </w:rPr>
        <w:t>The prevalence of formula feeding in children 0-23 months of age is significantly higher in host communities (28.2%) compa</w:t>
      </w:r>
      <w:r w:rsidR="00202D1D" w:rsidRPr="00C20FCE">
        <w:rPr>
          <w:rFonts w:ascii="Arial" w:hAnsi="Arial" w:cs="Arial"/>
          <w:bCs/>
          <w:lang w:val="en-US"/>
        </w:rPr>
        <w:t>red to the camps (3.7% in Za’at</w:t>
      </w:r>
      <w:r w:rsidRPr="00C20FCE">
        <w:rPr>
          <w:rFonts w:ascii="Arial" w:hAnsi="Arial" w:cs="Arial"/>
          <w:bCs/>
          <w:lang w:val="en-US"/>
        </w:rPr>
        <w:t>ri camp and 9.9% in Azraq camp). The proportion of children 0-23 months of age who received infant formula the day prior the sur</w:t>
      </w:r>
      <w:r w:rsidR="00202D1D" w:rsidRPr="00C20FCE">
        <w:rPr>
          <w:rFonts w:ascii="Arial" w:hAnsi="Arial" w:cs="Arial"/>
          <w:bCs/>
          <w:lang w:val="en-US"/>
        </w:rPr>
        <w:t>vey was higher in 2014 in Za’at</w:t>
      </w:r>
      <w:r w:rsidRPr="00C20FCE">
        <w:rPr>
          <w:rFonts w:ascii="Arial" w:hAnsi="Arial" w:cs="Arial"/>
          <w:bCs/>
          <w:lang w:val="en-US"/>
        </w:rPr>
        <w:t xml:space="preserve">ri camp with 9.8%, and lower in host communities with 16.1%. </w:t>
      </w:r>
    </w:p>
    <w:p w14:paraId="57409101" w14:textId="35E64913" w:rsidR="00D327BC" w:rsidRPr="00C20FCE" w:rsidRDefault="00E5387D" w:rsidP="00D327BC">
      <w:pPr>
        <w:jc w:val="both"/>
        <w:rPr>
          <w:rFonts w:ascii="Arial" w:hAnsi="Arial" w:cs="Arial"/>
          <w:lang w:val="en-US"/>
        </w:rPr>
      </w:pPr>
      <w:r w:rsidRPr="00C20FCE">
        <w:rPr>
          <w:rFonts w:ascii="Arial" w:hAnsi="Arial" w:cs="Arial"/>
          <w:lang w:val="en-US"/>
        </w:rPr>
        <w:t>T</w:t>
      </w:r>
      <w:r w:rsidR="00D327BC" w:rsidRPr="00C20FCE">
        <w:rPr>
          <w:rFonts w:ascii="Arial" w:hAnsi="Arial" w:cs="Arial"/>
          <w:lang w:val="en-US"/>
        </w:rPr>
        <w:t xml:space="preserve">he use of bottle with a nipple is very high among Syrian refugees living in host communities with more than 50% of the children under two years of age who drink from a bottle with a nipple the day prior the survey. This proportion is lower in </w:t>
      </w:r>
      <w:r w:rsidR="00202D1D" w:rsidRPr="00C20FCE">
        <w:rPr>
          <w:rFonts w:ascii="Arial" w:hAnsi="Arial" w:cs="Arial"/>
          <w:lang w:val="en-US"/>
        </w:rPr>
        <w:t>Azraq camp (21.8%) and in Za'at</w:t>
      </w:r>
      <w:r w:rsidR="00D327BC" w:rsidRPr="00C20FCE">
        <w:rPr>
          <w:rFonts w:ascii="Arial" w:hAnsi="Arial" w:cs="Arial"/>
          <w:lang w:val="en-US"/>
        </w:rPr>
        <w:t>ri camp (13.8%).</w:t>
      </w:r>
    </w:p>
    <w:p w14:paraId="6307BCA3" w14:textId="77777777" w:rsidR="0084065A" w:rsidRPr="00C20FCE" w:rsidRDefault="0084065A" w:rsidP="00375480">
      <w:pPr>
        <w:jc w:val="both"/>
        <w:rPr>
          <w:rFonts w:ascii="Arial" w:hAnsi="Arial" w:cs="Arial"/>
          <w:b/>
          <w:lang w:val="en-US"/>
        </w:rPr>
      </w:pPr>
    </w:p>
    <w:p w14:paraId="1583ECA5" w14:textId="49D09B0C" w:rsidR="00BE58EC" w:rsidRPr="00C20FCE" w:rsidRDefault="00375480" w:rsidP="00375480">
      <w:pPr>
        <w:jc w:val="both"/>
        <w:rPr>
          <w:rFonts w:ascii="Arial" w:hAnsi="Arial" w:cs="Arial"/>
          <w:b/>
          <w:lang w:val="en-US"/>
        </w:rPr>
      </w:pPr>
      <w:r w:rsidRPr="00C20FCE">
        <w:rPr>
          <w:rFonts w:ascii="Arial" w:hAnsi="Arial" w:cs="Arial"/>
          <w:b/>
          <w:lang w:val="en-US"/>
        </w:rPr>
        <w:t>Complementary Feeding Practices</w:t>
      </w:r>
    </w:p>
    <w:p w14:paraId="3C30242E" w14:textId="2ECE9B86" w:rsidR="00930E94" w:rsidRPr="00C20FCE" w:rsidRDefault="00C33115" w:rsidP="00D327BC">
      <w:pPr>
        <w:jc w:val="both"/>
        <w:rPr>
          <w:rFonts w:ascii="Arial" w:hAnsi="Arial" w:cs="Arial"/>
          <w:lang w:val="en-US"/>
        </w:rPr>
      </w:pPr>
      <w:r w:rsidRPr="00C20FCE">
        <w:rPr>
          <w:rFonts w:ascii="Arial" w:hAnsi="Arial" w:cs="Arial"/>
          <w:lang w:val="en-US"/>
        </w:rPr>
        <w:t xml:space="preserve">Adequate feeding from 6 months onwards can prevent undernutrition and decrease the risk of infectious diseases, such as </w:t>
      </w:r>
      <w:r w:rsidR="00DE49F0" w:rsidRPr="00C20FCE">
        <w:rPr>
          <w:rFonts w:ascii="Arial" w:hAnsi="Arial" w:cs="Arial"/>
          <w:lang w:val="en-US"/>
        </w:rPr>
        <w:t>diarrhea</w:t>
      </w:r>
      <w:r w:rsidRPr="00C20FCE">
        <w:rPr>
          <w:rFonts w:ascii="Arial" w:hAnsi="Arial" w:cs="Arial"/>
          <w:lang w:val="en-US"/>
        </w:rPr>
        <w:t xml:space="preserve"> and pneumonia. </w:t>
      </w:r>
      <w:r w:rsidR="00AA2B0F" w:rsidRPr="00C20FCE">
        <w:rPr>
          <w:rFonts w:ascii="Arial" w:hAnsi="Arial" w:cs="Arial"/>
          <w:lang w:val="en-US"/>
        </w:rPr>
        <w:t>Complementary foods (solid or semi-solid foods fed to infants in addition to</w:t>
      </w:r>
      <w:r w:rsidR="00C82F83" w:rsidRPr="00C20FCE">
        <w:rPr>
          <w:rFonts w:ascii="Arial" w:hAnsi="Arial" w:cs="Arial"/>
          <w:lang w:val="en-US"/>
        </w:rPr>
        <w:t xml:space="preserve"> continued breastfeeding for the first two years of life and beyond</w:t>
      </w:r>
      <w:r w:rsidR="00AA2B0F" w:rsidRPr="00C20FCE">
        <w:rPr>
          <w:rFonts w:ascii="Arial" w:hAnsi="Arial" w:cs="Arial"/>
          <w:lang w:val="en-US"/>
        </w:rPr>
        <w:t xml:space="preserve">) are recommended to be started at </w:t>
      </w:r>
      <w:r w:rsidR="00C82F83" w:rsidRPr="00C20FCE">
        <w:rPr>
          <w:rFonts w:ascii="Arial" w:hAnsi="Arial" w:cs="Arial"/>
          <w:lang w:val="en-US"/>
        </w:rPr>
        <w:t xml:space="preserve">after </w:t>
      </w:r>
      <w:r w:rsidR="00AA2B0F" w:rsidRPr="00C20FCE">
        <w:rPr>
          <w:rFonts w:ascii="Arial" w:hAnsi="Arial" w:cs="Arial"/>
          <w:lang w:val="en-US"/>
        </w:rPr>
        <w:t xml:space="preserve">6 </w:t>
      </w:r>
      <w:r w:rsidR="00C82F83" w:rsidRPr="00C20FCE">
        <w:rPr>
          <w:rFonts w:ascii="Arial" w:hAnsi="Arial" w:cs="Arial"/>
          <w:lang w:val="en-US"/>
        </w:rPr>
        <w:t xml:space="preserve">completed </w:t>
      </w:r>
      <w:r w:rsidR="00AA2B0F" w:rsidRPr="00C20FCE">
        <w:rPr>
          <w:rFonts w:ascii="Arial" w:hAnsi="Arial" w:cs="Arial"/>
          <w:lang w:val="en-US"/>
        </w:rPr>
        <w:t>months</w:t>
      </w:r>
      <w:r w:rsidR="00C82F83" w:rsidRPr="00C20FCE">
        <w:rPr>
          <w:rFonts w:ascii="Arial" w:hAnsi="Arial" w:cs="Arial"/>
          <w:lang w:val="en-US"/>
        </w:rPr>
        <w:t xml:space="preserve"> of age</w:t>
      </w:r>
      <w:r w:rsidR="00AA2B0F" w:rsidRPr="00C20FCE">
        <w:rPr>
          <w:rFonts w:ascii="Arial" w:hAnsi="Arial" w:cs="Arial"/>
          <w:lang w:val="en-US"/>
        </w:rPr>
        <w:t>.</w:t>
      </w:r>
      <w:r w:rsidR="00930E94" w:rsidRPr="00C20FCE">
        <w:rPr>
          <w:rFonts w:ascii="Arial" w:hAnsi="Arial" w:cs="Arial"/>
          <w:lang w:val="en-US"/>
        </w:rPr>
        <w:t xml:space="preserve"> </w:t>
      </w:r>
    </w:p>
    <w:p w14:paraId="1DE8C763" w14:textId="5E8E265B" w:rsidR="00D327BC" w:rsidRPr="00C20FCE" w:rsidRDefault="00930E94" w:rsidP="00D327BC">
      <w:pPr>
        <w:jc w:val="both"/>
        <w:rPr>
          <w:rFonts w:ascii="Arial" w:hAnsi="Arial" w:cs="Arial"/>
          <w:lang w:val="en-US"/>
        </w:rPr>
      </w:pPr>
      <w:r w:rsidRPr="00C20FCE">
        <w:rPr>
          <w:rFonts w:ascii="Arial" w:hAnsi="Arial" w:cs="Arial"/>
          <w:lang w:val="en-US"/>
        </w:rPr>
        <w:t>T</w:t>
      </w:r>
      <w:r w:rsidR="00AA2B0F" w:rsidRPr="00C20FCE">
        <w:rPr>
          <w:rFonts w:ascii="Arial" w:hAnsi="Arial" w:cs="Arial"/>
          <w:lang w:val="en-US"/>
        </w:rPr>
        <w:t xml:space="preserve">he survey shows </w:t>
      </w:r>
      <w:r w:rsidR="00D327BC" w:rsidRPr="00C20FCE">
        <w:rPr>
          <w:rFonts w:ascii="Arial" w:hAnsi="Arial" w:cs="Arial"/>
          <w:lang w:val="en-US"/>
        </w:rPr>
        <w:t xml:space="preserve">a significant improvement of the timely introduction of the complementary food for infants 6-8 months of age, between 2014 and 2016. In Za’atri camp, the proportion of infants 6-8 months of age who received solid, semi-solid or soft foods the day prior the survey increased from 42.1% to 77.4% (p&lt;0.05). In host </w:t>
      </w:r>
      <w:r w:rsidRPr="00C20FCE">
        <w:rPr>
          <w:rFonts w:ascii="Arial" w:hAnsi="Arial" w:cs="Arial"/>
          <w:lang w:val="en-US"/>
        </w:rPr>
        <w:t>communities</w:t>
      </w:r>
      <w:r w:rsidR="00D327BC" w:rsidRPr="00C20FCE">
        <w:rPr>
          <w:rFonts w:ascii="Arial" w:hAnsi="Arial" w:cs="Arial"/>
          <w:lang w:val="en-US"/>
        </w:rPr>
        <w:t>, this proportion increased from 36.4% to 81.5% (p&lt;0.05).</w:t>
      </w:r>
    </w:p>
    <w:p w14:paraId="0635F02B" w14:textId="77777777" w:rsidR="00AA2B0F" w:rsidRPr="00C20FCE" w:rsidRDefault="00AA2B0F" w:rsidP="00985E9B">
      <w:pPr>
        <w:jc w:val="both"/>
        <w:rPr>
          <w:rFonts w:ascii="Arial" w:eastAsia="Times New Roman" w:hAnsi="Arial" w:cs="Arial"/>
          <w:lang w:val="en-US"/>
        </w:rPr>
      </w:pPr>
    </w:p>
    <w:p w14:paraId="5E4B54DF" w14:textId="77777777" w:rsidR="003267AE" w:rsidRPr="00C20FCE" w:rsidRDefault="003267AE" w:rsidP="003267AE">
      <w:pPr>
        <w:jc w:val="both"/>
        <w:rPr>
          <w:rFonts w:ascii="Arial" w:hAnsi="Arial" w:cs="Arial"/>
          <w:lang w:val="en-US"/>
        </w:rPr>
      </w:pPr>
      <w:r w:rsidRPr="00C20FCE">
        <w:rPr>
          <w:rFonts w:ascii="Arial" w:hAnsi="Arial" w:cs="Arial"/>
          <w:lang w:val="en-US"/>
        </w:rPr>
        <w:t>The proportion of children aged 6-23 months who received solid, semi-solid or soft foods the minimum number of times or more was around 64% in the camps and around 58% in host communities. The minimum meal frequency seems to be better among the non-breastfed children tha</w:t>
      </w:r>
      <w:r w:rsidR="00930E94" w:rsidRPr="00C20FCE">
        <w:rPr>
          <w:rFonts w:ascii="Arial" w:hAnsi="Arial" w:cs="Arial"/>
          <w:lang w:val="en-US"/>
        </w:rPr>
        <w:t xml:space="preserve">n among the breastfed </w:t>
      </w:r>
      <w:r w:rsidR="00DE49F0" w:rsidRPr="00C20FCE">
        <w:rPr>
          <w:rFonts w:ascii="Arial" w:hAnsi="Arial" w:cs="Arial"/>
          <w:lang w:val="en-US"/>
        </w:rPr>
        <w:t>children. The</w:t>
      </w:r>
      <w:r w:rsidRPr="00C20FCE">
        <w:rPr>
          <w:rFonts w:ascii="Arial" w:hAnsi="Arial" w:cs="Arial"/>
          <w:lang w:val="en-US"/>
        </w:rPr>
        <w:t xml:space="preserve"> minimum meal frequency is increased gradually from 6 to 23 months. </w:t>
      </w:r>
    </w:p>
    <w:p w14:paraId="0B03D225" w14:textId="77777777" w:rsidR="00DB7500" w:rsidRPr="00C20FCE" w:rsidRDefault="00DB7500" w:rsidP="00A831E6">
      <w:pPr>
        <w:jc w:val="both"/>
        <w:rPr>
          <w:rFonts w:ascii="Arial" w:hAnsi="Arial" w:cs="Arial"/>
          <w:lang w:val="en-US"/>
        </w:rPr>
      </w:pPr>
    </w:p>
    <w:p w14:paraId="2CA194D5" w14:textId="5975CA79" w:rsidR="00854E03" w:rsidRPr="00C20FCE" w:rsidRDefault="00854E03" w:rsidP="00854E03">
      <w:pPr>
        <w:tabs>
          <w:tab w:val="left" w:pos="2268"/>
        </w:tabs>
        <w:jc w:val="both"/>
        <w:rPr>
          <w:rFonts w:ascii="Arial" w:hAnsi="Arial" w:cs="Arial"/>
          <w:lang w:val="en-US"/>
        </w:rPr>
      </w:pPr>
      <w:r w:rsidRPr="00C20FCE">
        <w:rPr>
          <w:rFonts w:ascii="Arial" w:hAnsi="Arial" w:cs="Arial"/>
          <w:lang w:val="en-US"/>
        </w:rPr>
        <w:t>The proportion of children 6-23 months old who received an iron-rich food or iron-fortified food that is specially designed for infants and young children was close to the results obtained in 2014 in Za’atri camp (28.7% in 2014 versus 21.1% in 2016) and in host communities (21.9% in 2014 and 29.4% in 2016</w:t>
      </w:r>
      <w:r w:rsidR="00B2354B" w:rsidRPr="00C20FCE">
        <w:rPr>
          <w:rFonts w:ascii="Arial" w:hAnsi="Arial" w:cs="Arial"/>
          <w:lang w:val="en-US"/>
        </w:rPr>
        <w:t xml:space="preserve">; no statistically </w:t>
      </w:r>
      <w:r w:rsidR="00A079F7" w:rsidRPr="00C20FCE">
        <w:rPr>
          <w:rFonts w:ascii="Arial" w:hAnsi="Arial" w:cs="Arial"/>
          <w:lang w:val="en-US"/>
        </w:rPr>
        <w:t>significant</w:t>
      </w:r>
      <w:r w:rsidR="00B2354B" w:rsidRPr="00C20FCE">
        <w:rPr>
          <w:rFonts w:ascii="Arial" w:hAnsi="Arial" w:cs="Arial"/>
          <w:lang w:val="en-US"/>
        </w:rPr>
        <w:t xml:space="preserve"> differences</w:t>
      </w:r>
      <w:r w:rsidRPr="00C20FCE">
        <w:rPr>
          <w:rFonts w:ascii="Arial" w:hAnsi="Arial" w:cs="Arial"/>
          <w:lang w:val="en-US"/>
        </w:rPr>
        <w:t>). The iron-rich or iron-fortified foods included in the 24-hours recall was any meat, Plumpy products (Plumpy Nut</w:t>
      </w:r>
      <w:r w:rsidR="00065A93" w:rsidRPr="00C20FCE">
        <w:rPr>
          <w:rFonts w:ascii="Arial" w:hAnsi="Arial" w:cs="Arial"/>
          <w:lang w:val="en-US"/>
        </w:rPr>
        <w:t>’</w:t>
      </w:r>
      <w:r w:rsidRPr="00C20FCE">
        <w:rPr>
          <w:rFonts w:ascii="Arial" w:hAnsi="Arial" w:cs="Arial"/>
          <w:lang w:val="en-US"/>
        </w:rPr>
        <w:t xml:space="preserve"> </w:t>
      </w:r>
      <w:r w:rsidR="00AB4091" w:rsidRPr="00C20FCE">
        <w:rPr>
          <w:rFonts w:ascii="Arial" w:hAnsi="Arial" w:cs="Arial"/>
          <w:lang w:val="en-US"/>
        </w:rPr>
        <w:t>or</w:t>
      </w:r>
      <w:r w:rsidRPr="00C20FCE">
        <w:rPr>
          <w:rFonts w:ascii="Arial" w:hAnsi="Arial" w:cs="Arial"/>
          <w:lang w:val="en-US"/>
        </w:rPr>
        <w:t xml:space="preserve"> Plumpy Sup</w:t>
      </w:r>
      <w:r w:rsidR="00065A93" w:rsidRPr="00C20FCE">
        <w:rPr>
          <w:rFonts w:ascii="Arial" w:hAnsi="Arial" w:cs="Arial"/>
          <w:lang w:val="en-US"/>
        </w:rPr>
        <w:t>’</w:t>
      </w:r>
      <w:r w:rsidRPr="00C20FCE">
        <w:rPr>
          <w:rFonts w:ascii="Arial" w:hAnsi="Arial" w:cs="Arial"/>
          <w:lang w:val="en-US"/>
        </w:rPr>
        <w:t xml:space="preserve">), infant formula enriched </w:t>
      </w:r>
      <w:r w:rsidR="00AB4091" w:rsidRPr="00C20FCE">
        <w:rPr>
          <w:rFonts w:ascii="Arial" w:hAnsi="Arial" w:cs="Arial"/>
          <w:lang w:val="en-US"/>
        </w:rPr>
        <w:t>with</w:t>
      </w:r>
      <w:r w:rsidRPr="00C20FCE">
        <w:rPr>
          <w:rFonts w:ascii="Arial" w:hAnsi="Arial" w:cs="Arial"/>
          <w:lang w:val="en-US"/>
        </w:rPr>
        <w:t xml:space="preserve"> iron, and baby food/cereals</w:t>
      </w:r>
      <w:r w:rsidR="00A94678" w:rsidRPr="00C20FCE">
        <w:rPr>
          <w:rFonts w:ascii="Arial" w:hAnsi="Arial" w:cs="Arial"/>
          <w:lang w:val="en-US"/>
        </w:rPr>
        <w:t xml:space="preserve"> fortified </w:t>
      </w:r>
      <w:r w:rsidR="00AB4091" w:rsidRPr="00C20FCE">
        <w:rPr>
          <w:rFonts w:ascii="Arial" w:hAnsi="Arial" w:cs="Arial"/>
          <w:lang w:val="en-US"/>
        </w:rPr>
        <w:t>with</w:t>
      </w:r>
      <w:r w:rsidR="00A94678" w:rsidRPr="00C20FCE">
        <w:rPr>
          <w:rFonts w:ascii="Arial" w:hAnsi="Arial" w:cs="Arial"/>
          <w:lang w:val="en-US"/>
        </w:rPr>
        <w:t xml:space="preserve"> iron</w:t>
      </w:r>
      <w:r w:rsidRPr="00C20FCE">
        <w:rPr>
          <w:rFonts w:ascii="Arial" w:hAnsi="Arial" w:cs="Arial"/>
          <w:lang w:val="en-US"/>
        </w:rPr>
        <w:t>.</w:t>
      </w:r>
      <w:r w:rsidR="00A94678" w:rsidRPr="00C20FCE">
        <w:rPr>
          <w:rFonts w:ascii="Arial" w:hAnsi="Arial" w:cs="Arial"/>
          <w:lang w:val="en-US"/>
        </w:rPr>
        <w:t xml:space="preserve"> Iron fortified bread meant for the general population </w:t>
      </w:r>
      <w:r w:rsidR="00F41DDF" w:rsidRPr="00C20FCE">
        <w:rPr>
          <w:rFonts w:ascii="Arial" w:hAnsi="Arial" w:cs="Arial"/>
          <w:lang w:val="en-US"/>
        </w:rPr>
        <w:t>was</w:t>
      </w:r>
      <w:r w:rsidR="00A94678" w:rsidRPr="00C20FCE">
        <w:rPr>
          <w:rFonts w:ascii="Arial" w:hAnsi="Arial" w:cs="Arial"/>
          <w:lang w:val="en-US"/>
        </w:rPr>
        <w:t xml:space="preserve"> not included in this IYCF indicator because it is not specifically designed for young children.</w:t>
      </w:r>
    </w:p>
    <w:p w14:paraId="4DD77C7B" w14:textId="77777777" w:rsidR="00854E03" w:rsidRPr="00C20FCE" w:rsidRDefault="00854E03" w:rsidP="00A831E6">
      <w:pPr>
        <w:jc w:val="both"/>
        <w:rPr>
          <w:rFonts w:ascii="Arial" w:hAnsi="Arial" w:cs="Arial"/>
          <w:lang w:val="en-US"/>
        </w:rPr>
      </w:pPr>
    </w:p>
    <w:p w14:paraId="5ECF5100" w14:textId="77777777" w:rsidR="00375480" w:rsidRPr="00C20FCE" w:rsidRDefault="00375480" w:rsidP="00375480">
      <w:pPr>
        <w:jc w:val="both"/>
        <w:rPr>
          <w:rFonts w:ascii="Arial" w:hAnsi="Arial" w:cs="Arial"/>
          <w:b/>
          <w:lang w:val="en-US"/>
        </w:rPr>
      </w:pPr>
      <w:r w:rsidRPr="00C20FCE">
        <w:rPr>
          <w:rFonts w:ascii="Arial" w:hAnsi="Arial" w:cs="Arial"/>
          <w:b/>
          <w:lang w:val="en-US"/>
        </w:rPr>
        <w:t>Nutrition Education</w:t>
      </w:r>
    </w:p>
    <w:p w14:paraId="35C1929A" w14:textId="77777777" w:rsidR="002A297E" w:rsidRPr="00C20FCE" w:rsidRDefault="002A297E" w:rsidP="001C12F7">
      <w:pPr>
        <w:jc w:val="both"/>
        <w:rPr>
          <w:rFonts w:ascii="Arial" w:hAnsi="Arial" w:cs="Arial"/>
          <w:lang w:val="en-US"/>
        </w:rPr>
      </w:pPr>
    </w:p>
    <w:p w14:paraId="01B1D8B1" w14:textId="635BCA7B" w:rsidR="001C12F7" w:rsidRPr="00C20FCE" w:rsidRDefault="00930E94" w:rsidP="001C12F7">
      <w:pPr>
        <w:jc w:val="both"/>
        <w:rPr>
          <w:rFonts w:ascii="Arial" w:hAnsi="Arial" w:cs="Arial"/>
          <w:lang w:val="en-US"/>
        </w:rPr>
      </w:pPr>
      <w:r w:rsidRPr="00C20FCE">
        <w:rPr>
          <w:rFonts w:ascii="Arial" w:hAnsi="Arial" w:cs="Arial"/>
          <w:lang w:val="en-US"/>
        </w:rPr>
        <w:t>M</w:t>
      </w:r>
      <w:r w:rsidR="001C12F7" w:rsidRPr="00C20FCE">
        <w:rPr>
          <w:rFonts w:ascii="Arial" w:hAnsi="Arial" w:cs="Arial"/>
          <w:lang w:val="en-US"/>
        </w:rPr>
        <w:t>ore than 40% of the mothers with children under 2 years of age attended a session about breastfeeding or infant feeding, in both camps</w:t>
      </w:r>
      <w:r w:rsidR="00A77223" w:rsidRPr="00C20FCE">
        <w:rPr>
          <w:rFonts w:ascii="Arial" w:hAnsi="Arial" w:cs="Arial"/>
          <w:lang w:val="en-US"/>
        </w:rPr>
        <w:t xml:space="preserve"> (42.3% in Za’atri and 41.4% in Azraq)</w:t>
      </w:r>
      <w:r w:rsidR="001C12F7" w:rsidRPr="00C20FCE">
        <w:rPr>
          <w:rFonts w:ascii="Arial" w:hAnsi="Arial" w:cs="Arial"/>
          <w:lang w:val="en-US"/>
        </w:rPr>
        <w:t>. For the majority of these mothers, the sessions were organized in the IYCF caravan. In host communities, only 15.5% of the mothers with children under 2 years of age attended a session about breastfeeding or infant feeding. The sessions in host communities were organized by the Community Based Organizations (CBO) or at hospital.</w:t>
      </w:r>
      <w:r w:rsidR="00457B6D" w:rsidRPr="00C20FCE">
        <w:rPr>
          <w:rFonts w:ascii="Arial" w:hAnsi="Arial" w:cs="Arial"/>
          <w:lang w:val="en-US"/>
        </w:rPr>
        <w:t xml:space="preserve"> </w:t>
      </w:r>
    </w:p>
    <w:p w14:paraId="13AD5476" w14:textId="417F6905" w:rsidR="006264A0" w:rsidRPr="00C20FCE" w:rsidRDefault="00930E94" w:rsidP="006264A0">
      <w:pPr>
        <w:jc w:val="both"/>
        <w:rPr>
          <w:rFonts w:ascii="Arial" w:hAnsi="Arial" w:cs="Arial"/>
          <w:lang w:val="en-US"/>
        </w:rPr>
      </w:pPr>
      <w:r w:rsidRPr="00C20FCE">
        <w:rPr>
          <w:rFonts w:ascii="Arial" w:hAnsi="Arial" w:cs="Arial"/>
          <w:lang w:val="en-US"/>
        </w:rPr>
        <w:t>I</w:t>
      </w:r>
      <w:r w:rsidR="00202D1D" w:rsidRPr="00C20FCE">
        <w:rPr>
          <w:rFonts w:ascii="Arial" w:hAnsi="Arial" w:cs="Arial"/>
          <w:lang w:val="en-US"/>
        </w:rPr>
        <w:t>n Za’at</w:t>
      </w:r>
      <w:r w:rsidR="006264A0" w:rsidRPr="00C20FCE">
        <w:rPr>
          <w:rFonts w:ascii="Arial" w:hAnsi="Arial" w:cs="Arial"/>
          <w:lang w:val="en-US"/>
        </w:rPr>
        <w:t>ri camp</w:t>
      </w:r>
      <w:r w:rsidR="00DE49F0" w:rsidRPr="00C20FCE">
        <w:rPr>
          <w:rFonts w:ascii="Arial" w:hAnsi="Arial" w:cs="Arial"/>
          <w:lang w:val="en-US"/>
        </w:rPr>
        <w:t>,</w:t>
      </w:r>
      <w:r w:rsidR="006264A0" w:rsidRPr="00C20FCE">
        <w:rPr>
          <w:rFonts w:ascii="Arial" w:hAnsi="Arial" w:cs="Arial"/>
          <w:lang w:val="en-US"/>
        </w:rPr>
        <w:t xml:space="preserve"> approximately 8 mothers with children under two years of age </w:t>
      </w:r>
      <w:r w:rsidR="00C375A1" w:rsidRPr="00C20FCE">
        <w:rPr>
          <w:rFonts w:ascii="Arial" w:hAnsi="Arial" w:cs="Arial"/>
          <w:lang w:val="en-US"/>
        </w:rPr>
        <w:t>out of</w:t>
      </w:r>
      <w:r w:rsidR="006264A0" w:rsidRPr="00C20FCE">
        <w:rPr>
          <w:rFonts w:ascii="Arial" w:hAnsi="Arial" w:cs="Arial"/>
          <w:lang w:val="en-US"/>
        </w:rPr>
        <w:t xml:space="preserve"> 10 </w:t>
      </w:r>
      <w:r w:rsidR="00457B6D" w:rsidRPr="00C20FCE">
        <w:rPr>
          <w:rFonts w:ascii="Arial" w:hAnsi="Arial" w:cs="Arial"/>
          <w:lang w:val="en-US"/>
        </w:rPr>
        <w:t xml:space="preserve">(81%) </w:t>
      </w:r>
      <w:r w:rsidR="006264A0" w:rsidRPr="00C20FCE">
        <w:rPr>
          <w:rFonts w:ascii="Arial" w:hAnsi="Arial" w:cs="Arial"/>
          <w:lang w:val="en-US"/>
        </w:rPr>
        <w:t>received visit(s) at home to help with breastfeeding or infant feeding. This proportion is significantly lower in Azraq with only one mother o</w:t>
      </w:r>
      <w:r w:rsidR="00C375A1" w:rsidRPr="00C20FCE">
        <w:rPr>
          <w:rFonts w:ascii="Arial" w:hAnsi="Arial" w:cs="Arial"/>
          <w:lang w:val="en-US"/>
        </w:rPr>
        <w:t>ut of</w:t>
      </w:r>
      <w:r w:rsidR="006264A0" w:rsidRPr="00C20FCE">
        <w:rPr>
          <w:rFonts w:ascii="Arial" w:hAnsi="Arial" w:cs="Arial"/>
          <w:lang w:val="en-US"/>
        </w:rPr>
        <w:t xml:space="preserve"> two</w:t>
      </w:r>
      <w:r w:rsidR="00073D17" w:rsidRPr="00C20FCE">
        <w:rPr>
          <w:rFonts w:ascii="Arial" w:hAnsi="Arial" w:cs="Arial"/>
          <w:lang w:val="en-US"/>
        </w:rPr>
        <w:t xml:space="preserve"> </w:t>
      </w:r>
      <w:r w:rsidR="00457B6D" w:rsidRPr="00C20FCE">
        <w:rPr>
          <w:rFonts w:ascii="Arial" w:hAnsi="Arial" w:cs="Arial"/>
          <w:lang w:val="en-US"/>
        </w:rPr>
        <w:t xml:space="preserve">(49.8%) </w:t>
      </w:r>
      <w:r w:rsidR="00073D17" w:rsidRPr="00C20FCE">
        <w:rPr>
          <w:rFonts w:ascii="Arial" w:hAnsi="Arial" w:cs="Arial"/>
          <w:lang w:val="en-US"/>
        </w:rPr>
        <w:t>(p&lt;0.05)</w:t>
      </w:r>
      <w:r w:rsidR="00D9763A" w:rsidRPr="00C20FCE">
        <w:rPr>
          <w:rFonts w:ascii="Arial" w:hAnsi="Arial" w:cs="Arial"/>
          <w:lang w:val="en-US"/>
        </w:rPr>
        <w:t xml:space="preserve"> which might be due to difficulty accessing some villages in the camp</w:t>
      </w:r>
      <w:r w:rsidR="006264A0" w:rsidRPr="00C20FCE">
        <w:rPr>
          <w:rFonts w:ascii="Arial" w:hAnsi="Arial" w:cs="Arial"/>
          <w:lang w:val="en-US"/>
        </w:rPr>
        <w:t xml:space="preserve">. In host </w:t>
      </w:r>
      <w:r w:rsidR="006264A0" w:rsidRPr="00C20FCE">
        <w:rPr>
          <w:rFonts w:ascii="Arial" w:hAnsi="Arial" w:cs="Arial"/>
          <w:lang w:val="en-US"/>
        </w:rPr>
        <w:lastRenderedPageBreak/>
        <w:t>communities, only 14.3% of the mother with children under two years of age received visit(s) at home to help with b</w:t>
      </w:r>
      <w:r w:rsidRPr="00C20FCE">
        <w:rPr>
          <w:rFonts w:ascii="Arial" w:hAnsi="Arial" w:cs="Arial"/>
          <w:lang w:val="en-US"/>
        </w:rPr>
        <w:t xml:space="preserve">reastfeeding or infant feeding. </w:t>
      </w:r>
      <w:r w:rsidR="006264A0" w:rsidRPr="00C20FCE">
        <w:rPr>
          <w:rFonts w:ascii="Arial" w:hAnsi="Arial" w:cs="Arial"/>
          <w:lang w:val="en-US"/>
        </w:rPr>
        <w:t>In Za’atri and Azraq camps, majority of the women are receiving 2,</w:t>
      </w:r>
      <w:r w:rsidRPr="00C20FCE">
        <w:rPr>
          <w:rFonts w:ascii="Arial" w:hAnsi="Arial" w:cs="Arial"/>
          <w:lang w:val="en-US"/>
        </w:rPr>
        <w:t xml:space="preserve"> </w:t>
      </w:r>
      <w:r w:rsidR="006264A0" w:rsidRPr="00C20FCE">
        <w:rPr>
          <w:rFonts w:ascii="Arial" w:hAnsi="Arial" w:cs="Arial"/>
          <w:lang w:val="en-US"/>
        </w:rPr>
        <w:t>3 or more than 4 visit(s)</w:t>
      </w:r>
      <w:r w:rsidR="0042592B" w:rsidRPr="00C20FCE">
        <w:rPr>
          <w:rFonts w:ascii="Arial" w:hAnsi="Arial" w:cs="Arial"/>
          <w:lang w:val="en-US"/>
        </w:rPr>
        <w:t xml:space="preserve"> while feeding their child</w:t>
      </w:r>
      <w:r w:rsidR="006264A0" w:rsidRPr="00C20FCE">
        <w:rPr>
          <w:rFonts w:ascii="Arial" w:hAnsi="Arial" w:cs="Arial"/>
          <w:lang w:val="en-US"/>
        </w:rPr>
        <w:t>. In host communities, 71.4% of the mothers are receiving only one visit</w:t>
      </w:r>
      <w:r w:rsidRPr="00C20FCE">
        <w:rPr>
          <w:rFonts w:ascii="Arial" w:hAnsi="Arial" w:cs="Arial"/>
          <w:lang w:val="en-US"/>
        </w:rPr>
        <w:t xml:space="preserve">. </w:t>
      </w:r>
    </w:p>
    <w:p w14:paraId="10992F50" w14:textId="16E56837" w:rsidR="006264A0" w:rsidRPr="00C20FCE" w:rsidRDefault="006264A0" w:rsidP="006264A0">
      <w:pPr>
        <w:rPr>
          <w:rFonts w:ascii="Arial" w:hAnsi="Arial" w:cs="Arial"/>
          <w:lang w:val="en-US"/>
        </w:rPr>
      </w:pPr>
      <w:r w:rsidRPr="00C20FCE">
        <w:rPr>
          <w:rFonts w:ascii="Arial" w:hAnsi="Arial" w:cs="Arial"/>
          <w:lang w:val="en-US"/>
        </w:rPr>
        <w:t>Generally, the mothers are satisfied with the nutrition services provided (sessions about breastfeeding or infant fe</w:t>
      </w:r>
      <w:r w:rsidR="00930E94" w:rsidRPr="00C20FCE">
        <w:rPr>
          <w:rFonts w:ascii="Arial" w:hAnsi="Arial" w:cs="Arial"/>
          <w:lang w:val="en-US"/>
        </w:rPr>
        <w:t xml:space="preserve">eding and/or visit(s) at home) with </w:t>
      </w:r>
      <w:r w:rsidRPr="00C20FCE">
        <w:rPr>
          <w:rFonts w:ascii="Arial" w:hAnsi="Arial" w:cs="Arial"/>
          <w:lang w:val="en-US"/>
        </w:rPr>
        <w:t xml:space="preserve">more than 90% of the mothers </w:t>
      </w:r>
      <w:r w:rsidR="00930E94" w:rsidRPr="00C20FCE">
        <w:rPr>
          <w:rFonts w:ascii="Arial" w:hAnsi="Arial" w:cs="Arial"/>
          <w:lang w:val="en-US"/>
        </w:rPr>
        <w:t xml:space="preserve">who </w:t>
      </w:r>
      <w:r w:rsidRPr="00C20FCE">
        <w:rPr>
          <w:rFonts w:ascii="Arial" w:hAnsi="Arial" w:cs="Arial"/>
          <w:lang w:val="en-US"/>
        </w:rPr>
        <w:t>were satisfied in the three survey</w:t>
      </w:r>
      <w:r w:rsidR="00AB4091" w:rsidRPr="00C20FCE">
        <w:rPr>
          <w:rFonts w:ascii="Arial" w:hAnsi="Arial" w:cs="Arial"/>
          <w:lang w:val="en-US"/>
        </w:rPr>
        <w:t xml:space="preserve"> area</w:t>
      </w:r>
      <w:r w:rsidRPr="00C20FCE">
        <w:rPr>
          <w:rFonts w:ascii="Arial" w:hAnsi="Arial" w:cs="Arial"/>
          <w:lang w:val="en-US"/>
        </w:rPr>
        <w:t>s.</w:t>
      </w:r>
    </w:p>
    <w:p w14:paraId="21F68507" w14:textId="77777777" w:rsidR="00A94678" w:rsidRPr="00C20FCE" w:rsidRDefault="00A94678" w:rsidP="006264A0">
      <w:pPr>
        <w:rPr>
          <w:rFonts w:ascii="Arial" w:hAnsi="Arial" w:cs="Arial"/>
          <w:lang w:val="en-US"/>
        </w:rPr>
      </w:pPr>
    </w:p>
    <w:p w14:paraId="4EF5CE03" w14:textId="77777777" w:rsidR="00375480" w:rsidRPr="00C20FCE" w:rsidRDefault="00375480" w:rsidP="00A831E6">
      <w:pPr>
        <w:jc w:val="both"/>
        <w:rPr>
          <w:rFonts w:ascii="Arial" w:hAnsi="Arial" w:cs="Arial"/>
          <w:b/>
          <w:lang w:val="en-US"/>
        </w:rPr>
      </w:pPr>
      <w:r w:rsidRPr="00C20FCE">
        <w:rPr>
          <w:rFonts w:ascii="Arial" w:hAnsi="Arial" w:cs="Arial"/>
          <w:b/>
          <w:lang w:val="en-US"/>
        </w:rPr>
        <w:t>Child Morbidity</w:t>
      </w:r>
    </w:p>
    <w:p w14:paraId="07DA46F5" w14:textId="77777777" w:rsidR="00611F30" w:rsidRPr="00C20FCE" w:rsidRDefault="00611F30" w:rsidP="00A831E6">
      <w:pPr>
        <w:jc w:val="both"/>
        <w:rPr>
          <w:rFonts w:ascii="Arial" w:hAnsi="Arial" w:cs="Arial"/>
          <w:b/>
          <w:lang w:val="en-US"/>
        </w:rPr>
      </w:pPr>
    </w:p>
    <w:p w14:paraId="46ED16CA" w14:textId="77777777" w:rsidR="00F81167" w:rsidRPr="00C20FCE" w:rsidRDefault="00F81167" w:rsidP="00A831E6">
      <w:pPr>
        <w:jc w:val="both"/>
        <w:rPr>
          <w:rFonts w:ascii="Arial" w:hAnsi="Arial" w:cs="Arial"/>
          <w:lang w:val="en-US"/>
        </w:rPr>
      </w:pPr>
      <w:r w:rsidRPr="00C20FCE">
        <w:rPr>
          <w:rFonts w:ascii="Arial" w:hAnsi="Arial" w:cs="Arial"/>
          <w:lang w:val="en-US"/>
        </w:rPr>
        <w:t>The Global Action Plan for the Prevention and Control of Pneumonia and Diarrhea (GAPPD) aims to end preventable pneumonia and diarrhea death by reducing mortality from pneumonia to 3 deaths per 1,000 live births and mortality from diarrhea to 1 death per 1,000 live births by 2025.</w:t>
      </w:r>
    </w:p>
    <w:p w14:paraId="10902B16" w14:textId="77777777" w:rsidR="00F81167" w:rsidRPr="00C20FCE" w:rsidRDefault="00F81167" w:rsidP="00A831E6">
      <w:pPr>
        <w:jc w:val="both"/>
        <w:rPr>
          <w:rFonts w:ascii="Arial" w:hAnsi="Arial" w:cs="Arial"/>
          <w:lang w:val="en-US"/>
        </w:rPr>
      </w:pPr>
    </w:p>
    <w:p w14:paraId="05D1AD75" w14:textId="77777777" w:rsidR="00375480" w:rsidRPr="00C20FCE" w:rsidRDefault="00375480" w:rsidP="00A831E6">
      <w:pPr>
        <w:jc w:val="both"/>
        <w:rPr>
          <w:rFonts w:ascii="Arial" w:hAnsi="Arial" w:cs="Arial"/>
          <w:b/>
          <w:lang w:val="en-US"/>
        </w:rPr>
      </w:pPr>
      <w:r w:rsidRPr="00C20FCE">
        <w:rPr>
          <w:rFonts w:ascii="Arial" w:hAnsi="Arial" w:cs="Arial"/>
          <w:b/>
          <w:lang w:val="en-US"/>
        </w:rPr>
        <w:t>Diarrhea</w:t>
      </w:r>
    </w:p>
    <w:p w14:paraId="57F81966" w14:textId="77777777" w:rsidR="002D5873" w:rsidRPr="00C20FCE" w:rsidRDefault="002D5873" w:rsidP="00A831E6">
      <w:pPr>
        <w:jc w:val="both"/>
        <w:rPr>
          <w:rFonts w:ascii="Arial" w:hAnsi="Arial" w:cs="Arial"/>
          <w:lang w:val="en-US"/>
        </w:rPr>
      </w:pPr>
      <w:r w:rsidRPr="00C20FCE">
        <w:rPr>
          <w:rFonts w:ascii="Arial" w:hAnsi="Arial" w:cs="Arial"/>
          <w:lang w:val="en-US"/>
        </w:rPr>
        <w:t>Diarrhea is a leading cause of death among children under five worldwide. Most diarrhea related deaths in children are due to dehydration from loss of large quantities of water and electrolytes from the body in liquid stools. Management of diarrhea (either through oral rehydration salts (ORS) or recommended home fluid) can prevent many of these deaths. Preventing dehydration and malnutrition by increasing fluid intake and continuing to feed the child are also important strategies for managing diarrhea.</w:t>
      </w:r>
    </w:p>
    <w:p w14:paraId="63F34B39" w14:textId="77777777" w:rsidR="00375480" w:rsidRPr="00C20FCE" w:rsidRDefault="00375480" w:rsidP="00A831E6">
      <w:pPr>
        <w:jc w:val="both"/>
        <w:rPr>
          <w:rFonts w:ascii="Arial" w:hAnsi="Arial" w:cs="Arial"/>
          <w:lang w:val="en-US"/>
        </w:rPr>
      </w:pPr>
    </w:p>
    <w:p w14:paraId="0799BC80" w14:textId="5C4B3E24" w:rsidR="00120F0E" w:rsidRPr="00C20FCE" w:rsidRDefault="00120F0E" w:rsidP="006F4621">
      <w:pPr>
        <w:jc w:val="both"/>
        <w:rPr>
          <w:rFonts w:ascii="Arial" w:hAnsi="Arial" w:cs="Arial"/>
          <w:lang w:val="en-US"/>
        </w:rPr>
      </w:pPr>
      <w:r w:rsidRPr="00C20FCE">
        <w:rPr>
          <w:rFonts w:ascii="Arial" w:hAnsi="Arial" w:cs="Arial"/>
          <w:lang w:val="en-US"/>
        </w:rPr>
        <w:t>T</w:t>
      </w:r>
      <w:r w:rsidR="006F4621" w:rsidRPr="00C20FCE">
        <w:rPr>
          <w:rFonts w:ascii="Arial" w:hAnsi="Arial" w:cs="Arial"/>
          <w:lang w:val="en-US"/>
        </w:rPr>
        <w:t>he survey findings indicate</w:t>
      </w:r>
      <w:r w:rsidRPr="00C20FCE">
        <w:rPr>
          <w:rFonts w:ascii="Arial" w:hAnsi="Arial" w:cs="Arial"/>
          <w:lang w:val="en-US"/>
        </w:rPr>
        <w:t xml:space="preserve"> that approximately one child </w:t>
      </w:r>
      <w:r w:rsidR="00C375A1" w:rsidRPr="00C20FCE">
        <w:rPr>
          <w:rFonts w:ascii="Arial" w:hAnsi="Arial" w:cs="Arial"/>
          <w:lang w:val="en-US"/>
        </w:rPr>
        <w:t xml:space="preserve">out of </w:t>
      </w:r>
      <w:r w:rsidRPr="00C20FCE">
        <w:rPr>
          <w:rFonts w:ascii="Arial" w:hAnsi="Arial" w:cs="Arial"/>
          <w:lang w:val="en-US"/>
        </w:rPr>
        <w:t>five had diarrhea (3 or more times loose or watery stools in a day) in the past two weeks preceding the survey. The highest rate was in host communities (24.6%) and the lowest i</w:t>
      </w:r>
      <w:r w:rsidR="006F4621" w:rsidRPr="00C20FCE">
        <w:rPr>
          <w:rFonts w:ascii="Arial" w:hAnsi="Arial" w:cs="Arial"/>
          <w:lang w:val="en-US"/>
        </w:rPr>
        <w:t xml:space="preserve">n Za’atri camp (19.3%). </w:t>
      </w:r>
      <w:r w:rsidRPr="00C20FCE">
        <w:rPr>
          <w:rFonts w:ascii="Arial" w:hAnsi="Arial" w:cs="Arial"/>
          <w:lang w:val="en-US"/>
        </w:rPr>
        <w:t>The prevalence of diarrhea in Za’atri camp is lower than in 2014 (19.3% in 2016 versus 27.0% in 2014). In host communities, the prevalence of diarrhea is significantly higher than in 2014 (24.6% in 2016 versus 14.5% in 2014).</w:t>
      </w:r>
    </w:p>
    <w:p w14:paraId="2FE13878" w14:textId="77777777" w:rsidR="00120F0E" w:rsidRPr="00C20FCE" w:rsidRDefault="00120F0E" w:rsidP="00120F0E">
      <w:pPr>
        <w:jc w:val="both"/>
        <w:rPr>
          <w:rFonts w:ascii="Arial" w:hAnsi="Arial" w:cs="Arial"/>
          <w:lang w:val="en-US"/>
        </w:rPr>
      </w:pPr>
    </w:p>
    <w:p w14:paraId="6E400F62" w14:textId="77777777" w:rsidR="00120F0E" w:rsidRPr="00C20FCE" w:rsidRDefault="006F4621" w:rsidP="00120F0E">
      <w:pPr>
        <w:jc w:val="both"/>
        <w:rPr>
          <w:rFonts w:ascii="Arial" w:hAnsi="Arial" w:cs="Arial"/>
          <w:lang w:val="en-US"/>
        </w:rPr>
      </w:pPr>
      <w:r w:rsidRPr="00C20FCE">
        <w:rPr>
          <w:rFonts w:ascii="Arial" w:hAnsi="Arial" w:cs="Arial"/>
          <w:lang w:val="en-US"/>
        </w:rPr>
        <w:t>A</w:t>
      </w:r>
      <w:r w:rsidR="00120F0E" w:rsidRPr="00C20FCE">
        <w:rPr>
          <w:rFonts w:ascii="Arial" w:hAnsi="Arial" w:cs="Arial"/>
          <w:lang w:val="en-US"/>
        </w:rPr>
        <w:t>mong the children with diarrhea during the two weeks preceding the survey in the camps, for more than one third of them no advice or treatment was sought; in host communities, for almost half of them no advice or treatment was sought. In the camps, advice or treatment are mainly provided by NGOs' clinics while in host communities advice or treatment are provided through the private medical sector.</w:t>
      </w:r>
    </w:p>
    <w:p w14:paraId="2A9B20DB" w14:textId="77777777" w:rsidR="006F4621" w:rsidRPr="00C20FCE" w:rsidRDefault="006F4621" w:rsidP="00120F0E">
      <w:pPr>
        <w:jc w:val="both"/>
        <w:rPr>
          <w:rFonts w:ascii="Arial" w:hAnsi="Arial" w:cs="Arial"/>
          <w:lang w:val="en-US"/>
        </w:rPr>
      </w:pPr>
    </w:p>
    <w:p w14:paraId="1C484DF3" w14:textId="77777777" w:rsidR="00120F0E" w:rsidRPr="00C20FCE" w:rsidRDefault="00120F0E" w:rsidP="00120F0E">
      <w:pPr>
        <w:jc w:val="both"/>
        <w:rPr>
          <w:rFonts w:ascii="Arial" w:hAnsi="Arial" w:cs="Arial"/>
          <w:lang w:val="en-US"/>
        </w:rPr>
      </w:pPr>
      <w:r w:rsidRPr="00C20FCE">
        <w:rPr>
          <w:rFonts w:ascii="Arial" w:hAnsi="Arial" w:cs="Arial"/>
          <w:lang w:val="en-US"/>
        </w:rPr>
        <w:t xml:space="preserve">The </w:t>
      </w:r>
      <w:r w:rsidR="006F4621" w:rsidRPr="00C20FCE">
        <w:rPr>
          <w:rFonts w:ascii="Arial" w:hAnsi="Arial" w:cs="Arial"/>
          <w:lang w:val="en-US"/>
        </w:rPr>
        <w:t xml:space="preserve">analysis of the </w:t>
      </w:r>
      <w:r w:rsidRPr="00C20FCE">
        <w:rPr>
          <w:rFonts w:ascii="Arial" w:hAnsi="Arial" w:cs="Arial"/>
          <w:lang w:val="en-US"/>
        </w:rPr>
        <w:t xml:space="preserve">drinking and eating practices during diarrhea shows that more </w:t>
      </w:r>
      <w:r w:rsidR="006F4621" w:rsidRPr="00C20FCE">
        <w:rPr>
          <w:rFonts w:ascii="Arial" w:hAnsi="Arial" w:cs="Arial"/>
          <w:lang w:val="en-US"/>
        </w:rPr>
        <w:t xml:space="preserve">than </w:t>
      </w:r>
      <w:r w:rsidRPr="00C20FCE">
        <w:rPr>
          <w:rFonts w:ascii="Arial" w:hAnsi="Arial" w:cs="Arial"/>
          <w:lang w:val="en-US"/>
        </w:rPr>
        <w:t>50% of children under five years of age with diarrhea drank more than usual. Approximately half of the children ate somewhat less.</w:t>
      </w:r>
    </w:p>
    <w:p w14:paraId="1CE31555" w14:textId="77777777" w:rsidR="006F4621" w:rsidRPr="00C20FCE" w:rsidRDefault="006F4621" w:rsidP="00120F0E">
      <w:pPr>
        <w:jc w:val="both"/>
        <w:rPr>
          <w:rFonts w:ascii="Arial" w:hAnsi="Arial" w:cs="Arial"/>
          <w:lang w:val="en-US"/>
        </w:rPr>
      </w:pPr>
    </w:p>
    <w:p w14:paraId="4EB61E3E" w14:textId="47E8B5F7" w:rsidR="00120F0E" w:rsidRPr="00C20FCE" w:rsidRDefault="006F4621" w:rsidP="00120F0E">
      <w:pPr>
        <w:jc w:val="both"/>
        <w:rPr>
          <w:rFonts w:ascii="Arial" w:hAnsi="Arial" w:cs="Arial"/>
          <w:lang w:val="en-US"/>
        </w:rPr>
      </w:pPr>
      <w:r w:rsidRPr="00C20FCE">
        <w:rPr>
          <w:rFonts w:ascii="Arial" w:hAnsi="Arial" w:cs="Arial"/>
          <w:lang w:val="en-US"/>
        </w:rPr>
        <w:t>A</w:t>
      </w:r>
      <w:r w:rsidR="00120F0E" w:rsidRPr="00C20FCE">
        <w:rPr>
          <w:rFonts w:ascii="Arial" w:hAnsi="Arial" w:cs="Arial"/>
          <w:lang w:val="en-US"/>
        </w:rPr>
        <w:t>bout 28% of children with diarrhea in the past two weeks preceding the survey rec</w:t>
      </w:r>
      <w:r w:rsidR="00202D1D" w:rsidRPr="00C20FCE">
        <w:rPr>
          <w:rFonts w:ascii="Arial" w:hAnsi="Arial" w:cs="Arial"/>
          <w:lang w:val="en-US"/>
        </w:rPr>
        <w:t>eived the ORS sachets, in Za’at</w:t>
      </w:r>
      <w:r w:rsidR="00120F0E" w:rsidRPr="00C20FCE">
        <w:rPr>
          <w:rFonts w:ascii="Arial" w:hAnsi="Arial" w:cs="Arial"/>
          <w:lang w:val="en-US"/>
        </w:rPr>
        <w:t xml:space="preserve">ri camp. This proportion is higher in Azraq camp where around 39% of children with diarrhea in the past two weeks preceding the survey received the ORS sachets. Use of ORS to treat diarrhea in host communities is significantly lower than in the camps with only 16% of children with diarrhea who were given ORS (p&lt;0.05). </w:t>
      </w:r>
    </w:p>
    <w:p w14:paraId="3BB30B7D" w14:textId="4599ABD5" w:rsidR="00120F0E" w:rsidRPr="00C20FCE" w:rsidRDefault="00120F0E" w:rsidP="00120F0E">
      <w:pPr>
        <w:jc w:val="both"/>
        <w:rPr>
          <w:rFonts w:ascii="Arial" w:hAnsi="Arial" w:cs="Arial"/>
          <w:lang w:val="en-US"/>
        </w:rPr>
      </w:pPr>
      <w:r w:rsidRPr="00C20FCE">
        <w:rPr>
          <w:rFonts w:ascii="Arial" w:hAnsi="Arial" w:cs="Arial"/>
          <w:lang w:val="en-US"/>
        </w:rPr>
        <w:t xml:space="preserve">In the camps, the ORS sachets are mainly provided by NGOs (96% in Za’atri camp and 93% in Azraq camp) while in host communities, the ORS </w:t>
      </w:r>
      <w:r w:rsidR="006F4621" w:rsidRPr="00C20FCE">
        <w:rPr>
          <w:rFonts w:ascii="Arial" w:hAnsi="Arial" w:cs="Arial"/>
          <w:lang w:val="en-US"/>
        </w:rPr>
        <w:t xml:space="preserve">sachets </w:t>
      </w:r>
      <w:r w:rsidRPr="00C20FCE">
        <w:rPr>
          <w:rFonts w:ascii="Arial" w:hAnsi="Arial" w:cs="Arial"/>
          <w:lang w:val="en-US"/>
        </w:rPr>
        <w:t>are mainly provided by t</w:t>
      </w:r>
      <w:r w:rsidR="006F4621" w:rsidRPr="00C20FCE">
        <w:rPr>
          <w:rFonts w:ascii="Arial" w:hAnsi="Arial" w:cs="Arial"/>
          <w:lang w:val="en-US"/>
        </w:rPr>
        <w:t>he private medical sector (71%)</w:t>
      </w:r>
      <w:r w:rsidRPr="00C20FCE">
        <w:rPr>
          <w:rFonts w:ascii="Arial" w:hAnsi="Arial" w:cs="Arial"/>
          <w:lang w:val="en-US"/>
        </w:rPr>
        <w:t>.</w:t>
      </w:r>
    </w:p>
    <w:p w14:paraId="5ECC8184" w14:textId="77777777" w:rsidR="006F4621" w:rsidRPr="00C20FCE" w:rsidRDefault="006F4621" w:rsidP="00120F0E">
      <w:pPr>
        <w:jc w:val="both"/>
        <w:rPr>
          <w:rFonts w:ascii="Arial" w:hAnsi="Arial" w:cs="Arial"/>
          <w:lang w:val="en-US"/>
        </w:rPr>
      </w:pPr>
    </w:p>
    <w:p w14:paraId="66918D40" w14:textId="0828D858" w:rsidR="00120F0E" w:rsidRPr="00C20FCE" w:rsidRDefault="006F4621" w:rsidP="00120F0E">
      <w:pPr>
        <w:jc w:val="both"/>
        <w:rPr>
          <w:rFonts w:ascii="Arial" w:hAnsi="Arial" w:cs="Arial"/>
          <w:lang w:val="en-US"/>
        </w:rPr>
      </w:pPr>
      <w:r w:rsidRPr="00C20FCE">
        <w:rPr>
          <w:rFonts w:ascii="Arial" w:hAnsi="Arial" w:cs="Arial"/>
          <w:lang w:val="en-US"/>
        </w:rPr>
        <w:t>T</w:t>
      </w:r>
      <w:r w:rsidR="00120F0E" w:rsidRPr="00C20FCE">
        <w:rPr>
          <w:rFonts w:ascii="Arial" w:hAnsi="Arial" w:cs="Arial"/>
          <w:lang w:val="en-US"/>
        </w:rPr>
        <w:t>he percentage of children with diarrhea who were given the ORS or an increased fluid intake (ORT), and at the same time, with continued feeding, is very l</w:t>
      </w:r>
      <w:r w:rsidR="00202D1D" w:rsidRPr="00C20FCE">
        <w:rPr>
          <w:rFonts w:ascii="Arial" w:hAnsi="Arial" w:cs="Arial"/>
          <w:lang w:val="en-US"/>
        </w:rPr>
        <w:t>ow in both camps (7.7% in Za’at</w:t>
      </w:r>
      <w:r w:rsidR="00120F0E" w:rsidRPr="00C20FCE">
        <w:rPr>
          <w:rFonts w:ascii="Arial" w:hAnsi="Arial" w:cs="Arial"/>
          <w:lang w:val="en-US"/>
        </w:rPr>
        <w:t>ri and 8.8% in Azraq) and in host communities (2.3%). It is also important to note that between 20% and 30% of children with diarrhea were receiving antibiotics. Approximately 40% of children received a home remedy to treat diarrhea (mashed potatoes in general). Among the children with diarrhea during the two weeks preceding the survey, 23.5% in Za’atri camp, 30.2% in Azraq camp and 39.9% in host communities, received no treatment or drug for diarrhea.</w:t>
      </w:r>
    </w:p>
    <w:p w14:paraId="78E4CA74" w14:textId="77777777" w:rsidR="00120F0E" w:rsidRPr="00C20FCE" w:rsidRDefault="00120F0E" w:rsidP="00A831E6">
      <w:pPr>
        <w:jc w:val="both"/>
        <w:rPr>
          <w:rFonts w:ascii="Arial" w:hAnsi="Arial" w:cs="Arial"/>
          <w:lang w:val="en-US"/>
        </w:rPr>
      </w:pPr>
    </w:p>
    <w:p w14:paraId="011A35A2" w14:textId="451CF0D9" w:rsidR="00BE58EC" w:rsidRPr="00C20FCE" w:rsidRDefault="00375480" w:rsidP="00A831E6">
      <w:pPr>
        <w:jc w:val="both"/>
        <w:rPr>
          <w:rFonts w:ascii="Arial" w:hAnsi="Arial" w:cs="Arial"/>
          <w:b/>
          <w:lang w:val="en-US"/>
        </w:rPr>
      </w:pPr>
      <w:r w:rsidRPr="00C20FCE">
        <w:rPr>
          <w:rFonts w:ascii="Arial" w:hAnsi="Arial" w:cs="Arial"/>
          <w:b/>
          <w:lang w:val="en-US"/>
        </w:rPr>
        <w:t>Acute Respiratory Infection (ARI) symptoms</w:t>
      </w:r>
    </w:p>
    <w:p w14:paraId="2D489D76" w14:textId="55C765B5" w:rsidR="00F33044" w:rsidRPr="00C20FCE" w:rsidRDefault="00B43BB5" w:rsidP="00F33044">
      <w:pPr>
        <w:jc w:val="both"/>
        <w:rPr>
          <w:rFonts w:ascii="Arial" w:hAnsi="Arial" w:cs="Arial"/>
          <w:lang w:val="en-US"/>
        </w:rPr>
      </w:pPr>
      <w:r w:rsidRPr="00C20FCE">
        <w:rPr>
          <w:rFonts w:ascii="Arial" w:hAnsi="Arial" w:cs="Arial"/>
          <w:lang w:val="en-US"/>
        </w:rPr>
        <w:t>Pneumonia is a leading cause of death in children and the use of antibiotics in under-fives with suspected pneumonia or ARI is a key intervention</w:t>
      </w:r>
      <w:r w:rsidR="006F4621" w:rsidRPr="00C20FCE">
        <w:rPr>
          <w:rFonts w:ascii="Arial" w:hAnsi="Arial" w:cs="Arial"/>
          <w:lang w:val="en-US"/>
        </w:rPr>
        <w:t>.</w:t>
      </w:r>
      <w:r w:rsidR="00C375A1" w:rsidRPr="00C20FCE">
        <w:rPr>
          <w:rFonts w:ascii="Arial" w:hAnsi="Arial" w:cs="Arial"/>
          <w:lang w:val="en-US"/>
        </w:rPr>
        <w:t xml:space="preserve"> </w:t>
      </w:r>
      <w:r w:rsidR="006F4621" w:rsidRPr="00C20FCE">
        <w:rPr>
          <w:rFonts w:ascii="Arial" w:hAnsi="Arial" w:cs="Arial"/>
          <w:lang w:val="en-US"/>
        </w:rPr>
        <w:t>M</w:t>
      </w:r>
      <w:r w:rsidR="00F33044" w:rsidRPr="00C20FCE">
        <w:rPr>
          <w:rFonts w:ascii="Arial" w:hAnsi="Arial" w:cs="Arial"/>
          <w:lang w:val="en-US"/>
        </w:rPr>
        <w:t xml:space="preserve">ore than one child </w:t>
      </w:r>
      <w:r w:rsidR="00C375A1" w:rsidRPr="00C20FCE">
        <w:rPr>
          <w:rFonts w:ascii="Arial" w:hAnsi="Arial" w:cs="Arial"/>
          <w:lang w:val="en-US"/>
        </w:rPr>
        <w:t>out of</w:t>
      </w:r>
      <w:r w:rsidR="00F33044" w:rsidRPr="00C20FCE">
        <w:rPr>
          <w:rFonts w:ascii="Arial" w:hAnsi="Arial" w:cs="Arial"/>
          <w:lang w:val="en-US"/>
        </w:rPr>
        <w:t xml:space="preserve"> five was reported to have had symptoms of ARI during the two weeks preceding the survey in Azraq camp. In Za’atri </w:t>
      </w:r>
      <w:r w:rsidR="00DE49F0" w:rsidRPr="00C20FCE">
        <w:rPr>
          <w:rFonts w:ascii="Arial" w:hAnsi="Arial" w:cs="Arial"/>
          <w:lang w:val="en-US"/>
        </w:rPr>
        <w:t>camp,</w:t>
      </w:r>
      <w:r w:rsidR="00F33044" w:rsidRPr="00C20FCE">
        <w:rPr>
          <w:rFonts w:ascii="Arial" w:hAnsi="Arial" w:cs="Arial"/>
          <w:lang w:val="en-US"/>
        </w:rPr>
        <w:t xml:space="preserve"> this proportion is significantly lower with 14.3% of children 0-59 months who were reported to have had symptoms of ARI.</w:t>
      </w:r>
      <w:r w:rsidR="00C375A1" w:rsidRPr="00C20FCE">
        <w:rPr>
          <w:rFonts w:ascii="Arial" w:hAnsi="Arial" w:cs="Arial"/>
          <w:lang w:val="en-US"/>
        </w:rPr>
        <w:t xml:space="preserve"> </w:t>
      </w:r>
    </w:p>
    <w:p w14:paraId="3520E3D1" w14:textId="77777777" w:rsidR="00C375A1" w:rsidRPr="00C20FCE" w:rsidRDefault="00C375A1" w:rsidP="00F33044">
      <w:pPr>
        <w:jc w:val="both"/>
        <w:rPr>
          <w:rFonts w:ascii="Arial" w:hAnsi="Arial" w:cs="Arial"/>
          <w:lang w:val="en-US"/>
        </w:rPr>
      </w:pPr>
    </w:p>
    <w:p w14:paraId="55CD8F88" w14:textId="1555EE0A" w:rsidR="00F33044" w:rsidRPr="00C20FCE" w:rsidRDefault="00F33044" w:rsidP="00F33044">
      <w:pPr>
        <w:jc w:val="both"/>
        <w:rPr>
          <w:rFonts w:ascii="Arial" w:hAnsi="Arial" w:cs="Arial"/>
          <w:lang w:val="en-US"/>
        </w:rPr>
      </w:pPr>
      <w:r w:rsidRPr="00C20FCE">
        <w:rPr>
          <w:rFonts w:ascii="Arial" w:hAnsi="Arial" w:cs="Arial"/>
          <w:lang w:val="en-US"/>
        </w:rPr>
        <w:lastRenderedPageBreak/>
        <w:t>In Za’atri camp around 43% of children with ARI symptoms received antibiotics against only approximately 20% in Azraq camp. In host communities, around one child o</w:t>
      </w:r>
      <w:r w:rsidR="00C375A1" w:rsidRPr="00C20FCE">
        <w:rPr>
          <w:rFonts w:ascii="Arial" w:hAnsi="Arial" w:cs="Arial"/>
          <w:lang w:val="en-US"/>
        </w:rPr>
        <w:t>ut of</w:t>
      </w:r>
      <w:r w:rsidRPr="00C20FCE">
        <w:rPr>
          <w:rFonts w:ascii="Arial" w:hAnsi="Arial" w:cs="Arial"/>
          <w:lang w:val="en-US"/>
        </w:rPr>
        <w:t xml:space="preserve"> four received antibiotics for the treatment of ARI symptoms. In the camps, the antibiotics are mainly provided by </w:t>
      </w:r>
      <w:r w:rsidR="001C788B" w:rsidRPr="00C20FCE">
        <w:rPr>
          <w:rFonts w:ascii="Arial" w:hAnsi="Arial" w:cs="Arial"/>
          <w:lang w:val="en-US"/>
        </w:rPr>
        <w:t xml:space="preserve">UN supported clinic run by </w:t>
      </w:r>
      <w:r w:rsidRPr="00C20FCE">
        <w:rPr>
          <w:rFonts w:ascii="Arial" w:hAnsi="Arial" w:cs="Arial"/>
          <w:lang w:val="en-US"/>
        </w:rPr>
        <w:t>NGOs (92% in Za’atri camp and 82% in Azraq camp) while in the host communities, the antibiotics are mainly provided by the private medical sector (64%).</w:t>
      </w:r>
      <w:r w:rsidR="00C375A1" w:rsidRPr="00C20FCE">
        <w:rPr>
          <w:rFonts w:ascii="Arial" w:hAnsi="Arial" w:cs="Arial"/>
          <w:lang w:val="en-US"/>
        </w:rPr>
        <w:t xml:space="preserve"> Among the children with ARI symptoms during the two weeks preceding the survey in the camps, for approximately one third of them no advice or treatment was sought. </w:t>
      </w:r>
    </w:p>
    <w:p w14:paraId="13957BC9" w14:textId="77777777" w:rsidR="00457B6D" w:rsidRPr="00C20FCE" w:rsidRDefault="00457B6D" w:rsidP="00F46C32">
      <w:pPr>
        <w:jc w:val="both"/>
        <w:rPr>
          <w:rFonts w:ascii="Arial" w:hAnsi="Arial" w:cs="Arial"/>
          <w:b/>
          <w:lang w:val="en-US"/>
        </w:rPr>
      </w:pPr>
    </w:p>
    <w:p w14:paraId="39DF9629" w14:textId="4E491683" w:rsidR="00AF64EA" w:rsidRPr="00C20FCE" w:rsidRDefault="00AF64EA" w:rsidP="00F46C32">
      <w:pPr>
        <w:jc w:val="both"/>
        <w:rPr>
          <w:rFonts w:ascii="Arial" w:hAnsi="Arial" w:cs="Arial"/>
          <w:b/>
          <w:lang w:val="en-US"/>
        </w:rPr>
      </w:pPr>
      <w:r w:rsidRPr="00C20FCE">
        <w:rPr>
          <w:rFonts w:ascii="Arial" w:hAnsi="Arial" w:cs="Arial"/>
          <w:b/>
          <w:lang w:val="en-US"/>
        </w:rPr>
        <w:t>Nutritional Status</w:t>
      </w:r>
      <w:r w:rsidR="00457B6D" w:rsidRPr="00C20FCE">
        <w:rPr>
          <w:rFonts w:ascii="Arial" w:hAnsi="Arial" w:cs="Arial"/>
          <w:b/>
          <w:lang w:val="en-US"/>
        </w:rPr>
        <w:t xml:space="preserve"> of Women</w:t>
      </w:r>
    </w:p>
    <w:p w14:paraId="6330608A" w14:textId="27676FA7" w:rsidR="00C6164D" w:rsidRPr="00C20FCE" w:rsidRDefault="00C6164D" w:rsidP="00FB25ED">
      <w:pPr>
        <w:jc w:val="both"/>
        <w:rPr>
          <w:rFonts w:ascii="Arial" w:hAnsi="Arial" w:cs="Arial"/>
        </w:rPr>
      </w:pPr>
      <w:r w:rsidRPr="00C20FCE">
        <w:rPr>
          <w:rFonts w:ascii="Arial" w:hAnsi="Arial" w:cs="Arial"/>
          <w:lang w:val="en-US"/>
        </w:rPr>
        <w:t>A growing body of evidence indicates undernutrition is handed down from one generation to the next as a grim inheritance. Malnourished women or adolescent girls give birth to babies who are born stunted. If these children grow up in an environment of suboptimal infant and young child feeding practices and a high burden of infectious diseases, these children do not experience much catch-up growth in subsequent years, leading to an intergenerational cycle of stunting</w:t>
      </w:r>
      <w:r w:rsidRPr="00C20FCE">
        <w:rPr>
          <w:rStyle w:val="Appelnotedebasdep"/>
          <w:rFonts w:ascii="Arial" w:hAnsi="Arial" w:cs="Arial"/>
          <w:lang w:val="en-US"/>
        </w:rPr>
        <w:footnoteReference w:id="12"/>
      </w:r>
      <w:r w:rsidRPr="00C20FCE">
        <w:rPr>
          <w:rFonts w:ascii="Arial" w:hAnsi="Arial" w:cs="Arial"/>
          <w:lang w:val="en-US"/>
        </w:rPr>
        <w:t>. Children who are stunted are more likely to get sick or die. If they survive they enter school late, do not learn well, and are less productive as adults. In later life, they are at an increased risk of chronic diseases. To illustrate, childhood stunting-even in its moderate fo</w:t>
      </w:r>
      <w:r w:rsidR="001916D7" w:rsidRPr="00C20FCE">
        <w:rPr>
          <w:rFonts w:ascii="Arial" w:hAnsi="Arial" w:cs="Arial"/>
          <w:lang w:val="en-US"/>
        </w:rPr>
        <w:t xml:space="preserve">rm </w:t>
      </w:r>
      <w:r w:rsidRPr="00C20FCE">
        <w:rPr>
          <w:rFonts w:ascii="Arial" w:hAnsi="Arial" w:cs="Arial"/>
          <w:lang w:val="en-US"/>
        </w:rPr>
        <w:t>increases mortality by 60%</w:t>
      </w:r>
      <w:r w:rsidRPr="00C20FCE">
        <w:rPr>
          <w:rStyle w:val="Appelnotedebasdep"/>
          <w:rFonts w:ascii="Arial" w:hAnsi="Arial" w:cs="Arial"/>
          <w:lang w:val="en-US"/>
        </w:rPr>
        <w:footnoteReference w:id="13"/>
      </w:r>
      <w:r w:rsidRPr="00C20FCE">
        <w:rPr>
          <w:rFonts w:ascii="Arial" w:hAnsi="Arial" w:cs="Arial"/>
          <w:lang w:val="en-US"/>
        </w:rPr>
        <w:t>. It is related to a 2-3 year reduced school attendance and to a 22% lower income in adult life</w:t>
      </w:r>
      <w:r w:rsidRPr="00C20FCE">
        <w:rPr>
          <w:rStyle w:val="Appelnotedebasdep"/>
          <w:rFonts w:ascii="Arial" w:hAnsi="Arial" w:cs="Arial"/>
          <w:lang w:val="en-US"/>
        </w:rPr>
        <w:footnoteReference w:id="14"/>
      </w:r>
      <w:r w:rsidRPr="00C20FCE">
        <w:rPr>
          <w:rFonts w:ascii="Arial" w:hAnsi="Arial" w:cs="Arial"/>
          <w:lang w:val="en-US"/>
        </w:rPr>
        <w:t>. Beyond the individual impacts of this problem, stunting is an enormous drain on economic productivity and growth. Economists estimate that stunting can reduce a country’s GDP by as much as 12%.</w:t>
      </w:r>
      <w:r w:rsidRPr="00C20FCE">
        <w:rPr>
          <w:rStyle w:val="Appelnotedebasdep"/>
          <w:rFonts w:ascii="Arial" w:hAnsi="Arial" w:cs="Arial"/>
          <w:lang w:val="en-US"/>
        </w:rPr>
        <w:footnoteReference w:id="15"/>
      </w:r>
    </w:p>
    <w:p w14:paraId="2BAFB0C5" w14:textId="77777777" w:rsidR="00A918D9" w:rsidRPr="00C20FCE" w:rsidRDefault="00A918D9" w:rsidP="00DB74BF">
      <w:pPr>
        <w:jc w:val="both"/>
        <w:rPr>
          <w:rFonts w:ascii="Arial" w:hAnsi="Arial" w:cs="Arial"/>
          <w:lang w:val="en-US"/>
        </w:rPr>
      </w:pPr>
    </w:p>
    <w:p w14:paraId="0E1D314A" w14:textId="1374CA9B" w:rsidR="008C7C5A" w:rsidRPr="00C20FCE" w:rsidRDefault="008C7C5A" w:rsidP="008C7C5A">
      <w:pPr>
        <w:jc w:val="both"/>
        <w:rPr>
          <w:rFonts w:ascii="Arial" w:hAnsi="Arial" w:cs="Arial"/>
          <w:lang w:val="en-US"/>
        </w:rPr>
      </w:pPr>
      <w:r w:rsidRPr="00C20FCE">
        <w:rPr>
          <w:rFonts w:ascii="Arial" w:hAnsi="Arial" w:cs="Arial"/>
          <w:lang w:val="en-US"/>
        </w:rPr>
        <w:t>The proportion of women of reproductive age who are malnourished</w:t>
      </w:r>
      <w:r w:rsidR="006F4621" w:rsidRPr="00C20FCE">
        <w:rPr>
          <w:rFonts w:ascii="Arial" w:hAnsi="Arial" w:cs="Arial"/>
          <w:lang w:val="en-US"/>
        </w:rPr>
        <w:t xml:space="preserve"> (MUAC &lt;230 mm)</w:t>
      </w:r>
      <w:r w:rsidR="00B03738" w:rsidRPr="00C20FCE">
        <w:rPr>
          <w:rFonts w:ascii="Arial" w:hAnsi="Arial" w:cs="Arial"/>
          <w:lang w:val="en-US"/>
        </w:rPr>
        <w:t xml:space="preserve"> is higher among</w:t>
      </w:r>
      <w:r w:rsidRPr="00C20FCE">
        <w:rPr>
          <w:rFonts w:ascii="Arial" w:hAnsi="Arial" w:cs="Arial"/>
          <w:lang w:val="en-US"/>
        </w:rPr>
        <w:t xml:space="preserve"> pregnant women with prevalence ranging from 7.7% in host communities to 8.5% in Azraq cam</w:t>
      </w:r>
      <w:r w:rsidR="00B03738" w:rsidRPr="00C20FCE">
        <w:rPr>
          <w:rFonts w:ascii="Arial" w:hAnsi="Arial" w:cs="Arial"/>
          <w:lang w:val="en-US"/>
        </w:rPr>
        <w:t>p. It is also important to not</w:t>
      </w:r>
      <w:r w:rsidRPr="00C20FCE">
        <w:rPr>
          <w:rFonts w:ascii="Arial" w:hAnsi="Arial" w:cs="Arial"/>
          <w:lang w:val="en-US"/>
        </w:rPr>
        <w:t>e that the prevalence of acute malnutrition among lactating women is 7.6% in Azraq camp. The prevalence in Azraq camp is sig</w:t>
      </w:r>
      <w:r w:rsidR="00202D1D" w:rsidRPr="00C20FCE">
        <w:rPr>
          <w:rFonts w:ascii="Arial" w:hAnsi="Arial" w:cs="Arial"/>
          <w:lang w:val="en-US"/>
        </w:rPr>
        <w:t>nificantly higher than in Za’at</w:t>
      </w:r>
      <w:r w:rsidRPr="00C20FCE">
        <w:rPr>
          <w:rFonts w:ascii="Arial" w:hAnsi="Arial" w:cs="Arial"/>
          <w:lang w:val="en-US"/>
        </w:rPr>
        <w:t>ri camp (1.7%, p&lt;0.05). No</w:t>
      </w:r>
      <w:r w:rsidR="00B03738" w:rsidRPr="00C20FCE">
        <w:rPr>
          <w:rFonts w:ascii="Arial" w:hAnsi="Arial" w:cs="Arial"/>
          <w:lang w:val="en-US"/>
        </w:rPr>
        <w:t xml:space="preserve"> acute malnutrition was noted among lactating women in host communities.</w:t>
      </w:r>
    </w:p>
    <w:p w14:paraId="10F88E72" w14:textId="14097B2B" w:rsidR="008C7C5A" w:rsidRPr="00C20FCE" w:rsidRDefault="008C7C5A" w:rsidP="00EF7E9F">
      <w:pPr>
        <w:jc w:val="both"/>
        <w:rPr>
          <w:rFonts w:ascii="Arial" w:hAnsi="Arial" w:cs="Arial"/>
          <w:lang w:val="en-US"/>
        </w:rPr>
      </w:pPr>
      <w:r w:rsidRPr="00C20FCE">
        <w:rPr>
          <w:rFonts w:ascii="Arial" w:hAnsi="Arial" w:cs="Arial"/>
          <w:lang w:val="en-US"/>
        </w:rPr>
        <w:t>T</w:t>
      </w:r>
      <w:r w:rsidR="001740E0" w:rsidRPr="00C20FCE">
        <w:rPr>
          <w:rFonts w:ascii="Arial" w:hAnsi="Arial" w:cs="Arial"/>
          <w:lang w:val="en-US"/>
        </w:rPr>
        <w:t xml:space="preserve">he survey findings confirmed </w:t>
      </w:r>
      <w:r w:rsidRPr="00C20FCE">
        <w:rPr>
          <w:rFonts w:ascii="Arial" w:hAnsi="Arial" w:cs="Arial"/>
          <w:lang w:val="en-US"/>
        </w:rPr>
        <w:t>that the adolescent</w:t>
      </w:r>
      <w:r w:rsidR="00EF7E9F" w:rsidRPr="00C20FCE">
        <w:rPr>
          <w:rFonts w:ascii="Arial" w:hAnsi="Arial" w:cs="Arial"/>
          <w:lang w:val="en-US"/>
        </w:rPr>
        <w:t xml:space="preserve"> girls</w:t>
      </w:r>
      <w:r w:rsidRPr="00C20FCE">
        <w:rPr>
          <w:rFonts w:ascii="Arial" w:hAnsi="Arial" w:cs="Arial"/>
          <w:lang w:val="en-US"/>
        </w:rPr>
        <w:t xml:space="preserve"> (15-19 years) and women between 20 and 29 years of age are the most </w:t>
      </w:r>
      <w:r w:rsidR="00C61192" w:rsidRPr="00C20FCE">
        <w:rPr>
          <w:rFonts w:ascii="Arial" w:hAnsi="Arial" w:cs="Arial"/>
          <w:lang w:val="en-US"/>
        </w:rPr>
        <w:t>vulnerable</w:t>
      </w:r>
      <w:r w:rsidRPr="00C20FCE">
        <w:rPr>
          <w:rFonts w:ascii="Arial" w:hAnsi="Arial" w:cs="Arial"/>
          <w:lang w:val="en-US"/>
        </w:rPr>
        <w:t xml:space="preserve"> to acute malnutrition</w:t>
      </w:r>
      <w:r w:rsidR="00EF7E9F" w:rsidRPr="00C20FCE">
        <w:rPr>
          <w:rFonts w:ascii="Arial" w:hAnsi="Arial" w:cs="Arial"/>
          <w:lang w:val="en-US"/>
        </w:rPr>
        <w:t xml:space="preserve">, with </w:t>
      </w:r>
      <w:r w:rsidR="00B03738" w:rsidRPr="00C20FCE">
        <w:rPr>
          <w:rFonts w:ascii="Arial" w:hAnsi="Arial" w:cs="Arial"/>
          <w:lang w:val="en-US"/>
        </w:rPr>
        <w:t xml:space="preserve">for example in Za’atri camp </w:t>
      </w:r>
      <w:r w:rsidR="00EF7E9F" w:rsidRPr="00C20FCE">
        <w:rPr>
          <w:rFonts w:ascii="Arial" w:hAnsi="Arial" w:cs="Arial"/>
          <w:lang w:val="en-US"/>
        </w:rPr>
        <w:t xml:space="preserve">21.6% of girls 15-19 years and 6.1% of women 20-29 years having a MUAC below 230 mm (non pregnant and non lactating). </w:t>
      </w:r>
    </w:p>
    <w:p w14:paraId="6B05D21C" w14:textId="77777777" w:rsidR="00202D1D" w:rsidRPr="00C20FCE" w:rsidRDefault="00202D1D" w:rsidP="00EF7E9F">
      <w:pPr>
        <w:jc w:val="both"/>
        <w:rPr>
          <w:rFonts w:ascii="Arial" w:hAnsi="Arial" w:cs="Arial"/>
          <w:lang w:val="en-US"/>
        </w:rPr>
      </w:pPr>
    </w:p>
    <w:p w14:paraId="2A7D657C" w14:textId="77777777" w:rsidR="00375480" w:rsidRPr="00C20FCE" w:rsidRDefault="00375480" w:rsidP="00EF7E9F">
      <w:pPr>
        <w:jc w:val="both"/>
        <w:rPr>
          <w:rFonts w:ascii="Arial" w:hAnsi="Arial" w:cs="Arial"/>
          <w:b/>
          <w:lang w:val="en-US"/>
        </w:rPr>
      </w:pPr>
      <w:r w:rsidRPr="00C20FCE">
        <w:rPr>
          <w:rFonts w:ascii="Arial" w:hAnsi="Arial" w:cs="Arial"/>
          <w:b/>
          <w:lang w:val="en-US"/>
        </w:rPr>
        <w:t>Enrolment in ANC programme and Iron-Folic Acid (IFA) supplementation</w:t>
      </w:r>
    </w:p>
    <w:p w14:paraId="27AB171F" w14:textId="3A973108" w:rsidR="00523D53" w:rsidRPr="00C20FCE" w:rsidRDefault="001740E0" w:rsidP="00EF7E9F">
      <w:pPr>
        <w:jc w:val="both"/>
        <w:rPr>
          <w:rFonts w:ascii="Arial" w:hAnsi="Arial" w:cs="Arial"/>
          <w:lang w:val="en-US"/>
        </w:rPr>
      </w:pPr>
      <w:r w:rsidRPr="00C20FCE">
        <w:rPr>
          <w:rFonts w:ascii="Arial" w:hAnsi="Arial" w:cs="Arial"/>
          <w:lang w:val="en-US"/>
        </w:rPr>
        <w:t>A</w:t>
      </w:r>
      <w:r w:rsidR="008C7C5A" w:rsidRPr="00C20FCE">
        <w:rPr>
          <w:rFonts w:ascii="Arial" w:hAnsi="Arial" w:cs="Arial"/>
          <w:lang w:val="en-US"/>
        </w:rPr>
        <w:t>lmost all pregnant women interviewed as part of this survey in Za’atri camp were enrolled in ANC programme. In Azraq camp and in host communities</w:t>
      </w:r>
      <w:r w:rsidRPr="00C20FCE">
        <w:rPr>
          <w:rFonts w:ascii="Arial" w:hAnsi="Arial" w:cs="Arial"/>
          <w:lang w:val="en-US"/>
        </w:rPr>
        <w:t>, only 3</w:t>
      </w:r>
      <w:r w:rsidR="00C375A1" w:rsidRPr="00C20FCE">
        <w:rPr>
          <w:rFonts w:ascii="Arial" w:hAnsi="Arial" w:cs="Arial"/>
          <w:lang w:val="en-US"/>
        </w:rPr>
        <w:t xml:space="preserve"> out of</w:t>
      </w:r>
      <w:r w:rsidRPr="00C20FCE">
        <w:rPr>
          <w:rFonts w:ascii="Arial" w:hAnsi="Arial" w:cs="Arial"/>
          <w:lang w:val="en-US"/>
        </w:rPr>
        <w:t xml:space="preserve"> 4 pregnant women were followed by a doctor </w:t>
      </w:r>
      <w:r w:rsidR="00EF7E9F" w:rsidRPr="00C20FCE">
        <w:rPr>
          <w:rFonts w:ascii="Arial" w:hAnsi="Arial" w:cs="Arial"/>
          <w:lang w:val="en-US"/>
        </w:rPr>
        <w:t xml:space="preserve">for ANC </w:t>
      </w:r>
      <w:r w:rsidRPr="00C20FCE">
        <w:rPr>
          <w:rFonts w:ascii="Arial" w:hAnsi="Arial" w:cs="Arial"/>
          <w:lang w:val="en-US"/>
        </w:rPr>
        <w:t>the day of the survey</w:t>
      </w:r>
      <w:r w:rsidR="008C7C5A" w:rsidRPr="00C20FCE">
        <w:rPr>
          <w:rFonts w:ascii="Arial" w:hAnsi="Arial" w:cs="Arial"/>
          <w:lang w:val="en-US"/>
        </w:rPr>
        <w:t xml:space="preserve"> </w:t>
      </w:r>
      <w:r w:rsidRPr="00C20FCE">
        <w:rPr>
          <w:rFonts w:ascii="Arial" w:hAnsi="Arial" w:cs="Arial"/>
          <w:lang w:val="en-US"/>
        </w:rPr>
        <w:t>(</w:t>
      </w:r>
      <w:r w:rsidR="008C7C5A" w:rsidRPr="00C20FCE">
        <w:rPr>
          <w:rFonts w:ascii="Arial" w:hAnsi="Arial" w:cs="Arial"/>
          <w:lang w:val="en-US"/>
        </w:rPr>
        <w:t>respectively 78.8% and 76.1%</w:t>
      </w:r>
      <w:r w:rsidRPr="00C20FCE">
        <w:rPr>
          <w:rFonts w:ascii="Arial" w:hAnsi="Arial" w:cs="Arial"/>
          <w:lang w:val="en-US"/>
        </w:rPr>
        <w:t>)</w:t>
      </w:r>
      <w:r w:rsidR="008C7C5A" w:rsidRPr="00C20FCE">
        <w:rPr>
          <w:rFonts w:ascii="Arial" w:hAnsi="Arial" w:cs="Arial"/>
          <w:lang w:val="en-US"/>
        </w:rPr>
        <w:t>.</w:t>
      </w:r>
      <w:r w:rsidRPr="00C20FCE">
        <w:rPr>
          <w:rFonts w:ascii="Arial" w:hAnsi="Arial" w:cs="Arial"/>
          <w:lang w:val="en-US"/>
        </w:rPr>
        <w:t xml:space="preserve"> </w:t>
      </w:r>
      <w:r w:rsidR="00523D53" w:rsidRPr="00C20FCE">
        <w:rPr>
          <w:rFonts w:ascii="Arial" w:hAnsi="Arial" w:cs="Arial"/>
          <w:lang w:val="en-US"/>
        </w:rPr>
        <w:t>Further assessment</w:t>
      </w:r>
      <w:r w:rsidR="00B03738" w:rsidRPr="00C20FCE">
        <w:rPr>
          <w:rFonts w:ascii="Arial" w:hAnsi="Arial" w:cs="Arial"/>
          <w:lang w:val="en-US"/>
        </w:rPr>
        <w:t xml:space="preserve"> is</w:t>
      </w:r>
      <w:r w:rsidR="00523D53" w:rsidRPr="00C20FCE">
        <w:rPr>
          <w:rFonts w:ascii="Arial" w:hAnsi="Arial" w:cs="Arial"/>
          <w:lang w:val="en-US"/>
        </w:rPr>
        <w:t xml:space="preserve"> required to assess </w:t>
      </w:r>
      <w:r w:rsidR="00586DBE" w:rsidRPr="00C20FCE">
        <w:rPr>
          <w:rFonts w:ascii="Arial" w:hAnsi="Arial" w:cs="Arial"/>
          <w:lang w:val="en-US"/>
        </w:rPr>
        <w:t xml:space="preserve">whether </w:t>
      </w:r>
      <w:r w:rsidR="00523D53" w:rsidRPr="00C20FCE">
        <w:rPr>
          <w:rFonts w:ascii="Arial" w:hAnsi="Arial" w:cs="Arial"/>
          <w:lang w:val="en-US"/>
        </w:rPr>
        <w:t>at least 4 ANC visits at the time of delivery</w:t>
      </w:r>
      <w:r w:rsidR="00586DBE" w:rsidRPr="00C20FCE">
        <w:rPr>
          <w:rFonts w:ascii="Arial" w:hAnsi="Arial" w:cs="Arial"/>
          <w:lang w:val="en-US"/>
        </w:rPr>
        <w:t xml:space="preserve"> were made</w:t>
      </w:r>
      <w:r w:rsidR="00523D53" w:rsidRPr="00C20FCE">
        <w:rPr>
          <w:rFonts w:ascii="Arial" w:hAnsi="Arial" w:cs="Arial"/>
          <w:lang w:val="en-US"/>
        </w:rPr>
        <w:t>.</w:t>
      </w:r>
    </w:p>
    <w:p w14:paraId="7CC2DD90" w14:textId="77777777" w:rsidR="00586DBE" w:rsidRPr="00C20FCE" w:rsidRDefault="00586DBE" w:rsidP="00EF7E9F">
      <w:pPr>
        <w:jc w:val="both"/>
        <w:rPr>
          <w:rFonts w:ascii="Arial" w:hAnsi="Arial" w:cs="Arial"/>
          <w:lang w:val="en-US"/>
        </w:rPr>
      </w:pPr>
    </w:p>
    <w:p w14:paraId="24E9C7E6" w14:textId="15E67D2E" w:rsidR="001740E0" w:rsidRPr="00C20FCE" w:rsidRDefault="00586DBE" w:rsidP="001740E0">
      <w:pPr>
        <w:jc w:val="both"/>
        <w:rPr>
          <w:rFonts w:ascii="Arial" w:hAnsi="Arial" w:cs="Arial"/>
          <w:lang w:val="en-US"/>
        </w:rPr>
      </w:pPr>
      <w:r w:rsidRPr="00C20FCE">
        <w:rPr>
          <w:rFonts w:ascii="Arial" w:hAnsi="Arial" w:cs="Arial"/>
          <w:lang w:val="en-US"/>
        </w:rPr>
        <w:t>The proportion of pregnant women taking iron-folic acid supplements was below 50% in Azraq camp (48.1%) while it was approximately 85% in Za’atri camp. This difference between the two camps is significant (p&lt;0.05). About 63% of all pregnant women in host communities were taking iron-folic acid supplements. It should also</w:t>
      </w:r>
      <w:r w:rsidR="00B03738" w:rsidRPr="00C20FCE">
        <w:rPr>
          <w:rFonts w:ascii="Arial" w:hAnsi="Arial" w:cs="Arial"/>
          <w:lang w:val="en-US"/>
        </w:rPr>
        <w:t xml:space="preserve"> be</w:t>
      </w:r>
      <w:r w:rsidRPr="00C20FCE">
        <w:rPr>
          <w:rFonts w:ascii="Arial" w:hAnsi="Arial" w:cs="Arial"/>
          <w:lang w:val="en-US"/>
        </w:rPr>
        <w:t xml:space="preserve"> noted that combined iron-folic acid pills were not available in Azraq camp during the survey.  </w:t>
      </w:r>
      <w:r w:rsidR="001740E0" w:rsidRPr="00C20FCE">
        <w:rPr>
          <w:rFonts w:ascii="Arial" w:hAnsi="Arial" w:cs="Arial"/>
          <w:lang w:val="en-US"/>
        </w:rPr>
        <w:t xml:space="preserve">Deficiencies in iron and folic acid during pregnancy can potentially negatively impact the health of the mother, her pregnancy, as well as fetal development. Evidence has shown that the use of iron and folic acid supplements is associated with a reduced risk of iron deficiency and anemia in pregnant women. According to WHO, a daily oral iron and folic acid supplementation is recommended as part of the antenatal care to reduce the risk of low birth weight, maternal </w:t>
      </w:r>
      <w:r w:rsidR="00DE49F0" w:rsidRPr="00C20FCE">
        <w:rPr>
          <w:rFonts w:ascii="Arial" w:hAnsi="Arial" w:cs="Arial"/>
          <w:lang w:val="en-US"/>
        </w:rPr>
        <w:t>anemia</w:t>
      </w:r>
      <w:r w:rsidR="001740E0" w:rsidRPr="00C20FCE">
        <w:rPr>
          <w:rFonts w:ascii="Arial" w:hAnsi="Arial" w:cs="Arial"/>
          <w:lang w:val="en-US"/>
        </w:rPr>
        <w:t xml:space="preserve"> and iron deficiency</w:t>
      </w:r>
      <w:r w:rsidR="00B03738" w:rsidRPr="00C20FCE">
        <w:rPr>
          <w:rFonts w:ascii="Arial" w:hAnsi="Arial" w:cs="Arial"/>
          <w:lang w:val="en-US"/>
        </w:rPr>
        <w:t xml:space="preserve"> as well as neural tube defects in new-borns.</w:t>
      </w:r>
    </w:p>
    <w:p w14:paraId="0B3B3DDA" w14:textId="77777777" w:rsidR="00364DC4" w:rsidRPr="00C20FCE" w:rsidRDefault="00364DC4" w:rsidP="005E6190">
      <w:pPr>
        <w:jc w:val="both"/>
        <w:rPr>
          <w:rFonts w:ascii="Arial" w:hAnsi="Arial" w:cs="Arial"/>
          <w:b/>
          <w:lang w:val="en-US"/>
        </w:rPr>
      </w:pPr>
    </w:p>
    <w:p w14:paraId="7AC09A1A" w14:textId="77777777" w:rsidR="00AF64EA" w:rsidRPr="00C20FCE" w:rsidRDefault="003F19C3" w:rsidP="00F46C32">
      <w:pPr>
        <w:jc w:val="both"/>
        <w:rPr>
          <w:rFonts w:ascii="Arial" w:hAnsi="Arial" w:cs="Arial"/>
          <w:b/>
          <w:lang w:val="en-US"/>
        </w:rPr>
      </w:pPr>
      <w:r w:rsidRPr="00C20FCE">
        <w:rPr>
          <w:rFonts w:ascii="Arial" w:hAnsi="Arial" w:cs="Arial"/>
          <w:b/>
          <w:lang w:val="en-US"/>
        </w:rPr>
        <w:t>Water and Sanitation</w:t>
      </w:r>
    </w:p>
    <w:p w14:paraId="5CE6F044" w14:textId="77777777" w:rsidR="00A3523B" w:rsidRPr="00C20FCE" w:rsidRDefault="00A3523B" w:rsidP="00F46C32">
      <w:pPr>
        <w:jc w:val="both"/>
        <w:rPr>
          <w:rFonts w:ascii="Arial" w:hAnsi="Arial" w:cs="Arial"/>
          <w:b/>
          <w:lang w:val="en-US"/>
        </w:rPr>
      </w:pPr>
    </w:p>
    <w:p w14:paraId="49E4C357" w14:textId="2DE00215" w:rsidR="001740E0" w:rsidRPr="00C20FCE" w:rsidRDefault="00475C09" w:rsidP="001740E0">
      <w:pPr>
        <w:jc w:val="both"/>
        <w:rPr>
          <w:rFonts w:ascii="Arial" w:hAnsi="Arial" w:cs="Arial"/>
          <w:lang w:val="en-US"/>
        </w:rPr>
      </w:pPr>
      <w:r w:rsidRPr="00C20FCE">
        <w:rPr>
          <w:rFonts w:ascii="Arial" w:hAnsi="Arial" w:cs="Arial"/>
          <w:lang w:val="en-US"/>
        </w:rPr>
        <w:t xml:space="preserve">The safe disposal of children’s faeces is of particular importance because children’s faeces are the most likely cause of faecal contamination to the immediate household environment. </w:t>
      </w:r>
      <w:r w:rsidR="00DA77E4" w:rsidRPr="00C20FCE">
        <w:rPr>
          <w:rFonts w:ascii="Arial" w:hAnsi="Arial" w:cs="Arial"/>
          <w:lang w:val="en-US"/>
        </w:rPr>
        <w:t xml:space="preserve">In the camps, approximately 30% of the households </w:t>
      </w:r>
      <w:r w:rsidR="00E26B6F" w:rsidRPr="00C20FCE">
        <w:rPr>
          <w:rFonts w:ascii="Arial" w:hAnsi="Arial" w:cs="Arial"/>
          <w:lang w:val="en-US"/>
        </w:rPr>
        <w:t xml:space="preserve">(31.6% in Za’atri and 29.4% in Azraq) </w:t>
      </w:r>
      <w:r w:rsidR="00DA77E4" w:rsidRPr="00C20FCE">
        <w:rPr>
          <w:rFonts w:ascii="Arial" w:hAnsi="Arial" w:cs="Arial"/>
          <w:lang w:val="en-US"/>
        </w:rPr>
        <w:t xml:space="preserve">were disposing children’s feces safely </w:t>
      </w:r>
      <w:r w:rsidR="00EF7E9F" w:rsidRPr="00C20FCE">
        <w:rPr>
          <w:rFonts w:ascii="Arial" w:hAnsi="Arial" w:cs="Arial"/>
          <w:lang w:val="en-US"/>
        </w:rPr>
        <w:t xml:space="preserve">compared to </w:t>
      </w:r>
      <w:r w:rsidR="00DA77E4" w:rsidRPr="00C20FCE">
        <w:rPr>
          <w:rFonts w:ascii="Arial" w:hAnsi="Arial" w:cs="Arial"/>
          <w:lang w:val="en-US"/>
        </w:rPr>
        <w:t>23.5% in 2014</w:t>
      </w:r>
      <w:r w:rsidR="00E26B6F" w:rsidRPr="00C20FCE">
        <w:rPr>
          <w:rFonts w:ascii="Arial" w:hAnsi="Arial" w:cs="Arial"/>
          <w:lang w:val="en-GB"/>
        </w:rPr>
        <w:t xml:space="preserve"> (in Za’atri)</w:t>
      </w:r>
      <w:r w:rsidR="00DA77E4" w:rsidRPr="00C20FCE">
        <w:rPr>
          <w:rFonts w:ascii="Arial" w:hAnsi="Arial" w:cs="Arial"/>
          <w:lang w:val="en-US"/>
        </w:rPr>
        <w:t xml:space="preserve">. In host communities, 21.7% of the households follow safe disposal of children’s feces (25.8% in 2014). </w:t>
      </w:r>
      <w:r w:rsidR="001740E0" w:rsidRPr="00C20FCE">
        <w:rPr>
          <w:rFonts w:ascii="Arial" w:hAnsi="Arial" w:cs="Arial"/>
          <w:lang w:val="en-US"/>
        </w:rPr>
        <w:t>This may be an indication of poor hygienic practices among the refugees</w:t>
      </w:r>
      <w:r w:rsidR="00E26B6F" w:rsidRPr="00C20FCE">
        <w:rPr>
          <w:rFonts w:ascii="Arial" w:hAnsi="Arial" w:cs="Arial"/>
          <w:lang w:val="en-US"/>
        </w:rPr>
        <w:t>.</w:t>
      </w:r>
    </w:p>
    <w:p w14:paraId="6826D006" w14:textId="77777777" w:rsidR="00F46C32" w:rsidRPr="00C20FCE" w:rsidRDefault="00F46C32" w:rsidP="0025732E">
      <w:pPr>
        <w:pStyle w:val="Paragraphedeliste"/>
        <w:keepNext/>
        <w:keepLines/>
        <w:numPr>
          <w:ilvl w:val="0"/>
          <w:numId w:val="2"/>
        </w:numPr>
        <w:contextualSpacing w:val="0"/>
        <w:outlineLvl w:val="1"/>
        <w:rPr>
          <w:rFonts w:ascii="Arial" w:eastAsiaTheme="majorEastAsia" w:hAnsi="Arial" w:cs="Arial"/>
          <w:b/>
          <w:bCs/>
          <w:vanish/>
          <w:sz w:val="28"/>
          <w:lang w:val="en-US"/>
        </w:rPr>
      </w:pPr>
      <w:bookmarkStart w:id="76" w:name="_Toc403485047"/>
      <w:bookmarkStart w:id="77" w:name="_Toc403485324"/>
      <w:bookmarkStart w:id="78" w:name="_Toc403485363"/>
      <w:bookmarkStart w:id="79" w:name="_Toc403485597"/>
      <w:bookmarkStart w:id="80" w:name="_Toc403485698"/>
      <w:bookmarkStart w:id="81" w:name="_Toc409274603"/>
      <w:bookmarkStart w:id="82" w:name="_Toc463011749"/>
      <w:bookmarkStart w:id="83" w:name="_Toc464752183"/>
      <w:bookmarkStart w:id="84" w:name="_Toc465517457"/>
      <w:bookmarkStart w:id="85" w:name="_Toc465517493"/>
      <w:bookmarkStart w:id="86" w:name="_Toc466541863"/>
      <w:bookmarkStart w:id="87" w:name="_Toc468281443"/>
      <w:bookmarkStart w:id="88" w:name="_Toc468281908"/>
      <w:bookmarkStart w:id="89" w:name="_Toc468282271"/>
      <w:bookmarkStart w:id="90" w:name="_Toc468300760"/>
      <w:bookmarkStart w:id="91" w:name="_Toc468301817"/>
      <w:bookmarkStart w:id="92" w:name="_Toc468301939"/>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5A682A39" w14:textId="77777777" w:rsidR="00F46C32" w:rsidRPr="00C20FCE" w:rsidRDefault="00F46C32" w:rsidP="0025732E">
      <w:pPr>
        <w:pStyle w:val="Titre1"/>
        <w:numPr>
          <w:ilvl w:val="0"/>
          <w:numId w:val="3"/>
        </w:numPr>
        <w:pBdr>
          <w:bottom w:val="double" w:sz="4" w:space="1" w:color="0070C0"/>
        </w:pBdr>
        <w:tabs>
          <w:tab w:val="left" w:pos="851"/>
        </w:tabs>
        <w:spacing w:before="0"/>
        <w:rPr>
          <w:rFonts w:ascii="Arial" w:hAnsi="Arial" w:cs="Arial"/>
          <w:color w:val="auto"/>
          <w:sz w:val="32"/>
          <w:szCs w:val="22"/>
          <w:lang w:val="en-US"/>
        </w:rPr>
      </w:pPr>
      <w:bookmarkStart w:id="93" w:name="_Toc468301940"/>
      <w:r w:rsidRPr="00C20FCE">
        <w:rPr>
          <w:rFonts w:ascii="Arial" w:hAnsi="Arial" w:cs="Arial"/>
          <w:color w:val="auto"/>
          <w:sz w:val="32"/>
          <w:szCs w:val="22"/>
          <w:lang w:val="en-US"/>
        </w:rPr>
        <w:t>Conclusion and Recommendations</w:t>
      </w:r>
      <w:bookmarkEnd w:id="93"/>
    </w:p>
    <w:p w14:paraId="6928AE09" w14:textId="77777777" w:rsidR="00F46C32" w:rsidRPr="00C20FCE" w:rsidRDefault="00F46C32" w:rsidP="0025732E">
      <w:pPr>
        <w:pStyle w:val="Paragraphedeliste"/>
        <w:keepNext/>
        <w:keepLines/>
        <w:numPr>
          <w:ilvl w:val="0"/>
          <w:numId w:val="2"/>
        </w:numPr>
        <w:contextualSpacing w:val="0"/>
        <w:outlineLvl w:val="1"/>
        <w:rPr>
          <w:rFonts w:ascii="Arial" w:eastAsiaTheme="majorEastAsia" w:hAnsi="Arial" w:cs="Arial"/>
          <w:b/>
          <w:bCs/>
          <w:vanish/>
          <w:sz w:val="28"/>
          <w:lang w:val="en-US"/>
        </w:rPr>
      </w:pPr>
      <w:bookmarkStart w:id="94" w:name="_Toc403485049"/>
      <w:bookmarkStart w:id="95" w:name="_Toc403485326"/>
      <w:bookmarkStart w:id="96" w:name="_Toc403485365"/>
      <w:bookmarkStart w:id="97" w:name="_Toc403485599"/>
      <w:bookmarkStart w:id="98" w:name="_Toc403485700"/>
      <w:bookmarkStart w:id="99" w:name="_Toc409274605"/>
      <w:bookmarkStart w:id="100" w:name="_Toc463011751"/>
      <w:bookmarkStart w:id="101" w:name="_Toc464752185"/>
      <w:bookmarkStart w:id="102" w:name="_Toc465517459"/>
      <w:bookmarkStart w:id="103" w:name="_Toc465517495"/>
      <w:bookmarkStart w:id="104" w:name="_Toc466541865"/>
      <w:bookmarkStart w:id="105" w:name="_Toc468281445"/>
      <w:bookmarkStart w:id="106" w:name="_Toc468281910"/>
      <w:bookmarkStart w:id="107" w:name="_Toc468282273"/>
      <w:bookmarkStart w:id="108" w:name="_Toc468300762"/>
      <w:bookmarkStart w:id="109" w:name="_Toc468301819"/>
      <w:bookmarkStart w:id="110" w:name="_Toc468301941"/>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58A98D99" w14:textId="77777777" w:rsidR="000D5FB4" w:rsidRPr="00C20FCE" w:rsidRDefault="000D5FB4" w:rsidP="00E33C1B">
      <w:pPr>
        <w:jc w:val="both"/>
        <w:rPr>
          <w:rFonts w:ascii="Arial" w:hAnsi="Arial" w:cs="Arial"/>
          <w:lang w:val="en-US"/>
        </w:rPr>
      </w:pPr>
    </w:p>
    <w:p w14:paraId="7BAA09DC" w14:textId="4136C974" w:rsidR="0097637F" w:rsidRPr="00C20FCE" w:rsidRDefault="00662C2B" w:rsidP="0097637F">
      <w:pPr>
        <w:jc w:val="both"/>
        <w:rPr>
          <w:rFonts w:ascii="Arial" w:hAnsi="Arial" w:cs="Arial"/>
          <w:lang w:val="en-US"/>
        </w:rPr>
      </w:pPr>
      <w:r w:rsidRPr="00C20FCE">
        <w:rPr>
          <w:rFonts w:ascii="Arial" w:hAnsi="Arial" w:cs="Arial"/>
          <w:lang w:val="en-US"/>
        </w:rPr>
        <w:t xml:space="preserve">The </w:t>
      </w:r>
      <w:r w:rsidR="0097637F" w:rsidRPr="00C20FCE">
        <w:rPr>
          <w:rFonts w:ascii="Arial" w:hAnsi="Arial" w:cs="Arial"/>
          <w:lang w:val="en-US"/>
        </w:rPr>
        <w:t xml:space="preserve">third </w:t>
      </w:r>
      <w:r w:rsidR="00E975EB" w:rsidRPr="00C20FCE">
        <w:rPr>
          <w:rFonts w:ascii="Arial" w:hAnsi="Arial" w:cs="Arial"/>
          <w:lang w:val="en-US"/>
        </w:rPr>
        <w:t xml:space="preserve">round of </w:t>
      </w:r>
      <w:r w:rsidR="0097637F" w:rsidRPr="00C20FCE">
        <w:rPr>
          <w:rFonts w:ascii="Arial" w:hAnsi="Arial" w:cs="Arial"/>
          <w:lang w:val="en-US"/>
        </w:rPr>
        <w:t xml:space="preserve">Interagency </w:t>
      </w:r>
      <w:r w:rsidRPr="00C20FCE">
        <w:rPr>
          <w:rFonts w:ascii="Arial" w:hAnsi="Arial" w:cs="Arial"/>
          <w:lang w:val="en-US"/>
        </w:rPr>
        <w:t>Nutrition Survey</w:t>
      </w:r>
      <w:r w:rsidR="00E975EB" w:rsidRPr="00C20FCE">
        <w:rPr>
          <w:rFonts w:ascii="Arial" w:hAnsi="Arial" w:cs="Arial"/>
          <w:lang w:val="en-US"/>
        </w:rPr>
        <w:t>s</w:t>
      </w:r>
      <w:r w:rsidRPr="00C20FCE">
        <w:rPr>
          <w:rFonts w:ascii="Arial" w:hAnsi="Arial" w:cs="Arial"/>
          <w:lang w:val="en-US"/>
        </w:rPr>
        <w:t xml:space="preserve"> </w:t>
      </w:r>
      <w:r w:rsidR="0097637F" w:rsidRPr="00C20FCE">
        <w:rPr>
          <w:rFonts w:ascii="Arial" w:hAnsi="Arial" w:cs="Arial"/>
          <w:lang w:val="en-US"/>
        </w:rPr>
        <w:t xml:space="preserve">among Syrian refugees living in Jordan </w:t>
      </w:r>
      <w:r w:rsidRPr="00C20FCE">
        <w:rPr>
          <w:rFonts w:ascii="Arial" w:hAnsi="Arial" w:cs="Arial"/>
          <w:lang w:val="en-US"/>
        </w:rPr>
        <w:t>showed</w:t>
      </w:r>
      <w:r w:rsidR="0097637F" w:rsidRPr="00C20FCE">
        <w:rPr>
          <w:rFonts w:ascii="Arial" w:hAnsi="Arial" w:cs="Arial"/>
          <w:lang w:val="en-US"/>
        </w:rPr>
        <w:t xml:space="preserve"> that</w:t>
      </w:r>
      <w:r w:rsidRPr="00C20FCE">
        <w:rPr>
          <w:rFonts w:ascii="Arial" w:hAnsi="Arial" w:cs="Arial"/>
          <w:lang w:val="en-US"/>
        </w:rPr>
        <w:t xml:space="preserve"> </w:t>
      </w:r>
      <w:r w:rsidR="0097637F" w:rsidRPr="00C20FCE">
        <w:rPr>
          <w:rFonts w:ascii="Arial" w:hAnsi="Arial" w:cs="Arial"/>
          <w:lang w:val="en-US"/>
        </w:rPr>
        <w:t>wide coverage of food assistance has largely attributed to maintain the global acute malnutrition levels significantly below the acceptable level (&lt;5%) of WHO cut-off values for public health significance.</w:t>
      </w:r>
      <w:r w:rsidR="00E975EB" w:rsidRPr="00C20FCE">
        <w:rPr>
          <w:rFonts w:ascii="Arial" w:hAnsi="Arial" w:cs="Arial"/>
          <w:lang w:val="en-US"/>
        </w:rPr>
        <w:t xml:space="preserve"> The last round of surveys done in 2014 found GAM results of 5.1% (2.9-73.3) for Za’atri camp and 3.5% (2.4-4.5) for host communities.</w:t>
      </w:r>
    </w:p>
    <w:p w14:paraId="4549309C" w14:textId="77777777" w:rsidR="000B7A37" w:rsidRPr="00C20FCE" w:rsidRDefault="000B7A37" w:rsidP="00662C2B">
      <w:pPr>
        <w:jc w:val="both"/>
        <w:rPr>
          <w:rFonts w:ascii="Arial" w:hAnsi="Arial" w:cs="Arial"/>
          <w:lang w:val="en-US"/>
        </w:rPr>
      </w:pPr>
    </w:p>
    <w:p w14:paraId="23DABBE5" w14:textId="4A0D6E40" w:rsidR="00DD203E" w:rsidRPr="00C20FCE" w:rsidRDefault="00DD203E" w:rsidP="00B25FEC">
      <w:pPr>
        <w:jc w:val="both"/>
        <w:rPr>
          <w:rFonts w:ascii="Arial" w:hAnsi="Arial" w:cs="Arial"/>
          <w:lang w:val="en-US"/>
        </w:rPr>
      </w:pPr>
      <w:r w:rsidRPr="00C20FCE">
        <w:rPr>
          <w:rFonts w:ascii="Arial" w:hAnsi="Arial" w:cs="Arial"/>
          <w:lang w:val="en-US"/>
        </w:rPr>
        <w:t xml:space="preserve">WFP food assistance is the most common source of food for the majority of the households in the camp as well as in host communities and, in addition, </w:t>
      </w:r>
      <w:r w:rsidR="00326A96" w:rsidRPr="00C20FCE">
        <w:rPr>
          <w:rFonts w:ascii="Arial" w:hAnsi="Arial" w:cs="Arial"/>
          <w:lang w:val="en-US"/>
        </w:rPr>
        <w:t>a majority of Syrian refugees heavily rel</w:t>
      </w:r>
      <w:r w:rsidR="00A95BDF" w:rsidRPr="00C20FCE">
        <w:rPr>
          <w:rFonts w:ascii="Arial" w:hAnsi="Arial" w:cs="Arial"/>
          <w:lang w:val="en-US"/>
        </w:rPr>
        <w:t>y</w:t>
      </w:r>
      <w:r w:rsidRPr="00C20FCE">
        <w:rPr>
          <w:rFonts w:ascii="Arial" w:hAnsi="Arial" w:cs="Arial"/>
          <w:lang w:val="en-US"/>
        </w:rPr>
        <w:t xml:space="preserve"> on food assistance. Thus, any change to WFP food assistance is very likely to have a direct impact on the refugees’ food security at the household level.</w:t>
      </w:r>
    </w:p>
    <w:p w14:paraId="19671743" w14:textId="77777777" w:rsidR="00DD203E" w:rsidRPr="00C20FCE" w:rsidRDefault="00DD203E" w:rsidP="00B25FEC">
      <w:pPr>
        <w:jc w:val="both"/>
        <w:rPr>
          <w:rFonts w:ascii="Arial" w:hAnsi="Arial" w:cs="Arial"/>
          <w:lang w:val="en-US"/>
        </w:rPr>
      </w:pPr>
    </w:p>
    <w:p w14:paraId="22F41B5E" w14:textId="143CC3C2" w:rsidR="007E78F0" w:rsidRPr="00C20FCE" w:rsidRDefault="007E78F0" w:rsidP="007E78F0">
      <w:pPr>
        <w:jc w:val="both"/>
        <w:rPr>
          <w:rFonts w:ascii="Arial" w:hAnsi="Arial" w:cs="Arial"/>
          <w:lang w:val="en-US"/>
        </w:rPr>
      </w:pPr>
      <w:r w:rsidRPr="00C20FCE">
        <w:rPr>
          <w:rFonts w:ascii="Arial" w:hAnsi="Arial" w:cs="Arial"/>
          <w:lang w:val="en-US"/>
        </w:rPr>
        <w:t>The RCSI was lower than in 2014, showing that in order to maintain an adequate level of food consumption</w:t>
      </w:r>
      <w:r w:rsidR="009E2A95" w:rsidRPr="00C20FCE">
        <w:rPr>
          <w:rFonts w:ascii="Arial" w:hAnsi="Arial" w:cs="Arial"/>
          <w:lang w:val="en-US"/>
        </w:rPr>
        <w:t xml:space="preserve">, </w:t>
      </w:r>
      <w:r w:rsidRPr="00C20FCE">
        <w:rPr>
          <w:rFonts w:ascii="Arial" w:hAnsi="Arial" w:cs="Arial"/>
          <w:lang w:val="en-US"/>
        </w:rPr>
        <w:t xml:space="preserve">Syrian refugees less often adopt severe coping strategies to meet their needs. </w:t>
      </w:r>
      <w:r w:rsidR="000668A2" w:rsidRPr="00C20FCE">
        <w:rPr>
          <w:rFonts w:ascii="Arial" w:hAnsi="Arial" w:cs="Arial"/>
          <w:lang w:val="en-US"/>
        </w:rPr>
        <w:t xml:space="preserve">This could suggest a stable food security situation between 2014 and 2016, even if the values of the food vouchers decreased. </w:t>
      </w:r>
      <w:r w:rsidRPr="00C20FCE">
        <w:rPr>
          <w:rFonts w:ascii="Arial" w:hAnsi="Arial" w:cs="Arial"/>
          <w:lang w:val="en-US"/>
        </w:rPr>
        <w:t>On average,</w:t>
      </w:r>
      <w:r w:rsidR="002E0874" w:rsidRPr="00C20FCE">
        <w:rPr>
          <w:rFonts w:ascii="Arial" w:hAnsi="Arial" w:cs="Arial"/>
          <w:lang w:val="en-US"/>
        </w:rPr>
        <w:t xml:space="preserve"> the </w:t>
      </w:r>
      <w:r w:rsidRPr="00C20FCE">
        <w:rPr>
          <w:rFonts w:ascii="Arial" w:hAnsi="Arial" w:cs="Arial"/>
          <w:lang w:val="en-US"/>
        </w:rPr>
        <w:t xml:space="preserve">households consumed more than </w:t>
      </w:r>
      <w:r w:rsidR="002E0874" w:rsidRPr="00C20FCE">
        <w:rPr>
          <w:rFonts w:ascii="Arial" w:hAnsi="Arial" w:cs="Arial"/>
          <w:lang w:val="en-US"/>
        </w:rPr>
        <w:t>seven</w:t>
      </w:r>
      <w:r w:rsidRPr="00C20FCE">
        <w:rPr>
          <w:rFonts w:ascii="Arial" w:hAnsi="Arial" w:cs="Arial"/>
          <w:lang w:val="en-US"/>
        </w:rPr>
        <w:t xml:space="preserve"> food groups</w:t>
      </w:r>
      <w:r w:rsidR="00C157FE" w:rsidRPr="00C20FCE">
        <w:rPr>
          <w:rFonts w:ascii="Arial" w:hAnsi="Arial" w:cs="Arial"/>
          <w:lang w:val="en-US"/>
        </w:rPr>
        <w:t xml:space="preserve"> (out of 12)</w:t>
      </w:r>
      <w:r w:rsidRPr="00C20FCE">
        <w:rPr>
          <w:rFonts w:ascii="Arial" w:hAnsi="Arial" w:cs="Arial"/>
          <w:lang w:val="en-US"/>
        </w:rPr>
        <w:t xml:space="preserve"> during the day preceding the </w:t>
      </w:r>
      <w:r w:rsidR="009E2A95" w:rsidRPr="00C20FCE">
        <w:rPr>
          <w:rFonts w:ascii="Arial" w:hAnsi="Arial" w:cs="Arial"/>
          <w:lang w:val="en-US"/>
        </w:rPr>
        <w:t>survey, which</w:t>
      </w:r>
      <w:r w:rsidRPr="00C20FCE">
        <w:rPr>
          <w:rFonts w:ascii="Arial" w:hAnsi="Arial" w:cs="Arial"/>
          <w:lang w:val="en-US"/>
        </w:rPr>
        <w:t xml:space="preserve"> denotes a satisfactory level of dietary diversity amongst the Syrian refugee population in Jordan.</w:t>
      </w:r>
      <w:r w:rsidR="002E0874" w:rsidRPr="00C20FCE">
        <w:rPr>
          <w:rFonts w:ascii="Arial" w:hAnsi="Arial" w:cs="Arial"/>
          <w:lang w:val="en-US"/>
        </w:rPr>
        <w:t xml:space="preserve"> The Syrian refugees have slightly increased their economic ability to access a better variety of food between 2014 and 2016.</w:t>
      </w:r>
      <w:r w:rsidR="0097637F" w:rsidRPr="00C20FCE">
        <w:rPr>
          <w:rFonts w:ascii="Arial" w:hAnsi="Arial" w:cs="Arial"/>
          <w:lang w:val="en-US"/>
        </w:rPr>
        <w:t xml:space="preserve"> </w:t>
      </w:r>
      <w:r w:rsidR="00326A96" w:rsidRPr="00C20FCE">
        <w:rPr>
          <w:rFonts w:ascii="Arial" w:hAnsi="Arial" w:cs="Arial"/>
          <w:lang w:val="en-US"/>
        </w:rPr>
        <w:t>Nevertheless,</w:t>
      </w:r>
      <w:r w:rsidR="002E0874" w:rsidRPr="00C20FCE">
        <w:rPr>
          <w:rFonts w:ascii="Arial" w:hAnsi="Arial" w:cs="Arial"/>
          <w:lang w:val="en-US"/>
        </w:rPr>
        <w:t xml:space="preserve"> t</w:t>
      </w:r>
      <w:r w:rsidRPr="00C20FCE">
        <w:rPr>
          <w:rFonts w:ascii="Arial" w:hAnsi="Arial" w:cs="Arial"/>
          <w:lang w:val="en-US"/>
        </w:rPr>
        <w:t xml:space="preserve">he most common foods </w:t>
      </w:r>
      <w:r w:rsidR="002E0874" w:rsidRPr="00C20FCE">
        <w:rPr>
          <w:rFonts w:ascii="Arial" w:hAnsi="Arial" w:cs="Arial"/>
          <w:lang w:val="en-US"/>
        </w:rPr>
        <w:t>groups</w:t>
      </w:r>
      <w:r w:rsidRPr="00C20FCE">
        <w:rPr>
          <w:rFonts w:ascii="Arial" w:hAnsi="Arial" w:cs="Arial"/>
          <w:lang w:val="en-US"/>
        </w:rPr>
        <w:t xml:space="preserve"> consumed </w:t>
      </w:r>
      <w:r w:rsidR="00AF184D" w:rsidRPr="00C20FCE">
        <w:rPr>
          <w:rFonts w:ascii="Arial" w:hAnsi="Arial" w:cs="Arial"/>
          <w:lang w:val="en-US"/>
        </w:rPr>
        <w:t>were</w:t>
      </w:r>
      <w:r w:rsidRPr="00C20FCE">
        <w:rPr>
          <w:rFonts w:ascii="Arial" w:hAnsi="Arial" w:cs="Arial"/>
          <w:lang w:val="en-US"/>
        </w:rPr>
        <w:t xml:space="preserve"> cereals, spices/condiment/beverages, oils/fats</w:t>
      </w:r>
      <w:r w:rsidR="00AF184D" w:rsidRPr="00C20FCE">
        <w:rPr>
          <w:rFonts w:ascii="Arial" w:hAnsi="Arial" w:cs="Arial"/>
          <w:lang w:val="en-US"/>
        </w:rPr>
        <w:t xml:space="preserve"> and</w:t>
      </w:r>
      <w:r w:rsidRPr="00C20FCE">
        <w:rPr>
          <w:rFonts w:ascii="Arial" w:hAnsi="Arial" w:cs="Arial"/>
          <w:lang w:val="en-US"/>
        </w:rPr>
        <w:t xml:space="preserve"> sweetened food</w:t>
      </w:r>
      <w:r w:rsidR="00AF184D" w:rsidRPr="00C20FCE">
        <w:rPr>
          <w:rFonts w:ascii="Arial" w:hAnsi="Arial" w:cs="Arial"/>
          <w:lang w:val="en-US"/>
        </w:rPr>
        <w:t>. The consumption of vitamin A rich vegetables was below 20% in both camps and consumption of vitamin A fruit was below 3%.</w:t>
      </w:r>
      <w:r w:rsidR="002E0874" w:rsidRPr="00C20FCE">
        <w:rPr>
          <w:rFonts w:ascii="Arial" w:hAnsi="Arial" w:cs="Arial"/>
          <w:lang w:val="en-US"/>
        </w:rPr>
        <w:t xml:space="preserve"> In addition</w:t>
      </w:r>
      <w:r w:rsidR="00AF184D" w:rsidRPr="00C20FCE">
        <w:rPr>
          <w:rFonts w:ascii="Arial" w:hAnsi="Arial" w:cs="Arial"/>
          <w:lang w:val="en-US"/>
        </w:rPr>
        <w:t>,</w:t>
      </w:r>
      <w:r w:rsidR="002E0874" w:rsidRPr="00C20FCE">
        <w:rPr>
          <w:rFonts w:ascii="Arial" w:hAnsi="Arial" w:cs="Arial"/>
          <w:lang w:val="en-US"/>
        </w:rPr>
        <w:t xml:space="preserve"> the findings show a low consumption of </w:t>
      </w:r>
      <w:r w:rsidRPr="00C20FCE">
        <w:rPr>
          <w:rFonts w:ascii="Arial" w:hAnsi="Arial" w:cs="Arial"/>
          <w:lang w:val="en-US"/>
        </w:rPr>
        <w:t xml:space="preserve">a food source of heme iron. Due to the important level of anemia found in 2014 among children and women, this low consumption of </w:t>
      </w:r>
      <w:r w:rsidR="00326A96" w:rsidRPr="00C20FCE">
        <w:rPr>
          <w:rFonts w:ascii="Arial" w:hAnsi="Arial" w:cs="Arial"/>
          <w:lang w:val="en-US"/>
        </w:rPr>
        <w:t xml:space="preserve">micronutrient-rich food and more particularly, </w:t>
      </w:r>
      <w:r w:rsidRPr="00C20FCE">
        <w:rPr>
          <w:rFonts w:ascii="Arial" w:hAnsi="Arial" w:cs="Arial"/>
          <w:lang w:val="en-US"/>
        </w:rPr>
        <w:t xml:space="preserve">iron-rich </w:t>
      </w:r>
      <w:r w:rsidR="002E0874" w:rsidRPr="00C20FCE">
        <w:rPr>
          <w:rFonts w:ascii="Arial" w:hAnsi="Arial" w:cs="Arial"/>
          <w:lang w:val="en-US"/>
        </w:rPr>
        <w:t xml:space="preserve">food </w:t>
      </w:r>
      <w:r w:rsidRPr="00C20FCE">
        <w:rPr>
          <w:rFonts w:ascii="Arial" w:hAnsi="Arial" w:cs="Arial"/>
          <w:lang w:val="en-US"/>
        </w:rPr>
        <w:t>should be addressed.</w:t>
      </w:r>
    </w:p>
    <w:p w14:paraId="09CA9734" w14:textId="77777777" w:rsidR="002E0874" w:rsidRPr="00C20FCE" w:rsidRDefault="002E0874" w:rsidP="007E78F0">
      <w:pPr>
        <w:jc w:val="both"/>
        <w:rPr>
          <w:rFonts w:ascii="Arial" w:hAnsi="Arial" w:cs="Arial"/>
          <w:lang w:val="en-US"/>
        </w:rPr>
      </w:pPr>
    </w:p>
    <w:p w14:paraId="64CA7C3D" w14:textId="77777777" w:rsidR="004365F7" w:rsidRPr="00C20FCE" w:rsidRDefault="004365F7" w:rsidP="004365F7">
      <w:pPr>
        <w:jc w:val="both"/>
        <w:rPr>
          <w:rFonts w:ascii="Arial" w:hAnsi="Arial" w:cs="Arial"/>
          <w:lang w:val="en-US"/>
        </w:rPr>
      </w:pPr>
      <w:r w:rsidRPr="00C20FCE">
        <w:rPr>
          <w:rFonts w:ascii="Arial" w:hAnsi="Arial" w:cs="Arial"/>
          <w:lang w:val="en-US"/>
        </w:rPr>
        <w:t>With regards to food security, it is recommended to:</w:t>
      </w:r>
    </w:p>
    <w:p w14:paraId="470D0C8C" w14:textId="28C5985F" w:rsidR="004365F7" w:rsidRPr="00C20FCE" w:rsidRDefault="004365F7" w:rsidP="009701AE">
      <w:pPr>
        <w:pStyle w:val="Paragraphedeliste"/>
        <w:numPr>
          <w:ilvl w:val="0"/>
          <w:numId w:val="35"/>
        </w:numPr>
        <w:jc w:val="both"/>
        <w:rPr>
          <w:rFonts w:ascii="Arial" w:hAnsi="Arial" w:cs="Arial"/>
          <w:lang w:val="en-US"/>
        </w:rPr>
      </w:pPr>
      <w:r w:rsidRPr="00C20FCE">
        <w:rPr>
          <w:rFonts w:ascii="Arial" w:hAnsi="Arial" w:cs="Arial"/>
          <w:lang w:val="en-US"/>
        </w:rPr>
        <w:t xml:space="preserve">Continue the </w:t>
      </w:r>
      <w:r w:rsidR="00A64F04" w:rsidRPr="00C20FCE">
        <w:rPr>
          <w:rFonts w:ascii="Arial" w:hAnsi="Arial" w:cs="Arial"/>
          <w:lang w:val="en-US"/>
        </w:rPr>
        <w:t xml:space="preserve">provision of </w:t>
      </w:r>
      <w:r w:rsidRPr="00C20FCE">
        <w:rPr>
          <w:rFonts w:ascii="Arial" w:hAnsi="Arial" w:cs="Arial"/>
          <w:lang w:val="en-US"/>
        </w:rPr>
        <w:t xml:space="preserve">food vouchers </w:t>
      </w:r>
      <w:r w:rsidR="00E26E09" w:rsidRPr="00C20FCE">
        <w:rPr>
          <w:rFonts w:ascii="Arial" w:hAnsi="Arial" w:cs="Arial"/>
          <w:lang w:val="en-US"/>
        </w:rPr>
        <w:t>in both camps and h</w:t>
      </w:r>
      <w:r w:rsidR="00AA16BB" w:rsidRPr="00C20FCE">
        <w:rPr>
          <w:rFonts w:ascii="Arial" w:hAnsi="Arial" w:cs="Arial"/>
          <w:lang w:val="en-US"/>
        </w:rPr>
        <w:t>ost community</w:t>
      </w:r>
      <w:r w:rsidR="00E975EB" w:rsidRPr="00C20FCE">
        <w:rPr>
          <w:rFonts w:ascii="Arial" w:hAnsi="Arial" w:cs="Arial"/>
          <w:lang w:val="en-US"/>
        </w:rPr>
        <w:t>;</w:t>
      </w:r>
      <w:r w:rsidRPr="00C20FCE">
        <w:rPr>
          <w:rFonts w:ascii="Arial" w:hAnsi="Arial" w:cs="Arial"/>
          <w:lang w:val="en-US"/>
        </w:rPr>
        <w:t xml:space="preserve"> </w:t>
      </w:r>
    </w:p>
    <w:p w14:paraId="5AA72F46" w14:textId="378DD2F2" w:rsidR="004365F7" w:rsidRPr="00C20FCE" w:rsidRDefault="004365F7" w:rsidP="009701AE">
      <w:pPr>
        <w:pStyle w:val="Paragraphedeliste"/>
        <w:numPr>
          <w:ilvl w:val="0"/>
          <w:numId w:val="35"/>
        </w:numPr>
        <w:jc w:val="both"/>
        <w:rPr>
          <w:rFonts w:ascii="Arial" w:hAnsi="Arial" w:cs="Arial"/>
          <w:lang w:val="en-US"/>
        </w:rPr>
      </w:pPr>
      <w:r w:rsidRPr="00C20FCE">
        <w:rPr>
          <w:rFonts w:ascii="Arial" w:hAnsi="Arial" w:cs="Arial"/>
          <w:lang w:val="en-US"/>
        </w:rPr>
        <w:t>Continue the distribution of fortified flour and fortified bread in the camps;</w:t>
      </w:r>
    </w:p>
    <w:p w14:paraId="5ACD7728" w14:textId="592B2488" w:rsidR="004365F7" w:rsidRPr="00C20FCE" w:rsidRDefault="004365F7" w:rsidP="009701AE">
      <w:pPr>
        <w:pStyle w:val="Paragraphedeliste"/>
        <w:numPr>
          <w:ilvl w:val="0"/>
          <w:numId w:val="35"/>
        </w:numPr>
        <w:jc w:val="both"/>
        <w:rPr>
          <w:rFonts w:ascii="Arial" w:hAnsi="Arial" w:cs="Arial"/>
          <w:lang w:val="en-US"/>
        </w:rPr>
      </w:pPr>
      <w:r w:rsidRPr="00C20FCE">
        <w:rPr>
          <w:rFonts w:ascii="Arial" w:hAnsi="Arial" w:cs="Arial"/>
          <w:lang w:val="en-US"/>
        </w:rPr>
        <w:t>Continue to support</w:t>
      </w:r>
      <w:r w:rsidR="00DE404A" w:rsidRPr="00C20FCE">
        <w:rPr>
          <w:rFonts w:ascii="Arial" w:hAnsi="Arial" w:cs="Arial"/>
          <w:lang w:val="en-US"/>
        </w:rPr>
        <w:t xml:space="preserve"> and strengthen</w:t>
      </w:r>
      <w:r w:rsidRPr="00C20FCE">
        <w:rPr>
          <w:rFonts w:ascii="Arial" w:hAnsi="Arial" w:cs="Arial"/>
          <w:lang w:val="en-US"/>
        </w:rPr>
        <w:t xml:space="preserve"> the national food fortification programme that makes available fortified food </w:t>
      </w:r>
      <w:r w:rsidR="002401A9" w:rsidRPr="00C20FCE">
        <w:rPr>
          <w:rFonts w:ascii="Arial" w:hAnsi="Arial" w:cs="Arial"/>
          <w:lang w:val="en-US"/>
        </w:rPr>
        <w:t xml:space="preserve">(flour/bread) </w:t>
      </w:r>
      <w:r w:rsidRPr="00C20FCE">
        <w:rPr>
          <w:rFonts w:ascii="Arial" w:hAnsi="Arial" w:cs="Arial"/>
          <w:lang w:val="en-US"/>
        </w:rPr>
        <w:t>to the population</w:t>
      </w:r>
      <w:r w:rsidR="00E975EB" w:rsidRPr="00C20FCE">
        <w:rPr>
          <w:rFonts w:ascii="Arial" w:hAnsi="Arial" w:cs="Arial"/>
          <w:lang w:val="en-US"/>
        </w:rPr>
        <w:t>;</w:t>
      </w:r>
      <w:r w:rsidRPr="00C20FCE">
        <w:rPr>
          <w:rFonts w:ascii="Arial" w:hAnsi="Arial" w:cs="Arial"/>
          <w:lang w:val="en-US"/>
        </w:rPr>
        <w:t xml:space="preserve"> </w:t>
      </w:r>
    </w:p>
    <w:p w14:paraId="1761147F" w14:textId="2E99B114" w:rsidR="004365F7" w:rsidRPr="00C20FCE" w:rsidRDefault="004365F7" w:rsidP="009701AE">
      <w:pPr>
        <w:pStyle w:val="Paragraphedeliste"/>
        <w:numPr>
          <w:ilvl w:val="0"/>
          <w:numId w:val="35"/>
        </w:numPr>
        <w:jc w:val="both"/>
        <w:rPr>
          <w:rFonts w:ascii="Arial" w:hAnsi="Arial" w:cs="Arial"/>
          <w:lang w:val="en-US"/>
        </w:rPr>
      </w:pPr>
      <w:r w:rsidRPr="00C20FCE">
        <w:rPr>
          <w:rFonts w:ascii="Arial" w:hAnsi="Arial" w:cs="Arial"/>
          <w:lang w:val="en-US"/>
        </w:rPr>
        <w:t>Share with partners the regular M&amp;E reports about prices and quality of food products in the camps;</w:t>
      </w:r>
    </w:p>
    <w:p w14:paraId="025C133F" w14:textId="7D3D15BF" w:rsidR="004365F7" w:rsidRPr="00C20FCE" w:rsidRDefault="004365F7" w:rsidP="009701AE">
      <w:pPr>
        <w:pStyle w:val="Paragraphedeliste"/>
        <w:numPr>
          <w:ilvl w:val="0"/>
          <w:numId w:val="35"/>
        </w:numPr>
        <w:jc w:val="both"/>
        <w:rPr>
          <w:rFonts w:ascii="Arial" w:hAnsi="Arial" w:cs="Arial"/>
          <w:lang w:val="en-US"/>
        </w:rPr>
      </w:pPr>
      <w:r w:rsidRPr="00C20FCE">
        <w:rPr>
          <w:rFonts w:ascii="Arial" w:hAnsi="Arial" w:cs="Arial"/>
          <w:lang w:val="en-US"/>
        </w:rPr>
        <w:t xml:space="preserve">Develop activities to improve dietary diversity </w:t>
      </w:r>
      <w:r w:rsidR="009701AE" w:rsidRPr="00C20FCE">
        <w:rPr>
          <w:rFonts w:ascii="Arial" w:hAnsi="Arial" w:cs="Arial"/>
          <w:lang w:val="en-US"/>
        </w:rPr>
        <w:t xml:space="preserve">and food consumption </w:t>
      </w:r>
      <w:r w:rsidRPr="00C20FCE">
        <w:rPr>
          <w:rFonts w:ascii="Arial" w:hAnsi="Arial" w:cs="Arial"/>
          <w:lang w:val="en-US"/>
        </w:rPr>
        <w:t xml:space="preserve">at household level along with a monitoring and evaluation system, in order to improve access to animal source foods (e.g. dairy, eggs, fish and meat), and make fruits and vegetables more available. For example, </w:t>
      </w:r>
      <w:r w:rsidR="00DE404A" w:rsidRPr="00C20FCE">
        <w:rPr>
          <w:rFonts w:ascii="Arial" w:hAnsi="Arial" w:cs="Arial"/>
          <w:lang w:val="en-US"/>
        </w:rPr>
        <w:t xml:space="preserve">the implementation of fresh food vouchers or </w:t>
      </w:r>
      <w:r w:rsidRPr="00C20FCE">
        <w:rPr>
          <w:rFonts w:ascii="Arial" w:hAnsi="Arial" w:cs="Arial"/>
          <w:lang w:val="en-US"/>
        </w:rPr>
        <w:t>a gardening programme (at home and/or at school) could be investigated.</w:t>
      </w:r>
    </w:p>
    <w:p w14:paraId="21AE5E17" w14:textId="66D94F3F" w:rsidR="004365F7" w:rsidRPr="00C20FCE" w:rsidRDefault="004365F7" w:rsidP="004365F7">
      <w:pPr>
        <w:pStyle w:val="Paragraphedeliste"/>
        <w:jc w:val="both"/>
        <w:rPr>
          <w:rFonts w:ascii="Arial" w:hAnsi="Arial" w:cs="Arial"/>
          <w:lang w:val="en-US"/>
        </w:rPr>
      </w:pPr>
    </w:p>
    <w:p w14:paraId="27F6B2E4" w14:textId="77777777" w:rsidR="00D82A8D" w:rsidRPr="00C20FCE" w:rsidRDefault="00D33D41" w:rsidP="00D33D41">
      <w:pPr>
        <w:tabs>
          <w:tab w:val="left" w:pos="8640"/>
        </w:tabs>
        <w:jc w:val="both"/>
        <w:rPr>
          <w:rFonts w:ascii="Arial" w:hAnsi="Arial" w:cs="Arial"/>
          <w:lang w:val="en-US"/>
        </w:rPr>
      </w:pPr>
      <w:r w:rsidRPr="00C20FCE">
        <w:rPr>
          <w:rFonts w:ascii="Arial" w:hAnsi="Arial" w:cs="Arial"/>
          <w:lang w:val="en-US"/>
        </w:rPr>
        <w:t xml:space="preserve">Children suffering from stunting or acute malnutrition are more likely vulnerable to infectious diseases and have higher mortality rate and impaired learning capacities. Malnutrition affects brain development and reduces cognitive and learning capacities among children. Malnourished children have lower performance at school and are more likely to attain lower education level and lower revenues when adults. </w:t>
      </w:r>
    </w:p>
    <w:p w14:paraId="3245FBBF" w14:textId="77777777" w:rsidR="0022386F" w:rsidRPr="00C20FCE" w:rsidRDefault="0022386F" w:rsidP="00D33D41">
      <w:pPr>
        <w:tabs>
          <w:tab w:val="left" w:pos="8640"/>
        </w:tabs>
        <w:jc w:val="both"/>
        <w:rPr>
          <w:rFonts w:ascii="Arial" w:hAnsi="Arial" w:cs="Arial"/>
          <w:lang w:val="en-US"/>
        </w:rPr>
      </w:pPr>
    </w:p>
    <w:p w14:paraId="3E39ADC5" w14:textId="640ABBC3" w:rsidR="008F29D3" w:rsidRPr="00C20FCE" w:rsidRDefault="00D85790" w:rsidP="00361D23">
      <w:pPr>
        <w:jc w:val="both"/>
        <w:rPr>
          <w:rFonts w:ascii="Arial" w:hAnsi="Arial" w:cs="Arial"/>
          <w:lang w:val="en-US"/>
        </w:rPr>
      </w:pPr>
      <w:r w:rsidRPr="00C20FCE">
        <w:rPr>
          <w:rFonts w:ascii="Arial" w:hAnsi="Arial" w:cs="Arial"/>
          <w:lang w:val="en-US"/>
        </w:rPr>
        <w:t>T</w:t>
      </w:r>
      <w:r w:rsidR="00361D23" w:rsidRPr="00C20FCE">
        <w:rPr>
          <w:rFonts w:ascii="Arial" w:hAnsi="Arial" w:cs="Arial"/>
          <w:lang w:val="en-US"/>
        </w:rPr>
        <w:t>he results show a level of GAM not exceeding the 5% threshold for the three survey</w:t>
      </w:r>
      <w:r w:rsidR="00AA16BB" w:rsidRPr="00C20FCE">
        <w:rPr>
          <w:rFonts w:ascii="Arial" w:hAnsi="Arial" w:cs="Arial"/>
          <w:lang w:val="en-US"/>
        </w:rPr>
        <w:t xml:space="preserve"> sites</w:t>
      </w:r>
      <w:r w:rsidR="00361D23" w:rsidRPr="00C20FCE">
        <w:rPr>
          <w:rFonts w:ascii="Arial" w:hAnsi="Arial" w:cs="Arial"/>
          <w:lang w:val="en-US"/>
        </w:rPr>
        <w:t xml:space="preserve">. </w:t>
      </w:r>
      <w:r w:rsidRPr="00C20FCE">
        <w:rPr>
          <w:rFonts w:ascii="Arial" w:hAnsi="Arial" w:cs="Arial"/>
          <w:lang w:val="en-US"/>
        </w:rPr>
        <w:t>There was</w:t>
      </w:r>
      <w:r w:rsidR="00361D23" w:rsidRPr="00C20FCE">
        <w:rPr>
          <w:rFonts w:ascii="Arial" w:hAnsi="Arial" w:cs="Arial"/>
          <w:lang w:val="en-US"/>
        </w:rPr>
        <w:t xml:space="preserve"> no SAM in Azraq and in host communities</w:t>
      </w:r>
      <w:r w:rsidR="00DE404A" w:rsidRPr="00C20FCE">
        <w:rPr>
          <w:rFonts w:ascii="Arial" w:hAnsi="Arial" w:cs="Arial"/>
          <w:lang w:val="en-US"/>
        </w:rPr>
        <w:t xml:space="preserve"> among the surveyed sample</w:t>
      </w:r>
      <w:r w:rsidR="00361D23" w:rsidRPr="00C20FCE">
        <w:rPr>
          <w:rFonts w:ascii="Arial" w:hAnsi="Arial" w:cs="Arial"/>
          <w:lang w:val="en-US"/>
        </w:rPr>
        <w:t>. Based on MUAC, wasting rates ranged from 0.0% in host communities to 1.4% in Azraq camp</w:t>
      </w:r>
      <w:r w:rsidRPr="00C20FCE">
        <w:rPr>
          <w:rFonts w:ascii="Arial" w:hAnsi="Arial" w:cs="Arial"/>
          <w:lang w:val="en-US"/>
        </w:rPr>
        <w:t xml:space="preserve"> and</w:t>
      </w:r>
      <w:r w:rsidR="00361D23" w:rsidRPr="00C20FCE">
        <w:rPr>
          <w:rFonts w:ascii="Arial" w:hAnsi="Arial" w:cs="Arial"/>
          <w:lang w:val="en-US"/>
        </w:rPr>
        <w:t xml:space="preserve"> no </w:t>
      </w:r>
      <w:r w:rsidRPr="00C20FCE">
        <w:rPr>
          <w:rFonts w:ascii="Arial" w:hAnsi="Arial" w:cs="Arial"/>
          <w:lang w:val="en-US"/>
        </w:rPr>
        <w:t>MUAC below 115 mm was found</w:t>
      </w:r>
      <w:r w:rsidR="00361D23" w:rsidRPr="00C20FCE">
        <w:rPr>
          <w:rFonts w:ascii="Arial" w:hAnsi="Arial" w:cs="Arial"/>
          <w:lang w:val="en-US"/>
        </w:rPr>
        <w:t xml:space="preserve"> in the three survey</w:t>
      </w:r>
      <w:r w:rsidR="00DE404A" w:rsidRPr="00C20FCE">
        <w:rPr>
          <w:rFonts w:ascii="Arial" w:hAnsi="Arial" w:cs="Arial"/>
          <w:lang w:val="en-US"/>
        </w:rPr>
        <w:t xml:space="preserve"> sites</w:t>
      </w:r>
      <w:r w:rsidR="00A64F04" w:rsidRPr="00C20FCE">
        <w:rPr>
          <w:rFonts w:ascii="Arial" w:hAnsi="Arial" w:cs="Arial"/>
          <w:lang w:val="en-US"/>
        </w:rPr>
        <w:t xml:space="preserve"> indicating no SAM cases</w:t>
      </w:r>
      <w:r w:rsidR="00361D23" w:rsidRPr="00C20FCE">
        <w:rPr>
          <w:rFonts w:ascii="Arial" w:hAnsi="Arial" w:cs="Arial"/>
          <w:lang w:val="en-US"/>
        </w:rPr>
        <w:t xml:space="preserve">. </w:t>
      </w:r>
    </w:p>
    <w:p w14:paraId="0D7678E0" w14:textId="77777777" w:rsidR="0022386F" w:rsidRPr="00C20FCE" w:rsidRDefault="0022386F" w:rsidP="0022386F">
      <w:pPr>
        <w:jc w:val="both"/>
        <w:rPr>
          <w:rFonts w:ascii="Arial" w:hAnsi="Arial" w:cs="Arial"/>
          <w:lang w:val="en-US"/>
        </w:rPr>
      </w:pPr>
    </w:p>
    <w:p w14:paraId="4C1845C1" w14:textId="77777777" w:rsidR="004365F7" w:rsidRPr="00C20FCE" w:rsidRDefault="004365F7" w:rsidP="004365F7">
      <w:pPr>
        <w:tabs>
          <w:tab w:val="left" w:pos="851"/>
        </w:tabs>
        <w:jc w:val="both"/>
        <w:rPr>
          <w:rFonts w:ascii="Arial" w:hAnsi="Arial" w:cs="Arial"/>
          <w:lang w:val="en-US"/>
        </w:rPr>
      </w:pPr>
      <w:r w:rsidRPr="00C20FCE">
        <w:rPr>
          <w:rFonts w:ascii="Arial" w:hAnsi="Arial" w:cs="Arial"/>
          <w:lang w:val="en-US"/>
        </w:rPr>
        <w:t>With regards to acute malnutrition, it is recommended to:</w:t>
      </w:r>
    </w:p>
    <w:p w14:paraId="5A38DDEB" w14:textId="45A279E9" w:rsidR="004365F7" w:rsidRPr="00C20FCE" w:rsidRDefault="004365F7" w:rsidP="00E26B6F">
      <w:pPr>
        <w:pStyle w:val="Paragraphedeliste"/>
        <w:numPr>
          <w:ilvl w:val="0"/>
          <w:numId w:val="35"/>
        </w:numPr>
        <w:jc w:val="both"/>
        <w:rPr>
          <w:rFonts w:ascii="Arial" w:hAnsi="Arial" w:cs="Arial"/>
          <w:lang w:val="en-US"/>
        </w:rPr>
      </w:pPr>
      <w:r w:rsidRPr="00C20FCE">
        <w:rPr>
          <w:rFonts w:ascii="Arial" w:hAnsi="Arial" w:cs="Arial"/>
          <w:lang w:val="en-US"/>
        </w:rPr>
        <w:t>Continue and strengthen the existing nutrition programmes (Community-based Management of Acute Malnutrition (CMAM), screening activities</w:t>
      </w:r>
      <w:r w:rsidR="00DE404A" w:rsidRPr="00C20FCE">
        <w:rPr>
          <w:rFonts w:ascii="Arial" w:hAnsi="Arial" w:cs="Arial"/>
          <w:lang w:val="en-US"/>
        </w:rPr>
        <w:t xml:space="preserve"> especially at community level</w:t>
      </w:r>
      <w:r w:rsidRPr="00C20FCE">
        <w:rPr>
          <w:rFonts w:ascii="Arial" w:hAnsi="Arial" w:cs="Arial"/>
          <w:lang w:val="en-US"/>
        </w:rPr>
        <w:t>) in order to maintain these low levels of acute malnutrition and decrease prevalence of moderate acute malnutrition.</w:t>
      </w:r>
    </w:p>
    <w:p w14:paraId="52A67449" w14:textId="77777777" w:rsidR="004365F7" w:rsidRPr="00C20FCE" w:rsidRDefault="004365F7" w:rsidP="004365F7">
      <w:pPr>
        <w:pStyle w:val="Paragraphedeliste"/>
        <w:jc w:val="both"/>
        <w:rPr>
          <w:rFonts w:ascii="Arial" w:hAnsi="Arial" w:cs="Arial"/>
          <w:lang w:val="en-US"/>
        </w:rPr>
      </w:pPr>
    </w:p>
    <w:p w14:paraId="5B40E4F6" w14:textId="189D94D6" w:rsidR="009E2A95" w:rsidRPr="00C20FCE" w:rsidRDefault="0007372E" w:rsidP="0007372E">
      <w:pPr>
        <w:jc w:val="both"/>
        <w:rPr>
          <w:rFonts w:ascii="Arial" w:hAnsi="Arial" w:cs="Arial"/>
          <w:lang w:val="en-US"/>
        </w:rPr>
      </w:pPr>
      <w:r w:rsidRPr="00C20FCE">
        <w:rPr>
          <w:rFonts w:ascii="Arial" w:hAnsi="Arial" w:cs="Arial"/>
          <w:lang w:val="en-US"/>
        </w:rPr>
        <w:t xml:space="preserve">Based on the WHO classification, the results show a level of chronic malnutrition considered "Acceptable", not exceeding the 20% threshold for the three surveys. Nevertheless, in Azraq camp, the prevalence of stunting could </w:t>
      </w:r>
      <w:r w:rsidR="00DE404A" w:rsidRPr="00C20FCE">
        <w:rPr>
          <w:rFonts w:ascii="Arial" w:hAnsi="Arial" w:cs="Arial"/>
          <w:lang w:val="en-US"/>
        </w:rPr>
        <w:t xml:space="preserve">possibly </w:t>
      </w:r>
      <w:r w:rsidRPr="00C20FCE">
        <w:rPr>
          <w:rFonts w:ascii="Arial" w:hAnsi="Arial" w:cs="Arial"/>
          <w:lang w:val="en-US"/>
        </w:rPr>
        <w:t>be higher than 20%, according to the upper limit of the confidence interval</w:t>
      </w:r>
      <w:r w:rsidR="00DE404A" w:rsidRPr="00C20FCE">
        <w:rPr>
          <w:rFonts w:ascii="Arial" w:hAnsi="Arial" w:cs="Arial"/>
          <w:lang w:val="en-US"/>
        </w:rPr>
        <w:t xml:space="preserve"> (22.9%)</w:t>
      </w:r>
      <w:r w:rsidRPr="00C20FCE">
        <w:rPr>
          <w:rFonts w:ascii="Arial" w:hAnsi="Arial" w:cs="Arial"/>
          <w:lang w:val="en-US"/>
        </w:rPr>
        <w:t xml:space="preserve">. </w:t>
      </w:r>
    </w:p>
    <w:p w14:paraId="1496C446" w14:textId="6427C4F8" w:rsidR="00E90D22" w:rsidRPr="00C20FCE" w:rsidRDefault="0007372E" w:rsidP="008306E8">
      <w:pPr>
        <w:jc w:val="both"/>
        <w:rPr>
          <w:rFonts w:ascii="Arial" w:hAnsi="Arial" w:cs="Arial"/>
          <w:lang w:val="en-US"/>
        </w:rPr>
      </w:pPr>
      <w:r w:rsidRPr="00C20FCE">
        <w:rPr>
          <w:rFonts w:ascii="Arial" w:hAnsi="Arial" w:cs="Arial"/>
          <w:lang w:val="en-US"/>
        </w:rPr>
        <w:t>The most effective interventions in preventing stunting occur during the window of opportunity, from the time of pregnancy until the end of the first two years of life of the child.</w:t>
      </w:r>
      <w:r w:rsidR="009E2A95" w:rsidRPr="00C20FCE">
        <w:rPr>
          <w:rFonts w:ascii="Arial" w:hAnsi="Arial" w:cs="Arial"/>
          <w:lang w:val="en-US"/>
        </w:rPr>
        <w:t xml:space="preserve"> </w:t>
      </w:r>
      <w:r w:rsidR="00C71215" w:rsidRPr="00C20FCE">
        <w:rPr>
          <w:rFonts w:ascii="Arial" w:hAnsi="Arial" w:cs="Arial"/>
          <w:lang w:val="en-GB"/>
        </w:rPr>
        <w:t xml:space="preserve">All forms of malnutrition were found high in the first two years of age. Therefore, it is highly recommended to consider children in this age group through </w:t>
      </w:r>
      <w:r w:rsidR="00C71215" w:rsidRPr="00C20FCE">
        <w:rPr>
          <w:rFonts w:ascii="Arial" w:hAnsi="Arial" w:cs="Arial"/>
          <w:lang w:val="en-GB"/>
        </w:rPr>
        <w:lastRenderedPageBreak/>
        <w:t>improving infant and young child feeding practices and maternal education towards behavioural and practice changes</w:t>
      </w:r>
      <w:r w:rsidR="009E2A95" w:rsidRPr="00C20FCE">
        <w:rPr>
          <w:rFonts w:ascii="Arial" w:hAnsi="Arial" w:cs="Arial"/>
          <w:lang w:val="en-GB"/>
        </w:rPr>
        <w:t xml:space="preserve">. </w:t>
      </w:r>
    </w:p>
    <w:p w14:paraId="34A2196E" w14:textId="77777777" w:rsidR="00E90D22" w:rsidRPr="00C20FCE" w:rsidRDefault="00E90D22" w:rsidP="008306E8">
      <w:pPr>
        <w:jc w:val="both"/>
        <w:rPr>
          <w:rFonts w:ascii="Arial" w:hAnsi="Arial" w:cs="Arial"/>
          <w:lang w:val="en-US"/>
        </w:rPr>
      </w:pPr>
    </w:p>
    <w:p w14:paraId="0BA570A8" w14:textId="75FEE52B" w:rsidR="008306E8" w:rsidRPr="00C20FCE" w:rsidRDefault="00E90D22" w:rsidP="008306E8">
      <w:pPr>
        <w:jc w:val="both"/>
        <w:rPr>
          <w:rFonts w:ascii="Arial" w:hAnsi="Arial" w:cs="Arial"/>
          <w:lang w:val="en-US"/>
        </w:rPr>
      </w:pPr>
      <w:r w:rsidRPr="00C20FCE">
        <w:rPr>
          <w:rFonts w:ascii="Arial" w:hAnsi="Arial" w:cs="Arial"/>
          <w:lang w:val="en-US"/>
        </w:rPr>
        <w:t>Consequently,</w:t>
      </w:r>
      <w:r w:rsidR="008306E8" w:rsidRPr="00C20FCE">
        <w:rPr>
          <w:rFonts w:ascii="Arial" w:hAnsi="Arial" w:cs="Arial"/>
          <w:lang w:val="en-US"/>
        </w:rPr>
        <w:t xml:space="preserve"> it is recommended to:</w:t>
      </w:r>
    </w:p>
    <w:p w14:paraId="64DF8D6F" w14:textId="6619AD96" w:rsidR="008306E8" w:rsidRPr="00C20FCE" w:rsidRDefault="008306E8" w:rsidP="00E26B6F">
      <w:pPr>
        <w:pStyle w:val="Paragraphedeliste"/>
        <w:numPr>
          <w:ilvl w:val="0"/>
          <w:numId w:val="35"/>
        </w:numPr>
        <w:jc w:val="both"/>
        <w:rPr>
          <w:rFonts w:ascii="Arial" w:hAnsi="Arial" w:cs="Arial"/>
          <w:lang w:val="en-US"/>
        </w:rPr>
      </w:pPr>
      <w:r w:rsidRPr="00C20FCE">
        <w:rPr>
          <w:rFonts w:ascii="Arial" w:hAnsi="Arial" w:cs="Arial"/>
          <w:lang w:val="en-US"/>
        </w:rPr>
        <w:t xml:space="preserve">Continue to build the capacity of </w:t>
      </w:r>
      <w:r w:rsidR="00DE404A" w:rsidRPr="00C20FCE">
        <w:rPr>
          <w:rFonts w:ascii="Arial" w:hAnsi="Arial" w:cs="Arial"/>
          <w:lang w:val="en-US"/>
        </w:rPr>
        <w:t xml:space="preserve">and support the </w:t>
      </w:r>
      <w:r w:rsidRPr="00C20FCE">
        <w:rPr>
          <w:rFonts w:ascii="Arial" w:hAnsi="Arial" w:cs="Arial"/>
          <w:lang w:val="en-US"/>
        </w:rPr>
        <w:t xml:space="preserve">Ministry of Health, to improve the health and nutrition </w:t>
      </w:r>
      <w:r w:rsidR="00DE404A" w:rsidRPr="00C20FCE">
        <w:rPr>
          <w:rFonts w:ascii="Arial" w:hAnsi="Arial" w:cs="Arial"/>
          <w:lang w:val="en-US"/>
        </w:rPr>
        <w:t>programmes</w:t>
      </w:r>
      <w:r w:rsidRPr="00C20FCE">
        <w:rPr>
          <w:rFonts w:ascii="Arial" w:hAnsi="Arial" w:cs="Arial"/>
          <w:lang w:val="en-US"/>
        </w:rPr>
        <w:t xml:space="preserve"> in the community for promoting, supporting and pro</w:t>
      </w:r>
      <w:r w:rsidR="00A64F04" w:rsidRPr="00C20FCE">
        <w:rPr>
          <w:rFonts w:ascii="Arial" w:hAnsi="Arial" w:cs="Arial"/>
          <w:lang w:val="en-US"/>
        </w:rPr>
        <w:t>tecting</w:t>
      </w:r>
      <w:r w:rsidRPr="00C20FCE">
        <w:rPr>
          <w:rFonts w:ascii="Arial" w:hAnsi="Arial" w:cs="Arial"/>
          <w:lang w:val="en-US"/>
        </w:rPr>
        <w:t xml:space="preserve"> exclusive breastfeeding for the first six months of life,</w:t>
      </w:r>
      <w:r w:rsidR="00A64F04" w:rsidRPr="00C20FCE">
        <w:rPr>
          <w:rFonts w:ascii="Arial" w:hAnsi="Arial" w:cs="Arial"/>
          <w:lang w:val="en-US"/>
        </w:rPr>
        <w:t xml:space="preserve"> continued breastfeeding up to two</w:t>
      </w:r>
      <w:r w:rsidRPr="00C20FCE">
        <w:rPr>
          <w:rFonts w:ascii="Arial" w:hAnsi="Arial" w:cs="Arial"/>
          <w:lang w:val="en-US"/>
        </w:rPr>
        <w:t xml:space="preserve"> year</w:t>
      </w:r>
      <w:r w:rsidR="00A64F04" w:rsidRPr="00C20FCE">
        <w:rPr>
          <w:rFonts w:ascii="Arial" w:hAnsi="Arial" w:cs="Arial"/>
          <w:lang w:val="en-US"/>
        </w:rPr>
        <w:t>s</w:t>
      </w:r>
      <w:r w:rsidRPr="00C20FCE">
        <w:rPr>
          <w:rFonts w:ascii="Arial" w:hAnsi="Arial" w:cs="Arial"/>
          <w:lang w:val="en-US"/>
        </w:rPr>
        <w:t xml:space="preserve"> of age and beyond;</w:t>
      </w:r>
    </w:p>
    <w:p w14:paraId="6F41C233" w14:textId="3373733D" w:rsidR="008306E8" w:rsidRPr="00C20FCE" w:rsidRDefault="008306E8" w:rsidP="00E26B6F">
      <w:pPr>
        <w:pStyle w:val="Paragraphedeliste"/>
        <w:numPr>
          <w:ilvl w:val="0"/>
          <w:numId w:val="35"/>
        </w:numPr>
        <w:jc w:val="both"/>
        <w:rPr>
          <w:rFonts w:ascii="Arial" w:hAnsi="Arial" w:cs="Arial"/>
          <w:lang w:val="en-US"/>
        </w:rPr>
      </w:pPr>
      <w:r w:rsidRPr="00C20FCE">
        <w:rPr>
          <w:rFonts w:ascii="Arial" w:hAnsi="Arial" w:cs="Arial"/>
          <w:lang w:val="en-US"/>
        </w:rPr>
        <w:t>Scale-up community-based program</w:t>
      </w:r>
      <w:r w:rsidR="002401A9" w:rsidRPr="00C20FCE">
        <w:rPr>
          <w:rFonts w:ascii="Arial" w:hAnsi="Arial" w:cs="Arial"/>
          <w:lang w:val="en-US"/>
        </w:rPr>
        <w:t>mes</w:t>
      </w:r>
      <w:r w:rsidRPr="00C20FCE">
        <w:rPr>
          <w:rFonts w:ascii="Arial" w:hAnsi="Arial" w:cs="Arial"/>
          <w:lang w:val="en-US"/>
        </w:rPr>
        <w:t xml:space="preserve"> to provide information and counse</w:t>
      </w:r>
      <w:r w:rsidR="008E01CB" w:rsidRPr="00C20FCE">
        <w:rPr>
          <w:rFonts w:ascii="Arial" w:hAnsi="Arial" w:cs="Arial"/>
          <w:lang w:val="en-US"/>
        </w:rPr>
        <w:t>l</w:t>
      </w:r>
      <w:r w:rsidRPr="00C20FCE">
        <w:rPr>
          <w:rFonts w:ascii="Arial" w:hAnsi="Arial" w:cs="Arial"/>
          <w:lang w:val="en-US"/>
        </w:rPr>
        <w:t>ling on optimal and appropriate breastfeeding and complementary feeding practices in host communities;</w:t>
      </w:r>
    </w:p>
    <w:p w14:paraId="48C4076D" w14:textId="06C59A77" w:rsidR="008306E8" w:rsidRPr="00C20FCE" w:rsidRDefault="002401A9" w:rsidP="00E26B6F">
      <w:pPr>
        <w:pStyle w:val="Paragraphedeliste"/>
        <w:numPr>
          <w:ilvl w:val="0"/>
          <w:numId w:val="35"/>
        </w:numPr>
        <w:jc w:val="both"/>
        <w:rPr>
          <w:rFonts w:ascii="Arial" w:hAnsi="Arial" w:cs="Arial"/>
          <w:lang w:val="en-US"/>
        </w:rPr>
      </w:pPr>
      <w:r w:rsidRPr="00C20FCE">
        <w:rPr>
          <w:rFonts w:ascii="Arial" w:hAnsi="Arial" w:cs="Arial"/>
          <w:lang w:val="en-US"/>
        </w:rPr>
        <w:t xml:space="preserve">Conduct </w:t>
      </w:r>
      <w:r w:rsidR="008306E8" w:rsidRPr="00C20FCE">
        <w:rPr>
          <w:rFonts w:ascii="Arial" w:hAnsi="Arial" w:cs="Arial"/>
          <w:lang w:val="en-US"/>
        </w:rPr>
        <w:t>communication campaigns on preventative activities</w:t>
      </w:r>
      <w:r w:rsidRPr="00C20FCE">
        <w:rPr>
          <w:rFonts w:ascii="Arial" w:hAnsi="Arial" w:cs="Arial"/>
          <w:lang w:val="en-US"/>
        </w:rPr>
        <w:t xml:space="preserve"> more frequently</w:t>
      </w:r>
      <w:r w:rsidR="008306E8" w:rsidRPr="00C20FCE">
        <w:rPr>
          <w:rFonts w:ascii="Arial" w:hAnsi="Arial" w:cs="Arial"/>
          <w:lang w:val="en-US"/>
        </w:rPr>
        <w:t>: prenatal care, nutrition of pregnant women, promotion of exclusive breastfeeding, complementary feeding and continued breastfeeding, good hygienic practices, the production and consumption of available complementary foods</w:t>
      </w:r>
      <w:r w:rsidR="00DE404A" w:rsidRPr="00C20FCE">
        <w:rPr>
          <w:rFonts w:ascii="Arial" w:hAnsi="Arial" w:cs="Arial"/>
          <w:lang w:val="en-US"/>
        </w:rPr>
        <w:t xml:space="preserve"> focusing on Vitamin A and iron rich food</w:t>
      </w:r>
      <w:r w:rsidR="008306E8" w:rsidRPr="00C20FCE">
        <w:rPr>
          <w:rFonts w:ascii="Arial" w:hAnsi="Arial" w:cs="Arial"/>
          <w:lang w:val="en-US"/>
        </w:rPr>
        <w:t>;</w:t>
      </w:r>
    </w:p>
    <w:p w14:paraId="235DC5D4" w14:textId="6F07AAF6" w:rsidR="008306E8" w:rsidRPr="00C20FCE" w:rsidRDefault="00DE404A" w:rsidP="00E26B6F">
      <w:pPr>
        <w:pStyle w:val="Paragraphedeliste"/>
        <w:numPr>
          <w:ilvl w:val="0"/>
          <w:numId w:val="35"/>
        </w:numPr>
        <w:jc w:val="both"/>
        <w:rPr>
          <w:rFonts w:ascii="Arial" w:hAnsi="Arial" w:cs="Arial"/>
          <w:lang w:val="en-US"/>
        </w:rPr>
      </w:pPr>
      <w:r w:rsidRPr="00C20FCE">
        <w:rPr>
          <w:rFonts w:ascii="Arial" w:hAnsi="Arial" w:cs="Arial"/>
          <w:lang w:val="en-US"/>
        </w:rPr>
        <w:t xml:space="preserve">Scale up activities on active case finding of </w:t>
      </w:r>
      <w:r w:rsidR="008306E8" w:rsidRPr="00C20FCE">
        <w:rPr>
          <w:rFonts w:ascii="Arial" w:hAnsi="Arial" w:cs="Arial"/>
          <w:lang w:val="en-US"/>
        </w:rPr>
        <w:t xml:space="preserve">malnourished children through screening activities and </w:t>
      </w:r>
      <w:r w:rsidRPr="00C20FCE">
        <w:rPr>
          <w:rFonts w:ascii="Arial" w:hAnsi="Arial" w:cs="Arial"/>
          <w:lang w:val="en-US"/>
        </w:rPr>
        <w:t xml:space="preserve">establish </w:t>
      </w:r>
      <w:r w:rsidR="008306E8" w:rsidRPr="00C20FCE">
        <w:rPr>
          <w:rFonts w:ascii="Arial" w:hAnsi="Arial" w:cs="Arial"/>
          <w:lang w:val="en-US"/>
        </w:rPr>
        <w:t>regular growth monitoring.</w:t>
      </w:r>
    </w:p>
    <w:p w14:paraId="4DEA516A" w14:textId="77777777" w:rsidR="008306E8" w:rsidRPr="00C20FCE" w:rsidRDefault="008306E8" w:rsidP="006A2189">
      <w:pPr>
        <w:jc w:val="both"/>
        <w:rPr>
          <w:rFonts w:ascii="Arial" w:hAnsi="Arial" w:cs="Arial"/>
          <w:lang w:val="en-US"/>
        </w:rPr>
      </w:pPr>
    </w:p>
    <w:p w14:paraId="7CFE0FE8" w14:textId="707F676A" w:rsidR="0022386F" w:rsidRPr="00C20FCE" w:rsidRDefault="0022386F" w:rsidP="0022386F">
      <w:pPr>
        <w:jc w:val="both"/>
        <w:rPr>
          <w:rFonts w:ascii="Arial" w:hAnsi="Arial" w:cs="Arial"/>
          <w:lang w:val="en-US"/>
        </w:rPr>
      </w:pPr>
      <w:r w:rsidRPr="00C20FCE">
        <w:rPr>
          <w:rFonts w:ascii="Arial" w:hAnsi="Arial" w:cs="Arial"/>
          <w:lang w:val="en-US"/>
        </w:rPr>
        <w:t>The breastfeeding practices were not optimal in the three survey</w:t>
      </w:r>
      <w:r w:rsidR="00DE404A" w:rsidRPr="00C20FCE">
        <w:rPr>
          <w:rFonts w:ascii="Arial" w:hAnsi="Arial" w:cs="Arial"/>
          <w:lang w:val="en-US"/>
        </w:rPr>
        <w:t xml:space="preserve"> areas</w:t>
      </w:r>
      <w:r w:rsidRPr="00C20FCE">
        <w:rPr>
          <w:rFonts w:ascii="Arial" w:hAnsi="Arial" w:cs="Arial"/>
          <w:lang w:val="en-US"/>
        </w:rPr>
        <w:t xml:space="preserve"> even if some improvements were noticed as compared to the 2014 survey results (exclusive breastfeeding</w:t>
      </w:r>
      <w:r w:rsidR="00DE404A" w:rsidRPr="00C20FCE">
        <w:rPr>
          <w:rFonts w:ascii="Arial" w:hAnsi="Arial" w:cs="Arial"/>
          <w:lang w:val="en-US"/>
        </w:rPr>
        <w:t xml:space="preserve"> and</w:t>
      </w:r>
      <w:r w:rsidRPr="00C20FCE">
        <w:rPr>
          <w:rFonts w:ascii="Arial" w:hAnsi="Arial" w:cs="Arial"/>
          <w:lang w:val="en-US"/>
        </w:rPr>
        <w:t xml:space="preserve"> continued breastfeeding at 1 year</w:t>
      </w:r>
      <w:r w:rsidR="00DE404A" w:rsidRPr="00C20FCE">
        <w:rPr>
          <w:rFonts w:ascii="Arial" w:hAnsi="Arial" w:cs="Arial"/>
          <w:lang w:val="en-US"/>
        </w:rPr>
        <w:t xml:space="preserve"> in Za’atri and host community</w:t>
      </w:r>
      <w:r w:rsidRPr="00C20FCE">
        <w:rPr>
          <w:rFonts w:ascii="Arial" w:hAnsi="Arial" w:cs="Arial"/>
          <w:lang w:val="en-US"/>
        </w:rPr>
        <w:t>). The survey shows also a significant improvement of the timely introduction of the complementary food</w:t>
      </w:r>
      <w:r w:rsidR="00DE404A" w:rsidRPr="00C20FCE">
        <w:rPr>
          <w:rFonts w:ascii="Arial" w:hAnsi="Arial" w:cs="Arial"/>
          <w:lang w:val="en-US"/>
        </w:rPr>
        <w:t xml:space="preserve"> in Za’atri camp and host communities</w:t>
      </w:r>
      <w:r w:rsidRPr="00C20FCE">
        <w:rPr>
          <w:rFonts w:ascii="Arial" w:hAnsi="Arial" w:cs="Arial"/>
          <w:lang w:val="en-US"/>
        </w:rPr>
        <w:t>, the consumption of iron-rich food was close to the results obtained in 2014</w:t>
      </w:r>
      <w:r w:rsidR="00A64F04" w:rsidRPr="00C20FCE">
        <w:rPr>
          <w:rFonts w:ascii="Arial" w:hAnsi="Arial" w:cs="Arial"/>
          <w:lang w:val="en-US"/>
        </w:rPr>
        <w:t xml:space="preserve"> (</w:t>
      </w:r>
      <w:r w:rsidR="00C829A2" w:rsidRPr="00C20FCE">
        <w:rPr>
          <w:rFonts w:ascii="Arial" w:hAnsi="Arial" w:cs="Arial"/>
          <w:lang w:val="en-US"/>
        </w:rPr>
        <w:t>&lt;30%)</w:t>
      </w:r>
      <w:r w:rsidRPr="00C20FCE">
        <w:rPr>
          <w:rFonts w:ascii="Arial" w:hAnsi="Arial" w:cs="Arial"/>
          <w:lang w:val="en-US"/>
        </w:rPr>
        <w:t xml:space="preserve">. </w:t>
      </w:r>
      <w:r w:rsidR="00DE404A" w:rsidRPr="00C20FCE">
        <w:rPr>
          <w:rFonts w:ascii="Arial" w:hAnsi="Arial" w:cs="Arial"/>
          <w:lang w:val="en-US"/>
        </w:rPr>
        <w:t xml:space="preserve">The 2016 results </w:t>
      </w:r>
      <w:r w:rsidR="00A079F7" w:rsidRPr="00C20FCE">
        <w:rPr>
          <w:rFonts w:ascii="Arial" w:hAnsi="Arial" w:cs="Arial"/>
          <w:lang w:val="en-US"/>
        </w:rPr>
        <w:t>show</w:t>
      </w:r>
      <w:r w:rsidR="00DE404A" w:rsidRPr="00C20FCE">
        <w:rPr>
          <w:rFonts w:ascii="Arial" w:hAnsi="Arial" w:cs="Arial"/>
          <w:lang w:val="en-US"/>
        </w:rPr>
        <w:t xml:space="preserve"> that breastfeeding</w:t>
      </w:r>
      <w:r w:rsidRPr="00C20FCE">
        <w:rPr>
          <w:rFonts w:ascii="Arial" w:hAnsi="Arial" w:cs="Arial"/>
          <w:lang w:val="en-US"/>
        </w:rPr>
        <w:t xml:space="preserve"> counselling and support provided to the mothers with children under two years of age could explain these small improvements regarding IYCF practices. </w:t>
      </w:r>
    </w:p>
    <w:p w14:paraId="44DA3082" w14:textId="77777777" w:rsidR="00495759" w:rsidRPr="00C20FCE" w:rsidRDefault="00495759" w:rsidP="008306E8">
      <w:pPr>
        <w:jc w:val="both"/>
        <w:rPr>
          <w:rFonts w:ascii="Arial" w:hAnsi="Arial" w:cs="Arial"/>
          <w:lang w:val="en-US"/>
        </w:rPr>
      </w:pPr>
    </w:p>
    <w:p w14:paraId="3E462693" w14:textId="2CD6BB3F" w:rsidR="008306E8" w:rsidRPr="00C20FCE" w:rsidRDefault="008306E8" w:rsidP="008306E8">
      <w:pPr>
        <w:jc w:val="both"/>
        <w:rPr>
          <w:rFonts w:ascii="Arial" w:hAnsi="Arial" w:cs="Arial"/>
          <w:lang w:val="en-US"/>
        </w:rPr>
      </w:pPr>
      <w:r w:rsidRPr="00C20FCE">
        <w:rPr>
          <w:rFonts w:ascii="Arial" w:hAnsi="Arial" w:cs="Arial"/>
          <w:lang w:val="en-US"/>
        </w:rPr>
        <w:t>Consequently, it is recommended to:</w:t>
      </w:r>
    </w:p>
    <w:p w14:paraId="24429997" w14:textId="184BF95C" w:rsidR="008306E8" w:rsidRPr="00C20FCE" w:rsidRDefault="008306E8" w:rsidP="00E26B6F">
      <w:pPr>
        <w:pStyle w:val="Paragraphedeliste"/>
        <w:numPr>
          <w:ilvl w:val="0"/>
          <w:numId w:val="35"/>
        </w:numPr>
        <w:jc w:val="both"/>
        <w:rPr>
          <w:rFonts w:ascii="Arial" w:hAnsi="Arial" w:cs="Arial"/>
          <w:lang w:val="en-US"/>
        </w:rPr>
      </w:pPr>
      <w:r w:rsidRPr="00C20FCE">
        <w:rPr>
          <w:rFonts w:ascii="Arial" w:hAnsi="Arial" w:cs="Arial"/>
          <w:lang w:val="en-US"/>
        </w:rPr>
        <w:t>Continue promoting appropriate IYCF practices (</w:t>
      </w:r>
      <w:r w:rsidR="0001102E" w:rsidRPr="00C20FCE">
        <w:rPr>
          <w:rFonts w:ascii="Arial" w:hAnsi="Arial" w:cs="Arial"/>
          <w:lang w:val="en-US"/>
        </w:rPr>
        <w:t>Early</w:t>
      </w:r>
      <w:r w:rsidRPr="00C20FCE">
        <w:rPr>
          <w:rFonts w:ascii="Arial" w:hAnsi="Arial" w:cs="Arial"/>
          <w:lang w:val="en-US"/>
        </w:rPr>
        <w:t xml:space="preserve"> initiation of breastfeeding, exclusive breastfeeding, continued breastfeeding </w:t>
      </w:r>
      <w:r w:rsidR="00E0687B" w:rsidRPr="00C20FCE">
        <w:rPr>
          <w:rFonts w:ascii="Arial" w:hAnsi="Arial" w:cs="Arial"/>
          <w:lang w:val="en-US"/>
        </w:rPr>
        <w:t>up to 2 years</w:t>
      </w:r>
      <w:r w:rsidRPr="00C20FCE">
        <w:rPr>
          <w:rFonts w:ascii="Arial" w:hAnsi="Arial" w:cs="Arial"/>
          <w:lang w:val="en-US"/>
        </w:rPr>
        <w:t xml:space="preserve">, </w:t>
      </w:r>
      <w:r w:rsidR="00C829A2" w:rsidRPr="00C20FCE">
        <w:rPr>
          <w:rFonts w:ascii="Arial" w:hAnsi="Arial" w:cs="Arial"/>
          <w:lang w:val="en-US"/>
        </w:rPr>
        <w:t xml:space="preserve">timely introduction of appropriate and adequate </w:t>
      </w:r>
      <w:r w:rsidRPr="00C20FCE">
        <w:rPr>
          <w:rFonts w:ascii="Arial" w:hAnsi="Arial" w:cs="Arial"/>
          <w:lang w:val="en-US"/>
        </w:rPr>
        <w:t xml:space="preserve">complementary feeding) through the </w:t>
      </w:r>
      <w:r w:rsidR="00D65815" w:rsidRPr="00C20FCE">
        <w:rPr>
          <w:rFonts w:ascii="Arial" w:hAnsi="Arial" w:cs="Arial"/>
          <w:lang w:val="en-US"/>
        </w:rPr>
        <w:t xml:space="preserve">existing </w:t>
      </w:r>
      <w:r w:rsidRPr="00C20FCE">
        <w:rPr>
          <w:rFonts w:ascii="Arial" w:hAnsi="Arial" w:cs="Arial"/>
          <w:lang w:val="en-US"/>
        </w:rPr>
        <w:t>nutrition education sessions</w:t>
      </w:r>
      <w:r w:rsidR="00DE404A" w:rsidRPr="00C20FCE">
        <w:rPr>
          <w:rFonts w:ascii="Arial" w:hAnsi="Arial" w:cs="Arial"/>
          <w:lang w:val="en-US"/>
        </w:rPr>
        <w:t xml:space="preserve"> and using </w:t>
      </w:r>
      <w:r w:rsidR="0001102E" w:rsidRPr="00C20FCE">
        <w:rPr>
          <w:rFonts w:ascii="Arial" w:hAnsi="Arial" w:cs="Arial"/>
          <w:lang w:val="en-US"/>
        </w:rPr>
        <w:t>behavior</w:t>
      </w:r>
      <w:r w:rsidR="00DE404A" w:rsidRPr="00C20FCE">
        <w:rPr>
          <w:rFonts w:ascii="Arial" w:hAnsi="Arial" w:cs="Arial"/>
          <w:lang w:val="en-US"/>
        </w:rPr>
        <w:t xml:space="preserve"> change communication interventions</w:t>
      </w:r>
      <w:r w:rsidRPr="00C20FCE">
        <w:rPr>
          <w:rFonts w:ascii="Arial" w:hAnsi="Arial" w:cs="Arial"/>
          <w:lang w:val="en-US"/>
        </w:rPr>
        <w:t>;</w:t>
      </w:r>
    </w:p>
    <w:p w14:paraId="2A0AF492" w14:textId="2269A97A" w:rsidR="008306E8" w:rsidRPr="00C20FCE" w:rsidRDefault="008306E8" w:rsidP="00E26B6F">
      <w:pPr>
        <w:pStyle w:val="Paragraphedeliste"/>
        <w:numPr>
          <w:ilvl w:val="0"/>
          <w:numId w:val="35"/>
        </w:numPr>
        <w:jc w:val="both"/>
        <w:rPr>
          <w:rFonts w:ascii="Arial" w:hAnsi="Arial" w:cs="Arial"/>
          <w:lang w:val="en-US"/>
        </w:rPr>
      </w:pPr>
      <w:r w:rsidRPr="00C20FCE">
        <w:rPr>
          <w:rFonts w:ascii="Arial" w:hAnsi="Arial" w:cs="Arial"/>
          <w:color w:val="000000"/>
          <w:lang w:val="en-US"/>
        </w:rPr>
        <w:t xml:space="preserve">Continue and strengthen training sessions targeting the health care providers who are involved in antenatal, delivery and postpartum care to strengthen the </w:t>
      </w:r>
      <w:r w:rsidR="0001102E" w:rsidRPr="00C20FCE">
        <w:rPr>
          <w:rFonts w:ascii="Arial" w:hAnsi="Arial" w:cs="Arial"/>
          <w:color w:val="000000"/>
          <w:lang w:val="en-US"/>
        </w:rPr>
        <w:t>ear</w:t>
      </w:r>
      <w:r w:rsidRPr="00C20FCE">
        <w:rPr>
          <w:rFonts w:ascii="Arial" w:hAnsi="Arial" w:cs="Arial"/>
          <w:color w:val="000000"/>
          <w:lang w:val="en-US"/>
        </w:rPr>
        <w:t>ly initiation of breastfeeding and avoid prelacteal feeds</w:t>
      </w:r>
      <w:r w:rsidR="00AA16BB" w:rsidRPr="00C20FCE">
        <w:rPr>
          <w:rFonts w:ascii="Arial" w:hAnsi="Arial" w:cs="Arial"/>
          <w:color w:val="000000"/>
          <w:lang w:val="en-US"/>
        </w:rPr>
        <w:t>, f</w:t>
      </w:r>
      <w:r w:rsidR="00DE404A" w:rsidRPr="00C20FCE">
        <w:rPr>
          <w:rFonts w:ascii="Arial" w:hAnsi="Arial" w:cs="Arial"/>
          <w:color w:val="000000"/>
          <w:lang w:val="en-US"/>
        </w:rPr>
        <w:t>ocusing on facility based coaching</w:t>
      </w:r>
      <w:r w:rsidR="00DE404A" w:rsidRPr="00C20FCE" w:rsidDel="00E975EB">
        <w:rPr>
          <w:rFonts w:ascii="Arial" w:hAnsi="Arial" w:cs="Arial"/>
          <w:color w:val="000000"/>
          <w:lang w:val="en-US"/>
        </w:rPr>
        <w:t xml:space="preserve"> </w:t>
      </w:r>
    </w:p>
    <w:p w14:paraId="56997F08" w14:textId="04588B02" w:rsidR="00F378FD" w:rsidRPr="00C20FCE" w:rsidRDefault="00F378FD" w:rsidP="00E26B6F">
      <w:pPr>
        <w:pStyle w:val="Paragraphedeliste"/>
        <w:numPr>
          <w:ilvl w:val="0"/>
          <w:numId w:val="35"/>
        </w:numPr>
        <w:jc w:val="both"/>
        <w:rPr>
          <w:rFonts w:ascii="Arial" w:hAnsi="Arial" w:cs="Arial"/>
          <w:lang w:val="en-US"/>
        </w:rPr>
      </w:pPr>
      <w:r w:rsidRPr="00C20FCE">
        <w:rPr>
          <w:rFonts w:ascii="Arial" w:hAnsi="Arial" w:cs="Arial"/>
          <w:lang w:val="en-US"/>
        </w:rPr>
        <w:t xml:space="preserve">Develop and highlight a separate training component/session for health care providers on the risks of prelacteal feeds and use of bottles with a nipple – and how to transfer the knowledge to the caregivers they encounter. </w:t>
      </w:r>
    </w:p>
    <w:p w14:paraId="43568D36" w14:textId="55D71BF4" w:rsidR="008306E8" w:rsidRPr="00C20FCE" w:rsidRDefault="008306E8" w:rsidP="00E26B6F">
      <w:pPr>
        <w:pStyle w:val="Paragraphedeliste"/>
        <w:numPr>
          <w:ilvl w:val="0"/>
          <w:numId w:val="35"/>
        </w:numPr>
        <w:jc w:val="both"/>
        <w:rPr>
          <w:rFonts w:ascii="Arial" w:hAnsi="Arial" w:cs="Arial"/>
          <w:lang w:val="en-US"/>
        </w:rPr>
      </w:pPr>
      <w:r w:rsidRPr="00C20FCE">
        <w:rPr>
          <w:rFonts w:ascii="Arial" w:hAnsi="Arial" w:cs="Arial"/>
          <w:lang w:val="en-US"/>
        </w:rPr>
        <w:t xml:space="preserve">Increase </w:t>
      </w:r>
      <w:r w:rsidR="00F378FD" w:rsidRPr="00C20FCE">
        <w:rPr>
          <w:rFonts w:ascii="Arial" w:hAnsi="Arial" w:cs="Arial"/>
          <w:lang w:val="en-US"/>
        </w:rPr>
        <w:t>the coverage of</w:t>
      </w:r>
      <w:r w:rsidRPr="00C20FCE">
        <w:rPr>
          <w:rFonts w:ascii="Arial" w:hAnsi="Arial" w:cs="Arial"/>
          <w:lang w:val="en-US"/>
        </w:rPr>
        <w:t xml:space="preserve"> the nutrition education sessions focusing on breastfeeding and </w:t>
      </w:r>
      <w:r w:rsidR="00F378FD" w:rsidRPr="00C20FCE">
        <w:rPr>
          <w:rFonts w:ascii="Arial" w:hAnsi="Arial" w:cs="Arial"/>
          <w:lang w:val="en-US"/>
        </w:rPr>
        <w:t xml:space="preserve">complementary </w:t>
      </w:r>
      <w:r w:rsidRPr="00C20FCE">
        <w:rPr>
          <w:rFonts w:ascii="Arial" w:hAnsi="Arial" w:cs="Arial"/>
          <w:lang w:val="en-US"/>
        </w:rPr>
        <w:t xml:space="preserve">feeding, and more specifically in host communities; </w:t>
      </w:r>
    </w:p>
    <w:p w14:paraId="6A7430AD" w14:textId="5423536A" w:rsidR="008306E8" w:rsidRPr="00C20FCE" w:rsidRDefault="008306E8" w:rsidP="00E26B6F">
      <w:pPr>
        <w:pStyle w:val="Paragraphedeliste"/>
        <w:numPr>
          <w:ilvl w:val="0"/>
          <w:numId w:val="35"/>
        </w:numPr>
        <w:jc w:val="both"/>
        <w:rPr>
          <w:rFonts w:ascii="Arial" w:hAnsi="Arial" w:cs="Arial"/>
          <w:lang w:val="en-US"/>
        </w:rPr>
      </w:pPr>
      <w:r w:rsidRPr="00C20FCE">
        <w:rPr>
          <w:rFonts w:ascii="Arial" w:hAnsi="Arial" w:cs="Arial"/>
          <w:lang w:val="en-US"/>
        </w:rPr>
        <w:t xml:space="preserve">Increase </w:t>
      </w:r>
      <w:r w:rsidR="00F378FD" w:rsidRPr="00C20FCE">
        <w:rPr>
          <w:rFonts w:ascii="Arial" w:hAnsi="Arial" w:cs="Arial"/>
          <w:lang w:val="en-US"/>
        </w:rPr>
        <w:t xml:space="preserve">follow-up </w:t>
      </w:r>
      <w:r w:rsidRPr="00C20FCE">
        <w:rPr>
          <w:rFonts w:ascii="Arial" w:hAnsi="Arial" w:cs="Arial"/>
          <w:lang w:val="en-US"/>
        </w:rPr>
        <w:t xml:space="preserve">visit(s) at home to help with breastfeeding or infant feeding, and more specifically in Azraq camp and in host communities; </w:t>
      </w:r>
    </w:p>
    <w:p w14:paraId="067C3CE9" w14:textId="530F24B8" w:rsidR="008306E8" w:rsidRPr="00C20FCE" w:rsidRDefault="008306E8" w:rsidP="00E26B6F">
      <w:pPr>
        <w:pStyle w:val="Paragraphedeliste"/>
        <w:numPr>
          <w:ilvl w:val="0"/>
          <w:numId w:val="35"/>
        </w:numPr>
        <w:jc w:val="both"/>
        <w:rPr>
          <w:rFonts w:ascii="Arial" w:hAnsi="Arial" w:cs="Arial"/>
          <w:lang w:val="en-US"/>
        </w:rPr>
      </w:pPr>
      <w:r w:rsidRPr="00C20FCE">
        <w:rPr>
          <w:rFonts w:ascii="Arial" w:hAnsi="Arial" w:cs="Arial"/>
          <w:lang w:val="en-US"/>
        </w:rPr>
        <w:t>Strengthen the enforcement and accountability mechanisms for key legislations for breastmilk substitutes and more specifically in host communities</w:t>
      </w:r>
      <w:r w:rsidR="0085494E" w:rsidRPr="00C20FCE">
        <w:rPr>
          <w:rFonts w:ascii="Arial" w:hAnsi="Arial" w:cs="Arial"/>
          <w:lang w:val="en-US"/>
        </w:rPr>
        <w:t>. A joint monitoring body (MoH/UNICEF) could be created to discourage provision of infant formula just after birth in hospitals;</w:t>
      </w:r>
      <w:r w:rsidRPr="00C20FCE">
        <w:rPr>
          <w:rFonts w:ascii="Arial" w:hAnsi="Arial" w:cs="Arial"/>
          <w:lang w:val="en-US"/>
        </w:rPr>
        <w:t xml:space="preserve"> </w:t>
      </w:r>
    </w:p>
    <w:p w14:paraId="673964E0" w14:textId="77777777" w:rsidR="008306E8" w:rsidRPr="00C20FCE" w:rsidRDefault="008306E8" w:rsidP="00E26B6F">
      <w:pPr>
        <w:pStyle w:val="Paragraphedeliste"/>
        <w:numPr>
          <w:ilvl w:val="0"/>
          <w:numId w:val="35"/>
        </w:numPr>
        <w:jc w:val="both"/>
        <w:rPr>
          <w:rFonts w:ascii="Arial" w:hAnsi="Arial" w:cs="Arial"/>
          <w:lang w:val="en-US"/>
        </w:rPr>
      </w:pPr>
      <w:r w:rsidRPr="00C20FCE">
        <w:rPr>
          <w:rFonts w:ascii="Arial" w:hAnsi="Arial" w:cs="Arial"/>
          <w:lang w:val="en-US"/>
        </w:rPr>
        <w:t>Increase availability of age-appropriate food for children aged 6 to 23 months. Several options could be investigated like the provision of appropriate locally available, culturally acceptable (non-perishable) complementary foods, local fortified porridges enriched with micronutrients or special food vouchers for children between 6 and 23 months (+5 JOD) for micronutrient rich food and protein-rich food, etc.</w:t>
      </w:r>
    </w:p>
    <w:p w14:paraId="6620D412" w14:textId="77777777" w:rsidR="008306E8" w:rsidRPr="00C20FCE" w:rsidRDefault="008306E8" w:rsidP="00662C2B">
      <w:pPr>
        <w:jc w:val="both"/>
        <w:rPr>
          <w:rFonts w:ascii="Arial" w:hAnsi="Arial" w:cs="Arial"/>
          <w:lang w:val="en-US"/>
        </w:rPr>
      </w:pPr>
    </w:p>
    <w:p w14:paraId="5658B349" w14:textId="1A9EA13A" w:rsidR="009E2A95" w:rsidRPr="00C20FCE" w:rsidRDefault="000729DC" w:rsidP="000729DC">
      <w:pPr>
        <w:jc w:val="both"/>
        <w:rPr>
          <w:rFonts w:ascii="Arial" w:hAnsi="Arial" w:cs="Arial"/>
          <w:lang w:val="en-US"/>
        </w:rPr>
      </w:pPr>
      <w:r w:rsidRPr="00C20FCE">
        <w:rPr>
          <w:rFonts w:ascii="Arial" w:hAnsi="Arial" w:cs="Arial"/>
          <w:lang w:val="en-US"/>
        </w:rPr>
        <w:t>Maternal under nutriti</w:t>
      </w:r>
      <w:r w:rsidR="0001102E" w:rsidRPr="00C20FCE">
        <w:rPr>
          <w:rFonts w:ascii="Arial" w:hAnsi="Arial" w:cs="Arial"/>
          <w:lang w:val="en-US"/>
        </w:rPr>
        <w:t>on is one of the main contributing</w:t>
      </w:r>
      <w:r w:rsidRPr="00C20FCE">
        <w:rPr>
          <w:rFonts w:ascii="Arial" w:hAnsi="Arial" w:cs="Arial"/>
          <w:lang w:val="en-US"/>
        </w:rPr>
        <w:t xml:space="preserve"> factors for low birth weight babies. The proportion of women of reproductive age who are malnourished (MUAC &lt;230 mm)</w:t>
      </w:r>
      <w:r w:rsidR="00672D1C" w:rsidRPr="00C20FCE">
        <w:rPr>
          <w:rFonts w:ascii="Arial" w:hAnsi="Arial" w:cs="Arial"/>
          <w:lang w:val="en-US"/>
        </w:rPr>
        <w:t xml:space="preserve"> was</w:t>
      </w:r>
      <w:r w:rsidRPr="00C20FCE">
        <w:rPr>
          <w:rFonts w:ascii="Arial" w:hAnsi="Arial" w:cs="Arial"/>
          <w:lang w:val="en-US"/>
        </w:rPr>
        <w:t xml:space="preserve"> higher among the pregnant women with prevalence ranging from 7.7% in host communities to 8.5% in Azraq camp. </w:t>
      </w:r>
      <w:r w:rsidR="00672D1C" w:rsidRPr="00C20FCE">
        <w:rPr>
          <w:rFonts w:ascii="Arial" w:hAnsi="Arial" w:cs="Arial"/>
          <w:lang w:val="en-US"/>
        </w:rPr>
        <w:t>T</w:t>
      </w:r>
      <w:r w:rsidRPr="00C20FCE">
        <w:rPr>
          <w:rFonts w:ascii="Arial" w:hAnsi="Arial" w:cs="Arial"/>
          <w:lang w:val="en-US"/>
        </w:rPr>
        <w:t xml:space="preserve">he prevalence of acute malnutrition among lactating women </w:t>
      </w:r>
      <w:r w:rsidR="00672D1C" w:rsidRPr="00C20FCE">
        <w:rPr>
          <w:rFonts w:ascii="Arial" w:hAnsi="Arial" w:cs="Arial"/>
          <w:lang w:val="en-US"/>
        </w:rPr>
        <w:t xml:space="preserve">was also significantly higher </w:t>
      </w:r>
      <w:r w:rsidRPr="00C20FCE">
        <w:rPr>
          <w:rFonts w:ascii="Arial" w:hAnsi="Arial" w:cs="Arial"/>
          <w:lang w:val="en-US"/>
        </w:rPr>
        <w:t>in Azraq camp</w:t>
      </w:r>
      <w:r w:rsidR="00202D1D" w:rsidRPr="00C20FCE">
        <w:rPr>
          <w:rFonts w:ascii="Arial" w:hAnsi="Arial" w:cs="Arial"/>
          <w:lang w:val="en-US"/>
        </w:rPr>
        <w:t xml:space="preserve"> in comparison to Za’at</w:t>
      </w:r>
      <w:r w:rsidR="00672D1C" w:rsidRPr="00C20FCE">
        <w:rPr>
          <w:rFonts w:ascii="Arial" w:hAnsi="Arial" w:cs="Arial"/>
          <w:lang w:val="en-US"/>
        </w:rPr>
        <w:t>ri camp and refugees in host communities.</w:t>
      </w:r>
      <w:r w:rsidR="009E2A95" w:rsidRPr="00C20FCE">
        <w:rPr>
          <w:rFonts w:ascii="Arial" w:hAnsi="Arial" w:cs="Arial"/>
          <w:lang w:val="en-US"/>
        </w:rPr>
        <w:t xml:space="preserve"> </w:t>
      </w:r>
    </w:p>
    <w:p w14:paraId="23E2D09C" w14:textId="053024F8" w:rsidR="000729DC" w:rsidRPr="00C20FCE" w:rsidRDefault="000729DC" w:rsidP="000729DC">
      <w:pPr>
        <w:jc w:val="both"/>
        <w:rPr>
          <w:rFonts w:ascii="Arial" w:hAnsi="Arial" w:cs="Arial"/>
          <w:lang w:val="en-US"/>
        </w:rPr>
      </w:pPr>
      <w:r w:rsidRPr="00C20FCE">
        <w:rPr>
          <w:rFonts w:ascii="Arial" w:hAnsi="Arial" w:cs="Arial"/>
          <w:lang w:val="en-US"/>
        </w:rPr>
        <w:t>Alm</w:t>
      </w:r>
      <w:r w:rsidR="00202D1D" w:rsidRPr="00C20FCE">
        <w:rPr>
          <w:rFonts w:ascii="Arial" w:hAnsi="Arial" w:cs="Arial"/>
          <w:lang w:val="en-US"/>
        </w:rPr>
        <w:t>ost all pregnant women in Za’at</w:t>
      </w:r>
      <w:r w:rsidRPr="00C20FCE">
        <w:rPr>
          <w:rFonts w:ascii="Arial" w:hAnsi="Arial" w:cs="Arial"/>
          <w:lang w:val="en-US"/>
        </w:rPr>
        <w:t>ri camp</w:t>
      </w:r>
      <w:r w:rsidR="00672D1C" w:rsidRPr="00C20FCE">
        <w:rPr>
          <w:rFonts w:ascii="Arial" w:hAnsi="Arial" w:cs="Arial"/>
          <w:lang w:val="en-US"/>
        </w:rPr>
        <w:t xml:space="preserve"> were enrolled in ANC programme, but only 3 </w:t>
      </w:r>
      <w:r w:rsidR="00C375A1" w:rsidRPr="00C20FCE">
        <w:rPr>
          <w:rFonts w:ascii="Arial" w:hAnsi="Arial" w:cs="Arial"/>
          <w:lang w:val="en-US"/>
        </w:rPr>
        <w:t>out of</w:t>
      </w:r>
      <w:r w:rsidR="00672D1C" w:rsidRPr="00C20FCE">
        <w:rPr>
          <w:rFonts w:ascii="Arial" w:hAnsi="Arial" w:cs="Arial"/>
          <w:lang w:val="en-US"/>
        </w:rPr>
        <w:t xml:space="preserve"> 4 pregnant women were followed by a doctor</w:t>
      </w:r>
      <w:r w:rsidRPr="00C20FCE">
        <w:rPr>
          <w:rFonts w:ascii="Arial" w:hAnsi="Arial" w:cs="Arial"/>
          <w:lang w:val="en-US"/>
        </w:rPr>
        <w:t xml:space="preserve"> </w:t>
      </w:r>
      <w:r w:rsidR="00672D1C" w:rsidRPr="00C20FCE">
        <w:rPr>
          <w:rFonts w:ascii="Arial" w:hAnsi="Arial" w:cs="Arial"/>
          <w:lang w:val="en-US"/>
        </w:rPr>
        <w:t>i</w:t>
      </w:r>
      <w:r w:rsidRPr="00C20FCE">
        <w:rPr>
          <w:rFonts w:ascii="Arial" w:hAnsi="Arial" w:cs="Arial"/>
          <w:lang w:val="en-US"/>
        </w:rPr>
        <w:t>n Azraq camp and in host communities</w:t>
      </w:r>
      <w:r w:rsidR="00672D1C" w:rsidRPr="00C20FCE">
        <w:rPr>
          <w:rFonts w:ascii="Arial" w:hAnsi="Arial" w:cs="Arial"/>
          <w:lang w:val="en-US"/>
        </w:rPr>
        <w:t xml:space="preserve">. </w:t>
      </w:r>
      <w:r w:rsidRPr="00C20FCE">
        <w:rPr>
          <w:rFonts w:ascii="Arial" w:hAnsi="Arial" w:cs="Arial"/>
          <w:lang w:val="en-US"/>
        </w:rPr>
        <w:t>The proportion of pregnant women taking iron-folic acid supplements was below 50% in Azraq camp while it was appr</w:t>
      </w:r>
      <w:r w:rsidR="00672D1C" w:rsidRPr="00C20FCE">
        <w:rPr>
          <w:rFonts w:ascii="Arial" w:hAnsi="Arial" w:cs="Arial"/>
          <w:lang w:val="en-US"/>
        </w:rPr>
        <w:t xml:space="preserve">oximately 85% in Za’atri camp and </w:t>
      </w:r>
      <w:r w:rsidRPr="00C20FCE">
        <w:rPr>
          <w:rFonts w:ascii="Arial" w:hAnsi="Arial" w:cs="Arial"/>
          <w:lang w:val="en-US"/>
        </w:rPr>
        <w:t xml:space="preserve">63% in host communities. </w:t>
      </w:r>
    </w:p>
    <w:p w14:paraId="4335197A" w14:textId="77777777" w:rsidR="008306E8" w:rsidRPr="00C20FCE" w:rsidRDefault="008306E8" w:rsidP="008306E8">
      <w:pPr>
        <w:jc w:val="both"/>
        <w:rPr>
          <w:rFonts w:ascii="Arial" w:hAnsi="Arial" w:cs="Arial"/>
          <w:lang w:val="en-US"/>
        </w:rPr>
      </w:pPr>
      <w:r w:rsidRPr="00C20FCE">
        <w:rPr>
          <w:rFonts w:ascii="Arial" w:hAnsi="Arial" w:cs="Arial"/>
          <w:lang w:val="en-US"/>
        </w:rPr>
        <w:lastRenderedPageBreak/>
        <w:t xml:space="preserve">With regards to women of reproductive age and pregnant and lactating women, it is recommended to: </w:t>
      </w:r>
    </w:p>
    <w:p w14:paraId="671F3CDA" w14:textId="6A43F717" w:rsidR="008306E8" w:rsidRPr="00C20FCE" w:rsidRDefault="008306E8" w:rsidP="00E26B6F">
      <w:pPr>
        <w:pStyle w:val="Paragraphedeliste"/>
        <w:numPr>
          <w:ilvl w:val="0"/>
          <w:numId w:val="35"/>
        </w:numPr>
        <w:jc w:val="both"/>
        <w:rPr>
          <w:rFonts w:ascii="Arial" w:hAnsi="Arial" w:cs="Arial"/>
          <w:lang w:val="en-US"/>
        </w:rPr>
      </w:pPr>
      <w:r w:rsidRPr="00C20FCE">
        <w:rPr>
          <w:rFonts w:ascii="Arial" w:hAnsi="Arial" w:cs="Arial"/>
          <w:lang w:val="en-US"/>
        </w:rPr>
        <w:t>Find ways to increase adherence to iron-folic acid (IFA) supplementation in pregnancy and promote combined pills of iron and folic</w:t>
      </w:r>
      <w:r w:rsidR="00E0687B" w:rsidRPr="00C20FCE">
        <w:rPr>
          <w:rFonts w:ascii="Arial" w:hAnsi="Arial" w:cs="Arial"/>
          <w:lang w:val="en-US"/>
        </w:rPr>
        <w:t xml:space="preserve"> acid</w:t>
      </w:r>
      <w:r w:rsidRPr="00C20FCE">
        <w:rPr>
          <w:rFonts w:ascii="Arial" w:hAnsi="Arial" w:cs="Arial"/>
          <w:lang w:val="en-US"/>
        </w:rPr>
        <w:t>;</w:t>
      </w:r>
    </w:p>
    <w:p w14:paraId="346E67BD" w14:textId="5DA8F6B6" w:rsidR="008306E8" w:rsidRPr="00C20FCE" w:rsidRDefault="008306E8" w:rsidP="00E26B6F">
      <w:pPr>
        <w:pStyle w:val="Paragraphedeliste"/>
        <w:numPr>
          <w:ilvl w:val="0"/>
          <w:numId w:val="35"/>
        </w:numPr>
        <w:jc w:val="both"/>
        <w:rPr>
          <w:rFonts w:ascii="Arial" w:hAnsi="Arial" w:cs="Arial"/>
          <w:lang w:val="en-US"/>
        </w:rPr>
      </w:pPr>
      <w:r w:rsidRPr="00C20FCE">
        <w:rPr>
          <w:rFonts w:ascii="Arial" w:hAnsi="Arial" w:cs="Arial"/>
          <w:lang w:val="en-US"/>
        </w:rPr>
        <w:t>Review and strengthen the already existing protocol for management of malnutrition in pregnancy and improve access to a balanced energy-protein food in pregnancy especially in host community;</w:t>
      </w:r>
    </w:p>
    <w:p w14:paraId="0A8E90C2" w14:textId="12787618" w:rsidR="008306E8" w:rsidRPr="00C20FCE" w:rsidRDefault="008306E8" w:rsidP="00E26B6F">
      <w:pPr>
        <w:pStyle w:val="Paragraphedeliste"/>
        <w:numPr>
          <w:ilvl w:val="0"/>
          <w:numId w:val="35"/>
        </w:numPr>
        <w:jc w:val="both"/>
        <w:rPr>
          <w:rFonts w:ascii="Arial" w:hAnsi="Arial" w:cs="Arial"/>
          <w:lang w:val="en-US"/>
        </w:rPr>
      </w:pPr>
      <w:r w:rsidRPr="00C20FCE">
        <w:rPr>
          <w:rFonts w:ascii="Arial" w:hAnsi="Arial" w:cs="Arial"/>
          <w:lang w:val="en-US"/>
        </w:rPr>
        <w:t>Assess the barriers to utilization of antenatal care (ANC) programme to improve ANC programme coverage in host communities and in Azraq cam</w:t>
      </w:r>
      <w:r w:rsidR="00E975EB" w:rsidRPr="00C20FCE">
        <w:rPr>
          <w:rFonts w:ascii="Arial" w:hAnsi="Arial" w:cs="Arial"/>
          <w:lang w:val="en-US"/>
        </w:rPr>
        <w:t>p</w:t>
      </w:r>
      <w:r w:rsidRPr="00C20FCE">
        <w:rPr>
          <w:rFonts w:ascii="Arial" w:hAnsi="Arial" w:cs="Arial"/>
          <w:lang w:val="en-US"/>
        </w:rPr>
        <w:t xml:space="preserve">; </w:t>
      </w:r>
    </w:p>
    <w:p w14:paraId="1A5426D0" w14:textId="535055F7" w:rsidR="008306E8" w:rsidRPr="00C20FCE" w:rsidRDefault="008306E8" w:rsidP="00E26B6F">
      <w:pPr>
        <w:pStyle w:val="Paragraphedeliste"/>
        <w:numPr>
          <w:ilvl w:val="0"/>
          <w:numId w:val="35"/>
        </w:numPr>
        <w:jc w:val="both"/>
        <w:rPr>
          <w:rFonts w:ascii="Arial" w:hAnsi="Arial" w:cs="Arial"/>
          <w:lang w:val="en-US"/>
        </w:rPr>
      </w:pPr>
      <w:r w:rsidRPr="00C20FCE">
        <w:rPr>
          <w:rFonts w:ascii="Arial" w:hAnsi="Arial" w:cs="Arial"/>
          <w:lang w:val="en-US"/>
        </w:rPr>
        <w:t xml:space="preserve">Improve adolescent girl and adult women’s </w:t>
      </w:r>
      <w:r w:rsidR="009F55C7" w:rsidRPr="00C20FCE">
        <w:rPr>
          <w:rFonts w:ascii="Arial" w:hAnsi="Arial" w:cs="Arial"/>
          <w:lang w:val="en-US"/>
        </w:rPr>
        <w:t xml:space="preserve">knowledge on </w:t>
      </w:r>
      <w:r w:rsidRPr="00C20FCE">
        <w:rPr>
          <w:rFonts w:ascii="Arial" w:hAnsi="Arial" w:cs="Arial"/>
          <w:lang w:val="en-US"/>
        </w:rPr>
        <w:t>diet quality through the already existing nutrition education sessions (focus on adolescent women and pregnant women food needs and on low birth weight matter).</w:t>
      </w:r>
    </w:p>
    <w:p w14:paraId="2961C637" w14:textId="77777777" w:rsidR="008306E8" w:rsidRPr="00C20FCE" w:rsidRDefault="008306E8" w:rsidP="008306E8">
      <w:pPr>
        <w:jc w:val="both"/>
        <w:rPr>
          <w:rFonts w:ascii="Arial" w:hAnsi="Arial" w:cs="Arial"/>
          <w:lang w:val="en-US"/>
        </w:rPr>
      </w:pPr>
    </w:p>
    <w:p w14:paraId="6C1C3CA1" w14:textId="77777777" w:rsidR="009028C4" w:rsidRPr="00C20FCE" w:rsidRDefault="0097637F" w:rsidP="009028C4">
      <w:pPr>
        <w:jc w:val="both"/>
        <w:rPr>
          <w:rFonts w:ascii="Arial" w:hAnsi="Arial" w:cs="Arial"/>
          <w:lang w:val="en-US"/>
        </w:rPr>
      </w:pPr>
      <w:r w:rsidRPr="00C20FCE">
        <w:rPr>
          <w:rFonts w:ascii="Arial" w:hAnsi="Arial" w:cs="Arial"/>
          <w:lang w:val="en-US"/>
        </w:rPr>
        <w:t xml:space="preserve">Although it is difficult to compare cross sectional survey data collected during different seasons, there seems to </w:t>
      </w:r>
      <w:r w:rsidR="001106AA" w:rsidRPr="00C20FCE">
        <w:rPr>
          <w:rFonts w:ascii="Arial" w:hAnsi="Arial" w:cs="Arial"/>
          <w:lang w:val="en-US"/>
        </w:rPr>
        <w:t>have no</w:t>
      </w:r>
      <w:r w:rsidRPr="00C20FCE">
        <w:rPr>
          <w:rFonts w:ascii="Arial" w:hAnsi="Arial" w:cs="Arial"/>
          <w:lang w:val="en-US"/>
        </w:rPr>
        <w:t xml:space="preserve"> large reduction in the number of children who have </w:t>
      </w:r>
      <w:r w:rsidR="001106AA" w:rsidRPr="00C20FCE">
        <w:rPr>
          <w:rFonts w:ascii="Arial" w:hAnsi="Arial" w:cs="Arial"/>
          <w:lang w:val="en-US"/>
        </w:rPr>
        <w:t>diarrhea</w:t>
      </w:r>
      <w:r w:rsidRPr="00C20FCE">
        <w:rPr>
          <w:rFonts w:ascii="Arial" w:hAnsi="Arial" w:cs="Arial"/>
          <w:lang w:val="en-US"/>
        </w:rPr>
        <w:t xml:space="preserve"> in the current survey compared to the previous survey.</w:t>
      </w:r>
      <w:r w:rsidR="001106AA" w:rsidRPr="00C20FCE">
        <w:rPr>
          <w:rFonts w:ascii="Arial" w:hAnsi="Arial" w:cs="Arial"/>
          <w:lang w:val="en-US"/>
        </w:rPr>
        <w:t xml:space="preserve"> </w:t>
      </w:r>
      <w:r w:rsidR="009028C4" w:rsidRPr="00C20FCE">
        <w:rPr>
          <w:rFonts w:ascii="Arial" w:hAnsi="Arial" w:cs="Arial"/>
          <w:lang w:val="en-US"/>
        </w:rPr>
        <w:t>T</w:t>
      </w:r>
      <w:r w:rsidR="001106AA" w:rsidRPr="00C20FCE">
        <w:rPr>
          <w:rFonts w:ascii="Arial" w:hAnsi="Arial" w:cs="Arial"/>
          <w:lang w:val="en-US"/>
        </w:rPr>
        <w:t>he rate in host communities was higher than in the camps.</w:t>
      </w:r>
      <w:r w:rsidRPr="00C20FCE">
        <w:rPr>
          <w:rFonts w:ascii="Arial" w:hAnsi="Arial" w:cs="Arial"/>
          <w:lang w:val="en-US"/>
        </w:rPr>
        <w:t xml:space="preserve"> This may largely be due to poor hygienic </w:t>
      </w:r>
      <w:r w:rsidR="001106AA" w:rsidRPr="00C20FCE">
        <w:rPr>
          <w:rFonts w:ascii="Arial" w:hAnsi="Arial" w:cs="Arial"/>
          <w:lang w:val="en-US"/>
        </w:rPr>
        <w:t>practices</w:t>
      </w:r>
      <w:r w:rsidRPr="00C20FCE">
        <w:rPr>
          <w:rFonts w:ascii="Arial" w:hAnsi="Arial" w:cs="Arial"/>
          <w:lang w:val="en-US"/>
        </w:rPr>
        <w:t xml:space="preserve">. </w:t>
      </w:r>
      <w:r w:rsidR="009028C4" w:rsidRPr="00C20FCE">
        <w:rPr>
          <w:rFonts w:ascii="Arial" w:hAnsi="Arial" w:cs="Arial"/>
          <w:lang w:val="en-US"/>
        </w:rPr>
        <w:t xml:space="preserve">In addition, a low proportion of the households were disposing children’s feces safely. This may be a second indication of poor hygienic practices among the refugees. </w:t>
      </w:r>
    </w:p>
    <w:p w14:paraId="5F98C655" w14:textId="77777777" w:rsidR="008306E8" w:rsidRPr="00C20FCE" w:rsidRDefault="008306E8" w:rsidP="008306E8">
      <w:pPr>
        <w:jc w:val="both"/>
        <w:rPr>
          <w:rFonts w:ascii="Arial" w:hAnsi="Arial" w:cs="Arial"/>
          <w:lang w:val="en-US"/>
        </w:rPr>
      </w:pPr>
    </w:p>
    <w:p w14:paraId="02FD9BCD" w14:textId="77777777" w:rsidR="008306E8" w:rsidRPr="00C20FCE" w:rsidRDefault="008306E8" w:rsidP="008306E8">
      <w:pPr>
        <w:jc w:val="both"/>
        <w:rPr>
          <w:rFonts w:ascii="Arial" w:hAnsi="Arial" w:cs="Arial"/>
          <w:lang w:val="en-US"/>
        </w:rPr>
      </w:pPr>
      <w:r w:rsidRPr="00C20FCE">
        <w:rPr>
          <w:rFonts w:ascii="Arial" w:hAnsi="Arial" w:cs="Arial"/>
          <w:lang w:val="en-US"/>
        </w:rPr>
        <w:t>With regards to management of diarrhea episodes and hygiene it is recommended to:</w:t>
      </w:r>
    </w:p>
    <w:p w14:paraId="564EB0AF" w14:textId="2DBF994E" w:rsidR="008306E8" w:rsidRPr="00C20FCE" w:rsidRDefault="008306E8" w:rsidP="00E26B6F">
      <w:pPr>
        <w:pStyle w:val="Paragraphedeliste"/>
        <w:numPr>
          <w:ilvl w:val="0"/>
          <w:numId w:val="35"/>
        </w:numPr>
        <w:autoSpaceDE w:val="0"/>
        <w:autoSpaceDN w:val="0"/>
        <w:adjustRightInd w:val="0"/>
        <w:jc w:val="both"/>
        <w:rPr>
          <w:rFonts w:ascii="Arial" w:hAnsi="Arial" w:cs="Arial"/>
          <w:lang w:val="en-US"/>
        </w:rPr>
      </w:pPr>
      <w:r w:rsidRPr="00C20FCE">
        <w:rPr>
          <w:rFonts w:ascii="Arial" w:hAnsi="Arial" w:cs="Arial"/>
          <w:lang w:val="en-US"/>
        </w:rPr>
        <w:t xml:space="preserve">Detect barriers to seeking appropriate healthcare during an episode of diarrhea (access to health care facilities, appropriate drinking and eating practices); </w:t>
      </w:r>
    </w:p>
    <w:p w14:paraId="23DCFFAC" w14:textId="2A6908B3" w:rsidR="008306E8" w:rsidRPr="00C20FCE" w:rsidRDefault="008306E8" w:rsidP="00E26B6F">
      <w:pPr>
        <w:pStyle w:val="Paragraphedeliste"/>
        <w:numPr>
          <w:ilvl w:val="0"/>
          <w:numId w:val="35"/>
        </w:numPr>
        <w:autoSpaceDE w:val="0"/>
        <w:autoSpaceDN w:val="0"/>
        <w:adjustRightInd w:val="0"/>
        <w:jc w:val="both"/>
        <w:rPr>
          <w:rFonts w:ascii="Arial" w:hAnsi="Arial" w:cs="Arial"/>
          <w:lang w:val="en-US"/>
        </w:rPr>
      </w:pPr>
      <w:r w:rsidRPr="00C20FCE">
        <w:rPr>
          <w:rFonts w:ascii="Arial" w:hAnsi="Arial" w:cs="Arial"/>
          <w:lang w:val="en-US"/>
        </w:rPr>
        <w:t xml:space="preserve">Increase awareness about the importance of oral rehydration therapy (ORS or increased fluids) and continuous feeding to treat an episode of diarrhea; </w:t>
      </w:r>
    </w:p>
    <w:p w14:paraId="704928A5" w14:textId="1A7F79D2" w:rsidR="008306E8" w:rsidRPr="00C20FCE" w:rsidRDefault="008306E8" w:rsidP="00E26B6F">
      <w:pPr>
        <w:pStyle w:val="Paragraphedeliste"/>
        <w:numPr>
          <w:ilvl w:val="0"/>
          <w:numId w:val="35"/>
        </w:numPr>
        <w:autoSpaceDE w:val="0"/>
        <w:autoSpaceDN w:val="0"/>
        <w:adjustRightInd w:val="0"/>
        <w:jc w:val="both"/>
        <w:rPr>
          <w:rFonts w:ascii="Arial" w:hAnsi="Arial" w:cs="Arial"/>
          <w:lang w:val="en-US"/>
        </w:rPr>
      </w:pPr>
      <w:r w:rsidRPr="00C20FCE">
        <w:rPr>
          <w:rFonts w:ascii="Arial" w:hAnsi="Arial" w:cs="Arial"/>
          <w:lang w:val="en-US"/>
        </w:rPr>
        <w:t>Strengthen sensitization about handwashing practices (critical times) and use of soap. Soap eliminates diarrhea-inducing pathogens from the skin. Research in refugee settings has shown that in households where soap was present, fewer children had diarrheal diseases regardless of whether they actually used soap (UNHCR, UNICEF, hygiene promotion partners of UNICEF);</w:t>
      </w:r>
    </w:p>
    <w:p w14:paraId="16106F1E" w14:textId="27712902" w:rsidR="008306E8" w:rsidRPr="00C20FCE" w:rsidRDefault="008306E8" w:rsidP="00E26B6F">
      <w:pPr>
        <w:pStyle w:val="Paragraphedeliste"/>
        <w:numPr>
          <w:ilvl w:val="0"/>
          <w:numId w:val="35"/>
        </w:numPr>
        <w:jc w:val="both"/>
        <w:rPr>
          <w:rFonts w:ascii="Arial" w:hAnsi="Arial" w:cs="Arial"/>
          <w:lang w:val="en-US"/>
        </w:rPr>
      </w:pPr>
      <w:r w:rsidRPr="00C20FCE">
        <w:rPr>
          <w:rFonts w:ascii="Arial" w:hAnsi="Arial" w:cs="Arial"/>
          <w:lang w:val="en-US"/>
        </w:rPr>
        <w:t>Provide more dustbins / containers that can be closed, in the camps (for diapers).</w:t>
      </w:r>
    </w:p>
    <w:p w14:paraId="0F839BC8" w14:textId="77777777" w:rsidR="008306E8" w:rsidRPr="00C20FCE" w:rsidRDefault="008306E8" w:rsidP="008306E8">
      <w:pPr>
        <w:pStyle w:val="Paragraphedeliste"/>
        <w:jc w:val="both"/>
        <w:rPr>
          <w:rFonts w:ascii="Arial" w:hAnsi="Arial" w:cs="Arial"/>
          <w:lang w:val="en-US"/>
        </w:rPr>
      </w:pPr>
    </w:p>
    <w:p w14:paraId="46FBFEE1" w14:textId="39D49DB8" w:rsidR="008306E8" w:rsidRPr="00C20FCE" w:rsidRDefault="008306E8" w:rsidP="008306E8">
      <w:pPr>
        <w:jc w:val="both"/>
        <w:rPr>
          <w:rFonts w:ascii="Arial" w:hAnsi="Arial" w:cs="Arial"/>
          <w:lang w:val="en-US"/>
        </w:rPr>
      </w:pPr>
      <w:r w:rsidRPr="00C20FCE">
        <w:rPr>
          <w:rFonts w:ascii="Arial" w:hAnsi="Arial" w:cs="Arial"/>
          <w:lang w:val="en-US"/>
        </w:rPr>
        <w:t>The Interagency Nutrition Survey</w:t>
      </w:r>
      <w:r w:rsidR="00ED1C9E" w:rsidRPr="00C20FCE">
        <w:rPr>
          <w:rFonts w:ascii="Arial" w:hAnsi="Arial" w:cs="Arial"/>
          <w:lang w:val="en-US"/>
        </w:rPr>
        <w:t>s</w:t>
      </w:r>
      <w:r w:rsidRPr="00C20FCE">
        <w:rPr>
          <w:rFonts w:ascii="Arial" w:hAnsi="Arial" w:cs="Arial"/>
          <w:lang w:val="en-US"/>
        </w:rPr>
        <w:t xml:space="preserve"> among Syrian refugees living in Jordan could be conducted every two</w:t>
      </w:r>
      <w:r w:rsidR="00C829A2" w:rsidRPr="00C20FCE">
        <w:rPr>
          <w:rFonts w:ascii="Arial" w:hAnsi="Arial" w:cs="Arial"/>
          <w:lang w:val="en-US"/>
        </w:rPr>
        <w:t xml:space="preserve"> to </w:t>
      </w:r>
      <w:r w:rsidRPr="00C20FCE">
        <w:rPr>
          <w:rFonts w:ascii="Arial" w:hAnsi="Arial" w:cs="Arial"/>
          <w:lang w:val="en-US"/>
        </w:rPr>
        <w:t xml:space="preserve">three years but it is recommended to plan data collection for the </w:t>
      </w:r>
      <w:r w:rsidR="00C829A2" w:rsidRPr="00C20FCE">
        <w:rPr>
          <w:rFonts w:ascii="Arial" w:hAnsi="Arial" w:cs="Arial"/>
          <w:lang w:val="en-US"/>
        </w:rPr>
        <w:t xml:space="preserve">next survey at the same period as </w:t>
      </w:r>
      <w:r w:rsidRPr="00C20FCE">
        <w:rPr>
          <w:rFonts w:ascii="Arial" w:hAnsi="Arial" w:cs="Arial"/>
          <w:lang w:val="en-US"/>
        </w:rPr>
        <w:t>this survey (September-October) in order to better monitor the effect of present and future interventions</w:t>
      </w:r>
      <w:r w:rsidR="00C829A2" w:rsidRPr="00C20FCE">
        <w:rPr>
          <w:rFonts w:ascii="Arial" w:hAnsi="Arial" w:cs="Arial"/>
          <w:lang w:val="en-US"/>
        </w:rPr>
        <w:t xml:space="preserve"> and to eliminate issues of seasonality</w:t>
      </w:r>
      <w:r w:rsidRPr="00C20FCE">
        <w:rPr>
          <w:rFonts w:ascii="Arial" w:hAnsi="Arial" w:cs="Arial"/>
          <w:lang w:val="en-US"/>
        </w:rPr>
        <w:t>.</w:t>
      </w:r>
    </w:p>
    <w:p w14:paraId="1635566A" w14:textId="77777777" w:rsidR="00D85790" w:rsidRPr="00C20FCE" w:rsidRDefault="00D85790" w:rsidP="00001CA8">
      <w:pPr>
        <w:jc w:val="both"/>
        <w:rPr>
          <w:rFonts w:ascii="Arial" w:hAnsi="Arial" w:cs="Arial"/>
          <w:sz w:val="20"/>
          <w:szCs w:val="20"/>
          <w:lang w:val="en-US"/>
        </w:rPr>
      </w:pPr>
    </w:p>
    <w:p w14:paraId="1740E5D2" w14:textId="77777777" w:rsidR="00D85790" w:rsidRPr="00C20FCE" w:rsidRDefault="00D85790" w:rsidP="00001CA8">
      <w:pPr>
        <w:jc w:val="both"/>
        <w:rPr>
          <w:rFonts w:ascii="Arial" w:hAnsi="Arial" w:cs="Arial"/>
          <w:sz w:val="20"/>
          <w:szCs w:val="20"/>
          <w:lang w:val="en-US"/>
        </w:rPr>
      </w:pPr>
    </w:p>
    <w:p w14:paraId="2FBD5D71" w14:textId="77777777" w:rsidR="00D85790" w:rsidRPr="00C20FCE" w:rsidRDefault="00D85790" w:rsidP="00001CA8">
      <w:pPr>
        <w:jc w:val="both"/>
        <w:rPr>
          <w:rFonts w:ascii="Arial" w:hAnsi="Arial" w:cs="Arial"/>
          <w:sz w:val="20"/>
          <w:szCs w:val="20"/>
          <w:lang w:val="en-US"/>
        </w:rPr>
      </w:pPr>
    </w:p>
    <w:p w14:paraId="0EB67BB7" w14:textId="77777777" w:rsidR="00D85790" w:rsidRPr="00C20FCE" w:rsidRDefault="00D85790" w:rsidP="00001CA8">
      <w:pPr>
        <w:jc w:val="both"/>
        <w:rPr>
          <w:rFonts w:ascii="Arial" w:hAnsi="Arial" w:cs="Arial"/>
          <w:sz w:val="20"/>
          <w:szCs w:val="20"/>
          <w:lang w:val="en-US"/>
        </w:rPr>
      </w:pPr>
    </w:p>
    <w:p w14:paraId="09B4CFC9" w14:textId="77777777" w:rsidR="00D85790" w:rsidRPr="00C20FCE" w:rsidRDefault="00D85790" w:rsidP="00001CA8">
      <w:pPr>
        <w:jc w:val="both"/>
        <w:rPr>
          <w:rFonts w:ascii="Arial" w:hAnsi="Arial" w:cs="Arial"/>
          <w:sz w:val="20"/>
          <w:szCs w:val="20"/>
          <w:lang w:val="en-US"/>
        </w:rPr>
      </w:pPr>
    </w:p>
    <w:p w14:paraId="5BA0229A" w14:textId="77777777" w:rsidR="003E0C76" w:rsidRPr="00C20FCE" w:rsidRDefault="003E0C76" w:rsidP="00C23554">
      <w:pPr>
        <w:pStyle w:val="Titre1"/>
        <w:pBdr>
          <w:bottom w:val="double" w:sz="4" w:space="1" w:color="0070C0"/>
        </w:pBdr>
        <w:rPr>
          <w:rFonts w:ascii="Arial" w:hAnsi="Arial" w:cs="Arial"/>
          <w:color w:val="auto"/>
          <w:sz w:val="32"/>
          <w:lang w:val="en-US"/>
        </w:rPr>
        <w:sectPr w:rsidR="003E0C76" w:rsidRPr="00C20FCE" w:rsidSect="005B5378">
          <w:pgSz w:w="12240" w:h="15840"/>
          <w:pgMar w:top="720" w:right="720" w:bottom="720" w:left="720" w:header="0" w:footer="0" w:gutter="0"/>
          <w:cols w:space="720"/>
          <w:titlePg/>
          <w:docGrid w:linePitch="360"/>
        </w:sectPr>
      </w:pPr>
    </w:p>
    <w:p w14:paraId="0EE90AEF" w14:textId="41DD234D" w:rsidR="005C0FB9" w:rsidRPr="00C20FCE" w:rsidRDefault="00D16DAF" w:rsidP="0022386F">
      <w:pPr>
        <w:pStyle w:val="Titre1"/>
        <w:pBdr>
          <w:bottom w:val="double" w:sz="4" w:space="1" w:color="0070C0"/>
        </w:pBdr>
        <w:spacing w:before="0"/>
        <w:rPr>
          <w:rFonts w:ascii="Arial" w:hAnsi="Arial" w:cs="Arial"/>
          <w:color w:val="auto"/>
          <w:sz w:val="32"/>
          <w:lang w:val="en-US"/>
        </w:rPr>
      </w:pPr>
      <w:bookmarkStart w:id="111" w:name="_Toc468301942"/>
      <w:r w:rsidRPr="00C20FCE">
        <w:rPr>
          <w:rFonts w:ascii="Arial" w:hAnsi="Arial" w:cs="Arial"/>
          <w:color w:val="auto"/>
          <w:sz w:val="32"/>
          <w:lang w:val="en-US"/>
        </w:rPr>
        <w:lastRenderedPageBreak/>
        <w:t>A</w:t>
      </w:r>
      <w:r w:rsidR="005C0FB9" w:rsidRPr="00C20FCE">
        <w:rPr>
          <w:rFonts w:ascii="Arial" w:hAnsi="Arial" w:cs="Arial"/>
          <w:color w:val="auto"/>
          <w:sz w:val="32"/>
          <w:lang w:val="en-US"/>
        </w:rPr>
        <w:t>nnexes</w:t>
      </w:r>
      <w:bookmarkEnd w:id="111"/>
    </w:p>
    <w:p w14:paraId="1D55336A" w14:textId="77777777" w:rsidR="0014275B" w:rsidRPr="00C20FCE" w:rsidRDefault="0014275B" w:rsidP="00F340F5">
      <w:pPr>
        <w:jc w:val="both"/>
        <w:rPr>
          <w:rFonts w:ascii="Arial" w:hAnsi="Arial" w:cs="Arial"/>
          <w:lang w:val="en-US"/>
        </w:rPr>
      </w:pPr>
    </w:p>
    <w:p w14:paraId="3FE75AA5" w14:textId="7FD9CB9D" w:rsidR="00F973D0" w:rsidRPr="00C20FCE" w:rsidRDefault="00F973D0" w:rsidP="00273BC6">
      <w:pPr>
        <w:jc w:val="both"/>
        <w:rPr>
          <w:rFonts w:ascii="Arial" w:hAnsi="Arial" w:cs="Arial"/>
          <w:b/>
          <w:lang w:val="en-US"/>
        </w:rPr>
      </w:pPr>
      <w:r w:rsidRPr="00C20FCE">
        <w:rPr>
          <w:rFonts w:ascii="Arial" w:hAnsi="Arial" w:cs="Arial"/>
          <w:b/>
          <w:lang w:val="en-US"/>
        </w:rPr>
        <w:t>Annex 1 – Map of Syrian refugees in Jordan</w:t>
      </w:r>
    </w:p>
    <w:p w14:paraId="02758C32" w14:textId="720AD7C5" w:rsidR="0072018F" w:rsidRPr="00C20FCE" w:rsidRDefault="003E0C76" w:rsidP="003E0C76">
      <w:pPr>
        <w:jc w:val="center"/>
        <w:rPr>
          <w:rFonts w:ascii="Arial" w:hAnsi="Arial" w:cs="Arial"/>
          <w:b/>
          <w:lang w:val="en-US"/>
        </w:rPr>
      </w:pPr>
      <w:r w:rsidRPr="00C20FCE">
        <w:rPr>
          <w:noProof/>
          <w:lang w:val="fr-FR" w:eastAsia="fr-FR"/>
        </w:rPr>
        <w:drawing>
          <wp:inline distT="0" distB="0" distL="0" distR="0" wp14:anchorId="25048B91" wp14:editId="7923D27B">
            <wp:extent cx="8629650" cy="6188941"/>
            <wp:effectExtent l="0" t="0" r="0" b="254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13438" t="12500" r="14375" b="4666"/>
                    <a:stretch/>
                  </pic:blipFill>
                  <pic:spPr bwMode="auto">
                    <a:xfrm>
                      <a:off x="0" y="0"/>
                      <a:ext cx="8649592" cy="6203243"/>
                    </a:xfrm>
                    <a:prstGeom prst="rect">
                      <a:avLst/>
                    </a:prstGeom>
                    <a:ln>
                      <a:noFill/>
                    </a:ln>
                    <a:extLst>
                      <a:ext uri="{53640926-AAD7-44D8-BBD7-CCE9431645EC}">
                        <a14:shadowObscured xmlns:a14="http://schemas.microsoft.com/office/drawing/2010/main"/>
                      </a:ext>
                    </a:extLst>
                  </pic:spPr>
                </pic:pic>
              </a:graphicData>
            </a:graphic>
          </wp:inline>
        </w:drawing>
      </w:r>
    </w:p>
    <w:p w14:paraId="58202ED0" w14:textId="77777777" w:rsidR="003E0C76" w:rsidRPr="00C20FCE" w:rsidRDefault="003E0C76" w:rsidP="00273BC6">
      <w:pPr>
        <w:jc w:val="both"/>
        <w:rPr>
          <w:rFonts w:ascii="Arial" w:hAnsi="Arial" w:cs="Arial"/>
          <w:b/>
          <w:lang w:val="en-US"/>
        </w:rPr>
        <w:sectPr w:rsidR="003E0C76" w:rsidRPr="00C20FCE" w:rsidSect="003E0C76">
          <w:pgSz w:w="15840" w:h="12240" w:orient="landscape"/>
          <w:pgMar w:top="720" w:right="720" w:bottom="720" w:left="720" w:header="0" w:footer="0" w:gutter="0"/>
          <w:cols w:space="720"/>
          <w:titlePg/>
          <w:docGrid w:linePitch="360"/>
        </w:sectPr>
      </w:pPr>
    </w:p>
    <w:p w14:paraId="68A23303" w14:textId="6AE9EBE6" w:rsidR="00273BC6" w:rsidRPr="00C20FCE" w:rsidRDefault="00F973D0" w:rsidP="00273BC6">
      <w:pPr>
        <w:jc w:val="both"/>
        <w:rPr>
          <w:rFonts w:ascii="Arial" w:hAnsi="Arial" w:cs="Arial"/>
          <w:b/>
          <w:lang w:val="en-US"/>
        </w:rPr>
      </w:pPr>
      <w:r w:rsidRPr="00C20FCE">
        <w:rPr>
          <w:rFonts w:ascii="Arial" w:hAnsi="Arial" w:cs="Arial"/>
          <w:b/>
          <w:lang w:val="en-US"/>
        </w:rPr>
        <w:lastRenderedPageBreak/>
        <w:t>Annex 2</w:t>
      </w:r>
      <w:r w:rsidR="00273BC6" w:rsidRPr="00C20FCE">
        <w:rPr>
          <w:rFonts w:ascii="Arial" w:hAnsi="Arial" w:cs="Arial"/>
          <w:b/>
          <w:lang w:val="en-US"/>
        </w:rPr>
        <w:t xml:space="preserve"> </w:t>
      </w:r>
      <w:r w:rsidR="006B51A3" w:rsidRPr="00C20FCE">
        <w:rPr>
          <w:rFonts w:ascii="Arial" w:hAnsi="Arial" w:cs="Arial"/>
          <w:b/>
          <w:lang w:val="en-US"/>
        </w:rPr>
        <w:t>–</w:t>
      </w:r>
      <w:r w:rsidR="002F4099" w:rsidRPr="00C20FCE">
        <w:rPr>
          <w:rFonts w:ascii="Arial" w:hAnsi="Arial" w:cs="Arial"/>
          <w:b/>
          <w:lang w:val="en-US"/>
        </w:rPr>
        <w:t xml:space="preserve"> </w:t>
      </w:r>
      <w:r w:rsidR="006B51A3" w:rsidRPr="00C20FCE">
        <w:rPr>
          <w:rFonts w:ascii="Arial" w:hAnsi="Arial" w:cs="Arial"/>
          <w:b/>
          <w:lang w:val="en-US"/>
        </w:rPr>
        <w:t>Questionnaire</w:t>
      </w:r>
    </w:p>
    <w:p w14:paraId="318BDB33" w14:textId="3AABDDF6" w:rsidR="002F4099" w:rsidRPr="00C20FCE" w:rsidRDefault="002F4099" w:rsidP="00273BC6">
      <w:pPr>
        <w:jc w:val="both"/>
        <w:rPr>
          <w:rFonts w:ascii="Arial" w:hAnsi="Arial" w:cs="Arial"/>
          <w:b/>
          <w:noProof/>
          <w:lang w:val="en-US" w:eastAsia="fr-FR"/>
        </w:rPr>
      </w:pPr>
    </w:p>
    <w:p w14:paraId="6E6EFC9B" w14:textId="77777777" w:rsidR="00F973D0" w:rsidRPr="00C20FCE" w:rsidRDefault="00F973D0" w:rsidP="00273BC6">
      <w:pPr>
        <w:jc w:val="both"/>
        <w:rPr>
          <w:rFonts w:ascii="Arial" w:hAnsi="Arial" w:cs="Arial"/>
          <w:b/>
          <w:lang w:val="en-US"/>
        </w:rPr>
      </w:pPr>
    </w:p>
    <w:p w14:paraId="5D64F696" w14:textId="24535C8D" w:rsidR="002F4099" w:rsidRPr="00C20FCE" w:rsidRDefault="002F4099" w:rsidP="002F4099">
      <w:pPr>
        <w:tabs>
          <w:tab w:val="left" w:pos="3181"/>
        </w:tabs>
        <w:jc w:val="center"/>
        <w:rPr>
          <w:rFonts w:ascii="Arial" w:hAnsi="Arial" w:cs="Arial"/>
          <w:b/>
          <w:bCs/>
          <w:sz w:val="28"/>
          <w:lang w:val="en-US"/>
        </w:rPr>
      </w:pPr>
      <w:r w:rsidRPr="00C20FCE">
        <w:rPr>
          <w:rFonts w:ascii="Arial" w:hAnsi="Arial" w:cs="Arial"/>
          <w:b/>
          <w:bCs/>
          <w:sz w:val="28"/>
          <w:lang w:val="en-US"/>
        </w:rPr>
        <w:t>Interagency Nutrition Survey</w:t>
      </w:r>
      <w:r w:rsidR="00ED1C9E" w:rsidRPr="00C20FCE">
        <w:rPr>
          <w:rFonts w:ascii="Arial" w:hAnsi="Arial" w:cs="Arial"/>
          <w:b/>
          <w:bCs/>
          <w:sz w:val="28"/>
          <w:lang w:val="en-US"/>
        </w:rPr>
        <w:t>s</w:t>
      </w:r>
      <w:r w:rsidRPr="00C20FCE">
        <w:rPr>
          <w:rFonts w:ascii="Arial" w:hAnsi="Arial" w:cs="Arial"/>
          <w:b/>
          <w:bCs/>
          <w:sz w:val="28"/>
          <w:lang w:val="en-US"/>
        </w:rPr>
        <w:t xml:space="preserve"> Amongst Syrian Refugees in Jordan</w:t>
      </w:r>
    </w:p>
    <w:p w14:paraId="0554C824" w14:textId="77777777" w:rsidR="002F4099" w:rsidRPr="00C20FCE" w:rsidRDefault="002F4099" w:rsidP="002F4099">
      <w:pPr>
        <w:tabs>
          <w:tab w:val="left" w:pos="3181"/>
        </w:tabs>
        <w:jc w:val="center"/>
        <w:rPr>
          <w:rFonts w:ascii="Arial" w:hAnsi="Arial" w:cs="Arial"/>
          <w:b/>
          <w:bCs/>
          <w:sz w:val="28"/>
          <w:lang w:val="en-US"/>
        </w:rPr>
      </w:pPr>
      <w:r w:rsidRPr="00C20FCE">
        <w:rPr>
          <w:rFonts w:ascii="Arial" w:hAnsi="Arial" w:cs="Arial"/>
          <w:b/>
          <w:bCs/>
          <w:sz w:val="28"/>
          <w:lang w:val="en-US"/>
        </w:rPr>
        <w:t>Sept. – Oct. 2016</w:t>
      </w:r>
    </w:p>
    <w:p w14:paraId="208EB2EB" w14:textId="77777777" w:rsidR="002F4099" w:rsidRPr="00C20FCE" w:rsidRDefault="002F4099" w:rsidP="002F4099">
      <w:pPr>
        <w:tabs>
          <w:tab w:val="left" w:pos="3181"/>
        </w:tabs>
        <w:jc w:val="both"/>
        <w:rPr>
          <w:rFonts w:ascii="Arial" w:hAnsi="Arial" w:cs="Arial"/>
          <w:b/>
          <w:bCs/>
          <w:u w:val="single"/>
          <w:lang w:val="en-US"/>
        </w:rPr>
      </w:pPr>
    </w:p>
    <w:p w14:paraId="1D72B0CC" w14:textId="77777777" w:rsidR="002F4099" w:rsidRPr="00C20FCE" w:rsidRDefault="002F4099" w:rsidP="002F4099">
      <w:pPr>
        <w:jc w:val="center"/>
        <w:rPr>
          <w:rFonts w:ascii="Arial" w:hAnsi="Arial" w:cs="Arial"/>
          <w:b/>
          <w:lang w:val="en-US"/>
        </w:rPr>
      </w:pPr>
      <w:r w:rsidRPr="00C20FCE">
        <w:rPr>
          <w:rFonts w:ascii="Arial" w:hAnsi="Arial" w:cs="Arial"/>
          <w:b/>
          <w:lang w:val="en-US"/>
        </w:rPr>
        <w:t>HOUSEHOLD FORM – FOR ALL SELECTED HOUSEHOLDS</w:t>
      </w:r>
    </w:p>
    <w:p w14:paraId="53F54A44" w14:textId="77777777" w:rsidR="002F4099" w:rsidRPr="00C20FCE" w:rsidRDefault="002F4099" w:rsidP="002F4099">
      <w:pPr>
        <w:tabs>
          <w:tab w:val="left" w:pos="1290"/>
        </w:tabs>
        <w:rPr>
          <w:rFonts w:ascii="Arial" w:hAnsi="Arial" w:cs="Arial"/>
          <w:b/>
          <w:i/>
          <w:u w:val="single"/>
          <w:lang w:val="en-US"/>
        </w:rPr>
      </w:pPr>
      <w:r w:rsidRPr="00C20FCE">
        <w:rPr>
          <w:rFonts w:ascii="Arial" w:hAnsi="Arial" w:cs="Arial"/>
          <w:b/>
          <w:i/>
          <w:u w:val="single"/>
          <w:lang w:val="en-US"/>
        </w:rPr>
        <w:t>This form must be administrated to the head of the household and, if he/she is absent, another adult member of the household</w:t>
      </w:r>
    </w:p>
    <w:p w14:paraId="042EE979" w14:textId="77777777" w:rsidR="002F4099" w:rsidRPr="00C20FCE" w:rsidRDefault="002F4099" w:rsidP="002F4099">
      <w:pPr>
        <w:tabs>
          <w:tab w:val="left" w:pos="3181"/>
        </w:tabs>
        <w:rPr>
          <w:rFonts w:ascii="Arial" w:hAnsi="Arial" w:cs="Arial"/>
          <w:b/>
          <w:bCs/>
          <w:sz w:val="16"/>
          <w:lang w:val="en-US"/>
        </w:rPr>
      </w:pPr>
    </w:p>
    <w:tbl>
      <w:tblPr>
        <w:tblW w:w="5000" w:type="pct"/>
        <w:jc w:val="center"/>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3590"/>
        <w:gridCol w:w="3591"/>
        <w:gridCol w:w="3589"/>
      </w:tblGrid>
      <w:tr w:rsidR="002F4099" w:rsidRPr="00C20FCE" w14:paraId="3AECDB0D" w14:textId="77777777" w:rsidTr="002F4099">
        <w:trPr>
          <w:jc w:val="center"/>
        </w:trPr>
        <w:tc>
          <w:tcPr>
            <w:tcW w:w="1667" w:type="pct"/>
            <w:shd w:val="clear" w:color="auto" w:fill="E0E0E0"/>
            <w:tcMar>
              <w:top w:w="28" w:type="dxa"/>
            </w:tcMar>
          </w:tcPr>
          <w:p w14:paraId="16BF8779" w14:textId="77777777" w:rsidR="002F4099" w:rsidRPr="00C20FCE" w:rsidRDefault="002F4099" w:rsidP="002F4099">
            <w:pPr>
              <w:jc w:val="center"/>
              <w:rPr>
                <w:rFonts w:ascii="Arial" w:hAnsi="Arial" w:cs="Arial"/>
                <w:b/>
                <w:sz w:val="20"/>
                <w:lang w:val="en-US"/>
              </w:rPr>
            </w:pPr>
            <w:r w:rsidRPr="00C20FCE">
              <w:rPr>
                <w:rFonts w:ascii="Arial" w:hAnsi="Arial" w:cs="Arial"/>
                <w:b/>
                <w:sz w:val="20"/>
                <w:lang w:val="en-US"/>
              </w:rPr>
              <w:t>Governorate/Camp</w:t>
            </w:r>
          </w:p>
        </w:tc>
        <w:tc>
          <w:tcPr>
            <w:tcW w:w="1667" w:type="pct"/>
            <w:shd w:val="clear" w:color="auto" w:fill="E0E0E0"/>
          </w:tcPr>
          <w:p w14:paraId="4CBCEF7E" w14:textId="77777777" w:rsidR="002F4099" w:rsidRPr="00C20FCE" w:rsidRDefault="002F4099" w:rsidP="002F4099">
            <w:pPr>
              <w:jc w:val="center"/>
              <w:rPr>
                <w:rFonts w:ascii="Arial" w:hAnsi="Arial" w:cs="Arial"/>
                <w:b/>
                <w:sz w:val="20"/>
                <w:lang w:val="en-US"/>
              </w:rPr>
            </w:pPr>
            <w:r w:rsidRPr="00C20FCE">
              <w:rPr>
                <w:rFonts w:ascii="Arial" w:hAnsi="Arial" w:cs="Arial"/>
                <w:b/>
                <w:sz w:val="20"/>
                <w:lang w:val="en-US"/>
              </w:rPr>
              <w:t>District/Villages</w:t>
            </w:r>
          </w:p>
        </w:tc>
        <w:tc>
          <w:tcPr>
            <w:tcW w:w="1666" w:type="pct"/>
            <w:shd w:val="clear" w:color="auto" w:fill="E0E0E0"/>
            <w:tcMar>
              <w:top w:w="28" w:type="dxa"/>
            </w:tcMar>
          </w:tcPr>
          <w:p w14:paraId="073C9A01" w14:textId="77777777" w:rsidR="002F4099" w:rsidRPr="00C20FCE" w:rsidRDefault="002F4099" w:rsidP="002F4099">
            <w:pPr>
              <w:jc w:val="center"/>
              <w:rPr>
                <w:rFonts w:ascii="Arial" w:hAnsi="Arial" w:cs="Arial"/>
                <w:b/>
                <w:sz w:val="20"/>
                <w:lang w:val="en-US"/>
              </w:rPr>
            </w:pPr>
            <w:r w:rsidRPr="00C20FCE">
              <w:rPr>
                <w:rFonts w:ascii="Arial" w:hAnsi="Arial" w:cs="Arial"/>
                <w:b/>
                <w:sz w:val="20"/>
                <w:lang w:val="en-US"/>
              </w:rPr>
              <w:t>Sub-District/Blocks</w:t>
            </w:r>
          </w:p>
        </w:tc>
      </w:tr>
      <w:tr w:rsidR="002F4099" w:rsidRPr="00C20FCE" w14:paraId="51950221" w14:textId="77777777" w:rsidTr="002F4099">
        <w:trPr>
          <w:trHeight w:val="390"/>
          <w:jc w:val="center"/>
        </w:trPr>
        <w:tc>
          <w:tcPr>
            <w:tcW w:w="1667" w:type="pct"/>
            <w:tcMar>
              <w:top w:w="28" w:type="dxa"/>
            </w:tcMar>
            <w:vAlign w:val="bottom"/>
          </w:tcPr>
          <w:p w14:paraId="2B9C4E87" w14:textId="77777777" w:rsidR="002F4099" w:rsidRPr="00C20FCE" w:rsidRDefault="002F4099" w:rsidP="002F4099">
            <w:pPr>
              <w:jc w:val="center"/>
              <w:rPr>
                <w:rFonts w:ascii="Calibri" w:hAnsi="Calibri" w:cs="Calibri"/>
                <w:b/>
                <w:color w:val="FF0000"/>
                <w:sz w:val="20"/>
                <w:lang w:val="en-US"/>
              </w:rPr>
            </w:pPr>
            <w:r w:rsidRPr="00C20FCE">
              <w:rPr>
                <w:rFonts w:ascii="Calibri" w:hAnsi="Calibri" w:cs="Calibri"/>
                <w:sz w:val="20"/>
                <w:lang w:val="en-US"/>
              </w:rPr>
              <w:t>_______________________</w:t>
            </w:r>
          </w:p>
        </w:tc>
        <w:tc>
          <w:tcPr>
            <w:tcW w:w="1667" w:type="pct"/>
            <w:vAlign w:val="bottom"/>
          </w:tcPr>
          <w:p w14:paraId="267D4B7D" w14:textId="77777777" w:rsidR="002F4099" w:rsidRPr="00C20FCE" w:rsidRDefault="002F4099" w:rsidP="002F4099">
            <w:pPr>
              <w:jc w:val="center"/>
              <w:rPr>
                <w:rFonts w:ascii="Calibri" w:hAnsi="Calibri" w:cs="Calibri"/>
                <w:sz w:val="20"/>
                <w:lang w:val="en-US"/>
              </w:rPr>
            </w:pPr>
            <w:r w:rsidRPr="00C20FCE">
              <w:rPr>
                <w:rFonts w:ascii="Calibri" w:hAnsi="Calibri" w:cs="Calibri"/>
                <w:sz w:val="20"/>
                <w:lang w:val="en-US"/>
              </w:rPr>
              <w:t>_______________________</w:t>
            </w:r>
          </w:p>
        </w:tc>
        <w:tc>
          <w:tcPr>
            <w:tcW w:w="1666" w:type="pct"/>
            <w:tcMar>
              <w:top w:w="28" w:type="dxa"/>
            </w:tcMar>
            <w:vAlign w:val="bottom"/>
          </w:tcPr>
          <w:p w14:paraId="2FC5C7F6" w14:textId="77777777" w:rsidR="002F4099" w:rsidRPr="00C20FCE" w:rsidRDefault="002F4099" w:rsidP="002F4099">
            <w:pPr>
              <w:jc w:val="center"/>
              <w:rPr>
                <w:rFonts w:ascii="Calibri" w:hAnsi="Calibri" w:cs="Calibri"/>
                <w:b/>
                <w:color w:val="FF0000"/>
                <w:sz w:val="20"/>
                <w:lang w:val="en-US"/>
              </w:rPr>
            </w:pPr>
            <w:r w:rsidRPr="00C20FCE">
              <w:rPr>
                <w:rFonts w:ascii="Calibri" w:hAnsi="Calibri" w:cs="Calibri"/>
                <w:sz w:val="20"/>
                <w:lang w:val="en-US"/>
              </w:rPr>
              <w:t>_______________________</w:t>
            </w:r>
          </w:p>
        </w:tc>
      </w:tr>
    </w:tbl>
    <w:p w14:paraId="5C7F9D0E" w14:textId="77777777" w:rsidR="002F4099" w:rsidRPr="00C20FCE" w:rsidRDefault="002F4099" w:rsidP="002F4099">
      <w:pPr>
        <w:rPr>
          <w:sz w:val="12"/>
          <w:lang w:val="en-US"/>
        </w:rPr>
      </w:pPr>
    </w:p>
    <w:tbl>
      <w:tblPr>
        <w:tblW w:w="5000" w:type="pct"/>
        <w:jc w:val="center"/>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4812"/>
        <w:gridCol w:w="2354"/>
        <w:gridCol w:w="1831"/>
        <w:gridCol w:w="1773"/>
      </w:tblGrid>
      <w:tr w:rsidR="002F4099" w:rsidRPr="00C20FCE" w14:paraId="1B9F8F45" w14:textId="77777777" w:rsidTr="002F4099">
        <w:trPr>
          <w:trHeight w:val="67"/>
          <w:jc w:val="center"/>
        </w:trPr>
        <w:tc>
          <w:tcPr>
            <w:tcW w:w="2234" w:type="pct"/>
            <w:shd w:val="clear" w:color="auto" w:fill="E0E0E0"/>
            <w:tcMar>
              <w:top w:w="28" w:type="dxa"/>
            </w:tcMar>
          </w:tcPr>
          <w:p w14:paraId="26B8FF99" w14:textId="77777777" w:rsidR="002F4099" w:rsidRPr="00C20FCE" w:rsidRDefault="002F4099" w:rsidP="002F4099">
            <w:pPr>
              <w:jc w:val="center"/>
              <w:rPr>
                <w:rFonts w:ascii="Arial" w:hAnsi="Arial" w:cs="Arial"/>
                <w:b/>
                <w:sz w:val="20"/>
                <w:lang w:val="en-US"/>
              </w:rPr>
            </w:pPr>
            <w:r w:rsidRPr="00C20FCE">
              <w:rPr>
                <w:rFonts w:ascii="Arial" w:hAnsi="Arial" w:cs="Arial"/>
                <w:b/>
                <w:sz w:val="20"/>
                <w:lang w:val="en-US"/>
              </w:rPr>
              <w:t>Survey Date (DD/MM/YYYY)</w:t>
            </w:r>
          </w:p>
        </w:tc>
        <w:tc>
          <w:tcPr>
            <w:tcW w:w="1093" w:type="pct"/>
            <w:shd w:val="clear" w:color="auto" w:fill="E0E0E0"/>
          </w:tcPr>
          <w:p w14:paraId="22325E6F" w14:textId="77777777" w:rsidR="002F4099" w:rsidRPr="00C20FCE" w:rsidRDefault="002F4099" w:rsidP="002F4099">
            <w:pPr>
              <w:jc w:val="center"/>
              <w:rPr>
                <w:rFonts w:ascii="Arial" w:hAnsi="Arial" w:cs="Arial"/>
                <w:b/>
                <w:sz w:val="20"/>
                <w:lang w:val="en-US"/>
              </w:rPr>
            </w:pPr>
            <w:r w:rsidRPr="00C20FCE">
              <w:rPr>
                <w:rFonts w:ascii="Arial" w:hAnsi="Arial" w:cs="Arial"/>
                <w:b/>
                <w:sz w:val="20"/>
                <w:lang w:val="en-US"/>
              </w:rPr>
              <w:t>Team Number</w:t>
            </w:r>
          </w:p>
        </w:tc>
        <w:tc>
          <w:tcPr>
            <w:tcW w:w="850" w:type="pct"/>
            <w:shd w:val="clear" w:color="auto" w:fill="E0E0E0"/>
            <w:tcMar>
              <w:top w:w="28" w:type="dxa"/>
            </w:tcMar>
          </w:tcPr>
          <w:p w14:paraId="015D979A" w14:textId="77777777" w:rsidR="002F4099" w:rsidRPr="00C20FCE" w:rsidRDefault="002F4099" w:rsidP="002F4099">
            <w:pPr>
              <w:jc w:val="center"/>
              <w:rPr>
                <w:rFonts w:ascii="Arial" w:hAnsi="Arial" w:cs="Arial"/>
                <w:b/>
                <w:sz w:val="20"/>
                <w:lang w:val="en-US"/>
              </w:rPr>
            </w:pPr>
            <w:r w:rsidRPr="00C20FCE">
              <w:rPr>
                <w:rFonts w:ascii="Arial" w:hAnsi="Arial" w:cs="Arial"/>
                <w:b/>
                <w:sz w:val="20"/>
                <w:lang w:val="en-US"/>
              </w:rPr>
              <w:t>Cluster Number</w:t>
            </w:r>
          </w:p>
        </w:tc>
        <w:tc>
          <w:tcPr>
            <w:tcW w:w="823" w:type="pct"/>
            <w:shd w:val="clear" w:color="auto" w:fill="E0E0E0"/>
          </w:tcPr>
          <w:p w14:paraId="7E8DA929" w14:textId="77777777" w:rsidR="002F4099" w:rsidRPr="00C20FCE" w:rsidRDefault="002F4099" w:rsidP="002F4099">
            <w:pPr>
              <w:jc w:val="center"/>
              <w:rPr>
                <w:rFonts w:ascii="Arial" w:hAnsi="Arial" w:cs="Arial"/>
                <w:b/>
                <w:sz w:val="20"/>
                <w:lang w:val="en-US"/>
              </w:rPr>
            </w:pPr>
            <w:r w:rsidRPr="00C20FCE">
              <w:rPr>
                <w:rFonts w:ascii="Arial" w:hAnsi="Arial" w:cs="Arial"/>
                <w:b/>
                <w:sz w:val="20"/>
                <w:lang w:val="en-US"/>
              </w:rPr>
              <w:t>HH Number</w:t>
            </w:r>
          </w:p>
        </w:tc>
      </w:tr>
      <w:tr w:rsidR="002F4099" w:rsidRPr="00C20FCE" w14:paraId="4FC8C185" w14:textId="77777777" w:rsidTr="002F4099">
        <w:trPr>
          <w:trHeight w:val="532"/>
          <w:jc w:val="center"/>
        </w:trPr>
        <w:tc>
          <w:tcPr>
            <w:tcW w:w="2234" w:type="pct"/>
            <w:tcMar>
              <w:top w:w="28" w:type="dxa"/>
            </w:tcMar>
            <w:vAlign w:val="center"/>
          </w:tcPr>
          <w:p w14:paraId="5348155E" w14:textId="77777777" w:rsidR="002F4099" w:rsidRPr="00C20FCE" w:rsidRDefault="002F4099" w:rsidP="002F4099">
            <w:pPr>
              <w:jc w:val="center"/>
              <w:rPr>
                <w:rFonts w:ascii="Calibri" w:hAnsi="Calibri" w:cs="Calibri"/>
                <w:b/>
                <w:color w:val="FF0000"/>
                <w:sz w:val="20"/>
                <w:lang w:val="en-US"/>
              </w:rPr>
            </w:pPr>
            <w:r w:rsidRPr="00C20FCE">
              <w:rPr>
                <w:rFonts w:ascii="Calibri" w:hAnsi="Calibri" w:cs="Calibri"/>
                <w:sz w:val="20"/>
                <w:lang w:val="en-US"/>
              </w:rPr>
              <w:t>|___|___|/|___|___|/|___|___||___|___|</w:t>
            </w:r>
          </w:p>
        </w:tc>
        <w:tc>
          <w:tcPr>
            <w:tcW w:w="1093" w:type="pct"/>
            <w:vAlign w:val="center"/>
          </w:tcPr>
          <w:p w14:paraId="0F68A60C" w14:textId="77777777" w:rsidR="002F4099" w:rsidRPr="00C20FCE" w:rsidRDefault="002F4099" w:rsidP="002F4099">
            <w:pPr>
              <w:jc w:val="center"/>
              <w:rPr>
                <w:rFonts w:ascii="Calibri" w:hAnsi="Calibri" w:cs="Calibri"/>
                <w:b/>
                <w:sz w:val="20"/>
                <w:lang w:val="en-US"/>
              </w:rPr>
            </w:pPr>
            <w:r w:rsidRPr="00C20FCE">
              <w:rPr>
                <w:rFonts w:ascii="Calibri" w:hAnsi="Calibri" w:cs="Calibri"/>
                <w:sz w:val="20"/>
                <w:lang w:val="en-US"/>
              </w:rPr>
              <w:t>|___|</w:t>
            </w:r>
          </w:p>
        </w:tc>
        <w:tc>
          <w:tcPr>
            <w:tcW w:w="850" w:type="pct"/>
            <w:tcMar>
              <w:top w:w="28" w:type="dxa"/>
            </w:tcMar>
            <w:vAlign w:val="center"/>
          </w:tcPr>
          <w:p w14:paraId="3CB6C73E" w14:textId="77777777" w:rsidR="002F4099" w:rsidRPr="00C20FCE" w:rsidRDefault="002F4099" w:rsidP="002F4099">
            <w:pPr>
              <w:jc w:val="center"/>
              <w:rPr>
                <w:rFonts w:ascii="Calibri" w:hAnsi="Calibri" w:cs="Calibri"/>
                <w:sz w:val="20"/>
                <w:lang w:val="en-US"/>
              </w:rPr>
            </w:pPr>
            <w:r w:rsidRPr="00C20FCE">
              <w:rPr>
                <w:rFonts w:ascii="Calibri" w:hAnsi="Calibri" w:cs="Calibri"/>
                <w:sz w:val="20"/>
                <w:lang w:val="en-US"/>
              </w:rPr>
              <w:t>|___|___|___|</w:t>
            </w:r>
          </w:p>
        </w:tc>
        <w:tc>
          <w:tcPr>
            <w:tcW w:w="823" w:type="pct"/>
            <w:vAlign w:val="center"/>
          </w:tcPr>
          <w:p w14:paraId="4B0667CB" w14:textId="77777777" w:rsidR="002F4099" w:rsidRPr="00C20FCE" w:rsidRDefault="002F4099" w:rsidP="002F4099">
            <w:pPr>
              <w:jc w:val="center"/>
              <w:rPr>
                <w:rFonts w:ascii="Calibri" w:hAnsi="Calibri" w:cs="Calibri"/>
                <w:b/>
                <w:sz w:val="20"/>
                <w:lang w:val="en-US"/>
              </w:rPr>
            </w:pPr>
            <w:r w:rsidRPr="00C20FCE">
              <w:rPr>
                <w:rFonts w:ascii="Calibri" w:hAnsi="Calibri" w:cs="Calibri"/>
                <w:sz w:val="20"/>
                <w:lang w:val="en-US"/>
              </w:rPr>
              <w:t>|___|___|</w:t>
            </w:r>
          </w:p>
        </w:tc>
      </w:tr>
    </w:tbl>
    <w:p w14:paraId="63B4DEEF" w14:textId="77777777" w:rsidR="002F4099" w:rsidRPr="00C20FCE" w:rsidRDefault="002F4099" w:rsidP="002F4099">
      <w:pPr>
        <w:rPr>
          <w:rFonts w:ascii="Arial" w:hAnsi="Arial" w:cs="Arial"/>
          <w:b/>
          <w:sz w:val="18"/>
          <w:lang w:val="en-US"/>
        </w:rPr>
      </w:pPr>
    </w:p>
    <w:tbl>
      <w:tblPr>
        <w:tblW w:w="5000" w:type="pct"/>
        <w:jc w:val="center"/>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771"/>
        <w:gridCol w:w="3085"/>
        <w:gridCol w:w="2272"/>
        <w:gridCol w:w="2591"/>
        <w:gridCol w:w="2051"/>
      </w:tblGrid>
      <w:tr w:rsidR="002F4099" w:rsidRPr="00C20FCE" w14:paraId="2210A8BB" w14:textId="77777777" w:rsidTr="002F4099">
        <w:trPr>
          <w:trHeight w:val="173"/>
          <w:jc w:val="center"/>
        </w:trPr>
        <w:tc>
          <w:tcPr>
            <w:tcW w:w="358" w:type="pct"/>
            <w:shd w:val="clear" w:color="auto" w:fill="E0E0E0"/>
            <w:vAlign w:val="center"/>
          </w:tcPr>
          <w:p w14:paraId="2CD96BF0" w14:textId="77777777" w:rsidR="002F4099" w:rsidRPr="00C20FCE" w:rsidRDefault="002F4099" w:rsidP="002F4099">
            <w:pPr>
              <w:rPr>
                <w:rFonts w:ascii="Arial" w:hAnsi="Arial" w:cs="Arial"/>
                <w:b/>
                <w:sz w:val="20"/>
                <w:lang w:val="en-US"/>
              </w:rPr>
            </w:pPr>
            <w:r w:rsidRPr="00C20FCE">
              <w:rPr>
                <w:rFonts w:ascii="Arial" w:hAnsi="Arial" w:cs="Arial"/>
                <w:b/>
                <w:sz w:val="20"/>
                <w:lang w:val="en-US"/>
              </w:rPr>
              <w:t>No</w:t>
            </w:r>
          </w:p>
        </w:tc>
        <w:tc>
          <w:tcPr>
            <w:tcW w:w="1432" w:type="pct"/>
            <w:shd w:val="clear" w:color="auto" w:fill="E0E0E0"/>
            <w:vAlign w:val="center"/>
          </w:tcPr>
          <w:p w14:paraId="2C0EAC5B" w14:textId="77777777" w:rsidR="002F4099" w:rsidRPr="00C20FCE" w:rsidRDefault="002F4099" w:rsidP="002F4099">
            <w:pPr>
              <w:rPr>
                <w:rFonts w:ascii="Arial" w:hAnsi="Arial" w:cs="Arial"/>
                <w:b/>
                <w:sz w:val="20"/>
                <w:lang w:val="en-US"/>
              </w:rPr>
            </w:pPr>
            <w:r w:rsidRPr="00C20FCE">
              <w:rPr>
                <w:rFonts w:ascii="Arial" w:hAnsi="Arial" w:cs="Arial"/>
                <w:b/>
                <w:sz w:val="20"/>
                <w:lang w:val="en-US"/>
              </w:rPr>
              <w:t>Question</w:t>
            </w:r>
          </w:p>
        </w:tc>
        <w:tc>
          <w:tcPr>
            <w:tcW w:w="3209" w:type="pct"/>
            <w:gridSpan w:val="3"/>
            <w:shd w:val="clear" w:color="auto" w:fill="E0E0E0"/>
            <w:vAlign w:val="center"/>
          </w:tcPr>
          <w:p w14:paraId="49F6F48D" w14:textId="77777777" w:rsidR="002F4099" w:rsidRPr="00C20FCE" w:rsidRDefault="002F4099" w:rsidP="002F4099">
            <w:pPr>
              <w:rPr>
                <w:rFonts w:ascii="Arial" w:hAnsi="Arial" w:cs="Arial"/>
                <w:b/>
                <w:sz w:val="20"/>
                <w:lang w:val="en-US"/>
              </w:rPr>
            </w:pPr>
            <w:r w:rsidRPr="00C20FCE">
              <w:rPr>
                <w:rFonts w:ascii="Arial" w:hAnsi="Arial" w:cs="Arial"/>
                <w:b/>
                <w:sz w:val="20"/>
                <w:lang w:val="en-US"/>
              </w:rPr>
              <w:t>Answer Codes</w:t>
            </w:r>
          </w:p>
        </w:tc>
      </w:tr>
      <w:tr w:rsidR="002F4099" w:rsidRPr="00C20FCE" w14:paraId="4A0E2409" w14:textId="77777777" w:rsidTr="002F4099">
        <w:trPr>
          <w:trHeight w:val="20"/>
          <w:jc w:val="center"/>
        </w:trPr>
        <w:tc>
          <w:tcPr>
            <w:tcW w:w="358" w:type="pct"/>
          </w:tcPr>
          <w:p w14:paraId="7425C9CC" w14:textId="77777777" w:rsidR="002F4099" w:rsidRPr="00C20FCE" w:rsidRDefault="002F4099" w:rsidP="002F4099">
            <w:pPr>
              <w:pStyle w:val="Paragraphedeliste"/>
              <w:ind w:left="0"/>
              <w:rPr>
                <w:rFonts w:ascii="Arial" w:hAnsi="Arial" w:cs="Arial"/>
                <w:b/>
                <w:sz w:val="20"/>
                <w:szCs w:val="20"/>
                <w:lang w:val="en-US"/>
              </w:rPr>
            </w:pPr>
            <w:r w:rsidRPr="00C20FCE">
              <w:rPr>
                <w:rFonts w:ascii="Arial" w:hAnsi="Arial" w:cs="Arial"/>
                <w:b/>
                <w:sz w:val="20"/>
                <w:szCs w:val="20"/>
                <w:lang w:val="en-US"/>
              </w:rPr>
              <w:t>HH1</w:t>
            </w:r>
          </w:p>
          <w:p w14:paraId="68BB9C54" w14:textId="77777777" w:rsidR="002F4099" w:rsidRPr="00C20FCE" w:rsidRDefault="002F4099" w:rsidP="002F4099">
            <w:pPr>
              <w:pStyle w:val="Paragraphedeliste"/>
              <w:ind w:left="0"/>
              <w:rPr>
                <w:rFonts w:ascii="Arial" w:hAnsi="Arial" w:cs="Arial"/>
                <w:b/>
                <w:sz w:val="20"/>
                <w:szCs w:val="20"/>
                <w:lang w:val="en-US"/>
              </w:rPr>
            </w:pPr>
          </w:p>
        </w:tc>
        <w:tc>
          <w:tcPr>
            <w:tcW w:w="1432" w:type="pct"/>
          </w:tcPr>
          <w:p w14:paraId="00694139" w14:textId="77777777" w:rsidR="002F4099" w:rsidRPr="00C20FCE" w:rsidRDefault="002F4099" w:rsidP="002F4099">
            <w:pPr>
              <w:rPr>
                <w:rFonts w:ascii="Arial" w:hAnsi="Arial" w:cs="Arial"/>
                <w:sz w:val="20"/>
                <w:lang w:val="en-US"/>
              </w:rPr>
            </w:pPr>
            <w:r w:rsidRPr="00C20FCE">
              <w:rPr>
                <w:rFonts w:ascii="Arial" w:hAnsi="Arial" w:cs="Arial"/>
                <w:sz w:val="20"/>
                <w:lang w:val="en-US"/>
              </w:rPr>
              <w:t>Who is the head of the household?</w:t>
            </w:r>
          </w:p>
          <w:p w14:paraId="60F7E11A" w14:textId="77777777" w:rsidR="002F4099" w:rsidRPr="00C20FCE" w:rsidRDefault="002F4099" w:rsidP="002F4099">
            <w:pPr>
              <w:rPr>
                <w:rFonts w:ascii="Arial" w:hAnsi="Arial" w:cs="Arial"/>
                <w:sz w:val="20"/>
                <w:lang w:val="en-US"/>
              </w:rPr>
            </w:pPr>
          </w:p>
          <w:p w14:paraId="20838188" w14:textId="77777777" w:rsidR="002F4099" w:rsidRPr="00C20FCE" w:rsidRDefault="002F4099" w:rsidP="002F4099">
            <w:pPr>
              <w:rPr>
                <w:rFonts w:ascii="Arial" w:hAnsi="Arial" w:cs="Arial"/>
                <w:b/>
                <w:i/>
                <w:sz w:val="20"/>
                <w:lang w:val="en-US"/>
              </w:rPr>
            </w:pPr>
            <w:r w:rsidRPr="00C20FCE">
              <w:rPr>
                <w:rFonts w:ascii="Arial" w:hAnsi="Arial" w:cs="Arial"/>
                <w:i/>
                <w:sz w:val="20"/>
                <w:lang w:val="en-US"/>
              </w:rPr>
              <w:t>SELECT ONLY ONE (1) RESPONSE</w:t>
            </w:r>
          </w:p>
        </w:tc>
        <w:tc>
          <w:tcPr>
            <w:tcW w:w="2258" w:type="pct"/>
            <w:gridSpan w:val="2"/>
          </w:tcPr>
          <w:p w14:paraId="700D1386" w14:textId="77777777" w:rsidR="002F4099" w:rsidRPr="00C20FCE" w:rsidRDefault="002F4099" w:rsidP="002F4099">
            <w:pPr>
              <w:tabs>
                <w:tab w:val="right" w:leader="dot" w:pos="3814"/>
              </w:tabs>
              <w:rPr>
                <w:rFonts w:ascii="Arial" w:hAnsi="Arial" w:cs="Arial"/>
                <w:color w:val="000000"/>
                <w:sz w:val="20"/>
                <w:lang w:val="en-US"/>
              </w:rPr>
            </w:pPr>
            <w:r w:rsidRPr="00C20FCE">
              <w:rPr>
                <w:rFonts w:ascii="Arial" w:hAnsi="Arial" w:cs="Arial"/>
                <w:color w:val="000000"/>
                <w:sz w:val="20"/>
                <w:lang w:val="en-US"/>
              </w:rPr>
              <w:t>01= Father</w:t>
            </w:r>
          </w:p>
          <w:p w14:paraId="40B2E2B5" w14:textId="77777777" w:rsidR="002F4099" w:rsidRPr="00C20FCE" w:rsidRDefault="002F4099" w:rsidP="002F4099">
            <w:pPr>
              <w:tabs>
                <w:tab w:val="right" w:leader="dot" w:pos="3814"/>
              </w:tabs>
              <w:rPr>
                <w:rFonts w:ascii="Arial" w:hAnsi="Arial" w:cs="Arial"/>
                <w:color w:val="000000"/>
                <w:sz w:val="20"/>
                <w:lang w:val="en-US"/>
              </w:rPr>
            </w:pPr>
            <w:r w:rsidRPr="00C20FCE">
              <w:rPr>
                <w:rFonts w:ascii="Arial" w:hAnsi="Arial" w:cs="Arial"/>
                <w:color w:val="000000"/>
                <w:sz w:val="20"/>
                <w:lang w:val="en-US"/>
              </w:rPr>
              <w:t>02= Mother</w:t>
            </w:r>
          </w:p>
          <w:p w14:paraId="29B00A4E" w14:textId="77777777" w:rsidR="002F4099" w:rsidRPr="00C20FCE" w:rsidRDefault="002F4099" w:rsidP="002F4099">
            <w:pPr>
              <w:tabs>
                <w:tab w:val="right" w:leader="dot" w:pos="3814"/>
              </w:tabs>
              <w:rPr>
                <w:rFonts w:ascii="Arial" w:hAnsi="Arial" w:cs="Arial"/>
                <w:color w:val="000000"/>
                <w:sz w:val="20"/>
                <w:lang w:val="en-US"/>
              </w:rPr>
            </w:pPr>
            <w:r w:rsidRPr="00C20FCE">
              <w:rPr>
                <w:rFonts w:ascii="Arial" w:hAnsi="Arial" w:cs="Arial"/>
                <w:color w:val="000000"/>
                <w:sz w:val="20"/>
                <w:lang w:val="en-US"/>
              </w:rPr>
              <w:t>03= Grandfather</w:t>
            </w:r>
          </w:p>
          <w:p w14:paraId="61880FED" w14:textId="77777777" w:rsidR="002F4099" w:rsidRPr="00C20FCE" w:rsidRDefault="002F4099" w:rsidP="002F4099">
            <w:pPr>
              <w:tabs>
                <w:tab w:val="right" w:leader="dot" w:pos="3814"/>
              </w:tabs>
              <w:rPr>
                <w:rFonts w:ascii="Arial" w:hAnsi="Arial" w:cs="Arial"/>
                <w:color w:val="000000"/>
                <w:sz w:val="20"/>
                <w:lang w:val="en-US"/>
              </w:rPr>
            </w:pPr>
            <w:r w:rsidRPr="00C20FCE">
              <w:rPr>
                <w:rFonts w:ascii="Arial" w:hAnsi="Arial" w:cs="Arial"/>
                <w:color w:val="000000"/>
                <w:sz w:val="20"/>
                <w:lang w:val="en-US"/>
              </w:rPr>
              <w:t>04= Grandmother</w:t>
            </w:r>
          </w:p>
          <w:p w14:paraId="3BD7DCC7" w14:textId="77777777" w:rsidR="002F4099" w:rsidRPr="00C20FCE" w:rsidRDefault="002F4099" w:rsidP="002F4099">
            <w:pPr>
              <w:tabs>
                <w:tab w:val="right" w:leader="dot" w:pos="3797"/>
              </w:tabs>
              <w:spacing w:after="120"/>
              <w:rPr>
                <w:rFonts w:ascii="Arial" w:hAnsi="Arial" w:cs="Arial"/>
                <w:color w:val="000000"/>
                <w:sz w:val="20"/>
                <w:lang w:val="en-US"/>
              </w:rPr>
            </w:pPr>
            <w:r w:rsidRPr="00C20FCE">
              <w:rPr>
                <w:rFonts w:ascii="Arial" w:hAnsi="Arial" w:cs="Arial"/>
                <w:color w:val="000000"/>
                <w:sz w:val="20"/>
                <w:lang w:val="en-US"/>
              </w:rPr>
              <w:t>96= Other</w:t>
            </w:r>
          </w:p>
        </w:tc>
        <w:tc>
          <w:tcPr>
            <w:tcW w:w="952" w:type="pct"/>
            <w:vAlign w:val="center"/>
          </w:tcPr>
          <w:p w14:paraId="633D846D" w14:textId="77777777" w:rsidR="002F4099" w:rsidRPr="00C20FCE" w:rsidRDefault="002F4099" w:rsidP="002F4099">
            <w:pPr>
              <w:jc w:val="right"/>
              <w:rPr>
                <w:rFonts w:ascii="Arial" w:hAnsi="Arial" w:cs="Arial"/>
                <w:sz w:val="20"/>
                <w:lang w:val="en-US"/>
              </w:rPr>
            </w:pPr>
            <w:r w:rsidRPr="00C20FCE">
              <w:rPr>
                <w:rFonts w:ascii="Arial" w:hAnsi="Arial" w:cs="Arial"/>
                <w:sz w:val="20"/>
                <w:lang w:val="en-US"/>
              </w:rPr>
              <w:t>|___|___|</w:t>
            </w:r>
          </w:p>
        </w:tc>
      </w:tr>
      <w:tr w:rsidR="002F4099" w:rsidRPr="00C20FCE" w14:paraId="4E14406C" w14:textId="77777777" w:rsidTr="002F4099">
        <w:trPr>
          <w:trHeight w:val="20"/>
          <w:jc w:val="center"/>
        </w:trPr>
        <w:tc>
          <w:tcPr>
            <w:tcW w:w="358" w:type="pct"/>
          </w:tcPr>
          <w:p w14:paraId="1B895054" w14:textId="77777777" w:rsidR="002F4099" w:rsidRPr="00C20FCE" w:rsidRDefault="002F4099" w:rsidP="002F4099">
            <w:pPr>
              <w:pStyle w:val="Paragraphedeliste"/>
              <w:ind w:left="0"/>
              <w:rPr>
                <w:rFonts w:ascii="Arial" w:hAnsi="Arial" w:cs="Arial"/>
                <w:b/>
                <w:sz w:val="20"/>
                <w:szCs w:val="20"/>
                <w:lang w:val="en-US"/>
              </w:rPr>
            </w:pPr>
            <w:r w:rsidRPr="00C20FCE">
              <w:rPr>
                <w:sz w:val="20"/>
                <w:lang w:val="en-US"/>
              </w:rPr>
              <w:t xml:space="preserve"> </w:t>
            </w:r>
            <w:r w:rsidRPr="00C20FCE">
              <w:rPr>
                <w:rFonts w:ascii="Arial" w:hAnsi="Arial" w:cs="Arial"/>
                <w:b/>
                <w:sz w:val="20"/>
                <w:szCs w:val="20"/>
                <w:lang w:val="en-US"/>
              </w:rPr>
              <w:t>HH2</w:t>
            </w:r>
          </w:p>
          <w:p w14:paraId="7DDB5EEF" w14:textId="77777777" w:rsidR="002F4099" w:rsidRPr="00C20FCE" w:rsidRDefault="002F4099" w:rsidP="002F4099">
            <w:pPr>
              <w:rPr>
                <w:sz w:val="20"/>
                <w:lang w:val="en-US"/>
              </w:rPr>
            </w:pPr>
          </w:p>
        </w:tc>
        <w:tc>
          <w:tcPr>
            <w:tcW w:w="1432" w:type="pct"/>
          </w:tcPr>
          <w:p w14:paraId="63D5EE68" w14:textId="77777777" w:rsidR="002F4099" w:rsidRPr="00C20FCE" w:rsidRDefault="002F4099" w:rsidP="002F4099">
            <w:pPr>
              <w:rPr>
                <w:sz w:val="20"/>
                <w:lang w:val="en-US"/>
              </w:rPr>
            </w:pPr>
            <w:r w:rsidRPr="00C20FCE">
              <w:rPr>
                <w:rFonts w:ascii="Arial" w:hAnsi="Arial" w:cs="Arial"/>
                <w:sz w:val="20"/>
                <w:lang w:val="en-US"/>
              </w:rPr>
              <w:t>How long has your (refugee) household lived in Jordan?</w:t>
            </w:r>
          </w:p>
        </w:tc>
        <w:tc>
          <w:tcPr>
            <w:tcW w:w="2258" w:type="pct"/>
            <w:gridSpan w:val="2"/>
          </w:tcPr>
          <w:p w14:paraId="21280817" w14:textId="77777777" w:rsidR="002F4099" w:rsidRPr="00C20FCE" w:rsidRDefault="002F4099" w:rsidP="002F4099">
            <w:pPr>
              <w:tabs>
                <w:tab w:val="right" w:leader="dot" w:pos="3814"/>
              </w:tabs>
              <w:rPr>
                <w:rFonts w:ascii="Arial" w:hAnsi="Arial" w:cs="Arial"/>
                <w:color w:val="000000"/>
                <w:sz w:val="20"/>
                <w:lang w:val="en-US"/>
              </w:rPr>
            </w:pPr>
            <w:r w:rsidRPr="00C20FCE">
              <w:rPr>
                <w:rFonts w:ascii="Arial" w:hAnsi="Arial" w:cs="Arial"/>
                <w:color w:val="000000"/>
                <w:sz w:val="20"/>
                <w:lang w:val="en-US"/>
              </w:rPr>
              <w:t xml:space="preserve">1= ≤ 1 Month </w:t>
            </w:r>
          </w:p>
          <w:p w14:paraId="17CB1AF2" w14:textId="77777777" w:rsidR="002F4099" w:rsidRPr="00C20FCE" w:rsidRDefault="002F4099" w:rsidP="002F4099">
            <w:pPr>
              <w:tabs>
                <w:tab w:val="right" w:leader="dot" w:pos="3814"/>
              </w:tabs>
              <w:rPr>
                <w:rFonts w:ascii="Arial" w:hAnsi="Arial" w:cs="Arial"/>
                <w:color w:val="000000"/>
                <w:sz w:val="20"/>
                <w:lang w:val="en-US"/>
              </w:rPr>
            </w:pPr>
            <w:r w:rsidRPr="00C20FCE">
              <w:rPr>
                <w:rFonts w:ascii="Arial" w:hAnsi="Arial" w:cs="Arial"/>
                <w:color w:val="000000"/>
                <w:sz w:val="20"/>
                <w:lang w:val="en-US"/>
              </w:rPr>
              <w:t>2= ≤ 3 Months</w:t>
            </w:r>
          </w:p>
          <w:p w14:paraId="65D57F6B" w14:textId="77777777" w:rsidR="002F4099" w:rsidRPr="00C20FCE" w:rsidRDefault="002F4099" w:rsidP="002F4099">
            <w:pPr>
              <w:tabs>
                <w:tab w:val="right" w:leader="dot" w:pos="3814"/>
              </w:tabs>
              <w:rPr>
                <w:rFonts w:ascii="Arial" w:hAnsi="Arial" w:cs="Arial"/>
                <w:color w:val="000000"/>
                <w:sz w:val="20"/>
                <w:lang w:val="en-US"/>
              </w:rPr>
            </w:pPr>
            <w:r w:rsidRPr="00C20FCE">
              <w:rPr>
                <w:rFonts w:ascii="Arial" w:hAnsi="Arial" w:cs="Arial"/>
                <w:color w:val="000000"/>
                <w:sz w:val="20"/>
                <w:lang w:val="en-US"/>
              </w:rPr>
              <w:t>3= ≤ 6 Months</w:t>
            </w:r>
          </w:p>
          <w:p w14:paraId="4A860CFA" w14:textId="77777777" w:rsidR="002F4099" w:rsidRPr="00C20FCE" w:rsidRDefault="002F4099" w:rsidP="002F4099">
            <w:pPr>
              <w:tabs>
                <w:tab w:val="right" w:leader="dot" w:pos="3814"/>
              </w:tabs>
              <w:rPr>
                <w:rFonts w:ascii="Arial" w:hAnsi="Arial" w:cs="Arial"/>
                <w:color w:val="000000"/>
                <w:sz w:val="20"/>
                <w:lang w:val="en-US"/>
              </w:rPr>
            </w:pPr>
            <w:r w:rsidRPr="00C20FCE">
              <w:rPr>
                <w:rFonts w:ascii="Arial" w:hAnsi="Arial" w:cs="Arial"/>
                <w:color w:val="000000"/>
                <w:sz w:val="20"/>
                <w:lang w:val="en-US"/>
              </w:rPr>
              <w:t>4= ≤ 12 Months</w:t>
            </w:r>
          </w:p>
          <w:p w14:paraId="13ACBC3F" w14:textId="77777777" w:rsidR="002F4099" w:rsidRPr="00C20FCE" w:rsidRDefault="002F4099" w:rsidP="002F4099">
            <w:pPr>
              <w:tabs>
                <w:tab w:val="right" w:leader="dot" w:pos="3814"/>
              </w:tabs>
              <w:rPr>
                <w:rFonts w:ascii="Arial" w:hAnsi="Arial" w:cs="Arial"/>
                <w:color w:val="000000"/>
                <w:sz w:val="20"/>
                <w:lang w:val="en-US"/>
              </w:rPr>
            </w:pPr>
            <w:r w:rsidRPr="00C20FCE">
              <w:rPr>
                <w:rFonts w:ascii="Arial" w:hAnsi="Arial" w:cs="Arial"/>
                <w:color w:val="000000"/>
                <w:sz w:val="20"/>
                <w:lang w:val="en-US"/>
              </w:rPr>
              <w:t>5= ≤ 24 Months</w:t>
            </w:r>
          </w:p>
          <w:p w14:paraId="64BE862A" w14:textId="77777777" w:rsidR="002F4099" w:rsidRPr="00C20FCE" w:rsidRDefault="002F4099" w:rsidP="002F4099">
            <w:pPr>
              <w:tabs>
                <w:tab w:val="right" w:leader="dot" w:pos="3814"/>
              </w:tabs>
              <w:rPr>
                <w:rFonts w:ascii="Arial" w:hAnsi="Arial" w:cs="Arial"/>
                <w:color w:val="000000"/>
                <w:sz w:val="20"/>
                <w:lang w:val="en-US"/>
              </w:rPr>
            </w:pPr>
            <w:r w:rsidRPr="00C20FCE">
              <w:rPr>
                <w:rFonts w:ascii="Arial" w:hAnsi="Arial" w:cs="Arial"/>
                <w:color w:val="000000"/>
                <w:sz w:val="20"/>
                <w:lang w:val="en-US"/>
              </w:rPr>
              <w:t>6= ≥ 2 years</w:t>
            </w:r>
          </w:p>
          <w:p w14:paraId="7C2DEBD2" w14:textId="77777777" w:rsidR="002F4099" w:rsidRPr="00C20FCE" w:rsidRDefault="002F4099" w:rsidP="002F4099">
            <w:pPr>
              <w:tabs>
                <w:tab w:val="right" w:leader="dot" w:pos="3814"/>
              </w:tabs>
              <w:spacing w:after="120"/>
              <w:rPr>
                <w:rFonts w:ascii="Arial" w:hAnsi="Arial" w:cs="Arial"/>
                <w:color w:val="000000"/>
                <w:sz w:val="20"/>
                <w:lang w:val="en-US"/>
              </w:rPr>
            </w:pPr>
            <w:r w:rsidRPr="00C20FCE">
              <w:rPr>
                <w:rFonts w:ascii="Arial" w:hAnsi="Arial" w:cs="Arial"/>
                <w:color w:val="000000"/>
                <w:sz w:val="20"/>
                <w:lang w:val="en-US"/>
              </w:rPr>
              <w:t>7= ≥ 4 years</w:t>
            </w:r>
          </w:p>
        </w:tc>
        <w:tc>
          <w:tcPr>
            <w:tcW w:w="952" w:type="pct"/>
            <w:vAlign w:val="center"/>
          </w:tcPr>
          <w:p w14:paraId="08BCCD14" w14:textId="77777777" w:rsidR="002F4099" w:rsidRPr="00C20FCE" w:rsidRDefault="002F4099" w:rsidP="002F4099">
            <w:pPr>
              <w:jc w:val="right"/>
              <w:rPr>
                <w:sz w:val="20"/>
                <w:lang w:val="en-US"/>
              </w:rPr>
            </w:pPr>
            <w:r w:rsidRPr="00C20FCE">
              <w:rPr>
                <w:rFonts w:ascii="Arial" w:hAnsi="Arial" w:cs="Arial"/>
                <w:sz w:val="20"/>
                <w:lang w:val="en-US"/>
              </w:rPr>
              <w:t>|___|</w:t>
            </w:r>
          </w:p>
        </w:tc>
      </w:tr>
      <w:tr w:rsidR="002F4099" w:rsidRPr="00C20FCE" w14:paraId="46348799" w14:textId="77777777" w:rsidTr="002F4099">
        <w:trPr>
          <w:trHeight w:val="20"/>
          <w:jc w:val="center"/>
        </w:trPr>
        <w:tc>
          <w:tcPr>
            <w:tcW w:w="358" w:type="pct"/>
          </w:tcPr>
          <w:p w14:paraId="79F84600" w14:textId="77777777" w:rsidR="002F4099" w:rsidRPr="00C20FCE" w:rsidRDefault="002F4099" w:rsidP="002F4099">
            <w:pPr>
              <w:pStyle w:val="Paragraphedeliste"/>
              <w:ind w:left="0"/>
              <w:rPr>
                <w:rFonts w:ascii="Arial" w:hAnsi="Arial" w:cs="Arial"/>
                <w:b/>
                <w:sz w:val="20"/>
                <w:szCs w:val="20"/>
                <w:lang w:val="en-US"/>
              </w:rPr>
            </w:pPr>
            <w:r w:rsidRPr="00C20FCE">
              <w:rPr>
                <w:rFonts w:ascii="Arial" w:hAnsi="Arial" w:cs="Arial"/>
                <w:b/>
                <w:sz w:val="20"/>
                <w:szCs w:val="20"/>
                <w:lang w:val="en-US"/>
              </w:rPr>
              <w:t>HH3</w:t>
            </w:r>
          </w:p>
        </w:tc>
        <w:tc>
          <w:tcPr>
            <w:tcW w:w="1432" w:type="pct"/>
          </w:tcPr>
          <w:p w14:paraId="44A254E0" w14:textId="77777777" w:rsidR="002F4099" w:rsidRPr="00C20FCE" w:rsidRDefault="002F4099" w:rsidP="002F4099">
            <w:pPr>
              <w:rPr>
                <w:rFonts w:ascii="Arial" w:hAnsi="Arial" w:cs="Arial"/>
                <w:sz w:val="20"/>
                <w:lang w:val="en-US"/>
              </w:rPr>
            </w:pPr>
            <w:r w:rsidRPr="00C20FCE">
              <w:rPr>
                <w:rFonts w:ascii="Arial" w:hAnsi="Arial" w:cs="Arial"/>
                <w:sz w:val="20"/>
                <w:lang w:val="en-US"/>
              </w:rPr>
              <w:t>Are you hosted by a resident household?</w:t>
            </w:r>
          </w:p>
          <w:p w14:paraId="229EFE5A" w14:textId="77777777" w:rsidR="002F4099" w:rsidRPr="00C20FCE" w:rsidRDefault="002F4099" w:rsidP="002F4099">
            <w:pPr>
              <w:rPr>
                <w:rFonts w:ascii="Arial" w:hAnsi="Arial" w:cs="Arial"/>
                <w:b/>
                <w:sz w:val="20"/>
                <w:lang w:val="en-US" w:eastAsia="en-GB"/>
              </w:rPr>
            </w:pPr>
            <w:r w:rsidRPr="00C20FCE">
              <w:rPr>
                <w:rFonts w:ascii="Arial" w:hAnsi="Arial" w:cs="Arial"/>
                <w:b/>
                <w:color w:val="FF0000"/>
                <w:sz w:val="20"/>
                <w:lang w:val="en-US" w:eastAsia="en-GB"/>
              </w:rPr>
              <w:t>(Out-of-camp only)</w:t>
            </w:r>
          </w:p>
        </w:tc>
        <w:tc>
          <w:tcPr>
            <w:tcW w:w="2258" w:type="pct"/>
            <w:gridSpan w:val="2"/>
          </w:tcPr>
          <w:p w14:paraId="48908887"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1= Yes</w:t>
            </w:r>
          </w:p>
          <w:p w14:paraId="6BD287F8" w14:textId="77777777" w:rsidR="002F4099" w:rsidRPr="00C20FCE" w:rsidRDefault="002F4099" w:rsidP="002F4099">
            <w:pPr>
              <w:tabs>
                <w:tab w:val="right" w:leader="dot" w:pos="3814"/>
              </w:tabs>
              <w:rPr>
                <w:rFonts w:ascii="Arial" w:hAnsi="Arial" w:cs="Arial"/>
                <w:color w:val="000000"/>
                <w:sz w:val="20"/>
                <w:lang w:val="en-US"/>
              </w:rPr>
            </w:pPr>
            <w:r w:rsidRPr="00C20FCE">
              <w:rPr>
                <w:rFonts w:ascii="Arial" w:hAnsi="Arial" w:cs="Arial"/>
                <w:color w:val="000000"/>
                <w:sz w:val="20"/>
                <w:lang w:val="en-US"/>
              </w:rPr>
              <w:t>2= No</w:t>
            </w:r>
          </w:p>
          <w:p w14:paraId="06B728A3" w14:textId="77777777" w:rsidR="002F4099" w:rsidRPr="00C20FCE" w:rsidRDefault="002F4099" w:rsidP="002F4099">
            <w:pPr>
              <w:tabs>
                <w:tab w:val="right" w:leader="dot" w:pos="3814"/>
              </w:tabs>
              <w:rPr>
                <w:rFonts w:ascii="Arial" w:hAnsi="Arial" w:cs="Arial"/>
                <w:color w:val="000000"/>
                <w:sz w:val="20"/>
                <w:lang w:val="en-US"/>
              </w:rPr>
            </w:pPr>
          </w:p>
        </w:tc>
        <w:tc>
          <w:tcPr>
            <w:tcW w:w="952" w:type="pct"/>
            <w:vAlign w:val="center"/>
          </w:tcPr>
          <w:p w14:paraId="3B9EAC4A" w14:textId="77777777" w:rsidR="002F4099" w:rsidRPr="00C20FCE" w:rsidRDefault="002F4099" w:rsidP="002F4099">
            <w:pPr>
              <w:jc w:val="right"/>
              <w:rPr>
                <w:rFonts w:ascii="Arial" w:hAnsi="Arial" w:cs="Arial"/>
                <w:sz w:val="20"/>
                <w:lang w:val="en-US"/>
              </w:rPr>
            </w:pPr>
            <w:r w:rsidRPr="00C20FCE">
              <w:rPr>
                <w:rFonts w:ascii="Arial" w:hAnsi="Arial" w:cs="Arial"/>
                <w:sz w:val="20"/>
                <w:lang w:val="en-US"/>
              </w:rPr>
              <w:t>|___|</w:t>
            </w:r>
          </w:p>
          <w:p w14:paraId="514459C4" w14:textId="77777777" w:rsidR="002F4099" w:rsidRPr="00C20FCE" w:rsidRDefault="002F4099" w:rsidP="002F4099">
            <w:pPr>
              <w:jc w:val="right"/>
              <w:rPr>
                <w:rFonts w:ascii="Arial" w:hAnsi="Arial" w:cs="Arial"/>
                <w:sz w:val="20"/>
                <w:lang w:val="en-US"/>
              </w:rPr>
            </w:pPr>
          </w:p>
        </w:tc>
      </w:tr>
      <w:tr w:rsidR="002F4099" w:rsidRPr="00C20FCE" w14:paraId="655121FF" w14:textId="77777777" w:rsidTr="002F4099">
        <w:trPr>
          <w:trHeight w:val="20"/>
          <w:jc w:val="center"/>
        </w:trPr>
        <w:tc>
          <w:tcPr>
            <w:tcW w:w="358" w:type="pct"/>
          </w:tcPr>
          <w:p w14:paraId="6842D8CA" w14:textId="77777777" w:rsidR="002F4099" w:rsidRPr="00C20FCE" w:rsidRDefault="002F4099" w:rsidP="002F4099">
            <w:pPr>
              <w:pStyle w:val="Paragraphedeliste"/>
              <w:ind w:left="0"/>
              <w:rPr>
                <w:rFonts w:ascii="Arial" w:hAnsi="Arial" w:cs="Arial"/>
                <w:b/>
                <w:sz w:val="20"/>
                <w:szCs w:val="20"/>
                <w:lang w:val="en-US"/>
              </w:rPr>
            </w:pPr>
            <w:r w:rsidRPr="00C20FCE">
              <w:rPr>
                <w:rFonts w:ascii="Arial" w:hAnsi="Arial" w:cs="Arial"/>
                <w:b/>
                <w:sz w:val="20"/>
                <w:szCs w:val="20"/>
                <w:lang w:val="en-US"/>
              </w:rPr>
              <w:t>HH4</w:t>
            </w:r>
          </w:p>
        </w:tc>
        <w:tc>
          <w:tcPr>
            <w:tcW w:w="1432" w:type="pct"/>
          </w:tcPr>
          <w:p w14:paraId="67839FE9" w14:textId="77777777" w:rsidR="002F4099" w:rsidRPr="00C20FCE" w:rsidRDefault="002F4099" w:rsidP="002F4099">
            <w:pPr>
              <w:spacing w:after="120"/>
              <w:rPr>
                <w:rFonts w:ascii="Arial" w:hAnsi="Arial" w:cs="Arial"/>
                <w:sz w:val="20"/>
                <w:lang w:val="en-US"/>
              </w:rPr>
            </w:pPr>
            <w:r w:rsidRPr="00C20FCE">
              <w:rPr>
                <w:rFonts w:ascii="Arial" w:hAnsi="Arial" w:cs="Arial"/>
                <w:sz w:val="20"/>
                <w:lang w:val="en-US"/>
              </w:rPr>
              <w:t>Are you sharing an accommodation with another refugee household from Syria?</w:t>
            </w:r>
          </w:p>
        </w:tc>
        <w:tc>
          <w:tcPr>
            <w:tcW w:w="2258" w:type="pct"/>
            <w:gridSpan w:val="2"/>
          </w:tcPr>
          <w:p w14:paraId="3F9AA861"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1= Yes</w:t>
            </w:r>
          </w:p>
          <w:p w14:paraId="2B3A58F2" w14:textId="77777777" w:rsidR="002F4099" w:rsidRPr="00C20FCE" w:rsidRDefault="002F4099" w:rsidP="002F4099">
            <w:pPr>
              <w:tabs>
                <w:tab w:val="right" w:leader="dot" w:pos="3814"/>
              </w:tabs>
              <w:rPr>
                <w:rFonts w:ascii="Arial" w:hAnsi="Arial" w:cs="Arial"/>
                <w:color w:val="000000"/>
                <w:sz w:val="20"/>
                <w:lang w:val="en-US"/>
              </w:rPr>
            </w:pPr>
            <w:r w:rsidRPr="00C20FCE">
              <w:rPr>
                <w:rFonts w:ascii="Arial" w:hAnsi="Arial" w:cs="Arial"/>
                <w:color w:val="000000"/>
                <w:sz w:val="20"/>
                <w:lang w:val="en-US"/>
              </w:rPr>
              <w:t>2= No</w:t>
            </w:r>
          </w:p>
          <w:p w14:paraId="78730F3B" w14:textId="77777777" w:rsidR="002F4099" w:rsidRPr="00C20FCE" w:rsidRDefault="002F4099" w:rsidP="002F4099">
            <w:pPr>
              <w:tabs>
                <w:tab w:val="right" w:leader="dot" w:pos="3797"/>
              </w:tabs>
              <w:rPr>
                <w:rFonts w:ascii="Arial" w:hAnsi="Arial" w:cs="Arial"/>
                <w:color w:val="000000"/>
                <w:sz w:val="20"/>
                <w:lang w:val="en-US"/>
              </w:rPr>
            </w:pPr>
          </w:p>
        </w:tc>
        <w:tc>
          <w:tcPr>
            <w:tcW w:w="952" w:type="pct"/>
            <w:vAlign w:val="center"/>
          </w:tcPr>
          <w:p w14:paraId="711C4A09" w14:textId="77777777" w:rsidR="002F4099" w:rsidRPr="00C20FCE" w:rsidRDefault="002F4099" w:rsidP="002F4099">
            <w:pPr>
              <w:jc w:val="right"/>
              <w:rPr>
                <w:rFonts w:ascii="Arial" w:hAnsi="Arial" w:cs="Arial"/>
                <w:sz w:val="20"/>
                <w:lang w:val="en-US"/>
              </w:rPr>
            </w:pPr>
            <w:r w:rsidRPr="00C20FCE">
              <w:rPr>
                <w:rFonts w:ascii="Arial" w:hAnsi="Arial" w:cs="Arial"/>
                <w:sz w:val="20"/>
                <w:lang w:val="en-US"/>
              </w:rPr>
              <w:t>|___|</w:t>
            </w:r>
          </w:p>
        </w:tc>
      </w:tr>
      <w:tr w:rsidR="002F4099" w:rsidRPr="00C20FCE" w14:paraId="2FF92A5F" w14:textId="77777777" w:rsidTr="002F4099">
        <w:trPr>
          <w:trHeight w:val="20"/>
          <w:jc w:val="center"/>
        </w:trPr>
        <w:tc>
          <w:tcPr>
            <w:tcW w:w="358" w:type="pct"/>
          </w:tcPr>
          <w:p w14:paraId="74920EAC" w14:textId="77777777" w:rsidR="002F4099" w:rsidRPr="00C20FCE" w:rsidRDefault="002F4099" w:rsidP="002F4099">
            <w:pPr>
              <w:pStyle w:val="Paragraphedeliste"/>
              <w:ind w:left="0"/>
              <w:rPr>
                <w:rFonts w:ascii="Arial" w:hAnsi="Arial" w:cs="Arial"/>
                <w:b/>
                <w:sz w:val="20"/>
                <w:szCs w:val="20"/>
                <w:lang w:val="en-US"/>
              </w:rPr>
            </w:pPr>
            <w:r w:rsidRPr="00C20FCE">
              <w:rPr>
                <w:rFonts w:ascii="Arial" w:hAnsi="Arial" w:cs="Arial"/>
                <w:b/>
                <w:sz w:val="20"/>
                <w:szCs w:val="20"/>
                <w:lang w:val="en-US"/>
              </w:rPr>
              <w:t>HH5</w:t>
            </w:r>
          </w:p>
        </w:tc>
        <w:tc>
          <w:tcPr>
            <w:tcW w:w="1432" w:type="pct"/>
          </w:tcPr>
          <w:p w14:paraId="2249D0ED" w14:textId="77777777" w:rsidR="002F4099" w:rsidRPr="00C20FCE" w:rsidRDefault="002F4099" w:rsidP="002F4099">
            <w:pPr>
              <w:spacing w:after="120"/>
              <w:rPr>
                <w:rFonts w:ascii="Arial" w:hAnsi="Arial" w:cs="Arial"/>
                <w:sz w:val="20"/>
                <w:lang w:val="en-US"/>
              </w:rPr>
            </w:pPr>
            <w:r w:rsidRPr="00C20FCE">
              <w:rPr>
                <w:rFonts w:ascii="Arial" w:hAnsi="Arial" w:cs="Arial"/>
                <w:sz w:val="20"/>
                <w:lang w:val="en-US"/>
              </w:rPr>
              <w:t xml:space="preserve">How many households are living in this structure, </w:t>
            </w:r>
            <w:r w:rsidRPr="00C20FCE">
              <w:rPr>
                <w:rFonts w:ascii="Arial" w:hAnsi="Arial" w:cs="Arial"/>
                <w:sz w:val="20"/>
                <w:u w:val="single"/>
                <w:lang w:val="en-US"/>
              </w:rPr>
              <w:t>including your household?</w:t>
            </w:r>
          </w:p>
        </w:tc>
        <w:tc>
          <w:tcPr>
            <w:tcW w:w="3209" w:type="pct"/>
            <w:gridSpan w:val="3"/>
          </w:tcPr>
          <w:p w14:paraId="04E0D211" w14:textId="77777777" w:rsidR="002F4099" w:rsidRPr="00C20FCE" w:rsidRDefault="002F4099" w:rsidP="002F4099">
            <w:pPr>
              <w:spacing w:before="240"/>
              <w:jc w:val="right"/>
              <w:rPr>
                <w:rFonts w:ascii="Arial" w:hAnsi="Arial" w:cs="Arial"/>
                <w:sz w:val="20"/>
                <w:lang w:val="en-US"/>
              </w:rPr>
            </w:pPr>
            <w:r w:rsidRPr="00C20FCE">
              <w:rPr>
                <w:rFonts w:ascii="Arial" w:hAnsi="Arial" w:cs="Arial"/>
                <w:sz w:val="20"/>
                <w:lang w:val="en-US"/>
              </w:rPr>
              <w:t xml:space="preserve">                                              Number of households …….... |___|___|</w:t>
            </w:r>
          </w:p>
          <w:p w14:paraId="3FE791F8" w14:textId="77777777" w:rsidR="002F4099" w:rsidRPr="00C20FCE" w:rsidRDefault="002F4099" w:rsidP="002F4099">
            <w:pPr>
              <w:jc w:val="right"/>
              <w:rPr>
                <w:rFonts w:ascii="Arial" w:hAnsi="Arial" w:cs="Arial"/>
                <w:sz w:val="20"/>
                <w:lang w:val="en-US"/>
              </w:rPr>
            </w:pPr>
          </w:p>
          <w:p w14:paraId="31D7AEFC" w14:textId="77777777" w:rsidR="002F4099" w:rsidRPr="00C20FCE" w:rsidRDefault="002F4099" w:rsidP="002F4099">
            <w:pPr>
              <w:jc w:val="right"/>
              <w:rPr>
                <w:rFonts w:ascii="Arial" w:hAnsi="Arial" w:cs="Arial"/>
                <w:sz w:val="20"/>
                <w:lang w:val="en-US"/>
              </w:rPr>
            </w:pPr>
            <w:r w:rsidRPr="00C20FCE">
              <w:rPr>
                <w:rFonts w:ascii="Arial" w:hAnsi="Arial" w:cs="Arial"/>
                <w:sz w:val="20"/>
                <w:lang w:val="en-US"/>
              </w:rPr>
              <w:t xml:space="preserve">                                                          Don’t know….......... 98</w:t>
            </w:r>
          </w:p>
          <w:p w14:paraId="3A60D5DC" w14:textId="77777777" w:rsidR="002F4099" w:rsidRPr="00C20FCE" w:rsidRDefault="002F4099" w:rsidP="002F4099">
            <w:pPr>
              <w:jc w:val="right"/>
              <w:rPr>
                <w:rFonts w:ascii="Arial" w:hAnsi="Arial" w:cs="Arial"/>
                <w:sz w:val="20"/>
                <w:lang w:val="en-US"/>
              </w:rPr>
            </w:pPr>
          </w:p>
        </w:tc>
      </w:tr>
      <w:tr w:rsidR="002F4099" w:rsidRPr="00C20FCE" w14:paraId="5DA9DCC4" w14:textId="77777777" w:rsidTr="002F4099">
        <w:trPr>
          <w:trHeight w:val="20"/>
          <w:jc w:val="center"/>
        </w:trPr>
        <w:tc>
          <w:tcPr>
            <w:tcW w:w="358" w:type="pct"/>
          </w:tcPr>
          <w:p w14:paraId="04DB4300" w14:textId="77777777" w:rsidR="002F4099" w:rsidRPr="00C20FCE" w:rsidRDefault="002F4099" w:rsidP="002F4099">
            <w:pPr>
              <w:pStyle w:val="Paragraphedeliste"/>
              <w:ind w:left="0"/>
              <w:rPr>
                <w:rFonts w:ascii="Arial" w:hAnsi="Arial" w:cs="Arial"/>
                <w:b/>
                <w:sz w:val="20"/>
                <w:szCs w:val="20"/>
                <w:lang w:val="en-US"/>
              </w:rPr>
            </w:pPr>
            <w:bookmarkStart w:id="112" w:name="OLE_LINK1"/>
            <w:bookmarkStart w:id="113" w:name="OLE_LINK2"/>
            <w:bookmarkStart w:id="114" w:name="OLE_LINK3"/>
            <w:bookmarkStart w:id="115" w:name="OLE_LINK4"/>
            <w:r w:rsidRPr="00C20FCE">
              <w:rPr>
                <w:rFonts w:ascii="Arial" w:hAnsi="Arial" w:cs="Arial"/>
                <w:b/>
                <w:sz w:val="20"/>
                <w:szCs w:val="20"/>
                <w:lang w:val="en-US"/>
              </w:rPr>
              <w:t>HH6</w:t>
            </w:r>
          </w:p>
          <w:p w14:paraId="6AA60B39" w14:textId="77777777" w:rsidR="002F4099" w:rsidRPr="00C20FCE" w:rsidRDefault="002F4099" w:rsidP="002F4099">
            <w:pPr>
              <w:pStyle w:val="Paragraphedeliste"/>
              <w:ind w:left="0"/>
              <w:rPr>
                <w:rFonts w:ascii="Arial" w:hAnsi="Arial" w:cs="Arial"/>
                <w:b/>
                <w:sz w:val="20"/>
                <w:szCs w:val="20"/>
                <w:lang w:val="en-US"/>
              </w:rPr>
            </w:pPr>
          </w:p>
        </w:tc>
        <w:tc>
          <w:tcPr>
            <w:tcW w:w="1432" w:type="pct"/>
          </w:tcPr>
          <w:p w14:paraId="7F097AB2" w14:textId="77777777" w:rsidR="002F4099" w:rsidRPr="00C20FCE" w:rsidRDefault="002F4099" w:rsidP="002F4099">
            <w:pPr>
              <w:rPr>
                <w:rFonts w:ascii="Arial" w:hAnsi="Arial" w:cs="Arial"/>
                <w:sz w:val="20"/>
                <w:lang w:val="en-US"/>
              </w:rPr>
            </w:pPr>
            <w:r w:rsidRPr="00C20FCE">
              <w:rPr>
                <w:rFonts w:ascii="Arial" w:hAnsi="Arial" w:cs="Arial"/>
                <w:sz w:val="20"/>
                <w:lang w:val="en-US"/>
              </w:rPr>
              <w:t>What is the main source of cash/income that is sustaining your household?</w:t>
            </w:r>
          </w:p>
          <w:p w14:paraId="29B4FB92" w14:textId="77777777" w:rsidR="002F4099" w:rsidRPr="00C20FCE" w:rsidRDefault="002F4099" w:rsidP="002F4099">
            <w:pPr>
              <w:rPr>
                <w:rFonts w:ascii="Arial" w:hAnsi="Arial" w:cs="Arial"/>
                <w:sz w:val="20"/>
                <w:lang w:val="en-US"/>
              </w:rPr>
            </w:pPr>
          </w:p>
          <w:p w14:paraId="1F23E216" w14:textId="77777777" w:rsidR="002F4099" w:rsidRPr="00C20FCE" w:rsidRDefault="002F4099" w:rsidP="002F4099">
            <w:pPr>
              <w:rPr>
                <w:rFonts w:ascii="Arial" w:hAnsi="Arial" w:cs="Arial"/>
                <w:i/>
                <w:sz w:val="20"/>
                <w:lang w:val="en-US"/>
              </w:rPr>
            </w:pPr>
            <w:r w:rsidRPr="00C20FCE">
              <w:rPr>
                <w:rFonts w:ascii="Arial" w:hAnsi="Arial" w:cs="Arial"/>
                <w:i/>
                <w:sz w:val="20"/>
                <w:lang w:val="en-US"/>
              </w:rPr>
              <w:t>SELECT ONLY ONE (1) RESPONSE</w:t>
            </w:r>
          </w:p>
          <w:p w14:paraId="3EA53BDC" w14:textId="77777777" w:rsidR="002F4099" w:rsidRPr="00C20FCE" w:rsidRDefault="002F4099" w:rsidP="002F4099">
            <w:pPr>
              <w:rPr>
                <w:rFonts w:ascii="Arial" w:hAnsi="Arial" w:cs="Arial"/>
                <w:i/>
                <w:sz w:val="20"/>
                <w:lang w:val="en-US"/>
              </w:rPr>
            </w:pPr>
          </w:p>
          <w:p w14:paraId="63F646E7" w14:textId="77777777" w:rsidR="002F4099" w:rsidRPr="00C20FCE" w:rsidRDefault="002F4099" w:rsidP="002F4099">
            <w:pPr>
              <w:rPr>
                <w:rFonts w:ascii="Arial" w:hAnsi="Arial" w:cs="Arial"/>
                <w:i/>
                <w:sz w:val="20"/>
                <w:lang w:val="en-US"/>
              </w:rPr>
            </w:pPr>
            <w:r w:rsidRPr="00C20FCE">
              <w:rPr>
                <w:rFonts w:ascii="Arial" w:hAnsi="Arial" w:cs="Arial"/>
                <w:i/>
                <w:sz w:val="20"/>
                <w:lang w:val="en-US"/>
              </w:rPr>
              <w:t>DO NOT READ THE ANSWERS</w:t>
            </w:r>
          </w:p>
          <w:p w14:paraId="7A0AFFE7" w14:textId="77777777" w:rsidR="002F4099" w:rsidRPr="00C20FCE" w:rsidRDefault="002F4099" w:rsidP="002F4099">
            <w:pPr>
              <w:rPr>
                <w:rFonts w:ascii="Arial" w:hAnsi="Arial" w:cs="Arial"/>
                <w:b/>
                <w:sz w:val="20"/>
                <w:lang w:val="en-US"/>
              </w:rPr>
            </w:pPr>
          </w:p>
        </w:tc>
        <w:tc>
          <w:tcPr>
            <w:tcW w:w="1055" w:type="pct"/>
          </w:tcPr>
          <w:p w14:paraId="13084804"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01= Unskilled labour / work (casual labour, salaried work, provision of services)</w:t>
            </w:r>
          </w:p>
          <w:p w14:paraId="3FBF881C"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02= Skilled labour/work</w:t>
            </w:r>
          </w:p>
          <w:p w14:paraId="31D57F07"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03= Formal commerce</w:t>
            </w:r>
          </w:p>
          <w:p w14:paraId="6676F5C0"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04= Informal commerce</w:t>
            </w:r>
          </w:p>
          <w:p w14:paraId="7CBEA827"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05= Sale of crops (agriculture)</w:t>
            </w:r>
          </w:p>
          <w:p w14:paraId="3945E577"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06= Sale of livestock and animal produce</w:t>
            </w:r>
          </w:p>
          <w:p w14:paraId="4980E577"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07= Agriculture waged labour</w:t>
            </w:r>
          </w:p>
          <w:p w14:paraId="70EFDAE6"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lastRenderedPageBreak/>
              <w:t>08=Sale of assets (car, bicycle, refrigerator, TV)</w:t>
            </w:r>
          </w:p>
          <w:p w14:paraId="3CAD8D23"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09= Remittances</w:t>
            </w:r>
          </w:p>
          <w:p w14:paraId="690C3AA0"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10= Savings</w:t>
            </w:r>
          </w:p>
        </w:tc>
        <w:tc>
          <w:tcPr>
            <w:tcW w:w="1203" w:type="pct"/>
          </w:tcPr>
          <w:p w14:paraId="1531EDD6"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lastRenderedPageBreak/>
              <w:t>11= Formal credit/debts (e.g. banks)</w:t>
            </w:r>
          </w:p>
          <w:p w14:paraId="377DD8D3"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12= Informal credit/debts (shops, friends hosts)</w:t>
            </w:r>
          </w:p>
          <w:p w14:paraId="71F3E553"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13= Gifts from family/relatives</w:t>
            </w:r>
          </w:p>
          <w:p w14:paraId="34B196B7"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14= Sale of food aid (food vouchers or parcels)</w:t>
            </w:r>
          </w:p>
          <w:p w14:paraId="1BEFC42C"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15= Sale of non-food assistance</w:t>
            </w:r>
          </w:p>
          <w:p w14:paraId="58458FB8"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16= Cash from humanitarian/charitable organizations</w:t>
            </w:r>
          </w:p>
          <w:p w14:paraId="7FA76779"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 xml:space="preserve">17= In-kind assistance from </w:t>
            </w:r>
            <w:r w:rsidRPr="00C20FCE">
              <w:rPr>
                <w:rFonts w:ascii="Arial" w:hAnsi="Arial" w:cs="Arial"/>
                <w:color w:val="000000"/>
                <w:sz w:val="20"/>
                <w:lang w:val="en-US"/>
              </w:rPr>
              <w:lastRenderedPageBreak/>
              <w:t>humanitarian/charitable Organization</w:t>
            </w:r>
          </w:p>
          <w:p w14:paraId="543980CC"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18= Food vouchers</w:t>
            </w:r>
          </w:p>
          <w:p w14:paraId="3D0EE50E"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19= Begging</w:t>
            </w:r>
          </w:p>
          <w:p w14:paraId="7F7626D8"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96= Other</w:t>
            </w:r>
          </w:p>
        </w:tc>
        <w:tc>
          <w:tcPr>
            <w:tcW w:w="952" w:type="pct"/>
            <w:vAlign w:val="center"/>
          </w:tcPr>
          <w:p w14:paraId="72BD27B9" w14:textId="77777777" w:rsidR="002F4099" w:rsidRPr="00C20FCE" w:rsidRDefault="002F4099" w:rsidP="002F4099">
            <w:pPr>
              <w:tabs>
                <w:tab w:val="right" w:leader="dot" w:pos="3797"/>
              </w:tabs>
              <w:spacing w:line="360" w:lineRule="auto"/>
              <w:jc w:val="right"/>
              <w:rPr>
                <w:rFonts w:ascii="Arial" w:hAnsi="Arial" w:cs="Arial"/>
                <w:color w:val="000000"/>
                <w:sz w:val="20"/>
                <w:lang w:val="en-US"/>
              </w:rPr>
            </w:pPr>
            <w:r w:rsidRPr="00C20FCE">
              <w:rPr>
                <w:rFonts w:ascii="Arial" w:hAnsi="Arial" w:cs="Arial"/>
                <w:sz w:val="20"/>
                <w:lang w:val="en-US"/>
              </w:rPr>
              <w:lastRenderedPageBreak/>
              <w:t>|___|___|</w:t>
            </w:r>
            <w:r w:rsidRPr="00C20FCE">
              <w:rPr>
                <w:rFonts w:ascii="Arial" w:hAnsi="Arial" w:cs="Arial"/>
                <w:color w:val="000000"/>
                <w:sz w:val="20"/>
                <w:lang w:val="en-US"/>
              </w:rPr>
              <w:t xml:space="preserve"> </w:t>
            </w:r>
          </w:p>
        </w:tc>
      </w:tr>
      <w:bookmarkEnd w:id="112"/>
      <w:bookmarkEnd w:id="113"/>
      <w:bookmarkEnd w:id="114"/>
      <w:bookmarkEnd w:id="115"/>
    </w:tbl>
    <w:p w14:paraId="58872F15" w14:textId="77777777" w:rsidR="00B672B8" w:rsidRPr="00C20FCE" w:rsidRDefault="00B672B8" w:rsidP="0063553A">
      <w:pPr>
        <w:rPr>
          <w:rFonts w:ascii="Arial" w:hAnsi="Arial" w:cs="Arial"/>
          <w:b/>
          <w:lang w:val="en-US"/>
        </w:rPr>
      </w:pPr>
    </w:p>
    <w:p w14:paraId="55261756" w14:textId="77777777" w:rsidR="002F4099" w:rsidRPr="00C20FCE" w:rsidRDefault="002F4099" w:rsidP="002F4099">
      <w:pPr>
        <w:jc w:val="center"/>
        <w:rPr>
          <w:rFonts w:ascii="Arial" w:hAnsi="Arial" w:cs="Arial"/>
          <w:b/>
          <w:lang w:val="en-US"/>
        </w:rPr>
      </w:pPr>
      <w:r w:rsidRPr="00C20FCE">
        <w:rPr>
          <w:rFonts w:ascii="Arial" w:hAnsi="Arial" w:cs="Arial"/>
          <w:b/>
          <w:lang w:val="en-US"/>
        </w:rPr>
        <w:t>HOUSEHOLD FOOD SECURITY FORM – FOR ALL SELECTED HOUSEHOLDS</w:t>
      </w:r>
    </w:p>
    <w:p w14:paraId="315A2EDC" w14:textId="77777777" w:rsidR="002F4099" w:rsidRPr="00C20FCE" w:rsidRDefault="002F4099" w:rsidP="002F4099">
      <w:pPr>
        <w:tabs>
          <w:tab w:val="left" w:pos="1290"/>
        </w:tabs>
        <w:rPr>
          <w:rFonts w:ascii="Arial" w:hAnsi="Arial" w:cs="Arial"/>
          <w:b/>
          <w:i/>
          <w:u w:val="single"/>
          <w:lang w:val="en-US"/>
        </w:rPr>
      </w:pPr>
      <w:r w:rsidRPr="00C20FCE">
        <w:rPr>
          <w:rFonts w:ascii="Arial" w:hAnsi="Arial" w:cs="Arial"/>
          <w:b/>
          <w:i/>
          <w:u w:val="single"/>
          <w:lang w:val="en-US"/>
        </w:rPr>
        <w:t>This form must be administrated to the head of the household and, if he/she is absent, another adult member of the household</w:t>
      </w:r>
    </w:p>
    <w:p w14:paraId="6BC487FC" w14:textId="77777777" w:rsidR="002F4099" w:rsidRPr="00C20FCE" w:rsidRDefault="002F4099" w:rsidP="002F4099">
      <w:pPr>
        <w:tabs>
          <w:tab w:val="left" w:pos="3181"/>
        </w:tabs>
        <w:rPr>
          <w:rFonts w:ascii="Arial" w:hAnsi="Arial" w:cs="Arial"/>
          <w:b/>
          <w:bCs/>
          <w:sz w:val="16"/>
          <w:lang w:val="en-US"/>
        </w:rPr>
      </w:pPr>
    </w:p>
    <w:tbl>
      <w:tblPr>
        <w:tblW w:w="5000" w:type="pct"/>
        <w:jc w:val="center"/>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3590"/>
        <w:gridCol w:w="3591"/>
        <w:gridCol w:w="3589"/>
      </w:tblGrid>
      <w:tr w:rsidR="002F4099" w:rsidRPr="00C20FCE" w14:paraId="527269D7" w14:textId="77777777" w:rsidTr="002F4099">
        <w:trPr>
          <w:jc w:val="center"/>
        </w:trPr>
        <w:tc>
          <w:tcPr>
            <w:tcW w:w="1667" w:type="pct"/>
            <w:shd w:val="clear" w:color="auto" w:fill="E0E0E0"/>
            <w:tcMar>
              <w:top w:w="28" w:type="dxa"/>
            </w:tcMar>
          </w:tcPr>
          <w:p w14:paraId="6DA1B51F" w14:textId="77777777" w:rsidR="002F4099" w:rsidRPr="00C20FCE" w:rsidRDefault="002F4099" w:rsidP="002F4099">
            <w:pPr>
              <w:jc w:val="center"/>
              <w:rPr>
                <w:rFonts w:ascii="Arial" w:hAnsi="Arial" w:cs="Arial"/>
                <w:b/>
                <w:sz w:val="20"/>
                <w:lang w:val="en-US"/>
              </w:rPr>
            </w:pPr>
            <w:r w:rsidRPr="00C20FCE">
              <w:rPr>
                <w:rFonts w:ascii="Arial" w:hAnsi="Arial" w:cs="Arial"/>
                <w:b/>
                <w:sz w:val="20"/>
                <w:lang w:val="en-US"/>
              </w:rPr>
              <w:t>Governorate/Camp</w:t>
            </w:r>
          </w:p>
        </w:tc>
        <w:tc>
          <w:tcPr>
            <w:tcW w:w="1667" w:type="pct"/>
            <w:shd w:val="clear" w:color="auto" w:fill="E0E0E0"/>
          </w:tcPr>
          <w:p w14:paraId="6FAE59B9" w14:textId="77777777" w:rsidR="002F4099" w:rsidRPr="00C20FCE" w:rsidRDefault="002F4099" w:rsidP="002F4099">
            <w:pPr>
              <w:jc w:val="center"/>
              <w:rPr>
                <w:rFonts w:ascii="Arial" w:hAnsi="Arial" w:cs="Arial"/>
                <w:b/>
                <w:sz w:val="20"/>
                <w:lang w:val="en-US"/>
              </w:rPr>
            </w:pPr>
            <w:r w:rsidRPr="00C20FCE">
              <w:rPr>
                <w:rFonts w:ascii="Arial" w:hAnsi="Arial" w:cs="Arial"/>
                <w:b/>
                <w:sz w:val="20"/>
                <w:lang w:val="en-US"/>
              </w:rPr>
              <w:t>District/Villages</w:t>
            </w:r>
          </w:p>
        </w:tc>
        <w:tc>
          <w:tcPr>
            <w:tcW w:w="1666" w:type="pct"/>
            <w:shd w:val="clear" w:color="auto" w:fill="E0E0E0"/>
            <w:tcMar>
              <w:top w:w="28" w:type="dxa"/>
            </w:tcMar>
          </w:tcPr>
          <w:p w14:paraId="0EB50AF7" w14:textId="77777777" w:rsidR="002F4099" w:rsidRPr="00C20FCE" w:rsidRDefault="002F4099" w:rsidP="002F4099">
            <w:pPr>
              <w:jc w:val="center"/>
              <w:rPr>
                <w:rFonts w:ascii="Arial" w:hAnsi="Arial" w:cs="Arial"/>
                <w:b/>
                <w:sz w:val="20"/>
                <w:lang w:val="en-US"/>
              </w:rPr>
            </w:pPr>
            <w:r w:rsidRPr="00C20FCE">
              <w:rPr>
                <w:rFonts w:ascii="Arial" w:hAnsi="Arial" w:cs="Arial"/>
                <w:b/>
                <w:sz w:val="20"/>
                <w:lang w:val="en-US"/>
              </w:rPr>
              <w:t>Sub-District/Blocks</w:t>
            </w:r>
          </w:p>
        </w:tc>
      </w:tr>
      <w:tr w:rsidR="002F4099" w:rsidRPr="00C20FCE" w14:paraId="6A2E39E2" w14:textId="77777777" w:rsidTr="002F4099">
        <w:trPr>
          <w:trHeight w:val="390"/>
          <w:jc w:val="center"/>
        </w:trPr>
        <w:tc>
          <w:tcPr>
            <w:tcW w:w="1667" w:type="pct"/>
            <w:tcMar>
              <w:top w:w="28" w:type="dxa"/>
            </w:tcMar>
            <w:vAlign w:val="bottom"/>
          </w:tcPr>
          <w:p w14:paraId="0A533B38" w14:textId="77777777" w:rsidR="002F4099" w:rsidRPr="00C20FCE" w:rsidRDefault="002F4099" w:rsidP="002F4099">
            <w:pPr>
              <w:jc w:val="center"/>
              <w:rPr>
                <w:rFonts w:ascii="Calibri" w:hAnsi="Calibri" w:cs="Calibri"/>
                <w:b/>
                <w:color w:val="FF0000"/>
                <w:sz w:val="20"/>
                <w:lang w:val="en-US"/>
              </w:rPr>
            </w:pPr>
            <w:r w:rsidRPr="00C20FCE">
              <w:rPr>
                <w:rFonts w:ascii="Calibri" w:hAnsi="Calibri" w:cs="Calibri"/>
                <w:sz w:val="20"/>
                <w:lang w:val="en-US"/>
              </w:rPr>
              <w:t>_______________________</w:t>
            </w:r>
          </w:p>
        </w:tc>
        <w:tc>
          <w:tcPr>
            <w:tcW w:w="1667" w:type="pct"/>
            <w:vAlign w:val="bottom"/>
          </w:tcPr>
          <w:p w14:paraId="36138C37" w14:textId="77777777" w:rsidR="002F4099" w:rsidRPr="00C20FCE" w:rsidRDefault="002F4099" w:rsidP="002F4099">
            <w:pPr>
              <w:jc w:val="center"/>
              <w:rPr>
                <w:rFonts w:ascii="Calibri" w:hAnsi="Calibri" w:cs="Calibri"/>
                <w:sz w:val="20"/>
                <w:lang w:val="en-US"/>
              </w:rPr>
            </w:pPr>
            <w:r w:rsidRPr="00C20FCE">
              <w:rPr>
                <w:rFonts w:ascii="Calibri" w:hAnsi="Calibri" w:cs="Calibri"/>
                <w:sz w:val="20"/>
                <w:lang w:val="en-US"/>
              </w:rPr>
              <w:t>_______________________</w:t>
            </w:r>
          </w:p>
        </w:tc>
        <w:tc>
          <w:tcPr>
            <w:tcW w:w="1666" w:type="pct"/>
            <w:tcMar>
              <w:top w:w="28" w:type="dxa"/>
            </w:tcMar>
            <w:vAlign w:val="bottom"/>
          </w:tcPr>
          <w:p w14:paraId="26F6EEA7" w14:textId="77777777" w:rsidR="002F4099" w:rsidRPr="00C20FCE" w:rsidRDefault="002F4099" w:rsidP="002F4099">
            <w:pPr>
              <w:jc w:val="center"/>
              <w:rPr>
                <w:rFonts w:ascii="Calibri" w:hAnsi="Calibri" w:cs="Calibri"/>
                <w:b/>
                <w:color w:val="FF0000"/>
                <w:sz w:val="20"/>
                <w:lang w:val="en-US"/>
              </w:rPr>
            </w:pPr>
            <w:r w:rsidRPr="00C20FCE">
              <w:rPr>
                <w:rFonts w:ascii="Calibri" w:hAnsi="Calibri" w:cs="Calibri"/>
                <w:sz w:val="20"/>
                <w:lang w:val="en-US"/>
              </w:rPr>
              <w:t>_______________________</w:t>
            </w:r>
          </w:p>
        </w:tc>
      </w:tr>
    </w:tbl>
    <w:p w14:paraId="0A6F7C4E" w14:textId="77777777" w:rsidR="002F4099" w:rsidRPr="00C20FCE" w:rsidRDefault="002F4099" w:rsidP="002F4099">
      <w:pPr>
        <w:rPr>
          <w:sz w:val="12"/>
          <w:lang w:val="en-US"/>
        </w:rPr>
      </w:pPr>
    </w:p>
    <w:tbl>
      <w:tblPr>
        <w:tblW w:w="5000" w:type="pct"/>
        <w:jc w:val="center"/>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4812"/>
        <w:gridCol w:w="2354"/>
        <w:gridCol w:w="1831"/>
        <w:gridCol w:w="1773"/>
      </w:tblGrid>
      <w:tr w:rsidR="002F4099" w:rsidRPr="00C20FCE" w14:paraId="6DC333B8" w14:textId="77777777" w:rsidTr="002F4099">
        <w:trPr>
          <w:trHeight w:val="67"/>
          <w:jc w:val="center"/>
        </w:trPr>
        <w:tc>
          <w:tcPr>
            <w:tcW w:w="2234" w:type="pct"/>
            <w:shd w:val="clear" w:color="auto" w:fill="E0E0E0"/>
            <w:tcMar>
              <w:top w:w="28" w:type="dxa"/>
            </w:tcMar>
          </w:tcPr>
          <w:p w14:paraId="720070B5" w14:textId="77777777" w:rsidR="002F4099" w:rsidRPr="00C20FCE" w:rsidRDefault="002F4099" w:rsidP="002F4099">
            <w:pPr>
              <w:jc w:val="center"/>
              <w:rPr>
                <w:rFonts w:ascii="Arial" w:hAnsi="Arial" w:cs="Arial"/>
                <w:b/>
                <w:sz w:val="20"/>
                <w:lang w:val="en-US"/>
              </w:rPr>
            </w:pPr>
            <w:r w:rsidRPr="00C20FCE">
              <w:rPr>
                <w:rFonts w:ascii="Arial" w:hAnsi="Arial" w:cs="Arial"/>
                <w:b/>
                <w:sz w:val="20"/>
                <w:lang w:val="en-US"/>
              </w:rPr>
              <w:t>Survey Date (DD/MM/YYYY)</w:t>
            </w:r>
          </w:p>
        </w:tc>
        <w:tc>
          <w:tcPr>
            <w:tcW w:w="1093" w:type="pct"/>
            <w:shd w:val="clear" w:color="auto" w:fill="E0E0E0"/>
          </w:tcPr>
          <w:p w14:paraId="15F0CEAF" w14:textId="77777777" w:rsidR="002F4099" w:rsidRPr="00C20FCE" w:rsidRDefault="002F4099" w:rsidP="002F4099">
            <w:pPr>
              <w:jc w:val="center"/>
              <w:rPr>
                <w:rFonts w:ascii="Arial" w:hAnsi="Arial" w:cs="Arial"/>
                <w:b/>
                <w:sz w:val="20"/>
                <w:lang w:val="en-US"/>
              </w:rPr>
            </w:pPr>
            <w:r w:rsidRPr="00C20FCE">
              <w:rPr>
                <w:rFonts w:ascii="Arial" w:hAnsi="Arial" w:cs="Arial"/>
                <w:b/>
                <w:sz w:val="20"/>
                <w:lang w:val="en-US"/>
              </w:rPr>
              <w:t>Team Number</w:t>
            </w:r>
          </w:p>
        </w:tc>
        <w:tc>
          <w:tcPr>
            <w:tcW w:w="850" w:type="pct"/>
            <w:shd w:val="clear" w:color="auto" w:fill="E0E0E0"/>
            <w:tcMar>
              <w:top w:w="28" w:type="dxa"/>
            </w:tcMar>
          </w:tcPr>
          <w:p w14:paraId="5235DE06" w14:textId="77777777" w:rsidR="002F4099" w:rsidRPr="00C20FCE" w:rsidRDefault="002F4099" w:rsidP="002F4099">
            <w:pPr>
              <w:jc w:val="center"/>
              <w:rPr>
                <w:rFonts w:ascii="Arial" w:hAnsi="Arial" w:cs="Arial"/>
                <w:b/>
                <w:sz w:val="20"/>
                <w:lang w:val="en-US"/>
              </w:rPr>
            </w:pPr>
            <w:r w:rsidRPr="00C20FCE">
              <w:rPr>
                <w:rFonts w:ascii="Arial" w:hAnsi="Arial" w:cs="Arial"/>
                <w:b/>
                <w:sz w:val="20"/>
                <w:lang w:val="en-US"/>
              </w:rPr>
              <w:t>Cluster Number</w:t>
            </w:r>
          </w:p>
        </w:tc>
        <w:tc>
          <w:tcPr>
            <w:tcW w:w="823" w:type="pct"/>
            <w:shd w:val="clear" w:color="auto" w:fill="E0E0E0"/>
          </w:tcPr>
          <w:p w14:paraId="77936CD6" w14:textId="77777777" w:rsidR="002F4099" w:rsidRPr="00C20FCE" w:rsidRDefault="002F4099" w:rsidP="002F4099">
            <w:pPr>
              <w:jc w:val="center"/>
              <w:rPr>
                <w:rFonts w:ascii="Arial" w:hAnsi="Arial" w:cs="Arial"/>
                <w:b/>
                <w:sz w:val="20"/>
                <w:lang w:val="en-US"/>
              </w:rPr>
            </w:pPr>
            <w:r w:rsidRPr="00C20FCE">
              <w:rPr>
                <w:rFonts w:ascii="Arial" w:hAnsi="Arial" w:cs="Arial"/>
                <w:b/>
                <w:sz w:val="20"/>
                <w:lang w:val="en-US"/>
              </w:rPr>
              <w:t>HH Number</w:t>
            </w:r>
          </w:p>
        </w:tc>
      </w:tr>
      <w:tr w:rsidR="002F4099" w:rsidRPr="00C20FCE" w14:paraId="5148EE40" w14:textId="77777777" w:rsidTr="002F4099">
        <w:trPr>
          <w:trHeight w:val="532"/>
          <w:jc w:val="center"/>
        </w:trPr>
        <w:tc>
          <w:tcPr>
            <w:tcW w:w="2234" w:type="pct"/>
            <w:tcMar>
              <w:top w:w="28" w:type="dxa"/>
            </w:tcMar>
            <w:vAlign w:val="center"/>
          </w:tcPr>
          <w:p w14:paraId="74A3FBEC" w14:textId="77777777" w:rsidR="002F4099" w:rsidRPr="00C20FCE" w:rsidRDefault="002F4099" w:rsidP="002F4099">
            <w:pPr>
              <w:jc w:val="center"/>
              <w:rPr>
                <w:rFonts w:ascii="Calibri" w:hAnsi="Calibri" w:cs="Calibri"/>
                <w:b/>
                <w:color w:val="FF0000"/>
                <w:sz w:val="20"/>
                <w:lang w:val="en-US"/>
              </w:rPr>
            </w:pPr>
            <w:r w:rsidRPr="00C20FCE">
              <w:rPr>
                <w:rFonts w:ascii="Calibri" w:hAnsi="Calibri" w:cs="Calibri"/>
                <w:sz w:val="20"/>
                <w:lang w:val="en-US"/>
              </w:rPr>
              <w:t>|___|___|/|___|___|/|___|___||___|___|</w:t>
            </w:r>
          </w:p>
        </w:tc>
        <w:tc>
          <w:tcPr>
            <w:tcW w:w="1093" w:type="pct"/>
            <w:vAlign w:val="center"/>
          </w:tcPr>
          <w:p w14:paraId="52048418" w14:textId="77777777" w:rsidR="002F4099" w:rsidRPr="00C20FCE" w:rsidRDefault="002F4099" w:rsidP="002F4099">
            <w:pPr>
              <w:jc w:val="center"/>
              <w:rPr>
                <w:rFonts w:ascii="Calibri" w:hAnsi="Calibri" w:cs="Calibri"/>
                <w:b/>
                <w:sz w:val="20"/>
                <w:lang w:val="en-US"/>
              </w:rPr>
            </w:pPr>
            <w:r w:rsidRPr="00C20FCE">
              <w:rPr>
                <w:rFonts w:ascii="Calibri" w:hAnsi="Calibri" w:cs="Calibri"/>
                <w:sz w:val="20"/>
                <w:lang w:val="en-US"/>
              </w:rPr>
              <w:t>|___|</w:t>
            </w:r>
          </w:p>
        </w:tc>
        <w:tc>
          <w:tcPr>
            <w:tcW w:w="850" w:type="pct"/>
            <w:tcMar>
              <w:top w:w="28" w:type="dxa"/>
            </w:tcMar>
            <w:vAlign w:val="center"/>
          </w:tcPr>
          <w:p w14:paraId="124C7433" w14:textId="77777777" w:rsidR="002F4099" w:rsidRPr="00C20FCE" w:rsidRDefault="002F4099" w:rsidP="002F4099">
            <w:pPr>
              <w:jc w:val="center"/>
              <w:rPr>
                <w:rFonts w:ascii="Calibri" w:hAnsi="Calibri" w:cs="Calibri"/>
                <w:sz w:val="20"/>
                <w:lang w:val="en-US"/>
              </w:rPr>
            </w:pPr>
            <w:r w:rsidRPr="00C20FCE">
              <w:rPr>
                <w:rFonts w:ascii="Calibri" w:hAnsi="Calibri" w:cs="Calibri"/>
                <w:sz w:val="20"/>
                <w:lang w:val="en-US"/>
              </w:rPr>
              <w:t>|___|___|___|</w:t>
            </w:r>
          </w:p>
        </w:tc>
        <w:tc>
          <w:tcPr>
            <w:tcW w:w="823" w:type="pct"/>
            <w:vAlign w:val="center"/>
          </w:tcPr>
          <w:p w14:paraId="1A127616" w14:textId="77777777" w:rsidR="002F4099" w:rsidRPr="00C20FCE" w:rsidRDefault="002F4099" w:rsidP="002F4099">
            <w:pPr>
              <w:jc w:val="center"/>
              <w:rPr>
                <w:rFonts w:ascii="Calibri" w:hAnsi="Calibri" w:cs="Calibri"/>
                <w:b/>
                <w:sz w:val="20"/>
                <w:lang w:val="en-US"/>
              </w:rPr>
            </w:pPr>
            <w:r w:rsidRPr="00C20FCE">
              <w:rPr>
                <w:rFonts w:ascii="Calibri" w:hAnsi="Calibri" w:cs="Calibri"/>
                <w:sz w:val="20"/>
                <w:lang w:val="en-US"/>
              </w:rPr>
              <w:t>|___|___|</w:t>
            </w:r>
          </w:p>
        </w:tc>
      </w:tr>
    </w:tbl>
    <w:p w14:paraId="75E8F94B" w14:textId="77777777" w:rsidR="002F4099" w:rsidRPr="00C20FCE" w:rsidRDefault="002F4099" w:rsidP="002F4099">
      <w:pPr>
        <w:rPr>
          <w:rFonts w:ascii="Arial" w:hAnsi="Arial" w:cs="Arial"/>
          <w:b/>
          <w:sz w:val="18"/>
          <w:lang w:val="en-US"/>
        </w:rPr>
      </w:pPr>
    </w:p>
    <w:tbl>
      <w:tblPr>
        <w:tblW w:w="5000" w:type="pct"/>
        <w:jc w:val="center"/>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697"/>
        <w:gridCol w:w="4531"/>
        <w:gridCol w:w="3981"/>
        <w:gridCol w:w="573"/>
        <w:gridCol w:w="483"/>
        <w:gridCol w:w="505"/>
      </w:tblGrid>
      <w:tr w:rsidR="002F4099" w:rsidRPr="00C20FCE" w14:paraId="67C61208" w14:textId="77777777" w:rsidTr="002F4099">
        <w:trPr>
          <w:trHeight w:val="173"/>
          <w:jc w:val="center"/>
        </w:trPr>
        <w:tc>
          <w:tcPr>
            <w:tcW w:w="324" w:type="pct"/>
            <w:tcBorders>
              <w:top w:val="single" w:sz="12" w:space="0" w:color="808080"/>
              <w:bottom w:val="single" w:sz="8" w:space="0" w:color="808080"/>
            </w:tcBorders>
            <w:shd w:val="clear" w:color="auto" w:fill="E0E0E0"/>
            <w:vAlign w:val="center"/>
          </w:tcPr>
          <w:p w14:paraId="05B0AF9B" w14:textId="77777777" w:rsidR="002F4099" w:rsidRPr="00C20FCE" w:rsidRDefault="002F4099" w:rsidP="002F4099">
            <w:pPr>
              <w:rPr>
                <w:rFonts w:ascii="Arial" w:hAnsi="Arial" w:cs="Arial"/>
                <w:b/>
                <w:sz w:val="20"/>
                <w:lang w:val="en-US"/>
              </w:rPr>
            </w:pPr>
            <w:r w:rsidRPr="00C20FCE">
              <w:rPr>
                <w:rFonts w:ascii="Arial" w:hAnsi="Arial" w:cs="Arial"/>
                <w:sz w:val="20"/>
                <w:lang w:val="en-US"/>
              </w:rPr>
              <w:br w:type="page"/>
            </w:r>
            <w:r w:rsidRPr="00C20FCE">
              <w:rPr>
                <w:rFonts w:ascii="Arial" w:hAnsi="Arial" w:cs="Arial"/>
                <w:b/>
                <w:sz w:val="20"/>
                <w:lang w:val="en-US"/>
              </w:rPr>
              <w:t>No</w:t>
            </w:r>
          </w:p>
        </w:tc>
        <w:tc>
          <w:tcPr>
            <w:tcW w:w="2104" w:type="pct"/>
            <w:tcBorders>
              <w:top w:val="single" w:sz="12" w:space="0" w:color="808080"/>
              <w:bottom w:val="single" w:sz="8" w:space="0" w:color="808080"/>
            </w:tcBorders>
            <w:shd w:val="clear" w:color="auto" w:fill="E0E0E0"/>
            <w:vAlign w:val="center"/>
          </w:tcPr>
          <w:p w14:paraId="664D7C70" w14:textId="77777777" w:rsidR="002F4099" w:rsidRPr="00C20FCE" w:rsidRDefault="002F4099" w:rsidP="002F4099">
            <w:pPr>
              <w:rPr>
                <w:rFonts w:ascii="Arial" w:hAnsi="Arial" w:cs="Arial"/>
                <w:b/>
                <w:sz w:val="20"/>
                <w:lang w:val="en-US"/>
              </w:rPr>
            </w:pPr>
            <w:r w:rsidRPr="00C20FCE">
              <w:rPr>
                <w:rFonts w:ascii="Arial" w:hAnsi="Arial" w:cs="Arial"/>
                <w:b/>
                <w:sz w:val="20"/>
                <w:lang w:val="en-US"/>
              </w:rPr>
              <w:t>Question</w:t>
            </w:r>
          </w:p>
        </w:tc>
        <w:tc>
          <w:tcPr>
            <w:tcW w:w="2573" w:type="pct"/>
            <w:gridSpan w:val="4"/>
            <w:tcBorders>
              <w:top w:val="single" w:sz="12" w:space="0" w:color="808080"/>
              <w:bottom w:val="single" w:sz="8" w:space="0" w:color="808080"/>
            </w:tcBorders>
            <w:shd w:val="clear" w:color="auto" w:fill="E0E0E0"/>
            <w:vAlign w:val="center"/>
          </w:tcPr>
          <w:p w14:paraId="45ABB831" w14:textId="77777777" w:rsidR="002F4099" w:rsidRPr="00C20FCE" w:rsidRDefault="002F4099" w:rsidP="002F4099">
            <w:pPr>
              <w:rPr>
                <w:rFonts w:ascii="Arial" w:hAnsi="Arial" w:cs="Arial"/>
                <w:b/>
                <w:sz w:val="20"/>
                <w:lang w:val="en-US"/>
              </w:rPr>
            </w:pPr>
            <w:r w:rsidRPr="00C20FCE">
              <w:rPr>
                <w:rFonts w:ascii="Arial" w:hAnsi="Arial" w:cs="Arial"/>
                <w:b/>
                <w:sz w:val="20"/>
                <w:lang w:val="en-US"/>
              </w:rPr>
              <w:t>Answer Codes</w:t>
            </w:r>
          </w:p>
        </w:tc>
      </w:tr>
      <w:tr w:rsidR="002F4099" w:rsidRPr="00C20FCE" w14:paraId="03DADBCB" w14:textId="77777777" w:rsidTr="002F4099">
        <w:trPr>
          <w:trHeight w:val="20"/>
          <w:jc w:val="center"/>
        </w:trPr>
        <w:tc>
          <w:tcPr>
            <w:tcW w:w="324" w:type="pct"/>
            <w:tcBorders>
              <w:top w:val="single" w:sz="8" w:space="0" w:color="808080"/>
            </w:tcBorders>
          </w:tcPr>
          <w:p w14:paraId="34AE9BC4" w14:textId="77777777" w:rsidR="002F4099" w:rsidRPr="00C20FCE" w:rsidRDefault="002F4099" w:rsidP="002F4099">
            <w:pPr>
              <w:pStyle w:val="Paragraphedeliste"/>
              <w:ind w:left="0"/>
              <w:rPr>
                <w:rFonts w:ascii="Arial" w:hAnsi="Arial" w:cs="Arial"/>
                <w:b/>
                <w:sz w:val="20"/>
                <w:szCs w:val="20"/>
                <w:lang w:val="en-US"/>
              </w:rPr>
            </w:pPr>
            <w:r w:rsidRPr="00C20FCE">
              <w:rPr>
                <w:rFonts w:ascii="Arial" w:hAnsi="Arial" w:cs="Arial"/>
                <w:b/>
                <w:sz w:val="20"/>
                <w:szCs w:val="20"/>
                <w:lang w:val="en-US"/>
              </w:rPr>
              <w:t>FS1</w:t>
            </w:r>
          </w:p>
          <w:p w14:paraId="299A8665" w14:textId="77777777" w:rsidR="002F4099" w:rsidRPr="00C20FCE" w:rsidRDefault="002F4099" w:rsidP="002F4099">
            <w:pPr>
              <w:pStyle w:val="Paragraphedeliste"/>
              <w:ind w:left="0"/>
              <w:rPr>
                <w:rFonts w:ascii="Arial" w:hAnsi="Arial" w:cs="Arial"/>
                <w:b/>
                <w:sz w:val="20"/>
                <w:szCs w:val="20"/>
                <w:lang w:val="en-US"/>
              </w:rPr>
            </w:pPr>
          </w:p>
        </w:tc>
        <w:tc>
          <w:tcPr>
            <w:tcW w:w="2104" w:type="pct"/>
            <w:tcBorders>
              <w:top w:val="single" w:sz="8" w:space="0" w:color="808080"/>
              <w:left w:val="single" w:sz="4" w:space="0" w:color="auto"/>
              <w:bottom w:val="single" w:sz="4" w:space="0" w:color="auto"/>
              <w:right w:val="single" w:sz="4" w:space="0" w:color="auto"/>
            </w:tcBorders>
          </w:tcPr>
          <w:p w14:paraId="2822A284" w14:textId="77777777" w:rsidR="002F4099" w:rsidRPr="00C20FCE" w:rsidRDefault="002F4099" w:rsidP="002F4099">
            <w:pPr>
              <w:jc w:val="both"/>
              <w:rPr>
                <w:rFonts w:ascii="Arial" w:hAnsi="Arial" w:cs="Arial"/>
                <w:sz w:val="20"/>
                <w:lang w:val="en-US"/>
              </w:rPr>
            </w:pPr>
            <w:r w:rsidRPr="00C20FCE">
              <w:rPr>
                <w:rFonts w:ascii="Arial" w:hAnsi="Arial" w:cs="Arial"/>
                <w:sz w:val="20"/>
                <w:lang w:val="en-US"/>
              </w:rPr>
              <w:t>Does your household have a ration card or asylum seeker card?</w:t>
            </w:r>
          </w:p>
          <w:p w14:paraId="53C162EA" w14:textId="77777777" w:rsidR="002F4099" w:rsidRPr="00C20FCE" w:rsidRDefault="002F4099" w:rsidP="002F4099">
            <w:pPr>
              <w:jc w:val="both"/>
              <w:rPr>
                <w:rFonts w:ascii="Arial" w:hAnsi="Arial" w:cs="Arial"/>
                <w:i/>
                <w:sz w:val="20"/>
                <w:lang w:val="en-US"/>
              </w:rPr>
            </w:pPr>
          </w:p>
        </w:tc>
        <w:tc>
          <w:tcPr>
            <w:tcW w:w="1848" w:type="pct"/>
            <w:tcBorders>
              <w:top w:val="single" w:sz="8" w:space="0" w:color="808080"/>
              <w:left w:val="single" w:sz="4" w:space="0" w:color="auto"/>
              <w:bottom w:val="single" w:sz="4" w:space="0" w:color="auto"/>
              <w:right w:val="single" w:sz="4" w:space="0" w:color="auto"/>
            </w:tcBorders>
          </w:tcPr>
          <w:p w14:paraId="3CFC975B"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1= Yes</w:t>
            </w:r>
          </w:p>
          <w:p w14:paraId="41474A90"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2= No</w:t>
            </w:r>
          </w:p>
          <w:p w14:paraId="67043B3F" w14:textId="77777777" w:rsidR="002F4099" w:rsidRPr="00C20FCE" w:rsidRDefault="002F4099" w:rsidP="002F4099">
            <w:pPr>
              <w:tabs>
                <w:tab w:val="right" w:leader="dot" w:pos="3797"/>
              </w:tabs>
              <w:rPr>
                <w:rFonts w:ascii="Arial" w:hAnsi="Arial" w:cs="Arial"/>
                <w:color w:val="000000"/>
                <w:sz w:val="20"/>
                <w:lang w:val="en-US"/>
              </w:rPr>
            </w:pPr>
          </w:p>
        </w:tc>
        <w:tc>
          <w:tcPr>
            <w:tcW w:w="725" w:type="pct"/>
            <w:gridSpan w:val="3"/>
            <w:tcBorders>
              <w:top w:val="single" w:sz="8" w:space="0" w:color="808080"/>
            </w:tcBorders>
            <w:vAlign w:val="center"/>
          </w:tcPr>
          <w:p w14:paraId="2861BDEC" w14:textId="77777777" w:rsidR="002F4099" w:rsidRPr="00C20FCE" w:rsidRDefault="002F4099" w:rsidP="002F4099">
            <w:pPr>
              <w:jc w:val="right"/>
              <w:rPr>
                <w:rFonts w:ascii="Arial" w:hAnsi="Arial" w:cs="Arial"/>
                <w:sz w:val="20"/>
                <w:lang w:val="en-US"/>
              </w:rPr>
            </w:pPr>
            <w:r w:rsidRPr="00C20FCE">
              <w:rPr>
                <w:rFonts w:ascii="Arial" w:hAnsi="Arial" w:cs="Arial"/>
                <w:sz w:val="20"/>
                <w:lang w:val="en-US"/>
              </w:rPr>
              <w:t>|___|</w:t>
            </w:r>
          </w:p>
          <w:p w14:paraId="48BFDF00" w14:textId="77777777" w:rsidR="002F4099" w:rsidRPr="00C20FCE" w:rsidRDefault="002F4099" w:rsidP="002F4099">
            <w:pPr>
              <w:jc w:val="right"/>
              <w:rPr>
                <w:rFonts w:ascii="Arial" w:hAnsi="Arial" w:cs="Arial"/>
                <w:sz w:val="20"/>
                <w:lang w:val="en-US"/>
              </w:rPr>
            </w:pPr>
            <w:r w:rsidRPr="00C20FCE">
              <w:rPr>
                <w:rFonts w:ascii="Arial" w:hAnsi="Arial" w:cs="Arial"/>
                <w:b/>
                <w:bCs/>
                <w:sz w:val="20"/>
                <w:lang w:val="en-US"/>
              </w:rPr>
              <w:t>IF ANSWER IS 1 GO TO FS3</w:t>
            </w:r>
          </w:p>
        </w:tc>
      </w:tr>
      <w:tr w:rsidR="002F4099" w:rsidRPr="00C20FCE" w14:paraId="7C9B8EE2" w14:textId="77777777" w:rsidTr="002F4099">
        <w:trPr>
          <w:trHeight w:val="20"/>
          <w:jc w:val="center"/>
        </w:trPr>
        <w:tc>
          <w:tcPr>
            <w:tcW w:w="324" w:type="pct"/>
          </w:tcPr>
          <w:p w14:paraId="7E2EB796" w14:textId="77777777" w:rsidR="002F4099" w:rsidRPr="00C20FCE" w:rsidRDefault="002F4099" w:rsidP="002F4099">
            <w:pPr>
              <w:pStyle w:val="Paragraphedeliste"/>
              <w:ind w:left="0"/>
              <w:rPr>
                <w:rFonts w:ascii="Arial" w:hAnsi="Arial" w:cs="Arial"/>
                <w:b/>
                <w:sz w:val="20"/>
                <w:szCs w:val="20"/>
                <w:lang w:val="en-US"/>
              </w:rPr>
            </w:pPr>
            <w:r w:rsidRPr="00C20FCE">
              <w:rPr>
                <w:sz w:val="20"/>
                <w:lang w:val="en-US"/>
              </w:rPr>
              <w:t xml:space="preserve"> </w:t>
            </w:r>
            <w:r w:rsidRPr="00C20FCE">
              <w:rPr>
                <w:rFonts w:ascii="Arial" w:hAnsi="Arial" w:cs="Arial"/>
                <w:b/>
                <w:sz w:val="20"/>
                <w:szCs w:val="20"/>
                <w:lang w:val="en-US"/>
              </w:rPr>
              <w:t>FS2</w:t>
            </w:r>
          </w:p>
          <w:p w14:paraId="6145E236" w14:textId="77777777" w:rsidR="002F4099" w:rsidRPr="00C20FCE" w:rsidRDefault="002F4099" w:rsidP="002F4099">
            <w:pPr>
              <w:rPr>
                <w:sz w:val="20"/>
                <w:lang w:val="en-US"/>
              </w:rPr>
            </w:pPr>
          </w:p>
        </w:tc>
        <w:tc>
          <w:tcPr>
            <w:tcW w:w="2104" w:type="pct"/>
            <w:tcBorders>
              <w:top w:val="single" w:sz="4" w:space="0" w:color="auto"/>
              <w:left w:val="single" w:sz="4" w:space="0" w:color="auto"/>
              <w:bottom w:val="single" w:sz="4" w:space="0" w:color="auto"/>
              <w:right w:val="single" w:sz="4" w:space="0" w:color="auto"/>
            </w:tcBorders>
          </w:tcPr>
          <w:p w14:paraId="51042109" w14:textId="77777777" w:rsidR="002F4099" w:rsidRPr="00C20FCE" w:rsidRDefault="002F4099" w:rsidP="002F4099">
            <w:pPr>
              <w:rPr>
                <w:rFonts w:ascii="Arial" w:hAnsi="Arial" w:cs="Arial"/>
                <w:sz w:val="20"/>
                <w:lang w:val="en-US"/>
              </w:rPr>
            </w:pPr>
            <w:r w:rsidRPr="00C20FCE">
              <w:rPr>
                <w:rFonts w:ascii="Arial" w:hAnsi="Arial" w:cs="Arial"/>
                <w:sz w:val="20"/>
                <w:lang w:val="en-US"/>
              </w:rPr>
              <w:t>Why do you not have a ration card or asylum seeker card?</w:t>
            </w:r>
          </w:p>
          <w:p w14:paraId="267433EF" w14:textId="77777777" w:rsidR="002F4099" w:rsidRPr="00C20FCE" w:rsidRDefault="002F4099" w:rsidP="002F4099">
            <w:pPr>
              <w:rPr>
                <w:rFonts w:ascii="Arial" w:hAnsi="Arial" w:cs="Arial"/>
                <w:b/>
                <w:bCs/>
                <w:color w:val="FF0000"/>
                <w:sz w:val="20"/>
                <w:lang w:val="en-US"/>
              </w:rPr>
            </w:pPr>
          </w:p>
          <w:p w14:paraId="52F90D3F" w14:textId="77777777" w:rsidR="002F4099" w:rsidRPr="00C20FCE" w:rsidRDefault="002F4099" w:rsidP="002F4099">
            <w:pPr>
              <w:rPr>
                <w:rFonts w:ascii="Arial" w:hAnsi="Arial" w:cs="Arial"/>
                <w:sz w:val="20"/>
                <w:lang w:val="en-US"/>
              </w:rPr>
            </w:pPr>
          </w:p>
        </w:tc>
        <w:tc>
          <w:tcPr>
            <w:tcW w:w="1848" w:type="pct"/>
            <w:tcBorders>
              <w:top w:val="single" w:sz="4" w:space="0" w:color="auto"/>
              <w:left w:val="single" w:sz="4" w:space="0" w:color="auto"/>
              <w:bottom w:val="single" w:sz="4" w:space="0" w:color="auto"/>
              <w:right w:val="single" w:sz="4" w:space="0" w:color="auto"/>
            </w:tcBorders>
          </w:tcPr>
          <w:p w14:paraId="377E1748" w14:textId="77777777" w:rsidR="002F4099" w:rsidRPr="00C20FCE" w:rsidRDefault="002F4099" w:rsidP="002F4099">
            <w:pPr>
              <w:tabs>
                <w:tab w:val="right" w:leader="dot" w:pos="3814"/>
              </w:tabs>
              <w:rPr>
                <w:rFonts w:ascii="Arial" w:hAnsi="Arial" w:cs="Arial"/>
                <w:color w:val="000000"/>
                <w:sz w:val="20"/>
                <w:lang w:val="en-US"/>
              </w:rPr>
            </w:pPr>
            <w:r w:rsidRPr="00C20FCE">
              <w:rPr>
                <w:rFonts w:ascii="Arial" w:hAnsi="Arial" w:cs="Arial"/>
                <w:color w:val="000000"/>
                <w:sz w:val="20"/>
                <w:lang w:val="en-US"/>
              </w:rPr>
              <w:t>01= Not given one at registration</w:t>
            </w:r>
          </w:p>
          <w:p w14:paraId="7B50067C" w14:textId="77777777" w:rsidR="002F4099" w:rsidRPr="00C20FCE" w:rsidRDefault="002F4099" w:rsidP="002F4099">
            <w:pPr>
              <w:tabs>
                <w:tab w:val="right" w:leader="dot" w:pos="3814"/>
              </w:tabs>
              <w:rPr>
                <w:rFonts w:ascii="Arial" w:hAnsi="Arial" w:cs="Arial"/>
                <w:color w:val="000000"/>
                <w:sz w:val="20"/>
                <w:lang w:val="en-US"/>
              </w:rPr>
            </w:pPr>
            <w:r w:rsidRPr="00C20FCE">
              <w:rPr>
                <w:rFonts w:ascii="Arial" w:hAnsi="Arial" w:cs="Arial"/>
                <w:color w:val="000000"/>
                <w:sz w:val="20"/>
                <w:lang w:val="en-US"/>
              </w:rPr>
              <w:t>02= Lost card</w:t>
            </w:r>
          </w:p>
          <w:p w14:paraId="4815C160" w14:textId="77777777" w:rsidR="002F4099" w:rsidRPr="00C20FCE" w:rsidRDefault="002F4099" w:rsidP="002F4099">
            <w:pPr>
              <w:tabs>
                <w:tab w:val="right" w:leader="dot" w:pos="3814"/>
              </w:tabs>
              <w:rPr>
                <w:rFonts w:ascii="Arial" w:hAnsi="Arial" w:cs="Arial"/>
                <w:color w:val="000000"/>
                <w:sz w:val="20"/>
                <w:lang w:val="en-US"/>
              </w:rPr>
            </w:pPr>
            <w:r w:rsidRPr="00C20FCE">
              <w:rPr>
                <w:rFonts w:ascii="Arial" w:hAnsi="Arial" w:cs="Arial"/>
                <w:color w:val="000000"/>
                <w:sz w:val="20"/>
                <w:lang w:val="en-US"/>
              </w:rPr>
              <w:t>03= Traded/sold card</w:t>
            </w:r>
          </w:p>
          <w:p w14:paraId="05A8634F" w14:textId="77777777" w:rsidR="002F4099" w:rsidRPr="00C20FCE" w:rsidRDefault="002F4099" w:rsidP="002F4099">
            <w:pPr>
              <w:tabs>
                <w:tab w:val="right" w:leader="dot" w:pos="3814"/>
              </w:tabs>
              <w:rPr>
                <w:rFonts w:ascii="Arial" w:hAnsi="Arial" w:cs="Arial"/>
                <w:color w:val="000000"/>
                <w:sz w:val="20"/>
                <w:lang w:val="en-US"/>
              </w:rPr>
            </w:pPr>
            <w:r w:rsidRPr="00C20FCE">
              <w:rPr>
                <w:rFonts w:ascii="Arial" w:hAnsi="Arial" w:cs="Arial"/>
                <w:color w:val="000000"/>
                <w:sz w:val="20"/>
                <w:lang w:val="en-US"/>
              </w:rPr>
              <w:t>04= Not registered but eligible</w:t>
            </w:r>
          </w:p>
          <w:p w14:paraId="27F6829A" w14:textId="77777777" w:rsidR="002F4099" w:rsidRPr="00C20FCE" w:rsidRDefault="002F4099" w:rsidP="002F4099">
            <w:pPr>
              <w:tabs>
                <w:tab w:val="right" w:leader="dot" w:pos="3814"/>
              </w:tabs>
              <w:rPr>
                <w:rFonts w:ascii="Arial" w:hAnsi="Arial" w:cs="Arial"/>
                <w:color w:val="000000"/>
                <w:sz w:val="20"/>
                <w:lang w:val="en-US"/>
              </w:rPr>
            </w:pPr>
            <w:r w:rsidRPr="00C20FCE">
              <w:rPr>
                <w:rFonts w:ascii="Arial" w:hAnsi="Arial" w:cs="Arial"/>
                <w:color w:val="000000"/>
                <w:sz w:val="20"/>
                <w:lang w:val="en-US"/>
              </w:rPr>
              <w:t>05= Not eligible (not in targeting criteria)</w:t>
            </w:r>
          </w:p>
          <w:p w14:paraId="36FD0A90" w14:textId="77777777" w:rsidR="002F4099" w:rsidRPr="00C20FCE" w:rsidRDefault="002F4099" w:rsidP="002F4099">
            <w:pPr>
              <w:tabs>
                <w:tab w:val="right" w:pos="3868"/>
              </w:tabs>
              <w:rPr>
                <w:rFonts w:ascii="Arial" w:hAnsi="Arial" w:cs="Arial"/>
                <w:sz w:val="20"/>
                <w:lang w:val="en-US"/>
              </w:rPr>
            </w:pPr>
            <w:r w:rsidRPr="00C20FCE">
              <w:rPr>
                <w:rFonts w:ascii="Arial" w:hAnsi="Arial" w:cs="Arial"/>
                <w:sz w:val="20"/>
                <w:lang w:val="en-US"/>
              </w:rPr>
              <w:t>96 = Other</w:t>
            </w:r>
            <w:r w:rsidRPr="00C20FCE">
              <w:rPr>
                <w:rFonts w:ascii="Arial" w:hAnsi="Arial" w:cs="Arial"/>
                <w:sz w:val="20"/>
                <w:lang w:val="en-US"/>
              </w:rPr>
              <w:tab/>
            </w:r>
          </w:p>
        </w:tc>
        <w:tc>
          <w:tcPr>
            <w:tcW w:w="725" w:type="pct"/>
            <w:gridSpan w:val="3"/>
            <w:vAlign w:val="center"/>
          </w:tcPr>
          <w:p w14:paraId="248B0E21" w14:textId="77777777" w:rsidR="002F4099" w:rsidRPr="00C20FCE" w:rsidRDefault="002F4099" w:rsidP="002F4099">
            <w:pPr>
              <w:jc w:val="right"/>
              <w:rPr>
                <w:rFonts w:ascii="Arial" w:hAnsi="Arial" w:cs="Arial"/>
                <w:sz w:val="20"/>
                <w:lang w:val="en-US"/>
              </w:rPr>
            </w:pPr>
            <w:r w:rsidRPr="00C20FCE">
              <w:rPr>
                <w:rFonts w:ascii="Arial" w:hAnsi="Arial" w:cs="Arial"/>
                <w:sz w:val="20"/>
                <w:lang w:val="en-US"/>
              </w:rPr>
              <w:t>|___|___|</w:t>
            </w:r>
          </w:p>
          <w:p w14:paraId="05A9DD56" w14:textId="77777777" w:rsidR="002F4099" w:rsidRPr="00C20FCE" w:rsidRDefault="002F4099" w:rsidP="002F4099">
            <w:pPr>
              <w:jc w:val="right"/>
              <w:rPr>
                <w:rFonts w:ascii="Arial" w:hAnsi="Arial" w:cs="Arial"/>
                <w:b/>
                <w:sz w:val="20"/>
                <w:lang w:val="en-US"/>
              </w:rPr>
            </w:pPr>
          </w:p>
          <w:p w14:paraId="609CDB72" w14:textId="77777777" w:rsidR="002F4099" w:rsidRPr="00C20FCE" w:rsidRDefault="002F4099" w:rsidP="002F4099">
            <w:pPr>
              <w:jc w:val="right"/>
              <w:rPr>
                <w:rFonts w:ascii="Arial" w:hAnsi="Arial" w:cs="Arial"/>
                <w:b/>
                <w:sz w:val="20"/>
                <w:lang w:val="en-US"/>
              </w:rPr>
            </w:pPr>
            <w:r w:rsidRPr="00C20FCE">
              <w:rPr>
                <w:rFonts w:ascii="Arial" w:hAnsi="Arial" w:cs="Arial"/>
                <w:b/>
                <w:sz w:val="20"/>
                <w:lang w:val="en-US"/>
              </w:rPr>
              <w:t>GO TO FS6</w:t>
            </w:r>
          </w:p>
        </w:tc>
      </w:tr>
      <w:tr w:rsidR="002F4099" w:rsidRPr="00C20FCE" w14:paraId="033CA41D" w14:textId="77777777" w:rsidTr="002F4099">
        <w:trPr>
          <w:trHeight w:val="20"/>
          <w:jc w:val="center"/>
        </w:trPr>
        <w:tc>
          <w:tcPr>
            <w:tcW w:w="324" w:type="pct"/>
          </w:tcPr>
          <w:p w14:paraId="76C57892" w14:textId="77777777" w:rsidR="002F4099" w:rsidRPr="00C20FCE" w:rsidRDefault="002F4099" w:rsidP="002F4099">
            <w:pPr>
              <w:pStyle w:val="Paragraphedeliste"/>
              <w:ind w:left="0"/>
              <w:rPr>
                <w:rFonts w:ascii="Arial" w:hAnsi="Arial" w:cs="Arial"/>
                <w:b/>
                <w:sz w:val="20"/>
                <w:szCs w:val="20"/>
                <w:lang w:val="en-US"/>
              </w:rPr>
            </w:pPr>
            <w:r w:rsidRPr="00C20FCE">
              <w:rPr>
                <w:rFonts w:ascii="Arial" w:hAnsi="Arial" w:cs="Arial"/>
                <w:b/>
                <w:sz w:val="20"/>
                <w:szCs w:val="20"/>
                <w:lang w:val="en-US"/>
              </w:rPr>
              <w:t>FS3</w:t>
            </w:r>
          </w:p>
        </w:tc>
        <w:tc>
          <w:tcPr>
            <w:tcW w:w="2104" w:type="pct"/>
            <w:tcBorders>
              <w:top w:val="single" w:sz="4" w:space="0" w:color="auto"/>
              <w:left w:val="single" w:sz="4" w:space="0" w:color="auto"/>
              <w:bottom w:val="single" w:sz="4" w:space="0" w:color="auto"/>
              <w:right w:val="single" w:sz="4" w:space="0" w:color="auto"/>
            </w:tcBorders>
          </w:tcPr>
          <w:p w14:paraId="10AF7EA4" w14:textId="77777777" w:rsidR="002F4099" w:rsidRPr="00C20FCE" w:rsidRDefault="002F4099" w:rsidP="002F4099">
            <w:pPr>
              <w:rPr>
                <w:rFonts w:ascii="Arial" w:hAnsi="Arial" w:cs="Arial"/>
                <w:sz w:val="20"/>
                <w:lang w:val="en-US"/>
              </w:rPr>
            </w:pPr>
            <w:r w:rsidRPr="00C20FCE">
              <w:rPr>
                <w:rFonts w:ascii="Arial" w:hAnsi="Arial" w:cs="Arial"/>
                <w:sz w:val="20"/>
                <w:lang w:val="en-US"/>
              </w:rPr>
              <w:t>Do you receive food vouchers from WFP?</w:t>
            </w:r>
          </w:p>
          <w:p w14:paraId="379A07F6" w14:textId="77777777" w:rsidR="002F4099" w:rsidRPr="00C20FCE" w:rsidRDefault="002F4099" w:rsidP="002F4099">
            <w:pPr>
              <w:rPr>
                <w:rFonts w:ascii="Arial" w:hAnsi="Arial" w:cs="Arial"/>
                <w:sz w:val="20"/>
                <w:lang w:val="en-US"/>
              </w:rPr>
            </w:pPr>
          </w:p>
        </w:tc>
        <w:tc>
          <w:tcPr>
            <w:tcW w:w="1848" w:type="pct"/>
            <w:tcBorders>
              <w:top w:val="single" w:sz="4" w:space="0" w:color="auto"/>
              <w:left w:val="single" w:sz="4" w:space="0" w:color="auto"/>
              <w:bottom w:val="single" w:sz="4" w:space="0" w:color="auto"/>
              <w:right w:val="single" w:sz="4" w:space="0" w:color="auto"/>
            </w:tcBorders>
          </w:tcPr>
          <w:p w14:paraId="2B302C8E" w14:textId="77777777" w:rsidR="002F4099" w:rsidRPr="00C20FCE" w:rsidRDefault="002F4099" w:rsidP="002F4099">
            <w:pPr>
              <w:tabs>
                <w:tab w:val="right" w:leader="dot" w:pos="3814"/>
              </w:tabs>
              <w:rPr>
                <w:rFonts w:ascii="Arial" w:hAnsi="Arial" w:cs="Arial"/>
                <w:color w:val="000000"/>
                <w:sz w:val="20"/>
                <w:lang w:val="en-US"/>
              </w:rPr>
            </w:pPr>
            <w:r w:rsidRPr="00C20FCE">
              <w:rPr>
                <w:rFonts w:ascii="Arial" w:hAnsi="Arial" w:cs="Arial"/>
                <w:color w:val="000000"/>
                <w:sz w:val="20"/>
                <w:lang w:val="en-US"/>
              </w:rPr>
              <w:t>1= Yes</w:t>
            </w:r>
          </w:p>
          <w:p w14:paraId="722A024C" w14:textId="77777777" w:rsidR="002F4099" w:rsidRPr="00C20FCE" w:rsidRDefault="002F4099" w:rsidP="002F4099">
            <w:pPr>
              <w:tabs>
                <w:tab w:val="right" w:leader="dot" w:pos="3814"/>
              </w:tabs>
              <w:rPr>
                <w:rFonts w:ascii="Arial" w:hAnsi="Arial" w:cs="Arial"/>
                <w:color w:val="000000"/>
                <w:sz w:val="20"/>
                <w:lang w:val="en-US"/>
              </w:rPr>
            </w:pPr>
            <w:r w:rsidRPr="00C20FCE">
              <w:rPr>
                <w:rFonts w:ascii="Arial" w:hAnsi="Arial" w:cs="Arial"/>
                <w:color w:val="000000"/>
                <w:sz w:val="20"/>
                <w:lang w:val="en-US"/>
              </w:rPr>
              <w:t>2= No</w:t>
            </w:r>
          </w:p>
          <w:p w14:paraId="50A71F16" w14:textId="77777777" w:rsidR="002F4099" w:rsidRPr="00C20FCE" w:rsidRDefault="002F4099" w:rsidP="002F4099">
            <w:pPr>
              <w:tabs>
                <w:tab w:val="right" w:leader="dot" w:pos="3814"/>
              </w:tabs>
              <w:rPr>
                <w:rFonts w:ascii="Arial" w:hAnsi="Arial" w:cs="Arial"/>
                <w:color w:val="000000"/>
                <w:sz w:val="20"/>
                <w:lang w:val="en-US"/>
              </w:rPr>
            </w:pPr>
          </w:p>
        </w:tc>
        <w:tc>
          <w:tcPr>
            <w:tcW w:w="725" w:type="pct"/>
            <w:gridSpan w:val="3"/>
            <w:vAlign w:val="center"/>
          </w:tcPr>
          <w:p w14:paraId="36606409" w14:textId="77777777" w:rsidR="002F4099" w:rsidRPr="00C20FCE" w:rsidRDefault="002F4099" w:rsidP="002F4099">
            <w:pPr>
              <w:jc w:val="right"/>
              <w:rPr>
                <w:rFonts w:ascii="Arial" w:hAnsi="Arial" w:cs="Arial"/>
                <w:sz w:val="20"/>
                <w:lang w:val="en-US"/>
              </w:rPr>
            </w:pPr>
            <w:r w:rsidRPr="00C20FCE">
              <w:rPr>
                <w:rFonts w:ascii="Arial" w:hAnsi="Arial" w:cs="Arial"/>
                <w:sz w:val="20"/>
                <w:lang w:val="en-US"/>
              </w:rPr>
              <w:t>|___|</w:t>
            </w:r>
          </w:p>
          <w:p w14:paraId="2AEA8D54" w14:textId="77777777" w:rsidR="002F4099" w:rsidRPr="00C20FCE" w:rsidRDefault="002F4099" w:rsidP="002F4099">
            <w:pPr>
              <w:jc w:val="right"/>
              <w:rPr>
                <w:rFonts w:ascii="Arial" w:hAnsi="Arial" w:cs="Arial"/>
                <w:b/>
                <w:sz w:val="20"/>
                <w:lang w:val="en-US"/>
              </w:rPr>
            </w:pPr>
            <w:r w:rsidRPr="00C20FCE">
              <w:rPr>
                <w:rFonts w:ascii="Arial" w:hAnsi="Arial" w:cs="Arial"/>
                <w:b/>
                <w:sz w:val="20"/>
                <w:lang w:val="en-US"/>
              </w:rPr>
              <w:t>IF ANSWER IS 2 GO TO FS6</w:t>
            </w:r>
          </w:p>
        </w:tc>
      </w:tr>
      <w:tr w:rsidR="002F4099" w:rsidRPr="00C20FCE" w14:paraId="0346248A" w14:textId="77777777" w:rsidTr="002F4099">
        <w:trPr>
          <w:trHeight w:val="20"/>
          <w:jc w:val="center"/>
        </w:trPr>
        <w:tc>
          <w:tcPr>
            <w:tcW w:w="324" w:type="pct"/>
          </w:tcPr>
          <w:p w14:paraId="4870A2C8" w14:textId="77777777" w:rsidR="002F4099" w:rsidRPr="00C20FCE" w:rsidRDefault="002F4099" w:rsidP="002F4099">
            <w:pPr>
              <w:pStyle w:val="Paragraphedeliste"/>
              <w:ind w:left="0"/>
              <w:rPr>
                <w:rFonts w:ascii="Arial" w:hAnsi="Arial" w:cs="Arial"/>
                <w:b/>
                <w:sz w:val="20"/>
                <w:szCs w:val="20"/>
                <w:lang w:val="en-US"/>
              </w:rPr>
            </w:pPr>
            <w:r w:rsidRPr="00C20FCE">
              <w:rPr>
                <w:rFonts w:ascii="Arial" w:hAnsi="Arial" w:cs="Arial"/>
                <w:b/>
                <w:sz w:val="20"/>
                <w:szCs w:val="20"/>
                <w:lang w:val="en-US"/>
              </w:rPr>
              <w:t>FS4</w:t>
            </w:r>
          </w:p>
        </w:tc>
        <w:tc>
          <w:tcPr>
            <w:tcW w:w="2104" w:type="pct"/>
            <w:tcBorders>
              <w:top w:val="single" w:sz="4" w:space="0" w:color="auto"/>
              <w:left w:val="single" w:sz="4" w:space="0" w:color="auto"/>
              <w:bottom w:val="single" w:sz="4" w:space="0" w:color="auto"/>
              <w:right w:val="single" w:sz="4" w:space="0" w:color="auto"/>
            </w:tcBorders>
          </w:tcPr>
          <w:p w14:paraId="2421BFFB" w14:textId="77777777" w:rsidR="002F4099" w:rsidRPr="00C20FCE" w:rsidRDefault="002F4099" w:rsidP="002F4099">
            <w:pPr>
              <w:rPr>
                <w:rFonts w:ascii="Arial" w:hAnsi="Arial" w:cs="Arial"/>
                <w:sz w:val="20"/>
                <w:lang w:val="en-US"/>
              </w:rPr>
            </w:pPr>
            <w:r w:rsidRPr="00C20FCE">
              <w:rPr>
                <w:rFonts w:ascii="Arial" w:hAnsi="Arial" w:cs="Arial"/>
                <w:sz w:val="20"/>
                <w:lang w:val="en-US"/>
              </w:rPr>
              <w:t xml:space="preserve">If yes, what is the value of the vouchers received? </w:t>
            </w:r>
          </w:p>
        </w:tc>
        <w:tc>
          <w:tcPr>
            <w:tcW w:w="1848" w:type="pct"/>
            <w:tcBorders>
              <w:top w:val="single" w:sz="4" w:space="0" w:color="auto"/>
              <w:left w:val="single" w:sz="4" w:space="0" w:color="auto"/>
              <w:bottom w:val="single" w:sz="4" w:space="0" w:color="auto"/>
              <w:right w:val="single" w:sz="4" w:space="0" w:color="auto"/>
            </w:tcBorders>
          </w:tcPr>
          <w:p w14:paraId="3DCECB30" w14:textId="77777777" w:rsidR="002F4099" w:rsidRPr="00C20FCE" w:rsidRDefault="002F4099" w:rsidP="002F4099">
            <w:pPr>
              <w:rPr>
                <w:rFonts w:ascii="Arial" w:hAnsi="Arial" w:cs="Arial"/>
                <w:sz w:val="20"/>
                <w:lang w:val="en-US"/>
              </w:rPr>
            </w:pPr>
            <w:r w:rsidRPr="00C20FCE">
              <w:rPr>
                <w:rFonts w:ascii="Arial" w:hAnsi="Arial" w:cs="Arial"/>
                <w:sz w:val="20"/>
                <w:lang w:val="en-US"/>
              </w:rPr>
              <w:t>20= 20 JOD/person/month</w:t>
            </w:r>
          </w:p>
          <w:p w14:paraId="4155C375" w14:textId="77777777" w:rsidR="002F4099" w:rsidRPr="00C20FCE" w:rsidRDefault="002F4099" w:rsidP="002F4099">
            <w:pPr>
              <w:rPr>
                <w:rFonts w:ascii="Arial" w:hAnsi="Arial" w:cs="Arial"/>
                <w:sz w:val="20"/>
                <w:lang w:val="en-US"/>
              </w:rPr>
            </w:pPr>
            <w:r w:rsidRPr="00C20FCE">
              <w:rPr>
                <w:rFonts w:ascii="Arial" w:hAnsi="Arial" w:cs="Arial"/>
                <w:sz w:val="20"/>
                <w:lang w:val="en-US"/>
              </w:rPr>
              <w:t>10= 10 JOD/person/month</w:t>
            </w:r>
          </w:p>
          <w:p w14:paraId="1238433D" w14:textId="77777777" w:rsidR="002F4099" w:rsidRPr="00C20FCE" w:rsidRDefault="002F4099" w:rsidP="002F4099">
            <w:pPr>
              <w:rPr>
                <w:rFonts w:ascii="Arial" w:hAnsi="Arial" w:cs="Arial"/>
                <w:sz w:val="20"/>
                <w:lang w:val="en-US"/>
              </w:rPr>
            </w:pPr>
          </w:p>
        </w:tc>
        <w:tc>
          <w:tcPr>
            <w:tcW w:w="725" w:type="pct"/>
            <w:gridSpan w:val="3"/>
            <w:vAlign w:val="center"/>
          </w:tcPr>
          <w:p w14:paraId="13782593" w14:textId="77777777" w:rsidR="002F4099" w:rsidRPr="00C20FCE" w:rsidRDefault="002F4099" w:rsidP="002F4099">
            <w:pPr>
              <w:jc w:val="right"/>
              <w:rPr>
                <w:rFonts w:ascii="Arial" w:hAnsi="Arial" w:cs="Arial"/>
                <w:b/>
                <w:bCs/>
                <w:sz w:val="20"/>
                <w:lang w:val="en-US"/>
              </w:rPr>
            </w:pPr>
            <w:r w:rsidRPr="00C20FCE">
              <w:rPr>
                <w:rFonts w:ascii="Arial" w:hAnsi="Arial" w:cs="Arial"/>
                <w:sz w:val="20"/>
                <w:lang w:val="en-US"/>
              </w:rPr>
              <w:t>|___|___|</w:t>
            </w:r>
            <w:r w:rsidRPr="00C20FCE">
              <w:rPr>
                <w:rFonts w:ascii="Arial" w:hAnsi="Arial" w:cs="Arial"/>
                <w:b/>
                <w:bCs/>
                <w:sz w:val="20"/>
                <w:lang w:val="en-US"/>
              </w:rPr>
              <w:t xml:space="preserve"> </w:t>
            </w:r>
          </w:p>
        </w:tc>
      </w:tr>
      <w:tr w:rsidR="002F4099" w:rsidRPr="00C20FCE" w14:paraId="317D7918" w14:textId="77777777" w:rsidTr="002F4099">
        <w:trPr>
          <w:trHeight w:val="20"/>
          <w:jc w:val="center"/>
        </w:trPr>
        <w:tc>
          <w:tcPr>
            <w:tcW w:w="324" w:type="pct"/>
          </w:tcPr>
          <w:p w14:paraId="34F47516" w14:textId="77777777" w:rsidR="002F4099" w:rsidRPr="00C20FCE" w:rsidRDefault="002F4099" w:rsidP="002F4099">
            <w:pPr>
              <w:pStyle w:val="Paragraphedeliste"/>
              <w:ind w:left="0"/>
              <w:rPr>
                <w:rFonts w:ascii="Arial" w:hAnsi="Arial" w:cs="Arial"/>
                <w:b/>
                <w:sz w:val="20"/>
                <w:szCs w:val="20"/>
                <w:lang w:val="en-US"/>
              </w:rPr>
            </w:pPr>
            <w:r w:rsidRPr="00C20FCE">
              <w:rPr>
                <w:rFonts w:ascii="Arial" w:hAnsi="Arial" w:cs="Arial"/>
                <w:b/>
                <w:sz w:val="20"/>
                <w:szCs w:val="20"/>
                <w:lang w:val="en-US"/>
              </w:rPr>
              <w:t>FS5</w:t>
            </w:r>
          </w:p>
        </w:tc>
        <w:tc>
          <w:tcPr>
            <w:tcW w:w="2104" w:type="pct"/>
            <w:tcBorders>
              <w:top w:val="single" w:sz="4" w:space="0" w:color="auto"/>
              <w:left w:val="single" w:sz="4" w:space="0" w:color="auto"/>
              <w:bottom w:val="single" w:sz="4" w:space="0" w:color="auto"/>
              <w:right w:val="single" w:sz="4" w:space="0" w:color="auto"/>
            </w:tcBorders>
          </w:tcPr>
          <w:p w14:paraId="213C9441" w14:textId="77777777" w:rsidR="002F4099" w:rsidRPr="00C20FCE" w:rsidRDefault="002F4099" w:rsidP="002F4099">
            <w:pPr>
              <w:rPr>
                <w:rFonts w:ascii="Arial" w:hAnsi="Arial" w:cs="Arial"/>
                <w:sz w:val="20"/>
                <w:lang w:val="en-US"/>
              </w:rPr>
            </w:pPr>
            <w:r w:rsidRPr="00C20FCE">
              <w:rPr>
                <w:rFonts w:ascii="Arial" w:hAnsi="Arial" w:cs="Arial"/>
                <w:sz w:val="20"/>
                <w:lang w:val="en-US"/>
              </w:rPr>
              <w:t xml:space="preserve">How many days did the food you purchased with the vouchers you received for the month of August 2016 last? </w:t>
            </w:r>
          </w:p>
        </w:tc>
        <w:tc>
          <w:tcPr>
            <w:tcW w:w="1848" w:type="pct"/>
            <w:tcBorders>
              <w:top w:val="single" w:sz="4" w:space="0" w:color="auto"/>
              <w:left w:val="single" w:sz="4" w:space="0" w:color="auto"/>
              <w:bottom w:val="single" w:sz="4" w:space="0" w:color="auto"/>
              <w:right w:val="single" w:sz="4" w:space="0" w:color="auto"/>
            </w:tcBorders>
          </w:tcPr>
          <w:p w14:paraId="2C104221" w14:textId="77777777" w:rsidR="002F4099" w:rsidRPr="00C20FCE" w:rsidRDefault="002F4099" w:rsidP="002F4099">
            <w:pPr>
              <w:rPr>
                <w:rFonts w:ascii="Arial" w:hAnsi="Arial" w:cs="Arial"/>
                <w:i/>
                <w:sz w:val="20"/>
                <w:lang w:val="en-US"/>
              </w:rPr>
            </w:pPr>
          </w:p>
          <w:p w14:paraId="06C5AE87" w14:textId="77777777" w:rsidR="002F4099" w:rsidRPr="00C20FCE" w:rsidRDefault="002F4099" w:rsidP="002F4099">
            <w:pPr>
              <w:rPr>
                <w:rFonts w:ascii="Arial" w:hAnsi="Arial" w:cs="Arial"/>
                <w:i/>
                <w:sz w:val="20"/>
                <w:lang w:val="en-US"/>
              </w:rPr>
            </w:pPr>
            <w:r w:rsidRPr="00C20FCE">
              <w:rPr>
                <w:rFonts w:ascii="Arial" w:hAnsi="Arial" w:cs="Arial"/>
                <w:i/>
                <w:sz w:val="20"/>
                <w:lang w:val="en-US"/>
              </w:rPr>
              <w:t>RECORD THE NUMBER OF DAYS IF KNOWN (RECORD 98 IF UNKNOWN)</w:t>
            </w:r>
          </w:p>
          <w:p w14:paraId="68C52FE8" w14:textId="77777777" w:rsidR="002F4099" w:rsidRPr="00C20FCE" w:rsidRDefault="002F4099" w:rsidP="002F4099">
            <w:pPr>
              <w:rPr>
                <w:rFonts w:ascii="Arial" w:hAnsi="Arial" w:cs="Arial"/>
                <w:sz w:val="20"/>
                <w:lang w:val="en-US"/>
              </w:rPr>
            </w:pPr>
            <w:r w:rsidRPr="00C20FCE">
              <w:rPr>
                <w:rFonts w:ascii="Arial" w:hAnsi="Arial" w:cs="Arial"/>
                <w:sz w:val="20"/>
                <w:lang w:val="en-US"/>
              </w:rPr>
              <w:t xml:space="preserve">                      </w:t>
            </w:r>
          </w:p>
        </w:tc>
        <w:tc>
          <w:tcPr>
            <w:tcW w:w="725" w:type="pct"/>
            <w:gridSpan w:val="3"/>
            <w:vAlign w:val="center"/>
          </w:tcPr>
          <w:p w14:paraId="6FCBC054" w14:textId="77777777" w:rsidR="002F4099" w:rsidRPr="00C20FCE" w:rsidRDefault="002F4099" w:rsidP="002F4099">
            <w:pPr>
              <w:jc w:val="right"/>
              <w:rPr>
                <w:rFonts w:ascii="Arial" w:hAnsi="Arial" w:cs="Arial"/>
                <w:sz w:val="20"/>
                <w:lang w:val="en-US"/>
              </w:rPr>
            </w:pPr>
            <w:r w:rsidRPr="00C20FCE">
              <w:rPr>
                <w:rFonts w:ascii="Arial" w:hAnsi="Arial" w:cs="Arial"/>
                <w:sz w:val="20"/>
                <w:lang w:val="en-US"/>
              </w:rPr>
              <w:t>|___|___|</w:t>
            </w:r>
          </w:p>
          <w:p w14:paraId="769E49AD" w14:textId="77777777" w:rsidR="002F4099" w:rsidRPr="00C20FCE" w:rsidRDefault="002F4099" w:rsidP="002F4099">
            <w:pPr>
              <w:jc w:val="right"/>
              <w:rPr>
                <w:rFonts w:ascii="Arial" w:hAnsi="Arial" w:cs="Arial"/>
                <w:sz w:val="20"/>
                <w:lang w:val="en-US"/>
              </w:rPr>
            </w:pPr>
          </w:p>
        </w:tc>
      </w:tr>
      <w:tr w:rsidR="002F4099" w:rsidRPr="00C20FCE" w14:paraId="6AFD5D83" w14:textId="77777777" w:rsidTr="002F4099">
        <w:trPr>
          <w:trHeight w:val="20"/>
          <w:jc w:val="center"/>
        </w:trPr>
        <w:tc>
          <w:tcPr>
            <w:tcW w:w="324" w:type="pct"/>
          </w:tcPr>
          <w:p w14:paraId="359B6250" w14:textId="77777777" w:rsidR="002F4099" w:rsidRPr="00C20FCE" w:rsidRDefault="002F4099" w:rsidP="002F4099">
            <w:pPr>
              <w:pStyle w:val="Paragraphedeliste"/>
              <w:ind w:left="0"/>
              <w:rPr>
                <w:rFonts w:ascii="Arial" w:hAnsi="Arial" w:cs="Arial"/>
                <w:b/>
                <w:sz w:val="20"/>
                <w:szCs w:val="20"/>
                <w:lang w:val="en-US"/>
              </w:rPr>
            </w:pPr>
            <w:r w:rsidRPr="00C20FCE">
              <w:rPr>
                <w:rFonts w:ascii="Arial" w:hAnsi="Arial" w:cs="Arial"/>
                <w:b/>
                <w:sz w:val="20"/>
                <w:szCs w:val="20"/>
                <w:lang w:val="en-US"/>
              </w:rPr>
              <w:t>FS6</w:t>
            </w:r>
          </w:p>
        </w:tc>
        <w:tc>
          <w:tcPr>
            <w:tcW w:w="2104" w:type="pct"/>
            <w:tcBorders>
              <w:top w:val="single" w:sz="4" w:space="0" w:color="auto"/>
              <w:left w:val="single" w:sz="4" w:space="0" w:color="auto"/>
              <w:bottom w:val="single" w:sz="4" w:space="0" w:color="auto"/>
              <w:right w:val="single" w:sz="4" w:space="0" w:color="auto"/>
            </w:tcBorders>
          </w:tcPr>
          <w:p w14:paraId="251773AD" w14:textId="77777777" w:rsidR="002F4099" w:rsidRPr="00C20FCE" w:rsidRDefault="002F4099" w:rsidP="002F4099">
            <w:pPr>
              <w:rPr>
                <w:rFonts w:ascii="Arial" w:hAnsi="Arial" w:cs="Arial"/>
                <w:bCs/>
                <w:sz w:val="20"/>
                <w:lang w:val="en-US"/>
              </w:rPr>
            </w:pPr>
            <w:r w:rsidRPr="00C20FCE">
              <w:rPr>
                <w:rFonts w:ascii="Arial" w:hAnsi="Arial" w:cs="Arial"/>
                <w:bCs/>
                <w:sz w:val="20"/>
                <w:lang w:val="en-US"/>
              </w:rPr>
              <w:t>What has been the main source of food, from the time the family arrived here as a refugee?</w:t>
            </w:r>
          </w:p>
          <w:p w14:paraId="0FBD7ACF" w14:textId="77777777" w:rsidR="002F4099" w:rsidRPr="00C20FCE" w:rsidRDefault="002F4099" w:rsidP="002F4099">
            <w:pPr>
              <w:rPr>
                <w:rFonts w:ascii="Arial" w:hAnsi="Arial" w:cs="Arial"/>
                <w:bCs/>
                <w:sz w:val="20"/>
                <w:lang w:val="en-US"/>
              </w:rPr>
            </w:pPr>
          </w:p>
          <w:p w14:paraId="731D0B32" w14:textId="77777777" w:rsidR="002F4099" w:rsidRPr="00C20FCE" w:rsidRDefault="002F4099" w:rsidP="002F4099">
            <w:pPr>
              <w:rPr>
                <w:rFonts w:ascii="Arial" w:hAnsi="Arial" w:cs="Arial"/>
                <w:i/>
                <w:caps/>
                <w:sz w:val="20"/>
                <w:lang w:val="en-US"/>
              </w:rPr>
            </w:pPr>
            <w:r w:rsidRPr="00C20FCE">
              <w:rPr>
                <w:rFonts w:ascii="Arial" w:hAnsi="Arial" w:cs="Arial"/>
                <w:bCs/>
                <w:i/>
                <w:caps/>
                <w:sz w:val="20"/>
                <w:lang w:val="en-US"/>
              </w:rPr>
              <w:t xml:space="preserve">select only one </w:t>
            </w:r>
          </w:p>
        </w:tc>
        <w:tc>
          <w:tcPr>
            <w:tcW w:w="1848" w:type="pct"/>
            <w:tcBorders>
              <w:top w:val="single" w:sz="4" w:space="0" w:color="auto"/>
              <w:left w:val="single" w:sz="4" w:space="0" w:color="auto"/>
              <w:bottom w:val="single" w:sz="4" w:space="0" w:color="auto"/>
              <w:right w:val="single" w:sz="4" w:space="0" w:color="auto"/>
            </w:tcBorders>
            <w:shd w:val="clear" w:color="auto" w:fill="auto"/>
          </w:tcPr>
          <w:p w14:paraId="3C437F9D" w14:textId="77777777" w:rsidR="002F4099" w:rsidRPr="00C20FCE" w:rsidRDefault="002F4099" w:rsidP="002F4099">
            <w:pPr>
              <w:rPr>
                <w:rFonts w:ascii="Arial" w:hAnsi="Arial" w:cs="Arial"/>
                <w:sz w:val="20"/>
                <w:lang w:val="en-US"/>
              </w:rPr>
            </w:pPr>
            <w:r w:rsidRPr="00C20FCE">
              <w:rPr>
                <w:rFonts w:ascii="Arial" w:hAnsi="Arial" w:cs="Arial"/>
                <w:bCs/>
                <w:sz w:val="20"/>
                <w:lang w:val="en-US"/>
              </w:rPr>
              <w:t xml:space="preserve">01 </w:t>
            </w:r>
            <w:r w:rsidRPr="00C20FCE">
              <w:rPr>
                <w:rFonts w:ascii="Arial" w:hAnsi="Arial" w:cs="Arial"/>
                <w:sz w:val="20"/>
                <w:lang w:val="en-US"/>
              </w:rPr>
              <w:t>= Purchase from personal resource</w:t>
            </w:r>
          </w:p>
          <w:p w14:paraId="04838D05" w14:textId="77777777" w:rsidR="002F4099" w:rsidRPr="00C20FCE" w:rsidRDefault="002F4099" w:rsidP="002F4099">
            <w:pPr>
              <w:rPr>
                <w:rFonts w:ascii="Arial" w:hAnsi="Arial" w:cs="Arial"/>
                <w:sz w:val="20"/>
                <w:lang w:val="en-US"/>
              </w:rPr>
            </w:pPr>
            <w:r w:rsidRPr="00C20FCE">
              <w:rPr>
                <w:rFonts w:ascii="Arial" w:hAnsi="Arial" w:cs="Arial"/>
                <w:bCs/>
                <w:sz w:val="20"/>
                <w:lang w:val="en-US"/>
              </w:rPr>
              <w:t xml:space="preserve">02 </w:t>
            </w:r>
            <w:r w:rsidRPr="00C20FCE">
              <w:rPr>
                <w:rFonts w:ascii="Arial" w:hAnsi="Arial" w:cs="Arial"/>
                <w:sz w:val="20"/>
                <w:lang w:val="en-US"/>
              </w:rPr>
              <w:t>= Purchase with cash given by charity</w:t>
            </w:r>
          </w:p>
          <w:p w14:paraId="45C5AA45" w14:textId="77777777" w:rsidR="002F4099" w:rsidRPr="00C20FCE" w:rsidRDefault="002F4099" w:rsidP="002F4099">
            <w:pPr>
              <w:rPr>
                <w:rFonts w:ascii="Arial" w:hAnsi="Arial" w:cs="Arial"/>
                <w:sz w:val="20"/>
                <w:lang w:val="en-US"/>
              </w:rPr>
            </w:pPr>
            <w:r w:rsidRPr="00C20FCE">
              <w:rPr>
                <w:rFonts w:ascii="Arial" w:hAnsi="Arial" w:cs="Arial"/>
                <w:bCs/>
                <w:sz w:val="20"/>
                <w:lang w:val="en-US"/>
              </w:rPr>
              <w:t xml:space="preserve">03 </w:t>
            </w:r>
            <w:r w:rsidRPr="00C20FCE">
              <w:rPr>
                <w:rFonts w:ascii="Arial" w:hAnsi="Arial" w:cs="Arial"/>
                <w:sz w:val="20"/>
                <w:lang w:val="en-US"/>
              </w:rPr>
              <w:t>= Purchase at credit, borrowed</w:t>
            </w:r>
          </w:p>
          <w:p w14:paraId="4B21EE69" w14:textId="77777777" w:rsidR="002F4099" w:rsidRPr="00C20FCE" w:rsidRDefault="002F4099" w:rsidP="002F4099">
            <w:pPr>
              <w:rPr>
                <w:rFonts w:ascii="Arial" w:hAnsi="Arial" w:cs="Arial"/>
                <w:sz w:val="20"/>
                <w:lang w:val="en-US"/>
              </w:rPr>
            </w:pPr>
            <w:r w:rsidRPr="00C20FCE">
              <w:rPr>
                <w:rFonts w:ascii="Arial" w:hAnsi="Arial" w:cs="Arial"/>
                <w:bCs/>
                <w:sz w:val="20"/>
                <w:lang w:val="en-US"/>
              </w:rPr>
              <w:t xml:space="preserve">04 </w:t>
            </w:r>
            <w:r w:rsidRPr="00C20FCE">
              <w:rPr>
                <w:rFonts w:ascii="Arial" w:hAnsi="Arial" w:cs="Arial"/>
                <w:sz w:val="20"/>
                <w:lang w:val="en-US"/>
              </w:rPr>
              <w:t>= Received as gift from charity</w:t>
            </w:r>
          </w:p>
          <w:p w14:paraId="6FC407B6" w14:textId="77777777" w:rsidR="002F4099" w:rsidRPr="00C20FCE" w:rsidRDefault="002F4099" w:rsidP="002F4099">
            <w:pPr>
              <w:rPr>
                <w:rFonts w:ascii="Arial" w:hAnsi="Arial" w:cs="Arial"/>
                <w:sz w:val="20"/>
                <w:lang w:val="en-US"/>
              </w:rPr>
            </w:pPr>
            <w:r w:rsidRPr="00C20FCE">
              <w:rPr>
                <w:rFonts w:ascii="Arial" w:hAnsi="Arial" w:cs="Arial"/>
                <w:bCs/>
                <w:sz w:val="20"/>
                <w:lang w:val="en-US"/>
              </w:rPr>
              <w:t xml:space="preserve">05 </w:t>
            </w:r>
            <w:r w:rsidRPr="00C20FCE">
              <w:rPr>
                <w:rFonts w:ascii="Arial" w:hAnsi="Arial" w:cs="Arial"/>
                <w:sz w:val="20"/>
                <w:lang w:val="en-US"/>
              </w:rPr>
              <w:t>= Shared with hosts</w:t>
            </w:r>
          </w:p>
          <w:p w14:paraId="4E68BB97" w14:textId="77777777" w:rsidR="002F4099" w:rsidRPr="00C20FCE" w:rsidRDefault="002F4099" w:rsidP="002F4099">
            <w:pPr>
              <w:rPr>
                <w:rFonts w:ascii="Arial" w:hAnsi="Arial" w:cs="Arial"/>
                <w:sz w:val="20"/>
                <w:lang w:val="en-US"/>
              </w:rPr>
            </w:pPr>
            <w:r w:rsidRPr="00C20FCE">
              <w:rPr>
                <w:rFonts w:ascii="Arial" w:hAnsi="Arial" w:cs="Arial"/>
                <w:bCs/>
                <w:sz w:val="20"/>
                <w:lang w:val="en-US"/>
              </w:rPr>
              <w:t xml:space="preserve">06 </w:t>
            </w:r>
            <w:r w:rsidRPr="00C20FCE">
              <w:rPr>
                <w:rFonts w:ascii="Arial" w:hAnsi="Arial" w:cs="Arial"/>
                <w:sz w:val="20"/>
                <w:lang w:val="en-US"/>
              </w:rPr>
              <w:t>= Humanitarian food aid</w:t>
            </w:r>
          </w:p>
          <w:p w14:paraId="22F16E0B" w14:textId="77777777" w:rsidR="002F4099" w:rsidRPr="00C20FCE" w:rsidRDefault="002F4099" w:rsidP="002F4099">
            <w:pPr>
              <w:rPr>
                <w:rFonts w:ascii="Arial" w:hAnsi="Arial" w:cs="Arial"/>
                <w:sz w:val="20"/>
                <w:lang w:val="en-US"/>
              </w:rPr>
            </w:pPr>
            <w:r w:rsidRPr="00C20FCE">
              <w:rPr>
                <w:rFonts w:ascii="Arial" w:hAnsi="Arial" w:cs="Arial"/>
                <w:bCs/>
                <w:sz w:val="20"/>
                <w:lang w:val="en-US"/>
              </w:rPr>
              <w:t xml:space="preserve">07 </w:t>
            </w:r>
            <w:r w:rsidRPr="00C20FCE">
              <w:rPr>
                <w:rFonts w:ascii="Arial" w:hAnsi="Arial" w:cs="Arial"/>
                <w:sz w:val="20"/>
                <w:lang w:val="en-US"/>
              </w:rPr>
              <w:t>= Received against work (in-kind payment)</w:t>
            </w:r>
          </w:p>
          <w:p w14:paraId="23175BD6" w14:textId="77777777" w:rsidR="002F4099" w:rsidRPr="00C20FCE" w:rsidRDefault="002F4099" w:rsidP="002F4099">
            <w:pPr>
              <w:rPr>
                <w:rFonts w:ascii="Arial" w:hAnsi="Arial" w:cs="Arial"/>
                <w:sz w:val="20"/>
                <w:lang w:val="en-US"/>
              </w:rPr>
            </w:pPr>
            <w:r w:rsidRPr="00C20FCE">
              <w:rPr>
                <w:rFonts w:ascii="Arial" w:hAnsi="Arial" w:cs="Arial"/>
                <w:bCs/>
                <w:sz w:val="20"/>
                <w:lang w:val="en-US"/>
              </w:rPr>
              <w:t xml:space="preserve">08 </w:t>
            </w:r>
            <w:r w:rsidRPr="00C20FCE">
              <w:rPr>
                <w:rFonts w:ascii="Arial" w:hAnsi="Arial" w:cs="Arial"/>
                <w:sz w:val="20"/>
                <w:lang w:val="en-US"/>
              </w:rPr>
              <w:t>= Bartered against other goods</w:t>
            </w:r>
          </w:p>
          <w:p w14:paraId="522AF14A" w14:textId="77777777" w:rsidR="002F4099" w:rsidRPr="00C20FCE" w:rsidRDefault="002F4099" w:rsidP="002F4099">
            <w:pPr>
              <w:rPr>
                <w:rFonts w:ascii="Arial" w:hAnsi="Arial" w:cs="Arial"/>
                <w:sz w:val="20"/>
                <w:lang w:val="en-US"/>
              </w:rPr>
            </w:pPr>
            <w:r w:rsidRPr="00C20FCE">
              <w:rPr>
                <w:rFonts w:ascii="Arial" w:hAnsi="Arial" w:cs="Arial"/>
                <w:sz w:val="20"/>
                <w:lang w:val="en-US"/>
              </w:rPr>
              <w:t xml:space="preserve">96 = Other </w:t>
            </w:r>
          </w:p>
          <w:p w14:paraId="547787D6" w14:textId="77777777" w:rsidR="002F4099" w:rsidRPr="00C20FCE" w:rsidRDefault="002F4099" w:rsidP="002F4099">
            <w:pPr>
              <w:rPr>
                <w:rFonts w:ascii="Arial" w:hAnsi="Arial" w:cs="Arial"/>
                <w:sz w:val="20"/>
                <w:lang w:val="en-US"/>
              </w:rPr>
            </w:pPr>
            <w:r w:rsidRPr="00C20FCE">
              <w:rPr>
                <w:rFonts w:ascii="Arial" w:hAnsi="Arial" w:cs="Arial"/>
                <w:bCs/>
                <w:sz w:val="20"/>
                <w:lang w:val="en-US"/>
              </w:rPr>
              <w:t xml:space="preserve">99 </w:t>
            </w:r>
            <w:r w:rsidRPr="00C20FCE">
              <w:rPr>
                <w:rFonts w:ascii="Arial" w:hAnsi="Arial" w:cs="Arial"/>
                <w:sz w:val="20"/>
                <w:lang w:val="en-US"/>
              </w:rPr>
              <w:t>= Not eaten during the 7 past days</w:t>
            </w:r>
          </w:p>
        </w:tc>
        <w:tc>
          <w:tcPr>
            <w:tcW w:w="725" w:type="pct"/>
            <w:gridSpan w:val="3"/>
            <w:shd w:val="clear" w:color="auto" w:fill="auto"/>
            <w:vAlign w:val="center"/>
          </w:tcPr>
          <w:p w14:paraId="08A3026C" w14:textId="77777777" w:rsidR="002F4099" w:rsidRPr="00C20FCE" w:rsidRDefault="002F4099" w:rsidP="002F4099">
            <w:pPr>
              <w:jc w:val="right"/>
              <w:rPr>
                <w:rFonts w:ascii="Arial" w:hAnsi="Arial" w:cs="Arial"/>
                <w:sz w:val="20"/>
                <w:lang w:val="en-US"/>
              </w:rPr>
            </w:pPr>
          </w:p>
          <w:p w14:paraId="70A0AF5D" w14:textId="77777777" w:rsidR="002F4099" w:rsidRPr="00C20FCE" w:rsidRDefault="002F4099" w:rsidP="002F4099">
            <w:pPr>
              <w:jc w:val="right"/>
              <w:rPr>
                <w:rFonts w:ascii="Arial" w:hAnsi="Arial" w:cs="Arial"/>
                <w:sz w:val="20"/>
                <w:lang w:val="en-US"/>
              </w:rPr>
            </w:pPr>
            <w:r w:rsidRPr="00C20FCE">
              <w:rPr>
                <w:rFonts w:ascii="Arial" w:hAnsi="Arial" w:cs="Arial"/>
                <w:sz w:val="20"/>
                <w:lang w:val="en-US"/>
              </w:rPr>
              <w:t>|___|___|</w:t>
            </w:r>
          </w:p>
          <w:p w14:paraId="5F748396" w14:textId="77777777" w:rsidR="002F4099" w:rsidRPr="00C20FCE" w:rsidRDefault="002F4099" w:rsidP="002F4099">
            <w:pPr>
              <w:jc w:val="right"/>
              <w:rPr>
                <w:rFonts w:ascii="Arial" w:hAnsi="Arial" w:cs="Arial"/>
                <w:b/>
                <w:sz w:val="20"/>
                <w:lang w:val="en-US"/>
              </w:rPr>
            </w:pPr>
          </w:p>
          <w:p w14:paraId="13E8F4A0" w14:textId="77777777" w:rsidR="002F4099" w:rsidRPr="00C20FCE" w:rsidRDefault="002F4099" w:rsidP="002F4099">
            <w:pPr>
              <w:jc w:val="right"/>
              <w:rPr>
                <w:rFonts w:ascii="Arial" w:hAnsi="Arial" w:cs="Arial"/>
                <w:sz w:val="20"/>
                <w:lang w:val="en-US"/>
              </w:rPr>
            </w:pPr>
          </w:p>
        </w:tc>
      </w:tr>
      <w:tr w:rsidR="002F4099" w:rsidRPr="00C20FCE" w14:paraId="2B090ECC" w14:textId="77777777" w:rsidTr="002F4099">
        <w:trPr>
          <w:trHeight w:val="20"/>
          <w:jc w:val="center"/>
        </w:trPr>
        <w:tc>
          <w:tcPr>
            <w:tcW w:w="324" w:type="pct"/>
          </w:tcPr>
          <w:p w14:paraId="14F95E0F" w14:textId="77777777" w:rsidR="002F4099" w:rsidRPr="00C20FCE" w:rsidRDefault="002F4099" w:rsidP="002F4099">
            <w:pPr>
              <w:pStyle w:val="Paragraphedeliste"/>
              <w:ind w:left="0"/>
              <w:rPr>
                <w:rFonts w:ascii="Arial" w:hAnsi="Arial" w:cs="Arial"/>
                <w:b/>
                <w:sz w:val="20"/>
                <w:szCs w:val="20"/>
                <w:lang w:val="en-US"/>
              </w:rPr>
            </w:pPr>
            <w:r w:rsidRPr="00C20FCE">
              <w:rPr>
                <w:rFonts w:ascii="Arial" w:hAnsi="Arial" w:cs="Arial"/>
                <w:b/>
                <w:sz w:val="20"/>
                <w:szCs w:val="20"/>
                <w:lang w:val="en-US"/>
              </w:rPr>
              <w:t>FS7</w:t>
            </w:r>
          </w:p>
        </w:tc>
        <w:tc>
          <w:tcPr>
            <w:tcW w:w="2104" w:type="pct"/>
          </w:tcPr>
          <w:p w14:paraId="3D9A157B" w14:textId="77777777" w:rsidR="002F4099" w:rsidRPr="00C20FCE" w:rsidRDefault="002F4099" w:rsidP="002F4099">
            <w:pPr>
              <w:rPr>
                <w:rFonts w:ascii="Arial" w:hAnsi="Arial" w:cs="Arial"/>
                <w:color w:val="000000"/>
                <w:sz w:val="20"/>
                <w:szCs w:val="16"/>
                <w:lang w:val="en-US"/>
              </w:rPr>
            </w:pPr>
            <w:r w:rsidRPr="00C20FCE">
              <w:rPr>
                <w:rFonts w:ascii="Arial" w:hAnsi="Arial" w:cs="Arial"/>
                <w:sz w:val="20"/>
                <w:szCs w:val="16"/>
                <w:lang w:val="en-US"/>
              </w:rPr>
              <w:t>During the last 7 days, how many times (in days) did your household have to r</w:t>
            </w:r>
            <w:r w:rsidRPr="00C20FCE">
              <w:rPr>
                <w:rFonts w:ascii="Arial" w:hAnsi="Arial" w:cs="Arial"/>
                <w:color w:val="000000"/>
                <w:sz w:val="20"/>
                <w:szCs w:val="16"/>
                <w:lang w:val="en-US"/>
              </w:rPr>
              <w:t>ely on less preferred and less expensive food (i.e. cheaper lower quality food) to cope with a lack of food or money to buy it?</w:t>
            </w:r>
          </w:p>
          <w:p w14:paraId="5B36D3B8" w14:textId="77777777" w:rsidR="002F4099" w:rsidRPr="00C20FCE" w:rsidRDefault="002F4099" w:rsidP="002F4099">
            <w:pPr>
              <w:rPr>
                <w:rFonts w:ascii="Arial" w:hAnsi="Arial" w:cs="Arial"/>
                <w:sz w:val="20"/>
                <w:szCs w:val="16"/>
                <w:lang w:val="en-US"/>
              </w:rPr>
            </w:pPr>
          </w:p>
        </w:tc>
        <w:tc>
          <w:tcPr>
            <w:tcW w:w="2573" w:type="pct"/>
            <w:gridSpan w:val="4"/>
          </w:tcPr>
          <w:p w14:paraId="616510FC" w14:textId="77777777" w:rsidR="002F4099" w:rsidRPr="00C20FCE" w:rsidRDefault="002F4099" w:rsidP="002F4099">
            <w:pPr>
              <w:tabs>
                <w:tab w:val="left" w:pos="1735"/>
              </w:tabs>
              <w:spacing w:before="120" w:after="120"/>
              <w:jc w:val="right"/>
              <w:rPr>
                <w:rFonts w:ascii="Arial" w:hAnsi="Arial" w:cs="Arial"/>
                <w:sz w:val="20"/>
                <w:lang w:val="en-US"/>
              </w:rPr>
            </w:pPr>
            <w:r w:rsidRPr="00C20FCE">
              <w:rPr>
                <w:rFonts w:ascii="Arial" w:hAnsi="Arial" w:cs="Arial"/>
                <w:sz w:val="20"/>
                <w:lang w:val="en-US"/>
              </w:rPr>
              <w:t xml:space="preserve">                                      Number of days …….... |___|___|</w:t>
            </w:r>
          </w:p>
          <w:p w14:paraId="7D4976E6" w14:textId="77777777" w:rsidR="002F4099" w:rsidRPr="00C20FCE" w:rsidRDefault="002F4099" w:rsidP="002F4099">
            <w:pPr>
              <w:spacing w:before="240"/>
              <w:jc w:val="right"/>
              <w:rPr>
                <w:rFonts w:ascii="Arial" w:hAnsi="Arial" w:cs="Arial"/>
                <w:sz w:val="20"/>
                <w:lang w:val="en-US"/>
              </w:rPr>
            </w:pPr>
            <w:r w:rsidRPr="00C20FCE">
              <w:rPr>
                <w:rFonts w:ascii="Arial" w:hAnsi="Arial" w:cs="Arial"/>
                <w:sz w:val="20"/>
                <w:lang w:val="en-US"/>
              </w:rPr>
              <w:t>Not applied….......... 00</w:t>
            </w:r>
          </w:p>
          <w:p w14:paraId="06635037" w14:textId="77777777" w:rsidR="002F4099" w:rsidRPr="00C20FCE" w:rsidRDefault="002F4099" w:rsidP="002F4099">
            <w:pPr>
              <w:jc w:val="right"/>
              <w:rPr>
                <w:rFonts w:ascii="Arial" w:hAnsi="Arial" w:cs="Arial"/>
                <w:sz w:val="20"/>
                <w:lang w:val="en-US"/>
              </w:rPr>
            </w:pPr>
            <w:r w:rsidRPr="00C20FCE">
              <w:rPr>
                <w:rFonts w:ascii="Arial" w:hAnsi="Arial" w:cs="Arial"/>
                <w:sz w:val="20"/>
                <w:lang w:val="en-US"/>
              </w:rPr>
              <w:t>Everyday……………. 07</w:t>
            </w:r>
          </w:p>
        </w:tc>
      </w:tr>
      <w:tr w:rsidR="002F4099" w:rsidRPr="00C20FCE" w14:paraId="5186A351" w14:textId="77777777" w:rsidTr="002F4099">
        <w:trPr>
          <w:trHeight w:val="20"/>
          <w:jc w:val="center"/>
        </w:trPr>
        <w:tc>
          <w:tcPr>
            <w:tcW w:w="324" w:type="pct"/>
          </w:tcPr>
          <w:p w14:paraId="15896029" w14:textId="77777777" w:rsidR="002F4099" w:rsidRPr="00C20FCE" w:rsidRDefault="002F4099" w:rsidP="002F4099">
            <w:pPr>
              <w:pStyle w:val="Paragraphedeliste"/>
              <w:ind w:left="0"/>
              <w:rPr>
                <w:rFonts w:ascii="Arial" w:hAnsi="Arial" w:cs="Arial"/>
                <w:b/>
                <w:sz w:val="20"/>
                <w:szCs w:val="20"/>
                <w:lang w:val="en-US"/>
              </w:rPr>
            </w:pPr>
            <w:r w:rsidRPr="00C20FCE">
              <w:rPr>
                <w:rFonts w:ascii="Arial" w:hAnsi="Arial" w:cs="Arial"/>
                <w:b/>
                <w:sz w:val="20"/>
                <w:szCs w:val="20"/>
                <w:lang w:val="en-US"/>
              </w:rPr>
              <w:t>FS8</w:t>
            </w:r>
          </w:p>
        </w:tc>
        <w:tc>
          <w:tcPr>
            <w:tcW w:w="2104" w:type="pct"/>
          </w:tcPr>
          <w:p w14:paraId="523AB346" w14:textId="77777777" w:rsidR="002F4099" w:rsidRPr="00C20FCE" w:rsidRDefault="002F4099" w:rsidP="002F4099">
            <w:pPr>
              <w:rPr>
                <w:rFonts w:ascii="Arial" w:hAnsi="Arial" w:cs="Arial"/>
                <w:sz w:val="20"/>
                <w:szCs w:val="16"/>
                <w:lang w:val="en-US"/>
              </w:rPr>
            </w:pPr>
            <w:r w:rsidRPr="00C20FCE">
              <w:rPr>
                <w:rFonts w:ascii="Arial" w:hAnsi="Arial" w:cs="Arial"/>
                <w:sz w:val="20"/>
                <w:szCs w:val="16"/>
                <w:lang w:val="en-US"/>
              </w:rPr>
              <w:t>During the last 7 days, how many times (in days) did your household have to</w:t>
            </w:r>
            <w:r w:rsidRPr="00C20FCE">
              <w:rPr>
                <w:rFonts w:ascii="Arial" w:hAnsi="Arial" w:cs="Arial"/>
                <w:color w:val="000000"/>
                <w:sz w:val="20"/>
                <w:szCs w:val="16"/>
                <w:lang w:val="en-US"/>
              </w:rPr>
              <w:t xml:space="preserve"> borrow food or relied </w:t>
            </w:r>
            <w:r w:rsidRPr="00C20FCE">
              <w:rPr>
                <w:rFonts w:ascii="Arial" w:hAnsi="Arial" w:cs="Arial"/>
                <w:color w:val="000000"/>
                <w:sz w:val="20"/>
                <w:szCs w:val="16"/>
                <w:lang w:val="en-US"/>
              </w:rPr>
              <w:lastRenderedPageBreak/>
              <w:t>on help from relative(s) or friend(s) to cope with a lack of food or money to buy it?</w:t>
            </w:r>
          </w:p>
        </w:tc>
        <w:tc>
          <w:tcPr>
            <w:tcW w:w="2573" w:type="pct"/>
            <w:gridSpan w:val="4"/>
          </w:tcPr>
          <w:p w14:paraId="30FC6EFB" w14:textId="77777777" w:rsidR="002F4099" w:rsidRPr="00C20FCE" w:rsidRDefault="002F4099" w:rsidP="002F4099">
            <w:pPr>
              <w:tabs>
                <w:tab w:val="left" w:pos="1735"/>
              </w:tabs>
              <w:spacing w:before="120" w:after="120"/>
              <w:jc w:val="right"/>
              <w:rPr>
                <w:rFonts w:ascii="Arial" w:hAnsi="Arial" w:cs="Arial"/>
                <w:sz w:val="20"/>
                <w:lang w:val="en-US"/>
              </w:rPr>
            </w:pPr>
            <w:r w:rsidRPr="00C20FCE">
              <w:rPr>
                <w:rFonts w:ascii="Arial" w:hAnsi="Arial" w:cs="Arial"/>
                <w:sz w:val="20"/>
                <w:lang w:val="en-US"/>
              </w:rPr>
              <w:lastRenderedPageBreak/>
              <w:t xml:space="preserve">                                      Number of days …….... |___|___|</w:t>
            </w:r>
          </w:p>
          <w:p w14:paraId="5F3A51E6" w14:textId="77777777" w:rsidR="002F4099" w:rsidRPr="00C20FCE" w:rsidRDefault="002F4099" w:rsidP="002F4099">
            <w:pPr>
              <w:spacing w:before="240"/>
              <w:jc w:val="right"/>
              <w:rPr>
                <w:rFonts w:ascii="Arial" w:hAnsi="Arial" w:cs="Arial"/>
                <w:sz w:val="20"/>
                <w:lang w:val="en-US"/>
              </w:rPr>
            </w:pPr>
            <w:r w:rsidRPr="00C20FCE">
              <w:rPr>
                <w:rFonts w:ascii="Arial" w:hAnsi="Arial" w:cs="Arial"/>
                <w:sz w:val="20"/>
                <w:lang w:val="en-US"/>
              </w:rPr>
              <w:lastRenderedPageBreak/>
              <w:t>Not applied….......... 00</w:t>
            </w:r>
          </w:p>
          <w:p w14:paraId="5B64BFAB" w14:textId="77777777" w:rsidR="002F4099" w:rsidRPr="00C20FCE" w:rsidRDefault="002F4099" w:rsidP="002F4099">
            <w:pPr>
              <w:jc w:val="right"/>
              <w:rPr>
                <w:rFonts w:ascii="Arial" w:hAnsi="Arial" w:cs="Arial"/>
                <w:sz w:val="20"/>
                <w:lang w:val="en-US"/>
              </w:rPr>
            </w:pPr>
            <w:r w:rsidRPr="00C20FCE">
              <w:rPr>
                <w:rFonts w:ascii="Arial" w:hAnsi="Arial" w:cs="Arial"/>
                <w:sz w:val="20"/>
                <w:lang w:val="en-US"/>
              </w:rPr>
              <w:t>Everyday……………. 07</w:t>
            </w:r>
          </w:p>
          <w:p w14:paraId="4319D82A" w14:textId="77777777" w:rsidR="002F4099" w:rsidRPr="00C20FCE" w:rsidRDefault="002F4099" w:rsidP="002F4099">
            <w:pPr>
              <w:jc w:val="right"/>
              <w:rPr>
                <w:sz w:val="20"/>
                <w:lang w:val="en-US"/>
              </w:rPr>
            </w:pPr>
          </w:p>
        </w:tc>
      </w:tr>
      <w:tr w:rsidR="002F4099" w:rsidRPr="00C20FCE" w14:paraId="780AD812" w14:textId="77777777" w:rsidTr="002F4099">
        <w:trPr>
          <w:trHeight w:val="20"/>
          <w:jc w:val="center"/>
        </w:trPr>
        <w:tc>
          <w:tcPr>
            <w:tcW w:w="324" w:type="pct"/>
          </w:tcPr>
          <w:p w14:paraId="35342F05" w14:textId="77777777" w:rsidR="002F4099" w:rsidRPr="00C20FCE" w:rsidRDefault="002F4099" w:rsidP="002F4099">
            <w:pPr>
              <w:pStyle w:val="Paragraphedeliste"/>
              <w:ind w:left="0"/>
              <w:rPr>
                <w:rFonts w:ascii="Arial" w:hAnsi="Arial" w:cs="Arial"/>
                <w:b/>
                <w:sz w:val="20"/>
                <w:szCs w:val="20"/>
                <w:lang w:val="en-US"/>
              </w:rPr>
            </w:pPr>
            <w:r w:rsidRPr="00C20FCE">
              <w:rPr>
                <w:rFonts w:ascii="Arial" w:hAnsi="Arial" w:cs="Arial"/>
                <w:b/>
                <w:sz w:val="20"/>
                <w:szCs w:val="20"/>
                <w:lang w:val="en-US"/>
              </w:rPr>
              <w:lastRenderedPageBreak/>
              <w:t>FS9</w:t>
            </w:r>
          </w:p>
        </w:tc>
        <w:tc>
          <w:tcPr>
            <w:tcW w:w="2104" w:type="pct"/>
          </w:tcPr>
          <w:p w14:paraId="2DFCAF6E" w14:textId="77777777" w:rsidR="002F4099" w:rsidRPr="00C20FCE" w:rsidRDefault="002F4099" w:rsidP="002F4099">
            <w:pPr>
              <w:rPr>
                <w:rFonts w:ascii="Arial" w:hAnsi="Arial" w:cs="Arial"/>
                <w:sz w:val="20"/>
                <w:szCs w:val="16"/>
                <w:lang w:val="en-US"/>
              </w:rPr>
            </w:pPr>
            <w:r w:rsidRPr="00C20FCE">
              <w:rPr>
                <w:rFonts w:ascii="Arial" w:hAnsi="Arial" w:cs="Arial"/>
                <w:sz w:val="20"/>
                <w:szCs w:val="16"/>
                <w:lang w:val="en-US"/>
              </w:rPr>
              <w:t>During the last 7 days, how many times (in days) did your household have to</w:t>
            </w:r>
            <w:r w:rsidRPr="00C20FCE">
              <w:rPr>
                <w:rFonts w:ascii="Arial" w:hAnsi="Arial" w:cs="Arial"/>
                <w:color w:val="000000"/>
                <w:sz w:val="20"/>
                <w:szCs w:val="16"/>
                <w:lang w:val="en-US"/>
              </w:rPr>
              <w:t xml:space="preserve"> reduce number of meals eaten in a day to cope with a lack of food or money to buy it?</w:t>
            </w:r>
          </w:p>
        </w:tc>
        <w:tc>
          <w:tcPr>
            <w:tcW w:w="2573" w:type="pct"/>
            <w:gridSpan w:val="4"/>
          </w:tcPr>
          <w:p w14:paraId="51E2D5EB" w14:textId="77777777" w:rsidR="002F4099" w:rsidRPr="00C20FCE" w:rsidRDefault="002F4099" w:rsidP="002F4099">
            <w:pPr>
              <w:tabs>
                <w:tab w:val="left" w:pos="1735"/>
              </w:tabs>
              <w:spacing w:before="120" w:after="120"/>
              <w:jc w:val="right"/>
              <w:rPr>
                <w:rFonts w:ascii="Arial" w:hAnsi="Arial" w:cs="Arial"/>
                <w:sz w:val="20"/>
                <w:lang w:val="en-US"/>
              </w:rPr>
            </w:pPr>
            <w:r w:rsidRPr="00C20FCE">
              <w:rPr>
                <w:rFonts w:ascii="Arial" w:hAnsi="Arial" w:cs="Arial"/>
                <w:sz w:val="20"/>
                <w:lang w:val="en-US"/>
              </w:rPr>
              <w:t xml:space="preserve">                                      Number of days …….... |___|___|</w:t>
            </w:r>
          </w:p>
          <w:p w14:paraId="063572BD" w14:textId="77777777" w:rsidR="002F4099" w:rsidRPr="00C20FCE" w:rsidRDefault="002F4099" w:rsidP="002F4099">
            <w:pPr>
              <w:spacing w:before="240"/>
              <w:jc w:val="right"/>
              <w:rPr>
                <w:rFonts w:ascii="Arial" w:hAnsi="Arial" w:cs="Arial"/>
                <w:sz w:val="20"/>
                <w:lang w:val="en-US"/>
              </w:rPr>
            </w:pPr>
            <w:r w:rsidRPr="00C20FCE">
              <w:rPr>
                <w:rFonts w:ascii="Arial" w:hAnsi="Arial" w:cs="Arial"/>
                <w:sz w:val="20"/>
                <w:lang w:val="en-US"/>
              </w:rPr>
              <w:t>Not applied….......... 00</w:t>
            </w:r>
          </w:p>
          <w:p w14:paraId="4B7F7262" w14:textId="77777777" w:rsidR="002F4099" w:rsidRPr="00C20FCE" w:rsidRDefault="002F4099" w:rsidP="002F4099">
            <w:pPr>
              <w:tabs>
                <w:tab w:val="right" w:leader="dot" w:pos="3797"/>
              </w:tabs>
              <w:jc w:val="right"/>
              <w:rPr>
                <w:rFonts w:ascii="Arial" w:hAnsi="Arial" w:cs="Arial"/>
                <w:sz w:val="20"/>
                <w:lang w:val="en-US"/>
              </w:rPr>
            </w:pPr>
            <w:r w:rsidRPr="00C20FCE">
              <w:rPr>
                <w:rFonts w:ascii="Arial" w:hAnsi="Arial" w:cs="Arial"/>
                <w:sz w:val="20"/>
                <w:lang w:val="en-US"/>
              </w:rPr>
              <w:t>Everyday……………. 07</w:t>
            </w:r>
          </w:p>
          <w:p w14:paraId="7353FC81" w14:textId="77777777" w:rsidR="002F4099" w:rsidRPr="00C20FCE" w:rsidRDefault="002F4099" w:rsidP="002F4099">
            <w:pPr>
              <w:tabs>
                <w:tab w:val="right" w:leader="dot" w:pos="3797"/>
              </w:tabs>
              <w:jc w:val="right"/>
              <w:rPr>
                <w:rFonts w:ascii="Arial" w:hAnsi="Arial" w:cs="Arial"/>
                <w:color w:val="000000"/>
                <w:sz w:val="20"/>
                <w:lang w:val="en-US"/>
              </w:rPr>
            </w:pPr>
          </w:p>
        </w:tc>
      </w:tr>
      <w:tr w:rsidR="002F4099" w:rsidRPr="00C20FCE" w14:paraId="434A5D74" w14:textId="77777777" w:rsidTr="002F4099">
        <w:trPr>
          <w:trHeight w:val="20"/>
          <w:jc w:val="center"/>
        </w:trPr>
        <w:tc>
          <w:tcPr>
            <w:tcW w:w="324" w:type="pct"/>
          </w:tcPr>
          <w:p w14:paraId="53102A71" w14:textId="77777777" w:rsidR="002F4099" w:rsidRPr="00C20FCE" w:rsidRDefault="002F4099" w:rsidP="002F4099">
            <w:pPr>
              <w:pStyle w:val="Paragraphedeliste"/>
              <w:ind w:left="0"/>
              <w:rPr>
                <w:rFonts w:ascii="Arial" w:hAnsi="Arial" w:cs="Arial"/>
                <w:b/>
                <w:sz w:val="20"/>
                <w:szCs w:val="20"/>
                <w:lang w:val="en-US"/>
              </w:rPr>
            </w:pPr>
            <w:r w:rsidRPr="00C20FCE">
              <w:rPr>
                <w:rFonts w:ascii="Arial" w:hAnsi="Arial" w:cs="Arial"/>
                <w:b/>
                <w:sz w:val="20"/>
                <w:szCs w:val="20"/>
                <w:lang w:val="en-US"/>
              </w:rPr>
              <w:t>FS10</w:t>
            </w:r>
          </w:p>
          <w:p w14:paraId="2E390D4A" w14:textId="77777777" w:rsidR="002F4099" w:rsidRPr="00C20FCE" w:rsidRDefault="002F4099" w:rsidP="002F4099">
            <w:pPr>
              <w:pStyle w:val="Paragraphedeliste"/>
              <w:ind w:left="0"/>
              <w:rPr>
                <w:rFonts w:ascii="Arial" w:hAnsi="Arial" w:cs="Arial"/>
                <w:b/>
                <w:sz w:val="20"/>
                <w:szCs w:val="20"/>
                <w:lang w:val="en-US"/>
              </w:rPr>
            </w:pPr>
          </w:p>
        </w:tc>
        <w:tc>
          <w:tcPr>
            <w:tcW w:w="2104" w:type="pct"/>
          </w:tcPr>
          <w:p w14:paraId="5DBF9A5C" w14:textId="77777777" w:rsidR="002F4099" w:rsidRPr="00C20FCE" w:rsidRDefault="002F4099" w:rsidP="002F4099">
            <w:pPr>
              <w:rPr>
                <w:rFonts w:ascii="Arial" w:hAnsi="Arial" w:cs="Arial"/>
                <w:sz w:val="20"/>
                <w:szCs w:val="16"/>
                <w:lang w:val="en-US"/>
              </w:rPr>
            </w:pPr>
            <w:r w:rsidRPr="00C20FCE">
              <w:rPr>
                <w:rFonts w:ascii="Arial" w:hAnsi="Arial" w:cs="Arial"/>
                <w:sz w:val="20"/>
                <w:szCs w:val="16"/>
                <w:lang w:val="en-US"/>
              </w:rPr>
              <w:t>During the last 7 days, how many times (in days) did your household have to</w:t>
            </w:r>
            <w:r w:rsidRPr="00C20FCE">
              <w:rPr>
                <w:rFonts w:ascii="Arial" w:hAnsi="Arial" w:cs="Arial"/>
                <w:color w:val="000000"/>
                <w:sz w:val="20"/>
                <w:szCs w:val="16"/>
                <w:lang w:val="en-US"/>
              </w:rPr>
              <w:t xml:space="preserve"> limit portion size at mealtime (different from above: i.e. less food per meal) to cope with a lack of food or money to buy it?</w:t>
            </w:r>
          </w:p>
        </w:tc>
        <w:tc>
          <w:tcPr>
            <w:tcW w:w="2573" w:type="pct"/>
            <w:gridSpan w:val="4"/>
          </w:tcPr>
          <w:p w14:paraId="1A91AA65" w14:textId="77777777" w:rsidR="002F4099" w:rsidRPr="00C20FCE" w:rsidRDefault="002F4099" w:rsidP="002F4099">
            <w:pPr>
              <w:tabs>
                <w:tab w:val="left" w:pos="1735"/>
              </w:tabs>
              <w:spacing w:before="120" w:after="120"/>
              <w:jc w:val="right"/>
              <w:rPr>
                <w:rFonts w:ascii="Arial" w:hAnsi="Arial" w:cs="Arial"/>
                <w:sz w:val="20"/>
                <w:lang w:val="en-US"/>
              </w:rPr>
            </w:pPr>
            <w:r w:rsidRPr="00C20FCE">
              <w:rPr>
                <w:rFonts w:ascii="Arial" w:hAnsi="Arial" w:cs="Arial"/>
                <w:sz w:val="20"/>
                <w:lang w:val="en-US"/>
              </w:rPr>
              <w:t xml:space="preserve">                                      Number of days …….... |___|___|</w:t>
            </w:r>
          </w:p>
          <w:p w14:paraId="6142988A" w14:textId="77777777" w:rsidR="002F4099" w:rsidRPr="00C20FCE" w:rsidRDefault="002F4099" w:rsidP="002F4099">
            <w:pPr>
              <w:spacing w:before="240"/>
              <w:jc w:val="right"/>
              <w:rPr>
                <w:rFonts w:ascii="Arial" w:hAnsi="Arial" w:cs="Arial"/>
                <w:sz w:val="20"/>
                <w:lang w:val="en-US"/>
              </w:rPr>
            </w:pPr>
            <w:r w:rsidRPr="00C20FCE">
              <w:rPr>
                <w:rFonts w:ascii="Arial" w:hAnsi="Arial" w:cs="Arial"/>
                <w:sz w:val="20"/>
                <w:lang w:val="en-US"/>
              </w:rPr>
              <w:t>Not applied….......... 00</w:t>
            </w:r>
          </w:p>
          <w:p w14:paraId="52E2DAA5" w14:textId="77777777" w:rsidR="002F4099" w:rsidRPr="00C20FCE" w:rsidRDefault="002F4099" w:rsidP="002F4099">
            <w:pPr>
              <w:tabs>
                <w:tab w:val="right" w:leader="dot" w:pos="3797"/>
              </w:tabs>
              <w:jc w:val="right"/>
              <w:rPr>
                <w:rFonts w:ascii="Arial" w:hAnsi="Arial" w:cs="Arial"/>
                <w:sz w:val="20"/>
                <w:lang w:val="en-US"/>
              </w:rPr>
            </w:pPr>
            <w:r w:rsidRPr="00C20FCE">
              <w:rPr>
                <w:rFonts w:ascii="Arial" w:hAnsi="Arial" w:cs="Arial"/>
                <w:sz w:val="20"/>
                <w:lang w:val="en-US"/>
              </w:rPr>
              <w:t>Everyday……………. 07</w:t>
            </w:r>
          </w:p>
          <w:p w14:paraId="63EAD716" w14:textId="77777777" w:rsidR="002F4099" w:rsidRPr="00C20FCE" w:rsidRDefault="002F4099" w:rsidP="002F4099">
            <w:pPr>
              <w:jc w:val="right"/>
              <w:rPr>
                <w:sz w:val="20"/>
                <w:lang w:val="en-US"/>
              </w:rPr>
            </w:pPr>
          </w:p>
        </w:tc>
      </w:tr>
      <w:tr w:rsidR="002F4099" w:rsidRPr="00C20FCE" w14:paraId="53A50EB7" w14:textId="77777777" w:rsidTr="002F4099">
        <w:trPr>
          <w:trHeight w:val="20"/>
          <w:jc w:val="center"/>
        </w:trPr>
        <w:tc>
          <w:tcPr>
            <w:tcW w:w="324" w:type="pct"/>
          </w:tcPr>
          <w:p w14:paraId="16F00BA7" w14:textId="77777777" w:rsidR="002F4099" w:rsidRPr="00C20FCE" w:rsidRDefault="002F4099" w:rsidP="002F4099">
            <w:pPr>
              <w:pStyle w:val="Paragraphedeliste"/>
              <w:ind w:left="0"/>
              <w:rPr>
                <w:rFonts w:ascii="Arial" w:hAnsi="Arial" w:cs="Arial"/>
                <w:b/>
                <w:sz w:val="20"/>
                <w:szCs w:val="20"/>
                <w:lang w:val="en-US"/>
              </w:rPr>
            </w:pPr>
            <w:r w:rsidRPr="00C20FCE">
              <w:rPr>
                <w:rFonts w:ascii="Arial" w:hAnsi="Arial" w:cs="Arial"/>
                <w:b/>
                <w:sz w:val="20"/>
                <w:szCs w:val="20"/>
                <w:lang w:val="en-US"/>
              </w:rPr>
              <w:t>FS11</w:t>
            </w:r>
          </w:p>
        </w:tc>
        <w:tc>
          <w:tcPr>
            <w:tcW w:w="2104" w:type="pct"/>
          </w:tcPr>
          <w:p w14:paraId="11FBB759" w14:textId="77777777" w:rsidR="002F4099" w:rsidRPr="00C20FCE" w:rsidRDefault="002F4099" w:rsidP="002F4099">
            <w:pPr>
              <w:rPr>
                <w:rFonts w:ascii="Arial" w:hAnsi="Arial" w:cs="Arial"/>
                <w:sz w:val="20"/>
                <w:szCs w:val="16"/>
                <w:lang w:val="en-US"/>
              </w:rPr>
            </w:pPr>
            <w:r w:rsidRPr="00C20FCE">
              <w:rPr>
                <w:rFonts w:ascii="Arial" w:hAnsi="Arial" w:cs="Arial"/>
                <w:sz w:val="20"/>
                <w:szCs w:val="16"/>
                <w:lang w:val="en-US"/>
              </w:rPr>
              <w:t xml:space="preserve">During the last 7 days, how many times (in days) did your household have to </w:t>
            </w:r>
            <w:r w:rsidRPr="00C20FCE">
              <w:rPr>
                <w:rFonts w:ascii="Arial" w:hAnsi="Arial" w:cs="Arial"/>
                <w:color w:val="000000"/>
                <w:sz w:val="20"/>
                <w:szCs w:val="16"/>
                <w:lang w:val="en-US"/>
              </w:rPr>
              <w:t>restrict consumption by adults in order for small children to eat to cope with a lack of food or money to buy it?</w:t>
            </w:r>
          </w:p>
        </w:tc>
        <w:tc>
          <w:tcPr>
            <w:tcW w:w="2573" w:type="pct"/>
            <w:gridSpan w:val="4"/>
          </w:tcPr>
          <w:p w14:paraId="00B59539" w14:textId="77777777" w:rsidR="002F4099" w:rsidRPr="00C20FCE" w:rsidRDefault="002F4099" w:rsidP="002F4099">
            <w:pPr>
              <w:tabs>
                <w:tab w:val="left" w:pos="1735"/>
              </w:tabs>
              <w:spacing w:before="120" w:after="120"/>
              <w:jc w:val="right"/>
              <w:rPr>
                <w:rFonts w:ascii="Arial" w:hAnsi="Arial" w:cs="Arial"/>
                <w:sz w:val="20"/>
                <w:lang w:val="en-US"/>
              </w:rPr>
            </w:pPr>
            <w:r w:rsidRPr="00C20FCE">
              <w:rPr>
                <w:rFonts w:ascii="Arial" w:hAnsi="Arial" w:cs="Arial"/>
                <w:sz w:val="20"/>
                <w:lang w:val="en-US"/>
              </w:rPr>
              <w:t xml:space="preserve">                                    Number of days …….... |___|___|</w:t>
            </w:r>
          </w:p>
          <w:p w14:paraId="512A4E8C" w14:textId="77777777" w:rsidR="002F4099" w:rsidRPr="00C20FCE" w:rsidRDefault="002F4099" w:rsidP="002F4099">
            <w:pPr>
              <w:jc w:val="right"/>
              <w:rPr>
                <w:rFonts w:ascii="Arial" w:hAnsi="Arial" w:cs="Arial"/>
                <w:sz w:val="20"/>
                <w:lang w:val="en-US"/>
              </w:rPr>
            </w:pPr>
            <w:r w:rsidRPr="00C20FCE">
              <w:rPr>
                <w:rFonts w:ascii="Arial" w:hAnsi="Arial" w:cs="Arial"/>
                <w:sz w:val="20"/>
                <w:lang w:val="en-US"/>
              </w:rPr>
              <w:t>Not applied….......... 00</w:t>
            </w:r>
          </w:p>
          <w:p w14:paraId="5F143C75" w14:textId="77777777" w:rsidR="002F4099" w:rsidRPr="00C20FCE" w:rsidRDefault="002F4099" w:rsidP="002F4099">
            <w:pPr>
              <w:tabs>
                <w:tab w:val="right" w:leader="dot" w:pos="3797"/>
              </w:tabs>
              <w:jc w:val="right"/>
              <w:rPr>
                <w:rFonts w:ascii="Arial" w:hAnsi="Arial" w:cs="Arial"/>
                <w:color w:val="000000"/>
                <w:sz w:val="20"/>
                <w:lang w:val="en-US"/>
              </w:rPr>
            </w:pPr>
            <w:r w:rsidRPr="00C20FCE">
              <w:rPr>
                <w:rFonts w:ascii="Arial" w:hAnsi="Arial" w:cs="Arial"/>
                <w:sz w:val="20"/>
                <w:lang w:val="en-US"/>
              </w:rPr>
              <w:t>Everyday……………. 07</w:t>
            </w:r>
          </w:p>
          <w:p w14:paraId="26603384" w14:textId="77777777" w:rsidR="002F4099" w:rsidRPr="00C20FCE" w:rsidRDefault="002F4099" w:rsidP="002F4099">
            <w:pPr>
              <w:rPr>
                <w:sz w:val="20"/>
                <w:lang w:val="en-US"/>
              </w:rPr>
            </w:pPr>
          </w:p>
        </w:tc>
      </w:tr>
      <w:tr w:rsidR="002F4099" w:rsidRPr="00C20FCE" w14:paraId="57A66CB9" w14:textId="77777777" w:rsidTr="002F4099">
        <w:trPr>
          <w:trHeight w:val="20"/>
          <w:jc w:val="center"/>
        </w:trPr>
        <w:tc>
          <w:tcPr>
            <w:tcW w:w="324" w:type="pct"/>
          </w:tcPr>
          <w:p w14:paraId="7E32726B" w14:textId="77777777" w:rsidR="002F4099" w:rsidRPr="00C20FCE" w:rsidRDefault="002F4099" w:rsidP="002F4099">
            <w:pPr>
              <w:pStyle w:val="Paragraphedeliste"/>
              <w:ind w:left="0"/>
              <w:rPr>
                <w:rFonts w:ascii="Arial" w:hAnsi="Arial" w:cs="Arial"/>
                <w:b/>
                <w:sz w:val="20"/>
                <w:szCs w:val="20"/>
                <w:lang w:val="en-US"/>
              </w:rPr>
            </w:pPr>
            <w:r w:rsidRPr="00C20FCE">
              <w:rPr>
                <w:rFonts w:ascii="Arial" w:hAnsi="Arial" w:cs="Arial"/>
                <w:b/>
                <w:sz w:val="20"/>
                <w:szCs w:val="20"/>
                <w:lang w:val="en-US"/>
              </w:rPr>
              <w:t>FS12</w:t>
            </w:r>
          </w:p>
        </w:tc>
        <w:tc>
          <w:tcPr>
            <w:tcW w:w="2104" w:type="pct"/>
          </w:tcPr>
          <w:p w14:paraId="705C814F" w14:textId="77777777" w:rsidR="002F4099" w:rsidRPr="00C20FCE" w:rsidRDefault="002F4099" w:rsidP="002F4099">
            <w:pPr>
              <w:rPr>
                <w:rFonts w:ascii="Arial" w:hAnsi="Arial" w:cs="Arial"/>
                <w:color w:val="000000"/>
                <w:sz w:val="20"/>
                <w:szCs w:val="16"/>
                <w:lang w:val="en-US"/>
              </w:rPr>
            </w:pPr>
            <w:r w:rsidRPr="00C20FCE">
              <w:rPr>
                <w:rFonts w:ascii="Arial" w:hAnsi="Arial" w:cs="Arial"/>
                <w:color w:val="000000"/>
                <w:sz w:val="20"/>
                <w:szCs w:val="16"/>
                <w:lang w:val="en-US"/>
              </w:rPr>
              <w:t xml:space="preserve">In the past 30 days, has your household spent savings to meet basic food needs? </w:t>
            </w:r>
          </w:p>
        </w:tc>
        <w:tc>
          <w:tcPr>
            <w:tcW w:w="1848" w:type="pct"/>
          </w:tcPr>
          <w:p w14:paraId="27D99914" w14:textId="77777777" w:rsidR="002F4099" w:rsidRPr="00C20FCE" w:rsidRDefault="002F4099" w:rsidP="002F4099">
            <w:pPr>
              <w:rPr>
                <w:rFonts w:ascii="Arial" w:hAnsi="Arial" w:cs="Arial"/>
                <w:sz w:val="20"/>
                <w:szCs w:val="16"/>
                <w:lang w:val="en-US"/>
              </w:rPr>
            </w:pPr>
            <w:r w:rsidRPr="00C20FCE">
              <w:rPr>
                <w:rFonts w:ascii="Arial" w:hAnsi="Arial" w:cs="Arial"/>
                <w:sz w:val="20"/>
                <w:szCs w:val="16"/>
                <w:lang w:val="en-US"/>
              </w:rPr>
              <w:t>1 = Yes</w:t>
            </w:r>
          </w:p>
          <w:p w14:paraId="61D264F6" w14:textId="77777777" w:rsidR="002F4099" w:rsidRPr="00C20FCE" w:rsidRDefault="002F4099" w:rsidP="002F4099">
            <w:pPr>
              <w:rPr>
                <w:rFonts w:ascii="Arial" w:hAnsi="Arial" w:cs="Arial"/>
                <w:sz w:val="20"/>
                <w:szCs w:val="16"/>
                <w:lang w:val="en-US"/>
              </w:rPr>
            </w:pPr>
            <w:r w:rsidRPr="00C20FCE">
              <w:rPr>
                <w:rFonts w:ascii="Arial" w:hAnsi="Arial" w:cs="Arial"/>
                <w:sz w:val="20"/>
                <w:szCs w:val="16"/>
                <w:lang w:val="en-US"/>
              </w:rPr>
              <w:t>2 = No, I did no need to use this strategy</w:t>
            </w:r>
          </w:p>
          <w:p w14:paraId="5F782342" w14:textId="77777777" w:rsidR="002F4099" w:rsidRPr="00C20FCE" w:rsidRDefault="002F4099" w:rsidP="002F4099">
            <w:pPr>
              <w:rPr>
                <w:rFonts w:ascii="Arial" w:hAnsi="Arial" w:cs="Arial"/>
                <w:sz w:val="20"/>
                <w:szCs w:val="16"/>
                <w:lang w:val="en-US"/>
              </w:rPr>
            </w:pPr>
            <w:r w:rsidRPr="00C20FCE">
              <w:rPr>
                <w:rFonts w:ascii="Arial" w:hAnsi="Arial" w:cs="Arial"/>
                <w:sz w:val="20"/>
                <w:szCs w:val="16"/>
                <w:lang w:val="en-US"/>
              </w:rPr>
              <w:t>3 = No, because I have exhausted this strategy already and cannot do it anymore</w:t>
            </w:r>
          </w:p>
          <w:p w14:paraId="1EED786A" w14:textId="77777777" w:rsidR="002F4099" w:rsidRPr="00C20FCE" w:rsidRDefault="002F4099" w:rsidP="002F4099">
            <w:pPr>
              <w:rPr>
                <w:rFonts w:ascii="Arial" w:hAnsi="Arial" w:cs="Arial"/>
                <w:sz w:val="20"/>
                <w:szCs w:val="16"/>
                <w:lang w:val="en-US"/>
              </w:rPr>
            </w:pPr>
          </w:p>
        </w:tc>
        <w:tc>
          <w:tcPr>
            <w:tcW w:w="725" w:type="pct"/>
            <w:gridSpan w:val="3"/>
            <w:vAlign w:val="center"/>
          </w:tcPr>
          <w:p w14:paraId="17314165" w14:textId="77777777" w:rsidR="002F4099" w:rsidRPr="00C20FCE" w:rsidRDefault="002F4099" w:rsidP="002F4099">
            <w:pPr>
              <w:jc w:val="right"/>
              <w:rPr>
                <w:rFonts w:ascii="Arial" w:hAnsi="Arial" w:cs="Arial"/>
                <w:sz w:val="20"/>
                <w:lang w:val="en-US"/>
              </w:rPr>
            </w:pPr>
            <w:r w:rsidRPr="00C20FCE">
              <w:rPr>
                <w:rFonts w:ascii="Arial" w:hAnsi="Arial" w:cs="Arial"/>
                <w:sz w:val="20"/>
                <w:szCs w:val="16"/>
                <w:lang w:val="en-US"/>
              </w:rPr>
              <w:t>|___|</w:t>
            </w:r>
          </w:p>
        </w:tc>
      </w:tr>
      <w:tr w:rsidR="002F4099" w:rsidRPr="00C20FCE" w14:paraId="003601F4" w14:textId="77777777" w:rsidTr="002F4099">
        <w:trPr>
          <w:trHeight w:val="20"/>
          <w:jc w:val="center"/>
        </w:trPr>
        <w:tc>
          <w:tcPr>
            <w:tcW w:w="324" w:type="pct"/>
          </w:tcPr>
          <w:p w14:paraId="26A5D56B" w14:textId="77777777" w:rsidR="002F4099" w:rsidRPr="00C20FCE" w:rsidRDefault="002F4099" w:rsidP="002F4099">
            <w:pPr>
              <w:pStyle w:val="Paragraphedeliste"/>
              <w:ind w:left="0"/>
              <w:rPr>
                <w:rFonts w:ascii="Arial" w:hAnsi="Arial" w:cs="Arial"/>
                <w:b/>
                <w:sz w:val="20"/>
                <w:szCs w:val="20"/>
                <w:lang w:val="en-US"/>
              </w:rPr>
            </w:pPr>
            <w:r w:rsidRPr="00C20FCE">
              <w:rPr>
                <w:rFonts w:ascii="Arial" w:hAnsi="Arial" w:cs="Arial"/>
                <w:b/>
                <w:sz w:val="20"/>
                <w:szCs w:val="20"/>
                <w:lang w:val="en-US"/>
              </w:rPr>
              <w:t>FS13</w:t>
            </w:r>
          </w:p>
        </w:tc>
        <w:tc>
          <w:tcPr>
            <w:tcW w:w="2104" w:type="pct"/>
          </w:tcPr>
          <w:p w14:paraId="42F9260A" w14:textId="77777777" w:rsidR="002F4099" w:rsidRPr="00C20FCE" w:rsidRDefault="002F4099" w:rsidP="002F4099">
            <w:pPr>
              <w:rPr>
                <w:rFonts w:ascii="Arial" w:hAnsi="Arial" w:cs="Arial"/>
                <w:color w:val="000000"/>
                <w:sz w:val="20"/>
                <w:szCs w:val="16"/>
                <w:lang w:val="en-US"/>
              </w:rPr>
            </w:pPr>
            <w:r w:rsidRPr="00C20FCE">
              <w:rPr>
                <w:rFonts w:ascii="Arial" w:hAnsi="Arial" w:cs="Arial"/>
                <w:color w:val="000000"/>
                <w:sz w:val="20"/>
                <w:szCs w:val="16"/>
                <w:lang w:val="en-US"/>
              </w:rPr>
              <w:t>In the past 30 days, has your household bought food on credit or borrowed money to purchase food to meet basic food needs?</w:t>
            </w:r>
          </w:p>
        </w:tc>
        <w:tc>
          <w:tcPr>
            <w:tcW w:w="1848" w:type="pct"/>
          </w:tcPr>
          <w:p w14:paraId="6B352200" w14:textId="77777777" w:rsidR="002F4099" w:rsidRPr="00C20FCE" w:rsidRDefault="002F4099" w:rsidP="002F4099">
            <w:pPr>
              <w:rPr>
                <w:rFonts w:ascii="Arial" w:hAnsi="Arial" w:cs="Arial"/>
                <w:sz w:val="20"/>
                <w:szCs w:val="16"/>
                <w:lang w:val="en-US"/>
              </w:rPr>
            </w:pPr>
            <w:r w:rsidRPr="00C20FCE">
              <w:rPr>
                <w:rFonts w:ascii="Arial" w:hAnsi="Arial" w:cs="Arial"/>
                <w:sz w:val="20"/>
                <w:szCs w:val="16"/>
                <w:lang w:val="en-US"/>
              </w:rPr>
              <w:t>1 = Yes</w:t>
            </w:r>
          </w:p>
          <w:p w14:paraId="70664811" w14:textId="77777777" w:rsidR="002F4099" w:rsidRPr="00C20FCE" w:rsidRDefault="002F4099" w:rsidP="002F4099">
            <w:pPr>
              <w:rPr>
                <w:rFonts w:ascii="Arial" w:hAnsi="Arial" w:cs="Arial"/>
                <w:sz w:val="20"/>
                <w:szCs w:val="16"/>
                <w:lang w:val="en-US"/>
              </w:rPr>
            </w:pPr>
            <w:r w:rsidRPr="00C20FCE">
              <w:rPr>
                <w:rFonts w:ascii="Arial" w:hAnsi="Arial" w:cs="Arial"/>
                <w:sz w:val="20"/>
                <w:szCs w:val="16"/>
                <w:lang w:val="en-US"/>
              </w:rPr>
              <w:t>2 = No, I did no need to use this strategy</w:t>
            </w:r>
          </w:p>
          <w:p w14:paraId="1EE7ADF0" w14:textId="77777777" w:rsidR="002F4099" w:rsidRPr="00C20FCE" w:rsidRDefault="002F4099" w:rsidP="002F4099">
            <w:pPr>
              <w:rPr>
                <w:rFonts w:ascii="Arial" w:hAnsi="Arial" w:cs="Arial"/>
                <w:sz w:val="20"/>
                <w:szCs w:val="16"/>
                <w:lang w:val="en-US"/>
              </w:rPr>
            </w:pPr>
            <w:r w:rsidRPr="00C20FCE">
              <w:rPr>
                <w:rFonts w:ascii="Arial" w:hAnsi="Arial" w:cs="Arial"/>
                <w:sz w:val="20"/>
                <w:szCs w:val="16"/>
                <w:lang w:val="en-US"/>
              </w:rPr>
              <w:t>3 = No, because I have exhausted this strategy already and cannot do it anymore</w:t>
            </w:r>
          </w:p>
          <w:p w14:paraId="39088A1C" w14:textId="77777777" w:rsidR="002F4099" w:rsidRPr="00C20FCE" w:rsidRDefault="002F4099" w:rsidP="002F4099">
            <w:pPr>
              <w:rPr>
                <w:rFonts w:ascii="Arial" w:hAnsi="Arial" w:cs="Arial"/>
                <w:sz w:val="20"/>
                <w:szCs w:val="16"/>
                <w:lang w:val="en-US"/>
              </w:rPr>
            </w:pPr>
          </w:p>
        </w:tc>
        <w:tc>
          <w:tcPr>
            <w:tcW w:w="725" w:type="pct"/>
            <w:gridSpan w:val="3"/>
            <w:vAlign w:val="center"/>
          </w:tcPr>
          <w:p w14:paraId="17A7174F" w14:textId="77777777" w:rsidR="002F4099" w:rsidRPr="00C20FCE" w:rsidRDefault="002F4099" w:rsidP="002F4099">
            <w:pPr>
              <w:jc w:val="right"/>
              <w:rPr>
                <w:rFonts w:ascii="Arial" w:hAnsi="Arial" w:cs="Arial"/>
                <w:sz w:val="20"/>
                <w:lang w:val="en-US"/>
              </w:rPr>
            </w:pPr>
            <w:r w:rsidRPr="00C20FCE">
              <w:rPr>
                <w:rFonts w:ascii="Arial" w:hAnsi="Arial" w:cs="Arial"/>
                <w:sz w:val="20"/>
                <w:szCs w:val="16"/>
                <w:lang w:val="en-US"/>
              </w:rPr>
              <w:t>|___|</w:t>
            </w:r>
          </w:p>
        </w:tc>
      </w:tr>
      <w:tr w:rsidR="002F4099" w:rsidRPr="00C20FCE" w14:paraId="00FDBE22" w14:textId="77777777" w:rsidTr="002F4099">
        <w:trPr>
          <w:trHeight w:val="20"/>
          <w:jc w:val="center"/>
        </w:trPr>
        <w:tc>
          <w:tcPr>
            <w:tcW w:w="324" w:type="pct"/>
          </w:tcPr>
          <w:p w14:paraId="32F58F5C" w14:textId="77777777" w:rsidR="002F4099" w:rsidRPr="00C20FCE" w:rsidRDefault="002F4099" w:rsidP="002F4099">
            <w:pPr>
              <w:pStyle w:val="Paragraphedeliste"/>
              <w:ind w:left="0"/>
              <w:rPr>
                <w:rFonts w:ascii="Arial" w:hAnsi="Arial" w:cs="Arial"/>
                <w:b/>
                <w:sz w:val="20"/>
                <w:szCs w:val="20"/>
                <w:lang w:val="en-US"/>
              </w:rPr>
            </w:pPr>
            <w:r w:rsidRPr="00C20FCE">
              <w:rPr>
                <w:rFonts w:ascii="Arial" w:hAnsi="Arial" w:cs="Arial"/>
                <w:b/>
                <w:sz w:val="20"/>
                <w:szCs w:val="20"/>
                <w:lang w:val="en-US"/>
              </w:rPr>
              <w:t>FS14</w:t>
            </w:r>
          </w:p>
        </w:tc>
        <w:tc>
          <w:tcPr>
            <w:tcW w:w="2104" w:type="pct"/>
          </w:tcPr>
          <w:p w14:paraId="11898C3A" w14:textId="77777777" w:rsidR="002F4099" w:rsidRPr="00C20FCE" w:rsidRDefault="002F4099" w:rsidP="002F4099">
            <w:pPr>
              <w:rPr>
                <w:rFonts w:ascii="Arial" w:hAnsi="Arial" w:cs="Arial"/>
                <w:color w:val="000000"/>
                <w:sz w:val="20"/>
                <w:szCs w:val="16"/>
                <w:lang w:val="en-US"/>
              </w:rPr>
            </w:pPr>
            <w:r w:rsidRPr="00C20FCE">
              <w:rPr>
                <w:rFonts w:ascii="Arial" w:hAnsi="Arial" w:cs="Arial"/>
                <w:color w:val="000000"/>
                <w:sz w:val="20"/>
                <w:szCs w:val="16"/>
                <w:lang w:val="en-US"/>
              </w:rPr>
              <w:t>In the past 30 days, has your household reduced essential non-food expenditures such as education/health to meet basic food needs?</w:t>
            </w:r>
          </w:p>
        </w:tc>
        <w:tc>
          <w:tcPr>
            <w:tcW w:w="1848" w:type="pct"/>
          </w:tcPr>
          <w:p w14:paraId="64D539BA" w14:textId="77777777" w:rsidR="002F4099" w:rsidRPr="00C20FCE" w:rsidRDefault="002F4099" w:rsidP="002F4099">
            <w:pPr>
              <w:rPr>
                <w:rFonts w:ascii="Arial" w:hAnsi="Arial" w:cs="Arial"/>
                <w:sz w:val="20"/>
                <w:szCs w:val="16"/>
                <w:lang w:val="en-US"/>
              </w:rPr>
            </w:pPr>
            <w:r w:rsidRPr="00C20FCE">
              <w:rPr>
                <w:rFonts w:ascii="Arial" w:hAnsi="Arial" w:cs="Arial"/>
                <w:sz w:val="20"/>
                <w:szCs w:val="16"/>
                <w:lang w:val="en-US"/>
              </w:rPr>
              <w:t>1 = Yes</w:t>
            </w:r>
          </w:p>
          <w:p w14:paraId="6314784C" w14:textId="77777777" w:rsidR="002F4099" w:rsidRPr="00C20FCE" w:rsidRDefault="002F4099" w:rsidP="002F4099">
            <w:pPr>
              <w:rPr>
                <w:rFonts w:ascii="Arial" w:hAnsi="Arial" w:cs="Arial"/>
                <w:sz w:val="20"/>
                <w:szCs w:val="16"/>
                <w:lang w:val="en-US"/>
              </w:rPr>
            </w:pPr>
            <w:r w:rsidRPr="00C20FCE">
              <w:rPr>
                <w:rFonts w:ascii="Arial" w:hAnsi="Arial" w:cs="Arial"/>
                <w:sz w:val="20"/>
                <w:szCs w:val="16"/>
                <w:lang w:val="en-US"/>
              </w:rPr>
              <w:t>2 = No, I did no need to use this strategy</w:t>
            </w:r>
          </w:p>
          <w:p w14:paraId="2357F2BF" w14:textId="77777777" w:rsidR="002F4099" w:rsidRPr="00C20FCE" w:rsidRDefault="002F4099" w:rsidP="002F4099">
            <w:pPr>
              <w:rPr>
                <w:rFonts w:ascii="Arial" w:hAnsi="Arial" w:cs="Arial"/>
                <w:sz w:val="20"/>
                <w:szCs w:val="16"/>
                <w:lang w:val="en-US"/>
              </w:rPr>
            </w:pPr>
            <w:r w:rsidRPr="00C20FCE">
              <w:rPr>
                <w:rFonts w:ascii="Arial" w:hAnsi="Arial" w:cs="Arial"/>
                <w:sz w:val="20"/>
                <w:szCs w:val="16"/>
                <w:lang w:val="en-US"/>
              </w:rPr>
              <w:t>3 = No, because I have exhausted this strategy already and cannot do it anymore</w:t>
            </w:r>
          </w:p>
          <w:p w14:paraId="00085BE3" w14:textId="77777777" w:rsidR="002F4099" w:rsidRPr="00C20FCE" w:rsidRDefault="002F4099" w:rsidP="002F4099">
            <w:pPr>
              <w:rPr>
                <w:rFonts w:ascii="Arial" w:hAnsi="Arial" w:cs="Arial"/>
                <w:sz w:val="20"/>
                <w:szCs w:val="16"/>
                <w:lang w:val="en-US"/>
              </w:rPr>
            </w:pPr>
          </w:p>
        </w:tc>
        <w:tc>
          <w:tcPr>
            <w:tcW w:w="725" w:type="pct"/>
            <w:gridSpan w:val="3"/>
            <w:vAlign w:val="center"/>
          </w:tcPr>
          <w:p w14:paraId="5BB9C66A" w14:textId="77777777" w:rsidR="002F4099" w:rsidRPr="00C20FCE" w:rsidRDefault="002F4099" w:rsidP="002F4099">
            <w:pPr>
              <w:jc w:val="right"/>
              <w:rPr>
                <w:rFonts w:ascii="Arial" w:hAnsi="Arial" w:cs="Arial"/>
                <w:sz w:val="20"/>
                <w:lang w:val="en-US"/>
              </w:rPr>
            </w:pPr>
            <w:r w:rsidRPr="00C20FCE">
              <w:rPr>
                <w:rFonts w:ascii="Arial" w:hAnsi="Arial" w:cs="Arial"/>
                <w:sz w:val="20"/>
                <w:szCs w:val="16"/>
                <w:lang w:val="en-US"/>
              </w:rPr>
              <w:t>|___|</w:t>
            </w:r>
          </w:p>
        </w:tc>
      </w:tr>
      <w:tr w:rsidR="002F4099" w:rsidRPr="00C20FCE" w14:paraId="7ED552B8" w14:textId="77777777" w:rsidTr="002F4099">
        <w:trPr>
          <w:trHeight w:val="20"/>
          <w:jc w:val="center"/>
        </w:trPr>
        <w:tc>
          <w:tcPr>
            <w:tcW w:w="324" w:type="pct"/>
          </w:tcPr>
          <w:p w14:paraId="2173D580" w14:textId="77777777" w:rsidR="002F4099" w:rsidRPr="00C20FCE" w:rsidRDefault="002F4099" w:rsidP="002F4099">
            <w:pPr>
              <w:pStyle w:val="Paragraphedeliste"/>
              <w:ind w:left="0"/>
              <w:rPr>
                <w:rFonts w:ascii="Arial" w:hAnsi="Arial" w:cs="Arial"/>
                <w:b/>
                <w:sz w:val="20"/>
                <w:szCs w:val="20"/>
                <w:lang w:val="en-US"/>
              </w:rPr>
            </w:pPr>
            <w:r w:rsidRPr="00C20FCE">
              <w:rPr>
                <w:rFonts w:ascii="Arial" w:hAnsi="Arial" w:cs="Arial"/>
                <w:b/>
                <w:sz w:val="20"/>
                <w:szCs w:val="20"/>
                <w:lang w:val="en-US"/>
              </w:rPr>
              <w:t>FS15</w:t>
            </w:r>
          </w:p>
        </w:tc>
        <w:tc>
          <w:tcPr>
            <w:tcW w:w="2104" w:type="pct"/>
          </w:tcPr>
          <w:p w14:paraId="73D25D59" w14:textId="19FB7BA7" w:rsidR="002F4099" w:rsidRPr="00C20FCE" w:rsidRDefault="002F4099" w:rsidP="00EE2784">
            <w:pPr>
              <w:rPr>
                <w:rFonts w:ascii="Arial" w:hAnsi="Arial" w:cs="Arial"/>
                <w:color w:val="000000"/>
                <w:sz w:val="20"/>
                <w:szCs w:val="16"/>
                <w:lang w:val="en-US"/>
              </w:rPr>
            </w:pPr>
            <w:r w:rsidRPr="00C20FCE">
              <w:rPr>
                <w:rFonts w:ascii="Arial" w:hAnsi="Arial" w:cs="Arial"/>
                <w:color w:val="000000"/>
                <w:sz w:val="20"/>
                <w:szCs w:val="16"/>
                <w:lang w:val="en-US"/>
              </w:rPr>
              <w:t>In the past 30 days, has your household sold household goods (</w:t>
            </w:r>
            <w:r w:rsidR="00F91982" w:rsidRPr="00C20FCE">
              <w:rPr>
                <w:rFonts w:ascii="Arial" w:hAnsi="Arial" w:cs="Arial"/>
                <w:color w:val="000000"/>
                <w:sz w:val="20"/>
                <w:szCs w:val="16"/>
                <w:lang w:val="en-US"/>
              </w:rPr>
              <w:t>jewelry</w:t>
            </w:r>
            <w:r w:rsidRPr="00C20FCE">
              <w:rPr>
                <w:rFonts w:ascii="Arial" w:hAnsi="Arial" w:cs="Arial"/>
                <w:color w:val="000000"/>
                <w:sz w:val="20"/>
                <w:szCs w:val="16"/>
                <w:lang w:val="en-US"/>
              </w:rPr>
              <w:t xml:space="preserve">, phone, furniture, </w:t>
            </w:r>
            <w:r w:rsidR="00EE2784" w:rsidRPr="00C20FCE">
              <w:rPr>
                <w:rFonts w:ascii="Arial" w:hAnsi="Arial" w:cs="Arial"/>
                <w:color w:val="000000"/>
                <w:sz w:val="20"/>
                <w:szCs w:val="16"/>
                <w:lang w:val="en-US"/>
              </w:rPr>
              <w:t>electro domestics</w:t>
            </w:r>
            <w:r w:rsidRPr="00C20FCE">
              <w:rPr>
                <w:rFonts w:ascii="Arial" w:hAnsi="Arial" w:cs="Arial"/>
                <w:color w:val="000000"/>
                <w:sz w:val="20"/>
                <w:szCs w:val="16"/>
                <w:lang w:val="en-US"/>
              </w:rPr>
              <w:t>, etc.) to meet basic food needs?</w:t>
            </w:r>
          </w:p>
        </w:tc>
        <w:tc>
          <w:tcPr>
            <w:tcW w:w="1848" w:type="pct"/>
          </w:tcPr>
          <w:p w14:paraId="68542078" w14:textId="77777777" w:rsidR="002F4099" w:rsidRPr="00C20FCE" w:rsidRDefault="002F4099" w:rsidP="002F4099">
            <w:pPr>
              <w:rPr>
                <w:rFonts w:ascii="Arial" w:hAnsi="Arial" w:cs="Arial"/>
                <w:sz w:val="20"/>
                <w:szCs w:val="16"/>
                <w:lang w:val="en-US"/>
              </w:rPr>
            </w:pPr>
            <w:r w:rsidRPr="00C20FCE">
              <w:rPr>
                <w:rFonts w:ascii="Arial" w:hAnsi="Arial" w:cs="Arial"/>
                <w:sz w:val="20"/>
                <w:szCs w:val="16"/>
                <w:lang w:val="en-US"/>
              </w:rPr>
              <w:t>1 = Yes</w:t>
            </w:r>
          </w:p>
          <w:p w14:paraId="7E6E8ADC" w14:textId="77777777" w:rsidR="002F4099" w:rsidRPr="00C20FCE" w:rsidRDefault="002F4099" w:rsidP="002F4099">
            <w:pPr>
              <w:rPr>
                <w:rFonts w:ascii="Arial" w:hAnsi="Arial" w:cs="Arial"/>
                <w:sz w:val="20"/>
                <w:szCs w:val="16"/>
                <w:lang w:val="en-US"/>
              </w:rPr>
            </w:pPr>
            <w:r w:rsidRPr="00C20FCE">
              <w:rPr>
                <w:rFonts w:ascii="Arial" w:hAnsi="Arial" w:cs="Arial"/>
                <w:sz w:val="20"/>
                <w:szCs w:val="16"/>
                <w:lang w:val="en-US"/>
              </w:rPr>
              <w:t>2 = No, I did no need to use this strategy</w:t>
            </w:r>
          </w:p>
          <w:p w14:paraId="71D21002" w14:textId="77777777" w:rsidR="002F4099" w:rsidRPr="00C20FCE" w:rsidRDefault="002F4099" w:rsidP="002F4099">
            <w:pPr>
              <w:rPr>
                <w:rFonts w:ascii="Arial" w:hAnsi="Arial" w:cs="Arial"/>
                <w:sz w:val="20"/>
                <w:szCs w:val="16"/>
                <w:lang w:val="en-US"/>
              </w:rPr>
            </w:pPr>
            <w:r w:rsidRPr="00C20FCE">
              <w:rPr>
                <w:rFonts w:ascii="Arial" w:hAnsi="Arial" w:cs="Arial"/>
                <w:sz w:val="20"/>
                <w:szCs w:val="16"/>
                <w:lang w:val="en-US"/>
              </w:rPr>
              <w:t>3 = No, because I have exhausted this strategy already and cannot do it anymore</w:t>
            </w:r>
          </w:p>
          <w:p w14:paraId="22BD00C2" w14:textId="77777777" w:rsidR="002F4099" w:rsidRPr="00C20FCE" w:rsidRDefault="002F4099" w:rsidP="002F4099">
            <w:pPr>
              <w:rPr>
                <w:rFonts w:ascii="Arial" w:hAnsi="Arial" w:cs="Arial"/>
                <w:sz w:val="20"/>
                <w:szCs w:val="16"/>
                <w:lang w:val="en-US"/>
              </w:rPr>
            </w:pPr>
          </w:p>
        </w:tc>
        <w:tc>
          <w:tcPr>
            <w:tcW w:w="725" w:type="pct"/>
            <w:gridSpan w:val="3"/>
            <w:vAlign w:val="center"/>
          </w:tcPr>
          <w:p w14:paraId="47D2D8D6" w14:textId="77777777" w:rsidR="002F4099" w:rsidRPr="00C20FCE" w:rsidRDefault="002F4099" w:rsidP="002F4099">
            <w:pPr>
              <w:jc w:val="right"/>
              <w:rPr>
                <w:rFonts w:ascii="Arial" w:hAnsi="Arial" w:cs="Arial"/>
                <w:sz w:val="20"/>
                <w:lang w:val="en-US"/>
              </w:rPr>
            </w:pPr>
            <w:r w:rsidRPr="00C20FCE">
              <w:rPr>
                <w:rFonts w:ascii="Arial" w:hAnsi="Arial" w:cs="Arial"/>
                <w:sz w:val="20"/>
                <w:szCs w:val="16"/>
                <w:lang w:val="en-US"/>
              </w:rPr>
              <w:t>|___|</w:t>
            </w:r>
          </w:p>
        </w:tc>
      </w:tr>
      <w:tr w:rsidR="002F4099" w:rsidRPr="00C20FCE" w14:paraId="797FE4C5" w14:textId="77777777" w:rsidTr="002F4099">
        <w:trPr>
          <w:trHeight w:val="20"/>
          <w:jc w:val="center"/>
        </w:trPr>
        <w:tc>
          <w:tcPr>
            <w:tcW w:w="324" w:type="pct"/>
          </w:tcPr>
          <w:p w14:paraId="58D359E6" w14:textId="77777777" w:rsidR="002F4099" w:rsidRPr="00C20FCE" w:rsidRDefault="002F4099" w:rsidP="002F4099">
            <w:pPr>
              <w:pStyle w:val="Paragraphedeliste"/>
              <w:ind w:left="0"/>
              <w:rPr>
                <w:rFonts w:ascii="Arial" w:hAnsi="Arial" w:cs="Arial"/>
                <w:b/>
                <w:sz w:val="20"/>
                <w:szCs w:val="20"/>
                <w:lang w:val="en-US"/>
              </w:rPr>
            </w:pPr>
            <w:r w:rsidRPr="00C20FCE">
              <w:rPr>
                <w:rFonts w:ascii="Arial" w:hAnsi="Arial" w:cs="Arial"/>
                <w:b/>
                <w:sz w:val="20"/>
                <w:szCs w:val="20"/>
                <w:lang w:val="en-US"/>
              </w:rPr>
              <w:t>FS16</w:t>
            </w:r>
          </w:p>
        </w:tc>
        <w:tc>
          <w:tcPr>
            <w:tcW w:w="2104" w:type="pct"/>
          </w:tcPr>
          <w:p w14:paraId="3F2CAC8A" w14:textId="77777777" w:rsidR="002F4099" w:rsidRPr="00C20FCE" w:rsidRDefault="002F4099" w:rsidP="002F4099">
            <w:pPr>
              <w:rPr>
                <w:rFonts w:ascii="Arial" w:hAnsi="Arial" w:cs="Arial"/>
                <w:color w:val="000000"/>
                <w:sz w:val="20"/>
                <w:szCs w:val="16"/>
                <w:lang w:val="en-US"/>
              </w:rPr>
            </w:pPr>
            <w:r w:rsidRPr="00C20FCE">
              <w:rPr>
                <w:rFonts w:ascii="Arial" w:hAnsi="Arial" w:cs="Arial"/>
                <w:color w:val="000000"/>
                <w:sz w:val="20"/>
                <w:szCs w:val="16"/>
                <w:lang w:val="en-US"/>
              </w:rPr>
              <w:t>In the past 30 days, has your household sold productive assets or means of transport (sewing machine, wheel barrow, bicycle, car, motorbike, etc.) to meet basic food needs?</w:t>
            </w:r>
          </w:p>
        </w:tc>
        <w:tc>
          <w:tcPr>
            <w:tcW w:w="1848" w:type="pct"/>
          </w:tcPr>
          <w:p w14:paraId="2FE3F7C3" w14:textId="77777777" w:rsidR="002F4099" w:rsidRPr="00C20FCE" w:rsidRDefault="002F4099" w:rsidP="002F4099">
            <w:pPr>
              <w:rPr>
                <w:rFonts w:ascii="Arial" w:hAnsi="Arial" w:cs="Arial"/>
                <w:sz w:val="20"/>
                <w:szCs w:val="16"/>
                <w:lang w:val="en-US"/>
              </w:rPr>
            </w:pPr>
            <w:r w:rsidRPr="00C20FCE">
              <w:rPr>
                <w:rFonts w:ascii="Arial" w:hAnsi="Arial" w:cs="Arial"/>
                <w:sz w:val="20"/>
                <w:szCs w:val="16"/>
                <w:lang w:val="en-US"/>
              </w:rPr>
              <w:t>1 = Yes</w:t>
            </w:r>
          </w:p>
          <w:p w14:paraId="57A4AE35" w14:textId="77777777" w:rsidR="002F4099" w:rsidRPr="00C20FCE" w:rsidRDefault="002F4099" w:rsidP="002F4099">
            <w:pPr>
              <w:rPr>
                <w:rFonts w:ascii="Arial" w:hAnsi="Arial" w:cs="Arial"/>
                <w:sz w:val="20"/>
                <w:szCs w:val="16"/>
                <w:lang w:val="en-US"/>
              </w:rPr>
            </w:pPr>
            <w:r w:rsidRPr="00C20FCE">
              <w:rPr>
                <w:rFonts w:ascii="Arial" w:hAnsi="Arial" w:cs="Arial"/>
                <w:sz w:val="20"/>
                <w:szCs w:val="16"/>
                <w:lang w:val="en-US"/>
              </w:rPr>
              <w:t>2 = No, I did no need to use this strategy</w:t>
            </w:r>
          </w:p>
          <w:p w14:paraId="63BC1433" w14:textId="77777777" w:rsidR="002F4099" w:rsidRPr="00C20FCE" w:rsidRDefault="002F4099" w:rsidP="002F4099">
            <w:pPr>
              <w:rPr>
                <w:rFonts w:ascii="Arial" w:hAnsi="Arial" w:cs="Arial"/>
                <w:sz w:val="20"/>
                <w:szCs w:val="16"/>
                <w:lang w:val="en-US"/>
              </w:rPr>
            </w:pPr>
            <w:r w:rsidRPr="00C20FCE">
              <w:rPr>
                <w:rFonts w:ascii="Arial" w:hAnsi="Arial" w:cs="Arial"/>
                <w:sz w:val="20"/>
                <w:szCs w:val="16"/>
                <w:lang w:val="en-US"/>
              </w:rPr>
              <w:t>3 = No, because I have exhausted this strategy already and cannot do it anymore</w:t>
            </w:r>
          </w:p>
          <w:p w14:paraId="415FC66A" w14:textId="77777777" w:rsidR="002F4099" w:rsidRPr="00C20FCE" w:rsidRDefault="002F4099" w:rsidP="002F4099">
            <w:pPr>
              <w:rPr>
                <w:rFonts w:ascii="Arial" w:hAnsi="Arial" w:cs="Arial"/>
                <w:sz w:val="20"/>
                <w:szCs w:val="16"/>
                <w:lang w:val="en-US"/>
              </w:rPr>
            </w:pPr>
          </w:p>
        </w:tc>
        <w:tc>
          <w:tcPr>
            <w:tcW w:w="725" w:type="pct"/>
            <w:gridSpan w:val="3"/>
            <w:vAlign w:val="center"/>
          </w:tcPr>
          <w:p w14:paraId="124B9AD7" w14:textId="77777777" w:rsidR="002F4099" w:rsidRPr="00C20FCE" w:rsidRDefault="002F4099" w:rsidP="002F4099">
            <w:pPr>
              <w:jc w:val="right"/>
              <w:rPr>
                <w:rFonts w:ascii="Arial" w:hAnsi="Arial" w:cs="Arial"/>
                <w:sz w:val="20"/>
                <w:lang w:val="en-US"/>
              </w:rPr>
            </w:pPr>
            <w:r w:rsidRPr="00C20FCE">
              <w:rPr>
                <w:rFonts w:ascii="Arial" w:hAnsi="Arial" w:cs="Arial"/>
                <w:sz w:val="20"/>
                <w:szCs w:val="16"/>
                <w:lang w:val="en-US"/>
              </w:rPr>
              <w:t>|___|</w:t>
            </w:r>
          </w:p>
        </w:tc>
      </w:tr>
      <w:tr w:rsidR="002F4099" w:rsidRPr="00C20FCE" w14:paraId="1C86999E" w14:textId="77777777" w:rsidTr="002F4099">
        <w:trPr>
          <w:trHeight w:val="20"/>
          <w:jc w:val="center"/>
        </w:trPr>
        <w:tc>
          <w:tcPr>
            <w:tcW w:w="324" w:type="pct"/>
          </w:tcPr>
          <w:p w14:paraId="3A786263" w14:textId="77777777" w:rsidR="002F4099" w:rsidRPr="00C20FCE" w:rsidRDefault="002F4099" w:rsidP="002F4099">
            <w:pPr>
              <w:pStyle w:val="Paragraphedeliste"/>
              <w:ind w:left="0"/>
              <w:rPr>
                <w:rFonts w:ascii="Arial" w:hAnsi="Arial" w:cs="Arial"/>
                <w:b/>
                <w:sz w:val="20"/>
                <w:szCs w:val="20"/>
                <w:lang w:val="en-US"/>
              </w:rPr>
            </w:pPr>
            <w:r w:rsidRPr="00C20FCE">
              <w:rPr>
                <w:rFonts w:ascii="Arial" w:hAnsi="Arial" w:cs="Arial"/>
                <w:b/>
                <w:sz w:val="20"/>
                <w:szCs w:val="20"/>
                <w:lang w:val="en-US"/>
              </w:rPr>
              <w:t>FS17</w:t>
            </w:r>
          </w:p>
        </w:tc>
        <w:tc>
          <w:tcPr>
            <w:tcW w:w="4676" w:type="pct"/>
            <w:gridSpan w:val="5"/>
          </w:tcPr>
          <w:p w14:paraId="37633D84" w14:textId="77777777" w:rsidR="002F4099" w:rsidRPr="00C20FCE" w:rsidRDefault="002F4099" w:rsidP="002F4099">
            <w:pPr>
              <w:rPr>
                <w:rFonts w:ascii="Arial" w:hAnsi="Arial" w:cs="Arial"/>
                <w:sz w:val="20"/>
                <w:lang w:val="en-US"/>
              </w:rPr>
            </w:pPr>
            <w:r w:rsidRPr="00C20FCE">
              <w:rPr>
                <w:rFonts w:ascii="Arial" w:hAnsi="Arial" w:cs="Arial"/>
                <w:sz w:val="20"/>
                <w:lang w:val="en-US"/>
              </w:rPr>
              <w:t>Now I would like to ask you about the types of foods that you or anyone else in your household ate yesterday during the day and at night. I would like you to recall food items whether you or anyone else in your household had the item even if it was combined together. I am interested in knowing about meals, beverages and snacks eaten or drank inside or outside the home.</w:t>
            </w:r>
          </w:p>
          <w:p w14:paraId="753BCAB7" w14:textId="77777777" w:rsidR="002F4099" w:rsidRPr="00C20FCE" w:rsidRDefault="002F4099" w:rsidP="002F4099">
            <w:pPr>
              <w:jc w:val="right"/>
              <w:rPr>
                <w:rFonts w:ascii="Arial" w:hAnsi="Arial" w:cs="Arial"/>
                <w:i/>
                <w:sz w:val="20"/>
                <w:lang w:val="en-US"/>
              </w:rPr>
            </w:pPr>
          </w:p>
          <w:p w14:paraId="11DCBF8D" w14:textId="77777777" w:rsidR="002F4099" w:rsidRPr="00C20FCE" w:rsidRDefault="002F4099" w:rsidP="002F4099">
            <w:pPr>
              <w:rPr>
                <w:rFonts w:ascii="Arial" w:hAnsi="Arial" w:cs="Arial"/>
                <w:i/>
                <w:sz w:val="20"/>
                <w:lang w:val="en-US"/>
              </w:rPr>
            </w:pPr>
            <w:r w:rsidRPr="00C20FCE">
              <w:rPr>
                <w:rFonts w:ascii="Arial" w:hAnsi="Arial" w:cs="Arial"/>
                <w:i/>
                <w:sz w:val="20"/>
                <w:lang w:val="en-US"/>
              </w:rPr>
              <w:t xml:space="preserve">READ THE LIST OF FOODS AND DO NOT PROBE. </w:t>
            </w:r>
          </w:p>
          <w:p w14:paraId="5CAD3B72" w14:textId="77777777" w:rsidR="002F4099" w:rsidRPr="00C20FCE" w:rsidRDefault="002F4099" w:rsidP="002F4099">
            <w:pPr>
              <w:rPr>
                <w:rFonts w:ascii="Arial" w:hAnsi="Arial" w:cs="Arial"/>
                <w:i/>
                <w:sz w:val="20"/>
                <w:lang w:val="en-US"/>
              </w:rPr>
            </w:pPr>
          </w:p>
          <w:p w14:paraId="7CCE593B" w14:textId="77777777" w:rsidR="002F4099" w:rsidRPr="00C20FCE" w:rsidRDefault="002F4099" w:rsidP="002F4099">
            <w:pPr>
              <w:rPr>
                <w:rFonts w:ascii="Arial" w:hAnsi="Arial" w:cs="Arial"/>
                <w:i/>
                <w:sz w:val="20"/>
                <w:lang w:val="en-US"/>
              </w:rPr>
            </w:pPr>
            <w:r w:rsidRPr="00C20FCE">
              <w:rPr>
                <w:rFonts w:ascii="Arial" w:hAnsi="Arial" w:cs="Arial"/>
                <w:i/>
                <w:sz w:val="20"/>
                <w:lang w:val="en-US"/>
              </w:rPr>
              <w:t xml:space="preserve">CIRCLE ‘1’ IF ANYONE IN THE HOUSEHOLD ATE THE FOOD IN QUESTION. CIRCLE ‘2’ IF NO ONE IN THE HOUSEHOLD ATE THE FOOD. IF RESPONDENT DOES NOT KNOW, CIRCLE ‘8’. </w:t>
            </w:r>
          </w:p>
          <w:p w14:paraId="13421DF4" w14:textId="77777777" w:rsidR="002F4099" w:rsidRPr="00C20FCE" w:rsidRDefault="002F4099" w:rsidP="002F4099">
            <w:pPr>
              <w:rPr>
                <w:rFonts w:ascii="Arial" w:hAnsi="Arial" w:cs="Arial"/>
                <w:i/>
                <w:sz w:val="20"/>
                <w:lang w:val="en-US"/>
              </w:rPr>
            </w:pPr>
          </w:p>
          <w:p w14:paraId="6A83D44F" w14:textId="77777777" w:rsidR="002F4099" w:rsidRPr="00C20FCE" w:rsidRDefault="002F4099" w:rsidP="002F4099">
            <w:pPr>
              <w:rPr>
                <w:rFonts w:ascii="Arial" w:hAnsi="Arial" w:cs="Arial"/>
                <w:i/>
                <w:sz w:val="20"/>
                <w:lang w:val="en-US"/>
              </w:rPr>
            </w:pPr>
            <w:r w:rsidRPr="00C20FCE">
              <w:rPr>
                <w:rFonts w:ascii="Arial" w:hAnsi="Arial" w:cs="Arial"/>
                <w:i/>
                <w:sz w:val="20"/>
                <w:lang w:val="en-US"/>
              </w:rPr>
              <w:t>EVERY LINE MUST HAVE A CODE.</w:t>
            </w:r>
          </w:p>
          <w:p w14:paraId="5E74BD27" w14:textId="77777777" w:rsidR="002F4099" w:rsidRPr="00C20FCE" w:rsidRDefault="002F4099" w:rsidP="002F4099">
            <w:pPr>
              <w:rPr>
                <w:rFonts w:ascii="Arial" w:hAnsi="Arial" w:cs="Arial"/>
                <w:sz w:val="20"/>
                <w:lang w:val="en-US"/>
              </w:rPr>
            </w:pPr>
          </w:p>
          <w:p w14:paraId="3F8974EF" w14:textId="77777777" w:rsidR="002F4099" w:rsidRPr="00C20FCE" w:rsidRDefault="002F4099" w:rsidP="002F4099">
            <w:pPr>
              <w:rPr>
                <w:rFonts w:ascii="Arial" w:hAnsi="Arial" w:cs="Arial"/>
                <w:sz w:val="20"/>
                <w:lang w:val="en-US"/>
              </w:rPr>
            </w:pPr>
          </w:p>
          <w:p w14:paraId="6617DC9C" w14:textId="77777777" w:rsidR="004D0BEB" w:rsidRPr="00C20FCE" w:rsidRDefault="004D0BEB" w:rsidP="002F4099">
            <w:pPr>
              <w:rPr>
                <w:rFonts w:ascii="Arial" w:hAnsi="Arial" w:cs="Arial"/>
                <w:sz w:val="20"/>
                <w:lang w:val="en-US"/>
              </w:rPr>
            </w:pPr>
          </w:p>
          <w:p w14:paraId="3C772DE4" w14:textId="77777777" w:rsidR="004D0BEB" w:rsidRPr="00C20FCE" w:rsidRDefault="004D0BEB" w:rsidP="002F4099">
            <w:pPr>
              <w:rPr>
                <w:rFonts w:ascii="Arial" w:hAnsi="Arial" w:cs="Arial"/>
                <w:sz w:val="20"/>
                <w:lang w:val="en-US"/>
              </w:rPr>
            </w:pPr>
          </w:p>
          <w:p w14:paraId="1757C0A8" w14:textId="77777777" w:rsidR="0063553A" w:rsidRPr="00C20FCE" w:rsidRDefault="0063553A" w:rsidP="002F4099">
            <w:pPr>
              <w:rPr>
                <w:rFonts w:ascii="Arial" w:hAnsi="Arial" w:cs="Arial"/>
                <w:sz w:val="20"/>
                <w:lang w:val="en-US"/>
              </w:rPr>
            </w:pPr>
          </w:p>
        </w:tc>
      </w:tr>
      <w:tr w:rsidR="002F4099" w:rsidRPr="00C20FCE" w14:paraId="1AC396F0" w14:textId="77777777" w:rsidTr="002F4099">
        <w:trPr>
          <w:trHeight w:val="20"/>
          <w:jc w:val="center"/>
        </w:trPr>
        <w:tc>
          <w:tcPr>
            <w:tcW w:w="324" w:type="pct"/>
          </w:tcPr>
          <w:p w14:paraId="72BFF8CB" w14:textId="77777777" w:rsidR="002F4099" w:rsidRPr="00C20FCE" w:rsidRDefault="002F4099" w:rsidP="002F4099">
            <w:pPr>
              <w:pStyle w:val="Paragraphedeliste"/>
              <w:ind w:left="0"/>
              <w:rPr>
                <w:rFonts w:ascii="Arial" w:hAnsi="Arial" w:cs="Arial"/>
                <w:b/>
                <w:sz w:val="20"/>
                <w:szCs w:val="20"/>
                <w:lang w:val="en-US"/>
              </w:rPr>
            </w:pPr>
          </w:p>
        </w:tc>
        <w:tc>
          <w:tcPr>
            <w:tcW w:w="3952" w:type="pct"/>
            <w:gridSpan w:val="2"/>
          </w:tcPr>
          <w:p w14:paraId="49B87F01" w14:textId="77777777" w:rsidR="002F4099" w:rsidRPr="00C20FCE" w:rsidRDefault="002F4099" w:rsidP="002F4099">
            <w:pPr>
              <w:rPr>
                <w:rFonts w:ascii="Arial" w:hAnsi="Arial" w:cs="Arial"/>
                <w:sz w:val="20"/>
                <w:lang w:val="en-US"/>
              </w:rPr>
            </w:pPr>
          </w:p>
        </w:tc>
        <w:tc>
          <w:tcPr>
            <w:tcW w:w="266" w:type="pct"/>
          </w:tcPr>
          <w:p w14:paraId="45ED1B8F" w14:textId="77777777" w:rsidR="002F4099" w:rsidRPr="00C20FCE" w:rsidRDefault="002F4099" w:rsidP="002F4099">
            <w:pPr>
              <w:rPr>
                <w:rFonts w:ascii="Arial" w:hAnsi="Arial" w:cs="Arial"/>
                <w:b/>
                <w:sz w:val="20"/>
                <w:lang w:val="en-US"/>
              </w:rPr>
            </w:pPr>
            <w:r w:rsidRPr="00C20FCE">
              <w:rPr>
                <w:rFonts w:ascii="Arial" w:hAnsi="Arial" w:cs="Arial"/>
                <w:b/>
                <w:sz w:val="20"/>
                <w:lang w:val="en-US"/>
              </w:rPr>
              <w:t>Yes</w:t>
            </w:r>
          </w:p>
        </w:tc>
        <w:tc>
          <w:tcPr>
            <w:tcW w:w="224" w:type="pct"/>
          </w:tcPr>
          <w:p w14:paraId="344720C1" w14:textId="77777777" w:rsidR="002F4099" w:rsidRPr="00C20FCE" w:rsidRDefault="002F4099" w:rsidP="002F4099">
            <w:pPr>
              <w:rPr>
                <w:rFonts w:ascii="Arial" w:hAnsi="Arial" w:cs="Arial"/>
                <w:b/>
                <w:sz w:val="20"/>
                <w:lang w:val="en-US"/>
              </w:rPr>
            </w:pPr>
            <w:r w:rsidRPr="00C20FCE">
              <w:rPr>
                <w:rFonts w:ascii="Arial" w:hAnsi="Arial" w:cs="Arial"/>
                <w:b/>
                <w:sz w:val="20"/>
                <w:lang w:val="en-US"/>
              </w:rPr>
              <w:t>No</w:t>
            </w:r>
          </w:p>
        </w:tc>
        <w:tc>
          <w:tcPr>
            <w:tcW w:w="234" w:type="pct"/>
          </w:tcPr>
          <w:p w14:paraId="27C063DB" w14:textId="77777777" w:rsidR="002F4099" w:rsidRPr="00C20FCE" w:rsidRDefault="002F4099" w:rsidP="002F4099">
            <w:pPr>
              <w:rPr>
                <w:rFonts w:ascii="Arial" w:hAnsi="Arial" w:cs="Arial"/>
                <w:b/>
                <w:sz w:val="20"/>
                <w:lang w:val="en-US"/>
              </w:rPr>
            </w:pPr>
            <w:r w:rsidRPr="00C20FCE">
              <w:rPr>
                <w:rFonts w:ascii="Arial" w:hAnsi="Arial" w:cs="Arial"/>
                <w:b/>
                <w:sz w:val="20"/>
                <w:lang w:val="en-US"/>
              </w:rPr>
              <w:t>DK</w:t>
            </w:r>
          </w:p>
        </w:tc>
      </w:tr>
      <w:tr w:rsidR="002F4099" w:rsidRPr="00C20FCE" w14:paraId="17BBA08A" w14:textId="77777777" w:rsidTr="002F4099">
        <w:trPr>
          <w:trHeight w:val="20"/>
          <w:jc w:val="center"/>
        </w:trPr>
        <w:tc>
          <w:tcPr>
            <w:tcW w:w="324" w:type="pct"/>
            <w:vMerge w:val="restart"/>
          </w:tcPr>
          <w:p w14:paraId="5C822883" w14:textId="77777777" w:rsidR="002F4099" w:rsidRPr="00C20FCE" w:rsidRDefault="002F4099" w:rsidP="002F4099">
            <w:pPr>
              <w:pStyle w:val="Paragraphedeliste"/>
              <w:ind w:left="0"/>
              <w:rPr>
                <w:rFonts w:ascii="Arial" w:hAnsi="Arial" w:cs="Arial"/>
                <w:b/>
                <w:sz w:val="20"/>
                <w:szCs w:val="20"/>
                <w:lang w:val="en-US"/>
              </w:rPr>
            </w:pPr>
          </w:p>
        </w:tc>
        <w:tc>
          <w:tcPr>
            <w:tcW w:w="3952" w:type="pct"/>
            <w:gridSpan w:val="2"/>
          </w:tcPr>
          <w:p w14:paraId="085913B1" w14:textId="77777777" w:rsidR="002F4099" w:rsidRPr="00C20FCE" w:rsidRDefault="002F4099" w:rsidP="002F4099">
            <w:pPr>
              <w:rPr>
                <w:rFonts w:ascii="Arial" w:hAnsi="Arial" w:cs="Arial"/>
                <w:sz w:val="20"/>
                <w:szCs w:val="16"/>
                <w:lang w:val="en-US"/>
              </w:rPr>
            </w:pPr>
            <w:r w:rsidRPr="00C20FCE">
              <w:rPr>
                <w:rFonts w:ascii="Arial" w:hAnsi="Arial" w:cs="Arial"/>
                <w:bCs/>
                <w:sz w:val="20"/>
                <w:szCs w:val="16"/>
                <w:lang w:val="en-US"/>
              </w:rPr>
              <w:t>1</w:t>
            </w:r>
            <w:r w:rsidRPr="00C20FCE">
              <w:rPr>
                <w:rFonts w:ascii="Arial" w:hAnsi="Arial" w:cs="Arial"/>
                <w:sz w:val="20"/>
                <w:szCs w:val="16"/>
                <w:lang w:val="en-US"/>
              </w:rPr>
              <w:t xml:space="preserve">. Any </w:t>
            </w:r>
            <w:r w:rsidRPr="00C20FCE">
              <w:rPr>
                <w:rFonts w:ascii="Arial" w:hAnsi="Arial" w:cs="Arial"/>
                <w:iCs/>
                <w:sz w:val="20"/>
                <w:szCs w:val="16"/>
                <w:lang w:val="en-US"/>
              </w:rPr>
              <w:t xml:space="preserve">wheat, corn, rice, </w:t>
            </w:r>
            <w:r w:rsidRPr="00C20FCE">
              <w:rPr>
                <w:rFonts w:ascii="Arial" w:hAnsi="Arial" w:cs="Arial"/>
                <w:sz w:val="20"/>
                <w:szCs w:val="16"/>
                <w:lang w:val="en-US"/>
              </w:rPr>
              <w:t xml:space="preserve">or any foods made from these such as </w:t>
            </w:r>
            <w:r w:rsidRPr="00C20FCE">
              <w:rPr>
                <w:rFonts w:ascii="Arial" w:hAnsi="Arial" w:cs="Arial"/>
                <w:iCs/>
                <w:sz w:val="20"/>
                <w:szCs w:val="16"/>
                <w:lang w:val="en-US"/>
              </w:rPr>
              <w:t>bread, porridge, noodles, pasta, rice, etc.</w:t>
            </w:r>
          </w:p>
          <w:p w14:paraId="5C552891" w14:textId="77777777" w:rsidR="002F4099" w:rsidRPr="00C20FCE" w:rsidRDefault="002F4099" w:rsidP="002F4099">
            <w:pPr>
              <w:rPr>
                <w:rFonts w:ascii="Arial" w:hAnsi="Arial" w:cs="Arial"/>
                <w:sz w:val="20"/>
                <w:szCs w:val="16"/>
                <w:lang w:val="en-US"/>
              </w:rPr>
            </w:pPr>
          </w:p>
        </w:tc>
        <w:tc>
          <w:tcPr>
            <w:tcW w:w="266" w:type="pct"/>
            <w:vAlign w:val="center"/>
          </w:tcPr>
          <w:p w14:paraId="4A023684"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1</w:t>
            </w:r>
          </w:p>
        </w:tc>
        <w:tc>
          <w:tcPr>
            <w:tcW w:w="224" w:type="pct"/>
            <w:vAlign w:val="center"/>
          </w:tcPr>
          <w:p w14:paraId="51F238C0"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2</w:t>
            </w:r>
          </w:p>
        </w:tc>
        <w:tc>
          <w:tcPr>
            <w:tcW w:w="234" w:type="pct"/>
            <w:vAlign w:val="center"/>
          </w:tcPr>
          <w:p w14:paraId="5477EC93"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8</w:t>
            </w:r>
          </w:p>
        </w:tc>
      </w:tr>
      <w:tr w:rsidR="002F4099" w:rsidRPr="00C20FCE" w14:paraId="13D25801" w14:textId="77777777" w:rsidTr="002F4099">
        <w:trPr>
          <w:trHeight w:val="20"/>
          <w:jc w:val="center"/>
        </w:trPr>
        <w:tc>
          <w:tcPr>
            <w:tcW w:w="324" w:type="pct"/>
            <w:vMerge/>
          </w:tcPr>
          <w:p w14:paraId="140A9F82" w14:textId="77777777" w:rsidR="002F4099" w:rsidRPr="00C20FCE" w:rsidRDefault="002F4099" w:rsidP="002F4099">
            <w:pPr>
              <w:pStyle w:val="Paragraphedeliste"/>
              <w:ind w:left="0"/>
              <w:rPr>
                <w:rFonts w:ascii="Arial" w:hAnsi="Arial" w:cs="Arial"/>
                <w:b/>
                <w:sz w:val="20"/>
                <w:szCs w:val="20"/>
                <w:lang w:val="en-US"/>
              </w:rPr>
            </w:pPr>
          </w:p>
        </w:tc>
        <w:tc>
          <w:tcPr>
            <w:tcW w:w="3952" w:type="pct"/>
            <w:gridSpan w:val="2"/>
          </w:tcPr>
          <w:p w14:paraId="7695FBBD" w14:textId="77777777" w:rsidR="002F4099" w:rsidRPr="00C20FCE" w:rsidRDefault="002F4099" w:rsidP="002F4099">
            <w:pPr>
              <w:jc w:val="both"/>
              <w:rPr>
                <w:rFonts w:ascii="Arial" w:hAnsi="Arial" w:cs="Arial"/>
                <w:sz w:val="20"/>
                <w:szCs w:val="16"/>
                <w:lang w:val="en-US"/>
              </w:rPr>
            </w:pPr>
            <w:r w:rsidRPr="00C20FCE">
              <w:rPr>
                <w:rFonts w:ascii="Arial" w:hAnsi="Arial" w:cs="Arial"/>
                <w:sz w:val="20"/>
                <w:szCs w:val="16"/>
                <w:lang w:val="en-US"/>
              </w:rPr>
              <w:t>2. Any white roots and tubers such as</w:t>
            </w:r>
            <w:r w:rsidRPr="00C20FCE">
              <w:rPr>
                <w:rFonts w:ascii="Arial" w:hAnsi="Arial" w:cs="Arial"/>
                <w:iCs/>
                <w:sz w:val="20"/>
                <w:szCs w:val="16"/>
                <w:lang w:val="en-US"/>
              </w:rPr>
              <w:t xml:space="preserve">, white potatoes, </w:t>
            </w:r>
            <w:r w:rsidRPr="00C20FCE">
              <w:rPr>
                <w:rFonts w:ascii="Arial" w:hAnsi="Arial" w:cs="Arial"/>
                <w:sz w:val="20"/>
                <w:szCs w:val="16"/>
                <w:lang w:val="en-US"/>
              </w:rPr>
              <w:t>or any foods made from roots and tubers?</w:t>
            </w:r>
          </w:p>
          <w:p w14:paraId="72E786BB" w14:textId="77777777" w:rsidR="002F4099" w:rsidRPr="00C20FCE" w:rsidRDefault="002F4099" w:rsidP="002F4099">
            <w:pPr>
              <w:jc w:val="both"/>
              <w:rPr>
                <w:rFonts w:ascii="Arial" w:hAnsi="Arial" w:cs="Arial"/>
                <w:sz w:val="20"/>
                <w:szCs w:val="16"/>
                <w:lang w:val="en-US"/>
              </w:rPr>
            </w:pPr>
          </w:p>
        </w:tc>
        <w:tc>
          <w:tcPr>
            <w:tcW w:w="266" w:type="pct"/>
            <w:vAlign w:val="center"/>
          </w:tcPr>
          <w:p w14:paraId="3728A48D"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1</w:t>
            </w:r>
          </w:p>
        </w:tc>
        <w:tc>
          <w:tcPr>
            <w:tcW w:w="224" w:type="pct"/>
            <w:vAlign w:val="center"/>
          </w:tcPr>
          <w:p w14:paraId="2D3D8F5D"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2</w:t>
            </w:r>
          </w:p>
        </w:tc>
        <w:tc>
          <w:tcPr>
            <w:tcW w:w="234" w:type="pct"/>
            <w:vAlign w:val="center"/>
          </w:tcPr>
          <w:p w14:paraId="2DB1A9F8"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8</w:t>
            </w:r>
          </w:p>
        </w:tc>
      </w:tr>
      <w:tr w:rsidR="002F4099" w:rsidRPr="00C20FCE" w14:paraId="633DE163" w14:textId="77777777" w:rsidTr="002F4099">
        <w:trPr>
          <w:trHeight w:val="20"/>
          <w:jc w:val="center"/>
        </w:trPr>
        <w:tc>
          <w:tcPr>
            <w:tcW w:w="324" w:type="pct"/>
            <w:vMerge/>
          </w:tcPr>
          <w:p w14:paraId="0786C7BA" w14:textId="77777777" w:rsidR="002F4099" w:rsidRPr="00C20FCE" w:rsidRDefault="002F4099" w:rsidP="002F4099">
            <w:pPr>
              <w:pStyle w:val="Paragraphedeliste"/>
              <w:ind w:left="0"/>
              <w:rPr>
                <w:rFonts w:ascii="Arial" w:hAnsi="Arial" w:cs="Arial"/>
                <w:b/>
                <w:sz w:val="20"/>
                <w:szCs w:val="20"/>
                <w:lang w:val="en-US"/>
              </w:rPr>
            </w:pPr>
          </w:p>
        </w:tc>
        <w:tc>
          <w:tcPr>
            <w:tcW w:w="3952" w:type="pct"/>
            <w:gridSpan w:val="2"/>
          </w:tcPr>
          <w:p w14:paraId="58A8E83C" w14:textId="77777777" w:rsidR="002F4099" w:rsidRPr="00C20FCE" w:rsidRDefault="002F4099" w:rsidP="002F4099">
            <w:pPr>
              <w:jc w:val="both"/>
              <w:rPr>
                <w:rFonts w:ascii="Arial" w:hAnsi="Arial" w:cs="Arial"/>
                <w:iCs/>
                <w:sz w:val="20"/>
                <w:szCs w:val="16"/>
                <w:lang w:val="en-US"/>
              </w:rPr>
            </w:pPr>
            <w:r w:rsidRPr="00C20FCE">
              <w:rPr>
                <w:rFonts w:ascii="Arial" w:hAnsi="Arial" w:cs="Arial"/>
                <w:bCs/>
                <w:sz w:val="20"/>
                <w:szCs w:val="16"/>
                <w:lang w:val="en-US"/>
              </w:rPr>
              <w:t>3A</w:t>
            </w:r>
            <w:r w:rsidRPr="00C20FCE">
              <w:rPr>
                <w:rFonts w:ascii="Arial" w:hAnsi="Arial" w:cs="Arial"/>
                <w:sz w:val="20"/>
                <w:szCs w:val="16"/>
                <w:lang w:val="en-US"/>
              </w:rPr>
              <w:t xml:space="preserve">. Any Vitamin A rich vegetables and tubers such </w:t>
            </w:r>
            <w:r w:rsidRPr="00C20FCE">
              <w:rPr>
                <w:rFonts w:ascii="Arial" w:hAnsi="Arial" w:cs="Arial"/>
                <w:iCs/>
                <w:sz w:val="20"/>
                <w:szCs w:val="16"/>
                <w:lang w:val="en-US"/>
              </w:rPr>
              <w:t>carrot, pumpkins, squash, beets  or red sweet pepper</w:t>
            </w:r>
            <w:r w:rsidR="00B672B8" w:rsidRPr="00C20FCE">
              <w:rPr>
                <w:rFonts w:ascii="Arial" w:hAnsi="Arial" w:cs="Arial"/>
                <w:iCs/>
                <w:sz w:val="20"/>
                <w:szCs w:val="16"/>
                <w:lang w:val="en-US"/>
              </w:rPr>
              <w:t>, sweet potatoes</w:t>
            </w:r>
          </w:p>
          <w:p w14:paraId="62E23271" w14:textId="77777777" w:rsidR="002F4099" w:rsidRPr="00C20FCE" w:rsidRDefault="002F4099" w:rsidP="002F4099">
            <w:pPr>
              <w:jc w:val="both"/>
              <w:rPr>
                <w:rFonts w:ascii="Arial" w:hAnsi="Arial" w:cs="Arial"/>
                <w:sz w:val="20"/>
                <w:szCs w:val="16"/>
                <w:lang w:val="en-US"/>
              </w:rPr>
            </w:pPr>
          </w:p>
        </w:tc>
        <w:tc>
          <w:tcPr>
            <w:tcW w:w="266" w:type="pct"/>
            <w:vAlign w:val="center"/>
          </w:tcPr>
          <w:p w14:paraId="1AB6016E"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1</w:t>
            </w:r>
          </w:p>
        </w:tc>
        <w:tc>
          <w:tcPr>
            <w:tcW w:w="224" w:type="pct"/>
            <w:vAlign w:val="center"/>
          </w:tcPr>
          <w:p w14:paraId="53618D69"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2</w:t>
            </w:r>
          </w:p>
        </w:tc>
        <w:tc>
          <w:tcPr>
            <w:tcW w:w="234" w:type="pct"/>
            <w:vAlign w:val="center"/>
          </w:tcPr>
          <w:p w14:paraId="607AD4AD"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8</w:t>
            </w:r>
          </w:p>
        </w:tc>
      </w:tr>
      <w:tr w:rsidR="002F4099" w:rsidRPr="00C20FCE" w14:paraId="6F1BC98B" w14:textId="77777777" w:rsidTr="002F4099">
        <w:trPr>
          <w:trHeight w:val="20"/>
          <w:jc w:val="center"/>
        </w:trPr>
        <w:tc>
          <w:tcPr>
            <w:tcW w:w="324" w:type="pct"/>
            <w:vMerge/>
          </w:tcPr>
          <w:p w14:paraId="57FC8C6C" w14:textId="77777777" w:rsidR="002F4099" w:rsidRPr="00C20FCE" w:rsidRDefault="002F4099" w:rsidP="002F4099">
            <w:pPr>
              <w:pStyle w:val="Paragraphedeliste"/>
              <w:ind w:left="0"/>
              <w:rPr>
                <w:rFonts w:ascii="Arial" w:hAnsi="Arial" w:cs="Arial"/>
                <w:b/>
                <w:sz w:val="20"/>
                <w:szCs w:val="20"/>
                <w:lang w:val="en-US"/>
              </w:rPr>
            </w:pPr>
          </w:p>
        </w:tc>
        <w:tc>
          <w:tcPr>
            <w:tcW w:w="3952" w:type="pct"/>
            <w:gridSpan w:val="2"/>
          </w:tcPr>
          <w:p w14:paraId="0EA3F5F0" w14:textId="77777777" w:rsidR="002F4099" w:rsidRPr="00C20FCE" w:rsidRDefault="002F4099" w:rsidP="002F4099">
            <w:pPr>
              <w:jc w:val="both"/>
              <w:rPr>
                <w:rFonts w:ascii="Arial" w:hAnsi="Arial" w:cs="Arial"/>
                <w:sz w:val="20"/>
                <w:szCs w:val="16"/>
                <w:lang w:val="en-US"/>
              </w:rPr>
            </w:pPr>
            <w:r w:rsidRPr="00C20FCE">
              <w:rPr>
                <w:rFonts w:ascii="Arial" w:hAnsi="Arial" w:cs="Arial"/>
                <w:bCs/>
                <w:sz w:val="20"/>
                <w:szCs w:val="16"/>
                <w:lang w:val="en-US"/>
              </w:rPr>
              <w:t xml:space="preserve">3B. </w:t>
            </w:r>
            <w:r w:rsidRPr="00C20FCE">
              <w:rPr>
                <w:rFonts w:ascii="Arial" w:hAnsi="Arial" w:cs="Arial"/>
                <w:sz w:val="20"/>
                <w:szCs w:val="16"/>
                <w:lang w:val="en-US"/>
              </w:rPr>
              <w:t>Any dark green leafy vegetables such spinach like leaves (khubez), celery, Chicory, Rocca, chard or Mulkhyeh</w:t>
            </w:r>
          </w:p>
          <w:p w14:paraId="431E9E7A" w14:textId="77777777" w:rsidR="002F4099" w:rsidRPr="00C20FCE" w:rsidRDefault="002F4099" w:rsidP="002F4099">
            <w:pPr>
              <w:jc w:val="both"/>
              <w:rPr>
                <w:rFonts w:ascii="Arial" w:hAnsi="Arial" w:cs="Arial"/>
                <w:bCs/>
                <w:sz w:val="20"/>
                <w:szCs w:val="16"/>
                <w:lang w:val="en-US"/>
              </w:rPr>
            </w:pPr>
          </w:p>
        </w:tc>
        <w:tc>
          <w:tcPr>
            <w:tcW w:w="266" w:type="pct"/>
            <w:vAlign w:val="center"/>
          </w:tcPr>
          <w:p w14:paraId="08B28132"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1</w:t>
            </w:r>
          </w:p>
        </w:tc>
        <w:tc>
          <w:tcPr>
            <w:tcW w:w="224" w:type="pct"/>
            <w:vAlign w:val="center"/>
          </w:tcPr>
          <w:p w14:paraId="43130A98"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2</w:t>
            </w:r>
          </w:p>
        </w:tc>
        <w:tc>
          <w:tcPr>
            <w:tcW w:w="234" w:type="pct"/>
            <w:vAlign w:val="center"/>
          </w:tcPr>
          <w:p w14:paraId="4C8A423C"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8</w:t>
            </w:r>
          </w:p>
        </w:tc>
      </w:tr>
      <w:tr w:rsidR="002F4099" w:rsidRPr="00C20FCE" w14:paraId="5F993EE5" w14:textId="77777777" w:rsidTr="002F4099">
        <w:trPr>
          <w:trHeight w:val="20"/>
          <w:jc w:val="center"/>
        </w:trPr>
        <w:tc>
          <w:tcPr>
            <w:tcW w:w="324" w:type="pct"/>
            <w:vMerge/>
          </w:tcPr>
          <w:p w14:paraId="180FB9DB" w14:textId="77777777" w:rsidR="002F4099" w:rsidRPr="00C20FCE" w:rsidRDefault="002F4099" w:rsidP="002F4099">
            <w:pPr>
              <w:pStyle w:val="Paragraphedeliste"/>
              <w:ind w:left="0"/>
              <w:rPr>
                <w:rFonts w:ascii="Arial" w:hAnsi="Arial" w:cs="Arial"/>
                <w:b/>
                <w:sz w:val="20"/>
                <w:szCs w:val="20"/>
                <w:lang w:val="en-US"/>
              </w:rPr>
            </w:pPr>
          </w:p>
        </w:tc>
        <w:tc>
          <w:tcPr>
            <w:tcW w:w="3952" w:type="pct"/>
            <w:gridSpan w:val="2"/>
          </w:tcPr>
          <w:p w14:paraId="2E59D0D0" w14:textId="77777777" w:rsidR="002F4099" w:rsidRPr="00C20FCE" w:rsidRDefault="002F4099" w:rsidP="002F4099">
            <w:pPr>
              <w:jc w:val="both"/>
              <w:rPr>
                <w:rFonts w:ascii="Arial" w:hAnsi="Arial" w:cs="Arial"/>
                <w:iCs/>
                <w:sz w:val="20"/>
                <w:szCs w:val="16"/>
                <w:lang w:val="en-US"/>
              </w:rPr>
            </w:pPr>
            <w:r w:rsidRPr="00C20FCE">
              <w:rPr>
                <w:rFonts w:ascii="Arial" w:hAnsi="Arial" w:cs="Arial"/>
                <w:bCs/>
                <w:sz w:val="20"/>
                <w:szCs w:val="16"/>
                <w:lang w:val="en-US"/>
              </w:rPr>
              <w:t>3C</w:t>
            </w:r>
            <w:r w:rsidRPr="00C20FCE">
              <w:rPr>
                <w:rFonts w:ascii="Arial" w:hAnsi="Arial" w:cs="Arial"/>
                <w:sz w:val="20"/>
                <w:szCs w:val="16"/>
                <w:lang w:val="en-US"/>
              </w:rPr>
              <w:t>. Any other vegetables such as</w:t>
            </w:r>
            <w:r w:rsidRPr="00C20FCE">
              <w:rPr>
                <w:rFonts w:ascii="Arial" w:hAnsi="Arial" w:cs="Arial"/>
                <w:iCs/>
                <w:sz w:val="20"/>
                <w:szCs w:val="16"/>
                <w:lang w:val="en-US"/>
              </w:rPr>
              <w:t xml:space="preserve"> cabbage, green pepper, tomato, onion, eggplant, zucchini, or cauliflower</w:t>
            </w:r>
          </w:p>
          <w:p w14:paraId="46AC95A0" w14:textId="77777777" w:rsidR="002F4099" w:rsidRPr="00C20FCE" w:rsidRDefault="002F4099" w:rsidP="002F4099">
            <w:pPr>
              <w:jc w:val="both"/>
              <w:rPr>
                <w:rFonts w:ascii="Arial" w:hAnsi="Arial" w:cs="Arial"/>
                <w:bCs/>
                <w:iCs/>
                <w:sz w:val="20"/>
                <w:szCs w:val="16"/>
                <w:lang w:val="en-US"/>
              </w:rPr>
            </w:pPr>
          </w:p>
        </w:tc>
        <w:tc>
          <w:tcPr>
            <w:tcW w:w="266" w:type="pct"/>
            <w:vAlign w:val="center"/>
          </w:tcPr>
          <w:p w14:paraId="65F501B3"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1</w:t>
            </w:r>
          </w:p>
        </w:tc>
        <w:tc>
          <w:tcPr>
            <w:tcW w:w="224" w:type="pct"/>
            <w:vAlign w:val="center"/>
          </w:tcPr>
          <w:p w14:paraId="034F236C"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2</w:t>
            </w:r>
          </w:p>
        </w:tc>
        <w:tc>
          <w:tcPr>
            <w:tcW w:w="234" w:type="pct"/>
            <w:vAlign w:val="center"/>
          </w:tcPr>
          <w:p w14:paraId="0E0E8F39"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8</w:t>
            </w:r>
          </w:p>
        </w:tc>
      </w:tr>
      <w:tr w:rsidR="002F4099" w:rsidRPr="00C20FCE" w14:paraId="5EDE6416" w14:textId="77777777" w:rsidTr="002F4099">
        <w:trPr>
          <w:trHeight w:val="20"/>
          <w:jc w:val="center"/>
        </w:trPr>
        <w:tc>
          <w:tcPr>
            <w:tcW w:w="324" w:type="pct"/>
            <w:vMerge/>
          </w:tcPr>
          <w:p w14:paraId="150EC916" w14:textId="77777777" w:rsidR="002F4099" w:rsidRPr="00C20FCE" w:rsidRDefault="002F4099" w:rsidP="002F4099">
            <w:pPr>
              <w:pStyle w:val="Paragraphedeliste"/>
              <w:ind w:left="0"/>
              <w:rPr>
                <w:rFonts w:ascii="Arial" w:hAnsi="Arial" w:cs="Arial"/>
                <w:b/>
                <w:sz w:val="20"/>
                <w:szCs w:val="20"/>
                <w:lang w:val="en-US"/>
              </w:rPr>
            </w:pPr>
          </w:p>
        </w:tc>
        <w:tc>
          <w:tcPr>
            <w:tcW w:w="3952" w:type="pct"/>
            <w:gridSpan w:val="2"/>
          </w:tcPr>
          <w:p w14:paraId="73450810" w14:textId="77777777" w:rsidR="002F4099" w:rsidRPr="00C20FCE" w:rsidRDefault="002F4099" w:rsidP="002F4099">
            <w:pPr>
              <w:jc w:val="both"/>
              <w:rPr>
                <w:rFonts w:ascii="Arial" w:hAnsi="Arial" w:cs="Arial"/>
                <w:sz w:val="20"/>
                <w:szCs w:val="16"/>
                <w:lang w:val="en-US"/>
              </w:rPr>
            </w:pPr>
            <w:r w:rsidRPr="00C20FCE">
              <w:rPr>
                <w:rFonts w:ascii="Arial" w:hAnsi="Arial" w:cs="Arial"/>
                <w:bCs/>
                <w:sz w:val="20"/>
                <w:szCs w:val="16"/>
                <w:lang w:val="en-US"/>
              </w:rPr>
              <w:t>4A</w:t>
            </w:r>
            <w:r w:rsidRPr="00C20FCE">
              <w:rPr>
                <w:rFonts w:ascii="Arial" w:hAnsi="Arial" w:cs="Arial"/>
                <w:sz w:val="20"/>
                <w:szCs w:val="16"/>
                <w:lang w:val="en-US"/>
              </w:rPr>
              <w:t>. Any vitamin A rich fruits such as mango papaya or cantaloupe, apricot (fresh and dried), and 100% fruit juice made from these fruits</w:t>
            </w:r>
          </w:p>
          <w:p w14:paraId="3A533B0F" w14:textId="77777777" w:rsidR="002F4099" w:rsidRPr="00C20FCE" w:rsidRDefault="002F4099" w:rsidP="002F4099">
            <w:pPr>
              <w:jc w:val="both"/>
              <w:rPr>
                <w:rFonts w:ascii="Arial" w:hAnsi="Arial" w:cs="Arial"/>
                <w:bCs/>
                <w:iCs/>
                <w:sz w:val="20"/>
                <w:szCs w:val="16"/>
                <w:lang w:val="en-US"/>
              </w:rPr>
            </w:pPr>
          </w:p>
        </w:tc>
        <w:tc>
          <w:tcPr>
            <w:tcW w:w="266" w:type="pct"/>
            <w:vAlign w:val="center"/>
          </w:tcPr>
          <w:p w14:paraId="260D81FF"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1</w:t>
            </w:r>
          </w:p>
        </w:tc>
        <w:tc>
          <w:tcPr>
            <w:tcW w:w="224" w:type="pct"/>
            <w:vAlign w:val="center"/>
          </w:tcPr>
          <w:p w14:paraId="6F40DB6A"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2</w:t>
            </w:r>
          </w:p>
        </w:tc>
        <w:tc>
          <w:tcPr>
            <w:tcW w:w="234" w:type="pct"/>
            <w:vAlign w:val="center"/>
          </w:tcPr>
          <w:p w14:paraId="262E7229"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8</w:t>
            </w:r>
          </w:p>
        </w:tc>
      </w:tr>
      <w:tr w:rsidR="002F4099" w:rsidRPr="00C20FCE" w14:paraId="10B4E799" w14:textId="77777777" w:rsidTr="002F4099">
        <w:trPr>
          <w:trHeight w:val="20"/>
          <w:jc w:val="center"/>
        </w:trPr>
        <w:tc>
          <w:tcPr>
            <w:tcW w:w="324" w:type="pct"/>
            <w:vMerge/>
          </w:tcPr>
          <w:p w14:paraId="14B28DFD" w14:textId="77777777" w:rsidR="002F4099" w:rsidRPr="00C20FCE" w:rsidRDefault="002F4099" w:rsidP="002F4099">
            <w:pPr>
              <w:pStyle w:val="Paragraphedeliste"/>
              <w:ind w:left="0"/>
              <w:rPr>
                <w:rFonts w:ascii="Arial" w:hAnsi="Arial" w:cs="Arial"/>
                <w:b/>
                <w:sz w:val="20"/>
                <w:szCs w:val="20"/>
                <w:lang w:val="en-US"/>
              </w:rPr>
            </w:pPr>
          </w:p>
        </w:tc>
        <w:tc>
          <w:tcPr>
            <w:tcW w:w="3952" w:type="pct"/>
            <w:gridSpan w:val="2"/>
          </w:tcPr>
          <w:p w14:paraId="20FDEF44" w14:textId="77777777" w:rsidR="002F4099" w:rsidRPr="00C20FCE" w:rsidRDefault="002F4099" w:rsidP="002F4099">
            <w:pPr>
              <w:jc w:val="both"/>
              <w:rPr>
                <w:rFonts w:ascii="Arial" w:hAnsi="Arial" w:cs="Arial"/>
                <w:sz w:val="20"/>
                <w:szCs w:val="16"/>
                <w:lang w:val="en-US"/>
              </w:rPr>
            </w:pPr>
            <w:r w:rsidRPr="00C20FCE">
              <w:rPr>
                <w:rFonts w:ascii="Arial" w:hAnsi="Arial" w:cs="Arial"/>
                <w:bCs/>
                <w:sz w:val="20"/>
                <w:szCs w:val="16"/>
                <w:lang w:val="en-US"/>
              </w:rPr>
              <w:t>4B</w:t>
            </w:r>
            <w:r w:rsidRPr="00C20FCE">
              <w:rPr>
                <w:rFonts w:ascii="Arial" w:hAnsi="Arial" w:cs="Arial"/>
                <w:sz w:val="20"/>
                <w:szCs w:val="16"/>
                <w:lang w:val="en-US"/>
              </w:rPr>
              <w:t>. Any other fruits such as apple, banana, dates, and orange or 100% fruit juice made from these fruits</w:t>
            </w:r>
          </w:p>
          <w:p w14:paraId="48D0BAB3" w14:textId="77777777" w:rsidR="002F4099" w:rsidRPr="00C20FCE" w:rsidRDefault="002F4099" w:rsidP="002F4099">
            <w:pPr>
              <w:jc w:val="both"/>
              <w:rPr>
                <w:rFonts w:ascii="Arial" w:hAnsi="Arial" w:cs="Arial"/>
                <w:sz w:val="20"/>
                <w:szCs w:val="16"/>
                <w:lang w:val="en-US"/>
              </w:rPr>
            </w:pPr>
          </w:p>
        </w:tc>
        <w:tc>
          <w:tcPr>
            <w:tcW w:w="266" w:type="pct"/>
            <w:vAlign w:val="center"/>
          </w:tcPr>
          <w:p w14:paraId="0A974B4F"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1</w:t>
            </w:r>
          </w:p>
        </w:tc>
        <w:tc>
          <w:tcPr>
            <w:tcW w:w="224" w:type="pct"/>
            <w:vAlign w:val="center"/>
          </w:tcPr>
          <w:p w14:paraId="6930C6DA"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2</w:t>
            </w:r>
          </w:p>
        </w:tc>
        <w:tc>
          <w:tcPr>
            <w:tcW w:w="234" w:type="pct"/>
            <w:vAlign w:val="center"/>
          </w:tcPr>
          <w:p w14:paraId="0F497908"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8</w:t>
            </w:r>
          </w:p>
        </w:tc>
      </w:tr>
      <w:tr w:rsidR="002F4099" w:rsidRPr="00C20FCE" w14:paraId="130158B2" w14:textId="77777777" w:rsidTr="002F4099">
        <w:trPr>
          <w:trHeight w:val="20"/>
          <w:jc w:val="center"/>
        </w:trPr>
        <w:tc>
          <w:tcPr>
            <w:tcW w:w="324" w:type="pct"/>
            <w:vMerge/>
          </w:tcPr>
          <w:p w14:paraId="07259B32" w14:textId="77777777" w:rsidR="002F4099" w:rsidRPr="00C20FCE" w:rsidRDefault="002F4099" w:rsidP="002F4099">
            <w:pPr>
              <w:pStyle w:val="Paragraphedeliste"/>
              <w:ind w:left="0"/>
              <w:rPr>
                <w:rFonts w:ascii="Arial" w:hAnsi="Arial" w:cs="Arial"/>
                <w:b/>
                <w:sz w:val="20"/>
                <w:szCs w:val="20"/>
                <w:lang w:val="en-US"/>
              </w:rPr>
            </w:pPr>
          </w:p>
        </w:tc>
        <w:tc>
          <w:tcPr>
            <w:tcW w:w="3952" w:type="pct"/>
            <w:gridSpan w:val="2"/>
          </w:tcPr>
          <w:p w14:paraId="48BF92FF" w14:textId="77777777" w:rsidR="002F4099" w:rsidRPr="00C20FCE" w:rsidRDefault="002F4099" w:rsidP="002F4099">
            <w:pPr>
              <w:jc w:val="both"/>
              <w:rPr>
                <w:rFonts w:ascii="Arial" w:hAnsi="Arial" w:cs="Arial"/>
                <w:iCs/>
                <w:sz w:val="20"/>
                <w:szCs w:val="16"/>
                <w:lang w:val="en-US"/>
              </w:rPr>
            </w:pPr>
            <w:r w:rsidRPr="00C20FCE">
              <w:rPr>
                <w:rFonts w:ascii="Arial" w:hAnsi="Arial" w:cs="Arial"/>
                <w:bCs/>
                <w:sz w:val="20"/>
                <w:szCs w:val="16"/>
                <w:lang w:val="en-US"/>
              </w:rPr>
              <w:t>5A</w:t>
            </w:r>
            <w:r w:rsidRPr="00C20FCE">
              <w:rPr>
                <w:rFonts w:ascii="Arial" w:hAnsi="Arial" w:cs="Arial"/>
                <w:sz w:val="20"/>
                <w:szCs w:val="16"/>
                <w:lang w:val="en-US"/>
              </w:rPr>
              <w:t xml:space="preserve">. Any organ meat or blood-based food such as </w:t>
            </w:r>
            <w:r w:rsidRPr="00C20FCE">
              <w:rPr>
                <w:rFonts w:ascii="Arial" w:hAnsi="Arial" w:cs="Arial"/>
                <w:iCs/>
                <w:sz w:val="20"/>
                <w:szCs w:val="16"/>
                <w:lang w:val="en-US"/>
              </w:rPr>
              <w:t>liver, kidney, heart</w:t>
            </w:r>
          </w:p>
          <w:p w14:paraId="78772590" w14:textId="77777777" w:rsidR="002F4099" w:rsidRPr="00C20FCE" w:rsidRDefault="002F4099" w:rsidP="002F4099">
            <w:pPr>
              <w:jc w:val="both"/>
              <w:rPr>
                <w:rFonts w:ascii="Arial" w:hAnsi="Arial" w:cs="Arial"/>
                <w:bCs/>
                <w:sz w:val="20"/>
                <w:szCs w:val="16"/>
                <w:lang w:val="en-US"/>
              </w:rPr>
            </w:pPr>
          </w:p>
        </w:tc>
        <w:tc>
          <w:tcPr>
            <w:tcW w:w="266" w:type="pct"/>
            <w:vAlign w:val="center"/>
          </w:tcPr>
          <w:p w14:paraId="0DE8F8DB"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1</w:t>
            </w:r>
          </w:p>
        </w:tc>
        <w:tc>
          <w:tcPr>
            <w:tcW w:w="224" w:type="pct"/>
            <w:vAlign w:val="center"/>
          </w:tcPr>
          <w:p w14:paraId="3D9FA0A2"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2</w:t>
            </w:r>
          </w:p>
        </w:tc>
        <w:tc>
          <w:tcPr>
            <w:tcW w:w="234" w:type="pct"/>
            <w:vAlign w:val="center"/>
          </w:tcPr>
          <w:p w14:paraId="2FE22DBC"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8</w:t>
            </w:r>
          </w:p>
        </w:tc>
      </w:tr>
      <w:tr w:rsidR="002F4099" w:rsidRPr="00C20FCE" w14:paraId="4AA4B0E4" w14:textId="77777777" w:rsidTr="002F4099">
        <w:trPr>
          <w:trHeight w:val="20"/>
          <w:jc w:val="center"/>
        </w:trPr>
        <w:tc>
          <w:tcPr>
            <w:tcW w:w="324" w:type="pct"/>
            <w:vMerge/>
          </w:tcPr>
          <w:p w14:paraId="35B45E82" w14:textId="77777777" w:rsidR="002F4099" w:rsidRPr="00C20FCE" w:rsidRDefault="002F4099" w:rsidP="002F4099">
            <w:pPr>
              <w:pStyle w:val="Paragraphedeliste"/>
              <w:ind w:left="0"/>
              <w:rPr>
                <w:rFonts w:ascii="Arial" w:hAnsi="Arial" w:cs="Arial"/>
                <w:b/>
                <w:sz w:val="20"/>
                <w:szCs w:val="20"/>
                <w:lang w:val="en-US"/>
              </w:rPr>
            </w:pPr>
          </w:p>
        </w:tc>
        <w:tc>
          <w:tcPr>
            <w:tcW w:w="3952" w:type="pct"/>
            <w:gridSpan w:val="2"/>
          </w:tcPr>
          <w:p w14:paraId="639A83C1" w14:textId="77777777" w:rsidR="002F4099" w:rsidRPr="00C20FCE" w:rsidRDefault="002F4099" w:rsidP="002F4099">
            <w:pPr>
              <w:jc w:val="both"/>
              <w:rPr>
                <w:rFonts w:ascii="Arial" w:hAnsi="Arial" w:cs="Arial"/>
                <w:iCs/>
                <w:sz w:val="20"/>
                <w:szCs w:val="16"/>
                <w:lang w:val="en-US"/>
              </w:rPr>
            </w:pPr>
            <w:r w:rsidRPr="00C20FCE">
              <w:rPr>
                <w:rFonts w:ascii="Arial" w:hAnsi="Arial" w:cs="Arial"/>
                <w:bCs/>
                <w:sz w:val="20"/>
                <w:szCs w:val="16"/>
                <w:lang w:val="en-US"/>
              </w:rPr>
              <w:t xml:space="preserve">5B. </w:t>
            </w:r>
            <w:r w:rsidRPr="00C20FCE">
              <w:rPr>
                <w:rFonts w:ascii="Arial" w:hAnsi="Arial" w:cs="Arial"/>
                <w:sz w:val="20"/>
                <w:szCs w:val="16"/>
                <w:lang w:val="en-US"/>
              </w:rPr>
              <w:t xml:space="preserve">Any flesh meat such as </w:t>
            </w:r>
            <w:r w:rsidRPr="00C20FCE">
              <w:rPr>
                <w:rFonts w:ascii="Arial" w:hAnsi="Arial" w:cs="Arial"/>
                <w:iCs/>
                <w:sz w:val="20"/>
                <w:szCs w:val="16"/>
                <w:lang w:val="en-US"/>
              </w:rPr>
              <w:t>beef, lamb, rabbit, chicken, duck, and all types of flesh meat that is called either meat or chicken</w:t>
            </w:r>
          </w:p>
          <w:p w14:paraId="39BD7DD9" w14:textId="77777777" w:rsidR="002F4099" w:rsidRPr="00C20FCE" w:rsidRDefault="002F4099" w:rsidP="002F4099">
            <w:pPr>
              <w:jc w:val="both"/>
              <w:rPr>
                <w:rFonts w:ascii="Arial" w:hAnsi="Arial" w:cs="Arial"/>
                <w:bCs/>
                <w:iCs/>
                <w:sz w:val="20"/>
                <w:szCs w:val="16"/>
                <w:lang w:val="en-US"/>
              </w:rPr>
            </w:pPr>
          </w:p>
        </w:tc>
        <w:tc>
          <w:tcPr>
            <w:tcW w:w="266" w:type="pct"/>
            <w:vAlign w:val="center"/>
          </w:tcPr>
          <w:p w14:paraId="3591B58A"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1</w:t>
            </w:r>
          </w:p>
        </w:tc>
        <w:tc>
          <w:tcPr>
            <w:tcW w:w="224" w:type="pct"/>
            <w:vAlign w:val="center"/>
          </w:tcPr>
          <w:p w14:paraId="31EE4274"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2</w:t>
            </w:r>
          </w:p>
        </w:tc>
        <w:tc>
          <w:tcPr>
            <w:tcW w:w="234" w:type="pct"/>
            <w:vAlign w:val="center"/>
          </w:tcPr>
          <w:p w14:paraId="1C783562"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8</w:t>
            </w:r>
          </w:p>
        </w:tc>
      </w:tr>
      <w:tr w:rsidR="002F4099" w:rsidRPr="00C20FCE" w14:paraId="2CD8A11A" w14:textId="77777777" w:rsidTr="002F4099">
        <w:trPr>
          <w:trHeight w:val="20"/>
          <w:jc w:val="center"/>
        </w:trPr>
        <w:tc>
          <w:tcPr>
            <w:tcW w:w="324" w:type="pct"/>
            <w:vMerge/>
          </w:tcPr>
          <w:p w14:paraId="2B22EED3" w14:textId="77777777" w:rsidR="002F4099" w:rsidRPr="00C20FCE" w:rsidRDefault="002F4099" w:rsidP="002F4099">
            <w:pPr>
              <w:pStyle w:val="Paragraphedeliste"/>
              <w:ind w:left="0"/>
              <w:rPr>
                <w:rFonts w:ascii="Arial" w:hAnsi="Arial" w:cs="Arial"/>
                <w:b/>
                <w:sz w:val="20"/>
                <w:szCs w:val="20"/>
                <w:lang w:val="en-US"/>
              </w:rPr>
            </w:pPr>
          </w:p>
        </w:tc>
        <w:tc>
          <w:tcPr>
            <w:tcW w:w="3952" w:type="pct"/>
            <w:gridSpan w:val="2"/>
          </w:tcPr>
          <w:p w14:paraId="7630DFE1" w14:textId="77777777" w:rsidR="002F4099" w:rsidRPr="00C20FCE" w:rsidRDefault="002F4099" w:rsidP="002F4099">
            <w:pPr>
              <w:jc w:val="both"/>
              <w:rPr>
                <w:rFonts w:ascii="Arial" w:hAnsi="Arial" w:cs="Arial"/>
                <w:sz w:val="20"/>
                <w:szCs w:val="16"/>
                <w:lang w:val="en-US"/>
              </w:rPr>
            </w:pPr>
            <w:r w:rsidRPr="00C20FCE">
              <w:rPr>
                <w:rFonts w:ascii="Arial" w:hAnsi="Arial" w:cs="Arial"/>
                <w:bCs/>
                <w:sz w:val="20"/>
                <w:szCs w:val="16"/>
                <w:lang w:val="en-US"/>
              </w:rPr>
              <w:t>6</w:t>
            </w:r>
            <w:r w:rsidRPr="00C20FCE">
              <w:rPr>
                <w:rFonts w:ascii="Arial" w:hAnsi="Arial" w:cs="Arial"/>
                <w:sz w:val="20"/>
                <w:szCs w:val="16"/>
                <w:lang w:val="en-US"/>
              </w:rPr>
              <w:t>. Any eggs</w:t>
            </w:r>
          </w:p>
          <w:p w14:paraId="4C09A2AA" w14:textId="77777777" w:rsidR="002F4099" w:rsidRPr="00C20FCE" w:rsidRDefault="002F4099" w:rsidP="002F4099">
            <w:pPr>
              <w:jc w:val="both"/>
              <w:rPr>
                <w:rFonts w:ascii="Arial" w:hAnsi="Arial" w:cs="Arial"/>
                <w:bCs/>
                <w:iCs/>
                <w:sz w:val="20"/>
                <w:szCs w:val="16"/>
                <w:lang w:val="en-US"/>
              </w:rPr>
            </w:pPr>
          </w:p>
        </w:tc>
        <w:tc>
          <w:tcPr>
            <w:tcW w:w="266" w:type="pct"/>
            <w:vAlign w:val="center"/>
          </w:tcPr>
          <w:p w14:paraId="28B22B33"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1</w:t>
            </w:r>
          </w:p>
        </w:tc>
        <w:tc>
          <w:tcPr>
            <w:tcW w:w="224" w:type="pct"/>
            <w:vAlign w:val="center"/>
          </w:tcPr>
          <w:p w14:paraId="56301C64"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2</w:t>
            </w:r>
          </w:p>
        </w:tc>
        <w:tc>
          <w:tcPr>
            <w:tcW w:w="234" w:type="pct"/>
            <w:vAlign w:val="center"/>
          </w:tcPr>
          <w:p w14:paraId="0EBE1281"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8</w:t>
            </w:r>
          </w:p>
        </w:tc>
      </w:tr>
      <w:tr w:rsidR="002F4099" w:rsidRPr="00C20FCE" w14:paraId="3A6D1965" w14:textId="77777777" w:rsidTr="002F4099">
        <w:trPr>
          <w:trHeight w:val="20"/>
          <w:jc w:val="center"/>
        </w:trPr>
        <w:tc>
          <w:tcPr>
            <w:tcW w:w="324" w:type="pct"/>
            <w:vMerge/>
          </w:tcPr>
          <w:p w14:paraId="0DA92BCE" w14:textId="77777777" w:rsidR="002F4099" w:rsidRPr="00C20FCE" w:rsidRDefault="002F4099" w:rsidP="002F4099">
            <w:pPr>
              <w:pStyle w:val="Paragraphedeliste"/>
              <w:ind w:left="0"/>
              <w:rPr>
                <w:rFonts w:ascii="Arial" w:hAnsi="Arial" w:cs="Arial"/>
                <w:b/>
                <w:sz w:val="20"/>
                <w:szCs w:val="20"/>
                <w:lang w:val="en-US"/>
              </w:rPr>
            </w:pPr>
          </w:p>
        </w:tc>
        <w:tc>
          <w:tcPr>
            <w:tcW w:w="3952" w:type="pct"/>
            <w:gridSpan w:val="2"/>
          </w:tcPr>
          <w:p w14:paraId="2E022AA5" w14:textId="77777777" w:rsidR="002F4099" w:rsidRPr="00C20FCE" w:rsidRDefault="002F4099" w:rsidP="002F4099">
            <w:pPr>
              <w:jc w:val="both"/>
              <w:rPr>
                <w:rFonts w:ascii="Arial" w:hAnsi="Arial" w:cs="Arial"/>
                <w:iCs/>
                <w:sz w:val="20"/>
                <w:szCs w:val="16"/>
                <w:lang w:val="en-US"/>
              </w:rPr>
            </w:pPr>
            <w:r w:rsidRPr="00C20FCE">
              <w:rPr>
                <w:rFonts w:ascii="Arial" w:hAnsi="Arial" w:cs="Arial"/>
                <w:bCs/>
                <w:sz w:val="20"/>
                <w:szCs w:val="16"/>
                <w:lang w:val="en-US"/>
              </w:rPr>
              <w:t>7.</w:t>
            </w:r>
            <w:r w:rsidRPr="00C20FCE">
              <w:rPr>
                <w:rFonts w:ascii="Arial" w:hAnsi="Arial" w:cs="Arial"/>
                <w:sz w:val="20"/>
                <w:szCs w:val="16"/>
                <w:lang w:val="en-US"/>
              </w:rPr>
              <w:t xml:space="preserve"> Any fresh, frozen, dried, or canned fish or shellfish such as</w:t>
            </w:r>
            <w:r w:rsidRPr="00C20FCE">
              <w:rPr>
                <w:rFonts w:ascii="Arial" w:hAnsi="Arial" w:cs="Arial"/>
                <w:iCs/>
                <w:sz w:val="20"/>
                <w:szCs w:val="16"/>
                <w:lang w:val="en-US"/>
              </w:rPr>
              <w:t xml:space="preserve"> tuna, sardines, or shrimp</w:t>
            </w:r>
          </w:p>
          <w:p w14:paraId="242AC73F" w14:textId="77777777" w:rsidR="002F4099" w:rsidRPr="00C20FCE" w:rsidRDefault="002F4099" w:rsidP="002F4099">
            <w:pPr>
              <w:jc w:val="both"/>
              <w:rPr>
                <w:rFonts w:ascii="Arial" w:hAnsi="Arial" w:cs="Arial"/>
                <w:bCs/>
                <w:sz w:val="20"/>
                <w:szCs w:val="16"/>
                <w:lang w:val="en-US"/>
              </w:rPr>
            </w:pPr>
          </w:p>
        </w:tc>
        <w:tc>
          <w:tcPr>
            <w:tcW w:w="266" w:type="pct"/>
            <w:vAlign w:val="center"/>
          </w:tcPr>
          <w:p w14:paraId="182A846C"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1</w:t>
            </w:r>
          </w:p>
        </w:tc>
        <w:tc>
          <w:tcPr>
            <w:tcW w:w="224" w:type="pct"/>
            <w:vAlign w:val="center"/>
          </w:tcPr>
          <w:p w14:paraId="3226D01E"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2</w:t>
            </w:r>
          </w:p>
        </w:tc>
        <w:tc>
          <w:tcPr>
            <w:tcW w:w="234" w:type="pct"/>
            <w:vAlign w:val="center"/>
          </w:tcPr>
          <w:p w14:paraId="160AE12C"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8</w:t>
            </w:r>
          </w:p>
        </w:tc>
      </w:tr>
      <w:tr w:rsidR="002F4099" w:rsidRPr="00C20FCE" w14:paraId="2F54F1B5" w14:textId="77777777" w:rsidTr="002F4099">
        <w:trPr>
          <w:trHeight w:val="20"/>
          <w:jc w:val="center"/>
        </w:trPr>
        <w:tc>
          <w:tcPr>
            <w:tcW w:w="324" w:type="pct"/>
            <w:vMerge/>
          </w:tcPr>
          <w:p w14:paraId="06740B51" w14:textId="77777777" w:rsidR="002F4099" w:rsidRPr="00C20FCE" w:rsidRDefault="002F4099" w:rsidP="002F4099">
            <w:pPr>
              <w:pStyle w:val="Paragraphedeliste"/>
              <w:ind w:left="0"/>
              <w:rPr>
                <w:rFonts w:ascii="Arial" w:hAnsi="Arial" w:cs="Arial"/>
                <w:b/>
                <w:sz w:val="20"/>
                <w:szCs w:val="20"/>
                <w:lang w:val="en-US"/>
              </w:rPr>
            </w:pPr>
          </w:p>
        </w:tc>
        <w:tc>
          <w:tcPr>
            <w:tcW w:w="3952" w:type="pct"/>
            <w:gridSpan w:val="2"/>
          </w:tcPr>
          <w:p w14:paraId="2CE2CAD0" w14:textId="77777777" w:rsidR="002F4099" w:rsidRPr="00C20FCE" w:rsidRDefault="002F4099" w:rsidP="002F4099">
            <w:pPr>
              <w:jc w:val="both"/>
              <w:rPr>
                <w:rFonts w:ascii="Arial" w:hAnsi="Arial" w:cs="Arial"/>
                <w:sz w:val="20"/>
                <w:szCs w:val="16"/>
                <w:lang w:val="en-US"/>
              </w:rPr>
            </w:pPr>
            <w:r w:rsidRPr="00C20FCE">
              <w:rPr>
                <w:rFonts w:ascii="Arial" w:hAnsi="Arial" w:cs="Arial"/>
                <w:bCs/>
                <w:sz w:val="20"/>
                <w:szCs w:val="16"/>
                <w:lang w:val="en-US"/>
              </w:rPr>
              <w:t>8</w:t>
            </w:r>
            <w:r w:rsidRPr="00C20FCE">
              <w:rPr>
                <w:rFonts w:ascii="Arial" w:hAnsi="Arial" w:cs="Arial"/>
                <w:sz w:val="20"/>
                <w:szCs w:val="16"/>
                <w:lang w:val="en-US"/>
              </w:rPr>
              <w:t xml:space="preserve">. Any pulses such as </w:t>
            </w:r>
            <w:r w:rsidRPr="00C20FCE">
              <w:rPr>
                <w:rFonts w:ascii="Arial" w:hAnsi="Arial" w:cs="Arial"/>
                <w:bCs/>
                <w:iCs/>
                <w:sz w:val="20"/>
                <w:szCs w:val="16"/>
                <w:lang w:val="en-US" w:eastAsia="en-GB"/>
              </w:rPr>
              <w:t xml:space="preserve">chick peas, dried beans, lentils, </w:t>
            </w:r>
            <w:r w:rsidRPr="00C20FCE">
              <w:rPr>
                <w:rFonts w:ascii="Arial" w:hAnsi="Arial" w:cs="Arial"/>
                <w:sz w:val="20"/>
                <w:szCs w:val="16"/>
                <w:lang w:val="en-US"/>
              </w:rPr>
              <w:t>or any foods made from these such as hummus, falafel, foul</w:t>
            </w:r>
          </w:p>
          <w:p w14:paraId="138B63BC" w14:textId="77777777" w:rsidR="002F4099" w:rsidRPr="00C20FCE" w:rsidRDefault="002F4099" w:rsidP="002F4099">
            <w:pPr>
              <w:jc w:val="both"/>
              <w:rPr>
                <w:rFonts w:ascii="Arial" w:hAnsi="Arial" w:cs="Arial"/>
                <w:bCs/>
                <w:sz w:val="20"/>
                <w:szCs w:val="16"/>
                <w:lang w:val="en-US"/>
              </w:rPr>
            </w:pPr>
          </w:p>
        </w:tc>
        <w:tc>
          <w:tcPr>
            <w:tcW w:w="266" w:type="pct"/>
            <w:vAlign w:val="center"/>
          </w:tcPr>
          <w:p w14:paraId="657DD26D"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1</w:t>
            </w:r>
          </w:p>
        </w:tc>
        <w:tc>
          <w:tcPr>
            <w:tcW w:w="224" w:type="pct"/>
            <w:vAlign w:val="center"/>
          </w:tcPr>
          <w:p w14:paraId="26FE831B"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2</w:t>
            </w:r>
          </w:p>
        </w:tc>
        <w:tc>
          <w:tcPr>
            <w:tcW w:w="234" w:type="pct"/>
            <w:vAlign w:val="center"/>
          </w:tcPr>
          <w:p w14:paraId="0CF85EAE"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8</w:t>
            </w:r>
          </w:p>
        </w:tc>
      </w:tr>
      <w:tr w:rsidR="002F4099" w:rsidRPr="00C20FCE" w14:paraId="1E0C29B2" w14:textId="77777777" w:rsidTr="002F4099">
        <w:trPr>
          <w:trHeight w:val="20"/>
          <w:jc w:val="center"/>
        </w:trPr>
        <w:tc>
          <w:tcPr>
            <w:tcW w:w="324" w:type="pct"/>
            <w:vMerge/>
          </w:tcPr>
          <w:p w14:paraId="68C984F1" w14:textId="77777777" w:rsidR="002F4099" w:rsidRPr="00C20FCE" w:rsidRDefault="002F4099" w:rsidP="002F4099">
            <w:pPr>
              <w:pStyle w:val="Paragraphedeliste"/>
              <w:ind w:left="0"/>
              <w:rPr>
                <w:rFonts w:ascii="Arial" w:hAnsi="Arial" w:cs="Arial"/>
                <w:b/>
                <w:sz w:val="20"/>
                <w:szCs w:val="20"/>
                <w:lang w:val="en-US"/>
              </w:rPr>
            </w:pPr>
          </w:p>
        </w:tc>
        <w:tc>
          <w:tcPr>
            <w:tcW w:w="3952" w:type="pct"/>
            <w:gridSpan w:val="2"/>
          </w:tcPr>
          <w:p w14:paraId="15FE09BD" w14:textId="77777777" w:rsidR="002F4099" w:rsidRPr="00C20FCE" w:rsidRDefault="002F4099" w:rsidP="002F4099">
            <w:pPr>
              <w:jc w:val="both"/>
              <w:rPr>
                <w:rFonts w:ascii="Arial" w:hAnsi="Arial" w:cs="Arial"/>
                <w:sz w:val="20"/>
                <w:szCs w:val="16"/>
                <w:lang w:val="en-US"/>
              </w:rPr>
            </w:pPr>
            <w:r w:rsidRPr="00C20FCE">
              <w:rPr>
                <w:rFonts w:ascii="Arial" w:hAnsi="Arial" w:cs="Arial"/>
                <w:bCs/>
                <w:sz w:val="20"/>
                <w:szCs w:val="16"/>
                <w:lang w:val="en-US"/>
              </w:rPr>
              <w:t xml:space="preserve">9. </w:t>
            </w:r>
            <w:r w:rsidRPr="00C20FCE">
              <w:rPr>
                <w:rFonts w:ascii="Arial" w:hAnsi="Arial" w:cs="Arial"/>
                <w:sz w:val="20"/>
                <w:szCs w:val="16"/>
                <w:lang w:val="en-US"/>
              </w:rPr>
              <w:t>Any nuts and seeds such as peanuts, almonds, sesame</w:t>
            </w:r>
          </w:p>
          <w:p w14:paraId="4DC8589F" w14:textId="77777777" w:rsidR="002F4099" w:rsidRPr="00C20FCE" w:rsidRDefault="002F4099" w:rsidP="002F4099">
            <w:pPr>
              <w:jc w:val="both"/>
              <w:rPr>
                <w:rFonts w:ascii="Arial" w:hAnsi="Arial" w:cs="Arial"/>
                <w:bCs/>
                <w:sz w:val="20"/>
                <w:szCs w:val="16"/>
                <w:lang w:val="en-US"/>
              </w:rPr>
            </w:pPr>
          </w:p>
        </w:tc>
        <w:tc>
          <w:tcPr>
            <w:tcW w:w="266" w:type="pct"/>
            <w:vAlign w:val="center"/>
          </w:tcPr>
          <w:p w14:paraId="19FCB81C"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1</w:t>
            </w:r>
          </w:p>
        </w:tc>
        <w:tc>
          <w:tcPr>
            <w:tcW w:w="224" w:type="pct"/>
            <w:vAlign w:val="center"/>
          </w:tcPr>
          <w:p w14:paraId="0F2FD6AD"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2</w:t>
            </w:r>
          </w:p>
        </w:tc>
        <w:tc>
          <w:tcPr>
            <w:tcW w:w="234" w:type="pct"/>
            <w:vAlign w:val="center"/>
          </w:tcPr>
          <w:p w14:paraId="394B6FC8"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8</w:t>
            </w:r>
          </w:p>
        </w:tc>
      </w:tr>
      <w:tr w:rsidR="002F4099" w:rsidRPr="00C20FCE" w14:paraId="00B5AF6A" w14:textId="77777777" w:rsidTr="002F4099">
        <w:trPr>
          <w:trHeight w:val="20"/>
          <w:jc w:val="center"/>
        </w:trPr>
        <w:tc>
          <w:tcPr>
            <w:tcW w:w="324" w:type="pct"/>
            <w:vMerge/>
          </w:tcPr>
          <w:p w14:paraId="53A84391" w14:textId="77777777" w:rsidR="002F4099" w:rsidRPr="00C20FCE" w:rsidRDefault="002F4099" w:rsidP="002F4099">
            <w:pPr>
              <w:pStyle w:val="Paragraphedeliste"/>
              <w:ind w:left="0"/>
              <w:rPr>
                <w:rFonts w:ascii="Arial" w:hAnsi="Arial" w:cs="Arial"/>
                <w:b/>
                <w:sz w:val="20"/>
                <w:szCs w:val="20"/>
                <w:lang w:val="en-US"/>
              </w:rPr>
            </w:pPr>
          </w:p>
        </w:tc>
        <w:tc>
          <w:tcPr>
            <w:tcW w:w="3952" w:type="pct"/>
            <w:gridSpan w:val="2"/>
          </w:tcPr>
          <w:p w14:paraId="7934EA76" w14:textId="77777777" w:rsidR="002F4099" w:rsidRPr="00C20FCE" w:rsidRDefault="002F4099" w:rsidP="002F4099">
            <w:pPr>
              <w:jc w:val="both"/>
              <w:rPr>
                <w:rFonts w:ascii="Arial" w:hAnsi="Arial" w:cs="Arial"/>
                <w:iCs/>
                <w:sz w:val="20"/>
                <w:szCs w:val="16"/>
                <w:lang w:val="en-US"/>
              </w:rPr>
            </w:pPr>
            <w:r w:rsidRPr="00C20FCE">
              <w:rPr>
                <w:rFonts w:ascii="Arial" w:hAnsi="Arial" w:cs="Arial"/>
                <w:bCs/>
                <w:sz w:val="20"/>
                <w:szCs w:val="16"/>
                <w:lang w:val="en-US"/>
              </w:rPr>
              <w:t>10</w:t>
            </w:r>
            <w:r w:rsidRPr="00C20FCE">
              <w:rPr>
                <w:rFonts w:ascii="Arial" w:hAnsi="Arial" w:cs="Arial"/>
                <w:sz w:val="20"/>
                <w:szCs w:val="16"/>
                <w:lang w:val="en-US"/>
              </w:rPr>
              <w:t xml:space="preserve">. Any milk and milk products such fresh </w:t>
            </w:r>
            <w:r w:rsidRPr="00C20FCE">
              <w:rPr>
                <w:rFonts w:ascii="Arial" w:hAnsi="Arial" w:cs="Arial"/>
                <w:iCs/>
                <w:sz w:val="20"/>
                <w:szCs w:val="16"/>
                <w:lang w:val="en-US"/>
              </w:rPr>
              <w:t xml:space="preserve">milk, pasteurized milk, infant formula, white cheese, yogurt, lebenah </w:t>
            </w:r>
          </w:p>
          <w:p w14:paraId="7E13BA6F" w14:textId="77777777" w:rsidR="002F4099" w:rsidRPr="00C20FCE" w:rsidRDefault="002F4099" w:rsidP="002F4099">
            <w:pPr>
              <w:jc w:val="both"/>
              <w:rPr>
                <w:rFonts w:ascii="Arial" w:hAnsi="Arial" w:cs="Arial"/>
                <w:bCs/>
                <w:sz w:val="20"/>
                <w:szCs w:val="16"/>
                <w:lang w:val="en-US"/>
              </w:rPr>
            </w:pPr>
          </w:p>
        </w:tc>
        <w:tc>
          <w:tcPr>
            <w:tcW w:w="266" w:type="pct"/>
            <w:vAlign w:val="center"/>
          </w:tcPr>
          <w:p w14:paraId="55E4210B"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1</w:t>
            </w:r>
          </w:p>
        </w:tc>
        <w:tc>
          <w:tcPr>
            <w:tcW w:w="224" w:type="pct"/>
            <w:vAlign w:val="center"/>
          </w:tcPr>
          <w:p w14:paraId="2BD4926B"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2</w:t>
            </w:r>
          </w:p>
        </w:tc>
        <w:tc>
          <w:tcPr>
            <w:tcW w:w="234" w:type="pct"/>
            <w:vAlign w:val="center"/>
          </w:tcPr>
          <w:p w14:paraId="1501CA2C"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8</w:t>
            </w:r>
          </w:p>
        </w:tc>
      </w:tr>
      <w:tr w:rsidR="002F4099" w:rsidRPr="00C20FCE" w14:paraId="3369297D" w14:textId="77777777" w:rsidTr="002F4099">
        <w:trPr>
          <w:trHeight w:val="20"/>
          <w:jc w:val="center"/>
        </w:trPr>
        <w:tc>
          <w:tcPr>
            <w:tcW w:w="324" w:type="pct"/>
            <w:vMerge/>
          </w:tcPr>
          <w:p w14:paraId="5517162D" w14:textId="77777777" w:rsidR="002F4099" w:rsidRPr="00C20FCE" w:rsidRDefault="002F4099" w:rsidP="002F4099">
            <w:pPr>
              <w:pStyle w:val="Paragraphedeliste"/>
              <w:ind w:left="0"/>
              <w:rPr>
                <w:rFonts w:ascii="Arial" w:hAnsi="Arial" w:cs="Arial"/>
                <w:b/>
                <w:sz w:val="20"/>
                <w:szCs w:val="20"/>
                <w:lang w:val="en-US"/>
              </w:rPr>
            </w:pPr>
          </w:p>
        </w:tc>
        <w:tc>
          <w:tcPr>
            <w:tcW w:w="3952" w:type="pct"/>
            <w:gridSpan w:val="2"/>
          </w:tcPr>
          <w:p w14:paraId="71BA9DAE" w14:textId="77777777" w:rsidR="002F4099" w:rsidRPr="00C20FCE" w:rsidRDefault="002F4099" w:rsidP="002F4099">
            <w:pPr>
              <w:jc w:val="both"/>
              <w:rPr>
                <w:rFonts w:ascii="Arial" w:hAnsi="Arial" w:cs="Arial"/>
                <w:sz w:val="20"/>
                <w:szCs w:val="16"/>
                <w:lang w:val="en-US"/>
              </w:rPr>
            </w:pPr>
            <w:r w:rsidRPr="00C20FCE">
              <w:rPr>
                <w:rFonts w:ascii="Arial" w:hAnsi="Arial" w:cs="Arial"/>
                <w:bCs/>
                <w:sz w:val="20"/>
                <w:szCs w:val="16"/>
                <w:lang w:val="en-US"/>
              </w:rPr>
              <w:t>11</w:t>
            </w:r>
            <w:r w:rsidRPr="00C20FCE">
              <w:rPr>
                <w:rFonts w:ascii="Arial" w:hAnsi="Arial" w:cs="Arial"/>
                <w:sz w:val="20"/>
                <w:szCs w:val="16"/>
                <w:lang w:val="en-US"/>
              </w:rPr>
              <w:t xml:space="preserve">. Any oils and fats added to food or used for cooking </w:t>
            </w:r>
            <w:r w:rsidRPr="00C20FCE">
              <w:rPr>
                <w:rFonts w:ascii="Arial" w:hAnsi="Arial" w:cs="Arial"/>
                <w:iCs/>
                <w:sz w:val="20"/>
                <w:szCs w:val="16"/>
                <w:lang w:val="en-US"/>
              </w:rPr>
              <w:t xml:space="preserve">e.g. vegetable oil, </w:t>
            </w:r>
            <w:r w:rsidRPr="00C20FCE">
              <w:rPr>
                <w:rFonts w:ascii="Arial" w:hAnsi="Arial" w:cs="Arial"/>
                <w:sz w:val="20"/>
                <w:szCs w:val="16"/>
                <w:lang w:val="en-US"/>
              </w:rPr>
              <w:t>samna, and Zobda</w:t>
            </w:r>
          </w:p>
          <w:p w14:paraId="1F3FFFA5" w14:textId="77777777" w:rsidR="002F4099" w:rsidRPr="00C20FCE" w:rsidRDefault="002F4099" w:rsidP="002F4099">
            <w:pPr>
              <w:jc w:val="both"/>
              <w:rPr>
                <w:rFonts w:ascii="Arial" w:hAnsi="Arial" w:cs="Arial"/>
                <w:bCs/>
                <w:sz w:val="20"/>
                <w:szCs w:val="16"/>
                <w:lang w:val="en-US"/>
              </w:rPr>
            </w:pPr>
          </w:p>
        </w:tc>
        <w:tc>
          <w:tcPr>
            <w:tcW w:w="266" w:type="pct"/>
            <w:vAlign w:val="center"/>
          </w:tcPr>
          <w:p w14:paraId="753F11EA"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1</w:t>
            </w:r>
          </w:p>
        </w:tc>
        <w:tc>
          <w:tcPr>
            <w:tcW w:w="224" w:type="pct"/>
            <w:vAlign w:val="center"/>
          </w:tcPr>
          <w:p w14:paraId="0F9F27F6"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2</w:t>
            </w:r>
          </w:p>
        </w:tc>
        <w:tc>
          <w:tcPr>
            <w:tcW w:w="234" w:type="pct"/>
            <w:vAlign w:val="center"/>
          </w:tcPr>
          <w:p w14:paraId="67CCB5D9"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8</w:t>
            </w:r>
          </w:p>
        </w:tc>
      </w:tr>
      <w:tr w:rsidR="002F4099" w:rsidRPr="00C20FCE" w14:paraId="4D5B5771" w14:textId="77777777" w:rsidTr="002F4099">
        <w:trPr>
          <w:trHeight w:val="20"/>
          <w:jc w:val="center"/>
        </w:trPr>
        <w:tc>
          <w:tcPr>
            <w:tcW w:w="324" w:type="pct"/>
            <w:vMerge/>
          </w:tcPr>
          <w:p w14:paraId="64696A36" w14:textId="77777777" w:rsidR="002F4099" w:rsidRPr="00C20FCE" w:rsidRDefault="002F4099" w:rsidP="002F4099">
            <w:pPr>
              <w:pStyle w:val="Paragraphedeliste"/>
              <w:ind w:left="0"/>
              <w:rPr>
                <w:rFonts w:ascii="Arial" w:hAnsi="Arial" w:cs="Arial"/>
                <w:b/>
                <w:sz w:val="20"/>
                <w:szCs w:val="20"/>
                <w:lang w:val="en-US"/>
              </w:rPr>
            </w:pPr>
          </w:p>
        </w:tc>
        <w:tc>
          <w:tcPr>
            <w:tcW w:w="3952" w:type="pct"/>
            <w:gridSpan w:val="2"/>
          </w:tcPr>
          <w:p w14:paraId="3B1C9699" w14:textId="77777777" w:rsidR="002F4099" w:rsidRPr="00C20FCE" w:rsidRDefault="002F4099" w:rsidP="002F4099">
            <w:pPr>
              <w:jc w:val="both"/>
              <w:rPr>
                <w:rFonts w:ascii="Arial" w:hAnsi="Arial" w:cs="Arial"/>
                <w:bCs/>
                <w:sz w:val="20"/>
                <w:szCs w:val="16"/>
                <w:lang w:val="en-US"/>
              </w:rPr>
            </w:pPr>
            <w:r w:rsidRPr="00C20FCE">
              <w:rPr>
                <w:rFonts w:ascii="Arial" w:hAnsi="Arial" w:cs="Arial"/>
                <w:bCs/>
                <w:sz w:val="20"/>
                <w:szCs w:val="16"/>
                <w:lang w:val="en-US"/>
              </w:rPr>
              <w:t>12</w:t>
            </w:r>
            <w:r w:rsidRPr="00C20FCE">
              <w:rPr>
                <w:rFonts w:ascii="Arial" w:hAnsi="Arial" w:cs="Arial"/>
                <w:sz w:val="20"/>
                <w:szCs w:val="16"/>
                <w:lang w:val="en-US"/>
              </w:rPr>
              <w:t xml:space="preserve">. Any sweets, sweetened soda or juice drinks (lemon juice) and sugary food such as </w:t>
            </w:r>
            <w:r w:rsidRPr="00C20FCE">
              <w:rPr>
                <w:rFonts w:ascii="Arial" w:hAnsi="Arial" w:cs="Arial"/>
                <w:iCs/>
                <w:sz w:val="20"/>
                <w:szCs w:val="16"/>
                <w:lang w:val="en-US"/>
              </w:rPr>
              <w:t xml:space="preserve">sugar, honey, soda drinks, chocolates, candies, cookies, sweet biscuits and cakes, </w:t>
            </w:r>
            <w:r w:rsidRPr="00C20FCE">
              <w:rPr>
                <w:rFonts w:ascii="Arial" w:hAnsi="Arial" w:cs="Arial"/>
                <w:bCs/>
                <w:sz w:val="20"/>
                <w:szCs w:val="16"/>
                <w:lang w:val="en-US"/>
              </w:rPr>
              <w:t>Harissa, knafa, baklawa</w:t>
            </w:r>
          </w:p>
          <w:p w14:paraId="52CA4485" w14:textId="77777777" w:rsidR="002F4099" w:rsidRPr="00C20FCE" w:rsidRDefault="002F4099" w:rsidP="002F4099">
            <w:pPr>
              <w:jc w:val="both"/>
              <w:rPr>
                <w:rFonts w:ascii="Arial" w:hAnsi="Arial" w:cs="Arial"/>
                <w:bCs/>
                <w:sz w:val="20"/>
                <w:szCs w:val="16"/>
                <w:lang w:val="en-US"/>
              </w:rPr>
            </w:pPr>
          </w:p>
        </w:tc>
        <w:tc>
          <w:tcPr>
            <w:tcW w:w="266" w:type="pct"/>
            <w:vAlign w:val="center"/>
          </w:tcPr>
          <w:p w14:paraId="34B39376"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1</w:t>
            </w:r>
          </w:p>
        </w:tc>
        <w:tc>
          <w:tcPr>
            <w:tcW w:w="224" w:type="pct"/>
            <w:vAlign w:val="center"/>
          </w:tcPr>
          <w:p w14:paraId="682CD3FB"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2</w:t>
            </w:r>
          </w:p>
        </w:tc>
        <w:tc>
          <w:tcPr>
            <w:tcW w:w="234" w:type="pct"/>
            <w:vAlign w:val="center"/>
          </w:tcPr>
          <w:p w14:paraId="1ACD3447"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8</w:t>
            </w:r>
          </w:p>
        </w:tc>
      </w:tr>
      <w:tr w:rsidR="002F4099" w:rsidRPr="00C20FCE" w14:paraId="483C5027" w14:textId="77777777" w:rsidTr="002F4099">
        <w:trPr>
          <w:trHeight w:val="20"/>
          <w:jc w:val="center"/>
        </w:trPr>
        <w:tc>
          <w:tcPr>
            <w:tcW w:w="324" w:type="pct"/>
            <w:vMerge/>
          </w:tcPr>
          <w:p w14:paraId="4436671D" w14:textId="77777777" w:rsidR="002F4099" w:rsidRPr="00C20FCE" w:rsidRDefault="002F4099" w:rsidP="002F4099">
            <w:pPr>
              <w:pStyle w:val="Paragraphedeliste"/>
              <w:ind w:left="0"/>
              <w:rPr>
                <w:rFonts w:ascii="Arial" w:hAnsi="Arial" w:cs="Arial"/>
                <w:b/>
                <w:sz w:val="20"/>
                <w:szCs w:val="20"/>
                <w:lang w:val="en-US"/>
              </w:rPr>
            </w:pPr>
          </w:p>
        </w:tc>
        <w:tc>
          <w:tcPr>
            <w:tcW w:w="3952" w:type="pct"/>
            <w:gridSpan w:val="2"/>
          </w:tcPr>
          <w:p w14:paraId="761E8DF0" w14:textId="7D51D673" w:rsidR="002F4099" w:rsidRPr="00C20FCE" w:rsidRDefault="002F4099" w:rsidP="002F4099">
            <w:pPr>
              <w:tabs>
                <w:tab w:val="left" w:pos="1590"/>
              </w:tabs>
              <w:jc w:val="both"/>
              <w:rPr>
                <w:rFonts w:ascii="Arial" w:hAnsi="Arial" w:cs="Arial"/>
                <w:iCs/>
                <w:sz w:val="20"/>
                <w:szCs w:val="16"/>
                <w:lang w:val="en-US"/>
              </w:rPr>
            </w:pPr>
            <w:r w:rsidRPr="00C20FCE">
              <w:rPr>
                <w:rFonts w:ascii="Arial" w:hAnsi="Arial" w:cs="Arial"/>
                <w:bCs/>
                <w:sz w:val="20"/>
                <w:szCs w:val="16"/>
                <w:lang w:val="en-US"/>
              </w:rPr>
              <w:t>13</w:t>
            </w:r>
            <w:r w:rsidRPr="00C20FCE">
              <w:rPr>
                <w:rFonts w:ascii="Arial" w:hAnsi="Arial" w:cs="Arial"/>
                <w:sz w:val="20"/>
                <w:szCs w:val="16"/>
                <w:lang w:val="en-US"/>
              </w:rPr>
              <w:t>. Any spices, condiments and beverages such as</w:t>
            </w:r>
            <w:r w:rsidRPr="00C20FCE">
              <w:rPr>
                <w:rFonts w:ascii="Arial" w:hAnsi="Arial" w:cs="Arial"/>
                <w:iCs/>
                <w:sz w:val="20"/>
                <w:szCs w:val="16"/>
                <w:lang w:val="en-US"/>
              </w:rPr>
              <w:t xml:space="preserve"> black pepper, salt, chilies, ginger, herbs, ketchup, mustard, coffee, tea, curry, fil, shatha, baharath</w:t>
            </w:r>
          </w:p>
          <w:p w14:paraId="0D381831" w14:textId="77777777" w:rsidR="002F4099" w:rsidRPr="00C20FCE" w:rsidRDefault="002F4099" w:rsidP="002F4099">
            <w:pPr>
              <w:tabs>
                <w:tab w:val="left" w:pos="1590"/>
              </w:tabs>
              <w:jc w:val="both"/>
              <w:rPr>
                <w:rFonts w:ascii="Arial" w:hAnsi="Arial" w:cs="Arial"/>
                <w:bCs/>
                <w:sz w:val="20"/>
                <w:szCs w:val="16"/>
                <w:lang w:val="en-US"/>
              </w:rPr>
            </w:pPr>
          </w:p>
        </w:tc>
        <w:tc>
          <w:tcPr>
            <w:tcW w:w="266" w:type="pct"/>
            <w:vAlign w:val="center"/>
          </w:tcPr>
          <w:p w14:paraId="3C04C7C6"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1</w:t>
            </w:r>
          </w:p>
        </w:tc>
        <w:tc>
          <w:tcPr>
            <w:tcW w:w="224" w:type="pct"/>
            <w:vAlign w:val="center"/>
          </w:tcPr>
          <w:p w14:paraId="1E70C4B5"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2</w:t>
            </w:r>
          </w:p>
        </w:tc>
        <w:tc>
          <w:tcPr>
            <w:tcW w:w="234" w:type="pct"/>
            <w:vAlign w:val="center"/>
          </w:tcPr>
          <w:p w14:paraId="67371C0F"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8</w:t>
            </w:r>
          </w:p>
        </w:tc>
      </w:tr>
    </w:tbl>
    <w:p w14:paraId="4CDBC6CD" w14:textId="77777777" w:rsidR="002F4099" w:rsidRPr="00C20FCE" w:rsidRDefault="002F4099" w:rsidP="002F4099">
      <w:pPr>
        <w:spacing w:after="200" w:line="276" w:lineRule="auto"/>
        <w:rPr>
          <w:rFonts w:ascii="Arial" w:hAnsi="Arial" w:cs="Arial"/>
          <w:lang w:val="en-US"/>
        </w:rPr>
        <w:sectPr w:rsidR="002F4099" w:rsidRPr="00C20FCE" w:rsidSect="005B5378">
          <w:pgSz w:w="12240" w:h="15840"/>
          <w:pgMar w:top="720" w:right="720" w:bottom="720" w:left="720" w:header="0" w:footer="0" w:gutter="0"/>
          <w:cols w:space="720"/>
          <w:titlePg/>
          <w:docGrid w:linePitch="360"/>
        </w:sectPr>
      </w:pPr>
    </w:p>
    <w:p w14:paraId="26669020" w14:textId="77777777" w:rsidR="002F4099" w:rsidRPr="00C20FCE" w:rsidRDefault="002F4099" w:rsidP="002F4099">
      <w:pPr>
        <w:jc w:val="center"/>
        <w:rPr>
          <w:rFonts w:ascii="Arial" w:hAnsi="Arial" w:cs="Arial"/>
          <w:b/>
          <w:lang w:val="en-US"/>
        </w:rPr>
      </w:pPr>
      <w:r w:rsidRPr="00C20FCE">
        <w:rPr>
          <w:rFonts w:ascii="Arial" w:hAnsi="Arial" w:cs="Arial"/>
          <w:b/>
          <w:lang w:val="en-US"/>
        </w:rPr>
        <w:lastRenderedPageBreak/>
        <w:t>CHILD 6-59 MONTHS FORM – FOR ALL SELECTED HOUSEHOLDS</w:t>
      </w:r>
    </w:p>
    <w:p w14:paraId="47B3D372" w14:textId="77777777" w:rsidR="002F4099" w:rsidRPr="00C20FCE" w:rsidRDefault="002F4099" w:rsidP="002F4099">
      <w:pPr>
        <w:rPr>
          <w:rFonts w:ascii="Arial" w:hAnsi="Arial" w:cs="Arial"/>
          <w:b/>
          <w:i/>
          <w:u w:val="single"/>
          <w:lang w:val="en-US"/>
        </w:rPr>
      </w:pPr>
      <w:r w:rsidRPr="00C20FCE">
        <w:rPr>
          <w:rFonts w:ascii="Arial" w:hAnsi="Arial" w:cs="Arial"/>
          <w:b/>
          <w:i/>
          <w:u w:val="single"/>
          <w:lang w:val="en-US"/>
        </w:rPr>
        <w:t>This form must be administrated to all children between 6 and 59 months of age in the selected household</w:t>
      </w:r>
    </w:p>
    <w:p w14:paraId="58C3A29D" w14:textId="77777777" w:rsidR="002F4099" w:rsidRPr="00C20FCE" w:rsidRDefault="002F4099" w:rsidP="002F4099">
      <w:pPr>
        <w:rPr>
          <w:rFonts w:ascii="Arial" w:hAnsi="Arial" w:cs="Arial"/>
          <w:b/>
          <w:i/>
          <w:sz w:val="12"/>
          <w:u w:val="single"/>
          <w:lang w:val="en-US"/>
        </w:rPr>
      </w:pPr>
    </w:p>
    <w:tbl>
      <w:tblPr>
        <w:tblW w:w="5000" w:type="pct"/>
        <w:jc w:val="center"/>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4791"/>
        <w:gridCol w:w="4791"/>
        <w:gridCol w:w="4788"/>
      </w:tblGrid>
      <w:tr w:rsidR="002F4099" w:rsidRPr="00C20FCE" w14:paraId="0FC0F0A7" w14:textId="77777777" w:rsidTr="002F4099">
        <w:trPr>
          <w:jc w:val="center"/>
        </w:trPr>
        <w:tc>
          <w:tcPr>
            <w:tcW w:w="1667" w:type="pct"/>
            <w:shd w:val="clear" w:color="auto" w:fill="E0E0E0"/>
            <w:tcMar>
              <w:top w:w="28" w:type="dxa"/>
            </w:tcMar>
          </w:tcPr>
          <w:p w14:paraId="644257F2" w14:textId="77777777" w:rsidR="002F4099" w:rsidRPr="00C20FCE" w:rsidRDefault="002F4099" w:rsidP="002F4099">
            <w:pPr>
              <w:jc w:val="center"/>
              <w:rPr>
                <w:rFonts w:ascii="Arial" w:hAnsi="Arial" w:cs="Arial"/>
                <w:b/>
                <w:lang w:val="en-US"/>
              </w:rPr>
            </w:pPr>
            <w:r w:rsidRPr="00C20FCE">
              <w:rPr>
                <w:rFonts w:ascii="Arial" w:hAnsi="Arial" w:cs="Arial"/>
                <w:b/>
                <w:lang w:val="en-US"/>
              </w:rPr>
              <w:t>Governorate/Camp</w:t>
            </w:r>
          </w:p>
        </w:tc>
        <w:tc>
          <w:tcPr>
            <w:tcW w:w="1667" w:type="pct"/>
            <w:shd w:val="clear" w:color="auto" w:fill="E0E0E0"/>
          </w:tcPr>
          <w:p w14:paraId="6034C2DE" w14:textId="77777777" w:rsidR="002F4099" w:rsidRPr="00C20FCE" w:rsidRDefault="002F4099" w:rsidP="002F4099">
            <w:pPr>
              <w:jc w:val="center"/>
              <w:rPr>
                <w:rFonts w:ascii="Arial" w:hAnsi="Arial" w:cs="Arial"/>
                <w:b/>
                <w:lang w:val="en-US"/>
              </w:rPr>
            </w:pPr>
            <w:r w:rsidRPr="00C20FCE">
              <w:rPr>
                <w:rFonts w:ascii="Arial" w:hAnsi="Arial" w:cs="Arial"/>
                <w:b/>
                <w:lang w:val="en-US"/>
              </w:rPr>
              <w:t>District/Villages</w:t>
            </w:r>
          </w:p>
        </w:tc>
        <w:tc>
          <w:tcPr>
            <w:tcW w:w="1666" w:type="pct"/>
            <w:shd w:val="clear" w:color="auto" w:fill="E0E0E0"/>
            <w:tcMar>
              <w:top w:w="28" w:type="dxa"/>
            </w:tcMar>
          </w:tcPr>
          <w:p w14:paraId="6324A453" w14:textId="77777777" w:rsidR="002F4099" w:rsidRPr="00C20FCE" w:rsidRDefault="002F4099" w:rsidP="002F4099">
            <w:pPr>
              <w:jc w:val="center"/>
              <w:rPr>
                <w:rFonts w:ascii="Arial" w:hAnsi="Arial" w:cs="Arial"/>
                <w:b/>
                <w:lang w:val="en-US"/>
              </w:rPr>
            </w:pPr>
            <w:r w:rsidRPr="00C20FCE">
              <w:rPr>
                <w:rFonts w:ascii="Arial" w:hAnsi="Arial" w:cs="Arial"/>
                <w:b/>
                <w:lang w:val="en-US"/>
              </w:rPr>
              <w:t>Sub-District/Blocks</w:t>
            </w:r>
          </w:p>
        </w:tc>
      </w:tr>
      <w:tr w:rsidR="002F4099" w:rsidRPr="00C20FCE" w14:paraId="1751F7C4" w14:textId="77777777" w:rsidTr="002F4099">
        <w:trPr>
          <w:trHeight w:val="390"/>
          <w:jc w:val="center"/>
        </w:trPr>
        <w:tc>
          <w:tcPr>
            <w:tcW w:w="1667" w:type="pct"/>
            <w:tcMar>
              <w:top w:w="28" w:type="dxa"/>
            </w:tcMar>
            <w:vAlign w:val="bottom"/>
          </w:tcPr>
          <w:p w14:paraId="77DCEABD" w14:textId="77777777" w:rsidR="002F4099" w:rsidRPr="00C20FCE" w:rsidRDefault="002F4099" w:rsidP="002F4099">
            <w:pPr>
              <w:jc w:val="center"/>
              <w:rPr>
                <w:rFonts w:ascii="Calibri" w:hAnsi="Calibri" w:cs="Calibri"/>
                <w:b/>
                <w:color w:val="FF0000"/>
                <w:lang w:val="en-US"/>
              </w:rPr>
            </w:pPr>
            <w:r w:rsidRPr="00C20FCE">
              <w:rPr>
                <w:rFonts w:ascii="Calibri" w:hAnsi="Calibri" w:cs="Calibri"/>
                <w:lang w:val="en-US"/>
              </w:rPr>
              <w:t>_______________________</w:t>
            </w:r>
          </w:p>
        </w:tc>
        <w:tc>
          <w:tcPr>
            <w:tcW w:w="1667" w:type="pct"/>
            <w:vAlign w:val="bottom"/>
          </w:tcPr>
          <w:p w14:paraId="71265E13" w14:textId="77777777" w:rsidR="002F4099" w:rsidRPr="00C20FCE" w:rsidRDefault="002F4099" w:rsidP="002F4099">
            <w:pPr>
              <w:jc w:val="center"/>
              <w:rPr>
                <w:rFonts w:ascii="Calibri" w:hAnsi="Calibri" w:cs="Calibri"/>
                <w:lang w:val="en-US"/>
              </w:rPr>
            </w:pPr>
            <w:r w:rsidRPr="00C20FCE">
              <w:rPr>
                <w:rFonts w:ascii="Calibri" w:hAnsi="Calibri" w:cs="Calibri"/>
                <w:lang w:val="en-US"/>
              </w:rPr>
              <w:t>_______________________</w:t>
            </w:r>
          </w:p>
        </w:tc>
        <w:tc>
          <w:tcPr>
            <w:tcW w:w="1666" w:type="pct"/>
            <w:tcMar>
              <w:top w:w="28" w:type="dxa"/>
            </w:tcMar>
            <w:vAlign w:val="bottom"/>
          </w:tcPr>
          <w:p w14:paraId="67F40433" w14:textId="77777777" w:rsidR="002F4099" w:rsidRPr="00C20FCE" w:rsidRDefault="002F4099" w:rsidP="002F4099">
            <w:pPr>
              <w:jc w:val="center"/>
              <w:rPr>
                <w:rFonts w:ascii="Calibri" w:hAnsi="Calibri" w:cs="Calibri"/>
                <w:b/>
                <w:color w:val="FF0000"/>
                <w:lang w:val="en-US"/>
              </w:rPr>
            </w:pPr>
            <w:r w:rsidRPr="00C20FCE">
              <w:rPr>
                <w:rFonts w:ascii="Calibri" w:hAnsi="Calibri" w:cs="Calibri"/>
                <w:lang w:val="en-US"/>
              </w:rPr>
              <w:t>_______________________</w:t>
            </w:r>
          </w:p>
        </w:tc>
      </w:tr>
    </w:tbl>
    <w:p w14:paraId="3E9AC882" w14:textId="77777777" w:rsidR="002F4099" w:rsidRPr="00C20FCE" w:rsidRDefault="002F4099" w:rsidP="002F4099">
      <w:pPr>
        <w:rPr>
          <w:sz w:val="12"/>
          <w:lang w:val="en-US"/>
        </w:rPr>
      </w:pPr>
    </w:p>
    <w:tbl>
      <w:tblPr>
        <w:tblW w:w="5000" w:type="pct"/>
        <w:jc w:val="center"/>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6421"/>
        <w:gridCol w:w="3141"/>
        <w:gridCol w:w="2443"/>
        <w:gridCol w:w="2365"/>
      </w:tblGrid>
      <w:tr w:rsidR="002F4099" w:rsidRPr="00C20FCE" w14:paraId="786C1E8B" w14:textId="77777777" w:rsidTr="002F4099">
        <w:trPr>
          <w:trHeight w:val="67"/>
          <w:jc w:val="center"/>
        </w:trPr>
        <w:tc>
          <w:tcPr>
            <w:tcW w:w="2234" w:type="pct"/>
            <w:shd w:val="clear" w:color="auto" w:fill="E0E0E0"/>
            <w:tcMar>
              <w:top w:w="28" w:type="dxa"/>
            </w:tcMar>
          </w:tcPr>
          <w:p w14:paraId="530B06CE" w14:textId="77777777" w:rsidR="002F4099" w:rsidRPr="00C20FCE" w:rsidRDefault="002F4099" w:rsidP="002F4099">
            <w:pPr>
              <w:jc w:val="center"/>
              <w:rPr>
                <w:rFonts w:ascii="Arial" w:hAnsi="Arial" w:cs="Arial"/>
                <w:b/>
                <w:lang w:val="en-US"/>
              </w:rPr>
            </w:pPr>
            <w:r w:rsidRPr="00C20FCE">
              <w:rPr>
                <w:rFonts w:ascii="Arial" w:hAnsi="Arial" w:cs="Arial"/>
                <w:b/>
                <w:lang w:val="en-US"/>
              </w:rPr>
              <w:t>Survey Date (DD/MM/YYYY)</w:t>
            </w:r>
          </w:p>
        </w:tc>
        <w:tc>
          <w:tcPr>
            <w:tcW w:w="1093" w:type="pct"/>
            <w:shd w:val="clear" w:color="auto" w:fill="E0E0E0"/>
          </w:tcPr>
          <w:p w14:paraId="6910F608" w14:textId="77777777" w:rsidR="002F4099" w:rsidRPr="00C20FCE" w:rsidRDefault="002F4099" w:rsidP="002F4099">
            <w:pPr>
              <w:jc w:val="center"/>
              <w:rPr>
                <w:rFonts w:ascii="Arial" w:hAnsi="Arial" w:cs="Arial"/>
                <w:b/>
                <w:lang w:val="en-US"/>
              </w:rPr>
            </w:pPr>
            <w:r w:rsidRPr="00C20FCE">
              <w:rPr>
                <w:rFonts w:ascii="Arial" w:hAnsi="Arial" w:cs="Arial"/>
                <w:b/>
                <w:lang w:val="en-US"/>
              </w:rPr>
              <w:t>Team Number</w:t>
            </w:r>
          </w:p>
        </w:tc>
        <w:tc>
          <w:tcPr>
            <w:tcW w:w="850" w:type="pct"/>
            <w:shd w:val="clear" w:color="auto" w:fill="E0E0E0"/>
            <w:tcMar>
              <w:top w:w="28" w:type="dxa"/>
            </w:tcMar>
          </w:tcPr>
          <w:p w14:paraId="4ABB9202" w14:textId="77777777" w:rsidR="002F4099" w:rsidRPr="00C20FCE" w:rsidRDefault="002F4099" w:rsidP="002F4099">
            <w:pPr>
              <w:jc w:val="center"/>
              <w:rPr>
                <w:rFonts w:ascii="Arial" w:hAnsi="Arial" w:cs="Arial"/>
                <w:b/>
                <w:lang w:val="en-US"/>
              </w:rPr>
            </w:pPr>
            <w:r w:rsidRPr="00C20FCE">
              <w:rPr>
                <w:rFonts w:ascii="Arial" w:hAnsi="Arial" w:cs="Arial"/>
                <w:b/>
                <w:lang w:val="en-US"/>
              </w:rPr>
              <w:t>Cluster Number</w:t>
            </w:r>
          </w:p>
        </w:tc>
        <w:tc>
          <w:tcPr>
            <w:tcW w:w="823" w:type="pct"/>
            <w:shd w:val="clear" w:color="auto" w:fill="E0E0E0"/>
          </w:tcPr>
          <w:p w14:paraId="18DD2F4B" w14:textId="77777777" w:rsidR="002F4099" w:rsidRPr="00C20FCE" w:rsidRDefault="002F4099" w:rsidP="002F4099">
            <w:pPr>
              <w:jc w:val="center"/>
              <w:rPr>
                <w:rFonts w:ascii="Arial" w:hAnsi="Arial" w:cs="Arial"/>
                <w:b/>
                <w:lang w:val="en-US"/>
              </w:rPr>
            </w:pPr>
            <w:r w:rsidRPr="00C20FCE">
              <w:rPr>
                <w:rFonts w:ascii="Arial" w:hAnsi="Arial" w:cs="Arial"/>
                <w:b/>
                <w:lang w:val="en-US"/>
              </w:rPr>
              <w:t>HH Number</w:t>
            </w:r>
          </w:p>
        </w:tc>
      </w:tr>
      <w:tr w:rsidR="002F4099" w:rsidRPr="00C20FCE" w14:paraId="6BD6D3DA" w14:textId="77777777" w:rsidTr="002F4099">
        <w:trPr>
          <w:trHeight w:val="532"/>
          <w:jc w:val="center"/>
        </w:trPr>
        <w:tc>
          <w:tcPr>
            <w:tcW w:w="2234" w:type="pct"/>
            <w:tcMar>
              <w:top w:w="28" w:type="dxa"/>
            </w:tcMar>
            <w:vAlign w:val="center"/>
          </w:tcPr>
          <w:p w14:paraId="66DCB394" w14:textId="77777777" w:rsidR="002F4099" w:rsidRPr="00C20FCE" w:rsidRDefault="002F4099" w:rsidP="002F4099">
            <w:pPr>
              <w:jc w:val="center"/>
              <w:rPr>
                <w:rFonts w:ascii="Calibri" w:hAnsi="Calibri" w:cs="Calibri"/>
                <w:b/>
                <w:color w:val="FF0000"/>
                <w:lang w:val="en-US"/>
              </w:rPr>
            </w:pPr>
            <w:r w:rsidRPr="00C20FCE">
              <w:rPr>
                <w:rFonts w:ascii="Calibri" w:hAnsi="Calibri" w:cs="Calibri"/>
                <w:lang w:val="en-US"/>
              </w:rPr>
              <w:t>|___|___|/|___|___|/|___|___||___|___|</w:t>
            </w:r>
          </w:p>
        </w:tc>
        <w:tc>
          <w:tcPr>
            <w:tcW w:w="1093" w:type="pct"/>
            <w:vAlign w:val="center"/>
          </w:tcPr>
          <w:p w14:paraId="3BE222FC" w14:textId="77777777" w:rsidR="002F4099" w:rsidRPr="00C20FCE" w:rsidRDefault="002F4099" w:rsidP="002F4099">
            <w:pPr>
              <w:jc w:val="center"/>
              <w:rPr>
                <w:rFonts w:ascii="Calibri" w:hAnsi="Calibri" w:cs="Calibri"/>
                <w:b/>
                <w:lang w:val="en-US"/>
              </w:rPr>
            </w:pPr>
            <w:r w:rsidRPr="00C20FCE">
              <w:rPr>
                <w:rFonts w:ascii="Calibri" w:hAnsi="Calibri" w:cs="Calibri"/>
                <w:lang w:val="en-US"/>
              </w:rPr>
              <w:t>|___|</w:t>
            </w:r>
          </w:p>
        </w:tc>
        <w:tc>
          <w:tcPr>
            <w:tcW w:w="850" w:type="pct"/>
            <w:tcMar>
              <w:top w:w="28" w:type="dxa"/>
            </w:tcMar>
            <w:vAlign w:val="center"/>
          </w:tcPr>
          <w:p w14:paraId="6D64FECD" w14:textId="77777777" w:rsidR="002F4099" w:rsidRPr="00C20FCE" w:rsidRDefault="002F4099" w:rsidP="002F4099">
            <w:pPr>
              <w:jc w:val="center"/>
              <w:rPr>
                <w:rFonts w:ascii="Calibri" w:hAnsi="Calibri" w:cs="Calibri"/>
                <w:lang w:val="en-US"/>
              </w:rPr>
            </w:pPr>
            <w:r w:rsidRPr="00C20FCE">
              <w:rPr>
                <w:rFonts w:ascii="Calibri" w:hAnsi="Calibri" w:cs="Calibri"/>
                <w:lang w:val="en-US"/>
              </w:rPr>
              <w:t>|___|___|___|</w:t>
            </w:r>
          </w:p>
        </w:tc>
        <w:tc>
          <w:tcPr>
            <w:tcW w:w="823" w:type="pct"/>
            <w:vAlign w:val="center"/>
          </w:tcPr>
          <w:p w14:paraId="568FF5D5" w14:textId="77777777" w:rsidR="002F4099" w:rsidRPr="00C20FCE" w:rsidRDefault="002F4099" w:rsidP="002F4099">
            <w:pPr>
              <w:jc w:val="center"/>
              <w:rPr>
                <w:rFonts w:ascii="Calibri" w:hAnsi="Calibri" w:cs="Calibri"/>
                <w:b/>
                <w:lang w:val="en-US"/>
              </w:rPr>
            </w:pPr>
            <w:r w:rsidRPr="00C20FCE">
              <w:rPr>
                <w:rFonts w:ascii="Calibri" w:hAnsi="Calibri" w:cs="Calibri"/>
                <w:lang w:val="en-US"/>
              </w:rPr>
              <w:t>|___|___|</w:t>
            </w:r>
          </w:p>
        </w:tc>
      </w:tr>
    </w:tbl>
    <w:p w14:paraId="2B8A4C7B" w14:textId="77777777" w:rsidR="002F4099" w:rsidRPr="00C20FCE" w:rsidRDefault="002F4099" w:rsidP="002F4099">
      <w:pPr>
        <w:rPr>
          <w:rFonts w:ascii="Arial" w:hAnsi="Arial" w:cs="Arial"/>
          <w:b/>
          <w:sz w:val="12"/>
          <w:lang w:val="en-US"/>
        </w:rPr>
      </w:pPr>
    </w:p>
    <w:tbl>
      <w:tblPr>
        <w:tblW w:w="5000" w:type="pct"/>
        <w:tblCellMar>
          <w:left w:w="70" w:type="dxa"/>
          <w:right w:w="70" w:type="dxa"/>
        </w:tblCellMar>
        <w:tblLook w:val="04A0" w:firstRow="1" w:lastRow="0" w:firstColumn="1" w:lastColumn="0" w:noHBand="0" w:noVBand="1"/>
      </w:tblPr>
      <w:tblGrid>
        <w:gridCol w:w="537"/>
        <w:gridCol w:w="1014"/>
        <w:gridCol w:w="1016"/>
        <w:gridCol w:w="3402"/>
        <w:gridCol w:w="931"/>
        <w:gridCol w:w="1459"/>
        <w:gridCol w:w="1596"/>
        <w:gridCol w:w="884"/>
        <w:gridCol w:w="947"/>
        <w:gridCol w:w="896"/>
        <w:gridCol w:w="871"/>
        <w:gridCol w:w="801"/>
      </w:tblGrid>
      <w:tr w:rsidR="002F4099" w:rsidRPr="00C20FCE" w14:paraId="7BEF5F69" w14:textId="77777777" w:rsidTr="002F4099">
        <w:trPr>
          <w:trHeight w:val="341"/>
        </w:trPr>
        <w:tc>
          <w:tcPr>
            <w:tcW w:w="193" w:type="pct"/>
            <w:tcBorders>
              <w:top w:val="double" w:sz="6" w:space="0" w:color="000000"/>
              <w:left w:val="double" w:sz="6" w:space="0" w:color="auto"/>
              <w:bottom w:val="single" w:sz="4" w:space="0" w:color="auto"/>
              <w:right w:val="single" w:sz="4" w:space="0" w:color="auto"/>
            </w:tcBorders>
            <w:shd w:val="clear" w:color="auto" w:fill="D9D9D9" w:themeFill="background1" w:themeFillShade="D9"/>
            <w:noWrap/>
            <w:vAlign w:val="center"/>
          </w:tcPr>
          <w:p w14:paraId="73A4CEF1" w14:textId="77777777" w:rsidR="002F4099" w:rsidRPr="00C20FCE" w:rsidRDefault="002F4099" w:rsidP="002F4099">
            <w:pPr>
              <w:jc w:val="center"/>
              <w:rPr>
                <w:rFonts w:ascii="Arial" w:hAnsi="Arial" w:cs="Arial"/>
                <w:b/>
                <w:bCs/>
                <w:sz w:val="18"/>
                <w:szCs w:val="18"/>
                <w:lang w:val="en-US" w:eastAsia="fr-FR"/>
              </w:rPr>
            </w:pPr>
            <w:r w:rsidRPr="00C20FCE">
              <w:rPr>
                <w:rFonts w:ascii="Arial" w:hAnsi="Arial" w:cs="Arial"/>
                <w:b/>
                <w:bCs/>
                <w:sz w:val="18"/>
                <w:szCs w:val="18"/>
                <w:lang w:val="en-US" w:eastAsia="fr-FR"/>
              </w:rPr>
              <w:t>CH1</w:t>
            </w:r>
          </w:p>
        </w:tc>
        <w:tc>
          <w:tcPr>
            <w:tcW w:w="359" w:type="pct"/>
            <w:tcBorders>
              <w:top w:val="double" w:sz="6" w:space="0" w:color="000000"/>
              <w:left w:val="single" w:sz="4" w:space="0" w:color="auto"/>
              <w:right w:val="single" w:sz="4" w:space="0" w:color="auto"/>
            </w:tcBorders>
            <w:shd w:val="clear" w:color="auto" w:fill="D9D9D9" w:themeFill="background1" w:themeFillShade="D9"/>
            <w:vAlign w:val="center"/>
          </w:tcPr>
          <w:p w14:paraId="14A3DF9A" w14:textId="77777777" w:rsidR="002F4099" w:rsidRPr="00C20FCE" w:rsidRDefault="002F4099" w:rsidP="002F4099">
            <w:pPr>
              <w:jc w:val="center"/>
              <w:rPr>
                <w:rFonts w:ascii="Arial" w:hAnsi="Arial" w:cs="Arial"/>
                <w:b/>
                <w:bCs/>
                <w:sz w:val="18"/>
                <w:szCs w:val="18"/>
                <w:lang w:val="en-US" w:eastAsia="fr-FR"/>
              </w:rPr>
            </w:pPr>
            <w:r w:rsidRPr="00C20FCE">
              <w:rPr>
                <w:rFonts w:ascii="Arial" w:hAnsi="Arial" w:cs="Arial"/>
                <w:b/>
                <w:bCs/>
                <w:sz w:val="18"/>
                <w:szCs w:val="18"/>
                <w:lang w:val="en-US" w:eastAsia="fr-FR"/>
              </w:rPr>
              <w:t>CH2</w:t>
            </w:r>
          </w:p>
        </w:tc>
        <w:tc>
          <w:tcPr>
            <w:tcW w:w="360" w:type="pct"/>
            <w:tcBorders>
              <w:top w:val="double" w:sz="6" w:space="0" w:color="000000"/>
              <w:left w:val="single" w:sz="4" w:space="0" w:color="auto"/>
              <w:right w:val="single" w:sz="4" w:space="0" w:color="auto"/>
            </w:tcBorders>
            <w:shd w:val="clear" w:color="auto" w:fill="D9D9D9" w:themeFill="background1" w:themeFillShade="D9"/>
            <w:vAlign w:val="center"/>
          </w:tcPr>
          <w:p w14:paraId="6DC5C7B9" w14:textId="77777777" w:rsidR="002F4099" w:rsidRPr="00C20FCE" w:rsidRDefault="002F4099" w:rsidP="002F4099">
            <w:pPr>
              <w:jc w:val="center"/>
              <w:rPr>
                <w:rFonts w:ascii="Arial" w:hAnsi="Arial" w:cs="Arial"/>
                <w:b/>
                <w:bCs/>
                <w:sz w:val="18"/>
                <w:szCs w:val="18"/>
                <w:lang w:val="en-US" w:eastAsia="fr-FR"/>
              </w:rPr>
            </w:pPr>
            <w:r w:rsidRPr="00C20FCE">
              <w:rPr>
                <w:rFonts w:ascii="Arial" w:hAnsi="Arial" w:cs="Arial"/>
                <w:b/>
                <w:bCs/>
                <w:sz w:val="18"/>
                <w:szCs w:val="18"/>
                <w:lang w:val="en-US" w:eastAsia="fr-FR"/>
              </w:rPr>
              <w:t>CH3</w:t>
            </w:r>
          </w:p>
        </w:tc>
        <w:tc>
          <w:tcPr>
            <w:tcW w:w="1191" w:type="pct"/>
            <w:tcBorders>
              <w:top w:val="double" w:sz="6" w:space="0" w:color="000000"/>
              <w:left w:val="single" w:sz="4" w:space="0" w:color="auto"/>
              <w:right w:val="single" w:sz="4" w:space="0" w:color="auto"/>
            </w:tcBorders>
            <w:shd w:val="clear" w:color="auto" w:fill="D9D9D9" w:themeFill="background1" w:themeFillShade="D9"/>
            <w:vAlign w:val="center"/>
          </w:tcPr>
          <w:p w14:paraId="578BE790" w14:textId="77777777" w:rsidR="002F4099" w:rsidRPr="00C20FCE" w:rsidRDefault="002F4099" w:rsidP="002F4099">
            <w:pPr>
              <w:jc w:val="center"/>
              <w:rPr>
                <w:rFonts w:ascii="Arial" w:hAnsi="Arial" w:cs="Arial"/>
                <w:b/>
                <w:bCs/>
                <w:sz w:val="18"/>
                <w:szCs w:val="18"/>
                <w:lang w:val="en-US" w:eastAsia="fr-FR"/>
              </w:rPr>
            </w:pPr>
            <w:r w:rsidRPr="00C20FCE">
              <w:rPr>
                <w:rFonts w:ascii="Arial" w:hAnsi="Arial" w:cs="Arial"/>
                <w:b/>
                <w:bCs/>
                <w:sz w:val="18"/>
                <w:szCs w:val="18"/>
                <w:lang w:val="en-US" w:eastAsia="fr-FR"/>
              </w:rPr>
              <w:t>CH4</w:t>
            </w:r>
          </w:p>
        </w:tc>
        <w:tc>
          <w:tcPr>
            <w:tcW w:w="320" w:type="pct"/>
            <w:tcBorders>
              <w:top w:val="double" w:sz="6" w:space="0" w:color="000000"/>
              <w:left w:val="single" w:sz="4" w:space="0" w:color="auto"/>
              <w:bottom w:val="single" w:sz="4" w:space="0" w:color="auto"/>
              <w:right w:val="single" w:sz="4" w:space="0" w:color="auto"/>
            </w:tcBorders>
            <w:shd w:val="clear" w:color="auto" w:fill="D9D9D9" w:themeFill="background1" w:themeFillShade="D9"/>
            <w:vAlign w:val="center"/>
          </w:tcPr>
          <w:p w14:paraId="2D3F53C2" w14:textId="77777777" w:rsidR="002F4099" w:rsidRPr="00C20FCE" w:rsidRDefault="002F4099" w:rsidP="002F4099">
            <w:pPr>
              <w:jc w:val="center"/>
              <w:rPr>
                <w:rFonts w:ascii="Arial" w:hAnsi="Arial" w:cs="Arial"/>
                <w:b/>
                <w:bCs/>
                <w:sz w:val="18"/>
                <w:szCs w:val="18"/>
                <w:lang w:val="en-US" w:eastAsia="fr-FR"/>
              </w:rPr>
            </w:pPr>
            <w:r w:rsidRPr="00C20FCE">
              <w:rPr>
                <w:rFonts w:ascii="Arial" w:hAnsi="Arial" w:cs="Arial"/>
                <w:b/>
                <w:bCs/>
                <w:sz w:val="18"/>
                <w:szCs w:val="18"/>
                <w:lang w:val="en-US" w:eastAsia="fr-FR"/>
              </w:rPr>
              <w:t>CH5</w:t>
            </w:r>
          </w:p>
        </w:tc>
        <w:tc>
          <w:tcPr>
            <w:tcW w:w="514" w:type="pct"/>
            <w:tcBorders>
              <w:top w:val="double" w:sz="6" w:space="0" w:color="000000"/>
              <w:left w:val="single" w:sz="4" w:space="0" w:color="auto"/>
              <w:right w:val="single" w:sz="4" w:space="0" w:color="auto"/>
            </w:tcBorders>
            <w:shd w:val="clear" w:color="auto" w:fill="D9D9D9" w:themeFill="background1" w:themeFillShade="D9"/>
            <w:vAlign w:val="center"/>
          </w:tcPr>
          <w:p w14:paraId="717D0826" w14:textId="77777777" w:rsidR="002F4099" w:rsidRPr="00C20FCE" w:rsidRDefault="002F4099" w:rsidP="002F4099">
            <w:pPr>
              <w:jc w:val="center"/>
              <w:rPr>
                <w:rFonts w:ascii="Arial" w:hAnsi="Arial" w:cs="Arial"/>
                <w:b/>
                <w:bCs/>
                <w:sz w:val="18"/>
                <w:szCs w:val="18"/>
                <w:lang w:val="en-US" w:eastAsia="fr-FR"/>
              </w:rPr>
            </w:pPr>
            <w:r w:rsidRPr="00C20FCE">
              <w:rPr>
                <w:rFonts w:ascii="Arial" w:hAnsi="Arial" w:cs="Arial"/>
                <w:b/>
                <w:bCs/>
                <w:sz w:val="18"/>
                <w:szCs w:val="18"/>
                <w:lang w:val="en-US" w:eastAsia="fr-FR"/>
              </w:rPr>
              <w:t>CH6</w:t>
            </w:r>
          </w:p>
        </w:tc>
        <w:tc>
          <w:tcPr>
            <w:tcW w:w="562" w:type="pct"/>
            <w:tcBorders>
              <w:top w:val="double" w:sz="6" w:space="0" w:color="000000"/>
              <w:left w:val="single" w:sz="4" w:space="0" w:color="auto"/>
              <w:right w:val="single" w:sz="4" w:space="0" w:color="auto"/>
            </w:tcBorders>
            <w:shd w:val="clear" w:color="auto" w:fill="D9D9D9" w:themeFill="background1" w:themeFillShade="D9"/>
            <w:vAlign w:val="center"/>
          </w:tcPr>
          <w:p w14:paraId="64AE8F5E" w14:textId="77777777" w:rsidR="002F4099" w:rsidRPr="00C20FCE" w:rsidRDefault="002F4099" w:rsidP="002F4099">
            <w:pPr>
              <w:jc w:val="center"/>
              <w:rPr>
                <w:rFonts w:ascii="Arial" w:hAnsi="Arial" w:cs="Arial"/>
                <w:b/>
                <w:bCs/>
                <w:sz w:val="18"/>
                <w:szCs w:val="18"/>
                <w:lang w:val="en-US" w:eastAsia="fr-FR"/>
              </w:rPr>
            </w:pPr>
            <w:r w:rsidRPr="00C20FCE">
              <w:rPr>
                <w:rFonts w:ascii="Arial" w:hAnsi="Arial" w:cs="Arial"/>
                <w:b/>
                <w:bCs/>
                <w:sz w:val="18"/>
                <w:szCs w:val="18"/>
                <w:lang w:val="en-US" w:eastAsia="fr-FR"/>
              </w:rPr>
              <w:t>CH7</w:t>
            </w:r>
          </w:p>
        </w:tc>
        <w:tc>
          <w:tcPr>
            <w:tcW w:w="314" w:type="pct"/>
            <w:tcBorders>
              <w:top w:val="double" w:sz="6" w:space="0" w:color="000000"/>
              <w:left w:val="single" w:sz="4" w:space="0" w:color="auto"/>
              <w:bottom w:val="single" w:sz="4" w:space="0" w:color="auto"/>
              <w:right w:val="single" w:sz="4" w:space="0" w:color="auto"/>
            </w:tcBorders>
            <w:shd w:val="clear" w:color="auto" w:fill="D9D9D9" w:themeFill="background1" w:themeFillShade="D9"/>
            <w:vAlign w:val="center"/>
          </w:tcPr>
          <w:p w14:paraId="17BEE2D7" w14:textId="77777777" w:rsidR="002F4099" w:rsidRPr="00C20FCE" w:rsidRDefault="002F4099" w:rsidP="002F4099">
            <w:pPr>
              <w:jc w:val="center"/>
              <w:rPr>
                <w:rFonts w:ascii="Arial" w:hAnsi="Arial" w:cs="Arial"/>
                <w:b/>
                <w:bCs/>
                <w:sz w:val="18"/>
                <w:szCs w:val="18"/>
                <w:lang w:val="en-US" w:eastAsia="fr-FR"/>
              </w:rPr>
            </w:pPr>
            <w:r w:rsidRPr="00C20FCE">
              <w:rPr>
                <w:rFonts w:ascii="Arial" w:hAnsi="Arial" w:cs="Arial"/>
                <w:b/>
                <w:bCs/>
                <w:sz w:val="18"/>
                <w:szCs w:val="18"/>
                <w:lang w:val="en-US" w:eastAsia="fr-FR"/>
              </w:rPr>
              <w:t>CH8</w:t>
            </w:r>
          </w:p>
        </w:tc>
        <w:tc>
          <w:tcPr>
            <w:tcW w:w="307" w:type="pct"/>
            <w:tcBorders>
              <w:top w:val="double" w:sz="6" w:space="0" w:color="000000"/>
              <w:left w:val="single" w:sz="4" w:space="0" w:color="auto"/>
              <w:right w:val="single" w:sz="4" w:space="0" w:color="auto"/>
            </w:tcBorders>
            <w:shd w:val="clear" w:color="auto" w:fill="D9D9D9" w:themeFill="background1" w:themeFillShade="D9"/>
            <w:vAlign w:val="center"/>
          </w:tcPr>
          <w:p w14:paraId="111115D8" w14:textId="77777777" w:rsidR="002F4099" w:rsidRPr="00C20FCE" w:rsidRDefault="002F4099" w:rsidP="002F4099">
            <w:pPr>
              <w:jc w:val="center"/>
              <w:rPr>
                <w:rFonts w:ascii="Arial" w:hAnsi="Arial" w:cs="Arial"/>
                <w:b/>
                <w:bCs/>
                <w:sz w:val="18"/>
                <w:szCs w:val="18"/>
                <w:lang w:val="en-US" w:eastAsia="fr-FR"/>
              </w:rPr>
            </w:pPr>
            <w:r w:rsidRPr="00C20FCE">
              <w:rPr>
                <w:rFonts w:ascii="Arial" w:hAnsi="Arial" w:cs="Arial"/>
                <w:b/>
                <w:bCs/>
                <w:sz w:val="18"/>
                <w:szCs w:val="18"/>
                <w:lang w:val="en-US" w:eastAsia="fr-FR"/>
              </w:rPr>
              <w:t>CH9</w:t>
            </w:r>
          </w:p>
        </w:tc>
        <w:tc>
          <w:tcPr>
            <w:tcW w:w="306" w:type="pct"/>
            <w:tcBorders>
              <w:top w:val="double" w:sz="6" w:space="0" w:color="auto"/>
              <w:left w:val="single" w:sz="4" w:space="0" w:color="auto"/>
              <w:bottom w:val="double" w:sz="6" w:space="0" w:color="000000"/>
              <w:right w:val="single" w:sz="4" w:space="0" w:color="auto"/>
            </w:tcBorders>
            <w:shd w:val="clear" w:color="auto" w:fill="D9D9D9" w:themeFill="background1" w:themeFillShade="D9"/>
            <w:vAlign w:val="center"/>
          </w:tcPr>
          <w:p w14:paraId="577FBABC" w14:textId="77777777" w:rsidR="002F4099" w:rsidRPr="00C20FCE" w:rsidRDefault="002F4099" w:rsidP="002F4099">
            <w:pPr>
              <w:jc w:val="center"/>
              <w:rPr>
                <w:rFonts w:ascii="Arial" w:hAnsi="Arial" w:cs="Arial"/>
                <w:b/>
                <w:bCs/>
                <w:sz w:val="18"/>
                <w:szCs w:val="18"/>
                <w:lang w:val="en-US" w:eastAsia="fr-FR"/>
              </w:rPr>
            </w:pPr>
            <w:r w:rsidRPr="00C20FCE">
              <w:rPr>
                <w:rFonts w:ascii="Arial" w:hAnsi="Arial" w:cs="Arial"/>
                <w:b/>
                <w:bCs/>
                <w:sz w:val="18"/>
                <w:szCs w:val="18"/>
                <w:lang w:val="en-US" w:eastAsia="fr-FR"/>
              </w:rPr>
              <w:t>CH10</w:t>
            </w:r>
          </w:p>
        </w:tc>
        <w:tc>
          <w:tcPr>
            <w:tcW w:w="300" w:type="pct"/>
            <w:tcBorders>
              <w:top w:val="double" w:sz="6" w:space="0" w:color="auto"/>
              <w:left w:val="single" w:sz="4" w:space="0" w:color="auto"/>
              <w:bottom w:val="double" w:sz="6" w:space="0" w:color="000000"/>
              <w:right w:val="single" w:sz="4" w:space="0" w:color="auto"/>
            </w:tcBorders>
            <w:shd w:val="clear" w:color="auto" w:fill="D9D9D9" w:themeFill="background1" w:themeFillShade="D9"/>
            <w:vAlign w:val="center"/>
          </w:tcPr>
          <w:p w14:paraId="5A2BB222" w14:textId="77777777" w:rsidR="002F4099" w:rsidRPr="00C20FCE" w:rsidRDefault="002F4099" w:rsidP="002F4099">
            <w:pPr>
              <w:jc w:val="center"/>
              <w:rPr>
                <w:rFonts w:ascii="Arial" w:hAnsi="Arial" w:cs="Arial"/>
                <w:b/>
                <w:bCs/>
                <w:sz w:val="18"/>
                <w:szCs w:val="18"/>
                <w:lang w:val="en-US" w:eastAsia="fr-FR"/>
              </w:rPr>
            </w:pPr>
            <w:r w:rsidRPr="00C20FCE">
              <w:rPr>
                <w:rFonts w:ascii="Arial" w:hAnsi="Arial" w:cs="Arial"/>
                <w:b/>
                <w:bCs/>
                <w:sz w:val="18"/>
                <w:szCs w:val="18"/>
                <w:lang w:val="en-US" w:eastAsia="fr-FR"/>
              </w:rPr>
              <w:t>CH11</w:t>
            </w:r>
          </w:p>
        </w:tc>
        <w:tc>
          <w:tcPr>
            <w:tcW w:w="275" w:type="pct"/>
            <w:tcBorders>
              <w:top w:val="double" w:sz="6" w:space="0" w:color="auto"/>
              <w:left w:val="single" w:sz="4" w:space="0" w:color="auto"/>
              <w:bottom w:val="double" w:sz="6" w:space="0" w:color="000000"/>
              <w:right w:val="double" w:sz="6" w:space="0" w:color="auto"/>
            </w:tcBorders>
            <w:shd w:val="clear" w:color="auto" w:fill="D9D9D9" w:themeFill="background1" w:themeFillShade="D9"/>
            <w:vAlign w:val="center"/>
          </w:tcPr>
          <w:p w14:paraId="595DBB82" w14:textId="77777777" w:rsidR="002F4099" w:rsidRPr="00C20FCE" w:rsidRDefault="002F4099" w:rsidP="002F4099">
            <w:pPr>
              <w:jc w:val="center"/>
              <w:rPr>
                <w:rFonts w:ascii="Arial" w:hAnsi="Arial" w:cs="Arial"/>
                <w:b/>
                <w:bCs/>
                <w:sz w:val="18"/>
                <w:szCs w:val="18"/>
                <w:lang w:val="en-US" w:eastAsia="fr-FR"/>
              </w:rPr>
            </w:pPr>
            <w:r w:rsidRPr="00C20FCE">
              <w:rPr>
                <w:rFonts w:ascii="Arial" w:hAnsi="Arial" w:cs="Arial"/>
                <w:b/>
                <w:bCs/>
                <w:sz w:val="18"/>
                <w:szCs w:val="18"/>
                <w:lang w:val="en-US" w:eastAsia="fr-FR"/>
              </w:rPr>
              <w:t>CH12</w:t>
            </w:r>
          </w:p>
        </w:tc>
      </w:tr>
      <w:tr w:rsidR="002F4099" w:rsidRPr="00C20FCE" w14:paraId="18160FC4" w14:textId="77777777" w:rsidTr="002F4099">
        <w:trPr>
          <w:trHeight w:val="1005"/>
        </w:trPr>
        <w:tc>
          <w:tcPr>
            <w:tcW w:w="193" w:type="pct"/>
            <w:vMerge w:val="restart"/>
            <w:tcBorders>
              <w:top w:val="double" w:sz="6" w:space="0" w:color="000000"/>
              <w:left w:val="double" w:sz="6" w:space="0" w:color="auto"/>
              <w:bottom w:val="single" w:sz="4" w:space="0" w:color="auto"/>
              <w:right w:val="single" w:sz="4" w:space="0" w:color="auto"/>
            </w:tcBorders>
            <w:shd w:val="clear" w:color="auto" w:fill="D9D9D9" w:themeFill="background1" w:themeFillShade="D9"/>
            <w:noWrap/>
            <w:hideMark/>
          </w:tcPr>
          <w:p w14:paraId="292C42A5" w14:textId="77777777" w:rsidR="002F4099" w:rsidRPr="00C20FCE" w:rsidRDefault="002F4099" w:rsidP="002F4099">
            <w:pPr>
              <w:jc w:val="center"/>
              <w:rPr>
                <w:rFonts w:ascii="Arial" w:hAnsi="Arial" w:cs="Arial"/>
                <w:b/>
                <w:bCs/>
                <w:sz w:val="18"/>
                <w:szCs w:val="18"/>
                <w:lang w:val="en-US" w:eastAsia="fr-FR"/>
              </w:rPr>
            </w:pPr>
            <w:r w:rsidRPr="00C20FCE">
              <w:rPr>
                <w:rFonts w:ascii="Arial" w:hAnsi="Arial" w:cs="Arial"/>
                <w:b/>
                <w:bCs/>
                <w:sz w:val="18"/>
                <w:szCs w:val="18"/>
                <w:lang w:val="en-US" w:eastAsia="fr-FR"/>
              </w:rPr>
              <w:t>ID#</w:t>
            </w:r>
          </w:p>
        </w:tc>
        <w:tc>
          <w:tcPr>
            <w:tcW w:w="359" w:type="pct"/>
            <w:tcBorders>
              <w:top w:val="double" w:sz="6" w:space="0" w:color="000000"/>
              <w:left w:val="single" w:sz="4" w:space="0" w:color="auto"/>
              <w:right w:val="single" w:sz="4" w:space="0" w:color="auto"/>
            </w:tcBorders>
            <w:shd w:val="clear" w:color="auto" w:fill="D9D9D9" w:themeFill="background1" w:themeFillShade="D9"/>
            <w:vAlign w:val="center"/>
          </w:tcPr>
          <w:p w14:paraId="22058564" w14:textId="77777777" w:rsidR="002F4099" w:rsidRPr="00C20FCE" w:rsidRDefault="002F4099" w:rsidP="002F4099">
            <w:pPr>
              <w:jc w:val="center"/>
              <w:rPr>
                <w:rFonts w:ascii="Arial" w:hAnsi="Arial" w:cs="Arial"/>
                <w:b/>
                <w:bCs/>
                <w:sz w:val="18"/>
                <w:szCs w:val="18"/>
                <w:lang w:val="en-US" w:eastAsia="fr-FR"/>
              </w:rPr>
            </w:pPr>
            <w:r w:rsidRPr="00C20FCE">
              <w:rPr>
                <w:rFonts w:ascii="Arial" w:hAnsi="Arial" w:cs="Arial"/>
                <w:b/>
                <w:bCs/>
                <w:sz w:val="18"/>
                <w:szCs w:val="18"/>
                <w:lang w:val="en-US" w:eastAsia="fr-FR"/>
              </w:rPr>
              <w:t>Consent given</w:t>
            </w:r>
          </w:p>
          <w:p w14:paraId="48DB11D0" w14:textId="77777777" w:rsidR="002F4099" w:rsidRPr="00C20FCE" w:rsidRDefault="002F4099" w:rsidP="002F4099">
            <w:pPr>
              <w:jc w:val="center"/>
              <w:rPr>
                <w:rFonts w:ascii="Arial" w:hAnsi="Arial" w:cs="Arial"/>
                <w:b/>
                <w:bCs/>
                <w:sz w:val="18"/>
                <w:szCs w:val="18"/>
                <w:lang w:val="en-US" w:eastAsia="fr-FR"/>
              </w:rPr>
            </w:pPr>
          </w:p>
          <w:p w14:paraId="17473327" w14:textId="77777777" w:rsidR="002F4099" w:rsidRPr="00C20FCE" w:rsidRDefault="002F4099" w:rsidP="002F4099">
            <w:pPr>
              <w:rPr>
                <w:rFonts w:ascii="Arial" w:hAnsi="Arial" w:cs="Arial"/>
                <w:sz w:val="18"/>
                <w:szCs w:val="18"/>
                <w:lang w:val="en-US" w:eastAsia="fr-FR"/>
              </w:rPr>
            </w:pPr>
            <w:r w:rsidRPr="00C20FCE">
              <w:rPr>
                <w:rFonts w:ascii="Arial" w:hAnsi="Arial" w:cs="Arial"/>
                <w:sz w:val="18"/>
                <w:szCs w:val="18"/>
                <w:lang w:val="en-US" w:eastAsia="fr-FR"/>
              </w:rPr>
              <w:t>1= Yes                2= No</w:t>
            </w:r>
          </w:p>
          <w:p w14:paraId="218229CC" w14:textId="77777777" w:rsidR="002F4099" w:rsidRPr="00C20FCE" w:rsidRDefault="002F4099" w:rsidP="002F4099">
            <w:pPr>
              <w:rPr>
                <w:rFonts w:ascii="Arial" w:hAnsi="Arial" w:cs="Arial"/>
                <w:sz w:val="18"/>
                <w:szCs w:val="18"/>
                <w:lang w:val="en-US" w:eastAsia="fr-FR"/>
              </w:rPr>
            </w:pPr>
            <w:r w:rsidRPr="00C20FCE">
              <w:rPr>
                <w:rFonts w:ascii="Arial" w:hAnsi="Arial" w:cs="Arial"/>
                <w:sz w:val="18"/>
                <w:szCs w:val="18"/>
                <w:lang w:val="en-US" w:eastAsia="fr-FR"/>
              </w:rPr>
              <w:t>3= Absent</w:t>
            </w:r>
          </w:p>
          <w:p w14:paraId="198A4DA7" w14:textId="77777777" w:rsidR="002F4099" w:rsidRPr="00C20FCE" w:rsidRDefault="002F4099" w:rsidP="002F4099">
            <w:pPr>
              <w:rPr>
                <w:rFonts w:ascii="Arial" w:hAnsi="Arial" w:cs="Arial"/>
                <w:b/>
                <w:bCs/>
                <w:sz w:val="18"/>
                <w:szCs w:val="18"/>
                <w:lang w:val="en-US" w:eastAsia="fr-FR"/>
              </w:rPr>
            </w:pPr>
          </w:p>
        </w:tc>
        <w:tc>
          <w:tcPr>
            <w:tcW w:w="360" w:type="pct"/>
            <w:vMerge w:val="restart"/>
            <w:tcBorders>
              <w:top w:val="double" w:sz="6" w:space="0" w:color="000000"/>
              <w:left w:val="single" w:sz="4" w:space="0" w:color="auto"/>
              <w:right w:val="single" w:sz="4" w:space="0" w:color="auto"/>
            </w:tcBorders>
            <w:shd w:val="clear" w:color="auto" w:fill="D9D9D9" w:themeFill="background1" w:themeFillShade="D9"/>
            <w:hideMark/>
          </w:tcPr>
          <w:p w14:paraId="69D1D1A3" w14:textId="77777777" w:rsidR="002F4099" w:rsidRPr="00C20FCE" w:rsidRDefault="002F4099" w:rsidP="002F4099">
            <w:pPr>
              <w:jc w:val="center"/>
              <w:rPr>
                <w:rFonts w:ascii="Arial" w:hAnsi="Arial" w:cs="Arial"/>
                <w:b/>
                <w:bCs/>
                <w:sz w:val="18"/>
                <w:szCs w:val="18"/>
                <w:lang w:val="en-US" w:eastAsia="fr-FR"/>
              </w:rPr>
            </w:pPr>
            <w:r w:rsidRPr="00C20FCE">
              <w:rPr>
                <w:rFonts w:ascii="Arial" w:hAnsi="Arial" w:cs="Arial"/>
                <w:b/>
                <w:bCs/>
                <w:sz w:val="18"/>
                <w:szCs w:val="18"/>
                <w:lang w:val="en-US" w:eastAsia="fr-FR"/>
              </w:rPr>
              <w:t>Sex</w:t>
            </w:r>
          </w:p>
          <w:p w14:paraId="31644F7B" w14:textId="77777777" w:rsidR="002F4099" w:rsidRPr="00C20FCE" w:rsidRDefault="002F4099" w:rsidP="002F4099">
            <w:pPr>
              <w:jc w:val="center"/>
              <w:rPr>
                <w:rFonts w:ascii="Arial" w:hAnsi="Arial" w:cs="Arial"/>
                <w:b/>
                <w:bCs/>
                <w:sz w:val="18"/>
                <w:szCs w:val="18"/>
                <w:lang w:val="en-US" w:eastAsia="fr-FR"/>
              </w:rPr>
            </w:pPr>
          </w:p>
          <w:p w14:paraId="7049DF6C" w14:textId="77777777" w:rsidR="002F4099" w:rsidRPr="00C20FCE" w:rsidRDefault="002F4099" w:rsidP="002F4099">
            <w:pPr>
              <w:jc w:val="center"/>
              <w:rPr>
                <w:rFonts w:ascii="Arial" w:hAnsi="Arial" w:cs="Arial"/>
                <w:b/>
                <w:bCs/>
                <w:sz w:val="18"/>
                <w:szCs w:val="18"/>
                <w:lang w:val="en-US" w:eastAsia="fr-FR"/>
              </w:rPr>
            </w:pPr>
          </w:p>
          <w:p w14:paraId="5D0D25D9" w14:textId="77777777" w:rsidR="002F4099" w:rsidRPr="00C20FCE" w:rsidRDefault="002F4099" w:rsidP="002F4099">
            <w:pPr>
              <w:rPr>
                <w:rFonts w:ascii="Arial" w:hAnsi="Arial" w:cs="Arial"/>
                <w:b/>
                <w:bCs/>
                <w:sz w:val="18"/>
                <w:szCs w:val="18"/>
                <w:lang w:val="en-US" w:eastAsia="fr-FR"/>
              </w:rPr>
            </w:pPr>
            <w:r w:rsidRPr="00C20FCE">
              <w:rPr>
                <w:rFonts w:ascii="Arial" w:hAnsi="Arial" w:cs="Arial"/>
                <w:sz w:val="18"/>
                <w:szCs w:val="18"/>
                <w:lang w:val="en-US" w:eastAsia="fr-FR"/>
              </w:rPr>
              <w:t>M=male                F=female</w:t>
            </w:r>
          </w:p>
          <w:p w14:paraId="5C71DA29" w14:textId="77777777" w:rsidR="002F4099" w:rsidRPr="00C20FCE" w:rsidRDefault="002F4099" w:rsidP="002F4099">
            <w:pPr>
              <w:jc w:val="center"/>
              <w:rPr>
                <w:rFonts w:ascii="Arial" w:hAnsi="Arial" w:cs="Arial"/>
                <w:b/>
                <w:bCs/>
                <w:sz w:val="18"/>
                <w:szCs w:val="18"/>
                <w:lang w:val="en-US" w:eastAsia="fr-FR"/>
              </w:rPr>
            </w:pPr>
          </w:p>
        </w:tc>
        <w:tc>
          <w:tcPr>
            <w:tcW w:w="1191" w:type="pct"/>
            <w:vMerge w:val="restart"/>
            <w:tcBorders>
              <w:top w:val="double" w:sz="6" w:space="0" w:color="000000"/>
              <w:left w:val="single" w:sz="4" w:space="0" w:color="auto"/>
              <w:right w:val="single" w:sz="4" w:space="0" w:color="auto"/>
            </w:tcBorders>
            <w:shd w:val="clear" w:color="auto" w:fill="D9D9D9" w:themeFill="background1" w:themeFillShade="D9"/>
            <w:hideMark/>
          </w:tcPr>
          <w:p w14:paraId="16CB390E" w14:textId="77777777" w:rsidR="002F4099" w:rsidRPr="00C20FCE" w:rsidRDefault="002F4099" w:rsidP="002F4099">
            <w:pPr>
              <w:jc w:val="center"/>
              <w:rPr>
                <w:rFonts w:ascii="Arial" w:hAnsi="Arial" w:cs="Arial"/>
                <w:b/>
                <w:bCs/>
                <w:sz w:val="18"/>
                <w:szCs w:val="18"/>
                <w:lang w:val="en-US" w:eastAsia="fr-FR"/>
              </w:rPr>
            </w:pPr>
            <w:r w:rsidRPr="00C20FCE">
              <w:rPr>
                <w:rFonts w:ascii="Arial" w:hAnsi="Arial" w:cs="Arial"/>
                <w:b/>
                <w:bCs/>
                <w:sz w:val="18"/>
                <w:szCs w:val="18"/>
                <w:lang w:val="en-US" w:eastAsia="fr-FR"/>
              </w:rPr>
              <w:t>Birthdate*</w:t>
            </w:r>
          </w:p>
          <w:p w14:paraId="0D587F9E" w14:textId="77777777" w:rsidR="002F4099" w:rsidRPr="00C20FCE" w:rsidRDefault="002F4099" w:rsidP="002F4099">
            <w:pPr>
              <w:jc w:val="center"/>
              <w:rPr>
                <w:rFonts w:ascii="Arial" w:hAnsi="Arial" w:cs="Arial"/>
                <w:sz w:val="18"/>
                <w:szCs w:val="18"/>
                <w:lang w:val="en-US" w:eastAsia="fr-FR"/>
              </w:rPr>
            </w:pPr>
            <w:r w:rsidRPr="00C20FCE">
              <w:rPr>
                <w:rFonts w:ascii="Arial" w:hAnsi="Arial" w:cs="Arial"/>
                <w:sz w:val="18"/>
                <w:szCs w:val="18"/>
                <w:lang w:val="en-US" w:eastAsia="fr-FR"/>
              </w:rPr>
              <w:t>(DD/MM/YYYY)</w:t>
            </w:r>
          </w:p>
          <w:p w14:paraId="1724865A" w14:textId="77777777" w:rsidR="002F4099" w:rsidRPr="00C20FCE" w:rsidRDefault="002F4099" w:rsidP="002F4099">
            <w:pPr>
              <w:jc w:val="center"/>
              <w:rPr>
                <w:rFonts w:ascii="Arial" w:hAnsi="Arial" w:cs="Arial"/>
                <w:sz w:val="18"/>
                <w:szCs w:val="18"/>
                <w:lang w:val="en-US" w:eastAsia="fr-FR"/>
              </w:rPr>
            </w:pPr>
          </w:p>
          <w:p w14:paraId="6F42D5C7" w14:textId="77777777" w:rsidR="002F4099" w:rsidRPr="00C20FCE" w:rsidRDefault="002F4099" w:rsidP="002F4099">
            <w:pPr>
              <w:jc w:val="center"/>
              <w:rPr>
                <w:rFonts w:ascii="Arial" w:hAnsi="Arial" w:cs="Arial"/>
                <w:sz w:val="18"/>
                <w:szCs w:val="18"/>
                <w:lang w:val="en-US" w:eastAsia="fr-FR"/>
              </w:rPr>
            </w:pPr>
          </w:p>
        </w:tc>
        <w:tc>
          <w:tcPr>
            <w:tcW w:w="320" w:type="pct"/>
            <w:vMerge w:val="restart"/>
            <w:tcBorders>
              <w:top w:val="double" w:sz="6" w:space="0" w:color="000000"/>
              <w:left w:val="single" w:sz="4" w:space="0" w:color="auto"/>
              <w:bottom w:val="single" w:sz="4" w:space="0" w:color="auto"/>
              <w:right w:val="single" w:sz="4" w:space="0" w:color="auto"/>
            </w:tcBorders>
            <w:shd w:val="clear" w:color="auto" w:fill="D9D9D9" w:themeFill="background1" w:themeFillShade="D9"/>
            <w:hideMark/>
          </w:tcPr>
          <w:p w14:paraId="72101E23" w14:textId="77777777" w:rsidR="002F4099" w:rsidRPr="00C20FCE" w:rsidRDefault="002F4099" w:rsidP="002F4099">
            <w:pPr>
              <w:jc w:val="center"/>
              <w:rPr>
                <w:rFonts w:ascii="Arial" w:hAnsi="Arial" w:cs="Arial"/>
                <w:b/>
                <w:bCs/>
                <w:sz w:val="18"/>
                <w:szCs w:val="18"/>
                <w:lang w:val="en-US" w:eastAsia="fr-FR"/>
              </w:rPr>
            </w:pPr>
            <w:r w:rsidRPr="00C20FCE">
              <w:rPr>
                <w:rFonts w:ascii="Arial" w:hAnsi="Arial" w:cs="Arial"/>
                <w:b/>
                <w:bCs/>
                <w:sz w:val="18"/>
                <w:szCs w:val="18"/>
                <w:lang w:val="en-US" w:eastAsia="fr-FR"/>
              </w:rPr>
              <w:t>Age in months**</w:t>
            </w:r>
          </w:p>
          <w:p w14:paraId="6F6125D0" w14:textId="77777777" w:rsidR="002F4099" w:rsidRPr="00C20FCE" w:rsidRDefault="002F4099" w:rsidP="002F4099">
            <w:pPr>
              <w:jc w:val="center"/>
              <w:rPr>
                <w:rFonts w:ascii="Arial" w:hAnsi="Arial" w:cs="Arial"/>
                <w:sz w:val="18"/>
                <w:szCs w:val="18"/>
                <w:lang w:val="en-US" w:eastAsia="fr-FR"/>
              </w:rPr>
            </w:pPr>
          </w:p>
          <w:p w14:paraId="7CF49B90" w14:textId="77777777" w:rsidR="002F4099" w:rsidRPr="00C20FCE" w:rsidRDefault="002F4099" w:rsidP="002F4099">
            <w:pPr>
              <w:jc w:val="center"/>
              <w:rPr>
                <w:rFonts w:ascii="Arial" w:hAnsi="Arial" w:cs="Arial"/>
                <w:sz w:val="18"/>
                <w:szCs w:val="18"/>
                <w:lang w:val="en-US" w:eastAsia="fr-FR"/>
              </w:rPr>
            </w:pPr>
            <w:r w:rsidRPr="00C20FCE">
              <w:rPr>
                <w:rFonts w:ascii="Arial" w:hAnsi="Arial" w:cs="Arial"/>
                <w:i/>
                <w:iCs/>
                <w:sz w:val="18"/>
                <w:szCs w:val="18"/>
                <w:lang w:val="en-US" w:eastAsia="fr-FR"/>
              </w:rPr>
              <w:t>Fill only if no birthdate</w:t>
            </w:r>
          </w:p>
        </w:tc>
        <w:tc>
          <w:tcPr>
            <w:tcW w:w="514" w:type="pct"/>
            <w:vMerge w:val="restart"/>
            <w:tcBorders>
              <w:top w:val="double" w:sz="6" w:space="0" w:color="000000"/>
              <w:left w:val="single" w:sz="4" w:space="0" w:color="auto"/>
              <w:right w:val="single" w:sz="4" w:space="0" w:color="auto"/>
            </w:tcBorders>
            <w:shd w:val="clear" w:color="auto" w:fill="D9D9D9" w:themeFill="background1" w:themeFillShade="D9"/>
            <w:hideMark/>
          </w:tcPr>
          <w:p w14:paraId="4F00DF05" w14:textId="77777777" w:rsidR="002F4099" w:rsidRPr="00C20FCE" w:rsidRDefault="002F4099" w:rsidP="002F4099">
            <w:pPr>
              <w:jc w:val="center"/>
              <w:rPr>
                <w:rFonts w:ascii="Arial" w:hAnsi="Arial" w:cs="Arial"/>
                <w:sz w:val="18"/>
                <w:szCs w:val="18"/>
                <w:lang w:val="en-US" w:eastAsia="fr-FR"/>
              </w:rPr>
            </w:pPr>
            <w:r w:rsidRPr="00C20FCE">
              <w:rPr>
                <w:rFonts w:ascii="Arial" w:hAnsi="Arial" w:cs="Arial"/>
                <w:b/>
                <w:bCs/>
                <w:sz w:val="18"/>
                <w:szCs w:val="18"/>
                <w:lang w:val="en-US" w:eastAsia="fr-FR"/>
              </w:rPr>
              <w:t>Weight</w:t>
            </w:r>
          </w:p>
          <w:p w14:paraId="6F789875" w14:textId="77777777" w:rsidR="002F4099" w:rsidRPr="00C20FCE" w:rsidRDefault="002F4099" w:rsidP="002F4099">
            <w:pPr>
              <w:jc w:val="center"/>
              <w:rPr>
                <w:rFonts w:ascii="Arial" w:hAnsi="Arial" w:cs="Arial"/>
                <w:sz w:val="18"/>
                <w:szCs w:val="18"/>
                <w:lang w:val="en-US" w:eastAsia="fr-FR"/>
              </w:rPr>
            </w:pPr>
          </w:p>
          <w:p w14:paraId="007DB1F3" w14:textId="77777777" w:rsidR="002F4099" w:rsidRPr="00C20FCE" w:rsidRDefault="002F4099" w:rsidP="002F4099">
            <w:pPr>
              <w:jc w:val="center"/>
              <w:rPr>
                <w:rFonts w:ascii="Arial" w:hAnsi="Arial" w:cs="Arial"/>
                <w:sz w:val="18"/>
                <w:szCs w:val="18"/>
                <w:lang w:val="en-US" w:eastAsia="fr-FR"/>
              </w:rPr>
            </w:pPr>
            <w:r w:rsidRPr="00C20FCE">
              <w:rPr>
                <w:rFonts w:ascii="Arial" w:hAnsi="Arial" w:cs="Arial"/>
                <w:sz w:val="18"/>
                <w:szCs w:val="18"/>
                <w:lang w:val="en-US" w:eastAsia="fr-FR"/>
              </w:rPr>
              <w:t>(kg)                 (00.0)</w:t>
            </w:r>
          </w:p>
          <w:p w14:paraId="71206B0D" w14:textId="77777777" w:rsidR="002F4099" w:rsidRPr="00C20FCE" w:rsidRDefault="002F4099" w:rsidP="002F4099">
            <w:pPr>
              <w:jc w:val="center"/>
              <w:rPr>
                <w:rFonts w:ascii="Arial" w:hAnsi="Arial" w:cs="Arial"/>
                <w:sz w:val="18"/>
                <w:szCs w:val="18"/>
                <w:lang w:val="en-US" w:eastAsia="fr-FR"/>
              </w:rPr>
            </w:pPr>
          </w:p>
        </w:tc>
        <w:tc>
          <w:tcPr>
            <w:tcW w:w="562" w:type="pct"/>
            <w:vMerge w:val="restart"/>
            <w:tcBorders>
              <w:top w:val="double" w:sz="6" w:space="0" w:color="000000"/>
              <w:left w:val="single" w:sz="4" w:space="0" w:color="auto"/>
              <w:right w:val="single" w:sz="4" w:space="0" w:color="auto"/>
            </w:tcBorders>
            <w:shd w:val="clear" w:color="auto" w:fill="D9D9D9" w:themeFill="background1" w:themeFillShade="D9"/>
            <w:hideMark/>
          </w:tcPr>
          <w:p w14:paraId="03B7BF46" w14:textId="77777777" w:rsidR="002F4099" w:rsidRPr="00C20FCE" w:rsidRDefault="002F4099" w:rsidP="002F4099">
            <w:pPr>
              <w:jc w:val="center"/>
              <w:rPr>
                <w:rFonts w:ascii="Arial" w:hAnsi="Arial" w:cs="Arial"/>
                <w:sz w:val="18"/>
                <w:szCs w:val="18"/>
                <w:lang w:val="en-US" w:eastAsia="fr-FR"/>
              </w:rPr>
            </w:pPr>
            <w:r w:rsidRPr="00C20FCE">
              <w:rPr>
                <w:rFonts w:ascii="Arial" w:hAnsi="Arial" w:cs="Arial"/>
                <w:b/>
                <w:bCs/>
                <w:sz w:val="18"/>
                <w:szCs w:val="18"/>
                <w:lang w:val="en-US" w:eastAsia="fr-FR"/>
              </w:rPr>
              <w:t>Height/Length</w:t>
            </w:r>
          </w:p>
          <w:p w14:paraId="3B318E83" w14:textId="77777777" w:rsidR="002F4099" w:rsidRPr="00C20FCE" w:rsidRDefault="002F4099" w:rsidP="002F4099">
            <w:pPr>
              <w:jc w:val="center"/>
              <w:rPr>
                <w:rFonts w:ascii="Arial" w:hAnsi="Arial" w:cs="Arial"/>
                <w:sz w:val="18"/>
                <w:szCs w:val="18"/>
                <w:lang w:val="en-US" w:eastAsia="fr-FR"/>
              </w:rPr>
            </w:pPr>
          </w:p>
          <w:p w14:paraId="77350643" w14:textId="77777777" w:rsidR="002F4099" w:rsidRPr="00C20FCE" w:rsidRDefault="002F4099" w:rsidP="002F4099">
            <w:pPr>
              <w:jc w:val="center"/>
              <w:rPr>
                <w:rFonts w:ascii="Arial" w:hAnsi="Arial" w:cs="Arial"/>
                <w:sz w:val="18"/>
                <w:szCs w:val="18"/>
                <w:lang w:val="en-US" w:eastAsia="fr-FR"/>
              </w:rPr>
            </w:pPr>
            <w:r w:rsidRPr="00C20FCE">
              <w:rPr>
                <w:rFonts w:ascii="Arial" w:hAnsi="Arial" w:cs="Arial"/>
                <w:sz w:val="18"/>
                <w:szCs w:val="18"/>
                <w:lang w:val="en-US" w:eastAsia="fr-FR"/>
              </w:rPr>
              <w:t>(cm)                 (000.0)</w:t>
            </w:r>
          </w:p>
          <w:p w14:paraId="483E2DE7" w14:textId="77777777" w:rsidR="002F4099" w:rsidRPr="00C20FCE" w:rsidRDefault="002F4099" w:rsidP="002F4099">
            <w:pPr>
              <w:jc w:val="center"/>
              <w:rPr>
                <w:rFonts w:ascii="Arial" w:hAnsi="Arial" w:cs="Arial"/>
                <w:sz w:val="18"/>
                <w:szCs w:val="18"/>
                <w:lang w:val="en-US" w:eastAsia="fr-FR"/>
              </w:rPr>
            </w:pPr>
          </w:p>
        </w:tc>
        <w:tc>
          <w:tcPr>
            <w:tcW w:w="314" w:type="pct"/>
            <w:vMerge w:val="restart"/>
            <w:tcBorders>
              <w:top w:val="double" w:sz="6" w:space="0" w:color="000000"/>
              <w:left w:val="single" w:sz="4" w:space="0" w:color="auto"/>
              <w:bottom w:val="single" w:sz="4" w:space="0" w:color="auto"/>
              <w:right w:val="single" w:sz="4" w:space="0" w:color="auto"/>
            </w:tcBorders>
            <w:shd w:val="clear" w:color="auto" w:fill="D9D9D9" w:themeFill="background1" w:themeFillShade="D9"/>
            <w:hideMark/>
          </w:tcPr>
          <w:p w14:paraId="1473D09C" w14:textId="77777777" w:rsidR="002F4099" w:rsidRPr="00C20FCE" w:rsidRDefault="002F4099" w:rsidP="002F4099">
            <w:pPr>
              <w:jc w:val="center"/>
              <w:rPr>
                <w:rFonts w:ascii="Arial" w:hAnsi="Arial" w:cs="Arial"/>
                <w:b/>
                <w:bCs/>
                <w:sz w:val="18"/>
                <w:szCs w:val="18"/>
                <w:lang w:val="en-US" w:eastAsia="fr-FR"/>
              </w:rPr>
            </w:pPr>
            <w:r w:rsidRPr="00C20FCE">
              <w:rPr>
                <w:rFonts w:ascii="Arial" w:hAnsi="Arial" w:cs="Arial"/>
                <w:b/>
                <w:bCs/>
                <w:sz w:val="18"/>
                <w:szCs w:val="18"/>
                <w:lang w:val="en-US" w:eastAsia="fr-FR"/>
              </w:rPr>
              <w:t>Bilateral Pitting Edema</w:t>
            </w:r>
          </w:p>
          <w:p w14:paraId="3A16B468" w14:textId="77777777" w:rsidR="002F4099" w:rsidRPr="00C20FCE" w:rsidRDefault="002F4099" w:rsidP="002F4099">
            <w:pPr>
              <w:jc w:val="center"/>
              <w:rPr>
                <w:rFonts w:ascii="Arial" w:hAnsi="Arial" w:cs="Arial"/>
                <w:b/>
                <w:bCs/>
                <w:sz w:val="18"/>
                <w:szCs w:val="18"/>
                <w:lang w:val="en-US" w:eastAsia="fr-FR"/>
              </w:rPr>
            </w:pPr>
          </w:p>
          <w:p w14:paraId="1413DB6A" w14:textId="77777777" w:rsidR="002F4099" w:rsidRPr="00C20FCE" w:rsidRDefault="002F4099" w:rsidP="002F4099">
            <w:pPr>
              <w:jc w:val="center"/>
              <w:rPr>
                <w:rFonts w:ascii="Arial" w:hAnsi="Arial" w:cs="Arial"/>
                <w:b/>
                <w:bCs/>
                <w:sz w:val="18"/>
                <w:szCs w:val="18"/>
                <w:lang w:val="en-US" w:eastAsia="fr-FR"/>
              </w:rPr>
            </w:pPr>
            <w:r w:rsidRPr="00C20FCE">
              <w:rPr>
                <w:rFonts w:ascii="Arial" w:hAnsi="Arial" w:cs="Arial"/>
                <w:sz w:val="18"/>
                <w:szCs w:val="18"/>
                <w:lang w:val="en-US" w:eastAsia="fr-FR"/>
              </w:rPr>
              <w:t>Y=Yes            N=No</w:t>
            </w:r>
          </w:p>
        </w:tc>
        <w:tc>
          <w:tcPr>
            <w:tcW w:w="307" w:type="pct"/>
            <w:tcBorders>
              <w:top w:val="double" w:sz="6" w:space="0" w:color="000000"/>
              <w:left w:val="single" w:sz="4" w:space="0" w:color="auto"/>
              <w:right w:val="single" w:sz="4" w:space="0" w:color="auto"/>
            </w:tcBorders>
            <w:shd w:val="clear" w:color="auto" w:fill="D9D9D9" w:themeFill="background1" w:themeFillShade="D9"/>
            <w:hideMark/>
          </w:tcPr>
          <w:p w14:paraId="58D53EFC" w14:textId="77777777" w:rsidR="002F4099" w:rsidRPr="00C20FCE" w:rsidRDefault="002F4099" w:rsidP="002F4099">
            <w:pPr>
              <w:jc w:val="center"/>
              <w:rPr>
                <w:rFonts w:ascii="Arial" w:hAnsi="Arial" w:cs="Arial"/>
                <w:sz w:val="18"/>
                <w:szCs w:val="18"/>
                <w:lang w:val="en-US" w:eastAsia="fr-FR"/>
              </w:rPr>
            </w:pPr>
            <w:r w:rsidRPr="00C20FCE">
              <w:rPr>
                <w:rFonts w:ascii="Arial" w:hAnsi="Arial" w:cs="Arial"/>
                <w:b/>
                <w:bCs/>
                <w:sz w:val="18"/>
                <w:szCs w:val="18"/>
                <w:lang w:val="en-US" w:eastAsia="fr-FR"/>
              </w:rPr>
              <w:t>MUAC</w:t>
            </w:r>
          </w:p>
          <w:p w14:paraId="07DE1C59" w14:textId="77777777" w:rsidR="002F4099" w:rsidRPr="00C20FCE" w:rsidRDefault="002F4099" w:rsidP="002F4099">
            <w:pPr>
              <w:jc w:val="center"/>
              <w:rPr>
                <w:rFonts w:ascii="Arial" w:hAnsi="Arial" w:cs="Arial"/>
                <w:sz w:val="18"/>
                <w:szCs w:val="18"/>
                <w:lang w:val="en-US" w:eastAsia="fr-FR"/>
              </w:rPr>
            </w:pPr>
          </w:p>
          <w:p w14:paraId="6EF22ACA" w14:textId="77777777" w:rsidR="002F4099" w:rsidRPr="00C20FCE" w:rsidRDefault="002F4099" w:rsidP="002F4099">
            <w:pPr>
              <w:jc w:val="center"/>
              <w:rPr>
                <w:rFonts w:ascii="Arial" w:hAnsi="Arial" w:cs="Arial"/>
                <w:sz w:val="18"/>
                <w:szCs w:val="18"/>
                <w:lang w:val="en-US" w:eastAsia="fr-FR"/>
              </w:rPr>
            </w:pPr>
            <w:r w:rsidRPr="00C20FCE">
              <w:rPr>
                <w:rFonts w:ascii="Arial" w:hAnsi="Arial" w:cs="Arial"/>
                <w:sz w:val="18"/>
                <w:szCs w:val="18"/>
                <w:lang w:val="en-US" w:eastAsia="fr-FR"/>
              </w:rPr>
              <w:t>(mm)                           (000)</w:t>
            </w:r>
          </w:p>
        </w:tc>
        <w:tc>
          <w:tcPr>
            <w:tcW w:w="306" w:type="pct"/>
            <w:vMerge w:val="restart"/>
            <w:tcBorders>
              <w:top w:val="double" w:sz="6" w:space="0" w:color="auto"/>
              <w:left w:val="single" w:sz="4" w:space="0" w:color="auto"/>
              <w:bottom w:val="double" w:sz="6" w:space="0" w:color="000000"/>
              <w:right w:val="single" w:sz="4" w:space="0" w:color="auto"/>
            </w:tcBorders>
            <w:shd w:val="clear" w:color="auto" w:fill="D9D9D9" w:themeFill="background1" w:themeFillShade="D9"/>
            <w:hideMark/>
          </w:tcPr>
          <w:p w14:paraId="5B608AE1" w14:textId="77777777" w:rsidR="002F4099" w:rsidRPr="00C20FCE" w:rsidRDefault="002F4099" w:rsidP="002F4099">
            <w:pPr>
              <w:jc w:val="center"/>
              <w:rPr>
                <w:rFonts w:ascii="Arial" w:hAnsi="Arial" w:cs="Arial"/>
                <w:b/>
                <w:bCs/>
                <w:sz w:val="18"/>
                <w:szCs w:val="18"/>
                <w:lang w:val="en-US" w:eastAsia="fr-FR"/>
              </w:rPr>
            </w:pPr>
            <w:r w:rsidRPr="00C20FCE">
              <w:rPr>
                <w:rFonts w:ascii="Arial" w:hAnsi="Arial" w:cs="Arial"/>
                <w:b/>
                <w:bCs/>
                <w:sz w:val="18"/>
                <w:szCs w:val="18"/>
                <w:lang w:val="en-US" w:eastAsia="fr-FR"/>
              </w:rPr>
              <w:t>Child enrolled</w:t>
            </w:r>
          </w:p>
          <w:p w14:paraId="21BCD18D" w14:textId="77777777" w:rsidR="002F4099" w:rsidRPr="00C20FCE" w:rsidRDefault="002F4099" w:rsidP="002F4099">
            <w:pPr>
              <w:jc w:val="center"/>
              <w:rPr>
                <w:rFonts w:ascii="Arial" w:hAnsi="Arial" w:cs="Arial"/>
                <w:sz w:val="18"/>
                <w:szCs w:val="18"/>
                <w:lang w:val="en-US" w:eastAsia="fr-FR"/>
              </w:rPr>
            </w:pPr>
          </w:p>
          <w:p w14:paraId="63BFD2B5" w14:textId="77777777" w:rsidR="002F4099" w:rsidRPr="00C20FCE" w:rsidRDefault="002F4099" w:rsidP="002F4099">
            <w:pPr>
              <w:rPr>
                <w:rFonts w:ascii="Arial" w:hAnsi="Arial" w:cs="Arial"/>
                <w:sz w:val="16"/>
                <w:szCs w:val="16"/>
                <w:lang w:val="en-US" w:eastAsia="fr-FR"/>
              </w:rPr>
            </w:pPr>
            <w:r w:rsidRPr="00C20FCE">
              <w:rPr>
                <w:rFonts w:ascii="Arial" w:hAnsi="Arial" w:cs="Arial"/>
                <w:sz w:val="16"/>
                <w:szCs w:val="16"/>
                <w:lang w:val="en-US" w:eastAsia="fr-FR"/>
              </w:rPr>
              <w:t>1= cSFP</w:t>
            </w:r>
            <w:r w:rsidRPr="00C20FCE">
              <w:rPr>
                <w:rFonts w:ascii="Arial" w:hAnsi="Arial" w:cs="Arial"/>
                <w:sz w:val="16"/>
                <w:szCs w:val="16"/>
                <w:vertAlign w:val="superscript"/>
                <w:lang w:val="en-US" w:eastAsia="fr-FR"/>
              </w:rPr>
              <w:t>a</w:t>
            </w:r>
          </w:p>
          <w:p w14:paraId="51034457" w14:textId="77777777" w:rsidR="002F4099" w:rsidRPr="00C20FCE" w:rsidRDefault="002F4099" w:rsidP="002F4099">
            <w:pPr>
              <w:rPr>
                <w:rFonts w:ascii="Arial" w:hAnsi="Arial" w:cs="Arial"/>
                <w:sz w:val="16"/>
                <w:szCs w:val="16"/>
                <w:lang w:val="en-US" w:eastAsia="fr-FR"/>
              </w:rPr>
            </w:pPr>
            <w:r w:rsidRPr="00C20FCE">
              <w:rPr>
                <w:rFonts w:ascii="Arial" w:hAnsi="Arial" w:cs="Arial"/>
                <w:sz w:val="16"/>
                <w:szCs w:val="16"/>
                <w:lang w:val="en-US" w:eastAsia="fr-FR"/>
              </w:rPr>
              <w:t>2=</w:t>
            </w:r>
          </w:p>
          <w:p w14:paraId="0561AE9A" w14:textId="77777777" w:rsidR="002F4099" w:rsidRPr="00C20FCE" w:rsidRDefault="002F4099" w:rsidP="002F4099">
            <w:pPr>
              <w:rPr>
                <w:rFonts w:ascii="Arial" w:hAnsi="Arial" w:cs="Arial"/>
                <w:sz w:val="16"/>
                <w:szCs w:val="16"/>
                <w:lang w:val="en-US" w:eastAsia="fr-FR"/>
              </w:rPr>
            </w:pPr>
            <w:r w:rsidRPr="00C20FCE">
              <w:rPr>
                <w:rFonts w:ascii="Arial" w:hAnsi="Arial" w:cs="Arial"/>
                <w:sz w:val="16"/>
                <w:szCs w:val="16"/>
                <w:lang w:val="en-US" w:eastAsia="fr-FR"/>
              </w:rPr>
              <w:t>hSFP</w:t>
            </w:r>
            <w:r w:rsidRPr="00C20FCE">
              <w:rPr>
                <w:rFonts w:ascii="Arial" w:hAnsi="Arial" w:cs="Arial"/>
                <w:sz w:val="16"/>
                <w:szCs w:val="16"/>
                <w:vertAlign w:val="superscript"/>
                <w:lang w:val="en-US" w:eastAsia="fr-FR"/>
              </w:rPr>
              <w:t>b</w:t>
            </w:r>
          </w:p>
          <w:p w14:paraId="0F73FA21" w14:textId="77777777" w:rsidR="002F4099" w:rsidRPr="00C20FCE" w:rsidRDefault="002F4099" w:rsidP="002F4099">
            <w:pPr>
              <w:rPr>
                <w:rFonts w:ascii="Arial" w:hAnsi="Arial" w:cs="Arial"/>
                <w:sz w:val="16"/>
                <w:szCs w:val="16"/>
                <w:lang w:val="en-US" w:eastAsia="fr-FR"/>
              </w:rPr>
            </w:pPr>
            <w:r w:rsidRPr="00C20FCE">
              <w:rPr>
                <w:rFonts w:ascii="Arial" w:hAnsi="Arial" w:cs="Arial"/>
                <w:sz w:val="16"/>
                <w:szCs w:val="16"/>
                <w:lang w:val="en-US" w:eastAsia="fr-FR"/>
              </w:rPr>
              <w:t>3= TFP</w:t>
            </w:r>
            <w:r w:rsidRPr="00C20FCE">
              <w:rPr>
                <w:rFonts w:ascii="Arial" w:hAnsi="Arial" w:cs="Arial"/>
                <w:sz w:val="16"/>
                <w:szCs w:val="16"/>
                <w:vertAlign w:val="superscript"/>
                <w:lang w:val="en-US" w:eastAsia="fr-FR"/>
              </w:rPr>
              <w:t>c</w:t>
            </w:r>
          </w:p>
          <w:p w14:paraId="6F4F6F98" w14:textId="77777777" w:rsidR="002F4099" w:rsidRPr="00C20FCE" w:rsidRDefault="002F4099" w:rsidP="002F4099">
            <w:pPr>
              <w:rPr>
                <w:rFonts w:ascii="Arial" w:hAnsi="Arial" w:cs="Arial"/>
                <w:sz w:val="16"/>
                <w:szCs w:val="16"/>
                <w:lang w:val="en-US" w:eastAsia="fr-FR"/>
              </w:rPr>
            </w:pPr>
            <w:r w:rsidRPr="00C20FCE">
              <w:rPr>
                <w:rFonts w:ascii="Arial" w:hAnsi="Arial" w:cs="Arial"/>
                <w:sz w:val="16"/>
                <w:szCs w:val="16"/>
                <w:lang w:val="en-US" w:eastAsia="fr-FR"/>
              </w:rPr>
              <w:t>4= None</w:t>
            </w:r>
          </w:p>
          <w:p w14:paraId="55790F7B" w14:textId="77777777" w:rsidR="002F4099" w:rsidRPr="00C20FCE" w:rsidRDefault="002F4099" w:rsidP="002F4099">
            <w:pPr>
              <w:rPr>
                <w:rFonts w:ascii="Arial" w:hAnsi="Arial" w:cs="Arial"/>
                <w:sz w:val="16"/>
                <w:szCs w:val="16"/>
                <w:lang w:val="en-US" w:eastAsia="fr-FR"/>
              </w:rPr>
            </w:pPr>
          </w:p>
          <w:p w14:paraId="2053C5DD" w14:textId="77777777" w:rsidR="002F4099" w:rsidRPr="00C20FCE" w:rsidRDefault="002F4099" w:rsidP="002F4099">
            <w:pPr>
              <w:rPr>
                <w:rFonts w:ascii="Arial" w:hAnsi="Arial" w:cs="Arial"/>
                <w:b/>
                <w:bCs/>
                <w:i/>
                <w:sz w:val="18"/>
                <w:szCs w:val="18"/>
                <w:lang w:val="en-US" w:eastAsia="fr-FR"/>
              </w:rPr>
            </w:pPr>
            <w:r w:rsidRPr="00C20FCE">
              <w:rPr>
                <w:rFonts w:ascii="Arial" w:hAnsi="Arial" w:cs="Arial"/>
                <w:i/>
                <w:sz w:val="16"/>
                <w:szCs w:val="16"/>
                <w:lang w:val="en-US" w:eastAsia="fr-FR"/>
              </w:rPr>
              <w:t>SHOW SACHETS</w:t>
            </w:r>
          </w:p>
        </w:tc>
        <w:tc>
          <w:tcPr>
            <w:tcW w:w="300" w:type="pct"/>
            <w:vMerge w:val="restart"/>
            <w:tcBorders>
              <w:top w:val="double" w:sz="6" w:space="0" w:color="auto"/>
              <w:left w:val="single" w:sz="4" w:space="0" w:color="auto"/>
              <w:right w:val="single" w:sz="4" w:space="0" w:color="auto"/>
            </w:tcBorders>
            <w:shd w:val="clear" w:color="auto" w:fill="D9D9D9" w:themeFill="background1" w:themeFillShade="D9"/>
          </w:tcPr>
          <w:p w14:paraId="48DA8381" w14:textId="77777777" w:rsidR="002F4099" w:rsidRPr="00C20FCE" w:rsidRDefault="002F4099" w:rsidP="002F4099">
            <w:pPr>
              <w:jc w:val="center"/>
              <w:rPr>
                <w:rFonts w:ascii="Arial" w:hAnsi="Arial" w:cs="Arial"/>
                <w:b/>
                <w:bCs/>
                <w:sz w:val="18"/>
                <w:szCs w:val="18"/>
                <w:lang w:val="en-US" w:eastAsia="fr-FR"/>
              </w:rPr>
            </w:pPr>
            <w:r w:rsidRPr="00C20FCE">
              <w:rPr>
                <w:rFonts w:ascii="Arial" w:hAnsi="Arial" w:cs="Arial"/>
                <w:b/>
                <w:bCs/>
                <w:sz w:val="18"/>
                <w:szCs w:val="18"/>
                <w:lang w:val="en-US" w:eastAsia="fr-FR"/>
              </w:rPr>
              <w:t>Measure</w:t>
            </w:r>
          </w:p>
          <w:p w14:paraId="01F3CC00" w14:textId="77777777" w:rsidR="002F4099" w:rsidRPr="00C20FCE" w:rsidRDefault="002F4099" w:rsidP="002F4099">
            <w:pPr>
              <w:rPr>
                <w:rFonts w:ascii="Arial" w:hAnsi="Arial" w:cs="Arial"/>
                <w:sz w:val="18"/>
                <w:szCs w:val="18"/>
                <w:lang w:val="en-US" w:eastAsia="fr-FR"/>
              </w:rPr>
            </w:pPr>
          </w:p>
          <w:p w14:paraId="00E5D134" w14:textId="77777777" w:rsidR="002F4099" w:rsidRPr="00C20FCE" w:rsidRDefault="002F4099" w:rsidP="002F4099">
            <w:pPr>
              <w:rPr>
                <w:rFonts w:ascii="Arial" w:hAnsi="Arial" w:cs="Arial"/>
                <w:sz w:val="16"/>
                <w:szCs w:val="16"/>
                <w:lang w:val="en-US" w:eastAsia="fr-FR"/>
              </w:rPr>
            </w:pPr>
            <w:r w:rsidRPr="00C20FCE">
              <w:rPr>
                <w:rFonts w:ascii="Arial" w:hAnsi="Arial" w:cs="Arial"/>
                <w:sz w:val="16"/>
                <w:szCs w:val="16"/>
                <w:lang w:val="en-US" w:eastAsia="fr-FR"/>
              </w:rPr>
              <w:t xml:space="preserve">L=Length </w:t>
            </w:r>
          </w:p>
          <w:p w14:paraId="0B976A06" w14:textId="77777777" w:rsidR="002F4099" w:rsidRPr="00C20FCE" w:rsidRDefault="002F4099" w:rsidP="002F4099">
            <w:pPr>
              <w:rPr>
                <w:rFonts w:ascii="Arial" w:hAnsi="Arial" w:cs="Arial"/>
                <w:sz w:val="16"/>
                <w:szCs w:val="16"/>
                <w:lang w:val="en-US" w:eastAsia="fr-FR"/>
              </w:rPr>
            </w:pPr>
          </w:p>
          <w:p w14:paraId="4ACB2025" w14:textId="77777777" w:rsidR="002F4099" w:rsidRPr="00C20FCE" w:rsidRDefault="002F4099" w:rsidP="002F4099">
            <w:pPr>
              <w:rPr>
                <w:rFonts w:ascii="Arial" w:hAnsi="Arial" w:cs="Arial"/>
                <w:b/>
                <w:bCs/>
                <w:sz w:val="18"/>
                <w:szCs w:val="18"/>
                <w:lang w:val="en-US" w:eastAsia="fr-FR"/>
              </w:rPr>
            </w:pPr>
            <w:r w:rsidRPr="00C20FCE">
              <w:rPr>
                <w:rFonts w:ascii="Arial" w:hAnsi="Arial" w:cs="Arial"/>
                <w:sz w:val="16"/>
                <w:szCs w:val="16"/>
                <w:lang w:val="en-US" w:eastAsia="fr-FR"/>
              </w:rPr>
              <w:t>H= Height</w:t>
            </w:r>
          </w:p>
        </w:tc>
        <w:tc>
          <w:tcPr>
            <w:tcW w:w="275" w:type="pct"/>
            <w:vMerge w:val="restart"/>
            <w:tcBorders>
              <w:top w:val="double" w:sz="6" w:space="0" w:color="auto"/>
              <w:left w:val="single" w:sz="4" w:space="0" w:color="auto"/>
              <w:bottom w:val="double" w:sz="6" w:space="0" w:color="000000"/>
              <w:right w:val="double" w:sz="6" w:space="0" w:color="auto"/>
            </w:tcBorders>
            <w:shd w:val="clear" w:color="auto" w:fill="D9D9D9" w:themeFill="background1" w:themeFillShade="D9"/>
            <w:hideMark/>
          </w:tcPr>
          <w:p w14:paraId="6D9D0C74" w14:textId="77777777" w:rsidR="002F4099" w:rsidRPr="00C20FCE" w:rsidRDefault="002F4099" w:rsidP="002F4099">
            <w:pPr>
              <w:rPr>
                <w:rFonts w:ascii="Arial" w:hAnsi="Arial" w:cs="Arial"/>
                <w:b/>
                <w:bCs/>
                <w:sz w:val="18"/>
                <w:szCs w:val="18"/>
                <w:lang w:val="es-US" w:eastAsia="fr-FR"/>
              </w:rPr>
            </w:pPr>
            <w:r w:rsidRPr="00C20FCE">
              <w:rPr>
                <w:rFonts w:ascii="Arial" w:hAnsi="Arial" w:cs="Arial"/>
                <w:b/>
                <w:bCs/>
                <w:sz w:val="18"/>
                <w:szCs w:val="18"/>
                <w:lang w:val="es-US" w:eastAsia="fr-FR"/>
              </w:rPr>
              <w:t>Clothes</w:t>
            </w:r>
          </w:p>
          <w:p w14:paraId="3CF3A877" w14:textId="77777777" w:rsidR="002F4099" w:rsidRPr="00C20FCE" w:rsidRDefault="002F4099" w:rsidP="002F4099">
            <w:pPr>
              <w:rPr>
                <w:rFonts w:ascii="Arial" w:hAnsi="Arial" w:cs="Arial"/>
                <w:sz w:val="18"/>
                <w:szCs w:val="18"/>
                <w:lang w:val="es-US" w:eastAsia="fr-FR"/>
              </w:rPr>
            </w:pPr>
          </w:p>
          <w:p w14:paraId="6A92AD7A" w14:textId="77777777" w:rsidR="002F4099" w:rsidRPr="00C20FCE" w:rsidRDefault="002F4099" w:rsidP="002F4099">
            <w:pPr>
              <w:rPr>
                <w:rFonts w:ascii="Arial" w:hAnsi="Arial" w:cs="Arial"/>
                <w:sz w:val="18"/>
                <w:szCs w:val="18"/>
                <w:lang w:val="es-US" w:eastAsia="fr-FR"/>
              </w:rPr>
            </w:pPr>
            <w:r w:rsidRPr="00C20FCE">
              <w:rPr>
                <w:rFonts w:ascii="Arial" w:hAnsi="Arial" w:cs="Arial"/>
                <w:sz w:val="18"/>
                <w:szCs w:val="18"/>
                <w:lang w:val="es-US" w:eastAsia="fr-FR"/>
              </w:rPr>
              <w:t>Y=Yes            N=No</w:t>
            </w:r>
          </w:p>
        </w:tc>
      </w:tr>
      <w:tr w:rsidR="002F4099" w:rsidRPr="00C20FCE" w14:paraId="4A911FAD" w14:textId="77777777" w:rsidTr="002F4099">
        <w:trPr>
          <w:trHeight w:val="810"/>
        </w:trPr>
        <w:tc>
          <w:tcPr>
            <w:tcW w:w="193" w:type="pct"/>
            <w:vMerge/>
            <w:tcBorders>
              <w:top w:val="single" w:sz="4" w:space="0" w:color="auto"/>
              <w:left w:val="double" w:sz="6" w:space="0" w:color="auto"/>
              <w:bottom w:val="double" w:sz="6" w:space="0" w:color="000000"/>
              <w:right w:val="single" w:sz="4" w:space="0" w:color="auto"/>
            </w:tcBorders>
            <w:vAlign w:val="center"/>
            <w:hideMark/>
          </w:tcPr>
          <w:p w14:paraId="2167A201" w14:textId="77777777" w:rsidR="002F4099" w:rsidRPr="00C20FCE" w:rsidRDefault="002F4099" w:rsidP="002F4099">
            <w:pPr>
              <w:rPr>
                <w:rFonts w:ascii="Arial" w:hAnsi="Arial" w:cs="Arial"/>
                <w:b/>
                <w:bCs/>
                <w:lang w:val="es-US" w:eastAsia="fr-FR"/>
              </w:rPr>
            </w:pPr>
          </w:p>
        </w:tc>
        <w:tc>
          <w:tcPr>
            <w:tcW w:w="359" w:type="pct"/>
            <w:tcBorders>
              <w:left w:val="single" w:sz="4" w:space="0" w:color="auto"/>
              <w:bottom w:val="double" w:sz="6" w:space="0" w:color="000000"/>
              <w:right w:val="single" w:sz="4" w:space="0" w:color="auto"/>
            </w:tcBorders>
            <w:shd w:val="clear" w:color="auto" w:fill="D9D9D9" w:themeFill="background1" w:themeFillShade="D9"/>
          </w:tcPr>
          <w:p w14:paraId="1FBEC500" w14:textId="77777777" w:rsidR="002F4099" w:rsidRPr="00C20FCE" w:rsidRDefault="002F4099" w:rsidP="002F4099">
            <w:pPr>
              <w:jc w:val="center"/>
              <w:rPr>
                <w:rFonts w:ascii="Arial" w:hAnsi="Arial" w:cs="Arial"/>
                <w:lang w:val="es-US" w:eastAsia="fr-FR"/>
              </w:rPr>
            </w:pPr>
          </w:p>
        </w:tc>
        <w:tc>
          <w:tcPr>
            <w:tcW w:w="360" w:type="pct"/>
            <w:vMerge/>
            <w:tcBorders>
              <w:left w:val="single" w:sz="4" w:space="0" w:color="auto"/>
              <w:bottom w:val="double" w:sz="6" w:space="0" w:color="000000"/>
              <w:right w:val="single" w:sz="4" w:space="0" w:color="auto"/>
            </w:tcBorders>
            <w:shd w:val="clear" w:color="auto" w:fill="D9D9D9" w:themeFill="background1" w:themeFillShade="D9"/>
            <w:hideMark/>
          </w:tcPr>
          <w:p w14:paraId="74985329" w14:textId="77777777" w:rsidR="002F4099" w:rsidRPr="00C20FCE" w:rsidRDefault="002F4099" w:rsidP="002F4099">
            <w:pPr>
              <w:jc w:val="center"/>
              <w:rPr>
                <w:rFonts w:ascii="Arial" w:hAnsi="Arial" w:cs="Arial"/>
                <w:lang w:val="es-US" w:eastAsia="fr-FR"/>
              </w:rPr>
            </w:pPr>
          </w:p>
        </w:tc>
        <w:tc>
          <w:tcPr>
            <w:tcW w:w="1191" w:type="pct"/>
            <w:vMerge/>
            <w:tcBorders>
              <w:left w:val="single" w:sz="4" w:space="0" w:color="auto"/>
              <w:bottom w:val="double" w:sz="6" w:space="0" w:color="000000"/>
              <w:right w:val="single" w:sz="4" w:space="0" w:color="auto"/>
            </w:tcBorders>
            <w:shd w:val="clear" w:color="auto" w:fill="D9D9D9" w:themeFill="background1" w:themeFillShade="D9"/>
            <w:hideMark/>
          </w:tcPr>
          <w:p w14:paraId="12BB34A6" w14:textId="77777777" w:rsidR="002F4099" w:rsidRPr="00C20FCE" w:rsidRDefault="002F4099" w:rsidP="002F4099">
            <w:pPr>
              <w:jc w:val="center"/>
              <w:rPr>
                <w:rFonts w:ascii="Arial" w:hAnsi="Arial" w:cs="Arial"/>
                <w:lang w:val="es-US" w:eastAsia="fr-FR"/>
              </w:rPr>
            </w:pPr>
          </w:p>
        </w:tc>
        <w:tc>
          <w:tcPr>
            <w:tcW w:w="320" w:type="pct"/>
            <w:vMerge/>
            <w:tcBorders>
              <w:top w:val="single" w:sz="4" w:space="0" w:color="auto"/>
              <w:left w:val="single" w:sz="4" w:space="0" w:color="auto"/>
              <w:bottom w:val="double" w:sz="6" w:space="0" w:color="000000"/>
              <w:right w:val="single" w:sz="4" w:space="0" w:color="auto"/>
            </w:tcBorders>
            <w:shd w:val="clear" w:color="auto" w:fill="D9D9D9" w:themeFill="background1" w:themeFillShade="D9"/>
            <w:vAlign w:val="center"/>
            <w:hideMark/>
          </w:tcPr>
          <w:p w14:paraId="32DF7562" w14:textId="77777777" w:rsidR="002F4099" w:rsidRPr="00C20FCE" w:rsidRDefault="002F4099" w:rsidP="002F4099">
            <w:pPr>
              <w:rPr>
                <w:rFonts w:ascii="Arial" w:hAnsi="Arial" w:cs="Arial"/>
                <w:lang w:val="es-US" w:eastAsia="fr-FR"/>
              </w:rPr>
            </w:pPr>
          </w:p>
        </w:tc>
        <w:tc>
          <w:tcPr>
            <w:tcW w:w="514" w:type="pct"/>
            <w:vMerge/>
            <w:tcBorders>
              <w:left w:val="single" w:sz="4" w:space="0" w:color="auto"/>
              <w:bottom w:val="double" w:sz="6" w:space="0" w:color="000000"/>
              <w:right w:val="single" w:sz="4" w:space="0" w:color="auto"/>
            </w:tcBorders>
            <w:shd w:val="clear" w:color="auto" w:fill="D9D9D9" w:themeFill="background1" w:themeFillShade="D9"/>
            <w:hideMark/>
          </w:tcPr>
          <w:p w14:paraId="41A70977" w14:textId="77777777" w:rsidR="002F4099" w:rsidRPr="00C20FCE" w:rsidRDefault="002F4099" w:rsidP="002F4099">
            <w:pPr>
              <w:jc w:val="center"/>
              <w:rPr>
                <w:rFonts w:ascii="Arial" w:hAnsi="Arial" w:cs="Arial"/>
                <w:lang w:val="es-US" w:eastAsia="fr-FR"/>
              </w:rPr>
            </w:pPr>
          </w:p>
        </w:tc>
        <w:tc>
          <w:tcPr>
            <w:tcW w:w="562" w:type="pct"/>
            <w:vMerge/>
            <w:tcBorders>
              <w:left w:val="single" w:sz="4" w:space="0" w:color="auto"/>
              <w:bottom w:val="double" w:sz="6" w:space="0" w:color="000000"/>
              <w:right w:val="single" w:sz="4" w:space="0" w:color="auto"/>
            </w:tcBorders>
            <w:shd w:val="clear" w:color="auto" w:fill="D9D9D9" w:themeFill="background1" w:themeFillShade="D9"/>
            <w:hideMark/>
          </w:tcPr>
          <w:p w14:paraId="40230467" w14:textId="77777777" w:rsidR="002F4099" w:rsidRPr="00C20FCE" w:rsidRDefault="002F4099" w:rsidP="002F4099">
            <w:pPr>
              <w:jc w:val="center"/>
              <w:rPr>
                <w:rFonts w:ascii="Arial" w:hAnsi="Arial" w:cs="Arial"/>
                <w:lang w:val="es-US" w:eastAsia="fr-FR"/>
              </w:rPr>
            </w:pPr>
          </w:p>
        </w:tc>
        <w:tc>
          <w:tcPr>
            <w:tcW w:w="314" w:type="pct"/>
            <w:vMerge/>
            <w:tcBorders>
              <w:top w:val="single" w:sz="4" w:space="0" w:color="auto"/>
              <w:left w:val="single" w:sz="4" w:space="0" w:color="auto"/>
              <w:bottom w:val="double" w:sz="6" w:space="0" w:color="000000"/>
              <w:right w:val="single" w:sz="4" w:space="0" w:color="auto"/>
            </w:tcBorders>
            <w:shd w:val="clear" w:color="auto" w:fill="D9D9D9" w:themeFill="background1" w:themeFillShade="D9"/>
            <w:vAlign w:val="center"/>
            <w:hideMark/>
          </w:tcPr>
          <w:p w14:paraId="1A6CCC05" w14:textId="77777777" w:rsidR="002F4099" w:rsidRPr="00C20FCE" w:rsidRDefault="002F4099" w:rsidP="002F4099">
            <w:pPr>
              <w:rPr>
                <w:rFonts w:ascii="Arial" w:hAnsi="Arial" w:cs="Arial"/>
                <w:b/>
                <w:bCs/>
                <w:lang w:val="es-US" w:eastAsia="fr-FR"/>
              </w:rPr>
            </w:pPr>
          </w:p>
        </w:tc>
        <w:tc>
          <w:tcPr>
            <w:tcW w:w="307" w:type="pct"/>
            <w:tcBorders>
              <w:left w:val="single" w:sz="4" w:space="0" w:color="auto"/>
              <w:bottom w:val="double" w:sz="6" w:space="0" w:color="000000"/>
              <w:right w:val="single" w:sz="4" w:space="0" w:color="auto"/>
            </w:tcBorders>
            <w:shd w:val="clear" w:color="auto" w:fill="D9D9D9" w:themeFill="background1" w:themeFillShade="D9"/>
            <w:noWrap/>
            <w:hideMark/>
          </w:tcPr>
          <w:p w14:paraId="5ADBA52B" w14:textId="77777777" w:rsidR="002F4099" w:rsidRPr="00C20FCE" w:rsidRDefault="002F4099" w:rsidP="002F4099">
            <w:pPr>
              <w:jc w:val="center"/>
              <w:rPr>
                <w:rFonts w:ascii="Arial" w:hAnsi="Arial" w:cs="Arial"/>
                <w:i/>
                <w:iCs/>
                <w:lang w:val="en-US" w:eastAsia="fr-FR"/>
              </w:rPr>
            </w:pPr>
            <w:r w:rsidRPr="00C20FCE">
              <w:rPr>
                <w:rFonts w:ascii="Arial" w:hAnsi="Arial" w:cs="Arial"/>
                <w:i/>
                <w:iCs/>
                <w:lang w:val="en-US" w:eastAsia="fr-FR"/>
              </w:rPr>
              <w:t>Left arm</w:t>
            </w:r>
          </w:p>
        </w:tc>
        <w:tc>
          <w:tcPr>
            <w:tcW w:w="306" w:type="pct"/>
            <w:vMerge/>
            <w:tcBorders>
              <w:top w:val="double" w:sz="6" w:space="0" w:color="auto"/>
              <w:left w:val="single" w:sz="4" w:space="0" w:color="auto"/>
              <w:bottom w:val="double" w:sz="6" w:space="0" w:color="000000"/>
              <w:right w:val="single" w:sz="4" w:space="0" w:color="auto"/>
            </w:tcBorders>
            <w:vAlign w:val="center"/>
            <w:hideMark/>
          </w:tcPr>
          <w:p w14:paraId="375C5C28" w14:textId="77777777" w:rsidR="002F4099" w:rsidRPr="00C20FCE" w:rsidRDefault="002F4099" w:rsidP="002F4099">
            <w:pPr>
              <w:rPr>
                <w:rFonts w:ascii="Arial" w:hAnsi="Arial" w:cs="Arial"/>
                <w:b/>
                <w:bCs/>
                <w:lang w:val="en-US" w:eastAsia="fr-FR"/>
              </w:rPr>
            </w:pPr>
          </w:p>
        </w:tc>
        <w:tc>
          <w:tcPr>
            <w:tcW w:w="300" w:type="pct"/>
            <w:vMerge/>
            <w:tcBorders>
              <w:left w:val="single" w:sz="4" w:space="0" w:color="auto"/>
              <w:bottom w:val="double" w:sz="6" w:space="0" w:color="000000"/>
              <w:right w:val="single" w:sz="4" w:space="0" w:color="auto"/>
            </w:tcBorders>
          </w:tcPr>
          <w:p w14:paraId="6D4835D5" w14:textId="77777777" w:rsidR="002F4099" w:rsidRPr="00C20FCE" w:rsidRDefault="002F4099" w:rsidP="002F4099">
            <w:pPr>
              <w:rPr>
                <w:rFonts w:ascii="Arial" w:hAnsi="Arial" w:cs="Arial"/>
                <w:lang w:val="en-US" w:eastAsia="fr-FR"/>
              </w:rPr>
            </w:pPr>
          </w:p>
        </w:tc>
        <w:tc>
          <w:tcPr>
            <w:tcW w:w="275" w:type="pct"/>
            <w:vMerge/>
            <w:tcBorders>
              <w:top w:val="double" w:sz="6" w:space="0" w:color="auto"/>
              <w:left w:val="single" w:sz="4" w:space="0" w:color="auto"/>
              <w:bottom w:val="double" w:sz="6" w:space="0" w:color="000000"/>
              <w:right w:val="double" w:sz="6" w:space="0" w:color="auto"/>
            </w:tcBorders>
            <w:vAlign w:val="center"/>
            <w:hideMark/>
          </w:tcPr>
          <w:p w14:paraId="06461B47" w14:textId="77777777" w:rsidR="002F4099" w:rsidRPr="00C20FCE" w:rsidRDefault="002F4099" w:rsidP="002F4099">
            <w:pPr>
              <w:rPr>
                <w:rFonts w:ascii="Arial" w:hAnsi="Arial" w:cs="Arial"/>
                <w:lang w:val="en-US" w:eastAsia="fr-FR"/>
              </w:rPr>
            </w:pPr>
          </w:p>
        </w:tc>
      </w:tr>
      <w:tr w:rsidR="002F4099" w:rsidRPr="00C20FCE" w14:paraId="0501BBB3" w14:textId="77777777" w:rsidTr="002F4099">
        <w:trPr>
          <w:trHeight w:val="567"/>
        </w:trPr>
        <w:tc>
          <w:tcPr>
            <w:tcW w:w="193" w:type="pct"/>
            <w:tcBorders>
              <w:top w:val="double" w:sz="6" w:space="0" w:color="000000"/>
              <w:left w:val="double" w:sz="6" w:space="0" w:color="auto"/>
              <w:bottom w:val="single" w:sz="4" w:space="0" w:color="auto"/>
              <w:right w:val="single" w:sz="4" w:space="0" w:color="auto"/>
            </w:tcBorders>
            <w:shd w:val="clear" w:color="auto" w:fill="auto"/>
            <w:noWrap/>
            <w:vAlign w:val="center"/>
            <w:hideMark/>
          </w:tcPr>
          <w:p w14:paraId="3C79021F" w14:textId="77777777" w:rsidR="002F4099" w:rsidRPr="00C20FCE" w:rsidRDefault="002F4099" w:rsidP="002F4099">
            <w:pPr>
              <w:jc w:val="center"/>
              <w:rPr>
                <w:rFonts w:ascii="Arial" w:hAnsi="Arial" w:cs="Arial"/>
                <w:sz w:val="18"/>
                <w:lang w:val="en-US" w:eastAsia="fr-FR"/>
              </w:rPr>
            </w:pPr>
            <w:r w:rsidRPr="00C20FCE">
              <w:rPr>
                <w:rFonts w:ascii="Arial" w:hAnsi="Arial" w:cs="Arial"/>
                <w:sz w:val="18"/>
                <w:lang w:val="en-US" w:eastAsia="fr-FR"/>
              </w:rPr>
              <w:t>01</w:t>
            </w:r>
          </w:p>
        </w:tc>
        <w:tc>
          <w:tcPr>
            <w:tcW w:w="359" w:type="pct"/>
            <w:tcBorders>
              <w:top w:val="double" w:sz="6" w:space="0" w:color="000000"/>
              <w:left w:val="single" w:sz="4" w:space="0" w:color="auto"/>
              <w:bottom w:val="single" w:sz="4" w:space="0" w:color="auto"/>
              <w:right w:val="single" w:sz="4" w:space="0" w:color="auto"/>
            </w:tcBorders>
            <w:vAlign w:val="center"/>
          </w:tcPr>
          <w:p w14:paraId="095323AD" w14:textId="77777777" w:rsidR="002F4099" w:rsidRPr="00C20FCE" w:rsidRDefault="002F4099" w:rsidP="002F4099">
            <w:pPr>
              <w:jc w:val="center"/>
              <w:rPr>
                <w:sz w:val="15"/>
                <w:szCs w:val="15"/>
                <w:lang w:val="en-US"/>
              </w:rPr>
            </w:pPr>
            <w:r w:rsidRPr="00C20FCE">
              <w:rPr>
                <w:sz w:val="15"/>
                <w:szCs w:val="15"/>
                <w:lang w:val="en-US"/>
              </w:rPr>
              <w:t>|___|</w:t>
            </w:r>
          </w:p>
        </w:tc>
        <w:tc>
          <w:tcPr>
            <w:tcW w:w="360" w:type="pct"/>
            <w:tcBorders>
              <w:top w:val="double" w:sz="6" w:space="0" w:color="000000"/>
              <w:left w:val="single" w:sz="4" w:space="0" w:color="auto"/>
              <w:bottom w:val="single" w:sz="4" w:space="0" w:color="auto"/>
              <w:right w:val="single" w:sz="4" w:space="0" w:color="auto"/>
            </w:tcBorders>
            <w:shd w:val="clear" w:color="auto" w:fill="auto"/>
            <w:vAlign w:val="center"/>
            <w:hideMark/>
          </w:tcPr>
          <w:p w14:paraId="558C511A" w14:textId="77777777" w:rsidR="002F4099" w:rsidRPr="00C20FCE" w:rsidRDefault="002F4099" w:rsidP="002F4099">
            <w:pPr>
              <w:jc w:val="center"/>
              <w:rPr>
                <w:sz w:val="15"/>
                <w:szCs w:val="15"/>
                <w:lang w:val="en-US"/>
              </w:rPr>
            </w:pPr>
            <w:r w:rsidRPr="00C20FCE">
              <w:rPr>
                <w:sz w:val="15"/>
                <w:szCs w:val="15"/>
                <w:lang w:val="en-US"/>
              </w:rPr>
              <w:t>|___|</w:t>
            </w:r>
          </w:p>
        </w:tc>
        <w:tc>
          <w:tcPr>
            <w:tcW w:w="1191" w:type="pct"/>
            <w:tcBorders>
              <w:top w:val="double" w:sz="6" w:space="0" w:color="000000"/>
              <w:left w:val="single" w:sz="4" w:space="0" w:color="auto"/>
              <w:bottom w:val="single" w:sz="4" w:space="0" w:color="auto"/>
              <w:right w:val="single" w:sz="4" w:space="0" w:color="auto"/>
            </w:tcBorders>
            <w:shd w:val="clear" w:color="auto" w:fill="auto"/>
            <w:vAlign w:val="center"/>
            <w:hideMark/>
          </w:tcPr>
          <w:p w14:paraId="03104790" w14:textId="77777777" w:rsidR="002F4099" w:rsidRPr="00C20FCE" w:rsidRDefault="002F4099" w:rsidP="002F4099">
            <w:pPr>
              <w:jc w:val="center"/>
              <w:rPr>
                <w:rFonts w:ascii="Arial" w:hAnsi="Arial" w:cs="Arial"/>
                <w:sz w:val="15"/>
                <w:szCs w:val="15"/>
                <w:lang w:val="en-US" w:eastAsia="fr-FR"/>
              </w:rPr>
            </w:pPr>
            <w:r w:rsidRPr="00C20FCE">
              <w:rPr>
                <w:rFonts w:ascii="Calibri" w:hAnsi="Calibri" w:cs="Calibri"/>
                <w:sz w:val="15"/>
                <w:szCs w:val="15"/>
                <w:lang w:val="en-US"/>
              </w:rPr>
              <w:t>|___|___|/|___|___|/|___|___||___|___|</w:t>
            </w:r>
          </w:p>
        </w:tc>
        <w:tc>
          <w:tcPr>
            <w:tcW w:w="320" w:type="pct"/>
            <w:tcBorders>
              <w:top w:val="double" w:sz="6" w:space="0" w:color="000000"/>
              <w:left w:val="single" w:sz="4" w:space="0" w:color="auto"/>
              <w:bottom w:val="single" w:sz="4" w:space="0" w:color="auto"/>
              <w:right w:val="single" w:sz="4" w:space="0" w:color="auto"/>
            </w:tcBorders>
            <w:shd w:val="clear" w:color="auto" w:fill="auto"/>
            <w:vAlign w:val="center"/>
            <w:hideMark/>
          </w:tcPr>
          <w:p w14:paraId="22960F1E" w14:textId="77777777" w:rsidR="002F4099" w:rsidRPr="00C20FCE" w:rsidRDefault="002F4099" w:rsidP="002F4099">
            <w:pPr>
              <w:jc w:val="center"/>
              <w:rPr>
                <w:rFonts w:ascii="Arial" w:hAnsi="Arial" w:cs="Arial"/>
                <w:sz w:val="15"/>
                <w:szCs w:val="15"/>
                <w:lang w:val="en-US" w:eastAsia="fr-FR"/>
              </w:rPr>
            </w:pPr>
            <w:r w:rsidRPr="00C20FCE">
              <w:rPr>
                <w:rFonts w:ascii="Calibri" w:hAnsi="Calibri" w:cs="Calibri"/>
                <w:sz w:val="15"/>
                <w:szCs w:val="15"/>
                <w:lang w:val="en-US"/>
              </w:rPr>
              <w:t>|___|___|</w:t>
            </w:r>
          </w:p>
        </w:tc>
        <w:tc>
          <w:tcPr>
            <w:tcW w:w="514" w:type="pct"/>
            <w:tcBorders>
              <w:top w:val="double" w:sz="6" w:space="0" w:color="000000"/>
              <w:left w:val="single" w:sz="4" w:space="0" w:color="auto"/>
              <w:bottom w:val="single" w:sz="4" w:space="0" w:color="auto"/>
              <w:right w:val="single" w:sz="4" w:space="0" w:color="auto"/>
            </w:tcBorders>
            <w:shd w:val="clear" w:color="auto" w:fill="auto"/>
            <w:vAlign w:val="center"/>
            <w:hideMark/>
          </w:tcPr>
          <w:p w14:paraId="71CEC764" w14:textId="77777777" w:rsidR="002F4099" w:rsidRPr="00C20FCE" w:rsidRDefault="002F4099" w:rsidP="002F4099">
            <w:pPr>
              <w:jc w:val="center"/>
              <w:rPr>
                <w:rFonts w:ascii="Arial" w:hAnsi="Arial" w:cs="Arial"/>
                <w:sz w:val="15"/>
                <w:szCs w:val="15"/>
                <w:lang w:val="en-US" w:eastAsia="fr-FR"/>
              </w:rPr>
            </w:pPr>
            <w:r w:rsidRPr="00C20FCE">
              <w:rPr>
                <w:rFonts w:ascii="Calibri" w:hAnsi="Calibri" w:cs="Calibri"/>
                <w:sz w:val="15"/>
                <w:szCs w:val="15"/>
                <w:lang w:val="en-US"/>
              </w:rPr>
              <w:t>|___|___|.</w:t>
            </w:r>
            <w:r w:rsidRPr="00C20FCE">
              <w:rPr>
                <w:sz w:val="15"/>
                <w:szCs w:val="15"/>
                <w:lang w:val="en-US"/>
              </w:rPr>
              <w:t>|___|</w:t>
            </w:r>
          </w:p>
        </w:tc>
        <w:tc>
          <w:tcPr>
            <w:tcW w:w="562" w:type="pct"/>
            <w:tcBorders>
              <w:top w:val="double" w:sz="6" w:space="0" w:color="000000"/>
              <w:left w:val="single" w:sz="4" w:space="0" w:color="auto"/>
              <w:bottom w:val="single" w:sz="4" w:space="0" w:color="auto"/>
              <w:right w:val="single" w:sz="4" w:space="0" w:color="auto"/>
            </w:tcBorders>
            <w:shd w:val="clear" w:color="auto" w:fill="auto"/>
            <w:vAlign w:val="center"/>
            <w:hideMark/>
          </w:tcPr>
          <w:p w14:paraId="24C441D6" w14:textId="77777777" w:rsidR="002F4099" w:rsidRPr="00C20FCE" w:rsidRDefault="002F4099" w:rsidP="002F4099">
            <w:pPr>
              <w:jc w:val="center"/>
              <w:rPr>
                <w:rFonts w:ascii="Arial" w:hAnsi="Arial" w:cs="Arial"/>
                <w:sz w:val="15"/>
                <w:szCs w:val="15"/>
                <w:lang w:val="en-US" w:eastAsia="fr-FR"/>
              </w:rPr>
            </w:pPr>
            <w:r w:rsidRPr="00C20FCE">
              <w:rPr>
                <w:rFonts w:ascii="Calibri" w:hAnsi="Calibri" w:cs="Calibri"/>
                <w:sz w:val="15"/>
                <w:szCs w:val="15"/>
                <w:lang w:val="en-US"/>
              </w:rPr>
              <w:t>|___|___|___|.</w:t>
            </w:r>
            <w:r w:rsidRPr="00C20FCE">
              <w:rPr>
                <w:sz w:val="15"/>
                <w:szCs w:val="15"/>
                <w:lang w:val="en-US"/>
              </w:rPr>
              <w:t>|___|</w:t>
            </w:r>
          </w:p>
        </w:tc>
        <w:tc>
          <w:tcPr>
            <w:tcW w:w="314" w:type="pct"/>
            <w:tcBorders>
              <w:top w:val="double" w:sz="6" w:space="0" w:color="000000"/>
              <w:left w:val="single" w:sz="4" w:space="0" w:color="auto"/>
              <w:bottom w:val="single" w:sz="4" w:space="0" w:color="auto"/>
              <w:right w:val="single" w:sz="4" w:space="0" w:color="auto"/>
            </w:tcBorders>
            <w:shd w:val="clear" w:color="auto" w:fill="auto"/>
            <w:vAlign w:val="center"/>
            <w:hideMark/>
          </w:tcPr>
          <w:p w14:paraId="181E87FC" w14:textId="77777777" w:rsidR="002F4099" w:rsidRPr="00C20FCE" w:rsidRDefault="002F4099" w:rsidP="002F4099">
            <w:pPr>
              <w:jc w:val="center"/>
              <w:rPr>
                <w:rFonts w:ascii="Arial" w:hAnsi="Arial" w:cs="Arial"/>
                <w:sz w:val="15"/>
                <w:szCs w:val="15"/>
                <w:lang w:val="en-US" w:eastAsia="fr-FR"/>
              </w:rPr>
            </w:pPr>
            <w:r w:rsidRPr="00C20FCE">
              <w:rPr>
                <w:sz w:val="15"/>
                <w:szCs w:val="15"/>
                <w:lang w:val="en-US"/>
              </w:rPr>
              <w:t>|___|</w:t>
            </w:r>
          </w:p>
        </w:tc>
        <w:tc>
          <w:tcPr>
            <w:tcW w:w="307" w:type="pct"/>
            <w:tcBorders>
              <w:top w:val="double" w:sz="6" w:space="0" w:color="000000"/>
              <w:left w:val="single" w:sz="4" w:space="0" w:color="auto"/>
              <w:bottom w:val="single" w:sz="4" w:space="0" w:color="auto"/>
              <w:right w:val="single" w:sz="4" w:space="0" w:color="auto"/>
            </w:tcBorders>
            <w:shd w:val="clear" w:color="auto" w:fill="auto"/>
            <w:vAlign w:val="center"/>
            <w:hideMark/>
          </w:tcPr>
          <w:p w14:paraId="66538ED5" w14:textId="77777777" w:rsidR="002F4099" w:rsidRPr="00C20FCE" w:rsidRDefault="002F4099" w:rsidP="002F4099">
            <w:pPr>
              <w:jc w:val="center"/>
              <w:rPr>
                <w:rFonts w:ascii="Arial" w:hAnsi="Arial" w:cs="Arial"/>
                <w:szCs w:val="15"/>
                <w:lang w:val="en-US" w:eastAsia="fr-FR"/>
              </w:rPr>
            </w:pPr>
            <w:r w:rsidRPr="00C20FCE">
              <w:rPr>
                <w:rFonts w:ascii="Calibri" w:hAnsi="Calibri" w:cs="Calibri"/>
                <w:szCs w:val="15"/>
                <w:lang w:val="en-US"/>
              </w:rPr>
              <w:t>|_|_|_|</w:t>
            </w:r>
          </w:p>
        </w:tc>
        <w:tc>
          <w:tcPr>
            <w:tcW w:w="306" w:type="pct"/>
            <w:tcBorders>
              <w:top w:val="double" w:sz="6" w:space="0" w:color="000000"/>
              <w:left w:val="single" w:sz="4" w:space="0" w:color="auto"/>
              <w:bottom w:val="single" w:sz="4" w:space="0" w:color="auto"/>
              <w:right w:val="single" w:sz="4" w:space="0" w:color="auto"/>
            </w:tcBorders>
            <w:shd w:val="clear" w:color="000000" w:fill="FFFFFF"/>
            <w:vAlign w:val="center"/>
            <w:hideMark/>
          </w:tcPr>
          <w:p w14:paraId="2E9B7BBD" w14:textId="77777777" w:rsidR="002F4099" w:rsidRPr="00C20FCE" w:rsidRDefault="002F4099" w:rsidP="002F4099">
            <w:pPr>
              <w:jc w:val="center"/>
              <w:rPr>
                <w:rFonts w:ascii="Arial" w:hAnsi="Arial" w:cs="Arial"/>
                <w:bCs/>
                <w:sz w:val="15"/>
                <w:szCs w:val="15"/>
                <w:lang w:val="en-US" w:eastAsia="fr-FR"/>
              </w:rPr>
            </w:pPr>
            <w:r w:rsidRPr="00C20FCE">
              <w:rPr>
                <w:sz w:val="15"/>
                <w:szCs w:val="15"/>
                <w:lang w:val="en-US"/>
              </w:rPr>
              <w:t>|___|</w:t>
            </w:r>
          </w:p>
        </w:tc>
        <w:tc>
          <w:tcPr>
            <w:tcW w:w="300" w:type="pct"/>
            <w:tcBorders>
              <w:top w:val="double" w:sz="6" w:space="0" w:color="000000"/>
              <w:left w:val="nil"/>
              <w:bottom w:val="single" w:sz="4" w:space="0" w:color="auto"/>
              <w:right w:val="single" w:sz="4" w:space="0" w:color="auto"/>
            </w:tcBorders>
            <w:vAlign w:val="center"/>
          </w:tcPr>
          <w:p w14:paraId="1DE6CCE4" w14:textId="77777777" w:rsidR="002F4099" w:rsidRPr="00C20FCE" w:rsidRDefault="002F4099" w:rsidP="002F4099">
            <w:pPr>
              <w:jc w:val="center"/>
              <w:rPr>
                <w:rFonts w:ascii="Arial" w:hAnsi="Arial" w:cs="Arial"/>
                <w:sz w:val="15"/>
                <w:szCs w:val="15"/>
                <w:lang w:val="en-US" w:eastAsia="fr-FR"/>
              </w:rPr>
            </w:pPr>
            <w:r w:rsidRPr="00C20FCE">
              <w:rPr>
                <w:sz w:val="15"/>
                <w:szCs w:val="15"/>
                <w:lang w:val="en-US"/>
              </w:rPr>
              <w:t>|___|</w:t>
            </w:r>
          </w:p>
        </w:tc>
        <w:tc>
          <w:tcPr>
            <w:tcW w:w="275" w:type="pct"/>
            <w:tcBorders>
              <w:top w:val="double" w:sz="6" w:space="0" w:color="000000"/>
              <w:left w:val="single" w:sz="4" w:space="0" w:color="auto"/>
              <w:bottom w:val="single" w:sz="4" w:space="0" w:color="auto"/>
              <w:right w:val="double" w:sz="6" w:space="0" w:color="auto"/>
            </w:tcBorders>
            <w:shd w:val="clear" w:color="auto" w:fill="auto"/>
            <w:vAlign w:val="center"/>
            <w:hideMark/>
          </w:tcPr>
          <w:p w14:paraId="3A4F0864" w14:textId="77777777" w:rsidR="002F4099" w:rsidRPr="00C20FCE" w:rsidRDefault="002F4099" w:rsidP="002F4099">
            <w:pPr>
              <w:jc w:val="center"/>
              <w:rPr>
                <w:rFonts w:ascii="Arial" w:hAnsi="Arial" w:cs="Arial"/>
                <w:sz w:val="15"/>
                <w:szCs w:val="15"/>
                <w:lang w:val="en-US" w:eastAsia="fr-FR"/>
              </w:rPr>
            </w:pPr>
            <w:r w:rsidRPr="00C20FCE">
              <w:rPr>
                <w:sz w:val="15"/>
                <w:szCs w:val="15"/>
                <w:lang w:val="en-US"/>
              </w:rPr>
              <w:t>|___|</w:t>
            </w:r>
          </w:p>
        </w:tc>
      </w:tr>
      <w:tr w:rsidR="002F4099" w:rsidRPr="00C20FCE" w14:paraId="186CBCFA" w14:textId="77777777" w:rsidTr="002F4099">
        <w:trPr>
          <w:trHeight w:val="567"/>
        </w:trPr>
        <w:tc>
          <w:tcPr>
            <w:tcW w:w="193" w:type="pct"/>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2E8A6D90" w14:textId="77777777" w:rsidR="002F4099" w:rsidRPr="00C20FCE" w:rsidRDefault="002F4099" w:rsidP="002F4099">
            <w:pPr>
              <w:jc w:val="center"/>
              <w:rPr>
                <w:rFonts w:ascii="Arial" w:hAnsi="Arial" w:cs="Arial"/>
                <w:sz w:val="18"/>
                <w:lang w:val="en-US" w:eastAsia="fr-FR"/>
              </w:rPr>
            </w:pPr>
            <w:r w:rsidRPr="00C20FCE">
              <w:rPr>
                <w:rFonts w:ascii="Arial" w:hAnsi="Arial" w:cs="Arial"/>
                <w:sz w:val="18"/>
                <w:lang w:val="en-US" w:eastAsia="fr-FR"/>
              </w:rPr>
              <w:t>02</w:t>
            </w:r>
          </w:p>
        </w:tc>
        <w:tc>
          <w:tcPr>
            <w:tcW w:w="359" w:type="pct"/>
            <w:tcBorders>
              <w:top w:val="single" w:sz="4" w:space="0" w:color="auto"/>
              <w:left w:val="single" w:sz="4" w:space="0" w:color="auto"/>
              <w:bottom w:val="single" w:sz="4" w:space="0" w:color="auto"/>
              <w:right w:val="single" w:sz="4" w:space="0" w:color="auto"/>
            </w:tcBorders>
            <w:vAlign w:val="center"/>
          </w:tcPr>
          <w:p w14:paraId="0F99F53F" w14:textId="77777777" w:rsidR="002F4099" w:rsidRPr="00C20FCE" w:rsidRDefault="002F4099" w:rsidP="002F4099">
            <w:pPr>
              <w:jc w:val="center"/>
              <w:rPr>
                <w:sz w:val="15"/>
                <w:szCs w:val="15"/>
                <w:lang w:val="en-US"/>
              </w:rPr>
            </w:pPr>
            <w:r w:rsidRPr="00C20FCE">
              <w:rPr>
                <w:sz w:val="15"/>
                <w:szCs w:val="15"/>
                <w:lang w:val="en-US"/>
              </w:rPr>
              <w:t>|___|</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6233C0" w14:textId="77777777" w:rsidR="002F4099" w:rsidRPr="00C20FCE" w:rsidRDefault="002F4099" w:rsidP="002F4099">
            <w:pPr>
              <w:jc w:val="center"/>
              <w:rPr>
                <w:sz w:val="15"/>
                <w:szCs w:val="15"/>
                <w:lang w:val="en-US"/>
              </w:rPr>
            </w:pPr>
            <w:r w:rsidRPr="00C20FCE">
              <w:rPr>
                <w:sz w:val="15"/>
                <w:szCs w:val="15"/>
                <w:lang w:val="en-US"/>
              </w:rPr>
              <w:t>|___|</w:t>
            </w: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6819A0" w14:textId="77777777" w:rsidR="002F4099" w:rsidRPr="00C20FCE" w:rsidRDefault="002F4099" w:rsidP="002F4099">
            <w:pPr>
              <w:jc w:val="center"/>
              <w:rPr>
                <w:rFonts w:ascii="Arial" w:hAnsi="Arial" w:cs="Arial"/>
                <w:sz w:val="15"/>
                <w:szCs w:val="15"/>
                <w:lang w:val="en-US" w:eastAsia="fr-FR"/>
              </w:rPr>
            </w:pPr>
            <w:r w:rsidRPr="00C20FCE">
              <w:rPr>
                <w:rFonts w:ascii="Calibri" w:hAnsi="Calibri" w:cs="Calibri"/>
                <w:sz w:val="15"/>
                <w:szCs w:val="15"/>
                <w:lang w:val="en-US"/>
              </w:rPr>
              <w:t>|___|___|/|___|___|/|___|___||___|___|</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ABF6E7" w14:textId="77777777" w:rsidR="002F4099" w:rsidRPr="00C20FCE" w:rsidRDefault="002F4099" w:rsidP="002F4099">
            <w:pPr>
              <w:jc w:val="center"/>
              <w:rPr>
                <w:rFonts w:ascii="Arial" w:hAnsi="Arial" w:cs="Arial"/>
                <w:sz w:val="15"/>
                <w:szCs w:val="15"/>
                <w:lang w:val="en-US" w:eastAsia="fr-FR"/>
              </w:rPr>
            </w:pPr>
            <w:r w:rsidRPr="00C20FCE">
              <w:rPr>
                <w:rFonts w:ascii="Calibri" w:hAnsi="Calibri" w:cs="Calibri"/>
                <w:sz w:val="15"/>
                <w:szCs w:val="15"/>
                <w:lang w:val="en-US"/>
              </w:rPr>
              <w:t>|___|___|</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2BC56C" w14:textId="77777777" w:rsidR="002F4099" w:rsidRPr="00C20FCE" w:rsidRDefault="002F4099" w:rsidP="002F4099">
            <w:pPr>
              <w:jc w:val="center"/>
              <w:rPr>
                <w:rFonts w:ascii="Arial" w:hAnsi="Arial" w:cs="Arial"/>
                <w:sz w:val="15"/>
                <w:szCs w:val="15"/>
                <w:lang w:val="en-US" w:eastAsia="fr-FR"/>
              </w:rPr>
            </w:pPr>
            <w:r w:rsidRPr="00C20FCE">
              <w:rPr>
                <w:rFonts w:ascii="Calibri" w:hAnsi="Calibri" w:cs="Calibri"/>
                <w:sz w:val="15"/>
                <w:szCs w:val="15"/>
                <w:lang w:val="en-US"/>
              </w:rPr>
              <w:t>|___|___|.</w:t>
            </w:r>
            <w:r w:rsidRPr="00C20FCE">
              <w:rPr>
                <w:sz w:val="15"/>
                <w:szCs w:val="15"/>
                <w:lang w:val="en-US"/>
              </w:rPr>
              <w:t>|___|</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41A158" w14:textId="77777777" w:rsidR="002F4099" w:rsidRPr="00C20FCE" w:rsidRDefault="002F4099" w:rsidP="002F4099">
            <w:pPr>
              <w:jc w:val="center"/>
              <w:rPr>
                <w:rFonts w:ascii="Arial" w:hAnsi="Arial" w:cs="Arial"/>
                <w:sz w:val="15"/>
                <w:szCs w:val="15"/>
                <w:lang w:val="en-US" w:eastAsia="fr-FR"/>
              </w:rPr>
            </w:pPr>
            <w:r w:rsidRPr="00C20FCE">
              <w:rPr>
                <w:rFonts w:ascii="Calibri" w:hAnsi="Calibri" w:cs="Calibri"/>
                <w:sz w:val="15"/>
                <w:szCs w:val="15"/>
                <w:lang w:val="en-US"/>
              </w:rPr>
              <w:t>|___|___|___|.</w:t>
            </w:r>
            <w:r w:rsidRPr="00C20FCE">
              <w:rPr>
                <w:sz w:val="15"/>
                <w:szCs w:val="15"/>
                <w:lang w:val="en-US"/>
              </w:rPr>
              <w:t>|___|</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D77008" w14:textId="77777777" w:rsidR="002F4099" w:rsidRPr="00C20FCE" w:rsidRDefault="002F4099" w:rsidP="002F4099">
            <w:pPr>
              <w:jc w:val="center"/>
              <w:rPr>
                <w:rFonts w:ascii="Arial" w:hAnsi="Arial" w:cs="Arial"/>
                <w:sz w:val="15"/>
                <w:szCs w:val="15"/>
                <w:lang w:val="en-US" w:eastAsia="fr-FR"/>
              </w:rPr>
            </w:pPr>
            <w:r w:rsidRPr="00C20FCE">
              <w:rPr>
                <w:sz w:val="15"/>
                <w:szCs w:val="15"/>
                <w:lang w:val="en-US"/>
              </w:rPr>
              <w:t>|___|</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F1AC2F" w14:textId="77777777" w:rsidR="002F4099" w:rsidRPr="00C20FCE" w:rsidRDefault="002F4099" w:rsidP="002F4099">
            <w:pPr>
              <w:jc w:val="center"/>
              <w:rPr>
                <w:lang w:val="en-US"/>
              </w:rPr>
            </w:pPr>
            <w:r w:rsidRPr="00C20FCE">
              <w:rPr>
                <w:rFonts w:ascii="Calibri" w:hAnsi="Calibri" w:cs="Calibri"/>
                <w:szCs w:val="15"/>
                <w:lang w:val="en-US"/>
              </w:rPr>
              <w:t>|_|_|_|</w:t>
            </w:r>
          </w:p>
        </w:tc>
        <w:tc>
          <w:tcPr>
            <w:tcW w:w="30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16779A4" w14:textId="77777777" w:rsidR="002F4099" w:rsidRPr="00C20FCE" w:rsidRDefault="002F4099" w:rsidP="002F4099">
            <w:pPr>
              <w:jc w:val="center"/>
              <w:rPr>
                <w:rFonts w:ascii="Arial" w:hAnsi="Arial" w:cs="Arial"/>
                <w:bCs/>
                <w:sz w:val="15"/>
                <w:szCs w:val="15"/>
                <w:lang w:val="en-US" w:eastAsia="fr-FR"/>
              </w:rPr>
            </w:pPr>
            <w:r w:rsidRPr="00C20FCE">
              <w:rPr>
                <w:sz w:val="15"/>
                <w:szCs w:val="15"/>
                <w:lang w:val="en-US"/>
              </w:rPr>
              <w:t>|___|</w:t>
            </w:r>
          </w:p>
        </w:tc>
        <w:tc>
          <w:tcPr>
            <w:tcW w:w="300" w:type="pct"/>
            <w:tcBorders>
              <w:top w:val="single" w:sz="4" w:space="0" w:color="auto"/>
              <w:left w:val="nil"/>
              <w:bottom w:val="single" w:sz="4" w:space="0" w:color="auto"/>
              <w:right w:val="single" w:sz="4" w:space="0" w:color="auto"/>
            </w:tcBorders>
            <w:vAlign w:val="center"/>
          </w:tcPr>
          <w:p w14:paraId="69B25813" w14:textId="77777777" w:rsidR="002F4099" w:rsidRPr="00C20FCE" w:rsidRDefault="002F4099" w:rsidP="002F4099">
            <w:pPr>
              <w:jc w:val="center"/>
              <w:rPr>
                <w:rFonts w:ascii="Arial" w:hAnsi="Arial" w:cs="Arial"/>
                <w:sz w:val="15"/>
                <w:szCs w:val="15"/>
                <w:lang w:val="en-US" w:eastAsia="fr-FR"/>
              </w:rPr>
            </w:pPr>
            <w:r w:rsidRPr="00C20FCE">
              <w:rPr>
                <w:sz w:val="15"/>
                <w:szCs w:val="15"/>
                <w:lang w:val="en-US"/>
              </w:rPr>
              <w:t>|___|</w:t>
            </w:r>
          </w:p>
        </w:tc>
        <w:tc>
          <w:tcPr>
            <w:tcW w:w="275" w:type="pct"/>
            <w:tcBorders>
              <w:top w:val="single" w:sz="4" w:space="0" w:color="auto"/>
              <w:left w:val="single" w:sz="4" w:space="0" w:color="auto"/>
              <w:bottom w:val="single" w:sz="4" w:space="0" w:color="auto"/>
              <w:right w:val="double" w:sz="6" w:space="0" w:color="auto"/>
            </w:tcBorders>
            <w:shd w:val="clear" w:color="auto" w:fill="auto"/>
            <w:vAlign w:val="center"/>
            <w:hideMark/>
          </w:tcPr>
          <w:p w14:paraId="79E9C663" w14:textId="77777777" w:rsidR="002F4099" w:rsidRPr="00C20FCE" w:rsidRDefault="002F4099" w:rsidP="002F4099">
            <w:pPr>
              <w:jc w:val="center"/>
              <w:rPr>
                <w:rFonts w:ascii="Arial" w:hAnsi="Arial" w:cs="Arial"/>
                <w:sz w:val="15"/>
                <w:szCs w:val="15"/>
                <w:lang w:val="en-US" w:eastAsia="fr-FR"/>
              </w:rPr>
            </w:pPr>
            <w:r w:rsidRPr="00C20FCE">
              <w:rPr>
                <w:sz w:val="15"/>
                <w:szCs w:val="15"/>
                <w:lang w:val="en-US"/>
              </w:rPr>
              <w:t>|___|</w:t>
            </w:r>
          </w:p>
        </w:tc>
      </w:tr>
      <w:tr w:rsidR="002F4099" w:rsidRPr="00C20FCE" w14:paraId="7276324C" w14:textId="77777777" w:rsidTr="002F4099">
        <w:trPr>
          <w:trHeight w:val="567"/>
        </w:trPr>
        <w:tc>
          <w:tcPr>
            <w:tcW w:w="193" w:type="pct"/>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1E9A83C9" w14:textId="77777777" w:rsidR="002F4099" w:rsidRPr="00C20FCE" w:rsidRDefault="002F4099" w:rsidP="002F4099">
            <w:pPr>
              <w:jc w:val="center"/>
              <w:rPr>
                <w:rFonts w:ascii="Arial" w:hAnsi="Arial" w:cs="Arial"/>
                <w:sz w:val="18"/>
                <w:lang w:val="en-US" w:eastAsia="fr-FR"/>
              </w:rPr>
            </w:pPr>
            <w:r w:rsidRPr="00C20FCE">
              <w:rPr>
                <w:rFonts w:ascii="Arial" w:hAnsi="Arial" w:cs="Arial"/>
                <w:sz w:val="18"/>
                <w:lang w:val="en-US" w:eastAsia="fr-FR"/>
              </w:rPr>
              <w:t>03</w:t>
            </w:r>
          </w:p>
        </w:tc>
        <w:tc>
          <w:tcPr>
            <w:tcW w:w="359" w:type="pct"/>
            <w:tcBorders>
              <w:top w:val="single" w:sz="4" w:space="0" w:color="auto"/>
              <w:left w:val="single" w:sz="4" w:space="0" w:color="auto"/>
              <w:bottom w:val="single" w:sz="4" w:space="0" w:color="auto"/>
              <w:right w:val="single" w:sz="4" w:space="0" w:color="auto"/>
            </w:tcBorders>
            <w:vAlign w:val="center"/>
          </w:tcPr>
          <w:p w14:paraId="28BE7C01" w14:textId="77777777" w:rsidR="002F4099" w:rsidRPr="00C20FCE" w:rsidRDefault="002F4099" w:rsidP="002F4099">
            <w:pPr>
              <w:jc w:val="center"/>
              <w:rPr>
                <w:sz w:val="15"/>
                <w:szCs w:val="15"/>
                <w:lang w:val="en-US"/>
              </w:rPr>
            </w:pPr>
            <w:r w:rsidRPr="00C20FCE">
              <w:rPr>
                <w:sz w:val="15"/>
                <w:szCs w:val="15"/>
                <w:lang w:val="en-US"/>
              </w:rPr>
              <w:t>|___|</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A7FEDE" w14:textId="77777777" w:rsidR="002F4099" w:rsidRPr="00C20FCE" w:rsidRDefault="002F4099" w:rsidP="002F4099">
            <w:pPr>
              <w:jc w:val="center"/>
              <w:rPr>
                <w:sz w:val="15"/>
                <w:szCs w:val="15"/>
                <w:lang w:val="en-US"/>
              </w:rPr>
            </w:pPr>
            <w:r w:rsidRPr="00C20FCE">
              <w:rPr>
                <w:sz w:val="15"/>
                <w:szCs w:val="15"/>
                <w:lang w:val="en-US"/>
              </w:rPr>
              <w:t>|___|</w:t>
            </w: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E94F94" w14:textId="77777777" w:rsidR="002F4099" w:rsidRPr="00C20FCE" w:rsidRDefault="002F4099" w:rsidP="002F4099">
            <w:pPr>
              <w:jc w:val="center"/>
              <w:rPr>
                <w:rFonts w:ascii="Arial" w:hAnsi="Arial" w:cs="Arial"/>
                <w:sz w:val="15"/>
                <w:szCs w:val="15"/>
                <w:lang w:val="en-US" w:eastAsia="fr-FR"/>
              </w:rPr>
            </w:pPr>
            <w:r w:rsidRPr="00C20FCE">
              <w:rPr>
                <w:rFonts w:ascii="Calibri" w:hAnsi="Calibri" w:cs="Calibri"/>
                <w:sz w:val="15"/>
                <w:szCs w:val="15"/>
                <w:lang w:val="en-US"/>
              </w:rPr>
              <w:t>|___|___|/|___|___|/|___|___||___|___|</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9EE529" w14:textId="77777777" w:rsidR="002F4099" w:rsidRPr="00C20FCE" w:rsidRDefault="002F4099" w:rsidP="002F4099">
            <w:pPr>
              <w:jc w:val="center"/>
              <w:rPr>
                <w:rFonts w:ascii="Arial" w:hAnsi="Arial" w:cs="Arial"/>
                <w:sz w:val="15"/>
                <w:szCs w:val="15"/>
                <w:lang w:val="en-US" w:eastAsia="fr-FR"/>
              </w:rPr>
            </w:pPr>
            <w:r w:rsidRPr="00C20FCE">
              <w:rPr>
                <w:rFonts w:ascii="Calibri" w:hAnsi="Calibri" w:cs="Calibri"/>
                <w:sz w:val="15"/>
                <w:szCs w:val="15"/>
                <w:lang w:val="en-US"/>
              </w:rPr>
              <w:t>|___|___|</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A5499" w14:textId="77777777" w:rsidR="002F4099" w:rsidRPr="00C20FCE" w:rsidRDefault="002F4099" w:rsidP="002F4099">
            <w:pPr>
              <w:jc w:val="center"/>
              <w:rPr>
                <w:rFonts w:ascii="Arial" w:hAnsi="Arial" w:cs="Arial"/>
                <w:sz w:val="15"/>
                <w:szCs w:val="15"/>
                <w:lang w:val="en-US" w:eastAsia="fr-FR"/>
              </w:rPr>
            </w:pPr>
            <w:r w:rsidRPr="00C20FCE">
              <w:rPr>
                <w:rFonts w:ascii="Calibri" w:hAnsi="Calibri" w:cs="Calibri"/>
                <w:sz w:val="15"/>
                <w:szCs w:val="15"/>
                <w:lang w:val="en-US"/>
              </w:rPr>
              <w:t>|___|___|.</w:t>
            </w:r>
            <w:r w:rsidRPr="00C20FCE">
              <w:rPr>
                <w:sz w:val="15"/>
                <w:szCs w:val="15"/>
                <w:lang w:val="en-US"/>
              </w:rPr>
              <w:t>|___|</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1C516B" w14:textId="77777777" w:rsidR="002F4099" w:rsidRPr="00C20FCE" w:rsidRDefault="002F4099" w:rsidP="002F4099">
            <w:pPr>
              <w:jc w:val="center"/>
              <w:rPr>
                <w:rFonts w:ascii="Arial" w:hAnsi="Arial" w:cs="Arial"/>
                <w:sz w:val="15"/>
                <w:szCs w:val="15"/>
                <w:lang w:val="en-US" w:eastAsia="fr-FR"/>
              </w:rPr>
            </w:pPr>
            <w:r w:rsidRPr="00C20FCE">
              <w:rPr>
                <w:rFonts w:ascii="Calibri" w:hAnsi="Calibri" w:cs="Calibri"/>
                <w:sz w:val="15"/>
                <w:szCs w:val="15"/>
                <w:lang w:val="en-US"/>
              </w:rPr>
              <w:t>|___|___|___|.</w:t>
            </w:r>
            <w:r w:rsidRPr="00C20FCE">
              <w:rPr>
                <w:sz w:val="15"/>
                <w:szCs w:val="15"/>
                <w:lang w:val="en-US"/>
              </w:rPr>
              <w:t>|___|</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6C3590" w14:textId="77777777" w:rsidR="002F4099" w:rsidRPr="00C20FCE" w:rsidRDefault="002F4099" w:rsidP="002F4099">
            <w:pPr>
              <w:jc w:val="center"/>
              <w:rPr>
                <w:rFonts w:ascii="Arial" w:hAnsi="Arial" w:cs="Arial"/>
                <w:sz w:val="15"/>
                <w:szCs w:val="15"/>
                <w:lang w:val="en-US" w:eastAsia="fr-FR"/>
              </w:rPr>
            </w:pPr>
            <w:r w:rsidRPr="00C20FCE">
              <w:rPr>
                <w:sz w:val="15"/>
                <w:szCs w:val="15"/>
                <w:lang w:val="en-US"/>
              </w:rPr>
              <w:t>|___|</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4F97EC" w14:textId="77777777" w:rsidR="002F4099" w:rsidRPr="00C20FCE" w:rsidRDefault="002F4099" w:rsidP="002F4099">
            <w:pPr>
              <w:jc w:val="center"/>
              <w:rPr>
                <w:lang w:val="en-US"/>
              </w:rPr>
            </w:pPr>
            <w:r w:rsidRPr="00C20FCE">
              <w:rPr>
                <w:rFonts w:ascii="Calibri" w:hAnsi="Calibri" w:cs="Calibri"/>
                <w:szCs w:val="15"/>
                <w:lang w:val="en-US"/>
              </w:rPr>
              <w:t>|_|_|_|</w:t>
            </w:r>
          </w:p>
        </w:tc>
        <w:tc>
          <w:tcPr>
            <w:tcW w:w="30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08424EE" w14:textId="77777777" w:rsidR="002F4099" w:rsidRPr="00C20FCE" w:rsidRDefault="002F4099" w:rsidP="002F4099">
            <w:pPr>
              <w:jc w:val="center"/>
              <w:rPr>
                <w:rFonts w:ascii="Arial" w:hAnsi="Arial" w:cs="Arial"/>
                <w:bCs/>
                <w:sz w:val="15"/>
                <w:szCs w:val="15"/>
                <w:lang w:val="en-US" w:eastAsia="fr-FR"/>
              </w:rPr>
            </w:pPr>
            <w:r w:rsidRPr="00C20FCE">
              <w:rPr>
                <w:sz w:val="15"/>
                <w:szCs w:val="15"/>
                <w:lang w:val="en-US"/>
              </w:rPr>
              <w:t>|___|</w:t>
            </w:r>
          </w:p>
        </w:tc>
        <w:tc>
          <w:tcPr>
            <w:tcW w:w="300" w:type="pct"/>
            <w:tcBorders>
              <w:top w:val="single" w:sz="4" w:space="0" w:color="auto"/>
              <w:left w:val="nil"/>
              <w:bottom w:val="single" w:sz="4" w:space="0" w:color="auto"/>
              <w:right w:val="single" w:sz="4" w:space="0" w:color="auto"/>
            </w:tcBorders>
            <w:vAlign w:val="center"/>
          </w:tcPr>
          <w:p w14:paraId="7889A363" w14:textId="77777777" w:rsidR="002F4099" w:rsidRPr="00C20FCE" w:rsidRDefault="002F4099" w:rsidP="002F4099">
            <w:pPr>
              <w:jc w:val="center"/>
              <w:rPr>
                <w:rFonts w:ascii="Arial" w:hAnsi="Arial" w:cs="Arial"/>
                <w:sz w:val="15"/>
                <w:szCs w:val="15"/>
                <w:lang w:val="en-US" w:eastAsia="fr-FR"/>
              </w:rPr>
            </w:pPr>
            <w:r w:rsidRPr="00C20FCE">
              <w:rPr>
                <w:sz w:val="15"/>
                <w:szCs w:val="15"/>
                <w:lang w:val="en-US"/>
              </w:rPr>
              <w:t>|___|</w:t>
            </w:r>
          </w:p>
        </w:tc>
        <w:tc>
          <w:tcPr>
            <w:tcW w:w="275" w:type="pct"/>
            <w:tcBorders>
              <w:top w:val="single" w:sz="4" w:space="0" w:color="auto"/>
              <w:left w:val="single" w:sz="4" w:space="0" w:color="auto"/>
              <w:bottom w:val="single" w:sz="4" w:space="0" w:color="auto"/>
              <w:right w:val="double" w:sz="6" w:space="0" w:color="auto"/>
            </w:tcBorders>
            <w:shd w:val="clear" w:color="auto" w:fill="auto"/>
            <w:vAlign w:val="center"/>
            <w:hideMark/>
          </w:tcPr>
          <w:p w14:paraId="534E0081" w14:textId="77777777" w:rsidR="002F4099" w:rsidRPr="00C20FCE" w:rsidRDefault="002F4099" w:rsidP="002F4099">
            <w:pPr>
              <w:jc w:val="center"/>
              <w:rPr>
                <w:rFonts w:ascii="Arial" w:hAnsi="Arial" w:cs="Arial"/>
                <w:sz w:val="15"/>
                <w:szCs w:val="15"/>
                <w:lang w:val="en-US" w:eastAsia="fr-FR"/>
              </w:rPr>
            </w:pPr>
            <w:r w:rsidRPr="00C20FCE">
              <w:rPr>
                <w:sz w:val="15"/>
                <w:szCs w:val="15"/>
                <w:lang w:val="en-US"/>
              </w:rPr>
              <w:t>|___|</w:t>
            </w:r>
          </w:p>
        </w:tc>
      </w:tr>
      <w:tr w:rsidR="002F4099" w:rsidRPr="00C20FCE" w14:paraId="56017531" w14:textId="77777777" w:rsidTr="002F4099">
        <w:trPr>
          <w:trHeight w:val="567"/>
        </w:trPr>
        <w:tc>
          <w:tcPr>
            <w:tcW w:w="193" w:type="pct"/>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3B747ADB" w14:textId="77777777" w:rsidR="002F4099" w:rsidRPr="00C20FCE" w:rsidRDefault="002F4099" w:rsidP="002F4099">
            <w:pPr>
              <w:jc w:val="center"/>
              <w:rPr>
                <w:rFonts w:ascii="Arial" w:hAnsi="Arial" w:cs="Arial"/>
                <w:sz w:val="18"/>
                <w:lang w:val="en-US" w:eastAsia="fr-FR"/>
              </w:rPr>
            </w:pPr>
            <w:r w:rsidRPr="00C20FCE">
              <w:rPr>
                <w:rFonts w:ascii="Arial" w:hAnsi="Arial" w:cs="Arial"/>
                <w:sz w:val="18"/>
                <w:lang w:val="en-US" w:eastAsia="fr-FR"/>
              </w:rPr>
              <w:t>04</w:t>
            </w:r>
          </w:p>
        </w:tc>
        <w:tc>
          <w:tcPr>
            <w:tcW w:w="359" w:type="pct"/>
            <w:tcBorders>
              <w:top w:val="single" w:sz="4" w:space="0" w:color="auto"/>
              <w:left w:val="single" w:sz="4" w:space="0" w:color="auto"/>
              <w:bottom w:val="single" w:sz="4" w:space="0" w:color="auto"/>
              <w:right w:val="single" w:sz="4" w:space="0" w:color="auto"/>
            </w:tcBorders>
            <w:vAlign w:val="center"/>
          </w:tcPr>
          <w:p w14:paraId="7E99F71A" w14:textId="77777777" w:rsidR="002F4099" w:rsidRPr="00C20FCE" w:rsidRDefault="002F4099" w:rsidP="002F4099">
            <w:pPr>
              <w:jc w:val="center"/>
              <w:rPr>
                <w:sz w:val="15"/>
                <w:szCs w:val="15"/>
                <w:lang w:val="en-US"/>
              </w:rPr>
            </w:pPr>
            <w:r w:rsidRPr="00C20FCE">
              <w:rPr>
                <w:sz w:val="15"/>
                <w:szCs w:val="15"/>
                <w:lang w:val="en-US"/>
              </w:rPr>
              <w:t>|___|</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A98E96" w14:textId="77777777" w:rsidR="002F4099" w:rsidRPr="00C20FCE" w:rsidRDefault="002F4099" w:rsidP="002F4099">
            <w:pPr>
              <w:jc w:val="center"/>
              <w:rPr>
                <w:sz w:val="15"/>
                <w:szCs w:val="15"/>
                <w:lang w:val="en-US"/>
              </w:rPr>
            </w:pPr>
            <w:r w:rsidRPr="00C20FCE">
              <w:rPr>
                <w:sz w:val="15"/>
                <w:szCs w:val="15"/>
                <w:lang w:val="en-US"/>
              </w:rPr>
              <w:t>|___|</w:t>
            </w: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D0114B" w14:textId="77777777" w:rsidR="002F4099" w:rsidRPr="00C20FCE" w:rsidRDefault="002F4099" w:rsidP="002F4099">
            <w:pPr>
              <w:jc w:val="center"/>
              <w:rPr>
                <w:rFonts w:ascii="Arial" w:hAnsi="Arial" w:cs="Arial"/>
                <w:sz w:val="15"/>
                <w:szCs w:val="15"/>
                <w:lang w:val="en-US" w:eastAsia="fr-FR"/>
              </w:rPr>
            </w:pPr>
            <w:r w:rsidRPr="00C20FCE">
              <w:rPr>
                <w:rFonts w:ascii="Calibri" w:hAnsi="Calibri" w:cs="Calibri"/>
                <w:sz w:val="15"/>
                <w:szCs w:val="15"/>
                <w:lang w:val="en-US"/>
              </w:rPr>
              <w:t>|___|___|/|___|___|/|___|___||___|___|</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344D61" w14:textId="77777777" w:rsidR="002F4099" w:rsidRPr="00C20FCE" w:rsidRDefault="002F4099" w:rsidP="002F4099">
            <w:pPr>
              <w:jc w:val="center"/>
              <w:rPr>
                <w:rFonts w:ascii="Arial" w:hAnsi="Arial" w:cs="Arial"/>
                <w:sz w:val="15"/>
                <w:szCs w:val="15"/>
                <w:lang w:val="en-US" w:eastAsia="fr-FR"/>
              </w:rPr>
            </w:pPr>
            <w:r w:rsidRPr="00C20FCE">
              <w:rPr>
                <w:rFonts w:ascii="Calibri" w:hAnsi="Calibri" w:cs="Calibri"/>
                <w:sz w:val="15"/>
                <w:szCs w:val="15"/>
                <w:lang w:val="en-US"/>
              </w:rPr>
              <w:t>|___|___|</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8941A1" w14:textId="77777777" w:rsidR="002F4099" w:rsidRPr="00C20FCE" w:rsidRDefault="002F4099" w:rsidP="002F4099">
            <w:pPr>
              <w:jc w:val="center"/>
              <w:rPr>
                <w:rFonts w:ascii="Arial" w:hAnsi="Arial" w:cs="Arial"/>
                <w:sz w:val="15"/>
                <w:szCs w:val="15"/>
                <w:lang w:val="en-US" w:eastAsia="fr-FR"/>
              </w:rPr>
            </w:pPr>
            <w:r w:rsidRPr="00C20FCE">
              <w:rPr>
                <w:rFonts w:ascii="Calibri" w:hAnsi="Calibri" w:cs="Calibri"/>
                <w:sz w:val="15"/>
                <w:szCs w:val="15"/>
                <w:lang w:val="en-US"/>
              </w:rPr>
              <w:t>|___|___|.</w:t>
            </w:r>
            <w:r w:rsidRPr="00C20FCE">
              <w:rPr>
                <w:sz w:val="15"/>
                <w:szCs w:val="15"/>
                <w:lang w:val="en-US"/>
              </w:rPr>
              <w:t>|___|</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A78A96" w14:textId="77777777" w:rsidR="002F4099" w:rsidRPr="00C20FCE" w:rsidRDefault="002F4099" w:rsidP="002F4099">
            <w:pPr>
              <w:jc w:val="center"/>
              <w:rPr>
                <w:rFonts w:ascii="Arial" w:hAnsi="Arial" w:cs="Arial"/>
                <w:sz w:val="15"/>
                <w:szCs w:val="15"/>
                <w:lang w:val="en-US" w:eastAsia="fr-FR"/>
              </w:rPr>
            </w:pPr>
            <w:r w:rsidRPr="00C20FCE">
              <w:rPr>
                <w:rFonts w:ascii="Calibri" w:hAnsi="Calibri" w:cs="Calibri"/>
                <w:sz w:val="15"/>
                <w:szCs w:val="15"/>
                <w:lang w:val="en-US"/>
              </w:rPr>
              <w:t>|___|___|___|.</w:t>
            </w:r>
            <w:r w:rsidRPr="00C20FCE">
              <w:rPr>
                <w:sz w:val="15"/>
                <w:szCs w:val="15"/>
                <w:lang w:val="en-US"/>
              </w:rPr>
              <w:t>|___|</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7C992C" w14:textId="77777777" w:rsidR="002F4099" w:rsidRPr="00C20FCE" w:rsidRDefault="002F4099" w:rsidP="002F4099">
            <w:pPr>
              <w:jc w:val="center"/>
              <w:rPr>
                <w:rFonts w:ascii="Arial" w:hAnsi="Arial" w:cs="Arial"/>
                <w:sz w:val="15"/>
                <w:szCs w:val="15"/>
                <w:lang w:val="en-US" w:eastAsia="fr-FR"/>
              </w:rPr>
            </w:pPr>
            <w:r w:rsidRPr="00C20FCE">
              <w:rPr>
                <w:sz w:val="15"/>
                <w:szCs w:val="15"/>
                <w:lang w:val="en-US"/>
              </w:rPr>
              <w:t>|___|</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0D106A" w14:textId="77777777" w:rsidR="002F4099" w:rsidRPr="00C20FCE" w:rsidRDefault="002F4099" w:rsidP="002F4099">
            <w:pPr>
              <w:jc w:val="center"/>
              <w:rPr>
                <w:lang w:val="en-US"/>
              </w:rPr>
            </w:pPr>
            <w:r w:rsidRPr="00C20FCE">
              <w:rPr>
                <w:rFonts w:ascii="Calibri" w:hAnsi="Calibri" w:cs="Calibri"/>
                <w:szCs w:val="15"/>
                <w:lang w:val="en-US"/>
              </w:rPr>
              <w:t>|_|_|_|</w:t>
            </w:r>
          </w:p>
        </w:tc>
        <w:tc>
          <w:tcPr>
            <w:tcW w:w="30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D3B8DC6" w14:textId="77777777" w:rsidR="002F4099" w:rsidRPr="00C20FCE" w:rsidRDefault="002F4099" w:rsidP="002F4099">
            <w:pPr>
              <w:jc w:val="center"/>
              <w:rPr>
                <w:rFonts w:ascii="Arial" w:hAnsi="Arial" w:cs="Arial"/>
                <w:bCs/>
                <w:sz w:val="15"/>
                <w:szCs w:val="15"/>
                <w:lang w:val="en-US" w:eastAsia="fr-FR"/>
              </w:rPr>
            </w:pPr>
            <w:r w:rsidRPr="00C20FCE">
              <w:rPr>
                <w:sz w:val="15"/>
                <w:szCs w:val="15"/>
                <w:lang w:val="en-US"/>
              </w:rPr>
              <w:t>|___|</w:t>
            </w:r>
          </w:p>
        </w:tc>
        <w:tc>
          <w:tcPr>
            <w:tcW w:w="300" w:type="pct"/>
            <w:tcBorders>
              <w:top w:val="single" w:sz="4" w:space="0" w:color="auto"/>
              <w:left w:val="nil"/>
              <w:bottom w:val="single" w:sz="4" w:space="0" w:color="auto"/>
              <w:right w:val="single" w:sz="4" w:space="0" w:color="auto"/>
            </w:tcBorders>
            <w:vAlign w:val="center"/>
          </w:tcPr>
          <w:p w14:paraId="60BAA18C" w14:textId="77777777" w:rsidR="002F4099" w:rsidRPr="00C20FCE" w:rsidRDefault="002F4099" w:rsidP="002F4099">
            <w:pPr>
              <w:jc w:val="center"/>
              <w:rPr>
                <w:rFonts w:ascii="Arial" w:hAnsi="Arial" w:cs="Arial"/>
                <w:sz w:val="15"/>
                <w:szCs w:val="15"/>
                <w:lang w:val="en-US" w:eastAsia="fr-FR"/>
              </w:rPr>
            </w:pPr>
            <w:r w:rsidRPr="00C20FCE">
              <w:rPr>
                <w:sz w:val="15"/>
                <w:szCs w:val="15"/>
                <w:lang w:val="en-US"/>
              </w:rPr>
              <w:t>|___|</w:t>
            </w:r>
          </w:p>
        </w:tc>
        <w:tc>
          <w:tcPr>
            <w:tcW w:w="275" w:type="pct"/>
            <w:tcBorders>
              <w:top w:val="single" w:sz="4" w:space="0" w:color="auto"/>
              <w:left w:val="single" w:sz="4" w:space="0" w:color="auto"/>
              <w:bottom w:val="single" w:sz="4" w:space="0" w:color="auto"/>
              <w:right w:val="double" w:sz="6" w:space="0" w:color="auto"/>
            </w:tcBorders>
            <w:shd w:val="clear" w:color="auto" w:fill="auto"/>
            <w:vAlign w:val="center"/>
            <w:hideMark/>
          </w:tcPr>
          <w:p w14:paraId="72D44FAC" w14:textId="77777777" w:rsidR="002F4099" w:rsidRPr="00C20FCE" w:rsidRDefault="002F4099" w:rsidP="002F4099">
            <w:pPr>
              <w:jc w:val="center"/>
              <w:rPr>
                <w:rFonts w:ascii="Arial" w:hAnsi="Arial" w:cs="Arial"/>
                <w:sz w:val="15"/>
                <w:szCs w:val="15"/>
                <w:lang w:val="en-US" w:eastAsia="fr-FR"/>
              </w:rPr>
            </w:pPr>
            <w:r w:rsidRPr="00C20FCE">
              <w:rPr>
                <w:sz w:val="15"/>
                <w:szCs w:val="15"/>
                <w:lang w:val="en-US"/>
              </w:rPr>
              <w:t>|___|</w:t>
            </w:r>
          </w:p>
        </w:tc>
      </w:tr>
      <w:tr w:rsidR="002F4099" w:rsidRPr="00C20FCE" w14:paraId="62F53C0E" w14:textId="77777777" w:rsidTr="002F4099">
        <w:trPr>
          <w:trHeight w:val="567"/>
        </w:trPr>
        <w:tc>
          <w:tcPr>
            <w:tcW w:w="193" w:type="pct"/>
            <w:tcBorders>
              <w:top w:val="single" w:sz="4" w:space="0" w:color="auto"/>
              <w:left w:val="double" w:sz="6" w:space="0" w:color="auto"/>
              <w:bottom w:val="single" w:sz="4" w:space="0" w:color="auto"/>
              <w:right w:val="single" w:sz="4" w:space="0" w:color="auto"/>
            </w:tcBorders>
            <w:shd w:val="clear" w:color="auto" w:fill="auto"/>
            <w:noWrap/>
            <w:vAlign w:val="center"/>
          </w:tcPr>
          <w:p w14:paraId="10F9AE72" w14:textId="77777777" w:rsidR="002F4099" w:rsidRPr="00C20FCE" w:rsidRDefault="002F4099" w:rsidP="002F4099">
            <w:pPr>
              <w:jc w:val="center"/>
              <w:rPr>
                <w:rFonts w:ascii="Arial" w:hAnsi="Arial" w:cs="Arial"/>
                <w:sz w:val="18"/>
                <w:lang w:val="en-US" w:eastAsia="fr-FR"/>
              </w:rPr>
            </w:pPr>
            <w:r w:rsidRPr="00C20FCE">
              <w:rPr>
                <w:rFonts w:ascii="Arial" w:hAnsi="Arial" w:cs="Arial"/>
                <w:sz w:val="18"/>
                <w:lang w:val="en-US" w:eastAsia="fr-FR"/>
              </w:rPr>
              <w:t>05</w:t>
            </w:r>
          </w:p>
        </w:tc>
        <w:tc>
          <w:tcPr>
            <w:tcW w:w="359" w:type="pct"/>
            <w:tcBorders>
              <w:top w:val="single" w:sz="4" w:space="0" w:color="auto"/>
              <w:left w:val="single" w:sz="4" w:space="0" w:color="auto"/>
              <w:bottom w:val="single" w:sz="4" w:space="0" w:color="auto"/>
              <w:right w:val="single" w:sz="4" w:space="0" w:color="auto"/>
            </w:tcBorders>
            <w:vAlign w:val="center"/>
          </w:tcPr>
          <w:p w14:paraId="55A6167E" w14:textId="77777777" w:rsidR="002F4099" w:rsidRPr="00C20FCE" w:rsidRDefault="002F4099" w:rsidP="002F4099">
            <w:pPr>
              <w:jc w:val="center"/>
              <w:rPr>
                <w:sz w:val="15"/>
                <w:szCs w:val="15"/>
                <w:lang w:val="en-US"/>
              </w:rPr>
            </w:pPr>
            <w:r w:rsidRPr="00C20FCE">
              <w:rPr>
                <w:sz w:val="15"/>
                <w:szCs w:val="15"/>
                <w:lang w:val="en-US"/>
              </w:rPr>
              <w:t>|___|</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FB9B9C3" w14:textId="77777777" w:rsidR="002F4099" w:rsidRPr="00C20FCE" w:rsidRDefault="002F4099" w:rsidP="002F4099">
            <w:pPr>
              <w:jc w:val="center"/>
              <w:rPr>
                <w:sz w:val="15"/>
                <w:szCs w:val="15"/>
                <w:lang w:val="en-US"/>
              </w:rPr>
            </w:pPr>
            <w:r w:rsidRPr="00C20FCE">
              <w:rPr>
                <w:sz w:val="15"/>
                <w:szCs w:val="15"/>
                <w:lang w:val="en-US"/>
              </w:rPr>
              <w:t>|___|</w:t>
            </w: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73184D72" w14:textId="77777777" w:rsidR="002F4099" w:rsidRPr="00C20FCE" w:rsidRDefault="002F4099" w:rsidP="002F4099">
            <w:pPr>
              <w:jc w:val="center"/>
              <w:rPr>
                <w:rFonts w:ascii="Arial" w:hAnsi="Arial" w:cs="Arial"/>
                <w:sz w:val="15"/>
                <w:szCs w:val="15"/>
                <w:lang w:val="en-US" w:eastAsia="fr-FR"/>
              </w:rPr>
            </w:pPr>
            <w:r w:rsidRPr="00C20FCE">
              <w:rPr>
                <w:rFonts w:ascii="Calibri" w:hAnsi="Calibri" w:cs="Calibri"/>
                <w:sz w:val="15"/>
                <w:szCs w:val="15"/>
                <w:lang w:val="en-US"/>
              </w:rPr>
              <w:t>|___|___|/|___|___|/|___|___||___|___|</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066005EE" w14:textId="77777777" w:rsidR="002F4099" w:rsidRPr="00C20FCE" w:rsidRDefault="002F4099" w:rsidP="002F4099">
            <w:pPr>
              <w:jc w:val="center"/>
              <w:rPr>
                <w:rFonts w:ascii="Arial" w:hAnsi="Arial" w:cs="Arial"/>
                <w:sz w:val="15"/>
                <w:szCs w:val="15"/>
                <w:lang w:val="en-US" w:eastAsia="fr-FR"/>
              </w:rPr>
            </w:pPr>
            <w:r w:rsidRPr="00C20FCE">
              <w:rPr>
                <w:rFonts w:ascii="Calibri" w:hAnsi="Calibri" w:cs="Calibri"/>
                <w:sz w:val="15"/>
                <w:szCs w:val="15"/>
                <w:lang w:val="en-US"/>
              </w:rPr>
              <w:t>|___|___|</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2CD02426" w14:textId="77777777" w:rsidR="002F4099" w:rsidRPr="00C20FCE" w:rsidRDefault="002F4099" w:rsidP="002F4099">
            <w:pPr>
              <w:jc w:val="center"/>
              <w:rPr>
                <w:rFonts w:ascii="Arial" w:hAnsi="Arial" w:cs="Arial"/>
                <w:sz w:val="15"/>
                <w:szCs w:val="15"/>
                <w:lang w:val="en-US" w:eastAsia="fr-FR"/>
              </w:rPr>
            </w:pPr>
            <w:r w:rsidRPr="00C20FCE">
              <w:rPr>
                <w:rFonts w:ascii="Calibri" w:hAnsi="Calibri" w:cs="Calibri"/>
                <w:sz w:val="15"/>
                <w:szCs w:val="15"/>
                <w:lang w:val="en-US"/>
              </w:rPr>
              <w:t>|___|___|.</w:t>
            </w:r>
            <w:r w:rsidRPr="00C20FCE">
              <w:rPr>
                <w:sz w:val="15"/>
                <w:szCs w:val="15"/>
                <w:lang w:val="en-US"/>
              </w:rPr>
              <w:t>|___|</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4807917B" w14:textId="77777777" w:rsidR="002F4099" w:rsidRPr="00C20FCE" w:rsidRDefault="002F4099" w:rsidP="002F4099">
            <w:pPr>
              <w:jc w:val="center"/>
              <w:rPr>
                <w:rFonts w:ascii="Arial" w:hAnsi="Arial" w:cs="Arial"/>
                <w:sz w:val="15"/>
                <w:szCs w:val="15"/>
                <w:lang w:val="en-US" w:eastAsia="fr-FR"/>
              </w:rPr>
            </w:pPr>
            <w:r w:rsidRPr="00C20FCE">
              <w:rPr>
                <w:rFonts w:ascii="Calibri" w:hAnsi="Calibri" w:cs="Calibri"/>
                <w:sz w:val="15"/>
                <w:szCs w:val="15"/>
                <w:lang w:val="en-US"/>
              </w:rPr>
              <w:t>|___|___|___|.</w:t>
            </w:r>
            <w:r w:rsidRPr="00C20FCE">
              <w:rPr>
                <w:sz w:val="15"/>
                <w:szCs w:val="15"/>
                <w:lang w:val="en-US"/>
              </w:rPr>
              <w:t>|___|</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565070E" w14:textId="77777777" w:rsidR="002F4099" w:rsidRPr="00C20FCE" w:rsidRDefault="002F4099" w:rsidP="002F4099">
            <w:pPr>
              <w:jc w:val="center"/>
              <w:rPr>
                <w:rFonts w:ascii="Arial" w:hAnsi="Arial" w:cs="Arial"/>
                <w:sz w:val="15"/>
                <w:szCs w:val="15"/>
                <w:lang w:val="en-US" w:eastAsia="fr-FR"/>
              </w:rPr>
            </w:pPr>
            <w:r w:rsidRPr="00C20FCE">
              <w:rPr>
                <w:sz w:val="15"/>
                <w:szCs w:val="15"/>
                <w:lang w:val="en-US"/>
              </w:rPr>
              <w:t>|___|</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FCC8916" w14:textId="77777777" w:rsidR="002F4099" w:rsidRPr="00C20FCE" w:rsidRDefault="002F4099" w:rsidP="002F4099">
            <w:pPr>
              <w:jc w:val="center"/>
              <w:rPr>
                <w:lang w:val="en-US"/>
              </w:rPr>
            </w:pPr>
            <w:r w:rsidRPr="00C20FCE">
              <w:rPr>
                <w:rFonts w:ascii="Calibri" w:hAnsi="Calibri" w:cs="Calibri"/>
                <w:szCs w:val="15"/>
                <w:lang w:val="en-US"/>
              </w:rPr>
              <w:t>|_|_|_|</w:t>
            </w:r>
          </w:p>
        </w:tc>
        <w:tc>
          <w:tcPr>
            <w:tcW w:w="306" w:type="pct"/>
            <w:tcBorders>
              <w:top w:val="single" w:sz="4" w:space="0" w:color="auto"/>
              <w:left w:val="single" w:sz="4" w:space="0" w:color="auto"/>
              <w:bottom w:val="single" w:sz="4" w:space="0" w:color="auto"/>
              <w:right w:val="single" w:sz="4" w:space="0" w:color="auto"/>
            </w:tcBorders>
            <w:shd w:val="clear" w:color="000000" w:fill="FFFFFF"/>
            <w:vAlign w:val="center"/>
          </w:tcPr>
          <w:p w14:paraId="14B40B81" w14:textId="77777777" w:rsidR="002F4099" w:rsidRPr="00C20FCE" w:rsidRDefault="002F4099" w:rsidP="002F4099">
            <w:pPr>
              <w:jc w:val="center"/>
              <w:rPr>
                <w:rFonts w:ascii="Arial" w:hAnsi="Arial" w:cs="Arial"/>
                <w:bCs/>
                <w:sz w:val="15"/>
                <w:szCs w:val="15"/>
                <w:lang w:val="en-US" w:eastAsia="fr-FR"/>
              </w:rPr>
            </w:pPr>
            <w:r w:rsidRPr="00C20FCE">
              <w:rPr>
                <w:sz w:val="15"/>
                <w:szCs w:val="15"/>
                <w:lang w:val="en-US"/>
              </w:rPr>
              <w:t>|___|</w:t>
            </w:r>
          </w:p>
        </w:tc>
        <w:tc>
          <w:tcPr>
            <w:tcW w:w="300" w:type="pct"/>
            <w:tcBorders>
              <w:top w:val="single" w:sz="4" w:space="0" w:color="auto"/>
              <w:left w:val="nil"/>
              <w:bottom w:val="single" w:sz="4" w:space="0" w:color="auto"/>
              <w:right w:val="single" w:sz="4" w:space="0" w:color="auto"/>
            </w:tcBorders>
            <w:vAlign w:val="center"/>
          </w:tcPr>
          <w:p w14:paraId="5A2A06BD" w14:textId="77777777" w:rsidR="002F4099" w:rsidRPr="00C20FCE" w:rsidRDefault="002F4099" w:rsidP="002F4099">
            <w:pPr>
              <w:jc w:val="center"/>
              <w:rPr>
                <w:rFonts w:ascii="Arial" w:hAnsi="Arial" w:cs="Arial"/>
                <w:sz w:val="15"/>
                <w:szCs w:val="15"/>
                <w:lang w:val="en-US" w:eastAsia="fr-FR"/>
              </w:rPr>
            </w:pPr>
            <w:r w:rsidRPr="00C20FCE">
              <w:rPr>
                <w:sz w:val="15"/>
                <w:szCs w:val="15"/>
                <w:lang w:val="en-US"/>
              </w:rPr>
              <w:t>|___|</w:t>
            </w:r>
          </w:p>
        </w:tc>
        <w:tc>
          <w:tcPr>
            <w:tcW w:w="275" w:type="pct"/>
            <w:tcBorders>
              <w:top w:val="single" w:sz="4" w:space="0" w:color="auto"/>
              <w:left w:val="single" w:sz="4" w:space="0" w:color="auto"/>
              <w:bottom w:val="single" w:sz="4" w:space="0" w:color="auto"/>
              <w:right w:val="double" w:sz="6" w:space="0" w:color="auto"/>
            </w:tcBorders>
            <w:shd w:val="clear" w:color="auto" w:fill="auto"/>
            <w:vAlign w:val="center"/>
          </w:tcPr>
          <w:p w14:paraId="19516751" w14:textId="77777777" w:rsidR="002F4099" w:rsidRPr="00C20FCE" w:rsidRDefault="002F4099" w:rsidP="002F4099">
            <w:pPr>
              <w:jc w:val="center"/>
              <w:rPr>
                <w:rFonts w:ascii="Arial" w:hAnsi="Arial" w:cs="Arial"/>
                <w:sz w:val="15"/>
                <w:szCs w:val="15"/>
                <w:lang w:val="en-US" w:eastAsia="fr-FR"/>
              </w:rPr>
            </w:pPr>
            <w:r w:rsidRPr="00C20FCE">
              <w:rPr>
                <w:sz w:val="15"/>
                <w:szCs w:val="15"/>
                <w:lang w:val="en-US"/>
              </w:rPr>
              <w:t>|___|</w:t>
            </w:r>
          </w:p>
        </w:tc>
      </w:tr>
      <w:tr w:rsidR="002F4099" w:rsidRPr="00C20FCE" w14:paraId="244ACE5E" w14:textId="77777777" w:rsidTr="002F4099">
        <w:trPr>
          <w:trHeight w:val="567"/>
        </w:trPr>
        <w:tc>
          <w:tcPr>
            <w:tcW w:w="193" w:type="pct"/>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750DD6AD" w14:textId="77777777" w:rsidR="002F4099" w:rsidRPr="00C20FCE" w:rsidRDefault="002F4099" w:rsidP="002F4099">
            <w:pPr>
              <w:jc w:val="center"/>
              <w:rPr>
                <w:rFonts w:ascii="Arial" w:hAnsi="Arial" w:cs="Arial"/>
                <w:sz w:val="18"/>
                <w:lang w:val="en-US" w:eastAsia="fr-FR"/>
              </w:rPr>
            </w:pPr>
            <w:r w:rsidRPr="00C20FCE">
              <w:rPr>
                <w:rFonts w:ascii="Arial" w:hAnsi="Arial" w:cs="Arial"/>
                <w:sz w:val="18"/>
                <w:lang w:val="en-US" w:eastAsia="fr-FR"/>
              </w:rPr>
              <w:t>06</w:t>
            </w:r>
          </w:p>
        </w:tc>
        <w:tc>
          <w:tcPr>
            <w:tcW w:w="359" w:type="pct"/>
            <w:tcBorders>
              <w:top w:val="single" w:sz="4" w:space="0" w:color="auto"/>
              <w:left w:val="single" w:sz="4" w:space="0" w:color="auto"/>
              <w:bottom w:val="single" w:sz="4" w:space="0" w:color="auto"/>
              <w:right w:val="single" w:sz="4" w:space="0" w:color="auto"/>
            </w:tcBorders>
            <w:vAlign w:val="center"/>
          </w:tcPr>
          <w:p w14:paraId="2EF192C6" w14:textId="77777777" w:rsidR="002F4099" w:rsidRPr="00C20FCE" w:rsidRDefault="002F4099" w:rsidP="002F4099">
            <w:pPr>
              <w:jc w:val="center"/>
              <w:rPr>
                <w:sz w:val="15"/>
                <w:szCs w:val="15"/>
                <w:lang w:val="en-US"/>
              </w:rPr>
            </w:pPr>
            <w:r w:rsidRPr="00C20FCE">
              <w:rPr>
                <w:sz w:val="15"/>
                <w:szCs w:val="15"/>
                <w:lang w:val="en-US"/>
              </w:rPr>
              <w:t>|___|</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988D60" w14:textId="77777777" w:rsidR="002F4099" w:rsidRPr="00C20FCE" w:rsidRDefault="002F4099" w:rsidP="002F4099">
            <w:pPr>
              <w:jc w:val="center"/>
              <w:rPr>
                <w:sz w:val="15"/>
                <w:szCs w:val="15"/>
                <w:lang w:val="en-US"/>
              </w:rPr>
            </w:pPr>
            <w:r w:rsidRPr="00C20FCE">
              <w:rPr>
                <w:sz w:val="15"/>
                <w:szCs w:val="15"/>
                <w:lang w:val="en-US"/>
              </w:rPr>
              <w:t>|___|</w:t>
            </w: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44E60" w14:textId="77777777" w:rsidR="002F4099" w:rsidRPr="00C20FCE" w:rsidRDefault="002F4099" w:rsidP="002F4099">
            <w:pPr>
              <w:jc w:val="center"/>
              <w:rPr>
                <w:rFonts w:ascii="Arial" w:hAnsi="Arial" w:cs="Arial"/>
                <w:sz w:val="15"/>
                <w:szCs w:val="15"/>
                <w:lang w:val="en-US" w:eastAsia="fr-FR"/>
              </w:rPr>
            </w:pPr>
            <w:r w:rsidRPr="00C20FCE">
              <w:rPr>
                <w:rFonts w:ascii="Calibri" w:hAnsi="Calibri" w:cs="Calibri"/>
                <w:sz w:val="15"/>
                <w:szCs w:val="15"/>
                <w:lang w:val="en-US"/>
              </w:rPr>
              <w:t>|___|___|/|___|___|/|___|___||___|___|</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EFA30C" w14:textId="77777777" w:rsidR="002F4099" w:rsidRPr="00C20FCE" w:rsidRDefault="002F4099" w:rsidP="002F4099">
            <w:pPr>
              <w:jc w:val="center"/>
              <w:rPr>
                <w:rFonts w:ascii="Arial" w:hAnsi="Arial" w:cs="Arial"/>
                <w:sz w:val="15"/>
                <w:szCs w:val="15"/>
                <w:lang w:val="en-US" w:eastAsia="fr-FR"/>
              </w:rPr>
            </w:pPr>
            <w:r w:rsidRPr="00C20FCE">
              <w:rPr>
                <w:rFonts w:ascii="Calibri" w:hAnsi="Calibri" w:cs="Calibri"/>
                <w:sz w:val="15"/>
                <w:szCs w:val="15"/>
                <w:lang w:val="en-US"/>
              </w:rPr>
              <w:t>|___|___|</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4EEC08" w14:textId="77777777" w:rsidR="002F4099" w:rsidRPr="00C20FCE" w:rsidRDefault="002F4099" w:rsidP="002F4099">
            <w:pPr>
              <w:jc w:val="center"/>
              <w:rPr>
                <w:rFonts w:ascii="Arial" w:hAnsi="Arial" w:cs="Arial"/>
                <w:sz w:val="15"/>
                <w:szCs w:val="15"/>
                <w:lang w:val="en-US" w:eastAsia="fr-FR"/>
              </w:rPr>
            </w:pPr>
            <w:r w:rsidRPr="00C20FCE">
              <w:rPr>
                <w:rFonts w:ascii="Calibri" w:hAnsi="Calibri" w:cs="Calibri"/>
                <w:sz w:val="15"/>
                <w:szCs w:val="15"/>
                <w:lang w:val="en-US"/>
              </w:rPr>
              <w:t>|___|___|.</w:t>
            </w:r>
            <w:r w:rsidRPr="00C20FCE">
              <w:rPr>
                <w:sz w:val="15"/>
                <w:szCs w:val="15"/>
                <w:lang w:val="en-US"/>
              </w:rPr>
              <w:t>|___|</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C1E598" w14:textId="77777777" w:rsidR="002F4099" w:rsidRPr="00C20FCE" w:rsidRDefault="002F4099" w:rsidP="002F4099">
            <w:pPr>
              <w:jc w:val="center"/>
              <w:rPr>
                <w:rFonts w:ascii="Arial" w:hAnsi="Arial" w:cs="Arial"/>
                <w:sz w:val="15"/>
                <w:szCs w:val="15"/>
                <w:lang w:val="en-US" w:eastAsia="fr-FR"/>
              </w:rPr>
            </w:pPr>
            <w:r w:rsidRPr="00C20FCE">
              <w:rPr>
                <w:rFonts w:ascii="Calibri" w:hAnsi="Calibri" w:cs="Calibri"/>
                <w:sz w:val="15"/>
                <w:szCs w:val="15"/>
                <w:lang w:val="en-US"/>
              </w:rPr>
              <w:t>|___|___|___|.</w:t>
            </w:r>
            <w:r w:rsidRPr="00C20FCE">
              <w:rPr>
                <w:sz w:val="15"/>
                <w:szCs w:val="15"/>
                <w:lang w:val="en-US"/>
              </w:rPr>
              <w:t>|___|</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91C745" w14:textId="77777777" w:rsidR="002F4099" w:rsidRPr="00C20FCE" w:rsidRDefault="002F4099" w:rsidP="002F4099">
            <w:pPr>
              <w:jc w:val="center"/>
              <w:rPr>
                <w:rFonts w:ascii="Arial" w:hAnsi="Arial" w:cs="Arial"/>
                <w:sz w:val="15"/>
                <w:szCs w:val="15"/>
                <w:lang w:val="en-US" w:eastAsia="fr-FR"/>
              </w:rPr>
            </w:pPr>
            <w:r w:rsidRPr="00C20FCE">
              <w:rPr>
                <w:sz w:val="15"/>
                <w:szCs w:val="15"/>
                <w:lang w:val="en-US"/>
              </w:rPr>
              <w:t>|___|</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966DBE" w14:textId="77777777" w:rsidR="002F4099" w:rsidRPr="00C20FCE" w:rsidRDefault="002F4099" w:rsidP="002F4099">
            <w:pPr>
              <w:jc w:val="center"/>
              <w:rPr>
                <w:lang w:val="en-US"/>
              </w:rPr>
            </w:pPr>
            <w:r w:rsidRPr="00C20FCE">
              <w:rPr>
                <w:rFonts w:ascii="Calibri" w:hAnsi="Calibri" w:cs="Calibri"/>
                <w:szCs w:val="15"/>
                <w:lang w:val="en-US"/>
              </w:rPr>
              <w:t>|_|_|_|</w:t>
            </w:r>
          </w:p>
        </w:tc>
        <w:tc>
          <w:tcPr>
            <w:tcW w:w="30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2FCFD65" w14:textId="77777777" w:rsidR="002F4099" w:rsidRPr="00C20FCE" w:rsidRDefault="002F4099" w:rsidP="002F4099">
            <w:pPr>
              <w:jc w:val="center"/>
              <w:rPr>
                <w:rFonts w:ascii="Arial" w:hAnsi="Arial" w:cs="Arial"/>
                <w:bCs/>
                <w:sz w:val="15"/>
                <w:szCs w:val="15"/>
                <w:lang w:val="en-US" w:eastAsia="fr-FR"/>
              </w:rPr>
            </w:pPr>
            <w:r w:rsidRPr="00C20FCE">
              <w:rPr>
                <w:sz w:val="15"/>
                <w:szCs w:val="15"/>
                <w:lang w:val="en-US"/>
              </w:rPr>
              <w:t>|___|</w:t>
            </w:r>
          </w:p>
        </w:tc>
        <w:tc>
          <w:tcPr>
            <w:tcW w:w="300" w:type="pct"/>
            <w:tcBorders>
              <w:top w:val="single" w:sz="4" w:space="0" w:color="auto"/>
              <w:left w:val="nil"/>
              <w:bottom w:val="single" w:sz="4" w:space="0" w:color="auto"/>
              <w:right w:val="single" w:sz="4" w:space="0" w:color="auto"/>
            </w:tcBorders>
            <w:vAlign w:val="center"/>
          </w:tcPr>
          <w:p w14:paraId="1E91F0B2" w14:textId="77777777" w:rsidR="002F4099" w:rsidRPr="00C20FCE" w:rsidRDefault="002F4099" w:rsidP="002F4099">
            <w:pPr>
              <w:jc w:val="center"/>
              <w:rPr>
                <w:rFonts w:ascii="Arial" w:hAnsi="Arial" w:cs="Arial"/>
                <w:sz w:val="15"/>
                <w:szCs w:val="15"/>
                <w:lang w:val="en-US" w:eastAsia="fr-FR"/>
              </w:rPr>
            </w:pPr>
            <w:r w:rsidRPr="00C20FCE">
              <w:rPr>
                <w:sz w:val="15"/>
                <w:szCs w:val="15"/>
                <w:lang w:val="en-US"/>
              </w:rPr>
              <w:t>|___|</w:t>
            </w:r>
          </w:p>
        </w:tc>
        <w:tc>
          <w:tcPr>
            <w:tcW w:w="275" w:type="pct"/>
            <w:tcBorders>
              <w:top w:val="single" w:sz="4" w:space="0" w:color="auto"/>
              <w:left w:val="single" w:sz="4" w:space="0" w:color="auto"/>
              <w:bottom w:val="single" w:sz="4" w:space="0" w:color="auto"/>
              <w:right w:val="double" w:sz="6" w:space="0" w:color="auto"/>
            </w:tcBorders>
            <w:shd w:val="clear" w:color="auto" w:fill="auto"/>
            <w:vAlign w:val="center"/>
            <w:hideMark/>
          </w:tcPr>
          <w:p w14:paraId="5FCBB0CF" w14:textId="77777777" w:rsidR="002F4099" w:rsidRPr="00C20FCE" w:rsidRDefault="002F4099" w:rsidP="002F4099">
            <w:pPr>
              <w:jc w:val="center"/>
              <w:rPr>
                <w:rFonts w:ascii="Arial" w:hAnsi="Arial" w:cs="Arial"/>
                <w:sz w:val="15"/>
                <w:szCs w:val="15"/>
                <w:lang w:val="en-US" w:eastAsia="fr-FR"/>
              </w:rPr>
            </w:pPr>
            <w:r w:rsidRPr="00C20FCE">
              <w:rPr>
                <w:sz w:val="15"/>
                <w:szCs w:val="15"/>
                <w:lang w:val="en-US"/>
              </w:rPr>
              <w:t>|___|</w:t>
            </w:r>
          </w:p>
        </w:tc>
      </w:tr>
      <w:tr w:rsidR="002F4099" w:rsidRPr="00C20FCE" w14:paraId="29DC5FD5" w14:textId="77777777" w:rsidTr="002F4099">
        <w:trPr>
          <w:trHeight w:val="567"/>
        </w:trPr>
        <w:tc>
          <w:tcPr>
            <w:tcW w:w="193" w:type="pct"/>
            <w:tcBorders>
              <w:top w:val="single" w:sz="4" w:space="0" w:color="auto"/>
              <w:left w:val="double" w:sz="6" w:space="0" w:color="auto"/>
              <w:bottom w:val="double" w:sz="4" w:space="0" w:color="auto"/>
              <w:right w:val="single" w:sz="4" w:space="0" w:color="auto"/>
            </w:tcBorders>
            <w:shd w:val="clear" w:color="auto" w:fill="auto"/>
            <w:noWrap/>
            <w:vAlign w:val="center"/>
          </w:tcPr>
          <w:p w14:paraId="64DBA577" w14:textId="77777777" w:rsidR="002F4099" w:rsidRPr="00C20FCE" w:rsidRDefault="002F4099" w:rsidP="002F4099">
            <w:pPr>
              <w:jc w:val="center"/>
              <w:rPr>
                <w:rFonts w:ascii="Arial" w:hAnsi="Arial" w:cs="Arial"/>
                <w:sz w:val="18"/>
                <w:lang w:val="en-US" w:eastAsia="fr-FR"/>
              </w:rPr>
            </w:pPr>
          </w:p>
        </w:tc>
        <w:tc>
          <w:tcPr>
            <w:tcW w:w="4807" w:type="pct"/>
            <w:gridSpan w:val="11"/>
            <w:tcBorders>
              <w:top w:val="single" w:sz="4" w:space="0" w:color="auto"/>
              <w:left w:val="single" w:sz="4" w:space="0" w:color="auto"/>
              <w:bottom w:val="double" w:sz="4" w:space="0" w:color="auto"/>
              <w:right w:val="double" w:sz="6" w:space="0" w:color="auto"/>
            </w:tcBorders>
            <w:vAlign w:val="center"/>
          </w:tcPr>
          <w:p w14:paraId="5967C4B5" w14:textId="77777777" w:rsidR="002F4099" w:rsidRPr="00C20FCE" w:rsidRDefault="002F4099" w:rsidP="002F4099">
            <w:pPr>
              <w:spacing w:before="120"/>
              <w:rPr>
                <w:rFonts w:ascii="Arial" w:hAnsi="Arial" w:cs="Arial"/>
                <w:sz w:val="18"/>
                <w:szCs w:val="15"/>
                <w:lang w:val="en-US"/>
              </w:rPr>
            </w:pPr>
            <w:r w:rsidRPr="00C20FCE">
              <w:rPr>
                <w:rFonts w:ascii="Arial" w:hAnsi="Arial" w:cs="Arial"/>
                <w:sz w:val="18"/>
                <w:szCs w:val="15"/>
                <w:lang w:val="en-US"/>
              </w:rPr>
              <w:t xml:space="preserve">* The exact birth date should be taken from an official documentation (birth certificate, family book, vaccination card, etc.) showing name of the child, day, month and year of birth or the mother recall. </w:t>
            </w:r>
            <w:r w:rsidRPr="00C20FCE">
              <w:rPr>
                <w:rFonts w:ascii="Arial" w:hAnsi="Arial" w:cs="Arial"/>
                <w:b/>
                <w:sz w:val="18"/>
                <w:szCs w:val="15"/>
                <w:lang w:val="en-US"/>
              </w:rPr>
              <w:t>If mother recalls the exact date of birth, cross check with an official age documentation if available.</w:t>
            </w:r>
          </w:p>
          <w:p w14:paraId="7CF244F8" w14:textId="77777777" w:rsidR="002F4099" w:rsidRPr="00C20FCE" w:rsidRDefault="002F4099" w:rsidP="002F4099">
            <w:pPr>
              <w:rPr>
                <w:rFonts w:ascii="Arial" w:hAnsi="Arial" w:cs="Arial"/>
                <w:sz w:val="18"/>
                <w:szCs w:val="15"/>
                <w:lang w:val="en-US"/>
              </w:rPr>
            </w:pPr>
            <w:r w:rsidRPr="00C20FCE">
              <w:rPr>
                <w:rFonts w:ascii="Arial" w:hAnsi="Arial" w:cs="Arial"/>
                <w:sz w:val="18"/>
                <w:szCs w:val="15"/>
                <w:lang w:val="en-US"/>
              </w:rPr>
              <w:t>** If the date of birth is unknown, estimate age using the local event calendar and the recall of the mother/caregiver to estimate the most correct age in months.</w:t>
            </w:r>
          </w:p>
          <w:p w14:paraId="754CC98A" w14:textId="77777777" w:rsidR="002F4099" w:rsidRPr="00C20FCE" w:rsidRDefault="002F4099" w:rsidP="002F4099">
            <w:pPr>
              <w:rPr>
                <w:rFonts w:ascii="Arial" w:hAnsi="Arial" w:cs="Arial"/>
                <w:sz w:val="18"/>
                <w:szCs w:val="15"/>
                <w:lang w:val="en-US"/>
              </w:rPr>
            </w:pPr>
          </w:p>
          <w:p w14:paraId="1DDC9F42" w14:textId="0A1E51A7" w:rsidR="002F4099" w:rsidRPr="00C20FCE" w:rsidRDefault="002F4099" w:rsidP="002F4099">
            <w:pPr>
              <w:rPr>
                <w:rFonts w:ascii="Arial" w:hAnsi="Arial" w:cs="Arial"/>
                <w:sz w:val="18"/>
                <w:szCs w:val="15"/>
                <w:lang w:val="en-US"/>
              </w:rPr>
            </w:pPr>
            <w:r w:rsidRPr="00C20FCE">
              <w:rPr>
                <w:rFonts w:ascii="Arial" w:hAnsi="Arial" w:cs="Arial"/>
                <w:b/>
                <w:sz w:val="18"/>
                <w:szCs w:val="15"/>
                <w:vertAlign w:val="superscript"/>
                <w:lang w:val="en-US"/>
              </w:rPr>
              <w:t>a</w:t>
            </w:r>
            <w:r w:rsidRPr="00C20FCE">
              <w:rPr>
                <w:rFonts w:ascii="Arial" w:hAnsi="Arial" w:cs="Arial"/>
                <w:sz w:val="18"/>
                <w:szCs w:val="15"/>
                <w:lang w:val="en-US"/>
              </w:rPr>
              <w:t xml:space="preserve"> programme run by Save the Children in the camps; Plumpy Sup</w:t>
            </w:r>
            <w:r w:rsidR="00065A93" w:rsidRPr="00C20FCE">
              <w:rPr>
                <w:rFonts w:ascii="Arial" w:hAnsi="Arial" w:cs="Arial"/>
                <w:sz w:val="18"/>
                <w:szCs w:val="15"/>
                <w:lang w:val="en-US"/>
              </w:rPr>
              <w:t>’</w:t>
            </w:r>
            <w:r w:rsidRPr="00C20FCE">
              <w:rPr>
                <w:rFonts w:ascii="Arial" w:hAnsi="Arial" w:cs="Arial"/>
                <w:sz w:val="18"/>
                <w:szCs w:val="15"/>
                <w:lang w:val="en-US"/>
              </w:rPr>
              <w:t xml:space="preserve"> is distributed once every 2 weeks</w:t>
            </w:r>
          </w:p>
          <w:p w14:paraId="33D65EA6" w14:textId="5998CABB" w:rsidR="002F4099" w:rsidRPr="00C20FCE" w:rsidRDefault="002F4099" w:rsidP="002F4099">
            <w:pPr>
              <w:rPr>
                <w:rFonts w:ascii="Arial" w:hAnsi="Arial" w:cs="Arial"/>
                <w:sz w:val="18"/>
                <w:szCs w:val="15"/>
                <w:lang w:val="en-US"/>
              </w:rPr>
            </w:pPr>
            <w:r w:rsidRPr="00C20FCE">
              <w:rPr>
                <w:rFonts w:ascii="Arial" w:hAnsi="Arial" w:cs="Arial"/>
                <w:b/>
                <w:sz w:val="18"/>
                <w:szCs w:val="15"/>
                <w:vertAlign w:val="superscript"/>
                <w:lang w:val="en-US"/>
              </w:rPr>
              <w:t>b</w:t>
            </w:r>
            <w:r w:rsidRPr="00C20FCE">
              <w:rPr>
                <w:rFonts w:ascii="Arial" w:hAnsi="Arial" w:cs="Arial"/>
                <w:sz w:val="18"/>
                <w:szCs w:val="15"/>
                <w:lang w:val="en-US"/>
              </w:rPr>
              <w:t xml:space="preserve"> programme run by JHAS in urban settings; Plumpy Sup</w:t>
            </w:r>
            <w:r w:rsidR="00065A93" w:rsidRPr="00C20FCE">
              <w:rPr>
                <w:rFonts w:ascii="Arial" w:hAnsi="Arial" w:cs="Arial"/>
                <w:sz w:val="18"/>
                <w:szCs w:val="15"/>
                <w:lang w:val="en-US"/>
              </w:rPr>
              <w:t>’</w:t>
            </w:r>
            <w:r w:rsidRPr="00C20FCE">
              <w:rPr>
                <w:rFonts w:ascii="Arial" w:hAnsi="Arial" w:cs="Arial"/>
                <w:sz w:val="18"/>
                <w:szCs w:val="15"/>
                <w:lang w:val="en-US"/>
              </w:rPr>
              <w:t xml:space="preserve"> is distributed once every 2 weeks</w:t>
            </w:r>
          </w:p>
          <w:p w14:paraId="41F9DE92" w14:textId="2AB2C29F" w:rsidR="002F4099" w:rsidRPr="00C20FCE" w:rsidRDefault="002F4099" w:rsidP="002F4099">
            <w:pPr>
              <w:rPr>
                <w:rFonts w:ascii="Arial" w:hAnsi="Arial" w:cs="Arial"/>
                <w:sz w:val="15"/>
                <w:szCs w:val="15"/>
                <w:lang w:val="en-US" w:eastAsia="fr-FR"/>
              </w:rPr>
            </w:pPr>
            <w:r w:rsidRPr="00C20FCE">
              <w:rPr>
                <w:rFonts w:ascii="Arial" w:hAnsi="Arial" w:cs="Arial"/>
                <w:b/>
                <w:sz w:val="18"/>
                <w:szCs w:val="15"/>
                <w:vertAlign w:val="superscript"/>
                <w:lang w:val="en-US"/>
              </w:rPr>
              <w:t>c</w:t>
            </w:r>
            <w:r w:rsidRPr="00C20FCE">
              <w:rPr>
                <w:rFonts w:ascii="Arial" w:hAnsi="Arial" w:cs="Arial"/>
                <w:sz w:val="18"/>
                <w:szCs w:val="15"/>
                <w:lang w:val="en-US"/>
              </w:rPr>
              <w:t xml:space="preserve"> programme run by JHAS/IMC; Plumpy Nut</w:t>
            </w:r>
            <w:r w:rsidR="00065A93" w:rsidRPr="00C20FCE">
              <w:rPr>
                <w:rFonts w:ascii="Arial" w:hAnsi="Arial" w:cs="Arial"/>
                <w:sz w:val="18"/>
                <w:szCs w:val="15"/>
                <w:lang w:val="en-US"/>
              </w:rPr>
              <w:t>’</w:t>
            </w:r>
            <w:r w:rsidRPr="00C20FCE">
              <w:rPr>
                <w:rFonts w:ascii="Arial" w:hAnsi="Arial" w:cs="Arial"/>
                <w:sz w:val="18"/>
                <w:szCs w:val="15"/>
                <w:lang w:val="en-US"/>
              </w:rPr>
              <w:t xml:space="preserve"> is distributed</w:t>
            </w:r>
          </w:p>
        </w:tc>
      </w:tr>
    </w:tbl>
    <w:p w14:paraId="06552B39" w14:textId="77777777" w:rsidR="002F4099" w:rsidRPr="00C20FCE" w:rsidRDefault="002F4099" w:rsidP="002F4099">
      <w:pPr>
        <w:rPr>
          <w:lang w:val="en-US"/>
        </w:rPr>
      </w:pPr>
    </w:p>
    <w:p w14:paraId="0C67F011" w14:textId="77777777" w:rsidR="002F4099" w:rsidRPr="00C20FCE" w:rsidRDefault="002F4099" w:rsidP="002F4099">
      <w:pPr>
        <w:jc w:val="center"/>
        <w:rPr>
          <w:rFonts w:ascii="Arial" w:hAnsi="Arial" w:cs="Arial"/>
          <w:b/>
          <w:lang w:val="en-US"/>
        </w:rPr>
      </w:pPr>
      <w:r w:rsidRPr="00C20FCE">
        <w:rPr>
          <w:rFonts w:ascii="Arial" w:hAnsi="Arial" w:cs="Arial"/>
          <w:b/>
          <w:lang w:val="en-US"/>
        </w:rPr>
        <w:lastRenderedPageBreak/>
        <w:t>WOMEN 15-49 YEARS OF AGE FORM – FOR ALL SELECTED HOUSEHOLDS</w:t>
      </w:r>
    </w:p>
    <w:p w14:paraId="0A718529" w14:textId="77777777" w:rsidR="002F4099" w:rsidRPr="00C20FCE" w:rsidRDefault="002F4099" w:rsidP="002F4099">
      <w:pPr>
        <w:rPr>
          <w:rFonts w:ascii="Arial" w:hAnsi="Arial" w:cs="Arial"/>
          <w:b/>
          <w:i/>
          <w:u w:val="single"/>
          <w:lang w:val="en-US"/>
        </w:rPr>
      </w:pPr>
      <w:r w:rsidRPr="00C20FCE">
        <w:rPr>
          <w:rFonts w:ascii="Arial" w:hAnsi="Arial" w:cs="Arial"/>
          <w:b/>
          <w:i/>
          <w:u w:val="single"/>
          <w:lang w:val="en-US"/>
        </w:rPr>
        <w:t>This form must be administrated to all women aged between 15 and 49 years in the selected household</w:t>
      </w:r>
    </w:p>
    <w:p w14:paraId="400E2639" w14:textId="77777777" w:rsidR="002F4099" w:rsidRPr="00C20FCE" w:rsidRDefault="002F4099" w:rsidP="002F4099">
      <w:pPr>
        <w:rPr>
          <w:rFonts w:ascii="Arial" w:hAnsi="Arial" w:cs="Arial"/>
          <w:b/>
          <w:i/>
          <w:sz w:val="12"/>
          <w:u w:val="single"/>
          <w:lang w:val="en-US"/>
        </w:rPr>
      </w:pPr>
    </w:p>
    <w:tbl>
      <w:tblPr>
        <w:tblW w:w="5000" w:type="pct"/>
        <w:jc w:val="center"/>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4791"/>
        <w:gridCol w:w="4791"/>
        <w:gridCol w:w="4788"/>
      </w:tblGrid>
      <w:tr w:rsidR="002F4099" w:rsidRPr="00C20FCE" w14:paraId="4B88D8A1" w14:textId="77777777" w:rsidTr="002F4099">
        <w:trPr>
          <w:jc w:val="center"/>
        </w:trPr>
        <w:tc>
          <w:tcPr>
            <w:tcW w:w="1667" w:type="pct"/>
            <w:shd w:val="clear" w:color="auto" w:fill="E0E0E0"/>
            <w:tcMar>
              <w:top w:w="28" w:type="dxa"/>
            </w:tcMar>
          </w:tcPr>
          <w:p w14:paraId="79DD389D" w14:textId="77777777" w:rsidR="002F4099" w:rsidRPr="00C20FCE" w:rsidRDefault="002F4099" w:rsidP="002F4099">
            <w:pPr>
              <w:jc w:val="center"/>
              <w:rPr>
                <w:rFonts w:ascii="Arial" w:hAnsi="Arial" w:cs="Arial"/>
                <w:b/>
                <w:lang w:val="en-US"/>
              </w:rPr>
            </w:pPr>
            <w:r w:rsidRPr="00C20FCE">
              <w:rPr>
                <w:rFonts w:ascii="Arial" w:hAnsi="Arial" w:cs="Arial"/>
                <w:b/>
                <w:lang w:val="en-US"/>
              </w:rPr>
              <w:t>Governorate/Camp</w:t>
            </w:r>
          </w:p>
        </w:tc>
        <w:tc>
          <w:tcPr>
            <w:tcW w:w="1667" w:type="pct"/>
            <w:shd w:val="clear" w:color="auto" w:fill="E0E0E0"/>
          </w:tcPr>
          <w:p w14:paraId="36D1CC0F" w14:textId="77777777" w:rsidR="002F4099" w:rsidRPr="00C20FCE" w:rsidRDefault="002F4099" w:rsidP="002F4099">
            <w:pPr>
              <w:jc w:val="center"/>
              <w:rPr>
                <w:rFonts w:ascii="Arial" w:hAnsi="Arial" w:cs="Arial"/>
                <w:b/>
                <w:lang w:val="en-US"/>
              </w:rPr>
            </w:pPr>
            <w:r w:rsidRPr="00C20FCE">
              <w:rPr>
                <w:rFonts w:ascii="Arial" w:hAnsi="Arial" w:cs="Arial"/>
                <w:b/>
                <w:lang w:val="en-US"/>
              </w:rPr>
              <w:t>District/Villages</w:t>
            </w:r>
          </w:p>
        </w:tc>
        <w:tc>
          <w:tcPr>
            <w:tcW w:w="1666" w:type="pct"/>
            <w:shd w:val="clear" w:color="auto" w:fill="E0E0E0"/>
            <w:tcMar>
              <w:top w:w="28" w:type="dxa"/>
            </w:tcMar>
          </w:tcPr>
          <w:p w14:paraId="298E1A04" w14:textId="77777777" w:rsidR="002F4099" w:rsidRPr="00C20FCE" w:rsidRDefault="002F4099" w:rsidP="002F4099">
            <w:pPr>
              <w:jc w:val="center"/>
              <w:rPr>
                <w:rFonts w:ascii="Arial" w:hAnsi="Arial" w:cs="Arial"/>
                <w:b/>
                <w:lang w:val="en-US"/>
              </w:rPr>
            </w:pPr>
            <w:r w:rsidRPr="00C20FCE">
              <w:rPr>
                <w:rFonts w:ascii="Arial" w:hAnsi="Arial" w:cs="Arial"/>
                <w:b/>
                <w:lang w:val="en-US"/>
              </w:rPr>
              <w:t>Sub-District/Blocks</w:t>
            </w:r>
          </w:p>
        </w:tc>
      </w:tr>
      <w:tr w:rsidR="002F4099" w:rsidRPr="00C20FCE" w14:paraId="560A80A4" w14:textId="77777777" w:rsidTr="002F4099">
        <w:trPr>
          <w:trHeight w:val="390"/>
          <w:jc w:val="center"/>
        </w:trPr>
        <w:tc>
          <w:tcPr>
            <w:tcW w:w="1667" w:type="pct"/>
            <w:tcMar>
              <w:top w:w="28" w:type="dxa"/>
            </w:tcMar>
            <w:vAlign w:val="bottom"/>
          </w:tcPr>
          <w:p w14:paraId="5BEB75C6" w14:textId="77777777" w:rsidR="002F4099" w:rsidRPr="00C20FCE" w:rsidRDefault="002F4099" w:rsidP="002F4099">
            <w:pPr>
              <w:jc w:val="center"/>
              <w:rPr>
                <w:rFonts w:ascii="Calibri" w:hAnsi="Calibri" w:cs="Calibri"/>
                <w:b/>
                <w:color w:val="FF0000"/>
                <w:lang w:val="en-US"/>
              </w:rPr>
            </w:pPr>
            <w:r w:rsidRPr="00C20FCE">
              <w:rPr>
                <w:rFonts w:ascii="Calibri" w:hAnsi="Calibri" w:cs="Calibri"/>
                <w:lang w:val="en-US"/>
              </w:rPr>
              <w:t>_______________________</w:t>
            </w:r>
          </w:p>
        </w:tc>
        <w:tc>
          <w:tcPr>
            <w:tcW w:w="1667" w:type="pct"/>
            <w:vAlign w:val="bottom"/>
          </w:tcPr>
          <w:p w14:paraId="73120C3C" w14:textId="77777777" w:rsidR="002F4099" w:rsidRPr="00C20FCE" w:rsidRDefault="002F4099" w:rsidP="002F4099">
            <w:pPr>
              <w:jc w:val="center"/>
              <w:rPr>
                <w:rFonts w:ascii="Calibri" w:hAnsi="Calibri" w:cs="Calibri"/>
                <w:lang w:val="en-US"/>
              </w:rPr>
            </w:pPr>
            <w:r w:rsidRPr="00C20FCE">
              <w:rPr>
                <w:rFonts w:ascii="Calibri" w:hAnsi="Calibri" w:cs="Calibri"/>
                <w:lang w:val="en-US"/>
              </w:rPr>
              <w:t>_______________________</w:t>
            </w:r>
          </w:p>
        </w:tc>
        <w:tc>
          <w:tcPr>
            <w:tcW w:w="1666" w:type="pct"/>
            <w:tcMar>
              <w:top w:w="28" w:type="dxa"/>
            </w:tcMar>
            <w:vAlign w:val="bottom"/>
          </w:tcPr>
          <w:p w14:paraId="166C5BCD" w14:textId="77777777" w:rsidR="002F4099" w:rsidRPr="00C20FCE" w:rsidRDefault="002F4099" w:rsidP="002F4099">
            <w:pPr>
              <w:jc w:val="center"/>
              <w:rPr>
                <w:rFonts w:ascii="Calibri" w:hAnsi="Calibri" w:cs="Calibri"/>
                <w:b/>
                <w:color w:val="FF0000"/>
                <w:lang w:val="en-US"/>
              </w:rPr>
            </w:pPr>
            <w:r w:rsidRPr="00C20FCE">
              <w:rPr>
                <w:rFonts w:ascii="Calibri" w:hAnsi="Calibri" w:cs="Calibri"/>
                <w:lang w:val="en-US"/>
              </w:rPr>
              <w:t>_______________________</w:t>
            </w:r>
          </w:p>
        </w:tc>
      </w:tr>
    </w:tbl>
    <w:p w14:paraId="6BF6041E" w14:textId="77777777" w:rsidR="002F4099" w:rsidRPr="00C20FCE" w:rsidRDefault="002F4099" w:rsidP="002F4099">
      <w:pPr>
        <w:rPr>
          <w:sz w:val="12"/>
          <w:lang w:val="en-US"/>
        </w:rPr>
      </w:pPr>
    </w:p>
    <w:tbl>
      <w:tblPr>
        <w:tblW w:w="5000" w:type="pct"/>
        <w:jc w:val="center"/>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6421"/>
        <w:gridCol w:w="3141"/>
        <w:gridCol w:w="2443"/>
        <w:gridCol w:w="2365"/>
      </w:tblGrid>
      <w:tr w:rsidR="002F4099" w:rsidRPr="00C20FCE" w14:paraId="2872D5EB" w14:textId="77777777" w:rsidTr="002F4099">
        <w:trPr>
          <w:trHeight w:val="67"/>
          <w:jc w:val="center"/>
        </w:trPr>
        <w:tc>
          <w:tcPr>
            <w:tcW w:w="2234" w:type="pct"/>
            <w:shd w:val="clear" w:color="auto" w:fill="E0E0E0"/>
            <w:tcMar>
              <w:top w:w="28" w:type="dxa"/>
            </w:tcMar>
          </w:tcPr>
          <w:p w14:paraId="5808EC5B" w14:textId="77777777" w:rsidR="002F4099" w:rsidRPr="00C20FCE" w:rsidRDefault="002F4099" w:rsidP="002F4099">
            <w:pPr>
              <w:jc w:val="center"/>
              <w:rPr>
                <w:rFonts w:ascii="Arial" w:hAnsi="Arial" w:cs="Arial"/>
                <w:b/>
                <w:lang w:val="en-US"/>
              </w:rPr>
            </w:pPr>
            <w:r w:rsidRPr="00C20FCE">
              <w:rPr>
                <w:rFonts w:ascii="Arial" w:hAnsi="Arial" w:cs="Arial"/>
                <w:b/>
                <w:lang w:val="en-US"/>
              </w:rPr>
              <w:t>Survey Date (DD/MM/YYYY)</w:t>
            </w:r>
          </w:p>
        </w:tc>
        <w:tc>
          <w:tcPr>
            <w:tcW w:w="1093" w:type="pct"/>
            <w:shd w:val="clear" w:color="auto" w:fill="E0E0E0"/>
          </w:tcPr>
          <w:p w14:paraId="696049D4" w14:textId="77777777" w:rsidR="002F4099" w:rsidRPr="00C20FCE" w:rsidRDefault="002F4099" w:rsidP="002F4099">
            <w:pPr>
              <w:jc w:val="center"/>
              <w:rPr>
                <w:rFonts w:ascii="Arial" w:hAnsi="Arial" w:cs="Arial"/>
                <w:b/>
                <w:lang w:val="en-US"/>
              </w:rPr>
            </w:pPr>
            <w:r w:rsidRPr="00C20FCE">
              <w:rPr>
                <w:rFonts w:ascii="Arial" w:hAnsi="Arial" w:cs="Arial"/>
                <w:b/>
                <w:lang w:val="en-US"/>
              </w:rPr>
              <w:t>Team Number</w:t>
            </w:r>
          </w:p>
        </w:tc>
        <w:tc>
          <w:tcPr>
            <w:tcW w:w="850" w:type="pct"/>
            <w:shd w:val="clear" w:color="auto" w:fill="E0E0E0"/>
            <w:tcMar>
              <w:top w:w="28" w:type="dxa"/>
            </w:tcMar>
          </w:tcPr>
          <w:p w14:paraId="2DFD4400" w14:textId="77777777" w:rsidR="002F4099" w:rsidRPr="00C20FCE" w:rsidRDefault="002F4099" w:rsidP="002F4099">
            <w:pPr>
              <w:jc w:val="center"/>
              <w:rPr>
                <w:rFonts w:ascii="Arial" w:hAnsi="Arial" w:cs="Arial"/>
                <w:b/>
                <w:lang w:val="en-US"/>
              </w:rPr>
            </w:pPr>
            <w:r w:rsidRPr="00C20FCE">
              <w:rPr>
                <w:rFonts w:ascii="Arial" w:hAnsi="Arial" w:cs="Arial"/>
                <w:b/>
                <w:lang w:val="en-US"/>
              </w:rPr>
              <w:t>Cluster Number</w:t>
            </w:r>
          </w:p>
        </w:tc>
        <w:tc>
          <w:tcPr>
            <w:tcW w:w="823" w:type="pct"/>
            <w:shd w:val="clear" w:color="auto" w:fill="E0E0E0"/>
          </w:tcPr>
          <w:p w14:paraId="682682BF" w14:textId="77777777" w:rsidR="002F4099" w:rsidRPr="00C20FCE" w:rsidRDefault="002F4099" w:rsidP="002F4099">
            <w:pPr>
              <w:jc w:val="center"/>
              <w:rPr>
                <w:rFonts w:ascii="Arial" w:hAnsi="Arial" w:cs="Arial"/>
                <w:b/>
                <w:lang w:val="en-US"/>
              </w:rPr>
            </w:pPr>
            <w:r w:rsidRPr="00C20FCE">
              <w:rPr>
                <w:rFonts w:ascii="Arial" w:hAnsi="Arial" w:cs="Arial"/>
                <w:b/>
                <w:lang w:val="en-US"/>
              </w:rPr>
              <w:t>HH Number</w:t>
            </w:r>
          </w:p>
        </w:tc>
      </w:tr>
      <w:tr w:rsidR="002F4099" w:rsidRPr="00C20FCE" w14:paraId="07897B63" w14:textId="77777777" w:rsidTr="002F4099">
        <w:trPr>
          <w:trHeight w:val="532"/>
          <w:jc w:val="center"/>
        </w:trPr>
        <w:tc>
          <w:tcPr>
            <w:tcW w:w="2234" w:type="pct"/>
            <w:tcMar>
              <w:top w:w="28" w:type="dxa"/>
            </w:tcMar>
            <w:vAlign w:val="center"/>
          </w:tcPr>
          <w:p w14:paraId="58856DDD" w14:textId="77777777" w:rsidR="002F4099" w:rsidRPr="00C20FCE" w:rsidRDefault="002F4099" w:rsidP="002F4099">
            <w:pPr>
              <w:jc w:val="center"/>
              <w:rPr>
                <w:rFonts w:ascii="Calibri" w:hAnsi="Calibri" w:cs="Calibri"/>
                <w:b/>
                <w:color w:val="FF0000"/>
                <w:lang w:val="en-US"/>
              </w:rPr>
            </w:pPr>
            <w:r w:rsidRPr="00C20FCE">
              <w:rPr>
                <w:rFonts w:ascii="Calibri" w:hAnsi="Calibri" w:cs="Calibri"/>
                <w:lang w:val="en-US"/>
              </w:rPr>
              <w:t>|___|___|/|___|___|/|___|___||___|___|</w:t>
            </w:r>
          </w:p>
        </w:tc>
        <w:tc>
          <w:tcPr>
            <w:tcW w:w="1093" w:type="pct"/>
            <w:vAlign w:val="center"/>
          </w:tcPr>
          <w:p w14:paraId="11D49ACB" w14:textId="77777777" w:rsidR="002F4099" w:rsidRPr="00C20FCE" w:rsidRDefault="002F4099" w:rsidP="002F4099">
            <w:pPr>
              <w:jc w:val="center"/>
              <w:rPr>
                <w:rFonts w:ascii="Calibri" w:hAnsi="Calibri" w:cs="Calibri"/>
                <w:b/>
                <w:lang w:val="en-US"/>
              </w:rPr>
            </w:pPr>
            <w:r w:rsidRPr="00C20FCE">
              <w:rPr>
                <w:rFonts w:ascii="Calibri" w:hAnsi="Calibri" w:cs="Calibri"/>
                <w:lang w:val="en-US"/>
              </w:rPr>
              <w:t>|___|</w:t>
            </w:r>
          </w:p>
        </w:tc>
        <w:tc>
          <w:tcPr>
            <w:tcW w:w="850" w:type="pct"/>
            <w:tcMar>
              <w:top w:w="28" w:type="dxa"/>
            </w:tcMar>
            <w:vAlign w:val="center"/>
          </w:tcPr>
          <w:p w14:paraId="2443199E" w14:textId="77777777" w:rsidR="002F4099" w:rsidRPr="00C20FCE" w:rsidRDefault="002F4099" w:rsidP="002F4099">
            <w:pPr>
              <w:jc w:val="center"/>
              <w:rPr>
                <w:rFonts w:ascii="Calibri" w:hAnsi="Calibri" w:cs="Calibri"/>
                <w:lang w:val="en-US"/>
              </w:rPr>
            </w:pPr>
            <w:r w:rsidRPr="00C20FCE">
              <w:rPr>
                <w:rFonts w:ascii="Calibri" w:hAnsi="Calibri" w:cs="Calibri"/>
                <w:lang w:val="en-US"/>
              </w:rPr>
              <w:t>|___|___|___|</w:t>
            </w:r>
          </w:p>
        </w:tc>
        <w:tc>
          <w:tcPr>
            <w:tcW w:w="823" w:type="pct"/>
            <w:vAlign w:val="center"/>
          </w:tcPr>
          <w:p w14:paraId="3D3A7AE5" w14:textId="77777777" w:rsidR="002F4099" w:rsidRPr="00C20FCE" w:rsidRDefault="002F4099" w:rsidP="002F4099">
            <w:pPr>
              <w:jc w:val="center"/>
              <w:rPr>
                <w:rFonts w:ascii="Calibri" w:hAnsi="Calibri" w:cs="Calibri"/>
                <w:b/>
                <w:lang w:val="en-US"/>
              </w:rPr>
            </w:pPr>
            <w:r w:rsidRPr="00C20FCE">
              <w:rPr>
                <w:rFonts w:ascii="Calibri" w:hAnsi="Calibri" w:cs="Calibri"/>
                <w:lang w:val="en-US"/>
              </w:rPr>
              <w:t>|___|___|</w:t>
            </w:r>
          </w:p>
        </w:tc>
      </w:tr>
    </w:tbl>
    <w:p w14:paraId="404F306C" w14:textId="77777777" w:rsidR="002F4099" w:rsidRPr="00C20FCE" w:rsidRDefault="002F4099" w:rsidP="002F4099">
      <w:pPr>
        <w:rPr>
          <w:rFonts w:ascii="Arial" w:hAnsi="Arial" w:cs="Arial"/>
          <w:b/>
          <w:sz w:val="12"/>
          <w:lang w:val="en-US"/>
        </w:rPr>
      </w:pPr>
    </w:p>
    <w:tbl>
      <w:tblPr>
        <w:tblW w:w="5000" w:type="pct"/>
        <w:tblCellMar>
          <w:left w:w="70" w:type="dxa"/>
          <w:right w:w="70" w:type="dxa"/>
        </w:tblCellMar>
        <w:tblLook w:val="04A0" w:firstRow="1" w:lastRow="0" w:firstColumn="1" w:lastColumn="0" w:noHBand="0" w:noVBand="1"/>
      </w:tblPr>
      <w:tblGrid>
        <w:gridCol w:w="1106"/>
        <w:gridCol w:w="2025"/>
        <w:gridCol w:w="1732"/>
        <w:gridCol w:w="1748"/>
        <w:gridCol w:w="2581"/>
        <w:gridCol w:w="2581"/>
        <w:gridCol w:w="2581"/>
      </w:tblGrid>
      <w:tr w:rsidR="002F4099" w:rsidRPr="00C20FCE" w14:paraId="56F18F1F" w14:textId="77777777" w:rsidTr="002F4099">
        <w:trPr>
          <w:trHeight w:val="341"/>
        </w:trPr>
        <w:tc>
          <w:tcPr>
            <w:tcW w:w="385" w:type="pct"/>
            <w:tcBorders>
              <w:top w:val="double" w:sz="6" w:space="0" w:color="000000"/>
              <w:left w:val="double" w:sz="6" w:space="0" w:color="auto"/>
              <w:bottom w:val="single" w:sz="4" w:space="0" w:color="auto"/>
              <w:right w:val="single" w:sz="4" w:space="0" w:color="auto"/>
            </w:tcBorders>
            <w:shd w:val="clear" w:color="auto" w:fill="D9D9D9" w:themeFill="background1" w:themeFillShade="D9"/>
            <w:noWrap/>
            <w:vAlign w:val="center"/>
          </w:tcPr>
          <w:p w14:paraId="39018690" w14:textId="77777777" w:rsidR="002F4099" w:rsidRPr="00C20FCE" w:rsidRDefault="002F4099" w:rsidP="002F4099">
            <w:pPr>
              <w:jc w:val="center"/>
              <w:rPr>
                <w:rFonts w:ascii="Arial" w:hAnsi="Arial" w:cs="Arial"/>
                <w:b/>
                <w:bCs/>
                <w:sz w:val="18"/>
                <w:szCs w:val="18"/>
                <w:lang w:val="en-US" w:eastAsia="fr-FR"/>
              </w:rPr>
            </w:pPr>
            <w:r w:rsidRPr="00C20FCE">
              <w:rPr>
                <w:rFonts w:ascii="Arial" w:hAnsi="Arial" w:cs="Arial"/>
                <w:b/>
                <w:bCs/>
                <w:sz w:val="18"/>
                <w:szCs w:val="18"/>
                <w:lang w:val="en-US" w:eastAsia="fr-FR"/>
              </w:rPr>
              <w:t>WM1</w:t>
            </w:r>
          </w:p>
        </w:tc>
        <w:tc>
          <w:tcPr>
            <w:tcW w:w="705" w:type="pct"/>
            <w:tcBorders>
              <w:top w:val="double" w:sz="6" w:space="0" w:color="000000"/>
              <w:left w:val="single" w:sz="4" w:space="0" w:color="auto"/>
              <w:right w:val="single" w:sz="4" w:space="0" w:color="auto"/>
            </w:tcBorders>
            <w:shd w:val="clear" w:color="auto" w:fill="D9D9D9" w:themeFill="background1" w:themeFillShade="D9"/>
            <w:vAlign w:val="center"/>
          </w:tcPr>
          <w:p w14:paraId="0A94084D" w14:textId="77777777" w:rsidR="002F4099" w:rsidRPr="00C20FCE" w:rsidRDefault="002F4099" w:rsidP="002F4099">
            <w:pPr>
              <w:jc w:val="center"/>
              <w:rPr>
                <w:rFonts w:ascii="Arial" w:hAnsi="Arial" w:cs="Arial"/>
                <w:b/>
                <w:bCs/>
                <w:sz w:val="18"/>
                <w:szCs w:val="18"/>
                <w:lang w:val="en-US" w:eastAsia="fr-FR"/>
              </w:rPr>
            </w:pPr>
            <w:r w:rsidRPr="00C20FCE">
              <w:rPr>
                <w:rFonts w:ascii="Arial" w:hAnsi="Arial" w:cs="Arial"/>
                <w:b/>
                <w:bCs/>
                <w:sz w:val="18"/>
                <w:szCs w:val="18"/>
                <w:lang w:val="en-US" w:eastAsia="fr-FR"/>
              </w:rPr>
              <w:t>WM2</w:t>
            </w:r>
          </w:p>
        </w:tc>
        <w:tc>
          <w:tcPr>
            <w:tcW w:w="603" w:type="pct"/>
            <w:tcBorders>
              <w:top w:val="double" w:sz="6" w:space="0" w:color="000000"/>
              <w:left w:val="single" w:sz="4" w:space="0" w:color="auto"/>
              <w:bottom w:val="single" w:sz="4" w:space="0" w:color="auto"/>
              <w:right w:val="single" w:sz="4" w:space="0" w:color="auto"/>
            </w:tcBorders>
            <w:shd w:val="clear" w:color="auto" w:fill="D9D9D9" w:themeFill="background1" w:themeFillShade="D9"/>
            <w:vAlign w:val="center"/>
          </w:tcPr>
          <w:p w14:paraId="6C0F181C" w14:textId="77777777" w:rsidR="002F4099" w:rsidRPr="00C20FCE" w:rsidRDefault="002F4099" w:rsidP="002F4099">
            <w:pPr>
              <w:jc w:val="center"/>
              <w:rPr>
                <w:rFonts w:ascii="Arial" w:hAnsi="Arial" w:cs="Arial"/>
                <w:b/>
                <w:bCs/>
                <w:sz w:val="18"/>
                <w:szCs w:val="18"/>
                <w:lang w:val="en-US" w:eastAsia="fr-FR"/>
              </w:rPr>
            </w:pPr>
            <w:r w:rsidRPr="00C20FCE">
              <w:rPr>
                <w:rFonts w:ascii="Arial" w:hAnsi="Arial" w:cs="Arial"/>
                <w:b/>
                <w:bCs/>
                <w:sz w:val="18"/>
                <w:szCs w:val="18"/>
                <w:lang w:val="en-US" w:eastAsia="fr-FR"/>
              </w:rPr>
              <w:t>WM3</w:t>
            </w:r>
          </w:p>
        </w:tc>
        <w:tc>
          <w:tcPr>
            <w:tcW w:w="609" w:type="pct"/>
            <w:tcBorders>
              <w:top w:val="double" w:sz="6" w:space="0" w:color="000000"/>
              <w:left w:val="single" w:sz="4" w:space="0" w:color="auto"/>
              <w:right w:val="single" w:sz="4" w:space="0" w:color="auto"/>
            </w:tcBorders>
            <w:shd w:val="clear" w:color="auto" w:fill="D9D9D9" w:themeFill="background1" w:themeFillShade="D9"/>
            <w:vAlign w:val="center"/>
          </w:tcPr>
          <w:p w14:paraId="1A1CD579" w14:textId="77777777" w:rsidR="002F4099" w:rsidRPr="00C20FCE" w:rsidRDefault="002F4099" w:rsidP="002F4099">
            <w:pPr>
              <w:jc w:val="center"/>
              <w:rPr>
                <w:rFonts w:ascii="Arial" w:hAnsi="Arial" w:cs="Arial"/>
                <w:b/>
                <w:bCs/>
                <w:sz w:val="18"/>
                <w:szCs w:val="18"/>
                <w:lang w:val="en-US" w:eastAsia="fr-FR"/>
              </w:rPr>
            </w:pPr>
            <w:r w:rsidRPr="00C20FCE">
              <w:rPr>
                <w:rFonts w:ascii="Arial" w:hAnsi="Arial" w:cs="Arial"/>
                <w:b/>
                <w:bCs/>
                <w:sz w:val="18"/>
                <w:szCs w:val="18"/>
                <w:lang w:val="en-US" w:eastAsia="fr-FR"/>
              </w:rPr>
              <w:t>WM4</w:t>
            </w:r>
          </w:p>
        </w:tc>
        <w:tc>
          <w:tcPr>
            <w:tcW w:w="899" w:type="pct"/>
            <w:tcBorders>
              <w:top w:val="double" w:sz="6" w:space="0" w:color="000000"/>
              <w:left w:val="single" w:sz="4" w:space="0" w:color="auto"/>
              <w:right w:val="single" w:sz="4" w:space="0" w:color="auto"/>
            </w:tcBorders>
            <w:shd w:val="clear" w:color="auto" w:fill="D9D9D9" w:themeFill="background1" w:themeFillShade="D9"/>
            <w:vAlign w:val="center"/>
          </w:tcPr>
          <w:p w14:paraId="5F363AA1" w14:textId="77777777" w:rsidR="002F4099" w:rsidRPr="00C20FCE" w:rsidRDefault="002F4099" w:rsidP="002F4099">
            <w:pPr>
              <w:jc w:val="center"/>
              <w:rPr>
                <w:rFonts w:ascii="Arial" w:hAnsi="Arial" w:cs="Arial"/>
                <w:b/>
                <w:bCs/>
                <w:sz w:val="18"/>
                <w:szCs w:val="18"/>
                <w:lang w:val="en-US" w:eastAsia="fr-FR"/>
              </w:rPr>
            </w:pPr>
            <w:r w:rsidRPr="00C20FCE">
              <w:rPr>
                <w:rFonts w:ascii="Arial" w:hAnsi="Arial" w:cs="Arial"/>
                <w:b/>
                <w:bCs/>
                <w:sz w:val="18"/>
                <w:szCs w:val="18"/>
                <w:lang w:val="en-US" w:eastAsia="fr-FR"/>
              </w:rPr>
              <w:t>WM5</w:t>
            </w:r>
          </w:p>
        </w:tc>
        <w:tc>
          <w:tcPr>
            <w:tcW w:w="899" w:type="pct"/>
            <w:tcBorders>
              <w:top w:val="double" w:sz="6" w:space="0" w:color="000000"/>
              <w:left w:val="single" w:sz="4" w:space="0" w:color="auto"/>
              <w:right w:val="single" w:sz="4" w:space="0" w:color="auto"/>
            </w:tcBorders>
            <w:shd w:val="clear" w:color="auto" w:fill="D9D9D9" w:themeFill="background1" w:themeFillShade="D9"/>
            <w:vAlign w:val="center"/>
          </w:tcPr>
          <w:p w14:paraId="3E740AC1" w14:textId="77777777" w:rsidR="002F4099" w:rsidRPr="00C20FCE" w:rsidRDefault="002F4099" w:rsidP="002F4099">
            <w:pPr>
              <w:jc w:val="center"/>
              <w:rPr>
                <w:rFonts w:ascii="Arial" w:hAnsi="Arial" w:cs="Arial"/>
                <w:b/>
                <w:bCs/>
                <w:sz w:val="18"/>
                <w:szCs w:val="18"/>
                <w:lang w:val="en-US" w:eastAsia="fr-FR"/>
              </w:rPr>
            </w:pPr>
            <w:r w:rsidRPr="00C20FCE">
              <w:rPr>
                <w:rFonts w:ascii="Arial" w:hAnsi="Arial" w:cs="Arial"/>
                <w:b/>
                <w:bCs/>
                <w:sz w:val="18"/>
                <w:szCs w:val="18"/>
                <w:lang w:val="en-US" w:eastAsia="fr-FR"/>
              </w:rPr>
              <w:t>WM6</w:t>
            </w:r>
          </w:p>
        </w:tc>
        <w:tc>
          <w:tcPr>
            <w:tcW w:w="899" w:type="pct"/>
            <w:tcBorders>
              <w:top w:val="double" w:sz="6" w:space="0" w:color="auto"/>
              <w:left w:val="single" w:sz="4" w:space="0" w:color="auto"/>
              <w:bottom w:val="double" w:sz="6" w:space="0" w:color="000000"/>
              <w:right w:val="double" w:sz="6" w:space="0" w:color="auto"/>
            </w:tcBorders>
            <w:shd w:val="clear" w:color="auto" w:fill="D9D9D9" w:themeFill="background1" w:themeFillShade="D9"/>
            <w:vAlign w:val="center"/>
          </w:tcPr>
          <w:p w14:paraId="04CD66E8" w14:textId="77777777" w:rsidR="002F4099" w:rsidRPr="00C20FCE" w:rsidRDefault="002F4099" w:rsidP="002F4099">
            <w:pPr>
              <w:jc w:val="center"/>
              <w:rPr>
                <w:rFonts w:ascii="Arial" w:hAnsi="Arial" w:cs="Arial"/>
                <w:b/>
                <w:bCs/>
                <w:sz w:val="18"/>
                <w:szCs w:val="18"/>
                <w:lang w:val="en-US" w:eastAsia="fr-FR"/>
              </w:rPr>
            </w:pPr>
            <w:r w:rsidRPr="00C20FCE">
              <w:rPr>
                <w:rFonts w:ascii="Arial" w:hAnsi="Arial" w:cs="Arial"/>
                <w:b/>
                <w:bCs/>
                <w:sz w:val="18"/>
                <w:szCs w:val="18"/>
                <w:lang w:val="en-US" w:eastAsia="fr-FR"/>
              </w:rPr>
              <w:t>WM7</w:t>
            </w:r>
          </w:p>
        </w:tc>
      </w:tr>
      <w:tr w:rsidR="002F4099" w:rsidRPr="00C20FCE" w14:paraId="546AABAC" w14:textId="77777777" w:rsidTr="002F4099">
        <w:trPr>
          <w:trHeight w:val="1005"/>
        </w:trPr>
        <w:tc>
          <w:tcPr>
            <w:tcW w:w="385" w:type="pct"/>
            <w:vMerge w:val="restart"/>
            <w:tcBorders>
              <w:top w:val="double" w:sz="6" w:space="0" w:color="000000"/>
              <w:left w:val="double" w:sz="6" w:space="0" w:color="auto"/>
              <w:bottom w:val="single" w:sz="4" w:space="0" w:color="auto"/>
              <w:right w:val="single" w:sz="4" w:space="0" w:color="auto"/>
            </w:tcBorders>
            <w:shd w:val="clear" w:color="auto" w:fill="D9D9D9" w:themeFill="background1" w:themeFillShade="D9"/>
            <w:noWrap/>
            <w:hideMark/>
          </w:tcPr>
          <w:p w14:paraId="0C0C84FC" w14:textId="77777777" w:rsidR="002F4099" w:rsidRPr="00C20FCE" w:rsidRDefault="002F4099" w:rsidP="002F4099">
            <w:pPr>
              <w:jc w:val="center"/>
              <w:rPr>
                <w:rFonts w:ascii="Arial" w:hAnsi="Arial" w:cs="Arial"/>
                <w:b/>
                <w:bCs/>
                <w:sz w:val="18"/>
                <w:szCs w:val="18"/>
                <w:lang w:val="en-US" w:eastAsia="fr-FR"/>
              </w:rPr>
            </w:pPr>
            <w:r w:rsidRPr="00C20FCE">
              <w:rPr>
                <w:rFonts w:ascii="Arial" w:hAnsi="Arial" w:cs="Arial"/>
                <w:b/>
                <w:bCs/>
                <w:sz w:val="18"/>
                <w:szCs w:val="18"/>
                <w:lang w:val="en-US" w:eastAsia="fr-FR"/>
              </w:rPr>
              <w:t>ID#</w:t>
            </w:r>
          </w:p>
        </w:tc>
        <w:tc>
          <w:tcPr>
            <w:tcW w:w="705" w:type="pct"/>
            <w:tcBorders>
              <w:top w:val="double" w:sz="6" w:space="0" w:color="000000"/>
              <w:left w:val="single" w:sz="4" w:space="0" w:color="auto"/>
              <w:right w:val="single" w:sz="4" w:space="0" w:color="auto"/>
            </w:tcBorders>
            <w:shd w:val="clear" w:color="auto" w:fill="D9D9D9" w:themeFill="background1" w:themeFillShade="D9"/>
          </w:tcPr>
          <w:p w14:paraId="57568087" w14:textId="77777777" w:rsidR="002F4099" w:rsidRPr="00C20FCE" w:rsidRDefault="002F4099" w:rsidP="002F4099">
            <w:pPr>
              <w:jc w:val="center"/>
              <w:rPr>
                <w:rFonts w:ascii="Arial" w:hAnsi="Arial" w:cs="Arial"/>
                <w:b/>
                <w:bCs/>
                <w:sz w:val="18"/>
                <w:szCs w:val="18"/>
                <w:lang w:val="en-US" w:eastAsia="fr-FR"/>
              </w:rPr>
            </w:pPr>
            <w:r w:rsidRPr="00C20FCE">
              <w:rPr>
                <w:rFonts w:ascii="Arial" w:hAnsi="Arial" w:cs="Arial"/>
                <w:b/>
                <w:bCs/>
                <w:sz w:val="18"/>
                <w:szCs w:val="18"/>
                <w:lang w:val="en-US" w:eastAsia="fr-FR"/>
              </w:rPr>
              <w:t>Consent given</w:t>
            </w:r>
          </w:p>
          <w:p w14:paraId="2C8D91BD" w14:textId="77777777" w:rsidR="002F4099" w:rsidRPr="00C20FCE" w:rsidRDefault="002F4099" w:rsidP="002F4099">
            <w:pPr>
              <w:jc w:val="center"/>
              <w:rPr>
                <w:rFonts w:ascii="Arial" w:hAnsi="Arial" w:cs="Arial"/>
                <w:b/>
                <w:bCs/>
                <w:sz w:val="18"/>
                <w:szCs w:val="18"/>
                <w:lang w:val="en-US" w:eastAsia="fr-FR"/>
              </w:rPr>
            </w:pPr>
          </w:p>
          <w:p w14:paraId="4E1CB934" w14:textId="77777777" w:rsidR="002F4099" w:rsidRPr="00C20FCE" w:rsidRDefault="002F4099" w:rsidP="002F4099">
            <w:pPr>
              <w:rPr>
                <w:rFonts w:ascii="Arial" w:hAnsi="Arial" w:cs="Arial"/>
                <w:sz w:val="18"/>
                <w:szCs w:val="18"/>
                <w:lang w:val="en-US" w:eastAsia="fr-FR"/>
              </w:rPr>
            </w:pPr>
            <w:r w:rsidRPr="00C20FCE">
              <w:rPr>
                <w:rFonts w:ascii="Arial" w:hAnsi="Arial" w:cs="Arial"/>
                <w:sz w:val="18"/>
                <w:szCs w:val="18"/>
                <w:lang w:val="en-US" w:eastAsia="fr-FR"/>
              </w:rPr>
              <w:t>1= Yes</w:t>
            </w:r>
          </w:p>
          <w:p w14:paraId="3EF9ECE9" w14:textId="77777777" w:rsidR="002F4099" w:rsidRPr="00C20FCE" w:rsidRDefault="002F4099" w:rsidP="002F4099">
            <w:pPr>
              <w:rPr>
                <w:rFonts w:ascii="Arial" w:hAnsi="Arial" w:cs="Arial"/>
                <w:sz w:val="18"/>
                <w:szCs w:val="18"/>
                <w:lang w:val="en-US" w:eastAsia="fr-FR"/>
              </w:rPr>
            </w:pPr>
            <w:r w:rsidRPr="00C20FCE">
              <w:rPr>
                <w:rFonts w:ascii="Arial" w:hAnsi="Arial" w:cs="Arial"/>
                <w:sz w:val="18"/>
                <w:szCs w:val="18"/>
                <w:lang w:val="en-US" w:eastAsia="fr-FR"/>
              </w:rPr>
              <w:t>2= No</w:t>
            </w:r>
          </w:p>
          <w:p w14:paraId="15028B80" w14:textId="77777777" w:rsidR="002F4099" w:rsidRPr="00C20FCE" w:rsidRDefault="002F4099" w:rsidP="002F4099">
            <w:pPr>
              <w:rPr>
                <w:rFonts w:ascii="Arial" w:hAnsi="Arial" w:cs="Arial"/>
                <w:sz w:val="18"/>
                <w:szCs w:val="18"/>
                <w:lang w:val="en-US" w:eastAsia="fr-FR"/>
              </w:rPr>
            </w:pPr>
            <w:r w:rsidRPr="00C20FCE">
              <w:rPr>
                <w:rFonts w:ascii="Arial" w:hAnsi="Arial" w:cs="Arial"/>
                <w:sz w:val="18"/>
                <w:szCs w:val="18"/>
                <w:lang w:val="en-US" w:eastAsia="fr-FR"/>
              </w:rPr>
              <w:t>3= Absent</w:t>
            </w:r>
          </w:p>
          <w:p w14:paraId="1DAE73B6" w14:textId="77777777" w:rsidR="002F4099" w:rsidRPr="00C20FCE" w:rsidRDefault="002F4099" w:rsidP="002F4099">
            <w:pPr>
              <w:jc w:val="center"/>
              <w:rPr>
                <w:rFonts w:ascii="Arial" w:hAnsi="Arial" w:cs="Arial"/>
                <w:b/>
                <w:bCs/>
                <w:sz w:val="18"/>
                <w:szCs w:val="18"/>
                <w:lang w:val="en-US" w:eastAsia="fr-FR"/>
              </w:rPr>
            </w:pPr>
          </w:p>
        </w:tc>
        <w:tc>
          <w:tcPr>
            <w:tcW w:w="603" w:type="pct"/>
            <w:vMerge w:val="restart"/>
            <w:tcBorders>
              <w:top w:val="double" w:sz="6" w:space="0" w:color="000000"/>
              <w:left w:val="single" w:sz="4" w:space="0" w:color="auto"/>
              <w:bottom w:val="single" w:sz="4" w:space="0" w:color="auto"/>
              <w:right w:val="single" w:sz="4" w:space="0" w:color="auto"/>
            </w:tcBorders>
            <w:shd w:val="clear" w:color="auto" w:fill="D9D9D9" w:themeFill="background1" w:themeFillShade="D9"/>
            <w:hideMark/>
          </w:tcPr>
          <w:p w14:paraId="4899C829" w14:textId="77777777" w:rsidR="002F4099" w:rsidRPr="00C20FCE" w:rsidRDefault="002F4099" w:rsidP="002F4099">
            <w:pPr>
              <w:jc w:val="center"/>
              <w:rPr>
                <w:rFonts w:ascii="Arial" w:hAnsi="Arial" w:cs="Arial"/>
                <w:b/>
                <w:bCs/>
                <w:sz w:val="18"/>
                <w:szCs w:val="18"/>
                <w:lang w:val="en-US" w:eastAsia="fr-FR"/>
              </w:rPr>
            </w:pPr>
            <w:r w:rsidRPr="00C20FCE">
              <w:rPr>
                <w:rFonts w:ascii="Arial" w:hAnsi="Arial" w:cs="Arial"/>
                <w:b/>
                <w:bCs/>
                <w:sz w:val="18"/>
                <w:szCs w:val="18"/>
                <w:lang w:val="en-US" w:eastAsia="fr-FR"/>
              </w:rPr>
              <w:t>Age in years</w:t>
            </w:r>
          </w:p>
          <w:p w14:paraId="4EA0ABD4" w14:textId="77777777" w:rsidR="002F4099" w:rsidRPr="00C20FCE" w:rsidRDefault="002F4099" w:rsidP="002F4099">
            <w:pPr>
              <w:jc w:val="center"/>
              <w:rPr>
                <w:rFonts w:ascii="Arial" w:hAnsi="Arial" w:cs="Arial"/>
                <w:sz w:val="18"/>
                <w:szCs w:val="18"/>
                <w:lang w:val="en-US" w:eastAsia="fr-FR"/>
              </w:rPr>
            </w:pPr>
          </w:p>
          <w:p w14:paraId="04ECC32E" w14:textId="77777777" w:rsidR="002F4099" w:rsidRPr="00C20FCE" w:rsidRDefault="002F4099" w:rsidP="002F4099">
            <w:pPr>
              <w:jc w:val="center"/>
              <w:rPr>
                <w:rFonts w:ascii="Arial" w:hAnsi="Arial" w:cs="Arial"/>
                <w:sz w:val="18"/>
                <w:szCs w:val="18"/>
                <w:lang w:val="en-US" w:eastAsia="fr-FR"/>
              </w:rPr>
            </w:pPr>
          </w:p>
        </w:tc>
        <w:tc>
          <w:tcPr>
            <w:tcW w:w="609" w:type="pct"/>
            <w:tcBorders>
              <w:top w:val="double" w:sz="6" w:space="0" w:color="000000"/>
              <w:left w:val="single" w:sz="4" w:space="0" w:color="auto"/>
              <w:right w:val="single" w:sz="4" w:space="0" w:color="auto"/>
            </w:tcBorders>
            <w:shd w:val="clear" w:color="auto" w:fill="D9D9D9" w:themeFill="background1" w:themeFillShade="D9"/>
          </w:tcPr>
          <w:p w14:paraId="0A08630D" w14:textId="77777777" w:rsidR="002F4099" w:rsidRPr="00C20FCE" w:rsidRDefault="002F4099" w:rsidP="002F4099">
            <w:pPr>
              <w:jc w:val="center"/>
              <w:rPr>
                <w:rFonts w:ascii="Arial" w:hAnsi="Arial" w:cs="Arial"/>
                <w:sz w:val="18"/>
                <w:szCs w:val="18"/>
                <w:lang w:val="en-US" w:eastAsia="fr-FR"/>
              </w:rPr>
            </w:pPr>
            <w:r w:rsidRPr="00C20FCE">
              <w:rPr>
                <w:rFonts w:ascii="Arial" w:hAnsi="Arial" w:cs="Arial"/>
                <w:b/>
                <w:bCs/>
                <w:sz w:val="18"/>
                <w:szCs w:val="18"/>
                <w:lang w:val="en-US" w:eastAsia="fr-FR"/>
              </w:rPr>
              <w:t>MUAC</w:t>
            </w:r>
          </w:p>
          <w:p w14:paraId="7ECCAB0E" w14:textId="77777777" w:rsidR="002F4099" w:rsidRPr="00C20FCE" w:rsidRDefault="002F4099" w:rsidP="002F4099">
            <w:pPr>
              <w:jc w:val="center"/>
              <w:rPr>
                <w:rFonts w:ascii="Arial" w:hAnsi="Arial" w:cs="Arial"/>
                <w:sz w:val="18"/>
                <w:szCs w:val="18"/>
                <w:lang w:val="en-US" w:eastAsia="fr-FR"/>
              </w:rPr>
            </w:pPr>
          </w:p>
          <w:p w14:paraId="0CCB4747" w14:textId="77777777" w:rsidR="002F4099" w:rsidRPr="00C20FCE" w:rsidRDefault="002F4099" w:rsidP="002F4099">
            <w:pPr>
              <w:jc w:val="center"/>
              <w:rPr>
                <w:rFonts w:ascii="Arial" w:hAnsi="Arial" w:cs="Arial"/>
                <w:sz w:val="18"/>
                <w:szCs w:val="18"/>
                <w:lang w:val="en-US" w:eastAsia="fr-FR"/>
              </w:rPr>
            </w:pPr>
            <w:r w:rsidRPr="00C20FCE">
              <w:rPr>
                <w:rFonts w:ascii="Arial" w:hAnsi="Arial" w:cs="Arial"/>
                <w:sz w:val="18"/>
                <w:szCs w:val="18"/>
                <w:lang w:val="en-US" w:eastAsia="fr-FR"/>
              </w:rPr>
              <w:t>(mm)                           (000)</w:t>
            </w:r>
          </w:p>
          <w:p w14:paraId="6D7A26C3" w14:textId="77777777" w:rsidR="002F4099" w:rsidRPr="00C20FCE" w:rsidRDefault="002F4099" w:rsidP="002F4099">
            <w:pPr>
              <w:jc w:val="center"/>
              <w:rPr>
                <w:rFonts w:ascii="Arial" w:hAnsi="Arial" w:cs="Arial"/>
                <w:sz w:val="18"/>
                <w:szCs w:val="18"/>
                <w:lang w:val="en-US" w:eastAsia="fr-FR"/>
              </w:rPr>
            </w:pPr>
          </w:p>
          <w:p w14:paraId="022DFAFC" w14:textId="77777777" w:rsidR="002F4099" w:rsidRPr="00C20FCE" w:rsidRDefault="002F4099" w:rsidP="002F4099">
            <w:pPr>
              <w:jc w:val="center"/>
              <w:rPr>
                <w:rFonts w:ascii="Arial" w:hAnsi="Arial" w:cs="Arial"/>
                <w:sz w:val="18"/>
                <w:szCs w:val="18"/>
                <w:lang w:val="en-US" w:eastAsia="fr-FR"/>
              </w:rPr>
            </w:pPr>
          </w:p>
          <w:p w14:paraId="390237A4" w14:textId="77777777" w:rsidR="002F4099" w:rsidRPr="00C20FCE" w:rsidRDefault="002F4099" w:rsidP="002F4099">
            <w:pPr>
              <w:jc w:val="center"/>
              <w:rPr>
                <w:rFonts w:ascii="Arial" w:hAnsi="Arial" w:cs="Arial"/>
                <w:sz w:val="18"/>
                <w:szCs w:val="18"/>
                <w:lang w:val="en-US" w:eastAsia="fr-FR"/>
              </w:rPr>
            </w:pPr>
            <w:r w:rsidRPr="00C20FCE">
              <w:rPr>
                <w:rFonts w:ascii="Arial" w:hAnsi="Arial" w:cs="Arial"/>
                <w:i/>
                <w:iCs/>
                <w:lang w:val="en-US" w:eastAsia="fr-FR"/>
              </w:rPr>
              <w:t>Left arm</w:t>
            </w:r>
          </w:p>
        </w:tc>
        <w:tc>
          <w:tcPr>
            <w:tcW w:w="899" w:type="pct"/>
            <w:vMerge w:val="restart"/>
            <w:tcBorders>
              <w:top w:val="double" w:sz="6" w:space="0" w:color="000000"/>
              <w:left w:val="single" w:sz="4" w:space="0" w:color="auto"/>
              <w:right w:val="single" w:sz="4" w:space="0" w:color="auto"/>
            </w:tcBorders>
            <w:shd w:val="clear" w:color="auto" w:fill="D9D9D9" w:themeFill="background1" w:themeFillShade="D9"/>
            <w:hideMark/>
          </w:tcPr>
          <w:p w14:paraId="251D5ADC" w14:textId="77777777" w:rsidR="002F4099" w:rsidRPr="00C20FCE" w:rsidRDefault="002F4099" w:rsidP="002F4099">
            <w:pPr>
              <w:jc w:val="center"/>
              <w:rPr>
                <w:rFonts w:ascii="Arial" w:hAnsi="Arial" w:cs="Arial"/>
                <w:sz w:val="18"/>
                <w:szCs w:val="18"/>
                <w:lang w:val="en-US" w:eastAsia="fr-FR"/>
              </w:rPr>
            </w:pPr>
            <w:r w:rsidRPr="00C20FCE">
              <w:rPr>
                <w:rFonts w:ascii="Arial" w:hAnsi="Arial" w:cs="Arial"/>
                <w:b/>
                <w:bCs/>
                <w:sz w:val="18"/>
                <w:szCs w:val="18"/>
                <w:lang w:val="en-US" w:eastAsia="fr-FR"/>
              </w:rPr>
              <w:t>Are you pregnant or lactating?</w:t>
            </w:r>
          </w:p>
          <w:p w14:paraId="723370F3" w14:textId="77777777" w:rsidR="002F4099" w:rsidRPr="00C20FCE" w:rsidRDefault="002F4099" w:rsidP="002F4099">
            <w:pPr>
              <w:jc w:val="center"/>
              <w:rPr>
                <w:rFonts w:ascii="Arial" w:hAnsi="Arial" w:cs="Arial"/>
                <w:sz w:val="18"/>
                <w:szCs w:val="18"/>
                <w:lang w:val="en-US" w:eastAsia="fr-FR"/>
              </w:rPr>
            </w:pPr>
          </w:p>
          <w:p w14:paraId="3A8121F9" w14:textId="77777777" w:rsidR="002F4099" w:rsidRPr="00C20FCE" w:rsidRDefault="002F4099" w:rsidP="002F4099">
            <w:pPr>
              <w:rPr>
                <w:rFonts w:ascii="Arial" w:hAnsi="Arial" w:cs="Arial"/>
                <w:sz w:val="18"/>
                <w:szCs w:val="18"/>
                <w:lang w:val="en-US" w:eastAsia="fr-FR"/>
              </w:rPr>
            </w:pPr>
            <w:r w:rsidRPr="00C20FCE">
              <w:rPr>
                <w:rFonts w:ascii="Arial" w:hAnsi="Arial" w:cs="Arial"/>
                <w:sz w:val="18"/>
                <w:szCs w:val="18"/>
                <w:lang w:val="en-US" w:eastAsia="fr-FR"/>
              </w:rPr>
              <w:t>1= Pregnant</w:t>
            </w:r>
          </w:p>
          <w:p w14:paraId="07012580" w14:textId="77777777" w:rsidR="002F4099" w:rsidRPr="00C20FCE" w:rsidRDefault="002F4099" w:rsidP="002F4099">
            <w:pPr>
              <w:rPr>
                <w:rFonts w:ascii="Arial" w:hAnsi="Arial" w:cs="Arial"/>
                <w:sz w:val="18"/>
                <w:szCs w:val="18"/>
                <w:lang w:val="en-US" w:eastAsia="fr-FR"/>
              </w:rPr>
            </w:pPr>
            <w:r w:rsidRPr="00C20FCE">
              <w:rPr>
                <w:rFonts w:ascii="Arial" w:hAnsi="Arial" w:cs="Arial"/>
                <w:sz w:val="18"/>
                <w:szCs w:val="18"/>
                <w:lang w:val="en-US" w:eastAsia="fr-FR"/>
              </w:rPr>
              <w:t>2= Lactating</w:t>
            </w:r>
          </w:p>
          <w:p w14:paraId="52086362" w14:textId="77777777" w:rsidR="002F4099" w:rsidRPr="00C20FCE" w:rsidRDefault="002F4099" w:rsidP="002F4099">
            <w:pPr>
              <w:rPr>
                <w:rFonts w:ascii="Arial" w:hAnsi="Arial" w:cs="Arial"/>
                <w:sz w:val="18"/>
                <w:szCs w:val="18"/>
                <w:lang w:val="en-US" w:eastAsia="fr-FR"/>
              </w:rPr>
            </w:pPr>
            <w:r w:rsidRPr="00C20FCE">
              <w:rPr>
                <w:rFonts w:ascii="Arial" w:hAnsi="Arial" w:cs="Arial"/>
                <w:sz w:val="18"/>
                <w:szCs w:val="18"/>
                <w:lang w:val="en-US" w:eastAsia="fr-FR"/>
              </w:rPr>
              <w:t xml:space="preserve">3= Pregnant and lactating        </w:t>
            </w:r>
          </w:p>
          <w:p w14:paraId="26D9962C" w14:textId="77777777" w:rsidR="002F4099" w:rsidRPr="00C20FCE" w:rsidRDefault="002F4099" w:rsidP="002F4099">
            <w:pPr>
              <w:rPr>
                <w:rFonts w:ascii="Arial" w:hAnsi="Arial" w:cs="Arial"/>
                <w:b/>
                <w:sz w:val="18"/>
                <w:szCs w:val="18"/>
                <w:lang w:val="en-US" w:eastAsia="fr-FR"/>
              </w:rPr>
            </w:pPr>
            <w:r w:rsidRPr="00C20FCE">
              <w:rPr>
                <w:rFonts w:ascii="Arial" w:hAnsi="Arial" w:cs="Arial"/>
                <w:sz w:val="18"/>
                <w:szCs w:val="18"/>
                <w:lang w:val="en-US" w:eastAsia="fr-FR"/>
              </w:rPr>
              <w:t xml:space="preserve">4= No </w:t>
            </w:r>
          </w:p>
          <w:p w14:paraId="0462DB39" w14:textId="77777777" w:rsidR="002F4099" w:rsidRPr="00C20FCE" w:rsidRDefault="002F4099" w:rsidP="002F4099">
            <w:pPr>
              <w:rPr>
                <w:rFonts w:ascii="Arial" w:hAnsi="Arial" w:cs="Arial"/>
                <w:sz w:val="18"/>
                <w:szCs w:val="18"/>
                <w:lang w:val="en-US" w:eastAsia="fr-FR"/>
              </w:rPr>
            </w:pPr>
            <w:r w:rsidRPr="00C20FCE">
              <w:rPr>
                <w:rFonts w:ascii="Arial" w:hAnsi="Arial" w:cs="Arial"/>
                <w:sz w:val="18"/>
                <w:szCs w:val="18"/>
                <w:lang w:val="en-US" w:eastAsia="fr-FR"/>
              </w:rPr>
              <w:t>8= Don’t know</w:t>
            </w:r>
          </w:p>
          <w:p w14:paraId="5F80C6E3" w14:textId="77777777" w:rsidR="002F4099" w:rsidRPr="00C20FCE" w:rsidRDefault="002F4099" w:rsidP="002F4099">
            <w:pPr>
              <w:rPr>
                <w:rFonts w:ascii="Arial" w:hAnsi="Arial" w:cs="Arial"/>
                <w:sz w:val="18"/>
                <w:szCs w:val="18"/>
                <w:lang w:val="en-US" w:eastAsia="fr-FR"/>
              </w:rPr>
            </w:pPr>
          </w:p>
          <w:p w14:paraId="6A5AE09B" w14:textId="77777777" w:rsidR="002F4099" w:rsidRPr="00C20FCE" w:rsidRDefault="002F4099" w:rsidP="002F4099">
            <w:pPr>
              <w:jc w:val="center"/>
              <w:rPr>
                <w:rFonts w:ascii="Arial" w:hAnsi="Arial" w:cs="Arial"/>
                <w:b/>
                <w:sz w:val="18"/>
                <w:szCs w:val="18"/>
                <w:lang w:val="en-US" w:eastAsia="fr-FR"/>
              </w:rPr>
            </w:pPr>
            <w:r w:rsidRPr="00C20FCE">
              <w:rPr>
                <w:rFonts w:ascii="Arial" w:hAnsi="Arial" w:cs="Arial"/>
                <w:b/>
                <w:sz w:val="18"/>
                <w:szCs w:val="18"/>
                <w:lang w:val="en-US" w:eastAsia="fr-FR"/>
              </w:rPr>
              <w:t>IF ANSWER IS 2, 4 or 8 STOP NOW</w:t>
            </w:r>
          </w:p>
        </w:tc>
        <w:tc>
          <w:tcPr>
            <w:tcW w:w="899" w:type="pct"/>
            <w:vMerge w:val="restart"/>
            <w:tcBorders>
              <w:top w:val="double" w:sz="6" w:space="0" w:color="000000"/>
              <w:left w:val="single" w:sz="4" w:space="0" w:color="auto"/>
              <w:right w:val="single" w:sz="4" w:space="0" w:color="auto"/>
            </w:tcBorders>
            <w:shd w:val="clear" w:color="auto" w:fill="D9D9D9" w:themeFill="background1" w:themeFillShade="D9"/>
            <w:hideMark/>
          </w:tcPr>
          <w:p w14:paraId="3B679AF6" w14:textId="77777777" w:rsidR="002F4099" w:rsidRPr="00C20FCE" w:rsidRDefault="002F4099" w:rsidP="002F4099">
            <w:pPr>
              <w:jc w:val="center"/>
              <w:rPr>
                <w:rFonts w:ascii="Arial" w:hAnsi="Arial" w:cs="Arial"/>
                <w:sz w:val="18"/>
                <w:szCs w:val="18"/>
                <w:lang w:val="en-US" w:eastAsia="fr-FR"/>
              </w:rPr>
            </w:pPr>
            <w:r w:rsidRPr="00C20FCE">
              <w:rPr>
                <w:rFonts w:ascii="Arial" w:hAnsi="Arial" w:cs="Arial"/>
                <w:b/>
                <w:bCs/>
                <w:sz w:val="18"/>
                <w:szCs w:val="18"/>
                <w:lang w:val="en-US" w:eastAsia="fr-FR"/>
              </w:rPr>
              <w:t xml:space="preserve">Are you currently </w:t>
            </w:r>
            <w:r w:rsidRPr="00C20FCE">
              <w:rPr>
                <w:rFonts w:ascii="Arial" w:hAnsi="Arial" w:cs="Arial"/>
                <w:b/>
                <w:bCs/>
                <w:sz w:val="18"/>
                <w:szCs w:val="18"/>
                <w:u w:val="single"/>
                <w:lang w:val="en-US" w:eastAsia="fr-FR"/>
              </w:rPr>
              <w:t>enrolled</w:t>
            </w:r>
            <w:r w:rsidRPr="00C20FCE">
              <w:rPr>
                <w:rFonts w:ascii="Arial" w:hAnsi="Arial" w:cs="Arial"/>
                <w:b/>
                <w:bCs/>
                <w:sz w:val="18"/>
                <w:szCs w:val="18"/>
                <w:lang w:val="en-US" w:eastAsia="fr-FR"/>
              </w:rPr>
              <w:t xml:space="preserve"> in an antenatal care programme?</w:t>
            </w:r>
          </w:p>
          <w:p w14:paraId="10B0A47D" w14:textId="77777777" w:rsidR="002F4099" w:rsidRPr="00C20FCE" w:rsidRDefault="002F4099" w:rsidP="002F4099">
            <w:pPr>
              <w:jc w:val="center"/>
              <w:rPr>
                <w:rFonts w:ascii="Arial" w:hAnsi="Arial" w:cs="Arial"/>
                <w:sz w:val="18"/>
                <w:szCs w:val="18"/>
                <w:lang w:val="en-US" w:eastAsia="fr-FR"/>
              </w:rPr>
            </w:pPr>
          </w:p>
          <w:p w14:paraId="63A31012" w14:textId="77777777" w:rsidR="002F4099" w:rsidRPr="00C20FCE" w:rsidRDefault="002F4099" w:rsidP="002F4099">
            <w:pPr>
              <w:rPr>
                <w:rFonts w:ascii="Arial" w:hAnsi="Arial" w:cs="Arial"/>
                <w:sz w:val="18"/>
                <w:szCs w:val="18"/>
                <w:lang w:val="en-US" w:eastAsia="fr-FR"/>
              </w:rPr>
            </w:pPr>
            <w:r w:rsidRPr="00C20FCE">
              <w:rPr>
                <w:rFonts w:ascii="Arial" w:hAnsi="Arial" w:cs="Arial"/>
                <w:sz w:val="18"/>
                <w:szCs w:val="18"/>
                <w:lang w:val="en-US" w:eastAsia="fr-FR"/>
              </w:rPr>
              <w:t xml:space="preserve">1= Yes               </w:t>
            </w:r>
          </w:p>
          <w:p w14:paraId="01AC7961" w14:textId="77777777" w:rsidR="002F4099" w:rsidRPr="00C20FCE" w:rsidRDefault="002F4099" w:rsidP="002F4099">
            <w:pPr>
              <w:rPr>
                <w:rFonts w:ascii="Arial" w:hAnsi="Arial" w:cs="Arial"/>
                <w:b/>
                <w:sz w:val="18"/>
                <w:szCs w:val="18"/>
                <w:lang w:val="en-US" w:eastAsia="fr-FR"/>
              </w:rPr>
            </w:pPr>
            <w:r w:rsidRPr="00C20FCE">
              <w:rPr>
                <w:rFonts w:ascii="Arial" w:hAnsi="Arial" w:cs="Arial"/>
                <w:sz w:val="18"/>
                <w:szCs w:val="18"/>
                <w:lang w:val="en-US" w:eastAsia="fr-FR"/>
              </w:rPr>
              <w:t xml:space="preserve">2= No </w:t>
            </w:r>
          </w:p>
          <w:p w14:paraId="50B934DC" w14:textId="77777777" w:rsidR="002F4099" w:rsidRPr="00C20FCE" w:rsidRDefault="002F4099" w:rsidP="002F4099">
            <w:pPr>
              <w:rPr>
                <w:rFonts w:ascii="Arial" w:hAnsi="Arial" w:cs="Arial"/>
                <w:sz w:val="18"/>
                <w:szCs w:val="18"/>
                <w:lang w:val="en-US" w:eastAsia="fr-FR"/>
              </w:rPr>
            </w:pPr>
            <w:r w:rsidRPr="00C20FCE">
              <w:rPr>
                <w:rFonts w:ascii="Arial" w:hAnsi="Arial" w:cs="Arial"/>
                <w:sz w:val="18"/>
                <w:szCs w:val="18"/>
                <w:lang w:val="en-US" w:eastAsia="fr-FR"/>
              </w:rPr>
              <w:t>8= Don’t know</w:t>
            </w:r>
          </w:p>
          <w:p w14:paraId="6C2DC5B8" w14:textId="77777777" w:rsidR="002F4099" w:rsidRPr="00C20FCE" w:rsidRDefault="002F4099" w:rsidP="002F4099">
            <w:pPr>
              <w:jc w:val="center"/>
              <w:rPr>
                <w:rFonts w:ascii="Arial" w:hAnsi="Arial" w:cs="Arial"/>
                <w:sz w:val="18"/>
                <w:szCs w:val="18"/>
                <w:lang w:val="en-US" w:eastAsia="fr-FR"/>
              </w:rPr>
            </w:pPr>
          </w:p>
        </w:tc>
        <w:tc>
          <w:tcPr>
            <w:tcW w:w="899" w:type="pct"/>
            <w:vMerge w:val="restart"/>
            <w:tcBorders>
              <w:top w:val="double" w:sz="6" w:space="0" w:color="auto"/>
              <w:left w:val="single" w:sz="4" w:space="0" w:color="auto"/>
              <w:bottom w:val="double" w:sz="6" w:space="0" w:color="000000"/>
              <w:right w:val="double" w:sz="6" w:space="0" w:color="auto"/>
            </w:tcBorders>
            <w:shd w:val="clear" w:color="auto" w:fill="D9D9D9" w:themeFill="background1" w:themeFillShade="D9"/>
            <w:hideMark/>
          </w:tcPr>
          <w:p w14:paraId="330726F8" w14:textId="77777777" w:rsidR="002F4099" w:rsidRPr="00C20FCE" w:rsidRDefault="002F4099" w:rsidP="002F4099">
            <w:pPr>
              <w:jc w:val="center"/>
              <w:rPr>
                <w:rFonts w:ascii="Arial" w:hAnsi="Arial" w:cs="Arial"/>
                <w:sz w:val="18"/>
                <w:szCs w:val="18"/>
                <w:lang w:val="en-US" w:eastAsia="fr-FR"/>
              </w:rPr>
            </w:pPr>
            <w:r w:rsidRPr="00C20FCE">
              <w:rPr>
                <w:rFonts w:ascii="Arial" w:hAnsi="Arial" w:cs="Arial"/>
                <w:b/>
                <w:bCs/>
                <w:sz w:val="18"/>
                <w:szCs w:val="18"/>
                <w:lang w:val="en-US" w:eastAsia="fr-FR"/>
              </w:rPr>
              <w:t xml:space="preserve">Are you currently </w:t>
            </w:r>
            <w:r w:rsidRPr="00C20FCE">
              <w:rPr>
                <w:rFonts w:ascii="Arial" w:hAnsi="Arial" w:cs="Arial"/>
                <w:b/>
                <w:bCs/>
                <w:sz w:val="18"/>
                <w:szCs w:val="18"/>
                <w:u w:val="single"/>
                <w:lang w:val="en-US" w:eastAsia="fr-FR"/>
              </w:rPr>
              <w:t xml:space="preserve">receiving </w:t>
            </w:r>
            <w:r w:rsidRPr="00C20FCE">
              <w:rPr>
                <w:rFonts w:ascii="Arial" w:hAnsi="Arial" w:cs="Arial"/>
                <w:b/>
                <w:bCs/>
                <w:sz w:val="18"/>
                <w:szCs w:val="18"/>
                <w:lang w:val="en-US" w:eastAsia="fr-FR"/>
              </w:rPr>
              <w:t>iron-folate pills?</w:t>
            </w:r>
          </w:p>
          <w:p w14:paraId="346ECD23" w14:textId="77777777" w:rsidR="002F4099" w:rsidRPr="00C20FCE" w:rsidRDefault="002F4099" w:rsidP="002F4099">
            <w:pPr>
              <w:rPr>
                <w:rFonts w:ascii="Arial" w:hAnsi="Arial" w:cs="Arial"/>
                <w:sz w:val="18"/>
                <w:szCs w:val="18"/>
                <w:lang w:val="en-US" w:eastAsia="fr-FR"/>
              </w:rPr>
            </w:pPr>
            <w:r w:rsidRPr="00C20FCE">
              <w:rPr>
                <w:rFonts w:ascii="Arial" w:hAnsi="Arial" w:cs="Arial"/>
                <w:sz w:val="18"/>
                <w:szCs w:val="18"/>
                <w:lang w:val="en-US" w:eastAsia="fr-FR"/>
              </w:rPr>
              <w:t xml:space="preserve">                            </w:t>
            </w:r>
          </w:p>
          <w:p w14:paraId="19C097C7" w14:textId="77777777" w:rsidR="002F4099" w:rsidRPr="00C20FCE" w:rsidRDefault="002F4099" w:rsidP="002F4099">
            <w:pPr>
              <w:rPr>
                <w:rFonts w:ascii="Arial" w:hAnsi="Arial" w:cs="Arial"/>
                <w:sz w:val="18"/>
                <w:szCs w:val="18"/>
                <w:lang w:val="en-US" w:eastAsia="fr-FR"/>
              </w:rPr>
            </w:pPr>
            <w:r w:rsidRPr="00C20FCE">
              <w:rPr>
                <w:rFonts w:ascii="Arial" w:hAnsi="Arial" w:cs="Arial"/>
                <w:sz w:val="18"/>
                <w:szCs w:val="18"/>
                <w:lang w:val="en-US" w:eastAsia="fr-FR"/>
              </w:rPr>
              <w:t xml:space="preserve">1= Yes             </w:t>
            </w:r>
          </w:p>
          <w:p w14:paraId="0C8B5B87" w14:textId="77777777" w:rsidR="002F4099" w:rsidRPr="00C20FCE" w:rsidRDefault="002F4099" w:rsidP="002F4099">
            <w:pPr>
              <w:rPr>
                <w:rFonts w:ascii="Arial" w:hAnsi="Arial" w:cs="Arial"/>
                <w:b/>
                <w:sz w:val="18"/>
                <w:szCs w:val="18"/>
                <w:lang w:val="en-US" w:eastAsia="fr-FR"/>
              </w:rPr>
            </w:pPr>
            <w:r w:rsidRPr="00C20FCE">
              <w:rPr>
                <w:rFonts w:ascii="Arial" w:hAnsi="Arial" w:cs="Arial"/>
                <w:sz w:val="18"/>
                <w:szCs w:val="18"/>
                <w:lang w:val="en-US" w:eastAsia="fr-FR"/>
              </w:rPr>
              <w:t xml:space="preserve">2= No </w:t>
            </w:r>
          </w:p>
          <w:p w14:paraId="5943004A" w14:textId="77777777" w:rsidR="002F4099" w:rsidRPr="00C20FCE" w:rsidRDefault="002F4099" w:rsidP="002F4099">
            <w:pPr>
              <w:rPr>
                <w:rFonts w:ascii="Arial" w:hAnsi="Arial" w:cs="Arial"/>
                <w:sz w:val="18"/>
                <w:szCs w:val="18"/>
                <w:lang w:val="en-US" w:eastAsia="fr-FR"/>
              </w:rPr>
            </w:pPr>
            <w:r w:rsidRPr="00C20FCE">
              <w:rPr>
                <w:rFonts w:ascii="Arial" w:hAnsi="Arial" w:cs="Arial"/>
                <w:sz w:val="18"/>
                <w:szCs w:val="18"/>
                <w:lang w:val="en-US" w:eastAsia="fr-FR"/>
              </w:rPr>
              <w:t>8= Don’t know</w:t>
            </w:r>
          </w:p>
          <w:p w14:paraId="7A6F0433" w14:textId="77777777" w:rsidR="002F4099" w:rsidRPr="00C20FCE" w:rsidRDefault="002F4099" w:rsidP="002F4099">
            <w:pPr>
              <w:rPr>
                <w:rFonts w:ascii="Arial" w:hAnsi="Arial" w:cs="Arial"/>
                <w:sz w:val="18"/>
                <w:szCs w:val="18"/>
                <w:lang w:val="en-US" w:eastAsia="fr-FR"/>
              </w:rPr>
            </w:pPr>
          </w:p>
          <w:p w14:paraId="10011942" w14:textId="77777777" w:rsidR="002F4099" w:rsidRPr="00C20FCE" w:rsidRDefault="002F4099" w:rsidP="002F4099">
            <w:pPr>
              <w:rPr>
                <w:rFonts w:ascii="Arial" w:hAnsi="Arial" w:cs="Arial"/>
                <w:i/>
                <w:sz w:val="18"/>
                <w:szCs w:val="18"/>
                <w:lang w:val="en-US" w:eastAsia="fr-FR"/>
              </w:rPr>
            </w:pPr>
            <w:r w:rsidRPr="00C20FCE">
              <w:rPr>
                <w:rFonts w:ascii="Arial" w:hAnsi="Arial" w:cs="Arial"/>
                <w:i/>
                <w:sz w:val="18"/>
                <w:szCs w:val="18"/>
                <w:lang w:val="en-US" w:eastAsia="fr-FR"/>
              </w:rPr>
              <w:t>SHOW PILLS</w:t>
            </w:r>
          </w:p>
          <w:p w14:paraId="1532AEDA" w14:textId="77777777" w:rsidR="002F4099" w:rsidRPr="00C20FCE" w:rsidRDefault="002F4099" w:rsidP="002F4099">
            <w:pPr>
              <w:jc w:val="center"/>
              <w:rPr>
                <w:rFonts w:ascii="Arial" w:hAnsi="Arial" w:cs="Arial"/>
                <w:sz w:val="18"/>
                <w:szCs w:val="18"/>
                <w:lang w:val="en-US" w:eastAsia="fr-FR"/>
              </w:rPr>
            </w:pPr>
          </w:p>
        </w:tc>
      </w:tr>
      <w:tr w:rsidR="002F4099" w:rsidRPr="00C20FCE" w14:paraId="1BFD626C" w14:textId="77777777" w:rsidTr="002F4099">
        <w:trPr>
          <w:trHeight w:val="810"/>
        </w:trPr>
        <w:tc>
          <w:tcPr>
            <w:tcW w:w="385" w:type="pct"/>
            <w:vMerge/>
            <w:tcBorders>
              <w:top w:val="single" w:sz="4" w:space="0" w:color="auto"/>
              <w:left w:val="double" w:sz="6" w:space="0" w:color="auto"/>
              <w:bottom w:val="double" w:sz="6" w:space="0" w:color="000000"/>
              <w:right w:val="single" w:sz="4" w:space="0" w:color="auto"/>
            </w:tcBorders>
            <w:vAlign w:val="center"/>
            <w:hideMark/>
          </w:tcPr>
          <w:p w14:paraId="1B48D475" w14:textId="77777777" w:rsidR="002F4099" w:rsidRPr="00C20FCE" w:rsidRDefault="002F4099" w:rsidP="002F4099">
            <w:pPr>
              <w:rPr>
                <w:rFonts w:ascii="Arial" w:hAnsi="Arial" w:cs="Arial"/>
                <w:b/>
                <w:bCs/>
                <w:lang w:val="en-US" w:eastAsia="fr-FR"/>
              </w:rPr>
            </w:pPr>
          </w:p>
        </w:tc>
        <w:tc>
          <w:tcPr>
            <w:tcW w:w="705" w:type="pct"/>
            <w:tcBorders>
              <w:left w:val="single" w:sz="4" w:space="0" w:color="auto"/>
              <w:bottom w:val="double" w:sz="6" w:space="0" w:color="000000"/>
              <w:right w:val="single" w:sz="4" w:space="0" w:color="auto"/>
            </w:tcBorders>
            <w:shd w:val="clear" w:color="auto" w:fill="D9D9D9" w:themeFill="background1" w:themeFillShade="D9"/>
          </w:tcPr>
          <w:p w14:paraId="540B405A" w14:textId="77777777" w:rsidR="002F4099" w:rsidRPr="00C20FCE" w:rsidRDefault="002F4099" w:rsidP="002F4099">
            <w:pPr>
              <w:jc w:val="center"/>
              <w:rPr>
                <w:rFonts w:ascii="Arial" w:hAnsi="Arial" w:cs="Arial"/>
                <w:lang w:val="en-US" w:eastAsia="fr-FR"/>
              </w:rPr>
            </w:pPr>
          </w:p>
        </w:tc>
        <w:tc>
          <w:tcPr>
            <w:tcW w:w="603" w:type="pct"/>
            <w:vMerge/>
            <w:tcBorders>
              <w:top w:val="single" w:sz="4" w:space="0" w:color="auto"/>
              <w:left w:val="single" w:sz="4" w:space="0" w:color="auto"/>
              <w:bottom w:val="double" w:sz="6" w:space="0" w:color="000000"/>
              <w:right w:val="single" w:sz="4" w:space="0" w:color="auto"/>
            </w:tcBorders>
            <w:shd w:val="clear" w:color="auto" w:fill="D9D9D9" w:themeFill="background1" w:themeFillShade="D9"/>
            <w:vAlign w:val="center"/>
            <w:hideMark/>
          </w:tcPr>
          <w:p w14:paraId="4EB0B135" w14:textId="77777777" w:rsidR="002F4099" w:rsidRPr="00C20FCE" w:rsidRDefault="002F4099" w:rsidP="002F4099">
            <w:pPr>
              <w:rPr>
                <w:rFonts w:ascii="Arial" w:hAnsi="Arial" w:cs="Arial"/>
                <w:lang w:val="en-US" w:eastAsia="fr-FR"/>
              </w:rPr>
            </w:pPr>
          </w:p>
        </w:tc>
        <w:tc>
          <w:tcPr>
            <w:tcW w:w="609" w:type="pct"/>
            <w:tcBorders>
              <w:left w:val="single" w:sz="4" w:space="0" w:color="auto"/>
              <w:bottom w:val="double" w:sz="6" w:space="0" w:color="000000"/>
              <w:right w:val="single" w:sz="4" w:space="0" w:color="auto"/>
            </w:tcBorders>
            <w:shd w:val="clear" w:color="auto" w:fill="D9D9D9" w:themeFill="background1" w:themeFillShade="D9"/>
          </w:tcPr>
          <w:p w14:paraId="6B8B2966" w14:textId="77777777" w:rsidR="002F4099" w:rsidRPr="00C20FCE" w:rsidRDefault="002F4099" w:rsidP="002F4099">
            <w:pPr>
              <w:rPr>
                <w:rFonts w:ascii="Arial" w:hAnsi="Arial" w:cs="Arial"/>
                <w:lang w:val="en-US" w:eastAsia="fr-FR"/>
              </w:rPr>
            </w:pPr>
          </w:p>
        </w:tc>
        <w:tc>
          <w:tcPr>
            <w:tcW w:w="899" w:type="pct"/>
            <w:vMerge/>
            <w:tcBorders>
              <w:left w:val="single" w:sz="4" w:space="0" w:color="auto"/>
              <w:bottom w:val="double" w:sz="6" w:space="0" w:color="000000"/>
              <w:right w:val="single" w:sz="4" w:space="0" w:color="auto"/>
            </w:tcBorders>
            <w:shd w:val="clear" w:color="auto" w:fill="D9D9D9" w:themeFill="background1" w:themeFillShade="D9"/>
            <w:hideMark/>
          </w:tcPr>
          <w:p w14:paraId="54C02484" w14:textId="77777777" w:rsidR="002F4099" w:rsidRPr="00C20FCE" w:rsidRDefault="002F4099" w:rsidP="002F4099">
            <w:pPr>
              <w:jc w:val="center"/>
              <w:rPr>
                <w:rFonts w:ascii="Arial" w:hAnsi="Arial" w:cs="Arial"/>
                <w:lang w:val="en-US" w:eastAsia="fr-FR"/>
              </w:rPr>
            </w:pPr>
          </w:p>
        </w:tc>
        <w:tc>
          <w:tcPr>
            <w:tcW w:w="899" w:type="pct"/>
            <w:vMerge/>
            <w:tcBorders>
              <w:left w:val="single" w:sz="4" w:space="0" w:color="auto"/>
              <w:bottom w:val="double" w:sz="6" w:space="0" w:color="000000"/>
              <w:right w:val="single" w:sz="4" w:space="0" w:color="auto"/>
            </w:tcBorders>
            <w:shd w:val="clear" w:color="auto" w:fill="D9D9D9" w:themeFill="background1" w:themeFillShade="D9"/>
            <w:hideMark/>
          </w:tcPr>
          <w:p w14:paraId="6A45BC89" w14:textId="77777777" w:rsidR="002F4099" w:rsidRPr="00C20FCE" w:rsidRDefault="002F4099" w:rsidP="002F4099">
            <w:pPr>
              <w:jc w:val="center"/>
              <w:rPr>
                <w:rFonts w:ascii="Arial" w:hAnsi="Arial" w:cs="Arial"/>
                <w:lang w:val="en-US" w:eastAsia="fr-FR"/>
              </w:rPr>
            </w:pPr>
          </w:p>
        </w:tc>
        <w:tc>
          <w:tcPr>
            <w:tcW w:w="899" w:type="pct"/>
            <w:vMerge/>
            <w:tcBorders>
              <w:top w:val="double" w:sz="6" w:space="0" w:color="auto"/>
              <w:left w:val="single" w:sz="4" w:space="0" w:color="auto"/>
              <w:bottom w:val="double" w:sz="6" w:space="0" w:color="000000"/>
              <w:right w:val="double" w:sz="6" w:space="0" w:color="auto"/>
            </w:tcBorders>
            <w:hideMark/>
          </w:tcPr>
          <w:p w14:paraId="105EB2C8" w14:textId="77777777" w:rsidR="002F4099" w:rsidRPr="00C20FCE" w:rsidRDefault="002F4099" w:rsidP="002F4099">
            <w:pPr>
              <w:rPr>
                <w:rFonts w:ascii="Arial" w:hAnsi="Arial" w:cs="Arial"/>
                <w:lang w:val="en-US" w:eastAsia="fr-FR"/>
              </w:rPr>
            </w:pPr>
          </w:p>
        </w:tc>
      </w:tr>
      <w:tr w:rsidR="002F4099" w:rsidRPr="00C20FCE" w14:paraId="292F41A9" w14:textId="77777777" w:rsidTr="002F4099">
        <w:trPr>
          <w:trHeight w:val="567"/>
        </w:trPr>
        <w:tc>
          <w:tcPr>
            <w:tcW w:w="385" w:type="pct"/>
            <w:tcBorders>
              <w:top w:val="double" w:sz="6" w:space="0" w:color="000000"/>
              <w:left w:val="double" w:sz="6" w:space="0" w:color="auto"/>
              <w:bottom w:val="single" w:sz="4" w:space="0" w:color="auto"/>
              <w:right w:val="single" w:sz="4" w:space="0" w:color="auto"/>
            </w:tcBorders>
            <w:shd w:val="clear" w:color="auto" w:fill="auto"/>
            <w:noWrap/>
            <w:vAlign w:val="center"/>
            <w:hideMark/>
          </w:tcPr>
          <w:p w14:paraId="62B592D0" w14:textId="77777777" w:rsidR="002F4099" w:rsidRPr="00C20FCE" w:rsidRDefault="002F4099" w:rsidP="002F4099">
            <w:pPr>
              <w:rPr>
                <w:rFonts w:ascii="Arial" w:hAnsi="Arial" w:cs="Arial"/>
                <w:sz w:val="18"/>
                <w:lang w:val="en-US" w:eastAsia="fr-FR"/>
              </w:rPr>
            </w:pPr>
            <w:r w:rsidRPr="00C20FCE">
              <w:rPr>
                <w:rFonts w:ascii="Arial" w:hAnsi="Arial" w:cs="Arial"/>
                <w:sz w:val="18"/>
                <w:lang w:val="en-US" w:eastAsia="fr-FR"/>
              </w:rPr>
              <w:t> 01</w:t>
            </w:r>
          </w:p>
        </w:tc>
        <w:tc>
          <w:tcPr>
            <w:tcW w:w="705" w:type="pct"/>
            <w:tcBorders>
              <w:top w:val="double" w:sz="6" w:space="0" w:color="000000"/>
              <w:left w:val="single" w:sz="4" w:space="0" w:color="auto"/>
              <w:bottom w:val="single" w:sz="4" w:space="0" w:color="auto"/>
              <w:right w:val="single" w:sz="4" w:space="0" w:color="auto"/>
            </w:tcBorders>
            <w:vAlign w:val="center"/>
          </w:tcPr>
          <w:p w14:paraId="6ACE1DA3" w14:textId="77777777" w:rsidR="002F4099" w:rsidRPr="00C20FCE" w:rsidRDefault="002F4099" w:rsidP="002F4099">
            <w:pPr>
              <w:jc w:val="center"/>
              <w:rPr>
                <w:sz w:val="15"/>
                <w:szCs w:val="15"/>
                <w:lang w:val="en-US"/>
              </w:rPr>
            </w:pPr>
            <w:r w:rsidRPr="00C20FCE">
              <w:rPr>
                <w:sz w:val="15"/>
                <w:szCs w:val="15"/>
                <w:lang w:val="en-US"/>
              </w:rPr>
              <w:t>|___|</w:t>
            </w:r>
          </w:p>
        </w:tc>
        <w:tc>
          <w:tcPr>
            <w:tcW w:w="603" w:type="pct"/>
            <w:tcBorders>
              <w:top w:val="double" w:sz="6" w:space="0" w:color="000000"/>
              <w:left w:val="single" w:sz="4" w:space="0" w:color="auto"/>
              <w:bottom w:val="single" w:sz="4" w:space="0" w:color="auto"/>
              <w:right w:val="single" w:sz="4" w:space="0" w:color="auto"/>
            </w:tcBorders>
            <w:shd w:val="clear" w:color="auto" w:fill="auto"/>
            <w:vAlign w:val="center"/>
            <w:hideMark/>
          </w:tcPr>
          <w:p w14:paraId="0053DB86" w14:textId="77777777" w:rsidR="002F4099" w:rsidRPr="00C20FCE" w:rsidRDefault="002F4099" w:rsidP="002F4099">
            <w:pPr>
              <w:jc w:val="center"/>
              <w:rPr>
                <w:rFonts w:ascii="Arial" w:hAnsi="Arial" w:cs="Arial"/>
                <w:sz w:val="15"/>
                <w:szCs w:val="15"/>
                <w:lang w:val="en-US" w:eastAsia="fr-FR"/>
              </w:rPr>
            </w:pPr>
            <w:r w:rsidRPr="00C20FCE">
              <w:rPr>
                <w:rFonts w:ascii="Calibri" w:hAnsi="Calibri" w:cs="Calibri"/>
                <w:sz w:val="15"/>
                <w:szCs w:val="15"/>
                <w:lang w:val="en-US"/>
              </w:rPr>
              <w:t>|___|___|</w:t>
            </w:r>
          </w:p>
        </w:tc>
        <w:tc>
          <w:tcPr>
            <w:tcW w:w="609" w:type="pct"/>
            <w:tcBorders>
              <w:top w:val="double" w:sz="6" w:space="0" w:color="000000"/>
              <w:left w:val="single" w:sz="4" w:space="0" w:color="auto"/>
              <w:bottom w:val="single" w:sz="4" w:space="0" w:color="auto"/>
              <w:right w:val="single" w:sz="4" w:space="0" w:color="auto"/>
            </w:tcBorders>
            <w:vAlign w:val="center"/>
          </w:tcPr>
          <w:p w14:paraId="2C1946F9" w14:textId="77777777" w:rsidR="002F4099" w:rsidRPr="00C20FCE" w:rsidRDefault="002F4099" w:rsidP="002F4099">
            <w:pPr>
              <w:jc w:val="center"/>
              <w:rPr>
                <w:lang w:val="en-US"/>
              </w:rPr>
            </w:pPr>
            <w:r w:rsidRPr="00C20FCE">
              <w:rPr>
                <w:rFonts w:ascii="Calibri" w:hAnsi="Calibri" w:cs="Calibri"/>
                <w:sz w:val="15"/>
                <w:szCs w:val="15"/>
                <w:lang w:val="en-US"/>
              </w:rPr>
              <w:t>|___|___|___|</w:t>
            </w:r>
          </w:p>
        </w:tc>
        <w:tc>
          <w:tcPr>
            <w:tcW w:w="899" w:type="pct"/>
            <w:tcBorders>
              <w:top w:val="double" w:sz="6" w:space="0" w:color="000000"/>
              <w:left w:val="single" w:sz="4" w:space="0" w:color="auto"/>
              <w:bottom w:val="single" w:sz="4" w:space="0" w:color="auto"/>
              <w:right w:val="single" w:sz="4" w:space="0" w:color="auto"/>
            </w:tcBorders>
            <w:shd w:val="clear" w:color="auto" w:fill="auto"/>
            <w:vAlign w:val="center"/>
            <w:hideMark/>
          </w:tcPr>
          <w:p w14:paraId="60C48723" w14:textId="77777777" w:rsidR="002F4099" w:rsidRPr="00C20FCE" w:rsidRDefault="002F4099" w:rsidP="002F4099">
            <w:pPr>
              <w:jc w:val="center"/>
              <w:rPr>
                <w:rFonts w:ascii="Arial" w:hAnsi="Arial" w:cs="Arial"/>
                <w:sz w:val="15"/>
                <w:szCs w:val="15"/>
                <w:lang w:val="en-US" w:eastAsia="fr-FR"/>
              </w:rPr>
            </w:pPr>
            <w:r w:rsidRPr="00C20FCE">
              <w:rPr>
                <w:sz w:val="15"/>
                <w:szCs w:val="15"/>
                <w:lang w:val="en-US"/>
              </w:rPr>
              <w:t>|___|</w:t>
            </w:r>
          </w:p>
        </w:tc>
        <w:tc>
          <w:tcPr>
            <w:tcW w:w="899" w:type="pct"/>
            <w:tcBorders>
              <w:top w:val="double" w:sz="6" w:space="0" w:color="000000"/>
              <w:left w:val="single" w:sz="4" w:space="0" w:color="auto"/>
              <w:bottom w:val="single" w:sz="4" w:space="0" w:color="auto"/>
              <w:right w:val="single" w:sz="4" w:space="0" w:color="auto"/>
            </w:tcBorders>
            <w:shd w:val="clear" w:color="auto" w:fill="auto"/>
            <w:vAlign w:val="center"/>
            <w:hideMark/>
          </w:tcPr>
          <w:p w14:paraId="6E813948" w14:textId="77777777" w:rsidR="002F4099" w:rsidRPr="00C20FCE" w:rsidRDefault="002F4099" w:rsidP="002F4099">
            <w:pPr>
              <w:jc w:val="center"/>
              <w:rPr>
                <w:rFonts w:ascii="Arial" w:hAnsi="Arial" w:cs="Arial"/>
                <w:sz w:val="15"/>
                <w:szCs w:val="15"/>
                <w:lang w:val="en-US" w:eastAsia="fr-FR"/>
              </w:rPr>
            </w:pPr>
            <w:r w:rsidRPr="00C20FCE">
              <w:rPr>
                <w:sz w:val="15"/>
                <w:szCs w:val="15"/>
                <w:lang w:val="en-US"/>
              </w:rPr>
              <w:t>|___|</w:t>
            </w:r>
          </w:p>
        </w:tc>
        <w:tc>
          <w:tcPr>
            <w:tcW w:w="899" w:type="pct"/>
            <w:tcBorders>
              <w:top w:val="double" w:sz="6" w:space="0" w:color="000000"/>
              <w:left w:val="single" w:sz="4" w:space="0" w:color="auto"/>
              <w:bottom w:val="single" w:sz="4" w:space="0" w:color="auto"/>
              <w:right w:val="double" w:sz="6" w:space="0" w:color="auto"/>
            </w:tcBorders>
            <w:shd w:val="clear" w:color="auto" w:fill="auto"/>
            <w:vAlign w:val="center"/>
            <w:hideMark/>
          </w:tcPr>
          <w:p w14:paraId="6E7F6AC0" w14:textId="77777777" w:rsidR="002F4099" w:rsidRPr="00C20FCE" w:rsidRDefault="002F4099" w:rsidP="002F4099">
            <w:pPr>
              <w:jc w:val="center"/>
              <w:rPr>
                <w:rFonts w:ascii="Arial" w:hAnsi="Arial" w:cs="Arial"/>
                <w:sz w:val="15"/>
                <w:szCs w:val="15"/>
                <w:lang w:val="en-US" w:eastAsia="fr-FR"/>
              </w:rPr>
            </w:pPr>
            <w:r w:rsidRPr="00C20FCE">
              <w:rPr>
                <w:sz w:val="15"/>
                <w:szCs w:val="15"/>
                <w:lang w:val="en-US"/>
              </w:rPr>
              <w:t>|___|</w:t>
            </w:r>
          </w:p>
        </w:tc>
      </w:tr>
      <w:tr w:rsidR="002F4099" w:rsidRPr="00C20FCE" w14:paraId="042B94AD" w14:textId="77777777" w:rsidTr="002F4099">
        <w:trPr>
          <w:trHeight w:val="567"/>
        </w:trPr>
        <w:tc>
          <w:tcPr>
            <w:tcW w:w="385" w:type="pct"/>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14F6B841" w14:textId="77777777" w:rsidR="002F4099" w:rsidRPr="00C20FCE" w:rsidRDefault="002F4099" w:rsidP="002F4099">
            <w:pPr>
              <w:rPr>
                <w:rFonts w:ascii="Arial" w:hAnsi="Arial" w:cs="Arial"/>
                <w:sz w:val="18"/>
                <w:lang w:val="en-US" w:eastAsia="fr-FR"/>
              </w:rPr>
            </w:pPr>
            <w:r w:rsidRPr="00C20FCE">
              <w:rPr>
                <w:rFonts w:ascii="Arial" w:hAnsi="Arial" w:cs="Arial"/>
                <w:sz w:val="18"/>
                <w:lang w:val="en-US" w:eastAsia="fr-FR"/>
              </w:rPr>
              <w:t> 02</w:t>
            </w:r>
          </w:p>
        </w:tc>
        <w:tc>
          <w:tcPr>
            <w:tcW w:w="705" w:type="pct"/>
            <w:tcBorders>
              <w:top w:val="single" w:sz="4" w:space="0" w:color="auto"/>
              <w:left w:val="single" w:sz="4" w:space="0" w:color="auto"/>
              <w:bottom w:val="single" w:sz="4" w:space="0" w:color="auto"/>
              <w:right w:val="single" w:sz="4" w:space="0" w:color="auto"/>
            </w:tcBorders>
            <w:vAlign w:val="center"/>
          </w:tcPr>
          <w:p w14:paraId="58075081" w14:textId="77777777" w:rsidR="002F4099" w:rsidRPr="00C20FCE" w:rsidRDefault="002F4099" w:rsidP="002F4099">
            <w:pPr>
              <w:jc w:val="center"/>
              <w:rPr>
                <w:sz w:val="15"/>
                <w:szCs w:val="15"/>
                <w:lang w:val="en-US"/>
              </w:rPr>
            </w:pPr>
            <w:r w:rsidRPr="00C20FCE">
              <w:rPr>
                <w:sz w:val="15"/>
                <w:szCs w:val="15"/>
                <w:lang w:val="en-US"/>
              </w:rPr>
              <w:t>|___|</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A85C3A" w14:textId="77777777" w:rsidR="002F4099" w:rsidRPr="00C20FCE" w:rsidRDefault="002F4099" w:rsidP="002F4099">
            <w:pPr>
              <w:jc w:val="center"/>
              <w:rPr>
                <w:rFonts w:ascii="Arial" w:hAnsi="Arial" w:cs="Arial"/>
                <w:sz w:val="15"/>
                <w:szCs w:val="15"/>
                <w:lang w:val="en-US" w:eastAsia="fr-FR"/>
              </w:rPr>
            </w:pPr>
            <w:r w:rsidRPr="00C20FCE">
              <w:rPr>
                <w:rFonts w:ascii="Calibri" w:hAnsi="Calibri" w:cs="Calibri"/>
                <w:sz w:val="15"/>
                <w:szCs w:val="15"/>
                <w:lang w:val="en-US"/>
              </w:rPr>
              <w:t>|___|___|</w:t>
            </w:r>
          </w:p>
        </w:tc>
        <w:tc>
          <w:tcPr>
            <w:tcW w:w="609" w:type="pct"/>
            <w:tcBorders>
              <w:top w:val="single" w:sz="4" w:space="0" w:color="auto"/>
              <w:left w:val="single" w:sz="4" w:space="0" w:color="auto"/>
              <w:bottom w:val="single" w:sz="4" w:space="0" w:color="auto"/>
              <w:right w:val="single" w:sz="4" w:space="0" w:color="auto"/>
            </w:tcBorders>
            <w:vAlign w:val="center"/>
          </w:tcPr>
          <w:p w14:paraId="74E6DE1B" w14:textId="77777777" w:rsidR="002F4099" w:rsidRPr="00C20FCE" w:rsidRDefault="002F4099" w:rsidP="002F4099">
            <w:pPr>
              <w:jc w:val="center"/>
              <w:rPr>
                <w:lang w:val="en-US"/>
              </w:rPr>
            </w:pPr>
            <w:r w:rsidRPr="00C20FCE">
              <w:rPr>
                <w:rFonts w:ascii="Calibri" w:hAnsi="Calibri" w:cs="Calibri"/>
                <w:sz w:val="15"/>
                <w:szCs w:val="15"/>
                <w:lang w:val="en-US"/>
              </w:rPr>
              <w:t>|___|___|___|</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E3A51F" w14:textId="77777777" w:rsidR="002F4099" w:rsidRPr="00C20FCE" w:rsidRDefault="002F4099" w:rsidP="002F4099">
            <w:pPr>
              <w:jc w:val="center"/>
              <w:rPr>
                <w:rFonts w:ascii="Arial" w:hAnsi="Arial" w:cs="Arial"/>
                <w:sz w:val="15"/>
                <w:szCs w:val="15"/>
                <w:lang w:val="en-US" w:eastAsia="fr-FR"/>
              </w:rPr>
            </w:pPr>
            <w:r w:rsidRPr="00C20FCE">
              <w:rPr>
                <w:sz w:val="15"/>
                <w:szCs w:val="15"/>
                <w:lang w:val="en-US"/>
              </w:rPr>
              <w:t>|___|</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428514" w14:textId="77777777" w:rsidR="002F4099" w:rsidRPr="00C20FCE" w:rsidRDefault="002F4099" w:rsidP="002F4099">
            <w:pPr>
              <w:jc w:val="center"/>
              <w:rPr>
                <w:rFonts w:ascii="Arial" w:hAnsi="Arial" w:cs="Arial"/>
                <w:sz w:val="15"/>
                <w:szCs w:val="15"/>
                <w:lang w:val="en-US" w:eastAsia="fr-FR"/>
              </w:rPr>
            </w:pPr>
            <w:r w:rsidRPr="00C20FCE">
              <w:rPr>
                <w:sz w:val="15"/>
                <w:szCs w:val="15"/>
                <w:lang w:val="en-US"/>
              </w:rPr>
              <w:t>|___|</w:t>
            </w:r>
          </w:p>
        </w:tc>
        <w:tc>
          <w:tcPr>
            <w:tcW w:w="899" w:type="pct"/>
            <w:tcBorders>
              <w:top w:val="single" w:sz="4" w:space="0" w:color="auto"/>
              <w:left w:val="single" w:sz="4" w:space="0" w:color="auto"/>
              <w:bottom w:val="single" w:sz="4" w:space="0" w:color="auto"/>
              <w:right w:val="double" w:sz="6" w:space="0" w:color="auto"/>
            </w:tcBorders>
            <w:shd w:val="clear" w:color="auto" w:fill="auto"/>
            <w:vAlign w:val="center"/>
            <w:hideMark/>
          </w:tcPr>
          <w:p w14:paraId="39F842E8" w14:textId="77777777" w:rsidR="002F4099" w:rsidRPr="00C20FCE" w:rsidRDefault="002F4099" w:rsidP="002F4099">
            <w:pPr>
              <w:jc w:val="center"/>
              <w:rPr>
                <w:rFonts w:ascii="Arial" w:hAnsi="Arial" w:cs="Arial"/>
                <w:sz w:val="15"/>
                <w:szCs w:val="15"/>
                <w:lang w:val="en-US" w:eastAsia="fr-FR"/>
              </w:rPr>
            </w:pPr>
            <w:r w:rsidRPr="00C20FCE">
              <w:rPr>
                <w:sz w:val="15"/>
                <w:szCs w:val="15"/>
                <w:lang w:val="en-US"/>
              </w:rPr>
              <w:t>|___|</w:t>
            </w:r>
          </w:p>
        </w:tc>
      </w:tr>
      <w:tr w:rsidR="002F4099" w:rsidRPr="00C20FCE" w14:paraId="18E82D18" w14:textId="77777777" w:rsidTr="002F4099">
        <w:trPr>
          <w:trHeight w:val="567"/>
        </w:trPr>
        <w:tc>
          <w:tcPr>
            <w:tcW w:w="385" w:type="pct"/>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16F374E3" w14:textId="77777777" w:rsidR="002F4099" w:rsidRPr="00C20FCE" w:rsidRDefault="002F4099" w:rsidP="002F4099">
            <w:pPr>
              <w:rPr>
                <w:rFonts w:ascii="Arial" w:hAnsi="Arial" w:cs="Arial"/>
                <w:sz w:val="18"/>
                <w:lang w:val="en-US" w:eastAsia="fr-FR"/>
              </w:rPr>
            </w:pPr>
            <w:r w:rsidRPr="00C20FCE">
              <w:rPr>
                <w:rFonts w:ascii="Arial" w:hAnsi="Arial" w:cs="Arial"/>
                <w:sz w:val="18"/>
                <w:lang w:val="en-US" w:eastAsia="fr-FR"/>
              </w:rPr>
              <w:t> 03</w:t>
            </w:r>
          </w:p>
        </w:tc>
        <w:tc>
          <w:tcPr>
            <w:tcW w:w="705" w:type="pct"/>
            <w:tcBorders>
              <w:top w:val="single" w:sz="4" w:space="0" w:color="auto"/>
              <w:left w:val="single" w:sz="4" w:space="0" w:color="auto"/>
              <w:bottom w:val="single" w:sz="4" w:space="0" w:color="auto"/>
              <w:right w:val="single" w:sz="4" w:space="0" w:color="auto"/>
            </w:tcBorders>
            <w:vAlign w:val="center"/>
          </w:tcPr>
          <w:p w14:paraId="14D7D93F" w14:textId="77777777" w:rsidR="002F4099" w:rsidRPr="00C20FCE" w:rsidRDefault="002F4099" w:rsidP="002F4099">
            <w:pPr>
              <w:jc w:val="center"/>
              <w:rPr>
                <w:sz w:val="15"/>
                <w:szCs w:val="15"/>
                <w:lang w:val="en-US"/>
              </w:rPr>
            </w:pPr>
            <w:r w:rsidRPr="00C20FCE">
              <w:rPr>
                <w:sz w:val="15"/>
                <w:szCs w:val="15"/>
                <w:lang w:val="en-US"/>
              </w:rPr>
              <w:t>|___|</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B602E1" w14:textId="77777777" w:rsidR="002F4099" w:rsidRPr="00C20FCE" w:rsidRDefault="002F4099" w:rsidP="002F4099">
            <w:pPr>
              <w:jc w:val="center"/>
              <w:rPr>
                <w:rFonts w:ascii="Arial" w:hAnsi="Arial" w:cs="Arial"/>
                <w:sz w:val="15"/>
                <w:szCs w:val="15"/>
                <w:lang w:val="en-US" w:eastAsia="fr-FR"/>
              </w:rPr>
            </w:pPr>
            <w:r w:rsidRPr="00C20FCE">
              <w:rPr>
                <w:rFonts w:ascii="Calibri" w:hAnsi="Calibri" w:cs="Calibri"/>
                <w:sz w:val="15"/>
                <w:szCs w:val="15"/>
                <w:lang w:val="en-US"/>
              </w:rPr>
              <w:t>|___|___|</w:t>
            </w:r>
          </w:p>
        </w:tc>
        <w:tc>
          <w:tcPr>
            <w:tcW w:w="609" w:type="pct"/>
            <w:tcBorders>
              <w:top w:val="single" w:sz="4" w:space="0" w:color="auto"/>
              <w:left w:val="single" w:sz="4" w:space="0" w:color="auto"/>
              <w:bottom w:val="single" w:sz="4" w:space="0" w:color="auto"/>
              <w:right w:val="single" w:sz="4" w:space="0" w:color="auto"/>
            </w:tcBorders>
            <w:vAlign w:val="center"/>
          </w:tcPr>
          <w:p w14:paraId="5C994608" w14:textId="77777777" w:rsidR="002F4099" w:rsidRPr="00C20FCE" w:rsidRDefault="002F4099" w:rsidP="002F4099">
            <w:pPr>
              <w:jc w:val="center"/>
              <w:rPr>
                <w:lang w:val="en-US"/>
              </w:rPr>
            </w:pPr>
            <w:r w:rsidRPr="00C20FCE">
              <w:rPr>
                <w:rFonts w:ascii="Calibri" w:hAnsi="Calibri" w:cs="Calibri"/>
                <w:sz w:val="15"/>
                <w:szCs w:val="15"/>
                <w:lang w:val="en-US"/>
              </w:rPr>
              <w:t>|___|___|___|</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208801" w14:textId="77777777" w:rsidR="002F4099" w:rsidRPr="00C20FCE" w:rsidRDefault="002F4099" w:rsidP="002F4099">
            <w:pPr>
              <w:jc w:val="center"/>
              <w:rPr>
                <w:rFonts w:ascii="Arial" w:hAnsi="Arial" w:cs="Arial"/>
                <w:sz w:val="15"/>
                <w:szCs w:val="15"/>
                <w:lang w:val="en-US" w:eastAsia="fr-FR"/>
              </w:rPr>
            </w:pPr>
            <w:r w:rsidRPr="00C20FCE">
              <w:rPr>
                <w:sz w:val="15"/>
                <w:szCs w:val="15"/>
                <w:lang w:val="en-US"/>
              </w:rPr>
              <w:t>|___|</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0E8C2C" w14:textId="77777777" w:rsidR="002F4099" w:rsidRPr="00C20FCE" w:rsidRDefault="002F4099" w:rsidP="002F4099">
            <w:pPr>
              <w:jc w:val="center"/>
              <w:rPr>
                <w:rFonts w:ascii="Arial" w:hAnsi="Arial" w:cs="Arial"/>
                <w:sz w:val="15"/>
                <w:szCs w:val="15"/>
                <w:lang w:val="en-US" w:eastAsia="fr-FR"/>
              </w:rPr>
            </w:pPr>
            <w:r w:rsidRPr="00C20FCE">
              <w:rPr>
                <w:sz w:val="15"/>
                <w:szCs w:val="15"/>
                <w:lang w:val="en-US"/>
              </w:rPr>
              <w:t>|___|</w:t>
            </w:r>
          </w:p>
        </w:tc>
        <w:tc>
          <w:tcPr>
            <w:tcW w:w="899" w:type="pct"/>
            <w:tcBorders>
              <w:top w:val="single" w:sz="4" w:space="0" w:color="auto"/>
              <w:left w:val="single" w:sz="4" w:space="0" w:color="auto"/>
              <w:bottom w:val="single" w:sz="4" w:space="0" w:color="auto"/>
              <w:right w:val="double" w:sz="6" w:space="0" w:color="auto"/>
            </w:tcBorders>
            <w:shd w:val="clear" w:color="auto" w:fill="auto"/>
            <w:vAlign w:val="center"/>
            <w:hideMark/>
          </w:tcPr>
          <w:p w14:paraId="2F242690" w14:textId="77777777" w:rsidR="002F4099" w:rsidRPr="00C20FCE" w:rsidRDefault="002F4099" w:rsidP="002F4099">
            <w:pPr>
              <w:jc w:val="center"/>
              <w:rPr>
                <w:rFonts w:ascii="Arial" w:hAnsi="Arial" w:cs="Arial"/>
                <w:sz w:val="15"/>
                <w:szCs w:val="15"/>
                <w:lang w:val="en-US" w:eastAsia="fr-FR"/>
              </w:rPr>
            </w:pPr>
            <w:r w:rsidRPr="00C20FCE">
              <w:rPr>
                <w:sz w:val="15"/>
                <w:szCs w:val="15"/>
                <w:lang w:val="en-US"/>
              </w:rPr>
              <w:t>|___|</w:t>
            </w:r>
          </w:p>
        </w:tc>
      </w:tr>
      <w:tr w:rsidR="002F4099" w:rsidRPr="00C20FCE" w14:paraId="7ABE7D7A" w14:textId="77777777" w:rsidTr="002F4099">
        <w:trPr>
          <w:trHeight w:val="567"/>
        </w:trPr>
        <w:tc>
          <w:tcPr>
            <w:tcW w:w="385" w:type="pct"/>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1E16AFD6" w14:textId="77777777" w:rsidR="002F4099" w:rsidRPr="00C20FCE" w:rsidRDefault="002F4099" w:rsidP="002F4099">
            <w:pPr>
              <w:rPr>
                <w:rFonts w:ascii="Arial" w:hAnsi="Arial" w:cs="Arial"/>
                <w:sz w:val="18"/>
                <w:lang w:val="en-US" w:eastAsia="fr-FR"/>
              </w:rPr>
            </w:pPr>
            <w:r w:rsidRPr="00C20FCE">
              <w:rPr>
                <w:rFonts w:ascii="Arial" w:hAnsi="Arial" w:cs="Arial"/>
                <w:sz w:val="18"/>
                <w:lang w:val="en-US" w:eastAsia="fr-FR"/>
              </w:rPr>
              <w:t> 04</w:t>
            </w:r>
          </w:p>
        </w:tc>
        <w:tc>
          <w:tcPr>
            <w:tcW w:w="705" w:type="pct"/>
            <w:tcBorders>
              <w:top w:val="single" w:sz="4" w:space="0" w:color="auto"/>
              <w:left w:val="single" w:sz="4" w:space="0" w:color="auto"/>
              <w:bottom w:val="single" w:sz="4" w:space="0" w:color="auto"/>
              <w:right w:val="single" w:sz="4" w:space="0" w:color="auto"/>
            </w:tcBorders>
            <w:vAlign w:val="center"/>
          </w:tcPr>
          <w:p w14:paraId="67646E78" w14:textId="77777777" w:rsidR="002F4099" w:rsidRPr="00C20FCE" w:rsidRDefault="002F4099" w:rsidP="002F4099">
            <w:pPr>
              <w:jc w:val="center"/>
              <w:rPr>
                <w:sz w:val="15"/>
                <w:szCs w:val="15"/>
                <w:lang w:val="en-US"/>
              </w:rPr>
            </w:pPr>
            <w:r w:rsidRPr="00C20FCE">
              <w:rPr>
                <w:sz w:val="15"/>
                <w:szCs w:val="15"/>
                <w:lang w:val="en-US"/>
              </w:rPr>
              <w:t>|___|</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EEE79C" w14:textId="77777777" w:rsidR="002F4099" w:rsidRPr="00C20FCE" w:rsidRDefault="002F4099" w:rsidP="002F4099">
            <w:pPr>
              <w:jc w:val="center"/>
              <w:rPr>
                <w:rFonts w:ascii="Arial" w:hAnsi="Arial" w:cs="Arial"/>
                <w:sz w:val="15"/>
                <w:szCs w:val="15"/>
                <w:lang w:val="en-US" w:eastAsia="fr-FR"/>
              </w:rPr>
            </w:pPr>
            <w:r w:rsidRPr="00C20FCE">
              <w:rPr>
                <w:rFonts w:ascii="Calibri" w:hAnsi="Calibri" w:cs="Calibri"/>
                <w:sz w:val="15"/>
                <w:szCs w:val="15"/>
                <w:lang w:val="en-US"/>
              </w:rPr>
              <w:t>|___|___|</w:t>
            </w:r>
          </w:p>
        </w:tc>
        <w:tc>
          <w:tcPr>
            <w:tcW w:w="609" w:type="pct"/>
            <w:tcBorders>
              <w:top w:val="single" w:sz="4" w:space="0" w:color="auto"/>
              <w:left w:val="single" w:sz="4" w:space="0" w:color="auto"/>
              <w:bottom w:val="single" w:sz="4" w:space="0" w:color="auto"/>
              <w:right w:val="single" w:sz="4" w:space="0" w:color="auto"/>
            </w:tcBorders>
            <w:vAlign w:val="center"/>
          </w:tcPr>
          <w:p w14:paraId="7238025E" w14:textId="77777777" w:rsidR="002F4099" w:rsidRPr="00C20FCE" w:rsidRDefault="002F4099" w:rsidP="002F4099">
            <w:pPr>
              <w:jc w:val="center"/>
              <w:rPr>
                <w:lang w:val="en-US"/>
              </w:rPr>
            </w:pPr>
            <w:r w:rsidRPr="00C20FCE">
              <w:rPr>
                <w:rFonts w:ascii="Calibri" w:hAnsi="Calibri" w:cs="Calibri"/>
                <w:sz w:val="15"/>
                <w:szCs w:val="15"/>
                <w:lang w:val="en-US"/>
              </w:rPr>
              <w:t>|___|___|___|</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FC0EA" w14:textId="77777777" w:rsidR="002F4099" w:rsidRPr="00C20FCE" w:rsidRDefault="002F4099" w:rsidP="002F4099">
            <w:pPr>
              <w:jc w:val="center"/>
              <w:rPr>
                <w:rFonts w:ascii="Arial" w:hAnsi="Arial" w:cs="Arial"/>
                <w:sz w:val="15"/>
                <w:szCs w:val="15"/>
                <w:lang w:val="en-US" w:eastAsia="fr-FR"/>
              </w:rPr>
            </w:pPr>
            <w:r w:rsidRPr="00C20FCE">
              <w:rPr>
                <w:sz w:val="15"/>
                <w:szCs w:val="15"/>
                <w:lang w:val="en-US"/>
              </w:rPr>
              <w:t>|___|</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58B914" w14:textId="77777777" w:rsidR="002F4099" w:rsidRPr="00C20FCE" w:rsidRDefault="002F4099" w:rsidP="002F4099">
            <w:pPr>
              <w:jc w:val="center"/>
              <w:rPr>
                <w:rFonts w:ascii="Arial" w:hAnsi="Arial" w:cs="Arial"/>
                <w:sz w:val="15"/>
                <w:szCs w:val="15"/>
                <w:lang w:val="en-US" w:eastAsia="fr-FR"/>
              </w:rPr>
            </w:pPr>
            <w:r w:rsidRPr="00C20FCE">
              <w:rPr>
                <w:sz w:val="15"/>
                <w:szCs w:val="15"/>
                <w:lang w:val="en-US"/>
              </w:rPr>
              <w:t>|___|</w:t>
            </w:r>
          </w:p>
        </w:tc>
        <w:tc>
          <w:tcPr>
            <w:tcW w:w="899" w:type="pct"/>
            <w:tcBorders>
              <w:top w:val="single" w:sz="4" w:space="0" w:color="auto"/>
              <w:left w:val="single" w:sz="4" w:space="0" w:color="auto"/>
              <w:bottom w:val="single" w:sz="4" w:space="0" w:color="auto"/>
              <w:right w:val="double" w:sz="6" w:space="0" w:color="auto"/>
            </w:tcBorders>
            <w:shd w:val="clear" w:color="auto" w:fill="auto"/>
            <w:vAlign w:val="center"/>
            <w:hideMark/>
          </w:tcPr>
          <w:p w14:paraId="72C13FEE" w14:textId="77777777" w:rsidR="002F4099" w:rsidRPr="00C20FCE" w:rsidRDefault="002F4099" w:rsidP="002F4099">
            <w:pPr>
              <w:jc w:val="center"/>
              <w:rPr>
                <w:rFonts w:ascii="Arial" w:hAnsi="Arial" w:cs="Arial"/>
                <w:sz w:val="15"/>
                <w:szCs w:val="15"/>
                <w:lang w:val="en-US" w:eastAsia="fr-FR"/>
              </w:rPr>
            </w:pPr>
            <w:r w:rsidRPr="00C20FCE">
              <w:rPr>
                <w:sz w:val="15"/>
                <w:szCs w:val="15"/>
                <w:lang w:val="en-US"/>
              </w:rPr>
              <w:t>|___|</w:t>
            </w:r>
          </w:p>
        </w:tc>
      </w:tr>
      <w:tr w:rsidR="002F4099" w:rsidRPr="00C20FCE" w14:paraId="4444B866" w14:textId="77777777" w:rsidTr="002F4099">
        <w:trPr>
          <w:trHeight w:val="567"/>
        </w:trPr>
        <w:tc>
          <w:tcPr>
            <w:tcW w:w="385" w:type="pct"/>
            <w:tcBorders>
              <w:top w:val="single" w:sz="4" w:space="0" w:color="auto"/>
              <w:left w:val="double" w:sz="6" w:space="0" w:color="auto"/>
              <w:bottom w:val="single" w:sz="4" w:space="0" w:color="auto"/>
              <w:right w:val="single" w:sz="4" w:space="0" w:color="auto"/>
            </w:tcBorders>
            <w:shd w:val="clear" w:color="auto" w:fill="auto"/>
            <w:noWrap/>
            <w:vAlign w:val="center"/>
          </w:tcPr>
          <w:p w14:paraId="78E0A070" w14:textId="77777777" w:rsidR="002F4099" w:rsidRPr="00C20FCE" w:rsidRDefault="002F4099" w:rsidP="002F4099">
            <w:pPr>
              <w:rPr>
                <w:rFonts w:ascii="Arial" w:hAnsi="Arial" w:cs="Arial"/>
                <w:sz w:val="18"/>
                <w:lang w:val="en-US" w:eastAsia="fr-FR"/>
              </w:rPr>
            </w:pPr>
            <w:r w:rsidRPr="00C20FCE">
              <w:rPr>
                <w:rFonts w:ascii="Arial" w:hAnsi="Arial" w:cs="Arial"/>
                <w:sz w:val="18"/>
                <w:lang w:val="en-US" w:eastAsia="fr-FR"/>
              </w:rPr>
              <w:t>05</w:t>
            </w:r>
          </w:p>
        </w:tc>
        <w:tc>
          <w:tcPr>
            <w:tcW w:w="705" w:type="pct"/>
            <w:tcBorders>
              <w:top w:val="single" w:sz="4" w:space="0" w:color="auto"/>
              <w:left w:val="single" w:sz="4" w:space="0" w:color="auto"/>
              <w:bottom w:val="single" w:sz="4" w:space="0" w:color="auto"/>
              <w:right w:val="single" w:sz="4" w:space="0" w:color="auto"/>
            </w:tcBorders>
            <w:vAlign w:val="center"/>
          </w:tcPr>
          <w:p w14:paraId="5C77D0E9" w14:textId="77777777" w:rsidR="002F4099" w:rsidRPr="00C20FCE" w:rsidRDefault="002F4099" w:rsidP="002F4099">
            <w:pPr>
              <w:jc w:val="center"/>
              <w:rPr>
                <w:sz w:val="15"/>
                <w:szCs w:val="15"/>
                <w:lang w:val="en-US"/>
              </w:rPr>
            </w:pPr>
            <w:r w:rsidRPr="00C20FCE">
              <w:rPr>
                <w:sz w:val="15"/>
                <w:szCs w:val="15"/>
                <w:lang w:val="en-US"/>
              </w:rPr>
              <w:t>|___|</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14:paraId="7B966DF5" w14:textId="77777777" w:rsidR="002F4099" w:rsidRPr="00C20FCE" w:rsidRDefault="002F4099" w:rsidP="002F4099">
            <w:pPr>
              <w:jc w:val="center"/>
              <w:rPr>
                <w:rFonts w:ascii="Arial" w:hAnsi="Arial" w:cs="Arial"/>
                <w:sz w:val="15"/>
                <w:szCs w:val="15"/>
                <w:lang w:val="en-US" w:eastAsia="fr-FR"/>
              </w:rPr>
            </w:pPr>
            <w:r w:rsidRPr="00C20FCE">
              <w:rPr>
                <w:rFonts w:ascii="Calibri" w:hAnsi="Calibri" w:cs="Calibri"/>
                <w:sz w:val="15"/>
                <w:szCs w:val="15"/>
                <w:lang w:val="en-US"/>
              </w:rPr>
              <w:t>|___|___|</w:t>
            </w:r>
          </w:p>
        </w:tc>
        <w:tc>
          <w:tcPr>
            <w:tcW w:w="609" w:type="pct"/>
            <w:tcBorders>
              <w:top w:val="single" w:sz="4" w:space="0" w:color="auto"/>
              <w:left w:val="single" w:sz="4" w:space="0" w:color="auto"/>
              <w:bottom w:val="single" w:sz="4" w:space="0" w:color="auto"/>
              <w:right w:val="single" w:sz="4" w:space="0" w:color="auto"/>
            </w:tcBorders>
            <w:vAlign w:val="center"/>
          </w:tcPr>
          <w:p w14:paraId="55053EBF" w14:textId="77777777" w:rsidR="002F4099" w:rsidRPr="00C20FCE" w:rsidRDefault="002F4099" w:rsidP="002F4099">
            <w:pPr>
              <w:jc w:val="center"/>
              <w:rPr>
                <w:lang w:val="en-US"/>
              </w:rPr>
            </w:pPr>
            <w:r w:rsidRPr="00C20FCE">
              <w:rPr>
                <w:rFonts w:ascii="Calibri" w:hAnsi="Calibri" w:cs="Calibri"/>
                <w:sz w:val="15"/>
                <w:szCs w:val="15"/>
                <w:lang w:val="en-US"/>
              </w:rPr>
              <w:t>|___|___|___|</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14:paraId="45451135" w14:textId="77777777" w:rsidR="002F4099" w:rsidRPr="00C20FCE" w:rsidRDefault="002F4099" w:rsidP="002F4099">
            <w:pPr>
              <w:jc w:val="center"/>
              <w:rPr>
                <w:rFonts w:ascii="Arial" w:hAnsi="Arial" w:cs="Arial"/>
                <w:sz w:val="15"/>
                <w:szCs w:val="15"/>
                <w:lang w:val="en-US" w:eastAsia="fr-FR"/>
              </w:rPr>
            </w:pPr>
            <w:r w:rsidRPr="00C20FCE">
              <w:rPr>
                <w:sz w:val="15"/>
                <w:szCs w:val="15"/>
                <w:lang w:val="en-US"/>
              </w:rPr>
              <w:t>|___|</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14:paraId="05B206B5" w14:textId="77777777" w:rsidR="002F4099" w:rsidRPr="00C20FCE" w:rsidRDefault="002F4099" w:rsidP="002F4099">
            <w:pPr>
              <w:jc w:val="center"/>
              <w:rPr>
                <w:rFonts w:ascii="Arial" w:hAnsi="Arial" w:cs="Arial"/>
                <w:sz w:val="15"/>
                <w:szCs w:val="15"/>
                <w:lang w:val="en-US" w:eastAsia="fr-FR"/>
              </w:rPr>
            </w:pPr>
            <w:r w:rsidRPr="00C20FCE">
              <w:rPr>
                <w:sz w:val="15"/>
                <w:szCs w:val="15"/>
                <w:lang w:val="en-US"/>
              </w:rPr>
              <w:t>|___|</w:t>
            </w:r>
          </w:p>
        </w:tc>
        <w:tc>
          <w:tcPr>
            <w:tcW w:w="899" w:type="pct"/>
            <w:tcBorders>
              <w:top w:val="single" w:sz="4" w:space="0" w:color="auto"/>
              <w:left w:val="single" w:sz="4" w:space="0" w:color="auto"/>
              <w:bottom w:val="single" w:sz="4" w:space="0" w:color="auto"/>
              <w:right w:val="double" w:sz="6" w:space="0" w:color="auto"/>
            </w:tcBorders>
            <w:shd w:val="clear" w:color="auto" w:fill="auto"/>
            <w:vAlign w:val="center"/>
          </w:tcPr>
          <w:p w14:paraId="19B8092D" w14:textId="77777777" w:rsidR="002F4099" w:rsidRPr="00C20FCE" w:rsidRDefault="002F4099" w:rsidP="002F4099">
            <w:pPr>
              <w:jc w:val="center"/>
              <w:rPr>
                <w:rFonts w:ascii="Arial" w:hAnsi="Arial" w:cs="Arial"/>
                <w:sz w:val="15"/>
                <w:szCs w:val="15"/>
                <w:lang w:val="en-US" w:eastAsia="fr-FR"/>
              </w:rPr>
            </w:pPr>
            <w:r w:rsidRPr="00C20FCE">
              <w:rPr>
                <w:sz w:val="15"/>
                <w:szCs w:val="15"/>
                <w:lang w:val="en-US"/>
              </w:rPr>
              <w:t>|___|</w:t>
            </w:r>
          </w:p>
        </w:tc>
      </w:tr>
      <w:tr w:rsidR="002F4099" w:rsidRPr="00C20FCE" w14:paraId="737DA0E0" w14:textId="77777777" w:rsidTr="002F4099">
        <w:trPr>
          <w:trHeight w:val="567"/>
        </w:trPr>
        <w:tc>
          <w:tcPr>
            <w:tcW w:w="385" w:type="pct"/>
            <w:tcBorders>
              <w:top w:val="single" w:sz="4" w:space="0" w:color="auto"/>
              <w:left w:val="double" w:sz="6" w:space="0" w:color="auto"/>
              <w:bottom w:val="single" w:sz="4" w:space="0" w:color="auto"/>
              <w:right w:val="single" w:sz="4" w:space="0" w:color="auto"/>
            </w:tcBorders>
            <w:shd w:val="clear" w:color="auto" w:fill="auto"/>
            <w:noWrap/>
            <w:vAlign w:val="center"/>
          </w:tcPr>
          <w:p w14:paraId="1B62EB9C" w14:textId="77777777" w:rsidR="002F4099" w:rsidRPr="00C20FCE" w:rsidRDefault="002F4099" w:rsidP="002F4099">
            <w:pPr>
              <w:rPr>
                <w:rFonts w:ascii="Arial" w:hAnsi="Arial" w:cs="Arial"/>
                <w:sz w:val="18"/>
                <w:lang w:val="en-US" w:eastAsia="fr-FR"/>
              </w:rPr>
            </w:pPr>
            <w:r w:rsidRPr="00C20FCE">
              <w:rPr>
                <w:rFonts w:ascii="Arial" w:hAnsi="Arial" w:cs="Arial"/>
                <w:sz w:val="18"/>
                <w:lang w:val="en-US" w:eastAsia="fr-FR"/>
              </w:rPr>
              <w:t>06</w:t>
            </w:r>
          </w:p>
        </w:tc>
        <w:tc>
          <w:tcPr>
            <w:tcW w:w="705" w:type="pct"/>
            <w:tcBorders>
              <w:top w:val="single" w:sz="4" w:space="0" w:color="auto"/>
              <w:left w:val="single" w:sz="4" w:space="0" w:color="auto"/>
              <w:bottom w:val="single" w:sz="4" w:space="0" w:color="auto"/>
              <w:right w:val="single" w:sz="4" w:space="0" w:color="auto"/>
            </w:tcBorders>
            <w:vAlign w:val="center"/>
          </w:tcPr>
          <w:p w14:paraId="3CF58F3F" w14:textId="77777777" w:rsidR="002F4099" w:rsidRPr="00C20FCE" w:rsidRDefault="002F4099" w:rsidP="002F4099">
            <w:pPr>
              <w:jc w:val="center"/>
              <w:rPr>
                <w:sz w:val="15"/>
                <w:szCs w:val="15"/>
                <w:lang w:val="en-US"/>
              </w:rPr>
            </w:pPr>
            <w:r w:rsidRPr="00C20FCE">
              <w:rPr>
                <w:sz w:val="15"/>
                <w:szCs w:val="15"/>
                <w:lang w:val="en-US"/>
              </w:rPr>
              <w:t>|___|</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14:paraId="338539FB" w14:textId="77777777" w:rsidR="002F4099" w:rsidRPr="00C20FCE" w:rsidRDefault="002F4099" w:rsidP="002F4099">
            <w:pPr>
              <w:jc w:val="center"/>
              <w:rPr>
                <w:rFonts w:ascii="Arial" w:hAnsi="Arial" w:cs="Arial"/>
                <w:sz w:val="15"/>
                <w:szCs w:val="15"/>
                <w:lang w:val="en-US" w:eastAsia="fr-FR"/>
              </w:rPr>
            </w:pPr>
            <w:r w:rsidRPr="00C20FCE">
              <w:rPr>
                <w:rFonts w:ascii="Calibri" w:hAnsi="Calibri" w:cs="Calibri"/>
                <w:sz w:val="15"/>
                <w:szCs w:val="15"/>
                <w:lang w:val="en-US"/>
              </w:rPr>
              <w:t>|___|___|</w:t>
            </w:r>
          </w:p>
        </w:tc>
        <w:tc>
          <w:tcPr>
            <w:tcW w:w="609" w:type="pct"/>
            <w:tcBorders>
              <w:top w:val="single" w:sz="4" w:space="0" w:color="auto"/>
              <w:left w:val="single" w:sz="4" w:space="0" w:color="auto"/>
              <w:bottom w:val="single" w:sz="4" w:space="0" w:color="auto"/>
              <w:right w:val="single" w:sz="4" w:space="0" w:color="auto"/>
            </w:tcBorders>
            <w:vAlign w:val="center"/>
          </w:tcPr>
          <w:p w14:paraId="190E20B6" w14:textId="77777777" w:rsidR="002F4099" w:rsidRPr="00C20FCE" w:rsidRDefault="002F4099" w:rsidP="002F4099">
            <w:pPr>
              <w:jc w:val="center"/>
              <w:rPr>
                <w:lang w:val="en-US"/>
              </w:rPr>
            </w:pPr>
            <w:r w:rsidRPr="00C20FCE">
              <w:rPr>
                <w:rFonts w:ascii="Calibri" w:hAnsi="Calibri" w:cs="Calibri"/>
                <w:sz w:val="15"/>
                <w:szCs w:val="15"/>
                <w:lang w:val="en-US"/>
              </w:rPr>
              <w:t>|___|___|___|</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14:paraId="4E09A761" w14:textId="77777777" w:rsidR="002F4099" w:rsidRPr="00C20FCE" w:rsidRDefault="002F4099" w:rsidP="002F4099">
            <w:pPr>
              <w:jc w:val="center"/>
              <w:rPr>
                <w:rFonts w:ascii="Arial" w:hAnsi="Arial" w:cs="Arial"/>
                <w:sz w:val="15"/>
                <w:szCs w:val="15"/>
                <w:lang w:val="en-US" w:eastAsia="fr-FR"/>
              </w:rPr>
            </w:pPr>
            <w:r w:rsidRPr="00C20FCE">
              <w:rPr>
                <w:sz w:val="15"/>
                <w:szCs w:val="15"/>
                <w:lang w:val="en-US"/>
              </w:rPr>
              <w:t>|___|</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14:paraId="63671618" w14:textId="77777777" w:rsidR="002F4099" w:rsidRPr="00C20FCE" w:rsidRDefault="002F4099" w:rsidP="002F4099">
            <w:pPr>
              <w:jc w:val="center"/>
              <w:rPr>
                <w:rFonts w:ascii="Arial" w:hAnsi="Arial" w:cs="Arial"/>
                <w:sz w:val="15"/>
                <w:szCs w:val="15"/>
                <w:lang w:val="en-US" w:eastAsia="fr-FR"/>
              </w:rPr>
            </w:pPr>
            <w:r w:rsidRPr="00C20FCE">
              <w:rPr>
                <w:sz w:val="15"/>
                <w:szCs w:val="15"/>
                <w:lang w:val="en-US"/>
              </w:rPr>
              <w:t>|___|</w:t>
            </w:r>
          </w:p>
        </w:tc>
        <w:tc>
          <w:tcPr>
            <w:tcW w:w="899" w:type="pct"/>
            <w:tcBorders>
              <w:top w:val="single" w:sz="4" w:space="0" w:color="auto"/>
              <w:left w:val="single" w:sz="4" w:space="0" w:color="auto"/>
              <w:bottom w:val="single" w:sz="4" w:space="0" w:color="auto"/>
              <w:right w:val="double" w:sz="6" w:space="0" w:color="auto"/>
            </w:tcBorders>
            <w:shd w:val="clear" w:color="auto" w:fill="auto"/>
            <w:vAlign w:val="center"/>
          </w:tcPr>
          <w:p w14:paraId="04C7791B" w14:textId="77777777" w:rsidR="002F4099" w:rsidRPr="00C20FCE" w:rsidRDefault="002F4099" w:rsidP="002F4099">
            <w:pPr>
              <w:jc w:val="center"/>
              <w:rPr>
                <w:rFonts w:ascii="Arial" w:hAnsi="Arial" w:cs="Arial"/>
                <w:sz w:val="15"/>
                <w:szCs w:val="15"/>
                <w:lang w:val="en-US" w:eastAsia="fr-FR"/>
              </w:rPr>
            </w:pPr>
            <w:r w:rsidRPr="00C20FCE">
              <w:rPr>
                <w:sz w:val="15"/>
                <w:szCs w:val="15"/>
                <w:lang w:val="en-US"/>
              </w:rPr>
              <w:t>|___|</w:t>
            </w:r>
          </w:p>
        </w:tc>
      </w:tr>
      <w:tr w:rsidR="002F4099" w:rsidRPr="00C20FCE" w14:paraId="7CFC5120" w14:textId="77777777" w:rsidTr="002F4099">
        <w:trPr>
          <w:trHeight w:val="567"/>
        </w:trPr>
        <w:tc>
          <w:tcPr>
            <w:tcW w:w="385" w:type="pct"/>
            <w:tcBorders>
              <w:top w:val="single" w:sz="4" w:space="0" w:color="auto"/>
              <w:left w:val="double" w:sz="6" w:space="0" w:color="auto"/>
              <w:bottom w:val="single" w:sz="4" w:space="0" w:color="auto"/>
              <w:right w:val="single" w:sz="4" w:space="0" w:color="auto"/>
            </w:tcBorders>
            <w:shd w:val="clear" w:color="auto" w:fill="auto"/>
            <w:noWrap/>
            <w:vAlign w:val="center"/>
          </w:tcPr>
          <w:p w14:paraId="3591A7B0" w14:textId="77777777" w:rsidR="002F4099" w:rsidRPr="00C20FCE" w:rsidRDefault="002F4099" w:rsidP="002F4099">
            <w:pPr>
              <w:rPr>
                <w:rFonts w:ascii="Arial" w:hAnsi="Arial" w:cs="Arial"/>
                <w:sz w:val="18"/>
                <w:lang w:val="en-US" w:eastAsia="fr-FR"/>
              </w:rPr>
            </w:pPr>
            <w:r w:rsidRPr="00C20FCE">
              <w:rPr>
                <w:rFonts w:ascii="Arial" w:hAnsi="Arial" w:cs="Arial"/>
                <w:sz w:val="18"/>
                <w:lang w:val="en-US" w:eastAsia="fr-FR"/>
              </w:rPr>
              <w:t>07</w:t>
            </w:r>
          </w:p>
        </w:tc>
        <w:tc>
          <w:tcPr>
            <w:tcW w:w="705" w:type="pct"/>
            <w:tcBorders>
              <w:top w:val="single" w:sz="4" w:space="0" w:color="auto"/>
              <w:left w:val="single" w:sz="4" w:space="0" w:color="auto"/>
              <w:bottom w:val="single" w:sz="4" w:space="0" w:color="auto"/>
              <w:right w:val="single" w:sz="4" w:space="0" w:color="auto"/>
            </w:tcBorders>
            <w:vAlign w:val="center"/>
          </w:tcPr>
          <w:p w14:paraId="2FDADD96" w14:textId="77777777" w:rsidR="002F4099" w:rsidRPr="00C20FCE" w:rsidRDefault="002F4099" w:rsidP="002F4099">
            <w:pPr>
              <w:jc w:val="center"/>
              <w:rPr>
                <w:sz w:val="15"/>
                <w:szCs w:val="15"/>
                <w:lang w:val="en-US"/>
              </w:rPr>
            </w:pPr>
            <w:r w:rsidRPr="00C20FCE">
              <w:rPr>
                <w:sz w:val="15"/>
                <w:szCs w:val="15"/>
                <w:lang w:val="en-US"/>
              </w:rPr>
              <w:t>|___|</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14:paraId="7A738460" w14:textId="77777777" w:rsidR="002F4099" w:rsidRPr="00C20FCE" w:rsidRDefault="002F4099" w:rsidP="002F4099">
            <w:pPr>
              <w:jc w:val="center"/>
              <w:rPr>
                <w:rFonts w:ascii="Arial" w:hAnsi="Arial" w:cs="Arial"/>
                <w:sz w:val="15"/>
                <w:szCs w:val="15"/>
                <w:lang w:val="en-US" w:eastAsia="fr-FR"/>
              </w:rPr>
            </w:pPr>
            <w:r w:rsidRPr="00C20FCE">
              <w:rPr>
                <w:rFonts w:ascii="Calibri" w:hAnsi="Calibri" w:cs="Calibri"/>
                <w:sz w:val="15"/>
                <w:szCs w:val="15"/>
                <w:lang w:val="en-US"/>
              </w:rPr>
              <w:t>|___|___|</w:t>
            </w:r>
          </w:p>
        </w:tc>
        <w:tc>
          <w:tcPr>
            <w:tcW w:w="609" w:type="pct"/>
            <w:tcBorders>
              <w:top w:val="single" w:sz="4" w:space="0" w:color="auto"/>
              <w:left w:val="single" w:sz="4" w:space="0" w:color="auto"/>
              <w:bottom w:val="single" w:sz="4" w:space="0" w:color="auto"/>
              <w:right w:val="single" w:sz="4" w:space="0" w:color="auto"/>
            </w:tcBorders>
            <w:vAlign w:val="center"/>
          </w:tcPr>
          <w:p w14:paraId="3CAA629E" w14:textId="77777777" w:rsidR="002F4099" w:rsidRPr="00C20FCE" w:rsidRDefault="002F4099" w:rsidP="002F4099">
            <w:pPr>
              <w:jc w:val="center"/>
              <w:rPr>
                <w:lang w:val="en-US"/>
              </w:rPr>
            </w:pPr>
            <w:r w:rsidRPr="00C20FCE">
              <w:rPr>
                <w:rFonts w:ascii="Calibri" w:hAnsi="Calibri" w:cs="Calibri"/>
                <w:sz w:val="15"/>
                <w:szCs w:val="15"/>
                <w:lang w:val="en-US"/>
              </w:rPr>
              <w:t>|___|___|___|</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14:paraId="6F961818" w14:textId="77777777" w:rsidR="002F4099" w:rsidRPr="00C20FCE" w:rsidRDefault="002F4099" w:rsidP="002F4099">
            <w:pPr>
              <w:jc w:val="center"/>
              <w:rPr>
                <w:rFonts w:ascii="Arial" w:hAnsi="Arial" w:cs="Arial"/>
                <w:sz w:val="15"/>
                <w:szCs w:val="15"/>
                <w:lang w:val="en-US" w:eastAsia="fr-FR"/>
              </w:rPr>
            </w:pPr>
            <w:r w:rsidRPr="00C20FCE">
              <w:rPr>
                <w:sz w:val="15"/>
                <w:szCs w:val="15"/>
                <w:lang w:val="en-US"/>
              </w:rPr>
              <w:t>|___|</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14:paraId="6C27429B" w14:textId="77777777" w:rsidR="002F4099" w:rsidRPr="00C20FCE" w:rsidRDefault="002F4099" w:rsidP="002F4099">
            <w:pPr>
              <w:jc w:val="center"/>
              <w:rPr>
                <w:rFonts w:ascii="Arial" w:hAnsi="Arial" w:cs="Arial"/>
                <w:sz w:val="15"/>
                <w:szCs w:val="15"/>
                <w:lang w:val="en-US" w:eastAsia="fr-FR"/>
              </w:rPr>
            </w:pPr>
            <w:r w:rsidRPr="00C20FCE">
              <w:rPr>
                <w:sz w:val="15"/>
                <w:szCs w:val="15"/>
                <w:lang w:val="en-US"/>
              </w:rPr>
              <w:t>|___|</w:t>
            </w:r>
          </w:p>
        </w:tc>
        <w:tc>
          <w:tcPr>
            <w:tcW w:w="899" w:type="pct"/>
            <w:tcBorders>
              <w:top w:val="single" w:sz="4" w:space="0" w:color="auto"/>
              <w:left w:val="single" w:sz="4" w:space="0" w:color="auto"/>
              <w:bottom w:val="single" w:sz="4" w:space="0" w:color="auto"/>
              <w:right w:val="double" w:sz="6" w:space="0" w:color="auto"/>
            </w:tcBorders>
            <w:shd w:val="clear" w:color="auto" w:fill="auto"/>
            <w:vAlign w:val="center"/>
          </w:tcPr>
          <w:p w14:paraId="3933381C" w14:textId="77777777" w:rsidR="002F4099" w:rsidRPr="00C20FCE" w:rsidRDefault="002F4099" w:rsidP="002F4099">
            <w:pPr>
              <w:jc w:val="center"/>
              <w:rPr>
                <w:rFonts w:ascii="Arial" w:hAnsi="Arial" w:cs="Arial"/>
                <w:sz w:val="15"/>
                <w:szCs w:val="15"/>
                <w:lang w:val="en-US" w:eastAsia="fr-FR"/>
              </w:rPr>
            </w:pPr>
            <w:r w:rsidRPr="00C20FCE">
              <w:rPr>
                <w:sz w:val="15"/>
                <w:szCs w:val="15"/>
                <w:lang w:val="en-US"/>
              </w:rPr>
              <w:t>|___|</w:t>
            </w:r>
          </w:p>
        </w:tc>
      </w:tr>
      <w:tr w:rsidR="002F4099" w:rsidRPr="00C20FCE" w14:paraId="68F197D7" w14:textId="77777777" w:rsidTr="002F4099">
        <w:trPr>
          <w:trHeight w:val="567"/>
        </w:trPr>
        <w:tc>
          <w:tcPr>
            <w:tcW w:w="385" w:type="pct"/>
            <w:tcBorders>
              <w:top w:val="single" w:sz="4" w:space="0" w:color="auto"/>
              <w:left w:val="double" w:sz="6" w:space="0" w:color="auto"/>
              <w:bottom w:val="single" w:sz="4" w:space="0" w:color="auto"/>
              <w:right w:val="single" w:sz="4" w:space="0" w:color="auto"/>
            </w:tcBorders>
            <w:shd w:val="clear" w:color="auto" w:fill="auto"/>
            <w:noWrap/>
            <w:vAlign w:val="center"/>
          </w:tcPr>
          <w:p w14:paraId="76C13959" w14:textId="77777777" w:rsidR="002F4099" w:rsidRPr="00C20FCE" w:rsidRDefault="002F4099" w:rsidP="002F4099">
            <w:pPr>
              <w:rPr>
                <w:rFonts w:ascii="Arial" w:hAnsi="Arial" w:cs="Arial"/>
                <w:sz w:val="18"/>
                <w:lang w:val="en-US" w:eastAsia="fr-FR"/>
              </w:rPr>
            </w:pPr>
            <w:r w:rsidRPr="00C20FCE">
              <w:rPr>
                <w:rFonts w:ascii="Arial" w:hAnsi="Arial" w:cs="Arial"/>
                <w:sz w:val="18"/>
                <w:lang w:val="en-US" w:eastAsia="fr-FR"/>
              </w:rPr>
              <w:t>08</w:t>
            </w:r>
          </w:p>
        </w:tc>
        <w:tc>
          <w:tcPr>
            <w:tcW w:w="705" w:type="pct"/>
            <w:tcBorders>
              <w:top w:val="single" w:sz="4" w:space="0" w:color="auto"/>
              <w:left w:val="single" w:sz="4" w:space="0" w:color="auto"/>
              <w:bottom w:val="single" w:sz="4" w:space="0" w:color="auto"/>
              <w:right w:val="single" w:sz="4" w:space="0" w:color="auto"/>
            </w:tcBorders>
            <w:vAlign w:val="center"/>
          </w:tcPr>
          <w:p w14:paraId="6DC20DEE" w14:textId="77777777" w:rsidR="002F4099" w:rsidRPr="00C20FCE" w:rsidRDefault="002F4099" w:rsidP="002F4099">
            <w:pPr>
              <w:jc w:val="center"/>
              <w:rPr>
                <w:sz w:val="15"/>
                <w:szCs w:val="15"/>
                <w:lang w:val="en-US"/>
              </w:rPr>
            </w:pPr>
            <w:r w:rsidRPr="00C20FCE">
              <w:rPr>
                <w:sz w:val="15"/>
                <w:szCs w:val="15"/>
                <w:lang w:val="en-US"/>
              </w:rPr>
              <w:t>|___|</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14:paraId="489D5461" w14:textId="77777777" w:rsidR="002F4099" w:rsidRPr="00C20FCE" w:rsidRDefault="002F4099" w:rsidP="002F4099">
            <w:pPr>
              <w:jc w:val="center"/>
              <w:rPr>
                <w:rFonts w:ascii="Arial" w:hAnsi="Arial" w:cs="Arial"/>
                <w:sz w:val="15"/>
                <w:szCs w:val="15"/>
                <w:lang w:val="en-US" w:eastAsia="fr-FR"/>
              </w:rPr>
            </w:pPr>
            <w:r w:rsidRPr="00C20FCE">
              <w:rPr>
                <w:rFonts w:ascii="Calibri" w:hAnsi="Calibri" w:cs="Calibri"/>
                <w:sz w:val="15"/>
                <w:szCs w:val="15"/>
                <w:lang w:val="en-US"/>
              </w:rPr>
              <w:t>|___|___|</w:t>
            </w:r>
          </w:p>
        </w:tc>
        <w:tc>
          <w:tcPr>
            <w:tcW w:w="609" w:type="pct"/>
            <w:tcBorders>
              <w:top w:val="single" w:sz="4" w:space="0" w:color="auto"/>
              <w:left w:val="single" w:sz="4" w:space="0" w:color="auto"/>
              <w:bottom w:val="single" w:sz="4" w:space="0" w:color="auto"/>
              <w:right w:val="single" w:sz="4" w:space="0" w:color="auto"/>
            </w:tcBorders>
            <w:vAlign w:val="center"/>
          </w:tcPr>
          <w:p w14:paraId="56BADCE3" w14:textId="77777777" w:rsidR="002F4099" w:rsidRPr="00C20FCE" w:rsidRDefault="002F4099" w:rsidP="002F4099">
            <w:pPr>
              <w:jc w:val="center"/>
              <w:rPr>
                <w:lang w:val="en-US"/>
              </w:rPr>
            </w:pPr>
            <w:r w:rsidRPr="00C20FCE">
              <w:rPr>
                <w:rFonts w:ascii="Calibri" w:hAnsi="Calibri" w:cs="Calibri"/>
                <w:sz w:val="15"/>
                <w:szCs w:val="15"/>
                <w:lang w:val="en-US"/>
              </w:rPr>
              <w:t>|___|___|___|</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14:paraId="59B8CD86" w14:textId="77777777" w:rsidR="002F4099" w:rsidRPr="00C20FCE" w:rsidRDefault="002F4099" w:rsidP="002F4099">
            <w:pPr>
              <w:jc w:val="center"/>
              <w:rPr>
                <w:rFonts w:ascii="Arial" w:hAnsi="Arial" w:cs="Arial"/>
                <w:sz w:val="15"/>
                <w:szCs w:val="15"/>
                <w:lang w:val="en-US" w:eastAsia="fr-FR"/>
              </w:rPr>
            </w:pPr>
            <w:r w:rsidRPr="00C20FCE">
              <w:rPr>
                <w:sz w:val="15"/>
                <w:szCs w:val="15"/>
                <w:lang w:val="en-US"/>
              </w:rPr>
              <w:t>|___|</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14:paraId="21B17E73" w14:textId="77777777" w:rsidR="002F4099" w:rsidRPr="00C20FCE" w:rsidRDefault="002F4099" w:rsidP="002F4099">
            <w:pPr>
              <w:jc w:val="center"/>
              <w:rPr>
                <w:rFonts w:ascii="Arial" w:hAnsi="Arial" w:cs="Arial"/>
                <w:sz w:val="15"/>
                <w:szCs w:val="15"/>
                <w:lang w:val="en-US" w:eastAsia="fr-FR"/>
              </w:rPr>
            </w:pPr>
            <w:r w:rsidRPr="00C20FCE">
              <w:rPr>
                <w:sz w:val="15"/>
                <w:szCs w:val="15"/>
                <w:lang w:val="en-US"/>
              </w:rPr>
              <w:t>|___|</w:t>
            </w:r>
          </w:p>
        </w:tc>
        <w:tc>
          <w:tcPr>
            <w:tcW w:w="899" w:type="pct"/>
            <w:tcBorders>
              <w:top w:val="single" w:sz="4" w:space="0" w:color="auto"/>
              <w:left w:val="single" w:sz="4" w:space="0" w:color="auto"/>
              <w:bottom w:val="single" w:sz="4" w:space="0" w:color="auto"/>
              <w:right w:val="double" w:sz="6" w:space="0" w:color="auto"/>
            </w:tcBorders>
            <w:shd w:val="clear" w:color="auto" w:fill="auto"/>
            <w:vAlign w:val="center"/>
          </w:tcPr>
          <w:p w14:paraId="314CC36A" w14:textId="77777777" w:rsidR="002F4099" w:rsidRPr="00C20FCE" w:rsidRDefault="002F4099" w:rsidP="002F4099">
            <w:pPr>
              <w:jc w:val="center"/>
              <w:rPr>
                <w:rFonts w:ascii="Arial" w:hAnsi="Arial" w:cs="Arial"/>
                <w:sz w:val="15"/>
                <w:szCs w:val="15"/>
                <w:lang w:val="en-US" w:eastAsia="fr-FR"/>
              </w:rPr>
            </w:pPr>
            <w:r w:rsidRPr="00C20FCE">
              <w:rPr>
                <w:sz w:val="15"/>
                <w:szCs w:val="15"/>
                <w:lang w:val="en-US"/>
              </w:rPr>
              <w:t>|___|</w:t>
            </w:r>
          </w:p>
        </w:tc>
      </w:tr>
      <w:tr w:rsidR="002F4099" w:rsidRPr="00C20FCE" w14:paraId="25B9C998" w14:textId="77777777" w:rsidTr="002F4099">
        <w:trPr>
          <w:trHeight w:val="567"/>
        </w:trPr>
        <w:tc>
          <w:tcPr>
            <w:tcW w:w="385" w:type="pct"/>
            <w:tcBorders>
              <w:top w:val="single" w:sz="4" w:space="0" w:color="auto"/>
              <w:left w:val="double" w:sz="6" w:space="0" w:color="auto"/>
              <w:bottom w:val="double" w:sz="4" w:space="0" w:color="auto"/>
              <w:right w:val="single" w:sz="4" w:space="0" w:color="auto"/>
            </w:tcBorders>
            <w:shd w:val="clear" w:color="auto" w:fill="auto"/>
            <w:noWrap/>
            <w:vAlign w:val="center"/>
            <w:hideMark/>
          </w:tcPr>
          <w:p w14:paraId="175B073F" w14:textId="77777777" w:rsidR="002F4099" w:rsidRPr="00C20FCE" w:rsidRDefault="002F4099" w:rsidP="002F4099">
            <w:pPr>
              <w:rPr>
                <w:rFonts w:ascii="Arial" w:hAnsi="Arial" w:cs="Arial"/>
                <w:sz w:val="18"/>
                <w:lang w:val="en-US" w:eastAsia="fr-FR"/>
              </w:rPr>
            </w:pPr>
            <w:r w:rsidRPr="00C20FCE">
              <w:rPr>
                <w:rFonts w:ascii="Arial" w:hAnsi="Arial" w:cs="Arial"/>
                <w:sz w:val="18"/>
                <w:lang w:val="en-US" w:eastAsia="fr-FR"/>
              </w:rPr>
              <w:t> 09</w:t>
            </w:r>
          </w:p>
        </w:tc>
        <w:tc>
          <w:tcPr>
            <w:tcW w:w="705" w:type="pct"/>
            <w:tcBorders>
              <w:top w:val="single" w:sz="4" w:space="0" w:color="auto"/>
              <w:left w:val="single" w:sz="4" w:space="0" w:color="auto"/>
              <w:bottom w:val="double" w:sz="4" w:space="0" w:color="auto"/>
              <w:right w:val="single" w:sz="4" w:space="0" w:color="auto"/>
            </w:tcBorders>
            <w:vAlign w:val="center"/>
          </w:tcPr>
          <w:p w14:paraId="1A31C432" w14:textId="77777777" w:rsidR="002F4099" w:rsidRPr="00C20FCE" w:rsidRDefault="002F4099" w:rsidP="002F4099">
            <w:pPr>
              <w:jc w:val="center"/>
              <w:rPr>
                <w:sz w:val="15"/>
                <w:szCs w:val="15"/>
                <w:lang w:val="en-US"/>
              </w:rPr>
            </w:pPr>
            <w:r w:rsidRPr="00C20FCE">
              <w:rPr>
                <w:sz w:val="15"/>
                <w:szCs w:val="15"/>
                <w:lang w:val="en-US"/>
              </w:rPr>
              <w:t>|___|</w:t>
            </w:r>
          </w:p>
        </w:tc>
        <w:tc>
          <w:tcPr>
            <w:tcW w:w="603"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02407082" w14:textId="77777777" w:rsidR="002F4099" w:rsidRPr="00C20FCE" w:rsidRDefault="002F4099" w:rsidP="002F4099">
            <w:pPr>
              <w:jc w:val="center"/>
              <w:rPr>
                <w:rFonts w:ascii="Arial" w:hAnsi="Arial" w:cs="Arial"/>
                <w:sz w:val="15"/>
                <w:szCs w:val="15"/>
                <w:lang w:val="en-US" w:eastAsia="fr-FR"/>
              </w:rPr>
            </w:pPr>
            <w:r w:rsidRPr="00C20FCE">
              <w:rPr>
                <w:rFonts w:ascii="Calibri" w:hAnsi="Calibri" w:cs="Calibri"/>
                <w:sz w:val="15"/>
                <w:szCs w:val="15"/>
                <w:lang w:val="en-US"/>
              </w:rPr>
              <w:t>|___|___|</w:t>
            </w:r>
          </w:p>
        </w:tc>
        <w:tc>
          <w:tcPr>
            <w:tcW w:w="609" w:type="pct"/>
            <w:tcBorders>
              <w:top w:val="single" w:sz="4" w:space="0" w:color="auto"/>
              <w:left w:val="single" w:sz="4" w:space="0" w:color="auto"/>
              <w:bottom w:val="double" w:sz="4" w:space="0" w:color="auto"/>
              <w:right w:val="single" w:sz="4" w:space="0" w:color="auto"/>
            </w:tcBorders>
            <w:vAlign w:val="center"/>
          </w:tcPr>
          <w:p w14:paraId="7D28E37F" w14:textId="77777777" w:rsidR="002F4099" w:rsidRPr="00C20FCE" w:rsidRDefault="002F4099" w:rsidP="002F4099">
            <w:pPr>
              <w:jc w:val="center"/>
              <w:rPr>
                <w:lang w:val="en-US"/>
              </w:rPr>
            </w:pPr>
            <w:r w:rsidRPr="00C20FCE">
              <w:rPr>
                <w:rFonts w:ascii="Calibri" w:hAnsi="Calibri" w:cs="Calibri"/>
                <w:sz w:val="15"/>
                <w:szCs w:val="15"/>
                <w:lang w:val="en-US"/>
              </w:rPr>
              <w:t>|___|___|___|</w:t>
            </w:r>
          </w:p>
        </w:tc>
        <w:tc>
          <w:tcPr>
            <w:tcW w:w="899"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24AC68CA" w14:textId="77777777" w:rsidR="002F4099" w:rsidRPr="00C20FCE" w:rsidRDefault="002F4099" w:rsidP="002F4099">
            <w:pPr>
              <w:jc w:val="center"/>
              <w:rPr>
                <w:rFonts w:ascii="Arial" w:hAnsi="Arial" w:cs="Arial"/>
                <w:sz w:val="15"/>
                <w:szCs w:val="15"/>
                <w:lang w:val="en-US" w:eastAsia="fr-FR"/>
              </w:rPr>
            </w:pPr>
            <w:r w:rsidRPr="00C20FCE">
              <w:rPr>
                <w:sz w:val="15"/>
                <w:szCs w:val="15"/>
                <w:lang w:val="en-US"/>
              </w:rPr>
              <w:t>|___|</w:t>
            </w:r>
          </w:p>
        </w:tc>
        <w:tc>
          <w:tcPr>
            <w:tcW w:w="899"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053CDC49" w14:textId="77777777" w:rsidR="002F4099" w:rsidRPr="00C20FCE" w:rsidRDefault="002F4099" w:rsidP="002F4099">
            <w:pPr>
              <w:jc w:val="center"/>
              <w:rPr>
                <w:rFonts w:ascii="Arial" w:hAnsi="Arial" w:cs="Arial"/>
                <w:sz w:val="15"/>
                <w:szCs w:val="15"/>
                <w:lang w:val="en-US" w:eastAsia="fr-FR"/>
              </w:rPr>
            </w:pPr>
            <w:r w:rsidRPr="00C20FCE">
              <w:rPr>
                <w:sz w:val="15"/>
                <w:szCs w:val="15"/>
                <w:lang w:val="en-US"/>
              </w:rPr>
              <w:t>|___|</w:t>
            </w:r>
          </w:p>
        </w:tc>
        <w:tc>
          <w:tcPr>
            <w:tcW w:w="899" w:type="pct"/>
            <w:tcBorders>
              <w:top w:val="single" w:sz="4" w:space="0" w:color="auto"/>
              <w:left w:val="single" w:sz="4" w:space="0" w:color="auto"/>
              <w:bottom w:val="double" w:sz="4" w:space="0" w:color="auto"/>
              <w:right w:val="double" w:sz="6" w:space="0" w:color="auto"/>
            </w:tcBorders>
            <w:shd w:val="clear" w:color="auto" w:fill="auto"/>
            <w:vAlign w:val="center"/>
          </w:tcPr>
          <w:p w14:paraId="0ADB9A44" w14:textId="77777777" w:rsidR="002F4099" w:rsidRPr="00C20FCE" w:rsidRDefault="002F4099" w:rsidP="002F4099">
            <w:pPr>
              <w:jc w:val="center"/>
              <w:rPr>
                <w:rFonts w:ascii="Arial" w:hAnsi="Arial" w:cs="Arial"/>
                <w:sz w:val="15"/>
                <w:szCs w:val="15"/>
                <w:lang w:val="en-US" w:eastAsia="fr-FR"/>
              </w:rPr>
            </w:pPr>
            <w:r w:rsidRPr="00C20FCE">
              <w:rPr>
                <w:sz w:val="15"/>
                <w:szCs w:val="15"/>
                <w:lang w:val="en-US"/>
              </w:rPr>
              <w:t>|___|</w:t>
            </w:r>
          </w:p>
        </w:tc>
      </w:tr>
    </w:tbl>
    <w:p w14:paraId="63778A1C" w14:textId="77777777" w:rsidR="002F4099" w:rsidRPr="00C20FCE" w:rsidRDefault="002F4099" w:rsidP="002F4099">
      <w:pPr>
        <w:rPr>
          <w:rFonts w:ascii="Arial" w:hAnsi="Arial" w:cs="Arial"/>
          <w:sz w:val="18"/>
          <w:lang w:val="en-US"/>
        </w:rPr>
        <w:sectPr w:rsidR="002F4099" w:rsidRPr="00C20FCE" w:rsidSect="003E6CF2">
          <w:pgSz w:w="15840" w:h="12240" w:orient="landscape"/>
          <w:pgMar w:top="720" w:right="720" w:bottom="720" w:left="720" w:header="0" w:footer="0" w:gutter="0"/>
          <w:cols w:space="720"/>
          <w:titlePg/>
          <w:docGrid w:linePitch="360"/>
        </w:sectPr>
      </w:pPr>
    </w:p>
    <w:p w14:paraId="7BFA2F5B" w14:textId="77777777" w:rsidR="002F4099" w:rsidRPr="00C20FCE" w:rsidRDefault="002F4099" w:rsidP="002F4099">
      <w:pPr>
        <w:jc w:val="center"/>
        <w:rPr>
          <w:rFonts w:ascii="Arial" w:hAnsi="Arial" w:cs="Arial"/>
          <w:b/>
          <w:lang w:val="en-US"/>
        </w:rPr>
      </w:pPr>
      <w:r w:rsidRPr="00C20FCE">
        <w:rPr>
          <w:rFonts w:ascii="Arial" w:hAnsi="Arial" w:cs="Arial"/>
          <w:b/>
          <w:lang w:val="en-US"/>
        </w:rPr>
        <w:lastRenderedPageBreak/>
        <w:t>CHILD 0-23 MONTHS FORM – FOR ALL SELECTED HOUSEHOLDS</w:t>
      </w:r>
    </w:p>
    <w:p w14:paraId="47F7B86F" w14:textId="77777777" w:rsidR="002F4099" w:rsidRPr="00C20FCE" w:rsidRDefault="002F4099" w:rsidP="002F4099">
      <w:pPr>
        <w:rPr>
          <w:rFonts w:ascii="Arial" w:hAnsi="Arial" w:cs="Arial"/>
          <w:b/>
          <w:i/>
          <w:u w:val="single"/>
          <w:lang w:val="en-US"/>
        </w:rPr>
      </w:pPr>
      <w:r w:rsidRPr="00C20FCE">
        <w:rPr>
          <w:rFonts w:ascii="Arial" w:hAnsi="Arial" w:cs="Arial"/>
          <w:b/>
          <w:i/>
          <w:u w:val="single"/>
          <w:lang w:val="en-US"/>
        </w:rPr>
        <w:t>This form must be administrated to the mother or the main caregiver who is responsible for feeding the child and the child should be between 0 and 23 months of age; Fill one form for each child between 0 and 23 months in the household</w:t>
      </w:r>
    </w:p>
    <w:p w14:paraId="056B5644" w14:textId="77777777" w:rsidR="002F4099" w:rsidRPr="00C20FCE" w:rsidRDefault="002F4099" w:rsidP="002F4099">
      <w:pPr>
        <w:tabs>
          <w:tab w:val="left" w:pos="3181"/>
        </w:tabs>
        <w:rPr>
          <w:rFonts w:ascii="Arial" w:hAnsi="Arial" w:cs="Arial"/>
          <w:b/>
          <w:bCs/>
          <w:sz w:val="16"/>
          <w:lang w:val="en-US"/>
        </w:rPr>
      </w:pPr>
    </w:p>
    <w:tbl>
      <w:tblPr>
        <w:tblW w:w="5000" w:type="pct"/>
        <w:jc w:val="center"/>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3480"/>
        <w:gridCol w:w="3479"/>
        <w:gridCol w:w="3477"/>
      </w:tblGrid>
      <w:tr w:rsidR="002F4099" w:rsidRPr="00C20FCE" w14:paraId="7FA89050" w14:textId="77777777" w:rsidTr="002F4099">
        <w:trPr>
          <w:jc w:val="center"/>
        </w:trPr>
        <w:tc>
          <w:tcPr>
            <w:tcW w:w="1667" w:type="pct"/>
            <w:shd w:val="clear" w:color="auto" w:fill="E0E0E0"/>
            <w:tcMar>
              <w:top w:w="28" w:type="dxa"/>
            </w:tcMar>
          </w:tcPr>
          <w:p w14:paraId="01D91D50" w14:textId="77777777" w:rsidR="002F4099" w:rsidRPr="00C20FCE" w:rsidRDefault="002F4099" w:rsidP="002F4099">
            <w:pPr>
              <w:jc w:val="center"/>
              <w:rPr>
                <w:rFonts w:ascii="Arial" w:hAnsi="Arial" w:cs="Arial"/>
                <w:b/>
                <w:sz w:val="20"/>
                <w:lang w:val="en-US"/>
              </w:rPr>
            </w:pPr>
            <w:r w:rsidRPr="00C20FCE">
              <w:rPr>
                <w:rFonts w:ascii="Arial" w:hAnsi="Arial" w:cs="Arial"/>
                <w:b/>
                <w:sz w:val="20"/>
                <w:lang w:val="en-US"/>
              </w:rPr>
              <w:t>Governorate/Camp</w:t>
            </w:r>
          </w:p>
        </w:tc>
        <w:tc>
          <w:tcPr>
            <w:tcW w:w="1667" w:type="pct"/>
            <w:shd w:val="clear" w:color="auto" w:fill="E0E0E0"/>
          </w:tcPr>
          <w:p w14:paraId="014638CB" w14:textId="77777777" w:rsidR="002F4099" w:rsidRPr="00C20FCE" w:rsidRDefault="002F4099" w:rsidP="002F4099">
            <w:pPr>
              <w:jc w:val="center"/>
              <w:rPr>
                <w:rFonts w:ascii="Arial" w:hAnsi="Arial" w:cs="Arial"/>
                <w:b/>
                <w:sz w:val="20"/>
                <w:lang w:val="en-US"/>
              </w:rPr>
            </w:pPr>
            <w:r w:rsidRPr="00C20FCE">
              <w:rPr>
                <w:rFonts w:ascii="Arial" w:hAnsi="Arial" w:cs="Arial"/>
                <w:b/>
                <w:sz w:val="20"/>
                <w:lang w:val="en-US"/>
              </w:rPr>
              <w:t>District/Villages</w:t>
            </w:r>
          </w:p>
        </w:tc>
        <w:tc>
          <w:tcPr>
            <w:tcW w:w="1666" w:type="pct"/>
            <w:shd w:val="clear" w:color="auto" w:fill="E0E0E0"/>
            <w:tcMar>
              <w:top w:w="28" w:type="dxa"/>
            </w:tcMar>
          </w:tcPr>
          <w:p w14:paraId="7DFD7619" w14:textId="77777777" w:rsidR="002F4099" w:rsidRPr="00C20FCE" w:rsidRDefault="002F4099" w:rsidP="002F4099">
            <w:pPr>
              <w:jc w:val="center"/>
              <w:rPr>
                <w:rFonts w:ascii="Arial" w:hAnsi="Arial" w:cs="Arial"/>
                <w:b/>
                <w:sz w:val="20"/>
                <w:lang w:val="en-US"/>
              </w:rPr>
            </w:pPr>
            <w:r w:rsidRPr="00C20FCE">
              <w:rPr>
                <w:rFonts w:ascii="Arial" w:hAnsi="Arial" w:cs="Arial"/>
                <w:b/>
                <w:sz w:val="20"/>
                <w:lang w:val="en-US"/>
              </w:rPr>
              <w:t>Sub-District/Blocks</w:t>
            </w:r>
          </w:p>
        </w:tc>
      </w:tr>
      <w:tr w:rsidR="002F4099" w:rsidRPr="00C20FCE" w14:paraId="6B22057E" w14:textId="77777777" w:rsidTr="002F4099">
        <w:trPr>
          <w:trHeight w:val="390"/>
          <w:jc w:val="center"/>
        </w:trPr>
        <w:tc>
          <w:tcPr>
            <w:tcW w:w="1667" w:type="pct"/>
            <w:tcMar>
              <w:top w:w="28" w:type="dxa"/>
            </w:tcMar>
            <w:vAlign w:val="bottom"/>
          </w:tcPr>
          <w:p w14:paraId="00B5482D" w14:textId="77777777" w:rsidR="002F4099" w:rsidRPr="00C20FCE" w:rsidRDefault="002F4099" w:rsidP="002F4099">
            <w:pPr>
              <w:jc w:val="center"/>
              <w:rPr>
                <w:rFonts w:ascii="Calibri" w:hAnsi="Calibri" w:cs="Calibri"/>
                <w:b/>
                <w:color w:val="FF0000"/>
                <w:sz w:val="20"/>
                <w:lang w:val="en-US"/>
              </w:rPr>
            </w:pPr>
            <w:r w:rsidRPr="00C20FCE">
              <w:rPr>
                <w:rFonts w:ascii="Calibri" w:hAnsi="Calibri" w:cs="Calibri"/>
                <w:sz w:val="20"/>
                <w:lang w:val="en-US"/>
              </w:rPr>
              <w:t>_______________________</w:t>
            </w:r>
          </w:p>
        </w:tc>
        <w:tc>
          <w:tcPr>
            <w:tcW w:w="1667" w:type="pct"/>
            <w:vAlign w:val="bottom"/>
          </w:tcPr>
          <w:p w14:paraId="459E843E" w14:textId="77777777" w:rsidR="002F4099" w:rsidRPr="00C20FCE" w:rsidRDefault="002F4099" w:rsidP="002F4099">
            <w:pPr>
              <w:jc w:val="center"/>
              <w:rPr>
                <w:rFonts w:ascii="Calibri" w:hAnsi="Calibri" w:cs="Calibri"/>
                <w:sz w:val="20"/>
                <w:lang w:val="en-US"/>
              </w:rPr>
            </w:pPr>
            <w:r w:rsidRPr="00C20FCE">
              <w:rPr>
                <w:rFonts w:ascii="Calibri" w:hAnsi="Calibri" w:cs="Calibri"/>
                <w:sz w:val="20"/>
                <w:lang w:val="en-US"/>
              </w:rPr>
              <w:t>_______________________</w:t>
            </w:r>
          </w:p>
        </w:tc>
        <w:tc>
          <w:tcPr>
            <w:tcW w:w="1666" w:type="pct"/>
            <w:tcMar>
              <w:top w:w="28" w:type="dxa"/>
            </w:tcMar>
            <w:vAlign w:val="bottom"/>
          </w:tcPr>
          <w:p w14:paraId="6D442A92" w14:textId="77777777" w:rsidR="002F4099" w:rsidRPr="00C20FCE" w:rsidRDefault="002F4099" w:rsidP="002F4099">
            <w:pPr>
              <w:jc w:val="center"/>
              <w:rPr>
                <w:rFonts w:ascii="Calibri" w:hAnsi="Calibri" w:cs="Calibri"/>
                <w:b/>
                <w:color w:val="FF0000"/>
                <w:sz w:val="20"/>
                <w:lang w:val="en-US"/>
              </w:rPr>
            </w:pPr>
            <w:r w:rsidRPr="00C20FCE">
              <w:rPr>
                <w:rFonts w:ascii="Calibri" w:hAnsi="Calibri" w:cs="Calibri"/>
                <w:sz w:val="20"/>
                <w:lang w:val="en-US"/>
              </w:rPr>
              <w:t>_______________________</w:t>
            </w:r>
          </w:p>
        </w:tc>
      </w:tr>
    </w:tbl>
    <w:p w14:paraId="1339A6B1" w14:textId="77777777" w:rsidR="002F4099" w:rsidRPr="00C20FCE" w:rsidRDefault="002F4099" w:rsidP="002F4099">
      <w:pPr>
        <w:rPr>
          <w:sz w:val="12"/>
          <w:lang w:val="en-US"/>
        </w:rPr>
      </w:pPr>
    </w:p>
    <w:tbl>
      <w:tblPr>
        <w:tblW w:w="5000" w:type="pct"/>
        <w:jc w:val="center"/>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4100"/>
        <w:gridCol w:w="1933"/>
        <w:gridCol w:w="1499"/>
        <w:gridCol w:w="1451"/>
        <w:gridCol w:w="1453"/>
      </w:tblGrid>
      <w:tr w:rsidR="002F4099" w:rsidRPr="00C20FCE" w14:paraId="10DDCC3D" w14:textId="77777777" w:rsidTr="002F4099">
        <w:trPr>
          <w:trHeight w:val="67"/>
          <w:jc w:val="center"/>
        </w:trPr>
        <w:tc>
          <w:tcPr>
            <w:tcW w:w="1965" w:type="pct"/>
            <w:shd w:val="clear" w:color="auto" w:fill="E0E0E0"/>
            <w:tcMar>
              <w:top w:w="28" w:type="dxa"/>
            </w:tcMar>
          </w:tcPr>
          <w:p w14:paraId="25BC87C7" w14:textId="77777777" w:rsidR="002F4099" w:rsidRPr="00C20FCE" w:rsidRDefault="002F4099" w:rsidP="002F4099">
            <w:pPr>
              <w:jc w:val="center"/>
              <w:rPr>
                <w:rFonts w:ascii="Arial" w:hAnsi="Arial" w:cs="Arial"/>
                <w:b/>
                <w:sz w:val="20"/>
                <w:lang w:val="en-US"/>
              </w:rPr>
            </w:pPr>
            <w:r w:rsidRPr="00C20FCE">
              <w:rPr>
                <w:rFonts w:ascii="Arial" w:hAnsi="Arial" w:cs="Arial"/>
                <w:b/>
                <w:sz w:val="20"/>
                <w:lang w:val="en-US"/>
              </w:rPr>
              <w:t>Survey Date (DD/MM/YYYY)</w:t>
            </w:r>
          </w:p>
        </w:tc>
        <w:tc>
          <w:tcPr>
            <w:tcW w:w="926" w:type="pct"/>
            <w:shd w:val="clear" w:color="auto" w:fill="E0E0E0"/>
          </w:tcPr>
          <w:p w14:paraId="4CB1AEF7" w14:textId="77777777" w:rsidR="002F4099" w:rsidRPr="00C20FCE" w:rsidRDefault="002F4099" w:rsidP="002F4099">
            <w:pPr>
              <w:jc w:val="center"/>
              <w:rPr>
                <w:rFonts w:ascii="Arial" w:hAnsi="Arial" w:cs="Arial"/>
                <w:b/>
                <w:sz w:val="20"/>
                <w:lang w:val="en-US"/>
              </w:rPr>
            </w:pPr>
            <w:r w:rsidRPr="00C20FCE">
              <w:rPr>
                <w:rFonts w:ascii="Arial" w:hAnsi="Arial" w:cs="Arial"/>
                <w:b/>
                <w:sz w:val="20"/>
                <w:lang w:val="en-US"/>
              </w:rPr>
              <w:t>Team Number</w:t>
            </w:r>
          </w:p>
        </w:tc>
        <w:tc>
          <w:tcPr>
            <w:tcW w:w="718" w:type="pct"/>
            <w:shd w:val="clear" w:color="auto" w:fill="E0E0E0"/>
            <w:tcMar>
              <w:top w:w="28" w:type="dxa"/>
            </w:tcMar>
          </w:tcPr>
          <w:p w14:paraId="5792131E" w14:textId="77777777" w:rsidR="002F4099" w:rsidRPr="00C20FCE" w:rsidRDefault="002F4099" w:rsidP="002F4099">
            <w:pPr>
              <w:jc w:val="center"/>
              <w:rPr>
                <w:rFonts w:ascii="Arial" w:hAnsi="Arial" w:cs="Arial"/>
                <w:b/>
                <w:sz w:val="20"/>
                <w:lang w:val="en-US"/>
              </w:rPr>
            </w:pPr>
            <w:r w:rsidRPr="00C20FCE">
              <w:rPr>
                <w:rFonts w:ascii="Arial" w:hAnsi="Arial" w:cs="Arial"/>
                <w:b/>
                <w:sz w:val="20"/>
                <w:lang w:val="en-US"/>
              </w:rPr>
              <w:t>Cluster Number</w:t>
            </w:r>
          </w:p>
        </w:tc>
        <w:tc>
          <w:tcPr>
            <w:tcW w:w="695" w:type="pct"/>
            <w:shd w:val="clear" w:color="auto" w:fill="E0E0E0"/>
          </w:tcPr>
          <w:p w14:paraId="19F45A7D" w14:textId="77777777" w:rsidR="002F4099" w:rsidRPr="00C20FCE" w:rsidRDefault="002F4099" w:rsidP="002F4099">
            <w:pPr>
              <w:jc w:val="center"/>
              <w:rPr>
                <w:rFonts w:ascii="Arial" w:hAnsi="Arial" w:cs="Arial"/>
                <w:b/>
                <w:sz w:val="20"/>
                <w:lang w:val="en-US"/>
              </w:rPr>
            </w:pPr>
            <w:r w:rsidRPr="00C20FCE">
              <w:rPr>
                <w:rFonts w:ascii="Arial" w:hAnsi="Arial" w:cs="Arial"/>
                <w:b/>
                <w:sz w:val="20"/>
                <w:lang w:val="en-US"/>
              </w:rPr>
              <w:t>HH Number</w:t>
            </w:r>
          </w:p>
        </w:tc>
        <w:tc>
          <w:tcPr>
            <w:tcW w:w="696" w:type="pct"/>
            <w:shd w:val="clear" w:color="auto" w:fill="E0E0E0"/>
          </w:tcPr>
          <w:p w14:paraId="4E40392A" w14:textId="77777777" w:rsidR="002F4099" w:rsidRPr="00C20FCE" w:rsidRDefault="002F4099" w:rsidP="002F4099">
            <w:pPr>
              <w:jc w:val="center"/>
              <w:rPr>
                <w:rFonts w:ascii="Arial" w:hAnsi="Arial" w:cs="Arial"/>
                <w:b/>
                <w:sz w:val="20"/>
                <w:lang w:val="en-US"/>
              </w:rPr>
            </w:pPr>
            <w:r w:rsidRPr="00C20FCE">
              <w:rPr>
                <w:rFonts w:ascii="Arial" w:hAnsi="Arial" w:cs="Arial"/>
                <w:b/>
                <w:sz w:val="20"/>
                <w:lang w:val="en-US"/>
              </w:rPr>
              <w:t>Child ID Number</w:t>
            </w:r>
          </w:p>
        </w:tc>
      </w:tr>
      <w:tr w:rsidR="002F4099" w:rsidRPr="00C20FCE" w14:paraId="5BAFC81C" w14:textId="77777777" w:rsidTr="002F4099">
        <w:trPr>
          <w:trHeight w:val="532"/>
          <w:jc w:val="center"/>
        </w:trPr>
        <w:tc>
          <w:tcPr>
            <w:tcW w:w="1965" w:type="pct"/>
            <w:tcMar>
              <w:top w:w="28" w:type="dxa"/>
            </w:tcMar>
            <w:vAlign w:val="center"/>
          </w:tcPr>
          <w:p w14:paraId="27F0FAAE" w14:textId="77777777" w:rsidR="002F4099" w:rsidRPr="00C20FCE" w:rsidRDefault="002F4099" w:rsidP="002F4099">
            <w:pPr>
              <w:jc w:val="center"/>
              <w:rPr>
                <w:rFonts w:ascii="Calibri" w:hAnsi="Calibri" w:cs="Calibri"/>
                <w:b/>
                <w:color w:val="FF0000"/>
                <w:sz w:val="20"/>
                <w:lang w:val="en-US"/>
              </w:rPr>
            </w:pPr>
            <w:r w:rsidRPr="00C20FCE">
              <w:rPr>
                <w:rFonts w:ascii="Calibri" w:hAnsi="Calibri" w:cs="Calibri"/>
                <w:sz w:val="20"/>
                <w:lang w:val="en-US"/>
              </w:rPr>
              <w:t>|___|___|/|___|___|/|___|___||___|___|</w:t>
            </w:r>
          </w:p>
        </w:tc>
        <w:tc>
          <w:tcPr>
            <w:tcW w:w="926" w:type="pct"/>
            <w:vAlign w:val="center"/>
          </w:tcPr>
          <w:p w14:paraId="62CDB9BA" w14:textId="77777777" w:rsidR="002F4099" w:rsidRPr="00C20FCE" w:rsidRDefault="002F4099" w:rsidP="002F4099">
            <w:pPr>
              <w:jc w:val="center"/>
              <w:rPr>
                <w:rFonts w:ascii="Calibri" w:hAnsi="Calibri" w:cs="Calibri"/>
                <w:b/>
                <w:sz w:val="20"/>
                <w:lang w:val="en-US"/>
              </w:rPr>
            </w:pPr>
            <w:r w:rsidRPr="00C20FCE">
              <w:rPr>
                <w:rFonts w:ascii="Calibri" w:hAnsi="Calibri" w:cs="Calibri"/>
                <w:sz w:val="20"/>
                <w:lang w:val="en-US"/>
              </w:rPr>
              <w:t>|___|</w:t>
            </w:r>
          </w:p>
        </w:tc>
        <w:tc>
          <w:tcPr>
            <w:tcW w:w="718" w:type="pct"/>
            <w:tcMar>
              <w:top w:w="28" w:type="dxa"/>
            </w:tcMar>
            <w:vAlign w:val="center"/>
          </w:tcPr>
          <w:p w14:paraId="095B1095" w14:textId="77777777" w:rsidR="002F4099" w:rsidRPr="00C20FCE" w:rsidRDefault="002F4099" w:rsidP="002F4099">
            <w:pPr>
              <w:jc w:val="center"/>
              <w:rPr>
                <w:rFonts w:ascii="Calibri" w:hAnsi="Calibri" w:cs="Calibri"/>
                <w:sz w:val="20"/>
                <w:lang w:val="en-US"/>
              </w:rPr>
            </w:pPr>
            <w:r w:rsidRPr="00C20FCE">
              <w:rPr>
                <w:rFonts w:ascii="Calibri" w:hAnsi="Calibri" w:cs="Calibri"/>
                <w:sz w:val="20"/>
                <w:lang w:val="en-US"/>
              </w:rPr>
              <w:t>|___|___|___|</w:t>
            </w:r>
          </w:p>
        </w:tc>
        <w:tc>
          <w:tcPr>
            <w:tcW w:w="695" w:type="pct"/>
            <w:vAlign w:val="center"/>
          </w:tcPr>
          <w:p w14:paraId="0597C8D9"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|___|___|</w:t>
            </w:r>
          </w:p>
        </w:tc>
        <w:tc>
          <w:tcPr>
            <w:tcW w:w="696" w:type="pct"/>
            <w:vAlign w:val="center"/>
          </w:tcPr>
          <w:p w14:paraId="2B00E076" w14:textId="77777777" w:rsidR="002F4099" w:rsidRPr="00C20FCE" w:rsidRDefault="002F4099" w:rsidP="002F4099">
            <w:pPr>
              <w:jc w:val="center"/>
              <w:rPr>
                <w:rFonts w:ascii="Calibri" w:hAnsi="Calibri" w:cs="Calibri"/>
                <w:b/>
                <w:sz w:val="20"/>
                <w:lang w:val="en-US"/>
              </w:rPr>
            </w:pPr>
            <w:r w:rsidRPr="00C20FCE">
              <w:rPr>
                <w:rFonts w:ascii="Calibri" w:hAnsi="Calibri" w:cs="Calibri"/>
                <w:sz w:val="20"/>
                <w:lang w:val="en-US"/>
              </w:rPr>
              <w:t>|___|</w:t>
            </w:r>
          </w:p>
        </w:tc>
      </w:tr>
    </w:tbl>
    <w:p w14:paraId="019CD1B0" w14:textId="77777777" w:rsidR="002F4099" w:rsidRPr="00C20FCE" w:rsidRDefault="002F4099" w:rsidP="002F4099">
      <w:pPr>
        <w:rPr>
          <w:rFonts w:ascii="Arial" w:hAnsi="Arial" w:cs="Arial"/>
          <w:b/>
          <w:lang w:val="en-US"/>
        </w:rPr>
      </w:pPr>
    </w:p>
    <w:tbl>
      <w:tblPr>
        <w:tblW w:w="5003" w:type="pct"/>
        <w:jc w:val="center"/>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790"/>
        <w:gridCol w:w="3456"/>
        <w:gridCol w:w="4597"/>
        <w:gridCol w:w="572"/>
        <w:gridCol w:w="504"/>
        <w:gridCol w:w="523"/>
      </w:tblGrid>
      <w:tr w:rsidR="002F4099" w:rsidRPr="00C20FCE" w14:paraId="0A1B2C3A" w14:textId="77777777" w:rsidTr="002F4099">
        <w:trPr>
          <w:trHeight w:val="173"/>
          <w:jc w:val="center"/>
        </w:trPr>
        <w:tc>
          <w:tcPr>
            <w:tcW w:w="380" w:type="pct"/>
            <w:shd w:val="clear" w:color="auto" w:fill="E0E0E0"/>
            <w:vAlign w:val="center"/>
          </w:tcPr>
          <w:p w14:paraId="7824F58C" w14:textId="77777777" w:rsidR="002F4099" w:rsidRPr="00C20FCE" w:rsidRDefault="002F4099" w:rsidP="002F4099">
            <w:pPr>
              <w:rPr>
                <w:rFonts w:ascii="Arial" w:hAnsi="Arial" w:cs="Arial"/>
                <w:b/>
                <w:sz w:val="20"/>
                <w:lang w:val="en-US"/>
              </w:rPr>
            </w:pPr>
            <w:r w:rsidRPr="00C20FCE">
              <w:rPr>
                <w:rFonts w:ascii="Arial" w:hAnsi="Arial" w:cs="Arial"/>
                <w:b/>
                <w:sz w:val="20"/>
                <w:lang w:val="en-US"/>
              </w:rPr>
              <w:t>No</w:t>
            </w:r>
          </w:p>
        </w:tc>
        <w:tc>
          <w:tcPr>
            <w:tcW w:w="1657" w:type="pct"/>
            <w:shd w:val="clear" w:color="auto" w:fill="E0E0E0"/>
            <w:vAlign w:val="center"/>
          </w:tcPr>
          <w:p w14:paraId="3CECE6EF" w14:textId="77777777" w:rsidR="002F4099" w:rsidRPr="00C20FCE" w:rsidRDefault="002F4099" w:rsidP="002F4099">
            <w:pPr>
              <w:rPr>
                <w:rFonts w:ascii="Arial" w:hAnsi="Arial" w:cs="Arial"/>
                <w:b/>
                <w:sz w:val="20"/>
                <w:lang w:val="en-US"/>
              </w:rPr>
            </w:pPr>
            <w:r w:rsidRPr="00C20FCE">
              <w:rPr>
                <w:rFonts w:ascii="Arial" w:hAnsi="Arial" w:cs="Arial"/>
                <w:b/>
                <w:sz w:val="20"/>
                <w:lang w:val="en-US"/>
              </w:rPr>
              <w:t>Question</w:t>
            </w:r>
          </w:p>
        </w:tc>
        <w:tc>
          <w:tcPr>
            <w:tcW w:w="2964" w:type="pct"/>
            <w:gridSpan w:val="4"/>
            <w:shd w:val="clear" w:color="auto" w:fill="E0E0E0"/>
            <w:vAlign w:val="center"/>
          </w:tcPr>
          <w:p w14:paraId="67643391" w14:textId="77777777" w:rsidR="002F4099" w:rsidRPr="00C20FCE" w:rsidRDefault="002F4099" w:rsidP="002F4099">
            <w:pPr>
              <w:rPr>
                <w:rFonts w:ascii="Arial" w:hAnsi="Arial" w:cs="Arial"/>
                <w:b/>
                <w:sz w:val="20"/>
                <w:lang w:val="en-US"/>
              </w:rPr>
            </w:pPr>
            <w:r w:rsidRPr="00C20FCE">
              <w:rPr>
                <w:rFonts w:ascii="Arial" w:hAnsi="Arial" w:cs="Arial"/>
                <w:b/>
                <w:sz w:val="20"/>
                <w:lang w:val="en-US"/>
              </w:rPr>
              <w:t>Answer Codes</w:t>
            </w:r>
          </w:p>
        </w:tc>
      </w:tr>
      <w:tr w:rsidR="002F4099" w:rsidRPr="00C20FCE" w14:paraId="780BC6ED" w14:textId="77777777" w:rsidTr="002F4099">
        <w:trPr>
          <w:trHeight w:val="20"/>
          <w:jc w:val="center"/>
        </w:trPr>
        <w:tc>
          <w:tcPr>
            <w:tcW w:w="380" w:type="pct"/>
          </w:tcPr>
          <w:p w14:paraId="4F7C6BC9" w14:textId="77777777" w:rsidR="002F4099" w:rsidRPr="00C20FCE" w:rsidRDefault="002F4099" w:rsidP="002F4099">
            <w:pPr>
              <w:rPr>
                <w:rFonts w:ascii="Arial" w:hAnsi="Arial" w:cs="Arial"/>
                <w:b/>
                <w:sz w:val="20"/>
                <w:lang w:val="en-US"/>
              </w:rPr>
            </w:pPr>
            <w:r w:rsidRPr="00C20FCE">
              <w:rPr>
                <w:rFonts w:ascii="Arial" w:hAnsi="Arial" w:cs="Arial"/>
                <w:b/>
                <w:sz w:val="20"/>
                <w:lang w:val="en-US"/>
              </w:rPr>
              <w:t>IF1</w:t>
            </w:r>
          </w:p>
        </w:tc>
        <w:tc>
          <w:tcPr>
            <w:tcW w:w="1657" w:type="pct"/>
          </w:tcPr>
          <w:p w14:paraId="733FD921" w14:textId="77777777" w:rsidR="002F4099" w:rsidRPr="00C20FCE" w:rsidRDefault="002F4099" w:rsidP="002F4099">
            <w:pPr>
              <w:rPr>
                <w:rFonts w:ascii="Arial" w:hAnsi="Arial" w:cs="Arial"/>
                <w:sz w:val="20"/>
                <w:lang w:val="en-US"/>
              </w:rPr>
            </w:pPr>
            <w:r w:rsidRPr="00C20FCE">
              <w:rPr>
                <w:rFonts w:ascii="Arial" w:hAnsi="Arial" w:cs="Arial"/>
                <w:sz w:val="20"/>
                <w:lang w:val="en-US"/>
              </w:rPr>
              <w:t>Sex</w:t>
            </w:r>
          </w:p>
        </w:tc>
        <w:tc>
          <w:tcPr>
            <w:tcW w:w="2203" w:type="pct"/>
          </w:tcPr>
          <w:p w14:paraId="7379C264" w14:textId="77777777" w:rsidR="002F4099" w:rsidRPr="00C20FCE" w:rsidRDefault="002F4099" w:rsidP="002F4099">
            <w:pPr>
              <w:tabs>
                <w:tab w:val="right" w:leader="dot" w:pos="3814"/>
              </w:tabs>
              <w:rPr>
                <w:rFonts w:ascii="Arial" w:hAnsi="Arial" w:cs="Arial"/>
                <w:color w:val="000000"/>
                <w:sz w:val="20"/>
                <w:lang w:val="en-US"/>
              </w:rPr>
            </w:pPr>
            <w:r w:rsidRPr="00C20FCE">
              <w:rPr>
                <w:rFonts w:ascii="Arial" w:hAnsi="Arial" w:cs="Arial"/>
                <w:color w:val="000000"/>
                <w:sz w:val="20"/>
                <w:lang w:val="en-US"/>
              </w:rPr>
              <w:t>1= Male</w:t>
            </w:r>
          </w:p>
          <w:p w14:paraId="21237CD4"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2= Female</w:t>
            </w:r>
          </w:p>
        </w:tc>
        <w:tc>
          <w:tcPr>
            <w:tcW w:w="760" w:type="pct"/>
            <w:gridSpan w:val="3"/>
            <w:vAlign w:val="center"/>
          </w:tcPr>
          <w:p w14:paraId="6978864A" w14:textId="77777777" w:rsidR="002F4099" w:rsidRPr="00C20FCE" w:rsidRDefault="002F4099" w:rsidP="002F4099">
            <w:pPr>
              <w:jc w:val="right"/>
              <w:rPr>
                <w:rFonts w:ascii="Arial" w:hAnsi="Arial" w:cs="Arial"/>
                <w:sz w:val="20"/>
                <w:lang w:val="en-US"/>
              </w:rPr>
            </w:pPr>
          </w:p>
          <w:p w14:paraId="4FC4A457" w14:textId="77777777" w:rsidR="002F4099" w:rsidRPr="00C20FCE" w:rsidRDefault="002F4099" w:rsidP="002F4099">
            <w:pPr>
              <w:jc w:val="right"/>
              <w:rPr>
                <w:rFonts w:ascii="Arial" w:hAnsi="Arial" w:cs="Arial"/>
                <w:sz w:val="20"/>
                <w:lang w:val="en-US"/>
              </w:rPr>
            </w:pPr>
            <w:r w:rsidRPr="00C20FCE">
              <w:rPr>
                <w:rFonts w:ascii="Arial" w:hAnsi="Arial" w:cs="Arial"/>
                <w:sz w:val="20"/>
                <w:lang w:val="en-US"/>
              </w:rPr>
              <w:t>|___|</w:t>
            </w:r>
          </w:p>
          <w:p w14:paraId="45E1872E" w14:textId="77777777" w:rsidR="002F4099" w:rsidRPr="00C20FCE" w:rsidRDefault="002F4099" w:rsidP="002F4099">
            <w:pPr>
              <w:jc w:val="right"/>
              <w:rPr>
                <w:rFonts w:ascii="Arial" w:hAnsi="Arial" w:cs="Arial"/>
                <w:sz w:val="20"/>
                <w:lang w:val="en-US"/>
              </w:rPr>
            </w:pPr>
          </w:p>
        </w:tc>
      </w:tr>
      <w:tr w:rsidR="002F4099" w:rsidRPr="00C20FCE" w14:paraId="3D7CAEF1" w14:textId="77777777" w:rsidTr="002F4099">
        <w:trPr>
          <w:trHeight w:val="20"/>
          <w:jc w:val="center"/>
        </w:trPr>
        <w:tc>
          <w:tcPr>
            <w:tcW w:w="380" w:type="pct"/>
          </w:tcPr>
          <w:p w14:paraId="76DB5C6B" w14:textId="77777777" w:rsidR="002F4099" w:rsidRPr="00C20FCE" w:rsidRDefault="002F4099" w:rsidP="002F4099">
            <w:pPr>
              <w:rPr>
                <w:rFonts w:ascii="Arial" w:hAnsi="Arial" w:cs="Arial"/>
                <w:b/>
                <w:sz w:val="20"/>
                <w:lang w:val="en-US"/>
              </w:rPr>
            </w:pPr>
            <w:r w:rsidRPr="00C20FCE">
              <w:rPr>
                <w:rFonts w:ascii="Arial" w:hAnsi="Arial" w:cs="Arial"/>
                <w:b/>
                <w:sz w:val="20"/>
                <w:lang w:val="en-US"/>
              </w:rPr>
              <w:t>IF2</w:t>
            </w:r>
          </w:p>
        </w:tc>
        <w:tc>
          <w:tcPr>
            <w:tcW w:w="1657" w:type="pct"/>
          </w:tcPr>
          <w:p w14:paraId="58756B7B" w14:textId="77777777" w:rsidR="002F4099" w:rsidRPr="00C20FCE" w:rsidRDefault="002F4099" w:rsidP="002F4099">
            <w:pPr>
              <w:rPr>
                <w:rFonts w:ascii="Arial" w:hAnsi="Arial" w:cs="Arial"/>
                <w:sz w:val="20"/>
                <w:lang w:val="en-US" w:eastAsia="es-ES"/>
              </w:rPr>
            </w:pPr>
            <w:r w:rsidRPr="00C20FCE">
              <w:rPr>
                <w:rFonts w:ascii="Arial" w:hAnsi="Arial" w:cs="Arial"/>
                <w:sz w:val="20"/>
                <w:lang w:val="en-US" w:eastAsia="es-ES"/>
              </w:rPr>
              <w:t>Birthdate</w:t>
            </w:r>
          </w:p>
          <w:p w14:paraId="2BA93C34" w14:textId="77777777" w:rsidR="002F4099" w:rsidRPr="00C20FCE" w:rsidRDefault="002F4099" w:rsidP="002F4099">
            <w:pPr>
              <w:rPr>
                <w:rFonts w:ascii="Arial" w:hAnsi="Arial" w:cs="Arial"/>
                <w:sz w:val="20"/>
                <w:lang w:val="en-US"/>
              </w:rPr>
            </w:pPr>
          </w:p>
          <w:p w14:paraId="16776DA9" w14:textId="77777777" w:rsidR="002F4099" w:rsidRPr="00C20FCE" w:rsidRDefault="002F4099" w:rsidP="002F4099">
            <w:pPr>
              <w:tabs>
                <w:tab w:val="left" w:pos="1836"/>
              </w:tabs>
              <w:rPr>
                <w:rFonts w:ascii="Arial" w:hAnsi="Arial" w:cs="Arial"/>
                <w:i/>
                <w:sz w:val="20"/>
                <w:lang w:val="en-US"/>
              </w:rPr>
            </w:pPr>
            <w:r w:rsidRPr="00C20FCE">
              <w:rPr>
                <w:rFonts w:ascii="Arial" w:hAnsi="Arial" w:cs="Arial"/>
                <w:i/>
                <w:sz w:val="20"/>
                <w:lang w:val="en-US"/>
              </w:rPr>
              <w:t>RECORD FROM AGE DOCUMENTATION</w:t>
            </w:r>
          </w:p>
          <w:p w14:paraId="7EB6ACE7" w14:textId="77777777" w:rsidR="002F4099" w:rsidRPr="00C20FCE" w:rsidRDefault="002F4099" w:rsidP="002F4099">
            <w:pPr>
              <w:rPr>
                <w:rFonts w:ascii="Arial" w:hAnsi="Arial" w:cs="Arial"/>
                <w:sz w:val="20"/>
                <w:lang w:val="en-US"/>
              </w:rPr>
            </w:pPr>
            <w:r w:rsidRPr="00C20FCE">
              <w:rPr>
                <w:rFonts w:ascii="Arial" w:hAnsi="Arial" w:cs="Arial"/>
                <w:i/>
                <w:sz w:val="20"/>
                <w:lang w:val="en-US"/>
              </w:rPr>
              <w:t>LEAVE BLANK IF NO VALID AGE DOCUMENTATION</w:t>
            </w:r>
          </w:p>
        </w:tc>
        <w:tc>
          <w:tcPr>
            <w:tcW w:w="2964" w:type="pct"/>
            <w:gridSpan w:val="4"/>
            <w:vAlign w:val="center"/>
          </w:tcPr>
          <w:p w14:paraId="4114292E" w14:textId="77777777" w:rsidR="002F4099" w:rsidRPr="00C20FCE" w:rsidRDefault="002F4099" w:rsidP="002F4099">
            <w:pPr>
              <w:jc w:val="center"/>
              <w:rPr>
                <w:sz w:val="20"/>
                <w:lang w:val="en-US"/>
              </w:rPr>
            </w:pPr>
            <w:r w:rsidRPr="00C20FCE">
              <w:rPr>
                <w:rFonts w:ascii="Arial" w:hAnsi="Arial" w:cs="Arial"/>
                <w:sz w:val="20"/>
                <w:szCs w:val="18"/>
                <w:lang w:val="en-US" w:eastAsia="fr-FR"/>
              </w:rPr>
              <w:t xml:space="preserve">(DD/MM/YYYY)        </w:t>
            </w:r>
            <w:r w:rsidRPr="00C20FCE">
              <w:rPr>
                <w:rFonts w:ascii="Calibri" w:hAnsi="Calibri" w:cs="Calibri"/>
                <w:sz w:val="20"/>
                <w:szCs w:val="18"/>
                <w:lang w:val="en-US"/>
              </w:rPr>
              <w:t>|___|___|/|___|___|/|___|___||___|___|</w:t>
            </w:r>
          </w:p>
        </w:tc>
      </w:tr>
      <w:tr w:rsidR="002F4099" w:rsidRPr="00C20FCE" w14:paraId="72004C46" w14:textId="77777777" w:rsidTr="002F4099">
        <w:trPr>
          <w:trHeight w:val="20"/>
          <w:jc w:val="center"/>
        </w:trPr>
        <w:tc>
          <w:tcPr>
            <w:tcW w:w="380" w:type="pct"/>
          </w:tcPr>
          <w:p w14:paraId="7350163C" w14:textId="77777777" w:rsidR="002F4099" w:rsidRPr="00C20FCE" w:rsidRDefault="002F4099" w:rsidP="002F4099">
            <w:pPr>
              <w:rPr>
                <w:rFonts w:ascii="Arial" w:hAnsi="Arial" w:cs="Arial"/>
                <w:b/>
                <w:sz w:val="20"/>
                <w:lang w:val="en-US"/>
              </w:rPr>
            </w:pPr>
            <w:r w:rsidRPr="00C20FCE">
              <w:rPr>
                <w:rFonts w:ascii="Arial" w:hAnsi="Arial" w:cs="Arial"/>
                <w:b/>
                <w:sz w:val="20"/>
                <w:lang w:val="en-US"/>
              </w:rPr>
              <w:t>IF3</w:t>
            </w:r>
          </w:p>
        </w:tc>
        <w:tc>
          <w:tcPr>
            <w:tcW w:w="1657" w:type="pct"/>
          </w:tcPr>
          <w:p w14:paraId="6271EEF6" w14:textId="77777777" w:rsidR="002F4099" w:rsidRPr="00C20FCE" w:rsidRDefault="002F4099" w:rsidP="002F4099">
            <w:pPr>
              <w:rPr>
                <w:rFonts w:ascii="Arial" w:hAnsi="Arial" w:cs="Arial"/>
                <w:sz w:val="20"/>
                <w:lang w:val="en-US" w:eastAsia="es-ES"/>
              </w:rPr>
            </w:pPr>
            <w:r w:rsidRPr="00C20FCE">
              <w:rPr>
                <w:rFonts w:ascii="Arial" w:hAnsi="Arial" w:cs="Arial"/>
                <w:sz w:val="20"/>
                <w:lang w:val="en-US" w:eastAsia="es-ES"/>
              </w:rPr>
              <w:t>Child’s age in months</w:t>
            </w:r>
          </w:p>
          <w:p w14:paraId="47E93440" w14:textId="77777777" w:rsidR="002F4099" w:rsidRPr="00C20FCE" w:rsidRDefault="002F4099" w:rsidP="002F4099">
            <w:pPr>
              <w:tabs>
                <w:tab w:val="left" w:pos="1836"/>
              </w:tabs>
              <w:jc w:val="both"/>
              <w:rPr>
                <w:rFonts w:ascii="Arial" w:hAnsi="Arial" w:cs="Arial"/>
                <w:sz w:val="20"/>
                <w:lang w:val="en-US" w:eastAsia="es-ES"/>
              </w:rPr>
            </w:pPr>
          </w:p>
          <w:p w14:paraId="58864FC5" w14:textId="77777777" w:rsidR="002F4099" w:rsidRPr="00C20FCE" w:rsidRDefault="002F4099" w:rsidP="002F4099">
            <w:pPr>
              <w:tabs>
                <w:tab w:val="left" w:pos="1836"/>
              </w:tabs>
              <w:jc w:val="both"/>
              <w:rPr>
                <w:rFonts w:ascii="Arial" w:hAnsi="Arial" w:cs="Arial"/>
                <w:iCs/>
                <w:sz w:val="20"/>
                <w:lang w:val="en-US"/>
              </w:rPr>
            </w:pPr>
          </w:p>
        </w:tc>
        <w:tc>
          <w:tcPr>
            <w:tcW w:w="2203" w:type="pct"/>
          </w:tcPr>
          <w:p w14:paraId="33AF0E36" w14:textId="77777777" w:rsidR="002F4099" w:rsidRPr="00C20FCE" w:rsidRDefault="002F4099" w:rsidP="002F4099">
            <w:pPr>
              <w:tabs>
                <w:tab w:val="right" w:leader="dot" w:pos="3814"/>
              </w:tabs>
              <w:rPr>
                <w:rFonts w:ascii="Arial" w:hAnsi="Arial" w:cs="Arial"/>
                <w:i/>
                <w:color w:val="000000"/>
                <w:sz w:val="20"/>
                <w:lang w:val="en-US"/>
              </w:rPr>
            </w:pPr>
            <w:r w:rsidRPr="00C20FCE">
              <w:rPr>
                <w:rFonts w:ascii="Arial" w:hAnsi="Arial" w:cs="Arial"/>
                <w:i/>
                <w:sz w:val="20"/>
                <w:szCs w:val="15"/>
                <w:lang w:val="en-US"/>
              </w:rPr>
              <w:t>IF AGE DOCUMENTATION NOT AVAILABLE, ESTIMATE USING EVENT CALENDAR. IF AGE DOCUMENTATION IS AVAILABLE, RECORD THE AGE IN MONTHS FROM THE DATE OF BIRTH</w:t>
            </w:r>
            <w:r w:rsidRPr="00C20FCE">
              <w:rPr>
                <w:rFonts w:ascii="Arial" w:hAnsi="Arial" w:cs="Arial"/>
                <w:i/>
                <w:color w:val="000000"/>
                <w:sz w:val="20"/>
                <w:lang w:val="en-US"/>
              </w:rPr>
              <w:t xml:space="preserve"> </w:t>
            </w:r>
          </w:p>
          <w:p w14:paraId="5DC0F8B2" w14:textId="77777777" w:rsidR="002F4099" w:rsidRPr="00C20FCE" w:rsidRDefault="002F4099" w:rsidP="002F4099">
            <w:pPr>
              <w:tabs>
                <w:tab w:val="right" w:leader="dot" w:pos="3814"/>
              </w:tabs>
              <w:rPr>
                <w:rFonts w:ascii="Arial" w:hAnsi="Arial" w:cs="Arial"/>
                <w:i/>
                <w:color w:val="000000"/>
                <w:sz w:val="20"/>
                <w:lang w:val="en-US"/>
              </w:rPr>
            </w:pPr>
          </w:p>
        </w:tc>
        <w:tc>
          <w:tcPr>
            <w:tcW w:w="760" w:type="pct"/>
            <w:gridSpan w:val="3"/>
            <w:vAlign w:val="center"/>
          </w:tcPr>
          <w:p w14:paraId="4F119EA7" w14:textId="77777777" w:rsidR="002F4099" w:rsidRPr="00C20FCE" w:rsidRDefault="002F4099" w:rsidP="002F4099">
            <w:pPr>
              <w:jc w:val="right"/>
              <w:rPr>
                <w:rFonts w:ascii="Arial" w:hAnsi="Arial" w:cs="Arial"/>
                <w:sz w:val="20"/>
                <w:lang w:val="en-US"/>
              </w:rPr>
            </w:pPr>
            <w:r w:rsidRPr="00C20FCE">
              <w:rPr>
                <w:rFonts w:ascii="Arial" w:hAnsi="Arial" w:cs="Arial"/>
                <w:sz w:val="20"/>
                <w:lang w:val="en-US"/>
              </w:rPr>
              <w:t>|___|___|</w:t>
            </w:r>
          </w:p>
        </w:tc>
      </w:tr>
      <w:tr w:rsidR="002F4099" w:rsidRPr="00C20FCE" w14:paraId="5EB361B4" w14:textId="77777777" w:rsidTr="002F4099">
        <w:trPr>
          <w:trHeight w:val="20"/>
          <w:jc w:val="center"/>
        </w:trPr>
        <w:tc>
          <w:tcPr>
            <w:tcW w:w="380" w:type="pct"/>
          </w:tcPr>
          <w:p w14:paraId="107B10F2" w14:textId="77777777" w:rsidR="002F4099" w:rsidRPr="00C20FCE" w:rsidRDefault="002F4099" w:rsidP="002F4099">
            <w:pPr>
              <w:rPr>
                <w:rFonts w:ascii="Arial" w:hAnsi="Arial" w:cs="Arial"/>
                <w:b/>
                <w:sz w:val="20"/>
                <w:lang w:val="en-US"/>
              </w:rPr>
            </w:pPr>
            <w:r w:rsidRPr="00C20FCE">
              <w:rPr>
                <w:rFonts w:ascii="Arial" w:hAnsi="Arial" w:cs="Arial"/>
                <w:b/>
                <w:sz w:val="20"/>
                <w:lang w:val="en-US"/>
              </w:rPr>
              <w:t>IF4</w:t>
            </w:r>
          </w:p>
        </w:tc>
        <w:tc>
          <w:tcPr>
            <w:tcW w:w="1657" w:type="pct"/>
          </w:tcPr>
          <w:p w14:paraId="5C45BC99" w14:textId="77777777" w:rsidR="002F4099" w:rsidRPr="00C20FCE" w:rsidRDefault="002F4099" w:rsidP="002F4099">
            <w:pPr>
              <w:rPr>
                <w:rFonts w:ascii="Arial" w:hAnsi="Arial" w:cs="Arial"/>
                <w:sz w:val="20"/>
                <w:lang w:val="en-US"/>
              </w:rPr>
            </w:pPr>
            <w:r w:rsidRPr="00C20FCE">
              <w:rPr>
                <w:rFonts w:ascii="Arial" w:hAnsi="Arial" w:cs="Arial"/>
                <w:sz w:val="20"/>
                <w:lang w:val="en-US"/>
              </w:rPr>
              <w:t xml:space="preserve">Has </w:t>
            </w:r>
            <w:r w:rsidRPr="00C20FCE">
              <w:rPr>
                <w:rFonts w:ascii="Arial" w:hAnsi="Arial" w:cs="Arial"/>
                <w:b/>
                <w:sz w:val="20"/>
                <w:lang w:val="en-US"/>
              </w:rPr>
              <w:t>[NAME]</w:t>
            </w:r>
            <w:r w:rsidRPr="00C20FCE">
              <w:rPr>
                <w:rFonts w:ascii="Arial" w:hAnsi="Arial" w:cs="Arial"/>
                <w:sz w:val="20"/>
                <w:lang w:val="en-US"/>
              </w:rPr>
              <w:t xml:space="preserve"> ever been breastfed?</w:t>
            </w:r>
          </w:p>
          <w:p w14:paraId="7A612B9F" w14:textId="77777777" w:rsidR="002F4099" w:rsidRPr="00C20FCE" w:rsidRDefault="002F4099" w:rsidP="002F4099">
            <w:pPr>
              <w:rPr>
                <w:rFonts w:ascii="Arial" w:hAnsi="Arial" w:cs="Arial"/>
                <w:b/>
                <w:color w:val="FF0000"/>
                <w:sz w:val="20"/>
                <w:lang w:val="en-US"/>
              </w:rPr>
            </w:pPr>
          </w:p>
          <w:p w14:paraId="7CD35E21" w14:textId="77777777" w:rsidR="002F4099" w:rsidRPr="00C20FCE" w:rsidRDefault="002F4099" w:rsidP="002F4099">
            <w:pPr>
              <w:rPr>
                <w:rFonts w:ascii="Arial" w:hAnsi="Arial" w:cs="Arial"/>
                <w:sz w:val="20"/>
                <w:lang w:val="en-US" w:eastAsia="en-GB"/>
              </w:rPr>
            </w:pPr>
          </w:p>
        </w:tc>
        <w:tc>
          <w:tcPr>
            <w:tcW w:w="2203" w:type="pct"/>
          </w:tcPr>
          <w:p w14:paraId="53CF236E"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1= Yes</w:t>
            </w:r>
          </w:p>
          <w:p w14:paraId="4C8F0E26" w14:textId="77777777" w:rsidR="002F4099" w:rsidRPr="00C20FCE" w:rsidRDefault="002F4099" w:rsidP="002F4099">
            <w:pPr>
              <w:tabs>
                <w:tab w:val="right" w:leader="dot" w:pos="3814"/>
              </w:tabs>
              <w:rPr>
                <w:rFonts w:ascii="Arial" w:hAnsi="Arial" w:cs="Arial"/>
                <w:color w:val="000000"/>
                <w:sz w:val="20"/>
                <w:lang w:val="en-US"/>
              </w:rPr>
            </w:pPr>
            <w:r w:rsidRPr="00C20FCE">
              <w:rPr>
                <w:rFonts w:ascii="Arial" w:hAnsi="Arial" w:cs="Arial"/>
                <w:color w:val="000000"/>
                <w:sz w:val="20"/>
                <w:lang w:val="en-US"/>
              </w:rPr>
              <w:t>2= No</w:t>
            </w:r>
          </w:p>
          <w:p w14:paraId="271EA3D2" w14:textId="77777777" w:rsidR="002F4099" w:rsidRPr="00C20FCE" w:rsidRDefault="002F4099" w:rsidP="002F4099">
            <w:pPr>
              <w:tabs>
                <w:tab w:val="right" w:leader="dot" w:pos="3814"/>
              </w:tabs>
              <w:rPr>
                <w:rFonts w:ascii="Arial" w:hAnsi="Arial" w:cs="Arial"/>
                <w:color w:val="000000"/>
                <w:sz w:val="20"/>
                <w:lang w:val="en-US"/>
              </w:rPr>
            </w:pPr>
            <w:r w:rsidRPr="00C20FCE">
              <w:rPr>
                <w:rFonts w:ascii="Arial" w:hAnsi="Arial" w:cs="Arial"/>
                <w:color w:val="000000"/>
                <w:sz w:val="20"/>
                <w:lang w:val="en-US"/>
              </w:rPr>
              <w:t>8= Don’t know</w:t>
            </w:r>
          </w:p>
          <w:p w14:paraId="5D7F64DC" w14:textId="77777777" w:rsidR="002F4099" w:rsidRPr="00C20FCE" w:rsidRDefault="002F4099" w:rsidP="002F4099">
            <w:pPr>
              <w:tabs>
                <w:tab w:val="right" w:leader="dot" w:pos="3797"/>
              </w:tabs>
              <w:rPr>
                <w:rFonts w:ascii="Arial" w:hAnsi="Arial" w:cs="Arial"/>
                <w:color w:val="000000"/>
                <w:sz w:val="20"/>
                <w:lang w:val="en-US"/>
              </w:rPr>
            </w:pPr>
          </w:p>
        </w:tc>
        <w:tc>
          <w:tcPr>
            <w:tcW w:w="760" w:type="pct"/>
            <w:gridSpan w:val="3"/>
            <w:vAlign w:val="center"/>
          </w:tcPr>
          <w:p w14:paraId="7B4D4740" w14:textId="77777777" w:rsidR="002F4099" w:rsidRPr="00C20FCE" w:rsidRDefault="002F4099" w:rsidP="002F4099">
            <w:pPr>
              <w:jc w:val="right"/>
              <w:rPr>
                <w:rFonts w:ascii="Arial" w:hAnsi="Arial" w:cs="Arial"/>
                <w:sz w:val="20"/>
                <w:lang w:val="en-US"/>
              </w:rPr>
            </w:pPr>
            <w:r w:rsidRPr="00C20FCE">
              <w:rPr>
                <w:rFonts w:ascii="Arial" w:hAnsi="Arial" w:cs="Arial"/>
                <w:sz w:val="20"/>
                <w:lang w:val="en-US"/>
              </w:rPr>
              <w:t>|___|</w:t>
            </w:r>
          </w:p>
        </w:tc>
      </w:tr>
      <w:tr w:rsidR="002F4099" w:rsidRPr="00C20FCE" w14:paraId="77651AE7" w14:textId="77777777" w:rsidTr="002F4099">
        <w:trPr>
          <w:trHeight w:val="20"/>
          <w:jc w:val="center"/>
        </w:trPr>
        <w:tc>
          <w:tcPr>
            <w:tcW w:w="380" w:type="pct"/>
          </w:tcPr>
          <w:p w14:paraId="22B80F2F" w14:textId="77777777" w:rsidR="002F4099" w:rsidRPr="00C20FCE" w:rsidRDefault="002F4099" w:rsidP="002F4099">
            <w:pPr>
              <w:rPr>
                <w:rFonts w:ascii="Arial" w:hAnsi="Arial" w:cs="Arial"/>
                <w:b/>
                <w:sz w:val="20"/>
                <w:lang w:val="en-US"/>
              </w:rPr>
            </w:pPr>
            <w:r w:rsidRPr="00C20FCE">
              <w:rPr>
                <w:rFonts w:ascii="Arial" w:hAnsi="Arial" w:cs="Arial"/>
                <w:b/>
                <w:sz w:val="20"/>
                <w:lang w:val="en-US"/>
              </w:rPr>
              <w:t xml:space="preserve">IF5   </w:t>
            </w:r>
          </w:p>
        </w:tc>
        <w:tc>
          <w:tcPr>
            <w:tcW w:w="1657" w:type="pct"/>
          </w:tcPr>
          <w:p w14:paraId="0A2B3AEB" w14:textId="77777777" w:rsidR="002F4099" w:rsidRPr="00C20FCE" w:rsidRDefault="002F4099" w:rsidP="002F4099">
            <w:pPr>
              <w:rPr>
                <w:rFonts w:ascii="Arial" w:hAnsi="Arial" w:cs="Arial"/>
                <w:sz w:val="20"/>
                <w:lang w:val="en-US"/>
              </w:rPr>
            </w:pPr>
            <w:r w:rsidRPr="00C20FCE">
              <w:rPr>
                <w:rFonts w:ascii="Arial" w:hAnsi="Arial" w:cs="Arial"/>
                <w:sz w:val="20"/>
                <w:lang w:val="en-US"/>
              </w:rPr>
              <w:t xml:space="preserve">How long after birth did you first put </w:t>
            </w:r>
            <w:r w:rsidRPr="00C20FCE">
              <w:rPr>
                <w:rFonts w:ascii="Arial" w:hAnsi="Arial" w:cs="Arial"/>
                <w:b/>
                <w:sz w:val="20"/>
                <w:lang w:val="en-US"/>
              </w:rPr>
              <w:t>[NAME]</w:t>
            </w:r>
            <w:r w:rsidRPr="00C20FCE">
              <w:rPr>
                <w:rFonts w:ascii="Arial" w:hAnsi="Arial" w:cs="Arial"/>
                <w:sz w:val="20"/>
                <w:lang w:val="en-US"/>
              </w:rPr>
              <w:t xml:space="preserve"> to the breast?</w:t>
            </w:r>
          </w:p>
          <w:p w14:paraId="37800FBB" w14:textId="77777777" w:rsidR="002F4099" w:rsidRPr="00C20FCE" w:rsidRDefault="002F4099" w:rsidP="002F4099">
            <w:pPr>
              <w:rPr>
                <w:rFonts w:ascii="Arial" w:hAnsi="Arial" w:cs="Arial"/>
                <w:sz w:val="20"/>
                <w:lang w:val="en-US" w:eastAsia="en-GB"/>
              </w:rPr>
            </w:pPr>
          </w:p>
        </w:tc>
        <w:tc>
          <w:tcPr>
            <w:tcW w:w="2203" w:type="pct"/>
          </w:tcPr>
          <w:p w14:paraId="46E841EA"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1= Less than one hour</w:t>
            </w:r>
          </w:p>
          <w:p w14:paraId="573584B3"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2= Between 1 and 23 hours</w:t>
            </w:r>
          </w:p>
          <w:p w14:paraId="3B30A6F0"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3= More than 24 hours</w:t>
            </w:r>
          </w:p>
          <w:p w14:paraId="54810BD8"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8= Don’t know</w:t>
            </w:r>
          </w:p>
          <w:p w14:paraId="75B04252" w14:textId="77777777" w:rsidR="002F4099" w:rsidRPr="00C20FCE" w:rsidRDefault="002F4099" w:rsidP="002F4099">
            <w:pPr>
              <w:tabs>
                <w:tab w:val="right" w:leader="dot" w:pos="3797"/>
              </w:tabs>
              <w:rPr>
                <w:rFonts w:ascii="Arial" w:hAnsi="Arial" w:cs="Arial"/>
                <w:color w:val="000000"/>
                <w:sz w:val="20"/>
                <w:lang w:val="en-US"/>
              </w:rPr>
            </w:pPr>
          </w:p>
        </w:tc>
        <w:tc>
          <w:tcPr>
            <w:tcW w:w="760" w:type="pct"/>
            <w:gridSpan w:val="3"/>
            <w:vAlign w:val="center"/>
          </w:tcPr>
          <w:p w14:paraId="05ED305D" w14:textId="77777777" w:rsidR="002F4099" w:rsidRPr="00C20FCE" w:rsidRDefault="002F4099" w:rsidP="002F4099">
            <w:pPr>
              <w:jc w:val="right"/>
              <w:rPr>
                <w:rFonts w:ascii="Arial" w:hAnsi="Arial" w:cs="Arial"/>
                <w:sz w:val="20"/>
                <w:lang w:val="en-US"/>
              </w:rPr>
            </w:pPr>
            <w:r w:rsidRPr="00C20FCE">
              <w:rPr>
                <w:rFonts w:ascii="Arial" w:hAnsi="Arial" w:cs="Arial"/>
                <w:sz w:val="20"/>
                <w:lang w:val="en-US"/>
              </w:rPr>
              <w:t>|___|</w:t>
            </w:r>
          </w:p>
        </w:tc>
      </w:tr>
      <w:tr w:rsidR="002F4099" w:rsidRPr="00C20FCE" w14:paraId="02AB3811" w14:textId="77777777" w:rsidTr="002F4099">
        <w:trPr>
          <w:trHeight w:val="20"/>
          <w:jc w:val="center"/>
        </w:trPr>
        <w:tc>
          <w:tcPr>
            <w:tcW w:w="380" w:type="pct"/>
          </w:tcPr>
          <w:p w14:paraId="7CC5F5D1" w14:textId="77777777" w:rsidR="002F4099" w:rsidRPr="00C20FCE" w:rsidRDefault="002F4099" w:rsidP="002F4099">
            <w:pPr>
              <w:rPr>
                <w:rFonts w:ascii="Arial" w:hAnsi="Arial" w:cs="Arial"/>
                <w:b/>
                <w:sz w:val="20"/>
                <w:lang w:val="en-US"/>
              </w:rPr>
            </w:pPr>
            <w:r w:rsidRPr="00C20FCE">
              <w:rPr>
                <w:rFonts w:ascii="Arial" w:hAnsi="Arial" w:cs="Arial"/>
                <w:b/>
                <w:sz w:val="20"/>
                <w:lang w:val="en-US"/>
              </w:rPr>
              <w:t>IF6</w:t>
            </w:r>
          </w:p>
        </w:tc>
        <w:tc>
          <w:tcPr>
            <w:tcW w:w="1657" w:type="pct"/>
          </w:tcPr>
          <w:p w14:paraId="51745454" w14:textId="77777777" w:rsidR="002F4099" w:rsidRPr="00C20FCE" w:rsidRDefault="002F4099" w:rsidP="002F4099">
            <w:pPr>
              <w:rPr>
                <w:rFonts w:ascii="Arial" w:hAnsi="Arial" w:cs="Arial"/>
                <w:sz w:val="20"/>
                <w:lang w:val="en-US"/>
              </w:rPr>
            </w:pPr>
            <w:r w:rsidRPr="00C20FCE">
              <w:rPr>
                <w:rFonts w:ascii="Arial" w:hAnsi="Arial" w:cs="Arial"/>
                <w:sz w:val="20"/>
                <w:lang w:val="en-US"/>
              </w:rPr>
              <w:t>In the first three days after delivery, was your infant given anything before initiation of breastfeeding like plain water, sugar water, fruit juice, dates, infusion or other liquids?</w:t>
            </w:r>
          </w:p>
          <w:p w14:paraId="76D3E8AA" w14:textId="77777777" w:rsidR="002F4099" w:rsidRPr="00C20FCE" w:rsidRDefault="002F4099" w:rsidP="002F4099">
            <w:pPr>
              <w:rPr>
                <w:rFonts w:ascii="Arial" w:hAnsi="Arial" w:cs="Arial"/>
                <w:sz w:val="20"/>
                <w:lang w:val="en-US"/>
              </w:rPr>
            </w:pPr>
          </w:p>
        </w:tc>
        <w:tc>
          <w:tcPr>
            <w:tcW w:w="2203" w:type="pct"/>
          </w:tcPr>
          <w:p w14:paraId="3A91ACE8"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1= Yes</w:t>
            </w:r>
          </w:p>
          <w:p w14:paraId="01A31089" w14:textId="77777777" w:rsidR="002F4099" w:rsidRPr="00C20FCE" w:rsidRDefault="002F4099" w:rsidP="002F4099">
            <w:pPr>
              <w:tabs>
                <w:tab w:val="right" w:leader="dot" w:pos="3814"/>
              </w:tabs>
              <w:rPr>
                <w:rFonts w:ascii="Arial" w:hAnsi="Arial" w:cs="Arial"/>
                <w:color w:val="000000"/>
                <w:sz w:val="20"/>
                <w:lang w:val="en-US"/>
              </w:rPr>
            </w:pPr>
            <w:r w:rsidRPr="00C20FCE">
              <w:rPr>
                <w:rFonts w:ascii="Arial" w:hAnsi="Arial" w:cs="Arial"/>
                <w:color w:val="000000"/>
                <w:sz w:val="20"/>
                <w:lang w:val="en-US"/>
              </w:rPr>
              <w:t>2= No</w:t>
            </w:r>
          </w:p>
          <w:p w14:paraId="67BDF97C" w14:textId="77777777" w:rsidR="002F4099" w:rsidRPr="00C20FCE" w:rsidRDefault="002F4099" w:rsidP="002F4099">
            <w:pPr>
              <w:tabs>
                <w:tab w:val="right" w:leader="dot" w:pos="3814"/>
              </w:tabs>
              <w:rPr>
                <w:rFonts w:ascii="Arial" w:hAnsi="Arial" w:cs="Arial"/>
                <w:color w:val="000000"/>
                <w:sz w:val="20"/>
                <w:lang w:val="en-US"/>
              </w:rPr>
            </w:pPr>
            <w:r w:rsidRPr="00C20FCE">
              <w:rPr>
                <w:rFonts w:ascii="Arial" w:hAnsi="Arial" w:cs="Arial"/>
                <w:color w:val="000000"/>
                <w:sz w:val="20"/>
                <w:lang w:val="en-US"/>
              </w:rPr>
              <w:t>8= Don’t know</w:t>
            </w:r>
          </w:p>
          <w:p w14:paraId="7E190035" w14:textId="77777777" w:rsidR="002F4099" w:rsidRPr="00C20FCE" w:rsidRDefault="002F4099" w:rsidP="002F4099">
            <w:pPr>
              <w:tabs>
                <w:tab w:val="right" w:leader="dot" w:pos="3797"/>
              </w:tabs>
              <w:rPr>
                <w:rFonts w:ascii="Arial" w:hAnsi="Arial" w:cs="Arial"/>
                <w:color w:val="000000"/>
                <w:sz w:val="20"/>
                <w:lang w:val="en-US"/>
              </w:rPr>
            </w:pPr>
          </w:p>
        </w:tc>
        <w:tc>
          <w:tcPr>
            <w:tcW w:w="760" w:type="pct"/>
            <w:gridSpan w:val="3"/>
            <w:vAlign w:val="center"/>
          </w:tcPr>
          <w:p w14:paraId="2029E7B8" w14:textId="77777777" w:rsidR="002F4099" w:rsidRPr="00C20FCE" w:rsidRDefault="002F4099" w:rsidP="002F4099">
            <w:pPr>
              <w:tabs>
                <w:tab w:val="right" w:leader="dot" w:pos="3797"/>
              </w:tabs>
              <w:jc w:val="right"/>
              <w:rPr>
                <w:rFonts w:ascii="Arial" w:hAnsi="Arial" w:cs="Arial"/>
                <w:sz w:val="20"/>
                <w:lang w:val="en-US"/>
              </w:rPr>
            </w:pPr>
            <w:r w:rsidRPr="00C20FCE">
              <w:rPr>
                <w:rFonts w:ascii="Arial" w:hAnsi="Arial" w:cs="Arial"/>
                <w:sz w:val="20"/>
                <w:lang w:val="en-US"/>
              </w:rPr>
              <w:t>|___|</w:t>
            </w:r>
          </w:p>
        </w:tc>
      </w:tr>
      <w:tr w:rsidR="002F4099" w:rsidRPr="00C20FCE" w14:paraId="2249C592" w14:textId="77777777" w:rsidTr="002F4099">
        <w:trPr>
          <w:trHeight w:val="20"/>
          <w:jc w:val="center"/>
        </w:trPr>
        <w:tc>
          <w:tcPr>
            <w:tcW w:w="380" w:type="pct"/>
          </w:tcPr>
          <w:p w14:paraId="7D929CD1" w14:textId="77777777" w:rsidR="002F4099" w:rsidRPr="00C20FCE" w:rsidRDefault="002F4099" w:rsidP="002F4099">
            <w:pPr>
              <w:rPr>
                <w:rFonts w:ascii="Arial" w:hAnsi="Arial" w:cs="Arial"/>
                <w:b/>
                <w:sz w:val="20"/>
                <w:lang w:val="en-US"/>
              </w:rPr>
            </w:pPr>
            <w:r w:rsidRPr="00C20FCE">
              <w:rPr>
                <w:rFonts w:ascii="Arial" w:hAnsi="Arial" w:cs="Arial"/>
                <w:b/>
                <w:sz w:val="20"/>
                <w:lang w:val="en-US"/>
              </w:rPr>
              <w:t>IF7</w:t>
            </w:r>
          </w:p>
        </w:tc>
        <w:tc>
          <w:tcPr>
            <w:tcW w:w="1657" w:type="pct"/>
          </w:tcPr>
          <w:p w14:paraId="7C970A6A" w14:textId="77777777" w:rsidR="002F4099" w:rsidRPr="00C20FCE" w:rsidRDefault="002F4099" w:rsidP="002F4099">
            <w:pPr>
              <w:rPr>
                <w:rFonts w:ascii="Arial" w:hAnsi="Arial" w:cs="Arial"/>
                <w:sz w:val="20"/>
                <w:lang w:val="en-US"/>
              </w:rPr>
            </w:pPr>
            <w:r w:rsidRPr="00C20FCE">
              <w:rPr>
                <w:rFonts w:ascii="Arial" w:hAnsi="Arial" w:cs="Arial"/>
                <w:sz w:val="20"/>
                <w:lang w:val="en-US"/>
              </w:rPr>
              <w:t>When you went out of the hospital after delivering your baby did you get a tin of infant formula from the health personnel working in the hospital?</w:t>
            </w:r>
          </w:p>
          <w:p w14:paraId="49778B74" w14:textId="77777777" w:rsidR="002F4099" w:rsidRPr="00C20FCE" w:rsidRDefault="002F4099" w:rsidP="002F4099">
            <w:pPr>
              <w:rPr>
                <w:rFonts w:ascii="Arial" w:hAnsi="Arial" w:cs="Arial"/>
                <w:sz w:val="20"/>
                <w:lang w:val="en-US"/>
              </w:rPr>
            </w:pPr>
          </w:p>
        </w:tc>
        <w:tc>
          <w:tcPr>
            <w:tcW w:w="2203" w:type="pct"/>
          </w:tcPr>
          <w:p w14:paraId="0A2DC03A"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1= Yes</w:t>
            </w:r>
          </w:p>
          <w:p w14:paraId="183437CE" w14:textId="77777777" w:rsidR="002F4099" w:rsidRPr="00C20FCE" w:rsidRDefault="002F4099" w:rsidP="002F4099">
            <w:pPr>
              <w:tabs>
                <w:tab w:val="right" w:leader="dot" w:pos="3814"/>
              </w:tabs>
              <w:rPr>
                <w:rFonts w:ascii="Arial" w:hAnsi="Arial" w:cs="Arial"/>
                <w:color w:val="000000"/>
                <w:sz w:val="20"/>
                <w:lang w:val="en-US"/>
              </w:rPr>
            </w:pPr>
            <w:r w:rsidRPr="00C20FCE">
              <w:rPr>
                <w:rFonts w:ascii="Arial" w:hAnsi="Arial" w:cs="Arial"/>
                <w:color w:val="000000"/>
                <w:sz w:val="20"/>
                <w:lang w:val="en-US"/>
              </w:rPr>
              <w:t>2= No</w:t>
            </w:r>
          </w:p>
          <w:p w14:paraId="264D9F4C" w14:textId="77777777" w:rsidR="002F4099" w:rsidRPr="00C20FCE" w:rsidRDefault="002F4099" w:rsidP="002F4099">
            <w:pPr>
              <w:tabs>
                <w:tab w:val="right" w:leader="dot" w:pos="3814"/>
              </w:tabs>
              <w:rPr>
                <w:rFonts w:ascii="Arial" w:hAnsi="Arial" w:cs="Arial"/>
                <w:color w:val="000000"/>
                <w:sz w:val="20"/>
                <w:lang w:val="en-US"/>
              </w:rPr>
            </w:pPr>
            <w:r w:rsidRPr="00C20FCE">
              <w:rPr>
                <w:rFonts w:ascii="Arial" w:hAnsi="Arial" w:cs="Arial"/>
                <w:color w:val="000000"/>
                <w:sz w:val="20"/>
                <w:lang w:val="en-US"/>
              </w:rPr>
              <w:t>8= Don’t remember</w:t>
            </w:r>
          </w:p>
          <w:p w14:paraId="0AE4E8B3" w14:textId="77777777" w:rsidR="002F4099" w:rsidRPr="00C20FCE" w:rsidRDefault="002F4099" w:rsidP="002F4099">
            <w:pPr>
              <w:tabs>
                <w:tab w:val="right" w:leader="dot" w:pos="3797"/>
              </w:tabs>
              <w:rPr>
                <w:rFonts w:ascii="Arial" w:hAnsi="Arial" w:cs="Arial"/>
                <w:color w:val="000000"/>
                <w:sz w:val="20"/>
                <w:lang w:val="en-US"/>
              </w:rPr>
            </w:pPr>
          </w:p>
        </w:tc>
        <w:tc>
          <w:tcPr>
            <w:tcW w:w="760" w:type="pct"/>
            <w:gridSpan w:val="3"/>
            <w:vAlign w:val="center"/>
          </w:tcPr>
          <w:p w14:paraId="0ABFD673" w14:textId="77777777" w:rsidR="002F4099" w:rsidRPr="00C20FCE" w:rsidRDefault="002F4099" w:rsidP="002F4099">
            <w:pPr>
              <w:tabs>
                <w:tab w:val="right" w:leader="dot" w:pos="3797"/>
              </w:tabs>
              <w:jc w:val="right"/>
              <w:rPr>
                <w:rFonts w:ascii="Arial" w:hAnsi="Arial" w:cs="Arial"/>
                <w:sz w:val="20"/>
                <w:lang w:val="en-US"/>
              </w:rPr>
            </w:pPr>
            <w:r w:rsidRPr="00C20FCE">
              <w:rPr>
                <w:rFonts w:ascii="Arial" w:hAnsi="Arial" w:cs="Arial"/>
                <w:sz w:val="20"/>
                <w:lang w:val="en-US"/>
              </w:rPr>
              <w:t>|___|</w:t>
            </w:r>
          </w:p>
          <w:p w14:paraId="7C92AED3" w14:textId="77777777" w:rsidR="002F4099" w:rsidRPr="00C20FCE" w:rsidRDefault="002F4099" w:rsidP="002F4099">
            <w:pPr>
              <w:tabs>
                <w:tab w:val="right" w:leader="dot" w:pos="3797"/>
              </w:tabs>
              <w:jc w:val="right"/>
              <w:rPr>
                <w:rFonts w:ascii="Arial" w:hAnsi="Arial" w:cs="Arial"/>
                <w:color w:val="000000"/>
                <w:sz w:val="20"/>
                <w:lang w:val="en-US"/>
              </w:rPr>
            </w:pPr>
            <w:r w:rsidRPr="00C20FCE">
              <w:rPr>
                <w:rFonts w:ascii="Arial" w:hAnsi="Arial" w:cs="Arial"/>
                <w:b/>
                <w:color w:val="000000"/>
                <w:sz w:val="20"/>
                <w:lang w:val="en-US"/>
              </w:rPr>
              <w:t>IF ANSWER IS 2 or 8 GO TO IF8</w:t>
            </w:r>
            <w:r w:rsidRPr="00C20FCE">
              <w:rPr>
                <w:rFonts w:ascii="Arial" w:hAnsi="Arial" w:cs="Arial"/>
                <w:color w:val="000000"/>
                <w:sz w:val="20"/>
                <w:lang w:val="en-US"/>
              </w:rPr>
              <w:t xml:space="preserve"> </w:t>
            </w:r>
          </w:p>
        </w:tc>
      </w:tr>
      <w:tr w:rsidR="002F4099" w:rsidRPr="00C20FCE" w14:paraId="751F1880" w14:textId="77777777" w:rsidTr="002F4099">
        <w:trPr>
          <w:trHeight w:val="20"/>
          <w:jc w:val="center"/>
        </w:trPr>
        <w:tc>
          <w:tcPr>
            <w:tcW w:w="380" w:type="pct"/>
          </w:tcPr>
          <w:p w14:paraId="032D41B1" w14:textId="77777777" w:rsidR="002F4099" w:rsidRPr="00C20FCE" w:rsidRDefault="002F4099" w:rsidP="002F4099">
            <w:pPr>
              <w:rPr>
                <w:rFonts w:ascii="Arial" w:hAnsi="Arial" w:cs="Arial"/>
                <w:b/>
                <w:sz w:val="20"/>
                <w:lang w:val="en-US"/>
              </w:rPr>
            </w:pPr>
            <w:r w:rsidRPr="00C20FCE">
              <w:rPr>
                <w:rFonts w:ascii="Arial" w:hAnsi="Arial" w:cs="Arial"/>
                <w:b/>
                <w:sz w:val="20"/>
                <w:lang w:val="en-US"/>
              </w:rPr>
              <w:t>IF8</w:t>
            </w:r>
          </w:p>
        </w:tc>
        <w:tc>
          <w:tcPr>
            <w:tcW w:w="1657" w:type="pct"/>
            <w:tcBorders>
              <w:bottom w:val="single" w:sz="8" w:space="0" w:color="808080"/>
            </w:tcBorders>
          </w:tcPr>
          <w:p w14:paraId="7A3DD9FF" w14:textId="77777777" w:rsidR="002F4099" w:rsidRPr="00C20FCE" w:rsidRDefault="002F4099" w:rsidP="002F4099">
            <w:pPr>
              <w:rPr>
                <w:rFonts w:ascii="Arial" w:hAnsi="Arial" w:cs="Arial"/>
                <w:sz w:val="20"/>
                <w:lang w:val="en-US"/>
              </w:rPr>
            </w:pPr>
            <w:r w:rsidRPr="00C20FCE">
              <w:rPr>
                <w:rFonts w:ascii="Arial" w:hAnsi="Arial" w:cs="Arial"/>
                <w:sz w:val="20"/>
                <w:lang w:val="en-US"/>
              </w:rPr>
              <w:t>At what type of hospital were you given the infant formula?</w:t>
            </w:r>
          </w:p>
          <w:p w14:paraId="31E0FC68" w14:textId="77777777" w:rsidR="002F4099" w:rsidRPr="00C20FCE" w:rsidRDefault="002F4099" w:rsidP="002F4099">
            <w:pPr>
              <w:rPr>
                <w:rFonts w:ascii="Arial" w:hAnsi="Arial" w:cs="Arial"/>
                <w:sz w:val="20"/>
                <w:lang w:val="en-US"/>
              </w:rPr>
            </w:pPr>
          </w:p>
        </w:tc>
        <w:tc>
          <w:tcPr>
            <w:tcW w:w="2203" w:type="pct"/>
            <w:tcBorders>
              <w:bottom w:val="single" w:sz="8" w:space="0" w:color="808080"/>
            </w:tcBorders>
            <w:shd w:val="clear" w:color="auto" w:fill="auto"/>
          </w:tcPr>
          <w:p w14:paraId="1F3FFA6C"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01= Private</w:t>
            </w:r>
          </w:p>
          <w:p w14:paraId="7476D680" w14:textId="77777777" w:rsidR="002F4099" w:rsidRPr="00C20FCE" w:rsidRDefault="002F4099" w:rsidP="002F4099">
            <w:pPr>
              <w:tabs>
                <w:tab w:val="right" w:leader="dot" w:pos="3814"/>
              </w:tabs>
              <w:rPr>
                <w:rFonts w:ascii="Arial" w:hAnsi="Arial" w:cs="Arial"/>
                <w:color w:val="000000"/>
                <w:sz w:val="20"/>
                <w:lang w:val="en-US"/>
              </w:rPr>
            </w:pPr>
            <w:r w:rsidRPr="00C20FCE">
              <w:rPr>
                <w:rFonts w:ascii="Arial" w:hAnsi="Arial" w:cs="Arial"/>
                <w:color w:val="000000"/>
                <w:sz w:val="20"/>
                <w:lang w:val="en-US"/>
              </w:rPr>
              <w:t>02= Public</w:t>
            </w:r>
          </w:p>
          <w:p w14:paraId="0E0FE177" w14:textId="77777777" w:rsidR="002F4099" w:rsidRPr="00C20FCE" w:rsidRDefault="002F4099" w:rsidP="002F4099">
            <w:pPr>
              <w:tabs>
                <w:tab w:val="right" w:leader="dot" w:pos="3814"/>
              </w:tabs>
              <w:rPr>
                <w:rFonts w:ascii="Arial" w:hAnsi="Arial" w:cs="Arial"/>
                <w:color w:val="000000"/>
                <w:sz w:val="20"/>
                <w:lang w:val="en-US"/>
              </w:rPr>
            </w:pPr>
            <w:r w:rsidRPr="00C20FCE">
              <w:rPr>
                <w:rFonts w:ascii="Arial" w:hAnsi="Arial" w:cs="Arial"/>
                <w:color w:val="000000"/>
                <w:sz w:val="20"/>
                <w:lang w:val="en-US"/>
              </w:rPr>
              <w:t>03= NGO</w:t>
            </w:r>
          </w:p>
          <w:p w14:paraId="12495A8A" w14:textId="77777777" w:rsidR="002F4099" w:rsidRPr="00C20FCE" w:rsidRDefault="002F4099" w:rsidP="002F4099">
            <w:pPr>
              <w:tabs>
                <w:tab w:val="right" w:leader="dot" w:pos="3814"/>
              </w:tabs>
              <w:rPr>
                <w:rFonts w:ascii="Arial" w:hAnsi="Arial" w:cs="Arial"/>
                <w:color w:val="000000"/>
                <w:sz w:val="20"/>
                <w:lang w:val="en-US"/>
              </w:rPr>
            </w:pPr>
            <w:r w:rsidRPr="00C20FCE">
              <w:rPr>
                <w:rFonts w:ascii="Arial" w:hAnsi="Arial" w:cs="Arial"/>
                <w:color w:val="000000"/>
                <w:sz w:val="20"/>
                <w:lang w:val="en-US"/>
              </w:rPr>
              <w:t>96= Other</w:t>
            </w:r>
          </w:p>
          <w:p w14:paraId="23231E7A" w14:textId="77777777" w:rsidR="002F4099" w:rsidRPr="00C20FCE" w:rsidRDefault="002F4099" w:rsidP="002F4099">
            <w:pPr>
              <w:tabs>
                <w:tab w:val="right" w:leader="dot" w:pos="3797"/>
              </w:tabs>
              <w:rPr>
                <w:rFonts w:ascii="Arial" w:hAnsi="Arial" w:cs="Arial"/>
                <w:color w:val="000000"/>
                <w:sz w:val="20"/>
                <w:lang w:val="en-US"/>
              </w:rPr>
            </w:pPr>
          </w:p>
        </w:tc>
        <w:tc>
          <w:tcPr>
            <w:tcW w:w="760" w:type="pct"/>
            <w:gridSpan w:val="3"/>
            <w:tcBorders>
              <w:bottom w:val="single" w:sz="8" w:space="0" w:color="808080"/>
            </w:tcBorders>
            <w:shd w:val="clear" w:color="auto" w:fill="auto"/>
            <w:vAlign w:val="center"/>
          </w:tcPr>
          <w:p w14:paraId="1554E698" w14:textId="77777777" w:rsidR="002F4099" w:rsidRPr="00C20FCE" w:rsidRDefault="002F4099" w:rsidP="002F4099">
            <w:pPr>
              <w:jc w:val="right"/>
              <w:rPr>
                <w:rFonts w:ascii="Arial" w:hAnsi="Arial" w:cs="Arial"/>
                <w:sz w:val="20"/>
                <w:lang w:val="en-US"/>
              </w:rPr>
            </w:pPr>
            <w:r w:rsidRPr="00C20FCE">
              <w:rPr>
                <w:rFonts w:ascii="Arial" w:hAnsi="Arial" w:cs="Arial"/>
                <w:sz w:val="20"/>
                <w:lang w:val="en-US"/>
              </w:rPr>
              <w:t>|___|___|</w:t>
            </w:r>
          </w:p>
        </w:tc>
      </w:tr>
      <w:tr w:rsidR="002F4099" w:rsidRPr="00C20FCE" w14:paraId="3E258CC6" w14:textId="77777777" w:rsidTr="002F4099">
        <w:trPr>
          <w:trHeight w:val="20"/>
          <w:jc w:val="center"/>
        </w:trPr>
        <w:tc>
          <w:tcPr>
            <w:tcW w:w="380" w:type="pct"/>
          </w:tcPr>
          <w:p w14:paraId="44FBEB0C" w14:textId="77777777" w:rsidR="002F4099" w:rsidRPr="00C20FCE" w:rsidRDefault="002F4099" w:rsidP="002F4099">
            <w:pPr>
              <w:rPr>
                <w:rFonts w:ascii="Arial" w:hAnsi="Arial" w:cs="Arial"/>
                <w:b/>
                <w:sz w:val="20"/>
                <w:lang w:val="en-US"/>
              </w:rPr>
            </w:pPr>
            <w:r w:rsidRPr="00C20FCE">
              <w:rPr>
                <w:rFonts w:ascii="Arial" w:hAnsi="Arial" w:cs="Arial"/>
                <w:b/>
                <w:sz w:val="20"/>
                <w:lang w:val="en-US"/>
              </w:rPr>
              <w:t>IF9</w:t>
            </w:r>
          </w:p>
        </w:tc>
        <w:tc>
          <w:tcPr>
            <w:tcW w:w="1657" w:type="pct"/>
            <w:tcBorders>
              <w:top w:val="single" w:sz="8" w:space="0" w:color="808080"/>
              <w:left w:val="single" w:sz="4" w:space="0" w:color="auto"/>
              <w:bottom w:val="single" w:sz="8" w:space="0" w:color="808080"/>
              <w:right w:val="single" w:sz="2" w:space="0" w:color="808080"/>
            </w:tcBorders>
          </w:tcPr>
          <w:p w14:paraId="0F7511A4" w14:textId="77777777" w:rsidR="002F4099" w:rsidRPr="00C20FCE" w:rsidRDefault="002F4099" w:rsidP="002F4099">
            <w:pPr>
              <w:rPr>
                <w:rFonts w:ascii="Arial" w:hAnsi="Arial" w:cs="Arial"/>
                <w:sz w:val="20"/>
                <w:szCs w:val="16"/>
                <w:lang w:val="en-US"/>
              </w:rPr>
            </w:pPr>
            <w:r w:rsidRPr="00C20FCE">
              <w:rPr>
                <w:rFonts w:ascii="Arial" w:hAnsi="Arial" w:cs="Arial"/>
                <w:sz w:val="20"/>
                <w:szCs w:val="16"/>
                <w:lang w:val="en-US"/>
              </w:rPr>
              <w:t xml:space="preserve">Was </w:t>
            </w:r>
            <w:r w:rsidRPr="00C20FCE">
              <w:rPr>
                <w:rFonts w:ascii="Arial" w:hAnsi="Arial" w:cs="Arial"/>
                <w:b/>
                <w:sz w:val="20"/>
                <w:szCs w:val="16"/>
                <w:lang w:val="en-US"/>
              </w:rPr>
              <w:t>[NAME]</w:t>
            </w:r>
            <w:r w:rsidRPr="00C20FCE">
              <w:rPr>
                <w:rFonts w:ascii="Arial" w:hAnsi="Arial" w:cs="Arial"/>
                <w:sz w:val="20"/>
                <w:szCs w:val="16"/>
                <w:lang w:val="en-US"/>
              </w:rPr>
              <w:t xml:space="preserve"> breastfed yesterday during the day or at night?</w:t>
            </w:r>
          </w:p>
          <w:p w14:paraId="193271BC" w14:textId="77777777" w:rsidR="002F4099" w:rsidRPr="00C20FCE" w:rsidRDefault="002F4099" w:rsidP="002F4099">
            <w:pPr>
              <w:rPr>
                <w:rFonts w:ascii="Arial" w:hAnsi="Arial" w:cs="Arial"/>
                <w:sz w:val="20"/>
                <w:szCs w:val="16"/>
                <w:lang w:val="en-US" w:eastAsia="en-GB"/>
              </w:rPr>
            </w:pPr>
          </w:p>
        </w:tc>
        <w:tc>
          <w:tcPr>
            <w:tcW w:w="2203" w:type="pct"/>
            <w:tcBorders>
              <w:top w:val="single" w:sz="8" w:space="0" w:color="808080"/>
              <w:left w:val="single" w:sz="2" w:space="0" w:color="808080"/>
              <w:bottom w:val="single" w:sz="8" w:space="0" w:color="808080"/>
              <w:right w:val="single" w:sz="2" w:space="0" w:color="808080"/>
            </w:tcBorders>
          </w:tcPr>
          <w:p w14:paraId="3F41F2C4" w14:textId="77777777" w:rsidR="002F4099" w:rsidRPr="00C20FCE" w:rsidRDefault="002F4099" w:rsidP="002F4099">
            <w:pPr>
              <w:tabs>
                <w:tab w:val="right" w:leader="dot" w:pos="3797"/>
              </w:tabs>
              <w:rPr>
                <w:rFonts w:ascii="Arial" w:hAnsi="Arial" w:cs="Arial"/>
                <w:color w:val="000000"/>
                <w:sz w:val="20"/>
                <w:szCs w:val="16"/>
                <w:lang w:val="en-US"/>
              </w:rPr>
            </w:pPr>
            <w:r w:rsidRPr="00C20FCE">
              <w:rPr>
                <w:rFonts w:ascii="Arial" w:hAnsi="Arial" w:cs="Arial"/>
                <w:color w:val="000000"/>
                <w:sz w:val="20"/>
                <w:szCs w:val="16"/>
                <w:lang w:val="en-US"/>
              </w:rPr>
              <w:t>1 = Yes</w:t>
            </w:r>
          </w:p>
          <w:p w14:paraId="600B2F41" w14:textId="77777777" w:rsidR="002F4099" w:rsidRPr="00C20FCE" w:rsidRDefault="002F4099" w:rsidP="002F4099">
            <w:pPr>
              <w:tabs>
                <w:tab w:val="right" w:leader="dot" w:pos="3814"/>
              </w:tabs>
              <w:rPr>
                <w:rFonts w:ascii="Arial" w:hAnsi="Arial" w:cs="Arial"/>
                <w:color w:val="000000"/>
                <w:sz w:val="20"/>
                <w:szCs w:val="16"/>
                <w:lang w:val="en-US"/>
              </w:rPr>
            </w:pPr>
            <w:r w:rsidRPr="00C20FCE">
              <w:rPr>
                <w:rFonts w:ascii="Arial" w:hAnsi="Arial" w:cs="Arial"/>
                <w:color w:val="000000"/>
                <w:sz w:val="20"/>
                <w:szCs w:val="16"/>
                <w:lang w:val="en-US"/>
              </w:rPr>
              <w:t>2 = No</w:t>
            </w:r>
          </w:p>
          <w:p w14:paraId="2820B997" w14:textId="77777777" w:rsidR="002F4099" w:rsidRPr="00C20FCE" w:rsidRDefault="002F4099" w:rsidP="002F4099">
            <w:pPr>
              <w:tabs>
                <w:tab w:val="right" w:leader="dot" w:pos="3814"/>
              </w:tabs>
              <w:rPr>
                <w:rFonts w:ascii="Arial" w:hAnsi="Arial" w:cs="Arial"/>
                <w:color w:val="000000"/>
                <w:sz w:val="20"/>
                <w:szCs w:val="16"/>
                <w:lang w:val="en-US"/>
              </w:rPr>
            </w:pPr>
            <w:r w:rsidRPr="00C20FCE">
              <w:rPr>
                <w:rFonts w:ascii="Arial" w:hAnsi="Arial" w:cs="Arial"/>
                <w:color w:val="000000"/>
                <w:sz w:val="20"/>
                <w:szCs w:val="16"/>
                <w:lang w:val="en-US"/>
              </w:rPr>
              <w:t>8 = Don’t know</w:t>
            </w:r>
          </w:p>
          <w:p w14:paraId="0A7C9BB1" w14:textId="77777777" w:rsidR="002F4099" w:rsidRPr="00C20FCE" w:rsidRDefault="002F4099" w:rsidP="002F4099">
            <w:pPr>
              <w:tabs>
                <w:tab w:val="right" w:leader="dot" w:pos="3814"/>
              </w:tabs>
              <w:rPr>
                <w:rFonts w:ascii="Arial" w:hAnsi="Arial" w:cs="Arial"/>
                <w:color w:val="000000"/>
                <w:sz w:val="20"/>
                <w:szCs w:val="16"/>
                <w:lang w:val="en-US"/>
              </w:rPr>
            </w:pPr>
          </w:p>
          <w:p w14:paraId="696D93DD" w14:textId="77777777" w:rsidR="002F4099" w:rsidRPr="00C20FCE" w:rsidRDefault="002F4099" w:rsidP="002F4099">
            <w:pPr>
              <w:tabs>
                <w:tab w:val="right" w:leader="dot" w:pos="3814"/>
              </w:tabs>
              <w:rPr>
                <w:rFonts w:ascii="Arial" w:hAnsi="Arial" w:cs="Arial"/>
                <w:color w:val="000000"/>
                <w:sz w:val="20"/>
                <w:szCs w:val="16"/>
                <w:lang w:val="en-US"/>
              </w:rPr>
            </w:pPr>
          </w:p>
        </w:tc>
        <w:tc>
          <w:tcPr>
            <w:tcW w:w="760" w:type="pct"/>
            <w:gridSpan w:val="3"/>
            <w:tcBorders>
              <w:top w:val="single" w:sz="8" w:space="0" w:color="808080"/>
              <w:left w:val="single" w:sz="2" w:space="0" w:color="808080"/>
              <w:bottom w:val="single" w:sz="8" w:space="0" w:color="808080"/>
              <w:right w:val="single" w:sz="12" w:space="0" w:color="808080"/>
            </w:tcBorders>
          </w:tcPr>
          <w:p w14:paraId="2BCE78D3" w14:textId="77777777" w:rsidR="002F4099" w:rsidRPr="00C20FCE" w:rsidRDefault="002F4099" w:rsidP="002F4099">
            <w:pPr>
              <w:jc w:val="right"/>
              <w:rPr>
                <w:rFonts w:ascii="Arial" w:hAnsi="Arial" w:cs="Arial"/>
                <w:sz w:val="20"/>
                <w:szCs w:val="16"/>
                <w:lang w:val="en-US"/>
              </w:rPr>
            </w:pPr>
          </w:p>
          <w:p w14:paraId="2AFE13F1" w14:textId="77777777" w:rsidR="002F4099" w:rsidRPr="00C20FCE" w:rsidRDefault="002F4099" w:rsidP="002F4099">
            <w:pPr>
              <w:jc w:val="right"/>
              <w:rPr>
                <w:rFonts w:ascii="Arial" w:hAnsi="Arial" w:cs="Arial"/>
                <w:sz w:val="20"/>
                <w:szCs w:val="16"/>
                <w:lang w:val="en-US"/>
              </w:rPr>
            </w:pPr>
            <w:r w:rsidRPr="00C20FCE">
              <w:rPr>
                <w:rFonts w:ascii="Arial" w:hAnsi="Arial" w:cs="Arial"/>
                <w:sz w:val="20"/>
                <w:szCs w:val="16"/>
                <w:lang w:val="en-US"/>
              </w:rPr>
              <w:t>|___|</w:t>
            </w:r>
          </w:p>
          <w:p w14:paraId="704FBD7E" w14:textId="77777777" w:rsidR="002F4099" w:rsidRPr="00C20FCE" w:rsidRDefault="002F4099" w:rsidP="002F4099">
            <w:pPr>
              <w:jc w:val="right"/>
              <w:rPr>
                <w:rFonts w:ascii="Arial" w:hAnsi="Arial" w:cs="Arial"/>
                <w:sz w:val="20"/>
                <w:szCs w:val="16"/>
                <w:lang w:val="en-US"/>
              </w:rPr>
            </w:pPr>
          </w:p>
        </w:tc>
      </w:tr>
      <w:tr w:rsidR="002F4099" w:rsidRPr="00C20FCE" w14:paraId="7CA30145" w14:textId="77777777" w:rsidTr="002F4099">
        <w:trPr>
          <w:trHeight w:val="20"/>
          <w:jc w:val="center"/>
        </w:trPr>
        <w:tc>
          <w:tcPr>
            <w:tcW w:w="380" w:type="pct"/>
          </w:tcPr>
          <w:p w14:paraId="41966777" w14:textId="77777777" w:rsidR="002F4099" w:rsidRPr="00C20FCE" w:rsidRDefault="002F4099" w:rsidP="002F4099">
            <w:pPr>
              <w:rPr>
                <w:rFonts w:ascii="Arial" w:hAnsi="Arial" w:cs="Arial"/>
                <w:b/>
                <w:sz w:val="20"/>
                <w:lang w:val="en-US"/>
              </w:rPr>
            </w:pPr>
            <w:r w:rsidRPr="00C20FCE">
              <w:rPr>
                <w:rFonts w:ascii="Arial" w:hAnsi="Arial" w:cs="Arial"/>
                <w:b/>
                <w:sz w:val="20"/>
                <w:lang w:val="en-US"/>
              </w:rPr>
              <w:lastRenderedPageBreak/>
              <w:t>IF10</w:t>
            </w:r>
          </w:p>
        </w:tc>
        <w:tc>
          <w:tcPr>
            <w:tcW w:w="4620" w:type="pct"/>
            <w:gridSpan w:val="5"/>
            <w:tcBorders>
              <w:top w:val="single" w:sz="8" w:space="0" w:color="808080"/>
            </w:tcBorders>
          </w:tcPr>
          <w:p w14:paraId="420C0A69" w14:textId="77777777" w:rsidR="002F4099" w:rsidRPr="00C20FCE" w:rsidRDefault="002F4099" w:rsidP="002F4099">
            <w:pPr>
              <w:rPr>
                <w:rFonts w:ascii="Arial" w:hAnsi="Arial" w:cs="Arial"/>
                <w:sz w:val="20"/>
                <w:lang w:val="en-US"/>
              </w:rPr>
            </w:pPr>
            <w:r w:rsidRPr="00C20FCE">
              <w:rPr>
                <w:rFonts w:ascii="Arial" w:hAnsi="Arial" w:cs="Arial"/>
                <w:sz w:val="20"/>
                <w:lang w:val="en-US"/>
              </w:rPr>
              <w:t xml:space="preserve">Now I would like to ask you about liquids that </w:t>
            </w:r>
            <w:r w:rsidRPr="00C20FCE">
              <w:rPr>
                <w:rFonts w:ascii="Arial" w:hAnsi="Arial" w:cs="Arial"/>
                <w:b/>
                <w:sz w:val="20"/>
                <w:lang w:val="en-US"/>
              </w:rPr>
              <w:t>[NAME]</w:t>
            </w:r>
            <w:r w:rsidRPr="00C20FCE">
              <w:rPr>
                <w:rFonts w:ascii="Arial" w:hAnsi="Arial" w:cs="Arial"/>
                <w:sz w:val="20"/>
                <w:lang w:val="en-US"/>
              </w:rPr>
              <w:t xml:space="preserve"> may have had yesterday during the day and at night. I am interested in whether your child had the item even if it was combined with other foods. Yesterday, during the day or at night, did </w:t>
            </w:r>
            <w:r w:rsidRPr="00C20FCE">
              <w:rPr>
                <w:rFonts w:ascii="Arial" w:hAnsi="Arial" w:cs="Arial"/>
                <w:b/>
                <w:sz w:val="20"/>
                <w:lang w:val="en-US"/>
              </w:rPr>
              <w:t>[NAME]</w:t>
            </w:r>
            <w:r w:rsidRPr="00C20FCE">
              <w:rPr>
                <w:rFonts w:ascii="Arial" w:hAnsi="Arial" w:cs="Arial"/>
                <w:sz w:val="20"/>
                <w:lang w:val="en-US"/>
              </w:rPr>
              <w:t xml:space="preserve"> receive any of the following?</w:t>
            </w:r>
          </w:p>
          <w:p w14:paraId="62F8313D" w14:textId="77777777" w:rsidR="002F4099" w:rsidRPr="00C20FCE" w:rsidRDefault="002F4099" w:rsidP="002F4099">
            <w:pPr>
              <w:rPr>
                <w:rFonts w:ascii="Arial" w:hAnsi="Arial" w:cs="Arial"/>
                <w:sz w:val="20"/>
                <w:lang w:val="en-US"/>
              </w:rPr>
            </w:pPr>
          </w:p>
          <w:p w14:paraId="6685DBDB" w14:textId="77777777" w:rsidR="002F4099" w:rsidRPr="00C20FCE" w:rsidRDefault="002F4099" w:rsidP="002F4099">
            <w:pPr>
              <w:rPr>
                <w:rFonts w:ascii="Arial" w:hAnsi="Arial" w:cs="Arial"/>
                <w:i/>
                <w:sz w:val="20"/>
                <w:lang w:val="en-US"/>
              </w:rPr>
            </w:pPr>
            <w:r w:rsidRPr="00C20FCE">
              <w:rPr>
                <w:rFonts w:ascii="Arial" w:hAnsi="Arial" w:cs="Arial"/>
                <w:i/>
                <w:sz w:val="20"/>
                <w:lang w:val="en-US"/>
              </w:rPr>
              <w:t>ASK ABOUT ALL LIQUIDS. IF ITEM WAS GIVEN, CIRCLE ‘1’. IF ITEM WAS NOT GIVEN, CIRCLE ‘2’. IF CAREGIVER DOES NOT KNOW, CIRCLE ‘8’. EVERY LINE MUST HAVE A CODE.</w:t>
            </w:r>
          </w:p>
          <w:p w14:paraId="38505393" w14:textId="77777777" w:rsidR="002F4099" w:rsidRPr="00C20FCE" w:rsidRDefault="002F4099" w:rsidP="002F4099">
            <w:pPr>
              <w:rPr>
                <w:rFonts w:ascii="Arial" w:hAnsi="Arial" w:cs="Arial"/>
                <w:sz w:val="20"/>
                <w:lang w:val="en-US"/>
              </w:rPr>
            </w:pPr>
          </w:p>
        </w:tc>
      </w:tr>
      <w:tr w:rsidR="002F4099" w:rsidRPr="00C20FCE" w14:paraId="4EBE3F74" w14:textId="77777777" w:rsidTr="002F4099">
        <w:trPr>
          <w:trHeight w:val="20"/>
          <w:jc w:val="center"/>
        </w:trPr>
        <w:tc>
          <w:tcPr>
            <w:tcW w:w="380" w:type="pct"/>
          </w:tcPr>
          <w:p w14:paraId="1474B03A" w14:textId="77777777" w:rsidR="002F4099" w:rsidRPr="00C20FCE" w:rsidRDefault="002F4099" w:rsidP="002F4099">
            <w:pPr>
              <w:rPr>
                <w:rFonts w:ascii="Arial" w:hAnsi="Arial" w:cs="Arial"/>
                <w:b/>
                <w:sz w:val="20"/>
                <w:lang w:val="en-US"/>
              </w:rPr>
            </w:pPr>
          </w:p>
        </w:tc>
        <w:tc>
          <w:tcPr>
            <w:tcW w:w="3860" w:type="pct"/>
            <w:gridSpan w:val="2"/>
          </w:tcPr>
          <w:p w14:paraId="5B9953CC" w14:textId="77777777" w:rsidR="002F4099" w:rsidRPr="00C20FCE" w:rsidRDefault="002F4099" w:rsidP="002F4099">
            <w:pPr>
              <w:tabs>
                <w:tab w:val="right" w:leader="dot" w:pos="3797"/>
              </w:tabs>
              <w:rPr>
                <w:rFonts w:ascii="Arial" w:hAnsi="Arial" w:cs="Arial"/>
                <w:color w:val="000000"/>
                <w:sz w:val="20"/>
                <w:lang w:val="en-US"/>
              </w:rPr>
            </w:pPr>
          </w:p>
        </w:tc>
        <w:tc>
          <w:tcPr>
            <w:tcW w:w="265" w:type="pct"/>
            <w:vAlign w:val="center"/>
          </w:tcPr>
          <w:p w14:paraId="243091D4" w14:textId="77777777" w:rsidR="002F4099" w:rsidRPr="00C20FCE" w:rsidRDefault="002F4099" w:rsidP="002F4099">
            <w:pPr>
              <w:jc w:val="center"/>
              <w:rPr>
                <w:rFonts w:ascii="Arial" w:hAnsi="Arial" w:cs="Arial"/>
                <w:b/>
                <w:sz w:val="20"/>
                <w:lang w:val="en-US"/>
              </w:rPr>
            </w:pPr>
            <w:r w:rsidRPr="00C20FCE">
              <w:rPr>
                <w:rFonts w:ascii="Arial" w:hAnsi="Arial" w:cs="Arial"/>
                <w:b/>
                <w:sz w:val="20"/>
                <w:lang w:val="en-US"/>
              </w:rPr>
              <w:t>Yes</w:t>
            </w:r>
          </w:p>
        </w:tc>
        <w:tc>
          <w:tcPr>
            <w:tcW w:w="243" w:type="pct"/>
            <w:vAlign w:val="center"/>
          </w:tcPr>
          <w:p w14:paraId="765727E3" w14:textId="77777777" w:rsidR="002F4099" w:rsidRPr="00C20FCE" w:rsidRDefault="002F4099" w:rsidP="002F4099">
            <w:pPr>
              <w:jc w:val="center"/>
              <w:rPr>
                <w:rFonts w:ascii="Arial" w:hAnsi="Arial" w:cs="Arial"/>
                <w:b/>
                <w:sz w:val="20"/>
                <w:lang w:val="en-US"/>
              </w:rPr>
            </w:pPr>
            <w:r w:rsidRPr="00C20FCE">
              <w:rPr>
                <w:rFonts w:ascii="Arial" w:hAnsi="Arial" w:cs="Arial"/>
                <w:b/>
                <w:sz w:val="20"/>
                <w:lang w:val="en-US"/>
              </w:rPr>
              <w:t>No</w:t>
            </w:r>
          </w:p>
        </w:tc>
        <w:tc>
          <w:tcPr>
            <w:tcW w:w="252" w:type="pct"/>
            <w:vAlign w:val="center"/>
          </w:tcPr>
          <w:p w14:paraId="08A22050" w14:textId="77777777" w:rsidR="002F4099" w:rsidRPr="00C20FCE" w:rsidRDefault="002F4099" w:rsidP="002F4099">
            <w:pPr>
              <w:jc w:val="center"/>
              <w:rPr>
                <w:rFonts w:ascii="Arial" w:hAnsi="Arial" w:cs="Arial"/>
                <w:b/>
                <w:sz w:val="20"/>
                <w:lang w:val="en-US"/>
              </w:rPr>
            </w:pPr>
            <w:r w:rsidRPr="00C20FCE">
              <w:rPr>
                <w:rFonts w:ascii="Arial" w:hAnsi="Arial" w:cs="Arial"/>
                <w:b/>
                <w:sz w:val="20"/>
                <w:lang w:val="en-US"/>
              </w:rPr>
              <w:t>DK</w:t>
            </w:r>
          </w:p>
        </w:tc>
      </w:tr>
      <w:tr w:rsidR="002F4099" w:rsidRPr="00C20FCE" w14:paraId="325C32B6" w14:textId="77777777" w:rsidTr="002F4099">
        <w:trPr>
          <w:trHeight w:val="20"/>
          <w:jc w:val="center"/>
        </w:trPr>
        <w:tc>
          <w:tcPr>
            <w:tcW w:w="380" w:type="pct"/>
          </w:tcPr>
          <w:p w14:paraId="73952D4A" w14:textId="77777777" w:rsidR="002F4099" w:rsidRPr="00C20FCE" w:rsidRDefault="002F4099" w:rsidP="002F4099">
            <w:pPr>
              <w:rPr>
                <w:rFonts w:ascii="Arial" w:hAnsi="Arial" w:cs="Arial"/>
                <w:b/>
                <w:sz w:val="20"/>
                <w:lang w:val="en-US"/>
              </w:rPr>
            </w:pPr>
          </w:p>
        </w:tc>
        <w:tc>
          <w:tcPr>
            <w:tcW w:w="3860" w:type="pct"/>
            <w:gridSpan w:val="2"/>
          </w:tcPr>
          <w:p w14:paraId="3CF75C28" w14:textId="77777777" w:rsidR="002F4099" w:rsidRPr="00C20FCE" w:rsidRDefault="002F4099" w:rsidP="002F4099">
            <w:pPr>
              <w:tabs>
                <w:tab w:val="right" w:leader="dot" w:pos="3797"/>
              </w:tabs>
              <w:spacing w:before="120" w:after="120"/>
              <w:rPr>
                <w:rFonts w:ascii="Arial" w:hAnsi="Arial" w:cs="Arial"/>
                <w:color w:val="000000"/>
                <w:sz w:val="20"/>
                <w:lang w:val="en-US"/>
              </w:rPr>
            </w:pPr>
            <w:r w:rsidRPr="00C20FCE">
              <w:rPr>
                <w:rFonts w:ascii="Arial" w:hAnsi="Arial" w:cs="Arial"/>
                <w:sz w:val="20"/>
                <w:lang w:val="en-US"/>
              </w:rPr>
              <w:t>10A. Plain water</w:t>
            </w:r>
          </w:p>
        </w:tc>
        <w:tc>
          <w:tcPr>
            <w:tcW w:w="265" w:type="pct"/>
            <w:vAlign w:val="center"/>
          </w:tcPr>
          <w:p w14:paraId="78973023" w14:textId="77777777" w:rsidR="002F4099" w:rsidRPr="00C20FCE" w:rsidRDefault="002F4099" w:rsidP="002F4099">
            <w:pPr>
              <w:spacing w:before="120" w:after="120"/>
              <w:jc w:val="center"/>
              <w:rPr>
                <w:rFonts w:ascii="Arial" w:hAnsi="Arial" w:cs="Arial"/>
                <w:sz w:val="20"/>
                <w:lang w:val="en-US"/>
              </w:rPr>
            </w:pPr>
            <w:r w:rsidRPr="00C20FCE">
              <w:rPr>
                <w:rFonts w:ascii="Arial" w:hAnsi="Arial" w:cs="Arial"/>
                <w:sz w:val="20"/>
                <w:lang w:val="en-US"/>
              </w:rPr>
              <w:t>1</w:t>
            </w:r>
          </w:p>
        </w:tc>
        <w:tc>
          <w:tcPr>
            <w:tcW w:w="243" w:type="pct"/>
            <w:vAlign w:val="center"/>
          </w:tcPr>
          <w:p w14:paraId="5B1EA51A" w14:textId="77777777" w:rsidR="002F4099" w:rsidRPr="00C20FCE" w:rsidRDefault="002F4099" w:rsidP="002F4099">
            <w:pPr>
              <w:spacing w:before="120" w:after="120"/>
              <w:jc w:val="center"/>
              <w:rPr>
                <w:rFonts w:ascii="Arial" w:hAnsi="Arial" w:cs="Arial"/>
                <w:sz w:val="20"/>
                <w:lang w:val="en-US"/>
              </w:rPr>
            </w:pPr>
            <w:r w:rsidRPr="00C20FCE">
              <w:rPr>
                <w:rFonts w:ascii="Arial" w:hAnsi="Arial" w:cs="Arial"/>
                <w:sz w:val="20"/>
                <w:lang w:val="en-US"/>
              </w:rPr>
              <w:t>2</w:t>
            </w:r>
          </w:p>
        </w:tc>
        <w:tc>
          <w:tcPr>
            <w:tcW w:w="252" w:type="pct"/>
            <w:vAlign w:val="center"/>
          </w:tcPr>
          <w:p w14:paraId="41B0AFFC" w14:textId="77777777" w:rsidR="002F4099" w:rsidRPr="00C20FCE" w:rsidRDefault="002F4099" w:rsidP="002F4099">
            <w:pPr>
              <w:spacing w:before="120" w:after="120"/>
              <w:jc w:val="center"/>
              <w:rPr>
                <w:rFonts w:ascii="Arial" w:hAnsi="Arial" w:cs="Arial"/>
                <w:sz w:val="20"/>
                <w:lang w:val="en-US"/>
              </w:rPr>
            </w:pPr>
            <w:r w:rsidRPr="00C20FCE">
              <w:rPr>
                <w:rFonts w:ascii="Arial" w:hAnsi="Arial" w:cs="Arial"/>
                <w:sz w:val="20"/>
                <w:lang w:val="en-US"/>
              </w:rPr>
              <w:t>8</w:t>
            </w:r>
          </w:p>
        </w:tc>
      </w:tr>
      <w:tr w:rsidR="002F4099" w:rsidRPr="00C20FCE" w14:paraId="6D1676B3" w14:textId="77777777" w:rsidTr="002F4099">
        <w:trPr>
          <w:trHeight w:val="20"/>
          <w:jc w:val="center"/>
        </w:trPr>
        <w:tc>
          <w:tcPr>
            <w:tcW w:w="380" w:type="pct"/>
          </w:tcPr>
          <w:p w14:paraId="161233A1" w14:textId="77777777" w:rsidR="002F4099" w:rsidRPr="00C20FCE" w:rsidRDefault="002F4099" w:rsidP="002F4099">
            <w:pPr>
              <w:rPr>
                <w:rFonts w:ascii="Arial" w:hAnsi="Arial" w:cs="Arial"/>
                <w:b/>
                <w:sz w:val="20"/>
                <w:lang w:val="en-US"/>
              </w:rPr>
            </w:pPr>
          </w:p>
        </w:tc>
        <w:tc>
          <w:tcPr>
            <w:tcW w:w="3860" w:type="pct"/>
            <w:gridSpan w:val="2"/>
          </w:tcPr>
          <w:p w14:paraId="53537437" w14:textId="77777777" w:rsidR="002F4099" w:rsidRPr="00C20FCE" w:rsidRDefault="002F4099" w:rsidP="002F4099">
            <w:pPr>
              <w:tabs>
                <w:tab w:val="right" w:leader="dot" w:pos="3797"/>
              </w:tabs>
              <w:spacing w:before="120" w:after="120"/>
              <w:rPr>
                <w:rFonts w:ascii="Arial" w:hAnsi="Arial" w:cs="Arial"/>
                <w:sz w:val="20"/>
                <w:lang w:val="en-US"/>
              </w:rPr>
            </w:pPr>
            <w:r w:rsidRPr="00C20FCE">
              <w:rPr>
                <w:rFonts w:ascii="Arial" w:hAnsi="Arial" w:cs="Arial"/>
                <w:sz w:val="20"/>
                <w:lang w:val="en-US"/>
              </w:rPr>
              <w:t>10B. Infant Formula</w:t>
            </w:r>
            <w:r w:rsidRPr="00C20FCE">
              <w:rPr>
                <w:sz w:val="20"/>
                <w:lang w:val="en-US"/>
              </w:rPr>
              <w:t xml:space="preserve"> </w:t>
            </w:r>
            <w:r w:rsidRPr="00C20FCE">
              <w:rPr>
                <w:rFonts w:ascii="Arial" w:hAnsi="Arial" w:cs="Arial"/>
                <w:sz w:val="20"/>
                <w:lang w:val="en-US"/>
              </w:rPr>
              <w:t xml:space="preserve">like </w:t>
            </w:r>
            <w:r w:rsidRPr="00C20FCE">
              <w:rPr>
                <w:rFonts w:ascii="Arial" w:hAnsi="Arial" w:cs="Arial"/>
                <w:b/>
                <w:sz w:val="20"/>
                <w:lang w:val="en-US"/>
              </w:rPr>
              <w:t xml:space="preserve">S26, Babyluck, Sahaa, Nan </w:t>
            </w:r>
            <w:r w:rsidRPr="00C20FCE">
              <w:rPr>
                <w:rFonts w:ascii="Arial" w:hAnsi="Arial" w:cs="Arial"/>
                <w:sz w:val="20"/>
                <w:lang w:val="en-US"/>
              </w:rPr>
              <w:t>or other infant formula</w:t>
            </w:r>
          </w:p>
        </w:tc>
        <w:tc>
          <w:tcPr>
            <w:tcW w:w="265" w:type="pct"/>
            <w:vAlign w:val="center"/>
          </w:tcPr>
          <w:p w14:paraId="439E3BD2" w14:textId="77777777" w:rsidR="002F4099" w:rsidRPr="00C20FCE" w:rsidRDefault="002F4099" w:rsidP="002F4099">
            <w:pPr>
              <w:spacing w:before="120" w:after="120"/>
              <w:jc w:val="center"/>
              <w:rPr>
                <w:rFonts w:ascii="Arial" w:hAnsi="Arial" w:cs="Arial"/>
                <w:sz w:val="20"/>
                <w:lang w:val="en-US"/>
              </w:rPr>
            </w:pPr>
            <w:r w:rsidRPr="00C20FCE">
              <w:rPr>
                <w:rFonts w:ascii="Arial" w:hAnsi="Arial" w:cs="Arial"/>
                <w:sz w:val="20"/>
                <w:lang w:val="en-US"/>
              </w:rPr>
              <w:t>1</w:t>
            </w:r>
          </w:p>
        </w:tc>
        <w:tc>
          <w:tcPr>
            <w:tcW w:w="243" w:type="pct"/>
            <w:vAlign w:val="center"/>
          </w:tcPr>
          <w:p w14:paraId="2869B8F6" w14:textId="77777777" w:rsidR="002F4099" w:rsidRPr="00C20FCE" w:rsidRDefault="002F4099" w:rsidP="002F4099">
            <w:pPr>
              <w:spacing w:before="120" w:after="120"/>
              <w:jc w:val="center"/>
              <w:rPr>
                <w:rFonts w:ascii="Arial" w:hAnsi="Arial" w:cs="Arial"/>
                <w:sz w:val="20"/>
                <w:lang w:val="en-US"/>
              </w:rPr>
            </w:pPr>
            <w:r w:rsidRPr="00C20FCE">
              <w:rPr>
                <w:rFonts w:ascii="Arial" w:hAnsi="Arial" w:cs="Arial"/>
                <w:sz w:val="20"/>
                <w:lang w:val="en-US"/>
              </w:rPr>
              <w:t>2</w:t>
            </w:r>
          </w:p>
        </w:tc>
        <w:tc>
          <w:tcPr>
            <w:tcW w:w="252" w:type="pct"/>
            <w:vAlign w:val="center"/>
          </w:tcPr>
          <w:p w14:paraId="7AE98EC1" w14:textId="77777777" w:rsidR="002F4099" w:rsidRPr="00C20FCE" w:rsidRDefault="002F4099" w:rsidP="002F4099">
            <w:pPr>
              <w:spacing w:before="120" w:after="120"/>
              <w:jc w:val="center"/>
              <w:rPr>
                <w:rFonts w:ascii="Arial" w:hAnsi="Arial" w:cs="Arial"/>
                <w:sz w:val="20"/>
                <w:lang w:val="en-US"/>
              </w:rPr>
            </w:pPr>
            <w:r w:rsidRPr="00C20FCE">
              <w:rPr>
                <w:rFonts w:ascii="Arial" w:hAnsi="Arial" w:cs="Arial"/>
                <w:sz w:val="20"/>
                <w:lang w:val="en-US"/>
              </w:rPr>
              <w:t>8</w:t>
            </w:r>
          </w:p>
        </w:tc>
      </w:tr>
      <w:tr w:rsidR="002F4099" w:rsidRPr="00C20FCE" w14:paraId="5E0D1195" w14:textId="77777777" w:rsidTr="002F4099">
        <w:trPr>
          <w:trHeight w:val="20"/>
          <w:jc w:val="center"/>
        </w:trPr>
        <w:tc>
          <w:tcPr>
            <w:tcW w:w="380" w:type="pct"/>
          </w:tcPr>
          <w:p w14:paraId="11D4A325" w14:textId="77777777" w:rsidR="002F4099" w:rsidRPr="00C20FCE" w:rsidRDefault="002F4099" w:rsidP="002F4099">
            <w:pPr>
              <w:rPr>
                <w:rFonts w:ascii="Arial" w:hAnsi="Arial" w:cs="Arial"/>
                <w:b/>
                <w:sz w:val="20"/>
                <w:lang w:val="en-US"/>
              </w:rPr>
            </w:pPr>
          </w:p>
        </w:tc>
        <w:tc>
          <w:tcPr>
            <w:tcW w:w="3860" w:type="pct"/>
            <w:gridSpan w:val="2"/>
          </w:tcPr>
          <w:p w14:paraId="25838E7F" w14:textId="77777777" w:rsidR="002F4099" w:rsidRPr="00C20FCE" w:rsidRDefault="002F4099" w:rsidP="002F4099">
            <w:pPr>
              <w:tabs>
                <w:tab w:val="right" w:leader="dot" w:pos="3797"/>
              </w:tabs>
              <w:spacing w:before="120" w:after="120"/>
              <w:rPr>
                <w:rFonts w:ascii="Arial" w:hAnsi="Arial" w:cs="Arial"/>
                <w:color w:val="000000"/>
                <w:sz w:val="20"/>
                <w:lang w:val="en-US"/>
              </w:rPr>
            </w:pPr>
            <w:r w:rsidRPr="00C20FCE">
              <w:rPr>
                <w:rFonts w:ascii="Arial" w:hAnsi="Arial" w:cs="Arial"/>
                <w:sz w:val="20"/>
                <w:lang w:val="en-US"/>
              </w:rPr>
              <w:t xml:space="preserve">10C. Milk such as tinned, powdered, condensed or fresh animal milk, like </w:t>
            </w:r>
            <w:r w:rsidRPr="00C20FCE">
              <w:rPr>
                <w:rFonts w:ascii="Arial" w:hAnsi="Arial" w:cs="Arial"/>
                <w:b/>
                <w:sz w:val="20"/>
                <w:lang w:val="en-US"/>
              </w:rPr>
              <w:t>Nido, Luna, Carnation</w:t>
            </w:r>
          </w:p>
        </w:tc>
        <w:tc>
          <w:tcPr>
            <w:tcW w:w="265" w:type="pct"/>
            <w:vAlign w:val="center"/>
          </w:tcPr>
          <w:p w14:paraId="42FE5FA0" w14:textId="77777777" w:rsidR="002F4099" w:rsidRPr="00C20FCE" w:rsidRDefault="002F4099" w:rsidP="002F4099">
            <w:pPr>
              <w:spacing w:before="120" w:after="120"/>
              <w:jc w:val="center"/>
              <w:rPr>
                <w:rFonts w:ascii="Arial" w:hAnsi="Arial" w:cs="Arial"/>
                <w:sz w:val="20"/>
                <w:lang w:val="en-US"/>
              </w:rPr>
            </w:pPr>
            <w:r w:rsidRPr="00C20FCE">
              <w:rPr>
                <w:rFonts w:ascii="Arial" w:hAnsi="Arial" w:cs="Arial"/>
                <w:sz w:val="20"/>
                <w:lang w:val="en-US"/>
              </w:rPr>
              <w:t>1</w:t>
            </w:r>
          </w:p>
        </w:tc>
        <w:tc>
          <w:tcPr>
            <w:tcW w:w="243" w:type="pct"/>
            <w:vAlign w:val="center"/>
          </w:tcPr>
          <w:p w14:paraId="33A74D86" w14:textId="77777777" w:rsidR="002F4099" w:rsidRPr="00C20FCE" w:rsidRDefault="002F4099" w:rsidP="002F4099">
            <w:pPr>
              <w:spacing w:before="120" w:after="120"/>
              <w:jc w:val="center"/>
              <w:rPr>
                <w:rFonts w:ascii="Arial" w:hAnsi="Arial" w:cs="Arial"/>
                <w:sz w:val="20"/>
                <w:lang w:val="en-US"/>
              </w:rPr>
            </w:pPr>
            <w:r w:rsidRPr="00C20FCE">
              <w:rPr>
                <w:rFonts w:ascii="Arial" w:hAnsi="Arial" w:cs="Arial"/>
                <w:sz w:val="20"/>
                <w:lang w:val="en-US"/>
              </w:rPr>
              <w:t>2</w:t>
            </w:r>
          </w:p>
        </w:tc>
        <w:tc>
          <w:tcPr>
            <w:tcW w:w="252" w:type="pct"/>
            <w:vAlign w:val="center"/>
          </w:tcPr>
          <w:p w14:paraId="3455E3B3" w14:textId="77777777" w:rsidR="002F4099" w:rsidRPr="00C20FCE" w:rsidRDefault="002F4099" w:rsidP="002F4099">
            <w:pPr>
              <w:spacing w:before="120" w:after="120"/>
              <w:jc w:val="center"/>
              <w:rPr>
                <w:rFonts w:ascii="Arial" w:hAnsi="Arial" w:cs="Arial"/>
                <w:sz w:val="20"/>
                <w:lang w:val="en-US"/>
              </w:rPr>
            </w:pPr>
            <w:r w:rsidRPr="00C20FCE">
              <w:rPr>
                <w:rFonts w:ascii="Arial" w:hAnsi="Arial" w:cs="Arial"/>
                <w:sz w:val="20"/>
                <w:lang w:val="en-US"/>
              </w:rPr>
              <w:t>8</w:t>
            </w:r>
          </w:p>
        </w:tc>
      </w:tr>
      <w:tr w:rsidR="002F4099" w:rsidRPr="00C20FCE" w14:paraId="42CEC33D" w14:textId="77777777" w:rsidTr="002F4099">
        <w:trPr>
          <w:trHeight w:val="20"/>
          <w:jc w:val="center"/>
        </w:trPr>
        <w:tc>
          <w:tcPr>
            <w:tcW w:w="380" w:type="pct"/>
          </w:tcPr>
          <w:p w14:paraId="36686CE0" w14:textId="77777777" w:rsidR="002F4099" w:rsidRPr="00C20FCE" w:rsidRDefault="002F4099" w:rsidP="002F4099">
            <w:pPr>
              <w:rPr>
                <w:rFonts w:ascii="Arial" w:hAnsi="Arial" w:cs="Arial"/>
                <w:b/>
                <w:sz w:val="20"/>
                <w:lang w:val="en-US"/>
              </w:rPr>
            </w:pPr>
          </w:p>
        </w:tc>
        <w:tc>
          <w:tcPr>
            <w:tcW w:w="3860" w:type="pct"/>
            <w:gridSpan w:val="2"/>
          </w:tcPr>
          <w:p w14:paraId="5F25AEDB" w14:textId="77777777" w:rsidR="002F4099" w:rsidRPr="00C20FCE" w:rsidRDefault="002F4099" w:rsidP="002F4099">
            <w:pPr>
              <w:spacing w:before="120" w:after="120"/>
              <w:rPr>
                <w:rFonts w:ascii="Arial" w:hAnsi="Arial" w:cs="Arial"/>
                <w:color w:val="000000"/>
                <w:sz w:val="20"/>
                <w:lang w:val="en-US"/>
              </w:rPr>
            </w:pPr>
            <w:r w:rsidRPr="00C20FCE">
              <w:rPr>
                <w:rFonts w:ascii="Arial" w:hAnsi="Arial" w:cs="Arial"/>
                <w:sz w:val="20"/>
                <w:lang w:val="en-US"/>
              </w:rPr>
              <w:t>10D. Juice or juice drinks, like</w:t>
            </w:r>
            <w:r w:rsidRPr="00C20FCE">
              <w:rPr>
                <w:rFonts w:ascii="Arial" w:hAnsi="Arial" w:cs="Arial"/>
                <w:b/>
                <w:sz w:val="20"/>
                <w:lang w:val="en-US"/>
              </w:rPr>
              <w:t xml:space="preserve"> Squeeze, Darina, Tang, Slush</w:t>
            </w:r>
          </w:p>
        </w:tc>
        <w:tc>
          <w:tcPr>
            <w:tcW w:w="265" w:type="pct"/>
            <w:vAlign w:val="center"/>
          </w:tcPr>
          <w:p w14:paraId="43B1ED76" w14:textId="77777777" w:rsidR="002F4099" w:rsidRPr="00C20FCE" w:rsidRDefault="002F4099" w:rsidP="002F4099">
            <w:pPr>
              <w:spacing w:before="120" w:after="120"/>
              <w:jc w:val="center"/>
              <w:rPr>
                <w:rFonts w:ascii="Arial" w:hAnsi="Arial" w:cs="Arial"/>
                <w:sz w:val="20"/>
                <w:lang w:val="en-US"/>
              </w:rPr>
            </w:pPr>
            <w:r w:rsidRPr="00C20FCE">
              <w:rPr>
                <w:rFonts w:ascii="Arial" w:hAnsi="Arial" w:cs="Arial"/>
                <w:sz w:val="20"/>
                <w:lang w:val="en-US"/>
              </w:rPr>
              <w:t>1</w:t>
            </w:r>
          </w:p>
        </w:tc>
        <w:tc>
          <w:tcPr>
            <w:tcW w:w="243" w:type="pct"/>
            <w:vAlign w:val="center"/>
          </w:tcPr>
          <w:p w14:paraId="1BEFA2E8" w14:textId="77777777" w:rsidR="002F4099" w:rsidRPr="00C20FCE" w:rsidRDefault="002F4099" w:rsidP="002F4099">
            <w:pPr>
              <w:spacing w:before="120" w:after="120"/>
              <w:jc w:val="center"/>
              <w:rPr>
                <w:rFonts w:ascii="Arial" w:hAnsi="Arial" w:cs="Arial"/>
                <w:sz w:val="20"/>
                <w:lang w:val="en-US"/>
              </w:rPr>
            </w:pPr>
            <w:r w:rsidRPr="00C20FCE">
              <w:rPr>
                <w:rFonts w:ascii="Arial" w:hAnsi="Arial" w:cs="Arial"/>
                <w:sz w:val="20"/>
                <w:lang w:val="en-US"/>
              </w:rPr>
              <w:t>2</w:t>
            </w:r>
          </w:p>
        </w:tc>
        <w:tc>
          <w:tcPr>
            <w:tcW w:w="252" w:type="pct"/>
            <w:vAlign w:val="center"/>
          </w:tcPr>
          <w:p w14:paraId="53496C5B" w14:textId="77777777" w:rsidR="002F4099" w:rsidRPr="00C20FCE" w:rsidRDefault="002F4099" w:rsidP="002F4099">
            <w:pPr>
              <w:spacing w:before="120" w:after="120"/>
              <w:jc w:val="center"/>
              <w:rPr>
                <w:rFonts w:ascii="Arial" w:hAnsi="Arial" w:cs="Arial"/>
                <w:sz w:val="20"/>
                <w:lang w:val="en-US"/>
              </w:rPr>
            </w:pPr>
            <w:r w:rsidRPr="00C20FCE">
              <w:rPr>
                <w:rFonts w:ascii="Arial" w:hAnsi="Arial" w:cs="Arial"/>
                <w:sz w:val="20"/>
                <w:lang w:val="en-US"/>
              </w:rPr>
              <w:t>8</w:t>
            </w:r>
          </w:p>
        </w:tc>
      </w:tr>
      <w:tr w:rsidR="002F4099" w:rsidRPr="00C20FCE" w14:paraId="58EB8C05" w14:textId="77777777" w:rsidTr="002F4099">
        <w:trPr>
          <w:trHeight w:val="20"/>
          <w:jc w:val="center"/>
        </w:trPr>
        <w:tc>
          <w:tcPr>
            <w:tcW w:w="380" w:type="pct"/>
          </w:tcPr>
          <w:p w14:paraId="1124CF62" w14:textId="77777777" w:rsidR="002F4099" w:rsidRPr="00C20FCE" w:rsidRDefault="002F4099" w:rsidP="002F4099">
            <w:pPr>
              <w:rPr>
                <w:rFonts w:ascii="Arial" w:hAnsi="Arial" w:cs="Arial"/>
                <w:b/>
                <w:sz w:val="20"/>
                <w:lang w:val="en-US"/>
              </w:rPr>
            </w:pPr>
          </w:p>
        </w:tc>
        <w:tc>
          <w:tcPr>
            <w:tcW w:w="3860" w:type="pct"/>
            <w:gridSpan w:val="2"/>
          </w:tcPr>
          <w:p w14:paraId="4C349C5F" w14:textId="77777777" w:rsidR="002F4099" w:rsidRPr="00C20FCE" w:rsidRDefault="002F4099" w:rsidP="002F4099">
            <w:pPr>
              <w:spacing w:before="120" w:after="120"/>
              <w:rPr>
                <w:rFonts w:ascii="Arial" w:hAnsi="Arial" w:cs="Arial"/>
                <w:color w:val="000000"/>
                <w:sz w:val="20"/>
                <w:lang w:val="en-US"/>
              </w:rPr>
            </w:pPr>
            <w:r w:rsidRPr="00C20FCE">
              <w:rPr>
                <w:rFonts w:ascii="Arial" w:hAnsi="Arial" w:cs="Arial"/>
                <w:sz w:val="20"/>
                <w:lang w:val="en-US"/>
              </w:rPr>
              <w:t>10E. Clear broth</w:t>
            </w:r>
          </w:p>
        </w:tc>
        <w:tc>
          <w:tcPr>
            <w:tcW w:w="265" w:type="pct"/>
            <w:vAlign w:val="center"/>
          </w:tcPr>
          <w:p w14:paraId="195FC414" w14:textId="77777777" w:rsidR="002F4099" w:rsidRPr="00C20FCE" w:rsidRDefault="002F4099" w:rsidP="002F4099">
            <w:pPr>
              <w:spacing w:before="120" w:after="120"/>
              <w:jc w:val="center"/>
              <w:rPr>
                <w:rFonts w:ascii="Arial" w:hAnsi="Arial" w:cs="Arial"/>
                <w:sz w:val="20"/>
                <w:lang w:val="en-US"/>
              </w:rPr>
            </w:pPr>
            <w:r w:rsidRPr="00C20FCE">
              <w:rPr>
                <w:rFonts w:ascii="Arial" w:hAnsi="Arial" w:cs="Arial"/>
                <w:sz w:val="20"/>
                <w:lang w:val="en-US"/>
              </w:rPr>
              <w:t>1</w:t>
            </w:r>
          </w:p>
        </w:tc>
        <w:tc>
          <w:tcPr>
            <w:tcW w:w="243" w:type="pct"/>
            <w:vAlign w:val="center"/>
          </w:tcPr>
          <w:p w14:paraId="09F1E565" w14:textId="77777777" w:rsidR="002F4099" w:rsidRPr="00C20FCE" w:rsidRDefault="002F4099" w:rsidP="002F4099">
            <w:pPr>
              <w:spacing w:before="120" w:after="120"/>
              <w:jc w:val="center"/>
              <w:rPr>
                <w:rFonts w:ascii="Arial" w:hAnsi="Arial" w:cs="Arial"/>
                <w:sz w:val="20"/>
                <w:lang w:val="en-US"/>
              </w:rPr>
            </w:pPr>
            <w:r w:rsidRPr="00C20FCE">
              <w:rPr>
                <w:rFonts w:ascii="Arial" w:hAnsi="Arial" w:cs="Arial"/>
                <w:sz w:val="20"/>
                <w:lang w:val="en-US"/>
              </w:rPr>
              <w:t>2</w:t>
            </w:r>
          </w:p>
        </w:tc>
        <w:tc>
          <w:tcPr>
            <w:tcW w:w="252" w:type="pct"/>
            <w:vAlign w:val="center"/>
          </w:tcPr>
          <w:p w14:paraId="1FFA1B07" w14:textId="77777777" w:rsidR="002F4099" w:rsidRPr="00C20FCE" w:rsidRDefault="002F4099" w:rsidP="002F4099">
            <w:pPr>
              <w:spacing w:before="120" w:after="120"/>
              <w:jc w:val="center"/>
              <w:rPr>
                <w:rFonts w:ascii="Arial" w:hAnsi="Arial" w:cs="Arial"/>
                <w:sz w:val="20"/>
                <w:lang w:val="en-US"/>
              </w:rPr>
            </w:pPr>
            <w:r w:rsidRPr="00C20FCE">
              <w:rPr>
                <w:rFonts w:ascii="Arial" w:hAnsi="Arial" w:cs="Arial"/>
                <w:sz w:val="20"/>
                <w:lang w:val="en-US"/>
              </w:rPr>
              <w:t>8</w:t>
            </w:r>
          </w:p>
        </w:tc>
      </w:tr>
      <w:tr w:rsidR="002F4099" w:rsidRPr="00C20FCE" w14:paraId="4D63098E" w14:textId="77777777" w:rsidTr="002F4099">
        <w:trPr>
          <w:trHeight w:val="20"/>
          <w:jc w:val="center"/>
        </w:trPr>
        <w:tc>
          <w:tcPr>
            <w:tcW w:w="380" w:type="pct"/>
          </w:tcPr>
          <w:p w14:paraId="5F6789A9" w14:textId="77777777" w:rsidR="002F4099" w:rsidRPr="00C20FCE" w:rsidRDefault="002F4099" w:rsidP="002F4099">
            <w:pPr>
              <w:rPr>
                <w:rFonts w:ascii="Arial" w:hAnsi="Arial" w:cs="Arial"/>
                <w:b/>
                <w:sz w:val="20"/>
                <w:lang w:val="en-US"/>
              </w:rPr>
            </w:pPr>
          </w:p>
        </w:tc>
        <w:tc>
          <w:tcPr>
            <w:tcW w:w="3860" w:type="pct"/>
            <w:gridSpan w:val="2"/>
          </w:tcPr>
          <w:p w14:paraId="2218FD2D" w14:textId="77777777" w:rsidR="002F4099" w:rsidRPr="00C20FCE" w:rsidRDefault="002F4099" w:rsidP="002F4099">
            <w:pPr>
              <w:spacing w:before="120" w:after="120"/>
              <w:rPr>
                <w:rFonts w:ascii="Arial" w:hAnsi="Arial" w:cs="Arial"/>
                <w:color w:val="000000"/>
                <w:sz w:val="20"/>
                <w:lang w:val="en-US"/>
              </w:rPr>
            </w:pPr>
            <w:r w:rsidRPr="00C20FCE">
              <w:rPr>
                <w:rFonts w:ascii="Arial" w:hAnsi="Arial" w:cs="Arial"/>
                <w:sz w:val="20"/>
                <w:lang w:val="en-US"/>
              </w:rPr>
              <w:t xml:space="preserve">10F. Yogurt and home-made yogurt like </w:t>
            </w:r>
            <w:r w:rsidRPr="00C20FCE">
              <w:rPr>
                <w:rFonts w:ascii="Arial" w:hAnsi="Arial" w:cs="Arial"/>
                <w:b/>
                <w:sz w:val="20"/>
                <w:lang w:val="en-US"/>
              </w:rPr>
              <w:t>Shinina, Buk, Leban</w:t>
            </w:r>
          </w:p>
        </w:tc>
        <w:tc>
          <w:tcPr>
            <w:tcW w:w="265" w:type="pct"/>
            <w:vAlign w:val="center"/>
          </w:tcPr>
          <w:p w14:paraId="33B56697" w14:textId="77777777" w:rsidR="002F4099" w:rsidRPr="00C20FCE" w:rsidRDefault="002F4099" w:rsidP="002F4099">
            <w:pPr>
              <w:spacing w:before="120" w:after="120"/>
              <w:jc w:val="center"/>
              <w:rPr>
                <w:rFonts w:ascii="Arial" w:hAnsi="Arial" w:cs="Arial"/>
                <w:sz w:val="20"/>
                <w:lang w:val="en-US"/>
              </w:rPr>
            </w:pPr>
            <w:r w:rsidRPr="00C20FCE">
              <w:rPr>
                <w:rFonts w:ascii="Arial" w:hAnsi="Arial" w:cs="Arial"/>
                <w:sz w:val="20"/>
                <w:lang w:val="en-US"/>
              </w:rPr>
              <w:t>1</w:t>
            </w:r>
          </w:p>
        </w:tc>
        <w:tc>
          <w:tcPr>
            <w:tcW w:w="243" w:type="pct"/>
            <w:vAlign w:val="center"/>
          </w:tcPr>
          <w:p w14:paraId="512D6E05" w14:textId="77777777" w:rsidR="002F4099" w:rsidRPr="00C20FCE" w:rsidRDefault="002F4099" w:rsidP="002F4099">
            <w:pPr>
              <w:spacing w:before="120" w:after="120"/>
              <w:jc w:val="center"/>
              <w:rPr>
                <w:rFonts w:ascii="Arial" w:hAnsi="Arial" w:cs="Arial"/>
                <w:sz w:val="20"/>
                <w:lang w:val="en-US"/>
              </w:rPr>
            </w:pPr>
            <w:r w:rsidRPr="00C20FCE">
              <w:rPr>
                <w:rFonts w:ascii="Arial" w:hAnsi="Arial" w:cs="Arial"/>
                <w:sz w:val="20"/>
                <w:lang w:val="en-US"/>
              </w:rPr>
              <w:t>2</w:t>
            </w:r>
          </w:p>
        </w:tc>
        <w:tc>
          <w:tcPr>
            <w:tcW w:w="252" w:type="pct"/>
            <w:vAlign w:val="center"/>
          </w:tcPr>
          <w:p w14:paraId="56E29460" w14:textId="77777777" w:rsidR="002F4099" w:rsidRPr="00C20FCE" w:rsidRDefault="002F4099" w:rsidP="002F4099">
            <w:pPr>
              <w:spacing w:before="120" w:after="120"/>
              <w:jc w:val="center"/>
              <w:rPr>
                <w:rFonts w:ascii="Arial" w:hAnsi="Arial" w:cs="Arial"/>
                <w:sz w:val="20"/>
                <w:lang w:val="en-US"/>
              </w:rPr>
            </w:pPr>
            <w:r w:rsidRPr="00C20FCE">
              <w:rPr>
                <w:rFonts w:ascii="Arial" w:hAnsi="Arial" w:cs="Arial"/>
                <w:sz w:val="20"/>
                <w:lang w:val="en-US"/>
              </w:rPr>
              <w:t>8</w:t>
            </w:r>
          </w:p>
        </w:tc>
      </w:tr>
      <w:tr w:rsidR="002F4099" w:rsidRPr="00C20FCE" w14:paraId="1D02AC8C" w14:textId="77777777" w:rsidTr="002F4099">
        <w:trPr>
          <w:trHeight w:val="20"/>
          <w:jc w:val="center"/>
        </w:trPr>
        <w:tc>
          <w:tcPr>
            <w:tcW w:w="380" w:type="pct"/>
          </w:tcPr>
          <w:p w14:paraId="6B726EE4" w14:textId="77777777" w:rsidR="002F4099" w:rsidRPr="00C20FCE" w:rsidRDefault="002F4099" w:rsidP="002F4099">
            <w:pPr>
              <w:rPr>
                <w:rFonts w:ascii="Arial" w:hAnsi="Arial" w:cs="Arial"/>
                <w:b/>
                <w:sz w:val="20"/>
                <w:lang w:val="en-US"/>
              </w:rPr>
            </w:pPr>
          </w:p>
        </w:tc>
        <w:tc>
          <w:tcPr>
            <w:tcW w:w="3860" w:type="pct"/>
            <w:gridSpan w:val="2"/>
          </w:tcPr>
          <w:p w14:paraId="201506A8" w14:textId="77777777" w:rsidR="002F4099" w:rsidRPr="00C20FCE" w:rsidRDefault="002F4099" w:rsidP="002F4099">
            <w:pPr>
              <w:spacing w:before="120" w:after="120"/>
              <w:rPr>
                <w:rFonts w:ascii="Arial" w:hAnsi="Arial" w:cs="Arial"/>
                <w:b/>
                <w:color w:val="000000"/>
                <w:sz w:val="20"/>
                <w:lang w:val="en-US"/>
              </w:rPr>
            </w:pPr>
            <w:r w:rsidRPr="00C20FCE">
              <w:rPr>
                <w:rFonts w:ascii="Arial" w:hAnsi="Arial" w:cs="Arial"/>
                <w:sz w:val="20"/>
                <w:lang w:val="en-US"/>
              </w:rPr>
              <w:t xml:space="preserve">10G. Thin porridge, like </w:t>
            </w:r>
            <w:r w:rsidRPr="00C20FCE">
              <w:rPr>
                <w:rFonts w:ascii="Arial" w:hAnsi="Arial" w:cs="Arial"/>
                <w:b/>
                <w:sz w:val="20"/>
                <w:lang w:val="en-US"/>
              </w:rPr>
              <w:t>Cerelac, Oatmeal</w:t>
            </w:r>
          </w:p>
        </w:tc>
        <w:tc>
          <w:tcPr>
            <w:tcW w:w="265" w:type="pct"/>
            <w:vAlign w:val="center"/>
          </w:tcPr>
          <w:p w14:paraId="61AD2F2D" w14:textId="77777777" w:rsidR="002F4099" w:rsidRPr="00C20FCE" w:rsidRDefault="002F4099" w:rsidP="002F4099">
            <w:pPr>
              <w:spacing w:before="120" w:after="120"/>
              <w:jc w:val="center"/>
              <w:rPr>
                <w:rFonts w:ascii="Arial" w:hAnsi="Arial" w:cs="Arial"/>
                <w:sz w:val="20"/>
                <w:lang w:val="en-US"/>
              </w:rPr>
            </w:pPr>
            <w:r w:rsidRPr="00C20FCE">
              <w:rPr>
                <w:rFonts w:ascii="Arial" w:hAnsi="Arial" w:cs="Arial"/>
                <w:sz w:val="20"/>
                <w:lang w:val="en-US"/>
              </w:rPr>
              <w:t>1</w:t>
            </w:r>
          </w:p>
        </w:tc>
        <w:tc>
          <w:tcPr>
            <w:tcW w:w="243" w:type="pct"/>
            <w:vAlign w:val="center"/>
          </w:tcPr>
          <w:p w14:paraId="4BF7AA83" w14:textId="77777777" w:rsidR="002F4099" w:rsidRPr="00C20FCE" w:rsidRDefault="002F4099" w:rsidP="002F4099">
            <w:pPr>
              <w:spacing w:before="120" w:after="120"/>
              <w:jc w:val="center"/>
              <w:rPr>
                <w:rFonts w:ascii="Arial" w:hAnsi="Arial" w:cs="Arial"/>
                <w:sz w:val="20"/>
                <w:lang w:val="en-US"/>
              </w:rPr>
            </w:pPr>
            <w:r w:rsidRPr="00C20FCE">
              <w:rPr>
                <w:rFonts w:ascii="Arial" w:hAnsi="Arial" w:cs="Arial"/>
                <w:sz w:val="20"/>
                <w:lang w:val="en-US"/>
              </w:rPr>
              <w:t>2</w:t>
            </w:r>
          </w:p>
        </w:tc>
        <w:tc>
          <w:tcPr>
            <w:tcW w:w="252" w:type="pct"/>
            <w:vAlign w:val="center"/>
          </w:tcPr>
          <w:p w14:paraId="77554345" w14:textId="77777777" w:rsidR="002F4099" w:rsidRPr="00C20FCE" w:rsidRDefault="002F4099" w:rsidP="002F4099">
            <w:pPr>
              <w:spacing w:before="120" w:after="120"/>
              <w:jc w:val="center"/>
              <w:rPr>
                <w:rFonts w:ascii="Arial" w:hAnsi="Arial" w:cs="Arial"/>
                <w:sz w:val="20"/>
                <w:lang w:val="en-US"/>
              </w:rPr>
            </w:pPr>
            <w:r w:rsidRPr="00C20FCE">
              <w:rPr>
                <w:rFonts w:ascii="Arial" w:hAnsi="Arial" w:cs="Arial"/>
                <w:sz w:val="20"/>
                <w:lang w:val="en-US"/>
              </w:rPr>
              <w:t>8</w:t>
            </w:r>
          </w:p>
        </w:tc>
      </w:tr>
      <w:tr w:rsidR="002F4099" w:rsidRPr="00C20FCE" w14:paraId="25A9D96F" w14:textId="77777777" w:rsidTr="002F4099">
        <w:trPr>
          <w:trHeight w:val="20"/>
          <w:jc w:val="center"/>
        </w:trPr>
        <w:tc>
          <w:tcPr>
            <w:tcW w:w="380" w:type="pct"/>
          </w:tcPr>
          <w:p w14:paraId="0AA241B7" w14:textId="77777777" w:rsidR="002F4099" w:rsidRPr="00C20FCE" w:rsidRDefault="002F4099" w:rsidP="002F4099">
            <w:pPr>
              <w:rPr>
                <w:rFonts w:ascii="Arial" w:hAnsi="Arial" w:cs="Arial"/>
                <w:b/>
                <w:sz w:val="20"/>
                <w:lang w:val="en-US"/>
              </w:rPr>
            </w:pPr>
          </w:p>
        </w:tc>
        <w:tc>
          <w:tcPr>
            <w:tcW w:w="3860" w:type="pct"/>
            <w:gridSpan w:val="2"/>
          </w:tcPr>
          <w:p w14:paraId="0DBFCE91" w14:textId="77777777" w:rsidR="002F4099" w:rsidRPr="00C20FCE" w:rsidRDefault="002F4099" w:rsidP="002F4099">
            <w:pPr>
              <w:spacing w:before="120" w:after="120"/>
              <w:rPr>
                <w:rFonts w:ascii="Arial" w:hAnsi="Arial" w:cs="Arial"/>
                <w:color w:val="000000"/>
                <w:sz w:val="20"/>
                <w:lang w:val="en-US"/>
              </w:rPr>
            </w:pPr>
            <w:r w:rsidRPr="00C20FCE">
              <w:rPr>
                <w:rFonts w:ascii="Arial" w:hAnsi="Arial" w:cs="Arial"/>
                <w:sz w:val="20"/>
                <w:lang w:val="en-US"/>
              </w:rPr>
              <w:t>10H. Tea or coffee with milk</w:t>
            </w:r>
          </w:p>
        </w:tc>
        <w:tc>
          <w:tcPr>
            <w:tcW w:w="265" w:type="pct"/>
            <w:vAlign w:val="center"/>
          </w:tcPr>
          <w:p w14:paraId="1264564A" w14:textId="77777777" w:rsidR="002F4099" w:rsidRPr="00C20FCE" w:rsidRDefault="002F4099" w:rsidP="002F4099">
            <w:pPr>
              <w:spacing w:before="120" w:after="120"/>
              <w:jc w:val="center"/>
              <w:rPr>
                <w:rFonts w:ascii="Arial" w:hAnsi="Arial" w:cs="Arial"/>
                <w:sz w:val="20"/>
                <w:lang w:val="en-US"/>
              </w:rPr>
            </w:pPr>
            <w:r w:rsidRPr="00C20FCE">
              <w:rPr>
                <w:rFonts w:ascii="Arial" w:hAnsi="Arial" w:cs="Arial"/>
                <w:sz w:val="20"/>
                <w:lang w:val="en-US"/>
              </w:rPr>
              <w:t>1</w:t>
            </w:r>
          </w:p>
        </w:tc>
        <w:tc>
          <w:tcPr>
            <w:tcW w:w="243" w:type="pct"/>
            <w:vAlign w:val="center"/>
          </w:tcPr>
          <w:p w14:paraId="2E4EFE8B" w14:textId="77777777" w:rsidR="002F4099" w:rsidRPr="00C20FCE" w:rsidRDefault="002F4099" w:rsidP="002F4099">
            <w:pPr>
              <w:spacing w:before="120" w:after="120"/>
              <w:jc w:val="center"/>
              <w:rPr>
                <w:rFonts w:ascii="Arial" w:hAnsi="Arial" w:cs="Arial"/>
                <w:sz w:val="20"/>
                <w:lang w:val="en-US"/>
              </w:rPr>
            </w:pPr>
            <w:r w:rsidRPr="00C20FCE">
              <w:rPr>
                <w:rFonts w:ascii="Arial" w:hAnsi="Arial" w:cs="Arial"/>
                <w:sz w:val="20"/>
                <w:lang w:val="en-US"/>
              </w:rPr>
              <w:t>2</w:t>
            </w:r>
          </w:p>
        </w:tc>
        <w:tc>
          <w:tcPr>
            <w:tcW w:w="252" w:type="pct"/>
            <w:vAlign w:val="center"/>
          </w:tcPr>
          <w:p w14:paraId="2787F40A" w14:textId="77777777" w:rsidR="002F4099" w:rsidRPr="00C20FCE" w:rsidRDefault="002F4099" w:rsidP="002F4099">
            <w:pPr>
              <w:spacing w:before="120" w:after="120"/>
              <w:jc w:val="center"/>
              <w:rPr>
                <w:rFonts w:ascii="Arial" w:hAnsi="Arial" w:cs="Arial"/>
                <w:sz w:val="20"/>
                <w:lang w:val="en-US"/>
              </w:rPr>
            </w:pPr>
            <w:r w:rsidRPr="00C20FCE">
              <w:rPr>
                <w:rFonts w:ascii="Arial" w:hAnsi="Arial" w:cs="Arial"/>
                <w:sz w:val="20"/>
                <w:lang w:val="en-US"/>
              </w:rPr>
              <w:t>8</w:t>
            </w:r>
          </w:p>
        </w:tc>
      </w:tr>
      <w:tr w:rsidR="002F4099" w:rsidRPr="00C20FCE" w14:paraId="374E56DF" w14:textId="77777777" w:rsidTr="002F4099">
        <w:trPr>
          <w:trHeight w:val="20"/>
          <w:jc w:val="center"/>
        </w:trPr>
        <w:tc>
          <w:tcPr>
            <w:tcW w:w="380" w:type="pct"/>
          </w:tcPr>
          <w:p w14:paraId="00073AD7" w14:textId="77777777" w:rsidR="002F4099" w:rsidRPr="00C20FCE" w:rsidRDefault="002F4099" w:rsidP="002F4099">
            <w:pPr>
              <w:rPr>
                <w:rFonts w:ascii="Arial" w:hAnsi="Arial" w:cs="Arial"/>
                <w:b/>
                <w:sz w:val="20"/>
                <w:lang w:val="en-US"/>
              </w:rPr>
            </w:pPr>
          </w:p>
        </w:tc>
        <w:tc>
          <w:tcPr>
            <w:tcW w:w="3860" w:type="pct"/>
            <w:gridSpan w:val="2"/>
          </w:tcPr>
          <w:p w14:paraId="3068F078" w14:textId="77777777" w:rsidR="002F4099" w:rsidRPr="00C20FCE" w:rsidRDefault="002F4099" w:rsidP="002F4099">
            <w:pPr>
              <w:spacing w:before="120" w:after="120"/>
              <w:rPr>
                <w:rFonts w:ascii="Arial" w:hAnsi="Arial" w:cs="Arial"/>
                <w:color w:val="000000"/>
                <w:sz w:val="20"/>
                <w:lang w:val="en-US"/>
              </w:rPr>
            </w:pPr>
            <w:r w:rsidRPr="00C20FCE">
              <w:rPr>
                <w:rFonts w:ascii="Arial" w:hAnsi="Arial" w:cs="Arial"/>
                <w:sz w:val="20"/>
                <w:lang w:val="en-US"/>
              </w:rPr>
              <w:t xml:space="preserve">10I. Any </w:t>
            </w:r>
            <w:r w:rsidRPr="00C20FCE">
              <w:rPr>
                <w:rFonts w:ascii="Arial" w:hAnsi="Arial" w:cs="Arial"/>
                <w:iCs/>
                <w:sz w:val="20"/>
                <w:lang w:val="en-US"/>
              </w:rPr>
              <w:t>sodas or other sweet drinks, like</w:t>
            </w:r>
            <w:r w:rsidRPr="00C20FCE">
              <w:rPr>
                <w:rFonts w:ascii="Arial" w:hAnsi="Arial" w:cs="Arial"/>
                <w:b/>
                <w:iCs/>
                <w:sz w:val="20"/>
                <w:lang w:val="en-US"/>
              </w:rPr>
              <w:t xml:space="preserve">, Pepsi, </w:t>
            </w:r>
            <w:r w:rsidRPr="00C20FCE">
              <w:rPr>
                <w:rFonts w:ascii="Arial" w:hAnsi="Arial" w:cs="Arial"/>
                <w:sz w:val="20"/>
                <w:lang w:val="en-US"/>
              </w:rPr>
              <w:t>local herbs (</w:t>
            </w:r>
            <w:r w:rsidRPr="00C20FCE">
              <w:rPr>
                <w:rFonts w:ascii="Arial" w:hAnsi="Arial" w:cs="Arial"/>
                <w:b/>
                <w:sz w:val="20"/>
                <w:lang w:val="en-US"/>
              </w:rPr>
              <w:t>Methe</w:t>
            </w:r>
            <w:r w:rsidRPr="00C20FCE">
              <w:rPr>
                <w:rFonts w:ascii="Arial" w:hAnsi="Arial" w:cs="Arial"/>
                <w:sz w:val="20"/>
                <w:lang w:val="en-US"/>
              </w:rPr>
              <w:t>), clear tea with no milk, black coffee</w:t>
            </w:r>
          </w:p>
        </w:tc>
        <w:tc>
          <w:tcPr>
            <w:tcW w:w="265" w:type="pct"/>
            <w:vAlign w:val="center"/>
          </w:tcPr>
          <w:p w14:paraId="44DE056F" w14:textId="77777777" w:rsidR="002F4099" w:rsidRPr="00C20FCE" w:rsidRDefault="002F4099" w:rsidP="002F4099">
            <w:pPr>
              <w:spacing w:before="120" w:after="120"/>
              <w:jc w:val="center"/>
              <w:rPr>
                <w:rFonts w:ascii="Arial" w:hAnsi="Arial" w:cs="Arial"/>
                <w:sz w:val="20"/>
                <w:lang w:val="en-US"/>
              </w:rPr>
            </w:pPr>
            <w:r w:rsidRPr="00C20FCE">
              <w:rPr>
                <w:rFonts w:ascii="Arial" w:hAnsi="Arial" w:cs="Arial"/>
                <w:sz w:val="20"/>
                <w:lang w:val="en-US"/>
              </w:rPr>
              <w:t>1</w:t>
            </w:r>
          </w:p>
        </w:tc>
        <w:tc>
          <w:tcPr>
            <w:tcW w:w="243" w:type="pct"/>
            <w:vAlign w:val="center"/>
          </w:tcPr>
          <w:p w14:paraId="148352A3" w14:textId="77777777" w:rsidR="002F4099" w:rsidRPr="00C20FCE" w:rsidRDefault="002F4099" w:rsidP="002F4099">
            <w:pPr>
              <w:spacing w:before="120" w:after="120"/>
              <w:jc w:val="center"/>
              <w:rPr>
                <w:rFonts w:ascii="Arial" w:hAnsi="Arial" w:cs="Arial"/>
                <w:sz w:val="20"/>
                <w:lang w:val="en-US"/>
              </w:rPr>
            </w:pPr>
            <w:r w:rsidRPr="00C20FCE">
              <w:rPr>
                <w:rFonts w:ascii="Arial" w:hAnsi="Arial" w:cs="Arial"/>
                <w:sz w:val="20"/>
                <w:lang w:val="en-US"/>
              </w:rPr>
              <w:t>2</w:t>
            </w:r>
          </w:p>
        </w:tc>
        <w:tc>
          <w:tcPr>
            <w:tcW w:w="252" w:type="pct"/>
            <w:vAlign w:val="center"/>
          </w:tcPr>
          <w:p w14:paraId="0D05EC7E" w14:textId="77777777" w:rsidR="002F4099" w:rsidRPr="00C20FCE" w:rsidRDefault="002F4099" w:rsidP="002F4099">
            <w:pPr>
              <w:spacing w:before="120" w:after="120"/>
              <w:jc w:val="center"/>
              <w:rPr>
                <w:rFonts w:ascii="Arial" w:hAnsi="Arial" w:cs="Arial"/>
                <w:sz w:val="20"/>
                <w:lang w:val="en-US"/>
              </w:rPr>
            </w:pPr>
            <w:r w:rsidRPr="00C20FCE">
              <w:rPr>
                <w:rFonts w:ascii="Arial" w:hAnsi="Arial" w:cs="Arial"/>
                <w:sz w:val="20"/>
                <w:lang w:val="en-US"/>
              </w:rPr>
              <w:t>8</w:t>
            </w:r>
          </w:p>
        </w:tc>
      </w:tr>
      <w:tr w:rsidR="002F4099" w:rsidRPr="00C20FCE" w14:paraId="70C3A8F5" w14:textId="77777777" w:rsidTr="002F4099">
        <w:trPr>
          <w:trHeight w:val="20"/>
          <w:jc w:val="center"/>
        </w:trPr>
        <w:tc>
          <w:tcPr>
            <w:tcW w:w="380" w:type="pct"/>
          </w:tcPr>
          <w:p w14:paraId="53676C39" w14:textId="77777777" w:rsidR="002F4099" w:rsidRPr="00C20FCE" w:rsidRDefault="002F4099" w:rsidP="002F4099">
            <w:pPr>
              <w:rPr>
                <w:rFonts w:ascii="Arial" w:hAnsi="Arial" w:cs="Arial"/>
                <w:b/>
                <w:sz w:val="20"/>
                <w:lang w:val="en-US"/>
              </w:rPr>
            </w:pPr>
            <w:r w:rsidRPr="00C20FCE">
              <w:rPr>
                <w:rFonts w:ascii="Arial" w:hAnsi="Arial" w:cs="Arial"/>
                <w:b/>
                <w:sz w:val="20"/>
                <w:lang w:val="en-US"/>
              </w:rPr>
              <w:t>IF11</w:t>
            </w:r>
          </w:p>
        </w:tc>
        <w:tc>
          <w:tcPr>
            <w:tcW w:w="1657" w:type="pct"/>
          </w:tcPr>
          <w:p w14:paraId="41AF9DEC" w14:textId="77777777" w:rsidR="002F4099" w:rsidRPr="00C20FCE" w:rsidRDefault="002F4099" w:rsidP="002F4099">
            <w:pPr>
              <w:rPr>
                <w:rFonts w:ascii="Arial" w:hAnsi="Arial" w:cs="Arial"/>
                <w:sz w:val="20"/>
                <w:szCs w:val="16"/>
                <w:lang w:val="en-US"/>
              </w:rPr>
            </w:pPr>
            <w:r w:rsidRPr="00C20FCE">
              <w:rPr>
                <w:rFonts w:ascii="Arial" w:hAnsi="Arial" w:cs="Arial"/>
                <w:sz w:val="20"/>
                <w:szCs w:val="16"/>
                <w:lang w:val="en-US"/>
              </w:rPr>
              <w:t xml:space="preserve">Yesterday, during the day or at night, did </w:t>
            </w:r>
            <w:r w:rsidRPr="00C20FCE">
              <w:rPr>
                <w:rFonts w:ascii="Arial" w:hAnsi="Arial" w:cs="Arial"/>
                <w:b/>
                <w:sz w:val="20"/>
                <w:szCs w:val="16"/>
                <w:lang w:val="en-US"/>
              </w:rPr>
              <w:t>[NAME]</w:t>
            </w:r>
            <w:r w:rsidRPr="00C20FCE">
              <w:rPr>
                <w:rFonts w:ascii="Arial" w:hAnsi="Arial" w:cs="Arial"/>
                <w:sz w:val="20"/>
                <w:szCs w:val="16"/>
                <w:lang w:val="en-US"/>
              </w:rPr>
              <w:t xml:space="preserve"> eat solid or semi-solid (soft, mushy) food?</w:t>
            </w:r>
          </w:p>
          <w:p w14:paraId="094A5110" w14:textId="77777777" w:rsidR="002F4099" w:rsidRPr="00C20FCE" w:rsidRDefault="002F4099" w:rsidP="002F4099">
            <w:pPr>
              <w:rPr>
                <w:rFonts w:ascii="Arial" w:hAnsi="Arial" w:cs="Arial"/>
                <w:sz w:val="20"/>
                <w:szCs w:val="16"/>
                <w:lang w:val="en-US"/>
              </w:rPr>
            </w:pPr>
          </w:p>
        </w:tc>
        <w:tc>
          <w:tcPr>
            <w:tcW w:w="2203" w:type="pct"/>
          </w:tcPr>
          <w:p w14:paraId="03147CA0" w14:textId="77777777" w:rsidR="002F4099" w:rsidRPr="00C20FCE" w:rsidRDefault="002F4099" w:rsidP="002F4099">
            <w:pPr>
              <w:tabs>
                <w:tab w:val="right" w:leader="dot" w:pos="3797"/>
              </w:tabs>
              <w:rPr>
                <w:rFonts w:ascii="Arial" w:hAnsi="Arial" w:cs="Arial"/>
                <w:color w:val="000000"/>
                <w:sz w:val="20"/>
                <w:szCs w:val="16"/>
                <w:lang w:val="en-US"/>
              </w:rPr>
            </w:pPr>
            <w:r w:rsidRPr="00C20FCE">
              <w:rPr>
                <w:rFonts w:ascii="Arial" w:hAnsi="Arial" w:cs="Arial"/>
                <w:color w:val="000000"/>
                <w:sz w:val="20"/>
                <w:szCs w:val="16"/>
                <w:lang w:val="en-US"/>
              </w:rPr>
              <w:t>1 = Yes</w:t>
            </w:r>
          </w:p>
          <w:p w14:paraId="43FDC73D" w14:textId="77777777" w:rsidR="002F4099" w:rsidRPr="00C20FCE" w:rsidRDefault="002F4099" w:rsidP="002F4099">
            <w:pPr>
              <w:tabs>
                <w:tab w:val="right" w:leader="dot" w:pos="3814"/>
              </w:tabs>
              <w:rPr>
                <w:rFonts w:ascii="Arial" w:hAnsi="Arial" w:cs="Arial"/>
                <w:color w:val="000000"/>
                <w:sz w:val="20"/>
                <w:szCs w:val="16"/>
                <w:lang w:val="en-US"/>
              </w:rPr>
            </w:pPr>
            <w:r w:rsidRPr="00C20FCE">
              <w:rPr>
                <w:rFonts w:ascii="Arial" w:hAnsi="Arial" w:cs="Arial"/>
                <w:color w:val="000000"/>
                <w:sz w:val="20"/>
                <w:szCs w:val="16"/>
                <w:lang w:val="en-US"/>
              </w:rPr>
              <w:t>2 = No</w:t>
            </w:r>
          </w:p>
          <w:p w14:paraId="79D14314" w14:textId="77777777" w:rsidR="002F4099" w:rsidRPr="00C20FCE" w:rsidRDefault="002F4099" w:rsidP="002F4099">
            <w:pPr>
              <w:tabs>
                <w:tab w:val="right" w:leader="dot" w:pos="3814"/>
              </w:tabs>
              <w:rPr>
                <w:rFonts w:ascii="Arial" w:hAnsi="Arial" w:cs="Arial"/>
                <w:color w:val="000000"/>
                <w:sz w:val="20"/>
                <w:szCs w:val="16"/>
                <w:lang w:val="en-US"/>
              </w:rPr>
            </w:pPr>
            <w:r w:rsidRPr="00C20FCE">
              <w:rPr>
                <w:rFonts w:ascii="Arial" w:hAnsi="Arial" w:cs="Arial"/>
                <w:color w:val="000000"/>
                <w:sz w:val="20"/>
                <w:szCs w:val="16"/>
                <w:lang w:val="en-US"/>
              </w:rPr>
              <w:t>8 = Don’t know</w:t>
            </w:r>
          </w:p>
        </w:tc>
        <w:tc>
          <w:tcPr>
            <w:tcW w:w="760" w:type="pct"/>
            <w:gridSpan w:val="3"/>
            <w:vAlign w:val="center"/>
          </w:tcPr>
          <w:p w14:paraId="6C0757E4" w14:textId="77777777" w:rsidR="002F4099" w:rsidRPr="00C20FCE" w:rsidRDefault="002F4099" w:rsidP="002F4099">
            <w:pPr>
              <w:jc w:val="right"/>
              <w:rPr>
                <w:rFonts w:ascii="Arial" w:hAnsi="Arial" w:cs="Arial"/>
                <w:sz w:val="20"/>
                <w:lang w:val="en-US"/>
              </w:rPr>
            </w:pPr>
            <w:r w:rsidRPr="00C20FCE">
              <w:rPr>
                <w:rFonts w:ascii="Arial" w:hAnsi="Arial" w:cs="Arial"/>
                <w:sz w:val="20"/>
                <w:lang w:val="en-US"/>
              </w:rPr>
              <w:t>|___|</w:t>
            </w:r>
          </w:p>
        </w:tc>
      </w:tr>
      <w:tr w:rsidR="002F4099" w:rsidRPr="00C20FCE" w14:paraId="326412D9" w14:textId="77777777" w:rsidTr="002F4099">
        <w:trPr>
          <w:trHeight w:val="20"/>
          <w:jc w:val="center"/>
        </w:trPr>
        <w:tc>
          <w:tcPr>
            <w:tcW w:w="380" w:type="pct"/>
          </w:tcPr>
          <w:p w14:paraId="1D35A4D5" w14:textId="77777777" w:rsidR="002F4099" w:rsidRPr="00C20FCE" w:rsidRDefault="002F4099" w:rsidP="002F4099">
            <w:pPr>
              <w:rPr>
                <w:rFonts w:ascii="Arial" w:hAnsi="Arial" w:cs="Arial"/>
                <w:b/>
                <w:sz w:val="20"/>
                <w:lang w:val="en-US"/>
              </w:rPr>
            </w:pPr>
            <w:r w:rsidRPr="00C20FCE">
              <w:rPr>
                <w:rFonts w:ascii="Arial" w:hAnsi="Arial" w:cs="Arial"/>
                <w:b/>
                <w:sz w:val="20"/>
                <w:lang w:val="en-US"/>
              </w:rPr>
              <w:t>IF12</w:t>
            </w:r>
          </w:p>
        </w:tc>
        <w:tc>
          <w:tcPr>
            <w:tcW w:w="1657" w:type="pct"/>
          </w:tcPr>
          <w:p w14:paraId="2E015386" w14:textId="77777777" w:rsidR="002F4099" w:rsidRPr="00C20FCE" w:rsidRDefault="002F4099" w:rsidP="002F4099">
            <w:pPr>
              <w:rPr>
                <w:rFonts w:ascii="Arial" w:hAnsi="Arial" w:cs="Arial"/>
                <w:sz w:val="20"/>
                <w:szCs w:val="16"/>
                <w:lang w:val="en-US"/>
              </w:rPr>
            </w:pPr>
            <w:r w:rsidRPr="00C20FCE">
              <w:rPr>
                <w:rFonts w:ascii="Arial" w:hAnsi="Arial" w:cs="Arial"/>
                <w:sz w:val="20"/>
                <w:szCs w:val="16"/>
                <w:lang w:val="en-US"/>
              </w:rPr>
              <w:t xml:space="preserve">Did </w:t>
            </w:r>
            <w:r w:rsidRPr="00C20FCE">
              <w:rPr>
                <w:rFonts w:ascii="Arial" w:hAnsi="Arial" w:cs="Arial"/>
                <w:b/>
                <w:sz w:val="20"/>
                <w:szCs w:val="16"/>
                <w:lang w:val="en-US"/>
              </w:rPr>
              <w:t>[NAME]</w:t>
            </w:r>
            <w:r w:rsidRPr="00C20FCE">
              <w:rPr>
                <w:rFonts w:ascii="Arial" w:hAnsi="Arial" w:cs="Arial"/>
                <w:sz w:val="20"/>
                <w:szCs w:val="16"/>
                <w:lang w:val="en-US"/>
              </w:rPr>
              <w:t xml:space="preserve"> drink anything from a bottle with a nipple yesterday during the day or at night?</w:t>
            </w:r>
          </w:p>
          <w:p w14:paraId="03EE14D9" w14:textId="77777777" w:rsidR="002F4099" w:rsidRPr="00C20FCE" w:rsidRDefault="002F4099" w:rsidP="002F4099">
            <w:pPr>
              <w:rPr>
                <w:rFonts w:ascii="Arial" w:hAnsi="Arial" w:cs="Arial"/>
                <w:sz w:val="20"/>
                <w:szCs w:val="16"/>
                <w:lang w:val="en-US"/>
              </w:rPr>
            </w:pPr>
          </w:p>
        </w:tc>
        <w:tc>
          <w:tcPr>
            <w:tcW w:w="2203" w:type="pct"/>
          </w:tcPr>
          <w:p w14:paraId="5FA28227" w14:textId="77777777" w:rsidR="002F4099" w:rsidRPr="00C20FCE" w:rsidRDefault="002F4099" w:rsidP="002F4099">
            <w:pPr>
              <w:tabs>
                <w:tab w:val="right" w:leader="dot" w:pos="3797"/>
              </w:tabs>
              <w:rPr>
                <w:rFonts w:ascii="Arial" w:hAnsi="Arial" w:cs="Arial"/>
                <w:color w:val="000000"/>
                <w:sz w:val="20"/>
                <w:szCs w:val="16"/>
                <w:lang w:val="en-US"/>
              </w:rPr>
            </w:pPr>
            <w:r w:rsidRPr="00C20FCE">
              <w:rPr>
                <w:rFonts w:ascii="Arial" w:hAnsi="Arial" w:cs="Arial"/>
                <w:color w:val="000000"/>
                <w:sz w:val="20"/>
                <w:szCs w:val="16"/>
                <w:lang w:val="en-US"/>
              </w:rPr>
              <w:t>1 = Yes</w:t>
            </w:r>
          </w:p>
          <w:p w14:paraId="7867EA48" w14:textId="77777777" w:rsidR="002F4099" w:rsidRPr="00C20FCE" w:rsidRDefault="002F4099" w:rsidP="002F4099">
            <w:pPr>
              <w:tabs>
                <w:tab w:val="right" w:leader="dot" w:pos="3814"/>
              </w:tabs>
              <w:rPr>
                <w:rFonts w:ascii="Arial" w:hAnsi="Arial" w:cs="Arial"/>
                <w:color w:val="000000"/>
                <w:sz w:val="20"/>
                <w:szCs w:val="16"/>
                <w:lang w:val="en-US"/>
              </w:rPr>
            </w:pPr>
            <w:r w:rsidRPr="00C20FCE">
              <w:rPr>
                <w:rFonts w:ascii="Arial" w:hAnsi="Arial" w:cs="Arial"/>
                <w:color w:val="000000"/>
                <w:sz w:val="20"/>
                <w:szCs w:val="16"/>
                <w:lang w:val="en-US"/>
              </w:rPr>
              <w:t>2 = No</w:t>
            </w:r>
          </w:p>
          <w:p w14:paraId="4593BD5F" w14:textId="77777777" w:rsidR="002F4099" w:rsidRPr="00C20FCE" w:rsidRDefault="002F4099" w:rsidP="002F4099">
            <w:pPr>
              <w:tabs>
                <w:tab w:val="right" w:leader="dot" w:pos="3814"/>
              </w:tabs>
              <w:rPr>
                <w:rFonts w:ascii="Arial" w:hAnsi="Arial" w:cs="Arial"/>
                <w:color w:val="000000"/>
                <w:sz w:val="20"/>
                <w:szCs w:val="16"/>
                <w:lang w:val="en-US"/>
              </w:rPr>
            </w:pPr>
            <w:r w:rsidRPr="00C20FCE">
              <w:rPr>
                <w:rFonts w:ascii="Arial" w:hAnsi="Arial" w:cs="Arial"/>
                <w:color w:val="000000"/>
                <w:sz w:val="20"/>
                <w:szCs w:val="16"/>
                <w:lang w:val="en-US"/>
              </w:rPr>
              <w:t>8 = Don’t know</w:t>
            </w:r>
          </w:p>
        </w:tc>
        <w:tc>
          <w:tcPr>
            <w:tcW w:w="760" w:type="pct"/>
            <w:gridSpan w:val="3"/>
            <w:vAlign w:val="center"/>
          </w:tcPr>
          <w:p w14:paraId="4FD4D108" w14:textId="77777777" w:rsidR="002F4099" w:rsidRPr="00C20FCE" w:rsidRDefault="002F4099" w:rsidP="002F4099">
            <w:pPr>
              <w:jc w:val="right"/>
              <w:rPr>
                <w:rFonts w:ascii="Arial" w:hAnsi="Arial" w:cs="Arial"/>
                <w:sz w:val="20"/>
                <w:lang w:val="en-US"/>
              </w:rPr>
            </w:pPr>
            <w:r w:rsidRPr="00C20FCE">
              <w:rPr>
                <w:rFonts w:ascii="Arial" w:hAnsi="Arial" w:cs="Arial"/>
                <w:sz w:val="20"/>
                <w:lang w:val="en-US"/>
              </w:rPr>
              <w:t>|___|</w:t>
            </w:r>
          </w:p>
        </w:tc>
      </w:tr>
      <w:tr w:rsidR="002F4099" w:rsidRPr="00C20FCE" w14:paraId="234E4234" w14:textId="77777777" w:rsidTr="002F4099">
        <w:trPr>
          <w:trHeight w:val="20"/>
          <w:jc w:val="center"/>
        </w:trPr>
        <w:tc>
          <w:tcPr>
            <w:tcW w:w="380" w:type="pct"/>
          </w:tcPr>
          <w:p w14:paraId="4433DABC" w14:textId="77777777" w:rsidR="002F4099" w:rsidRPr="00C20FCE" w:rsidRDefault="002F4099" w:rsidP="002F4099">
            <w:pPr>
              <w:rPr>
                <w:rFonts w:ascii="Arial" w:hAnsi="Arial" w:cs="Arial"/>
                <w:b/>
                <w:sz w:val="20"/>
                <w:lang w:val="en-US"/>
              </w:rPr>
            </w:pPr>
            <w:r w:rsidRPr="00C20FCE">
              <w:rPr>
                <w:rFonts w:ascii="Arial" w:hAnsi="Arial" w:cs="Arial"/>
                <w:b/>
                <w:sz w:val="20"/>
                <w:lang w:val="en-US"/>
              </w:rPr>
              <w:t>IF13</w:t>
            </w:r>
          </w:p>
        </w:tc>
        <w:tc>
          <w:tcPr>
            <w:tcW w:w="1657" w:type="pct"/>
          </w:tcPr>
          <w:p w14:paraId="145B3837" w14:textId="77777777" w:rsidR="002F4099" w:rsidRPr="00C20FCE" w:rsidRDefault="002F4099" w:rsidP="002F4099">
            <w:pPr>
              <w:rPr>
                <w:rFonts w:ascii="Arial" w:hAnsi="Arial" w:cs="Arial"/>
                <w:sz w:val="20"/>
                <w:szCs w:val="16"/>
                <w:lang w:val="en-US"/>
              </w:rPr>
            </w:pPr>
            <w:r w:rsidRPr="00C20FCE">
              <w:rPr>
                <w:rFonts w:ascii="Arial" w:hAnsi="Arial" w:cs="Arial"/>
                <w:sz w:val="20"/>
                <w:szCs w:val="16"/>
                <w:lang w:val="en-US"/>
              </w:rPr>
              <w:t xml:space="preserve">Since the birth of </w:t>
            </w:r>
            <w:r w:rsidRPr="00C20FCE">
              <w:rPr>
                <w:rFonts w:ascii="Arial" w:hAnsi="Arial" w:cs="Arial"/>
                <w:b/>
                <w:bCs/>
                <w:sz w:val="20"/>
                <w:szCs w:val="16"/>
                <w:lang w:val="en-US"/>
              </w:rPr>
              <w:t>[NAME]</w:t>
            </w:r>
            <w:r w:rsidRPr="00C20FCE">
              <w:rPr>
                <w:rFonts w:ascii="Arial" w:hAnsi="Arial" w:cs="Arial"/>
                <w:sz w:val="20"/>
                <w:szCs w:val="16"/>
                <w:lang w:val="en-US"/>
              </w:rPr>
              <w:t>, did you ever attend a session about breastfeeding or infant feeding?</w:t>
            </w:r>
          </w:p>
          <w:p w14:paraId="0A884843" w14:textId="77777777" w:rsidR="002F4099" w:rsidRPr="00C20FCE" w:rsidRDefault="002F4099" w:rsidP="002F4099">
            <w:pPr>
              <w:rPr>
                <w:rFonts w:ascii="Arial" w:hAnsi="Arial" w:cs="Arial"/>
                <w:sz w:val="20"/>
                <w:szCs w:val="16"/>
                <w:lang w:val="en-US"/>
              </w:rPr>
            </w:pPr>
          </w:p>
        </w:tc>
        <w:tc>
          <w:tcPr>
            <w:tcW w:w="2203" w:type="pct"/>
          </w:tcPr>
          <w:p w14:paraId="2948E13F" w14:textId="77777777" w:rsidR="002F4099" w:rsidRPr="00C20FCE" w:rsidRDefault="002F4099" w:rsidP="002F4099">
            <w:pPr>
              <w:tabs>
                <w:tab w:val="right" w:leader="dot" w:pos="3797"/>
              </w:tabs>
              <w:rPr>
                <w:rFonts w:ascii="Arial" w:hAnsi="Arial" w:cs="Arial"/>
                <w:color w:val="000000"/>
                <w:sz w:val="20"/>
                <w:szCs w:val="16"/>
                <w:lang w:val="en-US"/>
              </w:rPr>
            </w:pPr>
            <w:r w:rsidRPr="00C20FCE">
              <w:rPr>
                <w:rFonts w:ascii="Arial" w:hAnsi="Arial" w:cs="Arial"/>
                <w:color w:val="000000"/>
                <w:sz w:val="20"/>
                <w:szCs w:val="16"/>
                <w:lang w:val="en-US"/>
              </w:rPr>
              <w:t>1 = Yes</w:t>
            </w:r>
          </w:p>
          <w:p w14:paraId="6BF5FC7C" w14:textId="77777777" w:rsidR="002F4099" w:rsidRPr="00C20FCE" w:rsidRDefault="002F4099" w:rsidP="002F4099">
            <w:pPr>
              <w:tabs>
                <w:tab w:val="right" w:leader="dot" w:pos="3797"/>
              </w:tabs>
              <w:rPr>
                <w:rFonts w:ascii="Arial" w:hAnsi="Arial" w:cs="Arial"/>
                <w:color w:val="000000"/>
                <w:sz w:val="20"/>
                <w:szCs w:val="16"/>
                <w:lang w:val="en-US"/>
              </w:rPr>
            </w:pPr>
            <w:r w:rsidRPr="00C20FCE">
              <w:rPr>
                <w:rFonts w:ascii="Arial" w:hAnsi="Arial" w:cs="Arial"/>
                <w:color w:val="000000"/>
                <w:sz w:val="20"/>
                <w:szCs w:val="16"/>
                <w:lang w:val="en-US"/>
              </w:rPr>
              <w:t xml:space="preserve">2 = No </w:t>
            </w:r>
          </w:p>
          <w:p w14:paraId="56E40FA4" w14:textId="77777777" w:rsidR="002F4099" w:rsidRPr="00C20FCE" w:rsidRDefault="002F4099" w:rsidP="002F4099">
            <w:pPr>
              <w:tabs>
                <w:tab w:val="right" w:leader="dot" w:pos="3797"/>
              </w:tabs>
              <w:rPr>
                <w:rFonts w:ascii="Arial" w:hAnsi="Arial" w:cs="Arial"/>
                <w:color w:val="000000"/>
                <w:sz w:val="20"/>
                <w:szCs w:val="16"/>
                <w:lang w:val="en-US"/>
              </w:rPr>
            </w:pPr>
            <w:r w:rsidRPr="00C20FCE">
              <w:rPr>
                <w:rFonts w:ascii="Arial" w:hAnsi="Arial" w:cs="Arial"/>
                <w:color w:val="000000"/>
                <w:sz w:val="20"/>
                <w:szCs w:val="16"/>
                <w:lang w:val="en-US"/>
              </w:rPr>
              <w:t>8 = Don’t know</w:t>
            </w:r>
          </w:p>
        </w:tc>
        <w:tc>
          <w:tcPr>
            <w:tcW w:w="760" w:type="pct"/>
            <w:gridSpan w:val="3"/>
            <w:vAlign w:val="center"/>
          </w:tcPr>
          <w:p w14:paraId="0638E451" w14:textId="77777777" w:rsidR="002F4099" w:rsidRPr="00C20FCE" w:rsidRDefault="002F4099" w:rsidP="002F4099">
            <w:pPr>
              <w:jc w:val="right"/>
              <w:rPr>
                <w:rFonts w:ascii="Arial" w:hAnsi="Arial" w:cs="Arial"/>
                <w:sz w:val="20"/>
                <w:lang w:val="en-US"/>
              </w:rPr>
            </w:pPr>
            <w:r w:rsidRPr="00C20FCE">
              <w:rPr>
                <w:rFonts w:ascii="Arial" w:hAnsi="Arial" w:cs="Arial"/>
                <w:sz w:val="20"/>
                <w:lang w:val="en-US"/>
              </w:rPr>
              <w:t>|___|</w:t>
            </w:r>
          </w:p>
          <w:p w14:paraId="4F9BB3D1" w14:textId="77777777" w:rsidR="002F4099" w:rsidRPr="00C20FCE" w:rsidRDefault="002F4099" w:rsidP="002F4099">
            <w:pPr>
              <w:tabs>
                <w:tab w:val="right" w:leader="dot" w:pos="3797"/>
              </w:tabs>
              <w:jc w:val="right"/>
              <w:rPr>
                <w:rFonts w:ascii="Arial" w:hAnsi="Arial" w:cs="Arial"/>
                <w:sz w:val="20"/>
                <w:lang w:val="en-US"/>
              </w:rPr>
            </w:pPr>
            <w:r w:rsidRPr="00C20FCE">
              <w:rPr>
                <w:rFonts w:ascii="Arial" w:hAnsi="Arial" w:cs="Arial"/>
                <w:b/>
                <w:bCs/>
                <w:sz w:val="20"/>
                <w:lang w:val="en-US"/>
              </w:rPr>
              <w:t>IF ANSWER IS 2 or 8 SKIP TO IF15</w:t>
            </w:r>
          </w:p>
        </w:tc>
      </w:tr>
      <w:tr w:rsidR="002F4099" w:rsidRPr="00C20FCE" w14:paraId="45AD11C4" w14:textId="77777777" w:rsidTr="002F4099">
        <w:trPr>
          <w:trHeight w:val="20"/>
          <w:jc w:val="center"/>
        </w:trPr>
        <w:tc>
          <w:tcPr>
            <w:tcW w:w="380" w:type="pct"/>
          </w:tcPr>
          <w:p w14:paraId="0C4E803D" w14:textId="77777777" w:rsidR="002F4099" w:rsidRPr="00C20FCE" w:rsidRDefault="002F4099" w:rsidP="002F4099">
            <w:pPr>
              <w:rPr>
                <w:rFonts w:ascii="Arial" w:hAnsi="Arial" w:cs="Arial"/>
                <w:b/>
                <w:sz w:val="20"/>
                <w:lang w:val="en-US"/>
              </w:rPr>
            </w:pPr>
            <w:r w:rsidRPr="00C20FCE">
              <w:rPr>
                <w:rFonts w:ascii="Arial" w:hAnsi="Arial" w:cs="Arial"/>
                <w:b/>
                <w:sz w:val="20"/>
                <w:lang w:val="en-US"/>
              </w:rPr>
              <w:t>IF14</w:t>
            </w:r>
          </w:p>
        </w:tc>
        <w:tc>
          <w:tcPr>
            <w:tcW w:w="1657" w:type="pct"/>
          </w:tcPr>
          <w:p w14:paraId="3A9A523E" w14:textId="77777777" w:rsidR="002F4099" w:rsidRPr="00C20FCE" w:rsidRDefault="002F4099" w:rsidP="002F4099">
            <w:pPr>
              <w:rPr>
                <w:rFonts w:ascii="Arial" w:hAnsi="Arial" w:cs="Arial"/>
                <w:sz w:val="20"/>
                <w:szCs w:val="16"/>
                <w:lang w:val="en-US"/>
              </w:rPr>
            </w:pPr>
            <w:r w:rsidRPr="00C20FCE">
              <w:rPr>
                <w:rFonts w:ascii="Arial" w:hAnsi="Arial" w:cs="Arial"/>
                <w:sz w:val="20"/>
                <w:szCs w:val="16"/>
                <w:lang w:val="en-US"/>
              </w:rPr>
              <w:t>Where did you attend this session?</w:t>
            </w:r>
          </w:p>
        </w:tc>
        <w:tc>
          <w:tcPr>
            <w:tcW w:w="2203" w:type="pct"/>
          </w:tcPr>
          <w:p w14:paraId="4D51E333" w14:textId="77777777" w:rsidR="002F4099" w:rsidRPr="00C20FCE" w:rsidRDefault="002F4099" w:rsidP="002F4099">
            <w:pPr>
              <w:tabs>
                <w:tab w:val="right" w:leader="dot" w:pos="3797"/>
              </w:tabs>
              <w:jc w:val="both"/>
              <w:rPr>
                <w:rFonts w:ascii="Arial" w:hAnsi="Arial" w:cs="Arial"/>
                <w:color w:val="000000"/>
                <w:sz w:val="20"/>
                <w:szCs w:val="16"/>
                <w:lang w:val="en-US"/>
              </w:rPr>
            </w:pPr>
            <w:r w:rsidRPr="00C20FCE">
              <w:rPr>
                <w:rFonts w:ascii="Arial" w:hAnsi="Arial" w:cs="Arial"/>
                <w:color w:val="000000"/>
                <w:sz w:val="20"/>
                <w:szCs w:val="16"/>
                <w:lang w:val="en-US"/>
              </w:rPr>
              <w:t>1 = At home</w:t>
            </w:r>
          </w:p>
          <w:p w14:paraId="5985EABA" w14:textId="77777777" w:rsidR="002F4099" w:rsidRPr="00C20FCE" w:rsidRDefault="002F4099" w:rsidP="002F4099">
            <w:pPr>
              <w:tabs>
                <w:tab w:val="right" w:leader="dot" w:pos="3797"/>
              </w:tabs>
              <w:jc w:val="both"/>
              <w:rPr>
                <w:rFonts w:ascii="Arial" w:hAnsi="Arial" w:cs="Arial"/>
                <w:color w:val="000000"/>
                <w:sz w:val="20"/>
                <w:szCs w:val="16"/>
                <w:lang w:val="en-US"/>
              </w:rPr>
            </w:pPr>
            <w:r w:rsidRPr="00C20FCE">
              <w:rPr>
                <w:rFonts w:ascii="Arial" w:hAnsi="Arial" w:cs="Arial"/>
                <w:color w:val="000000"/>
                <w:sz w:val="20"/>
                <w:szCs w:val="16"/>
                <w:lang w:val="en-US"/>
              </w:rPr>
              <w:t>2 = IYCF caravan</w:t>
            </w:r>
          </w:p>
          <w:p w14:paraId="018ABB30" w14:textId="77777777" w:rsidR="002F4099" w:rsidRPr="00C20FCE" w:rsidRDefault="002F4099" w:rsidP="002F4099">
            <w:pPr>
              <w:tabs>
                <w:tab w:val="right" w:leader="dot" w:pos="3797"/>
              </w:tabs>
              <w:jc w:val="both"/>
              <w:rPr>
                <w:rFonts w:ascii="Arial" w:hAnsi="Arial" w:cs="Arial"/>
                <w:color w:val="000000"/>
                <w:sz w:val="20"/>
                <w:szCs w:val="16"/>
                <w:lang w:val="en-US"/>
              </w:rPr>
            </w:pPr>
            <w:r w:rsidRPr="00C20FCE">
              <w:rPr>
                <w:rFonts w:ascii="Arial" w:hAnsi="Arial" w:cs="Arial"/>
                <w:color w:val="000000"/>
                <w:sz w:val="20"/>
                <w:szCs w:val="16"/>
                <w:lang w:val="en-US"/>
              </w:rPr>
              <w:t>3 = Clinic</w:t>
            </w:r>
          </w:p>
          <w:p w14:paraId="423BDD34" w14:textId="77777777" w:rsidR="002F4099" w:rsidRPr="00C20FCE" w:rsidRDefault="002F4099" w:rsidP="002F4099">
            <w:pPr>
              <w:tabs>
                <w:tab w:val="right" w:leader="dot" w:pos="3797"/>
              </w:tabs>
              <w:jc w:val="both"/>
              <w:rPr>
                <w:rFonts w:ascii="Arial" w:hAnsi="Arial" w:cs="Arial"/>
                <w:color w:val="000000"/>
                <w:sz w:val="20"/>
                <w:szCs w:val="16"/>
                <w:lang w:val="en-US"/>
              </w:rPr>
            </w:pPr>
            <w:r w:rsidRPr="00C20FCE">
              <w:rPr>
                <w:rFonts w:ascii="Arial" w:hAnsi="Arial" w:cs="Arial"/>
                <w:color w:val="000000"/>
                <w:sz w:val="20"/>
                <w:szCs w:val="16"/>
                <w:lang w:val="en-US"/>
              </w:rPr>
              <w:t>4 = Hospital</w:t>
            </w:r>
          </w:p>
          <w:p w14:paraId="0DA1F9A6" w14:textId="77777777" w:rsidR="002F4099" w:rsidRPr="00C20FCE" w:rsidRDefault="002F4099" w:rsidP="002F4099">
            <w:pPr>
              <w:tabs>
                <w:tab w:val="right" w:leader="dot" w:pos="3797"/>
              </w:tabs>
              <w:jc w:val="both"/>
              <w:rPr>
                <w:rFonts w:ascii="Arial" w:hAnsi="Arial" w:cs="Arial"/>
                <w:color w:val="000000"/>
                <w:sz w:val="20"/>
                <w:szCs w:val="16"/>
                <w:lang w:val="en-US"/>
              </w:rPr>
            </w:pPr>
            <w:r w:rsidRPr="00C20FCE">
              <w:rPr>
                <w:rFonts w:ascii="Arial" w:hAnsi="Arial" w:cs="Arial"/>
                <w:color w:val="000000"/>
                <w:sz w:val="20"/>
                <w:szCs w:val="16"/>
                <w:lang w:val="en-US"/>
              </w:rPr>
              <w:t>5 = Other</w:t>
            </w:r>
          </w:p>
          <w:p w14:paraId="19F30782" w14:textId="77777777" w:rsidR="002F4099" w:rsidRPr="00C20FCE" w:rsidRDefault="002F4099" w:rsidP="002F4099">
            <w:pPr>
              <w:tabs>
                <w:tab w:val="right" w:leader="dot" w:pos="3797"/>
              </w:tabs>
              <w:jc w:val="both"/>
              <w:rPr>
                <w:rFonts w:ascii="Arial" w:hAnsi="Arial" w:cs="Arial"/>
                <w:color w:val="000000"/>
                <w:sz w:val="20"/>
                <w:szCs w:val="16"/>
                <w:lang w:val="en-US"/>
              </w:rPr>
            </w:pPr>
          </w:p>
        </w:tc>
        <w:tc>
          <w:tcPr>
            <w:tcW w:w="760" w:type="pct"/>
            <w:gridSpan w:val="3"/>
            <w:vAlign w:val="center"/>
          </w:tcPr>
          <w:p w14:paraId="1B73D487" w14:textId="77777777" w:rsidR="002F4099" w:rsidRPr="00C20FCE" w:rsidRDefault="002F4099" w:rsidP="002F4099">
            <w:pPr>
              <w:tabs>
                <w:tab w:val="right" w:leader="dot" w:pos="3797"/>
              </w:tabs>
              <w:jc w:val="right"/>
              <w:rPr>
                <w:rFonts w:ascii="Arial" w:hAnsi="Arial" w:cs="Arial"/>
                <w:sz w:val="20"/>
                <w:lang w:val="en-US"/>
              </w:rPr>
            </w:pPr>
            <w:r w:rsidRPr="00C20FCE">
              <w:rPr>
                <w:rFonts w:ascii="Arial" w:hAnsi="Arial" w:cs="Arial"/>
                <w:sz w:val="20"/>
                <w:lang w:val="en-US"/>
              </w:rPr>
              <w:t>|___|</w:t>
            </w:r>
          </w:p>
        </w:tc>
      </w:tr>
      <w:tr w:rsidR="002F4099" w:rsidRPr="00C20FCE" w14:paraId="3C60D9CF" w14:textId="77777777" w:rsidTr="002F4099">
        <w:trPr>
          <w:trHeight w:val="20"/>
          <w:jc w:val="center"/>
        </w:trPr>
        <w:tc>
          <w:tcPr>
            <w:tcW w:w="380" w:type="pct"/>
          </w:tcPr>
          <w:p w14:paraId="1B8F5410" w14:textId="77777777" w:rsidR="002F4099" w:rsidRPr="00C20FCE" w:rsidRDefault="002F4099" w:rsidP="002F4099">
            <w:pPr>
              <w:rPr>
                <w:rFonts w:ascii="Arial" w:hAnsi="Arial" w:cs="Arial"/>
                <w:b/>
                <w:sz w:val="20"/>
                <w:lang w:val="en-US"/>
              </w:rPr>
            </w:pPr>
            <w:r w:rsidRPr="00C20FCE">
              <w:rPr>
                <w:rFonts w:ascii="Arial" w:hAnsi="Arial" w:cs="Arial"/>
                <w:b/>
                <w:sz w:val="20"/>
                <w:lang w:val="en-US"/>
              </w:rPr>
              <w:t>IF15</w:t>
            </w:r>
          </w:p>
        </w:tc>
        <w:tc>
          <w:tcPr>
            <w:tcW w:w="1657" w:type="pct"/>
          </w:tcPr>
          <w:p w14:paraId="6498A4B4" w14:textId="77777777" w:rsidR="002F4099" w:rsidRPr="00C20FCE" w:rsidRDefault="002F4099" w:rsidP="002F4099">
            <w:pPr>
              <w:rPr>
                <w:rFonts w:ascii="Arial" w:hAnsi="Arial" w:cs="Arial"/>
                <w:sz w:val="20"/>
                <w:szCs w:val="16"/>
                <w:lang w:val="en-US"/>
              </w:rPr>
            </w:pPr>
            <w:r w:rsidRPr="00C20FCE">
              <w:rPr>
                <w:rFonts w:ascii="Arial" w:hAnsi="Arial" w:cs="Arial"/>
                <w:sz w:val="20"/>
                <w:szCs w:val="16"/>
                <w:lang w:val="en-US"/>
              </w:rPr>
              <w:t xml:space="preserve">Did anyone visit you </w:t>
            </w:r>
            <w:r w:rsidRPr="00C20FCE">
              <w:rPr>
                <w:rFonts w:ascii="Arial" w:hAnsi="Arial" w:cs="Arial"/>
                <w:sz w:val="20"/>
                <w:szCs w:val="16"/>
                <w:u w:val="single"/>
                <w:lang w:val="en-US"/>
              </w:rPr>
              <w:t>at home</w:t>
            </w:r>
            <w:r w:rsidRPr="00C20FCE">
              <w:rPr>
                <w:rFonts w:ascii="Arial" w:hAnsi="Arial" w:cs="Arial"/>
                <w:sz w:val="20"/>
                <w:szCs w:val="16"/>
                <w:lang w:val="en-US"/>
              </w:rPr>
              <w:t xml:space="preserve"> to help you with breastfeeding or feeding this child?</w:t>
            </w:r>
          </w:p>
          <w:p w14:paraId="4EF384C0" w14:textId="77777777" w:rsidR="002F4099" w:rsidRPr="00C20FCE" w:rsidRDefault="002F4099" w:rsidP="002F4099">
            <w:pPr>
              <w:rPr>
                <w:rFonts w:ascii="Arial" w:hAnsi="Arial" w:cs="Arial"/>
                <w:sz w:val="20"/>
                <w:szCs w:val="16"/>
                <w:lang w:val="en-US"/>
              </w:rPr>
            </w:pPr>
          </w:p>
        </w:tc>
        <w:tc>
          <w:tcPr>
            <w:tcW w:w="2203" w:type="pct"/>
          </w:tcPr>
          <w:p w14:paraId="6F38A126" w14:textId="77777777" w:rsidR="002F4099" w:rsidRPr="00C20FCE" w:rsidRDefault="002F4099" w:rsidP="002F4099">
            <w:pPr>
              <w:tabs>
                <w:tab w:val="right" w:leader="dot" w:pos="3797"/>
              </w:tabs>
              <w:rPr>
                <w:rFonts w:ascii="Arial" w:hAnsi="Arial" w:cs="Arial"/>
                <w:color w:val="000000"/>
                <w:sz w:val="20"/>
                <w:szCs w:val="16"/>
                <w:lang w:val="en-US"/>
              </w:rPr>
            </w:pPr>
            <w:r w:rsidRPr="00C20FCE">
              <w:rPr>
                <w:rFonts w:ascii="Arial" w:hAnsi="Arial" w:cs="Arial"/>
                <w:color w:val="000000"/>
                <w:sz w:val="20"/>
                <w:szCs w:val="16"/>
                <w:lang w:val="en-US"/>
              </w:rPr>
              <w:t>1 = Yes</w:t>
            </w:r>
          </w:p>
          <w:p w14:paraId="6A8B221E" w14:textId="77777777" w:rsidR="002F4099" w:rsidRPr="00C20FCE" w:rsidRDefault="002F4099" w:rsidP="002F4099">
            <w:pPr>
              <w:tabs>
                <w:tab w:val="right" w:leader="dot" w:pos="3797"/>
              </w:tabs>
              <w:rPr>
                <w:rFonts w:ascii="Arial" w:hAnsi="Arial" w:cs="Arial"/>
                <w:color w:val="000000"/>
                <w:sz w:val="20"/>
                <w:szCs w:val="16"/>
                <w:lang w:val="en-US"/>
              </w:rPr>
            </w:pPr>
            <w:r w:rsidRPr="00C20FCE">
              <w:rPr>
                <w:rFonts w:ascii="Arial" w:hAnsi="Arial" w:cs="Arial"/>
                <w:color w:val="000000"/>
                <w:sz w:val="20"/>
                <w:szCs w:val="16"/>
                <w:lang w:val="en-US"/>
              </w:rPr>
              <w:t xml:space="preserve">2 = No </w:t>
            </w:r>
          </w:p>
          <w:p w14:paraId="76A8C7B7" w14:textId="77777777" w:rsidR="002F4099" w:rsidRPr="00C20FCE" w:rsidRDefault="002F4099" w:rsidP="002F4099">
            <w:pPr>
              <w:tabs>
                <w:tab w:val="right" w:leader="dot" w:pos="3797"/>
              </w:tabs>
              <w:rPr>
                <w:rFonts w:ascii="Arial" w:hAnsi="Arial" w:cs="Arial"/>
                <w:color w:val="000000"/>
                <w:sz w:val="20"/>
                <w:szCs w:val="16"/>
                <w:lang w:val="en-US"/>
              </w:rPr>
            </w:pPr>
            <w:r w:rsidRPr="00C20FCE">
              <w:rPr>
                <w:rFonts w:ascii="Arial" w:hAnsi="Arial" w:cs="Arial"/>
                <w:color w:val="000000"/>
                <w:sz w:val="20"/>
                <w:szCs w:val="16"/>
                <w:lang w:val="en-US"/>
              </w:rPr>
              <w:t>8 = Don’t know</w:t>
            </w:r>
          </w:p>
        </w:tc>
        <w:tc>
          <w:tcPr>
            <w:tcW w:w="760" w:type="pct"/>
            <w:gridSpan w:val="3"/>
            <w:vAlign w:val="center"/>
          </w:tcPr>
          <w:p w14:paraId="4402AA1F" w14:textId="77777777" w:rsidR="002F4099" w:rsidRPr="00C20FCE" w:rsidRDefault="002F4099" w:rsidP="002F4099">
            <w:pPr>
              <w:jc w:val="right"/>
              <w:rPr>
                <w:rFonts w:ascii="Arial" w:hAnsi="Arial" w:cs="Arial"/>
                <w:sz w:val="20"/>
                <w:lang w:val="en-US"/>
              </w:rPr>
            </w:pPr>
            <w:r w:rsidRPr="00C20FCE">
              <w:rPr>
                <w:rFonts w:ascii="Arial" w:hAnsi="Arial" w:cs="Arial"/>
                <w:sz w:val="20"/>
                <w:lang w:val="en-US"/>
              </w:rPr>
              <w:t>|___|</w:t>
            </w:r>
          </w:p>
          <w:p w14:paraId="35453DCE" w14:textId="77777777" w:rsidR="002F4099" w:rsidRPr="00C20FCE" w:rsidRDefault="002F4099" w:rsidP="002F4099">
            <w:pPr>
              <w:tabs>
                <w:tab w:val="right" w:leader="dot" w:pos="3797"/>
              </w:tabs>
              <w:jc w:val="right"/>
              <w:rPr>
                <w:rFonts w:ascii="Arial" w:hAnsi="Arial" w:cs="Arial"/>
                <w:sz w:val="20"/>
                <w:lang w:val="en-US"/>
              </w:rPr>
            </w:pPr>
            <w:r w:rsidRPr="00C20FCE">
              <w:rPr>
                <w:rFonts w:ascii="Arial" w:hAnsi="Arial" w:cs="Arial"/>
                <w:b/>
                <w:bCs/>
                <w:sz w:val="20"/>
                <w:lang w:val="en-US"/>
              </w:rPr>
              <w:t>IF ANSWER IS 2 or 8 SKIP TO IF17</w:t>
            </w:r>
          </w:p>
        </w:tc>
      </w:tr>
      <w:tr w:rsidR="002F4099" w:rsidRPr="00C20FCE" w14:paraId="04015F2D" w14:textId="77777777" w:rsidTr="002F4099">
        <w:trPr>
          <w:trHeight w:val="20"/>
          <w:jc w:val="center"/>
        </w:trPr>
        <w:tc>
          <w:tcPr>
            <w:tcW w:w="380" w:type="pct"/>
          </w:tcPr>
          <w:p w14:paraId="6A90A919" w14:textId="77777777" w:rsidR="002F4099" w:rsidRPr="00C20FCE" w:rsidRDefault="002F4099" w:rsidP="002F4099">
            <w:pPr>
              <w:rPr>
                <w:rFonts w:ascii="Arial" w:hAnsi="Arial" w:cs="Arial"/>
                <w:b/>
                <w:sz w:val="20"/>
                <w:lang w:val="en-US"/>
              </w:rPr>
            </w:pPr>
            <w:r w:rsidRPr="00C20FCE">
              <w:rPr>
                <w:rFonts w:ascii="Arial" w:hAnsi="Arial" w:cs="Arial"/>
                <w:b/>
                <w:sz w:val="20"/>
                <w:lang w:val="en-US"/>
              </w:rPr>
              <w:t>IF16</w:t>
            </w:r>
          </w:p>
        </w:tc>
        <w:tc>
          <w:tcPr>
            <w:tcW w:w="1657" w:type="pct"/>
          </w:tcPr>
          <w:p w14:paraId="4AB40830" w14:textId="77777777" w:rsidR="002F4099" w:rsidRPr="00C20FCE" w:rsidRDefault="002F4099" w:rsidP="002F4099">
            <w:pPr>
              <w:rPr>
                <w:rFonts w:ascii="Arial" w:hAnsi="Arial" w:cs="Arial"/>
                <w:sz w:val="20"/>
                <w:szCs w:val="16"/>
                <w:lang w:val="en-US"/>
              </w:rPr>
            </w:pPr>
            <w:r w:rsidRPr="00C20FCE">
              <w:rPr>
                <w:rFonts w:ascii="Arial" w:hAnsi="Arial" w:cs="Arial"/>
                <w:sz w:val="20"/>
                <w:szCs w:val="16"/>
                <w:lang w:val="en-US"/>
              </w:rPr>
              <w:t>How many visits did you receive while you were feeding this child?</w:t>
            </w:r>
          </w:p>
        </w:tc>
        <w:tc>
          <w:tcPr>
            <w:tcW w:w="2203" w:type="pct"/>
          </w:tcPr>
          <w:p w14:paraId="77AAE6AF" w14:textId="77777777" w:rsidR="002F4099" w:rsidRPr="00C20FCE" w:rsidRDefault="002F4099" w:rsidP="002F4099">
            <w:pPr>
              <w:tabs>
                <w:tab w:val="right" w:leader="dot" w:pos="3797"/>
              </w:tabs>
              <w:rPr>
                <w:rFonts w:ascii="Arial" w:hAnsi="Arial" w:cs="Arial"/>
                <w:color w:val="000000"/>
                <w:sz w:val="20"/>
                <w:szCs w:val="16"/>
                <w:lang w:val="en-US"/>
              </w:rPr>
            </w:pPr>
            <w:r w:rsidRPr="00C20FCE">
              <w:rPr>
                <w:rFonts w:ascii="Arial" w:hAnsi="Arial" w:cs="Arial"/>
                <w:color w:val="000000"/>
                <w:sz w:val="20"/>
                <w:szCs w:val="16"/>
                <w:lang w:val="en-US"/>
              </w:rPr>
              <w:t>1 = 1</w:t>
            </w:r>
          </w:p>
          <w:p w14:paraId="7260D230" w14:textId="77777777" w:rsidR="002F4099" w:rsidRPr="00C20FCE" w:rsidRDefault="002F4099" w:rsidP="002F4099">
            <w:pPr>
              <w:tabs>
                <w:tab w:val="right" w:leader="dot" w:pos="3797"/>
              </w:tabs>
              <w:rPr>
                <w:rFonts w:ascii="Arial" w:hAnsi="Arial" w:cs="Arial"/>
                <w:color w:val="000000"/>
                <w:sz w:val="20"/>
                <w:szCs w:val="16"/>
                <w:lang w:val="en-US"/>
              </w:rPr>
            </w:pPr>
            <w:r w:rsidRPr="00C20FCE">
              <w:rPr>
                <w:rFonts w:ascii="Arial" w:hAnsi="Arial" w:cs="Arial"/>
                <w:color w:val="000000"/>
                <w:sz w:val="20"/>
                <w:szCs w:val="16"/>
                <w:lang w:val="en-US"/>
              </w:rPr>
              <w:t>2 = 2-3</w:t>
            </w:r>
          </w:p>
          <w:p w14:paraId="076C7D24" w14:textId="77777777" w:rsidR="002F4099" w:rsidRPr="00C20FCE" w:rsidRDefault="002F4099" w:rsidP="002F4099">
            <w:pPr>
              <w:tabs>
                <w:tab w:val="right" w:leader="dot" w:pos="3797"/>
              </w:tabs>
              <w:rPr>
                <w:rFonts w:ascii="Arial" w:hAnsi="Arial" w:cs="Arial"/>
                <w:color w:val="000000"/>
                <w:sz w:val="20"/>
                <w:szCs w:val="16"/>
                <w:lang w:val="en-US"/>
              </w:rPr>
            </w:pPr>
            <w:r w:rsidRPr="00C20FCE">
              <w:rPr>
                <w:rFonts w:ascii="Arial" w:hAnsi="Arial" w:cs="Arial"/>
                <w:color w:val="000000"/>
                <w:sz w:val="20"/>
                <w:szCs w:val="16"/>
                <w:lang w:val="en-US"/>
              </w:rPr>
              <w:t>3 = More than 4</w:t>
            </w:r>
          </w:p>
          <w:p w14:paraId="680991BC" w14:textId="77777777" w:rsidR="002F4099" w:rsidRPr="00C20FCE" w:rsidRDefault="002F4099" w:rsidP="002F4099">
            <w:pPr>
              <w:tabs>
                <w:tab w:val="right" w:leader="dot" w:pos="3797"/>
              </w:tabs>
              <w:rPr>
                <w:rFonts w:ascii="Arial" w:hAnsi="Arial" w:cs="Arial"/>
                <w:color w:val="000000"/>
                <w:sz w:val="20"/>
                <w:szCs w:val="16"/>
                <w:lang w:val="en-US"/>
              </w:rPr>
            </w:pPr>
            <w:r w:rsidRPr="00C20FCE">
              <w:rPr>
                <w:rFonts w:ascii="Arial" w:hAnsi="Arial" w:cs="Arial"/>
                <w:color w:val="000000"/>
                <w:sz w:val="20"/>
                <w:szCs w:val="16"/>
                <w:lang w:val="en-US"/>
              </w:rPr>
              <w:t>8 = Don’t know</w:t>
            </w:r>
          </w:p>
          <w:p w14:paraId="5228DA53" w14:textId="77777777" w:rsidR="002F4099" w:rsidRPr="00C20FCE" w:rsidRDefault="002F4099" w:rsidP="002F4099">
            <w:pPr>
              <w:tabs>
                <w:tab w:val="right" w:leader="dot" w:pos="3797"/>
              </w:tabs>
              <w:rPr>
                <w:rFonts w:ascii="Arial" w:hAnsi="Arial" w:cs="Arial"/>
                <w:color w:val="000000"/>
                <w:sz w:val="20"/>
                <w:szCs w:val="16"/>
                <w:lang w:val="en-US"/>
              </w:rPr>
            </w:pPr>
          </w:p>
        </w:tc>
        <w:tc>
          <w:tcPr>
            <w:tcW w:w="760" w:type="pct"/>
            <w:gridSpan w:val="3"/>
            <w:vAlign w:val="center"/>
          </w:tcPr>
          <w:p w14:paraId="044C73C1" w14:textId="77777777" w:rsidR="002F4099" w:rsidRPr="00C20FCE" w:rsidRDefault="002F4099" w:rsidP="002F4099">
            <w:pPr>
              <w:tabs>
                <w:tab w:val="right" w:leader="dot" w:pos="3797"/>
              </w:tabs>
              <w:jc w:val="right"/>
              <w:rPr>
                <w:rFonts w:ascii="Arial" w:hAnsi="Arial" w:cs="Arial"/>
                <w:sz w:val="20"/>
                <w:lang w:val="en-US"/>
              </w:rPr>
            </w:pPr>
            <w:r w:rsidRPr="00C20FCE">
              <w:rPr>
                <w:rFonts w:ascii="Arial" w:hAnsi="Arial" w:cs="Arial"/>
                <w:sz w:val="20"/>
                <w:lang w:val="en-US"/>
              </w:rPr>
              <w:t>|___|</w:t>
            </w:r>
          </w:p>
        </w:tc>
      </w:tr>
      <w:tr w:rsidR="002F4099" w:rsidRPr="00C20FCE" w14:paraId="12740158" w14:textId="77777777" w:rsidTr="002F4099">
        <w:trPr>
          <w:trHeight w:val="20"/>
          <w:jc w:val="center"/>
        </w:trPr>
        <w:tc>
          <w:tcPr>
            <w:tcW w:w="380" w:type="pct"/>
          </w:tcPr>
          <w:p w14:paraId="43ACED55" w14:textId="77777777" w:rsidR="002F4099" w:rsidRPr="00C20FCE" w:rsidRDefault="002F4099" w:rsidP="002F4099">
            <w:pPr>
              <w:rPr>
                <w:rFonts w:ascii="Arial" w:hAnsi="Arial" w:cs="Arial"/>
                <w:b/>
                <w:sz w:val="20"/>
                <w:lang w:val="en-US"/>
              </w:rPr>
            </w:pPr>
            <w:r w:rsidRPr="00C20FCE">
              <w:rPr>
                <w:rFonts w:ascii="Arial" w:hAnsi="Arial" w:cs="Arial"/>
                <w:b/>
                <w:sz w:val="20"/>
                <w:lang w:val="en-US"/>
              </w:rPr>
              <w:t>IF17</w:t>
            </w:r>
          </w:p>
        </w:tc>
        <w:tc>
          <w:tcPr>
            <w:tcW w:w="1657" w:type="pct"/>
          </w:tcPr>
          <w:p w14:paraId="5C19A141" w14:textId="77777777" w:rsidR="002F4099" w:rsidRPr="00C20FCE" w:rsidRDefault="002F4099" w:rsidP="002F4099">
            <w:pPr>
              <w:rPr>
                <w:rFonts w:ascii="Arial" w:hAnsi="Arial" w:cs="Arial"/>
                <w:sz w:val="20"/>
                <w:szCs w:val="16"/>
                <w:lang w:val="en-US"/>
              </w:rPr>
            </w:pPr>
            <w:r w:rsidRPr="00C20FCE">
              <w:rPr>
                <w:rFonts w:ascii="Arial" w:hAnsi="Arial" w:cs="Arial"/>
                <w:sz w:val="20"/>
                <w:szCs w:val="16"/>
                <w:lang w:val="en-US"/>
              </w:rPr>
              <w:t>Were you satisfied with the nutrition services provided (sessions about breastfeeding or infant feeding and/or visits at home)?</w:t>
            </w:r>
          </w:p>
          <w:p w14:paraId="5E4C3079" w14:textId="77777777" w:rsidR="002F4099" w:rsidRPr="00C20FCE" w:rsidRDefault="002F4099" w:rsidP="002F4099">
            <w:pPr>
              <w:rPr>
                <w:rFonts w:ascii="Arial" w:hAnsi="Arial" w:cs="Arial"/>
                <w:sz w:val="20"/>
                <w:szCs w:val="16"/>
                <w:lang w:val="en-US"/>
              </w:rPr>
            </w:pPr>
          </w:p>
        </w:tc>
        <w:tc>
          <w:tcPr>
            <w:tcW w:w="2203" w:type="pct"/>
          </w:tcPr>
          <w:p w14:paraId="2BEC8772" w14:textId="77777777" w:rsidR="002F4099" w:rsidRPr="00C20FCE" w:rsidRDefault="002F4099" w:rsidP="002F4099">
            <w:pPr>
              <w:tabs>
                <w:tab w:val="right" w:leader="dot" w:pos="3797"/>
              </w:tabs>
              <w:rPr>
                <w:rFonts w:ascii="Arial" w:hAnsi="Arial" w:cs="Arial"/>
                <w:color w:val="000000"/>
                <w:sz w:val="20"/>
                <w:szCs w:val="16"/>
                <w:lang w:val="en-US"/>
              </w:rPr>
            </w:pPr>
            <w:r w:rsidRPr="00C20FCE">
              <w:rPr>
                <w:rFonts w:ascii="Arial" w:hAnsi="Arial" w:cs="Arial"/>
                <w:color w:val="000000"/>
                <w:sz w:val="20"/>
                <w:szCs w:val="16"/>
                <w:lang w:val="en-US"/>
              </w:rPr>
              <w:t>1 = Yes</w:t>
            </w:r>
          </w:p>
          <w:p w14:paraId="2C14F310" w14:textId="77777777" w:rsidR="002F4099" w:rsidRPr="00C20FCE" w:rsidRDefault="002F4099" w:rsidP="002F4099">
            <w:pPr>
              <w:tabs>
                <w:tab w:val="right" w:leader="dot" w:pos="3797"/>
              </w:tabs>
              <w:rPr>
                <w:rFonts w:ascii="Arial" w:hAnsi="Arial" w:cs="Arial"/>
                <w:color w:val="000000"/>
                <w:sz w:val="20"/>
                <w:szCs w:val="16"/>
                <w:lang w:val="en-US"/>
              </w:rPr>
            </w:pPr>
            <w:r w:rsidRPr="00C20FCE">
              <w:rPr>
                <w:rFonts w:ascii="Arial" w:hAnsi="Arial" w:cs="Arial"/>
                <w:color w:val="000000"/>
                <w:sz w:val="20"/>
                <w:szCs w:val="16"/>
                <w:lang w:val="en-US"/>
              </w:rPr>
              <w:t xml:space="preserve">2 = No </w:t>
            </w:r>
          </w:p>
          <w:p w14:paraId="3ABD6DB3" w14:textId="77777777" w:rsidR="002F4099" w:rsidRPr="00C20FCE" w:rsidRDefault="002F4099" w:rsidP="002F4099">
            <w:pPr>
              <w:tabs>
                <w:tab w:val="right" w:leader="dot" w:pos="3797"/>
              </w:tabs>
              <w:rPr>
                <w:rFonts w:ascii="Arial" w:hAnsi="Arial" w:cs="Arial"/>
                <w:color w:val="000000"/>
                <w:sz w:val="20"/>
                <w:szCs w:val="16"/>
                <w:lang w:val="en-US"/>
              </w:rPr>
            </w:pPr>
            <w:r w:rsidRPr="00C20FCE">
              <w:rPr>
                <w:rFonts w:ascii="Arial" w:hAnsi="Arial" w:cs="Arial"/>
                <w:color w:val="000000"/>
                <w:sz w:val="20"/>
                <w:szCs w:val="16"/>
                <w:lang w:val="en-US"/>
              </w:rPr>
              <w:t xml:space="preserve">0 = Not applicable </w:t>
            </w:r>
          </w:p>
          <w:p w14:paraId="10265169" w14:textId="77777777" w:rsidR="002F4099" w:rsidRPr="00C20FCE" w:rsidRDefault="002F4099" w:rsidP="002F4099">
            <w:pPr>
              <w:tabs>
                <w:tab w:val="right" w:leader="dot" w:pos="3797"/>
              </w:tabs>
              <w:rPr>
                <w:rFonts w:ascii="Arial" w:hAnsi="Arial" w:cs="Arial"/>
                <w:color w:val="000000"/>
                <w:sz w:val="20"/>
                <w:szCs w:val="16"/>
                <w:lang w:val="en-US"/>
              </w:rPr>
            </w:pPr>
          </w:p>
        </w:tc>
        <w:tc>
          <w:tcPr>
            <w:tcW w:w="760" w:type="pct"/>
            <w:gridSpan w:val="3"/>
            <w:vAlign w:val="center"/>
          </w:tcPr>
          <w:p w14:paraId="290DD368" w14:textId="77777777" w:rsidR="002F4099" w:rsidRPr="00C20FCE" w:rsidRDefault="002F4099" w:rsidP="002F4099">
            <w:pPr>
              <w:tabs>
                <w:tab w:val="right" w:leader="dot" w:pos="3797"/>
              </w:tabs>
              <w:jc w:val="right"/>
              <w:rPr>
                <w:rFonts w:ascii="Arial" w:hAnsi="Arial" w:cs="Arial"/>
                <w:sz w:val="20"/>
                <w:lang w:val="en-US"/>
              </w:rPr>
            </w:pPr>
            <w:r w:rsidRPr="00C20FCE">
              <w:rPr>
                <w:rFonts w:ascii="Arial" w:hAnsi="Arial" w:cs="Arial"/>
                <w:sz w:val="20"/>
                <w:lang w:val="en-US"/>
              </w:rPr>
              <w:t>|___|</w:t>
            </w:r>
          </w:p>
        </w:tc>
      </w:tr>
      <w:tr w:rsidR="002F4099" w:rsidRPr="00C20FCE" w14:paraId="5622F181" w14:textId="77777777" w:rsidTr="002F4099">
        <w:trPr>
          <w:trHeight w:val="20"/>
          <w:jc w:val="center"/>
        </w:trPr>
        <w:tc>
          <w:tcPr>
            <w:tcW w:w="380" w:type="pct"/>
          </w:tcPr>
          <w:p w14:paraId="0764482A" w14:textId="77777777" w:rsidR="002F4099" w:rsidRPr="00C20FCE" w:rsidRDefault="002F4099" w:rsidP="002F4099">
            <w:pPr>
              <w:rPr>
                <w:rFonts w:ascii="Arial" w:hAnsi="Arial" w:cs="Arial"/>
                <w:b/>
                <w:sz w:val="20"/>
                <w:lang w:val="en-US"/>
              </w:rPr>
            </w:pPr>
            <w:r w:rsidRPr="00C20FCE">
              <w:rPr>
                <w:rFonts w:ascii="Arial" w:hAnsi="Arial" w:cs="Arial"/>
                <w:b/>
                <w:sz w:val="20"/>
                <w:lang w:val="en-US"/>
              </w:rPr>
              <w:t>IF18</w:t>
            </w:r>
          </w:p>
        </w:tc>
        <w:tc>
          <w:tcPr>
            <w:tcW w:w="1657" w:type="pct"/>
          </w:tcPr>
          <w:p w14:paraId="2D3139C4" w14:textId="77777777" w:rsidR="002F4099" w:rsidRPr="00C20FCE" w:rsidRDefault="002F4099" w:rsidP="002F4099">
            <w:pPr>
              <w:rPr>
                <w:rFonts w:ascii="Arial" w:hAnsi="Arial" w:cs="Arial"/>
                <w:sz w:val="20"/>
                <w:lang w:val="en-US"/>
              </w:rPr>
            </w:pPr>
            <w:r w:rsidRPr="00C20FCE">
              <w:rPr>
                <w:rFonts w:ascii="Arial" w:hAnsi="Arial" w:cs="Arial"/>
                <w:sz w:val="20"/>
                <w:lang w:val="en-US"/>
              </w:rPr>
              <w:t>IS CHILD IS AGED 6-23 MONTHS?</w:t>
            </w:r>
          </w:p>
          <w:p w14:paraId="5481EB1E" w14:textId="77777777" w:rsidR="002F4099" w:rsidRPr="00C20FCE" w:rsidRDefault="002F4099" w:rsidP="002F4099">
            <w:pPr>
              <w:rPr>
                <w:rFonts w:ascii="Arial" w:hAnsi="Arial" w:cs="Arial"/>
                <w:sz w:val="20"/>
                <w:lang w:val="en-US"/>
              </w:rPr>
            </w:pPr>
          </w:p>
          <w:p w14:paraId="1725D2B7" w14:textId="77777777" w:rsidR="002F4099" w:rsidRPr="00C20FCE" w:rsidRDefault="002F4099" w:rsidP="002F4099">
            <w:pPr>
              <w:rPr>
                <w:rFonts w:ascii="Arial" w:hAnsi="Arial" w:cs="Arial"/>
                <w:i/>
                <w:sz w:val="20"/>
                <w:lang w:val="en-US"/>
              </w:rPr>
            </w:pPr>
            <w:r w:rsidRPr="00C20FCE">
              <w:rPr>
                <w:rFonts w:ascii="Arial" w:hAnsi="Arial" w:cs="Arial"/>
                <w:i/>
                <w:sz w:val="20"/>
                <w:lang w:val="en-US"/>
              </w:rPr>
              <w:t>REFER TO IF2 / IF3</w:t>
            </w:r>
          </w:p>
        </w:tc>
        <w:tc>
          <w:tcPr>
            <w:tcW w:w="2203" w:type="pct"/>
          </w:tcPr>
          <w:p w14:paraId="211170C7"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1= Yes</w:t>
            </w:r>
          </w:p>
          <w:p w14:paraId="352041E8" w14:textId="77777777" w:rsidR="002F4099" w:rsidRPr="00C20FCE" w:rsidRDefault="002F4099" w:rsidP="002F4099">
            <w:pPr>
              <w:tabs>
                <w:tab w:val="right" w:leader="dot" w:pos="3814"/>
              </w:tabs>
              <w:rPr>
                <w:rFonts w:ascii="Arial" w:hAnsi="Arial" w:cs="Arial"/>
                <w:color w:val="000000"/>
                <w:sz w:val="20"/>
                <w:lang w:val="en-US"/>
              </w:rPr>
            </w:pPr>
            <w:r w:rsidRPr="00C20FCE">
              <w:rPr>
                <w:rFonts w:ascii="Arial" w:hAnsi="Arial" w:cs="Arial"/>
                <w:color w:val="000000"/>
                <w:sz w:val="20"/>
                <w:lang w:val="en-US"/>
              </w:rPr>
              <w:t>2= No</w:t>
            </w:r>
          </w:p>
          <w:p w14:paraId="318D434A" w14:textId="77777777" w:rsidR="002F4099" w:rsidRPr="00C20FCE" w:rsidRDefault="002F4099" w:rsidP="002F4099">
            <w:pPr>
              <w:tabs>
                <w:tab w:val="right" w:leader="dot" w:pos="3814"/>
              </w:tabs>
              <w:rPr>
                <w:rFonts w:ascii="Arial" w:hAnsi="Arial" w:cs="Arial"/>
                <w:color w:val="000000"/>
                <w:sz w:val="20"/>
                <w:lang w:val="en-US"/>
              </w:rPr>
            </w:pPr>
          </w:p>
        </w:tc>
        <w:tc>
          <w:tcPr>
            <w:tcW w:w="760" w:type="pct"/>
            <w:gridSpan w:val="3"/>
            <w:vAlign w:val="center"/>
          </w:tcPr>
          <w:p w14:paraId="135B37D7" w14:textId="77777777" w:rsidR="002F4099" w:rsidRPr="00C20FCE" w:rsidRDefault="002F4099" w:rsidP="002F4099">
            <w:pPr>
              <w:jc w:val="right"/>
              <w:rPr>
                <w:rFonts w:ascii="Arial" w:hAnsi="Arial" w:cs="Arial"/>
                <w:sz w:val="20"/>
                <w:lang w:val="en-US"/>
              </w:rPr>
            </w:pPr>
          </w:p>
          <w:p w14:paraId="2D79F14C" w14:textId="77777777" w:rsidR="002F4099" w:rsidRPr="00C20FCE" w:rsidRDefault="002F4099" w:rsidP="002F4099">
            <w:pPr>
              <w:jc w:val="right"/>
              <w:rPr>
                <w:rFonts w:ascii="Arial" w:hAnsi="Arial" w:cs="Arial"/>
                <w:sz w:val="20"/>
                <w:lang w:val="en-US"/>
              </w:rPr>
            </w:pPr>
            <w:r w:rsidRPr="00C20FCE">
              <w:rPr>
                <w:rFonts w:ascii="Arial" w:hAnsi="Arial" w:cs="Arial"/>
                <w:sz w:val="20"/>
                <w:lang w:val="en-US"/>
              </w:rPr>
              <w:t>|___|</w:t>
            </w:r>
          </w:p>
          <w:p w14:paraId="3A2AC14F" w14:textId="77777777" w:rsidR="002F4099" w:rsidRPr="00C20FCE" w:rsidRDefault="002F4099" w:rsidP="002F4099">
            <w:pPr>
              <w:tabs>
                <w:tab w:val="right" w:leader="dot" w:pos="3797"/>
              </w:tabs>
              <w:jc w:val="right"/>
              <w:rPr>
                <w:rFonts w:ascii="Arial" w:hAnsi="Arial" w:cs="Arial"/>
                <w:b/>
                <w:bCs/>
                <w:sz w:val="20"/>
                <w:lang w:val="en-US"/>
              </w:rPr>
            </w:pPr>
            <w:r w:rsidRPr="00C20FCE">
              <w:rPr>
                <w:rFonts w:ascii="Arial" w:hAnsi="Arial" w:cs="Arial"/>
                <w:b/>
                <w:bCs/>
                <w:sz w:val="20"/>
                <w:lang w:val="en-US"/>
              </w:rPr>
              <w:lastRenderedPageBreak/>
              <w:t>IF ANSWER IS 2 STOP NOW</w:t>
            </w:r>
          </w:p>
          <w:p w14:paraId="1546BF3B" w14:textId="77777777" w:rsidR="002F4099" w:rsidRPr="00C20FCE" w:rsidRDefault="002F4099" w:rsidP="002F4099">
            <w:pPr>
              <w:tabs>
                <w:tab w:val="right" w:leader="dot" w:pos="3797"/>
              </w:tabs>
              <w:jc w:val="right"/>
              <w:rPr>
                <w:rFonts w:ascii="Arial" w:hAnsi="Arial" w:cs="Arial"/>
                <w:sz w:val="20"/>
                <w:lang w:val="en-US"/>
              </w:rPr>
            </w:pPr>
          </w:p>
        </w:tc>
      </w:tr>
      <w:tr w:rsidR="002F4099" w:rsidRPr="00C20FCE" w14:paraId="430905A2" w14:textId="77777777" w:rsidTr="002F4099">
        <w:trPr>
          <w:trHeight w:val="20"/>
          <w:jc w:val="center"/>
        </w:trPr>
        <w:tc>
          <w:tcPr>
            <w:tcW w:w="380" w:type="pct"/>
          </w:tcPr>
          <w:p w14:paraId="1597CF1D" w14:textId="77777777" w:rsidR="002F4099" w:rsidRPr="00C20FCE" w:rsidRDefault="002F4099" w:rsidP="002F4099">
            <w:pPr>
              <w:rPr>
                <w:rFonts w:ascii="Arial" w:hAnsi="Arial" w:cs="Arial"/>
                <w:b/>
                <w:sz w:val="20"/>
                <w:lang w:val="en-US"/>
              </w:rPr>
            </w:pPr>
            <w:r w:rsidRPr="00C20FCE">
              <w:rPr>
                <w:rFonts w:ascii="Arial" w:hAnsi="Arial" w:cs="Arial"/>
                <w:b/>
                <w:sz w:val="20"/>
                <w:lang w:val="en-US"/>
              </w:rPr>
              <w:lastRenderedPageBreak/>
              <w:t>IF19</w:t>
            </w:r>
          </w:p>
        </w:tc>
        <w:tc>
          <w:tcPr>
            <w:tcW w:w="4620" w:type="pct"/>
            <w:gridSpan w:val="5"/>
            <w:tcBorders>
              <w:top w:val="single" w:sz="8" w:space="0" w:color="808080"/>
            </w:tcBorders>
          </w:tcPr>
          <w:p w14:paraId="7BF13890" w14:textId="77777777" w:rsidR="002F4099" w:rsidRPr="00C20FCE" w:rsidRDefault="002F4099" w:rsidP="002F4099">
            <w:pPr>
              <w:rPr>
                <w:rFonts w:ascii="Arial" w:hAnsi="Arial" w:cs="Arial"/>
                <w:sz w:val="20"/>
                <w:lang w:val="en-US"/>
              </w:rPr>
            </w:pPr>
            <w:r w:rsidRPr="00C20FCE">
              <w:rPr>
                <w:rFonts w:ascii="Arial" w:hAnsi="Arial" w:cs="Arial"/>
                <w:sz w:val="20"/>
                <w:lang w:val="en-US"/>
              </w:rPr>
              <w:t xml:space="preserve">Now I would like to ask you about some particular foods </w:t>
            </w:r>
            <w:r w:rsidRPr="00C20FCE">
              <w:rPr>
                <w:rFonts w:ascii="Arial" w:hAnsi="Arial" w:cs="Arial"/>
                <w:b/>
                <w:sz w:val="20"/>
                <w:lang w:val="en-US"/>
              </w:rPr>
              <w:t>[NAME]</w:t>
            </w:r>
            <w:r w:rsidRPr="00C20FCE">
              <w:rPr>
                <w:rFonts w:ascii="Arial" w:hAnsi="Arial" w:cs="Arial"/>
                <w:sz w:val="20"/>
                <w:lang w:val="en-US"/>
              </w:rPr>
              <w:t xml:space="preserve"> may eat. I am interested in whether your child had the item even if it was combined with other foods.</w:t>
            </w:r>
          </w:p>
          <w:p w14:paraId="7013F2E2" w14:textId="77777777" w:rsidR="002F4099" w:rsidRPr="00C20FCE" w:rsidRDefault="002F4099" w:rsidP="002F4099">
            <w:pPr>
              <w:rPr>
                <w:rFonts w:ascii="Arial" w:hAnsi="Arial" w:cs="Arial"/>
                <w:sz w:val="20"/>
                <w:lang w:val="en-US"/>
              </w:rPr>
            </w:pPr>
          </w:p>
          <w:p w14:paraId="4859AAA2" w14:textId="77777777" w:rsidR="002F4099" w:rsidRPr="00C20FCE" w:rsidRDefault="002F4099" w:rsidP="002F4099">
            <w:pPr>
              <w:rPr>
                <w:rFonts w:ascii="Arial" w:hAnsi="Arial" w:cs="Arial"/>
                <w:sz w:val="20"/>
                <w:lang w:val="en-US"/>
              </w:rPr>
            </w:pPr>
            <w:r w:rsidRPr="00C20FCE">
              <w:rPr>
                <w:rFonts w:ascii="Arial" w:hAnsi="Arial" w:cs="Arial"/>
                <w:sz w:val="20"/>
                <w:lang w:val="en-US"/>
              </w:rPr>
              <w:t xml:space="preserve">Yesterday, during the day or at night, did </w:t>
            </w:r>
            <w:r w:rsidRPr="00C20FCE">
              <w:rPr>
                <w:rFonts w:ascii="Arial" w:hAnsi="Arial" w:cs="Arial"/>
                <w:b/>
                <w:sz w:val="20"/>
                <w:lang w:val="en-US"/>
              </w:rPr>
              <w:t>[NAME]</w:t>
            </w:r>
            <w:r w:rsidRPr="00C20FCE">
              <w:rPr>
                <w:rFonts w:ascii="Arial" w:hAnsi="Arial" w:cs="Arial"/>
                <w:sz w:val="20"/>
                <w:lang w:val="en-US"/>
              </w:rPr>
              <w:t xml:space="preserve"> receive any of the following?</w:t>
            </w:r>
          </w:p>
          <w:p w14:paraId="32F3DD4C" w14:textId="77777777" w:rsidR="002F4099" w:rsidRPr="00C20FCE" w:rsidRDefault="002F4099" w:rsidP="002F4099">
            <w:pPr>
              <w:rPr>
                <w:rFonts w:ascii="Arial" w:hAnsi="Arial" w:cs="Arial"/>
                <w:sz w:val="20"/>
                <w:lang w:val="en-US"/>
              </w:rPr>
            </w:pPr>
          </w:p>
          <w:p w14:paraId="507D7B49" w14:textId="77777777" w:rsidR="002F4099" w:rsidRPr="00C20FCE" w:rsidRDefault="002F4099" w:rsidP="002F4099">
            <w:pPr>
              <w:rPr>
                <w:rFonts w:ascii="Arial" w:hAnsi="Arial" w:cs="Arial"/>
                <w:i/>
                <w:sz w:val="20"/>
                <w:lang w:val="en-US"/>
              </w:rPr>
            </w:pPr>
            <w:r w:rsidRPr="00C20FCE">
              <w:rPr>
                <w:rFonts w:ascii="Arial" w:hAnsi="Arial" w:cs="Arial"/>
                <w:i/>
                <w:sz w:val="20"/>
                <w:lang w:val="en-US"/>
              </w:rPr>
              <w:t xml:space="preserve">ASK ABOUT ALL FOOD ITEMS. IF ITEM WAS GIVEN, CIRCLE ‘1’. IF ITEM WAS NOT GIVEN, CIRCLE ‘2’. IF MOTHER/CAREGIVER DOES NOT KNOW, CIRCLE ‘8’. </w:t>
            </w:r>
          </w:p>
          <w:p w14:paraId="78EF6EB7" w14:textId="77777777" w:rsidR="002F4099" w:rsidRPr="00C20FCE" w:rsidRDefault="002F4099" w:rsidP="002F4099">
            <w:pPr>
              <w:rPr>
                <w:rFonts w:ascii="Arial" w:hAnsi="Arial" w:cs="Arial"/>
                <w:i/>
                <w:sz w:val="20"/>
                <w:lang w:val="en-US"/>
              </w:rPr>
            </w:pPr>
            <w:r w:rsidRPr="00C20FCE">
              <w:rPr>
                <w:rFonts w:ascii="Arial" w:hAnsi="Arial" w:cs="Arial"/>
                <w:i/>
                <w:sz w:val="20"/>
                <w:lang w:val="en-US"/>
              </w:rPr>
              <w:t>EVERY LINE MUST HAVE A CODE.</w:t>
            </w:r>
          </w:p>
          <w:p w14:paraId="14776276" w14:textId="77777777" w:rsidR="002F4099" w:rsidRPr="00C20FCE" w:rsidRDefault="002F4099" w:rsidP="002F4099">
            <w:pPr>
              <w:rPr>
                <w:rFonts w:ascii="Arial" w:hAnsi="Arial" w:cs="Arial"/>
                <w:sz w:val="20"/>
                <w:lang w:val="en-US"/>
              </w:rPr>
            </w:pPr>
          </w:p>
        </w:tc>
      </w:tr>
      <w:tr w:rsidR="002F4099" w:rsidRPr="00C20FCE" w14:paraId="5FF2B84A" w14:textId="77777777" w:rsidTr="002F4099">
        <w:trPr>
          <w:trHeight w:val="20"/>
          <w:jc w:val="center"/>
        </w:trPr>
        <w:tc>
          <w:tcPr>
            <w:tcW w:w="380" w:type="pct"/>
          </w:tcPr>
          <w:p w14:paraId="4C29FD9B" w14:textId="77777777" w:rsidR="002F4099" w:rsidRPr="00C20FCE" w:rsidRDefault="002F4099" w:rsidP="002F4099">
            <w:pPr>
              <w:rPr>
                <w:rFonts w:ascii="Arial" w:hAnsi="Arial" w:cs="Arial"/>
                <w:b/>
                <w:sz w:val="20"/>
                <w:lang w:val="en-US"/>
              </w:rPr>
            </w:pPr>
          </w:p>
        </w:tc>
        <w:tc>
          <w:tcPr>
            <w:tcW w:w="3860" w:type="pct"/>
            <w:gridSpan w:val="2"/>
          </w:tcPr>
          <w:p w14:paraId="01F2F06A" w14:textId="77777777" w:rsidR="002F4099" w:rsidRPr="00C20FCE" w:rsidRDefault="002F4099" w:rsidP="002F4099">
            <w:pPr>
              <w:tabs>
                <w:tab w:val="right" w:leader="dot" w:pos="3797"/>
              </w:tabs>
              <w:rPr>
                <w:rFonts w:ascii="Arial" w:hAnsi="Arial" w:cs="Arial"/>
                <w:color w:val="000000"/>
                <w:sz w:val="20"/>
                <w:lang w:val="en-US"/>
              </w:rPr>
            </w:pPr>
          </w:p>
        </w:tc>
        <w:tc>
          <w:tcPr>
            <w:tcW w:w="265" w:type="pct"/>
            <w:vAlign w:val="center"/>
          </w:tcPr>
          <w:p w14:paraId="5FFDC276" w14:textId="77777777" w:rsidR="002F4099" w:rsidRPr="00C20FCE" w:rsidRDefault="002F4099" w:rsidP="002F4099">
            <w:pPr>
              <w:jc w:val="center"/>
              <w:rPr>
                <w:rFonts w:ascii="Arial" w:hAnsi="Arial" w:cs="Arial"/>
                <w:b/>
                <w:sz w:val="20"/>
                <w:lang w:val="en-US"/>
              </w:rPr>
            </w:pPr>
            <w:r w:rsidRPr="00C20FCE">
              <w:rPr>
                <w:rFonts w:ascii="Arial" w:hAnsi="Arial" w:cs="Arial"/>
                <w:b/>
                <w:sz w:val="20"/>
                <w:lang w:val="en-US"/>
              </w:rPr>
              <w:t>Yes</w:t>
            </w:r>
          </w:p>
        </w:tc>
        <w:tc>
          <w:tcPr>
            <w:tcW w:w="243" w:type="pct"/>
            <w:vAlign w:val="center"/>
          </w:tcPr>
          <w:p w14:paraId="251A0C4D" w14:textId="77777777" w:rsidR="002F4099" w:rsidRPr="00C20FCE" w:rsidRDefault="002F4099" w:rsidP="002F4099">
            <w:pPr>
              <w:jc w:val="center"/>
              <w:rPr>
                <w:rFonts w:ascii="Arial" w:hAnsi="Arial" w:cs="Arial"/>
                <w:b/>
                <w:sz w:val="20"/>
                <w:lang w:val="en-US"/>
              </w:rPr>
            </w:pPr>
            <w:r w:rsidRPr="00C20FCE">
              <w:rPr>
                <w:rFonts w:ascii="Arial" w:hAnsi="Arial" w:cs="Arial"/>
                <w:b/>
                <w:sz w:val="20"/>
                <w:lang w:val="en-US"/>
              </w:rPr>
              <w:t>No</w:t>
            </w:r>
          </w:p>
        </w:tc>
        <w:tc>
          <w:tcPr>
            <w:tcW w:w="252" w:type="pct"/>
            <w:vAlign w:val="center"/>
          </w:tcPr>
          <w:p w14:paraId="7356B1DF" w14:textId="77777777" w:rsidR="002F4099" w:rsidRPr="00C20FCE" w:rsidRDefault="002F4099" w:rsidP="002F4099">
            <w:pPr>
              <w:jc w:val="center"/>
              <w:rPr>
                <w:rFonts w:ascii="Arial" w:hAnsi="Arial" w:cs="Arial"/>
                <w:b/>
                <w:sz w:val="20"/>
                <w:lang w:val="en-US"/>
              </w:rPr>
            </w:pPr>
            <w:r w:rsidRPr="00C20FCE">
              <w:rPr>
                <w:rFonts w:ascii="Arial" w:hAnsi="Arial" w:cs="Arial"/>
                <w:b/>
                <w:sz w:val="20"/>
                <w:lang w:val="en-US"/>
              </w:rPr>
              <w:t>DK</w:t>
            </w:r>
          </w:p>
        </w:tc>
      </w:tr>
      <w:tr w:rsidR="002F4099" w:rsidRPr="00C20FCE" w14:paraId="4A741640" w14:textId="77777777" w:rsidTr="002F4099">
        <w:trPr>
          <w:trHeight w:val="20"/>
          <w:jc w:val="center"/>
        </w:trPr>
        <w:tc>
          <w:tcPr>
            <w:tcW w:w="380" w:type="pct"/>
          </w:tcPr>
          <w:p w14:paraId="7D94C785" w14:textId="77777777" w:rsidR="002F4099" w:rsidRPr="00C20FCE" w:rsidRDefault="002F4099" w:rsidP="002F4099">
            <w:pPr>
              <w:rPr>
                <w:rFonts w:ascii="Arial" w:hAnsi="Arial" w:cs="Arial"/>
                <w:b/>
                <w:sz w:val="20"/>
                <w:lang w:val="en-US"/>
              </w:rPr>
            </w:pPr>
          </w:p>
        </w:tc>
        <w:tc>
          <w:tcPr>
            <w:tcW w:w="3860" w:type="pct"/>
            <w:gridSpan w:val="2"/>
          </w:tcPr>
          <w:p w14:paraId="4FB734F3" w14:textId="77777777" w:rsidR="002F4099" w:rsidRPr="00C20FCE" w:rsidRDefault="002F4099" w:rsidP="002F4099">
            <w:pPr>
              <w:tabs>
                <w:tab w:val="right" w:leader="dot" w:pos="3797"/>
              </w:tabs>
              <w:spacing w:before="120" w:after="120"/>
              <w:rPr>
                <w:rFonts w:ascii="Arial" w:hAnsi="Arial" w:cs="Arial"/>
                <w:color w:val="000000"/>
                <w:sz w:val="20"/>
                <w:lang w:val="en-US"/>
              </w:rPr>
            </w:pPr>
            <w:r w:rsidRPr="00C20FCE">
              <w:rPr>
                <w:rFonts w:ascii="Arial" w:hAnsi="Arial" w:cs="Arial"/>
                <w:sz w:val="20"/>
                <w:lang w:val="en-US"/>
              </w:rPr>
              <w:t>19A. Any meat such as beef, lamb, goat, chicken, liver, kidney, heart or other organ meats</w:t>
            </w:r>
          </w:p>
        </w:tc>
        <w:tc>
          <w:tcPr>
            <w:tcW w:w="265" w:type="pct"/>
            <w:vAlign w:val="center"/>
          </w:tcPr>
          <w:p w14:paraId="42771D07" w14:textId="77777777" w:rsidR="002F4099" w:rsidRPr="00C20FCE" w:rsidRDefault="002F4099" w:rsidP="002F4099">
            <w:pPr>
              <w:spacing w:before="120" w:after="120"/>
              <w:jc w:val="center"/>
              <w:rPr>
                <w:rFonts w:ascii="Arial" w:hAnsi="Arial" w:cs="Arial"/>
                <w:sz w:val="20"/>
                <w:lang w:val="en-US"/>
              </w:rPr>
            </w:pPr>
            <w:r w:rsidRPr="00C20FCE">
              <w:rPr>
                <w:rFonts w:ascii="Arial" w:hAnsi="Arial" w:cs="Arial"/>
                <w:sz w:val="20"/>
                <w:lang w:val="en-US"/>
              </w:rPr>
              <w:t>1</w:t>
            </w:r>
          </w:p>
        </w:tc>
        <w:tc>
          <w:tcPr>
            <w:tcW w:w="243" w:type="pct"/>
            <w:vAlign w:val="center"/>
          </w:tcPr>
          <w:p w14:paraId="6EA16BB5" w14:textId="77777777" w:rsidR="002F4099" w:rsidRPr="00C20FCE" w:rsidRDefault="002F4099" w:rsidP="002F4099">
            <w:pPr>
              <w:spacing w:before="120" w:after="120"/>
              <w:jc w:val="center"/>
              <w:rPr>
                <w:rFonts w:ascii="Arial" w:hAnsi="Arial" w:cs="Arial"/>
                <w:sz w:val="20"/>
                <w:lang w:val="en-US"/>
              </w:rPr>
            </w:pPr>
            <w:r w:rsidRPr="00C20FCE">
              <w:rPr>
                <w:rFonts w:ascii="Arial" w:hAnsi="Arial" w:cs="Arial"/>
                <w:sz w:val="20"/>
                <w:lang w:val="en-US"/>
              </w:rPr>
              <w:t>2</w:t>
            </w:r>
          </w:p>
        </w:tc>
        <w:tc>
          <w:tcPr>
            <w:tcW w:w="252" w:type="pct"/>
            <w:vAlign w:val="center"/>
          </w:tcPr>
          <w:p w14:paraId="41ADFA9C" w14:textId="77777777" w:rsidR="002F4099" w:rsidRPr="00C20FCE" w:rsidRDefault="002F4099" w:rsidP="002F4099">
            <w:pPr>
              <w:spacing w:before="120" w:after="120"/>
              <w:jc w:val="center"/>
              <w:rPr>
                <w:rFonts w:ascii="Arial" w:hAnsi="Arial" w:cs="Arial"/>
                <w:sz w:val="20"/>
                <w:lang w:val="en-US"/>
              </w:rPr>
            </w:pPr>
            <w:r w:rsidRPr="00C20FCE">
              <w:rPr>
                <w:rFonts w:ascii="Arial" w:hAnsi="Arial" w:cs="Arial"/>
                <w:sz w:val="20"/>
                <w:lang w:val="en-US"/>
              </w:rPr>
              <w:t>8</w:t>
            </w:r>
          </w:p>
        </w:tc>
      </w:tr>
      <w:tr w:rsidR="002F4099" w:rsidRPr="00C20FCE" w14:paraId="1FEB451F" w14:textId="77777777" w:rsidTr="002F4099">
        <w:trPr>
          <w:trHeight w:val="20"/>
          <w:jc w:val="center"/>
        </w:trPr>
        <w:tc>
          <w:tcPr>
            <w:tcW w:w="380" w:type="pct"/>
          </w:tcPr>
          <w:p w14:paraId="62867E73" w14:textId="77777777" w:rsidR="002F4099" w:rsidRPr="00C20FCE" w:rsidRDefault="002F4099" w:rsidP="002F4099">
            <w:pPr>
              <w:rPr>
                <w:rFonts w:ascii="Arial" w:hAnsi="Arial" w:cs="Arial"/>
                <w:b/>
                <w:sz w:val="20"/>
                <w:lang w:val="en-US"/>
              </w:rPr>
            </w:pPr>
          </w:p>
        </w:tc>
        <w:tc>
          <w:tcPr>
            <w:tcW w:w="3860" w:type="pct"/>
            <w:gridSpan w:val="2"/>
          </w:tcPr>
          <w:p w14:paraId="5CADDC84" w14:textId="77777777" w:rsidR="002F4099" w:rsidRPr="00C20FCE" w:rsidRDefault="002F4099" w:rsidP="002F4099">
            <w:pPr>
              <w:tabs>
                <w:tab w:val="right" w:leader="dot" w:pos="3797"/>
              </w:tabs>
              <w:spacing w:before="120" w:after="120"/>
              <w:rPr>
                <w:rFonts w:ascii="Arial" w:hAnsi="Arial" w:cs="Arial"/>
                <w:sz w:val="20"/>
                <w:lang w:val="en-US"/>
              </w:rPr>
            </w:pPr>
            <w:r w:rsidRPr="00C20FCE">
              <w:rPr>
                <w:rFonts w:ascii="Arial" w:hAnsi="Arial" w:cs="Arial"/>
                <w:sz w:val="20"/>
                <w:lang w:val="en-US"/>
              </w:rPr>
              <w:t>19B. Any of the Plumpy’ products (</w:t>
            </w:r>
            <w:r w:rsidRPr="00C20FCE">
              <w:rPr>
                <w:rFonts w:ascii="Arial" w:hAnsi="Arial" w:cs="Arial"/>
                <w:b/>
                <w:sz w:val="20"/>
                <w:lang w:val="en-US"/>
              </w:rPr>
              <w:t>Plumpy Nut’, Plumpy Sup’</w:t>
            </w:r>
            <w:r w:rsidRPr="00C20FCE">
              <w:rPr>
                <w:rFonts w:ascii="Arial" w:hAnsi="Arial" w:cs="Arial"/>
                <w:sz w:val="20"/>
                <w:lang w:val="en-US"/>
              </w:rPr>
              <w:t xml:space="preserve">) </w:t>
            </w:r>
            <w:r w:rsidRPr="00C20FCE">
              <w:rPr>
                <w:rFonts w:ascii="Arial" w:hAnsi="Arial" w:cs="Arial"/>
                <w:i/>
                <w:sz w:val="20"/>
                <w:lang w:val="en-US"/>
              </w:rPr>
              <w:t>SHOW SACHET</w:t>
            </w:r>
          </w:p>
        </w:tc>
        <w:tc>
          <w:tcPr>
            <w:tcW w:w="265" w:type="pct"/>
            <w:vAlign w:val="center"/>
          </w:tcPr>
          <w:p w14:paraId="14F18C85" w14:textId="77777777" w:rsidR="002F4099" w:rsidRPr="00C20FCE" w:rsidRDefault="002F4099" w:rsidP="002F4099">
            <w:pPr>
              <w:spacing w:before="120" w:after="120"/>
              <w:jc w:val="center"/>
              <w:rPr>
                <w:rFonts w:ascii="Arial" w:hAnsi="Arial" w:cs="Arial"/>
                <w:sz w:val="20"/>
                <w:lang w:val="en-US"/>
              </w:rPr>
            </w:pPr>
            <w:r w:rsidRPr="00C20FCE">
              <w:rPr>
                <w:rFonts w:ascii="Arial" w:hAnsi="Arial" w:cs="Arial"/>
                <w:sz w:val="20"/>
                <w:lang w:val="en-US"/>
              </w:rPr>
              <w:t>1</w:t>
            </w:r>
          </w:p>
        </w:tc>
        <w:tc>
          <w:tcPr>
            <w:tcW w:w="243" w:type="pct"/>
            <w:vAlign w:val="center"/>
          </w:tcPr>
          <w:p w14:paraId="11A8989F" w14:textId="77777777" w:rsidR="002F4099" w:rsidRPr="00C20FCE" w:rsidRDefault="002F4099" w:rsidP="002F4099">
            <w:pPr>
              <w:spacing w:before="120" w:after="120"/>
              <w:jc w:val="center"/>
              <w:rPr>
                <w:rFonts w:ascii="Arial" w:hAnsi="Arial" w:cs="Arial"/>
                <w:sz w:val="20"/>
                <w:lang w:val="en-US"/>
              </w:rPr>
            </w:pPr>
            <w:r w:rsidRPr="00C20FCE">
              <w:rPr>
                <w:rFonts w:ascii="Arial" w:hAnsi="Arial" w:cs="Arial"/>
                <w:sz w:val="20"/>
                <w:lang w:val="en-US"/>
              </w:rPr>
              <w:t>2</w:t>
            </w:r>
          </w:p>
        </w:tc>
        <w:tc>
          <w:tcPr>
            <w:tcW w:w="252" w:type="pct"/>
            <w:vAlign w:val="center"/>
          </w:tcPr>
          <w:p w14:paraId="0BF3B81F" w14:textId="77777777" w:rsidR="002F4099" w:rsidRPr="00C20FCE" w:rsidRDefault="002F4099" w:rsidP="002F4099">
            <w:pPr>
              <w:spacing w:before="120" w:after="120"/>
              <w:jc w:val="center"/>
              <w:rPr>
                <w:rFonts w:ascii="Arial" w:hAnsi="Arial" w:cs="Arial"/>
                <w:sz w:val="20"/>
                <w:lang w:val="en-US"/>
              </w:rPr>
            </w:pPr>
            <w:r w:rsidRPr="00C20FCE">
              <w:rPr>
                <w:rFonts w:ascii="Arial" w:hAnsi="Arial" w:cs="Arial"/>
                <w:sz w:val="20"/>
                <w:lang w:val="en-US"/>
              </w:rPr>
              <w:t>8</w:t>
            </w:r>
          </w:p>
        </w:tc>
      </w:tr>
      <w:tr w:rsidR="002F4099" w:rsidRPr="00C20FCE" w14:paraId="15A184B8" w14:textId="77777777" w:rsidTr="002F4099">
        <w:trPr>
          <w:trHeight w:val="20"/>
          <w:jc w:val="center"/>
        </w:trPr>
        <w:tc>
          <w:tcPr>
            <w:tcW w:w="380" w:type="pct"/>
          </w:tcPr>
          <w:p w14:paraId="1FC77128" w14:textId="77777777" w:rsidR="002F4099" w:rsidRPr="00C20FCE" w:rsidRDefault="002F4099" w:rsidP="002F4099">
            <w:pPr>
              <w:rPr>
                <w:rFonts w:ascii="Arial" w:hAnsi="Arial" w:cs="Arial"/>
                <w:b/>
                <w:sz w:val="20"/>
                <w:lang w:val="en-US"/>
              </w:rPr>
            </w:pPr>
          </w:p>
        </w:tc>
        <w:tc>
          <w:tcPr>
            <w:tcW w:w="3860" w:type="pct"/>
            <w:gridSpan w:val="2"/>
          </w:tcPr>
          <w:p w14:paraId="414CDC87" w14:textId="77777777" w:rsidR="002F4099" w:rsidRPr="00C20FCE" w:rsidRDefault="002F4099" w:rsidP="002F4099">
            <w:pPr>
              <w:tabs>
                <w:tab w:val="right" w:leader="dot" w:pos="3797"/>
              </w:tabs>
              <w:spacing w:before="120" w:after="120"/>
              <w:rPr>
                <w:rFonts w:ascii="Arial" w:hAnsi="Arial" w:cs="Arial"/>
                <w:i/>
                <w:color w:val="000000"/>
                <w:sz w:val="20"/>
                <w:lang w:val="en-US"/>
              </w:rPr>
            </w:pPr>
            <w:r w:rsidRPr="00C20FCE">
              <w:rPr>
                <w:rFonts w:ascii="Arial" w:hAnsi="Arial" w:cs="Arial"/>
                <w:sz w:val="20"/>
                <w:lang w:val="en-US"/>
              </w:rPr>
              <w:t>19C. Infant formula (</w:t>
            </w:r>
            <w:r w:rsidRPr="00C20FCE">
              <w:rPr>
                <w:rFonts w:ascii="Arial" w:hAnsi="Arial" w:cs="Arial"/>
                <w:b/>
                <w:sz w:val="20"/>
                <w:lang w:val="en-US"/>
              </w:rPr>
              <w:t>Nan, S26</w:t>
            </w:r>
            <w:r w:rsidRPr="00C20FCE">
              <w:rPr>
                <w:rFonts w:ascii="Arial" w:hAnsi="Arial" w:cs="Arial"/>
                <w:sz w:val="20"/>
                <w:lang w:val="en-US"/>
              </w:rPr>
              <w:t xml:space="preserve">) </w:t>
            </w:r>
          </w:p>
        </w:tc>
        <w:tc>
          <w:tcPr>
            <w:tcW w:w="265" w:type="pct"/>
            <w:vAlign w:val="center"/>
          </w:tcPr>
          <w:p w14:paraId="3CB50E72" w14:textId="77777777" w:rsidR="002F4099" w:rsidRPr="00C20FCE" w:rsidRDefault="002F4099" w:rsidP="002F4099">
            <w:pPr>
              <w:spacing w:before="120" w:after="120"/>
              <w:jc w:val="center"/>
              <w:rPr>
                <w:rFonts w:ascii="Arial" w:hAnsi="Arial" w:cs="Arial"/>
                <w:sz w:val="20"/>
                <w:lang w:val="en-US"/>
              </w:rPr>
            </w:pPr>
            <w:r w:rsidRPr="00C20FCE">
              <w:rPr>
                <w:rFonts w:ascii="Arial" w:hAnsi="Arial" w:cs="Arial"/>
                <w:sz w:val="20"/>
                <w:lang w:val="en-US"/>
              </w:rPr>
              <w:t>1</w:t>
            </w:r>
          </w:p>
        </w:tc>
        <w:tc>
          <w:tcPr>
            <w:tcW w:w="243" w:type="pct"/>
            <w:vAlign w:val="center"/>
          </w:tcPr>
          <w:p w14:paraId="08F7F85E" w14:textId="77777777" w:rsidR="002F4099" w:rsidRPr="00C20FCE" w:rsidRDefault="002F4099" w:rsidP="002F4099">
            <w:pPr>
              <w:spacing w:before="120" w:after="120"/>
              <w:jc w:val="center"/>
              <w:rPr>
                <w:rFonts w:ascii="Arial" w:hAnsi="Arial" w:cs="Arial"/>
                <w:sz w:val="20"/>
                <w:lang w:val="en-US"/>
              </w:rPr>
            </w:pPr>
            <w:r w:rsidRPr="00C20FCE">
              <w:rPr>
                <w:rFonts w:ascii="Arial" w:hAnsi="Arial" w:cs="Arial"/>
                <w:sz w:val="20"/>
                <w:lang w:val="en-US"/>
              </w:rPr>
              <w:t>2</w:t>
            </w:r>
          </w:p>
        </w:tc>
        <w:tc>
          <w:tcPr>
            <w:tcW w:w="252" w:type="pct"/>
            <w:vAlign w:val="center"/>
          </w:tcPr>
          <w:p w14:paraId="2BFFF688" w14:textId="77777777" w:rsidR="002F4099" w:rsidRPr="00C20FCE" w:rsidRDefault="002F4099" w:rsidP="002F4099">
            <w:pPr>
              <w:spacing w:before="120" w:after="120"/>
              <w:jc w:val="center"/>
              <w:rPr>
                <w:rFonts w:ascii="Arial" w:hAnsi="Arial" w:cs="Arial"/>
                <w:sz w:val="20"/>
                <w:lang w:val="en-US"/>
              </w:rPr>
            </w:pPr>
            <w:r w:rsidRPr="00C20FCE">
              <w:rPr>
                <w:rFonts w:ascii="Arial" w:hAnsi="Arial" w:cs="Arial"/>
                <w:sz w:val="20"/>
                <w:lang w:val="en-US"/>
              </w:rPr>
              <w:t>8</w:t>
            </w:r>
          </w:p>
        </w:tc>
      </w:tr>
      <w:tr w:rsidR="002F4099" w:rsidRPr="00C20FCE" w14:paraId="2DEFD548" w14:textId="77777777" w:rsidTr="002F4099">
        <w:trPr>
          <w:trHeight w:val="20"/>
          <w:jc w:val="center"/>
        </w:trPr>
        <w:tc>
          <w:tcPr>
            <w:tcW w:w="380" w:type="pct"/>
          </w:tcPr>
          <w:p w14:paraId="706D3AFE" w14:textId="77777777" w:rsidR="002F4099" w:rsidRPr="00C20FCE" w:rsidRDefault="002F4099" w:rsidP="002F4099">
            <w:pPr>
              <w:rPr>
                <w:rFonts w:ascii="Arial" w:hAnsi="Arial" w:cs="Arial"/>
                <w:b/>
                <w:sz w:val="20"/>
                <w:lang w:val="en-US"/>
              </w:rPr>
            </w:pPr>
          </w:p>
        </w:tc>
        <w:tc>
          <w:tcPr>
            <w:tcW w:w="3860" w:type="pct"/>
            <w:gridSpan w:val="2"/>
          </w:tcPr>
          <w:p w14:paraId="297D0C4C" w14:textId="77777777" w:rsidR="002F4099" w:rsidRPr="00C20FCE" w:rsidRDefault="002F4099" w:rsidP="002F4099">
            <w:pPr>
              <w:spacing w:before="120" w:after="120"/>
              <w:rPr>
                <w:rFonts w:ascii="Arial" w:hAnsi="Arial" w:cs="Arial"/>
                <w:color w:val="000000"/>
                <w:sz w:val="20"/>
                <w:lang w:val="en-US"/>
              </w:rPr>
            </w:pPr>
            <w:r w:rsidRPr="00C20FCE">
              <w:rPr>
                <w:rFonts w:ascii="Arial" w:hAnsi="Arial" w:cs="Arial"/>
                <w:sz w:val="20"/>
                <w:lang w:val="en-US"/>
              </w:rPr>
              <w:t>19D. Any baby cereal or baby food (</w:t>
            </w:r>
            <w:r w:rsidRPr="00C20FCE">
              <w:rPr>
                <w:rFonts w:ascii="Arial" w:hAnsi="Arial" w:cs="Arial"/>
                <w:b/>
                <w:sz w:val="20"/>
                <w:lang w:val="en-US"/>
              </w:rPr>
              <w:t>Cerelac, Farlaz, Sahha, Oatmeal</w:t>
            </w:r>
            <w:r w:rsidRPr="00C20FCE">
              <w:rPr>
                <w:rFonts w:ascii="Arial" w:hAnsi="Arial" w:cs="Arial"/>
                <w:sz w:val="20"/>
                <w:lang w:val="en-US"/>
              </w:rPr>
              <w:t>)?</w:t>
            </w:r>
          </w:p>
        </w:tc>
        <w:tc>
          <w:tcPr>
            <w:tcW w:w="265" w:type="pct"/>
            <w:vAlign w:val="center"/>
          </w:tcPr>
          <w:p w14:paraId="3D4D9A59" w14:textId="77777777" w:rsidR="002F4099" w:rsidRPr="00C20FCE" w:rsidRDefault="002F4099" w:rsidP="002F4099">
            <w:pPr>
              <w:spacing w:before="120" w:after="120"/>
              <w:jc w:val="center"/>
              <w:rPr>
                <w:rFonts w:ascii="Arial" w:hAnsi="Arial" w:cs="Arial"/>
                <w:sz w:val="20"/>
                <w:lang w:val="en-US"/>
              </w:rPr>
            </w:pPr>
            <w:r w:rsidRPr="00C20FCE">
              <w:rPr>
                <w:rFonts w:ascii="Arial" w:hAnsi="Arial" w:cs="Arial"/>
                <w:sz w:val="20"/>
                <w:lang w:val="en-US"/>
              </w:rPr>
              <w:t>1</w:t>
            </w:r>
          </w:p>
        </w:tc>
        <w:tc>
          <w:tcPr>
            <w:tcW w:w="243" w:type="pct"/>
            <w:vAlign w:val="center"/>
          </w:tcPr>
          <w:p w14:paraId="652720E5" w14:textId="77777777" w:rsidR="002F4099" w:rsidRPr="00C20FCE" w:rsidRDefault="002F4099" w:rsidP="002F4099">
            <w:pPr>
              <w:spacing w:before="120" w:after="120"/>
              <w:jc w:val="center"/>
              <w:rPr>
                <w:rFonts w:ascii="Arial" w:hAnsi="Arial" w:cs="Arial"/>
                <w:sz w:val="20"/>
                <w:lang w:val="en-US"/>
              </w:rPr>
            </w:pPr>
            <w:r w:rsidRPr="00C20FCE">
              <w:rPr>
                <w:rFonts w:ascii="Arial" w:hAnsi="Arial" w:cs="Arial"/>
                <w:sz w:val="20"/>
                <w:lang w:val="en-US"/>
              </w:rPr>
              <w:t>2</w:t>
            </w:r>
          </w:p>
        </w:tc>
        <w:tc>
          <w:tcPr>
            <w:tcW w:w="252" w:type="pct"/>
            <w:vAlign w:val="center"/>
          </w:tcPr>
          <w:p w14:paraId="2925E5DB" w14:textId="77777777" w:rsidR="002F4099" w:rsidRPr="00C20FCE" w:rsidRDefault="002F4099" w:rsidP="002F4099">
            <w:pPr>
              <w:spacing w:before="120" w:after="120"/>
              <w:jc w:val="center"/>
              <w:rPr>
                <w:rFonts w:ascii="Arial" w:hAnsi="Arial" w:cs="Arial"/>
                <w:sz w:val="20"/>
                <w:lang w:val="en-US"/>
              </w:rPr>
            </w:pPr>
            <w:r w:rsidRPr="00C20FCE">
              <w:rPr>
                <w:rFonts w:ascii="Arial" w:hAnsi="Arial" w:cs="Arial"/>
                <w:sz w:val="20"/>
                <w:lang w:val="en-US"/>
              </w:rPr>
              <w:t>8</w:t>
            </w:r>
          </w:p>
        </w:tc>
      </w:tr>
      <w:tr w:rsidR="002F4099" w:rsidRPr="00C20FCE" w14:paraId="551BE048" w14:textId="77777777" w:rsidTr="002F4099">
        <w:trPr>
          <w:trHeight w:val="20"/>
          <w:jc w:val="center"/>
        </w:trPr>
        <w:tc>
          <w:tcPr>
            <w:tcW w:w="380" w:type="pct"/>
          </w:tcPr>
          <w:p w14:paraId="64D5F303" w14:textId="77777777" w:rsidR="002F4099" w:rsidRPr="00C20FCE" w:rsidRDefault="002F4099" w:rsidP="002F4099">
            <w:pPr>
              <w:rPr>
                <w:rFonts w:ascii="Arial" w:hAnsi="Arial" w:cs="Arial"/>
                <w:b/>
                <w:sz w:val="20"/>
                <w:lang w:val="en-US"/>
              </w:rPr>
            </w:pPr>
            <w:r w:rsidRPr="00C20FCE">
              <w:rPr>
                <w:rFonts w:ascii="Arial" w:hAnsi="Arial" w:cs="Arial"/>
                <w:b/>
                <w:sz w:val="20"/>
                <w:lang w:val="en-US"/>
              </w:rPr>
              <w:t>IF20</w:t>
            </w:r>
          </w:p>
        </w:tc>
        <w:tc>
          <w:tcPr>
            <w:tcW w:w="1657" w:type="pct"/>
          </w:tcPr>
          <w:p w14:paraId="7ED89B58" w14:textId="77777777" w:rsidR="002F4099" w:rsidRPr="00C20FCE" w:rsidRDefault="002F4099" w:rsidP="002F4099">
            <w:pPr>
              <w:rPr>
                <w:rFonts w:ascii="Arial" w:hAnsi="Arial" w:cs="Arial"/>
                <w:sz w:val="20"/>
                <w:szCs w:val="16"/>
                <w:lang w:val="en-US"/>
              </w:rPr>
            </w:pPr>
            <w:r w:rsidRPr="00C20FCE">
              <w:rPr>
                <w:rFonts w:ascii="Arial" w:hAnsi="Arial" w:cs="Arial"/>
                <w:sz w:val="20"/>
                <w:szCs w:val="16"/>
                <w:lang w:val="en-US"/>
              </w:rPr>
              <w:t xml:space="preserve">How many times did </w:t>
            </w:r>
            <w:r w:rsidRPr="00C20FCE">
              <w:rPr>
                <w:rFonts w:ascii="Arial" w:hAnsi="Arial" w:cs="Arial"/>
                <w:b/>
                <w:sz w:val="20"/>
                <w:szCs w:val="16"/>
                <w:lang w:val="en-US"/>
              </w:rPr>
              <w:t>[NAME]</w:t>
            </w:r>
            <w:r w:rsidRPr="00C20FCE">
              <w:rPr>
                <w:rFonts w:ascii="Arial" w:hAnsi="Arial" w:cs="Arial"/>
                <w:sz w:val="20"/>
                <w:szCs w:val="16"/>
                <w:lang w:val="en-US"/>
              </w:rPr>
              <w:t xml:space="preserve"> eat solid, semi-solid, or soft foods other than liquids yesterday during the day or at night?</w:t>
            </w:r>
          </w:p>
          <w:p w14:paraId="56CC7654" w14:textId="77777777" w:rsidR="002F4099" w:rsidRPr="00C20FCE" w:rsidRDefault="002F4099" w:rsidP="002F4099">
            <w:pPr>
              <w:rPr>
                <w:rFonts w:ascii="Arial" w:hAnsi="Arial" w:cs="Arial"/>
                <w:sz w:val="20"/>
                <w:szCs w:val="16"/>
                <w:lang w:val="en-US"/>
              </w:rPr>
            </w:pPr>
          </w:p>
        </w:tc>
        <w:tc>
          <w:tcPr>
            <w:tcW w:w="2964" w:type="pct"/>
            <w:gridSpan w:val="4"/>
            <w:vAlign w:val="center"/>
          </w:tcPr>
          <w:p w14:paraId="7CE45BFD" w14:textId="77777777" w:rsidR="002F4099" w:rsidRPr="00C20FCE" w:rsidRDefault="002F4099" w:rsidP="002F4099">
            <w:pPr>
              <w:jc w:val="right"/>
              <w:rPr>
                <w:rFonts w:ascii="Arial" w:hAnsi="Arial" w:cs="Arial"/>
                <w:sz w:val="20"/>
                <w:lang w:val="en-US"/>
              </w:rPr>
            </w:pPr>
            <w:r w:rsidRPr="00C20FCE">
              <w:rPr>
                <w:rFonts w:ascii="Arial" w:hAnsi="Arial" w:cs="Arial"/>
                <w:sz w:val="20"/>
                <w:lang w:val="en-US"/>
              </w:rPr>
              <w:t>Number of times …….... |___|___|</w:t>
            </w:r>
          </w:p>
          <w:p w14:paraId="5FA9F331" w14:textId="77777777" w:rsidR="002F4099" w:rsidRPr="00C20FCE" w:rsidRDefault="002F4099" w:rsidP="002F4099">
            <w:pPr>
              <w:jc w:val="right"/>
              <w:rPr>
                <w:rFonts w:ascii="Arial" w:hAnsi="Arial" w:cs="Arial"/>
                <w:sz w:val="20"/>
                <w:lang w:val="en-US"/>
              </w:rPr>
            </w:pPr>
          </w:p>
          <w:p w14:paraId="15E3896D" w14:textId="77777777" w:rsidR="002F4099" w:rsidRPr="00C20FCE" w:rsidRDefault="002F4099" w:rsidP="002F4099">
            <w:pPr>
              <w:jc w:val="right"/>
              <w:rPr>
                <w:rFonts w:ascii="Arial" w:hAnsi="Arial" w:cs="Arial"/>
                <w:sz w:val="20"/>
                <w:lang w:val="en-US"/>
              </w:rPr>
            </w:pPr>
            <w:r w:rsidRPr="00C20FCE">
              <w:rPr>
                <w:rFonts w:ascii="Arial" w:hAnsi="Arial" w:cs="Arial"/>
                <w:sz w:val="20"/>
                <w:lang w:val="en-US"/>
              </w:rPr>
              <w:t>Don’t know….......... 98</w:t>
            </w:r>
          </w:p>
        </w:tc>
      </w:tr>
    </w:tbl>
    <w:p w14:paraId="29780126" w14:textId="77777777" w:rsidR="002F4099" w:rsidRPr="00C20FCE" w:rsidRDefault="002F4099" w:rsidP="002F4099">
      <w:pPr>
        <w:rPr>
          <w:lang w:val="en-US"/>
        </w:rPr>
      </w:pPr>
    </w:p>
    <w:p w14:paraId="7BD0E438" w14:textId="77777777" w:rsidR="0063553A" w:rsidRPr="00C20FCE" w:rsidRDefault="0063553A" w:rsidP="002F4099">
      <w:pPr>
        <w:rPr>
          <w:rFonts w:ascii="Arial" w:hAnsi="Arial" w:cs="Arial"/>
          <w:b/>
          <w:lang w:val="en-US"/>
        </w:rPr>
      </w:pPr>
      <w:r w:rsidRPr="00C20FCE">
        <w:rPr>
          <w:rFonts w:ascii="Arial" w:hAnsi="Arial" w:cs="Arial"/>
          <w:b/>
          <w:lang w:val="en-US"/>
        </w:rPr>
        <w:tab/>
      </w:r>
      <w:r w:rsidRPr="00C20FCE">
        <w:rPr>
          <w:rFonts w:ascii="Arial" w:hAnsi="Arial" w:cs="Arial"/>
          <w:b/>
          <w:lang w:val="en-US"/>
        </w:rPr>
        <w:tab/>
      </w:r>
      <w:r w:rsidRPr="00C20FCE">
        <w:rPr>
          <w:rFonts w:ascii="Arial" w:hAnsi="Arial" w:cs="Arial"/>
          <w:b/>
          <w:lang w:val="en-US"/>
        </w:rPr>
        <w:tab/>
      </w:r>
      <w:r w:rsidRPr="00C20FCE">
        <w:rPr>
          <w:rFonts w:ascii="Arial" w:hAnsi="Arial" w:cs="Arial"/>
          <w:b/>
          <w:lang w:val="en-US"/>
        </w:rPr>
        <w:tab/>
      </w:r>
    </w:p>
    <w:p w14:paraId="17D03B3F" w14:textId="77777777" w:rsidR="0063553A" w:rsidRPr="00C20FCE" w:rsidRDefault="0063553A" w:rsidP="002F4099">
      <w:pPr>
        <w:rPr>
          <w:rFonts w:ascii="Arial" w:hAnsi="Arial" w:cs="Arial"/>
          <w:b/>
          <w:lang w:val="en-US"/>
        </w:rPr>
      </w:pPr>
    </w:p>
    <w:p w14:paraId="2A7D9FF4" w14:textId="77777777" w:rsidR="0063553A" w:rsidRPr="00C20FCE" w:rsidRDefault="0063553A" w:rsidP="002F4099">
      <w:pPr>
        <w:rPr>
          <w:rFonts w:ascii="Arial" w:hAnsi="Arial" w:cs="Arial"/>
          <w:b/>
          <w:lang w:val="en-US"/>
        </w:rPr>
      </w:pPr>
    </w:p>
    <w:p w14:paraId="306E12BB" w14:textId="77777777" w:rsidR="0063553A" w:rsidRPr="00C20FCE" w:rsidRDefault="0063553A" w:rsidP="002F4099">
      <w:pPr>
        <w:rPr>
          <w:rFonts w:ascii="Arial" w:hAnsi="Arial" w:cs="Arial"/>
          <w:b/>
          <w:lang w:val="en-US"/>
        </w:rPr>
      </w:pPr>
    </w:p>
    <w:p w14:paraId="09D16787" w14:textId="77777777" w:rsidR="0063553A" w:rsidRPr="00C20FCE" w:rsidRDefault="0063553A" w:rsidP="002F4099">
      <w:pPr>
        <w:rPr>
          <w:rFonts w:ascii="Arial" w:hAnsi="Arial" w:cs="Arial"/>
          <w:b/>
          <w:lang w:val="en-US"/>
        </w:rPr>
      </w:pPr>
    </w:p>
    <w:p w14:paraId="417D667B" w14:textId="77777777" w:rsidR="0063553A" w:rsidRPr="00C20FCE" w:rsidRDefault="0063553A" w:rsidP="002F4099">
      <w:pPr>
        <w:rPr>
          <w:rFonts w:ascii="Arial" w:hAnsi="Arial" w:cs="Arial"/>
          <w:b/>
          <w:lang w:val="en-US"/>
        </w:rPr>
      </w:pPr>
    </w:p>
    <w:p w14:paraId="02D15E9E" w14:textId="77777777" w:rsidR="0063553A" w:rsidRPr="00C20FCE" w:rsidRDefault="0063553A" w:rsidP="002F4099">
      <w:pPr>
        <w:rPr>
          <w:rFonts w:ascii="Arial" w:hAnsi="Arial" w:cs="Arial"/>
          <w:b/>
          <w:lang w:val="en-US"/>
        </w:rPr>
      </w:pPr>
    </w:p>
    <w:p w14:paraId="35279663" w14:textId="77777777" w:rsidR="0063553A" w:rsidRPr="00C20FCE" w:rsidRDefault="0063553A" w:rsidP="002F4099">
      <w:pPr>
        <w:rPr>
          <w:rFonts w:ascii="Arial" w:hAnsi="Arial" w:cs="Arial"/>
          <w:b/>
          <w:lang w:val="en-US"/>
        </w:rPr>
      </w:pPr>
    </w:p>
    <w:p w14:paraId="4AC11647" w14:textId="77777777" w:rsidR="0063553A" w:rsidRPr="00C20FCE" w:rsidRDefault="0063553A" w:rsidP="002F4099">
      <w:pPr>
        <w:rPr>
          <w:rFonts w:ascii="Arial" w:hAnsi="Arial" w:cs="Arial"/>
          <w:b/>
          <w:lang w:val="en-US"/>
        </w:rPr>
      </w:pPr>
    </w:p>
    <w:p w14:paraId="6C80891E" w14:textId="77777777" w:rsidR="0063553A" w:rsidRPr="00C20FCE" w:rsidRDefault="0063553A" w:rsidP="002F4099">
      <w:pPr>
        <w:rPr>
          <w:rFonts w:ascii="Arial" w:hAnsi="Arial" w:cs="Arial"/>
          <w:b/>
          <w:lang w:val="en-US"/>
        </w:rPr>
      </w:pPr>
    </w:p>
    <w:p w14:paraId="1A19303F" w14:textId="77777777" w:rsidR="0063553A" w:rsidRPr="00C20FCE" w:rsidRDefault="0063553A" w:rsidP="002F4099">
      <w:pPr>
        <w:rPr>
          <w:rFonts w:ascii="Arial" w:hAnsi="Arial" w:cs="Arial"/>
          <w:b/>
          <w:lang w:val="en-US"/>
        </w:rPr>
      </w:pPr>
    </w:p>
    <w:p w14:paraId="535CAD8A" w14:textId="77777777" w:rsidR="0063553A" w:rsidRPr="00C20FCE" w:rsidRDefault="0063553A" w:rsidP="002F4099">
      <w:pPr>
        <w:rPr>
          <w:rFonts w:ascii="Arial" w:hAnsi="Arial" w:cs="Arial"/>
          <w:b/>
          <w:lang w:val="en-US"/>
        </w:rPr>
      </w:pPr>
    </w:p>
    <w:p w14:paraId="257A5A01" w14:textId="77777777" w:rsidR="0063553A" w:rsidRPr="00C20FCE" w:rsidRDefault="0063553A" w:rsidP="002F4099">
      <w:pPr>
        <w:rPr>
          <w:rFonts w:ascii="Arial" w:hAnsi="Arial" w:cs="Arial"/>
          <w:b/>
          <w:lang w:val="en-US"/>
        </w:rPr>
      </w:pPr>
    </w:p>
    <w:p w14:paraId="61DBAE28" w14:textId="77777777" w:rsidR="0063553A" w:rsidRPr="00C20FCE" w:rsidRDefault="0063553A" w:rsidP="002F4099">
      <w:pPr>
        <w:rPr>
          <w:rFonts w:ascii="Arial" w:hAnsi="Arial" w:cs="Arial"/>
          <w:b/>
          <w:lang w:val="en-US"/>
        </w:rPr>
      </w:pPr>
    </w:p>
    <w:p w14:paraId="43B50D8C" w14:textId="77777777" w:rsidR="0063553A" w:rsidRPr="00C20FCE" w:rsidRDefault="0063553A" w:rsidP="002F4099">
      <w:pPr>
        <w:rPr>
          <w:rFonts w:ascii="Arial" w:hAnsi="Arial" w:cs="Arial"/>
          <w:b/>
          <w:lang w:val="en-US"/>
        </w:rPr>
      </w:pPr>
    </w:p>
    <w:p w14:paraId="13D5859C" w14:textId="77777777" w:rsidR="0063553A" w:rsidRPr="00C20FCE" w:rsidRDefault="0063553A" w:rsidP="002F4099">
      <w:pPr>
        <w:rPr>
          <w:rFonts w:ascii="Arial" w:hAnsi="Arial" w:cs="Arial"/>
          <w:b/>
          <w:lang w:val="en-US"/>
        </w:rPr>
      </w:pPr>
    </w:p>
    <w:p w14:paraId="01736BAC" w14:textId="77777777" w:rsidR="0063553A" w:rsidRPr="00C20FCE" w:rsidRDefault="0063553A" w:rsidP="002F4099">
      <w:pPr>
        <w:rPr>
          <w:rFonts w:ascii="Arial" w:hAnsi="Arial" w:cs="Arial"/>
          <w:b/>
          <w:lang w:val="en-US"/>
        </w:rPr>
      </w:pPr>
    </w:p>
    <w:p w14:paraId="43F6493A" w14:textId="77777777" w:rsidR="0063553A" w:rsidRPr="00C20FCE" w:rsidRDefault="0063553A" w:rsidP="002F4099">
      <w:pPr>
        <w:rPr>
          <w:rFonts w:ascii="Arial" w:hAnsi="Arial" w:cs="Arial"/>
          <w:b/>
          <w:lang w:val="en-US"/>
        </w:rPr>
      </w:pPr>
    </w:p>
    <w:p w14:paraId="5A640233" w14:textId="77777777" w:rsidR="0063553A" w:rsidRPr="00C20FCE" w:rsidRDefault="0063553A" w:rsidP="002F4099">
      <w:pPr>
        <w:rPr>
          <w:rFonts w:ascii="Arial" w:hAnsi="Arial" w:cs="Arial"/>
          <w:b/>
          <w:lang w:val="en-US"/>
        </w:rPr>
      </w:pPr>
    </w:p>
    <w:p w14:paraId="49B53272" w14:textId="77777777" w:rsidR="0063553A" w:rsidRPr="00C20FCE" w:rsidRDefault="0063553A" w:rsidP="002F4099">
      <w:pPr>
        <w:rPr>
          <w:rFonts w:ascii="Arial" w:hAnsi="Arial" w:cs="Arial"/>
          <w:b/>
          <w:lang w:val="en-US"/>
        </w:rPr>
      </w:pPr>
    </w:p>
    <w:p w14:paraId="475D2A09" w14:textId="77777777" w:rsidR="0063553A" w:rsidRPr="00C20FCE" w:rsidRDefault="0063553A" w:rsidP="002F4099">
      <w:pPr>
        <w:rPr>
          <w:rFonts w:ascii="Arial" w:hAnsi="Arial" w:cs="Arial"/>
          <w:b/>
          <w:lang w:val="en-US"/>
        </w:rPr>
      </w:pPr>
    </w:p>
    <w:p w14:paraId="5C228751" w14:textId="77777777" w:rsidR="0063553A" w:rsidRPr="00C20FCE" w:rsidRDefault="0063553A" w:rsidP="002F4099">
      <w:pPr>
        <w:rPr>
          <w:rFonts w:ascii="Arial" w:hAnsi="Arial" w:cs="Arial"/>
          <w:b/>
          <w:lang w:val="en-US"/>
        </w:rPr>
      </w:pPr>
    </w:p>
    <w:p w14:paraId="33AE056B" w14:textId="77777777" w:rsidR="0063553A" w:rsidRPr="00C20FCE" w:rsidRDefault="0063553A" w:rsidP="002F4099">
      <w:pPr>
        <w:rPr>
          <w:rFonts w:ascii="Arial" w:hAnsi="Arial" w:cs="Arial"/>
          <w:b/>
          <w:lang w:val="en-US"/>
        </w:rPr>
      </w:pPr>
    </w:p>
    <w:p w14:paraId="3612AF4A" w14:textId="77777777" w:rsidR="0063553A" w:rsidRPr="00C20FCE" w:rsidRDefault="0063553A" w:rsidP="002F4099">
      <w:pPr>
        <w:rPr>
          <w:rFonts w:ascii="Arial" w:hAnsi="Arial" w:cs="Arial"/>
          <w:b/>
          <w:lang w:val="en-US"/>
        </w:rPr>
      </w:pPr>
    </w:p>
    <w:p w14:paraId="05DB866C" w14:textId="77777777" w:rsidR="0063553A" w:rsidRPr="00C20FCE" w:rsidRDefault="0063553A" w:rsidP="002F4099">
      <w:pPr>
        <w:rPr>
          <w:rFonts w:ascii="Arial" w:hAnsi="Arial" w:cs="Arial"/>
          <w:b/>
          <w:lang w:val="en-US"/>
        </w:rPr>
      </w:pPr>
    </w:p>
    <w:p w14:paraId="51C09D39" w14:textId="77777777" w:rsidR="0063553A" w:rsidRPr="00C20FCE" w:rsidRDefault="0063553A" w:rsidP="002F4099">
      <w:pPr>
        <w:rPr>
          <w:rFonts w:ascii="Arial" w:hAnsi="Arial" w:cs="Arial"/>
          <w:b/>
          <w:lang w:val="en-US"/>
        </w:rPr>
      </w:pPr>
    </w:p>
    <w:p w14:paraId="655C7231" w14:textId="77777777" w:rsidR="0063553A" w:rsidRPr="00C20FCE" w:rsidRDefault="0063553A" w:rsidP="002F4099">
      <w:pPr>
        <w:rPr>
          <w:rFonts w:ascii="Arial" w:hAnsi="Arial" w:cs="Arial"/>
          <w:b/>
          <w:lang w:val="en-US"/>
        </w:rPr>
      </w:pPr>
    </w:p>
    <w:p w14:paraId="26959D84" w14:textId="77777777" w:rsidR="0063553A" w:rsidRPr="00C20FCE" w:rsidRDefault="0063553A" w:rsidP="002F4099">
      <w:pPr>
        <w:rPr>
          <w:rFonts w:ascii="Arial" w:hAnsi="Arial" w:cs="Arial"/>
          <w:b/>
          <w:lang w:val="en-US"/>
        </w:rPr>
      </w:pPr>
    </w:p>
    <w:p w14:paraId="54C89104" w14:textId="77777777" w:rsidR="0063553A" w:rsidRPr="00C20FCE" w:rsidRDefault="0063553A" w:rsidP="002F4099">
      <w:pPr>
        <w:rPr>
          <w:rFonts w:ascii="Arial" w:hAnsi="Arial" w:cs="Arial"/>
          <w:b/>
          <w:lang w:val="en-US"/>
        </w:rPr>
      </w:pPr>
    </w:p>
    <w:p w14:paraId="2D702BE8" w14:textId="77777777" w:rsidR="0063553A" w:rsidRPr="00C20FCE" w:rsidRDefault="0063553A" w:rsidP="002F4099">
      <w:pPr>
        <w:rPr>
          <w:rFonts w:ascii="Arial" w:hAnsi="Arial" w:cs="Arial"/>
          <w:b/>
          <w:lang w:val="en-US"/>
        </w:rPr>
      </w:pPr>
    </w:p>
    <w:p w14:paraId="43513ADF" w14:textId="77777777" w:rsidR="0063553A" w:rsidRPr="00C20FCE" w:rsidRDefault="0063553A" w:rsidP="002F4099">
      <w:pPr>
        <w:rPr>
          <w:rFonts w:ascii="Arial" w:hAnsi="Arial" w:cs="Arial"/>
          <w:b/>
          <w:lang w:val="en-US"/>
        </w:rPr>
      </w:pPr>
    </w:p>
    <w:p w14:paraId="1E4C63D1" w14:textId="77777777" w:rsidR="0063553A" w:rsidRPr="00C20FCE" w:rsidRDefault="0063553A" w:rsidP="002F4099">
      <w:pPr>
        <w:rPr>
          <w:rFonts w:ascii="Arial" w:hAnsi="Arial" w:cs="Arial"/>
          <w:b/>
          <w:lang w:val="en-US"/>
        </w:rPr>
      </w:pPr>
    </w:p>
    <w:p w14:paraId="739E047E" w14:textId="77777777" w:rsidR="002F4099" w:rsidRPr="00C20FCE" w:rsidRDefault="0063553A" w:rsidP="002F4099">
      <w:pPr>
        <w:rPr>
          <w:rFonts w:ascii="Arial" w:hAnsi="Arial" w:cs="Arial"/>
          <w:b/>
          <w:lang w:val="en-US"/>
        </w:rPr>
      </w:pPr>
      <w:r w:rsidRPr="00C20FCE">
        <w:rPr>
          <w:rFonts w:ascii="Arial" w:hAnsi="Arial" w:cs="Arial"/>
          <w:b/>
          <w:lang w:val="en-US"/>
        </w:rPr>
        <w:tab/>
      </w:r>
      <w:r w:rsidRPr="00C20FCE">
        <w:rPr>
          <w:rFonts w:ascii="Arial" w:hAnsi="Arial" w:cs="Arial"/>
          <w:b/>
          <w:lang w:val="en-US"/>
        </w:rPr>
        <w:tab/>
      </w:r>
      <w:r w:rsidRPr="00C20FCE">
        <w:rPr>
          <w:rFonts w:ascii="Arial" w:hAnsi="Arial" w:cs="Arial"/>
          <w:b/>
          <w:lang w:val="en-US"/>
        </w:rPr>
        <w:tab/>
      </w:r>
      <w:r w:rsidRPr="00C20FCE">
        <w:rPr>
          <w:rFonts w:ascii="Arial" w:hAnsi="Arial" w:cs="Arial"/>
          <w:b/>
          <w:lang w:val="en-US"/>
        </w:rPr>
        <w:tab/>
      </w:r>
      <w:r w:rsidRPr="00C20FCE">
        <w:rPr>
          <w:rFonts w:ascii="Arial" w:hAnsi="Arial" w:cs="Arial"/>
          <w:b/>
          <w:lang w:val="en-US"/>
        </w:rPr>
        <w:tab/>
      </w:r>
      <w:r w:rsidRPr="00C20FCE">
        <w:rPr>
          <w:rFonts w:ascii="Arial" w:hAnsi="Arial" w:cs="Arial"/>
          <w:b/>
          <w:lang w:val="en-US"/>
        </w:rPr>
        <w:tab/>
      </w:r>
    </w:p>
    <w:p w14:paraId="101F3F20" w14:textId="77777777" w:rsidR="002F4099" w:rsidRPr="00C20FCE" w:rsidRDefault="002F4099" w:rsidP="002F4099">
      <w:pPr>
        <w:jc w:val="center"/>
        <w:rPr>
          <w:rFonts w:ascii="Arial" w:hAnsi="Arial" w:cs="Arial"/>
          <w:b/>
          <w:lang w:val="en-US"/>
        </w:rPr>
      </w:pPr>
      <w:r w:rsidRPr="00C20FCE">
        <w:rPr>
          <w:rFonts w:ascii="Arial" w:hAnsi="Arial" w:cs="Arial"/>
          <w:b/>
          <w:lang w:val="en-US"/>
        </w:rPr>
        <w:lastRenderedPageBreak/>
        <w:t>CHILD 0-59 MONTHS FORM – FOR ALL SELECTED HOUSEHOLDS</w:t>
      </w:r>
    </w:p>
    <w:p w14:paraId="19C57117" w14:textId="77777777" w:rsidR="002F4099" w:rsidRPr="00C20FCE" w:rsidRDefault="002F4099" w:rsidP="002F4099">
      <w:pPr>
        <w:rPr>
          <w:rFonts w:ascii="Arial" w:hAnsi="Arial" w:cs="Arial"/>
          <w:b/>
          <w:i/>
          <w:u w:val="single"/>
          <w:lang w:val="en-US"/>
        </w:rPr>
      </w:pPr>
      <w:r w:rsidRPr="00C20FCE">
        <w:rPr>
          <w:rFonts w:ascii="Arial" w:hAnsi="Arial" w:cs="Arial"/>
          <w:b/>
          <w:i/>
          <w:u w:val="single"/>
          <w:lang w:val="en-US"/>
        </w:rPr>
        <w:t>This form must be administrated to the mother or the main caregiver who is responsible for the child and the child should be between 0 and 59 months of age; Fill one form for each child between 0 and 59 months in the household</w:t>
      </w:r>
    </w:p>
    <w:p w14:paraId="46903740" w14:textId="77777777" w:rsidR="002F4099" w:rsidRPr="00C20FCE" w:rsidRDefault="002F4099" w:rsidP="002F4099">
      <w:pPr>
        <w:tabs>
          <w:tab w:val="left" w:pos="3181"/>
        </w:tabs>
        <w:rPr>
          <w:rFonts w:ascii="Arial" w:hAnsi="Arial" w:cs="Arial"/>
          <w:b/>
          <w:bCs/>
          <w:sz w:val="16"/>
          <w:lang w:val="en-US"/>
        </w:rPr>
      </w:pPr>
    </w:p>
    <w:tbl>
      <w:tblPr>
        <w:tblW w:w="5000" w:type="pct"/>
        <w:jc w:val="center"/>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3480"/>
        <w:gridCol w:w="3479"/>
        <w:gridCol w:w="3477"/>
      </w:tblGrid>
      <w:tr w:rsidR="002F4099" w:rsidRPr="00C20FCE" w14:paraId="04B3245E" w14:textId="77777777" w:rsidTr="002F4099">
        <w:trPr>
          <w:jc w:val="center"/>
        </w:trPr>
        <w:tc>
          <w:tcPr>
            <w:tcW w:w="1667" w:type="pct"/>
            <w:shd w:val="clear" w:color="auto" w:fill="E0E0E0"/>
            <w:tcMar>
              <w:top w:w="28" w:type="dxa"/>
            </w:tcMar>
          </w:tcPr>
          <w:p w14:paraId="25A47F6C" w14:textId="77777777" w:rsidR="002F4099" w:rsidRPr="00C20FCE" w:rsidRDefault="002F4099" w:rsidP="002F4099">
            <w:pPr>
              <w:jc w:val="center"/>
              <w:rPr>
                <w:rFonts w:ascii="Arial" w:hAnsi="Arial" w:cs="Arial"/>
                <w:b/>
                <w:sz w:val="20"/>
                <w:lang w:val="en-US"/>
              </w:rPr>
            </w:pPr>
            <w:r w:rsidRPr="00C20FCE">
              <w:rPr>
                <w:rFonts w:ascii="Arial" w:hAnsi="Arial" w:cs="Arial"/>
                <w:b/>
                <w:sz w:val="20"/>
                <w:lang w:val="en-US"/>
              </w:rPr>
              <w:t>Governorate/Camp</w:t>
            </w:r>
          </w:p>
        </w:tc>
        <w:tc>
          <w:tcPr>
            <w:tcW w:w="1667" w:type="pct"/>
            <w:shd w:val="clear" w:color="auto" w:fill="E0E0E0"/>
          </w:tcPr>
          <w:p w14:paraId="32B91EAA" w14:textId="77777777" w:rsidR="002F4099" w:rsidRPr="00C20FCE" w:rsidRDefault="002F4099" w:rsidP="002F4099">
            <w:pPr>
              <w:jc w:val="center"/>
              <w:rPr>
                <w:rFonts w:ascii="Arial" w:hAnsi="Arial" w:cs="Arial"/>
                <w:b/>
                <w:sz w:val="20"/>
                <w:lang w:val="en-US"/>
              </w:rPr>
            </w:pPr>
            <w:r w:rsidRPr="00C20FCE">
              <w:rPr>
                <w:rFonts w:ascii="Arial" w:hAnsi="Arial" w:cs="Arial"/>
                <w:b/>
                <w:sz w:val="20"/>
                <w:lang w:val="en-US"/>
              </w:rPr>
              <w:t>District/Villages</w:t>
            </w:r>
          </w:p>
        </w:tc>
        <w:tc>
          <w:tcPr>
            <w:tcW w:w="1666" w:type="pct"/>
            <w:shd w:val="clear" w:color="auto" w:fill="E0E0E0"/>
            <w:tcMar>
              <w:top w:w="28" w:type="dxa"/>
            </w:tcMar>
          </w:tcPr>
          <w:p w14:paraId="02DA1DBA" w14:textId="77777777" w:rsidR="002F4099" w:rsidRPr="00C20FCE" w:rsidRDefault="002F4099" w:rsidP="002F4099">
            <w:pPr>
              <w:jc w:val="center"/>
              <w:rPr>
                <w:rFonts w:ascii="Arial" w:hAnsi="Arial" w:cs="Arial"/>
                <w:b/>
                <w:sz w:val="20"/>
                <w:lang w:val="en-US"/>
              </w:rPr>
            </w:pPr>
            <w:r w:rsidRPr="00C20FCE">
              <w:rPr>
                <w:rFonts w:ascii="Arial" w:hAnsi="Arial" w:cs="Arial"/>
                <w:b/>
                <w:sz w:val="20"/>
                <w:lang w:val="en-US"/>
              </w:rPr>
              <w:t>Sub-District/Blocks</w:t>
            </w:r>
          </w:p>
        </w:tc>
      </w:tr>
      <w:tr w:rsidR="002F4099" w:rsidRPr="00C20FCE" w14:paraId="3EBB85B3" w14:textId="77777777" w:rsidTr="002F4099">
        <w:trPr>
          <w:trHeight w:val="390"/>
          <w:jc w:val="center"/>
        </w:trPr>
        <w:tc>
          <w:tcPr>
            <w:tcW w:w="1667" w:type="pct"/>
            <w:tcMar>
              <w:top w:w="28" w:type="dxa"/>
            </w:tcMar>
            <w:vAlign w:val="bottom"/>
          </w:tcPr>
          <w:p w14:paraId="6786DBAD" w14:textId="77777777" w:rsidR="002F4099" w:rsidRPr="00C20FCE" w:rsidRDefault="002F4099" w:rsidP="002F4099">
            <w:pPr>
              <w:jc w:val="center"/>
              <w:rPr>
                <w:rFonts w:ascii="Calibri" w:hAnsi="Calibri" w:cs="Calibri"/>
                <w:b/>
                <w:color w:val="FF0000"/>
                <w:sz w:val="20"/>
                <w:lang w:val="en-US"/>
              </w:rPr>
            </w:pPr>
            <w:r w:rsidRPr="00C20FCE">
              <w:rPr>
                <w:rFonts w:ascii="Calibri" w:hAnsi="Calibri" w:cs="Calibri"/>
                <w:sz w:val="20"/>
                <w:lang w:val="en-US"/>
              </w:rPr>
              <w:t>_______________________</w:t>
            </w:r>
          </w:p>
        </w:tc>
        <w:tc>
          <w:tcPr>
            <w:tcW w:w="1667" w:type="pct"/>
            <w:vAlign w:val="bottom"/>
          </w:tcPr>
          <w:p w14:paraId="3BA66F27" w14:textId="77777777" w:rsidR="002F4099" w:rsidRPr="00C20FCE" w:rsidRDefault="002F4099" w:rsidP="002F4099">
            <w:pPr>
              <w:jc w:val="center"/>
              <w:rPr>
                <w:rFonts w:ascii="Calibri" w:hAnsi="Calibri" w:cs="Calibri"/>
                <w:sz w:val="20"/>
                <w:lang w:val="en-US"/>
              </w:rPr>
            </w:pPr>
            <w:r w:rsidRPr="00C20FCE">
              <w:rPr>
                <w:rFonts w:ascii="Calibri" w:hAnsi="Calibri" w:cs="Calibri"/>
                <w:sz w:val="20"/>
                <w:lang w:val="en-US"/>
              </w:rPr>
              <w:t>_______________________</w:t>
            </w:r>
          </w:p>
        </w:tc>
        <w:tc>
          <w:tcPr>
            <w:tcW w:w="1666" w:type="pct"/>
            <w:tcMar>
              <w:top w:w="28" w:type="dxa"/>
            </w:tcMar>
            <w:vAlign w:val="bottom"/>
          </w:tcPr>
          <w:p w14:paraId="7B030AA0" w14:textId="77777777" w:rsidR="002F4099" w:rsidRPr="00C20FCE" w:rsidRDefault="002F4099" w:rsidP="002F4099">
            <w:pPr>
              <w:jc w:val="center"/>
              <w:rPr>
                <w:rFonts w:ascii="Calibri" w:hAnsi="Calibri" w:cs="Calibri"/>
                <w:b/>
                <w:color w:val="FF0000"/>
                <w:sz w:val="20"/>
                <w:lang w:val="en-US"/>
              </w:rPr>
            </w:pPr>
            <w:r w:rsidRPr="00C20FCE">
              <w:rPr>
                <w:rFonts w:ascii="Calibri" w:hAnsi="Calibri" w:cs="Calibri"/>
                <w:sz w:val="20"/>
                <w:lang w:val="en-US"/>
              </w:rPr>
              <w:t>_______________________</w:t>
            </w:r>
          </w:p>
        </w:tc>
      </w:tr>
    </w:tbl>
    <w:p w14:paraId="3B04FB52" w14:textId="77777777" w:rsidR="002F4099" w:rsidRPr="00C20FCE" w:rsidRDefault="002F4099" w:rsidP="002F4099">
      <w:pPr>
        <w:rPr>
          <w:rFonts w:ascii="Arial" w:hAnsi="Arial" w:cs="Arial"/>
          <w:b/>
          <w:sz w:val="12"/>
          <w:lang w:val="en-US"/>
        </w:rPr>
      </w:pPr>
    </w:p>
    <w:tbl>
      <w:tblPr>
        <w:tblW w:w="5000" w:type="pct"/>
        <w:jc w:val="center"/>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4100"/>
        <w:gridCol w:w="1933"/>
        <w:gridCol w:w="1499"/>
        <w:gridCol w:w="1451"/>
        <w:gridCol w:w="1453"/>
      </w:tblGrid>
      <w:tr w:rsidR="002F4099" w:rsidRPr="00C20FCE" w14:paraId="4DB5819B" w14:textId="77777777" w:rsidTr="002F4099">
        <w:trPr>
          <w:trHeight w:val="67"/>
          <w:jc w:val="center"/>
        </w:trPr>
        <w:tc>
          <w:tcPr>
            <w:tcW w:w="1965" w:type="pct"/>
            <w:shd w:val="clear" w:color="auto" w:fill="E0E0E0"/>
            <w:tcMar>
              <w:top w:w="28" w:type="dxa"/>
            </w:tcMar>
          </w:tcPr>
          <w:p w14:paraId="492A43B8" w14:textId="77777777" w:rsidR="002F4099" w:rsidRPr="00C20FCE" w:rsidRDefault="002F4099" w:rsidP="002F4099">
            <w:pPr>
              <w:jc w:val="center"/>
              <w:rPr>
                <w:rFonts w:ascii="Arial" w:hAnsi="Arial" w:cs="Arial"/>
                <w:b/>
                <w:sz w:val="20"/>
                <w:lang w:val="en-US"/>
              </w:rPr>
            </w:pPr>
            <w:r w:rsidRPr="00C20FCE">
              <w:rPr>
                <w:rFonts w:ascii="Arial" w:hAnsi="Arial" w:cs="Arial"/>
                <w:b/>
                <w:sz w:val="20"/>
                <w:lang w:val="en-US"/>
              </w:rPr>
              <w:t>Survey Date (DD/MM/YYYY)</w:t>
            </w:r>
          </w:p>
        </w:tc>
        <w:tc>
          <w:tcPr>
            <w:tcW w:w="926" w:type="pct"/>
            <w:shd w:val="clear" w:color="auto" w:fill="E0E0E0"/>
          </w:tcPr>
          <w:p w14:paraId="7574B5E5" w14:textId="77777777" w:rsidR="002F4099" w:rsidRPr="00C20FCE" w:rsidRDefault="002F4099" w:rsidP="002F4099">
            <w:pPr>
              <w:jc w:val="center"/>
              <w:rPr>
                <w:rFonts w:ascii="Arial" w:hAnsi="Arial" w:cs="Arial"/>
                <w:b/>
                <w:sz w:val="20"/>
                <w:lang w:val="en-US"/>
              </w:rPr>
            </w:pPr>
            <w:r w:rsidRPr="00C20FCE">
              <w:rPr>
                <w:rFonts w:ascii="Arial" w:hAnsi="Arial" w:cs="Arial"/>
                <w:b/>
                <w:sz w:val="20"/>
                <w:lang w:val="en-US"/>
              </w:rPr>
              <w:t>Team Number</w:t>
            </w:r>
          </w:p>
        </w:tc>
        <w:tc>
          <w:tcPr>
            <w:tcW w:w="718" w:type="pct"/>
            <w:shd w:val="clear" w:color="auto" w:fill="E0E0E0"/>
            <w:tcMar>
              <w:top w:w="28" w:type="dxa"/>
            </w:tcMar>
          </w:tcPr>
          <w:p w14:paraId="1972FA0B" w14:textId="77777777" w:rsidR="002F4099" w:rsidRPr="00C20FCE" w:rsidRDefault="002F4099" w:rsidP="002F4099">
            <w:pPr>
              <w:jc w:val="center"/>
              <w:rPr>
                <w:rFonts w:ascii="Arial" w:hAnsi="Arial" w:cs="Arial"/>
                <w:b/>
                <w:sz w:val="20"/>
                <w:lang w:val="en-US"/>
              </w:rPr>
            </w:pPr>
            <w:r w:rsidRPr="00C20FCE">
              <w:rPr>
                <w:rFonts w:ascii="Arial" w:hAnsi="Arial" w:cs="Arial"/>
                <w:b/>
                <w:sz w:val="20"/>
                <w:lang w:val="en-US"/>
              </w:rPr>
              <w:t>Cluster Number</w:t>
            </w:r>
          </w:p>
        </w:tc>
        <w:tc>
          <w:tcPr>
            <w:tcW w:w="695" w:type="pct"/>
            <w:shd w:val="clear" w:color="auto" w:fill="E0E0E0"/>
          </w:tcPr>
          <w:p w14:paraId="6AEF488B" w14:textId="77777777" w:rsidR="002F4099" w:rsidRPr="00C20FCE" w:rsidRDefault="002F4099" w:rsidP="002F4099">
            <w:pPr>
              <w:jc w:val="center"/>
              <w:rPr>
                <w:rFonts w:ascii="Arial" w:hAnsi="Arial" w:cs="Arial"/>
                <w:b/>
                <w:sz w:val="20"/>
                <w:lang w:val="en-US"/>
              </w:rPr>
            </w:pPr>
            <w:r w:rsidRPr="00C20FCE">
              <w:rPr>
                <w:rFonts w:ascii="Arial" w:hAnsi="Arial" w:cs="Arial"/>
                <w:b/>
                <w:sz w:val="20"/>
                <w:lang w:val="en-US"/>
              </w:rPr>
              <w:t>HH Number</w:t>
            </w:r>
          </w:p>
        </w:tc>
        <w:tc>
          <w:tcPr>
            <w:tcW w:w="696" w:type="pct"/>
            <w:shd w:val="clear" w:color="auto" w:fill="E0E0E0"/>
          </w:tcPr>
          <w:p w14:paraId="78BEE073" w14:textId="77777777" w:rsidR="002F4099" w:rsidRPr="00C20FCE" w:rsidRDefault="002F4099" w:rsidP="002F4099">
            <w:pPr>
              <w:jc w:val="center"/>
              <w:rPr>
                <w:rFonts w:ascii="Arial" w:hAnsi="Arial" w:cs="Arial"/>
                <w:b/>
                <w:sz w:val="20"/>
                <w:lang w:val="en-US"/>
              </w:rPr>
            </w:pPr>
            <w:r w:rsidRPr="00C20FCE">
              <w:rPr>
                <w:rFonts w:ascii="Arial" w:hAnsi="Arial" w:cs="Arial"/>
                <w:b/>
                <w:sz w:val="20"/>
                <w:lang w:val="en-US"/>
              </w:rPr>
              <w:t>Child ID Number</w:t>
            </w:r>
          </w:p>
        </w:tc>
      </w:tr>
      <w:tr w:rsidR="002F4099" w:rsidRPr="00C20FCE" w14:paraId="6A90404B" w14:textId="77777777" w:rsidTr="002F4099">
        <w:trPr>
          <w:trHeight w:val="532"/>
          <w:jc w:val="center"/>
        </w:trPr>
        <w:tc>
          <w:tcPr>
            <w:tcW w:w="1965" w:type="pct"/>
            <w:tcMar>
              <w:top w:w="28" w:type="dxa"/>
            </w:tcMar>
            <w:vAlign w:val="center"/>
          </w:tcPr>
          <w:p w14:paraId="4739EB74" w14:textId="77777777" w:rsidR="002F4099" w:rsidRPr="00C20FCE" w:rsidRDefault="002F4099" w:rsidP="002F4099">
            <w:pPr>
              <w:jc w:val="center"/>
              <w:rPr>
                <w:rFonts w:ascii="Calibri" w:hAnsi="Calibri" w:cs="Calibri"/>
                <w:b/>
                <w:color w:val="FF0000"/>
                <w:sz w:val="20"/>
                <w:lang w:val="en-US"/>
              </w:rPr>
            </w:pPr>
            <w:r w:rsidRPr="00C20FCE">
              <w:rPr>
                <w:rFonts w:ascii="Calibri" w:hAnsi="Calibri" w:cs="Calibri"/>
                <w:sz w:val="20"/>
                <w:lang w:val="en-US"/>
              </w:rPr>
              <w:t>|___|___|/|___|___|/|___|___||___|___|</w:t>
            </w:r>
          </w:p>
        </w:tc>
        <w:tc>
          <w:tcPr>
            <w:tcW w:w="926" w:type="pct"/>
            <w:vAlign w:val="center"/>
          </w:tcPr>
          <w:p w14:paraId="140A9A4F" w14:textId="77777777" w:rsidR="002F4099" w:rsidRPr="00C20FCE" w:rsidRDefault="002F4099" w:rsidP="002F4099">
            <w:pPr>
              <w:jc w:val="center"/>
              <w:rPr>
                <w:rFonts w:ascii="Calibri" w:hAnsi="Calibri" w:cs="Calibri"/>
                <w:b/>
                <w:sz w:val="20"/>
                <w:lang w:val="en-US"/>
              </w:rPr>
            </w:pPr>
            <w:r w:rsidRPr="00C20FCE">
              <w:rPr>
                <w:rFonts w:ascii="Calibri" w:hAnsi="Calibri" w:cs="Calibri"/>
                <w:sz w:val="20"/>
                <w:lang w:val="en-US"/>
              </w:rPr>
              <w:t>|___|</w:t>
            </w:r>
          </w:p>
        </w:tc>
        <w:tc>
          <w:tcPr>
            <w:tcW w:w="718" w:type="pct"/>
            <w:tcMar>
              <w:top w:w="28" w:type="dxa"/>
            </w:tcMar>
            <w:vAlign w:val="center"/>
          </w:tcPr>
          <w:p w14:paraId="75CE8204" w14:textId="77777777" w:rsidR="002F4099" w:rsidRPr="00C20FCE" w:rsidRDefault="002F4099" w:rsidP="002F4099">
            <w:pPr>
              <w:jc w:val="center"/>
              <w:rPr>
                <w:rFonts w:ascii="Calibri" w:hAnsi="Calibri" w:cs="Calibri"/>
                <w:sz w:val="20"/>
                <w:lang w:val="en-US"/>
              </w:rPr>
            </w:pPr>
            <w:r w:rsidRPr="00C20FCE">
              <w:rPr>
                <w:rFonts w:ascii="Calibri" w:hAnsi="Calibri" w:cs="Calibri"/>
                <w:sz w:val="20"/>
                <w:lang w:val="en-US"/>
              </w:rPr>
              <w:t>|___|___|___|</w:t>
            </w:r>
          </w:p>
        </w:tc>
        <w:tc>
          <w:tcPr>
            <w:tcW w:w="695" w:type="pct"/>
            <w:vAlign w:val="center"/>
          </w:tcPr>
          <w:p w14:paraId="0E5ED1EF" w14:textId="77777777" w:rsidR="002F4099" w:rsidRPr="00C20FCE" w:rsidRDefault="002F4099" w:rsidP="002F4099">
            <w:pPr>
              <w:jc w:val="center"/>
              <w:rPr>
                <w:rFonts w:ascii="Arial" w:hAnsi="Arial" w:cs="Arial"/>
                <w:sz w:val="20"/>
                <w:lang w:val="en-US"/>
              </w:rPr>
            </w:pPr>
            <w:r w:rsidRPr="00C20FCE">
              <w:rPr>
                <w:rFonts w:ascii="Arial" w:hAnsi="Arial" w:cs="Arial"/>
                <w:sz w:val="20"/>
                <w:lang w:val="en-US"/>
              </w:rPr>
              <w:t>|___|___|</w:t>
            </w:r>
          </w:p>
        </w:tc>
        <w:tc>
          <w:tcPr>
            <w:tcW w:w="696" w:type="pct"/>
            <w:vAlign w:val="center"/>
          </w:tcPr>
          <w:p w14:paraId="66A888AD" w14:textId="77777777" w:rsidR="002F4099" w:rsidRPr="00C20FCE" w:rsidRDefault="002F4099" w:rsidP="002F4099">
            <w:pPr>
              <w:jc w:val="center"/>
              <w:rPr>
                <w:rFonts w:ascii="Calibri" w:hAnsi="Calibri" w:cs="Calibri"/>
                <w:b/>
                <w:sz w:val="20"/>
                <w:lang w:val="en-US"/>
              </w:rPr>
            </w:pPr>
            <w:r w:rsidRPr="00C20FCE">
              <w:rPr>
                <w:rFonts w:ascii="Calibri" w:hAnsi="Calibri" w:cs="Calibri"/>
                <w:sz w:val="20"/>
                <w:lang w:val="en-US"/>
              </w:rPr>
              <w:t>|___|</w:t>
            </w:r>
          </w:p>
        </w:tc>
      </w:tr>
    </w:tbl>
    <w:p w14:paraId="3AFF6938" w14:textId="77777777" w:rsidR="002F4099" w:rsidRPr="00C20FCE" w:rsidRDefault="002F4099" w:rsidP="002F4099">
      <w:pPr>
        <w:rPr>
          <w:rFonts w:ascii="Arial" w:hAnsi="Arial" w:cs="Arial"/>
          <w:b/>
          <w:lang w:val="en-US"/>
        </w:rPr>
      </w:pPr>
    </w:p>
    <w:tbl>
      <w:tblPr>
        <w:tblW w:w="5000" w:type="pct"/>
        <w:jc w:val="center"/>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761"/>
        <w:gridCol w:w="4523"/>
        <w:gridCol w:w="3692"/>
        <w:gridCol w:w="1460"/>
      </w:tblGrid>
      <w:tr w:rsidR="002F4099" w:rsidRPr="00C20FCE" w14:paraId="48A2B8D4" w14:textId="77777777" w:rsidTr="002F4099">
        <w:trPr>
          <w:trHeight w:val="173"/>
          <w:jc w:val="center"/>
        </w:trPr>
        <w:tc>
          <w:tcPr>
            <w:tcW w:w="348" w:type="pct"/>
            <w:shd w:val="clear" w:color="auto" w:fill="E0E0E0"/>
            <w:vAlign w:val="center"/>
          </w:tcPr>
          <w:p w14:paraId="7374595D" w14:textId="77777777" w:rsidR="002F4099" w:rsidRPr="00C20FCE" w:rsidRDefault="002F4099" w:rsidP="002F4099">
            <w:pPr>
              <w:rPr>
                <w:rFonts w:ascii="Arial" w:hAnsi="Arial" w:cs="Arial"/>
                <w:b/>
                <w:sz w:val="20"/>
                <w:lang w:val="en-US"/>
              </w:rPr>
            </w:pPr>
            <w:r w:rsidRPr="00C20FCE">
              <w:rPr>
                <w:rFonts w:ascii="Arial" w:hAnsi="Arial" w:cs="Arial"/>
                <w:b/>
                <w:sz w:val="20"/>
                <w:lang w:val="en-US"/>
              </w:rPr>
              <w:t>No</w:t>
            </w:r>
          </w:p>
        </w:tc>
        <w:tc>
          <w:tcPr>
            <w:tcW w:w="2173" w:type="pct"/>
            <w:shd w:val="clear" w:color="auto" w:fill="E0E0E0"/>
            <w:vAlign w:val="center"/>
          </w:tcPr>
          <w:p w14:paraId="519544B0" w14:textId="77777777" w:rsidR="002F4099" w:rsidRPr="00C20FCE" w:rsidRDefault="002F4099" w:rsidP="002F4099">
            <w:pPr>
              <w:rPr>
                <w:rFonts w:ascii="Arial" w:hAnsi="Arial" w:cs="Arial"/>
                <w:b/>
                <w:sz w:val="20"/>
                <w:lang w:val="en-US"/>
              </w:rPr>
            </w:pPr>
            <w:r w:rsidRPr="00C20FCE">
              <w:rPr>
                <w:rFonts w:ascii="Arial" w:hAnsi="Arial" w:cs="Arial"/>
                <w:b/>
                <w:sz w:val="20"/>
                <w:lang w:val="en-US"/>
              </w:rPr>
              <w:t>Question</w:t>
            </w:r>
          </w:p>
        </w:tc>
        <w:tc>
          <w:tcPr>
            <w:tcW w:w="2479" w:type="pct"/>
            <w:gridSpan w:val="2"/>
            <w:shd w:val="clear" w:color="auto" w:fill="E0E0E0"/>
            <w:vAlign w:val="center"/>
          </w:tcPr>
          <w:p w14:paraId="6678F02C" w14:textId="77777777" w:rsidR="002F4099" w:rsidRPr="00C20FCE" w:rsidRDefault="002F4099" w:rsidP="002F4099">
            <w:pPr>
              <w:rPr>
                <w:rFonts w:ascii="Arial" w:hAnsi="Arial" w:cs="Arial"/>
                <w:b/>
                <w:sz w:val="20"/>
                <w:lang w:val="en-US"/>
              </w:rPr>
            </w:pPr>
            <w:r w:rsidRPr="00C20FCE">
              <w:rPr>
                <w:rFonts w:ascii="Arial" w:hAnsi="Arial" w:cs="Arial"/>
                <w:b/>
                <w:sz w:val="20"/>
                <w:lang w:val="en-US"/>
              </w:rPr>
              <w:t>Answer Codes</w:t>
            </w:r>
          </w:p>
        </w:tc>
      </w:tr>
      <w:tr w:rsidR="002F4099" w:rsidRPr="00C20FCE" w14:paraId="18606C63" w14:textId="77777777" w:rsidTr="002F4099">
        <w:trPr>
          <w:trHeight w:val="20"/>
          <w:jc w:val="center"/>
        </w:trPr>
        <w:tc>
          <w:tcPr>
            <w:tcW w:w="348" w:type="pct"/>
          </w:tcPr>
          <w:p w14:paraId="259965A0" w14:textId="77777777" w:rsidR="002F4099" w:rsidRPr="00C20FCE" w:rsidRDefault="002F4099" w:rsidP="002F4099">
            <w:pPr>
              <w:pStyle w:val="Paragraphedeliste"/>
              <w:ind w:left="0"/>
              <w:rPr>
                <w:rFonts w:ascii="Arial" w:hAnsi="Arial" w:cs="Arial"/>
                <w:b/>
                <w:sz w:val="20"/>
                <w:szCs w:val="20"/>
                <w:lang w:val="en-US"/>
              </w:rPr>
            </w:pPr>
            <w:r w:rsidRPr="00C20FCE">
              <w:rPr>
                <w:rFonts w:ascii="Arial" w:hAnsi="Arial" w:cs="Arial"/>
                <w:b/>
                <w:sz w:val="20"/>
                <w:szCs w:val="20"/>
                <w:lang w:val="en-US"/>
              </w:rPr>
              <w:t>CA1</w:t>
            </w:r>
          </w:p>
          <w:p w14:paraId="08DC5EFB" w14:textId="77777777" w:rsidR="002F4099" w:rsidRPr="00C20FCE" w:rsidRDefault="002F4099" w:rsidP="002F4099">
            <w:pPr>
              <w:pStyle w:val="Paragraphedeliste"/>
              <w:ind w:left="0"/>
              <w:rPr>
                <w:rFonts w:ascii="Arial" w:hAnsi="Arial" w:cs="Arial"/>
                <w:b/>
                <w:sz w:val="20"/>
                <w:szCs w:val="20"/>
                <w:lang w:val="en-US"/>
              </w:rPr>
            </w:pPr>
          </w:p>
        </w:tc>
        <w:tc>
          <w:tcPr>
            <w:tcW w:w="2173" w:type="pct"/>
          </w:tcPr>
          <w:p w14:paraId="09346AF9" w14:textId="77777777" w:rsidR="002F4099" w:rsidRPr="00C20FCE" w:rsidRDefault="002F4099" w:rsidP="002F4099">
            <w:pPr>
              <w:rPr>
                <w:rFonts w:ascii="Arial" w:hAnsi="Arial" w:cs="Arial"/>
                <w:sz w:val="20"/>
                <w:lang w:val="en-US"/>
              </w:rPr>
            </w:pPr>
            <w:r w:rsidRPr="00C20FCE">
              <w:rPr>
                <w:rFonts w:ascii="Arial" w:hAnsi="Arial" w:cs="Arial"/>
                <w:sz w:val="20"/>
                <w:lang w:val="en-US"/>
              </w:rPr>
              <w:t xml:space="preserve">In the last two weeks, has </w:t>
            </w:r>
            <w:r w:rsidRPr="00C20FCE">
              <w:rPr>
                <w:rFonts w:ascii="Arial" w:hAnsi="Arial" w:cs="Arial"/>
                <w:b/>
                <w:sz w:val="20"/>
                <w:lang w:val="en-US"/>
              </w:rPr>
              <w:t xml:space="preserve">[NAME] </w:t>
            </w:r>
            <w:r w:rsidRPr="00C20FCE">
              <w:rPr>
                <w:rFonts w:ascii="Arial" w:hAnsi="Arial" w:cs="Arial"/>
                <w:sz w:val="20"/>
                <w:lang w:val="en-US"/>
              </w:rPr>
              <w:t>had diarrhea*?</w:t>
            </w:r>
          </w:p>
          <w:p w14:paraId="3AF8973E" w14:textId="77777777" w:rsidR="002F4099" w:rsidRPr="00C20FCE" w:rsidRDefault="002F4099" w:rsidP="002F4099">
            <w:pPr>
              <w:rPr>
                <w:rFonts w:ascii="Arial" w:hAnsi="Arial" w:cs="Arial"/>
                <w:b/>
                <w:i/>
                <w:sz w:val="20"/>
                <w:lang w:val="en-US"/>
              </w:rPr>
            </w:pPr>
          </w:p>
          <w:p w14:paraId="6DCEF59F" w14:textId="77777777" w:rsidR="002F4099" w:rsidRPr="00C20FCE" w:rsidRDefault="00DE49F0" w:rsidP="002F4099">
            <w:pPr>
              <w:rPr>
                <w:rFonts w:ascii="Arial" w:hAnsi="Arial" w:cs="Arial"/>
                <w:i/>
                <w:sz w:val="20"/>
                <w:lang w:val="en-US"/>
              </w:rPr>
            </w:pPr>
            <w:r w:rsidRPr="00C20FCE">
              <w:rPr>
                <w:rFonts w:ascii="Arial" w:hAnsi="Arial" w:cs="Arial"/>
                <w:i/>
                <w:sz w:val="20"/>
                <w:lang w:val="en-US"/>
              </w:rPr>
              <w:t>Diarrhea</w:t>
            </w:r>
            <w:r w:rsidR="002F4099" w:rsidRPr="00C20FCE">
              <w:rPr>
                <w:rFonts w:ascii="Arial" w:hAnsi="Arial" w:cs="Arial"/>
                <w:i/>
                <w:sz w:val="20"/>
                <w:lang w:val="en-US"/>
              </w:rPr>
              <w:t xml:space="preserve"> is defined as the passage of three or more loose or liquid stools in the past 24 hours. Frequent passing of formed stools is not </w:t>
            </w:r>
            <w:r w:rsidRPr="00C20FCE">
              <w:rPr>
                <w:rFonts w:ascii="Arial" w:hAnsi="Arial" w:cs="Arial"/>
                <w:i/>
                <w:sz w:val="20"/>
                <w:lang w:val="en-US"/>
              </w:rPr>
              <w:t>diarrhea</w:t>
            </w:r>
            <w:r w:rsidR="002F4099" w:rsidRPr="00C20FCE">
              <w:rPr>
                <w:rFonts w:ascii="Arial" w:hAnsi="Arial" w:cs="Arial"/>
                <w:i/>
                <w:sz w:val="20"/>
                <w:lang w:val="en-US"/>
              </w:rPr>
              <w:t>, nor is the passing of loose, "pasty" stools by breastfed babies.</w:t>
            </w:r>
          </w:p>
          <w:p w14:paraId="37B1B545" w14:textId="77777777" w:rsidR="002F4099" w:rsidRPr="00C20FCE" w:rsidRDefault="002F4099" w:rsidP="002F4099">
            <w:pPr>
              <w:rPr>
                <w:rFonts w:ascii="Arial" w:hAnsi="Arial" w:cs="Arial"/>
                <w:i/>
                <w:sz w:val="20"/>
                <w:lang w:val="en-US"/>
              </w:rPr>
            </w:pPr>
          </w:p>
        </w:tc>
        <w:tc>
          <w:tcPr>
            <w:tcW w:w="1774" w:type="pct"/>
          </w:tcPr>
          <w:p w14:paraId="3783F01C"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1= Yes</w:t>
            </w:r>
          </w:p>
          <w:p w14:paraId="5B9F260E"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2= No</w:t>
            </w:r>
          </w:p>
          <w:p w14:paraId="0383D6A8"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8= Don’t know</w:t>
            </w:r>
          </w:p>
          <w:p w14:paraId="73CEB043" w14:textId="77777777" w:rsidR="002F4099" w:rsidRPr="00C20FCE" w:rsidRDefault="002F4099" w:rsidP="002F4099">
            <w:pPr>
              <w:tabs>
                <w:tab w:val="right" w:leader="dot" w:pos="3797"/>
              </w:tabs>
              <w:rPr>
                <w:rFonts w:ascii="Arial" w:hAnsi="Arial" w:cs="Arial"/>
                <w:color w:val="000000"/>
                <w:sz w:val="20"/>
                <w:lang w:val="en-US"/>
              </w:rPr>
            </w:pPr>
          </w:p>
        </w:tc>
        <w:tc>
          <w:tcPr>
            <w:tcW w:w="705" w:type="pct"/>
            <w:vAlign w:val="center"/>
          </w:tcPr>
          <w:p w14:paraId="5B4CF43F" w14:textId="77777777" w:rsidR="002F4099" w:rsidRPr="00C20FCE" w:rsidRDefault="002F4099" w:rsidP="002F4099">
            <w:pPr>
              <w:jc w:val="right"/>
              <w:rPr>
                <w:rFonts w:ascii="Arial" w:hAnsi="Arial" w:cs="Arial"/>
                <w:sz w:val="20"/>
                <w:lang w:val="en-US"/>
              </w:rPr>
            </w:pPr>
          </w:p>
          <w:p w14:paraId="3243031B" w14:textId="77777777" w:rsidR="002F4099" w:rsidRPr="00C20FCE" w:rsidRDefault="002F4099" w:rsidP="002F4099">
            <w:pPr>
              <w:jc w:val="right"/>
              <w:rPr>
                <w:rFonts w:ascii="Arial" w:hAnsi="Arial" w:cs="Arial"/>
                <w:sz w:val="20"/>
                <w:lang w:val="en-US"/>
              </w:rPr>
            </w:pPr>
            <w:r w:rsidRPr="00C20FCE">
              <w:rPr>
                <w:rFonts w:ascii="Arial" w:hAnsi="Arial" w:cs="Arial"/>
                <w:sz w:val="20"/>
                <w:lang w:val="en-US"/>
              </w:rPr>
              <w:t>|___|</w:t>
            </w:r>
          </w:p>
          <w:p w14:paraId="4FDB0411" w14:textId="77777777" w:rsidR="002F4099" w:rsidRPr="00C20FCE" w:rsidRDefault="002F4099" w:rsidP="002F4099">
            <w:pPr>
              <w:jc w:val="right"/>
              <w:rPr>
                <w:rFonts w:ascii="Arial" w:hAnsi="Arial" w:cs="Arial"/>
                <w:b/>
                <w:bCs/>
                <w:sz w:val="20"/>
                <w:lang w:val="en-US"/>
              </w:rPr>
            </w:pPr>
            <w:r w:rsidRPr="00C20FCE">
              <w:rPr>
                <w:rFonts w:ascii="Arial" w:hAnsi="Arial" w:cs="Arial"/>
                <w:b/>
                <w:bCs/>
                <w:sz w:val="20"/>
                <w:lang w:val="en-US"/>
              </w:rPr>
              <w:t>IF ANSWER IS 2 or 8 SKIP TO CA8</w:t>
            </w:r>
          </w:p>
          <w:p w14:paraId="2037D12D" w14:textId="77777777" w:rsidR="002F4099" w:rsidRPr="00C20FCE" w:rsidRDefault="002F4099" w:rsidP="002F4099">
            <w:pPr>
              <w:jc w:val="right"/>
              <w:rPr>
                <w:rFonts w:ascii="Arial" w:hAnsi="Arial" w:cs="Arial"/>
                <w:sz w:val="20"/>
                <w:lang w:val="en-US"/>
              </w:rPr>
            </w:pPr>
          </w:p>
        </w:tc>
      </w:tr>
      <w:tr w:rsidR="002F4099" w:rsidRPr="00C20FCE" w14:paraId="45273F60" w14:textId="77777777" w:rsidTr="002F4099">
        <w:trPr>
          <w:trHeight w:val="20"/>
          <w:jc w:val="center"/>
        </w:trPr>
        <w:tc>
          <w:tcPr>
            <w:tcW w:w="348" w:type="pct"/>
          </w:tcPr>
          <w:p w14:paraId="462ADEEB" w14:textId="77777777" w:rsidR="002F4099" w:rsidRPr="00C20FCE" w:rsidRDefault="002F4099" w:rsidP="002F4099">
            <w:pPr>
              <w:pStyle w:val="Paragraphedeliste"/>
              <w:ind w:left="0"/>
              <w:rPr>
                <w:rFonts w:ascii="Arial" w:hAnsi="Arial" w:cs="Arial"/>
                <w:b/>
                <w:sz w:val="20"/>
                <w:szCs w:val="20"/>
                <w:lang w:val="en-US"/>
              </w:rPr>
            </w:pPr>
            <w:r w:rsidRPr="00C20FCE">
              <w:rPr>
                <w:sz w:val="20"/>
                <w:lang w:val="en-US"/>
              </w:rPr>
              <w:t xml:space="preserve"> </w:t>
            </w:r>
            <w:r w:rsidRPr="00C20FCE">
              <w:rPr>
                <w:rFonts w:ascii="Arial" w:hAnsi="Arial" w:cs="Arial"/>
                <w:b/>
                <w:sz w:val="20"/>
                <w:szCs w:val="20"/>
                <w:lang w:val="en-US"/>
              </w:rPr>
              <w:t>CA2</w:t>
            </w:r>
          </w:p>
          <w:p w14:paraId="75B6A5C0" w14:textId="77777777" w:rsidR="002F4099" w:rsidRPr="00C20FCE" w:rsidRDefault="002F4099" w:rsidP="002F4099">
            <w:pPr>
              <w:rPr>
                <w:sz w:val="20"/>
                <w:lang w:val="en-US"/>
              </w:rPr>
            </w:pPr>
          </w:p>
        </w:tc>
        <w:tc>
          <w:tcPr>
            <w:tcW w:w="2173" w:type="pct"/>
          </w:tcPr>
          <w:p w14:paraId="7B01A26B" w14:textId="77777777" w:rsidR="002F4099" w:rsidRPr="00C20FCE" w:rsidRDefault="002F4099" w:rsidP="002F4099">
            <w:pPr>
              <w:rPr>
                <w:rFonts w:ascii="Arial" w:hAnsi="Arial" w:cs="Arial"/>
                <w:sz w:val="20"/>
                <w:lang w:val="en-US"/>
              </w:rPr>
            </w:pPr>
            <w:r w:rsidRPr="00C20FCE">
              <w:rPr>
                <w:rFonts w:ascii="Arial" w:hAnsi="Arial" w:cs="Arial"/>
                <w:sz w:val="20"/>
                <w:lang w:val="en-US"/>
              </w:rPr>
              <w:t xml:space="preserve">I would like to know how much </w:t>
            </w:r>
            <w:r w:rsidRPr="00C20FCE">
              <w:rPr>
                <w:rFonts w:ascii="Arial" w:hAnsi="Arial" w:cs="Arial"/>
                <w:b/>
                <w:sz w:val="20"/>
                <w:lang w:val="en-US"/>
              </w:rPr>
              <w:t xml:space="preserve">[NAME] </w:t>
            </w:r>
            <w:r w:rsidRPr="00C20FCE">
              <w:rPr>
                <w:rFonts w:ascii="Arial" w:hAnsi="Arial" w:cs="Arial"/>
                <w:sz w:val="20"/>
                <w:lang w:val="en-US"/>
              </w:rPr>
              <w:t xml:space="preserve">was given to drink during the diarrhea (including breastmilk). </w:t>
            </w:r>
          </w:p>
          <w:p w14:paraId="08C0E3D4" w14:textId="77777777" w:rsidR="002F4099" w:rsidRPr="00C20FCE" w:rsidRDefault="002F4099" w:rsidP="002F4099">
            <w:pPr>
              <w:rPr>
                <w:rFonts w:ascii="Arial" w:hAnsi="Arial" w:cs="Arial"/>
                <w:sz w:val="20"/>
                <w:lang w:val="en-US"/>
              </w:rPr>
            </w:pPr>
          </w:p>
          <w:p w14:paraId="6AF0E05B" w14:textId="77777777" w:rsidR="002F4099" w:rsidRPr="00C20FCE" w:rsidRDefault="002F4099" w:rsidP="002F4099">
            <w:pPr>
              <w:rPr>
                <w:rFonts w:ascii="Arial" w:hAnsi="Arial" w:cs="Arial"/>
                <w:sz w:val="20"/>
                <w:lang w:val="en-US"/>
              </w:rPr>
            </w:pPr>
            <w:r w:rsidRPr="00C20FCE">
              <w:rPr>
                <w:rFonts w:ascii="Arial" w:hAnsi="Arial" w:cs="Arial"/>
                <w:sz w:val="20"/>
                <w:lang w:val="en-US"/>
              </w:rPr>
              <w:t xml:space="preserve">During the time </w:t>
            </w:r>
            <w:r w:rsidRPr="00C20FCE">
              <w:rPr>
                <w:rFonts w:ascii="Arial" w:hAnsi="Arial" w:cs="Arial"/>
                <w:b/>
                <w:sz w:val="20"/>
                <w:lang w:val="en-US"/>
              </w:rPr>
              <w:t xml:space="preserve">[NAME] </w:t>
            </w:r>
            <w:r w:rsidRPr="00C20FCE">
              <w:rPr>
                <w:rFonts w:ascii="Arial" w:hAnsi="Arial" w:cs="Arial"/>
                <w:sz w:val="20"/>
                <w:lang w:val="en-US"/>
              </w:rPr>
              <w:t xml:space="preserve">had diarrhea was he/she given less than usual to drink, about the same amount, or more than usual, or nothing to drink? </w:t>
            </w:r>
          </w:p>
          <w:p w14:paraId="35DBE092" w14:textId="77777777" w:rsidR="002F4099" w:rsidRPr="00C20FCE" w:rsidRDefault="002F4099" w:rsidP="002F4099">
            <w:pPr>
              <w:rPr>
                <w:sz w:val="20"/>
                <w:lang w:val="en-US"/>
              </w:rPr>
            </w:pPr>
          </w:p>
        </w:tc>
        <w:tc>
          <w:tcPr>
            <w:tcW w:w="1774" w:type="pct"/>
          </w:tcPr>
          <w:p w14:paraId="4F430EE4" w14:textId="77777777" w:rsidR="002F4099" w:rsidRPr="00C20FCE" w:rsidRDefault="002F4099" w:rsidP="002F4099">
            <w:pPr>
              <w:tabs>
                <w:tab w:val="right" w:leader="dot" w:pos="3814"/>
              </w:tabs>
              <w:rPr>
                <w:rFonts w:ascii="Arial" w:hAnsi="Arial" w:cs="Arial"/>
                <w:color w:val="000000"/>
                <w:sz w:val="20"/>
                <w:lang w:val="en-US"/>
              </w:rPr>
            </w:pPr>
            <w:r w:rsidRPr="00C20FCE">
              <w:rPr>
                <w:rFonts w:ascii="Arial" w:hAnsi="Arial" w:cs="Arial"/>
                <w:color w:val="000000"/>
                <w:sz w:val="20"/>
                <w:lang w:val="en-US"/>
              </w:rPr>
              <w:t>1= Less</w:t>
            </w:r>
          </w:p>
          <w:p w14:paraId="5A9F101A" w14:textId="77777777" w:rsidR="002F4099" w:rsidRPr="00C20FCE" w:rsidRDefault="002F4099" w:rsidP="002F4099">
            <w:pPr>
              <w:tabs>
                <w:tab w:val="right" w:leader="dot" w:pos="3814"/>
              </w:tabs>
              <w:rPr>
                <w:rFonts w:ascii="Arial" w:hAnsi="Arial" w:cs="Arial"/>
                <w:color w:val="000000"/>
                <w:sz w:val="20"/>
                <w:lang w:val="en-US"/>
              </w:rPr>
            </w:pPr>
            <w:r w:rsidRPr="00C20FCE">
              <w:rPr>
                <w:rFonts w:ascii="Arial" w:hAnsi="Arial" w:cs="Arial"/>
                <w:color w:val="000000"/>
                <w:sz w:val="20"/>
                <w:lang w:val="en-US"/>
              </w:rPr>
              <w:t>2= About the same</w:t>
            </w:r>
          </w:p>
          <w:p w14:paraId="23399608" w14:textId="77777777" w:rsidR="002F4099" w:rsidRPr="00C20FCE" w:rsidRDefault="002F4099" w:rsidP="002F4099">
            <w:pPr>
              <w:tabs>
                <w:tab w:val="right" w:leader="dot" w:pos="3814"/>
              </w:tabs>
              <w:rPr>
                <w:rFonts w:ascii="Arial" w:hAnsi="Arial" w:cs="Arial"/>
                <w:color w:val="000000"/>
                <w:sz w:val="20"/>
                <w:lang w:val="en-US"/>
              </w:rPr>
            </w:pPr>
            <w:r w:rsidRPr="00C20FCE">
              <w:rPr>
                <w:rFonts w:ascii="Arial" w:hAnsi="Arial" w:cs="Arial"/>
                <w:color w:val="000000"/>
                <w:sz w:val="20"/>
                <w:lang w:val="en-US"/>
              </w:rPr>
              <w:t>3= More</w:t>
            </w:r>
          </w:p>
          <w:p w14:paraId="733D698D" w14:textId="77777777" w:rsidR="002F4099" w:rsidRPr="00C20FCE" w:rsidRDefault="002F4099" w:rsidP="002F4099">
            <w:pPr>
              <w:tabs>
                <w:tab w:val="right" w:leader="dot" w:pos="3814"/>
              </w:tabs>
              <w:rPr>
                <w:rFonts w:ascii="Arial" w:hAnsi="Arial" w:cs="Arial"/>
                <w:color w:val="000000"/>
                <w:sz w:val="20"/>
                <w:lang w:val="en-US"/>
              </w:rPr>
            </w:pPr>
            <w:r w:rsidRPr="00C20FCE">
              <w:rPr>
                <w:rFonts w:ascii="Arial" w:hAnsi="Arial" w:cs="Arial"/>
                <w:color w:val="000000"/>
                <w:sz w:val="20"/>
                <w:lang w:val="en-US"/>
              </w:rPr>
              <w:t>4= Nothing to drink</w:t>
            </w:r>
          </w:p>
          <w:p w14:paraId="16072C5A" w14:textId="77777777" w:rsidR="002F4099" w:rsidRPr="00C20FCE" w:rsidRDefault="002F4099" w:rsidP="002F4099">
            <w:pPr>
              <w:tabs>
                <w:tab w:val="right" w:leader="dot" w:pos="3814"/>
              </w:tabs>
              <w:spacing w:after="120"/>
              <w:rPr>
                <w:rFonts w:ascii="Arial" w:hAnsi="Arial" w:cs="Arial"/>
                <w:color w:val="000000"/>
                <w:sz w:val="20"/>
                <w:lang w:val="en-US"/>
              </w:rPr>
            </w:pPr>
            <w:r w:rsidRPr="00C20FCE">
              <w:rPr>
                <w:rFonts w:ascii="Arial" w:hAnsi="Arial" w:cs="Arial"/>
                <w:color w:val="000000"/>
                <w:sz w:val="20"/>
                <w:lang w:val="en-US"/>
              </w:rPr>
              <w:t xml:space="preserve">8= Don’t know </w:t>
            </w:r>
          </w:p>
        </w:tc>
        <w:tc>
          <w:tcPr>
            <w:tcW w:w="705" w:type="pct"/>
            <w:vAlign w:val="center"/>
          </w:tcPr>
          <w:p w14:paraId="2C3D425A" w14:textId="77777777" w:rsidR="002F4099" w:rsidRPr="00C20FCE" w:rsidRDefault="002F4099" w:rsidP="002F4099">
            <w:pPr>
              <w:jc w:val="right"/>
              <w:rPr>
                <w:sz w:val="20"/>
                <w:lang w:val="en-US"/>
              </w:rPr>
            </w:pPr>
            <w:r w:rsidRPr="00C20FCE">
              <w:rPr>
                <w:rFonts w:ascii="Arial" w:hAnsi="Arial" w:cs="Arial"/>
                <w:sz w:val="20"/>
                <w:lang w:val="en-US"/>
              </w:rPr>
              <w:t>|___|</w:t>
            </w:r>
          </w:p>
        </w:tc>
      </w:tr>
      <w:tr w:rsidR="002F4099" w:rsidRPr="00C20FCE" w14:paraId="772A147E" w14:textId="77777777" w:rsidTr="002F4099">
        <w:trPr>
          <w:trHeight w:val="20"/>
          <w:jc w:val="center"/>
        </w:trPr>
        <w:tc>
          <w:tcPr>
            <w:tcW w:w="348" w:type="pct"/>
          </w:tcPr>
          <w:p w14:paraId="0DB7270F" w14:textId="77777777" w:rsidR="002F4099" w:rsidRPr="00C20FCE" w:rsidRDefault="002F4099" w:rsidP="002F4099">
            <w:pPr>
              <w:pStyle w:val="Paragraphedeliste"/>
              <w:ind w:left="0"/>
              <w:rPr>
                <w:rFonts w:ascii="Arial" w:hAnsi="Arial" w:cs="Arial"/>
                <w:b/>
                <w:sz w:val="20"/>
                <w:szCs w:val="20"/>
                <w:lang w:val="en-US"/>
              </w:rPr>
            </w:pPr>
            <w:r w:rsidRPr="00C20FCE">
              <w:rPr>
                <w:rFonts w:ascii="Arial" w:hAnsi="Arial" w:cs="Arial"/>
                <w:b/>
                <w:sz w:val="20"/>
                <w:szCs w:val="20"/>
                <w:lang w:val="en-US"/>
              </w:rPr>
              <w:t>CA3</w:t>
            </w:r>
          </w:p>
        </w:tc>
        <w:tc>
          <w:tcPr>
            <w:tcW w:w="2173" w:type="pct"/>
          </w:tcPr>
          <w:p w14:paraId="4662347A" w14:textId="77777777" w:rsidR="002F4099" w:rsidRPr="00C20FCE" w:rsidRDefault="002F4099" w:rsidP="002F4099">
            <w:pPr>
              <w:rPr>
                <w:rFonts w:ascii="Arial" w:hAnsi="Arial" w:cs="Arial"/>
                <w:sz w:val="20"/>
                <w:lang w:val="en-US"/>
              </w:rPr>
            </w:pPr>
            <w:r w:rsidRPr="00C20FCE">
              <w:rPr>
                <w:rFonts w:ascii="Arial" w:hAnsi="Arial" w:cs="Arial"/>
                <w:sz w:val="20"/>
                <w:lang w:val="en-US"/>
              </w:rPr>
              <w:t xml:space="preserve">During the time </w:t>
            </w:r>
            <w:r w:rsidRPr="00C20FCE">
              <w:rPr>
                <w:rFonts w:ascii="Arial" w:hAnsi="Arial" w:cs="Arial"/>
                <w:b/>
                <w:sz w:val="20"/>
                <w:lang w:val="en-US"/>
              </w:rPr>
              <w:t xml:space="preserve">[NAME] </w:t>
            </w:r>
            <w:r w:rsidRPr="00C20FCE">
              <w:rPr>
                <w:rFonts w:ascii="Arial" w:hAnsi="Arial" w:cs="Arial"/>
                <w:sz w:val="20"/>
                <w:lang w:val="en-US"/>
              </w:rPr>
              <w:t xml:space="preserve">had diarrhea was he/she given less than usual to eat, about the same amount, or more than usual, or nothing to eat? </w:t>
            </w:r>
          </w:p>
          <w:p w14:paraId="408417D8" w14:textId="77777777" w:rsidR="002F4099" w:rsidRPr="00C20FCE" w:rsidRDefault="002F4099" w:rsidP="002F4099">
            <w:pPr>
              <w:rPr>
                <w:rFonts w:ascii="Arial" w:hAnsi="Arial" w:cs="Arial"/>
                <w:b/>
                <w:sz w:val="20"/>
                <w:lang w:val="en-US" w:eastAsia="en-GB"/>
              </w:rPr>
            </w:pPr>
          </w:p>
        </w:tc>
        <w:tc>
          <w:tcPr>
            <w:tcW w:w="1774" w:type="pct"/>
          </w:tcPr>
          <w:p w14:paraId="2693860C" w14:textId="77777777" w:rsidR="002F4099" w:rsidRPr="00C20FCE" w:rsidRDefault="002F4099" w:rsidP="002F4099">
            <w:pPr>
              <w:tabs>
                <w:tab w:val="right" w:leader="dot" w:pos="3814"/>
              </w:tabs>
              <w:rPr>
                <w:rFonts w:ascii="Arial" w:hAnsi="Arial" w:cs="Arial"/>
                <w:color w:val="000000"/>
                <w:sz w:val="20"/>
                <w:lang w:val="en-US"/>
              </w:rPr>
            </w:pPr>
            <w:r w:rsidRPr="00C20FCE">
              <w:rPr>
                <w:rFonts w:ascii="Arial" w:hAnsi="Arial" w:cs="Arial"/>
                <w:color w:val="000000"/>
                <w:sz w:val="20"/>
                <w:lang w:val="en-US"/>
              </w:rPr>
              <w:t>1= Less</w:t>
            </w:r>
          </w:p>
          <w:p w14:paraId="048A4644" w14:textId="77777777" w:rsidR="002F4099" w:rsidRPr="00C20FCE" w:rsidRDefault="002F4099" w:rsidP="002F4099">
            <w:pPr>
              <w:tabs>
                <w:tab w:val="right" w:leader="dot" w:pos="3814"/>
              </w:tabs>
              <w:rPr>
                <w:rFonts w:ascii="Arial" w:hAnsi="Arial" w:cs="Arial"/>
                <w:color w:val="000000"/>
                <w:sz w:val="20"/>
                <w:lang w:val="en-US"/>
              </w:rPr>
            </w:pPr>
            <w:r w:rsidRPr="00C20FCE">
              <w:rPr>
                <w:rFonts w:ascii="Arial" w:hAnsi="Arial" w:cs="Arial"/>
                <w:color w:val="000000"/>
                <w:sz w:val="20"/>
                <w:lang w:val="en-US"/>
              </w:rPr>
              <w:t>2= About the same</w:t>
            </w:r>
          </w:p>
          <w:p w14:paraId="47B65241" w14:textId="77777777" w:rsidR="002F4099" w:rsidRPr="00C20FCE" w:rsidRDefault="002F4099" w:rsidP="002F4099">
            <w:pPr>
              <w:tabs>
                <w:tab w:val="right" w:leader="dot" w:pos="3814"/>
              </w:tabs>
              <w:rPr>
                <w:rFonts w:ascii="Arial" w:hAnsi="Arial" w:cs="Arial"/>
                <w:color w:val="000000"/>
                <w:sz w:val="20"/>
                <w:lang w:val="en-US"/>
              </w:rPr>
            </w:pPr>
            <w:r w:rsidRPr="00C20FCE">
              <w:rPr>
                <w:rFonts w:ascii="Arial" w:hAnsi="Arial" w:cs="Arial"/>
                <w:color w:val="000000"/>
                <w:sz w:val="20"/>
                <w:lang w:val="en-US"/>
              </w:rPr>
              <w:t>3= More</w:t>
            </w:r>
          </w:p>
          <w:p w14:paraId="387E6041" w14:textId="77777777" w:rsidR="002F4099" w:rsidRPr="00C20FCE" w:rsidRDefault="002F4099" w:rsidP="002F4099">
            <w:pPr>
              <w:tabs>
                <w:tab w:val="right" w:leader="dot" w:pos="3814"/>
              </w:tabs>
              <w:rPr>
                <w:rFonts w:ascii="Arial" w:hAnsi="Arial" w:cs="Arial"/>
                <w:color w:val="000000"/>
                <w:sz w:val="20"/>
                <w:lang w:val="en-US"/>
              </w:rPr>
            </w:pPr>
            <w:r w:rsidRPr="00C20FCE">
              <w:rPr>
                <w:rFonts w:ascii="Arial" w:hAnsi="Arial" w:cs="Arial"/>
                <w:color w:val="000000"/>
                <w:sz w:val="20"/>
                <w:lang w:val="en-US"/>
              </w:rPr>
              <w:t>4= Nothing to eat</w:t>
            </w:r>
          </w:p>
          <w:p w14:paraId="633F72E1" w14:textId="77777777" w:rsidR="002F4099" w:rsidRPr="00C20FCE" w:rsidRDefault="002F4099" w:rsidP="002F4099">
            <w:pPr>
              <w:tabs>
                <w:tab w:val="right" w:leader="dot" w:pos="3814"/>
              </w:tabs>
              <w:rPr>
                <w:rFonts w:ascii="Arial" w:hAnsi="Arial" w:cs="Arial"/>
                <w:color w:val="000000"/>
                <w:sz w:val="20"/>
                <w:lang w:val="en-US"/>
              </w:rPr>
            </w:pPr>
            <w:r w:rsidRPr="00C20FCE">
              <w:rPr>
                <w:rFonts w:ascii="Arial" w:hAnsi="Arial" w:cs="Arial"/>
                <w:color w:val="000000"/>
                <w:sz w:val="20"/>
                <w:lang w:val="en-US"/>
              </w:rPr>
              <w:t>8= Don’t know</w:t>
            </w:r>
          </w:p>
          <w:p w14:paraId="142716B4" w14:textId="77777777" w:rsidR="002F4099" w:rsidRPr="00C20FCE" w:rsidRDefault="002F4099" w:rsidP="002F4099">
            <w:pPr>
              <w:tabs>
                <w:tab w:val="right" w:leader="dot" w:pos="3814"/>
              </w:tabs>
              <w:rPr>
                <w:rFonts w:ascii="Arial" w:hAnsi="Arial" w:cs="Arial"/>
                <w:color w:val="000000"/>
                <w:sz w:val="20"/>
                <w:lang w:val="en-US"/>
              </w:rPr>
            </w:pPr>
            <w:r w:rsidRPr="00C20FCE">
              <w:rPr>
                <w:rFonts w:ascii="Arial" w:hAnsi="Arial" w:cs="Arial"/>
                <w:color w:val="000000"/>
                <w:sz w:val="20"/>
                <w:lang w:val="en-US"/>
              </w:rPr>
              <w:t xml:space="preserve"> </w:t>
            </w:r>
          </w:p>
        </w:tc>
        <w:tc>
          <w:tcPr>
            <w:tcW w:w="705" w:type="pct"/>
            <w:vAlign w:val="center"/>
          </w:tcPr>
          <w:p w14:paraId="3A9EBF9F" w14:textId="77777777" w:rsidR="002F4099" w:rsidRPr="00C20FCE" w:rsidRDefault="002F4099" w:rsidP="002F4099">
            <w:pPr>
              <w:jc w:val="right"/>
              <w:rPr>
                <w:rFonts w:ascii="Arial" w:hAnsi="Arial" w:cs="Arial"/>
                <w:sz w:val="20"/>
                <w:lang w:val="en-US"/>
              </w:rPr>
            </w:pPr>
            <w:r w:rsidRPr="00C20FCE">
              <w:rPr>
                <w:rFonts w:ascii="Arial" w:hAnsi="Arial" w:cs="Arial"/>
                <w:sz w:val="20"/>
                <w:lang w:val="en-US"/>
              </w:rPr>
              <w:t>|___|</w:t>
            </w:r>
          </w:p>
        </w:tc>
      </w:tr>
      <w:tr w:rsidR="002F4099" w:rsidRPr="00C20FCE" w14:paraId="62307D40" w14:textId="77777777" w:rsidTr="002F4099">
        <w:trPr>
          <w:trHeight w:val="20"/>
          <w:jc w:val="center"/>
        </w:trPr>
        <w:tc>
          <w:tcPr>
            <w:tcW w:w="348" w:type="pct"/>
          </w:tcPr>
          <w:p w14:paraId="24612EE5" w14:textId="77777777" w:rsidR="002F4099" w:rsidRPr="00C20FCE" w:rsidRDefault="002F4099" w:rsidP="002F4099">
            <w:pPr>
              <w:pStyle w:val="Paragraphedeliste"/>
              <w:ind w:left="0"/>
              <w:rPr>
                <w:rFonts w:ascii="Arial" w:hAnsi="Arial" w:cs="Arial"/>
                <w:b/>
                <w:sz w:val="20"/>
                <w:szCs w:val="20"/>
                <w:lang w:val="en-US"/>
              </w:rPr>
            </w:pPr>
            <w:r w:rsidRPr="00C20FCE">
              <w:rPr>
                <w:rFonts w:ascii="Arial" w:hAnsi="Arial" w:cs="Arial"/>
                <w:b/>
                <w:sz w:val="20"/>
                <w:szCs w:val="20"/>
                <w:lang w:val="en-US"/>
              </w:rPr>
              <w:t>CA4A</w:t>
            </w:r>
          </w:p>
        </w:tc>
        <w:tc>
          <w:tcPr>
            <w:tcW w:w="2173" w:type="pct"/>
          </w:tcPr>
          <w:p w14:paraId="3F50CA41" w14:textId="77777777" w:rsidR="002F4099" w:rsidRPr="00C20FCE" w:rsidRDefault="002F4099" w:rsidP="002F4099">
            <w:pPr>
              <w:spacing w:after="120"/>
              <w:rPr>
                <w:rFonts w:ascii="Arial" w:hAnsi="Arial" w:cs="Arial"/>
                <w:sz w:val="20"/>
                <w:lang w:val="en-US"/>
              </w:rPr>
            </w:pPr>
            <w:r w:rsidRPr="00C20FCE">
              <w:rPr>
                <w:rFonts w:ascii="Arial" w:hAnsi="Arial" w:cs="Arial"/>
                <w:sz w:val="20"/>
                <w:lang w:val="en-US"/>
              </w:rPr>
              <w:t>Did you seek any advice or treatment for the diarrhea from any source?</w:t>
            </w:r>
          </w:p>
        </w:tc>
        <w:tc>
          <w:tcPr>
            <w:tcW w:w="1774" w:type="pct"/>
          </w:tcPr>
          <w:p w14:paraId="196BE8E5"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1= Yes</w:t>
            </w:r>
          </w:p>
          <w:p w14:paraId="5BD26564" w14:textId="77777777" w:rsidR="002F4099" w:rsidRPr="00C20FCE" w:rsidRDefault="002F4099" w:rsidP="002F4099">
            <w:pPr>
              <w:tabs>
                <w:tab w:val="right" w:leader="dot" w:pos="3814"/>
              </w:tabs>
              <w:rPr>
                <w:rFonts w:ascii="Arial" w:hAnsi="Arial" w:cs="Arial"/>
                <w:color w:val="000000"/>
                <w:sz w:val="20"/>
                <w:lang w:val="en-US"/>
              </w:rPr>
            </w:pPr>
            <w:r w:rsidRPr="00C20FCE">
              <w:rPr>
                <w:rFonts w:ascii="Arial" w:hAnsi="Arial" w:cs="Arial"/>
                <w:color w:val="000000"/>
                <w:sz w:val="20"/>
                <w:lang w:val="en-US"/>
              </w:rPr>
              <w:t>2= No</w:t>
            </w:r>
          </w:p>
          <w:p w14:paraId="3188A31E" w14:textId="77777777" w:rsidR="002F4099" w:rsidRPr="00C20FCE" w:rsidRDefault="002F4099" w:rsidP="002F4099">
            <w:pPr>
              <w:tabs>
                <w:tab w:val="right" w:leader="dot" w:pos="3814"/>
              </w:tabs>
              <w:rPr>
                <w:rFonts w:ascii="Arial" w:hAnsi="Arial" w:cs="Arial"/>
                <w:color w:val="000000"/>
                <w:sz w:val="20"/>
                <w:lang w:val="en-US"/>
              </w:rPr>
            </w:pPr>
            <w:r w:rsidRPr="00C20FCE">
              <w:rPr>
                <w:rFonts w:ascii="Arial" w:hAnsi="Arial" w:cs="Arial"/>
                <w:color w:val="000000"/>
                <w:sz w:val="20"/>
                <w:lang w:val="en-US"/>
              </w:rPr>
              <w:t>8= Don’t know</w:t>
            </w:r>
          </w:p>
          <w:p w14:paraId="61E67E0D" w14:textId="77777777" w:rsidR="002F4099" w:rsidRPr="00C20FCE" w:rsidRDefault="002F4099" w:rsidP="002F4099">
            <w:pPr>
              <w:tabs>
                <w:tab w:val="right" w:leader="dot" w:pos="3797"/>
              </w:tabs>
              <w:rPr>
                <w:rFonts w:ascii="Arial" w:hAnsi="Arial" w:cs="Arial"/>
                <w:color w:val="000000"/>
                <w:sz w:val="20"/>
                <w:lang w:val="en-US"/>
              </w:rPr>
            </w:pPr>
          </w:p>
        </w:tc>
        <w:tc>
          <w:tcPr>
            <w:tcW w:w="705" w:type="pct"/>
            <w:vAlign w:val="center"/>
          </w:tcPr>
          <w:p w14:paraId="627EB5DA" w14:textId="77777777" w:rsidR="002F4099" w:rsidRPr="00C20FCE" w:rsidRDefault="002F4099" w:rsidP="002F4099">
            <w:pPr>
              <w:jc w:val="right"/>
              <w:rPr>
                <w:rFonts w:ascii="Arial" w:hAnsi="Arial" w:cs="Arial"/>
                <w:sz w:val="20"/>
                <w:lang w:val="en-US"/>
              </w:rPr>
            </w:pPr>
          </w:p>
          <w:p w14:paraId="32135313" w14:textId="77777777" w:rsidR="002F4099" w:rsidRPr="00C20FCE" w:rsidRDefault="002F4099" w:rsidP="002F4099">
            <w:pPr>
              <w:jc w:val="right"/>
              <w:rPr>
                <w:rFonts w:ascii="Arial" w:hAnsi="Arial" w:cs="Arial"/>
                <w:b/>
                <w:bCs/>
                <w:sz w:val="20"/>
                <w:lang w:val="en-US"/>
              </w:rPr>
            </w:pPr>
            <w:r w:rsidRPr="00C20FCE">
              <w:rPr>
                <w:rFonts w:ascii="Arial" w:hAnsi="Arial" w:cs="Arial"/>
                <w:sz w:val="20"/>
                <w:lang w:val="en-US"/>
              </w:rPr>
              <w:t>|___|</w:t>
            </w:r>
            <w:r w:rsidRPr="00C20FCE">
              <w:rPr>
                <w:rFonts w:ascii="Arial" w:hAnsi="Arial" w:cs="Arial"/>
                <w:b/>
                <w:bCs/>
                <w:sz w:val="20"/>
                <w:lang w:val="en-US"/>
              </w:rPr>
              <w:t xml:space="preserve"> </w:t>
            </w:r>
          </w:p>
          <w:p w14:paraId="2A66C271" w14:textId="77777777" w:rsidR="002F4099" w:rsidRPr="00C20FCE" w:rsidRDefault="002F4099" w:rsidP="002F4099">
            <w:pPr>
              <w:jc w:val="right"/>
              <w:rPr>
                <w:rFonts w:ascii="Arial" w:hAnsi="Arial" w:cs="Arial"/>
                <w:b/>
                <w:bCs/>
                <w:sz w:val="20"/>
                <w:lang w:val="en-US"/>
              </w:rPr>
            </w:pPr>
            <w:r w:rsidRPr="00C20FCE">
              <w:rPr>
                <w:rFonts w:ascii="Arial" w:hAnsi="Arial" w:cs="Arial"/>
                <w:b/>
                <w:bCs/>
                <w:sz w:val="20"/>
                <w:lang w:val="en-US"/>
              </w:rPr>
              <w:t xml:space="preserve">IF ANSWER IS 2 or 8 SKIP TO </w:t>
            </w:r>
          </w:p>
          <w:p w14:paraId="433E27EA" w14:textId="77777777" w:rsidR="002F4099" w:rsidRPr="00C20FCE" w:rsidRDefault="002F4099" w:rsidP="002F4099">
            <w:pPr>
              <w:jc w:val="right"/>
              <w:rPr>
                <w:rFonts w:ascii="Arial" w:hAnsi="Arial" w:cs="Arial"/>
                <w:b/>
                <w:bCs/>
                <w:sz w:val="20"/>
                <w:lang w:val="en-US"/>
              </w:rPr>
            </w:pPr>
            <w:r w:rsidRPr="00C20FCE">
              <w:rPr>
                <w:rFonts w:ascii="Arial" w:hAnsi="Arial" w:cs="Arial"/>
                <w:b/>
                <w:bCs/>
                <w:sz w:val="20"/>
                <w:lang w:val="en-US"/>
              </w:rPr>
              <w:t>CA5A</w:t>
            </w:r>
          </w:p>
          <w:p w14:paraId="428E250F" w14:textId="77777777" w:rsidR="002F4099" w:rsidRPr="00C20FCE" w:rsidRDefault="002F4099" w:rsidP="002F4099">
            <w:pPr>
              <w:jc w:val="right"/>
              <w:rPr>
                <w:rFonts w:ascii="Arial" w:hAnsi="Arial" w:cs="Arial"/>
                <w:b/>
                <w:bCs/>
                <w:sz w:val="20"/>
                <w:lang w:val="en-US"/>
              </w:rPr>
            </w:pPr>
          </w:p>
        </w:tc>
      </w:tr>
      <w:tr w:rsidR="002F4099" w:rsidRPr="00C20FCE" w14:paraId="503BA613" w14:textId="77777777" w:rsidTr="002F4099">
        <w:trPr>
          <w:trHeight w:val="20"/>
          <w:jc w:val="center"/>
        </w:trPr>
        <w:tc>
          <w:tcPr>
            <w:tcW w:w="348" w:type="pct"/>
          </w:tcPr>
          <w:p w14:paraId="7941E10E" w14:textId="77777777" w:rsidR="002F4099" w:rsidRPr="00C20FCE" w:rsidRDefault="002F4099" w:rsidP="002F4099">
            <w:pPr>
              <w:pStyle w:val="Paragraphedeliste"/>
              <w:ind w:left="0"/>
              <w:rPr>
                <w:rFonts w:ascii="Arial" w:hAnsi="Arial" w:cs="Arial"/>
                <w:b/>
                <w:sz w:val="20"/>
                <w:szCs w:val="20"/>
                <w:lang w:val="en-US"/>
              </w:rPr>
            </w:pPr>
            <w:r w:rsidRPr="00C20FCE">
              <w:rPr>
                <w:rFonts w:ascii="Arial" w:hAnsi="Arial" w:cs="Arial"/>
                <w:b/>
                <w:sz w:val="20"/>
                <w:szCs w:val="20"/>
                <w:lang w:val="en-US"/>
              </w:rPr>
              <w:t>CA4B</w:t>
            </w:r>
          </w:p>
        </w:tc>
        <w:tc>
          <w:tcPr>
            <w:tcW w:w="2173" w:type="pct"/>
          </w:tcPr>
          <w:p w14:paraId="6F63C9FF" w14:textId="77777777" w:rsidR="002F4099" w:rsidRPr="00C20FCE" w:rsidRDefault="002F4099" w:rsidP="002F4099">
            <w:pPr>
              <w:spacing w:after="120"/>
              <w:rPr>
                <w:rFonts w:ascii="Arial" w:hAnsi="Arial" w:cs="Arial"/>
                <w:sz w:val="20"/>
                <w:lang w:val="en-US"/>
              </w:rPr>
            </w:pPr>
            <w:r w:rsidRPr="00C20FCE">
              <w:rPr>
                <w:rFonts w:ascii="Arial" w:hAnsi="Arial" w:cs="Arial"/>
                <w:sz w:val="20"/>
                <w:lang w:val="en-US"/>
              </w:rPr>
              <w:t>From where did you seek advice or treatment?</w:t>
            </w:r>
          </w:p>
          <w:p w14:paraId="62493BD6" w14:textId="77777777" w:rsidR="002F4099" w:rsidRPr="00C20FCE" w:rsidRDefault="002F4099" w:rsidP="002F4099">
            <w:pPr>
              <w:rPr>
                <w:rFonts w:ascii="Arial" w:hAnsi="Arial" w:cs="Arial"/>
                <w:i/>
                <w:sz w:val="20"/>
                <w:lang w:val="en-US"/>
              </w:rPr>
            </w:pPr>
            <w:r w:rsidRPr="00C20FCE">
              <w:rPr>
                <w:rFonts w:ascii="Arial" w:hAnsi="Arial" w:cs="Arial"/>
                <w:i/>
                <w:sz w:val="20"/>
                <w:lang w:val="en-US"/>
              </w:rPr>
              <w:t>PROBE:</w:t>
            </w:r>
          </w:p>
          <w:p w14:paraId="2E8978DB" w14:textId="77777777" w:rsidR="002F4099" w:rsidRPr="00C20FCE" w:rsidRDefault="002F4099" w:rsidP="002F4099">
            <w:pPr>
              <w:rPr>
                <w:rFonts w:ascii="Arial" w:hAnsi="Arial" w:cs="Arial"/>
                <w:sz w:val="20"/>
                <w:lang w:val="en-US"/>
              </w:rPr>
            </w:pPr>
            <w:r w:rsidRPr="00C20FCE">
              <w:rPr>
                <w:rFonts w:ascii="Arial" w:hAnsi="Arial" w:cs="Arial"/>
                <w:sz w:val="20"/>
                <w:lang w:val="en-US"/>
              </w:rPr>
              <w:t xml:space="preserve">Anywhere else? </w:t>
            </w:r>
          </w:p>
          <w:p w14:paraId="6AEE238D" w14:textId="77777777" w:rsidR="002F4099" w:rsidRPr="00C20FCE" w:rsidRDefault="002F4099" w:rsidP="002F4099">
            <w:pPr>
              <w:spacing w:after="120"/>
              <w:rPr>
                <w:rFonts w:ascii="Arial" w:hAnsi="Arial" w:cs="Arial"/>
                <w:i/>
                <w:sz w:val="20"/>
                <w:lang w:val="en-US"/>
              </w:rPr>
            </w:pPr>
          </w:p>
          <w:p w14:paraId="4CD6C8B1" w14:textId="77777777" w:rsidR="002F4099" w:rsidRPr="00C20FCE" w:rsidRDefault="002F4099" w:rsidP="002F4099">
            <w:pPr>
              <w:spacing w:after="120"/>
              <w:rPr>
                <w:rFonts w:ascii="Arial" w:hAnsi="Arial" w:cs="Arial"/>
                <w:i/>
                <w:sz w:val="20"/>
                <w:lang w:val="en-US"/>
              </w:rPr>
            </w:pPr>
            <w:r w:rsidRPr="00C20FCE">
              <w:rPr>
                <w:rFonts w:ascii="Arial" w:hAnsi="Arial" w:cs="Arial"/>
                <w:i/>
                <w:sz w:val="20"/>
                <w:lang w:val="en-US"/>
              </w:rPr>
              <w:t xml:space="preserve">CIRCLE ALL PROVIDERS MENTIONED BUT </w:t>
            </w:r>
            <w:r w:rsidRPr="00C20FCE">
              <w:rPr>
                <w:rFonts w:ascii="Arial" w:hAnsi="Arial" w:cs="Arial"/>
                <w:i/>
                <w:sz w:val="20"/>
                <w:u w:val="single"/>
                <w:lang w:val="en-US"/>
              </w:rPr>
              <w:t>DO NOT</w:t>
            </w:r>
            <w:r w:rsidRPr="00C20FCE">
              <w:rPr>
                <w:rFonts w:ascii="Arial" w:hAnsi="Arial" w:cs="Arial"/>
                <w:i/>
                <w:sz w:val="20"/>
                <w:lang w:val="en-US"/>
              </w:rPr>
              <w:t xml:space="preserve"> PROMPT WITH ANY SUGGESTIONS</w:t>
            </w:r>
          </w:p>
        </w:tc>
        <w:tc>
          <w:tcPr>
            <w:tcW w:w="1774" w:type="pct"/>
          </w:tcPr>
          <w:p w14:paraId="66DDFA80"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 xml:space="preserve">Government hospital </w:t>
            </w:r>
            <w:r w:rsidR="00B672B8" w:rsidRPr="00C20FCE">
              <w:rPr>
                <w:rFonts w:ascii="Arial" w:hAnsi="Arial" w:cs="Arial"/>
                <w:color w:val="000000"/>
                <w:sz w:val="20"/>
                <w:lang w:val="en-US"/>
              </w:rPr>
              <w:t>…………..</w:t>
            </w:r>
          </w:p>
          <w:p w14:paraId="6CDFF649" w14:textId="77777777" w:rsidR="002F4099" w:rsidRPr="00C20FCE" w:rsidRDefault="00B672B8"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Government health centre …….</w:t>
            </w:r>
          </w:p>
          <w:p w14:paraId="66F83D09" w14:textId="77777777" w:rsidR="002F4099" w:rsidRPr="00C20FCE" w:rsidRDefault="00B672B8"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Private hospital …………………</w:t>
            </w:r>
          </w:p>
          <w:p w14:paraId="5C4A7F79"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Private physician ……………</w:t>
            </w:r>
            <w:r w:rsidR="00B672B8" w:rsidRPr="00C20FCE">
              <w:rPr>
                <w:rFonts w:ascii="Arial" w:hAnsi="Arial" w:cs="Arial"/>
                <w:color w:val="000000"/>
                <w:sz w:val="20"/>
                <w:lang w:val="en-US"/>
              </w:rPr>
              <w:t>….</w:t>
            </w:r>
          </w:p>
          <w:p w14:paraId="310932CE" w14:textId="77777777" w:rsidR="002F4099" w:rsidRPr="00C20FCE" w:rsidRDefault="00B672B8"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Private pharmacy ………………</w:t>
            </w:r>
          </w:p>
          <w:p w14:paraId="48EEC740" w14:textId="77777777" w:rsidR="002F4099" w:rsidRPr="00C20FCE" w:rsidRDefault="00B672B8"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Charity/NGO clinic ……………..</w:t>
            </w:r>
          </w:p>
          <w:p w14:paraId="0B5EC7DB" w14:textId="77777777" w:rsidR="002F4099" w:rsidRPr="00C20FCE" w:rsidRDefault="00B672B8"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Relative/Friend …………………</w:t>
            </w:r>
          </w:p>
          <w:p w14:paraId="4E25DBB9" w14:textId="77777777" w:rsidR="002F4099" w:rsidRPr="00C20FCE" w:rsidRDefault="00B672B8"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Community Health Volunteer …</w:t>
            </w:r>
          </w:p>
          <w:p w14:paraId="1D6B26C5" w14:textId="77777777" w:rsidR="002F4099" w:rsidRPr="00C20FCE" w:rsidRDefault="00B672B8" w:rsidP="00B672B8">
            <w:pPr>
              <w:tabs>
                <w:tab w:val="right" w:leader="dot" w:pos="3797"/>
              </w:tabs>
              <w:rPr>
                <w:rFonts w:ascii="Arial" w:hAnsi="Arial" w:cs="Arial"/>
                <w:color w:val="000000"/>
                <w:sz w:val="20"/>
                <w:lang w:val="en-US"/>
              </w:rPr>
            </w:pPr>
            <w:r w:rsidRPr="00C20FCE">
              <w:rPr>
                <w:rFonts w:ascii="Arial" w:hAnsi="Arial" w:cs="Arial"/>
                <w:color w:val="000000"/>
                <w:sz w:val="20"/>
                <w:lang w:val="en-US"/>
              </w:rPr>
              <w:t>Other …………………………….</w:t>
            </w:r>
          </w:p>
        </w:tc>
        <w:tc>
          <w:tcPr>
            <w:tcW w:w="705" w:type="pct"/>
          </w:tcPr>
          <w:p w14:paraId="32BB0FE3" w14:textId="77777777" w:rsidR="002F4099" w:rsidRPr="00C20FCE" w:rsidRDefault="002F4099" w:rsidP="002F4099">
            <w:pPr>
              <w:rPr>
                <w:rFonts w:ascii="Arial" w:hAnsi="Arial" w:cs="Arial"/>
                <w:sz w:val="20"/>
                <w:lang w:val="en-US"/>
              </w:rPr>
            </w:pPr>
            <w:r w:rsidRPr="00C20FCE">
              <w:rPr>
                <w:rFonts w:ascii="Arial" w:hAnsi="Arial" w:cs="Arial"/>
                <w:sz w:val="20"/>
                <w:lang w:val="en-US"/>
              </w:rPr>
              <w:t>… A</w:t>
            </w:r>
          </w:p>
          <w:p w14:paraId="4D5D3368" w14:textId="77777777" w:rsidR="002F4099" w:rsidRPr="00C20FCE" w:rsidRDefault="002F4099" w:rsidP="002F4099">
            <w:pPr>
              <w:rPr>
                <w:rFonts w:ascii="Arial" w:hAnsi="Arial" w:cs="Arial"/>
                <w:sz w:val="20"/>
                <w:lang w:val="en-US"/>
              </w:rPr>
            </w:pPr>
            <w:r w:rsidRPr="00C20FCE">
              <w:rPr>
                <w:rFonts w:ascii="Arial" w:hAnsi="Arial" w:cs="Arial"/>
                <w:sz w:val="20"/>
                <w:lang w:val="en-US"/>
              </w:rPr>
              <w:t>… B</w:t>
            </w:r>
          </w:p>
          <w:p w14:paraId="0B8A029D" w14:textId="77777777" w:rsidR="002F4099" w:rsidRPr="00C20FCE" w:rsidRDefault="002F4099" w:rsidP="002F4099">
            <w:pPr>
              <w:rPr>
                <w:rFonts w:ascii="Arial" w:hAnsi="Arial" w:cs="Arial"/>
                <w:sz w:val="20"/>
                <w:lang w:val="en-US"/>
              </w:rPr>
            </w:pPr>
            <w:r w:rsidRPr="00C20FCE">
              <w:rPr>
                <w:rFonts w:ascii="Arial" w:hAnsi="Arial" w:cs="Arial"/>
                <w:sz w:val="20"/>
                <w:lang w:val="en-US"/>
              </w:rPr>
              <w:t>… C</w:t>
            </w:r>
          </w:p>
          <w:p w14:paraId="4892EEBE" w14:textId="77777777" w:rsidR="002F4099" w:rsidRPr="00C20FCE" w:rsidRDefault="002F4099" w:rsidP="002F4099">
            <w:pPr>
              <w:rPr>
                <w:rFonts w:ascii="Arial" w:hAnsi="Arial" w:cs="Arial"/>
                <w:sz w:val="20"/>
                <w:lang w:val="en-US"/>
              </w:rPr>
            </w:pPr>
            <w:r w:rsidRPr="00C20FCE">
              <w:rPr>
                <w:rFonts w:ascii="Arial" w:hAnsi="Arial" w:cs="Arial"/>
                <w:sz w:val="20"/>
                <w:lang w:val="en-US"/>
              </w:rPr>
              <w:t>… D</w:t>
            </w:r>
          </w:p>
          <w:p w14:paraId="47DDC138" w14:textId="77777777" w:rsidR="002F4099" w:rsidRPr="00C20FCE" w:rsidRDefault="002F4099" w:rsidP="002F4099">
            <w:pPr>
              <w:rPr>
                <w:rFonts w:ascii="Arial" w:hAnsi="Arial" w:cs="Arial"/>
                <w:sz w:val="20"/>
                <w:lang w:val="en-US"/>
              </w:rPr>
            </w:pPr>
            <w:r w:rsidRPr="00C20FCE">
              <w:rPr>
                <w:rFonts w:ascii="Arial" w:hAnsi="Arial" w:cs="Arial"/>
                <w:sz w:val="20"/>
                <w:lang w:val="en-US"/>
              </w:rPr>
              <w:t>… E</w:t>
            </w:r>
          </w:p>
          <w:p w14:paraId="214A6527" w14:textId="77777777" w:rsidR="002F4099" w:rsidRPr="00C20FCE" w:rsidRDefault="002F4099" w:rsidP="002F4099">
            <w:pPr>
              <w:rPr>
                <w:rFonts w:ascii="Arial" w:hAnsi="Arial" w:cs="Arial"/>
                <w:sz w:val="20"/>
                <w:lang w:val="en-US"/>
              </w:rPr>
            </w:pPr>
            <w:r w:rsidRPr="00C20FCE">
              <w:rPr>
                <w:rFonts w:ascii="Arial" w:hAnsi="Arial" w:cs="Arial"/>
                <w:sz w:val="20"/>
                <w:lang w:val="en-US"/>
              </w:rPr>
              <w:t>… F</w:t>
            </w:r>
          </w:p>
          <w:p w14:paraId="3E173A8C" w14:textId="77777777" w:rsidR="002F4099" w:rsidRPr="00C20FCE" w:rsidRDefault="002F4099" w:rsidP="002F4099">
            <w:pPr>
              <w:rPr>
                <w:rFonts w:ascii="Arial" w:hAnsi="Arial" w:cs="Arial"/>
                <w:sz w:val="20"/>
                <w:lang w:val="en-US"/>
              </w:rPr>
            </w:pPr>
            <w:r w:rsidRPr="00C20FCE">
              <w:rPr>
                <w:rFonts w:ascii="Arial" w:hAnsi="Arial" w:cs="Arial"/>
                <w:sz w:val="20"/>
                <w:lang w:val="en-US"/>
              </w:rPr>
              <w:t>… G</w:t>
            </w:r>
          </w:p>
          <w:p w14:paraId="1C2DDB3D" w14:textId="77777777" w:rsidR="002F4099" w:rsidRPr="00C20FCE" w:rsidRDefault="002F4099" w:rsidP="002F4099">
            <w:pPr>
              <w:rPr>
                <w:rFonts w:ascii="Arial" w:hAnsi="Arial" w:cs="Arial"/>
                <w:sz w:val="20"/>
                <w:lang w:val="en-US"/>
              </w:rPr>
            </w:pPr>
            <w:r w:rsidRPr="00C20FCE">
              <w:rPr>
                <w:rFonts w:ascii="Arial" w:hAnsi="Arial" w:cs="Arial"/>
                <w:sz w:val="20"/>
                <w:lang w:val="en-US"/>
              </w:rPr>
              <w:t>… H</w:t>
            </w:r>
          </w:p>
          <w:p w14:paraId="2640667D" w14:textId="77777777" w:rsidR="002F4099" w:rsidRPr="00C20FCE" w:rsidRDefault="002F4099" w:rsidP="002F4099">
            <w:pPr>
              <w:rPr>
                <w:rFonts w:ascii="Arial" w:hAnsi="Arial" w:cs="Arial"/>
                <w:sz w:val="20"/>
                <w:lang w:val="en-US"/>
              </w:rPr>
            </w:pPr>
            <w:r w:rsidRPr="00C20FCE">
              <w:rPr>
                <w:rFonts w:ascii="Arial" w:hAnsi="Arial" w:cs="Arial"/>
                <w:sz w:val="20"/>
                <w:lang w:val="en-US"/>
              </w:rPr>
              <w:t>… X</w:t>
            </w:r>
          </w:p>
          <w:p w14:paraId="0FA88D26" w14:textId="77777777" w:rsidR="002F4099" w:rsidRPr="00C20FCE" w:rsidRDefault="002F4099" w:rsidP="002F4099">
            <w:pPr>
              <w:rPr>
                <w:rFonts w:ascii="Arial" w:hAnsi="Arial" w:cs="Arial"/>
                <w:sz w:val="20"/>
                <w:lang w:val="en-US"/>
              </w:rPr>
            </w:pPr>
          </w:p>
        </w:tc>
      </w:tr>
      <w:tr w:rsidR="002F4099" w:rsidRPr="00C20FCE" w14:paraId="42198475" w14:textId="77777777" w:rsidTr="002F4099">
        <w:trPr>
          <w:trHeight w:val="20"/>
          <w:jc w:val="center"/>
        </w:trPr>
        <w:tc>
          <w:tcPr>
            <w:tcW w:w="348" w:type="pct"/>
          </w:tcPr>
          <w:p w14:paraId="1B5EF461" w14:textId="77777777" w:rsidR="002F4099" w:rsidRPr="00C20FCE" w:rsidRDefault="002F4099" w:rsidP="002F4099">
            <w:pPr>
              <w:pStyle w:val="Paragraphedeliste"/>
              <w:ind w:left="0"/>
              <w:rPr>
                <w:rFonts w:ascii="Arial" w:hAnsi="Arial" w:cs="Arial"/>
                <w:b/>
                <w:sz w:val="20"/>
                <w:szCs w:val="20"/>
                <w:lang w:val="en-US"/>
              </w:rPr>
            </w:pPr>
            <w:r w:rsidRPr="00C20FCE">
              <w:rPr>
                <w:rFonts w:ascii="Arial" w:hAnsi="Arial" w:cs="Arial"/>
                <w:b/>
                <w:sz w:val="20"/>
                <w:szCs w:val="20"/>
                <w:lang w:val="en-US"/>
              </w:rPr>
              <w:t>CA5A</w:t>
            </w:r>
          </w:p>
        </w:tc>
        <w:tc>
          <w:tcPr>
            <w:tcW w:w="2173" w:type="pct"/>
          </w:tcPr>
          <w:p w14:paraId="24D20009" w14:textId="77777777" w:rsidR="002F4099" w:rsidRPr="00C20FCE" w:rsidRDefault="002F4099" w:rsidP="002F4099">
            <w:pPr>
              <w:rPr>
                <w:rFonts w:ascii="Arial" w:hAnsi="Arial" w:cs="Arial"/>
                <w:sz w:val="20"/>
                <w:lang w:val="en-US"/>
              </w:rPr>
            </w:pPr>
            <w:r w:rsidRPr="00C20FCE">
              <w:rPr>
                <w:rFonts w:ascii="Arial" w:hAnsi="Arial" w:cs="Arial"/>
                <w:sz w:val="20"/>
                <w:lang w:val="en-US"/>
              </w:rPr>
              <w:t xml:space="preserve">During the time </w:t>
            </w:r>
            <w:r w:rsidRPr="00C20FCE">
              <w:rPr>
                <w:rFonts w:ascii="Arial" w:hAnsi="Arial" w:cs="Arial"/>
                <w:b/>
                <w:sz w:val="20"/>
                <w:lang w:val="en-US"/>
              </w:rPr>
              <w:t xml:space="preserve">[NAME] </w:t>
            </w:r>
            <w:r w:rsidRPr="00C20FCE">
              <w:rPr>
                <w:rFonts w:ascii="Arial" w:hAnsi="Arial" w:cs="Arial"/>
                <w:sz w:val="20"/>
                <w:lang w:val="en-US"/>
              </w:rPr>
              <w:t xml:space="preserve">had diarrhea, was </w:t>
            </w:r>
            <w:r w:rsidRPr="00C20FCE">
              <w:rPr>
                <w:rFonts w:ascii="Arial" w:hAnsi="Arial" w:cs="Arial"/>
                <w:b/>
                <w:sz w:val="20"/>
                <w:lang w:val="en-US"/>
              </w:rPr>
              <w:t>[NAME]</w:t>
            </w:r>
            <w:r w:rsidRPr="00C20FCE">
              <w:rPr>
                <w:rFonts w:ascii="Arial" w:hAnsi="Arial" w:cs="Arial"/>
                <w:sz w:val="20"/>
                <w:lang w:val="en-US"/>
              </w:rPr>
              <w:t xml:space="preserve"> given to drink a salted or rehydration solution?</w:t>
            </w:r>
            <w:r w:rsidRPr="00C20FCE">
              <w:rPr>
                <w:rFonts w:ascii="Arial" w:hAnsi="Arial" w:cs="Arial"/>
                <w:b/>
                <w:sz w:val="20"/>
                <w:lang w:val="en-US"/>
              </w:rPr>
              <w:t xml:space="preserve"> </w:t>
            </w:r>
            <w:r w:rsidRPr="00C20FCE">
              <w:rPr>
                <w:rFonts w:ascii="Arial" w:hAnsi="Arial" w:cs="Arial"/>
                <w:sz w:val="20"/>
                <w:lang w:val="en-US"/>
              </w:rPr>
              <w:t>(</w:t>
            </w:r>
            <w:r w:rsidRPr="00C20FCE">
              <w:rPr>
                <w:rFonts w:ascii="Arial" w:hAnsi="Arial" w:cs="Arial"/>
                <w:b/>
                <w:sz w:val="20"/>
                <w:lang w:val="en-US"/>
              </w:rPr>
              <w:t>Aquasal</w:t>
            </w:r>
            <w:r w:rsidRPr="00C20FCE">
              <w:rPr>
                <w:rFonts w:ascii="Arial" w:hAnsi="Arial" w:cs="Arial"/>
                <w:sz w:val="20"/>
                <w:lang w:val="en-US"/>
              </w:rPr>
              <w:t>)</w:t>
            </w:r>
          </w:p>
          <w:p w14:paraId="27582819" w14:textId="77777777" w:rsidR="002F4099" w:rsidRPr="00C20FCE" w:rsidRDefault="002F4099" w:rsidP="002F4099">
            <w:pPr>
              <w:rPr>
                <w:rFonts w:ascii="Arial" w:hAnsi="Arial" w:cs="Arial"/>
                <w:b/>
                <w:sz w:val="20"/>
                <w:lang w:val="en-US"/>
              </w:rPr>
            </w:pPr>
          </w:p>
          <w:p w14:paraId="7C06FDDA" w14:textId="77777777" w:rsidR="002F4099" w:rsidRPr="00C20FCE" w:rsidRDefault="002F4099" w:rsidP="002F4099">
            <w:pPr>
              <w:rPr>
                <w:rFonts w:ascii="Arial" w:hAnsi="Arial" w:cs="Arial"/>
                <w:i/>
                <w:sz w:val="20"/>
                <w:lang w:val="en-US"/>
              </w:rPr>
            </w:pPr>
            <w:r w:rsidRPr="00C20FCE">
              <w:rPr>
                <w:rFonts w:ascii="Arial" w:hAnsi="Arial" w:cs="Arial"/>
                <w:i/>
                <w:sz w:val="20"/>
                <w:lang w:val="en-US"/>
              </w:rPr>
              <w:t>SHOW SACHET</w:t>
            </w:r>
          </w:p>
        </w:tc>
        <w:tc>
          <w:tcPr>
            <w:tcW w:w="1774" w:type="pct"/>
          </w:tcPr>
          <w:p w14:paraId="33458BEF"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1= Yes</w:t>
            </w:r>
          </w:p>
          <w:p w14:paraId="0E160D7E"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2= No</w:t>
            </w:r>
          </w:p>
          <w:p w14:paraId="7F10610D"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8= Don’t know</w:t>
            </w:r>
          </w:p>
        </w:tc>
        <w:tc>
          <w:tcPr>
            <w:tcW w:w="705" w:type="pct"/>
          </w:tcPr>
          <w:p w14:paraId="32683E76" w14:textId="77777777" w:rsidR="002F4099" w:rsidRPr="00C20FCE" w:rsidRDefault="002F4099" w:rsidP="002F4099">
            <w:pPr>
              <w:jc w:val="right"/>
              <w:rPr>
                <w:rFonts w:ascii="Arial" w:hAnsi="Arial" w:cs="Arial"/>
                <w:sz w:val="20"/>
                <w:lang w:val="en-US"/>
              </w:rPr>
            </w:pPr>
          </w:p>
          <w:p w14:paraId="64310FC1" w14:textId="77777777" w:rsidR="002F4099" w:rsidRPr="00C20FCE" w:rsidRDefault="002F4099" w:rsidP="002F4099">
            <w:pPr>
              <w:jc w:val="right"/>
              <w:rPr>
                <w:rFonts w:ascii="Arial" w:hAnsi="Arial" w:cs="Arial"/>
                <w:sz w:val="20"/>
                <w:lang w:val="en-US"/>
              </w:rPr>
            </w:pPr>
            <w:r w:rsidRPr="00C20FCE">
              <w:rPr>
                <w:rFonts w:ascii="Arial" w:hAnsi="Arial" w:cs="Arial"/>
                <w:sz w:val="20"/>
                <w:lang w:val="en-US"/>
              </w:rPr>
              <w:t>|___|</w:t>
            </w:r>
          </w:p>
          <w:p w14:paraId="4936459D" w14:textId="77777777" w:rsidR="002F4099" w:rsidRPr="00C20FCE" w:rsidRDefault="002F4099" w:rsidP="002F4099">
            <w:pPr>
              <w:jc w:val="right"/>
              <w:rPr>
                <w:rFonts w:ascii="Arial" w:hAnsi="Arial" w:cs="Arial"/>
                <w:b/>
                <w:bCs/>
                <w:sz w:val="20"/>
                <w:lang w:val="en-US"/>
              </w:rPr>
            </w:pPr>
            <w:r w:rsidRPr="00C20FCE">
              <w:rPr>
                <w:rFonts w:ascii="Arial" w:hAnsi="Arial" w:cs="Arial"/>
                <w:b/>
                <w:bCs/>
                <w:sz w:val="20"/>
                <w:lang w:val="en-US"/>
              </w:rPr>
              <w:t>IF ANSWER IS 2 or 8 SKIP TO CA6</w:t>
            </w:r>
          </w:p>
        </w:tc>
      </w:tr>
      <w:tr w:rsidR="002F4099" w:rsidRPr="00C20FCE" w14:paraId="43DFC617" w14:textId="77777777" w:rsidTr="002F4099">
        <w:trPr>
          <w:trHeight w:val="20"/>
          <w:jc w:val="center"/>
        </w:trPr>
        <w:tc>
          <w:tcPr>
            <w:tcW w:w="348" w:type="pct"/>
          </w:tcPr>
          <w:p w14:paraId="67FB4FF9" w14:textId="77777777" w:rsidR="002F4099" w:rsidRPr="00C20FCE" w:rsidRDefault="002F4099" w:rsidP="002F4099">
            <w:pPr>
              <w:pStyle w:val="Paragraphedeliste"/>
              <w:ind w:left="0"/>
              <w:rPr>
                <w:rFonts w:ascii="Arial" w:hAnsi="Arial" w:cs="Arial"/>
                <w:b/>
                <w:sz w:val="20"/>
                <w:szCs w:val="20"/>
                <w:lang w:val="en-US"/>
              </w:rPr>
            </w:pPr>
            <w:r w:rsidRPr="00C20FCE">
              <w:rPr>
                <w:rFonts w:ascii="Arial" w:hAnsi="Arial" w:cs="Arial"/>
                <w:b/>
                <w:sz w:val="20"/>
                <w:szCs w:val="20"/>
                <w:lang w:val="en-US"/>
              </w:rPr>
              <w:t>CA5B</w:t>
            </w:r>
          </w:p>
        </w:tc>
        <w:tc>
          <w:tcPr>
            <w:tcW w:w="2173" w:type="pct"/>
          </w:tcPr>
          <w:p w14:paraId="2F37EAA2" w14:textId="77777777" w:rsidR="002F4099" w:rsidRPr="00C20FCE" w:rsidRDefault="002F4099" w:rsidP="002F4099">
            <w:pPr>
              <w:spacing w:after="120"/>
              <w:rPr>
                <w:rFonts w:ascii="Arial" w:hAnsi="Arial" w:cs="Arial"/>
                <w:sz w:val="20"/>
                <w:lang w:val="en-US"/>
              </w:rPr>
            </w:pPr>
            <w:r w:rsidRPr="00C20FCE">
              <w:rPr>
                <w:rFonts w:ascii="Arial" w:hAnsi="Arial" w:cs="Arial"/>
                <w:sz w:val="20"/>
                <w:lang w:val="en-US"/>
              </w:rPr>
              <w:t>Where did you get the ORS?</w:t>
            </w:r>
          </w:p>
          <w:p w14:paraId="0F312744" w14:textId="77777777" w:rsidR="002F4099" w:rsidRPr="00C20FCE" w:rsidRDefault="002F4099" w:rsidP="002F4099">
            <w:pPr>
              <w:spacing w:after="120"/>
              <w:rPr>
                <w:rFonts w:ascii="Arial" w:hAnsi="Arial" w:cs="Arial"/>
                <w:sz w:val="20"/>
                <w:lang w:val="en-US"/>
              </w:rPr>
            </w:pPr>
          </w:p>
          <w:p w14:paraId="6BBC0A15" w14:textId="77777777" w:rsidR="002F4099" w:rsidRPr="00C20FCE" w:rsidRDefault="002F4099" w:rsidP="002F4099">
            <w:pPr>
              <w:spacing w:after="120"/>
              <w:rPr>
                <w:rFonts w:ascii="Arial" w:hAnsi="Arial" w:cs="Arial"/>
                <w:sz w:val="20"/>
                <w:lang w:val="en-US"/>
              </w:rPr>
            </w:pPr>
            <w:r w:rsidRPr="00C20FCE">
              <w:rPr>
                <w:rFonts w:ascii="Arial" w:hAnsi="Arial" w:cs="Arial"/>
                <w:i/>
                <w:sz w:val="20"/>
                <w:lang w:val="en-US"/>
              </w:rPr>
              <w:t xml:space="preserve">CIRCLE ALL PROVIDERS MENTIONED BUT </w:t>
            </w:r>
            <w:r w:rsidRPr="00C20FCE">
              <w:rPr>
                <w:rFonts w:ascii="Arial" w:hAnsi="Arial" w:cs="Arial"/>
                <w:i/>
                <w:sz w:val="20"/>
                <w:u w:val="single"/>
                <w:lang w:val="en-US"/>
              </w:rPr>
              <w:t>DO NOT</w:t>
            </w:r>
            <w:r w:rsidRPr="00C20FCE">
              <w:rPr>
                <w:rFonts w:ascii="Arial" w:hAnsi="Arial" w:cs="Arial"/>
                <w:i/>
                <w:sz w:val="20"/>
                <w:lang w:val="en-US"/>
              </w:rPr>
              <w:t xml:space="preserve"> PROMPT WITH ANY SUGGESTIONS</w:t>
            </w:r>
          </w:p>
        </w:tc>
        <w:tc>
          <w:tcPr>
            <w:tcW w:w="1774" w:type="pct"/>
          </w:tcPr>
          <w:p w14:paraId="27DBB22E" w14:textId="77777777" w:rsidR="002F4099" w:rsidRPr="00C20FCE" w:rsidRDefault="00B672B8"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lastRenderedPageBreak/>
              <w:t>Government hospital …………</w:t>
            </w:r>
          </w:p>
          <w:p w14:paraId="324F4D94"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Government health centre ….</w:t>
            </w:r>
            <w:r w:rsidR="00B672B8" w:rsidRPr="00C20FCE">
              <w:rPr>
                <w:rFonts w:ascii="Arial" w:hAnsi="Arial" w:cs="Arial"/>
                <w:color w:val="000000"/>
                <w:sz w:val="20"/>
                <w:lang w:val="en-US"/>
              </w:rPr>
              <w:t>.</w:t>
            </w:r>
          </w:p>
          <w:p w14:paraId="275FE974" w14:textId="77777777" w:rsidR="002F4099" w:rsidRPr="00C20FCE" w:rsidRDefault="00B672B8"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lastRenderedPageBreak/>
              <w:t>Private hospital ……………….</w:t>
            </w:r>
          </w:p>
          <w:p w14:paraId="258BD3F2" w14:textId="77777777" w:rsidR="002F4099" w:rsidRPr="00C20FCE" w:rsidRDefault="00B672B8"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Private physician ……………..</w:t>
            </w:r>
          </w:p>
          <w:p w14:paraId="004EA55D" w14:textId="77777777" w:rsidR="002F4099" w:rsidRPr="00C20FCE" w:rsidRDefault="00B672B8"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Private pharmacy ……………..</w:t>
            </w:r>
          </w:p>
          <w:p w14:paraId="642A87F9" w14:textId="77777777" w:rsidR="002F4099" w:rsidRPr="00C20FCE" w:rsidRDefault="00B672B8"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Charity/NGO clinic ……………</w:t>
            </w:r>
          </w:p>
          <w:p w14:paraId="4EAF3539" w14:textId="77777777" w:rsidR="002F4099" w:rsidRPr="00C20FCE" w:rsidRDefault="00B672B8"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Relative/Friend ………………..</w:t>
            </w:r>
          </w:p>
          <w:p w14:paraId="3299A4CC" w14:textId="77777777" w:rsidR="002F4099" w:rsidRPr="00C20FCE" w:rsidRDefault="00B672B8"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Community Health Volunteer ..</w:t>
            </w:r>
          </w:p>
          <w:p w14:paraId="4B53FED3" w14:textId="77777777" w:rsidR="002F4099" w:rsidRPr="00C20FCE" w:rsidRDefault="00B672B8" w:rsidP="00B672B8">
            <w:pPr>
              <w:tabs>
                <w:tab w:val="right" w:leader="dot" w:pos="3797"/>
              </w:tabs>
              <w:rPr>
                <w:rFonts w:ascii="Arial" w:hAnsi="Arial" w:cs="Arial"/>
                <w:color w:val="000000"/>
                <w:sz w:val="20"/>
                <w:lang w:val="en-US"/>
              </w:rPr>
            </w:pPr>
            <w:r w:rsidRPr="00C20FCE">
              <w:rPr>
                <w:rFonts w:ascii="Arial" w:hAnsi="Arial" w:cs="Arial"/>
                <w:color w:val="000000"/>
                <w:sz w:val="20"/>
                <w:lang w:val="en-US"/>
              </w:rPr>
              <w:t>Other ……………………………</w:t>
            </w:r>
          </w:p>
        </w:tc>
        <w:tc>
          <w:tcPr>
            <w:tcW w:w="705" w:type="pct"/>
          </w:tcPr>
          <w:p w14:paraId="7063C0E3" w14:textId="77777777" w:rsidR="002F4099" w:rsidRPr="00C20FCE" w:rsidRDefault="002F4099" w:rsidP="002F4099">
            <w:pPr>
              <w:rPr>
                <w:rFonts w:ascii="Arial" w:hAnsi="Arial" w:cs="Arial"/>
                <w:sz w:val="20"/>
                <w:lang w:val="en-US"/>
              </w:rPr>
            </w:pPr>
            <w:r w:rsidRPr="00C20FCE">
              <w:rPr>
                <w:rFonts w:ascii="Arial" w:hAnsi="Arial" w:cs="Arial"/>
                <w:sz w:val="20"/>
                <w:lang w:val="en-US"/>
              </w:rPr>
              <w:lastRenderedPageBreak/>
              <w:t>… A</w:t>
            </w:r>
          </w:p>
          <w:p w14:paraId="3DEBB54F" w14:textId="77777777" w:rsidR="002F4099" w:rsidRPr="00C20FCE" w:rsidRDefault="002F4099" w:rsidP="002F4099">
            <w:pPr>
              <w:rPr>
                <w:rFonts w:ascii="Arial" w:hAnsi="Arial" w:cs="Arial"/>
                <w:sz w:val="20"/>
                <w:lang w:val="en-US"/>
              </w:rPr>
            </w:pPr>
            <w:r w:rsidRPr="00C20FCE">
              <w:rPr>
                <w:rFonts w:ascii="Arial" w:hAnsi="Arial" w:cs="Arial"/>
                <w:sz w:val="20"/>
                <w:lang w:val="en-US"/>
              </w:rPr>
              <w:t>… B</w:t>
            </w:r>
          </w:p>
          <w:p w14:paraId="16976075" w14:textId="77777777" w:rsidR="002F4099" w:rsidRPr="00C20FCE" w:rsidRDefault="002F4099" w:rsidP="002F4099">
            <w:pPr>
              <w:rPr>
                <w:rFonts w:ascii="Arial" w:hAnsi="Arial" w:cs="Arial"/>
                <w:sz w:val="20"/>
                <w:lang w:val="en-US"/>
              </w:rPr>
            </w:pPr>
            <w:r w:rsidRPr="00C20FCE">
              <w:rPr>
                <w:rFonts w:ascii="Arial" w:hAnsi="Arial" w:cs="Arial"/>
                <w:sz w:val="20"/>
                <w:lang w:val="en-US"/>
              </w:rPr>
              <w:lastRenderedPageBreak/>
              <w:t>… C</w:t>
            </w:r>
          </w:p>
          <w:p w14:paraId="485C2A4A" w14:textId="77777777" w:rsidR="002F4099" w:rsidRPr="00C20FCE" w:rsidRDefault="002F4099" w:rsidP="002F4099">
            <w:pPr>
              <w:rPr>
                <w:rFonts w:ascii="Arial" w:hAnsi="Arial" w:cs="Arial"/>
                <w:sz w:val="20"/>
                <w:lang w:val="en-US"/>
              </w:rPr>
            </w:pPr>
            <w:r w:rsidRPr="00C20FCE">
              <w:rPr>
                <w:rFonts w:ascii="Arial" w:hAnsi="Arial" w:cs="Arial"/>
                <w:sz w:val="20"/>
                <w:lang w:val="en-US"/>
              </w:rPr>
              <w:t>… D</w:t>
            </w:r>
          </w:p>
          <w:p w14:paraId="12CF4528" w14:textId="77777777" w:rsidR="002F4099" w:rsidRPr="00C20FCE" w:rsidRDefault="002F4099" w:rsidP="002F4099">
            <w:pPr>
              <w:rPr>
                <w:rFonts w:ascii="Arial" w:hAnsi="Arial" w:cs="Arial"/>
                <w:sz w:val="20"/>
                <w:lang w:val="en-US"/>
              </w:rPr>
            </w:pPr>
            <w:r w:rsidRPr="00C20FCE">
              <w:rPr>
                <w:rFonts w:ascii="Arial" w:hAnsi="Arial" w:cs="Arial"/>
                <w:sz w:val="20"/>
                <w:lang w:val="en-US"/>
              </w:rPr>
              <w:t>… E</w:t>
            </w:r>
          </w:p>
          <w:p w14:paraId="349CD511" w14:textId="77777777" w:rsidR="002F4099" w:rsidRPr="00C20FCE" w:rsidRDefault="002F4099" w:rsidP="002F4099">
            <w:pPr>
              <w:rPr>
                <w:rFonts w:ascii="Arial" w:hAnsi="Arial" w:cs="Arial"/>
                <w:sz w:val="20"/>
                <w:lang w:val="en-US"/>
              </w:rPr>
            </w:pPr>
            <w:r w:rsidRPr="00C20FCE">
              <w:rPr>
                <w:rFonts w:ascii="Arial" w:hAnsi="Arial" w:cs="Arial"/>
                <w:sz w:val="20"/>
                <w:lang w:val="en-US"/>
              </w:rPr>
              <w:t>… F</w:t>
            </w:r>
          </w:p>
          <w:p w14:paraId="7FA6B63A" w14:textId="77777777" w:rsidR="002F4099" w:rsidRPr="00C20FCE" w:rsidRDefault="002F4099" w:rsidP="002F4099">
            <w:pPr>
              <w:rPr>
                <w:rFonts w:ascii="Arial" w:hAnsi="Arial" w:cs="Arial"/>
                <w:sz w:val="20"/>
                <w:lang w:val="en-US"/>
              </w:rPr>
            </w:pPr>
            <w:r w:rsidRPr="00C20FCE">
              <w:rPr>
                <w:rFonts w:ascii="Arial" w:hAnsi="Arial" w:cs="Arial"/>
                <w:sz w:val="20"/>
                <w:lang w:val="en-US"/>
              </w:rPr>
              <w:t>… G</w:t>
            </w:r>
          </w:p>
          <w:p w14:paraId="39A9D318" w14:textId="77777777" w:rsidR="002F4099" w:rsidRPr="00C20FCE" w:rsidRDefault="002F4099" w:rsidP="002F4099">
            <w:pPr>
              <w:rPr>
                <w:rFonts w:ascii="Arial" w:hAnsi="Arial" w:cs="Arial"/>
                <w:sz w:val="20"/>
                <w:lang w:val="en-US"/>
              </w:rPr>
            </w:pPr>
            <w:r w:rsidRPr="00C20FCE">
              <w:rPr>
                <w:rFonts w:ascii="Arial" w:hAnsi="Arial" w:cs="Arial"/>
                <w:sz w:val="20"/>
                <w:lang w:val="en-US"/>
              </w:rPr>
              <w:t>… H</w:t>
            </w:r>
          </w:p>
          <w:p w14:paraId="43141BA8" w14:textId="77777777" w:rsidR="002F4099" w:rsidRPr="00C20FCE" w:rsidRDefault="002F4099" w:rsidP="002F4099">
            <w:pPr>
              <w:rPr>
                <w:rFonts w:ascii="Arial" w:hAnsi="Arial" w:cs="Arial"/>
                <w:sz w:val="20"/>
                <w:lang w:val="en-US"/>
              </w:rPr>
            </w:pPr>
            <w:r w:rsidRPr="00C20FCE">
              <w:rPr>
                <w:rFonts w:ascii="Arial" w:hAnsi="Arial" w:cs="Arial"/>
                <w:sz w:val="20"/>
                <w:lang w:val="en-US"/>
              </w:rPr>
              <w:t>… X</w:t>
            </w:r>
          </w:p>
          <w:p w14:paraId="7575D0FF" w14:textId="77777777" w:rsidR="002F4099" w:rsidRPr="00C20FCE" w:rsidRDefault="002F4099" w:rsidP="002F4099">
            <w:pPr>
              <w:rPr>
                <w:rFonts w:ascii="Arial" w:hAnsi="Arial" w:cs="Arial"/>
                <w:sz w:val="20"/>
                <w:lang w:val="en-US"/>
              </w:rPr>
            </w:pPr>
          </w:p>
        </w:tc>
      </w:tr>
      <w:tr w:rsidR="002F4099" w:rsidRPr="00C20FCE" w14:paraId="79AC4082" w14:textId="77777777" w:rsidTr="002F4099">
        <w:trPr>
          <w:trHeight w:val="20"/>
          <w:jc w:val="center"/>
        </w:trPr>
        <w:tc>
          <w:tcPr>
            <w:tcW w:w="348" w:type="pct"/>
          </w:tcPr>
          <w:p w14:paraId="7ABF3924" w14:textId="77777777" w:rsidR="002F4099" w:rsidRPr="00C20FCE" w:rsidRDefault="002F4099" w:rsidP="002F4099">
            <w:pPr>
              <w:pStyle w:val="Paragraphedeliste"/>
              <w:ind w:left="0"/>
              <w:rPr>
                <w:rFonts w:ascii="Arial" w:hAnsi="Arial" w:cs="Arial"/>
                <w:b/>
                <w:sz w:val="20"/>
                <w:szCs w:val="20"/>
                <w:lang w:val="en-US"/>
              </w:rPr>
            </w:pPr>
            <w:r w:rsidRPr="00C20FCE">
              <w:rPr>
                <w:rFonts w:ascii="Arial" w:hAnsi="Arial" w:cs="Arial"/>
                <w:b/>
                <w:sz w:val="20"/>
                <w:szCs w:val="20"/>
                <w:lang w:val="en-US"/>
              </w:rPr>
              <w:lastRenderedPageBreak/>
              <w:t>CA6</w:t>
            </w:r>
          </w:p>
        </w:tc>
        <w:tc>
          <w:tcPr>
            <w:tcW w:w="2173" w:type="pct"/>
          </w:tcPr>
          <w:p w14:paraId="150023A6" w14:textId="77777777" w:rsidR="002F4099" w:rsidRPr="00C20FCE" w:rsidRDefault="002F4099" w:rsidP="002F4099">
            <w:pPr>
              <w:spacing w:after="120"/>
              <w:rPr>
                <w:rFonts w:ascii="Arial" w:hAnsi="Arial" w:cs="Arial"/>
                <w:sz w:val="20"/>
                <w:lang w:val="en-US"/>
              </w:rPr>
            </w:pPr>
            <w:r w:rsidRPr="00C20FCE">
              <w:rPr>
                <w:rFonts w:ascii="Arial" w:hAnsi="Arial" w:cs="Arial"/>
                <w:sz w:val="20"/>
                <w:lang w:val="en-US"/>
              </w:rPr>
              <w:t xml:space="preserve">Was anything (else) given to treat the </w:t>
            </w:r>
            <w:r w:rsidR="00A5220F" w:rsidRPr="00C20FCE">
              <w:rPr>
                <w:rFonts w:ascii="Arial" w:hAnsi="Arial" w:cs="Arial"/>
                <w:sz w:val="20"/>
                <w:lang w:val="en-US"/>
              </w:rPr>
              <w:t>diarrhea</w:t>
            </w:r>
            <w:r w:rsidRPr="00C20FCE">
              <w:rPr>
                <w:rFonts w:ascii="Arial" w:hAnsi="Arial" w:cs="Arial"/>
                <w:sz w:val="20"/>
                <w:lang w:val="en-US"/>
              </w:rPr>
              <w:t>?</w:t>
            </w:r>
          </w:p>
        </w:tc>
        <w:tc>
          <w:tcPr>
            <w:tcW w:w="1774" w:type="pct"/>
          </w:tcPr>
          <w:p w14:paraId="41645DAA"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1= Yes</w:t>
            </w:r>
          </w:p>
          <w:p w14:paraId="426A0BBD" w14:textId="77777777" w:rsidR="002F4099" w:rsidRPr="00C20FCE" w:rsidRDefault="002F4099" w:rsidP="002F4099">
            <w:pPr>
              <w:tabs>
                <w:tab w:val="right" w:leader="dot" w:pos="3814"/>
              </w:tabs>
              <w:rPr>
                <w:rFonts w:ascii="Arial" w:hAnsi="Arial" w:cs="Arial"/>
                <w:color w:val="000000"/>
                <w:sz w:val="20"/>
                <w:lang w:val="en-US"/>
              </w:rPr>
            </w:pPr>
            <w:r w:rsidRPr="00C20FCE">
              <w:rPr>
                <w:rFonts w:ascii="Arial" w:hAnsi="Arial" w:cs="Arial"/>
                <w:color w:val="000000"/>
                <w:sz w:val="20"/>
                <w:lang w:val="en-US"/>
              </w:rPr>
              <w:t>2= No</w:t>
            </w:r>
          </w:p>
          <w:p w14:paraId="79512859"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8= Don’t know</w:t>
            </w:r>
          </w:p>
        </w:tc>
        <w:tc>
          <w:tcPr>
            <w:tcW w:w="705" w:type="pct"/>
            <w:vAlign w:val="center"/>
          </w:tcPr>
          <w:p w14:paraId="3985E49B" w14:textId="77777777" w:rsidR="002F4099" w:rsidRPr="00C20FCE" w:rsidRDefault="002F4099" w:rsidP="002F4099">
            <w:pPr>
              <w:jc w:val="right"/>
              <w:rPr>
                <w:rFonts w:ascii="Arial" w:hAnsi="Arial" w:cs="Arial"/>
                <w:sz w:val="20"/>
                <w:lang w:val="en-US"/>
              </w:rPr>
            </w:pPr>
          </w:p>
          <w:p w14:paraId="609FD4F7" w14:textId="77777777" w:rsidR="002F4099" w:rsidRPr="00C20FCE" w:rsidRDefault="002F4099" w:rsidP="002F4099">
            <w:pPr>
              <w:jc w:val="right"/>
              <w:rPr>
                <w:rFonts w:ascii="Arial" w:hAnsi="Arial" w:cs="Arial"/>
                <w:b/>
                <w:bCs/>
                <w:sz w:val="20"/>
                <w:lang w:val="en-US"/>
              </w:rPr>
            </w:pPr>
            <w:r w:rsidRPr="00C20FCE">
              <w:rPr>
                <w:rFonts w:ascii="Arial" w:hAnsi="Arial" w:cs="Arial"/>
                <w:sz w:val="20"/>
                <w:lang w:val="en-US"/>
              </w:rPr>
              <w:t>|___|</w:t>
            </w:r>
            <w:r w:rsidRPr="00C20FCE">
              <w:rPr>
                <w:rFonts w:ascii="Arial" w:hAnsi="Arial" w:cs="Arial"/>
                <w:b/>
                <w:bCs/>
                <w:sz w:val="20"/>
                <w:lang w:val="en-US"/>
              </w:rPr>
              <w:t xml:space="preserve"> </w:t>
            </w:r>
          </w:p>
          <w:p w14:paraId="6EB9EC95" w14:textId="77777777" w:rsidR="002F4099" w:rsidRPr="00C20FCE" w:rsidRDefault="002F4099" w:rsidP="002F4099">
            <w:pPr>
              <w:jc w:val="right"/>
              <w:rPr>
                <w:rFonts w:ascii="Arial" w:hAnsi="Arial" w:cs="Arial"/>
                <w:b/>
                <w:bCs/>
                <w:sz w:val="20"/>
                <w:lang w:val="en-US"/>
              </w:rPr>
            </w:pPr>
            <w:r w:rsidRPr="00C20FCE">
              <w:rPr>
                <w:rFonts w:ascii="Arial" w:hAnsi="Arial" w:cs="Arial"/>
                <w:b/>
                <w:bCs/>
                <w:sz w:val="20"/>
                <w:lang w:val="en-US"/>
              </w:rPr>
              <w:t>IF ANSWER IS 2 or 8 SKIP TO CA8</w:t>
            </w:r>
          </w:p>
          <w:p w14:paraId="6DB5FCB3" w14:textId="77777777" w:rsidR="002F4099" w:rsidRPr="00C20FCE" w:rsidRDefault="002F4099" w:rsidP="002F4099">
            <w:pPr>
              <w:jc w:val="right"/>
              <w:rPr>
                <w:rFonts w:ascii="Arial" w:hAnsi="Arial" w:cs="Arial"/>
                <w:b/>
                <w:bCs/>
                <w:sz w:val="20"/>
                <w:lang w:val="en-US"/>
              </w:rPr>
            </w:pPr>
          </w:p>
        </w:tc>
      </w:tr>
      <w:tr w:rsidR="002F4099" w:rsidRPr="00C20FCE" w14:paraId="3F6E99E8" w14:textId="77777777" w:rsidTr="002F4099">
        <w:trPr>
          <w:trHeight w:val="20"/>
          <w:jc w:val="center"/>
        </w:trPr>
        <w:tc>
          <w:tcPr>
            <w:tcW w:w="348" w:type="pct"/>
          </w:tcPr>
          <w:p w14:paraId="6033A134" w14:textId="77777777" w:rsidR="002F4099" w:rsidRPr="00C20FCE" w:rsidRDefault="002F4099" w:rsidP="002F4099">
            <w:pPr>
              <w:pStyle w:val="Paragraphedeliste"/>
              <w:ind w:left="0"/>
              <w:rPr>
                <w:rFonts w:ascii="Arial" w:hAnsi="Arial" w:cs="Arial"/>
                <w:b/>
                <w:sz w:val="20"/>
                <w:szCs w:val="20"/>
                <w:lang w:val="en-US"/>
              </w:rPr>
            </w:pPr>
            <w:r w:rsidRPr="00C20FCE">
              <w:rPr>
                <w:rFonts w:ascii="Arial" w:hAnsi="Arial" w:cs="Arial"/>
                <w:b/>
                <w:sz w:val="20"/>
                <w:szCs w:val="20"/>
                <w:lang w:val="en-US"/>
              </w:rPr>
              <w:t>CA7</w:t>
            </w:r>
          </w:p>
        </w:tc>
        <w:tc>
          <w:tcPr>
            <w:tcW w:w="2173" w:type="pct"/>
          </w:tcPr>
          <w:p w14:paraId="37BC29F9" w14:textId="77777777" w:rsidR="002F4099" w:rsidRPr="00C20FCE" w:rsidRDefault="002F4099" w:rsidP="002F4099">
            <w:pPr>
              <w:spacing w:after="120"/>
              <w:rPr>
                <w:rFonts w:ascii="Arial" w:hAnsi="Arial" w:cs="Arial"/>
                <w:sz w:val="20"/>
                <w:lang w:val="en-US"/>
              </w:rPr>
            </w:pPr>
            <w:r w:rsidRPr="00C20FCE">
              <w:rPr>
                <w:rFonts w:ascii="Arial" w:hAnsi="Arial" w:cs="Arial"/>
                <w:sz w:val="20"/>
                <w:lang w:val="en-US"/>
              </w:rPr>
              <w:t xml:space="preserve">What (else) was given to treat the </w:t>
            </w:r>
            <w:r w:rsidR="00A5220F" w:rsidRPr="00C20FCE">
              <w:rPr>
                <w:rFonts w:ascii="Arial" w:hAnsi="Arial" w:cs="Arial"/>
                <w:sz w:val="20"/>
                <w:lang w:val="en-US"/>
              </w:rPr>
              <w:t>diarrhea</w:t>
            </w:r>
            <w:r w:rsidRPr="00C20FCE">
              <w:rPr>
                <w:rFonts w:ascii="Arial" w:hAnsi="Arial" w:cs="Arial"/>
                <w:sz w:val="20"/>
                <w:lang w:val="en-US"/>
              </w:rPr>
              <w:t>?</w:t>
            </w:r>
          </w:p>
          <w:p w14:paraId="48A30661" w14:textId="77777777" w:rsidR="002F4099" w:rsidRPr="00C20FCE" w:rsidRDefault="002F4099" w:rsidP="002F4099">
            <w:pPr>
              <w:rPr>
                <w:rFonts w:ascii="Arial" w:hAnsi="Arial" w:cs="Arial"/>
                <w:i/>
                <w:sz w:val="20"/>
                <w:lang w:val="en-US"/>
              </w:rPr>
            </w:pPr>
            <w:r w:rsidRPr="00C20FCE">
              <w:rPr>
                <w:rFonts w:ascii="Arial" w:hAnsi="Arial" w:cs="Arial"/>
                <w:i/>
                <w:sz w:val="20"/>
                <w:lang w:val="en-US"/>
              </w:rPr>
              <w:t>PROBE:</w:t>
            </w:r>
          </w:p>
          <w:p w14:paraId="313897AC" w14:textId="77777777" w:rsidR="002F4099" w:rsidRPr="00C20FCE" w:rsidRDefault="002F4099" w:rsidP="002F4099">
            <w:pPr>
              <w:rPr>
                <w:rFonts w:ascii="Arial" w:hAnsi="Arial" w:cs="Arial"/>
                <w:sz w:val="20"/>
                <w:lang w:val="en-US"/>
              </w:rPr>
            </w:pPr>
            <w:r w:rsidRPr="00C20FCE">
              <w:rPr>
                <w:rFonts w:ascii="Arial" w:hAnsi="Arial" w:cs="Arial"/>
                <w:sz w:val="20"/>
                <w:lang w:val="en-US"/>
              </w:rPr>
              <w:t xml:space="preserve">Anything else? </w:t>
            </w:r>
          </w:p>
          <w:p w14:paraId="631F728E" w14:textId="77777777" w:rsidR="002F4099" w:rsidRPr="00C20FCE" w:rsidRDefault="002F4099" w:rsidP="002F4099">
            <w:pPr>
              <w:spacing w:after="120"/>
              <w:rPr>
                <w:rFonts w:ascii="Arial" w:hAnsi="Arial" w:cs="Arial"/>
                <w:sz w:val="20"/>
                <w:lang w:val="en-US"/>
              </w:rPr>
            </w:pPr>
          </w:p>
          <w:p w14:paraId="487A9FF5" w14:textId="77777777" w:rsidR="002F4099" w:rsidRPr="00C20FCE" w:rsidRDefault="002F4099" w:rsidP="002F4099">
            <w:pPr>
              <w:spacing w:after="120"/>
              <w:rPr>
                <w:rFonts w:ascii="Arial" w:hAnsi="Arial" w:cs="Arial"/>
                <w:sz w:val="20"/>
                <w:lang w:val="en-US"/>
              </w:rPr>
            </w:pPr>
            <w:r w:rsidRPr="00C20FCE">
              <w:rPr>
                <w:rFonts w:ascii="Arial" w:hAnsi="Arial" w:cs="Arial"/>
                <w:i/>
                <w:sz w:val="20"/>
                <w:lang w:val="en-US"/>
              </w:rPr>
              <w:t xml:space="preserve">CIRCLE ALL PROVIDERS MENTIONED BUT </w:t>
            </w:r>
            <w:r w:rsidRPr="00C20FCE">
              <w:rPr>
                <w:rFonts w:ascii="Arial" w:hAnsi="Arial" w:cs="Arial"/>
                <w:i/>
                <w:sz w:val="20"/>
                <w:u w:val="single"/>
                <w:lang w:val="en-US"/>
              </w:rPr>
              <w:t>DO NOT</w:t>
            </w:r>
            <w:r w:rsidRPr="00C20FCE">
              <w:rPr>
                <w:rFonts w:ascii="Arial" w:hAnsi="Arial" w:cs="Arial"/>
                <w:i/>
                <w:sz w:val="20"/>
                <w:lang w:val="en-US"/>
              </w:rPr>
              <w:t xml:space="preserve"> PROMPT WITH ANY SUGGESTIONS</w:t>
            </w:r>
          </w:p>
          <w:p w14:paraId="235742D6" w14:textId="77777777" w:rsidR="002F4099" w:rsidRPr="00C20FCE" w:rsidRDefault="002F4099" w:rsidP="002F4099">
            <w:pPr>
              <w:spacing w:after="120"/>
              <w:rPr>
                <w:rFonts w:ascii="Arial" w:hAnsi="Arial" w:cs="Arial"/>
                <w:i/>
                <w:sz w:val="20"/>
                <w:lang w:val="en-US"/>
              </w:rPr>
            </w:pPr>
          </w:p>
        </w:tc>
        <w:tc>
          <w:tcPr>
            <w:tcW w:w="1774" w:type="pct"/>
          </w:tcPr>
          <w:p w14:paraId="65ABD47F" w14:textId="77777777" w:rsidR="002F4099" w:rsidRPr="00C20FCE" w:rsidRDefault="002F4099" w:rsidP="002F4099">
            <w:pPr>
              <w:tabs>
                <w:tab w:val="right" w:leader="dot" w:pos="3797"/>
              </w:tabs>
              <w:rPr>
                <w:rFonts w:ascii="Arial" w:hAnsi="Arial" w:cs="Arial"/>
                <w:b/>
                <w:color w:val="000000"/>
                <w:sz w:val="20"/>
                <w:lang w:val="en-US"/>
              </w:rPr>
            </w:pPr>
            <w:r w:rsidRPr="00C20FCE">
              <w:rPr>
                <w:rFonts w:ascii="Arial" w:hAnsi="Arial" w:cs="Arial"/>
                <w:b/>
                <w:color w:val="000000"/>
                <w:sz w:val="20"/>
                <w:lang w:val="en-US"/>
              </w:rPr>
              <w:t>Pill or Syrup</w:t>
            </w:r>
          </w:p>
          <w:p w14:paraId="0C03F44A" w14:textId="77777777" w:rsidR="002F4099" w:rsidRPr="00C20FCE" w:rsidRDefault="00B672B8"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Antibiotic …………………………</w:t>
            </w:r>
          </w:p>
          <w:p w14:paraId="0EBF80CB" w14:textId="77777777" w:rsidR="002F4099" w:rsidRPr="00C20FCE" w:rsidRDefault="00B672B8"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Antimotility ………………………</w:t>
            </w:r>
          </w:p>
          <w:p w14:paraId="63BCB147"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Other pill o</w:t>
            </w:r>
            <w:r w:rsidR="00B672B8" w:rsidRPr="00C20FCE">
              <w:rPr>
                <w:rFonts w:ascii="Arial" w:hAnsi="Arial" w:cs="Arial"/>
                <w:color w:val="000000"/>
                <w:sz w:val="20"/>
                <w:lang w:val="en-US"/>
              </w:rPr>
              <w:t>r syrup (not antibiotic, antimotility or zinc) …</w:t>
            </w:r>
          </w:p>
          <w:p w14:paraId="58E9E036"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Unknown pill or syrup ………….</w:t>
            </w:r>
          </w:p>
          <w:p w14:paraId="1F4B5548" w14:textId="77777777" w:rsidR="002F4099" w:rsidRPr="00C20FCE" w:rsidRDefault="002F4099" w:rsidP="002F4099">
            <w:pPr>
              <w:tabs>
                <w:tab w:val="right" w:leader="dot" w:pos="3797"/>
              </w:tabs>
              <w:rPr>
                <w:rFonts w:ascii="Arial" w:hAnsi="Arial" w:cs="Arial"/>
                <w:color w:val="000000"/>
                <w:sz w:val="20"/>
                <w:lang w:val="en-US"/>
              </w:rPr>
            </w:pPr>
          </w:p>
          <w:p w14:paraId="28136095" w14:textId="77777777" w:rsidR="002F4099" w:rsidRPr="00C20FCE" w:rsidRDefault="002F4099" w:rsidP="002F4099">
            <w:pPr>
              <w:tabs>
                <w:tab w:val="right" w:leader="dot" w:pos="3797"/>
              </w:tabs>
              <w:rPr>
                <w:rFonts w:ascii="Arial" w:hAnsi="Arial" w:cs="Arial"/>
                <w:b/>
                <w:color w:val="000000"/>
                <w:sz w:val="20"/>
                <w:lang w:val="en-US"/>
              </w:rPr>
            </w:pPr>
            <w:r w:rsidRPr="00C20FCE">
              <w:rPr>
                <w:rFonts w:ascii="Arial" w:hAnsi="Arial" w:cs="Arial"/>
                <w:b/>
                <w:color w:val="000000"/>
                <w:sz w:val="20"/>
                <w:lang w:val="en-US"/>
              </w:rPr>
              <w:t>Injection</w:t>
            </w:r>
          </w:p>
          <w:p w14:paraId="0A6CFB2A"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Antibiotic ……………………….</w:t>
            </w:r>
          </w:p>
          <w:p w14:paraId="11EC353B"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Non-antibiotic</w:t>
            </w:r>
            <w:r w:rsidR="00B672B8" w:rsidRPr="00C20FCE">
              <w:rPr>
                <w:rFonts w:ascii="Arial" w:hAnsi="Arial" w:cs="Arial"/>
                <w:color w:val="000000"/>
                <w:sz w:val="20"/>
                <w:lang w:val="en-US"/>
              </w:rPr>
              <w:t xml:space="preserve"> </w:t>
            </w:r>
            <w:r w:rsidRPr="00C20FCE">
              <w:rPr>
                <w:rFonts w:ascii="Arial" w:hAnsi="Arial" w:cs="Arial"/>
                <w:color w:val="000000"/>
                <w:sz w:val="20"/>
                <w:lang w:val="en-US"/>
              </w:rPr>
              <w:t>…………………..</w:t>
            </w:r>
          </w:p>
          <w:p w14:paraId="2DC2CA0A"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Unknown injection ……………..</w:t>
            </w:r>
          </w:p>
          <w:p w14:paraId="24CD9E8D"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Intravenous …………………….</w:t>
            </w:r>
          </w:p>
          <w:p w14:paraId="7F48548C"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 xml:space="preserve">Home remedy / Herbal </w:t>
            </w:r>
            <w:r w:rsidR="00B672B8" w:rsidRPr="00C20FCE">
              <w:rPr>
                <w:rFonts w:ascii="Arial" w:hAnsi="Arial" w:cs="Arial"/>
                <w:color w:val="000000"/>
                <w:sz w:val="20"/>
                <w:lang w:val="en-US"/>
              </w:rPr>
              <w:t>m</w:t>
            </w:r>
            <w:r w:rsidRPr="00C20FCE">
              <w:rPr>
                <w:rFonts w:ascii="Arial" w:hAnsi="Arial" w:cs="Arial"/>
                <w:color w:val="000000"/>
                <w:sz w:val="20"/>
                <w:lang w:val="en-US"/>
              </w:rPr>
              <w:t>edicine …</w:t>
            </w:r>
            <w:r w:rsidR="00B672B8" w:rsidRPr="00C20FCE">
              <w:rPr>
                <w:rFonts w:ascii="Arial" w:hAnsi="Arial" w:cs="Arial"/>
                <w:color w:val="000000"/>
                <w:sz w:val="20"/>
                <w:lang w:val="en-US"/>
              </w:rPr>
              <w:t>………………………</w:t>
            </w:r>
          </w:p>
          <w:p w14:paraId="14E06A16" w14:textId="77777777" w:rsidR="002F4099" w:rsidRPr="00C20FCE" w:rsidRDefault="00B672B8" w:rsidP="00B672B8">
            <w:pPr>
              <w:tabs>
                <w:tab w:val="right" w:leader="dot" w:pos="3797"/>
              </w:tabs>
              <w:rPr>
                <w:rFonts w:ascii="Arial" w:hAnsi="Arial" w:cs="Arial"/>
                <w:color w:val="000000"/>
                <w:sz w:val="20"/>
                <w:lang w:val="en-US"/>
              </w:rPr>
            </w:pPr>
            <w:r w:rsidRPr="00C20FCE">
              <w:rPr>
                <w:rFonts w:ascii="Arial" w:hAnsi="Arial" w:cs="Arial"/>
                <w:color w:val="000000"/>
                <w:sz w:val="20"/>
                <w:lang w:val="en-US"/>
              </w:rPr>
              <w:t>Other …………………………….</w:t>
            </w:r>
          </w:p>
          <w:p w14:paraId="00527EC6" w14:textId="77777777" w:rsidR="002F4099" w:rsidRPr="00C20FCE" w:rsidRDefault="002F4099" w:rsidP="00B672B8">
            <w:pPr>
              <w:tabs>
                <w:tab w:val="right" w:leader="dot" w:pos="3797"/>
              </w:tabs>
              <w:rPr>
                <w:rFonts w:ascii="Arial" w:hAnsi="Arial" w:cs="Arial"/>
                <w:color w:val="000000"/>
                <w:sz w:val="20"/>
                <w:lang w:val="en-US"/>
              </w:rPr>
            </w:pPr>
            <w:r w:rsidRPr="00C20FCE">
              <w:rPr>
                <w:rFonts w:ascii="Arial" w:hAnsi="Arial" w:cs="Arial"/>
                <w:color w:val="000000"/>
                <w:sz w:val="20"/>
                <w:lang w:val="en-US"/>
              </w:rPr>
              <w:t>Don’t know ………………………</w:t>
            </w:r>
          </w:p>
          <w:p w14:paraId="77D62EEB" w14:textId="77777777" w:rsidR="002F4099" w:rsidRPr="00C20FCE" w:rsidRDefault="002F4099" w:rsidP="002F4099">
            <w:pPr>
              <w:tabs>
                <w:tab w:val="right" w:leader="dot" w:pos="3797"/>
              </w:tabs>
              <w:rPr>
                <w:rFonts w:ascii="Arial" w:hAnsi="Arial" w:cs="Arial"/>
                <w:color w:val="000000"/>
                <w:sz w:val="20"/>
                <w:lang w:val="en-US"/>
              </w:rPr>
            </w:pPr>
          </w:p>
        </w:tc>
        <w:tc>
          <w:tcPr>
            <w:tcW w:w="705" w:type="pct"/>
          </w:tcPr>
          <w:p w14:paraId="6ED2E807" w14:textId="77777777" w:rsidR="002F4099" w:rsidRPr="00C20FCE" w:rsidRDefault="002F4099" w:rsidP="002F4099">
            <w:pPr>
              <w:rPr>
                <w:rFonts w:ascii="Arial" w:hAnsi="Arial" w:cs="Arial"/>
                <w:sz w:val="20"/>
                <w:lang w:val="pt-PT"/>
              </w:rPr>
            </w:pPr>
          </w:p>
          <w:p w14:paraId="2C1C4A1B" w14:textId="77777777" w:rsidR="002F4099" w:rsidRPr="00C20FCE" w:rsidRDefault="002F4099" w:rsidP="002F4099">
            <w:pPr>
              <w:rPr>
                <w:rFonts w:ascii="Arial" w:hAnsi="Arial" w:cs="Arial"/>
                <w:sz w:val="20"/>
                <w:lang w:val="pt-PT"/>
              </w:rPr>
            </w:pPr>
            <w:r w:rsidRPr="00C20FCE">
              <w:rPr>
                <w:rFonts w:ascii="Arial" w:hAnsi="Arial" w:cs="Arial"/>
                <w:sz w:val="20"/>
                <w:lang w:val="pt-PT"/>
              </w:rPr>
              <w:t>… A</w:t>
            </w:r>
          </w:p>
          <w:p w14:paraId="5453C77F" w14:textId="77777777" w:rsidR="002F4099" w:rsidRPr="00C20FCE" w:rsidRDefault="002F4099" w:rsidP="002F4099">
            <w:pPr>
              <w:rPr>
                <w:rFonts w:ascii="Arial" w:hAnsi="Arial" w:cs="Arial"/>
                <w:sz w:val="20"/>
                <w:lang w:val="pt-PT"/>
              </w:rPr>
            </w:pPr>
            <w:r w:rsidRPr="00C20FCE">
              <w:rPr>
                <w:rFonts w:ascii="Arial" w:hAnsi="Arial" w:cs="Arial"/>
                <w:sz w:val="20"/>
                <w:lang w:val="pt-PT"/>
              </w:rPr>
              <w:t>… B</w:t>
            </w:r>
          </w:p>
          <w:p w14:paraId="2D193D3D" w14:textId="77777777" w:rsidR="002F4099" w:rsidRPr="00C20FCE" w:rsidRDefault="002F4099" w:rsidP="002F4099">
            <w:pPr>
              <w:rPr>
                <w:rFonts w:ascii="Arial" w:hAnsi="Arial" w:cs="Arial"/>
                <w:sz w:val="20"/>
                <w:lang w:val="pt-PT"/>
              </w:rPr>
            </w:pPr>
          </w:p>
          <w:p w14:paraId="3C4F086E" w14:textId="77777777" w:rsidR="002F4099" w:rsidRPr="00C20FCE" w:rsidRDefault="002F4099" w:rsidP="002F4099">
            <w:pPr>
              <w:rPr>
                <w:rFonts w:ascii="Arial" w:hAnsi="Arial" w:cs="Arial"/>
                <w:sz w:val="20"/>
                <w:lang w:val="pt-PT"/>
              </w:rPr>
            </w:pPr>
            <w:r w:rsidRPr="00C20FCE">
              <w:rPr>
                <w:rFonts w:ascii="Arial" w:hAnsi="Arial" w:cs="Arial"/>
                <w:sz w:val="20"/>
                <w:lang w:val="pt-PT"/>
              </w:rPr>
              <w:t>… C</w:t>
            </w:r>
          </w:p>
          <w:p w14:paraId="3F033170" w14:textId="77777777" w:rsidR="002F4099" w:rsidRPr="00C20FCE" w:rsidRDefault="002F4099" w:rsidP="002F4099">
            <w:pPr>
              <w:rPr>
                <w:rFonts w:ascii="Arial" w:hAnsi="Arial" w:cs="Arial"/>
                <w:sz w:val="20"/>
                <w:lang w:val="pt-PT"/>
              </w:rPr>
            </w:pPr>
            <w:r w:rsidRPr="00C20FCE">
              <w:rPr>
                <w:rFonts w:ascii="Arial" w:hAnsi="Arial" w:cs="Arial"/>
                <w:sz w:val="20"/>
                <w:lang w:val="pt-PT"/>
              </w:rPr>
              <w:t>… D</w:t>
            </w:r>
          </w:p>
          <w:p w14:paraId="788C687B" w14:textId="77777777" w:rsidR="002F4099" w:rsidRPr="00C20FCE" w:rsidRDefault="002F4099" w:rsidP="002F4099">
            <w:pPr>
              <w:rPr>
                <w:rFonts w:ascii="Arial" w:hAnsi="Arial" w:cs="Arial"/>
                <w:sz w:val="20"/>
                <w:lang w:val="pt-PT"/>
              </w:rPr>
            </w:pPr>
          </w:p>
          <w:p w14:paraId="3D912BDF" w14:textId="77777777" w:rsidR="002F4099" w:rsidRPr="00C20FCE" w:rsidRDefault="002F4099" w:rsidP="002F4099">
            <w:pPr>
              <w:rPr>
                <w:rFonts w:ascii="Arial" w:hAnsi="Arial" w:cs="Arial"/>
                <w:sz w:val="20"/>
                <w:lang w:val="pt-PT"/>
              </w:rPr>
            </w:pPr>
          </w:p>
          <w:p w14:paraId="054CE727" w14:textId="77777777" w:rsidR="002F4099" w:rsidRPr="00C20FCE" w:rsidRDefault="002F4099" w:rsidP="002F4099">
            <w:pPr>
              <w:rPr>
                <w:rFonts w:ascii="Arial" w:hAnsi="Arial" w:cs="Arial"/>
                <w:sz w:val="20"/>
                <w:lang w:val="pt-PT"/>
              </w:rPr>
            </w:pPr>
            <w:r w:rsidRPr="00C20FCE">
              <w:rPr>
                <w:rFonts w:ascii="Arial" w:hAnsi="Arial" w:cs="Arial"/>
                <w:sz w:val="20"/>
                <w:lang w:val="pt-PT"/>
              </w:rPr>
              <w:t>… E</w:t>
            </w:r>
          </w:p>
          <w:p w14:paraId="724C6E2D" w14:textId="77777777" w:rsidR="002F4099" w:rsidRPr="00C20FCE" w:rsidRDefault="002F4099" w:rsidP="002F4099">
            <w:pPr>
              <w:rPr>
                <w:rFonts w:ascii="Arial" w:hAnsi="Arial" w:cs="Arial"/>
                <w:sz w:val="20"/>
                <w:lang w:val="pt-PT"/>
              </w:rPr>
            </w:pPr>
            <w:r w:rsidRPr="00C20FCE">
              <w:rPr>
                <w:rFonts w:ascii="Arial" w:hAnsi="Arial" w:cs="Arial"/>
                <w:sz w:val="20"/>
                <w:lang w:val="pt-PT"/>
              </w:rPr>
              <w:t>… F</w:t>
            </w:r>
          </w:p>
          <w:p w14:paraId="792B9839" w14:textId="77777777" w:rsidR="002F4099" w:rsidRPr="00C20FCE" w:rsidRDefault="002F4099" w:rsidP="002F4099">
            <w:pPr>
              <w:rPr>
                <w:rFonts w:ascii="Arial" w:hAnsi="Arial" w:cs="Arial"/>
                <w:sz w:val="20"/>
                <w:lang w:val="pt-PT"/>
              </w:rPr>
            </w:pPr>
            <w:r w:rsidRPr="00C20FCE">
              <w:rPr>
                <w:rFonts w:ascii="Arial" w:hAnsi="Arial" w:cs="Arial"/>
                <w:sz w:val="20"/>
                <w:lang w:val="pt-PT"/>
              </w:rPr>
              <w:t>… G</w:t>
            </w:r>
          </w:p>
          <w:p w14:paraId="187BC7DB" w14:textId="77777777" w:rsidR="002F4099" w:rsidRPr="00C20FCE" w:rsidRDefault="002F4099" w:rsidP="002F4099">
            <w:pPr>
              <w:rPr>
                <w:rFonts w:ascii="Arial" w:hAnsi="Arial" w:cs="Arial"/>
                <w:sz w:val="20"/>
                <w:lang w:val="pt-PT"/>
              </w:rPr>
            </w:pPr>
            <w:r w:rsidRPr="00C20FCE">
              <w:rPr>
                <w:rFonts w:ascii="Arial" w:hAnsi="Arial" w:cs="Arial"/>
                <w:sz w:val="20"/>
                <w:lang w:val="pt-PT"/>
              </w:rPr>
              <w:t>… H</w:t>
            </w:r>
          </w:p>
          <w:p w14:paraId="5FAEEDDB" w14:textId="77777777" w:rsidR="00B672B8" w:rsidRPr="00C20FCE" w:rsidRDefault="00B672B8" w:rsidP="002F4099">
            <w:pPr>
              <w:rPr>
                <w:rFonts w:ascii="Arial" w:hAnsi="Arial" w:cs="Arial"/>
                <w:sz w:val="20"/>
                <w:lang w:val="pt-PT"/>
              </w:rPr>
            </w:pPr>
          </w:p>
          <w:p w14:paraId="54E7C778" w14:textId="77777777" w:rsidR="002F4099" w:rsidRPr="00C20FCE" w:rsidRDefault="002F4099" w:rsidP="002F4099">
            <w:pPr>
              <w:rPr>
                <w:rFonts w:ascii="Arial" w:hAnsi="Arial" w:cs="Arial"/>
                <w:sz w:val="20"/>
                <w:lang w:val="pt-PT"/>
              </w:rPr>
            </w:pPr>
            <w:r w:rsidRPr="00C20FCE">
              <w:rPr>
                <w:rFonts w:ascii="Arial" w:hAnsi="Arial" w:cs="Arial"/>
                <w:sz w:val="20"/>
                <w:lang w:val="pt-PT"/>
              </w:rPr>
              <w:t>… I</w:t>
            </w:r>
          </w:p>
          <w:p w14:paraId="5ADC296C" w14:textId="77777777" w:rsidR="002F4099" w:rsidRPr="00C20FCE" w:rsidRDefault="002F4099" w:rsidP="002F4099">
            <w:pPr>
              <w:rPr>
                <w:rFonts w:ascii="Arial" w:hAnsi="Arial" w:cs="Arial"/>
                <w:sz w:val="20"/>
                <w:lang w:val="pt-PT"/>
              </w:rPr>
            </w:pPr>
            <w:r w:rsidRPr="00C20FCE">
              <w:rPr>
                <w:rFonts w:ascii="Arial" w:hAnsi="Arial" w:cs="Arial"/>
                <w:sz w:val="20"/>
                <w:lang w:val="pt-PT"/>
              </w:rPr>
              <w:t>… X</w:t>
            </w:r>
          </w:p>
          <w:p w14:paraId="4B2E047A" w14:textId="77777777" w:rsidR="002F4099" w:rsidRPr="00C20FCE" w:rsidRDefault="002F4099" w:rsidP="002F4099">
            <w:pPr>
              <w:rPr>
                <w:rFonts w:ascii="Arial" w:hAnsi="Arial" w:cs="Arial"/>
                <w:sz w:val="20"/>
                <w:lang w:val="en-US"/>
              </w:rPr>
            </w:pPr>
            <w:r w:rsidRPr="00C20FCE">
              <w:rPr>
                <w:rFonts w:ascii="Arial" w:hAnsi="Arial" w:cs="Arial"/>
                <w:sz w:val="20"/>
                <w:lang w:val="pt-PT"/>
              </w:rPr>
              <w:t xml:space="preserve">... </w:t>
            </w:r>
            <w:r w:rsidRPr="00C20FCE">
              <w:rPr>
                <w:rFonts w:ascii="Arial" w:hAnsi="Arial" w:cs="Arial"/>
                <w:sz w:val="20"/>
                <w:lang w:val="en-US"/>
              </w:rPr>
              <w:t>Z</w:t>
            </w:r>
          </w:p>
        </w:tc>
      </w:tr>
      <w:tr w:rsidR="002F4099" w:rsidRPr="00C20FCE" w14:paraId="7843BCE5" w14:textId="77777777" w:rsidTr="002F4099">
        <w:trPr>
          <w:trHeight w:val="20"/>
          <w:jc w:val="center"/>
        </w:trPr>
        <w:tc>
          <w:tcPr>
            <w:tcW w:w="348" w:type="pct"/>
          </w:tcPr>
          <w:p w14:paraId="11132E1A" w14:textId="77777777" w:rsidR="002F4099" w:rsidRPr="00C20FCE" w:rsidRDefault="002F4099" w:rsidP="002F4099">
            <w:pPr>
              <w:pStyle w:val="Paragraphedeliste"/>
              <w:ind w:left="0"/>
              <w:rPr>
                <w:rFonts w:ascii="Arial" w:hAnsi="Arial" w:cs="Arial"/>
                <w:b/>
                <w:sz w:val="20"/>
                <w:szCs w:val="20"/>
                <w:lang w:val="en-US"/>
              </w:rPr>
            </w:pPr>
            <w:r w:rsidRPr="00C20FCE">
              <w:rPr>
                <w:rFonts w:ascii="Arial" w:hAnsi="Arial" w:cs="Arial"/>
                <w:b/>
                <w:sz w:val="20"/>
                <w:szCs w:val="20"/>
                <w:lang w:val="en-US"/>
              </w:rPr>
              <w:t>CA8</w:t>
            </w:r>
          </w:p>
          <w:p w14:paraId="27DC669A" w14:textId="77777777" w:rsidR="002F4099" w:rsidRPr="00C20FCE" w:rsidRDefault="002F4099" w:rsidP="002F4099">
            <w:pPr>
              <w:pStyle w:val="Paragraphedeliste"/>
              <w:ind w:left="0"/>
              <w:rPr>
                <w:rFonts w:ascii="Arial" w:hAnsi="Arial" w:cs="Arial"/>
                <w:b/>
                <w:sz w:val="20"/>
                <w:szCs w:val="20"/>
                <w:lang w:val="en-US"/>
              </w:rPr>
            </w:pPr>
          </w:p>
        </w:tc>
        <w:tc>
          <w:tcPr>
            <w:tcW w:w="2173" w:type="pct"/>
          </w:tcPr>
          <w:p w14:paraId="4D58DC8A" w14:textId="77777777" w:rsidR="002F4099" w:rsidRPr="00C20FCE" w:rsidRDefault="002F4099" w:rsidP="002F4099">
            <w:pPr>
              <w:rPr>
                <w:rFonts w:ascii="Arial" w:hAnsi="Arial" w:cs="Arial"/>
                <w:sz w:val="20"/>
                <w:lang w:val="en-US"/>
              </w:rPr>
            </w:pPr>
            <w:r w:rsidRPr="00C20FCE">
              <w:rPr>
                <w:rFonts w:ascii="Arial" w:hAnsi="Arial" w:cs="Arial"/>
                <w:sz w:val="20"/>
                <w:lang w:val="en-US"/>
              </w:rPr>
              <w:t xml:space="preserve">At any time in the last two weeks, has </w:t>
            </w:r>
            <w:r w:rsidRPr="00C20FCE">
              <w:rPr>
                <w:rFonts w:ascii="Arial" w:hAnsi="Arial" w:cs="Arial"/>
                <w:b/>
                <w:sz w:val="20"/>
                <w:lang w:val="en-US"/>
              </w:rPr>
              <w:t xml:space="preserve">[NAME] </w:t>
            </w:r>
            <w:r w:rsidRPr="00C20FCE">
              <w:rPr>
                <w:rFonts w:ascii="Arial" w:hAnsi="Arial" w:cs="Arial"/>
                <w:sz w:val="20"/>
                <w:lang w:val="en-US"/>
              </w:rPr>
              <w:t>had an illness with a cough?</w:t>
            </w:r>
          </w:p>
          <w:p w14:paraId="6511759E" w14:textId="77777777" w:rsidR="002F4099" w:rsidRPr="00C20FCE" w:rsidRDefault="002F4099" w:rsidP="002F4099">
            <w:pPr>
              <w:rPr>
                <w:rFonts w:ascii="Arial" w:hAnsi="Arial" w:cs="Arial"/>
                <w:b/>
                <w:i/>
                <w:sz w:val="20"/>
                <w:lang w:val="en-US"/>
              </w:rPr>
            </w:pPr>
          </w:p>
        </w:tc>
        <w:tc>
          <w:tcPr>
            <w:tcW w:w="1774" w:type="pct"/>
          </w:tcPr>
          <w:p w14:paraId="69DA2648"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1= Yes</w:t>
            </w:r>
          </w:p>
          <w:p w14:paraId="70FB89F8"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2= No</w:t>
            </w:r>
          </w:p>
          <w:p w14:paraId="7CE8EBEC"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8= Don’t know</w:t>
            </w:r>
          </w:p>
          <w:p w14:paraId="0EAFAE41" w14:textId="77777777" w:rsidR="002F4099" w:rsidRPr="00C20FCE" w:rsidRDefault="002F4099" w:rsidP="002F4099">
            <w:pPr>
              <w:tabs>
                <w:tab w:val="right" w:leader="dot" w:pos="3797"/>
              </w:tabs>
              <w:rPr>
                <w:rFonts w:ascii="Arial" w:hAnsi="Arial" w:cs="Arial"/>
                <w:color w:val="000000"/>
                <w:sz w:val="20"/>
                <w:lang w:val="en-US"/>
              </w:rPr>
            </w:pPr>
          </w:p>
        </w:tc>
        <w:tc>
          <w:tcPr>
            <w:tcW w:w="705" w:type="pct"/>
            <w:vAlign w:val="center"/>
          </w:tcPr>
          <w:p w14:paraId="04BCAE49" w14:textId="77777777" w:rsidR="002F4099" w:rsidRPr="00C20FCE" w:rsidRDefault="002F4099" w:rsidP="002F4099">
            <w:pPr>
              <w:jc w:val="right"/>
              <w:rPr>
                <w:rFonts w:ascii="Arial" w:hAnsi="Arial" w:cs="Arial"/>
                <w:sz w:val="20"/>
                <w:lang w:val="en-US"/>
              </w:rPr>
            </w:pPr>
          </w:p>
          <w:p w14:paraId="5576E29C" w14:textId="77777777" w:rsidR="002F4099" w:rsidRPr="00C20FCE" w:rsidRDefault="002F4099" w:rsidP="002F4099">
            <w:pPr>
              <w:jc w:val="right"/>
              <w:rPr>
                <w:rFonts w:ascii="Arial" w:hAnsi="Arial" w:cs="Arial"/>
                <w:sz w:val="20"/>
                <w:lang w:val="en-US"/>
              </w:rPr>
            </w:pPr>
            <w:r w:rsidRPr="00C20FCE">
              <w:rPr>
                <w:rFonts w:ascii="Arial" w:hAnsi="Arial" w:cs="Arial"/>
                <w:sz w:val="20"/>
                <w:lang w:val="en-US"/>
              </w:rPr>
              <w:t>|___|</w:t>
            </w:r>
          </w:p>
          <w:p w14:paraId="4CE06E70" w14:textId="77777777" w:rsidR="002F4099" w:rsidRPr="00C20FCE" w:rsidRDefault="002F4099" w:rsidP="002F4099">
            <w:pPr>
              <w:jc w:val="right"/>
              <w:rPr>
                <w:rFonts w:ascii="Arial" w:hAnsi="Arial" w:cs="Arial"/>
                <w:b/>
                <w:bCs/>
                <w:sz w:val="20"/>
                <w:lang w:val="en-US"/>
              </w:rPr>
            </w:pPr>
            <w:r w:rsidRPr="00C20FCE">
              <w:rPr>
                <w:rFonts w:ascii="Arial" w:hAnsi="Arial" w:cs="Arial"/>
                <w:b/>
                <w:bCs/>
                <w:sz w:val="20"/>
                <w:lang w:val="en-US"/>
              </w:rPr>
              <w:t>IF ANSWER IS 2 or 8 SKIP TO CA16</w:t>
            </w:r>
          </w:p>
          <w:p w14:paraId="58F98A84" w14:textId="77777777" w:rsidR="002F4099" w:rsidRPr="00C20FCE" w:rsidRDefault="002F4099" w:rsidP="002F4099">
            <w:pPr>
              <w:jc w:val="right"/>
              <w:rPr>
                <w:rFonts w:ascii="Arial" w:hAnsi="Arial" w:cs="Arial"/>
                <w:b/>
                <w:bCs/>
                <w:sz w:val="20"/>
                <w:lang w:val="en-US"/>
              </w:rPr>
            </w:pPr>
          </w:p>
        </w:tc>
      </w:tr>
      <w:tr w:rsidR="002F4099" w:rsidRPr="00C20FCE" w14:paraId="3085977C" w14:textId="77777777" w:rsidTr="002F4099">
        <w:trPr>
          <w:trHeight w:val="20"/>
          <w:jc w:val="center"/>
        </w:trPr>
        <w:tc>
          <w:tcPr>
            <w:tcW w:w="348" w:type="pct"/>
          </w:tcPr>
          <w:p w14:paraId="59B2A051" w14:textId="77777777" w:rsidR="002F4099" w:rsidRPr="00C20FCE" w:rsidRDefault="002F4099" w:rsidP="002F4099">
            <w:pPr>
              <w:pStyle w:val="Paragraphedeliste"/>
              <w:ind w:left="0"/>
              <w:rPr>
                <w:rFonts w:ascii="Arial" w:hAnsi="Arial" w:cs="Arial"/>
                <w:b/>
                <w:sz w:val="20"/>
                <w:szCs w:val="20"/>
                <w:lang w:val="en-US"/>
              </w:rPr>
            </w:pPr>
            <w:r w:rsidRPr="00C20FCE">
              <w:rPr>
                <w:rFonts w:ascii="Arial" w:hAnsi="Arial" w:cs="Arial"/>
                <w:b/>
                <w:sz w:val="20"/>
                <w:szCs w:val="20"/>
                <w:lang w:val="en-US"/>
              </w:rPr>
              <w:t>CA9</w:t>
            </w:r>
          </w:p>
        </w:tc>
        <w:tc>
          <w:tcPr>
            <w:tcW w:w="2173" w:type="pct"/>
          </w:tcPr>
          <w:p w14:paraId="34BD1878" w14:textId="77777777" w:rsidR="002F4099" w:rsidRPr="00C20FCE" w:rsidRDefault="002F4099" w:rsidP="002F4099">
            <w:pPr>
              <w:rPr>
                <w:rFonts w:ascii="Arial" w:hAnsi="Arial" w:cs="Arial"/>
                <w:sz w:val="20"/>
                <w:lang w:val="en-US"/>
              </w:rPr>
            </w:pPr>
            <w:r w:rsidRPr="00C20FCE">
              <w:rPr>
                <w:rFonts w:ascii="Arial" w:hAnsi="Arial" w:cs="Arial"/>
                <w:sz w:val="20"/>
                <w:lang w:val="en-US"/>
              </w:rPr>
              <w:t xml:space="preserve">When </w:t>
            </w:r>
            <w:r w:rsidRPr="00C20FCE">
              <w:rPr>
                <w:rFonts w:ascii="Arial" w:hAnsi="Arial" w:cs="Arial"/>
                <w:b/>
                <w:sz w:val="20"/>
                <w:lang w:val="en-US"/>
              </w:rPr>
              <w:t xml:space="preserve">[NAME] </w:t>
            </w:r>
            <w:r w:rsidRPr="00C20FCE">
              <w:rPr>
                <w:rFonts w:ascii="Arial" w:hAnsi="Arial" w:cs="Arial"/>
                <w:sz w:val="20"/>
                <w:lang w:val="en-US"/>
              </w:rPr>
              <w:t>had an illness with a cough, did he/she breathe faster than usual with short, rapid breaths or have difficulty breathing?</w:t>
            </w:r>
          </w:p>
          <w:p w14:paraId="556093A7" w14:textId="77777777" w:rsidR="002F4099" w:rsidRPr="00C20FCE" w:rsidRDefault="002F4099" w:rsidP="002F4099">
            <w:pPr>
              <w:rPr>
                <w:rFonts w:ascii="Arial" w:hAnsi="Arial" w:cs="Arial"/>
                <w:b/>
                <w:sz w:val="20"/>
                <w:lang w:val="en-US"/>
              </w:rPr>
            </w:pPr>
          </w:p>
        </w:tc>
        <w:tc>
          <w:tcPr>
            <w:tcW w:w="1774" w:type="pct"/>
          </w:tcPr>
          <w:p w14:paraId="750D4242"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1= Yes</w:t>
            </w:r>
          </w:p>
          <w:p w14:paraId="18B3E0F4"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2= No</w:t>
            </w:r>
          </w:p>
          <w:p w14:paraId="47C9B799"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8= Don’t know</w:t>
            </w:r>
          </w:p>
          <w:p w14:paraId="209542F3" w14:textId="77777777" w:rsidR="002F4099" w:rsidRPr="00C20FCE" w:rsidRDefault="002F4099" w:rsidP="002F4099">
            <w:pPr>
              <w:tabs>
                <w:tab w:val="right" w:leader="dot" w:pos="3797"/>
              </w:tabs>
              <w:rPr>
                <w:rFonts w:ascii="Arial" w:hAnsi="Arial" w:cs="Arial"/>
                <w:color w:val="000000"/>
                <w:sz w:val="20"/>
                <w:lang w:val="en-US"/>
              </w:rPr>
            </w:pPr>
          </w:p>
        </w:tc>
        <w:tc>
          <w:tcPr>
            <w:tcW w:w="705" w:type="pct"/>
            <w:vAlign w:val="center"/>
          </w:tcPr>
          <w:p w14:paraId="19361A01" w14:textId="77777777" w:rsidR="002F4099" w:rsidRPr="00C20FCE" w:rsidRDefault="002F4099" w:rsidP="002F4099">
            <w:pPr>
              <w:jc w:val="right"/>
              <w:rPr>
                <w:rFonts w:ascii="Arial" w:hAnsi="Arial" w:cs="Arial"/>
                <w:sz w:val="20"/>
                <w:lang w:val="en-US"/>
              </w:rPr>
            </w:pPr>
          </w:p>
          <w:p w14:paraId="4B9054E8" w14:textId="77777777" w:rsidR="002F4099" w:rsidRPr="00C20FCE" w:rsidRDefault="002F4099" w:rsidP="002F4099">
            <w:pPr>
              <w:jc w:val="right"/>
              <w:rPr>
                <w:rFonts w:ascii="Arial" w:hAnsi="Arial" w:cs="Arial"/>
                <w:sz w:val="20"/>
                <w:lang w:val="en-US"/>
              </w:rPr>
            </w:pPr>
            <w:r w:rsidRPr="00C20FCE">
              <w:rPr>
                <w:rFonts w:ascii="Arial" w:hAnsi="Arial" w:cs="Arial"/>
                <w:sz w:val="20"/>
                <w:lang w:val="en-US"/>
              </w:rPr>
              <w:t>|___|</w:t>
            </w:r>
          </w:p>
          <w:p w14:paraId="7B161920" w14:textId="77777777" w:rsidR="002F4099" w:rsidRPr="00C20FCE" w:rsidRDefault="002F4099" w:rsidP="002F4099">
            <w:pPr>
              <w:jc w:val="right"/>
              <w:rPr>
                <w:rFonts w:ascii="Arial" w:hAnsi="Arial" w:cs="Arial"/>
                <w:b/>
                <w:bCs/>
                <w:sz w:val="20"/>
                <w:lang w:val="en-US"/>
              </w:rPr>
            </w:pPr>
            <w:r w:rsidRPr="00C20FCE">
              <w:rPr>
                <w:rFonts w:ascii="Arial" w:hAnsi="Arial" w:cs="Arial"/>
                <w:b/>
                <w:bCs/>
                <w:sz w:val="20"/>
                <w:lang w:val="en-US"/>
              </w:rPr>
              <w:t>IF ANSWER IS 2 or 8 SKIP TO CA11</w:t>
            </w:r>
          </w:p>
          <w:p w14:paraId="19CEE075" w14:textId="77777777" w:rsidR="002F4099" w:rsidRPr="00C20FCE" w:rsidRDefault="002F4099" w:rsidP="002F4099">
            <w:pPr>
              <w:jc w:val="right"/>
              <w:rPr>
                <w:rFonts w:ascii="Arial" w:hAnsi="Arial" w:cs="Arial"/>
                <w:b/>
                <w:bCs/>
                <w:sz w:val="20"/>
                <w:lang w:val="en-US"/>
              </w:rPr>
            </w:pPr>
          </w:p>
        </w:tc>
      </w:tr>
      <w:tr w:rsidR="002F4099" w:rsidRPr="00C20FCE" w14:paraId="1E035B22" w14:textId="77777777" w:rsidTr="002F4099">
        <w:trPr>
          <w:trHeight w:val="20"/>
          <w:jc w:val="center"/>
        </w:trPr>
        <w:tc>
          <w:tcPr>
            <w:tcW w:w="348" w:type="pct"/>
          </w:tcPr>
          <w:p w14:paraId="1011459E" w14:textId="77777777" w:rsidR="002F4099" w:rsidRPr="00C20FCE" w:rsidRDefault="002F4099" w:rsidP="002F4099">
            <w:pPr>
              <w:pStyle w:val="Paragraphedeliste"/>
              <w:ind w:left="0"/>
              <w:rPr>
                <w:rFonts w:ascii="Arial" w:hAnsi="Arial" w:cs="Arial"/>
                <w:b/>
                <w:sz w:val="20"/>
                <w:szCs w:val="20"/>
                <w:lang w:val="en-US"/>
              </w:rPr>
            </w:pPr>
            <w:r w:rsidRPr="00C20FCE">
              <w:rPr>
                <w:rFonts w:ascii="Arial" w:hAnsi="Arial" w:cs="Arial"/>
                <w:b/>
                <w:sz w:val="20"/>
                <w:szCs w:val="20"/>
                <w:lang w:val="en-US"/>
              </w:rPr>
              <w:t>CA10</w:t>
            </w:r>
          </w:p>
        </w:tc>
        <w:tc>
          <w:tcPr>
            <w:tcW w:w="2173" w:type="pct"/>
          </w:tcPr>
          <w:p w14:paraId="01A88283" w14:textId="77777777" w:rsidR="002F4099" w:rsidRPr="00C20FCE" w:rsidRDefault="002F4099" w:rsidP="002F4099">
            <w:pPr>
              <w:rPr>
                <w:rFonts w:ascii="Arial" w:hAnsi="Arial" w:cs="Arial"/>
                <w:sz w:val="20"/>
                <w:lang w:val="en-US"/>
              </w:rPr>
            </w:pPr>
            <w:r w:rsidRPr="00C20FCE">
              <w:rPr>
                <w:rFonts w:ascii="Arial" w:hAnsi="Arial" w:cs="Arial"/>
                <w:sz w:val="20"/>
                <w:lang w:val="en-US"/>
              </w:rPr>
              <w:t>Was the fast or difficult breathing due to a problem in the chest or a blocked or runny nose?</w:t>
            </w:r>
          </w:p>
          <w:p w14:paraId="38A39356" w14:textId="77777777" w:rsidR="002F4099" w:rsidRPr="00C20FCE" w:rsidRDefault="002F4099" w:rsidP="002F4099">
            <w:pPr>
              <w:rPr>
                <w:rFonts w:ascii="Arial" w:hAnsi="Arial" w:cs="Arial"/>
                <w:sz w:val="20"/>
                <w:lang w:val="en-US"/>
              </w:rPr>
            </w:pPr>
          </w:p>
        </w:tc>
        <w:tc>
          <w:tcPr>
            <w:tcW w:w="1774" w:type="pct"/>
          </w:tcPr>
          <w:p w14:paraId="76582979"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1= Problem in the chest only</w:t>
            </w:r>
          </w:p>
          <w:p w14:paraId="2F3C0D74"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2= Blocked or runny nose only</w:t>
            </w:r>
          </w:p>
          <w:p w14:paraId="2DDCF6C8"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3= Both</w:t>
            </w:r>
          </w:p>
          <w:p w14:paraId="10F40FC1" w14:textId="77777777" w:rsidR="002F4099" w:rsidRPr="00C20FCE" w:rsidRDefault="00B672B8"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4= Other</w:t>
            </w:r>
          </w:p>
          <w:p w14:paraId="7E0D2252"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8= Don’t know</w:t>
            </w:r>
          </w:p>
          <w:p w14:paraId="58EAA15E" w14:textId="77777777" w:rsidR="002F4099" w:rsidRPr="00C20FCE" w:rsidRDefault="002F4099" w:rsidP="002F4099">
            <w:pPr>
              <w:tabs>
                <w:tab w:val="right" w:leader="dot" w:pos="3797"/>
              </w:tabs>
              <w:rPr>
                <w:rFonts w:ascii="Arial" w:hAnsi="Arial" w:cs="Arial"/>
                <w:color w:val="000000"/>
                <w:sz w:val="20"/>
                <w:lang w:val="en-US"/>
              </w:rPr>
            </w:pPr>
          </w:p>
        </w:tc>
        <w:tc>
          <w:tcPr>
            <w:tcW w:w="705" w:type="pct"/>
            <w:vAlign w:val="center"/>
          </w:tcPr>
          <w:p w14:paraId="3C3D7D79" w14:textId="77777777" w:rsidR="002F4099" w:rsidRPr="00C20FCE" w:rsidRDefault="002F4099" w:rsidP="002F4099">
            <w:pPr>
              <w:jc w:val="right"/>
              <w:rPr>
                <w:rFonts w:ascii="Arial" w:hAnsi="Arial" w:cs="Arial"/>
                <w:sz w:val="20"/>
                <w:lang w:val="en-US"/>
              </w:rPr>
            </w:pPr>
            <w:r w:rsidRPr="00C20FCE">
              <w:rPr>
                <w:rFonts w:ascii="Arial" w:hAnsi="Arial" w:cs="Arial"/>
                <w:sz w:val="20"/>
                <w:lang w:val="en-US"/>
              </w:rPr>
              <w:t>|___|</w:t>
            </w:r>
          </w:p>
        </w:tc>
      </w:tr>
      <w:tr w:rsidR="002F4099" w:rsidRPr="00C20FCE" w14:paraId="4A410D8C" w14:textId="77777777" w:rsidTr="002F4099">
        <w:trPr>
          <w:trHeight w:val="20"/>
          <w:jc w:val="center"/>
        </w:trPr>
        <w:tc>
          <w:tcPr>
            <w:tcW w:w="348" w:type="pct"/>
          </w:tcPr>
          <w:p w14:paraId="01CBE878" w14:textId="77777777" w:rsidR="002F4099" w:rsidRPr="00C20FCE" w:rsidRDefault="002F4099" w:rsidP="002F4099">
            <w:pPr>
              <w:pStyle w:val="Paragraphedeliste"/>
              <w:ind w:left="0"/>
              <w:rPr>
                <w:rFonts w:ascii="Arial" w:hAnsi="Arial" w:cs="Arial"/>
                <w:b/>
                <w:sz w:val="20"/>
                <w:szCs w:val="20"/>
                <w:lang w:val="en-US"/>
              </w:rPr>
            </w:pPr>
            <w:r w:rsidRPr="00C20FCE">
              <w:rPr>
                <w:rFonts w:ascii="Arial" w:hAnsi="Arial" w:cs="Arial"/>
                <w:b/>
                <w:sz w:val="20"/>
                <w:szCs w:val="20"/>
                <w:lang w:val="en-US"/>
              </w:rPr>
              <w:t>CA11</w:t>
            </w:r>
          </w:p>
        </w:tc>
        <w:tc>
          <w:tcPr>
            <w:tcW w:w="2173" w:type="pct"/>
          </w:tcPr>
          <w:p w14:paraId="06A1F127" w14:textId="77777777" w:rsidR="002F4099" w:rsidRPr="00C20FCE" w:rsidRDefault="002F4099" w:rsidP="002F4099">
            <w:pPr>
              <w:spacing w:after="120"/>
              <w:rPr>
                <w:rFonts w:ascii="Arial" w:hAnsi="Arial" w:cs="Arial"/>
                <w:sz w:val="20"/>
                <w:lang w:val="en-US"/>
              </w:rPr>
            </w:pPr>
            <w:r w:rsidRPr="00C20FCE">
              <w:rPr>
                <w:rFonts w:ascii="Arial" w:hAnsi="Arial" w:cs="Arial"/>
                <w:sz w:val="20"/>
                <w:lang w:val="en-US"/>
              </w:rPr>
              <w:t>Did you seek any advice or treatment for the illness from any source?</w:t>
            </w:r>
          </w:p>
        </w:tc>
        <w:tc>
          <w:tcPr>
            <w:tcW w:w="1774" w:type="pct"/>
          </w:tcPr>
          <w:p w14:paraId="0DAD296F"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1= Yes</w:t>
            </w:r>
          </w:p>
          <w:p w14:paraId="471B3DA3" w14:textId="77777777" w:rsidR="002F4099" w:rsidRPr="00C20FCE" w:rsidRDefault="002F4099" w:rsidP="002F4099">
            <w:pPr>
              <w:tabs>
                <w:tab w:val="right" w:leader="dot" w:pos="3814"/>
              </w:tabs>
              <w:rPr>
                <w:rFonts w:ascii="Arial" w:hAnsi="Arial" w:cs="Arial"/>
                <w:color w:val="000000"/>
                <w:sz w:val="20"/>
                <w:lang w:val="en-US"/>
              </w:rPr>
            </w:pPr>
            <w:r w:rsidRPr="00C20FCE">
              <w:rPr>
                <w:rFonts w:ascii="Arial" w:hAnsi="Arial" w:cs="Arial"/>
                <w:color w:val="000000"/>
                <w:sz w:val="20"/>
                <w:lang w:val="en-US"/>
              </w:rPr>
              <w:t>2= No</w:t>
            </w:r>
          </w:p>
          <w:p w14:paraId="7B187B41" w14:textId="77777777" w:rsidR="002F4099" w:rsidRPr="00C20FCE" w:rsidRDefault="002F4099" w:rsidP="002F4099">
            <w:pPr>
              <w:tabs>
                <w:tab w:val="right" w:leader="dot" w:pos="3814"/>
              </w:tabs>
              <w:rPr>
                <w:rFonts w:ascii="Arial" w:hAnsi="Arial" w:cs="Arial"/>
                <w:color w:val="000000"/>
                <w:sz w:val="20"/>
                <w:lang w:val="en-US"/>
              </w:rPr>
            </w:pPr>
            <w:r w:rsidRPr="00C20FCE">
              <w:rPr>
                <w:rFonts w:ascii="Arial" w:hAnsi="Arial" w:cs="Arial"/>
                <w:color w:val="000000"/>
                <w:sz w:val="20"/>
                <w:lang w:val="en-US"/>
              </w:rPr>
              <w:t>8= Don’t know</w:t>
            </w:r>
          </w:p>
          <w:p w14:paraId="753D5775" w14:textId="77777777" w:rsidR="002F4099" w:rsidRPr="00C20FCE" w:rsidRDefault="002F4099" w:rsidP="002F4099">
            <w:pPr>
              <w:tabs>
                <w:tab w:val="right" w:leader="dot" w:pos="3797"/>
              </w:tabs>
              <w:rPr>
                <w:rFonts w:ascii="Arial" w:hAnsi="Arial" w:cs="Arial"/>
                <w:color w:val="000000"/>
                <w:sz w:val="20"/>
                <w:lang w:val="en-US"/>
              </w:rPr>
            </w:pPr>
          </w:p>
        </w:tc>
        <w:tc>
          <w:tcPr>
            <w:tcW w:w="705" w:type="pct"/>
            <w:vAlign w:val="center"/>
          </w:tcPr>
          <w:p w14:paraId="4D51249B" w14:textId="77777777" w:rsidR="002F4099" w:rsidRPr="00C20FCE" w:rsidRDefault="002F4099" w:rsidP="002F4099">
            <w:pPr>
              <w:jc w:val="right"/>
              <w:rPr>
                <w:rFonts w:ascii="Arial" w:hAnsi="Arial" w:cs="Arial"/>
                <w:b/>
                <w:bCs/>
                <w:sz w:val="20"/>
                <w:lang w:val="en-US"/>
              </w:rPr>
            </w:pPr>
            <w:r w:rsidRPr="00C20FCE">
              <w:rPr>
                <w:rFonts w:ascii="Arial" w:hAnsi="Arial" w:cs="Arial"/>
                <w:sz w:val="20"/>
                <w:lang w:val="en-US"/>
              </w:rPr>
              <w:t>|___|</w:t>
            </w:r>
            <w:r w:rsidRPr="00C20FCE">
              <w:rPr>
                <w:rFonts w:ascii="Arial" w:hAnsi="Arial" w:cs="Arial"/>
                <w:b/>
                <w:bCs/>
                <w:sz w:val="20"/>
                <w:lang w:val="en-US"/>
              </w:rPr>
              <w:t xml:space="preserve"> </w:t>
            </w:r>
          </w:p>
          <w:p w14:paraId="3CF626F3" w14:textId="77777777" w:rsidR="002F4099" w:rsidRPr="00C20FCE" w:rsidRDefault="002F4099" w:rsidP="002F4099">
            <w:pPr>
              <w:jc w:val="right"/>
              <w:rPr>
                <w:rFonts w:ascii="Arial" w:hAnsi="Arial" w:cs="Arial"/>
                <w:b/>
                <w:bCs/>
                <w:sz w:val="20"/>
                <w:lang w:val="en-US"/>
              </w:rPr>
            </w:pPr>
            <w:r w:rsidRPr="00C20FCE">
              <w:rPr>
                <w:rFonts w:ascii="Arial" w:hAnsi="Arial" w:cs="Arial"/>
                <w:b/>
                <w:bCs/>
                <w:sz w:val="20"/>
                <w:lang w:val="en-US"/>
              </w:rPr>
              <w:t>IF ANSWER IS 2 or 8 SKIP TO CA13</w:t>
            </w:r>
          </w:p>
        </w:tc>
      </w:tr>
      <w:tr w:rsidR="002F4099" w:rsidRPr="00C20FCE" w14:paraId="7A69A0A5" w14:textId="77777777" w:rsidTr="002F4099">
        <w:trPr>
          <w:trHeight w:val="20"/>
          <w:jc w:val="center"/>
        </w:trPr>
        <w:tc>
          <w:tcPr>
            <w:tcW w:w="348" w:type="pct"/>
          </w:tcPr>
          <w:p w14:paraId="3CB18276" w14:textId="77777777" w:rsidR="002F4099" w:rsidRPr="00C20FCE" w:rsidRDefault="002F4099" w:rsidP="002F4099">
            <w:pPr>
              <w:pStyle w:val="Paragraphedeliste"/>
              <w:ind w:left="0"/>
              <w:rPr>
                <w:rFonts w:ascii="Arial" w:hAnsi="Arial" w:cs="Arial"/>
                <w:b/>
                <w:sz w:val="20"/>
                <w:szCs w:val="20"/>
                <w:lang w:val="en-US"/>
              </w:rPr>
            </w:pPr>
            <w:r w:rsidRPr="00C20FCE">
              <w:rPr>
                <w:rFonts w:ascii="Arial" w:hAnsi="Arial" w:cs="Arial"/>
                <w:b/>
                <w:sz w:val="20"/>
                <w:szCs w:val="20"/>
                <w:lang w:val="en-US"/>
              </w:rPr>
              <w:t>CA12</w:t>
            </w:r>
          </w:p>
        </w:tc>
        <w:tc>
          <w:tcPr>
            <w:tcW w:w="2173" w:type="pct"/>
          </w:tcPr>
          <w:p w14:paraId="00E6B11A" w14:textId="77777777" w:rsidR="002F4099" w:rsidRPr="00C20FCE" w:rsidRDefault="002F4099" w:rsidP="002F4099">
            <w:pPr>
              <w:spacing w:after="120"/>
              <w:rPr>
                <w:rFonts w:ascii="Arial" w:hAnsi="Arial" w:cs="Arial"/>
                <w:sz w:val="20"/>
                <w:lang w:val="en-US"/>
              </w:rPr>
            </w:pPr>
            <w:r w:rsidRPr="00C20FCE">
              <w:rPr>
                <w:rFonts w:ascii="Arial" w:hAnsi="Arial" w:cs="Arial"/>
                <w:sz w:val="20"/>
                <w:lang w:val="en-US"/>
              </w:rPr>
              <w:t>From where did you seek advice or treatment?</w:t>
            </w:r>
          </w:p>
          <w:p w14:paraId="2D24E9D2" w14:textId="77777777" w:rsidR="002F4099" w:rsidRPr="00C20FCE" w:rsidRDefault="002F4099" w:rsidP="002F4099">
            <w:pPr>
              <w:rPr>
                <w:rFonts w:ascii="Arial" w:hAnsi="Arial" w:cs="Arial"/>
                <w:i/>
                <w:sz w:val="20"/>
                <w:lang w:val="en-US"/>
              </w:rPr>
            </w:pPr>
            <w:r w:rsidRPr="00C20FCE">
              <w:rPr>
                <w:rFonts w:ascii="Arial" w:hAnsi="Arial" w:cs="Arial"/>
                <w:i/>
                <w:sz w:val="20"/>
                <w:lang w:val="en-US"/>
              </w:rPr>
              <w:t>PROBE:</w:t>
            </w:r>
          </w:p>
          <w:p w14:paraId="7C2AD9AE" w14:textId="77777777" w:rsidR="002F4099" w:rsidRPr="00C20FCE" w:rsidRDefault="002F4099" w:rsidP="002F4099">
            <w:pPr>
              <w:rPr>
                <w:rFonts w:ascii="Arial" w:hAnsi="Arial" w:cs="Arial"/>
                <w:sz w:val="20"/>
                <w:lang w:val="en-US"/>
              </w:rPr>
            </w:pPr>
            <w:r w:rsidRPr="00C20FCE">
              <w:rPr>
                <w:rFonts w:ascii="Arial" w:hAnsi="Arial" w:cs="Arial"/>
                <w:sz w:val="20"/>
                <w:lang w:val="en-US"/>
              </w:rPr>
              <w:t xml:space="preserve">Anywhere else? </w:t>
            </w:r>
          </w:p>
          <w:p w14:paraId="12EDDCFD" w14:textId="77777777" w:rsidR="002F4099" w:rsidRPr="00C20FCE" w:rsidRDefault="002F4099" w:rsidP="002F4099">
            <w:pPr>
              <w:spacing w:after="120"/>
              <w:rPr>
                <w:rFonts w:ascii="Arial" w:hAnsi="Arial" w:cs="Arial"/>
                <w:i/>
                <w:sz w:val="20"/>
                <w:lang w:val="en-US"/>
              </w:rPr>
            </w:pPr>
          </w:p>
          <w:p w14:paraId="4A43A004" w14:textId="77777777" w:rsidR="002F4099" w:rsidRPr="00C20FCE" w:rsidRDefault="002F4099" w:rsidP="002F4099">
            <w:pPr>
              <w:spacing w:after="120"/>
              <w:rPr>
                <w:rFonts w:ascii="Arial" w:hAnsi="Arial" w:cs="Arial"/>
                <w:i/>
                <w:sz w:val="20"/>
                <w:lang w:val="en-US"/>
              </w:rPr>
            </w:pPr>
            <w:r w:rsidRPr="00C20FCE">
              <w:rPr>
                <w:rFonts w:ascii="Arial" w:hAnsi="Arial" w:cs="Arial"/>
                <w:i/>
                <w:sz w:val="20"/>
                <w:lang w:val="en-US"/>
              </w:rPr>
              <w:t xml:space="preserve">CIRCLE ALL PROVIDERS MENTIONED BUT </w:t>
            </w:r>
            <w:r w:rsidRPr="00C20FCE">
              <w:rPr>
                <w:rFonts w:ascii="Arial" w:hAnsi="Arial" w:cs="Arial"/>
                <w:i/>
                <w:sz w:val="20"/>
                <w:u w:val="single"/>
                <w:lang w:val="en-US"/>
              </w:rPr>
              <w:t>DO NOT</w:t>
            </w:r>
            <w:r w:rsidRPr="00C20FCE">
              <w:rPr>
                <w:rFonts w:ascii="Arial" w:hAnsi="Arial" w:cs="Arial"/>
                <w:i/>
                <w:sz w:val="20"/>
                <w:lang w:val="en-US"/>
              </w:rPr>
              <w:t xml:space="preserve"> PROMPT WITH ANY SUGGESTIONS</w:t>
            </w:r>
          </w:p>
        </w:tc>
        <w:tc>
          <w:tcPr>
            <w:tcW w:w="1774" w:type="pct"/>
          </w:tcPr>
          <w:p w14:paraId="1F5E8595" w14:textId="77777777" w:rsidR="002F4099" w:rsidRPr="00C20FCE" w:rsidRDefault="00B672B8"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Government hospital …………</w:t>
            </w:r>
          </w:p>
          <w:p w14:paraId="08376D97"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Government health centre ……</w:t>
            </w:r>
          </w:p>
          <w:p w14:paraId="5173DFC5"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Private hospital …………………</w:t>
            </w:r>
          </w:p>
          <w:p w14:paraId="655C5EF5"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Private physician ………………</w:t>
            </w:r>
          </w:p>
          <w:p w14:paraId="23B3C767"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Private pharmacy ………………</w:t>
            </w:r>
          </w:p>
          <w:p w14:paraId="42F5918F"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Charity/NGO clinic ……………</w:t>
            </w:r>
          </w:p>
          <w:p w14:paraId="61DDFE4D"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Relative/Friend …………………</w:t>
            </w:r>
          </w:p>
          <w:p w14:paraId="1C71CAA2"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Community Health Volunteer …</w:t>
            </w:r>
          </w:p>
          <w:p w14:paraId="54776997" w14:textId="77777777" w:rsidR="002F4099" w:rsidRPr="00C20FCE" w:rsidRDefault="00B672B8" w:rsidP="00B672B8">
            <w:pPr>
              <w:tabs>
                <w:tab w:val="right" w:leader="dot" w:pos="3797"/>
              </w:tabs>
              <w:rPr>
                <w:rFonts w:ascii="Arial" w:hAnsi="Arial" w:cs="Arial"/>
                <w:color w:val="000000"/>
                <w:sz w:val="20"/>
                <w:lang w:val="en-US"/>
              </w:rPr>
            </w:pPr>
            <w:r w:rsidRPr="00C20FCE">
              <w:rPr>
                <w:rFonts w:ascii="Arial" w:hAnsi="Arial" w:cs="Arial"/>
                <w:color w:val="000000"/>
                <w:sz w:val="20"/>
                <w:lang w:val="en-US"/>
              </w:rPr>
              <w:lastRenderedPageBreak/>
              <w:t>Other …………………………….</w:t>
            </w:r>
          </w:p>
          <w:p w14:paraId="041A9D4D" w14:textId="77777777" w:rsidR="002F4099" w:rsidRPr="00C20FCE" w:rsidRDefault="002F4099" w:rsidP="002F4099">
            <w:pPr>
              <w:tabs>
                <w:tab w:val="right" w:leader="dot" w:pos="3797"/>
              </w:tabs>
              <w:rPr>
                <w:rFonts w:ascii="Arial" w:hAnsi="Arial" w:cs="Arial"/>
                <w:color w:val="000000"/>
                <w:sz w:val="20"/>
                <w:lang w:val="en-US"/>
              </w:rPr>
            </w:pPr>
          </w:p>
        </w:tc>
        <w:tc>
          <w:tcPr>
            <w:tcW w:w="705" w:type="pct"/>
          </w:tcPr>
          <w:p w14:paraId="0C11457A" w14:textId="77777777" w:rsidR="002F4099" w:rsidRPr="00C20FCE" w:rsidRDefault="002F4099" w:rsidP="002F4099">
            <w:pPr>
              <w:rPr>
                <w:rFonts w:ascii="Arial" w:hAnsi="Arial" w:cs="Arial"/>
                <w:sz w:val="20"/>
                <w:lang w:val="en-US"/>
              </w:rPr>
            </w:pPr>
            <w:r w:rsidRPr="00C20FCE">
              <w:rPr>
                <w:rFonts w:ascii="Arial" w:hAnsi="Arial" w:cs="Arial"/>
                <w:sz w:val="20"/>
                <w:lang w:val="en-US"/>
              </w:rPr>
              <w:lastRenderedPageBreak/>
              <w:t>… A</w:t>
            </w:r>
          </w:p>
          <w:p w14:paraId="0DA31D22" w14:textId="77777777" w:rsidR="002F4099" w:rsidRPr="00C20FCE" w:rsidRDefault="002F4099" w:rsidP="002F4099">
            <w:pPr>
              <w:rPr>
                <w:rFonts w:ascii="Arial" w:hAnsi="Arial" w:cs="Arial"/>
                <w:sz w:val="20"/>
                <w:lang w:val="en-US"/>
              </w:rPr>
            </w:pPr>
            <w:r w:rsidRPr="00C20FCE">
              <w:rPr>
                <w:rFonts w:ascii="Arial" w:hAnsi="Arial" w:cs="Arial"/>
                <w:sz w:val="20"/>
                <w:lang w:val="en-US"/>
              </w:rPr>
              <w:t>… B</w:t>
            </w:r>
          </w:p>
          <w:p w14:paraId="45A16397" w14:textId="77777777" w:rsidR="002F4099" w:rsidRPr="00C20FCE" w:rsidRDefault="002F4099" w:rsidP="002F4099">
            <w:pPr>
              <w:rPr>
                <w:rFonts w:ascii="Arial" w:hAnsi="Arial" w:cs="Arial"/>
                <w:sz w:val="20"/>
                <w:lang w:val="en-US"/>
              </w:rPr>
            </w:pPr>
            <w:r w:rsidRPr="00C20FCE">
              <w:rPr>
                <w:rFonts w:ascii="Arial" w:hAnsi="Arial" w:cs="Arial"/>
                <w:sz w:val="20"/>
                <w:lang w:val="en-US"/>
              </w:rPr>
              <w:t>… C</w:t>
            </w:r>
          </w:p>
          <w:p w14:paraId="5B766135" w14:textId="77777777" w:rsidR="002F4099" w:rsidRPr="00C20FCE" w:rsidRDefault="002F4099" w:rsidP="002F4099">
            <w:pPr>
              <w:rPr>
                <w:rFonts w:ascii="Arial" w:hAnsi="Arial" w:cs="Arial"/>
                <w:sz w:val="20"/>
                <w:lang w:val="en-US"/>
              </w:rPr>
            </w:pPr>
            <w:r w:rsidRPr="00C20FCE">
              <w:rPr>
                <w:rFonts w:ascii="Arial" w:hAnsi="Arial" w:cs="Arial"/>
                <w:sz w:val="20"/>
                <w:lang w:val="en-US"/>
              </w:rPr>
              <w:t>… D</w:t>
            </w:r>
          </w:p>
          <w:p w14:paraId="677C27C9" w14:textId="77777777" w:rsidR="002F4099" w:rsidRPr="00C20FCE" w:rsidRDefault="002F4099" w:rsidP="002F4099">
            <w:pPr>
              <w:rPr>
                <w:rFonts w:ascii="Arial" w:hAnsi="Arial" w:cs="Arial"/>
                <w:sz w:val="20"/>
                <w:lang w:val="en-US"/>
              </w:rPr>
            </w:pPr>
            <w:r w:rsidRPr="00C20FCE">
              <w:rPr>
                <w:rFonts w:ascii="Arial" w:hAnsi="Arial" w:cs="Arial"/>
                <w:sz w:val="20"/>
                <w:lang w:val="en-US"/>
              </w:rPr>
              <w:t>… E</w:t>
            </w:r>
          </w:p>
          <w:p w14:paraId="210F3BB0" w14:textId="77777777" w:rsidR="002F4099" w:rsidRPr="00C20FCE" w:rsidRDefault="002F4099" w:rsidP="002F4099">
            <w:pPr>
              <w:rPr>
                <w:rFonts w:ascii="Arial" w:hAnsi="Arial" w:cs="Arial"/>
                <w:sz w:val="20"/>
                <w:lang w:val="en-US"/>
              </w:rPr>
            </w:pPr>
            <w:r w:rsidRPr="00C20FCE">
              <w:rPr>
                <w:rFonts w:ascii="Arial" w:hAnsi="Arial" w:cs="Arial"/>
                <w:sz w:val="20"/>
                <w:lang w:val="en-US"/>
              </w:rPr>
              <w:t>… F</w:t>
            </w:r>
          </w:p>
          <w:p w14:paraId="60719777" w14:textId="77777777" w:rsidR="002F4099" w:rsidRPr="00C20FCE" w:rsidRDefault="002F4099" w:rsidP="002F4099">
            <w:pPr>
              <w:rPr>
                <w:rFonts w:ascii="Arial" w:hAnsi="Arial" w:cs="Arial"/>
                <w:sz w:val="20"/>
                <w:lang w:val="en-US"/>
              </w:rPr>
            </w:pPr>
            <w:r w:rsidRPr="00C20FCE">
              <w:rPr>
                <w:rFonts w:ascii="Arial" w:hAnsi="Arial" w:cs="Arial"/>
                <w:sz w:val="20"/>
                <w:lang w:val="en-US"/>
              </w:rPr>
              <w:t>… G</w:t>
            </w:r>
          </w:p>
          <w:p w14:paraId="00CCA9D8" w14:textId="77777777" w:rsidR="002F4099" w:rsidRPr="00C20FCE" w:rsidRDefault="002F4099" w:rsidP="002F4099">
            <w:pPr>
              <w:rPr>
                <w:rFonts w:ascii="Arial" w:hAnsi="Arial" w:cs="Arial"/>
                <w:sz w:val="20"/>
                <w:lang w:val="en-US"/>
              </w:rPr>
            </w:pPr>
            <w:r w:rsidRPr="00C20FCE">
              <w:rPr>
                <w:rFonts w:ascii="Arial" w:hAnsi="Arial" w:cs="Arial"/>
                <w:sz w:val="20"/>
                <w:lang w:val="en-US"/>
              </w:rPr>
              <w:t>… H</w:t>
            </w:r>
          </w:p>
          <w:p w14:paraId="469C6F60" w14:textId="77777777" w:rsidR="002F4099" w:rsidRPr="00C20FCE" w:rsidRDefault="002F4099" w:rsidP="002F4099">
            <w:pPr>
              <w:rPr>
                <w:rFonts w:ascii="Arial" w:hAnsi="Arial" w:cs="Arial"/>
                <w:sz w:val="20"/>
                <w:lang w:val="en-US"/>
              </w:rPr>
            </w:pPr>
            <w:r w:rsidRPr="00C20FCE">
              <w:rPr>
                <w:rFonts w:ascii="Arial" w:hAnsi="Arial" w:cs="Arial"/>
                <w:sz w:val="20"/>
                <w:lang w:val="en-US"/>
              </w:rPr>
              <w:lastRenderedPageBreak/>
              <w:t>… X</w:t>
            </w:r>
          </w:p>
        </w:tc>
      </w:tr>
      <w:tr w:rsidR="002F4099" w:rsidRPr="00C20FCE" w14:paraId="51D5C5A9" w14:textId="77777777" w:rsidTr="002F4099">
        <w:trPr>
          <w:trHeight w:val="20"/>
          <w:jc w:val="center"/>
        </w:trPr>
        <w:tc>
          <w:tcPr>
            <w:tcW w:w="348" w:type="pct"/>
          </w:tcPr>
          <w:p w14:paraId="4144DF64" w14:textId="77777777" w:rsidR="002F4099" w:rsidRPr="00C20FCE" w:rsidRDefault="002F4099" w:rsidP="002F4099">
            <w:pPr>
              <w:pStyle w:val="Paragraphedeliste"/>
              <w:ind w:left="0"/>
              <w:rPr>
                <w:rFonts w:ascii="Arial" w:hAnsi="Arial" w:cs="Arial"/>
                <w:b/>
                <w:sz w:val="20"/>
                <w:szCs w:val="20"/>
                <w:lang w:val="en-US"/>
              </w:rPr>
            </w:pPr>
            <w:r w:rsidRPr="00C20FCE">
              <w:rPr>
                <w:rFonts w:ascii="Arial" w:hAnsi="Arial" w:cs="Arial"/>
                <w:b/>
                <w:sz w:val="20"/>
                <w:szCs w:val="20"/>
                <w:lang w:val="en-US"/>
              </w:rPr>
              <w:lastRenderedPageBreak/>
              <w:t>CA13</w:t>
            </w:r>
          </w:p>
        </w:tc>
        <w:tc>
          <w:tcPr>
            <w:tcW w:w="2173" w:type="pct"/>
          </w:tcPr>
          <w:p w14:paraId="0A3AC624" w14:textId="77777777" w:rsidR="002F4099" w:rsidRPr="00C20FCE" w:rsidRDefault="002F4099" w:rsidP="002F4099">
            <w:pPr>
              <w:spacing w:after="120"/>
              <w:rPr>
                <w:rFonts w:ascii="Arial" w:hAnsi="Arial" w:cs="Arial"/>
                <w:sz w:val="20"/>
                <w:lang w:val="en-US"/>
              </w:rPr>
            </w:pPr>
            <w:r w:rsidRPr="00C20FCE">
              <w:rPr>
                <w:rFonts w:ascii="Arial" w:hAnsi="Arial" w:cs="Arial"/>
                <w:sz w:val="20"/>
                <w:lang w:val="en-US"/>
              </w:rPr>
              <w:t xml:space="preserve">At any time during the illness, was </w:t>
            </w:r>
            <w:r w:rsidRPr="00C20FCE">
              <w:rPr>
                <w:rFonts w:ascii="Arial" w:hAnsi="Arial" w:cs="Arial"/>
                <w:b/>
                <w:sz w:val="20"/>
                <w:lang w:val="en-US"/>
              </w:rPr>
              <w:t>[NAME]</w:t>
            </w:r>
            <w:r w:rsidRPr="00C20FCE">
              <w:rPr>
                <w:rFonts w:ascii="Arial" w:hAnsi="Arial" w:cs="Arial"/>
                <w:sz w:val="20"/>
                <w:lang w:val="en-US"/>
              </w:rPr>
              <w:t xml:space="preserve"> given any medicine for the illness?</w:t>
            </w:r>
          </w:p>
        </w:tc>
        <w:tc>
          <w:tcPr>
            <w:tcW w:w="1774" w:type="pct"/>
          </w:tcPr>
          <w:p w14:paraId="0BCFF925"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1= Yes</w:t>
            </w:r>
          </w:p>
          <w:p w14:paraId="4495BE68" w14:textId="77777777" w:rsidR="002F4099" w:rsidRPr="00C20FCE" w:rsidRDefault="002F4099" w:rsidP="002F4099">
            <w:pPr>
              <w:tabs>
                <w:tab w:val="right" w:leader="dot" w:pos="3814"/>
              </w:tabs>
              <w:rPr>
                <w:rFonts w:ascii="Arial" w:hAnsi="Arial" w:cs="Arial"/>
                <w:color w:val="000000"/>
                <w:sz w:val="20"/>
                <w:lang w:val="en-US"/>
              </w:rPr>
            </w:pPr>
            <w:r w:rsidRPr="00C20FCE">
              <w:rPr>
                <w:rFonts w:ascii="Arial" w:hAnsi="Arial" w:cs="Arial"/>
                <w:color w:val="000000"/>
                <w:sz w:val="20"/>
                <w:lang w:val="en-US"/>
              </w:rPr>
              <w:t>2= No</w:t>
            </w:r>
          </w:p>
          <w:p w14:paraId="3FB67DF0" w14:textId="77777777" w:rsidR="002F4099" w:rsidRPr="00C20FCE" w:rsidRDefault="002F4099" w:rsidP="002F4099">
            <w:pPr>
              <w:tabs>
                <w:tab w:val="right" w:leader="dot" w:pos="3814"/>
              </w:tabs>
              <w:rPr>
                <w:rFonts w:ascii="Arial" w:hAnsi="Arial" w:cs="Arial"/>
                <w:color w:val="000000"/>
                <w:sz w:val="20"/>
                <w:lang w:val="en-US"/>
              </w:rPr>
            </w:pPr>
            <w:r w:rsidRPr="00C20FCE">
              <w:rPr>
                <w:rFonts w:ascii="Arial" w:hAnsi="Arial" w:cs="Arial"/>
                <w:color w:val="000000"/>
                <w:sz w:val="20"/>
                <w:lang w:val="en-US"/>
              </w:rPr>
              <w:t>8= Don’t know</w:t>
            </w:r>
          </w:p>
          <w:p w14:paraId="570A3814" w14:textId="77777777" w:rsidR="002F4099" w:rsidRPr="00C20FCE" w:rsidRDefault="002F4099" w:rsidP="002F4099">
            <w:pPr>
              <w:tabs>
                <w:tab w:val="right" w:leader="dot" w:pos="3797"/>
              </w:tabs>
              <w:rPr>
                <w:rFonts w:ascii="Arial" w:hAnsi="Arial" w:cs="Arial"/>
                <w:color w:val="000000"/>
                <w:sz w:val="20"/>
                <w:lang w:val="en-US"/>
              </w:rPr>
            </w:pPr>
          </w:p>
        </w:tc>
        <w:tc>
          <w:tcPr>
            <w:tcW w:w="705" w:type="pct"/>
            <w:vAlign w:val="center"/>
          </w:tcPr>
          <w:p w14:paraId="3E163394" w14:textId="77777777" w:rsidR="002F4099" w:rsidRPr="00C20FCE" w:rsidRDefault="002F4099" w:rsidP="002F4099">
            <w:pPr>
              <w:jc w:val="right"/>
              <w:rPr>
                <w:rFonts w:ascii="Arial" w:hAnsi="Arial" w:cs="Arial"/>
                <w:sz w:val="20"/>
                <w:lang w:val="en-US"/>
              </w:rPr>
            </w:pPr>
          </w:p>
          <w:p w14:paraId="74C58636" w14:textId="77777777" w:rsidR="002F4099" w:rsidRPr="00C20FCE" w:rsidRDefault="002F4099" w:rsidP="002F4099">
            <w:pPr>
              <w:jc w:val="right"/>
              <w:rPr>
                <w:rFonts w:ascii="Arial" w:hAnsi="Arial" w:cs="Arial"/>
                <w:b/>
                <w:bCs/>
                <w:sz w:val="20"/>
                <w:lang w:val="en-US"/>
              </w:rPr>
            </w:pPr>
            <w:r w:rsidRPr="00C20FCE">
              <w:rPr>
                <w:rFonts w:ascii="Arial" w:hAnsi="Arial" w:cs="Arial"/>
                <w:sz w:val="20"/>
                <w:lang w:val="en-US"/>
              </w:rPr>
              <w:t>|___|</w:t>
            </w:r>
            <w:r w:rsidRPr="00C20FCE">
              <w:rPr>
                <w:rFonts w:ascii="Arial" w:hAnsi="Arial" w:cs="Arial"/>
                <w:b/>
                <w:bCs/>
                <w:sz w:val="20"/>
                <w:lang w:val="en-US"/>
              </w:rPr>
              <w:t xml:space="preserve"> </w:t>
            </w:r>
          </w:p>
          <w:p w14:paraId="58BAB077" w14:textId="77777777" w:rsidR="002F4099" w:rsidRPr="00C20FCE" w:rsidRDefault="002F4099" w:rsidP="002F4099">
            <w:pPr>
              <w:jc w:val="right"/>
              <w:rPr>
                <w:rFonts w:ascii="Arial" w:hAnsi="Arial" w:cs="Arial"/>
                <w:b/>
                <w:bCs/>
                <w:sz w:val="20"/>
                <w:lang w:val="en-US"/>
              </w:rPr>
            </w:pPr>
            <w:r w:rsidRPr="00C20FCE">
              <w:rPr>
                <w:rFonts w:ascii="Arial" w:hAnsi="Arial" w:cs="Arial"/>
                <w:b/>
                <w:bCs/>
                <w:sz w:val="20"/>
                <w:lang w:val="en-US"/>
              </w:rPr>
              <w:t>IF ANSWER IS 2 or 8 SKIP TO CA15</w:t>
            </w:r>
          </w:p>
          <w:p w14:paraId="0D109FF9" w14:textId="77777777" w:rsidR="002F4099" w:rsidRPr="00C20FCE" w:rsidRDefault="002F4099" w:rsidP="002F4099">
            <w:pPr>
              <w:jc w:val="right"/>
              <w:rPr>
                <w:rFonts w:ascii="Arial" w:hAnsi="Arial" w:cs="Arial"/>
                <w:sz w:val="20"/>
                <w:lang w:val="en-US"/>
              </w:rPr>
            </w:pPr>
          </w:p>
        </w:tc>
      </w:tr>
      <w:tr w:rsidR="002F4099" w:rsidRPr="00C20FCE" w14:paraId="13E3BC9F" w14:textId="77777777" w:rsidTr="002F4099">
        <w:trPr>
          <w:trHeight w:val="20"/>
          <w:jc w:val="center"/>
        </w:trPr>
        <w:tc>
          <w:tcPr>
            <w:tcW w:w="348" w:type="pct"/>
          </w:tcPr>
          <w:p w14:paraId="110CB2B3" w14:textId="77777777" w:rsidR="002F4099" w:rsidRPr="00C20FCE" w:rsidRDefault="002F4099" w:rsidP="002F4099">
            <w:pPr>
              <w:pStyle w:val="Paragraphedeliste"/>
              <w:ind w:left="0"/>
              <w:rPr>
                <w:rFonts w:ascii="Arial" w:hAnsi="Arial" w:cs="Arial"/>
                <w:b/>
                <w:sz w:val="20"/>
                <w:szCs w:val="20"/>
                <w:lang w:val="en-US"/>
              </w:rPr>
            </w:pPr>
            <w:r w:rsidRPr="00C20FCE">
              <w:rPr>
                <w:rFonts w:ascii="Arial" w:hAnsi="Arial" w:cs="Arial"/>
                <w:b/>
                <w:sz w:val="20"/>
                <w:szCs w:val="20"/>
                <w:lang w:val="en-US"/>
              </w:rPr>
              <w:t>CA14</w:t>
            </w:r>
          </w:p>
        </w:tc>
        <w:tc>
          <w:tcPr>
            <w:tcW w:w="2173" w:type="pct"/>
          </w:tcPr>
          <w:p w14:paraId="2F302963" w14:textId="77777777" w:rsidR="002F4099" w:rsidRPr="00C20FCE" w:rsidRDefault="002F4099" w:rsidP="002F4099">
            <w:pPr>
              <w:spacing w:after="120"/>
              <w:rPr>
                <w:rFonts w:ascii="Arial" w:hAnsi="Arial" w:cs="Arial"/>
                <w:sz w:val="20"/>
                <w:lang w:val="en-US"/>
              </w:rPr>
            </w:pPr>
            <w:r w:rsidRPr="00C20FCE">
              <w:rPr>
                <w:rFonts w:ascii="Arial" w:hAnsi="Arial" w:cs="Arial"/>
                <w:sz w:val="20"/>
                <w:lang w:val="en-US"/>
              </w:rPr>
              <w:t xml:space="preserve">What medicine was </w:t>
            </w:r>
            <w:r w:rsidRPr="00C20FCE">
              <w:rPr>
                <w:rFonts w:ascii="Arial" w:hAnsi="Arial" w:cs="Arial"/>
                <w:b/>
                <w:sz w:val="20"/>
                <w:lang w:val="en-US"/>
              </w:rPr>
              <w:t>[NAME]</w:t>
            </w:r>
            <w:r w:rsidRPr="00C20FCE">
              <w:rPr>
                <w:rFonts w:ascii="Arial" w:hAnsi="Arial" w:cs="Arial"/>
                <w:sz w:val="20"/>
                <w:lang w:val="en-US"/>
              </w:rPr>
              <w:t xml:space="preserve"> given?</w:t>
            </w:r>
          </w:p>
          <w:p w14:paraId="65B082D2" w14:textId="77777777" w:rsidR="002F4099" w:rsidRPr="00C20FCE" w:rsidRDefault="002F4099" w:rsidP="002F4099">
            <w:pPr>
              <w:rPr>
                <w:rFonts w:ascii="Arial" w:hAnsi="Arial" w:cs="Arial"/>
                <w:i/>
                <w:sz w:val="20"/>
                <w:lang w:val="en-US"/>
              </w:rPr>
            </w:pPr>
            <w:r w:rsidRPr="00C20FCE">
              <w:rPr>
                <w:rFonts w:ascii="Arial" w:hAnsi="Arial" w:cs="Arial"/>
                <w:i/>
                <w:sz w:val="20"/>
                <w:lang w:val="en-US"/>
              </w:rPr>
              <w:t>PROBE:</w:t>
            </w:r>
          </w:p>
          <w:p w14:paraId="3F97938C" w14:textId="77777777" w:rsidR="002F4099" w:rsidRPr="00C20FCE" w:rsidRDefault="002F4099" w:rsidP="002F4099">
            <w:pPr>
              <w:rPr>
                <w:rFonts w:ascii="Arial" w:hAnsi="Arial" w:cs="Arial"/>
                <w:sz w:val="20"/>
                <w:lang w:val="en-US"/>
              </w:rPr>
            </w:pPr>
            <w:r w:rsidRPr="00C20FCE">
              <w:rPr>
                <w:rFonts w:ascii="Arial" w:hAnsi="Arial" w:cs="Arial"/>
                <w:sz w:val="20"/>
                <w:lang w:val="en-US"/>
              </w:rPr>
              <w:t xml:space="preserve">Any other medicine? </w:t>
            </w:r>
          </w:p>
          <w:p w14:paraId="350432DC" w14:textId="77777777" w:rsidR="002F4099" w:rsidRPr="00C20FCE" w:rsidRDefault="002F4099" w:rsidP="002F4099">
            <w:pPr>
              <w:spacing w:after="120"/>
              <w:rPr>
                <w:rFonts w:ascii="Arial" w:hAnsi="Arial" w:cs="Arial"/>
                <w:sz w:val="20"/>
                <w:lang w:val="en-US"/>
              </w:rPr>
            </w:pPr>
          </w:p>
          <w:p w14:paraId="7D1FE2F5" w14:textId="77777777" w:rsidR="002F4099" w:rsidRPr="00C20FCE" w:rsidRDefault="002F4099" w:rsidP="002F4099">
            <w:pPr>
              <w:spacing w:after="120"/>
              <w:rPr>
                <w:rFonts w:ascii="Arial" w:hAnsi="Arial" w:cs="Arial"/>
                <w:i/>
                <w:sz w:val="20"/>
                <w:lang w:val="en-US"/>
              </w:rPr>
            </w:pPr>
          </w:p>
        </w:tc>
        <w:tc>
          <w:tcPr>
            <w:tcW w:w="1774" w:type="pct"/>
          </w:tcPr>
          <w:p w14:paraId="4B52C451" w14:textId="77777777" w:rsidR="002F4099" w:rsidRPr="00C20FCE" w:rsidRDefault="002F4099" w:rsidP="002F4099">
            <w:pPr>
              <w:tabs>
                <w:tab w:val="right" w:leader="dot" w:pos="3797"/>
              </w:tabs>
              <w:rPr>
                <w:rFonts w:ascii="Arial" w:hAnsi="Arial" w:cs="Arial"/>
                <w:b/>
                <w:color w:val="000000"/>
                <w:sz w:val="20"/>
                <w:lang w:val="en-US"/>
              </w:rPr>
            </w:pPr>
            <w:r w:rsidRPr="00C20FCE">
              <w:rPr>
                <w:rFonts w:ascii="Arial" w:hAnsi="Arial" w:cs="Arial"/>
                <w:b/>
                <w:color w:val="000000"/>
                <w:sz w:val="20"/>
                <w:lang w:val="en-US"/>
              </w:rPr>
              <w:t>Antibiotics</w:t>
            </w:r>
          </w:p>
          <w:p w14:paraId="4142463F" w14:textId="77777777" w:rsidR="002F4099" w:rsidRPr="00C20FCE" w:rsidRDefault="00B672B8"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Pill / Syrup …………………………</w:t>
            </w:r>
          </w:p>
          <w:p w14:paraId="268DAB2A"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Injection …………………………….</w:t>
            </w:r>
          </w:p>
          <w:p w14:paraId="23EC40A7"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 xml:space="preserve">   </w:t>
            </w:r>
          </w:p>
          <w:p w14:paraId="39790AB4" w14:textId="77777777" w:rsidR="002F4099" w:rsidRPr="00C20FCE" w:rsidRDefault="002F4099" w:rsidP="002F4099">
            <w:pPr>
              <w:tabs>
                <w:tab w:val="right" w:leader="dot" w:pos="3797"/>
              </w:tabs>
              <w:rPr>
                <w:rFonts w:ascii="Arial" w:hAnsi="Arial" w:cs="Arial"/>
                <w:b/>
                <w:color w:val="000000"/>
                <w:sz w:val="20"/>
                <w:lang w:val="en-US"/>
              </w:rPr>
            </w:pPr>
            <w:r w:rsidRPr="00C20FCE">
              <w:rPr>
                <w:rFonts w:ascii="Arial" w:hAnsi="Arial" w:cs="Arial"/>
                <w:b/>
                <w:color w:val="000000"/>
                <w:sz w:val="20"/>
                <w:lang w:val="en-US"/>
              </w:rPr>
              <w:t>Other medications</w:t>
            </w:r>
          </w:p>
          <w:p w14:paraId="739C7288" w14:textId="77777777" w:rsidR="002F4099" w:rsidRPr="00C20FCE" w:rsidRDefault="002F4099" w:rsidP="002F4099">
            <w:pPr>
              <w:tabs>
                <w:tab w:val="right" w:leader="dot" w:pos="3797"/>
              </w:tabs>
              <w:rPr>
                <w:rFonts w:ascii="Arial" w:hAnsi="Arial" w:cs="Arial"/>
                <w:color w:val="000000"/>
                <w:sz w:val="20"/>
                <w:lang w:val="es-US"/>
              </w:rPr>
            </w:pPr>
            <w:r w:rsidRPr="00C20FCE">
              <w:rPr>
                <w:rFonts w:ascii="Arial" w:hAnsi="Arial" w:cs="Arial"/>
                <w:color w:val="000000"/>
                <w:sz w:val="20"/>
                <w:lang w:val="es-US"/>
              </w:rPr>
              <w:t>Paracetamol / Panadol / Acetaminophen</w:t>
            </w:r>
            <w:r w:rsidR="00B672B8" w:rsidRPr="00C20FCE">
              <w:rPr>
                <w:rFonts w:ascii="Arial" w:hAnsi="Arial" w:cs="Arial"/>
                <w:color w:val="000000"/>
                <w:sz w:val="20"/>
                <w:lang w:val="es-US"/>
              </w:rPr>
              <w:t xml:space="preserve"> ……………………</w:t>
            </w:r>
          </w:p>
          <w:p w14:paraId="53E2AEC3" w14:textId="77777777" w:rsidR="002F4099" w:rsidRPr="00C20FCE" w:rsidRDefault="002F4099" w:rsidP="002F4099">
            <w:pPr>
              <w:tabs>
                <w:tab w:val="right" w:leader="dot" w:pos="3797"/>
              </w:tabs>
              <w:rPr>
                <w:rFonts w:ascii="Arial" w:hAnsi="Arial" w:cs="Arial"/>
                <w:color w:val="000000"/>
                <w:sz w:val="20"/>
                <w:lang w:val="es-US"/>
              </w:rPr>
            </w:pPr>
            <w:r w:rsidRPr="00C20FCE">
              <w:rPr>
                <w:rFonts w:ascii="Arial" w:hAnsi="Arial" w:cs="Arial"/>
                <w:color w:val="000000"/>
                <w:sz w:val="20"/>
                <w:lang w:val="es-US"/>
              </w:rPr>
              <w:t>Aspirin ………………………………</w:t>
            </w:r>
          </w:p>
          <w:p w14:paraId="3A574349" w14:textId="77777777" w:rsidR="002F4099" w:rsidRPr="00C20FCE" w:rsidRDefault="002F4099" w:rsidP="002F4099">
            <w:pPr>
              <w:tabs>
                <w:tab w:val="right" w:leader="dot" w:pos="3797"/>
              </w:tabs>
              <w:rPr>
                <w:rFonts w:ascii="Arial" w:hAnsi="Arial" w:cs="Arial"/>
                <w:color w:val="000000"/>
                <w:sz w:val="20"/>
                <w:lang w:val="es-US"/>
              </w:rPr>
            </w:pPr>
            <w:r w:rsidRPr="00C20FCE">
              <w:rPr>
                <w:rFonts w:ascii="Arial" w:hAnsi="Arial" w:cs="Arial"/>
                <w:color w:val="000000"/>
                <w:sz w:val="20"/>
                <w:lang w:val="es-US"/>
              </w:rPr>
              <w:t xml:space="preserve">Ibuprofen </w:t>
            </w:r>
            <w:r w:rsidR="00B672B8" w:rsidRPr="00C20FCE">
              <w:rPr>
                <w:rFonts w:ascii="Arial" w:hAnsi="Arial" w:cs="Arial"/>
                <w:color w:val="000000"/>
                <w:sz w:val="20"/>
                <w:lang w:val="es-US"/>
              </w:rPr>
              <w:t>….</w:t>
            </w:r>
            <w:r w:rsidRPr="00C20FCE">
              <w:rPr>
                <w:rFonts w:ascii="Arial" w:hAnsi="Arial" w:cs="Arial"/>
                <w:color w:val="000000"/>
                <w:sz w:val="20"/>
                <w:lang w:val="es-US"/>
              </w:rPr>
              <w:t>……………………….</w:t>
            </w:r>
          </w:p>
          <w:p w14:paraId="40BD1632" w14:textId="77777777" w:rsidR="002F4099" w:rsidRPr="00C20FCE" w:rsidRDefault="00B672B8" w:rsidP="00B672B8">
            <w:pPr>
              <w:tabs>
                <w:tab w:val="right" w:leader="dot" w:pos="3797"/>
              </w:tabs>
              <w:rPr>
                <w:rFonts w:ascii="Arial" w:hAnsi="Arial" w:cs="Arial"/>
                <w:color w:val="000000"/>
                <w:sz w:val="20"/>
                <w:lang w:val="en-US"/>
              </w:rPr>
            </w:pPr>
            <w:r w:rsidRPr="00C20FCE">
              <w:rPr>
                <w:rFonts w:ascii="Arial" w:hAnsi="Arial" w:cs="Arial"/>
                <w:color w:val="000000"/>
                <w:sz w:val="20"/>
                <w:lang w:val="en-US"/>
              </w:rPr>
              <w:t>Other ………………………………..</w:t>
            </w:r>
          </w:p>
          <w:p w14:paraId="31094B5D" w14:textId="77777777" w:rsidR="002F4099" w:rsidRPr="00C20FCE" w:rsidRDefault="00B672B8" w:rsidP="00B672B8">
            <w:pPr>
              <w:tabs>
                <w:tab w:val="right" w:leader="dot" w:pos="3797"/>
              </w:tabs>
              <w:rPr>
                <w:rFonts w:ascii="Arial" w:hAnsi="Arial" w:cs="Arial"/>
                <w:color w:val="000000"/>
                <w:sz w:val="20"/>
                <w:lang w:val="en-US"/>
              </w:rPr>
            </w:pPr>
            <w:r w:rsidRPr="00C20FCE">
              <w:rPr>
                <w:rFonts w:ascii="Arial" w:hAnsi="Arial" w:cs="Arial"/>
                <w:color w:val="000000"/>
                <w:sz w:val="20"/>
                <w:lang w:val="en-US"/>
              </w:rPr>
              <w:t>Don’t know …………………………</w:t>
            </w:r>
          </w:p>
          <w:p w14:paraId="4C9D0866" w14:textId="77777777" w:rsidR="002F4099" w:rsidRPr="00C20FCE" w:rsidRDefault="002F4099" w:rsidP="002F4099">
            <w:pPr>
              <w:tabs>
                <w:tab w:val="right" w:leader="dot" w:pos="3797"/>
              </w:tabs>
              <w:rPr>
                <w:rFonts w:ascii="Arial" w:hAnsi="Arial" w:cs="Arial"/>
                <w:color w:val="000000"/>
                <w:sz w:val="20"/>
                <w:lang w:val="en-US"/>
              </w:rPr>
            </w:pPr>
          </w:p>
        </w:tc>
        <w:tc>
          <w:tcPr>
            <w:tcW w:w="705" w:type="pct"/>
          </w:tcPr>
          <w:p w14:paraId="3F58142F" w14:textId="77777777" w:rsidR="002F4099" w:rsidRPr="00C20FCE" w:rsidRDefault="002F4099" w:rsidP="002F4099">
            <w:pPr>
              <w:rPr>
                <w:rFonts w:ascii="Arial" w:hAnsi="Arial" w:cs="Arial"/>
                <w:sz w:val="20"/>
                <w:lang w:val="en-US"/>
              </w:rPr>
            </w:pPr>
          </w:p>
          <w:p w14:paraId="310B34D4" w14:textId="77777777" w:rsidR="002F4099" w:rsidRPr="00C20FCE" w:rsidRDefault="002F4099" w:rsidP="002F4099">
            <w:pPr>
              <w:rPr>
                <w:rFonts w:ascii="Arial" w:hAnsi="Arial" w:cs="Arial"/>
                <w:sz w:val="20"/>
                <w:lang w:val="en-US"/>
              </w:rPr>
            </w:pPr>
            <w:r w:rsidRPr="00C20FCE">
              <w:rPr>
                <w:rFonts w:ascii="Arial" w:hAnsi="Arial" w:cs="Arial"/>
                <w:sz w:val="20"/>
                <w:lang w:val="en-US"/>
              </w:rPr>
              <w:t>… A</w:t>
            </w:r>
          </w:p>
          <w:p w14:paraId="15F6761F" w14:textId="77777777" w:rsidR="002F4099" w:rsidRPr="00C20FCE" w:rsidRDefault="002F4099" w:rsidP="002F4099">
            <w:pPr>
              <w:rPr>
                <w:rFonts w:ascii="Arial" w:hAnsi="Arial" w:cs="Arial"/>
                <w:sz w:val="20"/>
                <w:lang w:val="en-US"/>
              </w:rPr>
            </w:pPr>
            <w:r w:rsidRPr="00C20FCE">
              <w:rPr>
                <w:rFonts w:ascii="Arial" w:hAnsi="Arial" w:cs="Arial"/>
                <w:sz w:val="20"/>
                <w:lang w:val="en-US"/>
              </w:rPr>
              <w:t>… B</w:t>
            </w:r>
          </w:p>
          <w:p w14:paraId="2B1E3338" w14:textId="77777777" w:rsidR="002F4099" w:rsidRPr="00C20FCE" w:rsidRDefault="002F4099" w:rsidP="002F4099">
            <w:pPr>
              <w:rPr>
                <w:rFonts w:ascii="Arial" w:hAnsi="Arial" w:cs="Arial"/>
                <w:sz w:val="20"/>
                <w:lang w:val="en-US"/>
              </w:rPr>
            </w:pPr>
          </w:p>
          <w:p w14:paraId="409FA869" w14:textId="77777777" w:rsidR="002F4099" w:rsidRPr="00C20FCE" w:rsidRDefault="002F4099" w:rsidP="002F4099">
            <w:pPr>
              <w:rPr>
                <w:rFonts w:ascii="Arial" w:hAnsi="Arial" w:cs="Arial"/>
                <w:sz w:val="20"/>
                <w:lang w:val="en-US"/>
              </w:rPr>
            </w:pPr>
          </w:p>
          <w:p w14:paraId="480C9F68" w14:textId="77777777" w:rsidR="00B672B8" w:rsidRPr="00C20FCE" w:rsidRDefault="00B672B8" w:rsidP="002F4099">
            <w:pPr>
              <w:rPr>
                <w:rFonts w:ascii="Arial" w:hAnsi="Arial" w:cs="Arial"/>
                <w:sz w:val="20"/>
                <w:lang w:val="en-US"/>
              </w:rPr>
            </w:pPr>
          </w:p>
          <w:p w14:paraId="274C3BC3" w14:textId="77777777" w:rsidR="002F4099" w:rsidRPr="00C20FCE" w:rsidRDefault="002F4099" w:rsidP="002F4099">
            <w:pPr>
              <w:rPr>
                <w:rFonts w:ascii="Arial" w:hAnsi="Arial" w:cs="Arial"/>
                <w:sz w:val="20"/>
                <w:lang w:val="en-US"/>
              </w:rPr>
            </w:pPr>
            <w:r w:rsidRPr="00C20FCE">
              <w:rPr>
                <w:rFonts w:ascii="Arial" w:hAnsi="Arial" w:cs="Arial"/>
                <w:sz w:val="20"/>
                <w:lang w:val="en-US"/>
              </w:rPr>
              <w:t>… C</w:t>
            </w:r>
          </w:p>
          <w:p w14:paraId="329D7FA8" w14:textId="77777777" w:rsidR="002F4099" w:rsidRPr="00C20FCE" w:rsidRDefault="002F4099" w:rsidP="002F4099">
            <w:pPr>
              <w:rPr>
                <w:rFonts w:ascii="Arial" w:hAnsi="Arial" w:cs="Arial"/>
                <w:sz w:val="20"/>
                <w:lang w:val="en-US"/>
              </w:rPr>
            </w:pPr>
            <w:r w:rsidRPr="00C20FCE">
              <w:rPr>
                <w:rFonts w:ascii="Arial" w:hAnsi="Arial" w:cs="Arial"/>
                <w:sz w:val="20"/>
                <w:lang w:val="en-US"/>
              </w:rPr>
              <w:t>… D</w:t>
            </w:r>
          </w:p>
          <w:p w14:paraId="5F37255F" w14:textId="77777777" w:rsidR="002F4099" w:rsidRPr="00C20FCE" w:rsidRDefault="002F4099" w:rsidP="002F4099">
            <w:pPr>
              <w:rPr>
                <w:rFonts w:ascii="Arial" w:hAnsi="Arial" w:cs="Arial"/>
                <w:sz w:val="20"/>
                <w:lang w:val="en-US"/>
              </w:rPr>
            </w:pPr>
            <w:r w:rsidRPr="00C20FCE">
              <w:rPr>
                <w:rFonts w:ascii="Arial" w:hAnsi="Arial" w:cs="Arial"/>
                <w:sz w:val="20"/>
                <w:lang w:val="en-US"/>
              </w:rPr>
              <w:t>… E</w:t>
            </w:r>
          </w:p>
          <w:p w14:paraId="61A1A971" w14:textId="77777777" w:rsidR="002F4099" w:rsidRPr="00C20FCE" w:rsidRDefault="002F4099" w:rsidP="002F4099">
            <w:pPr>
              <w:rPr>
                <w:rFonts w:ascii="Arial" w:hAnsi="Arial" w:cs="Arial"/>
                <w:sz w:val="20"/>
                <w:lang w:val="en-US"/>
              </w:rPr>
            </w:pPr>
            <w:r w:rsidRPr="00C20FCE">
              <w:rPr>
                <w:rFonts w:ascii="Arial" w:hAnsi="Arial" w:cs="Arial"/>
                <w:sz w:val="20"/>
                <w:lang w:val="en-US"/>
              </w:rPr>
              <w:t>… X</w:t>
            </w:r>
          </w:p>
          <w:p w14:paraId="11EE3E87" w14:textId="77777777" w:rsidR="002F4099" w:rsidRPr="00C20FCE" w:rsidRDefault="002F4099" w:rsidP="002F4099">
            <w:pPr>
              <w:rPr>
                <w:rFonts w:ascii="Arial" w:hAnsi="Arial" w:cs="Arial"/>
                <w:sz w:val="20"/>
                <w:lang w:val="en-US"/>
              </w:rPr>
            </w:pPr>
            <w:r w:rsidRPr="00C20FCE">
              <w:rPr>
                <w:rFonts w:ascii="Arial" w:hAnsi="Arial" w:cs="Arial"/>
                <w:sz w:val="20"/>
                <w:lang w:val="en-US"/>
              </w:rPr>
              <w:t>… Z</w:t>
            </w:r>
          </w:p>
          <w:p w14:paraId="7BE178C9" w14:textId="77777777" w:rsidR="002F4099" w:rsidRPr="00C20FCE" w:rsidRDefault="002F4099" w:rsidP="002F4099">
            <w:pPr>
              <w:rPr>
                <w:rFonts w:ascii="Arial" w:hAnsi="Arial" w:cs="Arial"/>
                <w:sz w:val="20"/>
                <w:lang w:val="en-US"/>
              </w:rPr>
            </w:pPr>
          </w:p>
        </w:tc>
      </w:tr>
      <w:tr w:rsidR="002F4099" w:rsidRPr="00C20FCE" w14:paraId="4BFA2ADF" w14:textId="77777777" w:rsidTr="002F4099">
        <w:trPr>
          <w:trHeight w:val="20"/>
          <w:jc w:val="center"/>
        </w:trPr>
        <w:tc>
          <w:tcPr>
            <w:tcW w:w="348" w:type="pct"/>
          </w:tcPr>
          <w:p w14:paraId="22C7CE25" w14:textId="77777777" w:rsidR="002F4099" w:rsidRPr="00C20FCE" w:rsidRDefault="002F4099" w:rsidP="002F4099">
            <w:pPr>
              <w:pStyle w:val="Paragraphedeliste"/>
              <w:ind w:left="0"/>
              <w:rPr>
                <w:rFonts w:ascii="Arial" w:hAnsi="Arial" w:cs="Arial"/>
                <w:b/>
                <w:sz w:val="20"/>
                <w:szCs w:val="20"/>
                <w:lang w:val="en-US"/>
              </w:rPr>
            </w:pPr>
            <w:r w:rsidRPr="00C20FCE">
              <w:rPr>
                <w:rFonts w:ascii="Arial" w:hAnsi="Arial" w:cs="Arial"/>
                <w:b/>
                <w:sz w:val="20"/>
                <w:szCs w:val="20"/>
                <w:lang w:val="en-US"/>
              </w:rPr>
              <w:t>CA15</w:t>
            </w:r>
          </w:p>
        </w:tc>
        <w:tc>
          <w:tcPr>
            <w:tcW w:w="2173" w:type="pct"/>
          </w:tcPr>
          <w:p w14:paraId="663C25A0" w14:textId="77777777" w:rsidR="002F4099" w:rsidRPr="00C20FCE" w:rsidRDefault="002F4099" w:rsidP="002F4099">
            <w:pPr>
              <w:spacing w:after="120"/>
              <w:rPr>
                <w:rFonts w:ascii="Arial" w:hAnsi="Arial" w:cs="Arial"/>
                <w:sz w:val="20"/>
                <w:lang w:val="en-US"/>
              </w:rPr>
            </w:pPr>
            <w:r w:rsidRPr="00C20FCE">
              <w:rPr>
                <w:rFonts w:ascii="Arial" w:hAnsi="Arial" w:cs="Arial"/>
                <w:sz w:val="20"/>
                <w:lang w:val="en-US"/>
              </w:rPr>
              <w:t>Where did you get the (</w:t>
            </w:r>
            <w:r w:rsidRPr="00C20FCE">
              <w:rPr>
                <w:rFonts w:ascii="Arial" w:hAnsi="Arial" w:cs="Arial"/>
                <w:i/>
                <w:sz w:val="20"/>
                <w:lang w:val="en-US"/>
              </w:rPr>
              <w:t>NAME OF THE MEDICINE FROM CA14</w:t>
            </w:r>
            <w:r w:rsidRPr="00C20FCE">
              <w:rPr>
                <w:rFonts w:ascii="Arial" w:hAnsi="Arial" w:cs="Arial"/>
                <w:sz w:val="20"/>
                <w:lang w:val="en-US"/>
              </w:rPr>
              <w:t>)?</w:t>
            </w:r>
          </w:p>
          <w:p w14:paraId="2C7C5034" w14:textId="77777777" w:rsidR="002F4099" w:rsidRPr="00C20FCE" w:rsidRDefault="002F4099" w:rsidP="002F4099">
            <w:pPr>
              <w:spacing w:after="120"/>
              <w:rPr>
                <w:rFonts w:ascii="Arial" w:hAnsi="Arial" w:cs="Arial"/>
                <w:sz w:val="20"/>
                <w:lang w:val="en-US"/>
              </w:rPr>
            </w:pPr>
          </w:p>
          <w:p w14:paraId="381DB601" w14:textId="77777777" w:rsidR="002F4099" w:rsidRPr="00C20FCE" w:rsidRDefault="002F4099" w:rsidP="002F4099">
            <w:pPr>
              <w:spacing w:after="120"/>
              <w:rPr>
                <w:rFonts w:ascii="Arial" w:hAnsi="Arial" w:cs="Arial"/>
                <w:sz w:val="20"/>
                <w:lang w:val="en-US"/>
              </w:rPr>
            </w:pPr>
            <w:r w:rsidRPr="00C20FCE">
              <w:rPr>
                <w:rFonts w:ascii="Arial" w:hAnsi="Arial" w:cs="Arial"/>
                <w:i/>
                <w:sz w:val="20"/>
                <w:lang w:val="en-US"/>
              </w:rPr>
              <w:t xml:space="preserve">CIRCLE ALL PROVIDERS MENTIONED BUT </w:t>
            </w:r>
            <w:r w:rsidRPr="00C20FCE">
              <w:rPr>
                <w:rFonts w:ascii="Arial" w:hAnsi="Arial" w:cs="Arial"/>
                <w:i/>
                <w:sz w:val="20"/>
                <w:u w:val="single"/>
                <w:lang w:val="en-US"/>
              </w:rPr>
              <w:t>DO NOT</w:t>
            </w:r>
            <w:r w:rsidRPr="00C20FCE">
              <w:rPr>
                <w:rFonts w:ascii="Arial" w:hAnsi="Arial" w:cs="Arial"/>
                <w:i/>
                <w:sz w:val="20"/>
                <w:lang w:val="en-US"/>
              </w:rPr>
              <w:t xml:space="preserve"> PROMPT WITH ANY SUGGESTIONS</w:t>
            </w:r>
          </w:p>
        </w:tc>
        <w:tc>
          <w:tcPr>
            <w:tcW w:w="1774" w:type="pct"/>
          </w:tcPr>
          <w:p w14:paraId="66DC1968" w14:textId="77777777" w:rsidR="002F4099" w:rsidRPr="00C20FCE" w:rsidRDefault="00B672B8"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Government hospital ………………</w:t>
            </w:r>
          </w:p>
          <w:p w14:paraId="24C78AD7"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Government health centre ………</w:t>
            </w:r>
          </w:p>
          <w:p w14:paraId="16262EB4"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Private hospital ……………………</w:t>
            </w:r>
          </w:p>
          <w:p w14:paraId="51DA65A3"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Private physician</w:t>
            </w:r>
            <w:r w:rsidR="00B672B8" w:rsidRPr="00C20FCE">
              <w:rPr>
                <w:rFonts w:ascii="Arial" w:hAnsi="Arial" w:cs="Arial"/>
                <w:color w:val="000000"/>
                <w:sz w:val="20"/>
                <w:lang w:val="en-US"/>
              </w:rPr>
              <w:t xml:space="preserve"> </w:t>
            </w:r>
            <w:r w:rsidRPr="00C20FCE">
              <w:rPr>
                <w:rFonts w:ascii="Arial" w:hAnsi="Arial" w:cs="Arial"/>
                <w:color w:val="000000"/>
                <w:sz w:val="20"/>
                <w:lang w:val="en-US"/>
              </w:rPr>
              <w:t>…………………</w:t>
            </w:r>
          </w:p>
          <w:p w14:paraId="427A0B89"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Private pharmacy …………………</w:t>
            </w:r>
          </w:p>
          <w:p w14:paraId="5F196122"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Charity/NGO clinic …………………</w:t>
            </w:r>
          </w:p>
          <w:p w14:paraId="6BB03170"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Relative/Friend ……………………</w:t>
            </w:r>
          </w:p>
          <w:p w14:paraId="61657897"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Community Health Volunteer ……</w:t>
            </w:r>
          </w:p>
          <w:p w14:paraId="0CD03012" w14:textId="77777777" w:rsidR="002F4099" w:rsidRPr="00C20FCE" w:rsidRDefault="00B672B8" w:rsidP="00B672B8">
            <w:pPr>
              <w:tabs>
                <w:tab w:val="right" w:leader="dot" w:pos="3797"/>
              </w:tabs>
              <w:rPr>
                <w:rFonts w:ascii="Arial" w:hAnsi="Arial" w:cs="Arial"/>
                <w:color w:val="000000"/>
                <w:sz w:val="20"/>
                <w:lang w:val="en-US"/>
              </w:rPr>
            </w:pPr>
            <w:r w:rsidRPr="00C20FCE">
              <w:rPr>
                <w:rFonts w:ascii="Arial" w:hAnsi="Arial" w:cs="Arial"/>
                <w:color w:val="000000"/>
                <w:sz w:val="20"/>
                <w:lang w:val="en-US"/>
              </w:rPr>
              <w:t>Other …………………………………</w:t>
            </w:r>
          </w:p>
          <w:p w14:paraId="29D0D5A4" w14:textId="77777777" w:rsidR="002F4099" w:rsidRPr="00C20FCE" w:rsidRDefault="002F4099" w:rsidP="002F4099">
            <w:pPr>
              <w:tabs>
                <w:tab w:val="right" w:leader="dot" w:pos="3797"/>
              </w:tabs>
              <w:rPr>
                <w:rFonts w:ascii="Arial" w:hAnsi="Arial" w:cs="Arial"/>
                <w:color w:val="000000"/>
                <w:sz w:val="20"/>
                <w:lang w:val="en-US"/>
              </w:rPr>
            </w:pPr>
          </w:p>
        </w:tc>
        <w:tc>
          <w:tcPr>
            <w:tcW w:w="705" w:type="pct"/>
          </w:tcPr>
          <w:p w14:paraId="4BA0C9C5" w14:textId="77777777" w:rsidR="002F4099" w:rsidRPr="00C20FCE" w:rsidRDefault="002F4099" w:rsidP="002F4099">
            <w:pPr>
              <w:rPr>
                <w:rFonts w:ascii="Arial" w:hAnsi="Arial" w:cs="Arial"/>
                <w:sz w:val="20"/>
                <w:lang w:val="en-US"/>
              </w:rPr>
            </w:pPr>
            <w:r w:rsidRPr="00C20FCE">
              <w:rPr>
                <w:rFonts w:ascii="Arial" w:hAnsi="Arial" w:cs="Arial"/>
                <w:sz w:val="20"/>
                <w:lang w:val="en-US"/>
              </w:rPr>
              <w:t>… A</w:t>
            </w:r>
          </w:p>
          <w:p w14:paraId="7269788F" w14:textId="77777777" w:rsidR="002F4099" w:rsidRPr="00C20FCE" w:rsidRDefault="002F4099" w:rsidP="002F4099">
            <w:pPr>
              <w:rPr>
                <w:rFonts w:ascii="Arial" w:hAnsi="Arial" w:cs="Arial"/>
                <w:sz w:val="20"/>
                <w:lang w:val="en-US"/>
              </w:rPr>
            </w:pPr>
            <w:r w:rsidRPr="00C20FCE">
              <w:rPr>
                <w:rFonts w:ascii="Arial" w:hAnsi="Arial" w:cs="Arial"/>
                <w:sz w:val="20"/>
                <w:lang w:val="en-US"/>
              </w:rPr>
              <w:t>… B</w:t>
            </w:r>
          </w:p>
          <w:p w14:paraId="5342F8AA" w14:textId="77777777" w:rsidR="002F4099" w:rsidRPr="00C20FCE" w:rsidRDefault="002F4099" w:rsidP="002F4099">
            <w:pPr>
              <w:rPr>
                <w:rFonts w:ascii="Arial" w:hAnsi="Arial" w:cs="Arial"/>
                <w:sz w:val="20"/>
                <w:lang w:val="en-US"/>
              </w:rPr>
            </w:pPr>
            <w:r w:rsidRPr="00C20FCE">
              <w:rPr>
                <w:rFonts w:ascii="Arial" w:hAnsi="Arial" w:cs="Arial"/>
                <w:sz w:val="20"/>
                <w:lang w:val="en-US"/>
              </w:rPr>
              <w:t>… C</w:t>
            </w:r>
          </w:p>
          <w:p w14:paraId="4B4A6F31" w14:textId="77777777" w:rsidR="002F4099" w:rsidRPr="00C20FCE" w:rsidRDefault="002F4099" w:rsidP="002F4099">
            <w:pPr>
              <w:rPr>
                <w:rFonts w:ascii="Arial" w:hAnsi="Arial" w:cs="Arial"/>
                <w:sz w:val="20"/>
                <w:lang w:val="en-US"/>
              </w:rPr>
            </w:pPr>
            <w:r w:rsidRPr="00C20FCE">
              <w:rPr>
                <w:rFonts w:ascii="Arial" w:hAnsi="Arial" w:cs="Arial"/>
                <w:sz w:val="20"/>
                <w:lang w:val="en-US"/>
              </w:rPr>
              <w:t>… D</w:t>
            </w:r>
          </w:p>
          <w:p w14:paraId="0198980D" w14:textId="77777777" w:rsidR="002F4099" w:rsidRPr="00C20FCE" w:rsidRDefault="002F4099" w:rsidP="002F4099">
            <w:pPr>
              <w:rPr>
                <w:rFonts w:ascii="Arial" w:hAnsi="Arial" w:cs="Arial"/>
                <w:sz w:val="20"/>
                <w:lang w:val="en-US"/>
              </w:rPr>
            </w:pPr>
            <w:r w:rsidRPr="00C20FCE">
              <w:rPr>
                <w:rFonts w:ascii="Arial" w:hAnsi="Arial" w:cs="Arial"/>
                <w:sz w:val="20"/>
                <w:lang w:val="en-US"/>
              </w:rPr>
              <w:t>… E</w:t>
            </w:r>
          </w:p>
          <w:p w14:paraId="560DD7C1" w14:textId="77777777" w:rsidR="002F4099" w:rsidRPr="00C20FCE" w:rsidRDefault="002F4099" w:rsidP="002F4099">
            <w:pPr>
              <w:rPr>
                <w:rFonts w:ascii="Arial" w:hAnsi="Arial" w:cs="Arial"/>
                <w:sz w:val="20"/>
                <w:lang w:val="en-US"/>
              </w:rPr>
            </w:pPr>
            <w:r w:rsidRPr="00C20FCE">
              <w:rPr>
                <w:rFonts w:ascii="Arial" w:hAnsi="Arial" w:cs="Arial"/>
                <w:sz w:val="20"/>
                <w:lang w:val="en-US"/>
              </w:rPr>
              <w:t>… F</w:t>
            </w:r>
          </w:p>
          <w:p w14:paraId="6C1AE752" w14:textId="77777777" w:rsidR="002F4099" w:rsidRPr="00C20FCE" w:rsidRDefault="002F4099" w:rsidP="002F4099">
            <w:pPr>
              <w:rPr>
                <w:rFonts w:ascii="Arial" w:hAnsi="Arial" w:cs="Arial"/>
                <w:sz w:val="20"/>
                <w:lang w:val="en-US"/>
              </w:rPr>
            </w:pPr>
            <w:r w:rsidRPr="00C20FCE">
              <w:rPr>
                <w:rFonts w:ascii="Arial" w:hAnsi="Arial" w:cs="Arial"/>
                <w:sz w:val="20"/>
                <w:lang w:val="en-US"/>
              </w:rPr>
              <w:t>… G</w:t>
            </w:r>
          </w:p>
          <w:p w14:paraId="5F2922C8" w14:textId="77777777" w:rsidR="002F4099" w:rsidRPr="00C20FCE" w:rsidRDefault="002F4099" w:rsidP="002F4099">
            <w:pPr>
              <w:rPr>
                <w:rFonts w:ascii="Arial" w:hAnsi="Arial" w:cs="Arial"/>
                <w:sz w:val="20"/>
                <w:lang w:val="en-US"/>
              </w:rPr>
            </w:pPr>
            <w:r w:rsidRPr="00C20FCE">
              <w:rPr>
                <w:rFonts w:ascii="Arial" w:hAnsi="Arial" w:cs="Arial"/>
                <w:sz w:val="20"/>
                <w:lang w:val="en-US"/>
              </w:rPr>
              <w:t>… H</w:t>
            </w:r>
          </w:p>
          <w:p w14:paraId="4828455F" w14:textId="77777777" w:rsidR="002F4099" w:rsidRPr="00C20FCE" w:rsidRDefault="002F4099" w:rsidP="002F4099">
            <w:pPr>
              <w:rPr>
                <w:rFonts w:ascii="Arial" w:hAnsi="Arial" w:cs="Arial"/>
                <w:sz w:val="20"/>
                <w:lang w:val="en-US"/>
              </w:rPr>
            </w:pPr>
            <w:r w:rsidRPr="00C20FCE">
              <w:rPr>
                <w:rFonts w:ascii="Arial" w:hAnsi="Arial" w:cs="Arial"/>
                <w:sz w:val="20"/>
                <w:lang w:val="en-US"/>
              </w:rPr>
              <w:t>… X</w:t>
            </w:r>
          </w:p>
        </w:tc>
      </w:tr>
      <w:tr w:rsidR="002F4099" w:rsidRPr="00C20FCE" w14:paraId="50570BCA" w14:textId="77777777" w:rsidTr="002F4099">
        <w:trPr>
          <w:trHeight w:val="20"/>
          <w:jc w:val="center"/>
        </w:trPr>
        <w:tc>
          <w:tcPr>
            <w:tcW w:w="348" w:type="pct"/>
          </w:tcPr>
          <w:p w14:paraId="574B934A" w14:textId="77777777" w:rsidR="002F4099" w:rsidRPr="00C20FCE" w:rsidRDefault="002F4099" w:rsidP="002F4099">
            <w:pPr>
              <w:pStyle w:val="Paragraphedeliste"/>
              <w:ind w:left="0"/>
              <w:rPr>
                <w:rFonts w:ascii="Arial" w:hAnsi="Arial" w:cs="Arial"/>
                <w:b/>
                <w:sz w:val="20"/>
                <w:szCs w:val="20"/>
                <w:lang w:val="en-US"/>
              </w:rPr>
            </w:pPr>
            <w:r w:rsidRPr="00C20FCE">
              <w:rPr>
                <w:rFonts w:ascii="Arial" w:hAnsi="Arial" w:cs="Arial"/>
                <w:b/>
                <w:sz w:val="20"/>
                <w:szCs w:val="20"/>
                <w:lang w:val="en-US"/>
              </w:rPr>
              <w:t>CA16</w:t>
            </w:r>
          </w:p>
          <w:p w14:paraId="095E5567" w14:textId="77777777" w:rsidR="002F4099" w:rsidRPr="00C20FCE" w:rsidRDefault="002F4099" w:rsidP="002F4099">
            <w:pPr>
              <w:pStyle w:val="Paragraphedeliste"/>
              <w:ind w:left="0"/>
              <w:rPr>
                <w:rFonts w:ascii="Arial" w:hAnsi="Arial" w:cs="Arial"/>
                <w:b/>
                <w:sz w:val="20"/>
                <w:szCs w:val="20"/>
                <w:lang w:val="en-US"/>
              </w:rPr>
            </w:pPr>
          </w:p>
        </w:tc>
        <w:tc>
          <w:tcPr>
            <w:tcW w:w="2173" w:type="pct"/>
          </w:tcPr>
          <w:p w14:paraId="02FF09E4" w14:textId="77777777" w:rsidR="002F4099" w:rsidRPr="00C20FCE" w:rsidRDefault="002F4099" w:rsidP="002F4099">
            <w:pPr>
              <w:rPr>
                <w:rFonts w:ascii="Arial" w:hAnsi="Arial" w:cs="Arial"/>
                <w:sz w:val="20"/>
                <w:lang w:val="en-US"/>
              </w:rPr>
            </w:pPr>
            <w:r w:rsidRPr="00C20FCE">
              <w:rPr>
                <w:rFonts w:ascii="Arial" w:hAnsi="Arial" w:cs="Arial"/>
                <w:sz w:val="20"/>
                <w:lang w:val="en-US"/>
              </w:rPr>
              <w:t xml:space="preserve">The last time </w:t>
            </w:r>
            <w:r w:rsidRPr="00C20FCE">
              <w:rPr>
                <w:rFonts w:ascii="Arial" w:hAnsi="Arial" w:cs="Arial"/>
                <w:b/>
                <w:sz w:val="20"/>
                <w:lang w:val="en-US"/>
              </w:rPr>
              <w:t xml:space="preserve">[NAME] </w:t>
            </w:r>
            <w:r w:rsidRPr="00C20FCE">
              <w:rPr>
                <w:rFonts w:ascii="Arial" w:hAnsi="Arial" w:cs="Arial"/>
                <w:sz w:val="20"/>
                <w:lang w:val="en-US"/>
              </w:rPr>
              <w:t>passed stools, what was done to dispose of the stools?</w:t>
            </w:r>
          </w:p>
          <w:p w14:paraId="0D2B2F85" w14:textId="77777777" w:rsidR="002F4099" w:rsidRPr="00C20FCE" w:rsidRDefault="002F4099" w:rsidP="002F4099">
            <w:pPr>
              <w:rPr>
                <w:rFonts w:ascii="Arial" w:hAnsi="Arial" w:cs="Arial"/>
                <w:sz w:val="20"/>
                <w:lang w:val="en-US"/>
              </w:rPr>
            </w:pPr>
          </w:p>
          <w:p w14:paraId="4CCAC3EE" w14:textId="77777777" w:rsidR="002F4099" w:rsidRPr="00C20FCE" w:rsidRDefault="002F4099" w:rsidP="002F4099">
            <w:pPr>
              <w:rPr>
                <w:rFonts w:ascii="Arial" w:hAnsi="Arial" w:cs="Arial"/>
                <w:b/>
                <w:sz w:val="20"/>
                <w:lang w:val="en-US"/>
              </w:rPr>
            </w:pPr>
          </w:p>
        </w:tc>
        <w:tc>
          <w:tcPr>
            <w:tcW w:w="1774" w:type="pct"/>
          </w:tcPr>
          <w:p w14:paraId="19CB5E4A"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01= Child used toilet / latrine</w:t>
            </w:r>
          </w:p>
          <w:p w14:paraId="29ED0976"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02= Put / Rinsed into toilet or latrine</w:t>
            </w:r>
          </w:p>
          <w:p w14:paraId="0590BFC6"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03= Put / Rinsed into drain or ditch</w:t>
            </w:r>
          </w:p>
          <w:p w14:paraId="1D19C27C"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04= Thrown into garbage (solid waste)</w:t>
            </w:r>
          </w:p>
          <w:p w14:paraId="0046C154"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05= Buried</w:t>
            </w:r>
          </w:p>
          <w:p w14:paraId="3573626C"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06= Left in the open</w:t>
            </w:r>
          </w:p>
          <w:p w14:paraId="269397D6"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96= Other (</w:t>
            </w:r>
            <w:r w:rsidRPr="00C20FCE">
              <w:rPr>
                <w:rFonts w:ascii="Arial" w:hAnsi="Arial" w:cs="Arial"/>
                <w:i/>
                <w:color w:val="000000"/>
                <w:sz w:val="20"/>
                <w:lang w:val="en-US"/>
              </w:rPr>
              <w:t>SPECIFY)</w:t>
            </w:r>
            <w:r w:rsidRPr="00C20FCE">
              <w:rPr>
                <w:rFonts w:ascii="Arial" w:hAnsi="Arial" w:cs="Arial"/>
                <w:color w:val="000000"/>
                <w:sz w:val="20"/>
                <w:lang w:val="en-US"/>
              </w:rPr>
              <w:t xml:space="preserve"> ______________</w:t>
            </w:r>
          </w:p>
          <w:p w14:paraId="0734C35D" w14:textId="77777777" w:rsidR="002F4099" w:rsidRPr="00C20FCE" w:rsidRDefault="002F4099" w:rsidP="002F4099">
            <w:pPr>
              <w:tabs>
                <w:tab w:val="right" w:leader="dot" w:pos="3797"/>
              </w:tabs>
              <w:rPr>
                <w:rFonts w:ascii="Arial" w:hAnsi="Arial" w:cs="Arial"/>
                <w:color w:val="000000"/>
                <w:sz w:val="20"/>
                <w:lang w:val="en-US"/>
              </w:rPr>
            </w:pPr>
            <w:r w:rsidRPr="00C20FCE">
              <w:rPr>
                <w:rFonts w:ascii="Arial" w:hAnsi="Arial" w:cs="Arial"/>
                <w:color w:val="000000"/>
                <w:sz w:val="20"/>
                <w:lang w:val="en-US"/>
              </w:rPr>
              <w:t>98= Don’t know</w:t>
            </w:r>
          </w:p>
          <w:p w14:paraId="0E37795D" w14:textId="77777777" w:rsidR="002F4099" w:rsidRPr="00C20FCE" w:rsidRDefault="002F4099" w:rsidP="002F4099">
            <w:pPr>
              <w:tabs>
                <w:tab w:val="right" w:leader="dot" w:pos="3797"/>
              </w:tabs>
              <w:rPr>
                <w:rFonts w:ascii="Arial" w:hAnsi="Arial" w:cs="Arial"/>
                <w:color w:val="000000"/>
                <w:sz w:val="20"/>
                <w:lang w:val="en-US"/>
              </w:rPr>
            </w:pPr>
          </w:p>
        </w:tc>
        <w:tc>
          <w:tcPr>
            <w:tcW w:w="705" w:type="pct"/>
            <w:vAlign w:val="center"/>
          </w:tcPr>
          <w:p w14:paraId="0137AF91" w14:textId="77777777" w:rsidR="002F4099" w:rsidRPr="00C20FCE" w:rsidRDefault="002F4099" w:rsidP="002F4099">
            <w:pPr>
              <w:tabs>
                <w:tab w:val="right" w:leader="dot" w:pos="3797"/>
              </w:tabs>
              <w:spacing w:line="360" w:lineRule="auto"/>
              <w:jc w:val="right"/>
              <w:rPr>
                <w:rFonts w:ascii="Arial" w:hAnsi="Arial" w:cs="Arial"/>
                <w:color w:val="000000"/>
                <w:sz w:val="20"/>
                <w:lang w:val="en-US"/>
              </w:rPr>
            </w:pPr>
            <w:r w:rsidRPr="00C20FCE">
              <w:rPr>
                <w:rFonts w:ascii="Arial" w:hAnsi="Arial" w:cs="Arial"/>
                <w:sz w:val="20"/>
                <w:lang w:val="en-US"/>
              </w:rPr>
              <w:t>|___|___|</w:t>
            </w:r>
            <w:r w:rsidRPr="00C20FCE">
              <w:rPr>
                <w:rFonts w:ascii="Arial" w:hAnsi="Arial" w:cs="Arial"/>
                <w:color w:val="000000"/>
                <w:sz w:val="20"/>
                <w:lang w:val="en-US"/>
              </w:rPr>
              <w:t xml:space="preserve"> </w:t>
            </w:r>
          </w:p>
        </w:tc>
      </w:tr>
    </w:tbl>
    <w:p w14:paraId="366C347A" w14:textId="77777777" w:rsidR="002F4099" w:rsidRPr="00C20FCE" w:rsidRDefault="002F4099" w:rsidP="002F4099">
      <w:pPr>
        <w:rPr>
          <w:rFonts w:ascii="Arial" w:hAnsi="Arial" w:cs="Arial"/>
          <w:lang w:val="en-US"/>
        </w:rPr>
      </w:pPr>
    </w:p>
    <w:p w14:paraId="7026076E" w14:textId="77777777" w:rsidR="002F4099" w:rsidRPr="00C20FCE" w:rsidRDefault="002F4099" w:rsidP="00273BC6">
      <w:pPr>
        <w:jc w:val="both"/>
        <w:rPr>
          <w:rFonts w:ascii="Arial" w:hAnsi="Arial" w:cs="Arial"/>
          <w:b/>
          <w:lang w:val="en-US"/>
        </w:rPr>
      </w:pPr>
    </w:p>
    <w:p w14:paraId="7DF8025D" w14:textId="77777777" w:rsidR="00B672B8" w:rsidRPr="00C20FCE" w:rsidRDefault="00B672B8" w:rsidP="00A15D20">
      <w:pPr>
        <w:jc w:val="both"/>
        <w:rPr>
          <w:rFonts w:ascii="Arial" w:hAnsi="Arial" w:cs="Arial"/>
          <w:b/>
          <w:lang w:val="en-US"/>
        </w:rPr>
      </w:pPr>
    </w:p>
    <w:p w14:paraId="2E7FB048" w14:textId="77777777" w:rsidR="0063553A" w:rsidRPr="00C20FCE" w:rsidRDefault="0063553A" w:rsidP="00A15D20">
      <w:pPr>
        <w:jc w:val="both"/>
        <w:rPr>
          <w:rFonts w:ascii="Arial" w:hAnsi="Arial" w:cs="Arial"/>
          <w:b/>
          <w:lang w:val="en-US"/>
        </w:rPr>
      </w:pPr>
    </w:p>
    <w:p w14:paraId="739A95CA" w14:textId="77777777" w:rsidR="0063553A" w:rsidRPr="00C20FCE" w:rsidRDefault="0063553A" w:rsidP="00A15D20">
      <w:pPr>
        <w:jc w:val="both"/>
        <w:rPr>
          <w:rFonts w:ascii="Arial" w:hAnsi="Arial" w:cs="Arial"/>
          <w:b/>
          <w:lang w:val="en-US"/>
        </w:rPr>
      </w:pPr>
    </w:p>
    <w:p w14:paraId="0C716C35" w14:textId="77777777" w:rsidR="0063553A" w:rsidRPr="00C20FCE" w:rsidRDefault="0063553A" w:rsidP="00A15D20">
      <w:pPr>
        <w:jc w:val="both"/>
        <w:rPr>
          <w:rFonts w:ascii="Arial" w:hAnsi="Arial" w:cs="Arial"/>
          <w:b/>
          <w:lang w:val="en-US"/>
        </w:rPr>
      </w:pPr>
    </w:p>
    <w:p w14:paraId="7650F09D" w14:textId="77777777" w:rsidR="0063553A" w:rsidRPr="00C20FCE" w:rsidRDefault="0063553A" w:rsidP="00A15D20">
      <w:pPr>
        <w:jc w:val="both"/>
        <w:rPr>
          <w:rFonts w:ascii="Arial" w:hAnsi="Arial" w:cs="Arial"/>
          <w:b/>
          <w:lang w:val="en-US"/>
        </w:rPr>
      </w:pPr>
    </w:p>
    <w:p w14:paraId="1A2B9C31" w14:textId="77777777" w:rsidR="0063553A" w:rsidRPr="00C20FCE" w:rsidRDefault="0063553A" w:rsidP="00A15D20">
      <w:pPr>
        <w:jc w:val="both"/>
        <w:rPr>
          <w:rFonts w:ascii="Arial" w:hAnsi="Arial" w:cs="Arial"/>
          <w:b/>
          <w:lang w:val="en-US"/>
        </w:rPr>
      </w:pPr>
    </w:p>
    <w:p w14:paraId="1613BFAC" w14:textId="77777777" w:rsidR="0063553A" w:rsidRPr="00C20FCE" w:rsidRDefault="0063553A" w:rsidP="00A15D20">
      <w:pPr>
        <w:jc w:val="both"/>
        <w:rPr>
          <w:rFonts w:ascii="Arial" w:hAnsi="Arial" w:cs="Arial"/>
          <w:b/>
          <w:lang w:val="en-US"/>
        </w:rPr>
      </w:pPr>
    </w:p>
    <w:p w14:paraId="0EACE1FC" w14:textId="77777777" w:rsidR="0063553A" w:rsidRPr="00C20FCE" w:rsidRDefault="0063553A" w:rsidP="00A15D20">
      <w:pPr>
        <w:jc w:val="both"/>
        <w:rPr>
          <w:rFonts w:ascii="Arial" w:hAnsi="Arial" w:cs="Arial"/>
          <w:b/>
          <w:lang w:val="en-US"/>
        </w:rPr>
      </w:pPr>
    </w:p>
    <w:p w14:paraId="19663260" w14:textId="77777777" w:rsidR="0063553A" w:rsidRPr="00C20FCE" w:rsidRDefault="0063553A" w:rsidP="00A15D20">
      <w:pPr>
        <w:jc w:val="both"/>
        <w:rPr>
          <w:rFonts w:ascii="Arial" w:hAnsi="Arial" w:cs="Arial"/>
          <w:b/>
          <w:lang w:val="en-US"/>
        </w:rPr>
      </w:pPr>
    </w:p>
    <w:p w14:paraId="00A75EB3" w14:textId="77777777" w:rsidR="0063553A" w:rsidRPr="00C20FCE" w:rsidRDefault="0063553A" w:rsidP="00A15D20">
      <w:pPr>
        <w:jc w:val="both"/>
        <w:rPr>
          <w:rFonts w:ascii="Arial" w:hAnsi="Arial" w:cs="Arial"/>
          <w:b/>
          <w:lang w:val="en-US"/>
        </w:rPr>
      </w:pPr>
    </w:p>
    <w:p w14:paraId="2FE8B9FE" w14:textId="77777777" w:rsidR="0063553A" w:rsidRPr="00C20FCE" w:rsidRDefault="0063553A" w:rsidP="00A15D20">
      <w:pPr>
        <w:jc w:val="both"/>
        <w:rPr>
          <w:rFonts w:ascii="Arial" w:hAnsi="Arial" w:cs="Arial"/>
          <w:b/>
          <w:lang w:val="en-US"/>
        </w:rPr>
      </w:pPr>
    </w:p>
    <w:p w14:paraId="0E340B43" w14:textId="77777777" w:rsidR="0063553A" w:rsidRPr="00C20FCE" w:rsidRDefault="0063553A" w:rsidP="00A15D20">
      <w:pPr>
        <w:jc w:val="both"/>
        <w:rPr>
          <w:rFonts w:ascii="Arial" w:hAnsi="Arial" w:cs="Arial"/>
          <w:b/>
          <w:lang w:val="en-US"/>
        </w:rPr>
      </w:pPr>
    </w:p>
    <w:p w14:paraId="7DA0BAFA" w14:textId="77777777" w:rsidR="0063553A" w:rsidRPr="00C20FCE" w:rsidRDefault="0063553A" w:rsidP="00A15D20">
      <w:pPr>
        <w:jc w:val="both"/>
        <w:rPr>
          <w:rFonts w:ascii="Arial" w:hAnsi="Arial" w:cs="Arial"/>
          <w:b/>
          <w:lang w:val="en-US"/>
        </w:rPr>
      </w:pPr>
    </w:p>
    <w:p w14:paraId="1A3202C5" w14:textId="77777777" w:rsidR="0063553A" w:rsidRPr="00C20FCE" w:rsidRDefault="0063553A" w:rsidP="00A15D20">
      <w:pPr>
        <w:jc w:val="both"/>
        <w:rPr>
          <w:rFonts w:ascii="Arial" w:hAnsi="Arial" w:cs="Arial"/>
          <w:b/>
          <w:lang w:val="en-US"/>
        </w:rPr>
      </w:pPr>
    </w:p>
    <w:p w14:paraId="0BA0F7B1" w14:textId="77777777" w:rsidR="0063553A" w:rsidRPr="00C20FCE" w:rsidRDefault="0063553A" w:rsidP="00A15D20">
      <w:pPr>
        <w:jc w:val="both"/>
        <w:rPr>
          <w:rFonts w:ascii="Arial" w:hAnsi="Arial" w:cs="Arial"/>
          <w:b/>
          <w:lang w:val="en-US"/>
        </w:rPr>
      </w:pPr>
    </w:p>
    <w:p w14:paraId="394AF6A7" w14:textId="77777777" w:rsidR="0063553A" w:rsidRPr="00C20FCE" w:rsidRDefault="0063553A" w:rsidP="00A15D20">
      <w:pPr>
        <w:jc w:val="both"/>
        <w:rPr>
          <w:rFonts w:ascii="Arial" w:hAnsi="Arial" w:cs="Arial"/>
          <w:b/>
          <w:lang w:val="en-US"/>
        </w:rPr>
      </w:pPr>
    </w:p>
    <w:p w14:paraId="0BE524BC" w14:textId="77777777" w:rsidR="0063553A" w:rsidRPr="00C20FCE" w:rsidRDefault="0063553A" w:rsidP="00A15D20">
      <w:pPr>
        <w:jc w:val="both"/>
        <w:rPr>
          <w:rFonts w:ascii="Arial" w:hAnsi="Arial" w:cs="Arial"/>
          <w:b/>
          <w:lang w:val="en-US"/>
        </w:rPr>
      </w:pPr>
    </w:p>
    <w:p w14:paraId="70BEFF62" w14:textId="77777777" w:rsidR="0063553A" w:rsidRPr="00C20FCE" w:rsidRDefault="0063553A" w:rsidP="00A15D20">
      <w:pPr>
        <w:jc w:val="both"/>
        <w:rPr>
          <w:rFonts w:ascii="Arial" w:hAnsi="Arial" w:cs="Arial"/>
          <w:b/>
          <w:lang w:val="en-US"/>
        </w:rPr>
      </w:pPr>
    </w:p>
    <w:p w14:paraId="6A58508E" w14:textId="77777777" w:rsidR="0063553A" w:rsidRPr="00C20FCE" w:rsidRDefault="0063553A" w:rsidP="00A15D20">
      <w:pPr>
        <w:jc w:val="both"/>
        <w:rPr>
          <w:rFonts w:ascii="Arial" w:hAnsi="Arial" w:cs="Arial"/>
          <w:b/>
          <w:lang w:val="en-US"/>
        </w:rPr>
      </w:pPr>
    </w:p>
    <w:p w14:paraId="59173E76" w14:textId="77777777" w:rsidR="0063553A" w:rsidRPr="00C20FCE" w:rsidRDefault="0063553A" w:rsidP="00A15D20">
      <w:pPr>
        <w:jc w:val="both"/>
        <w:rPr>
          <w:rFonts w:ascii="Arial" w:hAnsi="Arial" w:cs="Arial"/>
          <w:b/>
          <w:lang w:val="en-US"/>
        </w:rPr>
      </w:pPr>
    </w:p>
    <w:p w14:paraId="5AE44EBF" w14:textId="6595CE0F" w:rsidR="006E5307" w:rsidRPr="00C20FCE" w:rsidRDefault="0072018F" w:rsidP="00A15D20">
      <w:pPr>
        <w:jc w:val="both"/>
        <w:rPr>
          <w:rFonts w:ascii="Arial" w:hAnsi="Arial" w:cs="Arial"/>
          <w:b/>
          <w:lang w:val="en-US"/>
        </w:rPr>
      </w:pPr>
      <w:r w:rsidRPr="00C20FCE">
        <w:rPr>
          <w:rFonts w:ascii="Arial" w:hAnsi="Arial" w:cs="Arial"/>
          <w:b/>
          <w:lang w:val="en-US"/>
        </w:rPr>
        <w:lastRenderedPageBreak/>
        <w:t>Annex 3</w:t>
      </w:r>
      <w:r w:rsidR="006E5307" w:rsidRPr="00C20FCE">
        <w:rPr>
          <w:rFonts w:ascii="Arial" w:hAnsi="Arial" w:cs="Arial"/>
          <w:b/>
          <w:lang w:val="en-US"/>
        </w:rPr>
        <w:t xml:space="preserve"> – Calendar of events (September)</w:t>
      </w:r>
    </w:p>
    <w:p w14:paraId="2DD5A65F" w14:textId="77777777" w:rsidR="006E5307" w:rsidRPr="00C20FCE" w:rsidRDefault="006E5307" w:rsidP="00A15D20">
      <w:pPr>
        <w:jc w:val="both"/>
        <w:rPr>
          <w:rFonts w:ascii="Arial" w:hAnsi="Arial" w:cs="Arial"/>
          <w:b/>
          <w:lang w:val="en-US"/>
        </w:rPr>
      </w:pPr>
    </w:p>
    <w:tbl>
      <w:tblPr>
        <w:tblW w:w="5000" w:type="pct"/>
        <w:tblCellMar>
          <w:left w:w="70" w:type="dxa"/>
          <w:right w:w="70" w:type="dxa"/>
        </w:tblCellMar>
        <w:tblLook w:val="04A0" w:firstRow="1" w:lastRow="0" w:firstColumn="1" w:lastColumn="0" w:noHBand="0" w:noVBand="1"/>
      </w:tblPr>
      <w:tblGrid>
        <w:gridCol w:w="2732"/>
        <w:gridCol w:w="2733"/>
        <w:gridCol w:w="2461"/>
        <w:gridCol w:w="1634"/>
        <w:gridCol w:w="886"/>
      </w:tblGrid>
      <w:tr w:rsidR="006E5307" w:rsidRPr="00C20FCE" w14:paraId="508FD8E4" w14:textId="77777777" w:rsidTr="006E5307">
        <w:trPr>
          <w:trHeight w:val="20"/>
        </w:trPr>
        <w:tc>
          <w:tcPr>
            <w:tcW w:w="5000" w:type="pct"/>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6D9E71B7" w14:textId="2D124379" w:rsidR="006E5307" w:rsidRPr="00C20FCE" w:rsidRDefault="006E5307" w:rsidP="006E5307">
            <w:pPr>
              <w:jc w:val="center"/>
              <w:rPr>
                <w:rFonts w:ascii="Arial" w:eastAsia="Times New Roman" w:hAnsi="Arial" w:cs="Arial"/>
                <w:b/>
                <w:bCs/>
                <w:color w:val="000000"/>
                <w:sz w:val="20"/>
                <w:szCs w:val="20"/>
                <w:lang w:val="en-US" w:eastAsia="fr-FR"/>
              </w:rPr>
            </w:pPr>
            <w:r w:rsidRPr="00C20FCE">
              <w:rPr>
                <w:rFonts w:ascii="Arial" w:eastAsia="Times New Roman" w:hAnsi="Arial" w:cs="Arial"/>
                <w:b/>
                <w:bCs/>
                <w:color w:val="000000"/>
                <w:sz w:val="20"/>
                <w:szCs w:val="20"/>
                <w:lang w:val="en-US" w:eastAsia="fr-FR"/>
              </w:rPr>
              <w:t>Calendar of Events 2011-2016 – Interagency Nutrition Survey</w:t>
            </w:r>
            <w:r w:rsidR="00ED1C9E" w:rsidRPr="00C20FCE">
              <w:rPr>
                <w:rFonts w:ascii="Arial" w:eastAsia="Times New Roman" w:hAnsi="Arial" w:cs="Arial"/>
                <w:b/>
                <w:bCs/>
                <w:color w:val="000000"/>
                <w:sz w:val="20"/>
                <w:szCs w:val="20"/>
                <w:lang w:val="en-US" w:eastAsia="fr-FR"/>
              </w:rPr>
              <w:t>s</w:t>
            </w:r>
            <w:r w:rsidRPr="00C20FCE">
              <w:rPr>
                <w:rFonts w:ascii="Arial" w:eastAsia="Times New Roman" w:hAnsi="Arial" w:cs="Arial"/>
                <w:b/>
                <w:bCs/>
                <w:color w:val="000000"/>
                <w:sz w:val="20"/>
                <w:szCs w:val="20"/>
                <w:lang w:val="en-US" w:eastAsia="fr-FR"/>
              </w:rPr>
              <w:t xml:space="preserve"> Amongst Syrian Refugees in Jordan </w:t>
            </w:r>
          </w:p>
          <w:p w14:paraId="727D6B72" w14:textId="77777777" w:rsidR="006E5307" w:rsidRPr="00C20FCE" w:rsidRDefault="006E5307" w:rsidP="006E5307">
            <w:pPr>
              <w:jc w:val="center"/>
              <w:rPr>
                <w:rFonts w:ascii="Arial" w:eastAsia="Times New Roman" w:hAnsi="Arial" w:cs="Arial"/>
                <w:b/>
                <w:bCs/>
                <w:color w:val="000000"/>
                <w:sz w:val="20"/>
                <w:szCs w:val="20"/>
                <w:lang w:val="en-US" w:eastAsia="fr-FR"/>
              </w:rPr>
            </w:pPr>
            <w:r w:rsidRPr="00C20FCE">
              <w:rPr>
                <w:rFonts w:ascii="Arial" w:eastAsia="Times New Roman" w:hAnsi="Arial" w:cs="Arial"/>
                <w:b/>
                <w:bCs/>
                <w:color w:val="000000"/>
                <w:sz w:val="20"/>
                <w:szCs w:val="20"/>
                <w:lang w:val="en-US" w:eastAsia="fr-FR"/>
              </w:rPr>
              <w:t>Data Collection: September</w:t>
            </w:r>
          </w:p>
        </w:tc>
      </w:tr>
      <w:tr w:rsidR="006E5307" w:rsidRPr="00C20FCE" w14:paraId="6320D581" w14:textId="77777777" w:rsidTr="006E5307">
        <w:trPr>
          <w:trHeight w:val="20"/>
        </w:trPr>
        <w:tc>
          <w:tcPr>
            <w:tcW w:w="1308" w:type="pct"/>
            <w:tcBorders>
              <w:top w:val="single" w:sz="8" w:space="0" w:color="auto"/>
              <w:left w:val="single" w:sz="8" w:space="0" w:color="auto"/>
              <w:bottom w:val="single" w:sz="8" w:space="0" w:color="auto"/>
              <w:right w:val="single" w:sz="8" w:space="0" w:color="auto"/>
            </w:tcBorders>
            <w:shd w:val="clear" w:color="auto" w:fill="auto"/>
            <w:vAlign w:val="center"/>
          </w:tcPr>
          <w:p w14:paraId="398092FF" w14:textId="77777777" w:rsidR="006E5307" w:rsidRPr="00C20FCE" w:rsidRDefault="006E5307" w:rsidP="006E5307">
            <w:pPr>
              <w:jc w:val="center"/>
              <w:rPr>
                <w:rFonts w:ascii="Arial" w:eastAsia="Times New Roman" w:hAnsi="Arial" w:cs="Arial"/>
                <w:b/>
                <w:bCs/>
                <w:color w:val="000000"/>
                <w:sz w:val="20"/>
                <w:szCs w:val="20"/>
                <w:lang w:val="en-US" w:eastAsia="fr-FR"/>
              </w:rPr>
            </w:pPr>
            <w:r w:rsidRPr="00C20FCE">
              <w:rPr>
                <w:rFonts w:ascii="Arial" w:eastAsia="Times New Roman" w:hAnsi="Arial" w:cs="Arial"/>
                <w:b/>
                <w:bCs/>
                <w:color w:val="000000"/>
                <w:sz w:val="20"/>
                <w:szCs w:val="20"/>
                <w:lang w:val="en-US" w:eastAsia="fr-FR"/>
              </w:rPr>
              <w:t xml:space="preserve">Season </w:t>
            </w:r>
          </w:p>
        </w:tc>
        <w:tc>
          <w:tcPr>
            <w:tcW w:w="1308" w:type="pct"/>
            <w:tcBorders>
              <w:top w:val="single" w:sz="8" w:space="0" w:color="auto"/>
              <w:left w:val="nil"/>
              <w:bottom w:val="single" w:sz="8" w:space="0" w:color="auto"/>
              <w:right w:val="single" w:sz="8" w:space="0" w:color="auto"/>
            </w:tcBorders>
            <w:shd w:val="clear" w:color="auto" w:fill="auto"/>
            <w:vAlign w:val="center"/>
          </w:tcPr>
          <w:p w14:paraId="14941742" w14:textId="77777777" w:rsidR="006E5307" w:rsidRPr="00C20FCE" w:rsidRDefault="006E5307" w:rsidP="006E5307">
            <w:pPr>
              <w:jc w:val="center"/>
              <w:rPr>
                <w:rFonts w:ascii="Arial" w:eastAsia="Times New Roman" w:hAnsi="Arial" w:cs="Arial"/>
                <w:b/>
                <w:bCs/>
                <w:color w:val="000000"/>
                <w:sz w:val="20"/>
                <w:szCs w:val="20"/>
                <w:lang w:val="en-US" w:eastAsia="fr-FR"/>
              </w:rPr>
            </w:pPr>
            <w:r w:rsidRPr="00C20FCE">
              <w:rPr>
                <w:rFonts w:ascii="Arial" w:eastAsia="Times New Roman" w:hAnsi="Arial" w:cs="Arial"/>
                <w:b/>
                <w:bCs/>
                <w:color w:val="000000"/>
                <w:sz w:val="20"/>
                <w:szCs w:val="20"/>
                <w:lang w:val="en-US" w:eastAsia="fr-FR"/>
              </w:rPr>
              <w:t>Religious Holidays/National Holidays</w:t>
            </w:r>
          </w:p>
        </w:tc>
        <w:tc>
          <w:tcPr>
            <w:tcW w:w="1178" w:type="pct"/>
            <w:tcBorders>
              <w:top w:val="single" w:sz="8" w:space="0" w:color="auto"/>
              <w:left w:val="nil"/>
              <w:bottom w:val="single" w:sz="8" w:space="0" w:color="auto"/>
              <w:right w:val="single" w:sz="8" w:space="0" w:color="auto"/>
            </w:tcBorders>
            <w:shd w:val="clear" w:color="auto" w:fill="auto"/>
            <w:vAlign w:val="center"/>
          </w:tcPr>
          <w:p w14:paraId="104CF18E" w14:textId="77777777" w:rsidR="006E5307" w:rsidRPr="00C20FCE" w:rsidRDefault="006E5307" w:rsidP="006E5307">
            <w:pPr>
              <w:jc w:val="center"/>
              <w:rPr>
                <w:rFonts w:ascii="Arial" w:eastAsia="Times New Roman" w:hAnsi="Arial" w:cs="Arial"/>
                <w:b/>
                <w:bCs/>
                <w:color w:val="000000"/>
                <w:sz w:val="20"/>
                <w:szCs w:val="20"/>
                <w:lang w:val="en-US" w:eastAsia="fr-FR"/>
              </w:rPr>
            </w:pPr>
            <w:r w:rsidRPr="00C20FCE">
              <w:rPr>
                <w:rFonts w:ascii="Arial" w:eastAsia="Times New Roman" w:hAnsi="Arial" w:cs="Arial"/>
                <w:b/>
                <w:bCs/>
                <w:color w:val="000000"/>
                <w:sz w:val="20"/>
                <w:szCs w:val="20"/>
                <w:lang w:val="en-US" w:eastAsia="fr-FR"/>
              </w:rPr>
              <w:t>Syrian Events</w:t>
            </w:r>
          </w:p>
        </w:tc>
        <w:tc>
          <w:tcPr>
            <w:tcW w:w="782" w:type="pct"/>
            <w:tcBorders>
              <w:top w:val="single" w:sz="8" w:space="0" w:color="auto"/>
              <w:left w:val="nil"/>
              <w:bottom w:val="single" w:sz="8" w:space="0" w:color="auto"/>
              <w:right w:val="single" w:sz="8" w:space="0" w:color="auto"/>
            </w:tcBorders>
            <w:shd w:val="clear" w:color="auto" w:fill="auto"/>
            <w:vAlign w:val="center"/>
          </w:tcPr>
          <w:p w14:paraId="72DB9F5D" w14:textId="77777777" w:rsidR="006E5307" w:rsidRPr="00C20FCE" w:rsidRDefault="006E5307" w:rsidP="006E5307">
            <w:pPr>
              <w:jc w:val="center"/>
              <w:rPr>
                <w:rFonts w:ascii="Arial" w:eastAsia="Times New Roman" w:hAnsi="Arial" w:cs="Arial"/>
                <w:b/>
                <w:bCs/>
                <w:color w:val="000000"/>
                <w:sz w:val="20"/>
                <w:szCs w:val="20"/>
                <w:lang w:val="en-US" w:eastAsia="fr-FR"/>
              </w:rPr>
            </w:pPr>
            <w:r w:rsidRPr="00C20FCE">
              <w:rPr>
                <w:rFonts w:ascii="Arial" w:eastAsia="Times New Roman" w:hAnsi="Arial" w:cs="Arial"/>
                <w:b/>
                <w:bCs/>
                <w:color w:val="000000"/>
                <w:sz w:val="20"/>
                <w:szCs w:val="20"/>
                <w:lang w:val="en-US" w:eastAsia="fr-FR"/>
              </w:rPr>
              <w:t>Month / Year</w:t>
            </w:r>
          </w:p>
        </w:tc>
        <w:tc>
          <w:tcPr>
            <w:tcW w:w="424" w:type="pct"/>
            <w:tcBorders>
              <w:top w:val="single" w:sz="8" w:space="0" w:color="auto"/>
              <w:left w:val="nil"/>
              <w:bottom w:val="single" w:sz="8" w:space="0" w:color="auto"/>
              <w:right w:val="single" w:sz="8" w:space="0" w:color="auto"/>
            </w:tcBorders>
            <w:shd w:val="clear" w:color="auto" w:fill="auto"/>
            <w:vAlign w:val="center"/>
          </w:tcPr>
          <w:p w14:paraId="6E7D9743" w14:textId="77777777" w:rsidR="006E5307" w:rsidRPr="00C20FCE" w:rsidRDefault="006E5307" w:rsidP="006E5307">
            <w:pPr>
              <w:jc w:val="center"/>
              <w:rPr>
                <w:rFonts w:ascii="Arial" w:eastAsia="Times New Roman" w:hAnsi="Arial" w:cs="Arial"/>
                <w:b/>
                <w:bCs/>
                <w:color w:val="000000"/>
                <w:sz w:val="20"/>
                <w:szCs w:val="20"/>
                <w:lang w:val="en-US" w:eastAsia="fr-FR"/>
              </w:rPr>
            </w:pPr>
            <w:r w:rsidRPr="00C20FCE">
              <w:rPr>
                <w:rFonts w:ascii="Arial" w:eastAsia="Times New Roman" w:hAnsi="Arial" w:cs="Arial"/>
                <w:b/>
                <w:bCs/>
                <w:color w:val="000000"/>
                <w:sz w:val="20"/>
                <w:szCs w:val="20"/>
                <w:lang w:val="en-US" w:eastAsia="fr-FR"/>
              </w:rPr>
              <w:t>Age (month)</w:t>
            </w:r>
          </w:p>
        </w:tc>
      </w:tr>
      <w:tr w:rsidR="006E5307" w:rsidRPr="00C20FCE" w14:paraId="7ECF04AB" w14:textId="77777777" w:rsidTr="006E5307">
        <w:trPr>
          <w:trHeight w:val="425"/>
        </w:trPr>
        <w:tc>
          <w:tcPr>
            <w:tcW w:w="1308" w:type="pct"/>
            <w:tcBorders>
              <w:top w:val="nil"/>
              <w:left w:val="single" w:sz="8" w:space="0" w:color="auto"/>
              <w:bottom w:val="single" w:sz="8" w:space="0" w:color="auto"/>
              <w:right w:val="single" w:sz="8" w:space="0" w:color="auto"/>
            </w:tcBorders>
            <w:shd w:val="clear" w:color="000000" w:fill="E36C0A"/>
            <w:vAlign w:val="center"/>
          </w:tcPr>
          <w:p w14:paraId="7DABB2EA" w14:textId="77777777" w:rsidR="006E5307" w:rsidRPr="00C20FCE" w:rsidRDefault="006E5307" w:rsidP="006E5307">
            <w:pPr>
              <w:rPr>
                <w:rFonts w:ascii="Arial" w:eastAsia="Times New Roman" w:hAnsi="Arial" w:cs="Arial"/>
                <w:color w:val="000000"/>
                <w:sz w:val="20"/>
                <w:szCs w:val="20"/>
                <w:lang w:val="en-US" w:eastAsia="fr-FR"/>
              </w:rPr>
            </w:pPr>
          </w:p>
        </w:tc>
        <w:tc>
          <w:tcPr>
            <w:tcW w:w="1308" w:type="pct"/>
            <w:tcBorders>
              <w:top w:val="nil"/>
              <w:left w:val="nil"/>
              <w:bottom w:val="single" w:sz="8" w:space="0" w:color="auto"/>
              <w:right w:val="single" w:sz="8" w:space="0" w:color="auto"/>
            </w:tcBorders>
            <w:shd w:val="clear" w:color="000000" w:fill="E36C0A"/>
            <w:vAlign w:val="center"/>
            <w:hideMark/>
          </w:tcPr>
          <w:p w14:paraId="3EFBC148"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Aïd Al Adha:11</w:t>
            </w:r>
            <w:r w:rsidRPr="00C20FCE">
              <w:rPr>
                <w:rFonts w:ascii="Arial" w:eastAsia="Times New Roman" w:hAnsi="Arial" w:cs="Arial"/>
                <w:color w:val="000000"/>
                <w:sz w:val="20"/>
                <w:szCs w:val="20"/>
                <w:vertAlign w:val="superscript"/>
                <w:lang w:val="en-US" w:eastAsia="fr-FR"/>
              </w:rPr>
              <w:t>th</w:t>
            </w:r>
            <w:r w:rsidRPr="00C20FCE">
              <w:rPr>
                <w:rFonts w:ascii="Arial" w:eastAsia="Times New Roman" w:hAnsi="Arial" w:cs="Arial"/>
                <w:color w:val="000000"/>
                <w:sz w:val="20"/>
                <w:szCs w:val="20"/>
                <w:lang w:val="en-US" w:eastAsia="fr-FR"/>
              </w:rPr>
              <w:t xml:space="preserve"> </w:t>
            </w:r>
          </w:p>
        </w:tc>
        <w:tc>
          <w:tcPr>
            <w:tcW w:w="1178" w:type="pct"/>
            <w:tcBorders>
              <w:top w:val="nil"/>
              <w:left w:val="nil"/>
              <w:bottom w:val="single" w:sz="8" w:space="0" w:color="auto"/>
              <w:right w:val="single" w:sz="8" w:space="0" w:color="auto"/>
            </w:tcBorders>
            <w:shd w:val="clear" w:color="000000" w:fill="E36C0A"/>
            <w:vAlign w:val="center"/>
          </w:tcPr>
          <w:p w14:paraId="5B32ADD0"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w:t>
            </w:r>
          </w:p>
        </w:tc>
        <w:tc>
          <w:tcPr>
            <w:tcW w:w="782" w:type="pct"/>
            <w:tcBorders>
              <w:top w:val="nil"/>
              <w:left w:val="nil"/>
              <w:bottom w:val="single" w:sz="8" w:space="0" w:color="auto"/>
              <w:right w:val="single" w:sz="8" w:space="0" w:color="auto"/>
            </w:tcBorders>
            <w:shd w:val="clear" w:color="000000" w:fill="E36C0A"/>
            <w:vAlign w:val="center"/>
            <w:hideMark/>
          </w:tcPr>
          <w:p w14:paraId="4242E96B"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September 2016</w:t>
            </w:r>
          </w:p>
        </w:tc>
        <w:tc>
          <w:tcPr>
            <w:tcW w:w="424" w:type="pct"/>
            <w:tcBorders>
              <w:top w:val="nil"/>
              <w:left w:val="nil"/>
              <w:bottom w:val="single" w:sz="8" w:space="0" w:color="auto"/>
              <w:right w:val="single" w:sz="8" w:space="0" w:color="auto"/>
            </w:tcBorders>
            <w:shd w:val="clear" w:color="000000" w:fill="E36C0A"/>
            <w:vAlign w:val="center"/>
            <w:hideMark/>
          </w:tcPr>
          <w:p w14:paraId="1C017415"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0</w:t>
            </w:r>
          </w:p>
        </w:tc>
      </w:tr>
      <w:tr w:rsidR="006E5307" w:rsidRPr="00C20FCE" w14:paraId="548756DA" w14:textId="77777777" w:rsidTr="006E5307">
        <w:trPr>
          <w:trHeight w:val="425"/>
        </w:trPr>
        <w:tc>
          <w:tcPr>
            <w:tcW w:w="1308" w:type="pct"/>
            <w:tcBorders>
              <w:top w:val="nil"/>
              <w:left w:val="single" w:sz="8" w:space="0" w:color="auto"/>
              <w:bottom w:val="single" w:sz="8" w:space="0" w:color="auto"/>
              <w:right w:val="single" w:sz="8" w:space="0" w:color="auto"/>
            </w:tcBorders>
            <w:shd w:val="clear" w:color="auto" w:fill="auto"/>
            <w:vAlign w:val="center"/>
          </w:tcPr>
          <w:p w14:paraId="66F3196B"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End of summer</w:t>
            </w:r>
          </w:p>
        </w:tc>
        <w:tc>
          <w:tcPr>
            <w:tcW w:w="1308" w:type="pct"/>
            <w:tcBorders>
              <w:top w:val="nil"/>
              <w:left w:val="nil"/>
              <w:bottom w:val="nil"/>
              <w:right w:val="single" w:sz="8" w:space="0" w:color="auto"/>
            </w:tcBorders>
            <w:shd w:val="clear" w:color="auto" w:fill="auto"/>
            <w:vAlign w:val="center"/>
          </w:tcPr>
          <w:p w14:paraId="1722FD1C" w14:textId="77777777" w:rsidR="006E5307" w:rsidRPr="00C20FCE" w:rsidRDefault="006E5307" w:rsidP="006E5307">
            <w:pPr>
              <w:rPr>
                <w:rFonts w:ascii="Arial" w:eastAsia="Times New Roman" w:hAnsi="Arial" w:cs="Arial"/>
                <w:color w:val="000000"/>
                <w:sz w:val="20"/>
                <w:szCs w:val="20"/>
                <w:lang w:val="en-US" w:eastAsia="fr-FR"/>
              </w:rPr>
            </w:pPr>
          </w:p>
        </w:tc>
        <w:tc>
          <w:tcPr>
            <w:tcW w:w="1178" w:type="pct"/>
            <w:tcBorders>
              <w:top w:val="nil"/>
              <w:left w:val="nil"/>
              <w:bottom w:val="single" w:sz="8" w:space="0" w:color="auto"/>
              <w:right w:val="single" w:sz="8" w:space="0" w:color="auto"/>
            </w:tcBorders>
            <w:shd w:val="clear" w:color="auto" w:fill="auto"/>
            <w:vAlign w:val="center"/>
          </w:tcPr>
          <w:p w14:paraId="3454C97B"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w:t>
            </w:r>
          </w:p>
        </w:tc>
        <w:tc>
          <w:tcPr>
            <w:tcW w:w="782" w:type="pct"/>
            <w:tcBorders>
              <w:top w:val="nil"/>
              <w:left w:val="nil"/>
              <w:bottom w:val="single" w:sz="8" w:space="0" w:color="auto"/>
              <w:right w:val="single" w:sz="8" w:space="0" w:color="auto"/>
            </w:tcBorders>
            <w:shd w:val="clear" w:color="auto" w:fill="auto"/>
            <w:vAlign w:val="center"/>
            <w:hideMark/>
          </w:tcPr>
          <w:p w14:paraId="33C230E7"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August 2016</w:t>
            </w:r>
          </w:p>
        </w:tc>
        <w:tc>
          <w:tcPr>
            <w:tcW w:w="424" w:type="pct"/>
            <w:tcBorders>
              <w:top w:val="nil"/>
              <w:left w:val="nil"/>
              <w:bottom w:val="single" w:sz="8" w:space="0" w:color="auto"/>
              <w:right w:val="single" w:sz="8" w:space="0" w:color="auto"/>
            </w:tcBorders>
            <w:shd w:val="clear" w:color="auto" w:fill="auto"/>
            <w:vAlign w:val="center"/>
            <w:hideMark/>
          </w:tcPr>
          <w:p w14:paraId="3BDAD0C1"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1</w:t>
            </w:r>
          </w:p>
        </w:tc>
      </w:tr>
      <w:tr w:rsidR="006E5307" w:rsidRPr="00C20FCE" w14:paraId="3F9DAF14" w14:textId="77777777" w:rsidTr="006E5307">
        <w:trPr>
          <w:trHeight w:val="425"/>
        </w:trPr>
        <w:tc>
          <w:tcPr>
            <w:tcW w:w="1308" w:type="pct"/>
            <w:tcBorders>
              <w:top w:val="nil"/>
              <w:left w:val="single" w:sz="8" w:space="0" w:color="auto"/>
              <w:bottom w:val="single" w:sz="8" w:space="0" w:color="auto"/>
              <w:right w:val="single" w:sz="8" w:space="0" w:color="auto"/>
            </w:tcBorders>
            <w:shd w:val="clear" w:color="auto" w:fill="auto"/>
            <w:vAlign w:val="center"/>
          </w:tcPr>
          <w:p w14:paraId="671BC1C2"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Summer</w:t>
            </w:r>
          </w:p>
        </w:tc>
        <w:tc>
          <w:tcPr>
            <w:tcW w:w="1308" w:type="pct"/>
            <w:tcBorders>
              <w:top w:val="single" w:sz="8" w:space="0" w:color="auto"/>
              <w:left w:val="nil"/>
              <w:bottom w:val="single" w:sz="8" w:space="0" w:color="auto"/>
              <w:right w:val="single" w:sz="8" w:space="0" w:color="auto"/>
            </w:tcBorders>
            <w:shd w:val="clear" w:color="auto" w:fill="auto"/>
            <w:vAlign w:val="center"/>
          </w:tcPr>
          <w:p w14:paraId="2EE52424"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Aïd Al Fitr: 7</w:t>
            </w:r>
            <w:r w:rsidRPr="00C20FCE">
              <w:rPr>
                <w:rFonts w:ascii="Arial" w:eastAsia="Times New Roman" w:hAnsi="Arial" w:cs="Arial"/>
                <w:color w:val="000000"/>
                <w:sz w:val="20"/>
                <w:szCs w:val="20"/>
                <w:vertAlign w:val="superscript"/>
                <w:lang w:val="en-US" w:eastAsia="fr-FR"/>
              </w:rPr>
              <w:t>th</w:t>
            </w:r>
            <w:r w:rsidRPr="00C20FCE">
              <w:rPr>
                <w:rFonts w:ascii="Arial" w:eastAsia="Times New Roman" w:hAnsi="Arial" w:cs="Arial"/>
                <w:color w:val="000000"/>
                <w:sz w:val="20"/>
                <w:szCs w:val="20"/>
                <w:lang w:val="en-US" w:eastAsia="fr-FR"/>
              </w:rPr>
              <w:t xml:space="preserve"> </w:t>
            </w:r>
          </w:p>
        </w:tc>
        <w:tc>
          <w:tcPr>
            <w:tcW w:w="1178" w:type="pct"/>
            <w:tcBorders>
              <w:top w:val="nil"/>
              <w:left w:val="nil"/>
              <w:bottom w:val="single" w:sz="8" w:space="0" w:color="auto"/>
              <w:right w:val="single" w:sz="8" w:space="0" w:color="auto"/>
            </w:tcBorders>
            <w:shd w:val="clear" w:color="auto" w:fill="auto"/>
            <w:vAlign w:val="center"/>
          </w:tcPr>
          <w:p w14:paraId="27A84BCD" w14:textId="77777777" w:rsidR="006E5307" w:rsidRPr="00C20FCE" w:rsidRDefault="006E5307" w:rsidP="006E5307">
            <w:pPr>
              <w:rPr>
                <w:rFonts w:ascii="Arial" w:eastAsia="Times New Roman" w:hAnsi="Arial" w:cs="Arial"/>
                <w:color w:val="000000"/>
                <w:sz w:val="20"/>
                <w:szCs w:val="20"/>
                <w:lang w:val="en-US" w:eastAsia="fr-FR"/>
              </w:rPr>
            </w:pPr>
          </w:p>
        </w:tc>
        <w:tc>
          <w:tcPr>
            <w:tcW w:w="782" w:type="pct"/>
            <w:tcBorders>
              <w:top w:val="nil"/>
              <w:left w:val="nil"/>
              <w:bottom w:val="single" w:sz="8" w:space="0" w:color="auto"/>
              <w:right w:val="single" w:sz="8" w:space="0" w:color="auto"/>
            </w:tcBorders>
            <w:shd w:val="clear" w:color="auto" w:fill="auto"/>
            <w:vAlign w:val="center"/>
            <w:hideMark/>
          </w:tcPr>
          <w:p w14:paraId="7E70BF53"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July 2016</w:t>
            </w:r>
          </w:p>
        </w:tc>
        <w:tc>
          <w:tcPr>
            <w:tcW w:w="424" w:type="pct"/>
            <w:tcBorders>
              <w:top w:val="nil"/>
              <w:left w:val="nil"/>
              <w:bottom w:val="single" w:sz="8" w:space="0" w:color="auto"/>
              <w:right w:val="single" w:sz="8" w:space="0" w:color="auto"/>
            </w:tcBorders>
            <w:shd w:val="clear" w:color="auto" w:fill="auto"/>
            <w:vAlign w:val="center"/>
            <w:hideMark/>
          </w:tcPr>
          <w:p w14:paraId="4668DAC6"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2</w:t>
            </w:r>
          </w:p>
        </w:tc>
      </w:tr>
      <w:tr w:rsidR="006E5307" w:rsidRPr="00C20FCE" w14:paraId="377C0408" w14:textId="77777777" w:rsidTr="006E5307">
        <w:trPr>
          <w:trHeight w:val="425"/>
        </w:trPr>
        <w:tc>
          <w:tcPr>
            <w:tcW w:w="1308" w:type="pct"/>
            <w:tcBorders>
              <w:top w:val="nil"/>
              <w:left w:val="single" w:sz="8" w:space="0" w:color="auto"/>
              <w:bottom w:val="single" w:sz="8" w:space="0" w:color="auto"/>
              <w:right w:val="single" w:sz="8" w:space="0" w:color="auto"/>
            </w:tcBorders>
            <w:shd w:val="clear" w:color="auto" w:fill="auto"/>
            <w:vAlign w:val="center"/>
          </w:tcPr>
          <w:p w14:paraId="1F52613E"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Start of summer</w:t>
            </w:r>
          </w:p>
        </w:tc>
        <w:tc>
          <w:tcPr>
            <w:tcW w:w="1308" w:type="pct"/>
            <w:tcBorders>
              <w:top w:val="nil"/>
              <w:left w:val="nil"/>
              <w:bottom w:val="single" w:sz="8" w:space="0" w:color="auto"/>
              <w:right w:val="single" w:sz="8" w:space="0" w:color="auto"/>
            </w:tcBorders>
            <w:shd w:val="clear" w:color="auto" w:fill="auto"/>
            <w:vAlign w:val="center"/>
          </w:tcPr>
          <w:p w14:paraId="36694C3C"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Beginning of Ramadan: 7</w:t>
            </w:r>
            <w:r w:rsidRPr="00C20FCE">
              <w:rPr>
                <w:rFonts w:ascii="Arial" w:eastAsia="Times New Roman" w:hAnsi="Arial" w:cs="Arial"/>
                <w:color w:val="000000"/>
                <w:sz w:val="20"/>
                <w:szCs w:val="20"/>
                <w:vertAlign w:val="superscript"/>
                <w:lang w:val="en-US" w:eastAsia="fr-FR"/>
              </w:rPr>
              <w:t>th</w:t>
            </w:r>
            <w:r w:rsidRPr="00C20FCE">
              <w:rPr>
                <w:rFonts w:ascii="Arial" w:eastAsia="Times New Roman" w:hAnsi="Arial" w:cs="Arial"/>
                <w:color w:val="000000"/>
                <w:sz w:val="20"/>
                <w:szCs w:val="20"/>
                <w:lang w:val="en-US" w:eastAsia="fr-FR"/>
              </w:rPr>
              <w:t xml:space="preserve"> </w:t>
            </w:r>
          </w:p>
        </w:tc>
        <w:tc>
          <w:tcPr>
            <w:tcW w:w="1178" w:type="pct"/>
            <w:tcBorders>
              <w:top w:val="nil"/>
              <w:left w:val="nil"/>
              <w:bottom w:val="single" w:sz="8" w:space="0" w:color="auto"/>
              <w:right w:val="single" w:sz="8" w:space="0" w:color="auto"/>
            </w:tcBorders>
            <w:shd w:val="clear" w:color="auto" w:fill="auto"/>
            <w:vAlign w:val="center"/>
          </w:tcPr>
          <w:p w14:paraId="009E62EE" w14:textId="77777777" w:rsidR="006E5307" w:rsidRPr="00C20FCE" w:rsidRDefault="006E5307" w:rsidP="006E5307">
            <w:pPr>
              <w:rPr>
                <w:rFonts w:ascii="Arial" w:eastAsia="Times New Roman" w:hAnsi="Arial" w:cs="Arial"/>
                <w:color w:val="000000"/>
                <w:sz w:val="20"/>
                <w:szCs w:val="20"/>
                <w:lang w:val="en-US" w:eastAsia="fr-FR"/>
              </w:rPr>
            </w:pPr>
          </w:p>
        </w:tc>
        <w:tc>
          <w:tcPr>
            <w:tcW w:w="782" w:type="pct"/>
            <w:tcBorders>
              <w:top w:val="nil"/>
              <w:left w:val="nil"/>
              <w:bottom w:val="single" w:sz="8" w:space="0" w:color="auto"/>
              <w:right w:val="single" w:sz="8" w:space="0" w:color="auto"/>
            </w:tcBorders>
            <w:shd w:val="clear" w:color="auto" w:fill="auto"/>
            <w:vAlign w:val="center"/>
            <w:hideMark/>
          </w:tcPr>
          <w:p w14:paraId="574602BA"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June 2016</w:t>
            </w:r>
          </w:p>
        </w:tc>
        <w:tc>
          <w:tcPr>
            <w:tcW w:w="424" w:type="pct"/>
            <w:tcBorders>
              <w:top w:val="nil"/>
              <w:left w:val="nil"/>
              <w:bottom w:val="single" w:sz="8" w:space="0" w:color="auto"/>
              <w:right w:val="single" w:sz="8" w:space="0" w:color="auto"/>
            </w:tcBorders>
            <w:shd w:val="clear" w:color="auto" w:fill="auto"/>
            <w:vAlign w:val="center"/>
            <w:hideMark/>
          </w:tcPr>
          <w:p w14:paraId="33E3713D"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3</w:t>
            </w:r>
          </w:p>
        </w:tc>
      </w:tr>
      <w:tr w:rsidR="006E5307" w:rsidRPr="00C20FCE" w14:paraId="60564CE1" w14:textId="77777777" w:rsidTr="006E5307">
        <w:trPr>
          <w:trHeight w:val="425"/>
        </w:trPr>
        <w:tc>
          <w:tcPr>
            <w:tcW w:w="1308" w:type="pct"/>
            <w:tcBorders>
              <w:top w:val="nil"/>
              <w:left w:val="single" w:sz="8" w:space="0" w:color="auto"/>
              <w:bottom w:val="single" w:sz="8" w:space="0" w:color="auto"/>
              <w:right w:val="single" w:sz="8" w:space="0" w:color="auto"/>
            </w:tcBorders>
            <w:shd w:val="clear" w:color="auto" w:fill="auto"/>
            <w:vAlign w:val="center"/>
          </w:tcPr>
          <w:p w14:paraId="2BB37CB3" w14:textId="77777777" w:rsidR="006E5307" w:rsidRPr="00C20FCE" w:rsidRDefault="006E5307" w:rsidP="006E5307">
            <w:pPr>
              <w:rPr>
                <w:rFonts w:ascii="Arial" w:eastAsia="Times New Roman" w:hAnsi="Arial" w:cs="Arial"/>
                <w:color w:val="000000"/>
                <w:sz w:val="20"/>
                <w:szCs w:val="20"/>
                <w:lang w:val="en-US" w:eastAsia="fr-FR"/>
              </w:rPr>
            </w:pPr>
          </w:p>
        </w:tc>
        <w:tc>
          <w:tcPr>
            <w:tcW w:w="1308" w:type="pct"/>
            <w:tcBorders>
              <w:top w:val="nil"/>
              <w:left w:val="nil"/>
              <w:bottom w:val="single" w:sz="8" w:space="0" w:color="auto"/>
              <w:right w:val="single" w:sz="8" w:space="0" w:color="auto"/>
            </w:tcBorders>
            <w:shd w:val="clear" w:color="auto" w:fill="auto"/>
            <w:vAlign w:val="center"/>
          </w:tcPr>
          <w:p w14:paraId="1FC3B80B" w14:textId="77777777" w:rsidR="006E5307" w:rsidRPr="00C20FCE" w:rsidRDefault="006E5307" w:rsidP="006E5307">
            <w:pPr>
              <w:rPr>
                <w:rFonts w:ascii="Arial" w:eastAsia="Times New Roman" w:hAnsi="Arial" w:cs="Arial"/>
                <w:color w:val="000000"/>
                <w:sz w:val="20"/>
                <w:szCs w:val="20"/>
                <w:lang w:val="es-US" w:eastAsia="fr-FR"/>
              </w:rPr>
            </w:pPr>
            <w:r w:rsidRPr="00C20FCE">
              <w:rPr>
                <w:rFonts w:ascii="Arial" w:eastAsia="Times New Roman" w:hAnsi="Arial" w:cs="Arial"/>
                <w:color w:val="000000"/>
                <w:sz w:val="20"/>
                <w:szCs w:val="20"/>
                <w:lang w:val="es-US" w:eastAsia="fr-FR"/>
              </w:rPr>
              <w:t>Al Isra’ wal Miraj: 4</w:t>
            </w:r>
            <w:r w:rsidRPr="00C20FCE">
              <w:rPr>
                <w:rFonts w:ascii="Arial" w:eastAsia="Times New Roman" w:hAnsi="Arial" w:cs="Arial"/>
                <w:color w:val="000000"/>
                <w:sz w:val="20"/>
                <w:szCs w:val="20"/>
                <w:vertAlign w:val="superscript"/>
                <w:lang w:val="es-US" w:eastAsia="fr-FR"/>
              </w:rPr>
              <w:t>th</w:t>
            </w:r>
            <w:r w:rsidRPr="00C20FCE">
              <w:rPr>
                <w:rFonts w:ascii="Arial" w:eastAsia="Times New Roman" w:hAnsi="Arial" w:cs="Arial"/>
                <w:color w:val="000000"/>
                <w:sz w:val="20"/>
                <w:szCs w:val="20"/>
                <w:lang w:val="es-US" w:eastAsia="fr-FR"/>
              </w:rPr>
              <w:t xml:space="preserve"> </w:t>
            </w:r>
          </w:p>
        </w:tc>
        <w:tc>
          <w:tcPr>
            <w:tcW w:w="1178" w:type="pct"/>
            <w:tcBorders>
              <w:top w:val="nil"/>
              <w:left w:val="nil"/>
              <w:bottom w:val="single" w:sz="8" w:space="0" w:color="auto"/>
              <w:right w:val="single" w:sz="8" w:space="0" w:color="auto"/>
            </w:tcBorders>
            <w:shd w:val="clear" w:color="auto" w:fill="auto"/>
            <w:vAlign w:val="center"/>
          </w:tcPr>
          <w:p w14:paraId="32784FBE"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s-US" w:eastAsia="fr-FR"/>
              </w:rPr>
              <w:t> </w:t>
            </w:r>
            <w:r w:rsidRPr="00C20FCE">
              <w:rPr>
                <w:rFonts w:ascii="Arial" w:eastAsia="Times New Roman" w:hAnsi="Arial" w:cs="Arial"/>
                <w:color w:val="000000"/>
                <w:sz w:val="20"/>
                <w:szCs w:val="20"/>
                <w:lang w:val="en-US" w:eastAsia="fr-FR"/>
              </w:rPr>
              <w:t>Martyrs’ day: 6</w:t>
            </w:r>
            <w:r w:rsidRPr="00C20FCE">
              <w:rPr>
                <w:rFonts w:ascii="Arial" w:eastAsia="Times New Roman" w:hAnsi="Arial" w:cs="Arial"/>
                <w:color w:val="000000"/>
                <w:sz w:val="20"/>
                <w:szCs w:val="20"/>
                <w:vertAlign w:val="superscript"/>
                <w:lang w:val="en-US" w:eastAsia="fr-FR"/>
              </w:rPr>
              <w:t>th</w:t>
            </w:r>
            <w:r w:rsidRPr="00C20FCE">
              <w:rPr>
                <w:rFonts w:ascii="Arial" w:eastAsia="Times New Roman" w:hAnsi="Arial" w:cs="Arial"/>
                <w:color w:val="000000"/>
                <w:sz w:val="20"/>
                <w:szCs w:val="20"/>
                <w:lang w:val="en-US" w:eastAsia="fr-FR"/>
              </w:rPr>
              <w:t xml:space="preserve"> </w:t>
            </w:r>
          </w:p>
        </w:tc>
        <w:tc>
          <w:tcPr>
            <w:tcW w:w="782" w:type="pct"/>
            <w:tcBorders>
              <w:top w:val="nil"/>
              <w:left w:val="nil"/>
              <w:bottom w:val="single" w:sz="8" w:space="0" w:color="auto"/>
              <w:right w:val="single" w:sz="8" w:space="0" w:color="auto"/>
            </w:tcBorders>
            <w:shd w:val="clear" w:color="auto" w:fill="auto"/>
            <w:vAlign w:val="center"/>
            <w:hideMark/>
          </w:tcPr>
          <w:p w14:paraId="4C980C61"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May 2016</w:t>
            </w:r>
          </w:p>
        </w:tc>
        <w:tc>
          <w:tcPr>
            <w:tcW w:w="424" w:type="pct"/>
            <w:tcBorders>
              <w:top w:val="nil"/>
              <w:left w:val="nil"/>
              <w:bottom w:val="single" w:sz="8" w:space="0" w:color="auto"/>
              <w:right w:val="single" w:sz="8" w:space="0" w:color="auto"/>
            </w:tcBorders>
            <w:shd w:val="clear" w:color="auto" w:fill="auto"/>
            <w:vAlign w:val="center"/>
            <w:hideMark/>
          </w:tcPr>
          <w:p w14:paraId="001FD5B6"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4</w:t>
            </w:r>
          </w:p>
        </w:tc>
      </w:tr>
      <w:tr w:rsidR="006E5307" w:rsidRPr="00C20FCE" w14:paraId="59E7F58F" w14:textId="77777777" w:rsidTr="006E5307">
        <w:trPr>
          <w:trHeight w:val="425"/>
        </w:trPr>
        <w:tc>
          <w:tcPr>
            <w:tcW w:w="1308" w:type="pct"/>
            <w:tcBorders>
              <w:top w:val="nil"/>
              <w:left w:val="single" w:sz="8" w:space="0" w:color="auto"/>
              <w:bottom w:val="single" w:sz="8" w:space="0" w:color="auto"/>
              <w:right w:val="single" w:sz="8" w:space="0" w:color="auto"/>
            </w:tcBorders>
            <w:shd w:val="clear" w:color="auto" w:fill="auto"/>
            <w:vAlign w:val="center"/>
          </w:tcPr>
          <w:p w14:paraId="69D0428E" w14:textId="77777777" w:rsidR="006E5307" w:rsidRPr="00C20FCE" w:rsidRDefault="006E5307" w:rsidP="006E5307">
            <w:pPr>
              <w:rPr>
                <w:rFonts w:ascii="Arial" w:eastAsia="Times New Roman" w:hAnsi="Arial" w:cs="Arial"/>
                <w:color w:val="000000"/>
                <w:sz w:val="20"/>
                <w:szCs w:val="20"/>
                <w:lang w:val="en-US" w:eastAsia="fr-FR"/>
              </w:rPr>
            </w:pPr>
          </w:p>
        </w:tc>
        <w:tc>
          <w:tcPr>
            <w:tcW w:w="1308" w:type="pct"/>
            <w:tcBorders>
              <w:top w:val="nil"/>
              <w:left w:val="nil"/>
              <w:bottom w:val="single" w:sz="8" w:space="0" w:color="auto"/>
              <w:right w:val="single" w:sz="8" w:space="0" w:color="auto"/>
            </w:tcBorders>
            <w:shd w:val="clear" w:color="auto" w:fill="auto"/>
            <w:vAlign w:val="center"/>
          </w:tcPr>
          <w:p w14:paraId="7596429C" w14:textId="77777777" w:rsidR="006E5307" w:rsidRPr="00C20FCE" w:rsidRDefault="006E5307" w:rsidP="006E5307">
            <w:pPr>
              <w:rPr>
                <w:rFonts w:ascii="Arial" w:eastAsia="Times New Roman" w:hAnsi="Arial" w:cs="Arial"/>
                <w:color w:val="000000"/>
                <w:sz w:val="20"/>
                <w:szCs w:val="20"/>
                <w:lang w:val="en-US" w:eastAsia="fr-FR"/>
              </w:rPr>
            </w:pPr>
          </w:p>
        </w:tc>
        <w:tc>
          <w:tcPr>
            <w:tcW w:w="1178" w:type="pct"/>
            <w:tcBorders>
              <w:top w:val="nil"/>
              <w:left w:val="nil"/>
              <w:bottom w:val="single" w:sz="8" w:space="0" w:color="auto"/>
              <w:right w:val="single" w:sz="8" w:space="0" w:color="auto"/>
            </w:tcBorders>
            <w:shd w:val="clear" w:color="auto" w:fill="auto"/>
            <w:vAlign w:val="center"/>
          </w:tcPr>
          <w:p w14:paraId="208652A2"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Independence day: 17</w:t>
            </w:r>
            <w:r w:rsidRPr="00C20FCE">
              <w:rPr>
                <w:rFonts w:ascii="Arial" w:eastAsia="Times New Roman" w:hAnsi="Arial" w:cs="Arial"/>
                <w:color w:val="000000"/>
                <w:sz w:val="20"/>
                <w:szCs w:val="20"/>
                <w:vertAlign w:val="superscript"/>
                <w:lang w:val="en-US" w:eastAsia="fr-FR"/>
              </w:rPr>
              <w:t>th</w:t>
            </w:r>
            <w:r w:rsidRPr="00C20FCE">
              <w:rPr>
                <w:rFonts w:ascii="Arial" w:eastAsia="Times New Roman" w:hAnsi="Arial" w:cs="Arial"/>
                <w:color w:val="000000"/>
                <w:sz w:val="20"/>
                <w:szCs w:val="20"/>
                <w:lang w:val="en-US" w:eastAsia="fr-FR"/>
              </w:rPr>
              <w:t xml:space="preserve"> </w:t>
            </w:r>
          </w:p>
        </w:tc>
        <w:tc>
          <w:tcPr>
            <w:tcW w:w="782" w:type="pct"/>
            <w:tcBorders>
              <w:top w:val="nil"/>
              <w:left w:val="nil"/>
              <w:bottom w:val="single" w:sz="8" w:space="0" w:color="auto"/>
              <w:right w:val="single" w:sz="8" w:space="0" w:color="auto"/>
            </w:tcBorders>
            <w:shd w:val="clear" w:color="auto" w:fill="auto"/>
            <w:vAlign w:val="center"/>
            <w:hideMark/>
          </w:tcPr>
          <w:p w14:paraId="5C1CE359"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April 2016</w:t>
            </w:r>
          </w:p>
        </w:tc>
        <w:tc>
          <w:tcPr>
            <w:tcW w:w="424" w:type="pct"/>
            <w:tcBorders>
              <w:top w:val="nil"/>
              <w:left w:val="nil"/>
              <w:bottom w:val="single" w:sz="8" w:space="0" w:color="auto"/>
              <w:right w:val="single" w:sz="8" w:space="0" w:color="auto"/>
            </w:tcBorders>
            <w:shd w:val="clear" w:color="auto" w:fill="auto"/>
            <w:vAlign w:val="center"/>
            <w:hideMark/>
          </w:tcPr>
          <w:p w14:paraId="5B4AA6A5"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5</w:t>
            </w:r>
          </w:p>
        </w:tc>
      </w:tr>
      <w:tr w:rsidR="006E5307" w:rsidRPr="00C20FCE" w14:paraId="1CCCBE84" w14:textId="77777777" w:rsidTr="006E5307">
        <w:trPr>
          <w:trHeight w:val="425"/>
        </w:trPr>
        <w:tc>
          <w:tcPr>
            <w:tcW w:w="1308" w:type="pct"/>
            <w:tcBorders>
              <w:top w:val="nil"/>
              <w:left w:val="single" w:sz="8" w:space="0" w:color="auto"/>
              <w:bottom w:val="single" w:sz="8" w:space="0" w:color="auto"/>
              <w:right w:val="single" w:sz="8" w:space="0" w:color="auto"/>
            </w:tcBorders>
            <w:shd w:val="clear" w:color="auto" w:fill="auto"/>
            <w:vAlign w:val="center"/>
          </w:tcPr>
          <w:p w14:paraId="32C46530" w14:textId="77777777" w:rsidR="006E5307" w:rsidRPr="00C20FCE" w:rsidRDefault="006E5307" w:rsidP="006E5307">
            <w:pPr>
              <w:rPr>
                <w:rFonts w:ascii="Arial" w:eastAsia="Times New Roman" w:hAnsi="Arial" w:cs="Arial"/>
                <w:color w:val="000000"/>
                <w:sz w:val="20"/>
                <w:szCs w:val="20"/>
                <w:lang w:val="en-US" w:eastAsia="fr-FR"/>
              </w:rPr>
            </w:pPr>
          </w:p>
        </w:tc>
        <w:tc>
          <w:tcPr>
            <w:tcW w:w="1308" w:type="pct"/>
            <w:tcBorders>
              <w:top w:val="nil"/>
              <w:left w:val="nil"/>
              <w:bottom w:val="single" w:sz="8" w:space="0" w:color="auto"/>
              <w:right w:val="single" w:sz="8" w:space="0" w:color="auto"/>
            </w:tcBorders>
            <w:shd w:val="clear" w:color="auto" w:fill="auto"/>
            <w:vAlign w:val="center"/>
          </w:tcPr>
          <w:p w14:paraId="336AAE0B"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Mother’s day: 21</w:t>
            </w:r>
            <w:r w:rsidRPr="00C20FCE">
              <w:rPr>
                <w:rFonts w:ascii="Arial" w:eastAsia="Times New Roman" w:hAnsi="Arial" w:cs="Arial"/>
                <w:color w:val="000000"/>
                <w:sz w:val="20"/>
                <w:szCs w:val="20"/>
                <w:vertAlign w:val="superscript"/>
                <w:lang w:val="en-US" w:eastAsia="fr-FR"/>
              </w:rPr>
              <w:t>st</w:t>
            </w:r>
            <w:r w:rsidRPr="00C20FCE">
              <w:rPr>
                <w:rFonts w:ascii="Arial" w:eastAsia="Times New Roman" w:hAnsi="Arial" w:cs="Arial"/>
                <w:color w:val="000000"/>
                <w:sz w:val="20"/>
                <w:szCs w:val="20"/>
                <w:lang w:val="en-US" w:eastAsia="fr-FR"/>
              </w:rPr>
              <w:t xml:space="preserve">  </w:t>
            </w:r>
          </w:p>
          <w:p w14:paraId="1EA39A0A"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Easter day: 27</w:t>
            </w:r>
            <w:r w:rsidRPr="00C20FCE">
              <w:rPr>
                <w:rFonts w:ascii="Arial" w:eastAsia="Times New Roman" w:hAnsi="Arial" w:cs="Arial"/>
                <w:color w:val="000000"/>
                <w:sz w:val="20"/>
                <w:szCs w:val="20"/>
                <w:vertAlign w:val="superscript"/>
                <w:lang w:val="en-US" w:eastAsia="fr-FR"/>
              </w:rPr>
              <w:t>th</w:t>
            </w:r>
          </w:p>
        </w:tc>
        <w:tc>
          <w:tcPr>
            <w:tcW w:w="1178" w:type="pct"/>
            <w:tcBorders>
              <w:top w:val="nil"/>
              <w:left w:val="nil"/>
              <w:bottom w:val="single" w:sz="8" w:space="0" w:color="auto"/>
              <w:right w:val="single" w:sz="8" w:space="0" w:color="auto"/>
            </w:tcBorders>
            <w:shd w:val="clear" w:color="auto" w:fill="auto"/>
            <w:vAlign w:val="center"/>
          </w:tcPr>
          <w:p w14:paraId="05593466"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Revolution day: 8</w:t>
            </w:r>
            <w:r w:rsidRPr="00C20FCE">
              <w:rPr>
                <w:rFonts w:ascii="Arial" w:eastAsia="Times New Roman" w:hAnsi="Arial" w:cs="Arial"/>
                <w:color w:val="000000"/>
                <w:sz w:val="20"/>
                <w:szCs w:val="20"/>
                <w:vertAlign w:val="superscript"/>
                <w:lang w:val="en-US" w:eastAsia="fr-FR"/>
              </w:rPr>
              <w:t>th</w:t>
            </w:r>
            <w:r w:rsidRPr="00C20FCE">
              <w:rPr>
                <w:rFonts w:ascii="Arial" w:eastAsia="Times New Roman" w:hAnsi="Arial" w:cs="Arial"/>
                <w:color w:val="000000"/>
                <w:sz w:val="20"/>
                <w:szCs w:val="20"/>
                <w:lang w:val="en-US" w:eastAsia="fr-FR"/>
              </w:rPr>
              <w:t xml:space="preserve"> </w:t>
            </w:r>
          </w:p>
        </w:tc>
        <w:tc>
          <w:tcPr>
            <w:tcW w:w="782" w:type="pct"/>
            <w:tcBorders>
              <w:top w:val="nil"/>
              <w:left w:val="nil"/>
              <w:bottom w:val="single" w:sz="8" w:space="0" w:color="auto"/>
              <w:right w:val="single" w:sz="8" w:space="0" w:color="auto"/>
            </w:tcBorders>
            <w:shd w:val="clear" w:color="auto" w:fill="auto"/>
            <w:vAlign w:val="center"/>
            <w:hideMark/>
          </w:tcPr>
          <w:p w14:paraId="4A3BDA76"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March 2016</w:t>
            </w:r>
          </w:p>
        </w:tc>
        <w:tc>
          <w:tcPr>
            <w:tcW w:w="424" w:type="pct"/>
            <w:tcBorders>
              <w:top w:val="nil"/>
              <w:left w:val="nil"/>
              <w:bottom w:val="single" w:sz="8" w:space="0" w:color="auto"/>
              <w:right w:val="single" w:sz="8" w:space="0" w:color="auto"/>
            </w:tcBorders>
            <w:shd w:val="clear" w:color="auto" w:fill="auto"/>
            <w:vAlign w:val="center"/>
            <w:hideMark/>
          </w:tcPr>
          <w:p w14:paraId="7538BD8D"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6</w:t>
            </w:r>
          </w:p>
        </w:tc>
      </w:tr>
      <w:tr w:rsidR="006E5307" w:rsidRPr="00C20FCE" w14:paraId="7BA1A4BC" w14:textId="77777777" w:rsidTr="006E5307">
        <w:trPr>
          <w:trHeight w:val="425"/>
        </w:trPr>
        <w:tc>
          <w:tcPr>
            <w:tcW w:w="1308" w:type="pct"/>
            <w:tcBorders>
              <w:top w:val="nil"/>
              <w:left w:val="single" w:sz="8" w:space="0" w:color="auto"/>
              <w:bottom w:val="single" w:sz="8" w:space="0" w:color="auto"/>
              <w:right w:val="single" w:sz="8" w:space="0" w:color="auto"/>
            </w:tcBorders>
            <w:shd w:val="clear" w:color="auto" w:fill="auto"/>
            <w:vAlign w:val="center"/>
          </w:tcPr>
          <w:p w14:paraId="75B57DD4"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End of winter</w:t>
            </w:r>
          </w:p>
        </w:tc>
        <w:tc>
          <w:tcPr>
            <w:tcW w:w="1308" w:type="pct"/>
            <w:tcBorders>
              <w:top w:val="nil"/>
              <w:left w:val="nil"/>
              <w:bottom w:val="single" w:sz="8" w:space="0" w:color="auto"/>
              <w:right w:val="single" w:sz="8" w:space="0" w:color="auto"/>
            </w:tcBorders>
            <w:shd w:val="clear" w:color="auto" w:fill="auto"/>
            <w:vAlign w:val="center"/>
          </w:tcPr>
          <w:p w14:paraId="4EA930D7" w14:textId="77777777" w:rsidR="006E5307" w:rsidRPr="00C20FCE" w:rsidRDefault="006E5307" w:rsidP="006E5307">
            <w:pPr>
              <w:rPr>
                <w:rFonts w:ascii="Arial" w:eastAsia="Times New Roman" w:hAnsi="Arial" w:cs="Arial"/>
                <w:color w:val="000000"/>
                <w:sz w:val="20"/>
                <w:szCs w:val="20"/>
                <w:lang w:val="en-US" w:eastAsia="fr-FR"/>
              </w:rPr>
            </w:pPr>
          </w:p>
        </w:tc>
        <w:tc>
          <w:tcPr>
            <w:tcW w:w="1178" w:type="pct"/>
            <w:tcBorders>
              <w:top w:val="nil"/>
              <w:left w:val="nil"/>
              <w:bottom w:val="single" w:sz="8" w:space="0" w:color="auto"/>
              <w:right w:val="single" w:sz="8" w:space="0" w:color="auto"/>
            </w:tcBorders>
            <w:shd w:val="clear" w:color="auto" w:fill="auto"/>
            <w:vAlign w:val="center"/>
          </w:tcPr>
          <w:p w14:paraId="4BC387A3"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w:t>
            </w:r>
          </w:p>
        </w:tc>
        <w:tc>
          <w:tcPr>
            <w:tcW w:w="782" w:type="pct"/>
            <w:tcBorders>
              <w:top w:val="nil"/>
              <w:left w:val="nil"/>
              <w:bottom w:val="single" w:sz="8" w:space="0" w:color="auto"/>
              <w:right w:val="single" w:sz="8" w:space="0" w:color="auto"/>
            </w:tcBorders>
            <w:shd w:val="clear" w:color="auto" w:fill="auto"/>
            <w:vAlign w:val="center"/>
            <w:hideMark/>
          </w:tcPr>
          <w:p w14:paraId="273768C2"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February 2016</w:t>
            </w:r>
          </w:p>
        </w:tc>
        <w:tc>
          <w:tcPr>
            <w:tcW w:w="424" w:type="pct"/>
            <w:tcBorders>
              <w:top w:val="nil"/>
              <w:left w:val="nil"/>
              <w:bottom w:val="single" w:sz="8" w:space="0" w:color="auto"/>
              <w:right w:val="single" w:sz="8" w:space="0" w:color="auto"/>
            </w:tcBorders>
            <w:shd w:val="clear" w:color="auto" w:fill="auto"/>
            <w:vAlign w:val="center"/>
            <w:hideMark/>
          </w:tcPr>
          <w:p w14:paraId="13BAAD93"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7</w:t>
            </w:r>
          </w:p>
        </w:tc>
      </w:tr>
      <w:tr w:rsidR="006E5307" w:rsidRPr="00C20FCE" w14:paraId="18F4FFC7" w14:textId="77777777" w:rsidTr="006E5307">
        <w:trPr>
          <w:trHeight w:val="425"/>
        </w:trPr>
        <w:tc>
          <w:tcPr>
            <w:tcW w:w="1308" w:type="pct"/>
            <w:tcBorders>
              <w:top w:val="nil"/>
              <w:left w:val="single" w:sz="8" w:space="0" w:color="auto"/>
              <w:bottom w:val="single" w:sz="8" w:space="0" w:color="auto"/>
              <w:right w:val="single" w:sz="8" w:space="0" w:color="auto"/>
            </w:tcBorders>
            <w:shd w:val="clear" w:color="auto" w:fill="auto"/>
            <w:vAlign w:val="center"/>
          </w:tcPr>
          <w:p w14:paraId="0339B351"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Winter</w:t>
            </w:r>
          </w:p>
        </w:tc>
        <w:tc>
          <w:tcPr>
            <w:tcW w:w="1308" w:type="pct"/>
            <w:tcBorders>
              <w:top w:val="nil"/>
              <w:left w:val="nil"/>
              <w:bottom w:val="single" w:sz="8" w:space="0" w:color="auto"/>
              <w:right w:val="single" w:sz="8" w:space="0" w:color="auto"/>
            </w:tcBorders>
            <w:shd w:val="clear" w:color="auto" w:fill="auto"/>
            <w:vAlign w:val="center"/>
          </w:tcPr>
          <w:p w14:paraId="57A0D702"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New year’s day: 1</w:t>
            </w:r>
            <w:r w:rsidRPr="00C20FCE">
              <w:rPr>
                <w:rFonts w:ascii="Arial" w:eastAsia="Times New Roman" w:hAnsi="Arial" w:cs="Arial"/>
                <w:color w:val="000000"/>
                <w:sz w:val="20"/>
                <w:szCs w:val="20"/>
                <w:vertAlign w:val="superscript"/>
                <w:lang w:val="en-US" w:eastAsia="fr-FR"/>
              </w:rPr>
              <w:t>st</w:t>
            </w:r>
          </w:p>
        </w:tc>
        <w:tc>
          <w:tcPr>
            <w:tcW w:w="1178" w:type="pct"/>
            <w:tcBorders>
              <w:top w:val="nil"/>
              <w:left w:val="nil"/>
              <w:bottom w:val="single" w:sz="8" w:space="0" w:color="auto"/>
              <w:right w:val="single" w:sz="8" w:space="0" w:color="auto"/>
            </w:tcBorders>
            <w:shd w:val="clear" w:color="auto" w:fill="auto"/>
            <w:vAlign w:val="center"/>
          </w:tcPr>
          <w:p w14:paraId="5065447D"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w:t>
            </w:r>
          </w:p>
        </w:tc>
        <w:tc>
          <w:tcPr>
            <w:tcW w:w="782" w:type="pct"/>
            <w:tcBorders>
              <w:top w:val="nil"/>
              <w:left w:val="nil"/>
              <w:bottom w:val="single" w:sz="8" w:space="0" w:color="auto"/>
              <w:right w:val="single" w:sz="8" w:space="0" w:color="auto"/>
            </w:tcBorders>
            <w:shd w:val="clear" w:color="auto" w:fill="auto"/>
            <w:vAlign w:val="center"/>
            <w:hideMark/>
          </w:tcPr>
          <w:p w14:paraId="58015B4E"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January 2016</w:t>
            </w:r>
          </w:p>
        </w:tc>
        <w:tc>
          <w:tcPr>
            <w:tcW w:w="424" w:type="pct"/>
            <w:tcBorders>
              <w:top w:val="nil"/>
              <w:left w:val="nil"/>
              <w:bottom w:val="single" w:sz="8" w:space="0" w:color="auto"/>
              <w:right w:val="single" w:sz="8" w:space="0" w:color="auto"/>
            </w:tcBorders>
            <w:shd w:val="clear" w:color="auto" w:fill="auto"/>
            <w:vAlign w:val="center"/>
            <w:hideMark/>
          </w:tcPr>
          <w:p w14:paraId="4718AEC1"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8</w:t>
            </w:r>
          </w:p>
        </w:tc>
      </w:tr>
      <w:tr w:rsidR="006E5307" w:rsidRPr="00C20FCE" w14:paraId="2E9FFDD4" w14:textId="77777777" w:rsidTr="006E5307">
        <w:trPr>
          <w:trHeight w:val="425"/>
        </w:trPr>
        <w:tc>
          <w:tcPr>
            <w:tcW w:w="1308" w:type="pct"/>
            <w:tcBorders>
              <w:top w:val="nil"/>
              <w:left w:val="single" w:sz="8" w:space="0" w:color="auto"/>
              <w:bottom w:val="nil"/>
              <w:right w:val="single" w:sz="8" w:space="0" w:color="auto"/>
            </w:tcBorders>
            <w:shd w:val="clear" w:color="auto" w:fill="auto"/>
            <w:vAlign w:val="center"/>
          </w:tcPr>
          <w:p w14:paraId="0A052AB8"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Start of winter</w:t>
            </w:r>
          </w:p>
        </w:tc>
        <w:tc>
          <w:tcPr>
            <w:tcW w:w="1308" w:type="pct"/>
            <w:tcBorders>
              <w:top w:val="nil"/>
              <w:left w:val="nil"/>
              <w:bottom w:val="nil"/>
              <w:right w:val="single" w:sz="8" w:space="0" w:color="auto"/>
            </w:tcBorders>
            <w:shd w:val="clear" w:color="auto" w:fill="auto"/>
            <w:vAlign w:val="center"/>
          </w:tcPr>
          <w:p w14:paraId="03449BE1"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Aïd Al Mawlid Annabawi: 24</w:t>
            </w:r>
            <w:r w:rsidRPr="00C20FCE">
              <w:rPr>
                <w:rFonts w:ascii="Arial" w:eastAsia="Times New Roman" w:hAnsi="Arial" w:cs="Arial"/>
                <w:color w:val="000000"/>
                <w:sz w:val="20"/>
                <w:szCs w:val="20"/>
                <w:vertAlign w:val="superscript"/>
                <w:lang w:val="en-US" w:eastAsia="fr-FR"/>
              </w:rPr>
              <w:t>th</w:t>
            </w:r>
            <w:r w:rsidRPr="00C20FCE">
              <w:rPr>
                <w:rFonts w:ascii="Arial" w:eastAsia="Times New Roman" w:hAnsi="Arial" w:cs="Arial"/>
                <w:color w:val="000000"/>
                <w:sz w:val="20"/>
                <w:szCs w:val="20"/>
                <w:lang w:val="en-US" w:eastAsia="fr-FR"/>
              </w:rPr>
              <w:t xml:space="preserve"> </w:t>
            </w:r>
          </w:p>
          <w:p w14:paraId="7A1CC1B4"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Christmas: 25</w:t>
            </w:r>
            <w:r w:rsidRPr="00C20FCE">
              <w:rPr>
                <w:rFonts w:ascii="Arial" w:eastAsia="Times New Roman" w:hAnsi="Arial" w:cs="Arial"/>
                <w:color w:val="000000"/>
                <w:sz w:val="20"/>
                <w:szCs w:val="20"/>
                <w:vertAlign w:val="superscript"/>
                <w:lang w:val="en-US" w:eastAsia="fr-FR"/>
              </w:rPr>
              <w:t>th</w:t>
            </w:r>
            <w:r w:rsidRPr="00C20FCE">
              <w:rPr>
                <w:rFonts w:ascii="Arial" w:eastAsia="Times New Roman" w:hAnsi="Arial" w:cs="Arial"/>
                <w:color w:val="000000"/>
                <w:sz w:val="20"/>
                <w:szCs w:val="20"/>
                <w:lang w:val="en-US" w:eastAsia="fr-FR"/>
              </w:rPr>
              <w:t xml:space="preserve"> </w:t>
            </w:r>
          </w:p>
        </w:tc>
        <w:tc>
          <w:tcPr>
            <w:tcW w:w="1178" w:type="pct"/>
            <w:tcBorders>
              <w:top w:val="nil"/>
              <w:left w:val="nil"/>
              <w:bottom w:val="nil"/>
              <w:right w:val="single" w:sz="8" w:space="0" w:color="auto"/>
            </w:tcBorders>
            <w:shd w:val="clear" w:color="auto" w:fill="auto"/>
            <w:vAlign w:val="center"/>
          </w:tcPr>
          <w:p w14:paraId="3C4014B9"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w:t>
            </w:r>
          </w:p>
        </w:tc>
        <w:tc>
          <w:tcPr>
            <w:tcW w:w="782" w:type="pct"/>
            <w:tcBorders>
              <w:top w:val="nil"/>
              <w:left w:val="nil"/>
              <w:bottom w:val="nil"/>
              <w:right w:val="single" w:sz="8" w:space="0" w:color="auto"/>
            </w:tcBorders>
            <w:shd w:val="clear" w:color="auto" w:fill="auto"/>
            <w:vAlign w:val="center"/>
            <w:hideMark/>
          </w:tcPr>
          <w:p w14:paraId="0167D135"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December 2015</w:t>
            </w:r>
          </w:p>
        </w:tc>
        <w:tc>
          <w:tcPr>
            <w:tcW w:w="424" w:type="pct"/>
            <w:tcBorders>
              <w:top w:val="nil"/>
              <w:left w:val="nil"/>
              <w:bottom w:val="nil"/>
              <w:right w:val="single" w:sz="8" w:space="0" w:color="auto"/>
            </w:tcBorders>
            <w:shd w:val="clear" w:color="auto" w:fill="auto"/>
            <w:vAlign w:val="center"/>
            <w:hideMark/>
          </w:tcPr>
          <w:p w14:paraId="06D1831F"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9</w:t>
            </w:r>
          </w:p>
        </w:tc>
      </w:tr>
      <w:tr w:rsidR="006E5307" w:rsidRPr="00C20FCE" w14:paraId="63A064FB" w14:textId="77777777" w:rsidTr="006E5307">
        <w:trPr>
          <w:trHeight w:val="425"/>
        </w:trPr>
        <w:tc>
          <w:tcPr>
            <w:tcW w:w="1308" w:type="pct"/>
            <w:tcBorders>
              <w:top w:val="single" w:sz="8" w:space="0" w:color="auto"/>
              <w:left w:val="single" w:sz="8" w:space="0" w:color="auto"/>
              <w:bottom w:val="single" w:sz="8" w:space="0" w:color="auto"/>
              <w:right w:val="single" w:sz="8" w:space="0" w:color="auto"/>
            </w:tcBorders>
            <w:shd w:val="clear" w:color="auto" w:fill="auto"/>
            <w:vAlign w:val="center"/>
          </w:tcPr>
          <w:p w14:paraId="4AD96A85" w14:textId="77777777" w:rsidR="006E5307" w:rsidRPr="00C20FCE" w:rsidRDefault="006E5307" w:rsidP="006E5307">
            <w:pPr>
              <w:rPr>
                <w:rFonts w:ascii="Arial" w:eastAsia="Times New Roman" w:hAnsi="Arial" w:cs="Arial"/>
                <w:color w:val="000000"/>
                <w:sz w:val="20"/>
                <w:szCs w:val="20"/>
                <w:lang w:val="en-US" w:eastAsia="fr-FR"/>
              </w:rPr>
            </w:pPr>
          </w:p>
        </w:tc>
        <w:tc>
          <w:tcPr>
            <w:tcW w:w="1308" w:type="pct"/>
            <w:tcBorders>
              <w:top w:val="single" w:sz="8" w:space="0" w:color="auto"/>
              <w:left w:val="nil"/>
              <w:bottom w:val="single" w:sz="8" w:space="0" w:color="auto"/>
              <w:right w:val="single" w:sz="8" w:space="0" w:color="auto"/>
            </w:tcBorders>
            <w:shd w:val="clear" w:color="auto" w:fill="auto"/>
            <w:vAlign w:val="center"/>
          </w:tcPr>
          <w:p w14:paraId="11D850DD" w14:textId="77777777" w:rsidR="006E5307" w:rsidRPr="00C20FCE" w:rsidRDefault="006E5307" w:rsidP="006E5307">
            <w:pPr>
              <w:rPr>
                <w:rFonts w:ascii="Arial" w:eastAsia="Times New Roman" w:hAnsi="Arial" w:cs="Arial"/>
                <w:color w:val="000000"/>
                <w:sz w:val="20"/>
                <w:szCs w:val="20"/>
                <w:lang w:val="en-US" w:eastAsia="fr-FR"/>
              </w:rPr>
            </w:pPr>
          </w:p>
        </w:tc>
        <w:tc>
          <w:tcPr>
            <w:tcW w:w="1178" w:type="pct"/>
            <w:tcBorders>
              <w:top w:val="single" w:sz="8" w:space="0" w:color="auto"/>
              <w:left w:val="nil"/>
              <w:bottom w:val="single" w:sz="8" w:space="0" w:color="auto"/>
              <w:right w:val="single" w:sz="8" w:space="0" w:color="auto"/>
            </w:tcBorders>
            <w:shd w:val="clear" w:color="auto" w:fill="auto"/>
            <w:vAlign w:val="center"/>
          </w:tcPr>
          <w:p w14:paraId="32A2F6AB"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w:t>
            </w:r>
          </w:p>
        </w:tc>
        <w:tc>
          <w:tcPr>
            <w:tcW w:w="782" w:type="pct"/>
            <w:tcBorders>
              <w:top w:val="single" w:sz="8" w:space="0" w:color="auto"/>
              <w:left w:val="nil"/>
              <w:bottom w:val="single" w:sz="8" w:space="0" w:color="auto"/>
              <w:right w:val="single" w:sz="8" w:space="0" w:color="auto"/>
            </w:tcBorders>
            <w:shd w:val="clear" w:color="auto" w:fill="auto"/>
            <w:vAlign w:val="center"/>
            <w:hideMark/>
          </w:tcPr>
          <w:p w14:paraId="30DDC36E"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November 2015</w:t>
            </w:r>
          </w:p>
        </w:tc>
        <w:tc>
          <w:tcPr>
            <w:tcW w:w="424" w:type="pct"/>
            <w:tcBorders>
              <w:top w:val="single" w:sz="8" w:space="0" w:color="auto"/>
              <w:left w:val="nil"/>
              <w:bottom w:val="single" w:sz="8" w:space="0" w:color="auto"/>
              <w:right w:val="single" w:sz="8" w:space="0" w:color="auto"/>
            </w:tcBorders>
            <w:shd w:val="clear" w:color="auto" w:fill="auto"/>
            <w:vAlign w:val="center"/>
            <w:hideMark/>
          </w:tcPr>
          <w:p w14:paraId="469F2D79"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10</w:t>
            </w:r>
          </w:p>
        </w:tc>
      </w:tr>
      <w:tr w:rsidR="006E5307" w:rsidRPr="00C20FCE" w14:paraId="22DF3188" w14:textId="77777777" w:rsidTr="006E5307">
        <w:trPr>
          <w:trHeight w:val="425"/>
        </w:trPr>
        <w:tc>
          <w:tcPr>
            <w:tcW w:w="1308" w:type="pct"/>
            <w:tcBorders>
              <w:top w:val="nil"/>
              <w:left w:val="single" w:sz="8" w:space="0" w:color="auto"/>
              <w:bottom w:val="nil"/>
              <w:right w:val="single" w:sz="8" w:space="0" w:color="auto"/>
            </w:tcBorders>
            <w:shd w:val="clear" w:color="auto" w:fill="auto"/>
            <w:vAlign w:val="center"/>
          </w:tcPr>
          <w:p w14:paraId="1B4ECBD9" w14:textId="77777777" w:rsidR="006E5307" w:rsidRPr="00C20FCE" w:rsidRDefault="006E5307" w:rsidP="006E5307">
            <w:pPr>
              <w:rPr>
                <w:rFonts w:ascii="Arial" w:eastAsia="Times New Roman" w:hAnsi="Arial" w:cs="Arial"/>
                <w:color w:val="000000"/>
                <w:sz w:val="20"/>
                <w:szCs w:val="20"/>
                <w:lang w:val="en-US" w:eastAsia="fr-FR"/>
              </w:rPr>
            </w:pPr>
          </w:p>
        </w:tc>
        <w:tc>
          <w:tcPr>
            <w:tcW w:w="1308" w:type="pct"/>
            <w:tcBorders>
              <w:top w:val="nil"/>
              <w:left w:val="nil"/>
              <w:bottom w:val="nil"/>
              <w:right w:val="single" w:sz="8" w:space="0" w:color="auto"/>
            </w:tcBorders>
            <w:shd w:val="clear" w:color="auto" w:fill="auto"/>
            <w:vAlign w:val="center"/>
          </w:tcPr>
          <w:p w14:paraId="38EF156E"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Muharram: 15</w:t>
            </w:r>
            <w:r w:rsidRPr="00C20FCE">
              <w:rPr>
                <w:rFonts w:ascii="Arial" w:eastAsia="Times New Roman" w:hAnsi="Arial" w:cs="Arial"/>
                <w:color w:val="000000"/>
                <w:sz w:val="20"/>
                <w:szCs w:val="20"/>
                <w:vertAlign w:val="superscript"/>
                <w:lang w:val="en-US" w:eastAsia="fr-FR"/>
              </w:rPr>
              <w:t>th</w:t>
            </w:r>
            <w:r w:rsidRPr="00C20FCE">
              <w:rPr>
                <w:rFonts w:ascii="Arial" w:eastAsia="Times New Roman" w:hAnsi="Arial" w:cs="Arial"/>
                <w:color w:val="000000"/>
                <w:sz w:val="20"/>
                <w:szCs w:val="20"/>
                <w:lang w:val="en-US" w:eastAsia="fr-FR"/>
              </w:rPr>
              <w:t xml:space="preserve"> </w:t>
            </w:r>
          </w:p>
        </w:tc>
        <w:tc>
          <w:tcPr>
            <w:tcW w:w="1178" w:type="pct"/>
            <w:tcBorders>
              <w:top w:val="nil"/>
              <w:left w:val="nil"/>
              <w:bottom w:val="nil"/>
              <w:right w:val="single" w:sz="8" w:space="0" w:color="auto"/>
            </w:tcBorders>
            <w:shd w:val="clear" w:color="auto" w:fill="auto"/>
            <w:vAlign w:val="center"/>
          </w:tcPr>
          <w:p w14:paraId="4715EF62"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w:t>
            </w:r>
          </w:p>
        </w:tc>
        <w:tc>
          <w:tcPr>
            <w:tcW w:w="782" w:type="pct"/>
            <w:tcBorders>
              <w:top w:val="nil"/>
              <w:left w:val="nil"/>
              <w:bottom w:val="nil"/>
              <w:right w:val="single" w:sz="8" w:space="0" w:color="auto"/>
            </w:tcBorders>
            <w:shd w:val="clear" w:color="auto" w:fill="auto"/>
            <w:vAlign w:val="center"/>
            <w:hideMark/>
          </w:tcPr>
          <w:p w14:paraId="2F8D54F3"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October 2015</w:t>
            </w:r>
          </w:p>
        </w:tc>
        <w:tc>
          <w:tcPr>
            <w:tcW w:w="424" w:type="pct"/>
            <w:tcBorders>
              <w:top w:val="nil"/>
              <w:left w:val="nil"/>
              <w:bottom w:val="nil"/>
              <w:right w:val="single" w:sz="8" w:space="0" w:color="auto"/>
            </w:tcBorders>
            <w:shd w:val="clear" w:color="auto" w:fill="auto"/>
            <w:vAlign w:val="center"/>
            <w:hideMark/>
          </w:tcPr>
          <w:p w14:paraId="5C00B9A7"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11</w:t>
            </w:r>
          </w:p>
        </w:tc>
      </w:tr>
      <w:tr w:rsidR="006E5307" w:rsidRPr="00C20FCE" w14:paraId="69F35B94" w14:textId="77777777" w:rsidTr="006E5307">
        <w:trPr>
          <w:trHeight w:val="425"/>
        </w:trPr>
        <w:tc>
          <w:tcPr>
            <w:tcW w:w="1308" w:type="pct"/>
            <w:tcBorders>
              <w:top w:val="single" w:sz="8" w:space="0" w:color="auto"/>
              <w:left w:val="single" w:sz="8" w:space="0" w:color="auto"/>
              <w:bottom w:val="single" w:sz="8" w:space="0" w:color="auto"/>
              <w:right w:val="single" w:sz="8" w:space="0" w:color="auto"/>
            </w:tcBorders>
            <w:shd w:val="clear" w:color="000000" w:fill="D9D9D9"/>
            <w:vAlign w:val="center"/>
          </w:tcPr>
          <w:p w14:paraId="677BFD87" w14:textId="77777777" w:rsidR="006E5307" w:rsidRPr="00C20FCE" w:rsidRDefault="006E5307" w:rsidP="006E5307">
            <w:pPr>
              <w:rPr>
                <w:rFonts w:ascii="Arial" w:eastAsia="Times New Roman" w:hAnsi="Arial" w:cs="Arial"/>
                <w:color w:val="000000"/>
                <w:sz w:val="20"/>
                <w:szCs w:val="20"/>
                <w:lang w:val="en-US" w:eastAsia="fr-FR"/>
              </w:rPr>
            </w:pPr>
          </w:p>
        </w:tc>
        <w:tc>
          <w:tcPr>
            <w:tcW w:w="1308" w:type="pct"/>
            <w:tcBorders>
              <w:top w:val="single" w:sz="8" w:space="0" w:color="auto"/>
              <w:left w:val="nil"/>
              <w:bottom w:val="single" w:sz="8" w:space="0" w:color="auto"/>
              <w:right w:val="single" w:sz="8" w:space="0" w:color="auto"/>
            </w:tcBorders>
            <w:shd w:val="clear" w:color="000000" w:fill="D9D9D9"/>
            <w:vAlign w:val="center"/>
          </w:tcPr>
          <w:p w14:paraId="1ABA1D0E"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Aïd Al Adha:24</w:t>
            </w:r>
            <w:r w:rsidRPr="00C20FCE">
              <w:rPr>
                <w:rFonts w:ascii="Arial" w:eastAsia="Times New Roman" w:hAnsi="Arial" w:cs="Arial"/>
                <w:color w:val="000000"/>
                <w:sz w:val="20"/>
                <w:szCs w:val="20"/>
                <w:vertAlign w:val="superscript"/>
                <w:lang w:val="en-US" w:eastAsia="fr-FR"/>
              </w:rPr>
              <w:t>th</w:t>
            </w:r>
          </w:p>
        </w:tc>
        <w:tc>
          <w:tcPr>
            <w:tcW w:w="1178" w:type="pct"/>
            <w:tcBorders>
              <w:top w:val="single" w:sz="8" w:space="0" w:color="auto"/>
              <w:left w:val="nil"/>
              <w:bottom w:val="single" w:sz="8" w:space="0" w:color="auto"/>
              <w:right w:val="single" w:sz="8" w:space="0" w:color="auto"/>
            </w:tcBorders>
            <w:shd w:val="clear" w:color="000000" w:fill="D9D9D9"/>
            <w:vAlign w:val="center"/>
          </w:tcPr>
          <w:p w14:paraId="70F962F9"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w:t>
            </w:r>
          </w:p>
        </w:tc>
        <w:tc>
          <w:tcPr>
            <w:tcW w:w="782" w:type="pct"/>
            <w:tcBorders>
              <w:top w:val="single" w:sz="8" w:space="0" w:color="auto"/>
              <w:left w:val="nil"/>
              <w:bottom w:val="single" w:sz="8" w:space="0" w:color="auto"/>
              <w:right w:val="single" w:sz="8" w:space="0" w:color="auto"/>
            </w:tcBorders>
            <w:shd w:val="clear" w:color="000000" w:fill="D9D9D9"/>
            <w:vAlign w:val="center"/>
            <w:hideMark/>
          </w:tcPr>
          <w:p w14:paraId="2A56CFD6"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September 2015</w:t>
            </w:r>
          </w:p>
        </w:tc>
        <w:tc>
          <w:tcPr>
            <w:tcW w:w="424" w:type="pct"/>
            <w:tcBorders>
              <w:top w:val="single" w:sz="8" w:space="0" w:color="auto"/>
              <w:left w:val="nil"/>
              <w:bottom w:val="single" w:sz="8" w:space="0" w:color="auto"/>
              <w:right w:val="single" w:sz="8" w:space="0" w:color="auto"/>
            </w:tcBorders>
            <w:shd w:val="clear" w:color="000000" w:fill="D9D9D9"/>
            <w:vAlign w:val="center"/>
            <w:hideMark/>
          </w:tcPr>
          <w:p w14:paraId="5F701570"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12</w:t>
            </w:r>
          </w:p>
        </w:tc>
      </w:tr>
      <w:tr w:rsidR="006E5307" w:rsidRPr="00C20FCE" w14:paraId="299A4203" w14:textId="77777777" w:rsidTr="006E5307">
        <w:trPr>
          <w:trHeight w:val="425"/>
        </w:trPr>
        <w:tc>
          <w:tcPr>
            <w:tcW w:w="1308" w:type="pct"/>
            <w:tcBorders>
              <w:top w:val="nil"/>
              <w:left w:val="single" w:sz="8" w:space="0" w:color="auto"/>
              <w:bottom w:val="nil"/>
              <w:right w:val="single" w:sz="8" w:space="0" w:color="auto"/>
            </w:tcBorders>
            <w:shd w:val="clear" w:color="auto" w:fill="auto"/>
            <w:vAlign w:val="center"/>
          </w:tcPr>
          <w:p w14:paraId="380D1A34"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End of summer</w:t>
            </w:r>
          </w:p>
        </w:tc>
        <w:tc>
          <w:tcPr>
            <w:tcW w:w="1308" w:type="pct"/>
            <w:tcBorders>
              <w:top w:val="nil"/>
              <w:left w:val="nil"/>
              <w:bottom w:val="nil"/>
              <w:right w:val="single" w:sz="8" w:space="0" w:color="auto"/>
            </w:tcBorders>
            <w:shd w:val="clear" w:color="auto" w:fill="auto"/>
            <w:vAlign w:val="center"/>
          </w:tcPr>
          <w:p w14:paraId="69B303C5" w14:textId="77777777" w:rsidR="006E5307" w:rsidRPr="00C20FCE" w:rsidRDefault="006E5307" w:rsidP="006E5307">
            <w:pPr>
              <w:rPr>
                <w:rFonts w:ascii="Arial" w:eastAsia="Times New Roman" w:hAnsi="Arial" w:cs="Arial"/>
                <w:color w:val="000000"/>
                <w:sz w:val="20"/>
                <w:szCs w:val="20"/>
                <w:lang w:val="en-US" w:eastAsia="fr-FR"/>
              </w:rPr>
            </w:pPr>
          </w:p>
        </w:tc>
        <w:tc>
          <w:tcPr>
            <w:tcW w:w="1178" w:type="pct"/>
            <w:tcBorders>
              <w:top w:val="nil"/>
              <w:left w:val="nil"/>
              <w:bottom w:val="nil"/>
              <w:right w:val="single" w:sz="8" w:space="0" w:color="auto"/>
            </w:tcBorders>
            <w:shd w:val="clear" w:color="auto" w:fill="auto"/>
            <w:vAlign w:val="center"/>
          </w:tcPr>
          <w:p w14:paraId="13A49654"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w:t>
            </w:r>
          </w:p>
        </w:tc>
        <w:tc>
          <w:tcPr>
            <w:tcW w:w="782" w:type="pct"/>
            <w:tcBorders>
              <w:top w:val="nil"/>
              <w:left w:val="nil"/>
              <w:bottom w:val="nil"/>
              <w:right w:val="single" w:sz="8" w:space="0" w:color="auto"/>
            </w:tcBorders>
            <w:shd w:val="clear" w:color="auto" w:fill="auto"/>
            <w:vAlign w:val="center"/>
            <w:hideMark/>
          </w:tcPr>
          <w:p w14:paraId="2C27CE5D"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August 2015</w:t>
            </w:r>
          </w:p>
        </w:tc>
        <w:tc>
          <w:tcPr>
            <w:tcW w:w="424" w:type="pct"/>
            <w:tcBorders>
              <w:top w:val="nil"/>
              <w:left w:val="nil"/>
              <w:bottom w:val="nil"/>
              <w:right w:val="single" w:sz="8" w:space="0" w:color="auto"/>
            </w:tcBorders>
            <w:shd w:val="clear" w:color="auto" w:fill="auto"/>
            <w:vAlign w:val="center"/>
            <w:hideMark/>
          </w:tcPr>
          <w:p w14:paraId="0E2481F5"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13</w:t>
            </w:r>
          </w:p>
        </w:tc>
      </w:tr>
      <w:tr w:rsidR="006E5307" w:rsidRPr="00C20FCE" w14:paraId="23F9E7CD" w14:textId="77777777" w:rsidTr="006E5307">
        <w:trPr>
          <w:trHeight w:val="425"/>
        </w:trPr>
        <w:tc>
          <w:tcPr>
            <w:tcW w:w="1308" w:type="pct"/>
            <w:tcBorders>
              <w:top w:val="single" w:sz="8" w:space="0" w:color="auto"/>
              <w:left w:val="single" w:sz="8" w:space="0" w:color="auto"/>
              <w:bottom w:val="single" w:sz="8" w:space="0" w:color="auto"/>
              <w:right w:val="single" w:sz="8" w:space="0" w:color="auto"/>
            </w:tcBorders>
            <w:shd w:val="clear" w:color="auto" w:fill="auto"/>
            <w:vAlign w:val="center"/>
          </w:tcPr>
          <w:p w14:paraId="1DE334CC"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Summer</w:t>
            </w:r>
          </w:p>
        </w:tc>
        <w:tc>
          <w:tcPr>
            <w:tcW w:w="1308" w:type="pct"/>
            <w:tcBorders>
              <w:top w:val="single" w:sz="8" w:space="0" w:color="auto"/>
              <w:left w:val="nil"/>
              <w:bottom w:val="single" w:sz="8" w:space="0" w:color="auto"/>
              <w:right w:val="single" w:sz="8" w:space="0" w:color="auto"/>
            </w:tcBorders>
            <w:shd w:val="clear" w:color="auto" w:fill="auto"/>
            <w:vAlign w:val="center"/>
          </w:tcPr>
          <w:p w14:paraId="306D496E"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Aïd Al Fitr: 18</w:t>
            </w:r>
            <w:r w:rsidRPr="00C20FCE">
              <w:rPr>
                <w:rFonts w:ascii="Arial" w:eastAsia="Times New Roman" w:hAnsi="Arial" w:cs="Arial"/>
                <w:color w:val="000000"/>
                <w:sz w:val="20"/>
                <w:szCs w:val="20"/>
                <w:vertAlign w:val="superscript"/>
                <w:lang w:val="en-US" w:eastAsia="fr-FR"/>
              </w:rPr>
              <w:t>th</w:t>
            </w:r>
            <w:r w:rsidRPr="00C20FCE">
              <w:rPr>
                <w:rFonts w:ascii="Arial" w:eastAsia="Times New Roman" w:hAnsi="Arial" w:cs="Arial"/>
                <w:color w:val="000000"/>
                <w:sz w:val="20"/>
                <w:szCs w:val="20"/>
                <w:lang w:val="en-US" w:eastAsia="fr-FR"/>
              </w:rPr>
              <w:t xml:space="preserve"> </w:t>
            </w:r>
          </w:p>
        </w:tc>
        <w:tc>
          <w:tcPr>
            <w:tcW w:w="1178" w:type="pct"/>
            <w:tcBorders>
              <w:top w:val="single" w:sz="8" w:space="0" w:color="auto"/>
              <w:left w:val="nil"/>
              <w:bottom w:val="single" w:sz="8" w:space="0" w:color="auto"/>
              <w:right w:val="single" w:sz="8" w:space="0" w:color="auto"/>
            </w:tcBorders>
            <w:shd w:val="clear" w:color="auto" w:fill="auto"/>
            <w:vAlign w:val="center"/>
          </w:tcPr>
          <w:p w14:paraId="6BA6DA33"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w:t>
            </w:r>
          </w:p>
        </w:tc>
        <w:tc>
          <w:tcPr>
            <w:tcW w:w="782" w:type="pct"/>
            <w:tcBorders>
              <w:top w:val="single" w:sz="8" w:space="0" w:color="auto"/>
              <w:left w:val="nil"/>
              <w:bottom w:val="single" w:sz="8" w:space="0" w:color="auto"/>
              <w:right w:val="single" w:sz="8" w:space="0" w:color="auto"/>
            </w:tcBorders>
            <w:shd w:val="clear" w:color="auto" w:fill="auto"/>
            <w:vAlign w:val="center"/>
            <w:hideMark/>
          </w:tcPr>
          <w:p w14:paraId="7B0DBD2D"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July 2015</w:t>
            </w:r>
          </w:p>
        </w:tc>
        <w:tc>
          <w:tcPr>
            <w:tcW w:w="424" w:type="pct"/>
            <w:tcBorders>
              <w:top w:val="single" w:sz="8" w:space="0" w:color="auto"/>
              <w:left w:val="nil"/>
              <w:bottom w:val="single" w:sz="8" w:space="0" w:color="auto"/>
              <w:right w:val="single" w:sz="8" w:space="0" w:color="auto"/>
            </w:tcBorders>
            <w:shd w:val="clear" w:color="auto" w:fill="auto"/>
            <w:vAlign w:val="center"/>
            <w:hideMark/>
          </w:tcPr>
          <w:p w14:paraId="591F61DB"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14</w:t>
            </w:r>
          </w:p>
        </w:tc>
      </w:tr>
      <w:tr w:rsidR="006E5307" w:rsidRPr="00C20FCE" w14:paraId="6865A478" w14:textId="77777777" w:rsidTr="006E5307">
        <w:trPr>
          <w:trHeight w:val="425"/>
        </w:trPr>
        <w:tc>
          <w:tcPr>
            <w:tcW w:w="1308" w:type="pct"/>
            <w:tcBorders>
              <w:top w:val="nil"/>
              <w:left w:val="single" w:sz="8" w:space="0" w:color="auto"/>
              <w:bottom w:val="single" w:sz="8" w:space="0" w:color="auto"/>
              <w:right w:val="single" w:sz="8" w:space="0" w:color="auto"/>
            </w:tcBorders>
            <w:shd w:val="clear" w:color="auto" w:fill="auto"/>
            <w:vAlign w:val="center"/>
          </w:tcPr>
          <w:p w14:paraId="453E63C3"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Start of summer</w:t>
            </w:r>
          </w:p>
        </w:tc>
        <w:tc>
          <w:tcPr>
            <w:tcW w:w="1308" w:type="pct"/>
            <w:tcBorders>
              <w:top w:val="nil"/>
              <w:left w:val="nil"/>
              <w:bottom w:val="single" w:sz="8" w:space="0" w:color="auto"/>
              <w:right w:val="single" w:sz="8" w:space="0" w:color="auto"/>
            </w:tcBorders>
            <w:shd w:val="clear" w:color="auto" w:fill="auto"/>
            <w:vAlign w:val="center"/>
          </w:tcPr>
          <w:p w14:paraId="058603D7"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Beginning of Ramadan: 18</w:t>
            </w:r>
            <w:r w:rsidRPr="00C20FCE">
              <w:rPr>
                <w:rFonts w:ascii="Arial" w:eastAsia="Times New Roman" w:hAnsi="Arial" w:cs="Arial"/>
                <w:color w:val="000000"/>
                <w:sz w:val="20"/>
                <w:szCs w:val="20"/>
                <w:vertAlign w:val="superscript"/>
                <w:lang w:val="en-US" w:eastAsia="fr-FR"/>
              </w:rPr>
              <w:t>th</w:t>
            </w:r>
          </w:p>
        </w:tc>
        <w:tc>
          <w:tcPr>
            <w:tcW w:w="1178" w:type="pct"/>
            <w:tcBorders>
              <w:top w:val="nil"/>
              <w:left w:val="nil"/>
              <w:bottom w:val="single" w:sz="8" w:space="0" w:color="auto"/>
              <w:right w:val="single" w:sz="8" w:space="0" w:color="auto"/>
            </w:tcBorders>
            <w:shd w:val="clear" w:color="auto" w:fill="auto"/>
            <w:vAlign w:val="center"/>
          </w:tcPr>
          <w:p w14:paraId="014DF3F9" w14:textId="77777777" w:rsidR="006E5307" w:rsidRPr="00C20FCE" w:rsidRDefault="006E5307" w:rsidP="006E5307">
            <w:pPr>
              <w:rPr>
                <w:rFonts w:ascii="Arial" w:eastAsia="Times New Roman" w:hAnsi="Arial" w:cs="Arial"/>
                <w:color w:val="000000"/>
                <w:sz w:val="20"/>
                <w:szCs w:val="20"/>
                <w:lang w:val="en-US" w:eastAsia="fr-FR"/>
              </w:rPr>
            </w:pPr>
          </w:p>
        </w:tc>
        <w:tc>
          <w:tcPr>
            <w:tcW w:w="782" w:type="pct"/>
            <w:tcBorders>
              <w:top w:val="nil"/>
              <w:left w:val="nil"/>
              <w:bottom w:val="single" w:sz="8" w:space="0" w:color="auto"/>
              <w:right w:val="single" w:sz="8" w:space="0" w:color="auto"/>
            </w:tcBorders>
            <w:shd w:val="clear" w:color="auto" w:fill="auto"/>
            <w:vAlign w:val="center"/>
            <w:hideMark/>
          </w:tcPr>
          <w:p w14:paraId="26955905"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June 2015</w:t>
            </w:r>
          </w:p>
        </w:tc>
        <w:tc>
          <w:tcPr>
            <w:tcW w:w="424" w:type="pct"/>
            <w:tcBorders>
              <w:top w:val="nil"/>
              <w:left w:val="nil"/>
              <w:bottom w:val="single" w:sz="8" w:space="0" w:color="auto"/>
              <w:right w:val="single" w:sz="8" w:space="0" w:color="auto"/>
            </w:tcBorders>
            <w:shd w:val="clear" w:color="auto" w:fill="auto"/>
            <w:vAlign w:val="center"/>
            <w:hideMark/>
          </w:tcPr>
          <w:p w14:paraId="4A84EC2F"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15</w:t>
            </w:r>
          </w:p>
        </w:tc>
      </w:tr>
      <w:tr w:rsidR="006E5307" w:rsidRPr="00C20FCE" w14:paraId="592C5B8A" w14:textId="77777777" w:rsidTr="006E5307">
        <w:trPr>
          <w:trHeight w:val="425"/>
        </w:trPr>
        <w:tc>
          <w:tcPr>
            <w:tcW w:w="1308" w:type="pct"/>
            <w:tcBorders>
              <w:top w:val="nil"/>
              <w:left w:val="single" w:sz="8" w:space="0" w:color="auto"/>
              <w:bottom w:val="nil"/>
              <w:right w:val="single" w:sz="8" w:space="0" w:color="auto"/>
            </w:tcBorders>
            <w:shd w:val="clear" w:color="auto" w:fill="auto"/>
            <w:vAlign w:val="center"/>
          </w:tcPr>
          <w:p w14:paraId="1E638C94" w14:textId="77777777" w:rsidR="006E5307" w:rsidRPr="00C20FCE" w:rsidRDefault="006E5307" w:rsidP="006E5307">
            <w:pPr>
              <w:rPr>
                <w:rFonts w:ascii="Arial" w:eastAsia="Times New Roman" w:hAnsi="Arial" w:cs="Arial"/>
                <w:color w:val="000000"/>
                <w:sz w:val="20"/>
                <w:szCs w:val="20"/>
                <w:lang w:val="en-US" w:eastAsia="fr-FR"/>
              </w:rPr>
            </w:pPr>
          </w:p>
        </w:tc>
        <w:tc>
          <w:tcPr>
            <w:tcW w:w="1308" w:type="pct"/>
            <w:tcBorders>
              <w:top w:val="nil"/>
              <w:left w:val="nil"/>
              <w:bottom w:val="nil"/>
              <w:right w:val="single" w:sz="8" w:space="0" w:color="auto"/>
            </w:tcBorders>
            <w:shd w:val="clear" w:color="auto" w:fill="auto"/>
            <w:vAlign w:val="center"/>
          </w:tcPr>
          <w:p w14:paraId="6C14BC57" w14:textId="77777777" w:rsidR="006E5307" w:rsidRPr="00C20FCE" w:rsidRDefault="006E5307" w:rsidP="006E5307">
            <w:pPr>
              <w:rPr>
                <w:rFonts w:ascii="Arial" w:eastAsia="Times New Roman" w:hAnsi="Arial" w:cs="Arial"/>
                <w:color w:val="000000"/>
                <w:sz w:val="20"/>
                <w:szCs w:val="20"/>
                <w:lang w:val="es-US" w:eastAsia="fr-FR"/>
              </w:rPr>
            </w:pPr>
            <w:r w:rsidRPr="00C20FCE">
              <w:rPr>
                <w:rFonts w:ascii="Arial" w:eastAsia="Times New Roman" w:hAnsi="Arial" w:cs="Arial"/>
                <w:color w:val="000000"/>
                <w:sz w:val="20"/>
                <w:szCs w:val="20"/>
                <w:lang w:val="es-US" w:eastAsia="fr-FR"/>
              </w:rPr>
              <w:t>Al Isra’ wal Miraj: 4</w:t>
            </w:r>
            <w:r w:rsidRPr="00C20FCE">
              <w:rPr>
                <w:rFonts w:ascii="Arial" w:eastAsia="Times New Roman" w:hAnsi="Arial" w:cs="Arial"/>
                <w:color w:val="000000"/>
                <w:sz w:val="20"/>
                <w:szCs w:val="20"/>
                <w:vertAlign w:val="superscript"/>
                <w:lang w:val="es-US" w:eastAsia="fr-FR"/>
              </w:rPr>
              <w:t>th</w:t>
            </w:r>
            <w:r w:rsidRPr="00C20FCE">
              <w:rPr>
                <w:rFonts w:ascii="Arial" w:eastAsia="Times New Roman" w:hAnsi="Arial" w:cs="Arial"/>
                <w:color w:val="000000"/>
                <w:sz w:val="20"/>
                <w:szCs w:val="20"/>
                <w:lang w:val="es-US" w:eastAsia="fr-FR"/>
              </w:rPr>
              <w:t xml:space="preserve"> </w:t>
            </w:r>
          </w:p>
        </w:tc>
        <w:tc>
          <w:tcPr>
            <w:tcW w:w="1178" w:type="pct"/>
            <w:tcBorders>
              <w:top w:val="nil"/>
              <w:left w:val="nil"/>
              <w:bottom w:val="nil"/>
              <w:right w:val="single" w:sz="8" w:space="0" w:color="auto"/>
            </w:tcBorders>
            <w:shd w:val="clear" w:color="auto" w:fill="auto"/>
            <w:vAlign w:val="center"/>
          </w:tcPr>
          <w:p w14:paraId="728A46BF"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s-US" w:eastAsia="fr-FR"/>
              </w:rPr>
              <w:t> </w:t>
            </w:r>
            <w:r w:rsidRPr="00C20FCE">
              <w:rPr>
                <w:rFonts w:ascii="Arial" w:eastAsia="Times New Roman" w:hAnsi="Arial" w:cs="Arial"/>
                <w:color w:val="000000"/>
                <w:sz w:val="20"/>
                <w:szCs w:val="20"/>
                <w:lang w:val="en-US" w:eastAsia="fr-FR"/>
              </w:rPr>
              <w:t>Martyrs’ day: 6</w:t>
            </w:r>
            <w:r w:rsidRPr="00C20FCE">
              <w:rPr>
                <w:rFonts w:ascii="Arial" w:eastAsia="Times New Roman" w:hAnsi="Arial" w:cs="Arial"/>
                <w:color w:val="000000"/>
                <w:sz w:val="20"/>
                <w:szCs w:val="20"/>
                <w:vertAlign w:val="superscript"/>
                <w:lang w:val="en-US" w:eastAsia="fr-FR"/>
              </w:rPr>
              <w:t>th</w:t>
            </w:r>
            <w:r w:rsidRPr="00C20FCE">
              <w:rPr>
                <w:rFonts w:ascii="Arial" w:eastAsia="Times New Roman" w:hAnsi="Arial" w:cs="Arial"/>
                <w:color w:val="000000"/>
                <w:sz w:val="20"/>
                <w:szCs w:val="20"/>
                <w:lang w:val="en-US" w:eastAsia="fr-FR"/>
              </w:rPr>
              <w:t xml:space="preserve"> </w:t>
            </w:r>
          </w:p>
        </w:tc>
        <w:tc>
          <w:tcPr>
            <w:tcW w:w="782" w:type="pct"/>
            <w:tcBorders>
              <w:top w:val="nil"/>
              <w:left w:val="nil"/>
              <w:bottom w:val="nil"/>
              <w:right w:val="single" w:sz="8" w:space="0" w:color="auto"/>
            </w:tcBorders>
            <w:shd w:val="clear" w:color="auto" w:fill="auto"/>
            <w:vAlign w:val="center"/>
            <w:hideMark/>
          </w:tcPr>
          <w:p w14:paraId="3DC8F204"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May 2015</w:t>
            </w:r>
          </w:p>
        </w:tc>
        <w:tc>
          <w:tcPr>
            <w:tcW w:w="424" w:type="pct"/>
            <w:tcBorders>
              <w:top w:val="nil"/>
              <w:left w:val="nil"/>
              <w:bottom w:val="nil"/>
              <w:right w:val="single" w:sz="8" w:space="0" w:color="auto"/>
            </w:tcBorders>
            <w:shd w:val="clear" w:color="auto" w:fill="auto"/>
            <w:vAlign w:val="center"/>
            <w:hideMark/>
          </w:tcPr>
          <w:p w14:paraId="60F95B31"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16</w:t>
            </w:r>
          </w:p>
        </w:tc>
      </w:tr>
      <w:tr w:rsidR="006E5307" w:rsidRPr="00C20FCE" w14:paraId="34F80FB6" w14:textId="77777777" w:rsidTr="006E5307">
        <w:trPr>
          <w:trHeight w:val="425"/>
        </w:trPr>
        <w:tc>
          <w:tcPr>
            <w:tcW w:w="1308" w:type="pct"/>
            <w:tcBorders>
              <w:top w:val="single" w:sz="8" w:space="0" w:color="auto"/>
              <w:left w:val="single" w:sz="8" w:space="0" w:color="auto"/>
              <w:bottom w:val="single" w:sz="8" w:space="0" w:color="auto"/>
              <w:right w:val="single" w:sz="8" w:space="0" w:color="auto"/>
            </w:tcBorders>
            <w:shd w:val="clear" w:color="auto" w:fill="auto"/>
            <w:vAlign w:val="center"/>
          </w:tcPr>
          <w:p w14:paraId="15C096D3" w14:textId="77777777" w:rsidR="006E5307" w:rsidRPr="00C20FCE" w:rsidRDefault="006E5307" w:rsidP="006E5307">
            <w:pPr>
              <w:rPr>
                <w:rFonts w:ascii="Arial" w:eastAsia="Times New Roman" w:hAnsi="Arial" w:cs="Arial"/>
                <w:color w:val="000000"/>
                <w:sz w:val="20"/>
                <w:szCs w:val="20"/>
                <w:lang w:val="en-US" w:eastAsia="fr-FR"/>
              </w:rPr>
            </w:pPr>
          </w:p>
        </w:tc>
        <w:tc>
          <w:tcPr>
            <w:tcW w:w="1308" w:type="pct"/>
            <w:tcBorders>
              <w:top w:val="single" w:sz="8" w:space="0" w:color="auto"/>
              <w:left w:val="nil"/>
              <w:bottom w:val="single" w:sz="8" w:space="0" w:color="auto"/>
              <w:right w:val="single" w:sz="8" w:space="0" w:color="auto"/>
            </w:tcBorders>
            <w:shd w:val="clear" w:color="auto" w:fill="auto"/>
            <w:vAlign w:val="center"/>
          </w:tcPr>
          <w:p w14:paraId="1866E064"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Easter day: 5</w:t>
            </w:r>
            <w:r w:rsidRPr="00C20FCE">
              <w:rPr>
                <w:rFonts w:ascii="Arial" w:eastAsia="Times New Roman" w:hAnsi="Arial" w:cs="Arial"/>
                <w:color w:val="000000"/>
                <w:sz w:val="20"/>
                <w:szCs w:val="20"/>
                <w:vertAlign w:val="superscript"/>
                <w:lang w:val="en-US" w:eastAsia="fr-FR"/>
              </w:rPr>
              <w:t>th</w:t>
            </w:r>
          </w:p>
        </w:tc>
        <w:tc>
          <w:tcPr>
            <w:tcW w:w="1178" w:type="pct"/>
            <w:tcBorders>
              <w:top w:val="single" w:sz="8" w:space="0" w:color="auto"/>
              <w:left w:val="nil"/>
              <w:bottom w:val="single" w:sz="8" w:space="0" w:color="auto"/>
              <w:right w:val="single" w:sz="8" w:space="0" w:color="auto"/>
            </w:tcBorders>
            <w:shd w:val="clear" w:color="auto" w:fill="auto"/>
            <w:vAlign w:val="center"/>
          </w:tcPr>
          <w:p w14:paraId="3DBB1799"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Independence day: 17</w:t>
            </w:r>
            <w:r w:rsidRPr="00C20FCE">
              <w:rPr>
                <w:rFonts w:ascii="Arial" w:eastAsia="Times New Roman" w:hAnsi="Arial" w:cs="Arial"/>
                <w:color w:val="000000"/>
                <w:sz w:val="20"/>
                <w:szCs w:val="20"/>
                <w:vertAlign w:val="superscript"/>
                <w:lang w:val="en-US" w:eastAsia="fr-FR"/>
              </w:rPr>
              <w:t>th</w:t>
            </w:r>
            <w:r w:rsidRPr="00C20FCE">
              <w:rPr>
                <w:rFonts w:ascii="Arial" w:eastAsia="Times New Roman" w:hAnsi="Arial" w:cs="Arial"/>
                <w:color w:val="000000"/>
                <w:sz w:val="20"/>
                <w:szCs w:val="20"/>
                <w:lang w:val="en-US" w:eastAsia="fr-FR"/>
              </w:rPr>
              <w:t xml:space="preserve"> </w:t>
            </w:r>
          </w:p>
        </w:tc>
        <w:tc>
          <w:tcPr>
            <w:tcW w:w="782" w:type="pct"/>
            <w:tcBorders>
              <w:top w:val="single" w:sz="8" w:space="0" w:color="auto"/>
              <w:left w:val="nil"/>
              <w:bottom w:val="single" w:sz="8" w:space="0" w:color="auto"/>
              <w:right w:val="single" w:sz="8" w:space="0" w:color="auto"/>
            </w:tcBorders>
            <w:shd w:val="clear" w:color="auto" w:fill="auto"/>
            <w:vAlign w:val="center"/>
            <w:hideMark/>
          </w:tcPr>
          <w:p w14:paraId="4D85160F"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April 2015</w:t>
            </w:r>
          </w:p>
        </w:tc>
        <w:tc>
          <w:tcPr>
            <w:tcW w:w="424" w:type="pct"/>
            <w:tcBorders>
              <w:top w:val="single" w:sz="8" w:space="0" w:color="auto"/>
              <w:left w:val="nil"/>
              <w:bottom w:val="single" w:sz="8" w:space="0" w:color="auto"/>
              <w:right w:val="single" w:sz="8" w:space="0" w:color="auto"/>
            </w:tcBorders>
            <w:shd w:val="clear" w:color="auto" w:fill="auto"/>
            <w:vAlign w:val="center"/>
            <w:hideMark/>
          </w:tcPr>
          <w:p w14:paraId="05AC1040"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17</w:t>
            </w:r>
          </w:p>
        </w:tc>
      </w:tr>
      <w:tr w:rsidR="006E5307" w:rsidRPr="00C20FCE" w14:paraId="5B7C6DB4" w14:textId="77777777" w:rsidTr="006E5307">
        <w:trPr>
          <w:trHeight w:val="425"/>
        </w:trPr>
        <w:tc>
          <w:tcPr>
            <w:tcW w:w="1308" w:type="pct"/>
            <w:tcBorders>
              <w:top w:val="nil"/>
              <w:left w:val="single" w:sz="8" w:space="0" w:color="auto"/>
              <w:bottom w:val="single" w:sz="8" w:space="0" w:color="auto"/>
              <w:right w:val="single" w:sz="8" w:space="0" w:color="auto"/>
            </w:tcBorders>
            <w:shd w:val="clear" w:color="auto" w:fill="auto"/>
            <w:vAlign w:val="center"/>
          </w:tcPr>
          <w:p w14:paraId="2B7F9641" w14:textId="77777777" w:rsidR="006E5307" w:rsidRPr="00C20FCE" w:rsidRDefault="006E5307" w:rsidP="006E5307">
            <w:pPr>
              <w:rPr>
                <w:rFonts w:ascii="Arial" w:eastAsia="Times New Roman" w:hAnsi="Arial" w:cs="Arial"/>
                <w:color w:val="000000"/>
                <w:sz w:val="20"/>
                <w:szCs w:val="20"/>
                <w:lang w:val="en-US" w:eastAsia="fr-FR"/>
              </w:rPr>
            </w:pPr>
          </w:p>
        </w:tc>
        <w:tc>
          <w:tcPr>
            <w:tcW w:w="1308" w:type="pct"/>
            <w:tcBorders>
              <w:top w:val="nil"/>
              <w:left w:val="nil"/>
              <w:bottom w:val="single" w:sz="8" w:space="0" w:color="auto"/>
              <w:right w:val="single" w:sz="8" w:space="0" w:color="auto"/>
            </w:tcBorders>
            <w:shd w:val="clear" w:color="auto" w:fill="auto"/>
            <w:vAlign w:val="center"/>
          </w:tcPr>
          <w:p w14:paraId="58B40CFC"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Mother’s day: 21</w:t>
            </w:r>
            <w:r w:rsidRPr="00C20FCE">
              <w:rPr>
                <w:rFonts w:ascii="Arial" w:eastAsia="Times New Roman" w:hAnsi="Arial" w:cs="Arial"/>
                <w:color w:val="000000"/>
                <w:sz w:val="20"/>
                <w:szCs w:val="20"/>
                <w:vertAlign w:val="superscript"/>
                <w:lang w:val="en-US" w:eastAsia="fr-FR"/>
              </w:rPr>
              <w:t>st</w:t>
            </w:r>
            <w:r w:rsidRPr="00C20FCE">
              <w:rPr>
                <w:rFonts w:ascii="Arial" w:eastAsia="Times New Roman" w:hAnsi="Arial" w:cs="Arial"/>
                <w:color w:val="000000"/>
                <w:sz w:val="20"/>
                <w:szCs w:val="20"/>
                <w:lang w:val="en-US" w:eastAsia="fr-FR"/>
              </w:rPr>
              <w:t xml:space="preserve">  </w:t>
            </w:r>
          </w:p>
        </w:tc>
        <w:tc>
          <w:tcPr>
            <w:tcW w:w="1178" w:type="pct"/>
            <w:tcBorders>
              <w:top w:val="nil"/>
              <w:left w:val="nil"/>
              <w:bottom w:val="single" w:sz="8" w:space="0" w:color="auto"/>
              <w:right w:val="single" w:sz="8" w:space="0" w:color="auto"/>
            </w:tcBorders>
            <w:shd w:val="clear" w:color="auto" w:fill="auto"/>
            <w:vAlign w:val="center"/>
          </w:tcPr>
          <w:p w14:paraId="0E63036E"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Revolution day: 8</w:t>
            </w:r>
            <w:r w:rsidRPr="00C20FCE">
              <w:rPr>
                <w:rFonts w:ascii="Arial" w:eastAsia="Times New Roman" w:hAnsi="Arial" w:cs="Arial"/>
                <w:color w:val="000000"/>
                <w:sz w:val="20"/>
                <w:szCs w:val="20"/>
                <w:vertAlign w:val="superscript"/>
                <w:lang w:val="en-US" w:eastAsia="fr-FR"/>
              </w:rPr>
              <w:t>th</w:t>
            </w:r>
            <w:r w:rsidRPr="00C20FCE">
              <w:rPr>
                <w:rFonts w:ascii="Arial" w:eastAsia="Times New Roman" w:hAnsi="Arial" w:cs="Arial"/>
                <w:color w:val="000000"/>
                <w:sz w:val="20"/>
                <w:szCs w:val="20"/>
                <w:lang w:val="en-US" w:eastAsia="fr-FR"/>
              </w:rPr>
              <w:t xml:space="preserve"> </w:t>
            </w:r>
          </w:p>
        </w:tc>
        <w:tc>
          <w:tcPr>
            <w:tcW w:w="782" w:type="pct"/>
            <w:tcBorders>
              <w:top w:val="nil"/>
              <w:left w:val="nil"/>
              <w:bottom w:val="single" w:sz="8" w:space="0" w:color="auto"/>
              <w:right w:val="single" w:sz="8" w:space="0" w:color="auto"/>
            </w:tcBorders>
            <w:shd w:val="clear" w:color="auto" w:fill="auto"/>
            <w:vAlign w:val="center"/>
            <w:hideMark/>
          </w:tcPr>
          <w:p w14:paraId="07874B50"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March 2015</w:t>
            </w:r>
          </w:p>
        </w:tc>
        <w:tc>
          <w:tcPr>
            <w:tcW w:w="424" w:type="pct"/>
            <w:tcBorders>
              <w:top w:val="nil"/>
              <w:left w:val="nil"/>
              <w:bottom w:val="single" w:sz="8" w:space="0" w:color="auto"/>
              <w:right w:val="single" w:sz="8" w:space="0" w:color="auto"/>
            </w:tcBorders>
            <w:shd w:val="clear" w:color="auto" w:fill="auto"/>
            <w:vAlign w:val="center"/>
            <w:hideMark/>
          </w:tcPr>
          <w:p w14:paraId="6C60DFF3"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18</w:t>
            </w:r>
          </w:p>
        </w:tc>
      </w:tr>
      <w:tr w:rsidR="006E5307" w:rsidRPr="00C20FCE" w14:paraId="1ADF6F9C" w14:textId="77777777" w:rsidTr="006E5307">
        <w:trPr>
          <w:trHeight w:val="425"/>
        </w:trPr>
        <w:tc>
          <w:tcPr>
            <w:tcW w:w="1308" w:type="pct"/>
            <w:tcBorders>
              <w:top w:val="nil"/>
              <w:left w:val="single" w:sz="8" w:space="0" w:color="auto"/>
              <w:bottom w:val="single" w:sz="8" w:space="0" w:color="auto"/>
              <w:right w:val="single" w:sz="8" w:space="0" w:color="auto"/>
            </w:tcBorders>
            <w:shd w:val="clear" w:color="auto" w:fill="auto"/>
            <w:vAlign w:val="center"/>
          </w:tcPr>
          <w:p w14:paraId="4F89791E"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End of winter</w:t>
            </w:r>
          </w:p>
        </w:tc>
        <w:tc>
          <w:tcPr>
            <w:tcW w:w="1308" w:type="pct"/>
            <w:tcBorders>
              <w:top w:val="nil"/>
              <w:left w:val="nil"/>
              <w:bottom w:val="single" w:sz="8" w:space="0" w:color="auto"/>
              <w:right w:val="single" w:sz="8" w:space="0" w:color="auto"/>
            </w:tcBorders>
            <w:shd w:val="clear" w:color="auto" w:fill="auto"/>
            <w:vAlign w:val="center"/>
          </w:tcPr>
          <w:p w14:paraId="67F84EDC"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Valentine’s day: 14</w:t>
            </w:r>
            <w:r w:rsidRPr="00C20FCE">
              <w:rPr>
                <w:rFonts w:ascii="Arial" w:eastAsia="Times New Roman" w:hAnsi="Arial" w:cs="Arial"/>
                <w:color w:val="000000"/>
                <w:sz w:val="20"/>
                <w:szCs w:val="20"/>
                <w:vertAlign w:val="superscript"/>
                <w:lang w:val="en-US" w:eastAsia="fr-FR"/>
              </w:rPr>
              <w:t>th</w:t>
            </w:r>
            <w:r w:rsidRPr="00C20FCE">
              <w:rPr>
                <w:rFonts w:ascii="Arial" w:eastAsia="Times New Roman" w:hAnsi="Arial" w:cs="Arial"/>
                <w:color w:val="000000"/>
                <w:sz w:val="20"/>
                <w:szCs w:val="20"/>
                <w:lang w:val="en-US" w:eastAsia="fr-FR"/>
              </w:rPr>
              <w:t xml:space="preserve">  </w:t>
            </w:r>
          </w:p>
        </w:tc>
        <w:tc>
          <w:tcPr>
            <w:tcW w:w="1178" w:type="pct"/>
            <w:tcBorders>
              <w:top w:val="nil"/>
              <w:left w:val="nil"/>
              <w:bottom w:val="single" w:sz="8" w:space="0" w:color="auto"/>
              <w:right w:val="single" w:sz="8" w:space="0" w:color="auto"/>
            </w:tcBorders>
            <w:shd w:val="clear" w:color="auto" w:fill="auto"/>
            <w:vAlign w:val="center"/>
          </w:tcPr>
          <w:p w14:paraId="3BF63B65"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w:t>
            </w:r>
          </w:p>
        </w:tc>
        <w:tc>
          <w:tcPr>
            <w:tcW w:w="782" w:type="pct"/>
            <w:tcBorders>
              <w:top w:val="nil"/>
              <w:left w:val="nil"/>
              <w:bottom w:val="single" w:sz="8" w:space="0" w:color="auto"/>
              <w:right w:val="single" w:sz="8" w:space="0" w:color="auto"/>
            </w:tcBorders>
            <w:shd w:val="clear" w:color="auto" w:fill="auto"/>
            <w:vAlign w:val="center"/>
            <w:hideMark/>
          </w:tcPr>
          <w:p w14:paraId="705153A0"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February 2015</w:t>
            </w:r>
          </w:p>
        </w:tc>
        <w:tc>
          <w:tcPr>
            <w:tcW w:w="424" w:type="pct"/>
            <w:tcBorders>
              <w:top w:val="nil"/>
              <w:left w:val="nil"/>
              <w:bottom w:val="single" w:sz="8" w:space="0" w:color="auto"/>
              <w:right w:val="single" w:sz="8" w:space="0" w:color="auto"/>
            </w:tcBorders>
            <w:shd w:val="clear" w:color="auto" w:fill="auto"/>
            <w:vAlign w:val="center"/>
            <w:hideMark/>
          </w:tcPr>
          <w:p w14:paraId="7B021B54"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19</w:t>
            </w:r>
          </w:p>
        </w:tc>
      </w:tr>
      <w:tr w:rsidR="006E5307" w:rsidRPr="00C20FCE" w14:paraId="01D13783" w14:textId="77777777" w:rsidTr="006E5307">
        <w:trPr>
          <w:trHeight w:val="425"/>
        </w:trPr>
        <w:tc>
          <w:tcPr>
            <w:tcW w:w="1308" w:type="pct"/>
            <w:tcBorders>
              <w:top w:val="nil"/>
              <w:left w:val="single" w:sz="8" w:space="0" w:color="auto"/>
              <w:bottom w:val="single" w:sz="8" w:space="0" w:color="auto"/>
              <w:right w:val="single" w:sz="8" w:space="0" w:color="auto"/>
            </w:tcBorders>
            <w:shd w:val="clear" w:color="000000" w:fill="FFFFFF"/>
            <w:vAlign w:val="center"/>
          </w:tcPr>
          <w:p w14:paraId="08C98486"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Winter</w:t>
            </w:r>
          </w:p>
        </w:tc>
        <w:tc>
          <w:tcPr>
            <w:tcW w:w="1308" w:type="pct"/>
            <w:tcBorders>
              <w:top w:val="nil"/>
              <w:left w:val="nil"/>
              <w:bottom w:val="single" w:sz="8" w:space="0" w:color="auto"/>
              <w:right w:val="single" w:sz="8" w:space="0" w:color="auto"/>
            </w:tcBorders>
            <w:shd w:val="clear" w:color="000000" w:fill="FFFFFF"/>
            <w:vAlign w:val="center"/>
          </w:tcPr>
          <w:p w14:paraId="35EDBBC8"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New year’s day: 1</w:t>
            </w:r>
            <w:r w:rsidRPr="00C20FCE">
              <w:rPr>
                <w:rFonts w:ascii="Arial" w:eastAsia="Times New Roman" w:hAnsi="Arial" w:cs="Arial"/>
                <w:color w:val="000000"/>
                <w:sz w:val="20"/>
                <w:szCs w:val="20"/>
                <w:vertAlign w:val="superscript"/>
                <w:lang w:val="en-US" w:eastAsia="fr-FR"/>
              </w:rPr>
              <w:t>st</w:t>
            </w:r>
          </w:p>
          <w:p w14:paraId="7C49BCD9"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Aïd Al Mawlid Annabawi: 3</w:t>
            </w:r>
            <w:r w:rsidRPr="00C20FCE">
              <w:rPr>
                <w:rFonts w:ascii="Arial" w:eastAsia="Times New Roman" w:hAnsi="Arial" w:cs="Arial"/>
                <w:color w:val="000000"/>
                <w:sz w:val="20"/>
                <w:szCs w:val="20"/>
                <w:vertAlign w:val="superscript"/>
                <w:lang w:val="en-US" w:eastAsia="fr-FR"/>
              </w:rPr>
              <w:t>th</w:t>
            </w:r>
            <w:r w:rsidRPr="00C20FCE">
              <w:rPr>
                <w:rFonts w:ascii="Arial" w:eastAsia="Times New Roman" w:hAnsi="Arial" w:cs="Arial"/>
                <w:color w:val="000000"/>
                <w:sz w:val="20"/>
                <w:szCs w:val="20"/>
                <w:lang w:val="en-US" w:eastAsia="fr-FR"/>
              </w:rPr>
              <w:t xml:space="preserve"> </w:t>
            </w:r>
          </w:p>
        </w:tc>
        <w:tc>
          <w:tcPr>
            <w:tcW w:w="1178" w:type="pct"/>
            <w:tcBorders>
              <w:top w:val="nil"/>
              <w:left w:val="nil"/>
              <w:bottom w:val="single" w:sz="8" w:space="0" w:color="auto"/>
              <w:right w:val="single" w:sz="8" w:space="0" w:color="auto"/>
            </w:tcBorders>
            <w:shd w:val="clear" w:color="000000" w:fill="FFFFFF"/>
            <w:vAlign w:val="center"/>
          </w:tcPr>
          <w:p w14:paraId="33DEBED4"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w:t>
            </w:r>
          </w:p>
        </w:tc>
        <w:tc>
          <w:tcPr>
            <w:tcW w:w="782" w:type="pct"/>
            <w:tcBorders>
              <w:top w:val="nil"/>
              <w:left w:val="nil"/>
              <w:bottom w:val="single" w:sz="8" w:space="0" w:color="auto"/>
              <w:right w:val="single" w:sz="8" w:space="0" w:color="auto"/>
            </w:tcBorders>
            <w:shd w:val="clear" w:color="000000" w:fill="FFFFFF"/>
            <w:vAlign w:val="center"/>
            <w:hideMark/>
          </w:tcPr>
          <w:p w14:paraId="034B975F"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January 2015</w:t>
            </w:r>
          </w:p>
        </w:tc>
        <w:tc>
          <w:tcPr>
            <w:tcW w:w="424" w:type="pct"/>
            <w:tcBorders>
              <w:top w:val="nil"/>
              <w:left w:val="nil"/>
              <w:bottom w:val="single" w:sz="8" w:space="0" w:color="auto"/>
              <w:right w:val="single" w:sz="8" w:space="0" w:color="auto"/>
            </w:tcBorders>
            <w:shd w:val="clear" w:color="000000" w:fill="FFFFFF"/>
            <w:vAlign w:val="center"/>
            <w:hideMark/>
          </w:tcPr>
          <w:p w14:paraId="05FACE83"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20</w:t>
            </w:r>
          </w:p>
        </w:tc>
      </w:tr>
      <w:tr w:rsidR="006E5307" w:rsidRPr="00C20FCE" w14:paraId="760AD2BB" w14:textId="77777777" w:rsidTr="006E5307">
        <w:trPr>
          <w:trHeight w:val="425"/>
        </w:trPr>
        <w:tc>
          <w:tcPr>
            <w:tcW w:w="1308" w:type="pct"/>
            <w:tcBorders>
              <w:top w:val="nil"/>
              <w:left w:val="single" w:sz="8" w:space="0" w:color="auto"/>
              <w:bottom w:val="single" w:sz="8" w:space="0" w:color="auto"/>
              <w:right w:val="single" w:sz="8" w:space="0" w:color="auto"/>
            </w:tcBorders>
            <w:shd w:val="clear" w:color="auto" w:fill="auto"/>
            <w:vAlign w:val="center"/>
          </w:tcPr>
          <w:p w14:paraId="524B3E5F"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Start of winter</w:t>
            </w:r>
          </w:p>
        </w:tc>
        <w:tc>
          <w:tcPr>
            <w:tcW w:w="1308" w:type="pct"/>
            <w:tcBorders>
              <w:top w:val="nil"/>
              <w:left w:val="nil"/>
              <w:bottom w:val="single" w:sz="8" w:space="0" w:color="auto"/>
              <w:right w:val="single" w:sz="8" w:space="0" w:color="auto"/>
            </w:tcBorders>
            <w:shd w:val="clear" w:color="auto" w:fill="auto"/>
            <w:vAlign w:val="center"/>
          </w:tcPr>
          <w:p w14:paraId="2BA4B063"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Christmas: 25</w:t>
            </w:r>
            <w:r w:rsidRPr="00C20FCE">
              <w:rPr>
                <w:rFonts w:ascii="Arial" w:eastAsia="Times New Roman" w:hAnsi="Arial" w:cs="Arial"/>
                <w:color w:val="000000"/>
                <w:sz w:val="20"/>
                <w:szCs w:val="20"/>
                <w:vertAlign w:val="superscript"/>
                <w:lang w:val="en-US" w:eastAsia="fr-FR"/>
              </w:rPr>
              <w:t>th</w:t>
            </w:r>
            <w:r w:rsidRPr="00C20FCE">
              <w:rPr>
                <w:rFonts w:ascii="Arial" w:eastAsia="Times New Roman" w:hAnsi="Arial" w:cs="Arial"/>
                <w:color w:val="000000"/>
                <w:sz w:val="20"/>
                <w:szCs w:val="20"/>
                <w:lang w:val="en-US" w:eastAsia="fr-FR"/>
              </w:rPr>
              <w:t xml:space="preserve"> </w:t>
            </w:r>
          </w:p>
        </w:tc>
        <w:tc>
          <w:tcPr>
            <w:tcW w:w="1178" w:type="pct"/>
            <w:tcBorders>
              <w:top w:val="nil"/>
              <w:left w:val="nil"/>
              <w:bottom w:val="single" w:sz="8" w:space="0" w:color="auto"/>
              <w:right w:val="single" w:sz="8" w:space="0" w:color="auto"/>
            </w:tcBorders>
            <w:shd w:val="clear" w:color="auto" w:fill="auto"/>
            <w:vAlign w:val="center"/>
          </w:tcPr>
          <w:p w14:paraId="680FA2CD"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w:t>
            </w:r>
          </w:p>
        </w:tc>
        <w:tc>
          <w:tcPr>
            <w:tcW w:w="782" w:type="pct"/>
            <w:tcBorders>
              <w:top w:val="nil"/>
              <w:left w:val="nil"/>
              <w:bottom w:val="single" w:sz="8" w:space="0" w:color="auto"/>
              <w:right w:val="single" w:sz="8" w:space="0" w:color="auto"/>
            </w:tcBorders>
            <w:shd w:val="clear" w:color="auto" w:fill="auto"/>
            <w:vAlign w:val="center"/>
            <w:hideMark/>
          </w:tcPr>
          <w:p w14:paraId="3AE56E56"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December 2014</w:t>
            </w:r>
          </w:p>
        </w:tc>
        <w:tc>
          <w:tcPr>
            <w:tcW w:w="424" w:type="pct"/>
            <w:tcBorders>
              <w:top w:val="nil"/>
              <w:left w:val="nil"/>
              <w:bottom w:val="single" w:sz="8" w:space="0" w:color="auto"/>
              <w:right w:val="single" w:sz="8" w:space="0" w:color="auto"/>
            </w:tcBorders>
            <w:shd w:val="clear" w:color="auto" w:fill="auto"/>
            <w:vAlign w:val="center"/>
            <w:hideMark/>
          </w:tcPr>
          <w:p w14:paraId="0EC6A73F"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21</w:t>
            </w:r>
          </w:p>
        </w:tc>
      </w:tr>
      <w:tr w:rsidR="006E5307" w:rsidRPr="00C20FCE" w14:paraId="7BF75684" w14:textId="77777777" w:rsidTr="006E5307">
        <w:trPr>
          <w:trHeight w:val="425"/>
        </w:trPr>
        <w:tc>
          <w:tcPr>
            <w:tcW w:w="1308" w:type="pct"/>
            <w:tcBorders>
              <w:top w:val="nil"/>
              <w:left w:val="single" w:sz="8" w:space="0" w:color="auto"/>
              <w:bottom w:val="nil"/>
              <w:right w:val="single" w:sz="8" w:space="0" w:color="auto"/>
            </w:tcBorders>
            <w:shd w:val="clear" w:color="auto" w:fill="auto"/>
            <w:vAlign w:val="center"/>
          </w:tcPr>
          <w:p w14:paraId="18434EA4" w14:textId="77777777" w:rsidR="006E5307" w:rsidRPr="00C20FCE" w:rsidRDefault="006E5307" w:rsidP="006E5307">
            <w:pPr>
              <w:rPr>
                <w:rFonts w:ascii="Arial" w:eastAsia="Times New Roman" w:hAnsi="Arial" w:cs="Arial"/>
                <w:color w:val="000000"/>
                <w:sz w:val="20"/>
                <w:szCs w:val="20"/>
                <w:lang w:val="en-US" w:eastAsia="fr-FR"/>
              </w:rPr>
            </w:pPr>
          </w:p>
        </w:tc>
        <w:tc>
          <w:tcPr>
            <w:tcW w:w="1308" w:type="pct"/>
            <w:tcBorders>
              <w:top w:val="nil"/>
              <w:left w:val="nil"/>
              <w:bottom w:val="nil"/>
              <w:right w:val="single" w:sz="8" w:space="0" w:color="auto"/>
            </w:tcBorders>
            <w:shd w:val="clear" w:color="auto" w:fill="auto"/>
            <w:vAlign w:val="center"/>
          </w:tcPr>
          <w:p w14:paraId="692CA30C" w14:textId="77777777" w:rsidR="006E5307" w:rsidRPr="00C20FCE" w:rsidRDefault="006E5307" w:rsidP="006E5307">
            <w:pPr>
              <w:rPr>
                <w:rFonts w:ascii="Arial" w:eastAsia="Times New Roman" w:hAnsi="Arial" w:cs="Arial"/>
                <w:color w:val="000000"/>
                <w:sz w:val="20"/>
                <w:szCs w:val="20"/>
                <w:lang w:val="en-US" w:eastAsia="fr-FR"/>
              </w:rPr>
            </w:pPr>
          </w:p>
        </w:tc>
        <w:tc>
          <w:tcPr>
            <w:tcW w:w="1178" w:type="pct"/>
            <w:tcBorders>
              <w:top w:val="nil"/>
              <w:left w:val="nil"/>
              <w:bottom w:val="nil"/>
              <w:right w:val="single" w:sz="8" w:space="0" w:color="auto"/>
            </w:tcBorders>
            <w:shd w:val="clear" w:color="auto" w:fill="auto"/>
            <w:vAlign w:val="center"/>
          </w:tcPr>
          <w:p w14:paraId="7077E969"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w:t>
            </w:r>
          </w:p>
        </w:tc>
        <w:tc>
          <w:tcPr>
            <w:tcW w:w="782" w:type="pct"/>
            <w:tcBorders>
              <w:top w:val="nil"/>
              <w:left w:val="nil"/>
              <w:bottom w:val="nil"/>
              <w:right w:val="single" w:sz="8" w:space="0" w:color="auto"/>
            </w:tcBorders>
            <w:shd w:val="clear" w:color="auto" w:fill="auto"/>
            <w:vAlign w:val="center"/>
            <w:hideMark/>
          </w:tcPr>
          <w:p w14:paraId="43424A1F"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November 2014</w:t>
            </w:r>
          </w:p>
        </w:tc>
        <w:tc>
          <w:tcPr>
            <w:tcW w:w="424" w:type="pct"/>
            <w:tcBorders>
              <w:top w:val="nil"/>
              <w:left w:val="nil"/>
              <w:bottom w:val="nil"/>
              <w:right w:val="single" w:sz="8" w:space="0" w:color="auto"/>
            </w:tcBorders>
            <w:shd w:val="clear" w:color="auto" w:fill="auto"/>
            <w:vAlign w:val="center"/>
            <w:hideMark/>
          </w:tcPr>
          <w:p w14:paraId="61224D2B"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22</w:t>
            </w:r>
          </w:p>
        </w:tc>
      </w:tr>
      <w:tr w:rsidR="006E5307" w:rsidRPr="00C20FCE" w14:paraId="5B604CC1" w14:textId="77777777" w:rsidTr="006E5307">
        <w:trPr>
          <w:trHeight w:val="425"/>
        </w:trPr>
        <w:tc>
          <w:tcPr>
            <w:tcW w:w="1308" w:type="pct"/>
            <w:tcBorders>
              <w:top w:val="single" w:sz="8" w:space="0" w:color="auto"/>
              <w:left w:val="single" w:sz="8" w:space="0" w:color="auto"/>
              <w:bottom w:val="single" w:sz="8" w:space="0" w:color="auto"/>
              <w:right w:val="single" w:sz="8" w:space="0" w:color="auto"/>
            </w:tcBorders>
            <w:shd w:val="clear" w:color="auto" w:fill="auto"/>
            <w:vAlign w:val="center"/>
          </w:tcPr>
          <w:p w14:paraId="5ABEF55F" w14:textId="77777777" w:rsidR="006E5307" w:rsidRPr="00C20FCE" w:rsidRDefault="006E5307" w:rsidP="006E5307">
            <w:pPr>
              <w:rPr>
                <w:rFonts w:ascii="Arial" w:eastAsia="Times New Roman" w:hAnsi="Arial" w:cs="Arial"/>
                <w:color w:val="000000"/>
                <w:sz w:val="20"/>
                <w:szCs w:val="20"/>
                <w:lang w:val="en-US" w:eastAsia="fr-FR"/>
              </w:rPr>
            </w:pPr>
          </w:p>
        </w:tc>
        <w:tc>
          <w:tcPr>
            <w:tcW w:w="1308" w:type="pct"/>
            <w:tcBorders>
              <w:top w:val="single" w:sz="8" w:space="0" w:color="auto"/>
              <w:left w:val="nil"/>
              <w:bottom w:val="single" w:sz="8" w:space="0" w:color="auto"/>
              <w:right w:val="single" w:sz="8" w:space="0" w:color="auto"/>
            </w:tcBorders>
            <w:shd w:val="clear" w:color="auto" w:fill="auto"/>
            <w:vAlign w:val="center"/>
          </w:tcPr>
          <w:p w14:paraId="6AD81B3F" w14:textId="77777777" w:rsidR="006E5307" w:rsidRPr="00C20FCE" w:rsidRDefault="006E5307" w:rsidP="006E5307">
            <w:pPr>
              <w:rPr>
                <w:rFonts w:ascii="Arial" w:eastAsia="Times New Roman" w:hAnsi="Arial" w:cs="Arial"/>
                <w:color w:val="000000"/>
                <w:sz w:val="20"/>
                <w:szCs w:val="20"/>
                <w:vertAlign w:val="superscript"/>
                <w:lang w:val="en-US" w:eastAsia="fr-FR"/>
              </w:rPr>
            </w:pPr>
            <w:r w:rsidRPr="00C20FCE">
              <w:rPr>
                <w:rFonts w:ascii="Arial" w:eastAsia="Times New Roman" w:hAnsi="Arial" w:cs="Arial"/>
                <w:color w:val="000000"/>
                <w:sz w:val="20"/>
                <w:szCs w:val="20"/>
                <w:lang w:val="en-US" w:eastAsia="fr-FR"/>
              </w:rPr>
              <w:t>Aïd Al Adha:4</w:t>
            </w:r>
            <w:r w:rsidRPr="00C20FCE">
              <w:rPr>
                <w:rFonts w:ascii="Arial" w:eastAsia="Times New Roman" w:hAnsi="Arial" w:cs="Arial"/>
                <w:color w:val="000000"/>
                <w:sz w:val="20"/>
                <w:szCs w:val="20"/>
                <w:vertAlign w:val="superscript"/>
                <w:lang w:val="en-US" w:eastAsia="fr-FR"/>
              </w:rPr>
              <w:t>th</w:t>
            </w:r>
          </w:p>
          <w:p w14:paraId="7F9A22A3"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Muharram: 25</w:t>
            </w:r>
            <w:r w:rsidRPr="00C20FCE">
              <w:rPr>
                <w:rFonts w:ascii="Arial" w:eastAsia="Times New Roman" w:hAnsi="Arial" w:cs="Arial"/>
                <w:color w:val="000000"/>
                <w:sz w:val="20"/>
                <w:szCs w:val="20"/>
                <w:vertAlign w:val="superscript"/>
                <w:lang w:val="en-US" w:eastAsia="fr-FR"/>
              </w:rPr>
              <w:t>th</w:t>
            </w:r>
          </w:p>
        </w:tc>
        <w:tc>
          <w:tcPr>
            <w:tcW w:w="1178" w:type="pct"/>
            <w:tcBorders>
              <w:top w:val="single" w:sz="8" w:space="0" w:color="auto"/>
              <w:left w:val="nil"/>
              <w:bottom w:val="single" w:sz="8" w:space="0" w:color="auto"/>
              <w:right w:val="single" w:sz="8" w:space="0" w:color="auto"/>
            </w:tcBorders>
            <w:shd w:val="clear" w:color="auto" w:fill="auto"/>
            <w:vAlign w:val="center"/>
          </w:tcPr>
          <w:p w14:paraId="572FD700"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w:t>
            </w:r>
          </w:p>
        </w:tc>
        <w:tc>
          <w:tcPr>
            <w:tcW w:w="782" w:type="pct"/>
            <w:tcBorders>
              <w:top w:val="single" w:sz="8" w:space="0" w:color="auto"/>
              <w:left w:val="nil"/>
              <w:bottom w:val="single" w:sz="8" w:space="0" w:color="auto"/>
              <w:right w:val="single" w:sz="8" w:space="0" w:color="auto"/>
            </w:tcBorders>
            <w:shd w:val="clear" w:color="auto" w:fill="auto"/>
            <w:vAlign w:val="center"/>
            <w:hideMark/>
          </w:tcPr>
          <w:p w14:paraId="61580AB7"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October 2014</w:t>
            </w:r>
          </w:p>
        </w:tc>
        <w:tc>
          <w:tcPr>
            <w:tcW w:w="424" w:type="pct"/>
            <w:tcBorders>
              <w:top w:val="single" w:sz="8" w:space="0" w:color="auto"/>
              <w:left w:val="nil"/>
              <w:bottom w:val="single" w:sz="8" w:space="0" w:color="auto"/>
              <w:right w:val="single" w:sz="8" w:space="0" w:color="auto"/>
            </w:tcBorders>
            <w:shd w:val="clear" w:color="auto" w:fill="auto"/>
            <w:vAlign w:val="center"/>
            <w:hideMark/>
          </w:tcPr>
          <w:p w14:paraId="09A00805"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23</w:t>
            </w:r>
          </w:p>
        </w:tc>
      </w:tr>
      <w:tr w:rsidR="006E5307" w:rsidRPr="00C20FCE" w14:paraId="4EA6449B" w14:textId="77777777" w:rsidTr="006E5307">
        <w:trPr>
          <w:trHeight w:val="425"/>
        </w:trPr>
        <w:tc>
          <w:tcPr>
            <w:tcW w:w="1308" w:type="pct"/>
            <w:tcBorders>
              <w:top w:val="nil"/>
              <w:left w:val="single" w:sz="8" w:space="0" w:color="auto"/>
              <w:bottom w:val="nil"/>
              <w:right w:val="single" w:sz="8" w:space="0" w:color="auto"/>
            </w:tcBorders>
            <w:shd w:val="clear" w:color="000000" w:fill="D9D9D9"/>
            <w:vAlign w:val="center"/>
          </w:tcPr>
          <w:p w14:paraId="186D7703" w14:textId="77777777" w:rsidR="006E5307" w:rsidRPr="00C20FCE" w:rsidRDefault="006E5307" w:rsidP="006E5307">
            <w:pPr>
              <w:rPr>
                <w:rFonts w:ascii="Arial" w:eastAsia="Times New Roman" w:hAnsi="Arial" w:cs="Arial"/>
                <w:color w:val="000000"/>
                <w:sz w:val="20"/>
                <w:szCs w:val="20"/>
                <w:lang w:val="en-US" w:eastAsia="fr-FR"/>
              </w:rPr>
            </w:pPr>
          </w:p>
        </w:tc>
        <w:tc>
          <w:tcPr>
            <w:tcW w:w="1308" w:type="pct"/>
            <w:tcBorders>
              <w:top w:val="nil"/>
              <w:left w:val="nil"/>
              <w:bottom w:val="nil"/>
              <w:right w:val="single" w:sz="8" w:space="0" w:color="auto"/>
            </w:tcBorders>
            <w:shd w:val="clear" w:color="000000" w:fill="D9D9D9"/>
            <w:vAlign w:val="center"/>
          </w:tcPr>
          <w:p w14:paraId="3A7B5AF9" w14:textId="77777777" w:rsidR="006E5307" w:rsidRPr="00C20FCE" w:rsidRDefault="006E5307" w:rsidP="006E5307">
            <w:pPr>
              <w:rPr>
                <w:rFonts w:ascii="Arial" w:eastAsia="Times New Roman" w:hAnsi="Arial" w:cs="Arial"/>
                <w:color w:val="000000"/>
                <w:sz w:val="20"/>
                <w:szCs w:val="20"/>
                <w:lang w:val="en-US" w:eastAsia="fr-FR"/>
              </w:rPr>
            </w:pPr>
          </w:p>
        </w:tc>
        <w:tc>
          <w:tcPr>
            <w:tcW w:w="1178" w:type="pct"/>
            <w:tcBorders>
              <w:top w:val="nil"/>
              <w:left w:val="nil"/>
              <w:bottom w:val="nil"/>
              <w:right w:val="single" w:sz="8" w:space="0" w:color="auto"/>
            </w:tcBorders>
            <w:shd w:val="clear" w:color="000000" w:fill="D9D9D9"/>
            <w:vAlign w:val="center"/>
          </w:tcPr>
          <w:p w14:paraId="295DD4BB"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w:t>
            </w:r>
          </w:p>
        </w:tc>
        <w:tc>
          <w:tcPr>
            <w:tcW w:w="782" w:type="pct"/>
            <w:tcBorders>
              <w:top w:val="nil"/>
              <w:left w:val="nil"/>
              <w:bottom w:val="nil"/>
              <w:right w:val="single" w:sz="8" w:space="0" w:color="auto"/>
            </w:tcBorders>
            <w:shd w:val="clear" w:color="000000" w:fill="D9D9D9"/>
            <w:vAlign w:val="center"/>
            <w:hideMark/>
          </w:tcPr>
          <w:p w14:paraId="0FB6CE59"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September 2014</w:t>
            </w:r>
          </w:p>
        </w:tc>
        <w:tc>
          <w:tcPr>
            <w:tcW w:w="424" w:type="pct"/>
            <w:tcBorders>
              <w:top w:val="nil"/>
              <w:left w:val="nil"/>
              <w:bottom w:val="nil"/>
              <w:right w:val="single" w:sz="8" w:space="0" w:color="auto"/>
            </w:tcBorders>
            <w:shd w:val="clear" w:color="000000" w:fill="D9D9D9"/>
            <w:vAlign w:val="center"/>
            <w:hideMark/>
          </w:tcPr>
          <w:p w14:paraId="7316D996"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24</w:t>
            </w:r>
          </w:p>
        </w:tc>
      </w:tr>
      <w:tr w:rsidR="006E5307" w:rsidRPr="00C20FCE" w14:paraId="5AB29CC0" w14:textId="77777777" w:rsidTr="006E5307">
        <w:trPr>
          <w:trHeight w:val="425"/>
        </w:trPr>
        <w:tc>
          <w:tcPr>
            <w:tcW w:w="1308" w:type="pct"/>
            <w:tcBorders>
              <w:top w:val="single" w:sz="8" w:space="0" w:color="auto"/>
              <w:left w:val="single" w:sz="8" w:space="0" w:color="auto"/>
              <w:bottom w:val="nil"/>
              <w:right w:val="single" w:sz="8" w:space="0" w:color="auto"/>
            </w:tcBorders>
            <w:shd w:val="clear" w:color="auto" w:fill="auto"/>
            <w:vAlign w:val="center"/>
          </w:tcPr>
          <w:p w14:paraId="5BA2C48D"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End of summer</w:t>
            </w:r>
          </w:p>
        </w:tc>
        <w:tc>
          <w:tcPr>
            <w:tcW w:w="1308" w:type="pct"/>
            <w:tcBorders>
              <w:top w:val="single" w:sz="8" w:space="0" w:color="auto"/>
              <w:left w:val="nil"/>
              <w:bottom w:val="nil"/>
              <w:right w:val="single" w:sz="8" w:space="0" w:color="auto"/>
            </w:tcBorders>
            <w:shd w:val="clear" w:color="auto" w:fill="auto"/>
            <w:vAlign w:val="center"/>
          </w:tcPr>
          <w:p w14:paraId="0E5B31B0" w14:textId="77777777" w:rsidR="006E5307" w:rsidRPr="00C20FCE" w:rsidRDefault="006E5307" w:rsidP="006E5307">
            <w:pPr>
              <w:rPr>
                <w:rFonts w:ascii="Arial" w:eastAsia="Times New Roman" w:hAnsi="Arial" w:cs="Arial"/>
                <w:color w:val="000000"/>
                <w:sz w:val="20"/>
                <w:szCs w:val="20"/>
                <w:lang w:val="en-US" w:eastAsia="fr-FR"/>
              </w:rPr>
            </w:pPr>
          </w:p>
        </w:tc>
        <w:tc>
          <w:tcPr>
            <w:tcW w:w="1178" w:type="pct"/>
            <w:tcBorders>
              <w:top w:val="single" w:sz="8" w:space="0" w:color="auto"/>
              <w:left w:val="nil"/>
              <w:bottom w:val="nil"/>
              <w:right w:val="single" w:sz="8" w:space="0" w:color="auto"/>
            </w:tcBorders>
            <w:shd w:val="clear" w:color="auto" w:fill="auto"/>
            <w:vAlign w:val="center"/>
          </w:tcPr>
          <w:p w14:paraId="5B8DE5F5"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w:t>
            </w:r>
          </w:p>
        </w:tc>
        <w:tc>
          <w:tcPr>
            <w:tcW w:w="782" w:type="pct"/>
            <w:tcBorders>
              <w:top w:val="single" w:sz="8" w:space="0" w:color="auto"/>
              <w:left w:val="nil"/>
              <w:bottom w:val="nil"/>
              <w:right w:val="single" w:sz="8" w:space="0" w:color="auto"/>
            </w:tcBorders>
            <w:shd w:val="clear" w:color="auto" w:fill="auto"/>
            <w:vAlign w:val="center"/>
            <w:hideMark/>
          </w:tcPr>
          <w:p w14:paraId="6DBBCA9B"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August 2014</w:t>
            </w:r>
          </w:p>
        </w:tc>
        <w:tc>
          <w:tcPr>
            <w:tcW w:w="424" w:type="pct"/>
            <w:tcBorders>
              <w:top w:val="single" w:sz="8" w:space="0" w:color="auto"/>
              <w:left w:val="nil"/>
              <w:bottom w:val="nil"/>
              <w:right w:val="single" w:sz="8" w:space="0" w:color="auto"/>
            </w:tcBorders>
            <w:shd w:val="clear" w:color="auto" w:fill="auto"/>
            <w:vAlign w:val="center"/>
            <w:hideMark/>
          </w:tcPr>
          <w:p w14:paraId="58589E02"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25</w:t>
            </w:r>
          </w:p>
        </w:tc>
      </w:tr>
      <w:tr w:rsidR="006E5307" w:rsidRPr="00C20FCE" w14:paraId="064FB3C6" w14:textId="77777777" w:rsidTr="006E5307">
        <w:trPr>
          <w:trHeight w:val="425"/>
        </w:trPr>
        <w:tc>
          <w:tcPr>
            <w:tcW w:w="1308" w:type="pct"/>
            <w:tcBorders>
              <w:top w:val="single" w:sz="8" w:space="0" w:color="auto"/>
              <w:left w:val="single" w:sz="8" w:space="0" w:color="auto"/>
              <w:bottom w:val="single" w:sz="8" w:space="0" w:color="auto"/>
              <w:right w:val="single" w:sz="8" w:space="0" w:color="auto"/>
            </w:tcBorders>
            <w:shd w:val="clear" w:color="000000" w:fill="FFFFFF"/>
            <w:vAlign w:val="center"/>
          </w:tcPr>
          <w:p w14:paraId="11344C6B"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Summer</w:t>
            </w:r>
          </w:p>
        </w:tc>
        <w:tc>
          <w:tcPr>
            <w:tcW w:w="1308" w:type="pct"/>
            <w:tcBorders>
              <w:top w:val="single" w:sz="8" w:space="0" w:color="auto"/>
              <w:left w:val="nil"/>
              <w:bottom w:val="single" w:sz="8" w:space="0" w:color="auto"/>
              <w:right w:val="single" w:sz="8" w:space="0" w:color="auto"/>
            </w:tcBorders>
            <w:shd w:val="clear" w:color="000000" w:fill="FFFFFF"/>
            <w:vAlign w:val="center"/>
          </w:tcPr>
          <w:p w14:paraId="1E64501B"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Aïd Al Fitr: 28</w:t>
            </w:r>
            <w:r w:rsidRPr="00C20FCE">
              <w:rPr>
                <w:rFonts w:ascii="Arial" w:eastAsia="Times New Roman" w:hAnsi="Arial" w:cs="Arial"/>
                <w:color w:val="000000"/>
                <w:sz w:val="20"/>
                <w:szCs w:val="20"/>
                <w:vertAlign w:val="superscript"/>
                <w:lang w:val="en-US" w:eastAsia="fr-FR"/>
              </w:rPr>
              <w:t>th</w:t>
            </w:r>
            <w:r w:rsidRPr="00C20FCE">
              <w:rPr>
                <w:rFonts w:ascii="Arial" w:eastAsia="Times New Roman" w:hAnsi="Arial" w:cs="Arial"/>
                <w:color w:val="000000"/>
                <w:sz w:val="20"/>
                <w:szCs w:val="20"/>
                <w:lang w:val="en-US" w:eastAsia="fr-FR"/>
              </w:rPr>
              <w:t xml:space="preserve"> </w:t>
            </w:r>
          </w:p>
        </w:tc>
        <w:tc>
          <w:tcPr>
            <w:tcW w:w="1178" w:type="pct"/>
            <w:tcBorders>
              <w:top w:val="single" w:sz="8" w:space="0" w:color="auto"/>
              <w:left w:val="nil"/>
              <w:bottom w:val="single" w:sz="8" w:space="0" w:color="auto"/>
              <w:right w:val="single" w:sz="8" w:space="0" w:color="auto"/>
            </w:tcBorders>
            <w:shd w:val="clear" w:color="000000" w:fill="FFFFFF"/>
            <w:vAlign w:val="center"/>
          </w:tcPr>
          <w:p w14:paraId="0961EE3C"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w:t>
            </w:r>
          </w:p>
        </w:tc>
        <w:tc>
          <w:tcPr>
            <w:tcW w:w="782" w:type="pct"/>
            <w:tcBorders>
              <w:top w:val="single" w:sz="8" w:space="0" w:color="auto"/>
              <w:left w:val="nil"/>
              <w:bottom w:val="single" w:sz="8" w:space="0" w:color="auto"/>
              <w:right w:val="single" w:sz="8" w:space="0" w:color="auto"/>
            </w:tcBorders>
            <w:shd w:val="clear" w:color="000000" w:fill="FFFFFF"/>
            <w:vAlign w:val="center"/>
            <w:hideMark/>
          </w:tcPr>
          <w:p w14:paraId="0CFD1FC9"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July 2014</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14:paraId="65B90708"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26</w:t>
            </w:r>
          </w:p>
        </w:tc>
      </w:tr>
      <w:tr w:rsidR="006E5307" w:rsidRPr="00C20FCE" w14:paraId="4F72A389" w14:textId="77777777" w:rsidTr="006E5307">
        <w:trPr>
          <w:trHeight w:val="425"/>
        </w:trPr>
        <w:tc>
          <w:tcPr>
            <w:tcW w:w="1308" w:type="pct"/>
            <w:tcBorders>
              <w:top w:val="nil"/>
              <w:left w:val="single" w:sz="8" w:space="0" w:color="auto"/>
              <w:bottom w:val="single" w:sz="8" w:space="0" w:color="auto"/>
              <w:right w:val="single" w:sz="8" w:space="0" w:color="auto"/>
            </w:tcBorders>
            <w:shd w:val="clear" w:color="auto" w:fill="auto"/>
            <w:vAlign w:val="center"/>
          </w:tcPr>
          <w:p w14:paraId="3AB05BB1"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Start of summer</w:t>
            </w:r>
          </w:p>
        </w:tc>
        <w:tc>
          <w:tcPr>
            <w:tcW w:w="1308" w:type="pct"/>
            <w:tcBorders>
              <w:top w:val="nil"/>
              <w:left w:val="nil"/>
              <w:bottom w:val="single" w:sz="8" w:space="0" w:color="auto"/>
              <w:right w:val="single" w:sz="8" w:space="0" w:color="auto"/>
            </w:tcBorders>
            <w:shd w:val="clear" w:color="auto" w:fill="auto"/>
            <w:vAlign w:val="center"/>
          </w:tcPr>
          <w:p w14:paraId="1ABA67F3"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Beginning of Ramadan: 29</w:t>
            </w:r>
            <w:r w:rsidRPr="00C20FCE">
              <w:rPr>
                <w:rFonts w:ascii="Arial" w:eastAsia="Times New Roman" w:hAnsi="Arial" w:cs="Arial"/>
                <w:color w:val="000000"/>
                <w:sz w:val="20"/>
                <w:szCs w:val="20"/>
                <w:vertAlign w:val="superscript"/>
                <w:lang w:val="en-US" w:eastAsia="fr-FR"/>
              </w:rPr>
              <w:t>th</w:t>
            </w:r>
          </w:p>
        </w:tc>
        <w:tc>
          <w:tcPr>
            <w:tcW w:w="1178" w:type="pct"/>
            <w:tcBorders>
              <w:top w:val="nil"/>
              <w:left w:val="nil"/>
              <w:bottom w:val="single" w:sz="8" w:space="0" w:color="auto"/>
              <w:right w:val="single" w:sz="8" w:space="0" w:color="auto"/>
            </w:tcBorders>
            <w:shd w:val="clear" w:color="auto" w:fill="auto"/>
            <w:vAlign w:val="center"/>
          </w:tcPr>
          <w:p w14:paraId="7C329629" w14:textId="77777777" w:rsidR="006E5307" w:rsidRPr="00C20FCE" w:rsidRDefault="006E5307" w:rsidP="006E5307">
            <w:pPr>
              <w:rPr>
                <w:rFonts w:ascii="Arial" w:eastAsia="Times New Roman" w:hAnsi="Arial" w:cs="Arial"/>
                <w:color w:val="000000"/>
                <w:sz w:val="20"/>
                <w:szCs w:val="20"/>
                <w:lang w:val="en-US" w:eastAsia="fr-FR"/>
              </w:rPr>
            </w:pPr>
          </w:p>
        </w:tc>
        <w:tc>
          <w:tcPr>
            <w:tcW w:w="782" w:type="pct"/>
            <w:tcBorders>
              <w:top w:val="nil"/>
              <w:left w:val="nil"/>
              <w:bottom w:val="single" w:sz="8" w:space="0" w:color="auto"/>
              <w:right w:val="single" w:sz="8" w:space="0" w:color="auto"/>
            </w:tcBorders>
            <w:shd w:val="clear" w:color="auto" w:fill="auto"/>
            <w:vAlign w:val="center"/>
            <w:hideMark/>
          </w:tcPr>
          <w:p w14:paraId="3BB7AEA3"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June 2014</w:t>
            </w:r>
          </w:p>
        </w:tc>
        <w:tc>
          <w:tcPr>
            <w:tcW w:w="424" w:type="pct"/>
            <w:tcBorders>
              <w:top w:val="nil"/>
              <w:left w:val="nil"/>
              <w:bottom w:val="single" w:sz="8" w:space="0" w:color="auto"/>
              <w:right w:val="single" w:sz="8" w:space="0" w:color="auto"/>
            </w:tcBorders>
            <w:shd w:val="clear" w:color="auto" w:fill="auto"/>
            <w:vAlign w:val="center"/>
            <w:hideMark/>
          </w:tcPr>
          <w:p w14:paraId="10B373EA"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27</w:t>
            </w:r>
          </w:p>
        </w:tc>
      </w:tr>
      <w:tr w:rsidR="006E5307" w:rsidRPr="00C20FCE" w14:paraId="2260F958" w14:textId="77777777" w:rsidTr="006E5307">
        <w:trPr>
          <w:trHeight w:val="425"/>
        </w:trPr>
        <w:tc>
          <w:tcPr>
            <w:tcW w:w="1308" w:type="pct"/>
            <w:tcBorders>
              <w:top w:val="nil"/>
              <w:left w:val="single" w:sz="8" w:space="0" w:color="auto"/>
              <w:bottom w:val="single" w:sz="8" w:space="0" w:color="auto"/>
              <w:right w:val="single" w:sz="8" w:space="0" w:color="auto"/>
            </w:tcBorders>
            <w:shd w:val="clear" w:color="auto" w:fill="auto"/>
            <w:vAlign w:val="center"/>
          </w:tcPr>
          <w:p w14:paraId="7BF89C34" w14:textId="77777777" w:rsidR="006E5307" w:rsidRPr="00C20FCE" w:rsidRDefault="006E5307" w:rsidP="006E5307">
            <w:pPr>
              <w:rPr>
                <w:rFonts w:ascii="Arial" w:eastAsia="Times New Roman" w:hAnsi="Arial" w:cs="Arial"/>
                <w:color w:val="000000"/>
                <w:sz w:val="20"/>
                <w:szCs w:val="20"/>
                <w:lang w:val="en-US" w:eastAsia="fr-FR"/>
              </w:rPr>
            </w:pPr>
          </w:p>
        </w:tc>
        <w:tc>
          <w:tcPr>
            <w:tcW w:w="1308" w:type="pct"/>
            <w:tcBorders>
              <w:top w:val="nil"/>
              <w:left w:val="nil"/>
              <w:bottom w:val="single" w:sz="8" w:space="0" w:color="auto"/>
              <w:right w:val="single" w:sz="8" w:space="0" w:color="auto"/>
            </w:tcBorders>
            <w:shd w:val="clear" w:color="auto" w:fill="auto"/>
            <w:vAlign w:val="center"/>
          </w:tcPr>
          <w:p w14:paraId="0B8D6424" w14:textId="77777777" w:rsidR="006E5307" w:rsidRPr="00C20FCE" w:rsidRDefault="006E5307" w:rsidP="006E5307">
            <w:pPr>
              <w:rPr>
                <w:rFonts w:ascii="Arial" w:eastAsia="Times New Roman" w:hAnsi="Arial" w:cs="Arial"/>
                <w:color w:val="000000"/>
                <w:sz w:val="20"/>
                <w:szCs w:val="20"/>
                <w:lang w:val="es-US" w:eastAsia="fr-FR"/>
              </w:rPr>
            </w:pPr>
            <w:r w:rsidRPr="00C20FCE">
              <w:rPr>
                <w:rFonts w:ascii="Arial" w:eastAsia="Times New Roman" w:hAnsi="Arial" w:cs="Arial"/>
                <w:color w:val="000000"/>
                <w:sz w:val="20"/>
                <w:szCs w:val="20"/>
                <w:lang w:val="es-US" w:eastAsia="fr-FR"/>
              </w:rPr>
              <w:t>Al Isra’ wal Miraj: 26</w:t>
            </w:r>
            <w:r w:rsidRPr="00C20FCE">
              <w:rPr>
                <w:rFonts w:ascii="Arial" w:eastAsia="Times New Roman" w:hAnsi="Arial" w:cs="Arial"/>
                <w:color w:val="000000"/>
                <w:sz w:val="20"/>
                <w:szCs w:val="20"/>
                <w:vertAlign w:val="superscript"/>
                <w:lang w:val="es-US" w:eastAsia="fr-FR"/>
              </w:rPr>
              <w:t>th</w:t>
            </w:r>
            <w:r w:rsidRPr="00C20FCE">
              <w:rPr>
                <w:rFonts w:ascii="Arial" w:eastAsia="Times New Roman" w:hAnsi="Arial" w:cs="Arial"/>
                <w:color w:val="000000"/>
                <w:sz w:val="20"/>
                <w:szCs w:val="20"/>
                <w:lang w:val="es-US" w:eastAsia="fr-FR"/>
              </w:rPr>
              <w:t xml:space="preserve"> </w:t>
            </w:r>
          </w:p>
        </w:tc>
        <w:tc>
          <w:tcPr>
            <w:tcW w:w="1178" w:type="pct"/>
            <w:tcBorders>
              <w:top w:val="nil"/>
              <w:left w:val="nil"/>
              <w:bottom w:val="single" w:sz="8" w:space="0" w:color="auto"/>
              <w:right w:val="single" w:sz="8" w:space="0" w:color="auto"/>
            </w:tcBorders>
            <w:shd w:val="clear" w:color="auto" w:fill="auto"/>
            <w:vAlign w:val="center"/>
          </w:tcPr>
          <w:p w14:paraId="4A476642"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s-US" w:eastAsia="fr-FR"/>
              </w:rPr>
              <w:t> </w:t>
            </w:r>
            <w:r w:rsidRPr="00C20FCE">
              <w:rPr>
                <w:rFonts w:ascii="Arial" w:eastAsia="Times New Roman" w:hAnsi="Arial" w:cs="Arial"/>
                <w:color w:val="000000"/>
                <w:sz w:val="20"/>
                <w:szCs w:val="20"/>
                <w:lang w:val="en-US" w:eastAsia="fr-FR"/>
              </w:rPr>
              <w:t>Martyrs’ day: 6</w:t>
            </w:r>
            <w:r w:rsidRPr="00C20FCE">
              <w:rPr>
                <w:rFonts w:ascii="Arial" w:eastAsia="Times New Roman" w:hAnsi="Arial" w:cs="Arial"/>
                <w:color w:val="000000"/>
                <w:sz w:val="20"/>
                <w:szCs w:val="20"/>
                <w:vertAlign w:val="superscript"/>
                <w:lang w:val="en-US" w:eastAsia="fr-FR"/>
              </w:rPr>
              <w:t>th</w:t>
            </w:r>
            <w:r w:rsidRPr="00C20FCE">
              <w:rPr>
                <w:rFonts w:ascii="Arial" w:eastAsia="Times New Roman" w:hAnsi="Arial" w:cs="Arial"/>
                <w:color w:val="000000"/>
                <w:sz w:val="20"/>
                <w:szCs w:val="20"/>
                <w:lang w:val="en-US" w:eastAsia="fr-FR"/>
              </w:rPr>
              <w:t xml:space="preserve"> </w:t>
            </w:r>
          </w:p>
        </w:tc>
        <w:tc>
          <w:tcPr>
            <w:tcW w:w="782" w:type="pct"/>
            <w:tcBorders>
              <w:top w:val="nil"/>
              <w:left w:val="nil"/>
              <w:bottom w:val="single" w:sz="8" w:space="0" w:color="auto"/>
              <w:right w:val="single" w:sz="8" w:space="0" w:color="auto"/>
            </w:tcBorders>
            <w:shd w:val="clear" w:color="auto" w:fill="auto"/>
            <w:vAlign w:val="center"/>
            <w:hideMark/>
          </w:tcPr>
          <w:p w14:paraId="302AE01F"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May 2014</w:t>
            </w:r>
          </w:p>
        </w:tc>
        <w:tc>
          <w:tcPr>
            <w:tcW w:w="424" w:type="pct"/>
            <w:tcBorders>
              <w:top w:val="nil"/>
              <w:left w:val="nil"/>
              <w:bottom w:val="single" w:sz="8" w:space="0" w:color="auto"/>
              <w:right w:val="single" w:sz="8" w:space="0" w:color="auto"/>
            </w:tcBorders>
            <w:shd w:val="clear" w:color="auto" w:fill="auto"/>
            <w:vAlign w:val="center"/>
            <w:hideMark/>
          </w:tcPr>
          <w:p w14:paraId="77E4DF8C"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28</w:t>
            </w:r>
          </w:p>
        </w:tc>
      </w:tr>
      <w:tr w:rsidR="006E5307" w:rsidRPr="00C20FCE" w14:paraId="50862E7B" w14:textId="77777777" w:rsidTr="006E5307">
        <w:trPr>
          <w:trHeight w:val="425"/>
        </w:trPr>
        <w:tc>
          <w:tcPr>
            <w:tcW w:w="1308" w:type="pct"/>
            <w:tcBorders>
              <w:top w:val="nil"/>
              <w:left w:val="single" w:sz="8" w:space="0" w:color="auto"/>
              <w:bottom w:val="single" w:sz="8" w:space="0" w:color="auto"/>
              <w:right w:val="single" w:sz="8" w:space="0" w:color="auto"/>
            </w:tcBorders>
            <w:shd w:val="clear" w:color="auto" w:fill="auto"/>
            <w:vAlign w:val="center"/>
          </w:tcPr>
          <w:p w14:paraId="7D4A65A1" w14:textId="77777777" w:rsidR="006E5307" w:rsidRPr="00C20FCE" w:rsidRDefault="006E5307" w:rsidP="006E5307">
            <w:pPr>
              <w:rPr>
                <w:rFonts w:ascii="Arial" w:eastAsia="Times New Roman" w:hAnsi="Arial" w:cs="Arial"/>
                <w:color w:val="000000"/>
                <w:sz w:val="20"/>
                <w:szCs w:val="20"/>
                <w:lang w:val="en-US" w:eastAsia="fr-FR"/>
              </w:rPr>
            </w:pPr>
          </w:p>
        </w:tc>
        <w:tc>
          <w:tcPr>
            <w:tcW w:w="1308" w:type="pct"/>
            <w:tcBorders>
              <w:top w:val="nil"/>
              <w:left w:val="nil"/>
              <w:bottom w:val="single" w:sz="8" w:space="0" w:color="auto"/>
              <w:right w:val="single" w:sz="8" w:space="0" w:color="auto"/>
            </w:tcBorders>
            <w:shd w:val="clear" w:color="auto" w:fill="auto"/>
            <w:vAlign w:val="center"/>
          </w:tcPr>
          <w:p w14:paraId="2A29C854"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Easter: 20</w:t>
            </w:r>
            <w:r w:rsidRPr="00C20FCE">
              <w:rPr>
                <w:rFonts w:ascii="Arial" w:eastAsia="Times New Roman" w:hAnsi="Arial" w:cs="Arial"/>
                <w:color w:val="000000"/>
                <w:sz w:val="20"/>
                <w:szCs w:val="20"/>
                <w:vertAlign w:val="superscript"/>
                <w:lang w:val="en-US" w:eastAsia="fr-FR"/>
              </w:rPr>
              <w:t>th</w:t>
            </w:r>
          </w:p>
        </w:tc>
        <w:tc>
          <w:tcPr>
            <w:tcW w:w="1178" w:type="pct"/>
            <w:tcBorders>
              <w:top w:val="nil"/>
              <w:left w:val="nil"/>
              <w:bottom w:val="single" w:sz="8" w:space="0" w:color="auto"/>
              <w:right w:val="single" w:sz="8" w:space="0" w:color="auto"/>
            </w:tcBorders>
            <w:shd w:val="clear" w:color="auto" w:fill="auto"/>
            <w:vAlign w:val="center"/>
          </w:tcPr>
          <w:p w14:paraId="1FF6F54A"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Independence day: 17</w:t>
            </w:r>
            <w:r w:rsidRPr="00C20FCE">
              <w:rPr>
                <w:rFonts w:ascii="Arial" w:eastAsia="Times New Roman" w:hAnsi="Arial" w:cs="Arial"/>
                <w:color w:val="000000"/>
                <w:sz w:val="20"/>
                <w:szCs w:val="20"/>
                <w:vertAlign w:val="superscript"/>
                <w:lang w:val="en-US" w:eastAsia="fr-FR"/>
              </w:rPr>
              <w:t>th</w:t>
            </w:r>
            <w:r w:rsidRPr="00C20FCE">
              <w:rPr>
                <w:rFonts w:ascii="Arial" w:eastAsia="Times New Roman" w:hAnsi="Arial" w:cs="Arial"/>
                <w:color w:val="000000"/>
                <w:sz w:val="20"/>
                <w:szCs w:val="20"/>
                <w:lang w:val="en-US" w:eastAsia="fr-FR"/>
              </w:rPr>
              <w:t xml:space="preserve"> </w:t>
            </w:r>
          </w:p>
        </w:tc>
        <w:tc>
          <w:tcPr>
            <w:tcW w:w="782" w:type="pct"/>
            <w:tcBorders>
              <w:top w:val="nil"/>
              <w:left w:val="nil"/>
              <w:bottom w:val="single" w:sz="8" w:space="0" w:color="auto"/>
              <w:right w:val="single" w:sz="8" w:space="0" w:color="auto"/>
            </w:tcBorders>
            <w:shd w:val="clear" w:color="auto" w:fill="auto"/>
            <w:vAlign w:val="center"/>
            <w:hideMark/>
          </w:tcPr>
          <w:p w14:paraId="602CE941"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April 2014</w:t>
            </w:r>
          </w:p>
        </w:tc>
        <w:tc>
          <w:tcPr>
            <w:tcW w:w="424" w:type="pct"/>
            <w:tcBorders>
              <w:top w:val="nil"/>
              <w:left w:val="nil"/>
              <w:bottom w:val="single" w:sz="8" w:space="0" w:color="auto"/>
              <w:right w:val="single" w:sz="8" w:space="0" w:color="auto"/>
            </w:tcBorders>
            <w:shd w:val="clear" w:color="auto" w:fill="auto"/>
            <w:vAlign w:val="center"/>
            <w:hideMark/>
          </w:tcPr>
          <w:p w14:paraId="35FD467E"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29</w:t>
            </w:r>
          </w:p>
        </w:tc>
      </w:tr>
      <w:tr w:rsidR="006E5307" w:rsidRPr="00C20FCE" w14:paraId="0592729F" w14:textId="77777777" w:rsidTr="006E5307">
        <w:trPr>
          <w:trHeight w:val="425"/>
        </w:trPr>
        <w:tc>
          <w:tcPr>
            <w:tcW w:w="1308" w:type="pct"/>
            <w:tcBorders>
              <w:top w:val="nil"/>
              <w:left w:val="single" w:sz="8" w:space="0" w:color="auto"/>
              <w:bottom w:val="single" w:sz="8" w:space="0" w:color="auto"/>
              <w:right w:val="single" w:sz="8" w:space="0" w:color="auto"/>
            </w:tcBorders>
            <w:shd w:val="clear" w:color="auto" w:fill="auto"/>
            <w:vAlign w:val="center"/>
          </w:tcPr>
          <w:p w14:paraId="46B2154D" w14:textId="77777777" w:rsidR="006E5307" w:rsidRPr="00C20FCE" w:rsidRDefault="006E5307" w:rsidP="006E5307">
            <w:pPr>
              <w:rPr>
                <w:rFonts w:ascii="Arial" w:eastAsia="Times New Roman" w:hAnsi="Arial" w:cs="Arial"/>
                <w:color w:val="000000"/>
                <w:sz w:val="20"/>
                <w:szCs w:val="20"/>
                <w:lang w:val="en-US" w:eastAsia="fr-FR"/>
              </w:rPr>
            </w:pPr>
          </w:p>
        </w:tc>
        <w:tc>
          <w:tcPr>
            <w:tcW w:w="1308" w:type="pct"/>
            <w:tcBorders>
              <w:top w:val="nil"/>
              <w:left w:val="nil"/>
              <w:bottom w:val="single" w:sz="8" w:space="0" w:color="auto"/>
              <w:right w:val="single" w:sz="8" w:space="0" w:color="auto"/>
            </w:tcBorders>
            <w:shd w:val="clear" w:color="auto" w:fill="auto"/>
            <w:vAlign w:val="center"/>
          </w:tcPr>
          <w:p w14:paraId="38E8050A"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Mother’s day: 21</w:t>
            </w:r>
            <w:r w:rsidRPr="00C20FCE">
              <w:rPr>
                <w:rFonts w:ascii="Arial" w:eastAsia="Times New Roman" w:hAnsi="Arial" w:cs="Arial"/>
                <w:color w:val="000000"/>
                <w:sz w:val="20"/>
                <w:szCs w:val="20"/>
                <w:vertAlign w:val="superscript"/>
                <w:lang w:val="en-US" w:eastAsia="fr-FR"/>
              </w:rPr>
              <w:t>st</w:t>
            </w:r>
            <w:r w:rsidRPr="00C20FCE">
              <w:rPr>
                <w:rFonts w:ascii="Arial" w:eastAsia="Times New Roman" w:hAnsi="Arial" w:cs="Arial"/>
                <w:color w:val="000000"/>
                <w:sz w:val="20"/>
                <w:szCs w:val="20"/>
                <w:lang w:val="en-US" w:eastAsia="fr-FR"/>
              </w:rPr>
              <w:t xml:space="preserve"> </w:t>
            </w:r>
          </w:p>
        </w:tc>
        <w:tc>
          <w:tcPr>
            <w:tcW w:w="1178" w:type="pct"/>
            <w:tcBorders>
              <w:top w:val="nil"/>
              <w:left w:val="nil"/>
              <w:bottom w:val="single" w:sz="8" w:space="0" w:color="auto"/>
              <w:right w:val="single" w:sz="8" w:space="0" w:color="auto"/>
            </w:tcBorders>
            <w:shd w:val="clear" w:color="auto" w:fill="auto"/>
            <w:vAlign w:val="center"/>
          </w:tcPr>
          <w:p w14:paraId="381610D9"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Revolution day: 8</w:t>
            </w:r>
            <w:r w:rsidRPr="00C20FCE">
              <w:rPr>
                <w:rFonts w:ascii="Arial" w:eastAsia="Times New Roman" w:hAnsi="Arial" w:cs="Arial"/>
                <w:color w:val="000000"/>
                <w:sz w:val="20"/>
                <w:szCs w:val="20"/>
                <w:vertAlign w:val="superscript"/>
                <w:lang w:val="en-US" w:eastAsia="fr-FR"/>
              </w:rPr>
              <w:t>th</w:t>
            </w:r>
            <w:r w:rsidRPr="00C20FCE">
              <w:rPr>
                <w:rFonts w:ascii="Arial" w:eastAsia="Times New Roman" w:hAnsi="Arial" w:cs="Arial"/>
                <w:color w:val="000000"/>
                <w:sz w:val="20"/>
                <w:szCs w:val="20"/>
                <w:lang w:val="en-US" w:eastAsia="fr-FR"/>
              </w:rPr>
              <w:t xml:space="preserve"> </w:t>
            </w:r>
          </w:p>
        </w:tc>
        <w:tc>
          <w:tcPr>
            <w:tcW w:w="782" w:type="pct"/>
            <w:tcBorders>
              <w:top w:val="nil"/>
              <w:left w:val="nil"/>
              <w:bottom w:val="single" w:sz="8" w:space="0" w:color="auto"/>
              <w:right w:val="single" w:sz="8" w:space="0" w:color="auto"/>
            </w:tcBorders>
            <w:shd w:val="clear" w:color="auto" w:fill="auto"/>
            <w:vAlign w:val="center"/>
            <w:hideMark/>
          </w:tcPr>
          <w:p w14:paraId="419121DC"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March 2014</w:t>
            </w:r>
          </w:p>
        </w:tc>
        <w:tc>
          <w:tcPr>
            <w:tcW w:w="424" w:type="pct"/>
            <w:tcBorders>
              <w:top w:val="nil"/>
              <w:left w:val="nil"/>
              <w:bottom w:val="single" w:sz="8" w:space="0" w:color="auto"/>
              <w:right w:val="single" w:sz="8" w:space="0" w:color="auto"/>
            </w:tcBorders>
            <w:shd w:val="clear" w:color="auto" w:fill="auto"/>
            <w:vAlign w:val="center"/>
            <w:hideMark/>
          </w:tcPr>
          <w:p w14:paraId="77CCC445"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30</w:t>
            </w:r>
          </w:p>
        </w:tc>
      </w:tr>
      <w:tr w:rsidR="006E5307" w:rsidRPr="00C20FCE" w14:paraId="708BAEDE" w14:textId="77777777" w:rsidTr="006E5307">
        <w:trPr>
          <w:trHeight w:val="425"/>
        </w:trPr>
        <w:tc>
          <w:tcPr>
            <w:tcW w:w="1308" w:type="pct"/>
            <w:tcBorders>
              <w:top w:val="nil"/>
              <w:left w:val="single" w:sz="8" w:space="0" w:color="auto"/>
              <w:bottom w:val="nil"/>
              <w:right w:val="single" w:sz="8" w:space="0" w:color="auto"/>
            </w:tcBorders>
            <w:shd w:val="clear" w:color="auto" w:fill="auto"/>
            <w:vAlign w:val="center"/>
          </w:tcPr>
          <w:p w14:paraId="5E43F26F"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End of winter</w:t>
            </w:r>
          </w:p>
        </w:tc>
        <w:tc>
          <w:tcPr>
            <w:tcW w:w="1308" w:type="pct"/>
            <w:tcBorders>
              <w:top w:val="nil"/>
              <w:left w:val="nil"/>
              <w:bottom w:val="nil"/>
              <w:right w:val="single" w:sz="8" w:space="0" w:color="auto"/>
            </w:tcBorders>
            <w:shd w:val="clear" w:color="auto" w:fill="auto"/>
            <w:vAlign w:val="center"/>
          </w:tcPr>
          <w:p w14:paraId="6FB880C3"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xml:space="preserve">  </w:t>
            </w:r>
          </w:p>
        </w:tc>
        <w:tc>
          <w:tcPr>
            <w:tcW w:w="1178" w:type="pct"/>
            <w:tcBorders>
              <w:top w:val="nil"/>
              <w:left w:val="nil"/>
              <w:bottom w:val="nil"/>
              <w:right w:val="single" w:sz="8" w:space="0" w:color="auto"/>
            </w:tcBorders>
            <w:shd w:val="clear" w:color="auto" w:fill="auto"/>
            <w:vAlign w:val="center"/>
          </w:tcPr>
          <w:p w14:paraId="14309D06"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w:t>
            </w:r>
          </w:p>
        </w:tc>
        <w:tc>
          <w:tcPr>
            <w:tcW w:w="782" w:type="pct"/>
            <w:tcBorders>
              <w:top w:val="nil"/>
              <w:left w:val="nil"/>
              <w:bottom w:val="nil"/>
              <w:right w:val="single" w:sz="8" w:space="0" w:color="auto"/>
            </w:tcBorders>
            <w:shd w:val="clear" w:color="auto" w:fill="auto"/>
            <w:vAlign w:val="center"/>
            <w:hideMark/>
          </w:tcPr>
          <w:p w14:paraId="28049D1D"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February 2014</w:t>
            </w:r>
          </w:p>
        </w:tc>
        <w:tc>
          <w:tcPr>
            <w:tcW w:w="424" w:type="pct"/>
            <w:tcBorders>
              <w:top w:val="nil"/>
              <w:left w:val="nil"/>
              <w:bottom w:val="nil"/>
              <w:right w:val="single" w:sz="8" w:space="0" w:color="auto"/>
            </w:tcBorders>
            <w:shd w:val="clear" w:color="auto" w:fill="auto"/>
            <w:vAlign w:val="center"/>
            <w:hideMark/>
          </w:tcPr>
          <w:p w14:paraId="540C2246"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31</w:t>
            </w:r>
          </w:p>
        </w:tc>
      </w:tr>
      <w:tr w:rsidR="006E5307" w:rsidRPr="00C20FCE" w14:paraId="0F710259" w14:textId="77777777" w:rsidTr="006E5307">
        <w:trPr>
          <w:trHeight w:val="425"/>
        </w:trPr>
        <w:tc>
          <w:tcPr>
            <w:tcW w:w="1308" w:type="pct"/>
            <w:tcBorders>
              <w:top w:val="single" w:sz="8" w:space="0" w:color="auto"/>
              <w:left w:val="single" w:sz="8" w:space="0" w:color="auto"/>
              <w:bottom w:val="nil"/>
              <w:right w:val="single" w:sz="8" w:space="0" w:color="auto"/>
            </w:tcBorders>
            <w:shd w:val="clear" w:color="000000" w:fill="FFFFFF"/>
            <w:vAlign w:val="center"/>
          </w:tcPr>
          <w:p w14:paraId="39C079E1"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Winter</w:t>
            </w:r>
          </w:p>
        </w:tc>
        <w:tc>
          <w:tcPr>
            <w:tcW w:w="1308" w:type="pct"/>
            <w:tcBorders>
              <w:top w:val="single" w:sz="8" w:space="0" w:color="auto"/>
              <w:left w:val="nil"/>
              <w:bottom w:val="nil"/>
              <w:right w:val="single" w:sz="8" w:space="0" w:color="auto"/>
            </w:tcBorders>
            <w:shd w:val="clear" w:color="000000" w:fill="FFFFFF"/>
            <w:vAlign w:val="center"/>
          </w:tcPr>
          <w:p w14:paraId="281070B3"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New year’s day: 1</w:t>
            </w:r>
            <w:r w:rsidRPr="00C20FCE">
              <w:rPr>
                <w:rFonts w:ascii="Arial" w:eastAsia="Times New Roman" w:hAnsi="Arial" w:cs="Arial"/>
                <w:color w:val="000000"/>
                <w:sz w:val="20"/>
                <w:szCs w:val="20"/>
                <w:vertAlign w:val="superscript"/>
                <w:lang w:val="en-US" w:eastAsia="fr-FR"/>
              </w:rPr>
              <w:t>st</w:t>
            </w:r>
          </w:p>
          <w:p w14:paraId="19C05334"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Aïd Al Mawlid Annabawi: 13</w:t>
            </w:r>
            <w:r w:rsidRPr="00C20FCE">
              <w:rPr>
                <w:rFonts w:ascii="Arial" w:eastAsia="Times New Roman" w:hAnsi="Arial" w:cs="Arial"/>
                <w:color w:val="000000"/>
                <w:sz w:val="20"/>
                <w:szCs w:val="20"/>
                <w:vertAlign w:val="superscript"/>
                <w:lang w:val="en-US" w:eastAsia="fr-FR"/>
              </w:rPr>
              <w:t>th</w:t>
            </w:r>
            <w:r w:rsidRPr="00C20FCE">
              <w:rPr>
                <w:rFonts w:ascii="Arial" w:eastAsia="Times New Roman" w:hAnsi="Arial" w:cs="Arial"/>
                <w:color w:val="000000"/>
                <w:sz w:val="20"/>
                <w:szCs w:val="20"/>
                <w:lang w:val="en-US" w:eastAsia="fr-FR"/>
              </w:rPr>
              <w:t xml:space="preserve"> </w:t>
            </w:r>
          </w:p>
        </w:tc>
        <w:tc>
          <w:tcPr>
            <w:tcW w:w="1178" w:type="pct"/>
            <w:tcBorders>
              <w:top w:val="single" w:sz="8" w:space="0" w:color="auto"/>
              <w:left w:val="nil"/>
              <w:bottom w:val="nil"/>
              <w:right w:val="single" w:sz="8" w:space="0" w:color="auto"/>
            </w:tcBorders>
            <w:shd w:val="clear" w:color="000000" w:fill="FFFFFF"/>
            <w:vAlign w:val="center"/>
          </w:tcPr>
          <w:p w14:paraId="0244B302"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w:t>
            </w:r>
          </w:p>
        </w:tc>
        <w:tc>
          <w:tcPr>
            <w:tcW w:w="782" w:type="pct"/>
            <w:tcBorders>
              <w:top w:val="single" w:sz="8" w:space="0" w:color="auto"/>
              <w:left w:val="nil"/>
              <w:bottom w:val="nil"/>
              <w:right w:val="single" w:sz="8" w:space="0" w:color="auto"/>
            </w:tcBorders>
            <w:shd w:val="clear" w:color="000000" w:fill="FFFFFF"/>
            <w:vAlign w:val="center"/>
            <w:hideMark/>
          </w:tcPr>
          <w:p w14:paraId="20940149"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January 2014</w:t>
            </w:r>
          </w:p>
        </w:tc>
        <w:tc>
          <w:tcPr>
            <w:tcW w:w="424" w:type="pct"/>
            <w:tcBorders>
              <w:top w:val="single" w:sz="8" w:space="0" w:color="auto"/>
              <w:left w:val="nil"/>
              <w:bottom w:val="nil"/>
              <w:right w:val="single" w:sz="8" w:space="0" w:color="auto"/>
            </w:tcBorders>
            <w:shd w:val="clear" w:color="000000" w:fill="FFFFFF"/>
            <w:vAlign w:val="center"/>
            <w:hideMark/>
          </w:tcPr>
          <w:p w14:paraId="690211C8"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32</w:t>
            </w:r>
          </w:p>
        </w:tc>
      </w:tr>
      <w:tr w:rsidR="006E5307" w:rsidRPr="00C20FCE" w14:paraId="36D4C176" w14:textId="77777777" w:rsidTr="006E5307">
        <w:trPr>
          <w:trHeight w:val="425"/>
        </w:trPr>
        <w:tc>
          <w:tcPr>
            <w:tcW w:w="1308" w:type="pct"/>
            <w:tcBorders>
              <w:top w:val="single" w:sz="8" w:space="0" w:color="auto"/>
              <w:left w:val="single" w:sz="8" w:space="0" w:color="auto"/>
              <w:bottom w:val="single" w:sz="8" w:space="0" w:color="auto"/>
              <w:right w:val="single" w:sz="8" w:space="0" w:color="auto"/>
            </w:tcBorders>
            <w:shd w:val="clear" w:color="auto" w:fill="auto"/>
            <w:vAlign w:val="center"/>
          </w:tcPr>
          <w:p w14:paraId="7D73B7E4"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Start of winter</w:t>
            </w:r>
          </w:p>
        </w:tc>
        <w:tc>
          <w:tcPr>
            <w:tcW w:w="1308" w:type="pct"/>
            <w:tcBorders>
              <w:top w:val="single" w:sz="8" w:space="0" w:color="auto"/>
              <w:left w:val="nil"/>
              <w:bottom w:val="single" w:sz="8" w:space="0" w:color="auto"/>
              <w:right w:val="single" w:sz="8" w:space="0" w:color="auto"/>
            </w:tcBorders>
            <w:shd w:val="clear" w:color="auto" w:fill="auto"/>
            <w:vAlign w:val="center"/>
          </w:tcPr>
          <w:p w14:paraId="5B62A26F"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Christmas: 25</w:t>
            </w:r>
            <w:r w:rsidRPr="00C20FCE">
              <w:rPr>
                <w:rFonts w:ascii="Arial" w:eastAsia="Times New Roman" w:hAnsi="Arial" w:cs="Arial"/>
                <w:color w:val="000000"/>
                <w:sz w:val="20"/>
                <w:szCs w:val="20"/>
                <w:vertAlign w:val="superscript"/>
                <w:lang w:val="en-US" w:eastAsia="fr-FR"/>
              </w:rPr>
              <w:t>th</w:t>
            </w:r>
            <w:r w:rsidRPr="00C20FCE">
              <w:rPr>
                <w:rFonts w:ascii="Arial" w:eastAsia="Times New Roman" w:hAnsi="Arial" w:cs="Arial"/>
                <w:color w:val="000000"/>
                <w:sz w:val="20"/>
                <w:szCs w:val="20"/>
                <w:lang w:val="en-US" w:eastAsia="fr-FR"/>
              </w:rPr>
              <w:t xml:space="preserve"> </w:t>
            </w:r>
          </w:p>
        </w:tc>
        <w:tc>
          <w:tcPr>
            <w:tcW w:w="1178" w:type="pct"/>
            <w:tcBorders>
              <w:top w:val="single" w:sz="8" w:space="0" w:color="auto"/>
              <w:left w:val="nil"/>
              <w:bottom w:val="single" w:sz="8" w:space="0" w:color="auto"/>
              <w:right w:val="single" w:sz="8" w:space="0" w:color="auto"/>
            </w:tcBorders>
            <w:shd w:val="clear" w:color="auto" w:fill="auto"/>
            <w:vAlign w:val="center"/>
          </w:tcPr>
          <w:p w14:paraId="71FE58DC"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w:t>
            </w:r>
          </w:p>
        </w:tc>
        <w:tc>
          <w:tcPr>
            <w:tcW w:w="782" w:type="pct"/>
            <w:tcBorders>
              <w:top w:val="single" w:sz="8" w:space="0" w:color="auto"/>
              <w:left w:val="nil"/>
              <w:bottom w:val="single" w:sz="8" w:space="0" w:color="auto"/>
              <w:right w:val="single" w:sz="8" w:space="0" w:color="auto"/>
            </w:tcBorders>
            <w:shd w:val="clear" w:color="auto" w:fill="auto"/>
            <w:vAlign w:val="center"/>
            <w:hideMark/>
          </w:tcPr>
          <w:p w14:paraId="45A3D646"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December 2013</w:t>
            </w:r>
          </w:p>
        </w:tc>
        <w:tc>
          <w:tcPr>
            <w:tcW w:w="424" w:type="pct"/>
            <w:tcBorders>
              <w:top w:val="single" w:sz="8" w:space="0" w:color="auto"/>
              <w:left w:val="nil"/>
              <w:bottom w:val="single" w:sz="8" w:space="0" w:color="auto"/>
              <w:right w:val="single" w:sz="8" w:space="0" w:color="auto"/>
            </w:tcBorders>
            <w:shd w:val="clear" w:color="auto" w:fill="auto"/>
            <w:vAlign w:val="center"/>
            <w:hideMark/>
          </w:tcPr>
          <w:p w14:paraId="39601A11"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33</w:t>
            </w:r>
          </w:p>
        </w:tc>
      </w:tr>
      <w:tr w:rsidR="006E5307" w:rsidRPr="00C20FCE" w14:paraId="28CD7225" w14:textId="77777777" w:rsidTr="006E5307">
        <w:trPr>
          <w:trHeight w:val="425"/>
        </w:trPr>
        <w:tc>
          <w:tcPr>
            <w:tcW w:w="1308" w:type="pct"/>
            <w:tcBorders>
              <w:top w:val="nil"/>
              <w:left w:val="single" w:sz="8" w:space="0" w:color="auto"/>
              <w:bottom w:val="single" w:sz="8" w:space="0" w:color="auto"/>
              <w:right w:val="single" w:sz="8" w:space="0" w:color="auto"/>
            </w:tcBorders>
            <w:shd w:val="clear" w:color="auto" w:fill="auto"/>
            <w:vAlign w:val="center"/>
          </w:tcPr>
          <w:p w14:paraId="1B0EAA0E" w14:textId="77777777" w:rsidR="006E5307" w:rsidRPr="00C20FCE" w:rsidRDefault="006E5307" w:rsidP="006E5307">
            <w:pPr>
              <w:rPr>
                <w:rFonts w:ascii="Arial" w:eastAsia="Times New Roman" w:hAnsi="Arial" w:cs="Arial"/>
                <w:color w:val="000000"/>
                <w:sz w:val="20"/>
                <w:szCs w:val="20"/>
                <w:lang w:val="en-US" w:eastAsia="fr-FR"/>
              </w:rPr>
            </w:pPr>
          </w:p>
        </w:tc>
        <w:tc>
          <w:tcPr>
            <w:tcW w:w="1308" w:type="pct"/>
            <w:tcBorders>
              <w:top w:val="nil"/>
              <w:left w:val="nil"/>
              <w:bottom w:val="single" w:sz="8" w:space="0" w:color="auto"/>
              <w:right w:val="single" w:sz="8" w:space="0" w:color="auto"/>
            </w:tcBorders>
            <w:shd w:val="clear" w:color="auto" w:fill="auto"/>
            <w:vAlign w:val="center"/>
          </w:tcPr>
          <w:p w14:paraId="1C9E9AED"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Muharram: 7</w:t>
            </w:r>
            <w:r w:rsidRPr="00C20FCE">
              <w:rPr>
                <w:rFonts w:ascii="Arial" w:eastAsia="Times New Roman" w:hAnsi="Arial" w:cs="Arial"/>
                <w:color w:val="000000"/>
                <w:sz w:val="20"/>
                <w:szCs w:val="20"/>
                <w:vertAlign w:val="superscript"/>
                <w:lang w:val="en-US" w:eastAsia="fr-FR"/>
              </w:rPr>
              <w:t>th</w:t>
            </w:r>
          </w:p>
        </w:tc>
        <w:tc>
          <w:tcPr>
            <w:tcW w:w="1178" w:type="pct"/>
            <w:tcBorders>
              <w:top w:val="nil"/>
              <w:left w:val="nil"/>
              <w:bottom w:val="single" w:sz="8" w:space="0" w:color="auto"/>
              <w:right w:val="single" w:sz="8" w:space="0" w:color="auto"/>
            </w:tcBorders>
            <w:shd w:val="clear" w:color="auto" w:fill="auto"/>
            <w:vAlign w:val="center"/>
          </w:tcPr>
          <w:p w14:paraId="0BAA46A6"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w:t>
            </w:r>
          </w:p>
        </w:tc>
        <w:tc>
          <w:tcPr>
            <w:tcW w:w="782" w:type="pct"/>
            <w:tcBorders>
              <w:top w:val="nil"/>
              <w:left w:val="nil"/>
              <w:bottom w:val="single" w:sz="8" w:space="0" w:color="auto"/>
              <w:right w:val="single" w:sz="8" w:space="0" w:color="auto"/>
            </w:tcBorders>
            <w:shd w:val="clear" w:color="auto" w:fill="auto"/>
            <w:vAlign w:val="center"/>
            <w:hideMark/>
          </w:tcPr>
          <w:p w14:paraId="1E650BE6"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November 2013</w:t>
            </w:r>
          </w:p>
        </w:tc>
        <w:tc>
          <w:tcPr>
            <w:tcW w:w="424" w:type="pct"/>
            <w:tcBorders>
              <w:top w:val="nil"/>
              <w:left w:val="nil"/>
              <w:bottom w:val="single" w:sz="8" w:space="0" w:color="auto"/>
              <w:right w:val="single" w:sz="8" w:space="0" w:color="auto"/>
            </w:tcBorders>
            <w:shd w:val="clear" w:color="auto" w:fill="auto"/>
            <w:vAlign w:val="center"/>
            <w:hideMark/>
          </w:tcPr>
          <w:p w14:paraId="258635DF"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34</w:t>
            </w:r>
          </w:p>
        </w:tc>
      </w:tr>
      <w:tr w:rsidR="006E5307" w:rsidRPr="00C20FCE" w14:paraId="6975DC35" w14:textId="77777777" w:rsidTr="006E5307">
        <w:trPr>
          <w:trHeight w:val="425"/>
        </w:trPr>
        <w:tc>
          <w:tcPr>
            <w:tcW w:w="1308" w:type="pct"/>
            <w:tcBorders>
              <w:top w:val="nil"/>
              <w:left w:val="single" w:sz="8" w:space="0" w:color="auto"/>
              <w:bottom w:val="nil"/>
              <w:right w:val="single" w:sz="8" w:space="0" w:color="auto"/>
            </w:tcBorders>
            <w:shd w:val="clear" w:color="auto" w:fill="auto"/>
            <w:vAlign w:val="center"/>
          </w:tcPr>
          <w:p w14:paraId="6CA0CFE1" w14:textId="77777777" w:rsidR="006E5307" w:rsidRPr="00C20FCE" w:rsidRDefault="006E5307" w:rsidP="006E5307">
            <w:pPr>
              <w:rPr>
                <w:rFonts w:ascii="Arial" w:eastAsia="Times New Roman" w:hAnsi="Arial" w:cs="Arial"/>
                <w:color w:val="000000"/>
                <w:sz w:val="20"/>
                <w:szCs w:val="20"/>
                <w:lang w:val="en-US" w:eastAsia="fr-FR"/>
              </w:rPr>
            </w:pPr>
          </w:p>
        </w:tc>
        <w:tc>
          <w:tcPr>
            <w:tcW w:w="1308" w:type="pct"/>
            <w:tcBorders>
              <w:top w:val="nil"/>
              <w:left w:val="nil"/>
              <w:bottom w:val="nil"/>
              <w:right w:val="single" w:sz="8" w:space="0" w:color="auto"/>
            </w:tcBorders>
            <w:shd w:val="clear" w:color="auto" w:fill="auto"/>
            <w:vAlign w:val="center"/>
          </w:tcPr>
          <w:p w14:paraId="7053CDCA"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Aïd Al Adha:15</w:t>
            </w:r>
            <w:r w:rsidRPr="00C20FCE">
              <w:rPr>
                <w:rFonts w:ascii="Arial" w:eastAsia="Times New Roman" w:hAnsi="Arial" w:cs="Arial"/>
                <w:color w:val="000000"/>
                <w:sz w:val="20"/>
                <w:szCs w:val="20"/>
                <w:vertAlign w:val="superscript"/>
                <w:lang w:val="en-US" w:eastAsia="fr-FR"/>
              </w:rPr>
              <w:t>th</w:t>
            </w:r>
          </w:p>
        </w:tc>
        <w:tc>
          <w:tcPr>
            <w:tcW w:w="1178" w:type="pct"/>
            <w:tcBorders>
              <w:top w:val="nil"/>
              <w:left w:val="nil"/>
              <w:bottom w:val="nil"/>
              <w:right w:val="single" w:sz="8" w:space="0" w:color="auto"/>
            </w:tcBorders>
            <w:shd w:val="clear" w:color="auto" w:fill="auto"/>
            <w:vAlign w:val="center"/>
          </w:tcPr>
          <w:p w14:paraId="5A0AC3AE"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w:t>
            </w:r>
          </w:p>
        </w:tc>
        <w:tc>
          <w:tcPr>
            <w:tcW w:w="782" w:type="pct"/>
            <w:tcBorders>
              <w:top w:val="nil"/>
              <w:left w:val="nil"/>
              <w:bottom w:val="nil"/>
              <w:right w:val="single" w:sz="8" w:space="0" w:color="auto"/>
            </w:tcBorders>
            <w:shd w:val="clear" w:color="auto" w:fill="auto"/>
            <w:vAlign w:val="center"/>
            <w:hideMark/>
          </w:tcPr>
          <w:p w14:paraId="6A01C971"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October 2013</w:t>
            </w:r>
          </w:p>
        </w:tc>
        <w:tc>
          <w:tcPr>
            <w:tcW w:w="424" w:type="pct"/>
            <w:tcBorders>
              <w:top w:val="nil"/>
              <w:left w:val="nil"/>
              <w:bottom w:val="nil"/>
              <w:right w:val="single" w:sz="8" w:space="0" w:color="auto"/>
            </w:tcBorders>
            <w:shd w:val="clear" w:color="auto" w:fill="auto"/>
            <w:vAlign w:val="center"/>
            <w:hideMark/>
          </w:tcPr>
          <w:p w14:paraId="6199EF15"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35</w:t>
            </w:r>
          </w:p>
        </w:tc>
      </w:tr>
      <w:tr w:rsidR="006E5307" w:rsidRPr="00C20FCE" w14:paraId="08C47DD4" w14:textId="77777777" w:rsidTr="006E5307">
        <w:trPr>
          <w:trHeight w:val="425"/>
        </w:trPr>
        <w:tc>
          <w:tcPr>
            <w:tcW w:w="1308" w:type="pct"/>
            <w:tcBorders>
              <w:top w:val="single" w:sz="8" w:space="0" w:color="auto"/>
              <w:left w:val="single" w:sz="8" w:space="0" w:color="auto"/>
              <w:bottom w:val="nil"/>
              <w:right w:val="single" w:sz="8" w:space="0" w:color="auto"/>
            </w:tcBorders>
            <w:shd w:val="clear" w:color="000000" w:fill="D9D9D9"/>
            <w:vAlign w:val="center"/>
          </w:tcPr>
          <w:p w14:paraId="698DC673" w14:textId="77777777" w:rsidR="006E5307" w:rsidRPr="00C20FCE" w:rsidRDefault="006E5307" w:rsidP="006E5307">
            <w:pPr>
              <w:rPr>
                <w:rFonts w:ascii="Arial" w:eastAsia="Times New Roman" w:hAnsi="Arial" w:cs="Arial"/>
                <w:color w:val="000000"/>
                <w:sz w:val="20"/>
                <w:szCs w:val="20"/>
                <w:lang w:val="en-US" w:eastAsia="fr-FR"/>
              </w:rPr>
            </w:pPr>
          </w:p>
        </w:tc>
        <w:tc>
          <w:tcPr>
            <w:tcW w:w="1308" w:type="pct"/>
            <w:tcBorders>
              <w:top w:val="single" w:sz="8" w:space="0" w:color="auto"/>
              <w:left w:val="nil"/>
              <w:bottom w:val="nil"/>
              <w:right w:val="single" w:sz="8" w:space="0" w:color="auto"/>
            </w:tcBorders>
            <w:shd w:val="clear" w:color="000000" w:fill="D9D9D9"/>
            <w:vAlign w:val="center"/>
          </w:tcPr>
          <w:p w14:paraId="7F032AE0" w14:textId="77777777" w:rsidR="006E5307" w:rsidRPr="00C20FCE" w:rsidRDefault="006E5307" w:rsidP="006E5307">
            <w:pPr>
              <w:rPr>
                <w:rFonts w:ascii="Arial" w:eastAsia="Times New Roman" w:hAnsi="Arial" w:cs="Arial"/>
                <w:color w:val="000000"/>
                <w:sz w:val="20"/>
                <w:szCs w:val="20"/>
                <w:lang w:val="en-US" w:eastAsia="fr-FR"/>
              </w:rPr>
            </w:pPr>
          </w:p>
        </w:tc>
        <w:tc>
          <w:tcPr>
            <w:tcW w:w="1178" w:type="pct"/>
            <w:tcBorders>
              <w:top w:val="single" w:sz="8" w:space="0" w:color="auto"/>
              <w:left w:val="nil"/>
              <w:bottom w:val="single" w:sz="8" w:space="0" w:color="auto"/>
              <w:right w:val="single" w:sz="8" w:space="0" w:color="auto"/>
            </w:tcBorders>
            <w:shd w:val="clear" w:color="000000" w:fill="D9D9D9"/>
            <w:vAlign w:val="center"/>
          </w:tcPr>
          <w:p w14:paraId="3790D24E"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w:t>
            </w:r>
          </w:p>
        </w:tc>
        <w:tc>
          <w:tcPr>
            <w:tcW w:w="782" w:type="pct"/>
            <w:tcBorders>
              <w:top w:val="single" w:sz="8" w:space="0" w:color="auto"/>
              <w:left w:val="nil"/>
              <w:bottom w:val="nil"/>
              <w:right w:val="single" w:sz="8" w:space="0" w:color="auto"/>
            </w:tcBorders>
            <w:shd w:val="clear" w:color="000000" w:fill="D9D9D9"/>
            <w:vAlign w:val="center"/>
            <w:hideMark/>
          </w:tcPr>
          <w:p w14:paraId="49E0C8C9"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September 2013</w:t>
            </w:r>
          </w:p>
        </w:tc>
        <w:tc>
          <w:tcPr>
            <w:tcW w:w="424" w:type="pct"/>
            <w:tcBorders>
              <w:top w:val="single" w:sz="8" w:space="0" w:color="auto"/>
              <w:left w:val="nil"/>
              <w:bottom w:val="nil"/>
              <w:right w:val="single" w:sz="8" w:space="0" w:color="auto"/>
            </w:tcBorders>
            <w:shd w:val="clear" w:color="000000" w:fill="D9D9D9"/>
            <w:vAlign w:val="center"/>
            <w:hideMark/>
          </w:tcPr>
          <w:p w14:paraId="4F83A7AD"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36</w:t>
            </w:r>
          </w:p>
        </w:tc>
      </w:tr>
      <w:tr w:rsidR="006E5307" w:rsidRPr="00C20FCE" w14:paraId="5A3F0BA8" w14:textId="77777777" w:rsidTr="006E5307">
        <w:trPr>
          <w:trHeight w:val="425"/>
        </w:trPr>
        <w:tc>
          <w:tcPr>
            <w:tcW w:w="1308" w:type="pct"/>
            <w:tcBorders>
              <w:top w:val="single" w:sz="8" w:space="0" w:color="auto"/>
              <w:left w:val="single" w:sz="8" w:space="0" w:color="auto"/>
              <w:bottom w:val="single" w:sz="8" w:space="0" w:color="auto"/>
              <w:right w:val="single" w:sz="8" w:space="0" w:color="auto"/>
            </w:tcBorders>
            <w:shd w:val="clear" w:color="auto" w:fill="auto"/>
            <w:vAlign w:val="center"/>
          </w:tcPr>
          <w:p w14:paraId="751BE9A8"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End of summer</w:t>
            </w:r>
          </w:p>
        </w:tc>
        <w:tc>
          <w:tcPr>
            <w:tcW w:w="1308" w:type="pct"/>
            <w:tcBorders>
              <w:top w:val="single" w:sz="8" w:space="0" w:color="auto"/>
              <w:left w:val="nil"/>
              <w:bottom w:val="single" w:sz="8" w:space="0" w:color="auto"/>
              <w:right w:val="single" w:sz="8" w:space="0" w:color="auto"/>
            </w:tcBorders>
            <w:shd w:val="clear" w:color="auto" w:fill="auto"/>
            <w:vAlign w:val="center"/>
          </w:tcPr>
          <w:p w14:paraId="4ADFC259"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Aïd Al Fitr: 8</w:t>
            </w:r>
            <w:r w:rsidRPr="00C20FCE">
              <w:rPr>
                <w:rFonts w:ascii="Arial" w:eastAsia="Times New Roman" w:hAnsi="Arial" w:cs="Arial"/>
                <w:color w:val="000000"/>
                <w:sz w:val="20"/>
                <w:szCs w:val="20"/>
                <w:vertAlign w:val="superscript"/>
                <w:lang w:val="en-US" w:eastAsia="fr-FR"/>
              </w:rPr>
              <w:t>th</w:t>
            </w:r>
            <w:r w:rsidRPr="00C20FCE">
              <w:rPr>
                <w:rFonts w:ascii="Arial" w:eastAsia="Times New Roman" w:hAnsi="Arial" w:cs="Arial"/>
                <w:color w:val="000000"/>
                <w:sz w:val="20"/>
                <w:szCs w:val="20"/>
                <w:lang w:val="en-US" w:eastAsia="fr-FR"/>
              </w:rPr>
              <w:t xml:space="preserve"> </w:t>
            </w:r>
          </w:p>
        </w:tc>
        <w:tc>
          <w:tcPr>
            <w:tcW w:w="1178" w:type="pct"/>
            <w:tcBorders>
              <w:top w:val="nil"/>
              <w:left w:val="nil"/>
              <w:bottom w:val="single" w:sz="8" w:space="0" w:color="auto"/>
              <w:right w:val="single" w:sz="8" w:space="0" w:color="auto"/>
            </w:tcBorders>
            <w:shd w:val="clear" w:color="auto" w:fill="auto"/>
            <w:vAlign w:val="center"/>
          </w:tcPr>
          <w:p w14:paraId="052FB4F7"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w:t>
            </w:r>
          </w:p>
        </w:tc>
        <w:tc>
          <w:tcPr>
            <w:tcW w:w="782" w:type="pct"/>
            <w:tcBorders>
              <w:top w:val="single" w:sz="8" w:space="0" w:color="auto"/>
              <w:left w:val="nil"/>
              <w:bottom w:val="single" w:sz="8" w:space="0" w:color="auto"/>
              <w:right w:val="single" w:sz="8" w:space="0" w:color="auto"/>
            </w:tcBorders>
            <w:shd w:val="clear" w:color="auto" w:fill="auto"/>
            <w:vAlign w:val="center"/>
            <w:hideMark/>
          </w:tcPr>
          <w:p w14:paraId="123E1909"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August 2013</w:t>
            </w:r>
          </w:p>
        </w:tc>
        <w:tc>
          <w:tcPr>
            <w:tcW w:w="424" w:type="pct"/>
            <w:tcBorders>
              <w:top w:val="single" w:sz="8" w:space="0" w:color="auto"/>
              <w:left w:val="nil"/>
              <w:bottom w:val="single" w:sz="8" w:space="0" w:color="auto"/>
              <w:right w:val="single" w:sz="8" w:space="0" w:color="auto"/>
            </w:tcBorders>
            <w:shd w:val="clear" w:color="auto" w:fill="auto"/>
            <w:vAlign w:val="center"/>
            <w:hideMark/>
          </w:tcPr>
          <w:p w14:paraId="735335AC"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37</w:t>
            </w:r>
          </w:p>
        </w:tc>
      </w:tr>
      <w:tr w:rsidR="006E5307" w:rsidRPr="00C20FCE" w14:paraId="6BF5909E" w14:textId="77777777" w:rsidTr="006E5307">
        <w:trPr>
          <w:trHeight w:val="425"/>
        </w:trPr>
        <w:tc>
          <w:tcPr>
            <w:tcW w:w="1308" w:type="pct"/>
            <w:tcBorders>
              <w:top w:val="nil"/>
              <w:left w:val="single" w:sz="8" w:space="0" w:color="auto"/>
              <w:bottom w:val="single" w:sz="8" w:space="0" w:color="auto"/>
              <w:right w:val="single" w:sz="8" w:space="0" w:color="auto"/>
            </w:tcBorders>
            <w:shd w:val="clear" w:color="000000" w:fill="FFFFFF"/>
            <w:vAlign w:val="center"/>
          </w:tcPr>
          <w:p w14:paraId="3FAF15C1"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Summer</w:t>
            </w:r>
          </w:p>
        </w:tc>
        <w:tc>
          <w:tcPr>
            <w:tcW w:w="1308" w:type="pct"/>
            <w:tcBorders>
              <w:top w:val="nil"/>
              <w:left w:val="nil"/>
              <w:bottom w:val="single" w:sz="8" w:space="0" w:color="auto"/>
              <w:right w:val="single" w:sz="8" w:space="0" w:color="auto"/>
            </w:tcBorders>
            <w:shd w:val="clear" w:color="000000" w:fill="FFFFFF"/>
            <w:vAlign w:val="center"/>
          </w:tcPr>
          <w:p w14:paraId="3AE27244"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Beginning of Ramadan: 9</w:t>
            </w:r>
            <w:r w:rsidRPr="00C20FCE">
              <w:rPr>
                <w:rFonts w:ascii="Arial" w:eastAsia="Times New Roman" w:hAnsi="Arial" w:cs="Arial"/>
                <w:color w:val="000000"/>
                <w:sz w:val="20"/>
                <w:szCs w:val="20"/>
                <w:vertAlign w:val="superscript"/>
                <w:lang w:val="en-US" w:eastAsia="fr-FR"/>
              </w:rPr>
              <w:t>th</w:t>
            </w:r>
          </w:p>
        </w:tc>
        <w:tc>
          <w:tcPr>
            <w:tcW w:w="1178" w:type="pct"/>
            <w:tcBorders>
              <w:top w:val="nil"/>
              <w:left w:val="nil"/>
              <w:bottom w:val="single" w:sz="8" w:space="0" w:color="auto"/>
              <w:right w:val="single" w:sz="8" w:space="0" w:color="auto"/>
            </w:tcBorders>
            <w:shd w:val="clear" w:color="000000" w:fill="FFFFFF"/>
            <w:vAlign w:val="center"/>
          </w:tcPr>
          <w:p w14:paraId="1C467CC9"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w:t>
            </w:r>
          </w:p>
        </w:tc>
        <w:tc>
          <w:tcPr>
            <w:tcW w:w="782" w:type="pct"/>
            <w:tcBorders>
              <w:top w:val="nil"/>
              <w:left w:val="nil"/>
              <w:bottom w:val="single" w:sz="8" w:space="0" w:color="auto"/>
              <w:right w:val="single" w:sz="8" w:space="0" w:color="auto"/>
            </w:tcBorders>
            <w:shd w:val="clear" w:color="000000" w:fill="FFFFFF"/>
            <w:vAlign w:val="center"/>
            <w:hideMark/>
          </w:tcPr>
          <w:p w14:paraId="572DFBF1"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July 2013</w:t>
            </w:r>
          </w:p>
        </w:tc>
        <w:tc>
          <w:tcPr>
            <w:tcW w:w="424" w:type="pct"/>
            <w:tcBorders>
              <w:top w:val="nil"/>
              <w:left w:val="nil"/>
              <w:bottom w:val="single" w:sz="8" w:space="0" w:color="auto"/>
              <w:right w:val="single" w:sz="8" w:space="0" w:color="auto"/>
            </w:tcBorders>
            <w:shd w:val="clear" w:color="000000" w:fill="FFFFFF"/>
            <w:vAlign w:val="center"/>
            <w:hideMark/>
          </w:tcPr>
          <w:p w14:paraId="1A272CFC"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38</w:t>
            </w:r>
          </w:p>
        </w:tc>
      </w:tr>
      <w:tr w:rsidR="006E5307" w:rsidRPr="00C20FCE" w14:paraId="1E037837" w14:textId="77777777" w:rsidTr="006E5307">
        <w:trPr>
          <w:trHeight w:val="425"/>
        </w:trPr>
        <w:tc>
          <w:tcPr>
            <w:tcW w:w="1308" w:type="pct"/>
            <w:tcBorders>
              <w:top w:val="nil"/>
              <w:left w:val="single" w:sz="8" w:space="0" w:color="auto"/>
              <w:bottom w:val="single" w:sz="8" w:space="0" w:color="auto"/>
              <w:right w:val="single" w:sz="8" w:space="0" w:color="auto"/>
            </w:tcBorders>
            <w:shd w:val="clear" w:color="auto" w:fill="auto"/>
            <w:vAlign w:val="center"/>
          </w:tcPr>
          <w:p w14:paraId="46B9EBC5"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Start of summer</w:t>
            </w:r>
          </w:p>
        </w:tc>
        <w:tc>
          <w:tcPr>
            <w:tcW w:w="1308" w:type="pct"/>
            <w:tcBorders>
              <w:top w:val="nil"/>
              <w:left w:val="nil"/>
              <w:bottom w:val="single" w:sz="8" w:space="0" w:color="auto"/>
              <w:right w:val="single" w:sz="8" w:space="0" w:color="auto"/>
            </w:tcBorders>
            <w:shd w:val="clear" w:color="auto" w:fill="auto"/>
            <w:vAlign w:val="center"/>
          </w:tcPr>
          <w:p w14:paraId="6596AD78" w14:textId="77777777" w:rsidR="006E5307" w:rsidRPr="00C20FCE" w:rsidRDefault="006E5307" w:rsidP="006E5307">
            <w:pPr>
              <w:rPr>
                <w:rFonts w:ascii="Arial" w:eastAsia="Times New Roman" w:hAnsi="Arial" w:cs="Arial"/>
                <w:color w:val="000000"/>
                <w:sz w:val="20"/>
                <w:szCs w:val="20"/>
                <w:lang w:val="es-US" w:eastAsia="fr-FR"/>
              </w:rPr>
            </w:pPr>
            <w:r w:rsidRPr="00C20FCE">
              <w:rPr>
                <w:rFonts w:ascii="Arial" w:eastAsia="Times New Roman" w:hAnsi="Arial" w:cs="Arial"/>
                <w:color w:val="000000"/>
                <w:sz w:val="20"/>
                <w:szCs w:val="20"/>
                <w:lang w:val="es-US" w:eastAsia="fr-FR"/>
              </w:rPr>
              <w:t>Al Isra’ wal Miraj: 5</w:t>
            </w:r>
            <w:r w:rsidRPr="00C20FCE">
              <w:rPr>
                <w:rFonts w:ascii="Arial" w:eastAsia="Times New Roman" w:hAnsi="Arial" w:cs="Arial"/>
                <w:color w:val="000000"/>
                <w:sz w:val="20"/>
                <w:szCs w:val="20"/>
                <w:vertAlign w:val="superscript"/>
                <w:lang w:val="es-US" w:eastAsia="fr-FR"/>
              </w:rPr>
              <w:t>th</w:t>
            </w:r>
            <w:r w:rsidRPr="00C20FCE">
              <w:rPr>
                <w:rFonts w:ascii="Arial" w:eastAsia="Times New Roman" w:hAnsi="Arial" w:cs="Arial"/>
                <w:color w:val="000000"/>
                <w:sz w:val="20"/>
                <w:szCs w:val="20"/>
                <w:lang w:val="es-US" w:eastAsia="fr-FR"/>
              </w:rPr>
              <w:t xml:space="preserve"> </w:t>
            </w:r>
          </w:p>
        </w:tc>
        <w:tc>
          <w:tcPr>
            <w:tcW w:w="1178" w:type="pct"/>
            <w:tcBorders>
              <w:top w:val="nil"/>
              <w:left w:val="nil"/>
              <w:bottom w:val="single" w:sz="8" w:space="0" w:color="auto"/>
              <w:right w:val="single" w:sz="8" w:space="0" w:color="auto"/>
            </w:tcBorders>
            <w:shd w:val="clear" w:color="auto" w:fill="auto"/>
            <w:vAlign w:val="center"/>
          </w:tcPr>
          <w:p w14:paraId="6089CAAE" w14:textId="77777777" w:rsidR="006E5307" w:rsidRPr="00C20FCE" w:rsidRDefault="006E5307" w:rsidP="006E5307">
            <w:pPr>
              <w:rPr>
                <w:rFonts w:ascii="Arial" w:eastAsia="Times New Roman" w:hAnsi="Arial" w:cs="Arial"/>
                <w:color w:val="000000"/>
                <w:sz w:val="20"/>
                <w:szCs w:val="20"/>
                <w:lang w:val="es-US" w:eastAsia="fr-FR"/>
              </w:rPr>
            </w:pPr>
          </w:p>
        </w:tc>
        <w:tc>
          <w:tcPr>
            <w:tcW w:w="782" w:type="pct"/>
            <w:tcBorders>
              <w:top w:val="nil"/>
              <w:left w:val="nil"/>
              <w:bottom w:val="single" w:sz="8" w:space="0" w:color="auto"/>
              <w:right w:val="single" w:sz="8" w:space="0" w:color="auto"/>
            </w:tcBorders>
            <w:shd w:val="clear" w:color="auto" w:fill="auto"/>
            <w:vAlign w:val="center"/>
            <w:hideMark/>
          </w:tcPr>
          <w:p w14:paraId="2131593E"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June 2013</w:t>
            </w:r>
          </w:p>
        </w:tc>
        <w:tc>
          <w:tcPr>
            <w:tcW w:w="424" w:type="pct"/>
            <w:tcBorders>
              <w:top w:val="nil"/>
              <w:left w:val="nil"/>
              <w:bottom w:val="single" w:sz="8" w:space="0" w:color="auto"/>
              <w:right w:val="single" w:sz="8" w:space="0" w:color="auto"/>
            </w:tcBorders>
            <w:shd w:val="clear" w:color="auto" w:fill="auto"/>
            <w:vAlign w:val="center"/>
            <w:hideMark/>
          </w:tcPr>
          <w:p w14:paraId="7D3965CE"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39</w:t>
            </w:r>
          </w:p>
        </w:tc>
      </w:tr>
      <w:tr w:rsidR="006E5307" w:rsidRPr="00C20FCE" w14:paraId="3105CB03" w14:textId="77777777" w:rsidTr="006E5307">
        <w:trPr>
          <w:trHeight w:val="425"/>
        </w:trPr>
        <w:tc>
          <w:tcPr>
            <w:tcW w:w="1308" w:type="pct"/>
            <w:tcBorders>
              <w:top w:val="nil"/>
              <w:left w:val="single" w:sz="8" w:space="0" w:color="auto"/>
              <w:bottom w:val="single" w:sz="8" w:space="0" w:color="auto"/>
              <w:right w:val="single" w:sz="8" w:space="0" w:color="auto"/>
            </w:tcBorders>
            <w:shd w:val="clear" w:color="auto" w:fill="auto"/>
            <w:vAlign w:val="center"/>
          </w:tcPr>
          <w:p w14:paraId="06278A82" w14:textId="77777777" w:rsidR="006E5307" w:rsidRPr="00C20FCE" w:rsidRDefault="006E5307" w:rsidP="006E5307">
            <w:pPr>
              <w:rPr>
                <w:rFonts w:ascii="Arial" w:eastAsia="Times New Roman" w:hAnsi="Arial" w:cs="Arial"/>
                <w:color w:val="000000"/>
                <w:sz w:val="20"/>
                <w:szCs w:val="20"/>
                <w:lang w:val="en-US" w:eastAsia="fr-FR"/>
              </w:rPr>
            </w:pPr>
          </w:p>
        </w:tc>
        <w:tc>
          <w:tcPr>
            <w:tcW w:w="1308" w:type="pct"/>
            <w:tcBorders>
              <w:top w:val="nil"/>
              <w:left w:val="nil"/>
              <w:bottom w:val="single" w:sz="8" w:space="0" w:color="auto"/>
              <w:right w:val="single" w:sz="8" w:space="0" w:color="auto"/>
            </w:tcBorders>
            <w:shd w:val="clear" w:color="auto" w:fill="auto"/>
            <w:vAlign w:val="center"/>
          </w:tcPr>
          <w:p w14:paraId="35F95D5E"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xml:space="preserve"> </w:t>
            </w:r>
          </w:p>
        </w:tc>
        <w:tc>
          <w:tcPr>
            <w:tcW w:w="1178" w:type="pct"/>
            <w:tcBorders>
              <w:top w:val="nil"/>
              <w:left w:val="nil"/>
              <w:bottom w:val="single" w:sz="8" w:space="0" w:color="auto"/>
              <w:right w:val="single" w:sz="8" w:space="0" w:color="auto"/>
            </w:tcBorders>
            <w:shd w:val="clear" w:color="auto" w:fill="auto"/>
            <w:vAlign w:val="center"/>
          </w:tcPr>
          <w:p w14:paraId="3A7FA535"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Martyrs’ day: 6</w:t>
            </w:r>
            <w:r w:rsidRPr="00C20FCE">
              <w:rPr>
                <w:rFonts w:ascii="Arial" w:eastAsia="Times New Roman" w:hAnsi="Arial" w:cs="Arial"/>
                <w:color w:val="000000"/>
                <w:sz w:val="20"/>
                <w:szCs w:val="20"/>
                <w:vertAlign w:val="superscript"/>
                <w:lang w:val="en-US" w:eastAsia="fr-FR"/>
              </w:rPr>
              <w:t>th</w:t>
            </w:r>
            <w:r w:rsidRPr="00C20FCE">
              <w:rPr>
                <w:rFonts w:ascii="Arial" w:eastAsia="Times New Roman" w:hAnsi="Arial" w:cs="Arial"/>
                <w:color w:val="000000"/>
                <w:sz w:val="20"/>
                <w:szCs w:val="20"/>
                <w:lang w:val="en-US" w:eastAsia="fr-FR"/>
              </w:rPr>
              <w:t xml:space="preserve"> </w:t>
            </w:r>
          </w:p>
        </w:tc>
        <w:tc>
          <w:tcPr>
            <w:tcW w:w="782" w:type="pct"/>
            <w:tcBorders>
              <w:top w:val="nil"/>
              <w:left w:val="nil"/>
              <w:bottom w:val="single" w:sz="8" w:space="0" w:color="auto"/>
              <w:right w:val="single" w:sz="8" w:space="0" w:color="auto"/>
            </w:tcBorders>
            <w:shd w:val="clear" w:color="auto" w:fill="auto"/>
            <w:vAlign w:val="center"/>
            <w:hideMark/>
          </w:tcPr>
          <w:p w14:paraId="4DF1B5B9"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May 2013</w:t>
            </w:r>
          </w:p>
        </w:tc>
        <w:tc>
          <w:tcPr>
            <w:tcW w:w="424" w:type="pct"/>
            <w:tcBorders>
              <w:top w:val="nil"/>
              <w:left w:val="nil"/>
              <w:bottom w:val="single" w:sz="8" w:space="0" w:color="auto"/>
              <w:right w:val="single" w:sz="8" w:space="0" w:color="auto"/>
            </w:tcBorders>
            <w:shd w:val="clear" w:color="auto" w:fill="auto"/>
            <w:vAlign w:val="center"/>
            <w:hideMark/>
          </w:tcPr>
          <w:p w14:paraId="4CD56162"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40</w:t>
            </w:r>
          </w:p>
        </w:tc>
      </w:tr>
      <w:tr w:rsidR="006E5307" w:rsidRPr="00C20FCE" w14:paraId="1F4602B4" w14:textId="77777777" w:rsidTr="006E5307">
        <w:trPr>
          <w:trHeight w:val="425"/>
        </w:trPr>
        <w:tc>
          <w:tcPr>
            <w:tcW w:w="1308" w:type="pct"/>
            <w:tcBorders>
              <w:top w:val="nil"/>
              <w:left w:val="single" w:sz="8" w:space="0" w:color="auto"/>
              <w:bottom w:val="single" w:sz="8" w:space="0" w:color="auto"/>
              <w:right w:val="single" w:sz="8" w:space="0" w:color="auto"/>
            </w:tcBorders>
            <w:shd w:val="clear" w:color="auto" w:fill="auto"/>
            <w:vAlign w:val="center"/>
          </w:tcPr>
          <w:p w14:paraId="464A06D5" w14:textId="77777777" w:rsidR="006E5307" w:rsidRPr="00C20FCE" w:rsidRDefault="006E5307" w:rsidP="006E5307">
            <w:pPr>
              <w:rPr>
                <w:rFonts w:ascii="Arial" w:eastAsia="Times New Roman" w:hAnsi="Arial" w:cs="Arial"/>
                <w:color w:val="000000"/>
                <w:sz w:val="20"/>
                <w:szCs w:val="20"/>
                <w:lang w:val="en-US" w:eastAsia="fr-FR"/>
              </w:rPr>
            </w:pPr>
          </w:p>
        </w:tc>
        <w:tc>
          <w:tcPr>
            <w:tcW w:w="1308" w:type="pct"/>
            <w:tcBorders>
              <w:top w:val="nil"/>
              <w:left w:val="nil"/>
              <w:bottom w:val="single" w:sz="8" w:space="0" w:color="auto"/>
              <w:right w:val="single" w:sz="8" w:space="0" w:color="auto"/>
            </w:tcBorders>
            <w:shd w:val="clear" w:color="auto" w:fill="auto"/>
            <w:vAlign w:val="center"/>
          </w:tcPr>
          <w:p w14:paraId="20F503EE" w14:textId="77777777" w:rsidR="006E5307" w:rsidRPr="00C20FCE" w:rsidRDefault="006E5307" w:rsidP="006E5307">
            <w:pPr>
              <w:rPr>
                <w:rFonts w:ascii="Arial" w:eastAsia="Times New Roman" w:hAnsi="Arial" w:cs="Arial"/>
                <w:color w:val="000000"/>
                <w:sz w:val="20"/>
                <w:szCs w:val="20"/>
                <w:lang w:val="en-US" w:eastAsia="fr-FR"/>
              </w:rPr>
            </w:pPr>
          </w:p>
        </w:tc>
        <w:tc>
          <w:tcPr>
            <w:tcW w:w="1178" w:type="pct"/>
            <w:tcBorders>
              <w:top w:val="nil"/>
              <w:left w:val="nil"/>
              <w:bottom w:val="single" w:sz="8" w:space="0" w:color="auto"/>
              <w:right w:val="single" w:sz="8" w:space="0" w:color="auto"/>
            </w:tcBorders>
            <w:shd w:val="clear" w:color="auto" w:fill="auto"/>
            <w:vAlign w:val="center"/>
          </w:tcPr>
          <w:p w14:paraId="72A4802C"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Independence day: 17</w:t>
            </w:r>
            <w:r w:rsidRPr="00C20FCE">
              <w:rPr>
                <w:rFonts w:ascii="Arial" w:eastAsia="Times New Roman" w:hAnsi="Arial" w:cs="Arial"/>
                <w:color w:val="000000"/>
                <w:sz w:val="20"/>
                <w:szCs w:val="20"/>
                <w:vertAlign w:val="superscript"/>
                <w:lang w:val="en-US" w:eastAsia="fr-FR"/>
              </w:rPr>
              <w:t>th</w:t>
            </w:r>
            <w:r w:rsidRPr="00C20FCE">
              <w:rPr>
                <w:rFonts w:ascii="Arial" w:eastAsia="Times New Roman" w:hAnsi="Arial" w:cs="Arial"/>
                <w:color w:val="000000"/>
                <w:sz w:val="20"/>
                <w:szCs w:val="20"/>
                <w:lang w:val="en-US" w:eastAsia="fr-FR"/>
              </w:rPr>
              <w:t xml:space="preserve"> </w:t>
            </w:r>
          </w:p>
        </w:tc>
        <w:tc>
          <w:tcPr>
            <w:tcW w:w="782" w:type="pct"/>
            <w:tcBorders>
              <w:top w:val="nil"/>
              <w:left w:val="nil"/>
              <w:bottom w:val="single" w:sz="8" w:space="0" w:color="auto"/>
              <w:right w:val="single" w:sz="8" w:space="0" w:color="auto"/>
            </w:tcBorders>
            <w:shd w:val="clear" w:color="auto" w:fill="auto"/>
            <w:vAlign w:val="center"/>
            <w:hideMark/>
          </w:tcPr>
          <w:p w14:paraId="2BD61976"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April 2013</w:t>
            </w:r>
          </w:p>
        </w:tc>
        <w:tc>
          <w:tcPr>
            <w:tcW w:w="424" w:type="pct"/>
            <w:tcBorders>
              <w:top w:val="nil"/>
              <w:left w:val="nil"/>
              <w:bottom w:val="single" w:sz="8" w:space="0" w:color="auto"/>
              <w:right w:val="single" w:sz="8" w:space="0" w:color="auto"/>
            </w:tcBorders>
            <w:shd w:val="clear" w:color="auto" w:fill="auto"/>
            <w:vAlign w:val="center"/>
            <w:hideMark/>
          </w:tcPr>
          <w:p w14:paraId="4F9B98E9"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41</w:t>
            </w:r>
          </w:p>
        </w:tc>
      </w:tr>
      <w:tr w:rsidR="006E5307" w:rsidRPr="00C20FCE" w14:paraId="73AD3831" w14:textId="77777777" w:rsidTr="006E5307">
        <w:trPr>
          <w:trHeight w:val="425"/>
        </w:trPr>
        <w:tc>
          <w:tcPr>
            <w:tcW w:w="1308" w:type="pct"/>
            <w:tcBorders>
              <w:top w:val="nil"/>
              <w:left w:val="single" w:sz="8" w:space="0" w:color="auto"/>
              <w:bottom w:val="single" w:sz="8" w:space="0" w:color="auto"/>
              <w:right w:val="single" w:sz="8" w:space="0" w:color="auto"/>
            </w:tcBorders>
            <w:shd w:val="clear" w:color="auto" w:fill="auto"/>
            <w:vAlign w:val="center"/>
          </w:tcPr>
          <w:p w14:paraId="5BE287FC" w14:textId="77777777" w:rsidR="006E5307" w:rsidRPr="00C20FCE" w:rsidRDefault="006E5307" w:rsidP="006E5307">
            <w:pPr>
              <w:rPr>
                <w:rFonts w:ascii="Arial" w:eastAsia="Times New Roman" w:hAnsi="Arial" w:cs="Arial"/>
                <w:color w:val="000000"/>
                <w:sz w:val="20"/>
                <w:szCs w:val="20"/>
                <w:lang w:val="en-US" w:eastAsia="fr-FR"/>
              </w:rPr>
            </w:pPr>
          </w:p>
        </w:tc>
        <w:tc>
          <w:tcPr>
            <w:tcW w:w="1308" w:type="pct"/>
            <w:tcBorders>
              <w:top w:val="nil"/>
              <w:left w:val="nil"/>
              <w:bottom w:val="single" w:sz="8" w:space="0" w:color="auto"/>
              <w:right w:val="single" w:sz="8" w:space="0" w:color="auto"/>
            </w:tcBorders>
            <w:shd w:val="clear" w:color="auto" w:fill="auto"/>
            <w:vAlign w:val="center"/>
          </w:tcPr>
          <w:p w14:paraId="1C87AB29"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Mother’s day: 21</w:t>
            </w:r>
            <w:r w:rsidRPr="00C20FCE">
              <w:rPr>
                <w:rFonts w:ascii="Arial" w:eastAsia="Times New Roman" w:hAnsi="Arial" w:cs="Arial"/>
                <w:color w:val="000000"/>
                <w:sz w:val="20"/>
                <w:szCs w:val="20"/>
                <w:vertAlign w:val="superscript"/>
                <w:lang w:val="en-US" w:eastAsia="fr-FR"/>
              </w:rPr>
              <w:t>st</w:t>
            </w:r>
            <w:r w:rsidRPr="00C20FCE">
              <w:rPr>
                <w:rFonts w:ascii="Arial" w:eastAsia="Times New Roman" w:hAnsi="Arial" w:cs="Arial"/>
                <w:color w:val="000000"/>
                <w:sz w:val="20"/>
                <w:szCs w:val="20"/>
                <w:lang w:val="en-US" w:eastAsia="fr-FR"/>
              </w:rPr>
              <w:t xml:space="preserve">  </w:t>
            </w:r>
          </w:p>
          <w:p w14:paraId="1BBE0ADB"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Easter day: 31</w:t>
            </w:r>
            <w:r w:rsidRPr="00C20FCE">
              <w:rPr>
                <w:rFonts w:ascii="Arial" w:eastAsia="Times New Roman" w:hAnsi="Arial" w:cs="Arial"/>
                <w:color w:val="000000"/>
                <w:sz w:val="20"/>
                <w:szCs w:val="20"/>
                <w:vertAlign w:val="superscript"/>
                <w:lang w:val="en-US" w:eastAsia="fr-FR"/>
              </w:rPr>
              <w:t>th</w:t>
            </w:r>
          </w:p>
        </w:tc>
        <w:tc>
          <w:tcPr>
            <w:tcW w:w="1178" w:type="pct"/>
            <w:tcBorders>
              <w:top w:val="nil"/>
              <w:left w:val="nil"/>
              <w:bottom w:val="single" w:sz="8" w:space="0" w:color="auto"/>
              <w:right w:val="single" w:sz="8" w:space="0" w:color="auto"/>
            </w:tcBorders>
            <w:shd w:val="clear" w:color="auto" w:fill="auto"/>
            <w:vAlign w:val="center"/>
          </w:tcPr>
          <w:p w14:paraId="64B3278F"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Revolution day: 8</w:t>
            </w:r>
            <w:r w:rsidRPr="00C20FCE">
              <w:rPr>
                <w:rFonts w:ascii="Arial" w:eastAsia="Times New Roman" w:hAnsi="Arial" w:cs="Arial"/>
                <w:color w:val="000000"/>
                <w:sz w:val="20"/>
                <w:szCs w:val="20"/>
                <w:vertAlign w:val="superscript"/>
                <w:lang w:val="en-US" w:eastAsia="fr-FR"/>
              </w:rPr>
              <w:t>th</w:t>
            </w:r>
            <w:r w:rsidRPr="00C20FCE">
              <w:rPr>
                <w:rFonts w:ascii="Arial" w:eastAsia="Times New Roman" w:hAnsi="Arial" w:cs="Arial"/>
                <w:color w:val="000000"/>
                <w:sz w:val="20"/>
                <w:szCs w:val="20"/>
                <w:lang w:val="en-US" w:eastAsia="fr-FR"/>
              </w:rPr>
              <w:t xml:space="preserve"> </w:t>
            </w:r>
          </w:p>
        </w:tc>
        <w:tc>
          <w:tcPr>
            <w:tcW w:w="782" w:type="pct"/>
            <w:tcBorders>
              <w:top w:val="nil"/>
              <w:left w:val="nil"/>
              <w:bottom w:val="single" w:sz="8" w:space="0" w:color="auto"/>
              <w:right w:val="single" w:sz="8" w:space="0" w:color="auto"/>
            </w:tcBorders>
            <w:shd w:val="clear" w:color="auto" w:fill="auto"/>
            <w:vAlign w:val="center"/>
            <w:hideMark/>
          </w:tcPr>
          <w:p w14:paraId="48017509"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March 2013</w:t>
            </w:r>
          </w:p>
        </w:tc>
        <w:tc>
          <w:tcPr>
            <w:tcW w:w="424" w:type="pct"/>
            <w:tcBorders>
              <w:top w:val="nil"/>
              <w:left w:val="nil"/>
              <w:bottom w:val="single" w:sz="8" w:space="0" w:color="auto"/>
              <w:right w:val="single" w:sz="8" w:space="0" w:color="auto"/>
            </w:tcBorders>
            <w:shd w:val="clear" w:color="auto" w:fill="auto"/>
            <w:vAlign w:val="center"/>
            <w:hideMark/>
          </w:tcPr>
          <w:p w14:paraId="7AF3BD2C"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42</w:t>
            </w:r>
          </w:p>
        </w:tc>
      </w:tr>
      <w:tr w:rsidR="006E5307" w:rsidRPr="00C20FCE" w14:paraId="547F4174" w14:textId="77777777" w:rsidTr="006E5307">
        <w:trPr>
          <w:trHeight w:val="425"/>
        </w:trPr>
        <w:tc>
          <w:tcPr>
            <w:tcW w:w="1308" w:type="pct"/>
            <w:tcBorders>
              <w:top w:val="nil"/>
              <w:left w:val="single" w:sz="8" w:space="0" w:color="auto"/>
              <w:bottom w:val="single" w:sz="8" w:space="0" w:color="auto"/>
              <w:right w:val="single" w:sz="8" w:space="0" w:color="auto"/>
            </w:tcBorders>
            <w:shd w:val="clear" w:color="auto" w:fill="auto"/>
            <w:vAlign w:val="center"/>
          </w:tcPr>
          <w:p w14:paraId="5751AFB4"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End of winter</w:t>
            </w:r>
          </w:p>
        </w:tc>
        <w:tc>
          <w:tcPr>
            <w:tcW w:w="1308" w:type="pct"/>
            <w:tcBorders>
              <w:top w:val="nil"/>
              <w:left w:val="nil"/>
              <w:bottom w:val="single" w:sz="8" w:space="0" w:color="auto"/>
              <w:right w:val="single" w:sz="8" w:space="0" w:color="auto"/>
            </w:tcBorders>
            <w:shd w:val="clear" w:color="auto" w:fill="auto"/>
            <w:vAlign w:val="center"/>
          </w:tcPr>
          <w:p w14:paraId="73CE68A0" w14:textId="77777777" w:rsidR="006E5307" w:rsidRPr="00C20FCE" w:rsidRDefault="006E5307" w:rsidP="006E5307">
            <w:pPr>
              <w:rPr>
                <w:rFonts w:ascii="Arial" w:eastAsia="Times New Roman" w:hAnsi="Arial" w:cs="Arial"/>
                <w:color w:val="000000"/>
                <w:sz w:val="20"/>
                <w:szCs w:val="20"/>
                <w:lang w:val="en-US" w:eastAsia="fr-FR"/>
              </w:rPr>
            </w:pPr>
          </w:p>
        </w:tc>
        <w:tc>
          <w:tcPr>
            <w:tcW w:w="1178" w:type="pct"/>
            <w:tcBorders>
              <w:top w:val="nil"/>
              <w:left w:val="nil"/>
              <w:bottom w:val="single" w:sz="8" w:space="0" w:color="auto"/>
              <w:right w:val="single" w:sz="8" w:space="0" w:color="auto"/>
            </w:tcBorders>
            <w:shd w:val="clear" w:color="auto" w:fill="auto"/>
            <w:vAlign w:val="center"/>
          </w:tcPr>
          <w:p w14:paraId="5090B2F7"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w:t>
            </w:r>
          </w:p>
        </w:tc>
        <w:tc>
          <w:tcPr>
            <w:tcW w:w="782" w:type="pct"/>
            <w:tcBorders>
              <w:top w:val="nil"/>
              <w:left w:val="nil"/>
              <w:bottom w:val="single" w:sz="8" w:space="0" w:color="auto"/>
              <w:right w:val="single" w:sz="8" w:space="0" w:color="auto"/>
            </w:tcBorders>
            <w:shd w:val="clear" w:color="auto" w:fill="auto"/>
            <w:vAlign w:val="center"/>
            <w:hideMark/>
          </w:tcPr>
          <w:p w14:paraId="5A2E9CD9"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February 2013</w:t>
            </w:r>
          </w:p>
        </w:tc>
        <w:tc>
          <w:tcPr>
            <w:tcW w:w="424" w:type="pct"/>
            <w:tcBorders>
              <w:top w:val="nil"/>
              <w:left w:val="nil"/>
              <w:bottom w:val="single" w:sz="8" w:space="0" w:color="auto"/>
              <w:right w:val="single" w:sz="8" w:space="0" w:color="auto"/>
            </w:tcBorders>
            <w:shd w:val="clear" w:color="auto" w:fill="auto"/>
            <w:vAlign w:val="center"/>
            <w:hideMark/>
          </w:tcPr>
          <w:p w14:paraId="494418FB"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43</w:t>
            </w:r>
          </w:p>
        </w:tc>
      </w:tr>
      <w:tr w:rsidR="006E5307" w:rsidRPr="00C20FCE" w14:paraId="21F20DFC" w14:textId="77777777" w:rsidTr="006E5307">
        <w:trPr>
          <w:trHeight w:val="425"/>
        </w:trPr>
        <w:tc>
          <w:tcPr>
            <w:tcW w:w="1308" w:type="pct"/>
            <w:tcBorders>
              <w:top w:val="nil"/>
              <w:left w:val="single" w:sz="8" w:space="0" w:color="auto"/>
              <w:bottom w:val="single" w:sz="8" w:space="0" w:color="auto"/>
              <w:right w:val="single" w:sz="8" w:space="0" w:color="auto"/>
            </w:tcBorders>
            <w:shd w:val="clear" w:color="auto" w:fill="auto"/>
            <w:vAlign w:val="center"/>
          </w:tcPr>
          <w:p w14:paraId="30FEEB0A"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Winter</w:t>
            </w:r>
          </w:p>
        </w:tc>
        <w:tc>
          <w:tcPr>
            <w:tcW w:w="1308" w:type="pct"/>
            <w:tcBorders>
              <w:top w:val="nil"/>
              <w:left w:val="nil"/>
              <w:bottom w:val="single" w:sz="8" w:space="0" w:color="auto"/>
              <w:right w:val="single" w:sz="8" w:space="0" w:color="auto"/>
            </w:tcBorders>
            <w:shd w:val="clear" w:color="auto" w:fill="auto"/>
            <w:vAlign w:val="center"/>
          </w:tcPr>
          <w:p w14:paraId="3E8BA7B0"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New year’s day: 1</w:t>
            </w:r>
            <w:r w:rsidRPr="00C20FCE">
              <w:rPr>
                <w:rFonts w:ascii="Arial" w:eastAsia="Times New Roman" w:hAnsi="Arial" w:cs="Arial"/>
                <w:color w:val="000000"/>
                <w:sz w:val="20"/>
                <w:szCs w:val="20"/>
                <w:vertAlign w:val="superscript"/>
                <w:lang w:val="en-US" w:eastAsia="fr-FR"/>
              </w:rPr>
              <w:t>st</w:t>
            </w:r>
          </w:p>
          <w:p w14:paraId="0EACE89A"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Aïd Al Mawlid Annabawi: 24</w:t>
            </w:r>
            <w:r w:rsidRPr="00C20FCE">
              <w:rPr>
                <w:rFonts w:ascii="Arial" w:eastAsia="Times New Roman" w:hAnsi="Arial" w:cs="Arial"/>
                <w:color w:val="000000"/>
                <w:sz w:val="20"/>
                <w:szCs w:val="20"/>
                <w:vertAlign w:val="superscript"/>
                <w:lang w:val="en-US" w:eastAsia="fr-FR"/>
              </w:rPr>
              <w:t>th</w:t>
            </w:r>
            <w:r w:rsidRPr="00C20FCE">
              <w:rPr>
                <w:rFonts w:ascii="Arial" w:eastAsia="Times New Roman" w:hAnsi="Arial" w:cs="Arial"/>
                <w:color w:val="000000"/>
                <w:sz w:val="20"/>
                <w:szCs w:val="20"/>
                <w:lang w:val="en-US" w:eastAsia="fr-FR"/>
              </w:rPr>
              <w:t xml:space="preserve"> </w:t>
            </w:r>
          </w:p>
        </w:tc>
        <w:tc>
          <w:tcPr>
            <w:tcW w:w="1178" w:type="pct"/>
            <w:tcBorders>
              <w:top w:val="nil"/>
              <w:left w:val="nil"/>
              <w:bottom w:val="single" w:sz="8" w:space="0" w:color="auto"/>
              <w:right w:val="single" w:sz="8" w:space="0" w:color="auto"/>
            </w:tcBorders>
            <w:shd w:val="clear" w:color="auto" w:fill="auto"/>
            <w:vAlign w:val="center"/>
          </w:tcPr>
          <w:p w14:paraId="1A64115F"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w:t>
            </w:r>
          </w:p>
        </w:tc>
        <w:tc>
          <w:tcPr>
            <w:tcW w:w="782" w:type="pct"/>
            <w:tcBorders>
              <w:top w:val="nil"/>
              <w:left w:val="nil"/>
              <w:bottom w:val="single" w:sz="8" w:space="0" w:color="auto"/>
              <w:right w:val="single" w:sz="8" w:space="0" w:color="auto"/>
            </w:tcBorders>
            <w:shd w:val="clear" w:color="auto" w:fill="auto"/>
            <w:vAlign w:val="center"/>
            <w:hideMark/>
          </w:tcPr>
          <w:p w14:paraId="0BFB308C"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January 2013</w:t>
            </w:r>
          </w:p>
        </w:tc>
        <w:tc>
          <w:tcPr>
            <w:tcW w:w="424" w:type="pct"/>
            <w:tcBorders>
              <w:top w:val="nil"/>
              <w:left w:val="nil"/>
              <w:bottom w:val="single" w:sz="8" w:space="0" w:color="auto"/>
              <w:right w:val="single" w:sz="8" w:space="0" w:color="auto"/>
            </w:tcBorders>
            <w:shd w:val="clear" w:color="auto" w:fill="auto"/>
            <w:vAlign w:val="center"/>
            <w:hideMark/>
          </w:tcPr>
          <w:p w14:paraId="3E8225D4"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44</w:t>
            </w:r>
          </w:p>
        </w:tc>
      </w:tr>
      <w:tr w:rsidR="006E5307" w:rsidRPr="00C20FCE" w14:paraId="6518C0C5" w14:textId="77777777" w:rsidTr="006E5307">
        <w:trPr>
          <w:trHeight w:val="425"/>
        </w:trPr>
        <w:tc>
          <w:tcPr>
            <w:tcW w:w="1308" w:type="pct"/>
            <w:tcBorders>
              <w:top w:val="nil"/>
              <w:left w:val="single" w:sz="8" w:space="0" w:color="auto"/>
              <w:bottom w:val="single" w:sz="8" w:space="0" w:color="auto"/>
              <w:right w:val="single" w:sz="8" w:space="0" w:color="auto"/>
            </w:tcBorders>
            <w:shd w:val="clear" w:color="auto" w:fill="auto"/>
            <w:vAlign w:val="center"/>
          </w:tcPr>
          <w:p w14:paraId="5E0F3976"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Start of winter</w:t>
            </w:r>
          </w:p>
        </w:tc>
        <w:tc>
          <w:tcPr>
            <w:tcW w:w="1308" w:type="pct"/>
            <w:tcBorders>
              <w:top w:val="nil"/>
              <w:left w:val="nil"/>
              <w:bottom w:val="single" w:sz="8" w:space="0" w:color="auto"/>
              <w:right w:val="single" w:sz="8" w:space="0" w:color="auto"/>
            </w:tcBorders>
            <w:shd w:val="clear" w:color="auto" w:fill="auto"/>
            <w:vAlign w:val="center"/>
          </w:tcPr>
          <w:p w14:paraId="091C578F"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Christmas: 25</w:t>
            </w:r>
            <w:r w:rsidRPr="00C20FCE">
              <w:rPr>
                <w:rFonts w:ascii="Arial" w:eastAsia="Times New Roman" w:hAnsi="Arial" w:cs="Arial"/>
                <w:color w:val="000000"/>
                <w:sz w:val="20"/>
                <w:szCs w:val="20"/>
                <w:vertAlign w:val="superscript"/>
                <w:lang w:val="en-US" w:eastAsia="fr-FR"/>
              </w:rPr>
              <w:t>th</w:t>
            </w:r>
            <w:r w:rsidRPr="00C20FCE">
              <w:rPr>
                <w:rFonts w:ascii="Arial" w:eastAsia="Times New Roman" w:hAnsi="Arial" w:cs="Arial"/>
                <w:color w:val="000000"/>
                <w:sz w:val="20"/>
                <w:szCs w:val="20"/>
                <w:lang w:val="en-US" w:eastAsia="fr-FR"/>
              </w:rPr>
              <w:t xml:space="preserve"> </w:t>
            </w:r>
          </w:p>
        </w:tc>
        <w:tc>
          <w:tcPr>
            <w:tcW w:w="1178" w:type="pct"/>
            <w:tcBorders>
              <w:top w:val="nil"/>
              <w:left w:val="nil"/>
              <w:bottom w:val="single" w:sz="8" w:space="0" w:color="auto"/>
              <w:right w:val="single" w:sz="8" w:space="0" w:color="auto"/>
            </w:tcBorders>
            <w:shd w:val="clear" w:color="auto" w:fill="auto"/>
            <w:vAlign w:val="center"/>
          </w:tcPr>
          <w:p w14:paraId="1F57CDD0"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w:t>
            </w:r>
          </w:p>
        </w:tc>
        <w:tc>
          <w:tcPr>
            <w:tcW w:w="782" w:type="pct"/>
            <w:tcBorders>
              <w:top w:val="nil"/>
              <w:left w:val="nil"/>
              <w:bottom w:val="single" w:sz="8" w:space="0" w:color="auto"/>
              <w:right w:val="single" w:sz="8" w:space="0" w:color="auto"/>
            </w:tcBorders>
            <w:shd w:val="clear" w:color="auto" w:fill="auto"/>
            <w:vAlign w:val="center"/>
            <w:hideMark/>
          </w:tcPr>
          <w:p w14:paraId="067F5545"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December 2012</w:t>
            </w:r>
          </w:p>
        </w:tc>
        <w:tc>
          <w:tcPr>
            <w:tcW w:w="424" w:type="pct"/>
            <w:tcBorders>
              <w:top w:val="nil"/>
              <w:left w:val="nil"/>
              <w:bottom w:val="single" w:sz="8" w:space="0" w:color="auto"/>
              <w:right w:val="single" w:sz="8" w:space="0" w:color="auto"/>
            </w:tcBorders>
            <w:shd w:val="clear" w:color="auto" w:fill="auto"/>
            <w:vAlign w:val="center"/>
            <w:hideMark/>
          </w:tcPr>
          <w:p w14:paraId="5DF6EE17"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45</w:t>
            </w:r>
          </w:p>
        </w:tc>
      </w:tr>
      <w:tr w:rsidR="006E5307" w:rsidRPr="00C20FCE" w14:paraId="61AD6A79" w14:textId="77777777" w:rsidTr="006E5307">
        <w:trPr>
          <w:trHeight w:val="425"/>
        </w:trPr>
        <w:tc>
          <w:tcPr>
            <w:tcW w:w="1308" w:type="pct"/>
            <w:tcBorders>
              <w:top w:val="nil"/>
              <w:left w:val="single" w:sz="8" w:space="0" w:color="auto"/>
              <w:bottom w:val="single" w:sz="8" w:space="0" w:color="auto"/>
              <w:right w:val="single" w:sz="8" w:space="0" w:color="auto"/>
            </w:tcBorders>
            <w:shd w:val="clear" w:color="auto" w:fill="auto"/>
            <w:vAlign w:val="center"/>
          </w:tcPr>
          <w:p w14:paraId="01A82C4C" w14:textId="77777777" w:rsidR="006E5307" w:rsidRPr="00C20FCE" w:rsidRDefault="006E5307" w:rsidP="006E5307">
            <w:pPr>
              <w:rPr>
                <w:rFonts w:ascii="Arial" w:eastAsia="Times New Roman" w:hAnsi="Arial" w:cs="Arial"/>
                <w:color w:val="000000"/>
                <w:sz w:val="20"/>
                <w:szCs w:val="20"/>
                <w:lang w:val="en-US" w:eastAsia="fr-FR"/>
              </w:rPr>
            </w:pPr>
          </w:p>
        </w:tc>
        <w:tc>
          <w:tcPr>
            <w:tcW w:w="1308" w:type="pct"/>
            <w:tcBorders>
              <w:top w:val="nil"/>
              <w:left w:val="nil"/>
              <w:bottom w:val="single" w:sz="8" w:space="0" w:color="auto"/>
              <w:right w:val="single" w:sz="8" w:space="0" w:color="auto"/>
            </w:tcBorders>
            <w:shd w:val="clear" w:color="auto" w:fill="auto"/>
            <w:vAlign w:val="center"/>
          </w:tcPr>
          <w:p w14:paraId="2BB81436"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Muharram: 15</w:t>
            </w:r>
            <w:r w:rsidRPr="00C20FCE">
              <w:rPr>
                <w:rFonts w:ascii="Arial" w:eastAsia="Times New Roman" w:hAnsi="Arial" w:cs="Arial"/>
                <w:color w:val="000000"/>
                <w:sz w:val="20"/>
                <w:szCs w:val="20"/>
                <w:vertAlign w:val="superscript"/>
                <w:lang w:val="en-US" w:eastAsia="fr-FR"/>
              </w:rPr>
              <w:t>th</w:t>
            </w:r>
          </w:p>
        </w:tc>
        <w:tc>
          <w:tcPr>
            <w:tcW w:w="1178" w:type="pct"/>
            <w:tcBorders>
              <w:top w:val="nil"/>
              <w:left w:val="nil"/>
              <w:bottom w:val="single" w:sz="8" w:space="0" w:color="auto"/>
              <w:right w:val="single" w:sz="8" w:space="0" w:color="auto"/>
            </w:tcBorders>
            <w:shd w:val="clear" w:color="auto" w:fill="auto"/>
            <w:vAlign w:val="center"/>
          </w:tcPr>
          <w:p w14:paraId="4FEC22BA"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w:t>
            </w:r>
          </w:p>
        </w:tc>
        <w:tc>
          <w:tcPr>
            <w:tcW w:w="782" w:type="pct"/>
            <w:tcBorders>
              <w:top w:val="nil"/>
              <w:left w:val="nil"/>
              <w:bottom w:val="single" w:sz="8" w:space="0" w:color="auto"/>
              <w:right w:val="single" w:sz="8" w:space="0" w:color="auto"/>
            </w:tcBorders>
            <w:shd w:val="clear" w:color="auto" w:fill="auto"/>
            <w:vAlign w:val="center"/>
            <w:hideMark/>
          </w:tcPr>
          <w:p w14:paraId="30FD0703"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November 2012</w:t>
            </w:r>
          </w:p>
        </w:tc>
        <w:tc>
          <w:tcPr>
            <w:tcW w:w="424" w:type="pct"/>
            <w:tcBorders>
              <w:top w:val="nil"/>
              <w:left w:val="nil"/>
              <w:bottom w:val="single" w:sz="8" w:space="0" w:color="auto"/>
              <w:right w:val="single" w:sz="8" w:space="0" w:color="auto"/>
            </w:tcBorders>
            <w:shd w:val="clear" w:color="auto" w:fill="auto"/>
            <w:vAlign w:val="center"/>
            <w:hideMark/>
          </w:tcPr>
          <w:p w14:paraId="7602BA2E"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46</w:t>
            </w:r>
          </w:p>
        </w:tc>
      </w:tr>
      <w:tr w:rsidR="006E5307" w:rsidRPr="00C20FCE" w14:paraId="5EE56E5D" w14:textId="77777777" w:rsidTr="006E5307">
        <w:trPr>
          <w:trHeight w:val="425"/>
        </w:trPr>
        <w:tc>
          <w:tcPr>
            <w:tcW w:w="1308" w:type="pct"/>
            <w:tcBorders>
              <w:top w:val="nil"/>
              <w:left w:val="single" w:sz="8" w:space="0" w:color="auto"/>
              <w:bottom w:val="single" w:sz="8" w:space="0" w:color="auto"/>
              <w:right w:val="single" w:sz="8" w:space="0" w:color="auto"/>
            </w:tcBorders>
            <w:shd w:val="clear" w:color="auto" w:fill="auto"/>
            <w:vAlign w:val="center"/>
          </w:tcPr>
          <w:p w14:paraId="54DA9639" w14:textId="77777777" w:rsidR="006E5307" w:rsidRPr="00C20FCE" w:rsidRDefault="006E5307" w:rsidP="006E5307">
            <w:pPr>
              <w:rPr>
                <w:rFonts w:ascii="Arial" w:eastAsia="Times New Roman" w:hAnsi="Arial" w:cs="Arial"/>
                <w:color w:val="000000"/>
                <w:sz w:val="20"/>
                <w:szCs w:val="20"/>
                <w:lang w:val="en-US" w:eastAsia="fr-FR"/>
              </w:rPr>
            </w:pPr>
          </w:p>
        </w:tc>
        <w:tc>
          <w:tcPr>
            <w:tcW w:w="1308" w:type="pct"/>
            <w:tcBorders>
              <w:top w:val="nil"/>
              <w:left w:val="nil"/>
              <w:bottom w:val="single" w:sz="8" w:space="0" w:color="auto"/>
              <w:right w:val="single" w:sz="8" w:space="0" w:color="auto"/>
            </w:tcBorders>
            <w:shd w:val="clear" w:color="auto" w:fill="auto"/>
            <w:vAlign w:val="center"/>
          </w:tcPr>
          <w:p w14:paraId="60C1E29F"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Aïd Al Adha:25</w:t>
            </w:r>
            <w:r w:rsidRPr="00C20FCE">
              <w:rPr>
                <w:rFonts w:ascii="Arial" w:eastAsia="Times New Roman" w:hAnsi="Arial" w:cs="Arial"/>
                <w:color w:val="000000"/>
                <w:sz w:val="20"/>
                <w:szCs w:val="20"/>
                <w:vertAlign w:val="superscript"/>
                <w:lang w:val="en-US" w:eastAsia="fr-FR"/>
              </w:rPr>
              <w:t>th</w:t>
            </w:r>
          </w:p>
        </w:tc>
        <w:tc>
          <w:tcPr>
            <w:tcW w:w="1178" w:type="pct"/>
            <w:tcBorders>
              <w:top w:val="nil"/>
              <w:left w:val="nil"/>
              <w:bottom w:val="single" w:sz="8" w:space="0" w:color="auto"/>
              <w:right w:val="single" w:sz="8" w:space="0" w:color="auto"/>
            </w:tcBorders>
            <w:shd w:val="clear" w:color="auto" w:fill="auto"/>
            <w:vAlign w:val="center"/>
          </w:tcPr>
          <w:p w14:paraId="091FC668"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w:t>
            </w:r>
          </w:p>
        </w:tc>
        <w:tc>
          <w:tcPr>
            <w:tcW w:w="782" w:type="pct"/>
            <w:tcBorders>
              <w:top w:val="nil"/>
              <w:left w:val="nil"/>
              <w:bottom w:val="single" w:sz="8" w:space="0" w:color="auto"/>
              <w:right w:val="single" w:sz="8" w:space="0" w:color="auto"/>
            </w:tcBorders>
            <w:shd w:val="clear" w:color="auto" w:fill="auto"/>
            <w:vAlign w:val="center"/>
            <w:hideMark/>
          </w:tcPr>
          <w:p w14:paraId="230B32B0"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October 2012</w:t>
            </w:r>
          </w:p>
        </w:tc>
        <w:tc>
          <w:tcPr>
            <w:tcW w:w="424" w:type="pct"/>
            <w:tcBorders>
              <w:top w:val="nil"/>
              <w:left w:val="nil"/>
              <w:bottom w:val="single" w:sz="8" w:space="0" w:color="auto"/>
              <w:right w:val="single" w:sz="8" w:space="0" w:color="auto"/>
            </w:tcBorders>
            <w:shd w:val="clear" w:color="auto" w:fill="auto"/>
            <w:vAlign w:val="center"/>
            <w:hideMark/>
          </w:tcPr>
          <w:p w14:paraId="7FA45889"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47</w:t>
            </w:r>
          </w:p>
        </w:tc>
      </w:tr>
      <w:tr w:rsidR="006E5307" w:rsidRPr="00C20FCE" w14:paraId="54877343" w14:textId="77777777" w:rsidTr="006E5307">
        <w:trPr>
          <w:trHeight w:val="425"/>
        </w:trPr>
        <w:tc>
          <w:tcPr>
            <w:tcW w:w="1308" w:type="pct"/>
            <w:tcBorders>
              <w:top w:val="nil"/>
              <w:left w:val="single" w:sz="8" w:space="0" w:color="auto"/>
              <w:bottom w:val="single" w:sz="8" w:space="0" w:color="auto"/>
              <w:right w:val="single" w:sz="8" w:space="0" w:color="auto"/>
            </w:tcBorders>
            <w:shd w:val="clear" w:color="000000" w:fill="D9D9D9"/>
            <w:vAlign w:val="center"/>
          </w:tcPr>
          <w:p w14:paraId="22C7C386" w14:textId="77777777" w:rsidR="006E5307" w:rsidRPr="00C20FCE" w:rsidRDefault="006E5307" w:rsidP="006E5307">
            <w:pPr>
              <w:rPr>
                <w:rFonts w:ascii="Arial" w:eastAsia="Times New Roman" w:hAnsi="Arial" w:cs="Arial"/>
                <w:color w:val="000000"/>
                <w:sz w:val="20"/>
                <w:szCs w:val="20"/>
                <w:lang w:val="en-US" w:eastAsia="fr-FR"/>
              </w:rPr>
            </w:pPr>
          </w:p>
        </w:tc>
        <w:tc>
          <w:tcPr>
            <w:tcW w:w="1308" w:type="pct"/>
            <w:tcBorders>
              <w:top w:val="nil"/>
              <w:left w:val="nil"/>
              <w:bottom w:val="single" w:sz="8" w:space="0" w:color="auto"/>
              <w:right w:val="single" w:sz="8" w:space="0" w:color="auto"/>
            </w:tcBorders>
            <w:shd w:val="clear" w:color="000000" w:fill="D9D9D9"/>
            <w:vAlign w:val="center"/>
          </w:tcPr>
          <w:p w14:paraId="64A4A812" w14:textId="77777777" w:rsidR="006E5307" w:rsidRPr="00C20FCE" w:rsidRDefault="006E5307" w:rsidP="006E5307">
            <w:pPr>
              <w:rPr>
                <w:rFonts w:ascii="Arial" w:eastAsia="Times New Roman" w:hAnsi="Arial" w:cs="Arial"/>
                <w:color w:val="000000"/>
                <w:sz w:val="20"/>
                <w:szCs w:val="20"/>
                <w:lang w:val="en-US" w:eastAsia="fr-FR"/>
              </w:rPr>
            </w:pPr>
          </w:p>
        </w:tc>
        <w:tc>
          <w:tcPr>
            <w:tcW w:w="1178" w:type="pct"/>
            <w:tcBorders>
              <w:top w:val="nil"/>
              <w:left w:val="nil"/>
              <w:bottom w:val="single" w:sz="8" w:space="0" w:color="auto"/>
              <w:right w:val="single" w:sz="8" w:space="0" w:color="auto"/>
            </w:tcBorders>
            <w:shd w:val="clear" w:color="000000" w:fill="D9D9D9"/>
            <w:vAlign w:val="center"/>
          </w:tcPr>
          <w:p w14:paraId="1BD0A3D1"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w:t>
            </w:r>
          </w:p>
        </w:tc>
        <w:tc>
          <w:tcPr>
            <w:tcW w:w="782" w:type="pct"/>
            <w:tcBorders>
              <w:top w:val="nil"/>
              <w:left w:val="nil"/>
              <w:bottom w:val="single" w:sz="8" w:space="0" w:color="auto"/>
              <w:right w:val="single" w:sz="8" w:space="0" w:color="auto"/>
            </w:tcBorders>
            <w:shd w:val="clear" w:color="000000" w:fill="D9D9D9"/>
            <w:vAlign w:val="center"/>
            <w:hideMark/>
          </w:tcPr>
          <w:p w14:paraId="2E294445"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September 2012</w:t>
            </w:r>
          </w:p>
        </w:tc>
        <w:tc>
          <w:tcPr>
            <w:tcW w:w="424" w:type="pct"/>
            <w:tcBorders>
              <w:top w:val="nil"/>
              <w:left w:val="nil"/>
              <w:bottom w:val="single" w:sz="8" w:space="0" w:color="auto"/>
              <w:right w:val="single" w:sz="8" w:space="0" w:color="auto"/>
            </w:tcBorders>
            <w:shd w:val="clear" w:color="000000" w:fill="D9D9D9"/>
            <w:vAlign w:val="center"/>
            <w:hideMark/>
          </w:tcPr>
          <w:p w14:paraId="002CDF84"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48</w:t>
            </w:r>
          </w:p>
        </w:tc>
      </w:tr>
      <w:tr w:rsidR="006E5307" w:rsidRPr="00C20FCE" w14:paraId="0AA406ED" w14:textId="77777777" w:rsidTr="006E5307">
        <w:trPr>
          <w:trHeight w:val="425"/>
        </w:trPr>
        <w:tc>
          <w:tcPr>
            <w:tcW w:w="1308" w:type="pct"/>
            <w:tcBorders>
              <w:top w:val="nil"/>
              <w:left w:val="single" w:sz="8" w:space="0" w:color="auto"/>
              <w:bottom w:val="single" w:sz="8" w:space="0" w:color="auto"/>
              <w:right w:val="single" w:sz="8" w:space="0" w:color="auto"/>
            </w:tcBorders>
            <w:shd w:val="clear" w:color="auto" w:fill="auto"/>
            <w:vAlign w:val="center"/>
          </w:tcPr>
          <w:p w14:paraId="6B5DC6E7"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End of summer</w:t>
            </w:r>
          </w:p>
        </w:tc>
        <w:tc>
          <w:tcPr>
            <w:tcW w:w="1308" w:type="pct"/>
            <w:tcBorders>
              <w:top w:val="nil"/>
              <w:left w:val="nil"/>
              <w:bottom w:val="single" w:sz="8" w:space="0" w:color="auto"/>
              <w:right w:val="single" w:sz="8" w:space="0" w:color="auto"/>
            </w:tcBorders>
            <w:shd w:val="clear" w:color="auto" w:fill="auto"/>
            <w:vAlign w:val="center"/>
          </w:tcPr>
          <w:p w14:paraId="07A473EC"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Aïd Al Fitr: 19</w:t>
            </w:r>
            <w:r w:rsidRPr="00C20FCE">
              <w:rPr>
                <w:rFonts w:ascii="Arial" w:eastAsia="Times New Roman" w:hAnsi="Arial" w:cs="Arial"/>
                <w:color w:val="000000"/>
                <w:sz w:val="20"/>
                <w:szCs w:val="20"/>
                <w:vertAlign w:val="superscript"/>
                <w:lang w:val="en-US" w:eastAsia="fr-FR"/>
              </w:rPr>
              <w:t>th</w:t>
            </w:r>
            <w:r w:rsidRPr="00C20FCE">
              <w:rPr>
                <w:rFonts w:ascii="Arial" w:eastAsia="Times New Roman" w:hAnsi="Arial" w:cs="Arial"/>
                <w:color w:val="000000"/>
                <w:sz w:val="20"/>
                <w:szCs w:val="20"/>
                <w:lang w:val="en-US" w:eastAsia="fr-FR"/>
              </w:rPr>
              <w:t xml:space="preserve"> </w:t>
            </w:r>
          </w:p>
          <w:p w14:paraId="4AFFDCB5" w14:textId="77777777" w:rsidR="006E5307" w:rsidRPr="00C20FCE" w:rsidRDefault="006E5307" w:rsidP="006E5307">
            <w:pPr>
              <w:rPr>
                <w:rFonts w:ascii="Arial" w:eastAsia="Times New Roman" w:hAnsi="Arial" w:cs="Arial"/>
                <w:color w:val="000000"/>
                <w:sz w:val="20"/>
                <w:szCs w:val="20"/>
                <w:lang w:val="en-US" w:eastAsia="fr-FR"/>
              </w:rPr>
            </w:pPr>
          </w:p>
        </w:tc>
        <w:tc>
          <w:tcPr>
            <w:tcW w:w="1178" w:type="pct"/>
            <w:tcBorders>
              <w:top w:val="nil"/>
              <w:left w:val="nil"/>
              <w:bottom w:val="single" w:sz="8" w:space="0" w:color="auto"/>
              <w:right w:val="single" w:sz="8" w:space="0" w:color="auto"/>
            </w:tcBorders>
            <w:shd w:val="clear" w:color="auto" w:fill="auto"/>
            <w:vAlign w:val="center"/>
          </w:tcPr>
          <w:p w14:paraId="54C2D987"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w:t>
            </w:r>
          </w:p>
        </w:tc>
        <w:tc>
          <w:tcPr>
            <w:tcW w:w="782" w:type="pct"/>
            <w:tcBorders>
              <w:top w:val="nil"/>
              <w:left w:val="nil"/>
              <w:bottom w:val="single" w:sz="8" w:space="0" w:color="auto"/>
              <w:right w:val="single" w:sz="8" w:space="0" w:color="auto"/>
            </w:tcBorders>
            <w:shd w:val="clear" w:color="auto" w:fill="auto"/>
            <w:vAlign w:val="center"/>
            <w:hideMark/>
          </w:tcPr>
          <w:p w14:paraId="521FFEB6"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August 2012</w:t>
            </w:r>
          </w:p>
        </w:tc>
        <w:tc>
          <w:tcPr>
            <w:tcW w:w="424" w:type="pct"/>
            <w:tcBorders>
              <w:top w:val="nil"/>
              <w:left w:val="nil"/>
              <w:bottom w:val="single" w:sz="8" w:space="0" w:color="auto"/>
              <w:right w:val="single" w:sz="8" w:space="0" w:color="auto"/>
            </w:tcBorders>
            <w:shd w:val="clear" w:color="auto" w:fill="auto"/>
            <w:vAlign w:val="center"/>
            <w:hideMark/>
          </w:tcPr>
          <w:p w14:paraId="307B70D2"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49</w:t>
            </w:r>
          </w:p>
        </w:tc>
      </w:tr>
      <w:tr w:rsidR="006E5307" w:rsidRPr="00C20FCE" w14:paraId="23E7175B" w14:textId="77777777" w:rsidTr="006E5307">
        <w:trPr>
          <w:trHeight w:val="425"/>
        </w:trPr>
        <w:tc>
          <w:tcPr>
            <w:tcW w:w="1308" w:type="pct"/>
            <w:tcBorders>
              <w:top w:val="nil"/>
              <w:left w:val="single" w:sz="8" w:space="0" w:color="auto"/>
              <w:bottom w:val="single" w:sz="8" w:space="0" w:color="auto"/>
              <w:right w:val="single" w:sz="8" w:space="0" w:color="auto"/>
            </w:tcBorders>
            <w:shd w:val="clear" w:color="000000" w:fill="FFFFFF"/>
            <w:vAlign w:val="center"/>
          </w:tcPr>
          <w:p w14:paraId="51AA7562"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Summer</w:t>
            </w:r>
          </w:p>
        </w:tc>
        <w:tc>
          <w:tcPr>
            <w:tcW w:w="1308" w:type="pct"/>
            <w:tcBorders>
              <w:top w:val="nil"/>
              <w:left w:val="nil"/>
              <w:bottom w:val="single" w:sz="8" w:space="0" w:color="auto"/>
              <w:right w:val="single" w:sz="8" w:space="0" w:color="auto"/>
            </w:tcBorders>
            <w:shd w:val="clear" w:color="000000" w:fill="FFFFFF"/>
            <w:vAlign w:val="center"/>
          </w:tcPr>
          <w:p w14:paraId="13660ECA"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Beginning of Ramadan: 20</w:t>
            </w:r>
            <w:r w:rsidRPr="00C20FCE">
              <w:rPr>
                <w:rFonts w:ascii="Arial" w:eastAsia="Times New Roman" w:hAnsi="Arial" w:cs="Arial"/>
                <w:color w:val="000000"/>
                <w:sz w:val="20"/>
                <w:szCs w:val="20"/>
                <w:vertAlign w:val="superscript"/>
                <w:lang w:val="en-US" w:eastAsia="fr-FR"/>
              </w:rPr>
              <w:t>th</w:t>
            </w:r>
          </w:p>
        </w:tc>
        <w:tc>
          <w:tcPr>
            <w:tcW w:w="1178" w:type="pct"/>
            <w:tcBorders>
              <w:top w:val="nil"/>
              <w:left w:val="nil"/>
              <w:bottom w:val="single" w:sz="8" w:space="0" w:color="auto"/>
              <w:right w:val="single" w:sz="8" w:space="0" w:color="auto"/>
            </w:tcBorders>
            <w:shd w:val="clear" w:color="000000" w:fill="FFFFFF"/>
            <w:vAlign w:val="center"/>
          </w:tcPr>
          <w:p w14:paraId="4D521B39"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w:t>
            </w:r>
          </w:p>
        </w:tc>
        <w:tc>
          <w:tcPr>
            <w:tcW w:w="782" w:type="pct"/>
            <w:tcBorders>
              <w:top w:val="nil"/>
              <w:left w:val="nil"/>
              <w:bottom w:val="single" w:sz="8" w:space="0" w:color="auto"/>
              <w:right w:val="single" w:sz="8" w:space="0" w:color="auto"/>
            </w:tcBorders>
            <w:shd w:val="clear" w:color="000000" w:fill="FFFFFF"/>
            <w:vAlign w:val="center"/>
            <w:hideMark/>
          </w:tcPr>
          <w:p w14:paraId="61EB2A41"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July 2012</w:t>
            </w:r>
          </w:p>
        </w:tc>
        <w:tc>
          <w:tcPr>
            <w:tcW w:w="424" w:type="pct"/>
            <w:tcBorders>
              <w:top w:val="nil"/>
              <w:left w:val="nil"/>
              <w:bottom w:val="single" w:sz="8" w:space="0" w:color="auto"/>
              <w:right w:val="single" w:sz="8" w:space="0" w:color="auto"/>
            </w:tcBorders>
            <w:shd w:val="clear" w:color="000000" w:fill="FFFFFF"/>
            <w:vAlign w:val="center"/>
            <w:hideMark/>
          </w:tcPr>
          <w:p w14:paraId="15C0E392"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50</w:t>
            </w:r>
          </w:p>
        </w:tc>
      </w:tr>
      <w:tr w:rsidR="006E5307" w:rsidRPr="00C20FCE" w14:paraId="0C6D50BF" w14:textId="77777777" w:rsidTr="006E5307">
        <w:trPr>
          <w:trHeight w:val="425"/>
        </w:trPr>
        <w:tc>
          <w:tcPr>
            <w:tcW w:w="1308" w:type="pct"/>
            <w:tcBorders>
              <w:top w:val="nil"/>
              <w:left w:val="single" w:sz="8" w:space="0" w:color="auto"/>
              <w:bottom w:val="single" w:sz="8" w:space="0" w:color="auto"/>
              <w:right w:val="single" w:sz="8" w:space="0" w:color="auto"/>
            </w:tcBorders>
            <w:shd w:val="clear" w:color="auto" w:fill="auto"/>
            <w:vAlign w:val="center"/>
          </w:tcPr>
          <w:p w14:paraId="7377C430"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Start of summer</w:t>
            </w:r>
          </w:p>
        </w:tc>
        <w:tc>
          <w:tcPr>
            <w:tcW w:w="1308" w:type="pct"/>
            <w:tcBorders>
              <w:top w:val="nil"/>
              <w:left w:val="nil"/>
              <w:bottom w:val="single" w:sz="8" w:space="0" w:color="auto"/>
              <w:right w:val="single" w:sz="8" w:space="0" w:color="auto"/>
            </w:tcBorders>
            <w:shd w:val="clear" w:color="auto" w:fill="auto"/>
            <w:vAlign w:val="center"/>
          </w:tcPr>
          <w:p w14:paraId="54AE663D" w14:textId="77777777" w:rsidR="006E5307" w:rsidRPr="00C20FCE" w:rsidRDefault="006E5307" w:rsidP="006E5307">
            <w:pPr>
              <w:rPr>
                <w:rFonts w:ascii="Arial" w:eastAsia="Times New Roman" w:hAnsi="Arial" w:cs="Arial"/>
                <w:color w:val="000000"/>
                <w:sz w:val="20"/>
                <w:szCs w:val="20"/>
                <w:lang w:val="es-US" w:eastAsia="fr-FR"/>
              </w:rPr>
            </w:pPr>
            <w:r w:rsidRPr="00C20FCE">
              <w:rPr>
                <w:rFonts w:ascii="Arial" w:eastAsia="Times New Roman" w:hAnsi="Arial" w:cs="Arial"/>
                <w:color w:val="000000"/>
                <w:sz w:val="20"/>
                <w:szCs w:val="20"/>
                <w:lang w:val="es-US" w:eastAsia="fr-FR"/>
              </w:rPr>
              <w:t>Al Isra’ wal Miraj: 17</w:t>
            </w:r>
            <w:r w:rsidRPr="00C20FCE">
              <w:rPr>
                <w:rFonts w:ascii="Arial" w:eastAsia="Times New Roman" w:hAnsi="Arial" w:cs="Arial"/>
                <w:color w:val="000000"/>
                <w:sz w:val="20"/>
                <w:szCs w:val="20"/>
                <w:vertAlign w:val="superscript"/>
                <w:lang w:val="es-US" w:eastAsia="fr-FR"/>
              </w:rPr>
              <w:t>th</w:t>
            </w:r>
            <w:r w:rsidRPr="00C20FCE">
              <w:rPr>
                <w:rFonts w:ascii="Arial" w:eastAsia="Times New Roman" w:hAnsi="Arial" w:cs="Arial"/>
                <w:color w:val="000000"/>
                <w:sz w:val="20"/>
                <w:szCs w:val="20"/>
                <w:lang w:val="es-US" w:eastAsia="fr-FR"/>
              </w:rPr>
              <w:t xml:space="preserve"> </w:t>
            </w:r>
          </w:p>
        </w:tc>
        <w:tc>
          <w:tcPr>
            <w:tcW w:w="1178" w:type="pct"/>
            <w:tcBorders>
              <w:top w:val="nil"/>
              <w:left w:val="nil"/>
              <w:bottom w:val="single" w:sz="8" w:space="0" w:color="auto"/>
              <w:right w:val="single" w:sz="8" w:space="0" w:color="auto"/>
            </w:tcBorders>
            <w:shd w:val="clear" w:color="auto" w:fill="auto"/>
            <w:vAlign w:val="center"/>
          </w:tcPr>
          <w:p w14:paraId="4195154A" w14:textId="77777777" w:rsidR="006E5307" w:rsidRPr="00C20FCE" w:rsidRDefault="006E5307" w:rsidP="006E5307">
            <w:pPr>
              <w:rPr>
                <w:rFonts w:ascii="Arial" w:eastAsia="Times New Roman" w:hAnsi="Arial" w:cs="Arial"/>
                <w:color w:val="000000"/>
                <w:sz w:val="20"/>
                <w:szCs w:val="20"/>
                <w:lang w:val="es-US" w:eastAsia="fr-FR"/>
              </w:rPr>
            </w:pPr>
          </w:p>
        </w:tc>
        <w:tc>
          <w:tcPr>
            <w:tcW w:w="782" w:type="pct"/>
            <w:tcBorders>
              <w:top w:val="nil"/>
              <w:left w:val="nil"/>
              <w:bottom w:val="single" w:sz="8" w:space="0" w:color="auto"/>
              <w:right w:val="single" w:sz="8" w:space="0" w:color="auto"/>
            </w:tcBorders>
            <w:shd w:val="clear" w:color="auto" w:fill="auto"/>
            <w:vAlign w:val="center"/>
            <w:hideMark/>
          </w:tcPr>
          <w:p w14:paraId="0F5E9DA4"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June 2012</w:t>
            </w:r>
          </w:p>
        </w:tc>
        <w:tc>
          <w:tcPr>
            <w:tcW w:w="424" w:type="pct"/>
            <w:tcBorders>
              <w:top w:val="nil"/>
              <w:left w:val="nil"/>
              <w:bottom w:val="single" w:sz="8" w:space="0" w:color="auto"/>
              <w:right w:val="single" w:sz="8" w:space="0" w:color="auto"/>
            </w:tcBorders>
            <w:shd w:val="clear" w:color="auto" w:fill="auto"/>
            <w:vAlign w:val="center"/>
            <w:hideMark/>
          </w:tcPr>
          <w:p w14:paraId="3BD24351"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51</w:t>
            </w:r>
          </w:p>
        </w:tc>
      </w:tr>
      <w:tr w:rsidR="006E5307" w:rsidRPr="00C20FCE" w14:paraId="157C3BA1" w14:textId="77777777" w:rsidTr="006E5307">
        <w:trPr>
          <w:trHeight w:val="425"/>
        </w:trPr>
        <w:tc>
          <w:tcPr>
            <w:tcW w:w="1308" w:type="pct"/>
            <w:tcBorders>
              <w:top w:val="nil"/>
              <w:left w:val="single" w:sz="8" w:space="0" w:color="auto"/>
              <w:bottom w:val="single" w:sz="8" w:space="0" w:color="auto"/>
              <w:right w:val="single" w:sz="8" w:space="0" w:color="auto"/>
            </w:tcBorders>
            <w:shd w:val="clear" w:color="auto" w:fill="auto"/>
            <w:vAlign w:val="center"/>
          </w:tcPr>
          <w:p w14:paraId="58BF6C74" w14:textId="77777777" w:rsidR="006E5307" w:rsidRPr="00C20FCE" w:rsidRDefault="006E5307" w:rsidP="006E5307">
            <w:pPr>
              <w:rPr>
                <w:rFonts w:ascii="Arial" w:eastAsia="Times New Roman" w:hAnsi="Arial" w:cs="Arial"/>
                <w:color w:val="000000"/>
                <w:sz w:val="20"/>
                <w:szCs w:val="20"/>
                <w:lang w:val="en-US" w:eastAsia="fr-FR"/>
              </w:rPr>
            </w:pPr>
          </w:p>
        </w:tc>
        <w:tc>
          <w:tcPr>
            <w:tcW w:w="1308" w:type="pct"/>
            <w:tcBorders>
              <w:top w:val="nil"/>
              <w:left w:val="nil"/>
              <w:bottom w:val="single" w:sz="8" w:space="0" w:color="auto"/>
              <w:right w:val="single" w:sz="8" w:space="0" w:color="auto"/>
            </w:tcBorders>
            <w:shd w:val="clear" w:color="auto" w:fill="auto"/>
            <w:vAlign w:val="center"/>
          </w:tcPr>
          <w:p w14:paraId="42B07967"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xml:space="preserve"> </w:t>
            </w:r>
          </w:p>
        </w:tc>
        <w:tc>
          <w:tcPr>
            <w:tcW w:w="1178" w:type="pct"/>
            <w:tcBorders>
              <w:top w:val="nil"/>
              <w:left w:val="nil"/>
              <w:bottom w:val="single" w:sz="8" w:space="0" w:color="auto"/>
              <w:right w:val="single" w:sz="8" w:space="0" w:color="auto"/>
            </w:tcBorders>
            <w:shd w:val="clear" w:color="auto" w:fill="auto"/>
            <w:vAlign w:val="center"/>
          </w:tcPr>
          <w:p w14:paraId="072E4767"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Martyrs’ day: 6</w:t>
            </w:r>
            <w:r w:rsidRPr="00C20FCE">
              <w:rPr>
                <w:rFonts w:ascii="Arial" w:eastAsia="Times New Roman" w:hAnsi="Arial" w:cs="Arial"/>
                <w:color w:val="000000"/>
                <w:sz w:val="20"/>
                <w:szCs w:val="20"/>
                <w:vertAlign w:val="superscript"/>
                <w:lang w:val="en-US" w:eastAsia="fr-FR"/>
              </w:rPr>
              <w:t>th</w:t>
            </w:r>
            <w:r w:rsidRPr="00C20FCE">
              <w:rPr>
                <w:rFonts w:ascii="Arial" w:eastAsia="Times New Roman" w:hAnsi="Arial" w:cs="Arial"/>
                <w:color w:val="000000"/>
                <w:sz w:val="20"/>
                <w:szCs w:val="20"/>
                <w:lang w:val="en-US" w:eastAsia="fr-FR"/>
              </w:rPr>
              <w:t xml:space="preserve"> </w:t>
            </w:r>
          </w:p>
        </w:tc>
        <w:tc>
          <w:tcPr>
            <w:tcW w:w="782" w:type="pct"/>
            <w:tcBorders>
              <w:top w:val="nil"/>
              <w:left w:val="nil"/>
              <w:bottom w:val="single" w:sz="8" w:space="0" w:color="auto"/>
              <w:right w:val="single" w:sz="8" w:space="0" w:color="auto"/>
            </w:tcBorders>
            <w:shd w:val="clear" w:color="auto" w:fill="auto"/>
            <w:vAlign w:val="center"/>
            <w:hideMark/>
          </w:tcPr>
          <w:p w14:paraId="1575EBE0"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May 2012</w:t>
            </w:r>
          </w:p>
        </w:tc>
        <w:tc>
          <w:tcPr>
            <w:tcW w:w="424" w:type="pct"/>
            <w:tcBorders>
              <w:top w:val="nil"/>
              <w:left w:val="nil"/>
              <w:bottom w:val="single" w:sz="8" w:space="0" w:color="auto"/>
              <w:right w:val="single" w:sz="8" w:space="0" w:color="auto"/>
            </w:tcBorders>
            <w:shd w:val="clear" w:color="auto" w:fill="auto"/>
            <w:vAlign w:val="center"/>
            <w:hideMark/>
          </w:tcPr>
          <w:p w14:paraId="67E69F5A"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52</w:t>
            </w:r>
          </w:p>
        </w:tc>
      </w:tr>
      <w:tr w:rsidR="006E5307" w:rsidRPr="00C20FCE" w14:paraId="4BBF5CE7" w14:textId="77777777" w:rsidTr="006E5307">
        <w:trPr>
          <w:trHeight w:val="425"/>
        </w:trPr>
        <w:tc>
          <w:tcPr>
            <w:tcW w:w="1308" w:type="pct"/>
            <w:tcBorders>
              <w:top w:val="nil"/>
              <w:left w:val="single" w:sz="8" w:space="0" w:color="auto"/>
              <w:bottom w:val="single" w:sz="8" w:space="0" w:color="auto"/>
              <w:right w:val="single" w:sz="8" w:space="0" w:color="auto"/>
            </w:tcBorders>
            <w:shd w:val="clear" w:color="auto" w:fill="auto"/>
            <w:vAlign w:val="center"/>
          </w:tcPr>
          <w:p w14:paraId="5A085399" w14:textId="77777777" w:rsidR="006E5307" w:rsidRPr="00C20FCE" w:rsidRDefault="006E5307" w:rsidP="006E5307">
            <w:pPr>
              <w:rPr>
                <w:rFonts w:ascii="Arial" w:eastAsia="Times New Roman" w:hAnsi="Arial" w:cs="Arial"/>
                <w:color w:val="000000"/>
                <w:sz w:val="20"/>
                <w:szCs w:val="20"/>
                <w:lang w:val="en-US" w:eastAsia="fr-FR"/>
              </w:rPr>
            </w:pPr>
          </w:p>
        </w:tc>
        <w:tc>
          <w:tcPr>
            <w:tcW w:w="1308" w:type="pct"/>
            <w:tcBorders>
              <w:top w:val="nil"/>
              <w:left w:val="nil"/>
              <w:bottom w:val="single" w:sz="8" w:space="0" w:color="auto"/>
              <w:right w:val="single" w:sz="8" w:space="0" w:color="auto"/>
            </w:tcBorders>
            <w:shd w:val="clear" w:color="auto" w:fill="auto"/>
            <w:vAlign w:val="center"/>
          </w:tcPr>
          <w:p w14:paraId="0C7BF2B2"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Easter day: 8</w:t>
            </w:r>
            <w:r w:rsidRPr="00C20FCE">
              <w:rPr>
                <w:rFonts w:ascii="Arial" w:eastAsia="Times New Roman" w:hAnsi="Arial" w:cs="Arial"/>
                <w:color w:val="000000"/>
                <w:sz w:val="20"/>
                <w:szCs w:val="20"/>
                <w:vertAlign w:val="superscript"/>
                <w:lang w:val="en-US" w:eastAsia="fr-FR"/>
              </w:rPr>
              <w:t>th</w:t>
            </w:r>
          </w:p>
        </w:tc>
        <w:tc>
          <w:tcPr>
            <w:tcW w:w="1178" w:type="pct"/>
            <w:tcBorders>
              <w:top w:val="nil"/>
              <w:left w:val="nil"/>
              <w:bottom w:val="single" w:sz="8" w:space="0" w:color="auto"/>
              <w:right w:val="single" w:sz="8" w:space="0" w:color="auto"/>
            </w:tcBorders>
            <w:shd w:val="clear" w:color="auto" w:fill="auto"/>
            <w:vAlign w:val="center"/>
          </w:tcPr>
          <w:p w14:paraId="0A1A4F8A"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Independence day: 17</w:t>
            </w:r>
            <w:r w:rsidRPr="00C20FCE">
              <w:rPr>
                <w:rFonts w:ascii="Arial" w:eastAsia="Times New Roman" w:hAnsi="Arial" w:cs="Arial"/>
                <w:color w:val="000000"/>
                <w:sz w:val="20"/>
                <w:szCs w:val="20"/>
                <w:vertAlign w:val="superscript"/>
                <w:lang w:val="en-US" w:eastAsia="fr-FR"/>
              </w:rPr>
              <w:t>th</w:t>
            </w:r>
            <w:r w:rsidRPr="00C20FCE">
              <w:rPr>
                <w:rFonts w:ascii="Arial" w:eastAsia="Times New Roman" w:hAnsi="Arial" w:cs="Arial"/>
                <w:color w:val="000000"/>
                <w:sz w:val="20"/>
                <w:szCs w:val="20"/>
                <w:lang w:val="en-US" w:eastAsia="fr-FR"/>
              </w:rPr>
              <w:t xml:space="preserve"> </w:t>
            </w:r>
          </w:p>
        </w:tc>
        <w:tc>
          <w:tcPr>
            <w:tcW w:w="782" w:type="pct"/>
            <w:tcBorders>
              <w:top w:val="nil"/>
              <w:left w:val="nil"/>
              <w:bottom w:val="single" w:sz="8" w:space="0" w:color="auto"/>
              <w:right w:val="single" w:sz="8" w:space="0" w:color="auto"/>
            </w:tcBorders>
            <w:shd w:val="clear" w:color="auto" w:fill="auto"/>
            <w:vAlign w:val="center"/>
            <w:hideMark/>
          </w:tcPr>
          <w:p w14:paraId="2E6A0F71"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April 2012</w:t>
            </w:r>
          </w:p>
        </w:tc>
        <w:tc>
          <w:tcPr>
            <w:tcW w:w="424" w:type="pct"/>
            <w:tcBorders>
              <w:top w:val="nil"/>
              <w:left w:val="nil"/>
              <w:bottom w:val="single" w:sz="8" w:space="0" w:color="auto"/>
              <w:right w:val="single" w:sz="8" w:space="0" w:color="auto"/>
            </w:tcBorders>
            <w:shd w:val="clear" w:color="auto" w:fill="auto"/>
            <w:vAlign w:val="center"/>
            <w:hideMark/>
          </w:tcPr>
          <w:p w14:paraId="35DF1F45"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53</w:t>
            </w:r>
          </w:p>
        </w:tc>
      </w:tr>
      <w:tr w:rsidR="006E5307" w:rsidRPr="00C20FCE" w14:paraId="0B9DD461" w14:textId="77777777" w:rsidTr="006E5307">
        <w:trPr>
          <w:trHeight w:val="425"/>
        </w:trPr>
        <w:tc>
          <w:tcPr>
            <w:tcW w:w="1308" w:type="pct"/>
            <w:tcBorders>
              <w:top w:val="nil"/>
              <w:left w:val="single" w:sz="8" w:space="0" w:color="auto"/>
              <w:bottom w:val="single" w:sz="8" w:space="0" w:color="auto"/>
              <w:right w:val="single" w:sz="8" w:space="0" w:color="auto"/>
            </w:tcBorders>
            <w:shd w:val="clear" w:color="auto" w:fill="auto"/>
            <w:vAlign w:val="center"/>
          </w:tcPr>
          <w:p w14:paraId="075BE4A9" w14:textId="77777777" w:rsidR="006E5307" w:rsidRPr="00C20FCE" w:rsidRDefault="006E5307" w:rsidP="006E5307">
            <w:pPr>
              <w:rPr>
                <w:rFonts w:ascii="Arial" w:eastAsia="Times New Roman" w:hAnsi="Arial" w:cs="Arial"/>
                <w:color w:val="000000"/>
                <w:sz w:val="20"/>
                <w:szCs w:val="20"/>
                <w:lang w:val="en-US" w:eastAsia="fr-FR"/>
              </w:rPr>
            </w:pPr>
          </w:p>
        </w:tc>
        <w:tc>
          <w:tcPr>
            <w:tcW w:w="1308" w:type="pct"/>
            <w:tcBorders>
              <w:top w:val="nil"/>
              <w:left w:val="nil"/>
              <w:bottom w:val="single" w:sz="8" w:space="0" w:color="auto"/>
              <w:right w:val="single" w:sz="8" w:space="0" w:color="auto"/>
            </w:tcBorders>
            <w:shd w:val="clear" w:color="auto" w:fill="auto"/>
            <w:vAlign w:val="center"/>
          </w:tcPr>
          <w:p w14:paraId="6B5FD998"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Mother’s day: 8</w:t>
            </w:r>
            <w:r w:rsidRPr="00C20FCE">
              <w:rPr>
                <w:rFonts w:ascii="Arial" w:eastAsia="Times New Roman" w:hAnsi="Arial" w:cs="Arial"/>
                <w:color w:val="000000"/>
                <w:sz w:val="20"/>
                <w:szCs w:val="20"/>
                <w:vertAlign w:val="superscript"/>
                <w:lang w:val="en-US" w:eastAsia="fr-FR"/>
              </w:rPr>
              <w:t>th</w:t>
            </w:r>
            <w:r w:rsidRPr="00C20FCE">
              <w:rPr>
                <w:rFonts w:ascii="Arial" w:eastAsia="Times New Roman" w:hAnsi="Arial" w:cs="Arial"/>
                <w:color w:val="000000"/>
                <w:sz w:val="20"/>
                <w:szCs w:val="20"/>
                <w:lang w:val="en-US" w:eastAsia="fr-FR"/>
              </w:rPr>
              <w:t xml:space="preserve"> </w:t>
            </w:r>
          </w:p>
        </w:tc>
        <w:tc>
          <w:tcPr>
            <w:tcW w:w="1178" w:type="pct"/>
            <w:tcBorders>
              <w:top w:val="nil"/>
              <w:left w:val="nil"/>
              <w:bottom w:val="single" w:sz="8" w:space="0" w:color="auto"/>
              <w:right w:val="single" w:sz="8" w:space="0" w:color="auto"/>
            </w:tcBorders>
            <w:shd w:val="clear" w:color="auto" w:fill="auto"/>
            <w:vAlign w:val="center"/>
          </w:tcPr>
          <w:p w14:paraId="572B90E2"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Revolution day: 8</w:t>
            </w:r>
            <w:r w:rsidRPr="00C20FCE">
              <w:rPr>
                <w:rFonts w:ascii="Arial" w:eastAsia="Times New Roman" w:hAnsi="Arial" w:cs="Arial"/>
                <w:color w:val="000000"/>
                <w:sz w:val="20"/>
                <w:szCs w:val="20"/>
                <w:vertAlign w:val="superscript"/>
                <w:lang w:val="en-US" w:eastAsia="fr-FR"/>
              </w:rPr>
              <w:t>th</w:t>
            </w:r>
            <w:r w:rsidRPr="00C20FCE">
              <w:rPr>
                <w:rFonts w:ascii="Arial" w:eastAsia="Times New Roman" w:hAnsi="Arial" w:cs="Arial"/>
                <w:color w:val="000000"/>
                <w:sz w:val="20"/>
                <w:szCs w:val="20"/>
                <w:lang w:val="en-US" w:eastAsia="fr-FR"/>
              </w:rPr>
              <w:t xml:space="preserve"> </w:t>
            </w:r>
          </w:p>
        </w:tc>
        <w:tc>
          <w:tcPr>
            <w:tcW w:w="782" w:type="pct"/>
            <w:tcBorders>
              <w:top w:val="nil"/>
              <w:left w:val="nil"/>
              <w:bottom w:val="single" w:sz="8" w:space="0" w:color="auto"/>
              <w:right w:val="single" w:sz="8" w:space="0" w:color="auto"/>
            </w:tcBorders>
            <w:shd w:val="clear" w:color="auto" w:fill="auto"/>
            <w:vAlign w:val="center"/>
            <w:hideMark/>
          </w:tcPr>
          <w:p w14:paraId="3D6200E6"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March 2012</w:t>
            </w:r>
          </w:p>
        </w:tc>
        <w:tc>
          <w:tcPr>
            <w:tcW w:w="424" w:type="pct"/>
            <w:tcBorders>
              <w:top w:val="nil"/>
              <w:left w:val="nil"/>
              <w:bottom w:val="single" w:sz="8" w:space="0" w:color="auto"/>
              <w:right w:val="single" w:sz="8" w:space="0" w:color="auto"/>
            </w:tcBorders>
            <w:shd w:val="clear" w:color="auto" w:fill="auto"/>
            <w:vAlign w:val="center"/>
            <w:hideMark/>
          </w:tcPr>
          <w:p w14:paraId="73C94660"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54</w:t>
            </w:r>
          </w:p>
        </w:tc>
      </w:tr>
      <w:tr w:rsidR="006E5307" w:rsidRPr="00C20FCE" w14:paraId="0777FCE8" w14:textId="77777777" w:rsidTr="006E5307">
        <w:trPr>
          <w:trHeight w:val="425"/>
        </w:trPr>
        <w:tc>
          <w:tcPr>
            <w:tcW w:w="1308" w:type="pct"/>
            <w:tcBorders>
              <w:top w:val="nil"/>
              <w:left w:val="single" w:sz="8" w:space="0" w:color="auto"/>
              <w:bottom w:val="single" w:sz="8" w:space="0" w:color="auto"/>
              <w:right w:val="single" w:sz="8" w:space="0" w:color="auto"/>
            </w:tcBorders>
            <w:shd w:val="clear" w:color="auto" w:fill="auto"/>
            <w:vAlign w:val="center"/>
          </w:tcPr>
          <w:p w14:paraId="40E93853"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End of winter</w:t>
            </w:r>
          </w:p>
        </w:tc>
        <w:tc>
          <w:tcPr>
            <w:tcW w:w="1308" w:type="pct"/>
            <w:tcBorders>
              <w:top w:val="nil"/>
              <w:left w:val="nil"/>
              <w:bottom w:val="single" w:sz="8" w:space="0" w:color="auto"/>
              <w:right w:val="single" w:sz="8" w:space="0" w:color="auto"/>
            </w:tcBorders>
            <w:shd w:val="clear" w:color="auto" w:fill="auto"/>
            <w:vAlign w:val="center"/>
          </w:tcPr>
          <w:p w14:paraId="4E228CA3"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Aïd Al Mawlid Annabawi: 4</w:t>
            </w:r>
            <w:r w:rsidRPr="00C20FCE">
              <w:rPr>
                <w:rFonts w:ascii="Arial" w:eastAsia="Times New Roman" w:hAnsi="Arial" w:cs="Arial"/>
                <w:color w:val="000000"/>
                <w:sz w:val="20"/>
                <w:szCs w:val="20"/>
                <w:vertAlign w:val="superscript"/>
                <w:lang w:val="en-US" w:eastAsia="fr-FR"/>
              </w:rPr>
              <w:t>th</w:t>
            </w:r>
            <w:r w:rsidRPr="00C20FCE">
              <w:rPr>
                <w:rFonts w:ascii="Arial" w:eastAsia="Times New Roman" w:hAnsi="Arial" w:cs="Arial"/>
                <w:color w:val="000000"/>
                <w:sz w:val="20"/>
                <w:szCs w:val="20"/>
                <w:lang w:val="en-US" w:eastAsia="fr-FR"/>
              </w:rPr>
              <w:t xml:space="preserve"> </w:t>
            </w:r>
          </w:p>
        </w:tc>
        <w:tc>
          <w:tcPr>
            <w:tcW w:w="1178" w:type="pct"/>
            <w:tcBorders>
              <w:top w:val="nil"/>
              <w:left w:val="nil"/>
              <w:bottom w:val="single" w:sz="8" w:space="0" w:color="auto"/>
              <w:right w:val="single" w:sz="8" w:space="0" w:color="auto"/>
            </w:tcBorders>
            <w:shd w:val="clear" w:color="auto" w:fill="auto"/>
            <w:vAlign w:val="center"/>
          </w:tcPr>
          <w:p w14:paraId="1E7A23CE"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w:t>
            </w:r>
          </w:p>
        </w:tc>
        <w:tc>
          <w:tcPr>
            <w:tcW w:w="782" w:type="pct"/>
            <w:tcBorders>
              <w:top w:val="nil"/>
              <w:left w:val="nil"/>
              <w:bottom w:val="single" w:sz="8" w:space="0" w:color="auto"/>
              <w:right w:val="single" w:sz="8" w:space="0" w:color="auto"/>
            </w:tcBorders>
            <w:shd w:val="clear" w:color="auto" w:fill="auto"/>
            <w:vAlign w:val="center"/>
            <w:hideMark/>
          </w:tcPr>
          <w:p w14:paraId="4EBC6077"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February 2012</w:t>
            </w:r>
          </w:p>
        </w:tc>
        <w:tc>
          <w:tcPr>
            <w:tcW w:w="424" w:type="pct"/>
            <w:tcBorders>
              <w:top w:val="nil"/>
              <w:left w:val="nil"/>
              <w:bottom w:val="single" w:sz="8" w:space="0" w:color="auto"/>
              <w:right w:val="single" w:sz="8" w:space="0" w:color="auto"/>
            </w:tcBorders>
            <w:shd w:val="clear" w:color="auto" w:fill="auto"/>
            <w:vAlign w:val="center"/>
            <w:hideMark/>
          </w:tcPr>
          <w:p w14:paraId="2BCD8BC6"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55</w:t>
            </w:r>
          </w:p>
        </w:tc>
      </w:tr>
      <w:tr w:rsidR="006E5307" w:rsidRPr="00C20FCE" w14:paraId="53882928" w14:textId="77777777" w:rsidTr="006E5307">
        <w:trPr>
          <w:trHeight w:val="425"/>
        </w:trPr>
        <w:tc>
          <w:tcPr>
            <w:tcW w:w="1308" w:type="pct"/>
            <w:tcBorders>
              <w:top w:val="nil"/>
              <w:left w:val="single" w:sz="8" w:space="0" w:color="auto"/>
              <w:bottom w:val="single" w:sz="8" w:space="0" w:color="auto"/>
              <w:right w:val="single" w:sz="8" w:space="0" w:color="auto"/>
            </w:tcBorders>
            <w:shd w:val="clear" w:color="auto" w:fill="auto"/>
            <w:vAlign w:val="center"/>
          </w:tcPr>
          <w:p w14:paraId="212DF8D2"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Winter</w:t>
            </w:r>
          </w:p>
        </w:tc>
        <w:tc>
          <w:tcPr>
            <w:tcW w:w="1308" w:type="pct"/>
            <w:tcBorders>
              <w:top w:val="nil"/>
              <w:left w:val="nil"/>
              <w:bottom w:val="single" w:sz="8" w:space="0" w:color="auto"/>
              <w:right w:val="single" w:sz="8" w:space="0" w:color="auto"/>
            </w:tcBorders>
            <w:shd w:val="clear" w:color="auto" w:fill="auto"/>
            <w:vAlign w:val="center"/>
          </w:tcPr>
          <w:p w14:paraId="7BAF4E07"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New year’s day: 1</w:t>
            </w:r>
            <w:r w:rsidRPr="00C20FCE">
              <w:rPr>
                <w:rFonts w:ascii="Arial" w:eastAsia="Times New Roman" w:hAnsi="Arial" w:cs="Arial"/>
                <w:color w:val="000000"/>
                <w:sz w:val="20"/>
                <w:szCs w:val="20"/>
                <w:vertAlign w:val="superscript"/>
                <w:lang w:val="en-US" w:eastAsia="fr-FR"/>
              </w:rPr>
              <w:t>st</w:t>
            </w:r>
          </w:p>
        </w:tc>
        <w:tc>
          <w:tcPr>
            <w:tcW w:w="1178" w:type="pct"/>
            <w:tcBorders>
              <w:top w:val="nil"/>
              <w:left w:val="nil"/>
              <w:bottom w:val="single" w:sz="8" w:space="0" w:color="auto"/>
              <w:right w:val="single" w:sz="8" w:space="0" w:color="auto"/>
            </w:tcBorders>
            <w:shd w:val="clear" w:color="auto" w:fill="auto"/>
            <w:vAlign w:val="center"/>
          </w:tcPr>
          <w:p w14:paraId="0F515629"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w:t>
            </w:r>
          </w:p>
        </w:tc>
        <w:tc>
          <w:tcPr>
            <w:tcW w:w="782" w:type="pct"/>
            <w:tcBorders>
              <w:top w:val="nil"/>
              <w:left w:val="nil"/>
              <w:bottom w:val="single" w:sz="8" w:space="0" w:color="auto"/>
              <w:right w:val="single" w:sz="8" w:space="0" w:color="auto"/>
            </w:tcBorders>
            <w:shd w:val="clear" w:color="auto" w:fill="auto"/>
            <w:vAlign w:val="center"/>
            <w:hideMark/>
          </w:tcPr>
          <w:p w14:paraId="3E6320DC"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January 2012</w:t>
            </w:r>
          </w:p>
        </w:tc>
        <w:tc>
          <w:tcPr>
            <w:tcW w:w="424" w:type="pct"/>
            <w:tcBorders>
              <w:top w:val="nil"/>
              <w:left w:val="nil"/>
              <w:bottom w:val="single" w:sz="8" w:space="0" w:color="auto"/>
              <w:right w:val="single" w:sz="8" w:space="0" w:color="auto"/>
            </w:tcBorders>
            <w:shd w:val="clear" w:color="auto" w:fill="auto"/>
            <w:vAlign w:val="center"/>
            <w:hideMark/>
          </w:tcPr>
          <w:p w14:paraId="7BF07A13"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56</w:t>
            </w:r>
          </w:p>
        </w:tc>
      </w:tr>
      <w:tr w:rsidR="006E5307" w:rsidRPr="00C20FCE" w14:paraId="16BD56D1" w14:textId="77777777" w:rsidTr="006E5307">
        <w:trPr>
          <w:trHeight w:val="425"/>
        </w:trPr>
        <w:tc>
          <w:tcPr>
            <w:tcW w:w="1308" w:type="pct"/>
            <w:tcBorders>
              <w:top w:val="nil"/>
              <w:left w:val="single" w:sz="8" w:space="0" w:color="auto"/>
              <w:bottom w:val="single" w:sz="8" w:space="0" w:color="auto"/>
              <w:right w:val="single" w:sz="8" w:space="0" w:color="auto"/>
            </w:tcBorders>
            <w:shd w:val="clear" w:color="auto" w:fill="auto"/>
            <w:vAlign w:val="center"/>
          </w:tcPr>
          <w:p w14:paraId="299FBFEB"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Start of winter</w:t>
            </w:r>
          </w:p>
        </w:tc>
        <w:tc>
          <w:tcPr>
            <w:tcW w:w="1308" w:type="pct"/>
            <w:tcBorders>
              <w:top w:val="nil"/>
              <w:left w:val="nil"/>
              <w:bottom w:val="single" w:sz="8" w:space="0" w:color="auto"/>
              <w:right w:val="single" w:sz="8" w:space="0" w:color="auto"/>
            </w:tcBorders>
            <w:shd w:val="clear" w:color="auto" w:fill="auto"/>
            <w:vAlign w:val="center"/>
          </w:tcPr>
          <w:p w14:paraId="709272C9"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Christmas: 25</w:t>
            </w:r>
            <w:r w:rsidRPr="00C20FCE">
              <w:rPr>
                <w:rFonts w:ascii="Arial" w:eastAsia="Times New Roman" w:hAnsi="Arial" w:cs="Arial"/>
                <w:color w:val="000000"/>
                <w:sz w:val="20"/>
                <w:szCs w:val="20"/>
                <w:vertAlign w:val="superscript"/>
                <w:lang w:val="en-US" w:eastAsia="fr-FR"/>
              </w:rPr>
              <w:t>th</w:t>
            </w:r>
            <w:r w:rsidRPr="00C20FCE">
              <w:rPr>
                <w:rFonts w:ascii="Arial" w:eastAsia="Times New Roman" w:hAnsi="Arial" w:cs="Arial"/>
                <w:color w:val="000000"/>
                <w:sz w:val="20"/>
                <w:szCs w:val="20"/>
                <w:lang w:val="en-US" w:eastAsia="fr-FR"/>
              </w:rPr>
              <w:t xml:space="preserve"> </w:t>
            </w:r>
          </w:p>
        </w:tc>
        <w:tc>
          <w:tcPr>
            <w:tcW w:w="1178" w:type="pct"/>
            <w:tcBorders>
              <w:top w:val="nil"/>
              <w:left w:val="nil"/>
              <w:bottom w:val="single" w:sz="8" w:space="0" w:color="auto"/>
              <w:right w:val="single" w:sz="8" w:space="0" w:color="auto"/>
            </w:tcBorders>
            <w:shd w:val="clear" w:color="auto" w:fill="auto"/>
            <w:vAlign w:val="center"/>
          </w:tcPr>
          <w:p w14:paraId="3D4A6FBF"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w:t>
            </w:r>
          </w:p>
        </w:tc>
        <w:tc>
          <w:tcPr>
            <w:tcW w:w="782" w:type="pct"/>
            <w:tcBorders>
              <w:top w:val="nil"/>
              <w:left w:val="nil"/>
              <w:bottom w:val="single" w:sz="8" w:space="0" w:color="auto"/>
              <w:right w:val="single" w:sz="8" w:space="0" w:color="auto"/>
            </w:tcBorders>
            <w:shd w:val="clear" w:color="auto" w:fill="auto"/>
            <w:vAlign w:val="center"/>
            <w:hideMark/>
          </w:tcPr>
          <w:p w14:paraId="6BADCD6C"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December 2011</w:t>
            </w:r>
          </w:p>
        </w:tc>
        <w:tc>
          <w:tcPr>
            <w:tcW w:w="424" w:type="pct"/>
            <w:tcBorders>
              <w:top w:val="nil"/>
              <w:left w:val="nil"/>
              <w:bottom w:val="single" w:sz="8" w:space="0" w:color="auto"/>
              <w:right w:val="single" w:sz="8" w:space="0" w:color="auto"/>
            </w:tcBorders>
            <w:shd w:val="clear" w:color="auto" w:fill="auto"/>
            <w:vAlign w:val="center"/>
            <w:hideMark/>
          </w:tcPr>
          <w:p w14:paraId="05AE9CAD"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57</w:t>
            </w:r>
          </w:p>
        </w:tc>
      </w:tr>
      <w:tr w:rsidR="006E5307" w:rsidRPr="00C20FCE" w14:paraId="29BB55B1" w14:textId="77777777" w:rsidTr="006E5307">
        <w:trPr>
          <w:trHeight w:val="425"/>
        </w:trPr>
        <w:tc>
          <w:tcPr>
            <w:tcW w:w="1308" w:type="pct"/>
            <w:tcBorders>
              <w:top w:val="nil"/>
              <w:left w:val="single" w:sz="8" w:space="0" w:color="auto"/>
              <w:bottom w:val="single" w:sz="8" w:space="0" w:color="auto"/>
              <w:right w:val="single" w:sz="8" w:space="0" w:color="auto"/>
            </w:tcBorders>
            <w:shd w:val="clear" w:color="auto" w:fill="auto"/>
            <w:vAlign w:val="center"/>
          </w:tcPr>
          <w:p w14:paraId="78B84BB7" w14:textId="77777777" w:rsidR="006E5307" w:rsidRPr="00C20FCE" w:rsidRDefault="006E5307" w:rsidP="006E5307">
            <w:pPr>
              <w:rPr>
                <w:rFonts w:ascii="Arial" w:eastAsia="Times New Roman" w:hAnsi="Arial" w:cs="Arial"/>
                <w:color w:val="000000"/>
                <w:sz w:val="20"/>
                <w:szCs w:val="20"/>
                <w:lang w:val="en-US" w:eastAsia="fr-FR"/>
              </w:rPr>
            </w:pPr>
          </w:p>
        </w:tc>
        <w:tc>
          <w:tcPr>
            <w:tcW w:w="1308" w:type="pct"/>
            <w:tcBorders>
              <w:top w:val="nil"/>
              <w:left w:val="nil"/>
              <w:bottom w:val="single" w:sz="8" w:space="0" w:color="auto"/>
              <w:right w:val="single" w:sz="8" w:space="0" w:color="auto"/>
            </w:tcBorders>
            <w:shd w:val="clear" w:color="auto" w:fill="auto"/>
            <w:vAlign w:val="center"/>
          </w:tcPr>
          <w:p w14:paraId="513DA9BC" w14:textId="77777777" w:rsidR="006E5307" w:rsidRPr="00C20FCE" w:rsidRDefault="006E5307" w:rsidP="006E5307">
            <w:pPr>
              <w:rPr>
                <w:rFonts w:ascii="Arial" w:eastAsia="Times New Roman" w:hAnsi="Arial" w:cs="Arial"/>
                <w:color w:val="000000"/>
                <w:sz w:val="20"/>
                <w:szCs w:val="20"/>
                <w:vertAlign w:val="superscript"/>
                <w:lang w:val="en-US" w:eastAsia="fr-FR"/>
              </w:rPr>
            </w:pPr>
            <w:r w:rsidRPr="00C20FCE">
              <w:rPr>
                <w:rFonts w:ascii="Arial" w:eastAsia="Times New Roman" w:hAnsi="Arial" w:cs="Arial"/>
                <w:color w:val="000000"/>
                <w:sz w:val="20"/>
                <w:szCs w:val="20"/>
                <w:lang w:val="en-US" w:eastAsia="fr-FR"/>
              </w:rPr>
              <w:t>Aïd Al Adha:7</w:t>
            </w:r>
            <w:r w:rsidRPr="00C20FCE">
              <w:rPr>
                <w:rFonts w:ascii="Arial" w:eastAsia="Times New Roman" w:hAnsi="Arial" w:cs="Arial"/>
                <w:color w:val="000000"/>
                <w:sz w:val="20"/>
                <w:szCs w:val="20"/>
                <w:vertAlign w:val="superscript"/>
                <w:lang w:val="en-US" w:eastAsia="fr-FR"/>
              </w:rPr>
              <w:t>th</w:t>
            </w:r>
          </w:p>
          <w:p w14:paraId="45A56DAF"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Muharram: 27</w:t>
            </w:r>
            <w:r w:rsidRPr="00C20FCE">
              <w:rPr>
                <w:rFonts w:ascii="Arial" w:eastAsia="Times New Roman" w:hAnsi="Arial" w:cs="Arial"/>
                <w:color w:val="000000"/>
                <w:sz w:val="20"/>
                <w:szCs w:val="20"/>
                <w:vertAlign w:val="superscript"/>
                <w:lang w:val="en-US" w:eastAsia="fr-FR"/>
              </w:rPr>
              <w:t>th</w:t>
            </w:r>
          </w:p>
        </w:tc>
        <w:tc>
          <w:tcPr>
            <w:tcW w:w="1178" w:type="pct"/>
            <w:tcBorders>
              <w:top w:val="nil"/>
              <w:left w:val="nil"/>
              <w:bottom w:val="single" w:sz="8" w:space="0" w:color="auto"/>
              <w:right w:val="single" w:sz="8" w:space="0" w:color="auto"/>
            </w:tcBorders>
            <w:shd w:val="clear" w:color="auto" w:fill="auto"/>
            <w:vAlign w:val="center"/>
          </w:tcPr>
          <w:p w14:paraId="766DAAFD"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w:t>
            </w:r>
          </w:p>
        </w:tc>
        <w:tc>
          <w:tcPr>
            <w:tcW w:w="782" w:type="pct"/>
            <w:tcBorders>
              <w:top w:val="nil"/>
              <w:left w:val="nil"/>
              <w:bottom w:val="single" w:sz="8" w:space="0" w:color="auto"/>
              <w:right w:val="single" w:sz="8" w:space="0" w:color="auto"/>
            </w:tcBorders>
            <w:shd w:val="clear" w:color="auto" w:fill="auto"/>
            <w:vAlign w:val="center"/>
            <w:hideMark/>
          </w:tcPr>
          <w:p w14:paraId="684592A2"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November 2011</w:t>
            </w:r>
          </w:p>
        </w:tc>
        <w:tc>
          <w:tcPr>
            <w:tcW w:w="424" w:type="pct"/>
            <w:tcBorders>
              <w:top w:val="nil"/>
              <w:left w:val="nil"/>
              <w:bottom w:val="single" w:sz="8" w:space="0" w:color="auto"/>
              <w:right w:val="single" w:sz="8" w:space="0" w:color="auto"/>
            </w:tcBorders>
            <w:shd w:val="clear" w:color="auto" w:fill="auto"/>
            <w:vAlign w:val="center"/>
            <w:hideMark/>
          </w:tcPr>
          <w:p w14:paraId="50175241"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58</w:t>
            </w:r>
          </w:p>
        </w:tc>
      </w:tr>
      <w:tr w:rsidR="006E5307" w:rsidRPr="00C20FCE" w14:paraId="13D7F454" w14:textId="77777777" w:rsidTr="006E5307">
        <w:trPr>
          <w:trHeight w:val="425"/>
        </w:trPr>
        <w:tc>
          <w:tcPr>
            <w:tcW w:w="1308" w:type="pct"/>
            <w:tcBorders>
              <w:top w:val="nil"/>
              <w:left w:val="single" w:sz="8" w:space="0" w:color="auto"/>
              <w:bottom w:val="single" w:sz="8" w:space="0" w:color="auto"/>
              <w:right w:val="single" w:sz="8" w:space="0" w:color="auto"/>
            </w:tcBorders>
            <w:shd w:val="clear" w:color="auto" w:fill="auto"/>
            <w:vAlign w:val="center"/>
          </w:tcPr>
          <w:p w14:paraId="12D3251F" w14:textId="77777777" w:rsidR="006E5307" w:rsidRPr="00C20FCE" w:rsidRDefault="006E5307" w:rsidP="006E5307">
            <w:pPr>
              <w:rPr>
                <w:rFonts w:ascii="Arial" w:eastAsia="Times New Roman" w:hAnsi="Arial" w:cs="Arial"/>
                <w:color w:val="000000"/>
                <w:sz w:val="20"/>
                <w:szCs w:val="20"/>
                <w:lang w:val="en-US" w:eastAsia="fr-FR"/>
              </w:rPr>
            </w:pPr>
          </w:p>
        </w:tc>
        <w:tc>
          <w:tcPr>
            <w:tcW w:w="1308" w:type="pct"/>
            <w:tcBorders>
              <w:top w:val="nil"/>
              <w:left w:val="nil"/>
              <w:bottom w:val="single" w:sz="8" w:space="0" w:color="auto"/>
              <w:right w:val="single" w:sz="8" w:space="0" w:color="auto"/>
            </w:tcBorders>
            <w:shd w:val="clear" w:color="auto" w:fill="auto"/>
            <w:vAlign w:val="center"/>
          </w:tcPr>
          <w:p w14:paraId="4943C41E" w14:textId="77777777" w:rsidR="006E5307" w:rsidRPr="00C20FCE" w:rsidRDefault="006E5307" w:rsidP="006E5307">
            <w:pPr>
              <w:rPr>
                <w:rFonts w:ascii="Arial" w:eastAsia="Times New Roman" w:hAnsi="Arial" w:cs="Arial"/>
                <w:color w:val="000000"/>
                <w:sz w:val="20"/>
                <w:szCs w:val="20"/>
                <w:lang w:val="en-US" w:eastAsia="fr-FR"/>
              </w:rPr>
            </w:pPr>
          </w:p>
        </w:tc>
        <w:tc>
          <w:tcPr>
            <w:tcW w:w="1178" w:type="pct"/>
            <w:tcBorders>
              <w:top w:val="nil"/>
              <w:left w:val="nil"/>
              <w:bottom w:val="single" w:sz="8" w:space="0" w:color="auto"/>
              <w:right w:val="single" w:sz="8" w:space="0" w:color="auto"/>
            </w:tcBorders>
            <w:shd w:val="clear" w:color="auto" w:fill="auto"/>
            <w:vAlign w:val="center"/>
          </w:tcPr>
          <w:p w14:paraId="47C79308"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w:t>
            </w:r>
          </w:p>
        </w:tc>
        <w:tc>
          <w:tcPr>
            <w:tcW w:w="782" w:type="pct"/>
            <w:tcBorders>
              <w:top w:val="nil"/>
              <w:left w:val="nil"/>
              <w:bottom w:val="single" w:sz="8" w:space="0" w:color="auto"/>
              <w:right w:val="single" w:sz="8" w:space="0" w:color="auto"/>
            </w:tcBorders>
            <w:shd w:val="clear" w:color="auto" w:fill="auto"/>
            <w:vAlign w:val="center"/>
            <w:hideMark/>
          </w:tcPr>
          <w:p w14:paraId="4E607578"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October 2011</w:t>
            </w:r>
          </w:p>
        </w:tc>
        <w:tc>
          <w:tcPr>
            <w:tcW w:w="424" w:type="pct"/>
            <w:tcBorders>
              <w:top w:val="nil"/>
              <w:left w:val="nil"/>
              <w:bottom w:val="single" w:sz="8" w:space="0" w:color="auto"/>
              <w:right w:val="single" w:sz="8" w:space="0" w:color="auto"/>
            </w:tcBorders>
            <w:shd w:val="clear" w:color="auto" w:fill="auto"/>
            <w:vAlign w:val="center"/>
            <w:hideMark/>
          </w:tcPr>
          <w:p w14:paraId="65875515"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59</w:t>
            </w:r>
          </w:p>
        </w:tc>
      </w:tr>
      <w:tr w:rsidR="006E5307" w:rsidRPr="00C20FCE" w14:paraId="291C5CE6" w14:textId="77777777" w:rsidTr="006E5307">
        <w:trPr>
          <w:trHeight w:val="425"/>
        </w:trPr>
        <w:tc>
          <w:tcPr>
            <w:tcW w:w="1308" w:type="pct"/>
            <w:tcBorders>
              <w:top w:val="nil"/>
              <w:left w:val="single" w:sz="8" w:space="0" w:color="auto"/>
              <w:bottom w:val="single" w:sz="8" w:space="0" w:color="auto"/>
              <w:right w:val="single" w:sz="8" w:space="0" w:color="auto"/>
            </w:tcBorders>
            <w:shd w:val="clear" w:color="auto" w:fill="FF0000"/>
            <w:vAlign w:val="center"/>
          </w:tcPr>
          <w:p w14:paraId="5EC4EAFE" w14:textId="77777777" w:rsidR="006E5307" w:rsidRPr="00C20FCE" w:rsidRDefault="006E5307" w:rsidP="006E5307">
            <w:pPr>
              <w:rPr>
                <w:rFonts w:ascii="Arial" w:eastAsia="Times New Roman" w:hAnsi="Arial" w:cs="Arial"/>
                <w:color w:val="000000"/>
                <w:sz w:val="20"/>
                <w:szCs w:val="20"/>
                <w:lang w:val="en-US" w:eastAsia="fr-FR"/>
              </w:rPr>
            </w:pPr>
          </w:p>
        </w:tc>
        <w:tc>
          <w:tcPr>
            <w:tcW w:w="1308" w:type="pct"/>
            <w:tcBorders>
              <w:top w:val="nil"/>
              <w:left w:val="nil"/>
              <w:bottom w:val="single" w:sz="8" w:space="0" w:color="auto"/>
              <w:right w:val="single" w:sz="8" w:space="0" w:color="auto"/>
            </w:tcBorders>
            <w:shd w:val="clear" w:color="auto" w:fill="FF0000"/>
            <w:vAlign w:val="center"/>
          </w:tcPr>
          <w:p w14:paraId="4378001E" w14:textId="77777777" w:rsidR="006E5307" w:rsidRPr="00C20FCE" w:rsidRDefault="006E5307" w:rsidP="006E5307">
            <w:pPr>
              <w:rPr>
                <w:rFonts w:ascii="Arial" w:eastAsia="Times New Roman" w:hAnsi="Arial" w:cs="Arial"/>
                <w:color w:val="000000"/>
                <w:sz w:val="20"/>
                <w:szCs w:val="20"/>
                <w:lang w:val="en-US" w:eastAsia="fr-FR"/>
              </w:rPr>
            </w:pPr>
          </w:p>
        </w:tc>
        <w:tc>
          <w:tcPr>
            <w:tcW w:w="1178" w:type="pct"/>
            <w:tcBorders>
              <w:top w:val="nil"/>
              <w:left w:val="nil"/>
              <w:bottom w:val="single" w:sz="8" w:space="0" w:color="auto"/>
              <w:right w:val="single" w:sz="8" w:space="0" w:color="auto"/>
            </w:tcBorders>
            <w:shd w:val="clear" w:color="auto" w:fill="FF0000"/>
            <w:vAlign w:val="center"/>
          </w:tcPr>
          <w:p w14:paraId="6DA963AD" w14:textId="77777777" w:rsidR="006E5307" w:rsidRPr="00C20FCE" w:rsidRDefault="006E5307" w:rsidP="006E5307">
            <w:pP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 </w:t>
            </w:r>
          </w:p>
        </w:tc>
        <w:tc>
          <w:tcPr>
            <w:tcW w:w="782" w:type="pct"/>
            <w:tcBorders>
              <w:top w:val="nil"/>
              <w:left w:val="nil"/>
              <w:bottom w:val="single" w:sz="8" w:space="0" w:color="auto"/>
              <w:right w:val="single" w:sz="8" w:space="0" w:color="auto"/>
            </w:tcBorders>
            <w:shd w:val="clear" w:color="auto" w:fill="FF0000"/>
            <w:vAlign w:val="center"/>
            <w:hideMark/>
          </w:tcPr>
          <w:p w14:paraId="1661C974"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September 2011</w:t>
            </w:r>
          </w:p>
        </w:tc>
        <w:tc>
          <w:tcPr>
            <w:tcW w:w="424" w:type="pct"/>
            <w:tcBorders>
              <w:top w:val="nil"/>
              <w:left w:val="nil"/>
              <w:bottom w:val="single" w:sz="8" w:space="0" w:color="auto"/>
              <w:right w:val="single" w:sz="8" w:space="0" w:color="auto"/>
            </w:tcBorders>
            <w:shd w:val="clear" w:color="auto" w:fill="FF0000"/>
            <w:vAlign w:val="center"/>
            <w:hideMark/>
          </w:tcPr>
          <w:p w14:paraId="407A264E" w14:textId="77777777" w:rsidR="006E5307" w:rsidRPr="00C20FCE" w:rsidRDefault="006E5307" w:rsidP="006E5307">
            <w:pPr>
              <w:jc w:val="center"/>
              <w:rPr>
                <w:rFonts w:ascii="Arial" w:eastAsia="Times New Roman" w:hAnsi="Arial" w:cs="Arial"/>
                <w:color w:val="000000"/>
                <w:sz w:val="20"/>
                <w:szCs w:val="20"/>
                <w:lang w:val="en-US" w:eastAsia="fr-FR"/>
              </w:rPr>
            </w:pPr>
            <w:r w:rsidRPr="00C20FCE">
              <w:rPr>
                <w:rFonts w:ascii="Arial" w:eastAsia="Times New Roman" w:hAnsi="Arial" w:cs="Arial"/>
                <w:color w:val="000000"/>
                <w:sz w:val="20"/>
                <w:szCs w:val="20"/>
                <w:lang w:val="en-US" w:eastAsia="fr-FR"/>
              </w:rPr>
              <w:t>60</w:t>
            </w:r>
          </w:p>
        </w:tc>
      </w:tr>
    </w:tbl>
    <w:p w14:paraId="04EF5BB9" w14:textId="77777777" w:rsidR="006E5307" w:rsidRPr="00C20FCE" w:rsidRDefault="006E5307" w:rsidP="00A15D20">
      <w:pPr>
        <w:jc w:val="both"/>
        <w:rPr>
          <w:rFonts w:ascii="Arial" w:hAnsi="Arial" w:cs="Arial"/>
          <w:b/>
          <w:lang w:val="en-US"/>
        </w:rPr>
      </w:pPr>
    </w:p>
    <w:p w14:paraId="6A1B19C5" w14:textId="77777777" w:rsidR="006E5307" w:rsidRPr="00C20FCE" w:rsidRDefault="006E5307" w:rsidP="00A15D20">
      <w:pPr>
        <w:jc w:val="both"/>
        <w:rPr>
          <w:rFonts w:ascii="Arial" w:hAnsi="Arial" w:cs="Arial"/>
          <w:b/>
          <w:lang w:val="en-US"/>
        </w:rPr>
      </w:pPr>
    </w:p>
    <w:p w14:paraId="2CB87E5F" w14:textId="77777777" w:rsidR="006E5307" w:rsidRPr="00C20FCE" w:rsidRDefault="006E5307" w:rsidP="00A15D20">
      <w:pPr>
        <w:jc w:val="both"/>
        <w:rPr>
          <w:rFonts w:ascii="Arial" w:hAnsi="Arial" w:cs="Arial"/>
          <w:b/>
          <w:lang w:val="en-US"/>
        </w:rPr>
      </w:pPr>
    </w:p>
    <w:p w14:paraId="3CD4DA41" w14:textId="77777777" w:rsidR="006E5307" w:rsidRPr="00C20FCE" w:rsidRDefault="006E5307" w:rsidP="00A15D20">
      <w:pPr>
        <w:jc w:val="both"/>
        <w:rPr>
          <w:rFonts w:ascii="Arial" w:hAnsi="Arial" w:cs="Arial"/>
          <w:b/>
          <w:lang w:val="en-US"/>
        </w:rPr>
      </w:pPr>
    </w:p>
    <w:p w14:paraId="6BC41DC4" w14:textId="30B33FEA" w:rsidR="00A15D20" w:rsidRPr="00C20FCE" w:rsidRDefault="006E5307" w:rsidP="00A15D20">
      <w:pPr>
        <w:jc w:val="both"/>
        <w:rPr>
          <w:rFonts w:ascii="Arial" w:hAnsi="Arial" w:cs="Arial"/>
          <w:b/>
          <w:lang w:val="en-US"/>
        </w:rPr>
      </w:pPr>
      <w:r w:rsidRPr="00C20FCE">
        <w:rPr>
          <w:rFonts w:ascii="Arial" w:hAnsi="Arial" w:cs="Arial"/>
          <w:b/>
          <w:lang w:val="en-US"/>
        </w:rPr>
        <w:lastRenderedPageBreak/>
        <w:t xml:space="preserve">Annex </w:t>
      </w:r>
      <w:r w:rsidR="00516E84" w:rsidRPr="00C20FCE">
        <w:rPr>
          <w:rFonts w:ascii="Arial" w:hAnsi="Arial" w:cs="Arial"/>
          <w:b/>
          <w:lang w:val="en-US"/>
        </w:rPr>
        <w:t>4</w:t>
      </w:r>
      <w:r w:rsidR="00A15D20" w:rsidRPr="00C20FCE">
        <w:rPr>
          <w:rFonts w:ascii="Arial" w:hAnsi="Arial" w:cs="Arial"/>
          <w:b/>
          <w:lang w:val="en-US"/>
        </w:rPr>
        <w:t xml:space="preserve"> – </w:t>
      </w:r>
      <w:r w:rsidR="009817D2" w:rsidRPr="00C20FCE">
        <w:rPr>
          <w:rFonts w:ascii="Arial" w:hAnsi="Arial" w:cs="Arial"/>
          <w:b/>
          <w:lang w:val="en-US"/>
        </w:rPr>
        <w:t xml:space="preserve">Persons Involved in the </w:t>
      </w:r>
      <w:r w:rsidR="002F4099" w:rsidRPr="00C20FCE">
        <w:rPr>
          <w:rFonts w:ascii="Arial" w:hAnsi="Arial" w:cs="Arial"/>
          <w:b/>
          <w:lang w:val="en-US"/>
        </w:rPr>
        <w:t xml:space="preserve">Interagency </w:t>
      </w:r>
      <w:r w:rsidR="00C832ED" w:rsidRPr="00C20FCE">
        <w:rPr>
          <w:rFonts w:ascii="Arial" w:hAnsi="Arial" w:cs="Arial"/>
          <w:b/>
          <w:lang w:val="en-US"/>
        </w:rPr>
        <w:t>Nutrition Survey</w:t>
      </w:r>
      <w:r w:rsidR="00ED1C9E" w:rsidRPr="00C20FCE">
        <w:rPr>
          <w:rFonts w:ascii="Arial" w:hAnsi="Arial" w:cs="Arial"/>
          <w:b/>
          <w:lang w:val="en-US"/>
        </w:rPr>
        <w:t>s</w:t>
      </w:r>
      <w:r w:rsidR="00C832ED" w:rsidRPr="00C20FCE">
        <w:rPr>
          <w:rFonts w:ascii="Arial" w:hAnsi="Arial" w:cs="Arial"/>
          <w:b/>
          <w:lang w:val="en-US"/>
        </w:rPr>
        <w:t xml:space="preserve"> amongst Syrian Refugees in Jordan</w:t>
      </w:r>
    </w:p>
    <w:p w14:paraId="5DB6CD6E" w14:textId="77777777" w:rsidR="009817D2" w:rsidRPr="00C20FCE" w:rsidRDefault="009817D2" w:rsidP="00A15D20">
      <w:pPr>
        <w:jc w:val="both"/>
        <w:rPr>
          <w:rFonts w:ascii="Arial" w:hAnsi="Arial" w:cs="Arial"/>
          <w:b/>
          <w:lang w:val="en-US"/>
        </w:rPr>
      </w:pPr>
    </w:p>
    <w:p w14:paraId="48F3DE16" w14:textId="77777777" w:rsidR="00644076" w:rsidRPr="00C20FCE" w:rsidRDefault="00644076" w:rsidP="00644076">
      <w:pPr>
        <w:rPr>
          <w:rFonts w:ascii="Arial" w:hAnsi="Arial" w:cs="Arial"/>
          <w:b/>
          <w:lang w:val="en-US"/>
        </w:rPr>
        <w:sectPr w:rsidR="00644076" w:rsidRPr="00C20FCE" w:rsidSect="005B5378">
          <w:headerReference w:type="default" r:id="rId30"/>
          <w:footerReference w:type="default" r:id="rId31"/>
          <w:footerReference w:type="first" r:id="rId32"/>
          <w:pgSz w:w="11906" w:h="16838"/>
          <w:pgMar w:top="720" w:right="720" w:bottom="720" w:left="720" w:header="284" w:footer="284" w:gutter="0"/>
          <w:cols w:space="708"/>
          <w:docGrid w:linePitch="360"/>
        </w:sectPr>
      </w:pPr>
    </w:p>
    <w:p w14:paraId="4E9BC5C3" w14:textId="77777777" w:rsidR="009817D2" w:rsidRPr="00C20FCE" w:rsidRDefault="00B154D7" w:rsidP="00644076">
      <w:pPr>
        <w:rPr>
          <w:rFonts w:ascii="Arial" w:hAnsi="Arial" w:cs="Arial"/>
          <w:b/>
          <w:lang w:val="en-US"/>
        </w:rPr>
      </w:pPr>
      <w:r w:rsidRPr="00C20FCE">
        <w:rPr>
          <w:rFonts w:ascii="Arial" w:hAnsi="Arial" w:cs="Arial"/>
          <w:b/>
          <w:lang w:val="en-US"/>
        </w:rPr>
        <w:t>Technical</w:t>
      </w:r>
      <w:r w:rsidR="009817D2" w:rsidRPr="00C20FCE">
        <w:rPr>
          <w:rFonts w:ascii="Arial" w:hAnsi="Arial" w:cs="Arial"/>
          <w:b/>
          <w:lang w:val="en-US"/>
        </w:rPr>
        <w:t xml:space="preserve"> Committee </w:t>
      </w:r>
      <w:r w:rsidR="00DD19A7" w:rsidRPr="00C20FCE">
        <w:rPr>
          <w:rFonts w:ascii="Arial" w:hAnsi="Arial" w:cs="Arial"/>
          <w:b/>
          <w:lang w:val="en-US"/>
        </w:rPr>
        <w:t>– MoH</w:t>
      </w:r>
    </w:p>
    <w:p w14:paraId="48FEA687" w14:textId="77777777" w:rsidR="00DD19A7" w:rsidRPr="00C20FCE" w:rsidRDefault="00DD19A7" w:rsidP="0025732E">
      <w:pPr>
        <w:pStyle w:val="Paragraphedeliste"/>
        <w:numPr>
          <w:ilvl w:val="0"/>
          <w:numId w:val="12"/>
        </w:numPr>
        <w:rPr>
          <w:rFonts w:ascii="Arial" w:hAnsi="Arial" w:cs="Arial"/>
          <w:lang w:val="en-US"/>
        </w:rPr>
      </w:pPr>
      <w:r w:rsidRPr="00C20FCE">
        <w:rPr>
          <w:rFonts w:ascii="Arial" w:hAnsi="Arial" w:cs="Arial"/>
          <w:lang w:val="en-US"/>
        </w:rPr>
        <w:t>Dr Basheer Qaseer - Director of the Primary Health Care Directorate</w:t>
      </w:r>
    </w:p>
    <w:p w14:paraId="6C4756F7" w14:textId="77777777" w:rsidR="00DD19A7" w:rsidRPr="00C20FCE" w:rsidRDefault="00DD19A7" w:rsidP="0025732E">
      <w:pPr>
        <w:pStyle w:val="Paragraphedeliste"/>
        <w:numPr>
          <w:ilvl w:val="0"/>
          <w:numId w:val="12"/>
        </w:numPr>
        <w:rPr>
          <w:rFonts w:ascii="Arial" w:hAnsi="Arial" w:cs="Arial"/>
          <w:lang w:val="en-US"/>
        </w:rPr>
      </w:pPr>
      <w:r w:rsidRPr="00C20FCE">
        <w:rPr>
          <w:rFonts w:ascii="Arial" w:hAnsi="Arial" w:cs="Arial"/>
          <w:lang w:val="en-US"/>
        </w:rPr>
        <w:t>Hanan Masad - Head of Nutrition Section/ Non-communicable Disease Directorate</w:t>
      </w:r>
    </w:p>
    <w:p w14:paraId="07E03E57" w14:textId="77777777" w:rsidR="00DD19A7" w:rsidRPr="00C20FCE" w:rsidRDefault="00DD19A7" w:rsidP="0025732E">
      <w:pPr>
        <w:pStyle w:val="Paragraphedeliste"/>
        <w:numPr>
          <w:ilvl w:val="0"/>
          <w:numId w:val="12"/>
        </w:numPr>
        <w:rPr>
          <w:rFonts w:ascii="Arial" w:hAnsi="Arial" w:cs="Arial"/>
          <w:lang w:val="en-US"/>
        </w:rPr>
      </w:pPr>
      <w:r w:rsidRPr="00C20FCE">
        <w:rPr>
          <w:rFonts w:ascii="Arial" w:hAnsi="Arial" w:cs="Arial"/>
          <w:lang w:val="en-US"/>
        </w:rPr>
        <w:t>Dr Hanan Al Najmi - Head of the Maternal and Child Health Section/ Directorate of Maternal and Child Health</w:t>
      </w:r>
    </w:p>
    <w:p w14:paraId="40C445C7" w14:textId="77777777" w:rsidR="005D30F4" w:rsidRPr="00C20FCE" w:rsidRDefault="00DD19A7" w:rsidP="0025732E">
      <w:pPr>
        <w:pStyle w:val="Paragraphedeliste"/>
        <w:numPr>
          <w:ilvl w:val="0"/>
          <w:numId w:val="12"/>
        </w:numPr>
        <w:rPr>
          <w:rFonts w:ascii="Arial" w:hAnsi="Arial" w:cs="Arial"/>
          <w:lang w:val="en-US"/>
        </w:rPr>
      </w:pPr>
      <w:r w:rsidRPr="00C20FCE">
        <w:rPr>
          <w:rFonts w:ascii="Arial" w:hAnsi="Arial" w:cs="Arial"/>
          <w:lang w:val="en-US"/>
        </w:rPr>
        <w:t>Rawhieh Barham - Deputy of the head of the Nutrition Section/ Non-communicable Disease Directorate</w:t>
      </w:r>
    </w:p>
    <w:p w14:paraId="44B5C9A5" w14:textId="77777777" w:rsidR="00DD19A7" w:rsidRPr="00C20FCE" w:rsidRDefault="00DD19A7" w:rsidP="00644076">
      <w:pPr>
        <w:rPr>
          <w:rFonts w:ascii="Arial" w:hAnsi="Arial" w:cs="Arial"/>
          <w:lang w:val="en-US"/>
        </w:rPr>
      </w:pPr>
    </w:p>
    <w:p w14:paraId="0D059D6E" w14:textId="6292F576" w:rsidR="00DD19A7" w:rsidRPr="00C20FCE" w:rsidRDefault="00DD19A7" w:rsidP="00644076">
      <w:pPr>
        <w:rPr>
          <w:rFonts w:ascii="Arial" w:hAnsi="Arial" w:cs="Arial"/>
          <w:b/>
          <w:lang w:val="en-US"/>
        </w:rPr>
      </w:pPr>
      <w:r w:rsidRPr="00C20FCE">
        <w:rPr>
          <w:rFonts w:ascii="Arial" w:hAnsi="Arial" w:cs="Arial"/>
          <w:b/>
          <w:lang w:val="en-US"/>
        </w:rPr>
        <w:t>Implementing Partner</w:t>
      </w:r>
    </w:p>
    <w:p w14:paraId="766AB5D0" w14:textId="77777777" w:rsidR="00E8364B" w:rsidRPr="00C20FCE" w:rsidRDefault="00DD19A7" w:rsidP="00E8364B">
      <w:pPr>
        <w:pStyle w:val="Paragraphedeliste"/>
        <w:numPr>
          <w:ilvl w:val="0"/>
          <w:numId w:val="16"/>
        </w:numPr>
        <w:rPr>
          <w:rFonts w:ascii="Arial" w:hAnsi="Arial" w:cs="Arial"/>
          <w:lang w:val="en-US"/>
        </w:rPr>
      </w:pPr>
      <w:r w:rsidRPr="00C20FCE">
        <w:rPr>
          <w:rFonts w:ascii="Arial" w:hAnsi="Arial" w:cs="Arial"/>
          <w:lang w:val="en-US"/>
        </w:rPr>
        <w:t>SCJ</w:t>
      </w:r>
    </w:p>
    <w:p w14:paraId="1790983D" w14:textId="77777777" w:rsidR="00E8364B" w:rsidRPr="00C20FCE" w:rsidRDefault="00E8364B" w:rsidP="00E26B6F">
      <w:pPr>
        <w:ind w:left="720"/>
        <w:rPr>
          <w:rFonts w:ascii="Arial" w:hAnsi="Arial" w:cs="Arial"/>
          <w:b/>
          <w:bCs/>
          <w:lang w:val="en-US"/>
        </w:rPr>
      </w:pPr>
    </w:p>
    <w:p w14:paraId="38B86C4F" w14:textId="77777777" w:rsidR="00E8364B" w:rsidRPr="00C20FCE" w:rsidRDefault="00E8364B" w:rsidP="00E26B6F">
      <w:pPr>
        <w:ind w:left="720"/>
        <w:rPr>
          <w:rFonts w:ascii="Arial" w:hAnsi="Arial" w:cs="Arial"/>
          <w:b/>
          <w:bCs/>
          <w:lang w:val="en-US"/>
        </w:rPr>
      </w:pPr>
    </w:p>
    <w:p w14:paraId="4CF84F0C" w14:textId="01D91554" w:rsidR="00E8364B" w:rsidRPr="00C20FCE" w:rsidRDefault="00E8364B" w:rsidP="00E26B6F">
      <w:pPr>
        <w:rPr>
          <w:rFonts w:ascii="Arial" w:hAnsi="Arial" w:cs="Arial"/>
          <w:b/>
          <w:bCs/>
          <w:lang w:val="en-US"/>
        </w:rPr>
      </w:pPr>
      <w:r w:rsidRPr="00C20FCE">
        <w:rPr>
          <w:rFonts w:ascii="Arial" w:hAnsi="Arial" w:cs="Arial"/>
          <w:b/>
          <w:bCs/>
          <w:lang w:val="en-US"/>
        </w:rPr>
        <w:t>Donors for the Survey</w:t>
      </w:r>
    </w:p>
    <w:p w14:paraId="4B4ACF20" w14:textId="77777777" w:rsidR="00DD19A7" w:rsidRPr="00C20FCE" w:rsidRDefault="00DD19A7" w:rsidP="0025732E">
      <w:pPr>
        <w:pStyle w:val="Paragraphedeliste"/>
        <w:numPr>
          <w:ilvl w:val="0"/>
          <w:numId w:val="16"/>
        </w:numPr>
        <w:rPr>
          <w:rFonts w:ascii="Arial" w:hAnsi="Arial" w:cs="Arial"/>
          <w:lang w:val="en-US"/>
        </w:rPr>
      </w:pPr>
      <w:r w:rsidRPr="00C20FCE">
        <w:rPr>
          <w:rFonts w:ascii="Arial" w:hAnsi="Arial" w:cs="Arial"/>
          <w:lang w:val="en-US"/>
        </w:rPr>
        <w:t>UNHCR</w:t>
      </w:r>
    </w:p>
    <w:p w14:paraId="6DC6127A" w14:textId="425E6378" w:rsidR="00E8364B" w:rsidRPr="00C20FCE" w:rsidRDefault="00E8364B" w:rsidP="0025732E">
      <w:pPr>
        <w:pStyle w:val="Paragraphedeliste"/>
        <w:numPr>
          <w:ilvl w:val="0"/>
          <w:numId w:val="16"/>
        </w:numPr>
        <w:rPr>
          <w:rFonts w:ascii="Arial" w:hAnsi="Arial" w:cs="Arial"/>
          <w:lang w:val="en-US"/>
        </w:rPr>
      </w:pPr>
      <w:r w:rsidRPr="00C20FCE">
        <w:rPr>
          <w:rFonts w:ascii="Arial" w:hAnsi="Arial" w:cs="Arial"/>
          <w:lang w:val="en-US"/>
        </w:rPr>
        <w:t>UNICEF</w:t>
      </w:r>
    </w:p>
    <w:p w14:paraId="5439A43C" w14:textId="03B244B8" w:rsidR="00E8364B" w:rsidRPr="00C20FCE" w:rsidRDefault="00E8364B" w:rsidP="0025732E">
      <w:pPr>
        <w:pStyle w:val="Paragraphedeliste"/>
        <w:numPr>
          <w:ilvl w:val="0"/>
          <w:numId w:val="16"/>
        </w:numPr>
        <w:rPr>
          <w:rFonts w:ascii="Arial" w:hAnsi="Arial" w:cs="Arial"/>
          <w:lang w:val="en-US"/>
        </w:rPr>
      </w:pPr>
      <w:r w:rsidRPr="00C20FCE">
        <w:rPr>
          <w:rFonts w:ascii="Arial" w:hAnsi="Arial" w:cs="Arial"/>
          <w:lang w:val="en-US"/>
        </w:rPr>
        <w:t>WFP</w:t>
      </w:r>
    </w:p>
    <w:p w14:paraId="0FF8E415" w14:textId="77777777" w:rsidR="00DD19A7" w:rsidRPr="00C20FCE" w:rsidRDefault="00DD19A7" w:rsidP="00DD19A7">
      <w:pPr>
        <w:pStyle w:val="Paragraphedeliste"/>
        <w:rPr>
          <w:rFonts w:ascii="Arial" w:hAnsi="Arial" w:cs="Arial"/>
          <w:b/>
          <w:lang w:val="en-US"/>
        </w:rPr>
      </w:pPr>
    </w:p>
    <w:p w14:paraId="5A52AADB" w14:textId="77777777" w:rsidR="009871C9" w:rsidRPr="00C20FCE" w:rsidRDefault="00B154D7" w:rsidP="00644076">
      <w:pPr>
        <w:rPr>
          <w:rFonts w:ascii="Arial" w:hAnsi="Arial" w:cs="Arial"/>
          <w:b/>
          <w:lang w:val="en-US"/>
        </w:rPr>
      </w:pPr>
      <w:r w:rsidRPr="00C20FCE">
        <w:rPr>
          <w:rFonts w:ascii="Arial" w:hAnsi="Arial" w:cs="Arial"/>
          <w:b/>
          <w:lang w:val="en-US"/>
        </w:rPr>
        <w:t>Nutrition</w:t>
      </w:r>
      <w:r w:rsidR="009871C9" w:rsidRPr="00C20FCE">
        <w:rPr>
          <w:rFonts w:ascii="Arial" w:hAnsi="Arial" w:cs="Arial"/>
          <w:b/>
          <w:lang w:val="en-US"/>
        </w:rPr>
        <w:t xml:space="preserve"> Survey Consultant</w:t>
      </w:r>
    </w:p>
    <w:p w14:paraId="30717A5D" w14:textId="77777777" w:rsidR="009871C9" w:rsidRPr="00C20FCE" w:rsidRDefault="009871C9" w:rsidP="0025732E">
      <w:pPr>
        <w:pStyle w:val="Paragraphedeliste"/>
        <w:numPr>
          <w:ilvl w:val="0"/>
          <w:numId w:val="13"/>
        </w:numPr>
        <w:rPr>
          <w:rFonts w:ascii="Arial" w:hAnsi="Arial" w:cs="Arial"/>
          <w:lang w:val="en-US"/>
        </w:rPr>
      </w:pPr>
      <w:r w:rsidRPr="00C20FCE">
        <w:rPr>
          <w:rFonts w:ascii="Arial" w:hAnsi="Arial" w:cs="Arial"/>
          <w:lang w:val="en-US"/>
        </w:rPr>
        <w:t xml:space="preserve">Fanny Cassard </w:t>
      </w:r>
      <w:r w:rsidR="00DD19A7" w:rsidRPr="00C20FCE">
        <w:rPr>
          <w:rFonts w:ascii="Arial" w:hAnsi="Arial" w:cs="Arial"/>
          <w:lang w:val="en-US"/>
        </w:rPr>
        <w:t>-</w:t>
      </w:r>
      <w:r w:rsidR="00B154D7" w:rsidRPr="00C20FCE">
        <w:rPr>
          <w:rFonts w:ascii="Arial" w:hAnsi="Arial" w:cs="Arial"/>
          <w:lang w:val="en-US"/>
        </w:rPr>
        <w:t xml:space="preserve"> UNHCR</w:t>
      </w:r>
    </w:p>
    <w:p w14:paraId="0C6FFD5B" w14:textId="77777777" w:rsidR="009871C9" w:rsidRPr="00C20FCE" w:rsidRDefault="009871C9" w:rsidP="00644076">
      <w:pPr>
        <w:rPr>
          <w:rFonts w:ascii="Arial" w:hAnsi="Arial" w:cs="Arial"/>
          <w:lang w:val="en-US"/>
        </w:rPr>
      </w:pPr>
    </w:p>
    <w:p w14:paraId="3F574F0B" w14:textId="77777777" w:rsidR="00644076" w:rsidRPr="00C20FCE" w:rsidRDefault="00644076" w:rsidP="00644076">
      <w:pPr>
        <w:rPr>
          <w:rFonts w:ascii="Arial" w:hAnsi="Arial" w:cs="Arial"/>
          <w:lang w:val="en-US"/>
        </w:rPr>
      </w:pPr>
    </w:p>
    <w:p w14:paraId="138041AD" w14:textId="77777777" w:rsidR="005D30F4" w:rsidRPr="00C20FCE" w:rsidRDefault="005D30F4" w:rsidP="00644076">
      <w:pPr>
        <w:rPr>
          <w:rFonts w:ascii="Arial" w:hAnsi="Arial" w:cs="Arial"/>
          <w:b/>
          <w:lang w:val="en-US"/>
        </w:rPr>
      </w:pPr>
      <w:r w:rsidRPr="00C20FCE">
        <w:rPr>
          <w:rFonts w:ascii="Arial" w:hAnsi="Arial" w:cs="Arial"/>
          <w:b/>
          <w:lang w:val="en-US"/>
        </w:rPr>
        <w:t>Trainers</w:t>
      </w:r>
    </w:p>
    <w:p w14:paraId="3A6433CF" w14:textId="77777777" w:rsidR="005D30F4" w:rsidRPr="00C20FCE" w:rsidRDefault="00DD19A7" w:rsidP="0025732E">
      <w:pPr>
        <w:pStyle w:val="Paragraphedeliste"/>
        <w:numPr>
          <w:ilvl w:val="0"/>
          <w:numId w:val="14"/>
        </w:numPr>
        <w:rPr>
          <w:rFonts w:ascii="Arial" w:hAnsi="Arial" w:cs="Arial"/>
          <w:lang w:val="en-US"/>
        </w:rPr>
      </w:pPr>
      <w:r w:rsidRPr="00C20FCE">
        <w:rPr>
          <w:rFonts w:ascii="Arial" w:hAnsi="Arial" w:cs="Arial"/>
          <w:lang w:val="en-US"/>
        </w:rPr>
        <w:t>Fanny Cassard -</w:t>
      </w:r>
      <w:r w:rsidR="00B154D7" w:rsidRPr="00C20FCE">
        <w:rPr>
          <w:rFonts w:ascii="Arial" w:hAnsi="Arial" w:cs="Arial"/>
          <w:lang w:val="en-US"/>
        </w:rPr>
        <w:t xml:space="preserve"> UNHCR</w:t>
      </w:r>
    </w:p>
    <w:p w14:paraId="31245B40" w14:textId="77777777" w:rsidR="00DE7753" w:rsidRPr="00C20FCE" w:rsidRDefault="00DD19A7" w:rsidP="0025732E">
      <w:pPr>
        <w:pStyle w:val="Paragraphedeliste"/>
        <w:numPr>
          <w:ilvl w:val="0"/>
          <w:numId w:val="14"/>
        </w:numPr>
        <w:rPr>
          <w:rFonts w:ascii="Arial" w:hAnsi="Arial" w:cs="Arial"/>
          <w:lang w:val="en-US"/>
        </w:rPr>
      </w:pPr>
      <w:r w:rsidRPr="00C20FCE">
        <w:rPr>
          <w:rFonts w:ascii="Arial" w:hAnsi="Arial" w:cs="Arial"/>
          <w:lang w:val="en-US"/>
        </w:rPr>
        <w:t>Dina Jardaneh -</w:t>
      </w:r>
      <w:r w:rsidR="00DE7753" w:rsidRPr="00C20FCE">
        <w:rPr>
          <w:rFonts w:ascii="Arial" w:hAnsi="Arial" w:cs="Arial"/>
          <w:lang w:val="en-US"/>
        </w:rPr>
        <w:t xml:space="preserve"> UNHCR</w:t>
      </w:r>
    </w:p>
    <w:p w14:paraId="5ACD71ED" w14:textId="77777777" w:rsidR="00DE7753" w:rsidRPr="00C20FCE" w:rsidRDefault="00DD19A7" w:rsidP="0025732E">
      <w:pPr>
        <w:pStyle w:val="Paragraphedeliste"/>
        <w:numPr>
          <w:ilvl w:val="0"/>
          <w:numId w:val="14"/>
        </w:numPr>
        <w:rPr>
          <w:rFonts w:ascii="Arial" w:hAnsi="Arial" w:cs="Arial"/>
          <w:lang w:val="en-US"/>
        </w:rPr>
      </w:pPr>
      <w:r w:rsidRPr="00C20FCE">
        <w:rPr>
          <w:rFonts w:ascii="Arial" w:hAnsi="Arial" w:cs="Arial"/>
          <w:lang w:val="en-US"/>
        </w:rPr>
        <w:t>Sura Alsamman -</w:t>
      </w:r>
      <w:r w:rsidR="00DE7753" w:rsidRPr="00C20FCE">
        <w:rPr>
          <w:rFonts w:ascii="Arial" w:hAnsi="Arial" w:cs="Arial"/>
          <w:lang w:val="en-US"/>
        </w:rPr>
        <w:t xml:space="preserve"> SCJ</w:t>
      </w:r>
    </w:p>
    <w:p w14:paraId="16987C79" w14:textId="77777777" w:rsidR="00DE7753" w:rsidRPr="00C20FCE" w:rsidRDefault="00DD19A7" w:rsidP="0025732E">
      <w:pPr>
        <w:pStyle w:val="Paragraphedeliste"/>
        <w:numPr>
          <w:ilvl w:val="0"/>
          <w:numId w:val="14"/>
        </w:numPr>
        <w:rPr>
          <w:rFonts w:ascii="Arial" w:hAnsi="Arial" w:cs="Arial"/>
          <w:lang w:val="en-US"/>
        </w:rPr>
      </w:pPr>
      <w:r w:rsidRPr="00C20FCE">
        <w:rPr>
          <w:rFonts w:ascii="Arial" w:hAnsi="Arial" w:cs="Arial"/>
          <w:lang w:val="en-US"/>
        </w:rPr>
        <w:t>Hannah Kalbouneh -</w:t>
      </w:r>
      <w:r w:rsidR="00DE7753" w:rsidRPr="00C20FCE">
        <w:rPr>
          <w:rFonts w:ascii="Arial" w:hAnsi="Arial" w:cs="Arial"/>
          <w:lang w:val="en-US"/>
        </w:rPr>
        <w:t xml:space="preserve"> SCJ</w:t>
      </w:r>
    </w:p>
    <w:p w14:paraId="72EBEC98" w14:textId="77777777" w:rsidR="00DE7753" w:rsidRPr="00C20FCE" w:rsidRDefault="00DD19A7" w:rsidP="0025732E">
      <w:pPr>
        <w:pStyle w:val="Paragraphedeliste"/>
        <w:numPr>
          <w:ilvl w:val="0"/>
          <w:numId w:val="14"/>
        </w:numPr>
        <w:rPr>
          <w:rFonts w:ascii="Arial" w:hAnsi="Arial" w:cs="Arial"/>
          <w:lang w:val="en-US"/>
        </w:rPr>
      </w:pPr>
      <w:r w:rsidRPr="00C20FCE">
        <w:rPr>
          <w:rFonts w:ascii="Arial" w:hAnsi="Arial" w:cs="Arial"/>
          <w:lang w:val="en-US"/>
        </w:rPr>
        <w:t>Sanjay Kumar Das -</w:t>
      </w:r>
      <w:r w:rsidR="00DE7753" w:rsidRPr="00C20FCE">
        <w:rPr>
          <w:rFonts w:ascii="Arial" w:hAnsi="Arial" w:cs="Arial"/>
          <w:lang w:val="en-US"/>
        </w:rPr>
        <w:t xml:space="preserve"> UNICEF</w:t>
      </w:r>
    </w:p>
    <w:p w14:paraId="5FE07DBA" w14:textId="77777777" w:rsidR="005D30F4" w:rsidRPr="00C20FCE" w:rsidRDefault="00DE7753" w:rsidP="0025732E">
      <w:pPr>
        <w:pStyle w:val="Paragraphedeliste"/>
        <w:numPr>
          <w:ilvl w:val="0"/>
          <w:numId w:val="14"/>
        </w:numPr>
        <w:rPr>
          <w:rFonts w:ascii="Arial" w:hAnsi="Arial" w:cs="Arial"/>
          <w:lang w:val="en-US"/>
        </w:rPr>
      </w:pPr>
      <w:r w:rsidRPr="00C20FCE">
        <w:rPr>
          <w:rFonts w:ascii="Arial" w:hAnsi="Arial" w:cs="Arial"/>
          <w:lang w:val="en-US"/>
        </w:rPr>
        <w:t>Francis Vachon</w:t>
      </w:r>
      <w:r w:rsidR="00DD19A7" w:rsidRPr="00C20FCE">
        <w:rPr>
          <w:rFonts w:ascii="Arial" w:hAnsi="Arial" w:cs="Arial"/>
          <w:lang w:val="en-US"/>
        </w:rPr>
        <w:t xml:space="preserve"> -</w:t>
      </w:r>
      <w:r w:rsidR="005D30F4" w:rsidRPr="00C20FCE">
        <w:rPr>
          <w:rFonts w:ascii="Arial" w:hAnsi="Arial" w:cs="Arial"/>
          <w:lang w:val="en-US"/>
        </w:rPr>
        <w:t xml:space="preserve"> </w:t>
      </w:r>
      <w:r w:rsidRPr="00C20FCE">
        <w:rPr>
          <w:rFonts w:ascii="Arial" w:hAnsi="Arial" w:cs="Arial"/>
          <w:lang w:val="en-US"/>
        </w:rPr>
        <w:t>CartONG</w:t>
      </w:r>
    </w:p>
    <w:p w14:paraId="424421CF" w14:textId="77777777" w:rsidR="005D30F4" w:rsidRPr="00C20FCE" w:rsidRDefault="005D30F4" w:rsidP="00644076">
      <w:pPr>
        <w:rPr>
          <w:rFonts w:ascii="Arial" w:hAnsi="Arial" w:cs="Arial"/>
          <w:lang w:val="en-US"/>
        </w:rPr>
      </w:pPr>
    </w:p>
    <w:p w14:paraId="4AD1E8DA" w14:textId="77777777" w:rsidR="005D30F4" w:rsidRPr="00C20FCE" w:rsidRDefault="005D30F4" w:rsidP="00644076">
      <w:pPr>
        <w:rPr>
          <w:rFonts w:ascii="Arial" w:hAnsi="Arial" w:cs="Arial"/>
          <w:b/>
          <w:lang w:val="en-US"/>
        </w:rPr>
      </w:pPr>
      <w:r w:rsidRPr="00C20FCE">
        <w:rPr>
          <w:rFonts w:ascii="Arial" w:hAnsi="Arial" w:cs="Arial"/>
          <w:b/>
          <w:lang w:val="en-US"/>
        </w:rPr>
        <w:t>Supervisors</w:t>
      </w:r>
    </w:p>
    <w:p w14:paraId="71DEC730" w14:textId="77777777" w:rsidR="00644076" w:rsidRPr="00C20FCE" w:rsidRDefault="00DD19A7" w:rsidP="0025732E">
      <w:pPr>
        <w:pStyle w:val="Paragraphedeliste"/>
        <w:numPr>
          <w:ilvl w:val="0"/>
          <w:numId w:val="15"/>
        </w:numPr>
        <w:rPr>
          <w:rFonts w:ascii="Arial" w:hAnsi="Arial" w:cs="Arial"/>
          <w:lang w:val="en-US"/>
        </w:rPr>
      </w:pPr>
      <w:r w:rsidRPr="00C20FCE">
        <w:rPr>
          <w:rFonts w:ascii="Arial" w:hAnsi="Arial" w:cs="Arial"/>
          <w:lang w:val="en-US"/>
        </w:rPr>
        <w:t>Fanny Cassard -</w:t>
      </w:r>
      <w:r w:rsidR="00644076" w:rsidRPr="00C20FCE">
        <w:rPr>
          <w:rFonts w:ascii="Arial" w:hAnsi="Arial" w:cs="Arial"/>
          <w:lang w:val="en-US"/>
        </w:rPr>
        <w:t xml:space="preserve"> UNHCR</w:t>
      </w:r>
    </w:p>
    <w:p w14:paraId="0A8C6E08" w14:textId="77777777" w:rsidR="00644076" w:rsidRPr="00C20FCE" w:rsidRDefault="00DD19A7" w:rsidP="0025732E">
      <w:pPr>
        <w:pStyle w:val="Paragraphedeliste"/>
        <w:numPr>
          <w:ilvl w:val="0"/>
          <w:numId w:val="15"/>
        </w:numPr>
        <w:rPr>
          <w:rFonts w:ascii="Arial" w:hAnsi="Arial" w:cs="Arial"/>
          <w:lang w:val="pt-PT"/>
        </w:rPr>
      </w:pPr>
      <w:r w:rsidRPr="00C20FCE">
        <w:rPr>
          <w:rFonts w:ascii="Arial" w:hAnsi="Arial" w:cs="Arial"/>
          <w:lang w:val="pt-PT"/>
        </w:rPr>
        <w:t>Dina Jardaneh -</w:t>
      </w:r>
      <w:r w:rsidR="00644076" w:rsidRPr="00C20FCE">
        <w:rPr>
          <w:rFonts w:ascii="Arial" w:hAnsi="Arial" w:cs="Arial"/>
          <w:lang w:val="pt-PT"/>
        </w:rPr>
        <w:t xml:space="preserve"> UNHCR</w:t>
      </w:r>
    </w:p>
    <w:p w14:paraId="4865EA78" w14:textId="77777777" w:rsidR="00644076" w:rsidRPr="00C20FCE" w:rsidRDefault="00644076" w:rsidP="0025732E">
      <w:pPr>
        <w:pStyle w:val="Paragraphedeliste"/>
        <w:numPr>
          <w:ilvl w:val="0"/>
          <w:numId w:val="15"/>
        </w:numPr>
        <w:rPr>
          <w:rFonts w:ascii="Arial" w:hAnsi="Arial" w:cs="Arial"/>
          <w:lang w:val="pt-PT"/>
        </w:rPr>
      </w:pPr>
      <w:r w:rsidRPr="00C20FCE">
        <w:rPr>
          <w:rFonts w:ascii="Arial" w:hAnsi="Arial" w:cs="Arial"/>
          <w:lang w:val="pt-PT"/>
        </w:rPr>
        <w:t>Sura</w:t>
      </w:r>
      <w:r w:rsidR="00DD19A7" w:rsidRPr="00C20FCE">
        <w:rPr>
          <w:rFonts w:ascii="Arial" w:hAnsi="Arial" w:cs="Arial"/>
          <w:lang w:val="pt-PT"/>
        </w:rPr>
        <w:t xml:space="preserve"> Alsamman -</w:t>
      </w:r>
      <w:r w:rsidRPr="00C20FCE">
        <w:rPr>
          <w:rFonts w:ascii="Arial" w:hAnsi="Arial" w:cs="Arial"/>
          <w:lang w:val="pt-PT"/>
        </w:rPr>
        <w:t xml:space="preserve"> SCJ</w:t>
      </w:r>
    </w:p>
    <w:p w14:paraId="08E0D4F7" w14:textId="77777777" w:rsidR="00644076" w:rsidRPr="00C20FCE" w:rsidRDefault="00DD19A7" w:rsidP="0025732E">
      <w:pPr>
        <w:pStyle w:val="Paragraphedeliste"/>
        <w:numPr>
          <w:ilvl w:val="0"/>
          <w:numId w:val="15"/>
        </w:numPr>
        <w:rPr>
          <w:rFonts w:ascii="Arial" w:hAnsi="Arial" w:cs="Arial"/>
          <w:lang w:val="pt-PT"/>
        </w:rPr>
      </w:pPr>
      <w:r w:rsidRPr="00C20FCE">
        <w:rPr>
          <w:rFonts w:ascii="Arial" w:hAnsi="Arial" w:cs="Arial"/>
          <w:lang w:val="pt-PT"/>
        </w:rPr>
        <w:t>Hannah Kalbouneh -</w:t>
      </w:r>
      <w:r w:rsidR="00644076" w:rsidRPr="00C20FCE">
        <w:rPr>
          <w:rFonts w:ascii="Arial" w:hAnsi="Arial" w:cs="Arial"/>
          <w:lang w:val="pt-PT"/>
        </w:rPr>
        <w:t xml:space="preserve"> SCJ</w:t>
      </w:r>
    </w:p>
    <w:p w14:paraId="3456B344" w14:textId="77777777" w:rsidR="00644076" w:rsidRPr="00C20FCE" w:rsidRDefault="00DD19A7" w:rsidP="0025732E">
      <w:pPr>
        <w:pStyle w:val="Paragraphedeliste"/>
        <w:numPr>
          <w:ilvl w:val="0"/>
          <w:numId w:val="15"/>
        </w:numPr>
        <w:rPr>
          <w:rFonts w:ascii="Arial" w:hAnsi="Arial" w:cs="Arial"/>
          <w:lang w:val="pt-PT"/>
        </w:rPr>
      </w:pPr>
      <w:r w:rsidRPr="00C20FCE">
        <w:rPr>
          <w:rFonts w:ascii="Arial" w:hAnsi="Arial" w:cs="Arial"/>
          <w:lang w:val="pt-PT"/>
        </w:rPr>
        <w:t>Sanjay Kumar Das -</w:t>
      </w:r>
      <w:r w:rsidR="00644076" w:rsidRPr="00C20FCE">
        <w:rPr>
          <w:rFonts w:ascii="Arial" w:hAnsi="Arial" w:cs="Arial"/>
          <w:lang w:val="pt-PT"/>
        </w:rPr>
        <w:t xml:space="preserve"> UNICEF</w:t>
      </w:r>
    </w:p>
    <w:p w14:paraId="7D27FFA2" w14:textId="77777777" w:rsidR="00644076" w:rsidRPr="00C20FCE" w:rsidRDefault="00644076" w:rsidP="0025732E">
      <w:pPr>
        <w:pStyle w:val="Paragraphedeliste"/>
        <w:numPr>
          <w:ilvl w:val="0"/>
          <w:numId w:val="15"/>
        </w:numPr>
        <w:rPr>
          <w:rFonts w:ascii="Arial" w:hAnsi="Arial" w:cs="Arial"/>
          <w:lang w:val="pt-PT"/>
        </w:rPr>
      </w:pPr>
      <w:r w:rsidRPr="00C20FCE">
        <w:rPr>
          <w:rFonts w:ascii="Arial" w:hAnsi="Arial" w:cs="Arial"/>
          <w:lang w:val="pt-PT"/>
        </w:rPr>
        <w:t>Eva Leidman</w:t>
      </w:r>
      <w:r w:rsidR="00DD19A7" w:rsidRPr="00C20FCE">
        <w:rPr>
          <w:rFonts w:ascii="Arial" w:hAnsi="Arial" w:cs="Arial"/>
          <w:lang w:val="pt-PT"/>
        </w:rPr>
        <w:t xml:space="preserve"> -</w:t>
      </w:r>
      <w:r w:rsidRPr="00C20FCE">
        <w:rPr>
          <w:rFonts w:ascii="Arial" w:hAnsi="Arial" w:cs="Arial"/>
          <w:lang w:val="pt-PT"/>
        </w:rPr>
        <w:t xml:space="preserve"> CDC</w:t>
      </w:r>
    </w:p>
    <w:p w14:paraId="0286D215" w14:textId="77777777" w:rsidR="00644076" w:rsidRPr="00C20FCE" w:rsidRDefault="00DD19A7" w:rsidP="0025732E">
      <w:pPr>
        <w:pStyle w:val="Paragraphedeliste"/>
        <w:numPr>
          <w:ilvl w:val="0"/>
          <w:numId w:val="15"/>
        </w:numPr>
        <w:rPr>
          <w:rFonts w:ascii="Arial" w:hAnsi="Arial" w:cs="Arial"/>
          <w:lang w:val="pt-PT"/>
        </w:rPr>
      </w:pPr>
      <w:r w:rsidRPr="00C20FCE">
        <w:rPr>
          <w:rFonts w:ascii="Arial" w:hAnsi="Arial" w:cs="Arial"/>
          <w:lang w:val="pt-PT"/>
        </w:rPr>
        <w:t>Alina Michalska -</w:t>
      </w:r>
      <w:r w:rsidR="00644076" w:rsidRPr="00C20FCE">
        <w:rPr>
          <w:rFonts w:ascii="Arial" w:hAnsi="Arial" w:cs="Arial"/>
          <w:lang w:val="pt-PT"/>
        </w:rPr>
        <w:t xml:space="preserve"> ACF-Canada</w:t>
      </w:r>
    </w:p>
    <w:p w14:paraId="09361638" w14:textId="77777777" w:rsidR="00DD19A7" w:rsidRPr="00C20FCE" w:rsidRDefault="00DD19A7" w:rsidP="0025732E">
      <w:pPr>
        <w:pStyle w:val="Paragraphedeliste"/>
        <w:numPr>
          <w:ilvl w:val="0"/>
          <w:numId w:val="15"/>
        </w:numPr>
        <w:rPr>
          <w:rFonts w:ascii="Arial" w:hAnsi="Arial" w:cs="Arial"/>
          <w:lang w:val="pt-PT"/>
        </w:rPr>
        <w:sectPr w:rsidR="00DD19A7" w:rsidRPr="00C20FCE" w:rsidSect="00644076">
          <w:type w:val="continuous"/>
          <w:pgSz w:w="11906" w:h="16838"/>
          <w:pgMar w:top="720" w:right="720" w:bottom="720" w:left="720" w:header="284" w:footer="284" w:gutter="0"/>
          <w:cols w:num="2" w:space="708"/>
          <w:docGrid w:linePitch="360"/>
        </w:sectPr>
      </w:pPr>
      <w:r w:rsidRPr="00C20FCE">
        <w:rPr>
          <w:rFonts w:ascii="Arial" w:hAnsi="Arial" w:cs="Arial"/>
          <w:lang w:val="pt-PT"/>
        </w:rPr>
        <w:t>Isra’a Abu Jamouse - SCJ</w:t>
      </w:r>
    </w:p>
    <w:p w14:paraId="7AFF2AB9" w14:textId="77777777" w:rsidR="005D30F4" w:rsidRPr="00C20FCE" w:rsidRDefault="005D30F4" w:rsidP="005C04EC">
      <w:pPr>
        <w:rPr>
          <w:rFonts w:ascii="Arial" w:hAnsi="Arial" w:cs="Arial"/>
          <w:lang w:val="pt-PT"/>
        </w:rPr>
      </w:pPr>
    </w:p>
    <w:tbl>
      <w:tblPr>
        <w:tblW w:w="4878" w:type="pct"/>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2667"/>
        <w:gridCol w:w="3757"/>
        <w:gridCol w:w="3757"/>
      </w:tblGrid>
      <w:tr w:rsidR="00644076" w:rsidRPr="00C20FCE" w14:paraId="10346564" w14:textId="77777777" w:rsidTr="00644076">
        <w:trPr>
          <w:trHeight w:val="255"/>
        </w:trPr>
        <w:tc>
          <w:tcPr>
            <w:tcW w:w="1310" w:type="pct"/>
            <w:tcBorders>
              <w:top w:val="single" w:sz="12" w:space="0" w:color="auto"/>
              <w:left w:val="single" w:sz="12" w:space="0" w:color="auto"/>
              <w:bottom w:val="single" w:sz="12" w:space="0" w:color="auto"/>
              <w:right w:val="single" w:sz="12" w:space="0" w:color="auto"/>
            </w:tcBorders>
            <w:shd w:val="clear" w:color="auto" w:fill="8DB3E2" w:themeFill="text2" w:themeFillTint="66"/>
            <w:noWrap/>
            <w:vAlign w:val="bottom"/>
            <w:hideMark/>
          </w:tcPr>
          <w:p w14:paraId="2A16FDE0" w14:textId="77777777" w:rsidR="00644076" w:rsidRPr="00C20FCE" w:rsidRDefault="00644076" w:rsidP="00644076">
            <w:pPr>
              <w:jc w:val="center"/>
              <w:rPr>
                <w:rFonts w:ascii="Arial" w:eastAsia="Times New Roman" w:hAnsi="Arial" w:cs="Arial"/>
                <w:b/>
                <w:bCs/>
                <w:lang w:val="fr-FR" w:eastAsia="fr-FR"/>
              </w:rPr>
            </w:pPr>
            <w:r w:rsidRPr="00C20FCE">
              <w:rPr>
                <w:rFonts w:ascii="Arial" w:eastAsia="Times New Roman" w:hAnsi="Arial" w:cs="Arial"/>
                <w:b/>
                <w:bCs/>
                <w:lang w:val="fr-FR" w:eastAsia="fr-FR"/>
              </w:rPr>
              <w:t>Team</w:t>
            </w:r>
          </w:p>
        </w:tc>
        <w:tc>
          <w:tcPr>
            <w:tcW w:w="1845" w:type="pct"/>
            <w:tcBorders>
              <w:top w:val="single" w:sz="12" w:space="0" w:color="auto"/>
              <w:left w:val="single" w:sz="12" w:space="0" w:color="auto"/>
              <w:bottom w:val="single" w:sz="12" w:space="0" w:color="auto"/>
              <w:right w:val="single" w:sz="12" w:space="0" w:color="auto"/>
            </w:tcBorders>
            <w:shd w:val="clear" w:color="auto" w:fill="8DB3E2" w:themeFill="text2" w:themeFillTint="66"/>
            <w:noWrap/>
            <w:vAlign w:val="bottom"/>
            <w:hideMark/>
          </w:tcPr>
          <w:p w14:paraId="4F163CB0" w14:textId="77777777" w:rsidR="00644076" w:rsidRPr="00C20FCE" w:rsidRDefault="00644076" w:rsidP="00644076">
            <w:pPr>
              <w:jc w:val="center"/>
              <w:rPr>
                <w:rFonts w:ascii="Arial" w:eastAsia="Times New Roman" w:hAnsi="Arial" w:cs="Arial"/>
                <w:b/>
                <w:bCs/>
                <w:lang w:val="fr-FR" w:eastAsia="fr-FR"/>
              </w:rPr>
            </w:pPr>
            <w:r w:rsidRPr="00C20FCE">
              <w:rPr>
                <w:rFonts w:ascii="Arial" w:eastAsia="Times New Roman" w:hAnsi="Arial" w:cs="Arial"/>
                <w:b/>
                <w:bCs/>
                <w:lang w:val="fr-FR" w:eastAsia="fr-FR"/>
              </w:rPr>
              <w:t>Roles</w:t>
            </w:r>
          </w:p>
        </w:tc>
        <w:tc>
          <w:tcPr>
            <w:tcW w:w="1845" w:type="pct"/>
            <w:tcBorders>
              <w:top w:val="single" w:sz="12" w:space="0" w:color="auto"/>
              <w:left w:val="single" w:sz="12" w:space="0" w:color="auto"/>
              <w:bottom w:val="single" w:sz="12" w:space="0" w:color="auto"/>
              <w:right w:val="single" w:sz="12" w:space="0" w:color="auto"/>
            </w:tcBorders>
            <w:shd w:val="clear" w:color="auto" w:fill="8DB3E2" w:themeFill="text2" w:themeFillTint="66"/>
            <w:vAlign w:val="bottom"/>
          </w:tcPr>
          <w:p w14:paraId="2322FC43" w14:textId="77777777" w:rsidR="00644076" w:rsidRPr="00C20FCE" w:rsidRDefault="00644076" w:rsidP="00644076">
            <w:pPr>
              <w:jc w:val="center"/>
              <w:rPr>
                <w:rFonts w:ascii="Arial" w:eastAsia="Times New Roman" w:hAnsi="Arial" w:cs="Arial"/>
                <w:b/>
                <w:bCs/>
                <w:lang w:val="fr-FR" w:eastAsia="fr-FR"/>
              </w:rPr>
            </w:pPr>
            <w:r w:rsidRPr="00C20FCE">
              <w:rPr>
                <w:rFonts w:ascii="Arial" w:eastAsia="Times New Roman" w:hAnsi="Arial" w:cs="Arial"/>
                <w:b/>
                <w:bCs/>
                <w:lang w:val="fr-FR" w:eastAsia="fr-FR"/>
              </w:rPr>
              <w:t>Name</w:t>
            </w:r>
          </w:p>
        </w:tc>
      </w:tr>
      <w:tr w:rsidR="00644076" w:rsidRPr="00C20FCE" w14:paraId="268D411E" w14:textId="77777777" w:rsidTr="00644076">
        <w:trPr>
          <w:trHeight w:val="240"/>
        </w:trPr>
        <w:tc>
          <w:tcPr>
            <w:tcW w:w="1310" w:type="pct"/>
            <w:tcBorders>
              <w:top w:val="single" w:sz="12" w:space="0" w:color="auto"/>
              <w:left w:val="single" w:sz="12" w:space="0" w:color="auto"/>
              <w:bottom w:val="nil"/>
              <w:right w:val="single" w:sz="12" w:space="0" w:color="auto"/>
            </w:tcBorders>
            <w:shd w:val="clear" w:color="auto" w:fill="auto"/>
            <w:noWrap/>
            <w:vAlign w:val="bottom"/>
            <w:hideMark/>
          </w:tcPr>
          <w:p w14:paraId="45227901" w14:textId="77777777" w:rsidR="00644076" w:rsidRPr="00C20FCE" w:rsidRDefault="00644076" w:rsidP="00644076">
            <w:pPr>
              <w:jc w:val="center"/>
              <w:rPr>
                <w:rFonts w:ascii="Arial" w:eastAsia="Times New Roman" w:hAnsi="Arial" w:cs="Arial"/>
                <w:lang w:val="fr-FR" w:eastAsia="fr-FR"/>
              </w:rPr>
            </w:pPr>
            <w:r w:rsidRPr="00C20FCE">
              <w:rPr>
                <w:rFonts w:ascii="Arial" w:eastAsia="Times New Roman" w:hAnsi="Arial" w:cs="Arial"/>
                <w:lang w:val="fr-FR" w:eastAsia="fr-FR"/>
              </w:rPr>
              <w:t>Team 1</w:t>
            </w:r>
          </w:p>
        </w:tc>
        <w:tc>
          <w:tcPr>
            <w:tcW w:w="1845" w:type="pct"/>
            <w:tcBorders>
              <w:top w:val="single" w:sz="12" w:space="0" w:color="auto"/>
              <w:left w:val="single" w:sz="12" w:space="0" w:color="auto"/>
              <w:bottom w:val="nil"/>
              <w:right w:val="single" w:sz="12" w:space="0" w:color="auto"/>
            </w:tcBorders>
            <w:shd w:val="clear" w:color="auto" w:fill="auto"/>
            <w:noWrap/>
            <w:vAlign w:val="bottom"/>
            <w:hideMark/>
          </w:tcPr>
          <w:p w14:paraId="568906BC"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Team Leader</w:t>
            </w:r>
          </w:p>
        </w:tc>
        <w:tc>
          <w:tcPr>
            <w:tcW w:w="1845" w:type="pct"/>
            <w:tcBorders>
              <w:top w:val="single" w:sz="12" w:space="0" w:color="auto"/>
              <w:left w:val="single" w:sz="12" w:space="0" w:color="auto"/>
              <w:bottom w:val="nil"/>
              <w:right w:val="single" w:sz="12" w:space="0" w:color="auto"/>
            </w:tcBorders>
            <w:shd w:val="clear" w:color="auto" w:fill="auto"/>
            <w:vAlign w:val="bottom"/>
          </w:tcPr>
          <w:p w14:paraId="61D43F4C" w14:textId="77777777" w:rsidR="00644076" w:rsidRPr="00C20FCE" w:rsidRDefault="00644076" w:rsidP="00644076">
            <w:pPr>
              <w:rPr>
                <w:rFonts w:ascii="Arial" w:eastAsia="Times New Roman" w:hAnsi="Arial" w:cs="Arial"/>
                <w:lang w:val="fr-FR" w:eastAsia="fr-FR"/>
              </w:rPr>
            </w:pPr>
            <w:bookmarkStart w:id="116" w:name="RANGE!A3:A34"/>
            <w:r w:rsidRPr="00C20FCE">
              <w:rPr>
                <w:rFonts w:ascii="Arial" w:eastAsia="Times New Roman" w:hAnsi="Arial" w:cs="Arial"/>
                <w:lang w:val="fr-FR" w:eastAsia="fr-FR"/>
              </w:rPr>
              <w:t>Maha Talal Jawarneh</w:t>
            </w:r>
            <w:bookmarkEnd w:id="116"/>
          </w:p>
        </w:tc>
      </w:tr>
      <w:tr w:rsidR="00644076" w:rsidRPr="00C20FCE" w14:paraId="3B68DE78" w14:textId="77777777" w:rsidTr="00644076">
        <w:trPr>
          <w:trHeight w:val="240"/>
        </w:trPr>
        <w:tc>
          <w:tcPr>
            <w:tcW w:w="1310" w:type="pct"/>
            <w:tcBorders>
              <w:top w:val="nil"/>
              <w:left w:val="single" w:sz="12" w:space="0" w:color="auto"/>
              <w:bottom w:val="nil"/>
              <w:right w:val="single" w:sz="12" w:space="0" w:color="auto"/>
            </w:tcBorders>
            <w:shd w:val="clear" w:color="auto" w:fill="auto"/>
            <w:noWrap/>
            <w:vAlign w:val="bottom"/>
            <w:hideMark/>
          </w:tcPr>
          <w:p w14:paraId="1407F511" w14:textId="77777777" w:rsidR="00644076" w:rsidRPr="00C20FCE" w:rsidRDefault="00644076" w:rsidP="00644076">
            <w:pPr>
              <w:jc w:val="center"/>
              <w:rPr>
                <w:rFonts w:ascii="Arial" w:eastAsia="Times New Roman" w:hAnsi="Arial" w:cs="Arial"/>
                <w:lang w:val="fr-FR" w:eastAsia="fr-FR"/>
              </w:rPr>
            </w:pPr>
            <w:r w:rsidRPr="00C20FCE">
              <w:rPr>
                <w:rFonts w:ascii="Arial" w:eastAsia="Times New Roman" w:hAnsi="Arial" w:cs="Arial"/>
                <w:lang w:val="fr-FR" w:eastAsia="fr-FR"/>
              </w:rPr>
              <w:t>Team 1</w:t>
            </w:r>
          </w:p>
        </w:tc>
        <w:tc>
          <w:tcPr>
            <w:tcW w:w="1845" w:type="pct"/>
            <w:tcBorders>
              <w:top w:val="nil"/>
              <w:left w:val="single" w:sz="12" w:space="0" w:color="auto"/>
              <w:bottom w:val="nil"/>
              <w:right w:val="single" w:sz="12" w:space="0" w:color="auto"/>
            </w:tcBorders>
            <w:shd w:val="clear" w:color="auto" w:fill="auto"/>
            <w:noWrap/>
            <w:vAlign w:val="bottom"/>
            <w:hideMark/>
          </w:tcPr>
          <w:p w14:paraId="10514680"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Enumerator</w:t>
            </w:r>
          </w:p>
        </w:tc>
        <w:tc>
          <w:tcPr>
            <w:tcW w:w="1845" w:type="pct"/>
            <w:tcBorders>
              <w:top w:val="nil"/>
              <w:left w:val="single" w:sz="12" w:space="0" w:color="auto"/>
              <w:bottom w:val="nil"/>
              <w:right w:val="single" w:sz="12" w:space="0" w:color="auto"/>
            </w:tcBorders>
            <w:shd w:val="clear" w:color="auto" w:fill="auto"/>
            <w:vAlign w:val="bottom"/>
          </w:tcPr>
          <w:p w14:paraId="190A4E41"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Abdul Rahman Dabash</w:t>
            </w:r>
          </w:p>
        </w:tc>
      </w:tr>
      <w:tr w:rsidR="00644076" w:rsidRPr="00C20FCE" w14:paraId="735F9499" w14:textId="77777777" w:rsidTr="00644076">
        <w:trPr>
          <w:trHeight w:val="240"/>
        </w:trPr>
        <w:tc>
          <w:tcPr>
            <w:tcW w:w="1310" w:type="pct"/>
            <w:tcBorders>
              <w:top w:val="nil"/>
              <w:left w:val="single" w:sz="12" w:space="0" w:color="auto"/>
              <w:bottom w:val="nil"/>
              <w:right w:val="single" w:sz="12" w:space="0" w:color="auto"/>
            </w:tcBorders>
            <w:shd w:val="clear" w:color="auto" w:fill="auto"/>
            <w:noWrap/>
            <w:vAlign w:val="bottom"/>
            <w:hideMark/>
          </w:tcPr>
          <w:p w14:paraId="412B66AE" w14:textId="77777777" w:rsidR="00644076" w:rsidRPr="00C20FCE" w:rsidRDefault="00644076" w:rsidP="00644076">
            <w:pPr>
              <w:jc w:val="center"/>
              <w:rPr>
                <w:rFonts w:ascii="Arial" w:eastAsia="Times New Roman" w:hAnsi="Arial" w:cs="Arial"/>
                <w:lang w:val="fr-FR" w:eastAsia="fr-FR"/>
              </w:rPr>
            </w:pPr>
            <w:r w:rsidRPr="00C20FCE">
              <w:rPr>
                <w:rFonts w:ascii="Arial" w:eastAsia="Times New Roman" w:hAnsi="Arial" w:cs="Arial"/>
                <w:lang w:val="fr-FR" w:eastAsia="fr-FR"/>
              </w:rPr>
              <w:t>Team 1</w:t>
            </w:r>
          </w:p>
        </w:tc>
        <w:tc>
          <w:tcPr>
            <w:tcW w:w="1845" w:type="pct"/>
            <w:tcBorders>
              <w:top w:val="nil"/>
              <w:left w:val="single" w:sz="12" w:space="0" w:color="auto"/>
              <w:bottom w:val="nil"/>
              <w:right w:val="single" w:sz="12" w:space="0" w:color="auto"/>
            </w:tcBorders>
            <w:shd w:val="clear" w:color="auto" w:fill="auto"/>
            <w:noWrap/>
            <w:vAlign w:val="bottom"/>
            <w:hideMark/>
          </w:tcPr>
          <w:p w14:paraId="390EE6D2"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Measurer</w:t>
            </w:r>
          </w:p>
        </w:tc>
        <w:tc>
          <w:tcPr>
            <w:tcW w:w="1845" w:type="pct"/>
            <w:tcBorders>
              <w:top w:val="nil"/>
              <w:left w:val="single" w:sz="12" w:space="0" w:color="auto"/>
              <w:bottom w:val="nil"/>
              <w:right w:val="single" w:sz="12" w:space="0" w:color="auto"/>
            </w:tcBorders>
            <w:shd w:val="clear" w:color="auto" w:fill="auto"/>
            <w:vAlign w:val="bottom"/>
          </w:tcPr>
          <w:p w14:paraId="0BB9D651"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Rua'a Abo Sokhen</w:t>
            </w:r>
          </w:p>
        </w:tc>
      </w:tr>
      <w:tr w:rsidR="00644076" w:rsidRPr="00C20FCE" w14:paraId="40AF4698" w14:textId="77777777" w:rsidTr="00644076">
        <w:trPr>
          <w:trHeight w:val="240"/>
        </w:trPr>
        <w:tc>
          <w:tcPr>
            <w:tcW w:w="1310" w:type="pct"/>
            <w:tcBorders>
              <w:top w:val="nil"/>
              <w:left w:val="single" w:sz="12" w:space="0" w:color="auto"/>
              <w:bottom w:val="single" w:sz="12" w:space="0" w:color="auto"/>
              <w:right w:val="single" w:sz="12" w:space="0" w:color="auto"/>
            </w:tcBorders>
            <w:shd w:val="clear" w:color="auto" w:fill="auto"/>
            <w:noWrap/>
            <w:vAlign w:val="bottom"/>
            <w:hideMark/>
          </w:tcPr>
          <w:p w14:paraId="34D4B41C" w14:textId="77777777" w:rsidR="00644076" w:rsidRPr="00C20FCE" w:rsidRDefault="00644076" w:rsidP="00644076">
            <w:pPr>
              <w:jc w:val="center"/>
              <w:rPr>
                <w:rFonts w:ascii="Arial" w:eastAsia="Times New Roman" w:hAnsi="Arial" w:cs="Arial"/>
                <w:lang w:val="fr-FR" w:eastAsia="fr-FR"/>
              </w:rPr>
            </w:pPr>
            <w:r w:rsidRPr="00C20FCE">
              <w:rPr>
                <w:rFonts w:ascii="Arial" w:eastAsia="Times New Roman" w:hAnsi="Arial" w:cs="Arial"/>
                <w:lang w:val="fr-FR" w:eastAsia="fr-FR"/>
              </w:rPr>
              <w:t>Team 1</w:t>
            </w:r>
          </w:p>
        </w:tc>
        <w:tc>
          <w:tcPr>
            <w:tcW w:w="1845" w:type="pct"/>
            <w:tcBorders>
              <w:top w:val="nil"/>
              <w:left w:val="single" w:sz="12" w:space="0" w:color="auto"/>
              <w:bottom w:val="single" w:sz="12" w:space="0" w:color="auto"/>
              <w:right w:val="single" w:sz="12" w:space="0" w:color="auto"/>
            </w:tcBorders>
            <w:shd w:val="clear" w:color="auto" w:fill="auto"/>
            <w:noWrap/>
            <w:vAlign w:val="bottom"/>
            <w:hideMark/>
          </w:tcPr>
          <w:p w14:paraId="5F0E59D5"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Assistant</w:t>
            </w:r>
          </w:p>
        </w:tc>
        <w:tc>
          <w:tcPr>
            <w:tcW w:w="1845" w:type="pct"/>
            <w:tcBorders>
              <w:top w:val="nil"/>
              <w:left w:val="single" w:sz="12" w:space="0" w:color="auto"/>
              <w:bottom w:val="single" w:sz="12" w:space="0" w:color="auto"/>
              <w:right w:val="single" w:sz="12" w:space="0" w:color="auto"/>
            </w:tcBorders>
            <w:shd w:val="clear" w:color="auto" w:fill="auto"/>
            <w:vAlign w:val="bottom"/>
          </w:tcPr>
          <w:p w14:paraId="44991B0B"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Haya Rudaini</w:t>
            </w:r>
          </w:p>
        </w:tc>
      </w:tr>
      <w:tr w:rsidR="00644076" w:rsidRPr="00C20FCE" w14:paraId="74CF3AD1" w14:textId="77777777" w:rsidTr="00644076">
        <w:trPr>
          <w:trHeight w:val="240"/>
        </w:trPr>
        <w:tc>
          <w:tcPr>
            <w:tcW w:w="1310" w:type="pct"/>
            <w:tcBorders>
              <w:top w:val="single" w:sz="12" w:space="0" w:color="auto"/>
              <w:left w:val="single" w:sz="12" w:space="0" w:color="auto"/>
              <w:bottom w:val="nil"/>
              <w:right w:val="single" w:sz="12" w:space="0" w:color="auto"/>
            </w:tcBorders>
            <w:shd w:val="clear" w:color="auto" w:fill="auto"/>
            <w:noWrap/>
            <w:vAlign w:val="bottom"/>
            <w:hideMark/>
          </w:tcPr>
          <w:p w14:paraId="1F3407A4" w14:textId="77777777" w:rsidR="00644076" w:rsidRPr="00C20FCE" w:rsidRDefault="00644076" w:rsidP="00644076">
            <w:pPr>
              <w:jc w:val="center"/>
              <w:rPr>
                <w:rFonts w:ascii="Arial" w:eastAsia="Times New Roman" w:hAnsi="Arial" w:cs="Arial"/>
                <w:lang w:val="fr-FR" w:eastAsia="fr-FR"/>
              </w:rPr>
            </w:pPr>
            <w:r w:rsidRPr="00C20FCE">
              <w:rPr>
                <w:rFonts w:ascii="Arial" w:eastAsia="Times New Roman" w:hAnsi="Arial" w:cs="Arial"/>
                <w:lang w:val="fr-FR" w:eastAsia="fr-FR"/>
              </w:rPr>
              <w:t>Team 2</w:t>
            </w:r>
          </w:p>
        </w:tc>
        <w:tc>
          <w:tcPr>
            <w:tcW w:w="1845" w:type="pct"/>
            <w:tcBorders>
              <w:top w:val="single" w:sz="12" w:space="0" w:color="auto"/>
              <w:left w:val="single" w:sz="12" w:space="0" w:color="auto"/>
              <w:bottom w:val="nil"/>
              <w:right w:val="single" w:sz="12" w:space="0" w:color="auto"/>
            </w:tcBorders>
            <w:shd w:val="clear" w:color="auto" w:fill="auto"/>
            <w:noWrap/>
            <w:vAlign w:val="bottom"/>
            <w:hideMark/>
          </w:tcPr>
          <w:p w14:paraId="2A15F0ED"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Team Leader</w:t>
            </w:r>
          </w:p>
        </w:tc>
        <w:tc>
          <w:tcPr>
            <w:tcW w:w="1845" w:type="pct"/>
            <w:tcBorders>
              <w:top w:val="single" w:sz="12" w:space="0" w:color="auto"/>
              <w:left w:val="single" w:sz="12" w:space="0" w:color="auto"/>
              <w:bottom w:val="nil"/>
              <w:right w:val="single" w:sz="12" w:space="0" w:color="auto"/>
            </w:tcBorders>
            <w:shd w:val="clear" w:color="auto" w:fill="auto"/>
            <w:vAlign w:val="bottom"/>
          </w:tcPr>
          <w:p w14:paraId="26C87F7A"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Tala Maragha</w:t>
            </w:r>
          </w:p>
        </w:tc>
      </w:tr>
      <w:tr w:rsidR="00644076" w:rsidRPr="00C20FCE" w14:paraId="614B2B3F" w14:textId="77777777" w:rsidTr="00644076">
        <w:trPr>
          <w:trHeight w:val="240"/>
        </w:trPr>
        <w:tc>
          <w:tcPr>
            <w:tcW w:w="1310" w:type="pct"/>
            <w:tcBorders>
              <w:top w:val="nil"/>
              <w:left w:val="single" w:sz="12" w:space="0" w:color="auto"/>
              <w:bottom w:val="nil"/>
              <w:right w:val="single" w:sz="12" w:space="0" w:color="auto"/>
            </w:tcBorders>
            <w:shd w:val="clear" w:color="auto" w:fill="auto"/>
            <w:noWrap/>
            <w:vAlign w:val="bottom"/>
            <w:hideMark/>
          </w:tcPr>
          <w:p w14:paraId="4D10596A" w14:textId="77777777" w:rsidR="00644076" w:rsidRPr="00C20FCE" w:rsidRDefault="00644076" w:rsidP="00644076">
            <w:pPr>
              <w:jc w:val="center"/>
              <w:rPr>
                <w:rFonts w:ascii="Arial" w:eastAsia="Times New Roman" w:hAnsi="Arial" w:cs="Arial"/>
                <w:lang w:val="fr-FR" w:eastAsia="fr-FR"/>
              </w:rPr>
            </w:pPr>
            <w:r w:rsidRPr="00C20FCE">
              <w:rPr>
                <w:rFonts w:ascii="Arial" w:eastAsia="Times New Roman" w:hAnsi="Arial" w:cs="Arial"/>
                <w:lang w:val="fr-FR" w:eastAsia="fr-FR"/>
              </w:rPr>
              <w:t>Team 2</w:t>
            </w:r>
          </w:p>
        </w:tc>
        <w:tc>
          <w:tcPr>
            <w:tcW w:w="1845" w:type="pct"/>
            <w:tcBorders>
              <w:top w:val="nil"/>
              <w:left w:val="single" w:sz="12" w:space="0" w:color="auto"/>
              <w:bottom w:val="nil"/>
              <w:right w:val="single" w:sz="12" w:space="0" w:color="auto"/>
            </w:tcBorders>
            <w:shd w:val="clear" w:color="auto" w:fill="auto"/>
            <w:noWrap/>
            <w:vAlign w:val="bottom"/>
            <w:hideMark/>
          </w:tcPr>
          <w:p w14:paraId="07430A28"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Enumerator</w:t>
            </w:r>
          </w:p>
        </w:tc>
        <w:tc>
          <w:tcPr>
            <w:tcW w:w="1845" w:type="pct"/>
            <w:tcBorders>
              <w:top w:val="nil"/>
              <w:left w:val="single" w:sz="12" w:space="0" w:color="auto"/>
              <w:bottom w:val="nil"/>
              <w:right w:val="single" w:sz="12" w:space="0" w:color="auto"/>
            </w:tcBorders>
            <w:shd w:val="clear" w:color="auto" w:fill="auto"/>
            <w:vAlign w:val="bottom"/>
          </w:tcPr>
          <w:p w14:paraId="31E9616C"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Safa'a Barakat</w:t>
            </w:r>
          </w:p>
        </w:tc>
      </w:tr>
      <w:tr w:rsidR="00644076" w:rsidRPr="00C20FCE" w14:paraId="26ECFB1C" w14:textId="77777777" w:rsidTr="00644076">
        <w:trPr>
          <w:trHeight w:val="240"/>
        </w:trPr>
        <w:tc>
          <w:tcPr>
            <w:tcW w:w="1310" w:type="pct"/>
            <w:tcBorders>
              <w:top w:val="nil"/>
              <w:left w:val="single" w:sz="12" w:space="0" w:color="auto"/>
              <w:bottom w:val="nil"/>
              <w:right w:val="single" w:sz="12" w:space="0" w:color="auto"/>
            </w:tcBorders>
            <w:shd w:val="clear" w:color="auto" w:fill="auto"/>
            <w:noWrap/>
            <w:vAlign w:val="bottom"/>
            <w:hideMark/>
          </w:tcPr>
          <w:p w14:paraId="1BC706E0" w14:textId="77777777" w:rsidR="00644076" w:rsidRPr="00C20FCE" w:rsidRDefault="00644076" w:rsidP="00644076">
            <w:pPr>
              <w:jc w:val="center"/>
              <w:rPr>
                <w:rFonts w:ascii="Arial" w:eastAsia="Times New Roman" w:hAnsi="Arial" w:cs="Arial"/>
                <w:lang w:val="fr-FR" w:eastAsia="fr-FR"/>
              </w:rPr>
            </w:pPr>
            <w:r w:rsidRPr="00C20FCE">
              <w:rPr>
                <w:rFonts w:ascii="Arial" w:eastAsia="Times New Roman" w:hAnsi="Arial" w:cs="Arial"/>
                <w:lang w:val="fr-FR" w:eastAsia="fr-FR"/>
              </w:rPr>
              <w:t>Team 2</w:t>
            </w:r>
          </w:p>
        </w:tc>
        <w:tc>
          <w:tcPr>
            <w:tcW w:w="1845" w:type="pct"/>
            <w:tcBorders>
              <w:top w:val="nil"/>
              <w:left w:val="single" w:sz="12" w:space="0" w:color="auto"/>
              <w:bottom w:val="nil"/>
              <w:right w:val="single" w:sz="12" w:space="0" w:color="auto"/>
            </w:tcBorders>
            <w:shd w:val="clear" w:color="auto" w:fill="auto"/>
            <w:noWrap/>
            <w:vAlign w:val="bottom"/>
            <w:hideMark/>
          </w:tcPr>
          <w:p w14:paraId="3D5F83EF"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Measurer</w:t>
            </w:r>
          </w:p>
        </w:tc>
        <w:tc>
          <w:tcPr>
            <w:tcW w:w="1845" w:type="pct"/>
            <w:tcBorders>
              <w:top w:val="nil"/>
              <w:left w:val="single" w:sz="12" w:space="0" w:color="auto"/>
              <w:bottom w:val="nil"/>
              <w:right w:val="single" w:sz="12" w:space="0" w:color="auto"/>
            </w:tcBorders>
            <w:shd w:val="clear" w:color="auto" w:fill="auto"/>
            <w:vAlign w:val="bottom"/>
          </w:tcPr>
          <w:p w14:paraId="14554962"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Sabreen Arabeyat</w:t>
            </w:r>
          </w:p>
        </w:tc>
      </w:tr>
      <w:tr w:rsidR="00644076" w:rsidRPr="00C20FCE" w14:paraId="3936629F" w14:textId="77777777" w:rsidTr="00644076">
        <w:trPr>
          <w:trHeight w:val="240"/>
        </w:trPr>
        <w:tc>
          <w:tcPr>
            <w:tcW w:w="1310" w:type="pct"/>
            <w:tcBorders>
              <w:top w:val="nil"/>
              <w:left w:val="single" w:sz="12" w:space="0" w:color="auto"/>
              <w:bottom w:val="single" w:sz="12" w:space="0" w:color="auto"/>
              <w:right w:val="single" w:sz="12" w:space="0" w:color="auto"/>
            </w:tcBorders>
            <w:shd w:val="clear" w:color="auto" w:fill="auto"/>
            <w:noWrap/>
            <w:vAlign w:val="bottom"/>
            <w:hideMark/>
          </w:tcPr>
          <w:p w14:paraId="6C6A3816" w14:textId="77777777" w:rsidR="00644076" w:rsidRPr="00C20FCE" w:rsidRDefault="00644076" w:rsidP="00644076">
            <w:pPr>
              <w:jc w:val="center"/>
              <w:rPr>
                <w:rFonts w:ascii="Arial" w:eastAsia="Times New Roman" w:hAnsi="Arial" w:cs="Arial"/>
                <w:lang w:val="fr-FR" w:eastAsia="fr-FR"/>
              </w:rPr>
            </w:pPr>
            <w:r w:rsidRPr="00C20FCE">
              <w:rPr>
                <w:rFonts w:ascii="Arial" w:eastAsia="Times New Roman" w:hAnsi="Arial" w:cs="Arial"/>
                <w:lang w:val="fr-FR" w:eastAsia="fr-FR"/>
              </w:rPr>
              <w:t>Team 2</w:t>
            </w:r>
          </w:p>
        </w:tc>
        <w:tc>
          <w:tcPr>
            <w:tcW w:w="1845" w:type="pct"/>
            <w:tcBorders>
              <w:top w:val="nil"/>
              <w:left w:val="single" w:sz="12" w:space="0" w:color="auto"/>
              <w:bottom w:val="single" w:sz="12" w:space="0" w:color="auto"/>
              <w:right w:val="single" w:sz="12" w:space="0" w:color="auto"/>
            </w:tcBorders>
            <w:shd w:val="clear" w:color="auto" w:fill="auto"/>
            <w:noWrap/>
            <w:vAlign w:val="bottom"/>
            <w:hideMark/>
          </w:tcPr>
          <w:p w14:paraId="41F698CE"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Assistant</w:t>
            </w:r>
          </w:p>
        </w:tc>
        <w:tc>
          <w:tcPr>
            <w:tcW w:w="1845" w:type="pct"/>
            <w:tcBorders>
              <w:top w:val="nil"/>
              <w:left w:val="single" w:sz="12" w:space="0" w:color="auto"/>
              <w:bottom w:val="single" w:sz="12" w:space="0" w:color="auto"/>
              <w:right w:val="single" w:sz="12" w:space="0" w:color="auto"/>
            </w:tcBorders>
            <w:shd w:val="clear" w:color="auto" w:fill="auto"/>
            <w:vAlign w:val="bottom"/>
          </w:tcPr>
          <w:p w14:paraId="2C50F792"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Sakher Ababneh</w:t>
            </w:r>
          </w:p>
        </w:tc>
      </w:tr>
      <w:tr w:rsidR="00644076" w:rsidRPr="00C20FCE" w14:paraId="5C5FDC8E" w14:textId="77777777" w:rsidTr="00644076">
        <w:trPr>
          <w:trHeight w:val="240"/>
        </w:trPr>
        <w:tc>
          <w:tcPr>
            <w:tcW w:w="1310" w:type="pct"/>
            <w:tcBorders>
              <w:top w:val="single" w:sz="12" w:space="0" w:color="auto"/>
              <w:left w:val="single" w:sz="12" w:space="0" w:color="auto"/>
              <w:bottom w:val="nil"/>
              <w:right w:val="single" w:sz="12" w:space="0" w:color="auto"/>
            </w:tcBorders>
            <w:shd w:val="clear" w:color="auto" w:fill="auto"/>
            <w:noWrap/>
            <w:vAlign w:val="bottom"/>
            <w:hideMark/>
          </w:tcPr>
          <w:p w14:paraId="76724BA5" w14:textId="77777777" w:rsidR="00644076" w:rsidRPr="00C20FCE" w:rsidRDefault="00644076" w:rsidP="00644076">
            <w:pPr>
              <w:jc w:val="center"/>
              <w:rPr>
                <w:rFonts w:ascii="Arial" w:eastAsia="Times New Roman" w:hAnsi="Arial" w:cs="Arial"/>
                <w:lang w:val="fr-FR" w:eastAsia="fr-FR"/>
              </w:rPr>
            </w:pPr>
            <w:r w:rsidRPr="00C20FCE">
              <w:rPr>
                <w:rFonts w:ascii="Arial" w:eastAsia="Times New Roman" w:hAnsi="Arial" w:cs="Arial"/>
                <w:lang w:val="fr-FR" w:eastAsia="fr-FR"/>
              </w:rPr>
              <w:t>Team 3</w:t>
            </w:r>
          </w:p>
        </w:tc>
        <w:tc>
          <w:tcPr>
            <w:tcW w:w="1845" w:type="pct"/>
            <w:tcBorders>
              <w:top w:val="single" w:sz="12" w:space="0" w:color="auto"/>
              <w:left w:val="single" w:sz="12" w:space="0" w:color="auto"/>
              <w:bottom w:val="nil"/>
              <w:right w:val="single" w:sz="12" w:space="0" w:color="auto"/>
            </w:tcBorders>
            <w:shd w:val="clear" w:color="auto" w:fill="auto"/>
            <w:noWrap/>
            <w:vAlign w:val="bottom"/>
            <w:hideMark/>
          </w:tcPr>
          <w:p w14:paraId="19CCE9A3"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Team Leader</w:t>
            </w:r>
          </w:p>
        </w:tc>
        <w:tc>
          <w:tcPr>
            <w:tcW w:w="1845" w:type="pct"/>
            <w:tcBorders>
              <w:top w:val="single" w:sz="12" w:space="0" w:color="auto"/>
              <w:left w:val="single" w:sz="12" w:space="0" w:color="auto"/>
              <w:bottom w:val="nil"/>
              <w:right w:val="single" w:sz="12" w:space="0" w:color="auto"/>
            </w:tcBorders>
            <w:shd w:val="clear" w:color="auto" w:fill="auto"/>
            <w:vAlign w:val="bottom"/>
          </w:tcPr>
          <w:p w14:paraId="652BCCE2"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Rima Issa</w:t>
            </w:r>
          </w:p>
        </w:tc>
      </w:tr>
      <w:tr w:rsidR="00644076" w:rsidRPr="00C20FCE" w14:paraId="21B70CF7" w14:textId="77777777" w:rsidTr="00644076">
        <w:trPr>
          <w:trHeight w:val="240"/>
        </w:trPr>
        <w:tc>
          <w:tcPr>
            <w:tcW w:w="1310" w:type="pct"/>
            <w:tcBorders>
              <w:top w:val="nil"/>
              <w:left w:val="single" w:sz="12" w:space="0" w:color="auto"/>
              <w:bottom w:val="nil"/>
              <w:right w:val="single" w:sz="12" w:space="0" w:color="auto"/>
            </w:tcBorders>
            <w:shd w:val="clear" w:color="auto" w:fill="auto"/>
            <w:noWrap/>
            <w:vAlign w:val="bottom"/>
            <w:hideMark/>
          </w:tcPr>
          <w:p w14:paraId="649D2759" w14:textId="77777777" w:rsidR="00644076" w:rsidRPr="00C20FCE" w:rsidRDefault="00644076" w:rsidP="00644076">
            <w:pPr>
              <w:jc w:val="center"/>
              <w:rPr>
                <w:rFonts w:ascii="Arial" w:eastAsia="Times New Roman" w:hAnsi="Arial" w:cs="Arial"/>
                <w:lang w:val="fr-FR" w:eastAsia="fr-FR"/>
              </w:rPr>
            </w:pPr>
            <w:r w:rsidRPr="00C20FCE">
              <w:rPr>
                <w:rFonts w:ascii="Arial" w:eastAsia="Times New Roman" w:hAnsi="Arial" w:cs="Arial"/>
                <w:lang w:val="fr-FR" w:eastAsia="fr-FR"/>
              </w:rPr>
              <w:t>Team 3</w:t>
            </w:r>
          </w:p>
        </w:tc>
        <w:tc>
          <w:tcPr>
            <w:tcW w:w="1845" w:type="pct"/>
            <w:tcBorders>
              <w:top w:val="nil"/>
              <w:left w:val="single" w:sz="12" w:space="0" w:color="auto"/>
              <w:bottom w:val="nil"/>
              <w:right w:val="single" w:sz="12" w:space="0" w:color="auto"/>
            </w:tcBorders>
            <w:shd w:val="clear" w:color="auto" w:fill="auto"/>
            <w:noWrap/>
            <w:vAlign w:val="bottom"/>
            <w:hideMark/>
          </w:tcPr>
          <w:p w14:paraId="7BFB7385"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Enumerator</w:t>
            </w:r>
          </w:p>
        </w:tc>
        <w:tc>
          <w:tcPr>
            <w:tcW w:w="1845" w:type="pct"/>
            <w:tcBorders>
              <w:top w:val="nil"/>
              <w:left w:val="single" w:sz="12" w:space="0" w:color="auto"/>
              <w:bottom w:val="nil"/>
              <w:right w:val="single" w:sz="12" w:space="0" w:color="auto"/>
            </w:tcBorders>
            <w:shd w:val="clear" w:color="auto" w:fill="auto"/>
            <w:vAlign w:val="bottom"/>
          </w:tcPr>
          <w:p w14:paraId="788BAE9F"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Tha'er Abu Hassan</w:t>
            </w:r>
          </w:p>
        </w:tc>
      </w:tr>
      <w:tr w:rsidR="00644076" w:rsidRPr="00C20FCE" w14:paraId="3A93C963" w14:textId="77777777" w:rsidTr="00644076">
        <w:trPr>
          <w:trHeight w:val="240"/>
        </w:trPr>
        <w:tc>
          <w:tcPr>
            <w:tcW w:w="1310" w:type="pct"/>
            <w:tcBorders>
              <w:top w:val="nil"/>
              <w:left w:val="single" w:sz="12" w:space="0" w:color="auto"/>
              <w:bottom w:val="nil"/>
              <w:right w:val="single" w:sz="12" w:space="0" w:color="auto"/>
            </w:tcBorders>
            <w:shd w:val="clear" w:color="auto" w:fill="auto"/>
            <w:noWrap/>
            <w:vAlign w:val="bottom"/>
            <w:hideMark/>
          </w:tcPr>
          <w:p w14:paraId="0679154F" w14:textId="77777777" w:rsidR="00644076" w:rsidRPr="00C20FCE" w:rsidRDefault="00644076" w:rsidP="00644076">
            <w:pPr>
              <w:jc w:val="center"/>
              <w:rPr>
                <w:rFonts w:ascii="Arial" w:eastAsia="Times New Roman" w:hAnsi="Arial" w:cs="Arial"/>
                <w:lang w:val="fr-FR" w:eastAsia="fr-FR"/>
              </w:rPr>
            </w:pPr>
            <w:r w:rsidRPr="00C20FCE">
              <w:rPr>
                <w:rFonts w:ascii="Arial" w:eastAsia="Times New Roman" w:hAnsi="Arial" w:cs="Arial"/>
                <w:lang w:val="fr-FR" w:eastAsia="fr-FR"/>
              </w:rPr>
              <w:t>Team 3</w:t>
            </w:r>
          </w:p>
        </w:tc>
        <w:tc>
          <w:tcPr>
            <w:tcW w:w="1845" w:type="pct"/>
            <w:tcBorders>
              <w:top w:val="nil"/>
              <w:left w:val="single" w:sz="12" w:space="0" w:color="auto"/>
              <w:bottom w:val="nil"/>
              <w:right w:val="single" w:sz="12" w:space="0" w:color="auto"/>
            </w:tcBorders>
            <w:shd w:val="clear" w:color="auto" w:fill="auto"/>
            <w:noWrap/>
            <w:vAlign w:val="bottom"/>
            <w:hideMark/>
          </w:tcPr>
          <w:p w14:paraId="6E33264D"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Measurer</w:t>
            </w:r>
          </w:p>
        </w:tc>
        <w:tc>
          <w:tcPr>
            <w:tcW w:w="1845" w:type="pct"/>
            <w:tcBorders>
              <w:top w:val="nil"/>
              <w:left w:val="single" w:sz="12" w:space="0" w:color="auto"/>
              <w:bottom w:val="nil"/>
              <w:right w:val="single" w:sz="12" w:space="0" w:color="auto"/>
            </w:tcBorders>
            <w:shd w:val="clear" w:color="auto" w:fill="auto"/>
            <w:vAlign w:val="bottom"/>
          </w:tcPr>
          <w:p w14:paraId="3B51576D"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Heba Al Shqirat</w:t>
            </w:r>
          </w:p>
        </w:tc>
      </w:tr>
      <w:tr w:rsidR="00644076" w:rsidRPr="00C20FCE" w14:paraId="12A3DCF9" w14:textId="77777777" w:rsidTr="00644076">
        <w:trPr>
          <w:trHeight w:val="240"/>
        </w:trPr>
        <w:tc>
          <w:tcPr>
            <w:tcW w:w="1310" w:type="pct"/>
            <w:tcBorders>
              <w:top w:val="nil"/>
              <w:left w:val="single" w:sz="12" w:space="0" w:color="auto"/>
              <w:bottom w:val="single" w:sz="12" w:space="0" w:color="auto"/>
              <w:right w:val="single" w:sz="12" w:space="0" w:color="auto"/>
            </w:tcBorders>
            <w:shd w:val="clear" w:color="auto" w:fill="auto"/>
            <w:noWrap/>
            <w:vAlign w:val="bottom"/>
            <w:hideMark/>
          </w:tcPr>
          <w:p w14:paraId="52A1BE2B" w14:textId="77777777" w:rsidR="00644076" w:rsidRPr="00C20FCE" w:rsidRDefault="00644076" w:rsidP="00644076">
            <w:pPr>
              <w:jc w:val="center"/>
              <w:rPr>
                <w:rFonts w:ascii="Arial" w:eastAsia="Times New Roman" w:hAnsi="Arial" w:cs="Arial"/>
                <w:lang w:val="fr-FR" w:eastAsia="fr-FR"/>
              </w:rPr>
            </w:pPr>
            <w:r w:rsidRPr="00C20FCE">
              <w:rPr>
                <w:rFonts w:ascii="Arial" w:eastAsia="Times New Roman" w:hAnsi="Arial" w:cs="Arial"/>
                <w:lang w:val="fr-FR" w:eastAsia="fr-FR"/>
              </w:rPr>
              <w:t>Team 3</w:t>
            </w:r>
          </w:p>
        </w:tc>
        <w:tc>
          <w:tcPr>
            <w:tcW w:w="1845" w:type="pct"/>
            <w:tcBorders>
              <w:top w:val="nil"/>
              <w:left w:val="single" w:sz="12" w:space="0" w:color="auto"/>
              <w:bottom w:val="single" w:sz="12" w:space="0" w:color="auto"/>
              <w:right w:val="single" w:sz="12" w:space="0" w:color="auto"/>
            </w:tcBorders>
            <w:shd w:val="clear" w:color="auto" w:fill="auto"/>
            <w:noWrap/>
            <w:vAlign w:val="bottom"/>
            <w:hideMark/>
          </w:tcPr>
          <w:p w14:paraId="22096458"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Assistant</w:t>
            </w:r>
          </w:p>
        </w:tc>
        <w:tc>
          <w:tcPr>
            <w:tcW w:w="1845" w:type="pct"/>
            <w:tcBorders>
              <w:top w:val="nil"/>
              <w:left w:val="single" w:sz="12" w:space="0" w:color="auto"/>
              <w:bottom w:val="single" w:sz="12" w:space="0" w:color="auto"/>
              <w:right w:val="single" w:sz="12" w:space="0" w:color="auto"/>
            </w:tcBorders>
            <w:shd w:val="clear" w:color="auto" w:fill="auto"/>
            <w:vAlign w:val="bottom"/>
          </w:tcPr>
          <w:p w14:paraId="5D5B4CF3"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Areej Al Refa'i</w:t>
            </w:r>
          </w:p>
        </w:tc>
      </w:tr>
      <w:tr w:rsidR="00644076" w:rsidRPr="00C20FCE" w14:paraId="13A703B2" w14:textId="77777777" w:rsidTr="00644076">
        <w:trPr>
          <w:trHeight w:val="240"/>
        </w:trPr>
        <w:tc>
          <w:tcPr>
            <w:tcW w:w="1310" w:type="pct"/>
            <w:tcBorders>
              <w:top w:val="single" w:sz="12" w:space="0" w:color="auto"/>
              <w:left w:val="single" w:sz="12" w:space="0" w:color="auto"/>
              <w:bottom w:val="nil"/>
              <w:right w:val="single" w:sz="12" w:space="0" w:color="auto"/>
            </w:tcBorders>
            <w:shd w:val="clear" w:color="auto" w:fill="auto"/>
            <w:noWrap/>
            <w:vAlign w:val="bottom"/>
            <w:hideMark/>
          </w:tcPr>
          <w:p w14:paraId="3360F601" w14:textId="77777777" w:rsidR="00644076" w:rsidRPr="00C20FCE" w:rsidRDefault="00644076" w:rsidP="00644076">
            <w:pPr>
              <w:jc w:val="center"/>
              <w:rPr>
                <w:rFonts w:ascii="Arial" w:eastAsia="Times New Roman" w:hAnsi="Arial" w:cs="Arial"/>
                <w:lang w:val="fr-FR" w:eastAsia="fr-FR"/>
              </w:rPr>
            </w:pPr>
            <w:r w:rsidRPr="00C20FCE">
              <w:rPr>
                <w:rFonts w:ascii="Arial" w:eastAsia="Times New Roman" w:hAnsi="Arial" w:cs="Arial"/>
                <w:lang w:val="fr-FR" w:eastAsia="fr-FR"/>
              </w:rPr>
              <w:t>Team 4</w:t>
            </w:r>
          </w:p>
        </w:tc>
        <w:tc>
          <w:tcPr>
            <w:tcW w:w="1845" w:type="pct"/>
            <w:tcBorders>
              <w:top w:val="single" w:sz="12" w:space="0" w:color="auto"/>
              <w:left w:val="single" w:sz="12" w:space="0" w:color="auto"/>
              <w:bottom w:val="nil"/>
              <w:right w:val="single" w:sz="12" w:space="0" w:color="auto"/>
            </w:tcBorders>
            <w:shd w:val="clear" w:color="auto" w:fill="auto"/>
            <w:noWrap/>
            <w:vAlign w:val="bottom"/>
            <w:hideMark/>
          </w:tcPr>
          <w:p w14:paraId="29CA4B06"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Team Leader</w:t>
            </w:r>
          </w:p>
        </w:tc>
        <w:tc>
          <w:tcPr>
            <w:tcW w:w="1845" w:type="pct"/>
            <w:tcBorders>
              <w:top w:val="single" w:sz="12" w:space="0" w:color="auto"/>
              <w:left w:val="single" w:sz="12" w:space="0" w:color="auto"/>
              <w:bottom w:val="nil"/>
              <w:right w:val="single" w:sz="12" w:space="0" w:color="auto"/>
            </w:tcBorders>
            <w:shd w:val="clear" w:color="auto" w:fill="auto"/>
            <w:vAlign w:val="bottom"/>
          </w:tcPr>
          <w:p w14:paraId="50ACE3AB"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Mohanad Ramadan</w:t>
            </w:r>
          </w:p>
        </w:tc>
      </w:tr>
      <w:tr w:rsidR="00644076" w:rsidRPr="00C20FCE" w14:paraId="796453C8" w14:textId="77777777" w:rsidTr="00644076">
        <w:trPr>
          <w:trHeight w:val="240"/>
        </w:trPr>
        <w:tc>
          <w:tcPr>
            <w:tcW w:w="1310" w:type="pct"/>
            <w:tcBorders>
              <w:top w:val="nil"/>
              <w:left w:val="single" w:sz="12" w:space="0" w:color="auto"/>
              <w:bottom w:val="nil"/>
              <w:right w:val="single" w:sz="12" w:space="0" w:color="auto"/>
            </w:tcBorders>
            <w:shd w:val="clear" w:color="auto" w:fill="auto"/>
            <w:noWrap/>
            <w:vAlign w:val="bottom"/>
            <w:hideMark/>
          </w:tcPr>
          <w:p w14:paraId="09457EB6" w14:textId="77777777" w:rsidR="00644076" w:rsidRPr="00C20FCE" w:rsidRDefault="00644076" w:rsidP="00644076">
            <w:pPr>
              <w:jc w:val="center"/>
              <w:rPr>
                <w:rFonts w:ascii="Arial" w:eastAsia="Times New Roman" w:hAnsi="Arial" w:cs="Arial"/>
                <w:lang w:val="fr-FR" w:eastAsia="fr-FR"/>
              </w:rPr>
            </w:pPr>
            <w:r w:rsidRPr="00C20FCE">
              <w:rPr>
                <w:rFonts w:ascii="Arial" w:eastAsia="Times New Roman" w:hAnsi="Arial" w:cs="Arial"/>
                <w:lang w:val="fr-FR" w:eastAsia="fr-FR"/>
              </w:rPr>
              <w:t>Team 4</w:t>
            </w:r>
          </w:p>
        </w:tc>
        <w:tc>
          <w:tcPr>
            <w:tcW w:w="1845" w:type="pct"/>
            <w:tcBorders>
              <w:top w:val="nil"/>
              <w:left w:val="single" w:sz="12" w:space="0" w:color="auto"/>
              <w:bottom w:val="nil"/>
              <w:right w:val="single" w:sz="12" w:space="0" w:color="auto"/>
            </w:tcBorders>
            <w:shd w:val="clear" w:color="auto" w:fill="auto"/>
            <w:noWrap/>
            <w:vAlign w:val="bottom"/>
            <w:hideMark/>
          </w:tcPr>
          <w:p w14:paraId="4A1AC4B0"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Enumerator</w:t>
            </w:r>
          </w:p>
        </w:tc>
        <w:tc>
          <w:tcPr>
            <w:tcW w:w="1845" w:type="pct"/>
            <w:tcBorders>
              <w:top w:val="nil"/>
              <w:left w:val="single" w:sz="12" w:space="0" w:color="auto"/>
              <w:bottom w:val="nil"/>
              <w:right w:val="single" w:sz="12" w:space="0" w:color="auto"/>
            </w:tcBorders>
            <w:shd w:val="clear" w:color="auto" w:fill="auto"/>
            <w:vAlign w:val="bottom"/>
          </w:tcPr>
          <w:p w14:paraId="7FF87318"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Juman Khallad</w:t>
            </w:r>
          </w:p>
        </w:tc>
      </w:tr>
      <w:tr w:rsidR="00644076" w:rsidRPr="00C20FCE" w14:paraId="712902AF" w14:textId="77777777" w:rsidTr="00644076">
        <w:trPr>
          <w:trHeight w:val="240"/>
        </w:trPr>
        <w:tc>
          <w:tcPr>
            <w:tcW w:w="1310" w:type="pct"/>
            <w:tcBorders>
              <w:top w:val="nil"/>
              <w:left w:val="single" w:sz="12" w:space="0" w:color="auto"/>
              <w:bottom w:val="nil"/>
              <w:right w:val="single" w:sz="12" w:space="0" w:color="auto"/>
            </w:tcBorders>
            <w:shd w:val="clear" w:color="auto" w:fill="auto"/>
            <w:noWrap/>
            <w:vAlign w:val="bottom"/>
            <w:hideMark/>
          </w:tcPr>
          <w:p w14:paraId="18EF076F" w14:textId="77777777" w:rsidR="00644076" w:rsidRPr="00C20FCE" w:rsidRDefault="00644076" w:rsidP="00644076">
            <w:pPr>
              <w:jc w:val="center"/>
              <w:rPr>
                <w:rFonts w:ascii="Arial" w:eastAsia="Times New Roman" w:hAnsi="Arial" w:cs="Arial"/>
                <w:lang w:val="fr-FR" w:eastAsia="fr-FR"/>
              </w:rPr>
            </w:pPr>
            <w:r w:rsidRPr="00C20FCE">
              <w:rPr>
                <w:rFonts w:ascii="Arial" w:eastAsia="Times New Roman" w:hAnsi="Arial" w:cs="Arial"/>
                <w:lang w:val="fr-FR" w:eastAsia="fr-FR"/>
              </w:rPr>
              <w:t>Team 4</w:t>
            </w:r>
          </w:p>
        </w:tc>
        <w:tc>
          <w:tcPr>
            <w:tcW w:w="1845" w:type="pct"/>
            <w:tcBorders>
              <w:top w:val="nil"/>
              <w:left w:val="single" w:sz="12" w:space="0" w:color="auto"/>
              <w:bottom w:val="nil"/>
              <w:right w:val="single" w:sz="12" w:space="0" w:color="auto"/>
            </w:tcBorders>
            <w:shd w:val="clear" w:color="auto" w:fill="auto"/>
            <w:noWrap/>
            <w:vAlign w:val="bottom"/>
            <w:hideMark/>
          </w:tcPr>
          <w:p w14:paraId="24FCF6D5"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Measurer</w:t>
            </w:r>
          </w:p>
        </w:tc>
        <w:tc>
          <w:tcPr>
            <w:tcW w:w="1845" w:type="pct"/>
            <w:tcBorders>
              <w:top w:val="nil"/>
              <w:left w:val="single" w:sz="12" w:space="0" w:color="auto"/>
              <w:bottom w:val="nil"/>
              <w:right w:val="single" w:sz="12" w:space="0" w:color="auto"/>
            </w:tcBorders>
            <w:shd w:val="clear" w:color="auto" w:fill="auto"/>
            <w:vAlign w:val="bottom"/>
          </w:tcPr>
          <w:p w14:paraId="17960420"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Haya Al Nimer</w:t>
            </w:r>
          </w:p>
        </w:tc>
      </w:tr>
      <w:tr w:rsidR="00644076" w:rsidRPr="00C20FCE" w14:paraId="1C0E0D76" w14:textId="77777777" w:rsidTr="00644076">
        <w:trPr>
          <w:trHeight w:val="240"/>
        </w:trPr>
        <w:tc>
          <w:tcPr>
            <w:tcW w:w="1310" w:type="pct"/>
            <w:tcBorders>
              <w:top w:val="nil"/>
              <w:left w:val="single" w:sz="12" w:space="0" w:color="auto"/>
              <w:bottom w:val="single" w:sz="12" w:space="0" w:color="auto"/>
              <w:right w:val="single" w:sz="12" w:space="0" w:color="auto"/>
            </w:tcBorders>
            <w:shd w:val="clear" w:color="auto" w:fill="auto"/>
            <w:noWrap/>
            <w:vAlign w:val="bottom"/>
            <w:hideMark/>
          </w:tcPr>
          <w:p w14:paraId="4D58E338" w14:textId="77777777" w:rsidR="00644076" w:rsidRPr="00C20FCE" w:rsidRDefault="00644076" w:rsidP="00644076">
            <w:pPr>
              <w:jc w:val="center"/>
              <w:rPr>
                <w:rFonts w:ascii="Arial" w:eastAsia="Times New Roman" w:hAnsi="Arial" w:cs="Arial"/>
                <w:lang w:val="fr-FR" w:eastAsia="fr-FR"/>
              </w:rPr>
            </w:pPr>
            <w:r w:rsidRPr="00C20FCE">
              <w:rPr>
                <w:rFonts w:ascii="Arial" w:eastAsia="Times New Roman" w:hAnsi="Arial" w:cs="Arial"/>
                <w:lang w:val="fr-FR" w:eastAsia="fr-FR"/>
              </w:rPr>
              <w:t>Team 4</w:t>
            </w:r>
          </w:p>
        </w:tc>
        <w:tc>
          <w:tcPr>
            <w:tcW w:w="1845" w:type="pct"/>
            <w:tcBorders>
              <w:top w:val="nil"/>
              <w:left w:val="single" w:sz="12" w:space="0" w:color="auto"/>
              <w:bottom w:val="single" w:sz="12" w:space="0" w:color="auto"/>
              <w:right w:val="single" w:sz="12" w:space="0" w:color="auto"/>
            </w:tcBorders>
            <w:shd w:val="clear" w:color="auto" w:fill="auto"/>
            <w:noWrap/>
            <w:vAlign w:val="bottom"/>
            <w:hideMark/>
          </w:tcPr>
          <w:p w14:paraId="6611A7B2"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Assistant</w:t>
            </w:r>
          </w:p>
        </w:tc>
        <w:tc>
          <w:tcPr>
            <w:tcW w:w="1845" w:type="pct"/>
            <w:tcBorders>
              <w:top w:val="nil"/>
              <w:left w:val="single" w:sz="12" w:space="0" w:color="auto"/>
              <w:bottom w:val="single" w:sz="12" w:space="0" w:color="auto"/>
              <w:right w:val="single" w:sz="12" w:space="0" w:color="auto"/>
            </w:tcBorders>
            <w:shd w:val="clear" w:color="auto" w:fill="auto"/>
            <w:vAlign w:val="bottom"/>
          </w:tcPr>
          <w:p w14:paraId="4E5B3506"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Gardena Kittaneh</w:t>
            </w:r>
          </w:p>
        </w:tc>
      </w:tr>
      <w:tr w:rsidR="00644076" w:rsidRPr="00C20FCE" w14:paraId="1197CE09" w14:textId="77777777" w:rsidTr="00644076">
        <w:trPr>
          <w:trHeight w:val="240"/>
        </w:trPr>
        <w:tc>
          <w:tcPr>
            <w:tcW w:w="1310" w:type="pct"/>
            <w:tcBorders>
              <w:top w:val="single" w:sz="12" w:space="0" w:color="auto"/>
              <w:left w:val="single" w:sz="12" w:space="0" w:color="auto"/>
              <w:bottom w:val="nil"/>
              <w:right w:val="single" w:sz="12" w:space="0" w:color="auto"/>
            </w:tcBorders>
            <w:shd w:val="clear" w:color="auto" w:fill="auto"/>
            <w:noWrap/>
            <w:vAlign w:val="bottom"/>
            <w:hideMark/>
          </w:tcPr>
          <w:p w14:paraId="62271905" w14:textId="77777777" w:rsidR="00644076" w:rsidRPr="00C20FCE" w:rsidRDefault="00644076" w:rsidP="00644076">
            <w:pPr>
              <w:jc w:val="center"/>
              <w:rPr>
                <w:rFonts w:ascii="Arial" w:eastAsia="Times New Roman" w:hAnsi="Arial" w:cs="Arial"/>
                <w:lang w:val="fr-FR" w:eastAsia="fr-FR"/>
              </w:rPr>
            </w:pPr>
            <w:r w:rsidRPr="00C20FCE">
              <w:rPr>
                <w:rFonts w:ascii="Arial" w:eastAsia="Times New Roman" w:hAnsi="Arial" w:cs="Arial"/>
                <w:lang w:val="fr-FR" w:eastAsia="fr-FR"/>
              </w:rPr>
              <w:t>Team 5</w:t>
            </w:r>
          </w:p>
        </w:tc>
        <w:tc>
          <w:tcPr>
            <w:tcW w:w="1845" w:type="pct"/>
            <w:tcBorders>
              <w:top w:val="single" w:sz="12" w:space="0" w:color="auto"/>
              <w:left w:val="single" w:sz="12" w:space="0" w:color="auto"/>
              <w:bottom w:val="nil"/>
              <w:right w:val="single" w:sz="12" w:space="0" w:color="auto"/>
            </w:tcBorders>
            <w:shd w:val="clear" w:color="auto" w:fill="auto"/>
            <w:noWrap/>
            <w:vAlign w:val="bottom"/>
            <w:hideMark/>
          </w:tcPr>
          <w:p w14:paraId="10F7B4A7"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Team Leader</w:t>
            </w:r>
          </w:p>
        </w:tc>
        <w:tc>
          <w:tcPr>
            <w:tcW w:w="1845" w:type="pct"/>
            <w:tcBorders>
              <w:top w:val="single" w:sz="12" w:space="0" w:color="auto"/>
              <w:left w:val="single" w:sz="12" w:space="0" w:color="auto"/>
              <w:bottom w:val="nil"/>
              <w:right w:val="single" w:sz="12" w:space="0" w:color="auto"/>
            </w:tcBorders>
            <w:shd w:val="clear" w:color="auto" w:fill="auto"/>
            <w:vAlign w:val="bottom"/>
          </w:tcPr>
          <w:p w14:paraId="09DA2A5C"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Farah Hijjawi</w:t>
            </w:r>
          </w:p>
        </w:tc>
      </w:tr>
      <w:tr w:rsidR="00644076" w:rsidRPr="00C20FCE" w14:paraId="25AFA303" w14:textId="77777777" w:rsidTr="00644076">
        <w:trPr>
          <w:trHeight w:val="240"/>
        </w:trPr>
        <w:tc>
          <w:tcPr>
            <w:tcW w:w="1310" w:type="pct"/>
            <w:tcBorders>
              <w:top w:val="nil"/>
              <w:left w:val="single" w:sz="12" w:space="0" w:color="auto"/>
              <w:bottom w:val="nil"/>
              <w:right w:val="single" w:sz="12" w:space="0" w:color="auto"/>
            </w:tcBorders>
            <w:shd w:val="clear" w:color="auto" w:fill="auto"/>
            <w:noWrap/>
            <w:vAlign w:val="bottom"/>
            <w:hideMark/>
          </w:tcPr>
          <w:p w14:paraId="07C7F51B" w14:textId="77777777" w:rsidR="00644076" w:rsidRPr="00C20FCE" w:rsidRDefault="00644076" w:rsidP="00644076">
            <w:pPr>
              <w:jc w:val="center"/>
              <w:rPr>
                <w:rFonts w:ascii="Arial" w:eastAsia="Times New Roman" w:hAnsi="Arial" w:cs="Arial"/>
                <w:lang w:val="fr-FR" w:eastAsia="fr-FR"/>
              </w:rPr>
            </w:pPr>
            <w:r w:rsidRPr="00C20FCE">
              <w:rPr>
                <w:rFonts w:ascii="Arial" w:eastAsia="Times New Roman" w:hAnsi="Arial" w:cs="Arial"/>
                <w:lang w:val="fr-FR" w:eastAsia="fr-FR"/>
              </w:rPr>
              <w:t>Team 5</w:t>
            </w:r>
          </w:p>
        </w:tc>
        <w:tc>
          <w:tcPr>
            <w:tcW w:w="1845" w:type="pct"/>
            <w:tcBorders>
              <w:top w:val="nil"/>
              <w:left w:val="single" w:sz="12" w:space="0" w:color="auto"/>
              <w:bottom w:val="nil"/>
              <w:right w:val="single" w:sz="12" w:space="0" w:color="auto"/>
            </w:tcBorders>
            <w:shd w:val="clear" w:color="auto" w:fill="auto"/>
            <w:noWrap/>
            <w:vAlign w:val="bottom"/>
            <w:hideMark/>
          </w:tcPr>
          <w:p w14:paraId="1D12CB60"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Enumerator</w:t>
            </w:r>
          </w:p>
        </w:tc>
        <w:tc>
          <w:tcPr>
            <w:tcW w:w="1845" w:type="pct"/>
            <w:tcBorders>
              <w:top w:val="nil"/>
              <w:left w:val="single" w:sz="12" w:space="0" w:color="auto"/>
              <w:bottom w:val="nil"/>
              <w:right w:val="single" w:sz="12" w:space="0" w:color="auto"/>
            </w:tcBorders>
            <w:shd w:val="clear" w:color="auto" w:fill="auto"/>
            <w:vAlign w:val="bottom"/>
          </w:tcPr>
          <w:p w14:paraId="7510EF0C"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Haneen Mashni</w:t>
            </w:r>
          </w:p>
        </w:tc>
      </w:tr>
      <w:tr w:rsidR="00644076" w:rsidRPr="00C20FCE" w14:paraId="7C1B866F" w14:textId="77777777" w:rsidTr="00644076">
        <w:trPr>
          <w:trHeight w:val="240"/>
        </w:trPr>
        <w:tc>
          <w:tcPr>
            <w:tcW w:w="1310" w:type="pct"/>
            <w:tcBorders>
              <w:top w:val="nil"/>
              <w:left w:val="single" w:sz="12" w:space="0" w:color="auto"/>
              <w:bottom w:val="nil"/>
              <w:right w:val="single" w:sz="12" w:space="0" w:color="auto"/>
            </w:tcBorders>
            <w:shd w:val="clear" w:color="auto" w:fill="auto"/>
            <w:noWrap/>
            <w:vAlign w:val="bottom"/>
            <w:hideMark/>
          </w:tcPr>
          <w:p w14:paraId="5E0D631C" w14:textId="77777777" w:rsidR="00644076" w:rsidRPr="00C20FCE" w:rsidRDefault="00644076" w:rsidP="00644076">
            <w:pPr>
              <w:jc w:val="center"/>
              <w:rPr>
                <w:rFonts w:ascii="Arial" w:eastAsia="Times New Roman" w:hAnsi="Arial" w:cs="Arial"/>
                <w:lang w:val="fr-FR" w:eastAsia="fr-FR"/>
              </w:rPr>
            </w:pPr>
            <w:r w:rsidRPr="00C20FCE">
              <w:rPr>
                <w:rFonts w:ascii="Arial" w:eastAsia="Times New Roman" w:hAnsi="Arial" w:cs="Arial"/>
                <w:lang w:val="fr-FR" w:eastAsia="fr-FR"/>
              </w:rPr>
              <w:t>Team 5</w:t>
            </w:r>
          </w:p>
        </w:tc>
        <w:tc>
          <w:tcPr>
            <w:tcW w:w="1845" w:type="pct"/>
            <w:tcBorders>
              <w:top w:val="nil"/>
              <w:left w:val="single" w:sz="12" w:space="0" w:color="auto"/>
              <w:bottom w:val="nil"/>
              <w:right w:val="single" w:sz="12" w:space="0" w:color="auto"/>
            </w:tcBorders>
            <w:shd w:val="clear" w:color="auto" w:fill="auto"/>
            <w:noWrap/>
            <w:vAlign w:val="bottom"/>
            <w:hideMark/>
          </w:tcPr>
          <w:p w14:paraId="42A00BC7"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Measurer</w:t>
            </w:r>
          </w:p>
        </w:tc>
        <w:tc>
          <w:tcPr>
            <w:tcW w:w="1845" w:type="pct"/>
            <w:tcBorders>
              <w:top w:val="nil"/>
              <w:left w:val="single" w:sz="12" w:space="0" w:color="auto"/>
              <w:bottom w:val="nil"/>
              <w:right w:val="single" w:sz="12" w:space="0" w:color="auto"/>
            </w:tcBorders>
            <w:shd w:val="clear" w:color="auto" w:fill="auto"/>
            <w:vAlign w:val="bottom"/>
          </w:tcPr>
          <w:p w14:paraId="10F0ACA2"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Wala'a Qasem</w:t>
            </w:r>
          </w:p>
        </w:tc>
      </w:tr>
      <w:tr w:rsidR="00644076" w:rsidRPr="00C20FCE" w14:paraId="5336FF80" w14:textId="77777777" w:rsidTr="00644076">
        <w:trPr>
          <w:trHeight w:val="240"/>
        </w:trPr>
        <w:tc>
          <w:tcPr>
            <w:tcW w:w="1310" w:type="pct"/>
            <w:tcBorders>
              <w:top w:val="nil"/>
              <w:left w:val="single" w:sz="12" w:space="0" w:color="auto"/>
              <w:bottom w:val="single" w:sz="12" w:space="0" w:color="auto"/>
              <w:right w:val="single" w:sz="12" w:space="0" w:color="auto"/>
            </w:tcBorders>
            <w:shd w:val="clear" w:color="auto" w:fill="auto"/>
            <w:noWrap/>
            <w:vAlign w:val="bottom"/>
            <w:hideMark/>
          </w:tcPr>
          <w:p w14:paraId="47014A62" w14:textId="77777777" w:rsidR="00644076" w:rsidRPr="00C20FCE" w:rsidRDefault="00644076" w:rsidP="00644076">
            <w:pPr>
              <w:jc w:val="center"/>
              <w:rPr>
                <w:rFonts w:ascii="Arial" w:eastAsia="Times New Roman" w:hAnsi="Arial" w:cs="Arial"/>
                <w:lang w:val="fr-FR" w:eastAsia="fr-FR"/>
              </w:rPr>
            </w:pPr>
            <w:r w:rsidRPr="00C20FCE">
              <w:rPr>
                <w:rFonts w:ascii="Arial" w:eastAsia="Times New Roman" w:hAnsi="Arial" w:cs="Arial"/>
                <w:lang w:val="fr-FR" w:eastAsia="fr-FR"/>
              </w:rPr>
              <w:t>Team 5</w:t>
            </w:r>
          </w:p>
        </w:tc>
        <w:tc>
          <w:tcPr>
            <w:tcW w:w="1845" w:type="pct"/>
            <w:tcBorders>
              <w:top w:val="nil"/>
              <w:left w:val="single" w:sz="12" w:space="0" w:color="auto"/>
              <w:bottom w:val="single" w:sz="12" w:space="0" w:color="auto"/>
              <w:right w:val="single" w:sz="12" w:space="0" w:color="auto"/>
            </w:tcBorders>
            <w:shd w:val="clear" w:color="auto" w:fill="auto"/>
            <w:noWrap/>
            <w:vAlign w:val="bottom"/>
            <w:hideMark/>
          </w:tcPr>
          <w:p w14:paraId="178F6766"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Assistant</w:t>
            </w:r>
          </w:p>
        </w:tc>
        <w:tc>
          <w:tcPr>
            <w:tcW w:w="1845" w:type="pct"/>
            <w:tcBorders>
              <w:top w:val="nil"/>
              <w:left w:val="single" w:sz="12" w:space="0" w:color="auto"/>
              <w:bottom w:val="single" w:sz="12" w:space="0" w:color="auto"/>
              <w:right w:val="single" w:sz="12" w:space="0" w:color="auto"/>
            </w:tcBorders>
            <w:shd w:val="clear" w:color="auto" w:fill="auto"/>
            <w:vAlign w:val="bottom"/>
          </w:tcPr>
          <w:p w14:paraId="737E66B4"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Yousef Suwan</w:t>
            </w:r>
          </w:p>
        </w:tc>
      </w:tr>
      <w:tr w:rsidR="00644076" w:rsidRPr="00C20FCE" w14:paraId="6AC6DDE2" w14:textId="77777777" w:rsidTr="00644076">
        <w:trPr>
          <w:trHeight w:val="240"/>
        </w:trPr>
        <w:tc>
          <w:tcPr>
            <w:tcW w:w="1310" w:type="pct"/>
            <w:tcBorders>
              <w:top w:val="single" w:sz="12" w:space="0" w:color="auto"/>
              <w:left w:val="single" w:sz="12" w:space="0" w:color="auto"/>
              <w:bottom w:val="nil"/>
              <w:right w:val="single" w:sz="12" w:space="0" w:color="auto"/>
            </w:tcBorders>
            <w:shd w:val="clear" w:color="auto" w:fill="auto"/>
            <w:noWrap/>
            <w:vAlign w:val="bottom"/>
            <w:hideMark/>
          </w:tcPr>
          <w:p w14:paraId="7FF4B1EE" w14:textId="77777777" w:rsidR="00644076" w:rsidRPr="00C20FCE" w:rsidRDefault="00644076" w:rsidP="00644076">
            <w:pPr>
              <w:jc w:val="center"/>
              <w:rPr>
                <w:rFonts w:ascii="Arial" w:eastAsia="Times New Roman" w:hAnsi="Arial" w:cs="Arial"/>
                <w:lang w:val="fr-FR" w:eastAsia="fr-FR"/>
              </w:rPr>
            </w:pPr>
            <w:r w:rsidRPr="00C20FCE">
              <w:rPr>
                <w:rFonts w:ascii="Arial" w:eastAsia="Times New Roman" w:hAnsi="Arial" w:cs="Arial"/>
                <w:lang w:val="fr-FR" w:eastAsia="fr-FR"/>
              </w:rPr>
              <w:t>Team 6</w:t>
            </w:r>
          </w:p>
        </w:tc>
        <w:tc>
          <w:tcPr>
            <w:tcW w:w="1845" w:type="pct"/>
            <w:tcBorders>
              <w:top w:val="single" w:sz="12" w:space="0" w:color="auto"/>
              <w:left w:val="single" w:sz="12" w:space="0" w:color="auto"/>
              <w:bottom w:val="nil"/>
              <w:right w:val="single" w:sz="12" w:space="0" w:color="auto"/>
            </w:tcBorders>
            <w:shd w:val="clear" w:color="auto" w:fill="auto"/>
            <w:noWrap/>
            <w:vAlign w:val="bottom"/>
            <w:hideMark/>
          </w:tcPr>
          <w:p w14:paraId="695AEEE5"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Team Leader</w:t>
            </w:r>
          </w:p>
        </w:tc>
        <w:tc>
          <w:tcPr>
            <w:tcW w:w="1845" w:type="pct"/>
            <w:tcBorders>
              <w:top w:val="single" w:sz="12" w:space="0" w:color="auto"/>
              <w:left w:val="single" w:sz="12" w:space="0" w:color="auto"/>
              <w:bottom w:val="nil"/>
              <w:right w:val="single" w:sz="12" w:space="0" w:color="auto"/>
            </w:tcBorders>
            <w:shd w:val="clear" w:color="auto" w:fill="auto"/>
            <w:vAlign w:val="bottom"/>
          </w:tcPr>
          <w:p w14:paraId="608BB5B5"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Amalead Yousef</w:t>
            </w:r>
          </w:p>
        </w:tc>
      </w:tr>
      <w:tr w:rsidR="00644076" w:rsidRPr="00C20FCE" w14:paraId="40D8757B" w14:textId="77777777" w:rsidTr="00644076">
        <w:trPr>
          <w:trHeight w:val="240"/>
        </w:trPr>
        <w:tc>
          <w:tcPr>
            <w:tcW w:w="1310" w:type="pct"/>
            <w:tcBorders>
              <w:top w:val="nil"/>
              <w:left w:val="single" w:sz="12" w:space="0" w:color="auto"/>
              <w:bottom w:val="nil"/>
              <w:right w:val="single" w:sz="12" w:space="0" w:color="auto"/>
            </w:tcBorders>
            <w:shd w:val="clear" w:color="auto" w:fill="auto"/>
            <w:noWrap/>
            <w:vAlign w:val="bottom"/>
            <w:hideMark/>
          </w:tcPr>
          <w:p w14:paraId="6A3B0DFA" w14:textId="77777777" w:rsidR="00644076" w:rsidRPr="00C20FCE" w:rsidRDefault="00644076" w:rsidP="00644076">
            <w:pPr>
              <w:jc w:val="center"/>
              <w:rPr>
                <w:rFonts w:ascii="Arial" w:eastAsia="Times New Roman" w:hAnsi="Arial" w:cs="Arial"/>
                <w:lang w:val="fr-FR" w:eastAsia="fr-FR"/>
              </w:rPr>
            </w:pPr>
            <w:r w:rsidRPr="00C20FCE">
              <w:rPr>
                <w:rFonts w:ascii="Arial" w:eastAsia="Times New Roman" w:hAnsi="Arial" w:cs="Arial"/>
                <w:lang w:val="fr-FR" w:eastAsia="fr-FR"/>
              </w:rPr>
              <w:t>Team 6</w:t>
            </w:r>
          </w:p>
        </w:tc>
        <w:tc>
          <w:tcPr>
            <w:tcW w:w="1845" w:type="pct"/>
            <w:tcBorders>
              <w:top w:val="nil"/>
              <w:left w:val="single" w:sz="12" w:space="0" w:color="auto"/>
              <w:bottom w:val="nil"/>
              <w:right w:val="single" w:sz="12" w:space="0" w:color="auto"/>
            </w:tcBorders>
            <w:shd w:val="clear" w:color="auto" w:fill="auto"/>
            <w:noWrap/>
            <w:vAlign w:val="bottom"/>
            <w:hideMark/>
          </w:tcPr>
          <w:p w14:paraId="769418CB"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Enumerator</w:t>
            </w:r>
          </w:p>
        </w:tc>
        <w:tc>
          <w:tcPr>
            <w:tcW w:w="1845" w:type="pct"/>
            <w:tcBorders>
              <w:top w:val="nil"/>
              <w:left w:val="single" w:sz="12" w:space="0" w:color="auto"/>
              <w:bottom w:val="nil"/>
              <w:right w:val="single" w:sz="12" w:space="0" w:color="auto"/>
            </w:tcBorders>
            <w:shd w:val="clear" w:color="auto" w:fill="auto"/>
            <w:vAlign w:val="bottom"/>
          </w:tcPr>
          <w:p w14:paraId="2A880FF2"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Abdullah Rateb Tahat</w:t>
            </w:r>
          </w:p>
        </w:tc>
      </w:tr>
      <w:tr w:rsidR="00644076" w:rsidRPr="00C20FCE" w14:paraId="574DE8F3" w14:textId="77777777" w:rsidTr="00644076">
        <w:trPr>
          <w:trHeight w:val="240"/>
        </w:trPr>
        <w:tc>
          <w:tcPr>
            <w:tcW w:w="1310" w:type="pct"/>
            <w:tcBorders>
              <w:top w:val="nil"/>
              <w:left w:val="single" w:sz="12" w:space="0" w:color="auto"/>
              <w:bottom w:val="nil"/>
              <w:right w:val="single" w:sz="12" w:space="0" w:color="auto"/>
            </w:tcBorders>
            <w:shd w:val="clear" w:color="auto" w:fill="auto"/>
            <w:noWrap/>
            <w:vAlign w:val="bottom"/>
            <w:hideMark/>
          </w:tcPr>
          <w:p w14:paraId="4B1FBCDC" w14:textId="77777777" w:rsidR="00644076" w:rsidRPr="00C20FCE" w:rsidRDefault="00644076" w:rsidP="00644076">
            <w:pPr>
              <w:jc w:val="center"/>
              <w:rPr>
                <w:rFonts w:ascii="Arial" w:eastAsia="Times New Roman" w:hAnsi="Arial" w:cs="Arial"/>
                <w:lang w:val="fr-FR" w:eastAsia="fr-FR"/>
              </w:rPr>
            </w:pPr>
            <w:r w:rsidRPr="00C20FCE">
              <w:rPr>
                <w:rFonts w:ascii="Arial" w:eastAsia="Times New Roman" w:hAnsi="Arial" w:cs="Arial"/>
                <w:lang w:val="fr-FR" w:eastAsia="fr-FR"/>
              </w:rPr>
              <w:t>Team 6</w:t>
            </w:r>
          </w:p>
        </w:tc>
        <w:tc>
          <w:tcPr>
            <w:tcW w:w="1845" w:type="pct"/>
            <w:tcBorders>
              <w:top w:val="nil"/>
              <w:left w:val="single" w:sz="12" w:space="0" w:color="auto"/>
              <w:bottom w:val="nil"/>
              <w:right w:val="single" w:sz="12" w:space="0" w:color="auto"/>
            </w:tcBorders>
            <w:shd w:val="clear" w:color="auto" w:fill="auto"/>
            <w:noWrap/>
            <w:vAlign w:val="bottom"/>
            <w:hideMark/>
          </w:tcPr>
          <w:p w14:paraId="1B9D2136"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Measurer</w:t>
            </w:r>
          </w:p>
        </w:tc>
        <w:tc>
          <w:tcPr>
            <w:tcW w:w="1845" w:type="pct"/>
            <w:tcBorders>
              <w:top w:val="nil"/>
              <w:left w:val="single" w:sz="12" w:space="0" w:color="auto"/>
              <w:bottom w:val="nil"/>
              <w:right w:val="single" w:sz="12" w:space="0" w:color="auto"/>
            </w:tcBorders>
            <w:shd w:val="clear" w:color="auto" w:fill="auto"/>
            <w:vAlign w:val="bottom"/>
          </w:tcPr>
          <w:p w14:paraId="760FCD8F"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Riyadh Al Nadi</w:t>
            </w:r>
          </w:p>
        </w:tc>
      </w:tr>
      <w:tr w:rsidR="00644076" w:rsidRPr="00C20FCE" w14:paraId="01AF37AD" w14:textId="77777777" w:rsidTr="00644076">
        <w:trPr>
          <w:trHeight w:val="240"/>
        </w:trPr>
        <w:tc>
          <w:tcPr>
            <w:tcW w:w="1310" w:type="pct"/>
            <w:tcBorders>
              <w:top w:val="nil"/>
              <w:left w:val="single" w:sz="12" w:space="0" w:color="auto"/>
              <w:bottom w:val="single" w:sz="12" w:space="0" w:color="auto"/>
              <w:right w:val="single" w:sz="12" w:space="0" w:color="auto"/>
            </w:tcBorders>
            <w:shd w:val="clear" w:color="auto" w:fill="auto"/>
            <w:noWrap/>
            <w:vAlign w:val="bottom"/>
            <w:hideMark/>
          </w:tcPr>
          <w:p w14:paraId="62EE91CF" w14:textId="77777777" w:rsidR="00644076" w:rsidRPr="00C20FCE" w:rsidRDefault="00644076" w:rsidP="00644076">
            <w:pPr>
              <w:jc w:val="center"/>
              <w:rPr>
                <w:rFonts w:ascii="Arial" w:eastAsia="Times New Roman" w:hAnsi="Arial" w:cs="Arial"/>
                <w:lang w:val="fr-FR" w:eastAsia="fr-FR"/>
              </w:rPr>
            </w:pPr>
            <w:r w:rsidRPr="00C20FCE">
              <w:rPr>
                <w:rFonts w:ascii="Arial" w:eastAsia="Times New Roman" w:hAnsi="Arial" w:cs="Arial"/>
                <w:lang w:val="fr-FR" w:eastAsia="fr-FR"/>
              </w:rPr>
              <w:t>Team 6</w:t>
            </w:r>
          </w:p>
        </w:tc>
        <w:tc>
          <w:tcPr>
            <w:tcW w:w="1845" w:type="pct"/>
            <w:tcBorders>
              <w:top w:val="nil"/>
              <w:left w:val="single" w:sz="12" w:space="0" w:color="auto"/>
              <w:bottom w:val="single" w:sz="12" w:space="0" w:color="auto"/>
              <w:right w:val="single" w:sz="12" w:space="0" w:color="auto"/>
            </w:tcBorders>
            <w:shd w:val="clear" w:color="auto" w:fill="auto"/>
            <w:noWrap/>
            <w:vAlign w:val="bottom"/>
            <w:hideMark/>
          </w:tcPr>
          <w:p w14:paraId="755CA2BD"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Assistant</w:t>
            </w:r>
          </w:p>
        </w:tc>
        <w:tc>
          <w:tcPr>
            <w:tcW w:w="1845" w:type="pct"/>
            <w:tcBorders>
              <w:top w:val="nil"/>
              <w:left w:val="single" w:sz="12" w:space="0" w:color="auto"/>
              <w:bottom w:val="single" w:sz="12" w:space="0" w:color="auto"/>
              <w:right w:val="single" w:sz="12" w:space="0" w:color="auto"/>
            </w:tcBorders>
            <w:shd w:val="clear" w:color="auto" w:fill="auto"/>
            <w:vAlign w:val="bottom"/>
          </w:tcPr>
          <w:p w14:paraId="7DDC261E"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Al Anood Al Owisat</w:t>
            </w:r>
          </w:p>
        </w:tc>
      </w:tr>
      <w:tr w:rsidR="00644076" w:rsidRPr="00C20FCE" w14:paraId="47C5E3E4" w14:textId="77777777" w:rsidTr="00644076">
        <w:trPr>
          <w:trHeight w:val="240"/>
        </w:trPr>
        <w:tc>
          <w:tcPr>
            <w:tcW w:w="1310" w:type="pct"/>
            <w:tcBorders>
              <w:top w:val="single" w:sz="12" w:space="0" w:color="auto"/>
              <w:left w:val="single" w:sz="12" w:space="0" w:color="auto"/>
              <w:bottom w:val="nil"/>
              <w:right w:val="single" w:sz="12" w:space="0" w:color="auto"/>
            </w:tcBorders>
            <w:shd w:val="clear" w:color="auto" w:fill="auto"/>
            <w:noWrap/>
            <w:vAlign w:val="bottom"/>
            <w:hideMark/>
          </w:tcPr>
          <w:p w14:paraId="39F7952E" w14:textId="77777777" w:rsidR="00644076" w:rsidRPr="00C20FCE" w:rsidRDefault="00644076" w:rsidP="00644076">
            <w:pPr>
              <w:jc w:val="center"/>
              <w:rPr>
                <w:rFonts w:ascii="Arial" w:eastAsia="Times New Roman" w:hAnsi="Arial" w:cs="Arial"/>
                <w:lang w:val="fr-FR" w:eastAsia="fr-FR"/>
              </w:rPr>
            </w:pPr>
            <w:r w:rsidRPr="00C20FCE">
              <w:rPr>
                <w:rFonts w:ascii="Arial" w:eastAsia="Times New Roman" w:hAnsi="Arial" w:cs="Arial"/>
                <w:lang w:val="fr-FR" w:eastAsia="fr-FR"/>
              </w:rPr>
              <w:t>Team 7</w:t>
            </w:r>
          </w:p>
        </w:tc>
        <w:tc>
          <w:tcPr>
            <w:tcW w:w="1845" w:type="pct"/>
            <w:tcBorders>
              <w:top w:val="single" w:sz="12" w:space="0" w:color="auto"/>
              <w:left w:val="single" w:sz="12" w:space="0" w:color="auto"/>
              <w:bottom w:val="nil"/>
              <w:right w:val="single" w:sz="12" w:space="0" w:color="auto"/>
            </w:tcBorders>
            <w:shd w:val="clear" w:color="auto" w:fill="auto"/>
            <w:noWrap/>
            <w:vAlign w:val="bottom"/>
            <w:hideMark/>
          </w:tcPr>
          <w:p w14:paraId="6A22DB6E"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Team Leader</w:t>
            </w:r>
          </w:p>
        </w:tc>
        <w:tc>
          <w:tcPr>
            <w:tcW w:w="1845" w:type="pct"/>
            <w:tcBorders>
              <w:top w:val="single" w:sz="12" w:space="0" w:color="auto"/>
              <w:left w:val="single" w:sz="12" w:space="0" w:color="auto"/>
              <w:bottom w:val="nil"/>
              <w:right w:val="single" w:sz="12" w:space="0" w:color="auto"/>
            </w:tcBorders>
            <w:shd w:val="clear" w:color="auto" w:fill="auto"/>
            <w:vAlign w:val="bottom"/>
          </w:tcPr>
          <w:p w14:paraId="5648F402"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Shaima Diknash</w:t>
            </w:r>
          </w:p>
        </w:tc>
      </w:tr>
      <w:tr w:rsidR="00644076" w:rsidRPr="00C20FCE" w14:paraId="404B60CC" w14:textId="77777777" w:rsidTr="00644076">
        <w:trPr>
          <w:trHeight w:val="240"/>
        </w:trPr>
        <w:tc>
          <w:tcPr>
            <w:tcW w:w="1310" w:type="pct"/>
            <w:tcBorders>
              <w:top w:val="nil"/>
              <w:left w:val="single" w:sz="12" w:space="0" w:color="auto"/>
              <w:bottom w:val="nil"/>
              <w:right w:val="single" w:sz="12" w:space="0" w:color="auto"/>
            </w:tcBorders>
            <w:shd w:val="clear" w:color="auto" w:fill="auto"/>
            <w:noWrap/>
            <w:vAlign w:val="bottom"/>
            <w:hideMark/>
          </w:tcPr>
          <w:p w14:paraId="0DC482A4" w14:textId="77777777" w:rsidR="00644076" w:rsidRPr="00C20FCE" w:rsidRDefault="00644076" w:rsidP="00644076">
            <w:pPr>
              <w:jc w:val="center"/>
              <w:rPr>
                <w:rFonts w:ascii="Arial" w:eastAsia="Times New Roman" w:hAnsi="Arial" w:cs="Arial"/>
                <w:lang w:val="fr-FR" w:eastAsia="fr-FR"/>
              </w:rPr>
            </w:pPr>
            <w:r w:rsidRPr="00C20FCE">
              <w:rPr>
                <w:rFonts w:ascii="Arial" w:eastAsia="Times New Roman" w:hAnsi="Arial" w:cs="Arial"/>
                <w:lang w:val="fr-FR" w:eastAsia="fr-FR"/>
              </w:rPr>
              <w:t>Team 7</w:t>
            </w:r>
          </w:p>
        </w:tc>
        <w:tc>
          <w:tcPr>
            <w:tcW w:w="1845" w:type="pct"/>
            <w:tcBorders>
              <w:top w:val="nil"/>
              <w:left w:val="single" w:sz="12" w:space="0" w:color="auto"/>
              <w:bottom w:val="nil"/>
              <w:right w:val="single" w:sz="12" w:space="0" w:color="auto"/>
            </w:tcBorders>
            <w:shd w:val="clear" w:color="auto" w:fill="auto"/>
            <w:noWrap/>
            <w:vAlign w:val="bottom"/>
            <w:hideMark/>
          </w:tcPr>
          <w:p w14:paraId="46D474C4"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Enumerator</w:t>
            </w:r>
          </w:p>
        </w:tc>
        <w:tc>
          <w:tcPr>
            <w:tcW w:w="1845" w:type="pct"/>
            <w:tcBorders>
              <w:top w:val="nil"/>
              <w:left w:val="single" w:sz="12" w:space="0" w:color="auto"/>
              <w:bottom w:val="nil"/>
              <w:right w:val="single" w:sz="12" w:space="0" w:color="auto"/>
            </w:tcBorders>
            <w:shd w:val="clear" w:color="auto" w:fill="auto"/>
            <w:vAlign w:val="bottom"/>
          </w:tcPr>
          <w:p w14:paraId="5F905CF7"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Dalal Na'eem Mustafa</w:t>
            </w:r>
          </w:p>
        </w:tc>
      </w:tr>
      <w:tr w:rsidR="00644076" w:rsidRPr="00C20FCE" w14:paraId="1A69E949" w14:textId="77777777" w:rsidTr="00644076">
        <w:trPr>
          <w:trHeight w:val="240"/>
        </w:trPr>
        <w:tc>
          <w:tcPr>
            <w:tcW w:w="1310" w:type="pct"/>
            <w:tcBorders>
              <w:top w:val="nil"/>
              <w:left w:val="single" w:sz="12" w:space="0" w:color="auto"/>
              <w:bottom w:val="nil"/>
              <w:right w:val="single" w:sz="12" w:space="0" w:color="auto"/>
            </w:tcBorders>
            <w:shd w:val="clear" w:color="auto" w:fill="auto"/>
            <w:noWrap/>
            <w:vAlign w:val="bottom"/>
            <w:hideMark/>
          </w:tcPr>
          <w:p w14:paraId="26CD4F9F" w14:textId="77777777" w:rsidR="00644076" w:rsidRPr="00C20FCE" w:rsidRDefault="00644076" w:rsidP="00644076">
            <w:pPr>
              <w:jc w:val="center"/>
              <w:rPr>
                <w:rFonts w:ascii="Arial" w:eastAsia="Times New Roman" w:hAnsi="Arial" w:cs="Arial"/>
                <w:lang w:val="fr-FR" w:eastAsia="fr-FR"/>
              </w:rPr>
            </w:pPr>
            <w:r w:rsidRPr="00C20FCE">
              <w:rPr>
                <w:rFonts w:ascii="Arial" w:eastAsia="Times New Roman" w:hAnsi="Arial" w:cs="Arial"/>
                <w:lang w:val="fr-FR" w:eastAsia="fr-FR"/>
              </w:rPr>
              <w:t>Team 7</w:t>
            </w:r>
          </w:p>
        </w:tc>
        <w:tc>
          <w:tcPr>
            <w:tcW w:w="1845" w:type="pct"/>
            <w:tcBorders>
              <w:top w:val="nil"/>
              <w:left w:val="single" w:sz="12" w:space="0" w:color="auto"/>
              <w:bottom w:val="nil"/>
              <w:right w:val="single" w:sz="12" w:space="0" w:color="auto"/>
            </w:tcBorders>
            <w:shd w:val="clear" w:color="auto" w:fill="auto"/>
            <w:noWrap/>
            <w:vAlign w:val="bottom"/>
            <w:hideMark/>
          </w:tcPr>
          <w:p w14:paraId="2D74549D"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Measurer</w:t>
            </w:r>
          </w:p>
        </w:tc>
        <w:tc>
          <w:tcPr>
            <w:tcW w:w="1845" w:type="pct"/>
            <w:tcBorders>
              <w:top w:val="nil"/>
              <w:left w:val="single" w:sz="12" w:space="0" w:color="auto"/>
              <w:bottom w:val="nil"/>
              <w:right w:val="single" w:sz="12" w:space="0" w:color="auto"/>
            </w:tcBorders>
            <w:shd w:val="clear" w:color="auto" w:fill="auto"/>
            <w:vAlign w:val="bottom"/>
          </w:tcPr>
          <w:p w14:paraId="62DEDA4F"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Seham Hisham Tofaha</w:t>
            </w:r>
          </w:p>
        </w:tc>
      </w:tr>
      <w:tr w:rsidR="00644076" w:rsidRPr="00C20FCE" w14:paraId="25BA5E72" w14:textId="77777777" w:rsidTr="00644076">
        <w:trPr>
          <w:trHeight w:val="240"/>
        </w:trPr>
        <w:tc>
          <w:tcPr>
            <w:tcW w:w="1310" w:type="pct"/>
            <w:tcBorders>
              <w:top w:val="nil"/>
              <w:left w:val="single" w:sz="12" w:space="0" w:color="auto"/>
              <w:bottom w:val="single" w:sz="12" w:space="0" w:color="auto"/>
              <w:right w:val="single" w:sz="12" w:space="0" w:color="auto"/>
            </w:tcBorders>
            <w:shd w:val="clear" w:color="auto" w:fill="auto"/>
            <w:noWrap/>
            <w:vAlign w:val="bottom"/>
            <w:hideMark/>
          </w:tcPr>
          <w:p w14:paraId="6C274E2A" w14:textId="77777777" w:rsidR="00644076" w:rsidRPr="00C20FCE" w:rsidRDefault="00644076" w:rsidP="00644076">
            <w:pPr>
              <w:jc w:val="center"/>
              <w:rPr>
                <w:rFonts w:ascii="Arial" w:eastAsia="Times New Roman" w:hAnsi="Arial" w:cs="Arial"/>
                <w:lang w:val="fr-FR" w:eastAsia="fr-FR"/>
              </w:rPr>
            </w:pPr>
            <w:r w:rsidRPr="00C20FCE">
              <w:rPr>
                <w:rFonts w:ascii="Arial" w:eastAsia="Times New Roman" w:hAnsi="Arial" w:cs="Arial"/>
                <w:lang w:val="fr-FR" w:eastAsia="fr-FR"/>
              </w:rPr>
              <w:t>Team 7</w:t>
            </w:r>
          </w:p>
        </w:tc>
        <w:tc>
          <w:tcPr>
            <w:tcW w:w="1845" w:type="pct"/>
            <w:tcBorders>
              <w:top w:val="nil"/>
              <w:left w:val="single" w:sz="12" w:space="0" w:color="auto"/>
              <w:bottom w:val="single" w:sz="12" w:space="0" w:color="auto"/>
              <w:right w:val="single" w:sz="12" w:space="0" w:color="auto"/>
            </w:tcBorders>
            <w:shd w:val="clear" w:color="auto" w:fill="auto"/>
            <w:noWrap/>
            <w:vAlign w:val="bottom"/>
            <w:hideMark/>
          </w:tcPr>
          <w:p w14:paraId="3AEE8763"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Assistant</w:t>
            </w:r>
          </w:p>
        </w:tc>
        <w:tc>
          <w:tcPr>
            <w:tcW w:w="1845" w:type="pct"/>
            <w:tcBorders>
              <w:top w:val="nil"/>
              <w:left w:val="single" w:sz="12" w:space="0" w:color="auto"/>
              <w:bottom w:val="single" w:sz="12" w:space="0" w:color="auto"/>
              <w:right w:val="single" w:sz="12" w:space="0" w:color="auto"/>
            </w:tcBorders>
            <w:shd w:val="clear" w:color="auto" w:fill="auto"/>
            <w:vAlign w:val="bottom"/>
          </w:tcPr>
          <w:p w14:paraId="6BCCAA9E"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Ja'afar Al Jazzazi</w:t>
            </w:r>
          </w:p>
        </w:tc>
      </w:tr>
      <w:tr w:rsidR="00644076" w:rsidRPr="00C20FCE" w14:paraId="396E1A12" w14:textId="77777777" w:rsidTr="00644076">
        <w:trPr>
          <w:trHeight w:val="240"/>
        </w:trPr>
        <w:tc>
          <w:tcPr>
            <w:tcW w:w="1310" w:type="pct"/>
            <w:tcBorders>
              <w:top w:val="single" w:sz="12" w:space="0" w:color="auto"/>
              <w:left w:val="single" w:sz="12" w:space="0" w:color="auto"/>
              <w:bottom w:val="nil"/>
              <w:right w:val="single" w:sz="12" w:space="0" w:color="auto"/>
            </w:tcBorders>
            <w:shd w:val="clear" w:color="auto" w:fill="auto"/>
            <w:noWrap/>
            <w:vAlign w:val="bottom"/>
            <w:hideMark/>
          </w:tcPr>
          <w:p w14:paraId="79C5F661" w14:textId="77777777" w:rsidR="00644076" w:rsidRPr="00C20FCE" w:rsidRDefault="00644076" w:rsidP="00644076">
            <w:pPr>
              <w:jc w:val="center"/>
              <w:rPr>
                <w:rFonts w:ascii="Arial" w:eastAsia="Times New Roman" w:hAnsi="Arial" w:cs="Arial"/>
                <w:lang w:val="fr-FR" w:eastAsia="fr-FR"/>
              </w:rPr>
            </w:pPr>
            <w:r w:rsidRPr="00C20FCE">
              <w:rPr>
                <w:rFonts w:ascii="Arial" w:eastAsia="Times New Roman" w:hAnsi="Arial" w:cs="Arial"/>
                <w:lang w:val="fr-FR" w:eastAsia="fr-FR"/>
              </w:rPr>
              <w:t>Team 8</w:t>
            </w:r>
          </w:p>
        </w:tc>
        <w:tc>
          <w:tcPr>
            <w:tcW w:w="1845" w:type="pct"/>
            <w:tcBorders>
              <w:top w:val="single" w:sz="12" w:space="0" w:color="auto"/>
              <w:left w:val="single" w:sz="12" w:space="0" w:color="auto"/>
              <w:bottom w:val="nil"/>
              <w:right w:val="single" w:sz="12" w:space="0" w:color="auto"/>
            </w:tcBorders>
            <w:shd w:val="clear" w:color="auto" w:fill="auto"/>
            <w:noWrap/>
            <w:vAlign w:val="bottom"/>
            <w:hideMark/>
          </w:tcPr>
          <w:p w14:paraId="3A89E591"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Team Leader</w:t>
            </w:r>
          </w:p>
        </w:tc>
        <w:tc>
          <w:tcPr>
            <w:tcW w:w="1845" w:type="pct"/>
            <w:tcBorders>
              <w:top w:val="single" w:sz="12" w:space="0" w:color="auto"/>
              <w:left w:val="single" w:sz="12" w:space="0" w:color="auto"/>
              <w:bottom w:val="nil"/>
              <w:right w:val="single" w:sz="12" w:space="0" w:color="auto"/>
            </w:tcBorders>
            <w:shd w:val="clear" w:color="auto" w:fill="auto"/>
            <w:vAlign w:val="bottom"/>
          </w:tcPr>
          <w:p w14:paraId="5738CF1B"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Hadeel Ismail</w:t>
            </w:r>
          </w:p>
        </w:tc>
      </w:tr>
      <w:tr w:rsidR="00644076" w:rsidRPr="00C20FCE" w14:paraId="44D1343B" w14:textId="77777777" w:rsidTr="00644076">
        <w:trPr>
          <w:trHeight w:val="240"/>
        </w:trPr>
        <w:tc>
          <w:tcPr>
            <w:tcW w:w="1310" w:type="pct"/>
            <w:tcBorders>
              <w:top w:val="nil"/>
              <w:left w:val="single" w:sz="12" w:space="0" w:color="auto"/>
              <w:bottom w:val="nil"/>
              <w:right w:val="single" w:sz="12" w:space="0" w:color="auto"/>
            </w:tcBorders>
            <w:shd w:val="clear" w:color="auto" w:fill="auto"/>
            <w:noWrap/>
            <w:vAlign w:val="bottom"/>
            <w:hideMark/>
          </w:tcPr>
          <w:p w14:paraId="4FEB0785" w14:textId="77777777" w:rsidR="00644076" w:rsidRPr="00C20FCE" w:rsidRDefault="00644076" w:rsidP="00644076">
            <w:pPr>
              <w:jc w:val="center"/>
              <w:rPr>
                <w:rFonts w:ascii="Arial" w:eastAsia="Times New Roman" w:hAnsi="Arial" w:cs="Arial"/>
                <w:lang w:val="fr-FR" w:eastAsia="fr-FR"/>
              </w:rPr>
            </w:pPr>
            <w:r w:rsidRPr="00C20FCE">
              <w:rPr>
                <w:rFonts w:ascii="Arial" w:eastAsia="Times New Roman" w:hAnsi="Arial" w:cs="Arial"/>
                <w:lang w:val="fr-FR" w:eastAsia="fr-FR"/>
              </w:rPr>
              <w:t>Team 8</w:t>
            </w:r>
          </w:p>
        </w:tc>
        <w:tc>
          <w:tcPr>
            <w:tcW w:w="1845" w:type="pct"/>
            <w:tcBorders>
              <w:top w:val="nil"/>
              <w:left w:val="single" w:sz="12" w:space="0" w:color="auto"/>
              <w:bottom w:val="nil"/>
              <w:right w:val="single" w:sz="12" w:space="0" w:color="auto"/>
            </w:tcBorders>
            <w:shd w:val="clear" w:color="auto" w:fill="auto"/>
            <w:noWrap/>
            <w:vAlign w:val="bottom"/>
            <w:hideMark/>
          </w:tcPr>
          <w:p w14:paraId="068C5123"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Enumerator</w:t>
            </w:r>
          </w:p>
        </w:tc>
        <w:tc>
          <w:tcPr>
            <w:tcW w:w="1845" w:type="pct"/>
            <w:tcBorders>
              <w:top w:val="nil"/>
              <w:left w:val="single" w:sz="12" w:space="0" w:color="auto"/>
              <w:bottom w:val="nil"/>
              <w:right w:val="single" w:sz="12" w:space="0" w:color="auto"/>
            </w:tcBorders>
            <w:shd w:val="clear" w:color="auto" w:fill="auto"/>
            <w:vAlign w:val="bottom"/>
          </w:tcPr>
          <w:p w14:paraId="50115AB2"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Islam Abu Hardan</w:t>
            </w:r>
          </w:p>
        </w:tc>
      </w:tr>
      <w:tr w:rsidR="00644076" w:rsidRPr="00C20FCE" w14:paraId="6BAF630E" w14:textId="77777777" w:rsidTr="00644076">
        <w:trPr>
          <w:trHeight w:val="240"/>
        </w:trPr>
        <w:tc>
          <w:tcPr>
            <w:tcW w:w="1310" w:type="pct"/>
            <w:tcBorders>
              <w:top w:val="nil"/>
              <w:left w:val="single" w:sz="12" w:space="0" w:color="auto"/>
              <w:bottom w:val="nil"/>
              <w:right w:val="single" w:sz="12" w:space="0" w:color="auto"/>
            </w:tcBorders>
            <w:shd w:val="clear" w:color="auto" w:fill="auto"/>
            <w:noWrap/>
            <w:vAlign w:val="bottom"/>
            <w:hideMark/>
          </w:tcPr>
          <w:p w14:paraId="28CDA5E9" w14:textId="77777777" w:rsidR="00644076" w:rsidRPr="00C20FCE" w:rsidRDefault="00644076" w:rsidP="00644076">
            <w:pPr>
              <w:jc w:val="center"/>
              <w:rPr>
                <w:rFonts w:ascii="Arial" w:eastAsia="Times New Roman" w:hAnsi="Arial" w:cs="Arial"/>
                <w:lang w:val="fr-FR" w:eastAsia="fr-FR"/>
              </w:rPr>
            </w:pPr>
            <w:r w:rsidRPr="00C20FCE">
              <w:rPr>
                <w:rFonts w:ascii="Arial" w:eastAsia="Times New Roman" w:hAnsi="Arial" w:cs="Arial"/>
                <w:lang w:val="fr-FR" w:eastAsia="fr-FR"/>
              </w:rPr>
              <w:t>Team 8</w:t>
            </w:r>
          </w:p>
        </w:tc>
        <w:tc>
          <w:tcPr>
            <w:tcW w:w="1845" w:type="pct"/>
            <w:tcBorders>
              <w:top w:val="nil"/>
              <w:left w:val="single" w:sz="12" w:space="0" w:color="auto"/>
              <w:bottom w:val="nil"/>
              <w:right w:val="single" w:sz="12" w:space="0" w:color="auto"/>
            </w:tcBorders>
            <w:shd w:val="clear" w:color="auto" w:fill="auto"/>
            <w:noWrap/>
            <w:vAlign w:val="bottom"/>
            <w:hideMark/>
          </w:tcPr>
          <w:p w14:paraId="74629363"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Measurer</w:t>
            </w:r>
          </w:p>
        </w:tc>
        <w:tc>
          <w:tcPr>
            <w:tcW w:w="1845" w:type="pct"/>
            <w:tcBorders>
              <w:top w:val="nil"/>
              <w:left w:val="single" w:sz="12" w:space="0" w:color="auto"/>
              <w:bottom w:val="nil"/>
              <w:right w:val="single" w:sz="12" w:space="0" w:color="auto"/>
            </w:tcBorders>
            <w:shd w:val="clear" w:color="auto" w:fill="auto"/>
            <w:vAlign w:val="bottom"/>
          </w:tcPr>
          <w:p w14:paraId="04BD4291"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Hala Abo Sokhen</w:t>
            </w:r>
          </w:p>
        </w:tc>
      </w:tr>
      <w:tr w:rsidR="00644076" w:rsidRPr="00C20FCE" w14:paraId="77A3A639" w14:textId="77777777" w:rsidTr="00644076">
        <w:trPr>
          <w:trHeight w:val="240"/>
        </w:trPr>
        <w:tc>
          <w:tcPr>
            <w:tcW w:w="1310" w:type="pct"/>
            <w:tcBorders>
              <w:top w:val="nil"/>
              <w:left w:val="single" w:sz="12" w:space="0" w:color="auto"/>
              <w:bottom w:val="single" w:sz="12" w:space="0" w:color="auto"/>
              <w:right w:val="single" w:sz="12" w:space="0" w:color="auto"/>
            </w:tcBorders>
            <w:shd w:val="clear" w:color="auto" w:fill="auto"/>
            <w:noWrap/>
            <w:vAlign w:val="bottom"/>
            <w:hideMark/>
          </w:tcPr>
          <w:p w14:paraId="4277FAA2" w14:textId="77777777" w:rsidR="00644076" w:rsidRPr="00C20FCE" w:rsidRDefault="00644076" w:rsidP="00644076">
            <w:pPr>
              <w:jc w:val="center"/>
              <w:rPr>
                <w:rFonts w:ascii="Arial" w:eastAsia="Times New Roman" w:hAnsi="Arial" w:cs="Arial"/>
                <w:lang w:val="fr-FR" w:eastAsia="fr-FR"/>
              </w:rPr>
            </w:pPr>
            <w:r w:rsidRPr="00C20FCE">
              <w:rPr>
                <w:rFonts w:ascii="Arial" w:eastAsia="Times New Roman" w:hAnsi="Arial" w:cs="Arial"/>
                <w:lang w:val="fr-FR" w:eastAsia="fr-FR"/>
              </w:rPr>
              <w:t>Team 8</w:t>
            </w:r>
          </w:p>
        </w:tc>
        <w:tc>
          <w:tcPr>
            <w:tcW w:w="1845" w:type="pct"/>
            <w:tcBorders>
              <w:top w:val="nil"/>
              <w:left w:val="single" w:sz="12" w:space="0" w:color="auto"/>
              <w:bottom w:val="single" w:sz="12" w:space="0" w:color="auto"/>
              <w:right w:val="single" w:sz="12" w:space="0" w:color="auto"/>
            </w:tcBorders>
            <w:shd w:val="clear" w:color="auto" w:fill="auto"/>
            <w:noWrap/>
            <w:vAlign w:val="bottom"/>
            <w:hideMark/>
          </w:tcPr>
          <w:p w14:paraId="0FD6FE15"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Assistant</w:t>
            </w:r>
          </w:p>
        </w:tc>
        <w:tc>
          <w:tcPr>
            <w:tcW w:w="1845" w:type="pct"/>
            <w:tcBorders>
              <w:top w:val="nil"/>
              <w:left w:val="single" w:sz="12" w:space="0" w:color="auto"/>
              <w:bottom w:val="single" w:sz="12" w:space="0" w:color="auto"/>
              <w:right w:val="single" w:sz="12" w:space="0" w:color="auto"/>
            </w:tcBorders>
            <w:shd w:val="clear" w:color="auto" w:fill="auto"/>
            <w:vAlign w:val="bottom"/>
          </w:tcPr>
          <w:p w14:paraId="45DE2E51" w14:textId="77777777" w:rsidR="00644076" w:rsidRPr="00C20FCE" w:rsidRDefault="00644076" w:rsidP="00644076">
            <w:pPr>
              <w:rPr>
                <w:rFonts w:ascii="Arial" w:eastAsia="Times New Roman" w:hAnsi="Arial" w:cs="Arial"/>
                <w:lang w:val="fr-FR" w:eastAsia="fr-FR"/>
              </w:rPr>
            </w:pPr>
            <w:r w:rsidRPr="00C20FCE">
              <w:rPr>
                <w:rFonts w:ascii="Arial" w:eastAsia="Times New Roman" w:hAnsi="Arial" w:cs="Arial"/>
                <w:lang w:val="fr-FR" w:eastAsia="fr-FR"/>
              </w:rPr>
              <w:t>Fatima Ata Said</w:t>
            </w:r>
          </w:p>
        </w:tc>
      </w:tr>
    </w:tbl>
    <w:p w14:paraId="1347A303" w14:textId="2BD949D9" w:rsidR="008D5659" w:rsidRPr="00C20FCE" w:rsidRDefault="00B154D7" w:rsidP="008D5659">
      <w:pPr>
        <w:jc w:val="both"/>
        <w:rPr>
          <w:rFonts w:ascii="Arial" w:hAnsi="Arial" w:cs="Arial"/>
          <w:b/>
          <w:lang w:val="en-US"/>
        </w:rPr>
      </w:pPr>
      <w:r w:rsidRPr="00C20FCE">
        <w:rPr>
          <w:rFonts w:ascii="Arial" w:hAnsi="Arial" w:cs="Arial"/>
          <w:b/>
          <w:lang w:val="en-US"/>
        </w:rPr>
        <w:lastRenderedPageBreak/>
        <w:t>A</w:t>
      </w:r>
      <w:r w:rsidR="00644076" w:rsidRPr="00C20FCE">
        <w:rPr>
          <w:rFonts w:ascii="Arial" w:hAnsi="Arial" w:cs="Arial"/>
          <w:b/>
          <w:lang w:val="en-US"/>
        </w:rPr>
        <w:t xml:space="preserve">nnex </w:t>
      </w:r>
      <w:r w:rsidR="00495759" w:rsidRPr="00C20FCE">
        <w:rPr>
          <w:rFonts w:ascii="Arial" w:hAnsi="Arial" w:cs="Arial"/>
          <w:b/>
          <w:lang w:val="en-US"/>
        </w:rPr>
        <w:t>5</w:t>
      </w:r>
      <w:r w:rsidR="008D5659" w:rsidRPr="00C20FCE">
        <w:rPr>
          <w:rFonts w:ascii="Arial" w:hAnsi="Arial" w:cs="Arial"/>
          <w:b/>
          <w:lang w:val="en-US"/>
        </w:rPr>
        <w:t xml:space="preserve"> – Plausibility Check report</w:t>
      </w:r>
      <w:r w:rsidR="002309EE" w:rsidRPr="00C20FCE">
        <w:rPr>
          <w:rFonts w:ascii="Arial" w:hAnsi="Arial" w:cs="Arial"/>
          <w:b/>
          <w:lang w:val="en-US"/>
        </w:rPr>
        <w:t>s</w:t>
      </w:r>
      <w:r w:rsidR="00C832ED" w:rsidRPr="00C20FCE">
        <w:rPr>
          <w:rFonts w:ascii="Arial" w:hAnsi="Arial" w:cs="Arial"/>
          <w:b/>
          <w:lang w:val="en-US"/>
        </w:rPr>
        <w:t xml:space="preserve"> </w:t>
      </w:r>
    </w:p>
    <w:p w14:paraId="3E45613D" w14:textId="77777777" w:rsidR="002309EE" w:rsidRPr="00C20FCE" w:rsidRDefault="002309EE" w:rsidP="008D5659">
      <w:pPr>
        <w:jc w:val="both"/>
        <w:rPr>
          <w:rFonts w:ascii="Arial" w:hAnsi="Arial" w:cs="Arial"/>
          <w:b/>
          <w:lang w:val="en-US"/>
        </w:rPr>
      </w:pPr>
    </w:p>
    <w:p w14:paraId="06B02F04" w14:textId="77777777" w:rsidR="00306746" w:rsidRPr="00C20FCE" w:rsidRDefault="00306746" w:rsidP="00306746">
      <w:pPr>
        <w:widowControl w:val="0"/>
        <w:autoSpaceDE w:val="0"/>
        <w:autoSpaceDN w:val="0"/>
        <w:adjustRightInd w:val="0"/>
        <w:rPr>
          <w:rFonts w:ascii="Times New Roman" w:hAnsi="Times New Roman" w:cs="Times New Roman"/>
          <w:b/>
          <w:bCs/>
          <w:sz w:val="24"/>
          <w:szCs w:val="24"/>
          <w:lang w:val="en-US"/>
        </w:rPr>
      </w:pPr>
      <w:r w:rsidRPr="00C20FCE">
        <w:rPr>
          <w:rFonts w:ascii="Times New Roman" w:hAnsi="Times New Roman" w:cs="Times New Roman"/>
          <w:b/>
          <w:bCs/>
          <w:sz w:val="30"/>
          <w:szCs w:val="30"/>
          <w:lang w:val="en-US"/>
        </w:rPr>
        <w:t xml:space="preserve">Plausibility check for: JOR_0916_ZAATARI_CHILDREN_VF.as </w:t>
      </w:r>
    </w:p>
    <w:p w14:paraId="3008555E" w14:textId="77777777" w:rsidR="00306746" w:rsidRPr="00C20FCE" w:rsidRDefault="00306746" w:rsidP="00306746">
      <w:pPr>
        <w:widowControl w:val="0"/>
        <w:autoSpaceDE w:val="0"/>
        <w:autoSpaceDN w:val="0"/>
        <w:adjustRightInd w:val="0"/>
        <w:rPr>
          <w:rFonts w:ascii="Times New Roman" w:hAnsi="Times New Roman" w:cs="Times New Roman"/>
          <w:b/>
          <w:bCs/>
          <w:sz w:val="24"/>
          <w:szCs w:val="24"/>
          <w:lang w:val="en-US"/>
        </w:rPr>
      </w:pPr>
    </w:p>
    <w:p w14:paraId="4ABFB15E" w14:textId="77777777" w:rsidR="00306746" w:rsidRPr="00C20FCE" w:rsidRDefault="00306746" w:rsidP="00306746">
      <w:pPr>
        <w:widowControl w:val="0"/>
        <w:autoSpaceDE w:val="0"/>
        <w:autoSpaceDN w:val="0"/>
        <w:adjustRightInd w:val="0"/>
        <w:rPr>
          <w:rFonts w:ascii="Times New Roman" w:hAnsi="Times New Roman" w:cs="Times New Roman"/>
          <w:sz w:val="24"/>
          <w:szCs w:val="24"/>
          <w:lang w:val="en-US"/>
        </w:rPr>
      </w:pPr>
      <w:r w:rsidRPr="00C20FCE">
        <w:rPr>
          <w:rFonts w:ascii="Times New Roman" w:hAnsi="Times New Roman" w:cs="Times New Roman"/>
          <w:b/>
          <w:bCs/>
          <w:sz w:val="24"/>
          <w:szCs w:val="24"/>
          <w:lang w:val="en-US"/>
        </w:rPr>
        <w:t>Standard/Reference used for z-score calculation: WHO standards 2006</w:t>
      </w:r>
    </w:p>
    <w:p w14:paraId="37044229" w14:textId="77777777" w:rsidR="00306746" w:rsidRPr="00C20FCE" w:rsidRDefault="00306746" w:rsidP="00306746">
      <w:pPr>
        <w:widowControl w:val="0"/>
        <w:autoSpaceDE w:val="0"/>
        <w:autoSpaceDN w:val="0"/>
        <w:adjustRightInd w:val="0"/>
        <w:rPr>
          <w:rFonts w:ascii="Times New Roman" w:hAnsi="Times New Roman" w:cs="Times New Roman"/>
          <w:sz w:val="24"/>
          <w:szCs w:val="24"/>
          <w:lang w:val="en-US"/>
        </w:rPr>
      </w:pPr>
      <w:r w:rsidRPr="00C20FCE">
        <w:rPr>
          <w:rFonts w:ascii="Times New Roman" w:hAnsi="Times New Roman" w:cs="Times New Roman"/>
          <w:sz w:val="24"/>
          <w:szCs w:val="24"/>
          <w:lang w:val="en-US"/>
        </w:rPr>
        <w:t xml:space="preserve">(If it is not mentioned, flagged data is included in the evaluation. Some parts of this plausibility report are more for advanced users and can be skipped for a standard evaluation) </w:t>
      </w:r>
    </w:p>
    <w:p w14:paraId="396ADEA9" w14:textId="77777777" w:rsidR="00306746" w:rsidRPr="00C20FCE" w:rsidRDefault="00306746" w:rsidP="00306746">
      <w:pPr>
        <w:widowControl w:val="0"/>
        <w:autoSpaceDE w:val="0"/>
        <w:autoSpaceDN w:val="0"/>
        <w:adjustRightInd w:val="0"/>
        <w:rPr>
          <w:rFonts w:ascii="Times New Roman" w:hAnsi="Times New Roman" w:cs="Times New Roman"/>
          <w:sz w:val="24"/>
          <w:szCs w:val="24"/>
          <w:lang w:val="en-US"/>
        </w:rPr>
      </w:pPr>
    </w:p>
    <w:p w14:paraId="53ECC2F9" w14:textId="77777777" w:rsidR="00306746" w:rsidRPr="00C20FCE" w:rsidRDefault="00306746" w:rsidP="00306746">
      <w:pPr>
        <w:widowControl w:val="0"/>
        <w:autoSpaceDE w:val="0"/>
        <w:autoSpaceDN w:val="0"/>
        <w:adjustRightInd w:val="0"/>
        <w:rPr>
          <w:rFonts w:ascii="Times New Roman" w:hAnsi="Times New Roman" w:cs="Times New Roman"/>
          <w:sz w:val="24"/>
          <w:szCs w:val="24"/>
          <w:lang w:val="en-US"/>
        </w:rPr>
      </w:pPr>
    </w:p>
    <w:p w14:paraId="3D00B288" w14:textId="77777777" w:rsidR="00306746" w:rsidRPr="00C20FCE" w:rsidRDefault="00306746" w:rsidP="00306746">
      <w:pPr>
        <w:widowControl w:val="0"/>
        <w:autoSpaceDE w:val="0"/>
        <w:autoSpaceDN w:val="0"/>
        <w:adjustRightInd w:val="0"/>
        <w:rPr>
          <w:rFonts w:ascii="Times New Roman" w:hAnsi="Times New Roman" w:cs="Times New Roman"/>
          <w:b/>
          <w:bCs/>
          <w:sz w:val="24"/>
          <w:szCs w:val="24"/>
          <w:lang w:val="en-US"/>
        </w:rPr>
      </w:pPr>
      <w:r w:rsidRPr="00C20FCE">
        <w:rPr>
          <w:rFonts w:ascii="Times New Roman" w:hAnsi="Times New Roman" w:cs="Times New Roman"/>
          <w:b/>
          <w:bCs/>
          <w:sz w:val="24"/>
          <w:szCs w:val="24"/>
          <w:lang w:val="en-US"/>
        </w:rPr>
        <w:t xml:space="preserve">Overall data quality </w:t>
      </w:r>
    </w:p>
    <w:p w14:paraId="5ECDF0B5" w14:textId="77777777" w:rsidR="00306746" w:rsidRPr="00C20FCE" w:rsidRDefault="00306746" w:rsidP="00306746">
      <w:pPr>
        <w:widowControl w:val="0"/>
        <w:autoSpaceDE w:val="0"/>
        <w:autoSpaceDN w:val="0"/>
        <w:adjustRightInd w:val="0"/>
        <w:rPr>
          <w:rFonts w:ascii="Times New Roman" w:hAnsi="Times New Roman" w:cs="Times New Roman"/>
          <w:b/>
          <w:bCs/>
          <w:sz w:val="24"/>
          <w:szCs w:val="24"/>
          <w:lang w:val="en-US"/>
        </w:rPr>
      </w:pPr>
    </w:p>
    <w:p w14:paraId="1D983FC6" w14:textId="77777777" w:rsidR="00306746" w:rsidRPr="00C20FCE" w:rsidRDefault="00306746" w:rsidP="00306746">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Criteria                 Flags* Unit  Excel. Good    Accept  Problematic  </w:t>
      </w:r>
      <w:r w:rsidRPr="00C20FCE">
        <w:rPr>
          <w:rFonts w:ascii="Courier New" w:hAnsi="Courier New" w:cs="Courier New"/>
          <w:b/>
          <w:bCs/>
          <w:sz w:val="16"/>
          <w:szCs w:val="16"/>
          <w:lang w:val="en-US"/>
        </w:rPr>
        <w:t xml:space="preserve">Score </w:t>
      </w:r>
    </w:p>
    <w:p w14:paraId="74D3579B" w14:textId="77777777" w:rsidR="00306746" w:rsidRPr="00C20FCE" w:rsidRDefault="00306746" w:rsidP="00306746">
      <w:pPr>
        <w:widowControl w:val="0"/>
        <w:autoSpaceDE w:val="0"/>
        <w:autoSpaceDN w:val="0"/>
        <w:adjustRightInd w:val="0"/>
        <w:rPr>
          <w:rFonts w:ascii="Courier New" w:hAnsi="Courier New" w:cs="Courier New"/>
          <w:sz w:val="16"/>
          <w:szCs w:val="16"/>
          <w:lang w:val="en-US"/>
        </w:rPr>
      </w:pPr>
    </w:p>
    <w:p w14:paraId="6AD4DCDA" w14:textId="77777777" w:rsidR="00306746" w:rsidRPr="00C20FCE" w:rsidRDefault="00306746" w:rsidP="00306746">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Flagged data             Incl    %    0-2.5 &gt;2.5-5.0 &gt;5.0-7.5   &gt;7.5 </w:t>
      </w:r>
    </w:p>
    <w:p w14:paraId="032987AB" w14:textId="77777777" w:rsidR="00306746" w:rsidRPr="00C20FCE" w:rsidRDefault="00306746" w:rsidP="00306746">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 of out of range subjects)            0      5        10      20         </w:t>
      </w:r>
      <w:r w:rsidRPr="00C20FCE">
        <w:rPr>
          <w:rFonts w:ascii="Courier New" w:hAnsi="Courier New" w:cs="Courier New"/>
          <w:b/>
          <w:bCs/>
          <w:sz w:val="16"/>
          <w:szCs w:val="16"/>
          <w:lang w:val="en-US"/>
        </w:rPr>
        <w:t>0</w:t>
      </w:r>
      <w:r w:rsidRPr="00C20FCE">
        <w:rPr>
          <w:rFonts w:ascii="Courier New" w:hAnsi="Courier New" w:cs="Courier New"/>
          <w:sz w:val="16"/>
          <w:szCs w:val="16"/>
          <w:lang w:val="en-US"/>
        </w:rPr>
        <w:t xml:space="preserve"> (0.3 %) </w:t>
      </w:r>
    </w:p>
    <w:p w14:paraId="6B4650F5" w14:textId="77777777" w:rsidR="00306746" w:rsidRPr="00C20FCE" w:rsidRDefault="00306746" w:rsidP="00306746">
      <w:pPr>
        <w:widowControl w:val="0"/>
        <w:autoSpaceDE w:val="0"/>
        <w:autoSpaceDN w:val="0"/>
        <w:adjustRightInd w:val="0"/>
        <w:rPr>
          <w:rFonts w:ascii="Courier New" w:hAnsi="Courier New" w:cs="Courier New"/>
          <w:sz w:val="16"/>
          <w:szCs w:val="16"/>
          <w:lang w:val="en-US"/>
        </w:rPr>
      </w:pPr>
    </w:p>
    <w:p w14:paraId="039CBCCC" w14:textId="77777777" w:rsidR="00306746" w:rsidRPr="00C20FCE" w:rsidRDefault="00306746" w:rsidP="00306746">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Overall Sex ratio        Incl    p    &gt;0.1  &gt;0.05    &gt;0.001   &lt;=0.001 </w:t>
      </w:r>
    </w:p>
    <w:p w14:paraId="2F0396FB" w14:textId="77777777" w:rsidR="00306746" w:rsidRPr="00C20FCE" w:rsidRDefault="00306746" w:rsidP="00306746">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(Significant chi square)                0      2        4       10         </w:t>
      </w:r>
      <w:r w:rsidRPr="00C20FCE">
        <w:rPr>
          <w:rFonts w:ascii="Courier New" w:hAnsi="Courier New" w:cs="Courier New"/>
          <w:b/>
          <w:bCs/>
          <w:sz w:val="16"/>
          <w:szCs w:val="16"/>
          <w:lang w:val="en-US"/>
        </w:rPr>
        <w:t>2</w:t>
      </w:r>
      <w:r w:rsidRPr="00C20FCE">
        <w:rPr>
          <w:rFonts w:ascii="Courier New" w:hAnsi="Courier New" w:cs="Courier New"/>
          <w:sz w:val="16"/>
          <w:szCs w:val="16"/>
          <w:lang w:val="en-US"/>
        </w:rPr>
        <w:t xml:space="preserve"> (p=0.051) </w:t>
      </w:r>
    </w:p>
    <w:p w14:paraId="37C3EFDA" w14:textId="77777777" w:rsidR="00306746" w:rsidRPr="00C20FCE" w:rsidRDefault="00306746" w:rsidP="00306746">
      <w:pPr>
        <w:widowControl w:val="0"/>
        <w:autoSpaceDE w:val="0"/>
        <w:autoSpaceDN w:val="0"/>
        <w:adjustRightInd w:val="0"/>
        <w:rPr>
          <w:rFonts w:ascii="Courier New" w:hAnsi="Courier New" w:cs="Courier New"/>
          <w:sz w:val="16"/>
          <w:szCs w:val="16"/>
          <w:lang w:val="en-US"/>
        </w:rPr>
      </w:pPr>
    </w:p>
    <w:p w14:paraId="72D561C6" w14:textId="77777777" w:rsidR="00306746" w:rsidRPr="00C20FCE" w:rsidRDefault="00306746" w:rsidP="00306746">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Age ratio(6-29 vs 30-59) Incl    p    &gt;0.1  &gt;0.05    &gt;0.001   &lt;=0.001 </w:t>
      </w:r>
    </w:p>
    <w:p w14:paraId="7F14D220" w14:textId="77777777" w:rsidR="00306746" w:rsidRPr="00C20FCE" w:rsidRDefault="00306746" w:rsidP="00306746">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(Significant chi square)                0      2        4       10         </w:t>
      </w:r>
      <w:r w:rsidRPr="00C20FCE">
        <w:rPr>
          <w:rFonts w:ascii="Courier New" w:hAnsi="Courier New" w:cs="Courier New"/>
          <w:b/>
          <w:bCs/>
          <w:sz w:val="16"/>
          <w:szCs w:val="16"/>
          <w:lang w:val="en-US"/>
        </w:rPr>
        <w:t>2</w:t>
      </w:r>
      <w:r w:rsidRPr="00C20FCE">
        <w:rPr>
          <w:rFonts w:ascii="Courier New" w:hAnsi="Courier New" w:cs="Courier New"/>
          <w:sz w:val="16"/>
          <w:szCs w:val="16"/>
          <w:lang w:val="en-US"/>
        </w:rPr>
        <w:t xml:space="preserve"> (p=0.059) </w:t>
      </w:r>
    </w:p>
    <w:p w14:paraId="5CCE16BA" w14:textId="77777777" w:rsidR="00306746" w:rsidRPr="00C20FCE" w:rsidRDefault="00306746" w:rsidP="00306746">
      <w:pPr>
        <w:widowControl w:val="0"/>
        <w:autoSpaceDE w:val="0"/>
        <w:autoSpaceDN w:val="0"/>
        <w:adjustRightInd w:val="0"/>
        <w:rPr>
          <w:rFonts w:ascii="Courier New" w:hAnsi="Courier New" w:cs="Courier New"/>
          <w:sz w:val="16"/>
          <w:szCs w:val="16"/>
          <w:lang w:val="en-US"/>
        </w:rPr>
      </w:pPr>
    </w:p>
    <w:p w14:paraId="694AB635" w14:textId="77777777" w:rsidR="00306746" w:rsidRPr="00C20FCE" w:rsidRDefault="00306746" w:rsidP="00306746">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Dig pref score - weight  Incl    #    0-7   8-12     13-20     &gt; 20 </w:t>
      </w:r>
    </w:p>
    <w:p w14:paraId="723D0AE2" w14:textId="77777777" w:rsidR="00306746" w:rsidRPr="00C20FCE" w:rsidRDefault="00306746" w:rsidP="00306746">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                                        0     2         4        10        </w:t>
      </w:r>
      <w:r w:rsidRPr="00C20FCE">
        <w:rPr>
          <w:rFonts w:ascii="Courier New" w:hAnsi="Courier New" w:cs="Courier New"/>
          <w:b/>
          <w:bCs/>
          <w:sz w:val="16"/>
          <w:szCs w:val="16"/>
          <w:lang w:val="en-US"/>
        </w:rPr>
        <w:t>0</w:t>
      </w:r>
      <w:r w:rsidRPr="00C20FCE">
        <w:rPr>
          <w:rFonts w:ascii="Courier New" w:hAnsi="Courier New" w:cs="Courier New"/>
          <w:sz w:val="16"/>
          <w:szCs w:val="16"/>
          <w:lang w:val="en-US"/>
        </w:rPr>
        <w:t xml:space="preserve"> (4) </w:t>
      </w:r>
    </w:p>
    <w:p w14:paraId="2AD77511" w14:textId="77777777" w:rsidR="00306746" w:rsidRPr="00C20FCE" w:rsidRDefault="00306746" w:rsidP="00306746">
      <w:pPr>
        <w:widowControl w:val="0"/>
        <w:autoSpaceDE w:val="0"/>
        <w:autoSpaceDN w:val="0"/>
        <w:adjustRightInd w:val="0"/>
        <w:rPr>
          <w:rFonts w:ascii="Courier New" w:hAnsi="Courier New" w:cs="Courier New"/>
          <w:sz w:val="16"/>
          <w:szCs w:val="16"/>
          <w:lang w:val="en-US"/>
        </w:rPr>
      </w:pPr>
    </w:p>
    <w:p w14:paraId="26B2D57C" w14:textId="77777777" w:rsidR="00306746" w:rsidRPr="00C20FCE" w:rsidRDefault="00306746" w:rsidP="00306746">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Dig pref score - height  Incl    #    0-7   8-12     13-20     &gt; 20 </w:t>
      </w:r>
    </w:p>
    <w:p w14:paraId="35B4B463" w14:textId="77777777" w:rsidR="00306746" w:rsidRPr="00C20FCE" w:rsidRDefault="00306746" w:rsidP="00306746">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                                        0     2         4        10        </w:t>
      </w:r>
      <w:r w:rsidRPr="00C20FCE">
        <w:rPr>
          <w:rFonts w:ascii="Courier New" w:hAnsi="Courier New" w:cs="Courier New"/>
          <w:b/>
          <w:bCs/>
          <w:sz w:val="16"/>
          <w:szCs w:val="16"/>
          <w:lang w:val="en-US"/>
        </w:rPr>
        <w:t>0</w:t>
      </w:r>
      <w:r w:rsidRPr="00C20FCE">
        <w:rPr>
          <w:rFonts w:ascii="Courier New" w:hAnsi="Courier New" w:cs="Courier New"/>
          <w:sz w:val="16"/>
          <w:szCs w:val="16"/>
          <w:lang w:val="en-US"/>
        </w:rPr>
        <w:t xml:space="preserve"> (5) </w:t>
      </w:r>
    </w:p>
    <w:p w14:paraId="70791899" w14:textId="77777777" w:rsidR="00306746" w:rsidRPr="00C20FCE" w:rsidRDefault="00306746" w:rsidP="00306746">
      <w:pPr>
        <w:widowControl w:val="0"/>
        <w:autoSpaceDE w:val="0"/>
        <w:autoSpaceDN w:val="0"/>
        <w:adjustRightInd w:val="0"/>
        <w:rPr>
          <w:rFonts w:ascii="Courier New" w:hAnsi="Courier New" w:cs="Courier New"/>
          <w:sz w:val="16"/>
          <w:szCs w:val="16"/>
          <w:lang w:val="en-US"/>
        </w:rPr>
      </w:pPr>
    </w:p>
    <w:p w14:paraId="70B18F3A" w14:textId="77777777" w:rsidR="00306746" w:rsidRPr="00C20FCE" w:rsidRDefault="00306746" w:rsidP="00306746">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Dig pref score - MUAC    Incl    #    0-7   8-12     13-20     &gt; 20 </w:t>
      </w:r>
    </w:p>
    <w:p w14:paraId="66D0A8C4" w14:textId="77777777" w:rsidR="00306746" w:rsidRPr="00C20FCE" w:rsidRDefault="00306746" w:rsidP="00306746">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                                        0     2         4        10        </w:t>
      </w:r>
      <w:r w:rsidRPr="00C20FCE">
        <w:rPr>
          <w:rFonts w:ascii="Courier New" w:hAnsi="Courier New" w:cs="Courier New"/>
          <w:b/>
          <w:bCs/>
          <w:sz w:val="16"/>
          <w:szCs w:val="16"/>
          <w:lang w:val="en-US"/>
        </w:rPr>
        <w:t>0</w:t>
      </w:r>
      <w:r w:rsidRPr="00C20FCE">
        <w:rPr>
          <w:rFonts w:ascii="Courier New" w:hAnsi="Courier New" w:cs="Courier New"/>
          <w:sz w:val="16"/>
          <w:szCs w:val="16"/>
          <w:lang w:val="en-US"/>
        </w:rPr>
        <w:t xml:space="preserve"> (7) </w:t>
      </w:r>
    </w:p>
    <w:p w14:paraId="6DE75B6A" w14:textId="77777777" w:rsidR="00306746" w:rsidRPr="00C20FCE" w:rsidRDefault="00306746" w:rsidP="00306746">
      <w:pPr>
        <w:widowControl w:val="0"/>
        <w:autoSpaceDE w:val="0"/>
        <w:autoSpaceDN w:val="0"/>
        <w:adjustRightInd w:val="0"/>
        <w:rPr>
          <w:rFonts w:ascii="Courier New" w:hAnsi="Courier New" w:cs="Courier New"/>
          <w:sz w:val="16"/>
          <w:szCs w:val="16"/>
          <w:lang w:val="en-US"/>
        </w:rPr>
      </w:pPr>
    </w:p>
    <w:p w14:paraId="5FAAE725" w14:textId="77777777" w:rsidR="00306746" w:rsidRPr="00C20FCE" w:rsidRDefault="00306746" w:rsidP="00306746">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Standard Dev WHZ         Excl    SD   &lt;1.1  &lt;1.15    &lt;1.20    &gt;=1.20 </w:t>
      </w:r>
    </w:p>
    <w:p w14:paraId="3A72572D" w14:textId="77777777" w:rsidR="00306746" w:rsidRPr="00C20FCE" w:rsidRDefault="00306746" w:rsidP="00306746">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                                      and              or </w:t>
      </w:r>
    </w:p>
    <w:p w14:paraId="4F871FEE" w14:textId="77777777" w:rsidR="00306746" w:rsidRPr="00C20FCE" w:rsidRDefault="00306746" w:rsidP="00306746">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                        Excl    SD   &gt;0.9  &gt;0.85    &gt;0.80    &lt;=0.80 </w:t>
      </w:r>
    </w:p>
    <w:p w14:paraId="0DE0CB59" w14:textId="77777777" w:rsidR="00306746" w:rsidRPr="00C20FCE" w:rsidRDefault="00306746" w:rsidP="00306746">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                                        0     5         10       20        </w:t>
      </w:r>
      <w:r w:rsidRPr="00C20FCE">
        <w:rPr>
          <w:rFonts w:ascii="Courier New" w:hAnsi="Courier New" w:cs="Courier New"/>
          <w:b/>
          <w:bCs/>
          <w:sz w:val="16"/>
          <w:szCs w:val="16"/>
          <w:lang w:val="en-US"/>
        </w:rPr>
        <w:t>0</w:t>
      </w:r>
      <w:r w:rsidRPr="00C20FCE">
        <w:rPr>
          <w:rFonts w:ascii="Courier New" w:hAnsi="Courier New" w:cs="Courier New"/>
          <w:sz w:val="16"/>
          <w:szCs w:val="16"/>
          <w:lang w:val="en-US"/>
        </w:rPr>
        <w:t xml:space="preserve"> (0.92) </w:t>
      </w:r>
    </w:p>
    <w:p w14:paraId="03E5DFAA" w14:textId="77777777" w:rsidR="00306746" w:rsidRPr="00C20FCE" w:rsidRDefault="00306746" w:rsidP="00306746">
      <w:pPr>
        <w:widowControl w:val="0"/>
        <w:autoSpaceDE w:val="0"/>
        <w:autoSpaceDN w:val="0"/>
        <w:adjustRightInd w:val="0"/>
        <w:rPr>
          <w:rFonts w:ascii="Courier New" w:hAnsi="Courier New" w:cs="Courier New"/>
          <w:sz w:val="16"/>
          <w:szCs w:val="16"/>
          <w:lang w:val="en-US"/>
        </w:rPr>
      </w:pPr>
    </w:p>
    <w:p w14:paraId="24C2376E" w14:textId="77777777" w:rsidR="00306746" w:rsidRPr="00C20FCE" w:rsidRDefault="00306746" w:rsidP="00306746">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Skewness  WHZ            Excl    #    &lt;±0.2 &lt;±0.4    &lt;±0.6    &gt;=±0.6 </w:t>
      </w:r>
    </w:p>
    <w:p w14:paraId="49D5330E" w14:textId="77777777" w:rsidR="00306746" w:rsidRPr="00C20FCE" w:rsidRDefault="00306746" w:rsidP="00306746">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                                        0     1         3         5        </w:t>
      </w:r>
      <w:r w:rsidRPr="00C20FCE">
        <w:rPr>
          <w:rFonts w:ascii="Courier New" w:hAnsi="Courier New" w:cs="Courier New"/>
          <w:b/>
          <w:bCs/>
          <w:sz w:val="16"/>
          <w:szCs w:val="16"/>
          <w:lang w:val="en-US"/>
        </w:rPr>
        <w:t>0</w:t>
      </w:r>
      <w:r w:rsidRPr="00C20FCE">
        <w:rPr>
          <w:rFonts w:ascii="Courier New" w:hAnsi="Courier New" w:cs="Courier New"/>
          <w:sz w:val="16"/>
          <w:szCs w:val="16"/>
          <w:lang w:val="en-US"/>
        </w:rPr>
        <w:t xml:space="preserve"> (0.01) </w:t>
      </w:r>
    </w:p>
    <w:p w14:paraId="13146D7D" w14:textId="77777777" w:rsidR="00306746" w:rsidRPr="00C20FCE" w:rsidRDefault="00306746" w:rsidP="00306746">
      <w:pPr>
        <w:widowControl w:val="0"/>
        <w:autoSpaceDE w:val="0"/>
        <w:autoSpaceDN w:val="0"/>
        <w:adjustRightInd w:val="0"/>
        <w:rPr>
          <w:rFonts w:ascii="Courier New" w:hAnsi="Courier New" w:cs="Courier New"/>
          <w:sz w:val="16"/>
          <w:szCs w:val="16"/>
          <w:lang w:val="en-US"/>
        </w:rPr>
      </w:pPr>
    </w:p>
    <w:p w14:paraId="11B9203E" w14:textId="77777777" w:rsidR="00306746" w:rsidRPr="00C20FCE" w:rsidRDefault="00306746" w:rsidP="00306746">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Kurtosis  WHZ            Excl    #    &lt;±0.2 &lt;±0.4    &lt;±0.6    &gt;=±0.6 </w:t>
      </w:r>
    </w:p>
    <w:p w14:paraId="0616971C" w14:textId="77777777" w:rsidR="00306746" w:rsidRPr="00C20FCE" w:rsidRDefault="00306746" w:rsidP="00306746">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                                        0     1         3         5        </w:t>
      </w:r>
      <w:r w:rsidRPr="00C20FCE">
        <w:rPr>
          <w:rFonts w:ascii="Courier New" w:hAnsi="Courier New" w:cs="Courier New"/>
          <w:b/>
          <w:bCs/>
          <w:sz w:val="16"/>
          <w:szCs w:val="16"/>
          <w:lang w:val="en-US"/>
        </w:rPr>
        <w:t>3</w:t>
      </w:r>
      <w:r w:rsidRPr="00C20FCE">
        <w:rPr>
          <w:rFonts w:ascii="Courier New" w:hAnsi="Courier New" w:cs="Courier New"/>
          <w:sz w:val="16"/>
          <w:szCs w:val="16"/>
          <w:lang w:val="en-US"/>
        </w:rPr>
        <w:t xml:space="preserve"> (0.53) </w:t>
      </w:r>
    </w:p>
    <w:p w14:paraId="2BAFC392" w14:textId="77777777" w:rsidR="00306746" w:rsidRPr="00C20FCE" w:rsidRDefault="00306746" w:rsidP="00306746">
      <w:pPr>
        <w:widowControl w:val="0"/>
        <w:autoSpaceDE w:val="0"/>
        <w:autoSpaceDN w:val="0"/>
        <w:adjustRightInd w:val="0"/>
        <w:rPr>
          <w:rFonts w:ascii="Courier New" w:hAnsi="Courier New" w:cs="Courier New"/>
          <w:sz w:val="16"/>
          <w:szCs w:val="16"/>
          <w:lang w:val="en-US"/>
        </w:rPr>
      </w:pPr>
    </w:p>
    <w:p w14:paraId="10EE8CF0" w14:textId="77777777" w:rsidR="00306746" w:rsidRPr="00C20FCE" w:rsidRDefault="00306746" w:rsidP="00306746">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Poisson dist WHZ-2       Excl    p    &gt;0.05 &gt;0.01    &gt;0.001   &lt;=0.001 </w:t>
      </w:r>
    </w:p>
    <w:p w14:paraId="2AA17EF2" w14:textId="77777777" w:rsidR="00306746" w:rsidRPr="00C20FCE" w:rsidRDefault="00306746" w:rsidP="00306746">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                                        0     1         3         5        </w:t>
      </w:r>
      <w:r w:rsidRPr="00C20FCE">
        <w:rPr>
          <w:rFonts w:ascii="Courier New" w:hAnsi="Courier New" w:cs="Courier New"/>
          <w:b/>
          <w:bCs/>
          <w:sz w:val="16"/>
          <w:szCs w:val="16"/>
          <w:lang w:val="en-US"/>
        </w:rPr>
        <w:t>0</w:t>
      </w:r>
      <w:r w:rsidRPr="00C20FCE">
        <w:rPr>
          <w:rFonts w:ascii="Courier New" w:hAnsi="Courier New" w:cs="Courier New"/>
          <w:sz w:val="16"/>
          <w:szCs w:val="16"/>
          <w:lang w:val="en-US"/>
        </w:rPr>
        <w:t xml:space="preserve"> (p=0.448) </w:t>
      </w:r>
    </w:p>
    <w:p w14:paraId="108FE6C1" w14:textId="77777777" w:rsidR="00306746" w:rsidRPr="00C20FCE" w:rsidRDefault="00306746" w:rsidP="00306746">
      <w:pPr>
        <w:widowControl w:val="0"/>
        <w:autoSpaceDE w:val="0"/>
        <w:autoSpaceDN w:val="0"/>
        <w:adjustRightInd w:val="0"/>
        <w:rPr>
          <w:rFonts w:ascii="Courier New" w:hAnsi="Courier New" w:cs="Courier New"/>
          <w:sz w:val="16"/>
          <w:szCs w:val="16"/>
          <w:lang w:val="en-US"/>
        </w:rPr>
      </w:pPr>
    </w:p>
    <w:p w14:paraId="7B942F9C" w14:textId="77777777" w:rsidR="00306746" w:rsidRPr="00C20FCE" w:rsidRDefault="00306746" w:rsidP="00306746">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OVERALL SCORE WHZ =                    0-9  10-14    15-24     &gt;25         </w:t>
      </w:r>
      <w:r w:rsidRPr="00C20FCE">
        <w:rPr>
          <w:rFonts w:ascii="Courier New" w:hAnsi="Courier New" w:cs="Courier New"/>
          <w:b/>
          <w:bCs/>
          <w:sz w:val="16"/>
          <w:szCs w:val="16"/>
          <w:lang w:val="en-US"/>
        </w:rPr>
        <w:t>7</w:t>
      </w:r>
      <w:r w:rsidRPr="00C20FCE">
        <w:rPr>
          <w:rFonts w:ascii="Courier New" w:hAnsi="Courier New" w:cs="Courier New"/>
          <w:sz w:val="16"/>
          <w:szCs w:val="16"/>
          <w:lang w:val="en-US"/>
        </w:rPr>
        <w:t xml:space="preserve"> % </w:t>
      </w:r>
    </w:p>
    <w:p w14:paraId="7EF36808" w14:textId="77777777" w:rsidR="00306746" w:rsidRPr="00C20FCE" w:rsidRDefault="00306746" w:rsidP="00306746">
      <w:pPr>
        <w:widowControl w:val="0"/>
        <w:autoSpaceDE w:val="0"/>
        <w:autoSpaceDN w:val="0"/>
        <w:adjustRightInd w:val="0"/>
        <w:rPr>
          <w:rFonts w:ascii="Times New Roman" w:hAnsi="Times New Roman" w:cs="Times New Roman"/>
          <w:sz w:val="24"/>
          <w:szCs w:val="24"/>
          <w:lang w:val="en-US"/>
        </w:rPr>
      </w:pPr>
    </w:p>
    <w:p w14:paraId="5AEAFE8E" w14:textId="77777777" w:rsidR="00306746" w:rsidRPr="00C20FCE" w:rsidRDefault="00306746" w:rsidP="00306746">
      <w:pPr>
        <w:widowControl w:val="0"/>
        <w:autoSpaceDE w:val="0"/>
        <w:autoSpaceDN w:val="0"/>
        <w:adjustRightInd w:val="0"/>
        <w:rPr>
          <w:rFonts w:ascii="Times New Roman" w:hAnsi="Times New Roman" w:cs="Times New Roman"/>
          <w:sz w:val="24"/>
          <w:szCs w:val="24"/>
          <w:lang w:val="en-US"/>
        </w:rPr>
      </w:pPr>
      <w:r w:rsidRPr="00C20FCE">
        <w:rPr>
          <w:rFonts w:ascii="Times New Roman" w:hAnsi="Times New Roman" w:cs="Times New Roman"/>
          <w:sz w:val="24"/>
          <w:szCs w:val="24"/>
          <w:lang w:val="en-US"/>
        </w:rPr>
        <w:t xml:space="preserve">The overall score of this survey is 7 %, this is excellent. </w:t>
      </w:r>
    </w:p>
    <w:p w14:paraId="04346CF9" w14:textId="77777777" w:rsidR="00306746" w:rsidRPr="00C20FCE" w:rsidRDefault="00306746" w:rsidP="00306746">
      <w:pPr>
        <w:widowControl w:val="0"/>
        <w:autoSpaceDE w:val="0"/>
        <w:autoSpaceDN w:val="0"/>
        <w:adjustRightInd w:val="0"/>
        <w:rPr>
          <w:rFonts w:ascii="Times New Roman" w:hAnsi="Times New Roman" w:cs="Times New Roman"/>
          <w:sz w:val="24"/>
          <w:szCs w:val="24"/>
          <w:lang w:val="en-US"/>
        </w:rPr>
      </w:pPr>
    </w:p>
    <w:p w14:paraId="6A4548B2" w14:textId="77777777" w:rsidR="00306746" w:rsidRPr="00C20FCE" w:rsidRDefault="00306746" w:rsidP="00306746">
      <w:pPr>
        <w:widowControl w:val="0"/>
        <w:autoSpaceDE w:val="0"/>
        <w:autoSpaceDN w:val="0"/>
        <w:adjustRightInd w:val="0"/>
        <w:rPr>
          <w:rFonts w:ascii="Times New Roman" w:hAnsi="Times New Roman" w:cs="Times New Roman"/>
          <w:sz w:val="24"/>
          <w:szCs w:val="24"/>
          <w:lang w:val="en-US"/>
        </w:rPr>
      </w:pPr>
    </w:p>
    <w:p w14:paraId="177646C4" w14:textId="77777777" w:rsidR="002309EE" w:rsidRPr="00C20FCE" w:rsidRDefault="002309EE" w:rsidP="002309EE">
      <w:pPr>
        <w:widowControl w:val="0"/>
        <w:autoSpaceDE w:val="0"/>
        <w:autoSpaceDN w:val="0"/>
        <w:adjustRightInd w:val="0"/>
        <w:rPr>
          <w:rFonts w:ascii="Times New Roman" w:hAnsi="Times New Roman" w:cs="Times New Roman"/>
          <w:b/>
          <w:bCs/>
          <w:sz w:val="24"/>
          <w:szCs w:val="24"/>
          <w:lang w:val="en-US"/>
        </w:rPr>
      </w:pPr>
      <w:r w:rsidRPr="00C20FCE">
        <w:rPr>
          <w:rFonts w:ascii="Times New Roman" w:hAnsi="Times New Roman" w:cs="Times New Roman"/>
          <w:b/>
          <w:bCs/>
          <w:sz w:val="30"/>
          <w:szCs w:val="30"/>
          <w:lang w:val="en-US"/>
        </w:rPr>
        <w:t xml:space="preserve">Plausibility check for: JOR_0916_AZRAQ_CHILDREN_VF.as </w:t>
      </w:r>
    </w:p>
    <w:p w14:paraId="2F859297" w14:textId="77777777" w:rsidR="002309EE" w:rsidRPr="00C20FCE" w:rsidRDefault="002309EE" w:rsidP="002309EE">
      <w:pPr>
        <w:widowControl w:val="0"/>
        <w:autoSpaceDE w:val="0"/>
        <w:autoSpaceDN w:val="0"/>
        <w:adjustRightInd w:val="0"/>
        <w:rPr>
          <w:rFonts w:ascii="Times New Roman" w:hAnsi="Times New Roman" w:cs="Times New Roman"/>
          <w:b/>
          <w:bCs/>
          <w:sz w:val="24"/>
          <w:szCs w:val="24"/>
          <w:lang w:val="en-US"/>
        </w:rPr>
      </w:pPr>
    </w:p>
    <w:p w14:paraId="325565FA" w14:textId="77777777" w:rsidR="002309EE" w:rsidRPr="00C20FCE" w:rsidRDefault="002309EE" w:rsidP="002309EE">
      <w:pPr>
        <w:widowControl w:val="0"/>
        <w:autoSpaceDE w:val="0"/>
        <w:autoSpaceDN w:val="0"/>
        <w:adjustRightInd w:val="0"/>
        <w:rPr>
          <w:rFonts w:ascii="Times New Roman" w:hAnsi="Times New Roman" w:cs="Times New Roman"/>
          <w:sz w:val="24"/>
          <w:szCs w:val="24"/>
          <w:lang w:val="en-US"/>
        </w:rPr>
      </w:pPr>
      <w:r w:rsidRPr="00C20FCE">
        <w:rPr>
          <w:rFonts w:ascii="Times New Roman" w:hAnsi="Times New Roman" w:cs="Times New Roman"/>
          <w:b/>
          <w:bCs/>
          <w:sz w:val="24"/>
          <w:szCs w:val="24"/>
          <w:lang w:val="en-US"/>
        </w:rPr>
        <w:t>Standard/Reference used for z-score calculation: WHO standards 2006</w:t>
      </w:r>
    </w:p>
    <w:p w14:paraId="1135E75D" w14:textId="77777777" w:rsidR="002309EE" w:rsidRPr="00C20FCE" w:rsidRDefault="002309EE" w:rsidP="002309EE">
      <w:pPr>
        <w:widowControl w:val="0"/>
        <w:autoSpaceDE w:val="0"/>
        <w:autoSpaceDN w:val="0"/>
        <w:adjustRightInd w:val="0"/>
        <w:rPr>
          <w:rFonts w:ascii="Times New Roman" w:hAnsi="Times New Roman" w:cs="Times New Roman"/>
          <w:sz w:val="24"/>
          <w:szCs w:val="24"/>
          <w:lang w:val="en-US"/>
        </w:rPr>
      </w:pPr>
      <w:r w:rsidRPr="00C20FCE">
        <w:rPr>
          <w:rFonts w:ascii="Times New Roman" w:hAnsi="Times New Roman" w:cs="Times New Roman"/>
          <w:sz w:val="24"/>
          <w:szCs w:val="24"/>
          <w:lang w:val="en-US"/>
        </w:rPr>
        <w:t xml:space="preserve">(If it is not mentioned, flagged data is included in the evaluation. Some parts of this plausibility report are more for advanced users and can be skipped for a standard evaluation) </w:t>
      </w:r>
    </w:p>
    <w:p w14:paraId="5BF98F75" w14:textId="77777777" w:rsidR="002309EE" w:rsidRPr="00C20FCE" w:rsidRDefault="002309EE" w:rsidP="002309EE">
      <w:pPr>
        <w:widowControl w:val="0"/>
        <w:autoSpaceDE w:val="0"/>
        <w:autoSpaceDN w:val="0"/>
        <w:adjustRightInd w:val="0"/>
        <w:rPr>
          <w:rFonts w:ascii="Times New Roman" w:hAnsi="Times New Roman" w:cs="Times New Roman"/>
          <w:sz w:val="24"/>
          <w:szCs w:val="24"/>
          <w:lang w:val="en-US"/>
        </w:rPr>
      </w:pPr>
    </w:p>
    <w:p w14:paraId="10016FF2" w14:textId="77777777" w:rsidR="002309EE" w:rsidRPr="00C20FCE" w:rsidRDefault="002309EE" w:rsidP="002309EE">
      <w:pPr>
        <w:widowControl w:val="0"/>
        <w:autoSpaceDE w:val="0"/>
        <w:autoSpaceDN w:val="0"/>
        <w:adjustRightInd w:val="0"/>
        <w:rPr>
          <w:rFonts w:ascii="Times New Roman" w:hAnsi="Times New Roman" w:cs="Times New Roman"/>
          <w:b/>
          <w:bCs/>
          <w:sz w:val="24"/>
          <w:szCs w:val="24"/>
          <w:lang w:val="en-US"/>
        </w:rPr>
      </w:pPr>
      <w:r w:rsidRPr="00C20FCE">
        <w:rPr>
          <w:rFonts w:ascii="Times New Roman" w:hAnsi="Times New Roman" w:cs="Times New Roman"/>
          <w:b/>
          <w:bCs/>
          <w:sz w:val="24"/>
          <w:szCs w:val="24"/>
          <w:lang w:val="en-US"/>
        </w:rPr>
        <w:t xml:space="preserve">Overall data quality </w:t>
      </w:r>
    </w:p>
    <w:p w14:paraId="223054BB" w14:textId="77777777" w:rsidR="002309EE" w:rsidRPr="00C20FCE" w:rsidRDefault="002309EE" w:rsidP="002309EE">
      <w:pPr>
        <w:widowControl w:val="0"/>
        <w:autoSpaceDE w:val="0"/>
        <w:autoSpaceDN w:val="0"/>
        <w:adjustRightInd w:val="0"/>
        <w:rPr>
          <w:rFonts w:ascii="Times New Roman" w:hAnsi="Times New Roman" w:cs="Times New Roman"/>
          <w:b/>
          <w:bCs/>
          <w:sz w:val="24"/>
          <w:szCs w:val="24"/>
          <w:lang w:val="en-US"/>
        </w:rPr>
      </w:pPr>
    </w:p>
    <w:p w14:paraId="332F5E27" w14:textId="77777777" w:rsidR="002309EE" w:rsidRPr="00C20FCE" w:rsidRDefault="002309EE" w:rsidP="002309EE">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Criteria                 Flags* Unit  Excel. Good    Accept  Problematic  </w:t>
      </w:r>
      <w:r w:rsidRPr="00C20FCE">
        <w:rPr>
          <w:rFonts w:ascii="Courier New" w:hAnsi="Courier New" w:cs="Courier New"/>
          <w:b/>
          <w:bCs/>
          <w:sz w:val="16"/>
          <w:szCs w:val="16"/>
          <w:lang w:val="en-US"/>
        </w:rPr>
        <w:t xml:space="preserve">Score </w:t>
      </w:r>
    </w:p>
    <w:p w14:paraId="3B3BDE4D" w14:textId="77777777" w:rsidR="002309EE" w:rsidRPr="00C20FCE" w:rsidRDefault="002309EE" w:rsidP="002309EE">
      <w:pPr>
        <w:widowControl w:val="0"/>
        <w:autoSpaceDE w:val="0"/>
        <w:autoSpaceDN w:val="0"/>
        <w:adjustRightInd w:val="0"/>
        <w:rPr>
          <w:rFonts w:ascii="Courier New" w:hAnsi="Courier New" w:cs="Courier New"/>
          <w:sz w:val="16"/>
          <w:szCs w:val="16"/>
          <w:lang w:val="en-US"/>
        </w:rPr>
      </w:pPr>
    </w:p>
    <w:p w14:paraId="02CC0B8A" w14:textId="77777777" w:rsidR="002309EE" w:rsidRPr="00C20FCE" w:rsidRDefault="002309EE" w:rsidP="002309EE">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Flagged data             Incl    %    0-2.5 &gt;2.5-5.0 &gt;5.0-7.5   &gt;7.5 </w:t>
      </w:r>
    </w:p>
    <w:p w14:paraId="68E35F42" w14:textId="77777777" w:rsidR="002309EE" w:rsidRPr="00C20FCE" w:rsidRDefault="002309EE" w:rsidP="002309EE">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 of out of range subjects)            0      5        10      20         </w:t>
      </w:r>
      <w:r w:rsidRPr="00C20FCE">
        <w:rPr>
          <w:rFonts w:ascii="Courier New" w:hAnsi="Courier New" w:cs="Courier New"/>
          <w:b/>
          <w:bCs/>
          <w:sz w:val="16"/>
          <w:szCs w:val="16"/>
          <w:lang w:val="en-US"/>
        </w:rPr>
        <w:t>0</w:t>
      </w:r>
      <w:r w:rsidRPr="00C20FCE">
        <w:rPr>
          <w:rFonts w:ascii="Courier New" w:hAnsi="Courier New" w:cs="Courier New"/>
          <w:sz w:val="16"/>
          <w:szCs w:val="16"/>
          <w:lang w:val="en-US"/>
        </w:rPr>
        <w:t xml:space="preserve"> (0.0 %) </w:t>
      </w:r>
    </w:p>
    <w:p w14:paraId="75CA54AC" w14:textId="77777777" w:rsidR="002309EE" w:rsidRPr="00C20FCE" w:rsidRDefault="002309EE" w:rsidP="002309EE">
      <w:pPr>
        <w:widowControl w:val="0"/>
        <w:autoSpaceDE w:val="0"/>
        <w:autoSpaceDN w:val="0"/>
        <w:adjustRightInd w:val="0"/>
        <w:rPr>
          <w:rFonts w:ascii="Courier New" w:hAnsi="Courier New" w:cs="Courier New"/>
          <w:sz w:val="16"/>
          <w:szCs w:val="16"/>
          <w:lang w:val="en-US"/>
        </w:rPr>
      </w:pPr>
    </w:p>
    <w:p w14:paraId="6E1F3854" w14:textId="77777777" w:rsidR="002309EE" w:rsidRPr="00C20FCE" w:rsidRDefault="002309EE" w:rsidP="002309EE">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Overall Sex ratio        Incl    p    &gt;0.1  &gt;0.05    &gt;0.001   &lt;=0.001 </w:t>
      </w:r>
    </w:p>
    <w:p w14:paraId="3EC0D372" w14:textId="77777777" w:rsidR="002309EE" w:rsidRPr="00C20FCE" w:rsidRDefault="002309EE" w:rsidP="002309EE">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(Significant chi square)                0      2        4       10         </w:t>
      </w:r>
      <w:r w:rsidRPr="00C20FCE">
        <w:rPr>
          <w:rFonts w:ascii="Courier New" w:hAnsi="Courier New" w:cs="Courier New"/>
          <w:b/>
          <w:bCs/>
          <w:sz w:val="16"/>
          <w:szCs w:val="16"/>
          <w:lang w:val="en-US"/>
        </w:rPr>
        <w:t>0</w:t>
      </w:r>
      <w:r w:rsidRPr="00C20FCE">
        <w:rPr>
          <w:rFonts w:ascii="Courier New" w:hAnsi="Courier New" w:cs="Courier New"/>
          <w:sz w:val="16"/>
          <w:szCs w:val="16"/>
          <w:lang w:val="en-US"/>
        </w:rPr>
        <w:t xml:space="preserve"> (p=0.697) </w:t>
      </w:r>
    </w:p>
    <w:p w14:paraId="067C89AB" w14:textId="77777777" w:rsidR="002309EE" w:rsidRPr="00C20FCE" w:rsidRDefault="002309EE" w:rsidP="002309EE">
      <w:pPr>
        <w:widowControl w:val="0"/>
        <w:autoSpaceDE w:val="0"/>
        <w:autoSpaceDN w:val="0"/>
        <w:adjustRightInd w:val="0"/>
        <w:rPr>
          <w:rFonts w:ascii="Courier New" w:hAnsi="Courier New" w:cs="Courier New"/>
          <w:sz w:val="16"/>
          <w:szCs w:val="16"/>
          <w:lang w:val="en-US"/>
        </w:rPr>
      </w:pPr>
    </w:p>
    <w:p w14:paraId="72BA2302" w14:textId="77777777" w:rsidR="002309EE" w:rsidRPr="00C20FCE" w:rsidRDefault="002309EE" w:rsidP="002309EE">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Age ratio(6-29 vs 30-59) Incl    p    &gt;0.1  &gt;0.05    &gt;0.001   &lt;=0.001 </w:t>
      </w:r>
    </w:p>
    <w:p w14:paraId="69DE0546" w14:textId="77777777" w:rsidR="002309EE" w:rsidRPr="00C20FCE" w:rsidRDefault="002309EE" w:rsidP="002309EE">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(Significant chi square)                0      2        4       10         </w:t>
      </w:r>
      <w:r w:rsidRPr="00C20FCE">
        <w:rPr>
          <w:rFonts w:ascii="Courier New" w:hAnsi="Courier New" w:cs="Courier New"/>
          <w:b/>
          <w:bCs/>
          <w:sz w:val="16"/>
          <w:szCs w:val="16"/>
          <w:lang w:val="en-US"/>
        </w:rPr>
        <w:t>0</w:t>
      </w:r>
      <w:r w:rsidRPr="00C20FCE">
        <w:rPr>
          <w:rFonts w:ascii="Courier New" w:hAnsi="Courier New" w:cs="Courier New"/>
          <w:sz w:val="16"/>
          <w:szCs w:val="16"/>
          <w:lang w:val="en-US"/>
        </w:rPr>
        <w:t xml:space="preserve"> (p=0.704) </w:t>
      </w:r>
    </w:p>
    <w:p w14:paraId="057D50E2" w14:textId="77777777" w:rsidR="002309EE" w:rsidRPr="00C20FCE" w:rsidRDefault="002309EE" w:rsidP="002309EE">
      <w:pPr>
        <w:widowControl w:val="0"/>
        <w:autoSpaceDE w:val="0"/>
        <w:autoSpaceDN w:val="0"/>
        <w:adjustRightInd w:val="0"/>
        <w:rPr>
          <w:rFonts w:ascii="Courier New" w:hAnsi="Courier New" w:cs="Courier New"/>
          <w:sz w:val="16"/>
          <w:szCs w:val="16"/>
          <w:lang w:val="en-US"/>
        </w:rPr>
      </w:pPr>
    </w:p>
    <w:p w14:paraId="3394AAA5" w14:textId="77777777" w:rsidR="002309EE" w:rsidRPr="00C20FCE" w:rsidRDefault="002309EE" w:rsidP="002309EE">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Dig pref score - weight  Incl    #    0-7   8-12     13-20     &gt; 20 </w:t>
      </w:r>
    </w:p>
    <w:p w14:paraId="69634CC9" w14:textId="77777777" w:rsidR="002309EE" w:rsidRPr="00C20FCE" w:rsidRDefault="002309EE" w:rsidP="002309EE">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                                        0     2         4        10        </w:t>
      </w:r>
      <w:r w:rsidRPr="00C20FCE">
        <w:rPr>
          <w:rFonts w:ascii="Courier New" w:hAnsi="Courier New" w:cs="Courier New"/>
          <w:b/>
          <w:bCs/>
          <w:sz w:val="16"/>
          <w:szCs w:val="16"/>
          <w:lang w:val="en-US"/>
        </w:rPr>
        <w:t>0</w:t>
      </w:r>
      <w:r w:rsidRPr="00C20FCE">
        <w:rPr>
          <w:rFonts w:ascii="Courier New" w:hAnsi="Courier New" w:cs="Courier New"/>
          <w:sz w:val="16"/>
          <w:szCs w:val="16"/>
          <w:lang w:val="en-US"/>
        </w:rPr>
        <w:t xml:space="preserve"> (4) </w:t>
      </w:r>
    </w:p>
    <w:p w14:paraId="2185BAD9" w14:textId="77777777" w:rsidR="002309EE" w:rsidRPr="00C20FCE" w:rsidRDefault="002309EE" w:rsidP="002309EE">
      <w:pPr>
        <w:widowControl w:val="0"/>
        <w:autoSpaceDE w:val="0"/>
        <w:autoSpaceDN w:val="0"/>
        <w:adjustRightInd w:val="0"/>
        <w:rPr>
          <w:rFonts w:ascii="Courier New" w:hAnsi="Courier New" w:cs="Courier New"/>
          <w:sz w:val="16"/>
          <w:szCs w:val="16"/>
          <w:lang w:val="en-US"/>
        </w:rPr>
      </w:pPr>
    </w:p>
    <w:p w14:paraId="225DEC07" w14:textId="77777777" w:rsidR="002309EE" w:rsidRPr="00C20FCE" w:rsidRDefault="002309EE" w:rsidP="002309EE">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Dig pref score - height  Incl    #    0-7   8-12     13-20     &gt; 20 </w:t>
      </w:r>
    </w:p>
    <w:p w14:paraId="0834902E" w14:textId="77777777" w:rsidR="002309EE" w:rsidRPr="00C20FCE" w:rsidRDefault="002309EE" w:rsidP="002309EE">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                                        0     2         4        10        </w:t>
      </w:r>
      <w:r w:rsidRPr="00C20FCE">
        <w:rPr>
          <w:rFonts w:ascii="Courier New" w:hAnsi="Courier New" w:cs="Courier New"/>
          <w:b/>
          <w:bCs/>
          <w:sz w:val="16"/>
          <w:szCs w:val="16"/>
          <w:lang w:val="en-US"/>
        </w:rPr>
        <w:t>0</w:t>
      </w:r>
      <w:r w:rsidRPr="00C20FCE">
        <w:rPr>
          <w:rFonts w:ascii="Courier New" w:hAnsi="Courier New" w:cs="Courier New"/>
          <w:sz w:val="16"/>
          <w:szCs w:val="16"/>
          <w:lang w:val="en-US"/>
        </w:rPr>
        <w:t xml:space="preserve"> (5) </w:t>
      </w:r>
    </w:p>
    <w:p w14:paraId="638BDAB3" w14:textId="77777777" w:rsidR="002309EE" w:rsidRPr="00C20FCE" w:rsidRDefault="002309EE" w:rsidP="002309EE">
      <w:pPr>
        <w:widowControl w:val="0"/>
        <w:autoSpaceDE w:val="0"/>
        <w:autoSpaceDN w:val="0"/>
        <w:adjustRightInd w:val="0"/>
        <w:rPr>
          <w:rFonts w:ascii="Courier New" w:hAnsi="Courier New" w:cs="Courier New"/>
          <w:sz w:val="16"/>
          <w:szCs w:val="16"/>
          <w:lang w:val="en-US"/>
        </w:rPr>
      </w:pPr>
    </w:p>
    <w:p w14:paraId="0751E264" w14:textId="77777777" w:rsidR="002309EE" w:rsidRPr="00C20FCE" w:rsidRDefault="002309EE" w:rsidP="002309EE">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Dig pref score - MUAC    Incl    #    0-7   8-12     13-20     &gt; 20 </w:t>
      </w:r>
    </w:p>
    <w:p w14:paraId="6B66D63D" w14:textId="77777777" w:rsidR="002309EE" w:rsidRPr="00C20FCE" w:rsidRDefault="002309EE" w:rsidP="002309EE">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                                        0     2         4        10        </w:t>
      </w:r>
      <w:r w:rsidRPr="00C20FCE">
        <w:rPr>
          <w:rFonts w:ascii="Courier New" w:hAnsi="Courier New" w:cs="Courier New"/>
          <w:b/>
          <w:bCs/>
          <w:sz w:val="16"/>
          <w:szCs w:val="16"/>
          <w:lang w:val="en-US"/>
        </w:rPr>
        <w:t>2</w:t>
      </w:r>
      <w:r w:rsidRPr="00C20FCE">
        <w:rPr>
          <w:rFonts w:ascii="Courier New" w:hAnsi="Courier New" w:cs="Courier New"/>
          <w:sz w:val="16"/>
          <w:szCs w:val="16"/>
          <w:lang w:val="en-US"/>
        </w:rPr>
        <w:t xml:space="preserve"> (10) </w:t>
      </w:r>
    </w:p>
    <w:p w14:paraId="6335E00A" w14:textId="77777777" w:rsidR="002309EE" w:rsidRPr="00C20FCE" w:rsidRDefault="002309EE" w:rsidP="002309EE">
      <w:pPr>
        <w:widowControl w:val="0"/>
        <w:autoSpaceDE w:val="0"/>
        <w:autoSpaceDN w:val="0"/>
        <w:adjustRightInd w:val="0"/>
        <w:rPr>
          <w:rFonts w:ascii="Courier New" w:hAnsi="Courier New" w:cs="Courier New"/>
          <w:sz w:val="16"/>
          <w:szCs w:val="16"/>
          <w:lang w:val="en-US"/>
        </w:rPr>
      </w:pPr>
    </w:p>
    <w:p w14:paraId="24E0BF78" w14:textId="77777777" w:rsidR="002309EE" w:rsidRPr="00C20FCE" w:rsidRDefault="002309EE" w:rsidP="002309EE">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Standard Dev WHZ         Excl    SD   &lt;1.1  &lt;1.15    &lt;1.20    &gt;=1.20 </w:t>
      </w:r>
    </w:p>
    <w:p w14:paraId="5D1E1E48" w14:textId="48683134" w:rsidR="002309EE" w:rsidRPr="00C20FCE" w:rsidRDefault="002309EE" w:rsidP="002309EE">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                                      and              or </w:t>
      </w:r>
    </w:p>
    <w:p w14:paraId="677C9921" w14:textId="77777777" w:rsidR="002309EE" w:rsidRPr="00C20FCE" w:rsidRDefault="002309EE" w:rsidP="002309EE">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                        Excl    SD   &gt;0.9  &gt;0.85    &gt;0.80    &lt;=0.80 </w:t>
      </w:r>
    </w:p>
    <w:p w14:paraId="320B7330" w14:textId="77777777" w:rsidR="002309EE" w:rsidRPr="00C20FCE" w:rsidRDefault="002309EE" w:rsidP="002309EE">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                                        0     5         10       20        </w:t>
      </w:r>
      <w:r w:rsidRPr="00C20FCE">
        <w:rPr>
          <w:rFonts w:ascii="Courier New" w:hAnsi="Courier New" w:cs="Courier New"/>
          <w:b/>
          <w:bCs/>
          <w:sz w:val="16"/>
          <w:szCs w:val="16"/>
          <w:lang w:val="en-US"/>
        </w:rPr>
        <w:t>0</w:t>
      </w:r>
      <w:r w:rsidRPr="00C20FCE">
        <w:rPr>
          <w:rFonts w:ascii="Courier New" w:hAnsi="Courier New" w:cs="Courier New"/>
          <w:sz w:val="16"/>
          <w:szCs w:val="16"/>
          <w:lang w:val="en-US"/>
        </w:rPr>
        <w:t xml:space="preserve"> (0.92) </w:t>
      </w:r>
    </w:p>
    <w:p w14:paraId="7C4EB700" w14:textId="77777777" w:rsidR="002309EE" w:rsidRPr="00C20FCE" w:rsidRDefault="002309EE" w:rsidP="002309EE">
      <w:pPr>
        <w:widowControl w:val="0"/>
        <w:autoSpaceDE w:val="0"/>
        <w:autoSpaceDN w:val="0"/>
        <w:adjustRightInd w:val="0"/>
        <w:rPr>
          <w:rFonts w:ascii="Courier New" w:hAnsi="Courier New" w:cs="Courier New"/>
          <w:sz w:val="16"/>
          <w:szCs w:val="16"/>
          <w:lang w:val="en-US"/>
        </w:rPr>
      </w:pPr>
    </w:p>
    <w:p w14:paraId="72CF6E89" w14:textId="77777777" w:rsidR="002309EE" w:rsidRPr="00C20FCE" w:rsidRDefault="002309EE" w:rsidP="002309EE">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Skewness  WHZ            Excl    #    &lt;±0.2 &lt;±0.4    &lt;±0.6    &gt;=±0.6 </w:t>
      </w:r>
    </w:p>
    <w:p w14:paraId="1AD08192" w14:textId="77777777" w:rsidR="002309EE" w:rsidRPr="00C20FCE" w:rsidRDefault="002309EE" w:rsidP="002309EE">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                                        0     1         3         5        </w:t>
      </w:r>
      <w:r w:rsidRPr="00C20FCE">
        <w:rPr>
          <w:rFonts w:ascii="Courier New" w:hAnsi="Courier New" w:cs="Courier New"/>
          <w:b/>
          <w:bCs/>
          <w:sz w:val="16"/>
          <w:szCs w:val="16"/>
          <w:lang w:val="en-US"/>
        </w:rPr>
        <w:t>0</w:t>
      </w:r>
      <w:r w:rsidRPr="00C20FCE">
        <w:rPr>
          <w:rFonts w:ascii="Courier New" w:hAnsi="Courier New" w:cs="Courier New"/>
          <w:sz w:val="16"/>
          <w:szCs w:val="16"/>
          <w:lang w:val="en-US"/>
        </w:rPr>
        <w:t xml:space="preserve"> (-0.05) </w:t>
      </w:r>
    </w:p>
    <w:p w14:paraId="4C0784FF" w14:textId="77777777" w:rsidR="002309EE" w:rsidRPr="00C20FCE" w:rsidRDefault="002309EE" w:rsidP="002309EE">
      <w:pPr>
        <w:widowControl w:val="0"/>
        <w:autoSpaceDE w:val="0"/>
        <w:autoSpaceDN w:val="0"/>
        <w:adjustRightInd w:val="0"/>
        <w:rPr>
          <w:rFonts w:ascii="Courier New" w:hAnsi="Courier New" w:cs="Courier New"/>
          <w:sz w:val="16"/>
          <w:szCs w:val="16"/>
          <w:lang w:val="en-US"/>
        </w:rPr>
      </w:pPr>
    </w:p>
    <w:p w14:paraId="57860500" w14:textId="77777777" w:rsidR="002309EE" w:rsidRPr="00C20FCE" w:rsidRDefault="002309EE" w:rsidP="002309EE">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Kurtosis  WHZ            Excl    #    &lt;±0.2 &lt;±0.4    &lt;±0.6    &gt;=±0.6 </w:t>
      </w:r>
    </w:p>
    <w:p w14:paraId="4B7AAD16" w14:textId="77777777" w:rsidR="002309EE" w:rsidRPr="00C20FCE" w:rsidRDefault="002309EE" w:rsidP="002309EE">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                                        0     1         3         5        </w:t>
      </w:r>
      <w:r w:rsidRPr="00C20FCE">
        <w:rPr>
          <w:rFonts w:ascii="Courier New" w:hAnsi="Courier New" w:cs="Courier New"/>
          <w:b/>
          <w:bCs/>
          <w:sz w:val="16"/>
          <w:szCs w:val="16"/>
          <w:lang w:val="en-US"/>
        </w:rPr>
        <w:t>1</w:t>
      </w:r>
      <w:r w:rsidRPr="00C20FCE">
        <w:rPr>
          <w:rFonts w:ascii="Courier New" w:hAnsi="Courier New" w:cs="Courier New"/>
          <w:sz w:val="16"/>
          <w:szCs w:val="16"/>
          <w:lang w:val="en-US"/>
        </w:rPr>
        <w:t xml:space="preserve"> (-0.27) </w:t>
      </w:r>
    </w:p>
    <w:p w14:paraId="3C4F07E6" w14:textId="77777777" w:rsidR="002309EE" w:rsidRPr="00C20FCE" w:rsidRDefault="002309EE" w:rsidP="002309EE">
      <w:pPr>
        <w:widowControl w:val="0"/>
        <w:autoSpaceDE w:val="0"/>
        <w:autoSpaceDN w:val="0"/>
        <w:adjustRightInd w:val="0"/>
        <w:rPr>
          <w:rFonts w:ascii="Courier New" w:hAnsi="Courier New" w:cs="Courier New"/>
          <w:sz w:val="16"/>
          <w:szCs w:val="16"/>
          <w:lang w:val="en-US"/>
        </w:rPr>
      </w:pPr>
    </w:p>
    <w:p w14:paraId="3EEED367" w14:textId="77777777" w:rsidR="002309EE" w:rsidRPr="00C20FCE" w:rsidRDefault="002309EE" w:rsidP="002309EE">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Poisson dist WHZ-2       Excl    p    &gt;0.05 &gt;0.01    &gt;0.001   &lt;=0.001 </w:t>
      </w:r>
    </w:p>
    <w:p w14:paraId="6B30EFE1" w14:textId="77777777" w:rsidR="002309EE" w:rsidRPr="00C20FCE" w:rsidRDefault="002309EE" w:rsidP="002309EE">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                                        0     1         3         5        </w:t>
      </w:r>
      <w:r w:rsidRPr="00C20FCE">
        <w:rPr>
          <w:rFonts w:ascii="Courier New" w:hAnsi="Courier New" w:cs="Courier New"/>
          <w:b/>
          <w:bCs/>
          <w:sz w:val="16"/>
          <w:szCs w:val="16"/>
          <w:lang w:val="en-US"/>
        </w:rPr>
        <w:t>0</w:t>
      </w:r>
      <w:r w:rsidRPr="00C20FCE">
        <w:rPr>
          <w:rFonts w:ascii="Courier New" w:hAnsi="Courier New" w:cs="Courier New"/>
          <w:sz w:val="16"/>
          <w:szCs w:val="16"/>
          <w:lang w:val="en-US"/>
        </w:rPr>
        <w:t xml:space="preserve"> (p=0.050) </w:t>
      </w:r>
    </w:p>
    <w:p w14:paraId="4F6F864B" w14:textId="77777777" w:rsidR="002309EE" w:rsidRPr="00C20FCE" w:rsidRDefault="002309EE" w:rsidP="002309EE">
      <w:pPr>
        <w:widowControl w:val="0"/>
        <w:autoSpaceDE w:val="0"/>
        <w:autoSpaceDN w:val="0"/>
        <w:adjustRightInd w:val="0"/>
        <w:rPr>
          <w:rFonts w:ascii="Courier New" w:hAnsi="Courier New" w:cs="Courier New"/>
          <w:sz w:val="16"/>
          <w:szCs w:val="16"/>
          <w:lang w:val="en-US"/>
        </w:rPr>
      </w:pPr>
    </w:p>
    <w:p w14:paraId="047FD952" w14:textId="77777777" w:rsidR="002309EE" w:rsidRPr="00C20FCE" w:rsidRDefault="002309EE" w:rsidP="002309EE">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OVERALL SCORE WHZ =                    0-9  10-14    15-24     &gt;25         </w:t>
      </w:r>
      <w:r w:rsidRPr="00C20FCE">
        <w:rPr>
          <w:rFonts w:ascii="Courier New" w:hAnsi="Courier New" w:cs="Courier New"/>
          <w:b/>
          <w:bCs/>
          <w:sz w:val="16"/>
          <w:szCs w:val="16"/>
          <w:lang w:val="en-US"/>
        </w:rPr>
        <w:t>3</w:t>
      </w:r>
      <w:r w:rsidRPr="00C20FCE">
        <w:rPr>
          <w:rFonts w:ascii="Courier New" w:hAnsi="Courier New" w:cs="Courier New"/>
          <w:sz w:val="16"/>
          <w:szCs w:val="16"/>
          <w:lang w:val="en-US"/>
        </w:rPr>
        <w:t xml:space="preserve"> % </w:t>
      </w:r>
    </w:p>
    <w:p w14:paraId="37C0CBBF" w14:textId="77777777" w:rsidR="002309EE" w:rsidRPr="00C20FCE" w:rsidRDefault="002309EE" w:rsidP="002309EE">
      <w:pPr>
        <w:widowControl w:val="0"/>
        <w:autoSpaceDE w:val="0"/>
        <w:autoSpaceDN w:val="0"/>
        <w:adjustRightInd w:val="0"/>
        <w:rPr>
          <w:rFonts w:ascii="Times New Roman" w:hAnsi="Times New Roman" w:cs="Times New Roman"/>
          <w:sz w:val="24"/>
          <w:szCs w:val="24"/>
          <w:lang w:val="en-US"/>
        </w:rPr>
      </w:pPr>
    </w:p>
    <w:p w14:paraId="7A5537A0" w14:textId="77777777" w:rsidR="002309EE" w:rsidRPr="00C20FCE" w:rsidRDefault="002309EE" w:rsidP="002309EE">
      <w:pPr>
        <w:widowControl w:val="0"/>
        <w:autoSpaceDE w:val="0"/>
        <w:autoSpaceDN w:val="0"/>
        <w:adjustRightInd w:val="0"/>
        <w:rPr>
          <w:rFonts w:ascii="Times New Roman" w:hAnsi="Times New Roman" w:cs="Times New Roman"/>
          <w:sz w:val="24"/>
          <w:szCs w:val="24"/>
          <w:lang w:val="en-US"/>
        </w:rPr>
      </w:pPr>
      <w:r w:rsidRPr="00C20FCE">
        <w:rPr>
          <w:rFonts w:ascii="Times New Roman" w:hAnsi="Times New Roman" w:cs="Times New Roman"/>
          <w:sz w:val="24"/>
          <w:szCs w:val="24"/>
          <w:lang w:val="en-US"/>
        </w:rPr>
        <w:t xml:space="preserve">The overall score of this survey is 3 %, this is excellent. </w:t>
      </w:r>
    </w:p>
    <w:p w14:paraId="3243DBC7" w14:textId="77777777" w:rsidR="002309EE" w:rsidRPr="00C20FCE" w:rsidRDefault="002309EE" w:rsidP="002309EE">
      <w:pPr>
        <w:widowControl w:val="0"/>
        <w:autoSpaceDE w:val="0"/>
        <w:autoSpaceDN w:val="0"/>
        <w:adjustRightInd w:val="0"/>
        <w:rPr>
          <w:rFonts w:ascii="Times New Roman" w:hAnsi="Times New Roman" w:cs="Times New Roman"/>
          <w:sz w:val="24"/>
          <w:szCs w:val="24"/>
          <w:lang w:val="en-US"/>
        </w:rPr>
      </w:pPr>
    </w:p>
    <w:p w14:paraId="2BF4CBAD" w14:textId="77777777" w:rsidR="002309EE" w:rsidRPr="00C20FCE" w:rsidRDefault="002309EE" w:rsidP="002309EE">
      <w:pPr>
        <w:widowControl w:val="0"/>
        <w:autoSpaceDE w:val="0"/>
        <w:autoSpaceDN w:val="0"/>
        <w:adjustRightInd w:val="0"/>
        <w:rPr>
          <w:rFonts w:ascii="Times New Roman" w:hAnsi="Times New Roman" w:cs="Times New Roman"/>
          <w:sz w:val="24"/>
          <w:szCs w:val="24"/>
          <w:lang w:val="en-US"/>
        </w:rPr>
      </w:pPr>
    </w:p>
    <w:p w14:paraId="693673A0" w14:textId="77777777" w:rsidR="0063553A" w:rsidRPr="00C20FCE" w:rsidRDefault="0063553A" w:rsidP="0063553A">
      <w:pPr>
        <w:widowControl w:val="0"/>
        <w:autoSpaceDE w:val="0"/>
        <w:autoSpaceDN w:val="0"/>
        <w:adjustRightInd w:val="0"/>
        <w:rPr>
          <w:rFonts w:ascii="Times New Roman" w:hAnsi="Times New Roman" w:cs="Times New Roman"/>
          <w:b/>
          <w:bCs/>
          <w:sz w:val="24"/>
          <w:szCs w:val="24"/>
          <w:lang w:val="en-US"/>
        </w:rPr>
      </w:pPr>
      <w:r w:rsidRPr="00C20FCE">
        <w:rPr>
          <w:rFonts w:ascii="Times New Roman" w:hAnsi="Times New Roman" w:cs="Times New Roman"/>
          <w:b/>
          <w:bCs/>
          <w:sz w:val="30"/>
          <w:szCs w:val="30"/>
          <w:lang w:val="en-US"/>
        </w:rPr>
        <w:t xml:space="preserve">Plausibility check for: JOR_0916_URBAN_ANTHROPO_VF.as </w:t>
      </w:r>
    </w:p>
    <w:p w14:paraId="68FEC1C6" w14:textId="77777777" w:rsidR="0063553A" w:rsidRPr="00C20FCE" w:rsidRDefault="0063553A" w:rsidP="0063553A">
      <w:pPr>
        <w:widowControl w:val="0"/>
        <w:autoSpaceDE w:val="0"/>
        <w:autoSpaceDN w:val="0"/>
        <w:adjustRightInd w:val="0"/>
        <w:rPr>
          <w:rFonts w:ascii="Times New Roman" w:hAnsi="Times New Roman" w:cs="Times New Roman"/>
          <w:b/>
          <w:bCs/>
          <w:sz w:val="24"/>
          <w:szCs w:val="24"/>
          <w:lang w:val="en-US"/>
        </w:rPr>
      </w:pPr>
    </w:p>
    <w:p w14:paraId="105CC46A" w14:textId="77777777" w:rsidR="0063553A" w:rsidRPr="00C20FCE" w:rsidRDefault="0063553A" w:rsidP="0063553A">
      <w:pPr>
        <w:widowControl w:val="0"/>
        <w:autoSpaceDE w:val="0"/>
        <w:autoSpaceDN w:val="0"/>
        <w:adjustRightInd w:val="0"/>
        <w:rPr>
          <w:rFonts w:ascii="Times New Roman" w:hAnsi="Times New Roman" w:cs="Times New Roman"/>
          <w:sz w:val="24"/>
          <w:szCs w:val="24"/>
          <w:lang w:val="en-US"/>
        </w:rPr>
      </w:pPr>
      <w:r w:rsidRPr="00C20FCE">
        <w:rPr>
          <w:rFonts w:ascii="Times New Roman" w:hAnsi="Times New Roman" w:cs="Times New Roman"/>
          <w:b/>
          <w:bCs/>
          <w:sz w:val="24"/>
          <w:szCs w:val="24"/>
          <w:lang w:val="en-US"/>
        </w:rPr>
        <w:t>Standard/Reference used for z-score calculation: WHO standards 2006</w:t>
      </w:r>
    </w:p>
    <w:p w14:paraId="51E7D72C" w14:textId="77777777" w:rsidR="0063553A" w:rsidRPr="00C20FCE" w:rsidRDefault="0063553A" w:rsidP="0063553A">
      <w:pPr>
        <w:widowControl w:val="0"/>
        <w:autoSpaceDE w:val="0"/>
        <w:autoSpaceDN w:val="0"/>
        <w:adjustRightInd w:val="0"/>
        <w:rPr>
          <w:rFonts w:ascii="Times New Roman" w:hAnsi="Times New Roman" w:cs="Times New Roman"/>
          <w:sz w:val="24"/>
          <w:szCs w:val="24"/>
          <w:lang w:val="en-US"/>
        </w:rPr>
      </w:pPr>
      <w:r w:rsidRPr="00C20FCE">
        <w:rPr>
          <w:rFonts w:ascii="Times New Roman" w:hAnsi="Times New Roman" w:cs="Times New Roman"/>
          <w:sz w:val="24"/>
          <w:szCs w:val="24"/>
          <w:lang w:val="en-US"/>
        </w:rPr>
        <w:t xml:space="preserve">(If it is not mentioned, flagged data is included in the evaluation. Some parts of this plausibility report are more for advanced users and can be skipped for a standard evaluation) </w:t>
      </w:r>
    </w:p>
    <w:p w14:paraId="46368375" w14:textId="77777777" w:rsidR="0063553A" w:rsidRPr="00C20FCE" w:rsidRDefault="0063553A" w:rsidP="0063553A">
      <w:pPr>
        <w:widowControl w:val="0"/>
        <w:autoSpaceDE w:val="0"/>
        <w:autoSpaceDN w:val="0"/>
        <w:adjustRightInd w:val="0"/>
        <w:rPr>
          <w:rFonts w:ascii="Times New Roman" w:hAnsi="Times New Roman" w:cs="Times New Roman"/>
          <w:sz w:val="24"/>
          <w:szCs w:val="24"/>
          <w:lang w:val="en-US"/>
        </w:rPr>
      </w:pPr>
    </w:p>
    <w:p w14:paraId="345DFC7E" w14:textId="77777777" w:rsidR="0063553A" w:rsidRPr="00C20FCE" w:rsidRDefault="0063553A" w:rsidP="0063553A">
      <w:pPr>
        <w:widowControl w:val="0"/>
        <w:autoSpaceDE w:val="0"/>
        <w:autoSpaceDN w:val="0"/>
        <w:adjustRightInd w:val="0"/>
        <w:rPr>
          <w:rFonts w:ascii="Times New Roman" w:hAnsi="Times New Roman" w:cs="Times New Roman"/>
          <w:b/>
          <w:bCs/>
          <w:sz w:val="24"/>
          <w:szCs w:val="24"/>
          <w:lang w:val="en-US"/>
        </w:rPr>
      </w:pPr>
      <w:r w:rsidRPr="00C20FCE">
        <w:rPr>
          <w:rFonts w:ascii="Times New Roman" w:hAnsi="Times New Roman" w:cs="Times New Roman"/>
          <w:b/>
          <w:bCs/>
          <w:sz w:val="24"/>
          <w:szCs w:val="24"/>
          <w:lang w:val="en-US"/>
        </w:rPr>
        <w:t xml:space="preserve">Overall data quality </w:t>
      </w:r>
    </w:p>
    <w:p w14:paraId="14AC3136" w14:textId="77777777" w:rsidR="0063553A" w:rsidRPr="00C20FCE" w:rsidRDefault="0063553A" w:rsidP="0063553A">
      <w:pPr>
        <w:widowControl w:val="0"/>
        <w:autoSpaceDE w:val="0"/>
        <w:autoSpaceDN w:val="0"/>
        <w:adjustRightInd w:val="0"/>
        <w:rPr>
          <w:rFonts w:ascii="Times New Roman" w:hAnsi="Times New Roman" w:cs="Times New Roman"/>
          <w:b/>
          <w:bCs/>
          <w:sz w:val="24"/>
          <w:szCs w:val="24"/>
          <w:lang w:val="en-US"/>
        </w:rPr>
      </w:pPr>
    </w:p>
    <w:p w14:paraId="2CE8AA60" w14:textId="77777777" w:rsidR="0063553A" w:rsidRPr="00C20FCE" w:rsidRDefault="0063553A" w:rsidP="0063553A">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Criteria                 Flags* Unit  Excel. Good    Accept  Problematic  </w:t>
      </w:r>
      <w:r w:rsidRPr="00C20FCE">
        <w:rPr>
          <w:rFonts w:ascii="Courier New" w:hAnsi="Courier New" w:cs="Courier New"/>
          <w:b/>
          <w:bCs/>
          <w:sz w:val="16"/>
          <w:szCs w:val="16"/>
          <w:lang w:val="en-US"/>
        </w:rPr>
        <w:t xml:space="preserve">Score </w:t>
      </w:r>
    </w:p>
    <w:p w14:paraId="74DD02D5" w14:textId="77777777" w:rsidR="0063553A" w:rsidRPr="00C20FCE" w:rsidRDefault="0063553A" w:rsidP="0063553A">
      <w:pPr>
        <w:widowControl w:val="0"/>
        <w:autoSpaceDE w:val="0"/>
        <w:autoSpaceDN w:val="0"/>
        <w:adjustRightInd w:val="0"/>
        <w:rPr>
          <w:rFonts w:ascii="Courier New" w:hAnsi="Courier New" w:cs="Courier New"/>
          <w:sz w:val="16"/>
          <w:szCs w:val="16"/>
          <w:lang w:val="en-US"/>
        </w:rPr>
      </w:pPr>
    </w:p>
    <w:p w14:paraId="5DC29D0A" w14:textId="77777777" w:rsidR="0063553A" w:rsidRPr="00C20FCE" w:rsidRDefault="0063553A" w:rsidP="0063553A">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Flagged data             Incl    %    0-2.5 &gt;2.5-5.0 &gt;5.0-7.5   &gt;7.5 </w:t>
      </w:r>
    </w:p>
    <w:p w14:paraId="0E0F659F" w14:textId="77777777" w:rsidR="0063553A" w:rsidRPr="00C20FCE" w:rsidRDefault="0063553A" w:rsidP="0063553A">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 of out of range subjects)            0      5        10      20         </w:t>
      </w:r>
      <w:r w:rsidRPr="00C20FCE">
        <w:rPr>
          <w:rFonts w:ascii="Courier New" w:hAnsi="Courier New" w:cs="Courier New"/>
          <w:b/>
          <w:bCs/>
          <w:sz w:val="16"/>
          <w:szCs w:val="16"/>
          <w:lang w:val="en-US"/>
        </w:rPr>
        <w:t>0</w:t>
      </w:r>
      <w:r w:rsidRPr="00C20FCE">
        <w:rPr>
          <w:rFonts w:ascii="Courier New" w:hAnsi="Courier New" w:cs="Courier New"/>
          <w:sz w:val="16"/>
          <w:szCs w:val="16"/>
          <w:lang w:val="en-US"/>
        </w:rPr>
        <w:t xml:space="preserve"> (0.4 %) </w:t>
      </w:r>
    </w:p>
    <w:p w14:paraId="7FBA4832" w14:textId="77777777" w:rsidR="0063553A" w:rsidRPr="00C20FCE" w:rsidRDefault="0063553A" w:rsidP="0063553A">
      <w:pPr>
        <w:widowControl w:val="0"/>
        <w:autoSpaceDE w:val="0"/>
        <w:autoSpaceDN w:val="0"/>
        <w:adjustRightInd w:val="0"/>
        <w:rPr>
          <w:rFonts w:ascii="Courier New" w:hAnsi="Courier New" w:cs="Courier New"/>
          <w:sz w:val="16"/>
          <w:szCs w:val="16"/>
          <w:lang w:val="en-US"/>
        </w:rPr>
      </w:pPr>
    </w:p>
    <w:p w14:paraId="2870924A" w14:textId="77777777" w:rsidR="0063553A" w:rsidRPr="00C20FCE" w:rsidRDefault="0063553A" w:rsidP="0063553A">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Overall Sex ratio        Incl    p    &gt;0.1  &gt;0.05    &gt;0.001   &lt;=0.001 </w:t>
      </w:r>
    </w:p>
    <w:p w14:paraId="01A8D88F" w14:textId="77777777" w:rsidR="0063553A" w:rsidRPr="00C20FCE" w:rsidRDefault="0063553A" w:rsidP="0063553A">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(Significant chi square)                0      2        4       10         </w:t>
      </w:r>
      <w:r w:rsidRPr="00C20FCE">
        <w:rPr>
          <w:rFonts w:ascii="Courier New" w:hAnsi="Courier New" w:cs="Courier New"/>
          <w:b/>
          <w:bCs/>
          <w:sz w:val="16"/>
          <w:szCs w:val="16"/>
          <w:lang w:val="en-US"/>
        </w:rPr>
        <w:t>0</w:t>
      </w:r>
      <w:r w:rsidRPr="00C20FCE">
        <w:rPr>
          <w:rFonts w:ascii="Courier New" w:hAnsi="Courier New" w:cs="Courier New"/>
          <w:sz w:val="16"/>
          <w:szCs w:val="16"/>
          <w:lang w:val="en-US"/>
        </w:rPr>
        <w:t xml:space="preserve"> (p=0.620) </w:t>
      </w:r>
    </w:p>
    <w:p w14:paraId="458897DA" w14:textId="77777777" w:rsidR="0063553A" w:rsidRPr="00C20FCE" w:rsidRDefault="0063553A" w:rsidP="0063553A">
      <w:pPr>
        <w:widowControl w:val="0"/>
        <w:autoSpaceDE w:val="0"/>
        <w:autoSpaceDN w:val="0"/>
        <w:adjustRightInd w:val="0"/>
        <w:rPr>
          <w:rFonts w:ascii="Courier New" w:hAnsi="Courier New" w:cs="Courier New"/>
          <w:sz w:val="16"/>
          <w:szCs w:val="16"/>
          <w:lang w:val="en-US"/>
        </w:rPr>
      </w:pPr>
    </w:p>
    <w:p w14:paraId="24365EFD" w14:textId="77777777" w:rsidR="0063553A" w:rsidRPr="00C20FCE" w:rsidRDefault="0063553A" w:rsidP="0063553A">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Age ratio(6-29 vs 30-59) Incl    p    &gt;0.1  &gt;0.05    &gt;0.001   &lt;=0.001 </w:t>
      </w:r>
    </w:p>
    <w:p w14:paraId="54E6D837" w14:textId="77777777" w:rsidR="0063553A" w:rsidRPr="00C20FCE" w:rsidRDefault="0063553A" w:rsidP="0063553A">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(Significant chi square)                0      2        4       10         </w:t>
      </w:r>
      <w:r w:rsidRPr="00C20FCE">
        <w:rPr>
          <w:rFonts w:ascii="Courier New" w:hAnsi="Courier New" w:cs="Courier New"/>
          <w:b/>
          <w:bCs/>
          <w:sz w:val="16"/>
          <w:szCs w:val="16"/>
          <w:lang w:val="en-US"/>
        </w:rPr>
        <w:t>0</w:t>
      </w:r>
      <w:r w:rsidRPr="00C20FCE">
        <w:rPr>
          <w:rFonts w:ascii="Courier New" w:hAnsi="Courier New" w:cs="Courier New"/>
          <w:sz w:val="16"/>
          <w:szCs w:val="16"/>
          <w:lang w:val="en-US"/>
        </w:rPr>
        <w:t xml:space="preserve"> (p=0.558) </w:t>
      </w:r>
    </w:p>
    <w:p w14:paraId="37019AAF" w14:textId="77777777" w:rsidR="0063553A" w:rsidRPr="00C20FCE" w:rsidRDefault="0063553A" w:rsidP="0063553A">
      <w:pPr>
        <w:widowControl w:val="0"/>
        <w:autoSpaceDE w:val="0"/>
        <w:autoSpaceDN w:val="0"/>
        <w:adjustRightInd w:val="0"/>
        <w:rPr>
          <w:rFonts w:ascii="Courier New" w:hAnsi="Courier New" w:cs="Courier New"/>
          <w:sz w:val="16"/>
          <w:szCs w:val="16"/>
          <w:lang w:val="en-US"/>
        </w:rPr>
      </w:pPr>
    </w:p>
    <w:p w14:paraId="53980A35" w14:textId="77777777" w:rsidR="0063553A" w:rsidRPr="00C20FCE" w:rsidRDefault="0063553A" w:rsidP="0063553A">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Dig pref score - weight  Incl    #    0-7   8-12     13-20     &gt; 20 </w:t>
      </w:r>
    </w:p>
    <w:p w14:paraId="0ACC7CE8" w14:textId="77777777" w:rsidR="0063553A" w:rsidRPr="00C20FCE" w:rsidRDefault="0063553A" w:rsidP="0063553A">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                                        0     2         4        10        </w:t>
      </w:r>
      <w:r w:rsidRPr="00C20FCE">
        <w:rPr>
          <w:rFonts w:ascii="Courier New" w:hAnsi="Courier New" w:cs="Courier New"/>
          <w:b/>
          <w:bCs/>
          <w:sz w:val="16"/>
          <w:szCs w:val="16"/>
          <w:lang w:val="en-US"/>
        </w:rPr>
        <w:t>0</w:t>
      </w:r>
      <w:r w:rsidRPr="00C20FCE">
        <w:rPr>
          <w:rFonts w:ascii="Courier New" w:hAnsi="Courier New" w:cs="Courier New"/>
          <w:sz w:val="16"/>
          <w:szCs w:val="16"/>
          <w:lang w:val="en-US"/>
        </w:rPr>
        <w:t xml:space="preserve"> (4) </w:t>
      </w:r>
    </w:p>
    <w:p w14:paraId="61E0881A" w14:textId="77777777" w:rsidR="0063553A" w:rsidRPr="00C20FCE" w:rsidRDefault="0063553A" w:rsidP="0063553A">
      <w:pPr>
        <w:widowControl w:val="0"/>
        <w:autoSpaceDE w:val="0"/>
        <w:autoSpaceDN w:val="0"/>
        <w:adjustRightInd w:val="0"/>
        <w:rPr>
          <w:rFonts w:ascii="Courier New" w:hAnsi="Courier New" w:cs="Courier New"/>
          <w:sz w:val="16"/>
          <w:szCs w:val="16"/>
          <w:lang w:val="en-US"/>
        </w:rPr>
      </w:pPr>
    </w:p>
    <w:p w14:paraId="7DD233A5" w14:textId="77777777" w:rsidR="0063553A" w:rsidRPr="00C20FCE" w:rsidRDefault="0063553A" w:rsidP="0063553A">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Dig pref score - height  Incl    #    0-7   8-12     13-20     &gt; 20 </w:t>
      </w:r>
    </w:p>
    <w:p w14:paraId="041437DB" w14:textId="77777777" w:rsidR="0063553A" w:rsidRPr="00C20FCE" w:rsidRDefault="0063553A" w:rsidP="0063553A">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                                        0     2         4        10        </w:t>
      </w:r>
      <w:r w:rsidRPr="00C20FCE">
        <w:rPr>
          <w:rFonts w:ascii="Courier New" w:hAnsi="Courier New" w:cs="Courier New"/>
          <w:b/>
          <w:bCs/>
          <w:sz w:val="16"/>
          <w:szCs w:val="16"/>
          <w:lang w:val="en-US"/>
        </w:rPr>
        <w:t>0</w:t>
      </w:r>
      <w:r w:rsidRPr="00C20FCE">
        <w:rPr>
          <w:rFonts w:ascii="Courier New" w:hAnsi="Courier New" w:cs="Courier New"/>
          <w:sz w:val="16"/>
          <w:szCs w:val="16"/>
          <w:lang w:val="en-US"/>
        </w:rPr>
        <w:t xml:space="preserve"> (7) </w:t>
      </w:r>
    </w:p>
    <w:p w14:paraId="16AF8A3A" w14:textId="77777777" w:rsidR="0063553A" w:rsidRPr="00C20FCE" w:rsidRDefault="0063553A" w:rsidP="0063553A">
      <w:pPr>
        <w:widowControl w:val="0"/>
        <w:autoSpaceDE w:val="0"/>
        <w:autoSpaceDN w:val="0"/>
        <w:adjustRightInd w:val="0"/>
        <w:rPr>
          <w:rFonts w:ascii="Courier New" w:hAnsi="Courier New" w:cs="Courier New"/>
          <w:sz w:val="16"/>
          <w:szCs w:val="16"/>
          <w:lang w:val="en-US"/>
        </w:rPr>
      </w:pPr>
    </w:p>
    <w:p w14:paraId="6756995A" w14:textId="77777777" w:rsidR="0063553A" w:rsidRPr="00C20FCE" w:rsidRDefault="0063553A" w:rsidP="0063553A">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Dig pref score - MUAC    Incl    #    0-7   8-12     13-20     &gt; 20 </w:t>
      </w:r>
    </w:p>
    <w:p w14:paraId="0045FA13" w14:textId="77777777" w:rsidR="0063553A" w:rsidRPr="00C20FCE" w:rsidRDefault="0063553A" w:rsidP="0063553A">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                                        0     2         4        10        </w:t>
      </w:r>
      <w:r w:rsidRPr="00C20FCE">
        <w:rPr>
          <w:rFonts w:ascii="Courier New" w:hAnsi="Courier New" w:cs="Courier New"/>
          <w:b/>
          <w:bCs/>
          <w:sz w:val="16"/>
          <w:szCs w:val="16"/>
          <w:lang w:val="en-US"/>
        </w:rPr>
        <w:t>2</w:t>
      </w:r>
      <w:r w:rsidRPr="00C20FCE">
        <w:rPr>
          <w:rFonts w:ascii="Courier New" w:hAnsi="Courier New" w:cs="Courier New"/>
          <w:sz w:val="16"/>
          <w:szCs w:val="16"/>
          <w:lang w:val="en-US"/>
        </w:rPr>
        <w:t xml:space="preserve"> (10) </w:t>
      </w:r>
    </w:p>
    <w:p w14:paraId="17975F5B" w14:textId="77777777" w:rsidR="0063553A" w:rsidRPr="00C20FCE" w:rsidRDefault="0063553A" w:rsidP="0063553A">
      <w:pPr>
        <w:widowControl w:val="0"/>
        <w:autoSpaceDE w:val="0"/>
        <w:autoSpaceDN w:val="0"/>
        <w:adjustRightInd w:val="0"/>
        <w:rPr>
          <w:rFonts w:ascii="Courier New" w:hAnsi="Courier New" w:cs="Courier New"/>
          <w:sz w:val="16"/>
          <w:szCs w:val="16"/>
          <w:lang w:val="en-US"/>
        </w:rPr>
      </w:pPr>
    </w:p>
    <w:p w14:paraId="2531DF3B" w14:textId="77777777" w:rsidR="0063553A" w:rsidRPr="00C20FCE" w:rsidRDefault="0063553A" w:rsidP="0063553A">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Standard Dev WHZ         Excl    SD   &lt;1.1  &lt;1.15    &lt;1.20    &gt;=1.20 </w:t>
      </w:r>
    </w:p>
    <w:p w14:paraId="054DB2FC" w14:textId="59CD6425" w:rsidR="0063553A" w:rsidRPr="00C20FCE" w:rsidRDefault="0063553A" w:rsidP="0063553A">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                                      and              or </w:t>
      </w:r>
    </w:p>
    <w:p w14:paraId="10D81D5B" w14:textId="77777777" w:rsidR="0063553A" w:rsidRPr="00C20FCE" w:rsidRDefault="0063553A" w:rsidP="0063553A">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                        Excl    SD   &gt;0.9  &gt;0.85    &gt;0.80    &lt;=0.80 </w:t>
      </w:r>
    </w:p>
    <w:p w14:paraId="4DEADB30" w14:textId="77777777" w:rsidR="0063553A" w:rsidRPr="00C20FCE" w:rsidRDefault="0063553A" w:rsidP="0063553A">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                                        0     5         10       20        </w:t>
      </w:r>
      <w:r w:rsidRPr="00C20FCE">
        <w:rPr>
          <w:rFonts w:ascii="Courier New" w:hAnsi="Courier New" w:cs="Courier New"/>
          <w:b/>
          <w:bCs/>
          <w:sz w:val="16"/>
          <w:szCs w:val="16"/>
          <w:lang w:val="en-US"/>
        </w:rPr>
        <w:t>0</w:t>
      </w:r>
      <w:r w:rsidRPr="00C20FCE">
        <w:rPr>
          <w:rFonts w:ascii="Courier New" w:hAnsi="Courier New" w:cs="Courier New"/>
          <w:sz w:val="16"/>
          <w:szCs w:val="16"/>
          <w:lang w:val="en-US"/>
        </w:rPr>
        <w:t xml:space="preserve"> (0.95) </w:t>
      </w:r>
    </w:p>
    <w:p w14:paraId="45E7A3F1" w14:textId="77777777" w:rsidR="0063553A" w:rsidRPr="00C20FCE" w:rsidRDefault="0063553A" w:rsidP="0063553A">
      <w:pPr>
        <w:widowControl w:val="0"/>
        <w:autoSpaceDE w:val="0"/>
        <w:autoSpaceDN w:val="0"/>
        <w:adjustRightInd w:val="0"/>
        <w:rPr>
          <w:rFonts w:ascii="Courier New" w:hAnsi="Courier New" w:cs="Courier New"/>
          <w:sz w:val="16"/>
          <w:szCs w:val="16"/>
          <w:lang w:val="en-US"/>
        </w:rPr>
      </w:pPr>
    </w:p>
    <w:p w14:paraId="628936C8" w14:textId="77777777" w:rsidR="0063553A" w:rsidRPr="00C20FCE" w:rsidRDefault="0063553A" w:rsidP="0063553A">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Skewness  WHZ            Excl    #    &lt;±0.2 &lt;±0.4    &lt;±0.6    &gt;=±0.6 </w:t>
      </w:r>
    </w:p>
    <w:p w14:paraId="45077584" w14:textId="77777777" w:rsidR="0063553A" w:rsidRPr="00C20FCE" w:rsidRDefault="0063553A" w:rsidP="0063553A">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                                        0     1         3         5        </w:t>
      </w:r>
      <w:r w:rsidRPr="00C20FCE">
        <w:rPr>
          <w:rFonts w:ascii="Courier New" w:hAnsi="Courier New" w:cs="Courier New"/>
          <w:b/>
          <w:bCs/>
          <w:sz w:val="16"/>
          <w:szCs w:val="16"/>
          <w:lang w:val="en-US"/>
        </w:rPr>
        <w:t>0</w:t>
      </w:r>
      <w:r w:rsidRPr="00C20FCE">
        <w:rPr>
          <w:rFonts w:ascii="Courier New" w:hAnsi="Courier New" w:cs="Courier New"/>
          <w:sz w:val="16"/>
          <w:szCs w:val="16"/>
          <w:lang w:val="en-US"/>
        </w:rPr>
        <w:t xml:space="preserve"> (0.12) </w:t>
      </w:r>
    </w:p>
    <w:p w14:paraId="4A342125" w14:textId="77777777" w:rsidR="0063553A" w:rsidRPr="00C20FCE" w:rsidRDefault="0063553A" w:rsidP="0063553A">
      <w:pPr>
        <w:widowControl w:val="0"/>
        <w:autoSpaceDE w:val="0"/>
        <w:autoSpaceDN w:val="0"/>
        <w:adjustRightInd w:val="0"/>
        <w:rPr>
          <w:rFonts w:ascii="Courier New" w:hAnsi="Courier New" w:cs="Courier New"/>
          <w:sz w:val="16"/>
          <w:szCs w:val="16"/>
          <w:lang w:val="en-US"/>
        </w:rPr>
      </w:pPr>
    </w:p>
    <w:p w14:paraId="4CE85A43" w14:textId="77777777" w:rsidR="0063553A" w:rsidRPr="00C20FCE" w:rsidRDefault="0063553A" w:rsidP="0063553A">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Kurtosis  WHZ            Excl    #    &lt;±0.2 &lt;±0.4    &lt;±0.6    &gt;=±0.6 </w:t>
      </w:r>
    </w:p>
    <w:p w14:paraId="08DBA3AB" w14:textId="77777777" w:rsidR="0063553A" w:rsidRPr="00C20FCE" w:rsidRDefault="0063553A" w:rsidP="0063553A">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                                        0     1         3         5        </w:t>
      </w:r>
      <w:r w:rsidRPr="00C20FCE">
        <w:rPr>
          <w:rFonts w:ascii="Courier New" w:hAnsi="Courier New" w:cs="Courier New"/>
          <w:b/>
          <w:bCs/>
          <w:sz w:val="16"/>
          <w:szCs w:val="16"/>
          <w:lang w:val="en-US"/>
        </w:rPr>
        <w:t>0</w:t>
      </w:r>
      <w:r w:rsidRPr="00C20FCE">
        <w:rPr>
          <w:rFonts w:ascii="Courier New" w:hAnsi="Courier New" w:cs="Courier New"/>
          <w:sz w:val="16"/>
          <w:szCs w:val="16"/>
          <w:lang w:val="en-US"/>
        </w:rPr>
        <w:t xml:space="preserve"> (-0.11) </w:t>
      </w:r>
    </w:p>
    <w:p w14:paraId="6D229D1A" w14:textId="77777777" w:rsidR="0063553A" w:rsidRPr="00C20FCE" w:rsidRDefault="0063553A" w:rsidP="0063553A">
      <w:pPr>
        <w:widowControl w:val="0"/>
        <w:autoSpaceDE w:val="0"/>
        <w:autoSpaceDN w:val="0"/>
        <w:adjustRightInd w:val="0"/>
        <w:rPr>
          <w:rFonts w:ascii="Courier New" w:hAnsi="Courier New" w:cs="Courier New"/>
          <w:sz w:val="16"/>
          <w:szCs w:val="16"/>
          <w:lang w:val="en-US"/>
        </w:rPr>
      </w:pPr>
    </w:p>
    <w:p w14:paraId="63F1E14F" w14:textId="77777777" w:rsidR="0063553A" w:rsidRPr="00C20FCE" w:rsidRDefault="0063553A" w:rsidP="0063553A">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Poisson dist WHZ-2       Excl    p    &gt;0.05 &gt;0.01    &gt;0.001   &lt;=0.001 </w:t>
      </w:r>
    </w:p>
    <w:p w14:paraId="515D7F12" w14:textId="77777777" w:rsidR="0063553A" w:rsidRPr="00C20FCE" w:rsidRDefault="0063553A" w:rsidP="0063553A">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                                        0     1         3         5        </w:t>
      </w:r>
      <w:r w:rsidRPr="00C20FCE">
        <w:rPr>
          <w:rFonts w:ascii="Courier New" w:hAnsi="Courier New" w:cs="Courier New"/>
          <w:b/>
          <w:bCs/>
          <w:sz w:val="16"/>
          <w:szCs w:val="16"/>
          <w:lang w:val="en-US"/>
        </w:rPr>
        <w:t>0</w:t>
      </w:r>
      <w:r w:rsidRPr="00C20FCE">
        <w:rPr>
          <w:rFonts w:ascii="Courier New" w:hAnsi="Courier New" w:cs="Courier New"/>
          <w:sz w:val="16"/>
          <w:szCs w:val="16"/>
          <w:lang w:val="en-US"/>
        </w:rPr>
        <w:t xml:space="preserve"> (p=0.719) </w:t>
      </w:r>
    </w:p>
    <w:p w14:paraId="0AE0BA8C" w14:textId="77777777" w:rsidR="0063553A" w:rsidRPr="00C20FCE" w:rsidRDefault="0063553A" w:rsidP="0063553A">
      <w:pPr>
        <w:widowControl w:val="0"/>
        <w:autoSpaceDE w:val="0"/>
        <w:autoSpaceDN w:val="0"/>
        <w:adjustRightInd w:val="0"/>
        <w:rPr>
          <w:rFonts w:ascii="Courier New" w:hAnsi="Courier New" w:cs="Courier New"/>
          <w:sz w:val="16"/>
          <w:szCs w:val="16"/>
          <w:lang w:val="en-US"/>
        </w:rPr>
      </w:pPr>
    </w:p>
    <w:p w14:paraId="6A613AA3" w14:textId="77777777" w:rsidR="0063553A" w:rsidRPr="00C20FCE" w:rsidRDefault="0063553A" w:rsidP="0063553A">
      <w:pPr>
        <w:widowControl w:val="0"/>
        <w:autoSpaceDE w:val="0"/>
        <w:autoSpaceDN w:val="0"/>
        <w:adjustRightInd w:val="0"/>
        <w:rPr>
          <w:rFonts w:ascii="Courier New" w:hAnsi="Courier New" w:cs="Courier New"/>
          <w:sz w:val="16"/>
          <w:szCs w:val="16"/>
          <w:lang w:val="en-US"/>
        </w:rPr>
      </w:pPr>
      <w:r w:rsidRPr="00C20FCE">
        <w:rPr>
          <w:rFonts w:ascii="Courier New" w:hAnsi="Courier New" w:cs="Courier New"/>
          <w:sz w:val="16"/>
          <w:szCs w:val="16"/>
          <w:lang w:val="en-US"/>
        </w:rPr>
        <w:t xml:space="preserve">OVERALL SCORE WHZ =                    0-9  10-14    15-24     &gt;25         </w:t>
      </w:r>
      <w:r w:rsidRPr="00C20FCE">
        <w:rPr>
          <w:rFonts w:ascii="Courier New" w:hAnsi="Courier New" w:cs="Courier New"/>
          <w:b/>
          <w:bCs/>
          <w:sz w:val="16"/>
          <w:szCs w:val="16"/>
          <w:lang w:val="en-US"/>
        </w:rPr>
        <w:t>2</w:t>
      </w:r>
      <w:r w:rsidRPr="00C20FCE">
        <w:rPr>
          <w:rFonts w:ascii="Courier New" w:hAnsi="Courier New" w:cs="Courier New"/>
          <w:sz w:val="16"/>
          <w:szCs w:val="16"/>
          <w:lang w:val="en-US"/>
        </w:rPr>
        <w:t xml:space="preserve"> % </w:t>
      </w:r>
    </w:p>
    <w:p w14:paraId="2F137EBF" w14:textId="77777777" w:rsidR="0063553A" w:rsidRPr="00C20FCE" w:rsidRDefault="0063553A" w:rsidP="0063553A">
      <w:pPr>
        <w:widowControl w:val="0"/>
        <w:autoSpaceDE w:val="0"/>
        <w:autoSpaceDN w:val="0"/>
        <w:adjustRightInd w:val="0"/>
        <w:rPr>
          <w:rFonts w:ascii="Times New Roman" w:hAnsi="Times New Roman" w:cs="Times New Roman"/>
          <w:sz w:val="24"/>
          <w:szCs w:val="24"/>
          <w:lang w:val="en-US"/>
        </w:rPr>
      </w:pPr>
    </w:p>
    <w:p w14:paraId="7890DDDE" w14:textId="49F2E731" w:rsidR="0063553A" w:rsidRPr="00A5220F" w:rsidRDefault="0063553A" w:rsidP="0063553A">
      <w:pPr>
        <w:widowControl w:val="0"/>
        <w:autoSpaceDE w:val="0"/>
        <w:autoSpaceDN w:val="0"/>
        <w:adjustRightInd w:val="0"/>
        <w:rPr>
          <w:rFonts w:ascii="Times New Roman" w:hAnsi="Times New Roman" w:cs="Times New Roman"/>
          <w:sz w:val="24"/>
          <w:szCs w:val="24"/>
          <w:lang w:val="en-US"/>
        </w:rPr>
      </w:pPr>
      <w:r w:rsidRPr="00C20FCE">
        <w:rPr>
          <w:rFonts w:ascii="Times New Roman" w:hAnsi="Times New Roman" w:cs="Times New Roman"/>
          <w:sz w:val="24"/>
          <w:szCs w:val="24"/>
          <w:lang w:val="en-US"/>
        </w:rPr>
        <w:t>The overall score of this survey is 2 %, this is excellent.</w:t>
      </w:r>
      <w:r w:rsidRPr="00A5220F">
        <w:rPr>
          <w:rFonts w:ascii="Times New Roman" w:hAnsi="Times New Roman" w:cs="Times New Roman"/>
          <w:sz w:val="24"/>
          <w:szCs w:val="24"/>
          <w:lang w:val="en-US"/>
        </w:rPr>
        <w:t xml:space="preserve"> </w:t>
      </w:r>
      <w:bookmarkStart w:id="117" w:name="_GoBack"/>
      <w:bookmarkEnd w:id="117"/>
    </w:p>
    <w:sectPr w:rsidR="0063553A" w:rsidRPr="00A5220F" w:rsidSect="00644076">
      <w:type w:val="continuous"/>
      <w:pgSz w:w="11906" w:h="16838"/>
      <w:pgMar w:top="720" w:right="720" w:bottom="720" w:left="72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0EB5D" w14:textId="77777777" w:rsidR="00002E2E" w:rsidRDefault="00002E2E" w:rsidP="000F2AD1">
      <w:r>
        <w:separator/>
      </w:r>
    </w:p>
  </w:endnote>
  <w:endnote w:type="continuationSeparator" w:id="0">
    <w:p w14:paraId="7D8CB835" w14:textId="77777777" w:rsidR="00002E2E" w:rsidRDefault="00002E2E" w:rsidP="000F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 w:name="Helvetica-Bold">
    <w:altName w:val="Arial"/>
    <w:panose1 w:val="00000000000000000000"/>
    <w:charset w:val="00"/>
    <w:family w:val="roman"/>
    <w:notTrueType/>
    <w:pitch w:val="default"/>
  </w:font>
  <w:font w:name="Gill Sans MT">
    <w:altName w:val="Calibri"/>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B8322" w14:textId="7BB987A9" w:rsidR="00F830DE" w:rsidRDefault="00F830DE">
    <w:pPr>
      <w:tabs>
        <w:tab w:val="center" w:pos="4550"/>
        <w:tab w:val="left" w:pos="5818"/>
      </w:tabs>
      <w:ind w:right="260"/>
      <w:jc w:val="right"/>
      <w:rPr>
        <w:color w:val="0F243E" w:themeColor="text2" w:themeShade="80"/>
        <w:sz w:val="24"/>
        <w:szCs w:val="24"/>
      </w:rPr>
    </w:pPr>
    <w:r w:rsidRPr="00706525">
      <w:rPr>
        <w:spacing w:val="60"/>
        <w:sz w:val="24"/>
        <w:szCs w:val="24"/>
        <w:lang w:val="fr-FR"/>
      </w:rPr>
      <w:t>Page</w:t>
    </w:r>
    <w:r w:rsidRPr="00706525">
      <w:rPr>
        <w:sz w:val="24"/>
        <w:szCs w:val="24"/>
        <w:lang w:val="fr-FR"/>
      </w:rPr>
      <w:t xml:space="preserve"> </w:t>
    </w:r>
    <w:r w:rsidRPr="00706525">
      <w:rPr>
        <w:sz w:val="24"/>
        <w:szCs w:val="24"/>
      </w:rPr>
      <w:fldChar w:fldCharType="begin"/>
    </w:r>
    <w:r w:rsidRPr="00706525">
      <w:rPr>
        <w:sz w:val="24"/>
        <w:szCs w:val="24"/>
      </w:rPr>
      <w:instrText>PAGE   \* MERGEFORMAT</w:instrText>
    </w:r>
    <w:r w:rsidRPr="00706525">
      <w:rPr>
        <w:sz w:val="24"/>
        <w:szCs w:val="24"/>
      </w:rPr>
      <w:fldChar w:fldCharType="separate"/>
    </w:r>
    <w:r w:rsidR="00036A72" w:rsidRPr="00036A72">
      <w:rPr>
        <w:noProof/>
        <w:sz w:val="24"/>
        <w:szCs w:val="24"/>
        <w:lang w:val="fr-FR"/>
      </w:rPr>
      <w:t>62</w:t>
    </w:r>
    <w:r w:rsidRPr="00706525">
      <w:rPr>
        <w:sz w:val="24"/>
        <w:szCs w:val="24"/>
      </w:rPr>
      <w:fldChar w:fldCharType="end"/>
    </w:r>
    <w:r w:rsidRPr="00706525">
      <w:rPr>
        <w:sz w:val="24"/>
        <w:szCs w:val="24"/>
        <w:lang w:val="fr-FR"/>
      </w:rPr>
      <w:t xml:space="preserve"> | </w:t>
    </w:r>
    <w:r w:rsidRPr="00706525">
      <w:rPr>
        <w:sz w:val="24"/>
        <w:szCs w:val="24"/>
      </w:rPr>
      <w:fldChar w:fldCharType="begin"/>
    </w:r>
    <w:r w:rsidRPr="00706525">
      <w:rPr>
        <w:sz w:val="24"/>
        <w:szCs w:val="24"/>
      </w:rPr>
      <w:instrText>NUMPAGES  \* Arabic  \* MERGEFORMAT</w:instrText>
    </w:r>
    <w:r w:rsidRPr="00706525">
      <w:rPr>
        <w:sz w:val="24"/>
        <w:szCs w:val="24"/>
      </w:rPr>
      <w:fldChar w:fldCharType="separate"/>
    </w:r>
    <w:r w:rsidR="00036A72" w:rsidRPr="00036A72">
      <w:rPr>
        <w:noProof/>
        <w:sz w:val="24"/>
        <w:szCs w:val="24"/>
        <w:lang w:val="fr-FR"/>
      </w:rPr>
      <w:t>73</w:t>
    </w:r>
    <w:r w:rsidRPr="00706525">
      <w:rPr>
        <w:sz w:val="24"/>
        <w:szCs w:val="24"/>
      </w:rPr>
      <w:fldChar w:fldCharType="end"/>
    </w:r>
  </w:p>
  <w:p w14:paraId="001293E9" w14:textId="77777777" w:rsidR="00F830DE" w:rsidRDefault="00F830D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F97B6" w14:textId="6C00AF86" w:rsidR="00F830DE" w:rsidRPr="00706525" w:rsidRDefault="00F830DE">
    <w:pPr>
      <w:tabs>
        <w:tab w:val="center" w:pos="4550"/>
        <w:tab w:val="left" w:pos="5818"/>
      </w:tabs>
      <w:ind w:right="260"/>
      <w:jc w:val="right"/>
      <w:rPr>
        <w:sz w:val="24"/>
        <w:szCs w:val="24"/>
      </w:rPr>
    </w:pPr>
    <w:r w:rsidRPr="00706525">
      <w:rPr>
        <w:spacing w:val="60"/>
        <w:sz w:val="24"/>
        <w:szCs w:val="24"/>
        <w:lang w:val="fr-FR"/>
      </w:rPr>
      <w:t>Page</w:t>
    </w:r>
    <w:r w:rsidRPr="00706525">
      <w:rPr>
        <w:sz w:val="24"/>
        <w:szCs w:val="24"/>
        <w:lang w:val="fr-FR"/>
      </w:rPr>
      <w:t xml:space="preserve"> </w:t>
    </w:r>
    <w:r w:rsidRPr="00706525">
      <w:rPr>
        <w:sz w:val="24"/>
        <w:szCs w:val="24"/>
      </w:rPr>
      <w:fldChar w:fldCharType="begin"/>
    </w:r>
    <w:r w:rsidRPr="00706525">
      <w:rPr>
        <w:sz w:val="24"/>
        <w:szCs w:val="24"/>
      </w:rPr>
      <w:instrText>PAGE   \* MERGEFORMAT</w:instrText>
    </w:r>
    <w:r w:rsidRPr="00706525">
      <w:rPr>
        <w:sz w:val="24"/>
        <w:szCs w:val="24"/>
      </w:rPr>
      <w:fldChar w:fldCharType="separate"/>
    </w:r>
    <w:r w:rsidR="00036A72" w:rsidRPr="00036A72">
      <w:rPr>
        <w:noProof/>
        <w:sz w:val="24"/>
        <w:szCs w:val="24"/>
        <w:lang w:val="fr-FR"/>
      </w:rPr>
      <w:t>61</w:t>
    </w:r>
    <w:r w:rsidRPr="00706525">
      <w:rPr>
        <w:sz w:val="24"/>
        <w:szCs w:val="24"/>
      </w:rPr>
      <w:fldChar w:fldCharType="end"/>
    </w:r>
    <w:r w:rsidRPr="00706525">
      <w:rPr>
        <w:sz w:val="24"/>
        <w:szCs w:val="24"/>
        <w:lang w:val="fr-FR"/>
      </w:rPr>
      <w:t xml:space="preserve"> | </w:t>
    </w:r>
    <w:r w:rsidRPr="00706525">
      <w:rPr>
        <w:sz w:val="24"/>
        <w:szCs w:val="24"/>
      </w:rPr>
      <w:fldChar w:fldCharType="begin"/>
    </w:r>
    <w:r w:rsidRPr="00706525">
      <w:rPr>
        <w:sz w:val="24"/>
        <w:szCs w:val="24"/>
      </w:rPr>
      <w:instrText>NUMPAGES  \* Arabic  \* MERGEFORMAT</w:instrText>
    </w:r>
    <w:r w:rsidRPr="00706525">
      <w:rPr>
        <w:sz w:val="24"/>
        <w:szCs w:val="24"/>
      </w:rPr>
      <w:fldChar w:fldCharType="separate"/>
    </w:r>
    <w:r w:rsidR="00036A72" w:rsidRPr="00036A72">
      <w:rPr>
        <w:noProof/>
        <w:sz w:val="24"/>
        <w:szCs w:val="24"/>
        <w:lang w:val="fr-FR"/>
      </w:rPr>
      <w:t>73</w:t>
    </w:r>
    <w:r w:rsidRPr="00706525">
      <w:rPr>
        <w:sz w:val="24"/>
        <w:szCs w:val="24"/>
      </w:rPr>
      <w:fldChar w:fldCharType="end"/>
    </w:r>
  </w:p>
  <w:p w14:paraId="08BC0C32" w14:textId="77777777" w:rsidR="00F830DE" w:rsidRDefault="00F830D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673406"/>
      <w:docPartObj>
        <w:docPartGallery w:val="Page Numbers (Bottom of Page)"/>
        <w:docPartUnique/>
      </w:docPartObj>
    </w:sdtPr>
    <w:sdtEndPr/>
    <w:sdtContent>
      <w:p w14:paraId="59B629AC" w14:textId="7F65601A" w:rsidR="00F830DE" w:rsidRDefault="00F830DE">
        <w:pPr>
          <w:pStyle w:val="Pieddepage"/>
          <w:jc w:val="center"/>
        </w:pPr>
        <w:r>
          <w:fldChar w:fldCharType="begin"/>
        </w:r>
        <w:r>
          <w:instrText>PAGE   \* MERGEFORMAT</w:instrText>
        </w:r>
        <w:r>
          <w:fldChar w:fldCharType="separate"/>
        </w:r>
        <w:r w:rsidR="00036A72" w:rsidRPr="00036A72">
          <w:rPr>
            <w:noProof/>
            <w:lang w:val="fr-FR"/>
          </w:rPr>
          <w:t>73</w:t>
        </w:r>
        <w:r>
          <w:fldChar w:fldCharType="end"/>
        </w:r>
      </w:p>
    </w:sdtContent>
  </w:sdt>
  <w:p w14:paraId="3C69809A" w14:textId="77777777" w:rsidR="00F830DE" w:rsidRDefault="00F830D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152605"/>
      <w:docPartObj>
        <w:docPartGallery w:val="Page Numbers (Bottom of Page)"/>
        <w:docPartUnique/>
      </w:docPartObj>
    </w:sdtPr>
    <w:sdtEndPr/>
    <w:sdtContent>
      <w:p w14:paraId="20B572EF" w14:textId="77777777" w:rsidR="00F830DE" w:rsidRDefault="00F830DE">
        <w:pPr>
          <w:pStyle w:val="Pieddepage"/>
          <w:jc w:val="center"/>
        </w:pPr>
        <w:r>
          <w:fldChar w:fldCharType="begin"/>
        </w:r>
        <w:r>
          <w:instrText>PAGE   \* MERGEFORMAT</w:instrText>
        </w:r>
        <w:r>
          <w:fldChar w:fldCharType="separate"/>
        </w:r>
        <w:r w:rsidRPr="00C23554">
          <w:rPr>
            <w:noProof/>
            <w:lang w:val="fr-FR"/>
          </w:rPr>
          <w:t>69</w:t>
        </w:r>
        <w:r>
          <w:fldChar w:fldCharType="end"/>
        </w:r>
      </w:p>
    </w:sdtContent>
  </w:sdt>
  <w:p w14:paraId="6C06F172" w14:textId="77777777" w:rsidR="00F830DE" w:rsidRPr="00EE457E" w:rsidRDefault="00F830DE" w:rsidP="00EE45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B8BFD" w14:textId="77777777" w:rsidR="00002E2E" w:rsidRDefault="00002E2E" w:rsidP="000F2AD1">
      <w:r>
        <w:separator/>
      </w:r>
    </w:p>
  </w:footnote>
  <w:footnote w:type="continuationSeparator" w:id="0">
    <w:p w14:paraId="15E53A59" w14:textId="77777777" w:rsidR="00002E2E" w:rsidRDefault="00002E2E" w:rsidP="000F2AD1">
      <w:r>
        <w:continuationSeparator/>
      </w:r>
    </w:p>
  </w:footnote>
  <w:footnote w:id="1">
    <w:p w14:paraId="5A612C0F" w14:textId="77777777" w:rsidR="00F830DE" w:rsidRPr="001916D7" w:rsidRDefault="00F830DE">
      <w:pPr>
        <w:pStyle w:val="Notedebasdepage"/>
        <w:rPr>
          <w:rFonts w:ascii="Arial" w:hAnsi="Arial" w:cs="Arial"/>
          <w:sz w:val="16"/>
          <w:szCs w:val="16"/>
        </w:rPr>
      </w:pPr>
      <w:r w:rsidRPr="001916D7">
        <w:rPr>
          <w:rStyle w:val="Appelnotedebasdep"/>
          <w:rFonts w:ascii="Arial" w:hAnsi="Arial" w:cs="Arial"/>
          <w:sz w:val="16"/>
          <w:szCs w:val="16"/>
        </w:rPr>
        <w:footnoteRef/>
      </w:r>
      <w:r w:rsidRPr="001916D7">
        <w:rPr>
          <w:rFonts w:ascii="Arial" w:hAnsi="Arial" w:cs="Arial"/>
          <w:sz w:val="16"/>
          <w:szCs w:val="16"/>
        </w:rPr>
        <w:t xml:space="preserve"> SMART. Standardized Monitoring and Assessment of Relief and Transitions. Available at: </w:t>
      </w:r>
      <w:hyperlink r:id="rId1" w:history="1">
        <w:r w:rsidRPr="001916D7">
          <w:rPr>
            <w:rStyle w:val="Lienhypertexte"/>
            <w:rFonts w:ascii="Arial" w:hAnsi="Arial" w:cs="Arial"/>
            <w:sz w:val="16"/>
            <w:szCs w:val="16"/>
          </w:rPr>
          <w:t>http://smartmethodology.org/</w:t>
        </w:r>
      </w:hyperlink>
      <w:r w:rsidRPr="001916D7">
        <w:rPr>
          <w:rFonts w:ascii="Arial" w:hAnsi="Arial" w:cs="Arial"/>
          <w:sz w:val="16"/>
          <w:szCs w:val="16"/>
        </w:rPr>
        <w:t xml:space="preserve"> </w:t>
      </w:r>
    </w:p>
  </w:footnote>
  <w:footnote w:id="2">
    <w:p w14:paraId="5CE4186F" w14:textId="77777777" w:rsidR="00F830DE" w:rsidRPr="001916D7" w:rsidRDefault="00F830DE">
      <w:pPr>
        <w:pStyle w:val="Notedebasdepage"/>
        <w:rPr>
          <w:rFonts w:ascii="Arial" w:hAnsi="Arial" w:cs="Arial"/>
          <w:sz w:val="16"/>
          <w:szCs w:val="16"/>
          <w:lang w:val="en-US"/>
        </w:rPr>
      </w:pPr>
      <w:r w:rsidRPr="001916D7">
        <w:rPr>
          <w:rStyle w:val="Appelnotedebasdep"/>
          <w:rFonts w:ascii="Arial" w:hAnsi="Arial" w:cs="Arial"/>
          <w:sz w:val="16"/>
          <w:szCs w:val="16"/>
        </w:rPr>
        <w:footnoteRef/>
      </w:r>
      <w:r w:rsidRPr="001916D7">
        <w:rPr>
          <w:rFonts w:ascii="Arial" w:hAnsi="Arial" w:cs="Arial"/>
          <w:sz w:val="16"/>
          <w:szCs w:val="16"/>
        </w:rPr>
        <w:t xml:space="preserve"> </w:t>
      </w:r>
      <w:r w:rsidRPr="001916D7">
        <w:rPr>
          <w:rFonts w:ascii="Arial" w:hAnsi="Arial" w:cs="Arial"/>
          <w:sz w:val="16"/>
          <w:szCs w:val="16"/>
          <w:lang w:val="en-US"/>
        </w:rPr>
        <w:t xml:space="preserve">SENS. Standardized Expanded Nutrition Survey for Refugee Populations. Available at: </w:t>
      </w:r>
      <w:hyperlink r:id="rId2" w:history="1">
        <w:r w:rsidRPr="001916D7">
          <w:rPr>
            <w:rStyle w:val="Lienhypertexte"/>
            <w:rFonts w:ascii="Arial" w:hAnsi="Arial" w:cs="Arial"/>
            <w:sz w:val="16"/>
            <w:szCs w:val="16"/>
            <w:lang w:val="en-US"/>
          </w:rPr>
          <w:t>http://sens.unhcr.org/</w:t>
        </w:r>
      </w:hyperlink>
      <w:r w:rsidRPr="001916D7">
        <w:rPr>
          <w:rFonts w:ascii="Arial" w:hAnsi="Arial" w:cs="Arial"/>
          <w:sz w:val="16"/>
          <w:szCs w:val="16"/>
          <w:lang w:val="en-US"/>
        </w:rPr>
        <w:t xml:space="preserve"> </w:t>
      </w:r>
    </w:p>
  </w:footnote>
  <w:footnote w:id="3">
    <w:p w14:paraId="14644563" w14:textId="1FB82FEA" w:rsidR="00F830DE" w:rsidRPr="001916D7" w:rsidRDefault="00F830DE">
      <w:pPr>
        <w:pStyle w:val="Notedebasdepage"/>
        <w:rPr>
          <w:rFonts w:ascii="Arial" w:hAnsi="Arial" w:cs="Arial"/>
          <w:sz w:val="16"/>
          <w:szCs w:val="16"/>
          <w:lang w:val="en-US"/>
        </w:rPr>
      </w:pPr>
      <w:r w:rsidRPr="001916D7">
        <w:rPr>
          <w:rStyle w:val="Appelnotedebasdep"/>
          <w:rFonts w:ascii="Arial" w:hAnsi="Arial" w:cs="Arial"/>
          <w:sz w:val="16"/>
          <w:szCs w:val="16"/>
        </w:rPr>
        <w:footnoteRef/>
      </w:r>
      <w:r w:rsidRPr="001916D7">
        <w:rPr>
          <w:rFonts w:ascii="Arial" w:hAnsi="Arial" w:cs="Arial"/>
          <w:sz w:val="16"/>
          <w:szCs w:val="16"/>
        </w:rPr>
        <w:t xml:space="preserve"> </w:t>
      </w:r>
      <w:r w:rsidRPr="001916D7">
        <w:rPr>
          <w:rFonts w:ascii="Arial" w:hAnsi="Arial" w:cs="Arial"/>
          <w:sz w:val="16"/>
          <w:szCs w:val="16"/>
          <w:lang w:val="en-US"/>
        </w:rPr>
        <w:t xml:space="preserve">SENS. Standardised Expanded Nutrition Survey for Refugee Populations. Available at: </w:t>
      </w:r>
      <w:hyperlink r:id="rId3" w:history="1">
        <w:r w:rsidRPr="001916D7">
          <w:rPr>
            <w:rStyle w:val="Lienhypertexte"/>
            <w:rFonts w:ascii="Arial" w:hAnsi="Arial" w:cs="Arial"/>
            <w:sz w:val="16"/>
            <w:szCs w:val="16"/>
            <w:lang w:val="en-US"/>
          </w:rPr>
          <w:t>http://sens.unhcr.org/</w:t>
        </w:r>
      </w:hyperlink>
      <w:r w:rsidRPr="001916D7">
        <w:rPr>
          <w:rFonts w:ascii="Arial" w:hAnsi="Arial" w:cs="Arial"/>
          <w:sz w:val="16"/>
          <w:szCs w:val="16"/>
          <w:lang w:val="en-US"/>
        </w:rPr>
        <w:t xml:space="preserve"> </w:t>
      </w:r>
    </w:p>
  </w:footnote>
  <w:footnote w:id="4">
    <w:p w14:paraId="65C69E8F" w14:textId="77777777" w:rsidR="00F830DE" w:rsidRPr="001916D7" w:rsidRDefault="00F830DE" w:rsidP="00B13DFE">
      <w:pPr>
        <w:pStyle w:val="Notedebasdepage"/>
        <w:rPr>
          <w:rFonts w:ascii="Arial" w:hAnsi="Arial" w:cs="Arial"/>
          <w:sz w:val="16"/>
          <w:szCs w:val="16"/>
        </w:rPr>
      </w:pPr>
      <w:r w:rsidRPr="001916D7">
        <w:rPr>
          <w:rStyle w:val="Appelnotedebasdep"/>
          <w:rFonts w:ascii="Arial" w:hAnsi="Arial" w:cs="Arial"/>
          <w:sz w:val="16"/>
          <w:szCs w:val="16"/>
        </w:rPr>
        <w:footnoteRef/>
      </w:r>
      <w:r w:rsidRPr="001916D7">
        <w:rPr>
          <w:rFonts w:ascii="Arial" w:hAnsi="Arial" w:cs="Arial"/>
          <w:sz w:val="16"/>
          <w:szCs w:val="16"/>
        </w:rPr>
        <w:t xml:space="preserve"> SMART. Standardized Monitoring and Assessment of Relief and Transitions. Available at: </w:t>
      </w:r>
      <w:hyperlink r:id="rId4" w:history="1">
        <w:r w:rsidRPr="001916D7">
          <w:rPr>
            <w:rStyle w:val="Lienhypertexte"/>
            <w:rFonts w:ascii="Arial" w:hAnsi="Arial" w:cs="Arial"/>
            <w:sz w:val="16"/>
            <w:szCs w:val="16"/>
          </w:rPr>
          <w:t>http://smartmethodology.org/</w:t>
        </w:r>
      </w:hyperlink>
      <w:r w:rsidRPr="001916D7">
        <w:rPr>
          <w:rFonts w:ascii="Arial" w:hAnsi="Arial" w:cs="Arial"/>
          <w:sz w:val="16"/>
          <w:szCs w:val="16"/>
        </w:rPr>
        <w:t xml:space="preserve"> </w:t>
      </w:r>
    </w:p>
    <w:p w14:paraId="0FBDCB9D" w14:textId="77777777" w:rsidR="00F830DE" w:rsidRPr="00AC132B" w:rsidRDefault="00F830DE">
      <w:pPr>
        <w:pStyle w:val="Notedebasdepage"/>
      </w:pPr>
    </w:p>
  </w:footnote>
  <w:footnote w:id="5">
    <w:p w14:paraId="3E842ECD" w14:textId="27544058" w:rsidR="00F830DE" w:rsidRPr="001916D7" w:rsidRDefault="00F830DE">
      <w:pPr>
        <w:pStyle w:val="Notedebasdepage"/>
        <w:rPr>
          <w:rFonts w:ascii="Arial" w:hAnsi="Arial" w:cs="Arial"/>
          <w:sz w:val="16"/>
          <w:szCs w:val="16"/>
        </w:rPr>
      </w:pPr>
      <w:r w:rsidRPr="001916D7">
        <w:rPr>
          <w:rStyle w:val="Appelnotedebasdep"/>
          <w:rFonts w:ascii="Arial" w:hAnsi="Arial" w:cs="Arial"/>
          <w:sz w:val="16"/>
          <w:szCs w:val="16"/>
        </w:rPr>
        <w:footnoteRef/>
      </w:r>
      <w:r w:rsidRPr="001916D7">
        <w:rPr>
          <w:rFonts w:ascii="Arial" w:hAnsi="Arial" w:cs="Arial"/>
          <w:sz w:val="16"/>
          <w:szCs w:val="16"/>
        </w:rPr>
        <w:t xml:space="preserve"> SMART. Standardized Monitoring and Assessment of Relief and Transitions. Available at: </w:t>
      </w:r>
      <w:hyperlink r:id="rId5" w:history="1">
        <w:r w:rsidRPr="001916D7">
          <w:rPr>
            <w:rStyle w:val="Lienhypertexte"/>
            <w:rFonts w:ascii="Arial" w:hAnsi="Arial" w:cs="Arial"/>
            <w:sz w:val="16"/>
            <w:szCs w:val="16"/>
          </w:rPr>
          <w:t>http://smartmethodology.org/</w:t>
        </w:r>
      </w:hyperlink>
      <w:r w:rsidRPr="001916D7">
        <w:rPr>
          <w:rFonts w:ascii="Arial" w:hAnsi="Arial" w:cs="Arial"/>
          <w:sz w:val="16"/>
          <w:szCs w:val="16"/>
        </w:rPr>
        <w:t xml:space="preserve"> </w:t>
      </w:r>
    </w:p>
  </w:footnote>
  <w:footnote w:id="6">
    <w:p w14:paraId="7CA2D72F" w14:textId="61721D0D" w:rsidR="00F830DE" w:rsidRPr="001916D7" w:rsidRDefault="00F830DE" w:rsidP="00162D12">
      <w:pPr>
        <w:shd w:val="clear" w:color="auto" w:fill="FFFFFF"/>
        <w:rPr>
          <w:rFonts w:ascii="Arial" w:eastAsia="Times New Roman" w:hAnsi="Arial" w:cs="Arial"/>
          <w:color w:val="212121"/>
          <w:sz w:val="16"/>
          <w:szCs w:val="16"/>
          <w:lang w:eastAsia="en-CA"/>
        </w:rPr>
      </w:pPr>
      <w:r w:rsidRPr="001916D7">
        <w:rPr>
          <w:rStyle w:val="Appelnotedebasdep"/>
          <w:rFonts w:ascii="Arial" w:hAnsi="Arial" w:cs="Arial"/>
          <w:sz w:val="16"/>
          <w:szCs w:val="16"/>
        </w:rPr>
        <w:footnoteRef/>
      </w:r>
      <w:r w:rsidRPr="001916D7">
        <w:rPr>
          <w:rFonts w:ascii="Arial" w:hAnsi="Arial" w:cs="Arial"/>
          <w:sz w:val="16"/>
          <w:szCs w:val="16"/>
        </w:rPr>
        <w:t xml:space="preserve"> </w:t>
      </w:r>
      <w:r w:rsidRPr="001916D7">
        <w:rPr>
          <w:rFonts w:ascii="Arial" w:hAnsi="Arial" w:cs="Arial"/>
          <w:sz w:val="16"/>
          <w:szCs w:val="16"/>
          <w:lang w:val="en-US"/>
        </w:rPr>
        <w:t xml:space="preserve">SENS. Standardised Expanded Nutrition Survey for Refugee Populations. Available at: </w:t>
      </w:r>
      <w:hyperlink r:id="rId6" w:history="1">
        <w:r w:rsidRPr="001916D7">
          <w:rPr>
            <w:rStyle w:val="Lienhypertexte"/>
            <w:rFonts w:ascii="Arial" w:hAnsi="Arial" w:cs="Arial"/>
            <w:sz w:val="16"/>
            <w:szCs w:val="16"/>
            <w:lang w:val="en-US"/>
          </w:rPr>
          <w:t>http://sens.unhcr.org/</w:t>
        </w:r>
      </w:hyperlink>
    </w:p>
    <w:p w14:paraId="1867BE27" w14:textId="3896A691" w:rsidR="00F830DE" w:rsidRPr="00D62BE7" w:rsidRDefault="00F830DE">
      <w:pPr>
        <w:pStyle w:val="Notedebasdepage"/>
        <w:rPr>
          <w:lang w:val="en-CA"/>
        </w:rPr>
      </w:pPr>
    </w:p>
  </w:footnote>
  <w:footnote w:id="7">
    <w:p w14:paraId="7F38FC94" w14:textId="77777777" w:rsidR="00F830DE" w:rsidRPr="00C01176" w:rsidRDefault="00F830DE">
      <w:pPr>
        <w:pStyle w:val="Notedebasdepage"/>
        <w:rPr>
          <w:rFonts w:ascii="Arial" w:hAnsi="Arial" w:cs="Arial"/>
        </w:rPr>
      </w:pPr>
      <w:r w:rsidRPr="00D328A0">
        <w:rPr>
          <w:rStyle w:val="Appelnotedebasdep"/>
          <w:rFonts w:ascii="Arial" w:hAnsi="Arial" w:cs="Arial"/>
          <w:sz w:val="16"/>
        </w:rPr>
        <w:footnoteRef/>
      </w:r>
      <w:r w:rsidRPr="00D328A0">
        <w:rPr>
          <w:rFonts w:ascii="Arial" w:hAnsi="Arial" w:cs="Arial"/>
          <w:sz w:val="16"/>
        </w:rPr>
        <w:t xml:space="preserve"> Source: Jordan Inpatient and Outpatient Management of Acute Malnutrition Protocol</w:t>
      </w:r>
    </w:p>
  </w:footnote>
  <w:footnote w:id="8">
    <w:p w14:paraId="6B1B07F3" w14:textId="44843B68" w:rsidR="00F830DE" w:rsidRPr="001916D7" w:rsidRDefault="00F830DE">
      <w:pPr>
        <w:pStyle w:val="Notedebasdepage"/>
        <w:rPr>
          <w:rFonts w:ascii="Arial" w:hAnsi="Arial" w:cs="Arial"/>
          <w:sz w:val="16"/>
          <w:szCs w:val="16"/>
          <w:lang w:val="en-US"/>
        </w:rPr>
      </w:pPr>
      <w:r w:rsidRPr="0093258B">
        <w:rPr>
          <w:rStyle w:val="Appelnotedebasdep"/>
          <w:rFonts w:ascii="Arial" w:hAnsi="Arial" w:cs="Arial"/>
          <w:sz w:val="16"/>
          <w:szCs w:val="16"/>
        </w:rPr>
        <w:footnoteRef/>
      </w:r>
      <w:r w:rsidRPr="0093258B">
        <w:rPr>
          <w:rFonts w:ascii="Arial" w:hAnsi="Arial" w:cs="Arial"/>
          <w:sz w:val="16"/>
          <w:szCs w:val="16"/>
          <w:lang w:val="en-US"/>
        </w:rPr>
        <w:t xml:space="preserve"> UNHCR </w:t>
      </w:r>
      <w:r w:rsidRPr="0093258B">
        <w:rPr>
          <w:rFonts w:ascii="Arial" w:hAnsi="Arial" w:cs="Arial"/>
          <w:color w:val="212121"/>
          <w:sz w:val="16"/>
          <w:szCs w:val="16"/>
          <w:lang w:val="en-US" w:eastAsia="en-CA"/>
        </w:rPr>
        <w:t>SENS Guidelines 2013, SENS Anthropometry and health module (</w:t>
      </w:r>
      <w:hyperlink r:id="rId7" w:history="1">
        <w:r w:rsidRPr="0093258B">
          <w:rPr>
            <w:rStyle w:val="Lienhypertexte"/>
            <w:rFonts w:ascii="Arial" w:hAnsi="Arial" w:cs="Arial"/>
            <w:sz w:val="16"/>
            <w:szCs w:val="16"/>
            <w:lang w:val="en-US" w:eastAsia="en-CA"/>
          </w:rPr>
          <w:t>www.sens.unhcr.org</w:t>
        </w:r>
      </w:hyperlink>
      <w:r w:rsidRPr="0093258B">
        <w:rPr>
          <w:rFonts w:ascii="Arial" w:hAnsi="Arial" w:cs="Arial"/>
          <w:color w:val="212121"/>
          <w:sz w:val="16"/>
          <w:szCs w:val="16"/>
          <w:lang w:val="en-US" w:eastAsia="en-CA"/>
        </w:rPr>
        <w:t>), page 77</w:t>
      </w:r>
    </w:p>
  </w:footnote>
  <w:footnote w:id="9">
    <w:p w14:paraId="2ACA2153" w14:textId="5A0323EA" w:rsidR="00F830DE" w:rsidRPr="001916D7" w:rsidRDefault="00F830DE" w:rsidP="00FC26AF">
      <w:pPr>
        <w:pStyle w:val="Notedebasdepage"/>
        <w:rPr>
          <w:rFonts w:ascii="Arial" w:hAnsi="Arial" w:cs="Arial"/>
          <w:sz w:val="16"/>
          <w:lang w:val="en-US"/>
        </w:rPr>
      </w:pPr>
      <w:r w:rsidRPr="001916D7">
        <w:rPr>
          <w:rStyle w:val="Appelnotedebasdep"/>
          <w:rFonts w:ascii="Arial" w:hAnsi="Arial" w:cs="Arial"/>
          <w:sz w:val="16"/>
        </w:rPr>
        <w:footnoteRef/>
      </w:r>
      <w:r w:rsidRPr="001916D7">
        <w:rPr>
          <w:rFonts w:ascii="Arial" w:hAnsi="Arial" w:cs="Arial"/>
          <w:sz w:val="16"/>
          <w:lang w:val="fr-FR"/>
        </w:rPr>
        <w:t xml:space="preserve"> Sources : - Blomquist HK, Jonsbo F, Persson LA. </w:t>
      </w:r>
      <w:r w:rsidRPr="001916D7">
        <w:rPr>
          <w:rFonts w:ascii="Arial" w:hAnsi="Arial" w:cs="Arial"/>
          <w:sz w:val="16"/>
        </w:rPr>
        <w:t>(1994). Supplement feeding in the maternity ward shortens the duration of breast-feeding. Acta Paediat., 83: 122-1126.</w:t>
      </w:r>
      <w:bookmarkStart w:id="74" w:name="bib13"/>
      <w:r w:rsidRPr="001916D7">
        <w:rPr>
          <w:rFonts w:ascii="Arial" w:hAnsi="Arial" w:cs="Arial"/>
          <w:bCs/>
          <w:sz w:val="16"/>
        </w:rPr>
        <w:t>- Hossain MM, Reves RR, Radivan MM, Habib M, Dupont HL.</w:t>
      </w:r>
      <w:r w:rsidRPr="001916D7">
        <w:rPr>
          <w:rFonts w:ascii="Arial" w:hAnsi="Arial" w:cs="Arial"/>
          <w:sz w:val="16"/>
        </w:rPr>
        <w:t xml:space="preserve"> (1995). The timing of breast-feeding initiation and its correlates in cohort of rural Egyptian infants. </w:t>
      </w:r>
      <w:r w:rsidRPr="001916D7">
        <w:rPr>
          <w:rFonts w:ascii="Arial" w:hAnsi="Arial" w:cs="Arial"/>
          <w:i/>
          <w:iCs/>
          <w:sz w:val="16"/>
        </w:rPr>
        <w:t>J. Trop. Pediatr.,</w:t>
      </w:r>
      <w:r w:rsidRPr="001916D7">
        <w:rPr>
          <w:rFonts w:ascii="Arial" w:hAnsi="Arial" w:cs="Arial"/>
          <w:sz w:val="16"/>
        </w:rPr>
        <w:t xml:space="preserve"> </w:t>
      </w:r>
      <w:r w:rsidRPr="001916D7">
        <w:rPr>
          <w:rFonts w:ascii="Arial" w:hAnsi="Arial" w:cs="Arial"/>
          <w:b/>
          <w:bCs/>
          <w:sz w:val="16"/>
        </w:rPr>
        <w:t>41:</w:t>
      </w:r>
      <w:r w:rsidRPr="001916D7">
        <w:rPr>
          <w:rFonts w:ascii="Arial" w:hAnsi="Arial" w:cs="Arial"/>
          <w:sz w:val="16"/>
        </w:rPr>
        <w:t xml:space="preserve"> 354-359.</w:t>
      </w:r>
      <w:bookmarkEnd w:id="74"/>
    </w:p>
  </w:footnote>
  <w:footnote w:id="10">
    <w:p w14:paraId="276D2B58" w14:textId="77777777" w:rsidR="00F830DE" w:rsidRPr="001916D7" w:rsidRDefault="00F830DE">
      <w:pPr>
        <w:pStyle w:val="Notedebasdepage"/>
        <w:rPr>
          <w:rFonts w:ascii="Arial" w:hAnsi="Arial" w:cs="Arial"/>
          <w:sz w:val="16"/>
          <w:lang w:val="en-US"/>
        </w:rPr>
      </w:pPr>
      <w:r w:rsidRPr="001916D7">
        <w:rPr>
          <w:rStyle w:val="Appelnotedebasdep"/>
          <w:rFonts w:ascii="Arial" w:hAnsi="Arial" w:cs="Arial"/>
          <w:sz w:val="16"/>
        </w:rPr>
        <w:footnoteRef/>
      </w:r>
      <w:r w:rsidRPr="001916D7">
        <w:rPr>
          <w:rFonts w:ascii="Arial" w:hAnsi="Arial" w:cs="Arial"/>
          <w:sz w:val="16"/>
        </w:rPr>
        <w:t xml:space="preserve"> </w:t>
      </w:r>
      <w:bookmarkStart w:id="75" w:name="bib25"/>
      <w:r w:rsidRPr="001916D7">
        <w:rPr>
          <w:rFonts w:ascii="Arial" w:hAnsi="Arial" w:cs="Arial"/>
          <w:bCs/>
          <w:sz w:val="16"/>
        </w:rPr>
        <w:t>WHO-UNICEF.</w:t>
      </w:r>
      <w:r w:rsidRPr="001916D7">
        <w:rPr>
          <w:rFonts w:ascii="Arial" w:hAnsi="Arial" w:cs="Arial"/>
          <w:sz w:val="16"/>
        </w:rPr>
        <w:t xml:space="preserve"> (1990). </w:t>
      </w:r>
      <w:r w:rsidRPr="001916D7">
        <w:rPr>
          <w:rFonts w:ascii="Arial" w:hAnsi="Arial" w:cs="Arial"/>
          <w:i/>
          <w:iCs/>
          <w:sz w:val="16"/>
        </w:rPr>
        <w:t>Innocent Declaration on the Protection, Promotion and Support of Breastfeeding. Breast-feeding in the 1990s. A Global Initiative.</w:t>
      </w:r>
      <w:r w:rsidRPr="001916D7">
        <w:rPr>
          <w:rFonts w:ascii="Arial" w:hAnsi="Arial" w:cs="Arial"/>
          <w:sz w:val="16"/>
        </w:rPr>
        <w:t xml:space="preserve"> UNICEF, New York.</w:t>
      </w:r>
      <w:bookmarkEnd w:id="75"/>
    </w:p>
  </w:footnote>
  <w:footnote w:id="11">
    <w:p w14:paraId="22249FAB" w14:textId="77777777" w:rsidR="00F830DE" w:rsidRPr="001916D7" w:rsidRDefault="00F830DE">
      <w:pPr>
        <w:pStyle w:val="Notedebasdepage"/>
        <w:rPr>
          <w:rFonts w:ascii="Arial" w:hAnsi="Arial" w:cs="Arial"/>
          <w:sz w:val="16"/>
          <w:lang w:val="en-US"/>
        </w:rPr>
      </w:pPr>
      <w:r w:rsidRPr="001916D7">
        <w:rPr>
          <w:rStyle w:val="Appelnotedebasdep"/>
          <w:rFonts w:ascii="Arial" w:hAnsi="Arial" w:cs="Arial"/>
          <w:sz w:val="16"/>
        </w:rPr>
        <w:footnoteRef/>
      </w:r>
      <w:r w:rsidRPr="001916D7">
        <w:rPr>
          <w:rFonts w:ascii="Arial" w:hAnsi="Arial" w:cs="Arial"/>
          <w:sz w:val="16"/>
        </w:rPr>
        <w:t xml:space="preserve"> Family health survey of the Arab Republic of Syria 2009: Principal report (PAPFAM).</w:t>
      </w:r>
    </w:p>
  </w:footnote>
  <w:footnote w:id="12">
    <w:p w14:paraId="38B39CAC" w14:textId="06A6DC38" w:rsidR="00F830DE" w:rsidRPr="00A33FFD" w:rsidRDefault="00F830DE" w:rsidP="00C6164D">
      <w:pPr>
        <w:rPr>
          <w:rFonts w:ascii="Arial" w:hAnsi="Arial" w:cs="Arial"/>
          <w:noProof/>
          <w:sz w:val="16"/>
          <w:szCs w:val="16"/>
        </w:rPr>
      </w:pPr>
      <w:r w:rsidRPr="00A33FFD">
        <w:rPr>
          <w:rStyle w:val="Appelnotedebasdep"/>
          <w:rFonts w:ascii="Arial" w:hAnsi="Arial" w:cs="Arial"/>
          <w:sz w:val="16"/>
          <w:szCs w:val="16"/>
        </w:rPr>
        <w:footnoteRef/>
      </w:r>
      <w:r w:rsidRPr="00A33FFD">
        <w:rPr>
          <w:rFonts w:ascii="Arial" w:hAnsi="Arial" w:cs="Arial"/>
          <w:sz w:val="16"/>
          <w:szCs w:val="16"/>
        </w:rPr>
        <w:t xml:space="preserve"> </w:t>
      </w:r>
      <w:r w:rsidRPr="00A33FFD">
        <w:rPr>
          <w:rFonts w:ascii="Arial" w:hAnsi="Arial" w:cs="Arial"/>
          <w:noProof/>
          <w:sz w:val="16"/>
          <w:szCs w:val="16"/>
        </w:rPr>
        <w:t>ACC/SCN. Fourth Re port on the World Nutrition Situa tion. Geneva: ACC/SCN in col labo ra tion with IFPRI; 2000.</w:t>
      </w:r>
    </w:p>
  </w:footnote>
  <w:footnote w:id="13">
    <w:p w14:paraId="207BBF88" w14:textId="237A20C3" w:rsidR="00F830DE" w:rsidRPr="00A33FFD" w:rsidRDefault="00F830DE" w:rsidP="00C6164D">
      <w:pPr>
        <w:rPr>
          <w:rFonts w:ascii="Arial" w:hAnsi="Arial" w:cs="Arial"/>
          <w:noProof/>
          <w:sz w:val="16"/>
          <w:szCs w:val="16"/>
        </w:rPr>
      </w:pPr>
      <w:r w:rsidRPr="00A33FFD">
        <w:rPr>
          <w:rStyle w:val="Appelnotedebasdep"/>
          <w:rFonts w:ascii="Arial" w:hAnsi="Arial" w:cs="Arial"/>
          <w:sz w:val="16"/>
          <w:szCs w:val="16"/>
        </w:rPr>
        <w:footnoteRef/>
      </w:r>
      <w:r w:rsidRPr="00A33FFD">
        <w:rPr>
          <w:rFonts w:ascii="Arial" w:hAnsi="Arial" w:cs="Arial"/>
          <w:sz w:val="16"/>
          <w:szCs w:val="16"/>
        </w:rPr>
        <w:t xml:space="preserve"> </w:t>
      </w:r>
      <w:r w:rsidRPr="00A33FFD">
        <w:rPr>
          <w:rFonts w:ascii="Arial" w:hAnsi="Arial" w:cs="Arial"/>
          <w:noProof/>
          <w:sz w:val="16"/>
          <w:szCs w:val="16"/>
        </w:rPr>
        <w:t>Black RE, Allen LH, Bhutta ZA, Caulfield LE, de Onis M, Ezzati M, Mathers C, Rivera J. Maternal and child undernutrition: global and regional exposures and health consequences. Lancet. 2008 Jan 19;371:243-60.</w:t>
      </w:r>
    </w:p>
  </w:footnote>
  <w:footnote w:id="14">
    <w:p w14:paraId="534F2DEA" w14:textId="18406131" w:rsidR="00F830DE" w:rsidRPr="00A33FFD" w:rsidRDefault="00F830DE" w:rsidP="00C6164D">
      <w:pPr>
        <w:rPr>
          <w:rFonts w:ascii="Arial" w:hAnsi="Arial" w:cs="Arial"/>
          <w:noProof/>
          <w:sz w:val="16"/>
          <w:szCs w:val="16"/>
        </w:rPr>
      </w:pPr>
      <w:r w:rsidRPr="00A33FFD">
        <w:rPr>
          <w:rStyle w:val="Appelnotedebasdep"/>
          <w:rFonts w:ascii="Arial" w:hAnsi="Arial" w:cs="Arial"/>
          <w:sz w:val="16"/>
          <w:szCs w:val="16"/>
        </w:rPr>
        <w:footnoteRef/>
      </w:r>
      <w:r w:rsidRPr="00A33FFD">
        <w:rPr>
          <w:rFonts w:ascii="Arial" w:hAnsi="Arial" w:cs="Arial"/>
          <w:sz w:val="16"/>
          <w:szCs w:val="16"/>
        </w:rPr>
        <w:t xml:space="preserve"> </w:t>
      </w:r>
      <w:r w:rsidRPr="00A33FFD">
        <w:rPr>
          <w:rFonts w:ascii="Arial" w:hAnsi="Arial" w:cs="Arial"/>
          <w:noProof/>
          <w:sz w:val="16"/>
          <w:szCs w:val="16"/>
        </w:rPr>
        <w:t>Victora CG, Adair L, Fall C, Hallal PC, Martorell R, Richter L, Sachdev HS. Maternal and child undernutrition: consequences for adult health and human capital. Lancet. 2008 Jan 26;371:340-57.</w:t>
      </w:r>
    </w:p>
  </w:footnote>
  <w:footnote w:id="15">
    <w:p w14:paraId="4B9EE3D5" w14:textId="7265ADF0" w:rsidR="00F830DE" w:rsidRPr="00C6164D" w:rsidRDefault="00F830DE" w:rsidP="00C6164D">
      <w:pPr>
        <w:pStyle w:val="Notedebasdepage"/>
        <w:rPr>
          <w:rFonts w:ascii="Arial" w:hAnsi="Arial" w:cs="Arial"/>
          <w:sz w:val="16"/>
          <w:szCs w:val="16"/>
          <w:lang w:val="fr-FR"/>
        </w:rPr>
      </w:pPr>
      <w:r w:rsidRPr="00A33FFD">
        <w:rPr>
          <w:rStyle w:val="Appelnotedebasdep"/>
          <w:rFonts w:ascii="Arial" w:hAnsi="Arial" w:cs="Arial"/>
          <w:sz w:val="16"/>
          <w:szCs w:val="16"/>
        </w:rPr>
        <w:footnoteRef/>
      </w:r>
      <w:r w:rsidRPr="00A33FFD">
        <w:rPr>
          <w:rFonts w:ascii="Arial" w:hAnsi="Arial" w:cs="Arial"/>
          <w:sz w:val="16"/>
          <w:szCs w:val="16"/>
          <w:lang w:val="fr-FR"/>
        </w:rPr>
        <w:t xml:space="preserve"> Source : </w:t>
      </w:r>
      <w:hyperlink r:id="rId8" w:history="1">
        <w:r w:rsidRPr="00A33FFD">
          <w:rPr>
            <w:rStyle w:val="Lienhypertexte"/>
            <w:rFonts w:ascii="Arial" w:hAnsi="Arial" w:cs="Arial"/>
            <w:sz w:val="16"/>
            <w:szCs w:val="16"/>
            <w:lang w:val="fr-FR"/>
          </w:rPr>
          <w:t>http://thousanddays.org/the-issue/stunting/</w:t>
        </w:r>
      </w:hyperlink>
      <w:r w:rsidRPr="00C6164D">
        <w:rPr>
          <w:rFonts w:ascii="Arial" w:hAnsi="Arial" w:cs="Arial"/>
          <w:sz w:val="16"/>
          <w:szCs w:val="16"/>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C5F2D" w14:textId="77777777" w:rsidR="00F830DE" w:rsidRDefault="00F830DE" w:rsidP="002F4099">
    <w:pPr>
      <w:pStyle w:val="En-tte"/>
      <w:rPr>
        <w:b/>
        <w:lang w:val="en-US"/>
      </w:rPr>
    </w:pPr>
  </w:p>
  <w:p w14:paraId="6C4BF7E5" w14:textId="77777777" w:rsidR="00F830DE" w:rsidRDefault="00F830D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47AF7" w14:textId="77777777" w:rsidR="00F830DE" w:rsidRDefault="00F830DE" w:rsidP="006B51A3">
    <w:pPr>
      <w:pStyle w:val="En-tte"/>
      <w:rPr>
        <w:b/>
        <w:lang w:val="en-US"/>
      </w:rPr>
    </w:pPr>
  </w:p>
  <w:p w14:paraId="16AE02EA" w14:textId="77777777" w:rsidR="00F830DE" w:rsidRDefault="00F830D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53F"/>
    <w:multiLevelType w:val="hybridMultilevel"/>
    <w:tmpl w:val="B8FC51BA"/>
    <w:lvl w:ilvl="0" w:tplc="10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0F4085"/>
    <w:multiLevelType w:val="hybridMultilevel"/>
    <w:tmpl w:val="C02E1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A22EF2"/>
    <w:multiLevelType w:val="hybridMultilevel"/>
    <w:tmpl w:val="758042B0"/>
    <w:lvl w:ilvl="0" w:tplc="1009000F">
      <w:start w:val="1"/>
      <w:numFmt w:val="decimal"/>
      <w:lvlText w:val="%1."/>
      <w:lvlJc w:val="left"/>
      <w:pPr>
        <w:ind w:left="720" w:hanging="360"/>
      </w:pPr>
      <w:rPr>
        <w:rFont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3F3EB8"/>
    <w:multiLevelType w:val="hybridMultilevel"/>
    <w:tmpl w:val="A000C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6C70FC"/>
    <w:multiLevelType w:val="hybridMultilevel"/>
    <w:tmpl w:val="8DFA2F10"/>
    <w:lvl w:ilvl="0" w:tplc="1009000F">
      <w:start w:val="1"/>
      <w:numFmt w:val="decimal"/>
      <w:lvlText w:val="%1."/>
      <w:lvlJc w:val="left"/>
      <w:pPr>
        <w:ind w:left="720" w:hanging="360"/>
      </w:pPr>
      <w:rPr>
        <w:rFont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6E0D66"/>
    <w:multiLevelType w:val="hybridMultilevel"/>
    <w:tmpl w:val="FD02F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F03C60"/>
    <w:multiLevelType w:val="multilevel"/>
    <w:tmpl w:val="F416B136"/>
    <w:lvl w:ilvl="0">
      <w:start w:val="5"/>
      <w:numFmt w:val="decimal"/>
      <w:lvlText w:val="%1."/>
      <w:lvlJc w:val="left"/>
      <w:pPr>
        <w:ind w:left="720" w:hanging="360"/>
      </w:pPr>
      <w:rPr>
        <w:rFonts w:hint="default"/>
      </w:rPr>
    </w:lvl>
    <w:lvl w:ilvl="1">
      <w:start w:val="2"/>
      <w:numFmt w:val="decimal"/>
      <w:isLgl/>
      <w:lvlText w:val="%1.%2"/>
      <w:lvlJc w:val="left"/>
      <w:pPr>
        <w:ind w:left="1143" w:hanging="43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7" w15:restartNumberingAfterBreak="0">
    <w:nsid w:val="10787115"/>
    <w:multiLevelType w:val="hybridMultilevel"/>
    <w:tmpl w:val="E3EC573E"/>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11E7202"/>
    <w:multiLevelType w:val="hybridMultilevel"/>
    <w:tmpl w:val="2C5C2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A31367"/>
    <w:multiLevelType w:val="hybridMultilevel"/>
    <w:tmpl w:val="FC62F956"/>
    <w:lvl w:ilvl="0" w:tplc="F9A85B46">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194B112A"/>
    <w:multiLevelType w:val="hybridMultilevel"/>
    <w:tmpl w:val="501E0576"/>
    <w:lvl w:ilvl="0" w:tplc="36167A00">
      <w:start w:val="1"/>
      <w:numFmt w:val="bullet"/>
      <w:lvlText w:val=""/>
      <w:lvlJc w:val="left"/>
      <w:pPr>
        <w:ind w:left="720"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264B53"/>
    <w:multiLevelType w:val="hybridMultilevel"/>
    <w:tmpl w:val="01A44F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211A52"/>
    <w:multiLevelType w:val="hybridMultilevel"/>
    <w:tmpl w:val="F9BE76D8"/>
    <w:lvl w:ilvl="0" w:tplc="0410000F">
      <w:start w:val="1"/>
      <w:numFmt w:val="decimal"/>
      <w:lvlText w:val="%1."/>
      <w:lvlJc w:val="left"/>
      <w:pPr>
        <w:ind w:left="1713" w:hanging="360"/>
      </w:pPr>
    </w:lvl>
    <w:lvl w:ilvl="1" w:tplc="04100019">
      <w:start w:val="1"/>
      <w:numFmt w:val="lowerLetter"/>
      <w:lvlText w:val="%2."/>
      <w:lvlJc w:val="left"/>
      <w:pPr>
        <w:ind w:left="2433" w:hanging="360"/>
      </w:pPr>
    </w:lvl>
    <w:lvl w:ilvl="2" w:tplc="0410001B">
      <w:start w:val="1"/>
      <w:numFmt w:val="lowerRoman"/>
      <w:lvlText w:val="%3."/>
      <w:lvlJc w:val="right"/>
      <w:pPr>
        <w:ind w:left="3153" w:hanging="180"/>
      </w:pPr>
    </w:lvl>
    <w:lvl w:ilvl="3" w:tplc="0410000F">
      <w:start w:val="1"/>
      <w:numFmt w:val="decimal"/>
      <w:lvlText w:val="%4."/>
      <w:lvlJc w:val="left"/>
      <w:pPr>
        <w:ind w:left="3873" w:hanging="360"/>
      </w:pPr>
    </w:lvl>
    <w:lvl w:ilvl="4" w:tplc="04100019">
      <w:start w:val="1"/>
      <w:numFmt w:val="lowerLetter"/>
      <w:lvlText w:val="%5."/>
      <w:lvlJc w:val="left"/>
      <w:pPr>
        <w:ind w:left="4593" w:hanging="360"/>
      </w:pPr>
    </w:lvl>
    <w:lvl w:ilvl="5" w:tplc="0410001B">
      <w:start w:val="1"/>
      <w:numFmt w:val="lowerRoman"/>
      <w:lvlText w:val="%6."/>
      <w:lvlJc w:val="right"/>
      <w:pPr>
        <w:ind w:left="5313" w:hanging="180"/>
      </w:pPr>
    </w:lvl>
    <w:lvl w:ilvl="6" w:tplc="0410000F">
      <w:start w:val="1"/>
      <w:numFmt w:val="decimal"/>
      <w:lvlText w:val="%7."/>
      <w:lvlJc w:val="left"/>
      <w:pPr>
        <w:ind w:left="6033" w:hanging="360"/>
      </w:pPr>
    </w:lvl>
    <w:lvl w:ilvl="7" w:tplc="04100019">
      <w:start w:val="1"/>
      <w:numFmt w:val="lowerLetter"/>
      <w:lvlText w:val="%8."/>
      <w:lvlJc w:val="left"/>
      <w:pPr>
        <w:ind w:left="6753" w:hanging="360"/>
      </w:pPr>
    </w:lvl>
    <w:lvl w:ilvl="8" w:tplc="0410001B">
      <w:start w:val="1"/>
      <w:numFmt w:val="lowerRoman"/>
      <w:lvlText w:val="%9."/>
      <w:lvlJc w:val="right"/>
      <w:pPr>
        <w:ind w:left="7473" w:hanging="180"/>
      </w:pPr>
    </w:lvl>
  </w:abstractNum>
  <w:abstractNum w:abstractNumId="13" w15:restartNumberingAfterBreak="0">
    <w:nsid w:val="29E9196C"/>
    <w:multiLevelType w:val="hybridMultilevel"/>
    <w:tmpl w:val="EB7A6D00"/>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4726AD"/>
    <w:multiLevelType w:val="hybridMultilevel"/>
    <w:tmpl w:val="7CD68BDA"/>
    <w:lvl w:ilvl="0" w:tplc="072EAB26">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F715E"/>
    <w:multiLevelType w:val="hybridMultilevel"/>
    <w:tmpl w:val="FF7CEF0C"/>
    <w:lvl w:ilvl="0" w:tplc="0504EE82">
      <w:start w:val="1"/>
      <w:numFmt w:val="bullet"/>
      <w:lvlText w:val="-"/>
      <w:lvlJc w:val="left"/>
      <w:pPr>
        <w:ind w:left="720" w:hanging="360"/>
      </w:pPr>
      <w:rPr>
        <w:rFonts w:ascii="Calibri" w:eastAsiaTheme="minorHAnsi" w:hAnsi="Calibri" w:cstheme="minorBid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201ABF"/>
    <w:multiLevelType w:val="hybridMultilevel"/>
    <w:tmpl w:val="9B56BB7C"/>
    <w:lvl w:ilvl="0" w:tplc="1009000F">
      <w:start w:val="1"/>
      <w:numFmt w:val="decimal"/>
      <w:lvlText w:val="%1."/>
      <w:lvlJc w:val="left"/>
      <w:pPr>
        <w:ind w:left="720" w:hanging="360"/>
      </w:pPr>
      <w:rPr>
        <w:rFont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8676EC"/>
    <w:multiLevelType w:val="hybridMultilevel"/>
    <w:tmpl w:val="37A29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0817FB"/>
    <w:multiLevelType w:val="hybridMultilevel"/>
    <w:tmpl w:val="395CD12C"/>
    <w:lvl w:ilvl="0" w:tplc="36167A00">
      <w:start w:val="1"/>
      <w:numFmt w:val="bullet"/>
      <w:lvlText w:val=""/>
      <w:lvlJc w:val="left"/>
      <w:pPr>
        <w:ind w:left="720"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DB51A2"/>
    <w:multiLevelType w:val="hybridMultilevel"/>
    <w:tmpl w:val="E31C44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1F05A0B"/>
    <w:multiLevelType w:val="hybridMultilevel"/>
    <w:tmpl w:val="36E42C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54486D"/>
    <w:multiLevelType w:val="hybridMultilevel"/>
    <w:tmpl w:val="32429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1C4CBE"/>
    <w:multiLevelType w:val="hybridMultilevel"/>
    <w:tmpl w:val="CFDCDB36"/>
    <w:lvl w:ilvl="0" w:tplc="10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705770"/>
    <w:multiLevelType w:val="hybridMultilevel"/>
    <w:tmpl w:val="74486AD6"/>
    <w:lvl w:ilvl="0" w:tplc="040C000D">
      <w:start w:val="1"/>
      <w:numFmt w:val="bullet"/>
      <w:lvlText w:val=""/>
      <w:lvlJc w:val="left"/>
      <w:pPr>
        <w:ind w:left="588" w:hanging="360"/>
      </w:pPr>
      <w:rPr>
        <w:rFonts w:ascii="Wingdings" w:hAnsi="Wingdings" w:hint="default"/>
      </w:rPr>
    </w:lvl>
    <w:lvl w:ilvl="1" w:tplc="040C0003" w:tentative="1">
      <w:start w:val="1"/>
      <w:numFmt w:val="bullet"/>
      <w:lvlText w:val="o"/>
      <w:lvlJc w:val="left"/>
      <w:pPr>
        <w:ind w:left="1308" w:hanging="360"/>
      </w:pPr>
      <w:rPr>
        <w:rFonts w:ascii="Courier New" w:hAnsi="Courier New" w:cs="Courier New" w:hint="default"/>
      </w:rPr>
    </w:lvl>
    <w:lvl w:ilvl="2" w:tplc="040C0005" w:tentative="1">
      <w:start w:val="1"/>
      <w:numFmt w:val="bullet"/>
      <w:lvlText w:val=""/>
      <w:lvlJc w:val="left"/>
      <w:pPr>
        <w:ind w:left="2028" w:hanging="360"/>
      </w:pPr>
      <w:rPr>
        <w:rFonts w:ascii="Wingdings" w:hAnsi="Wingdings" w:hint="default"/>
      </w:rPr>
    </w:lvl>
    <w:lvl w:ilvl="3" w:tplc="040C0001" w:tentative="1">
      <w:start w:val="1"/>
      <w:numFmt w:val="bullet"/>
      <w:lvlText w:val=""/>
      <w:lvlJc w:val="left"/>
      <w:pPr>
        <w:ind w:left="2748" w:hanging="360"/>
      </w:pPr>
      <w:rPr>
        <w:rFonts w:ascii="Symbol" w:hAnsi="Symbol" w:hint="default"/>
      </w:rPr>
    </w:lvl>
    <w:lvl w:ilvl="4" w:tplc="040C0003" w:tentative="1">
      <w:start w:val="1"/>
      <w:numFmt w:val="bullet"/>
      <w:lvlText w:val="o"/>
      <w:lvlJc w:val="left"/>
      <w:pPr>
        <w:ind w:left="3468" w:hanging="360"/>
      </w:pPr>
      <w:rPr>
        <w:rFonts w:ascii="Courier New" w:hAnsi="Courier New" w:cs="Courier New" w:hint="default"/>
      </w:rPr>
    </w:lvl>
    <w:lvl w:ilvl="5" w:tplc="040C0005" w:tentative="1">
      <w:start w:val="1"/>
      <w:numFmt w:val="bullet"/>
      <w:lvlText w:val=""/>
      <w:lvlJc w:val="left"/>
      <w:pPr>
        <w:ind w:left="4188" w:hanging="360"/>
      </w:pPr>
      <w:rPr>
        <w:rFonts w:ascii="Wingdings" w:hAnsi="Wingdings" w:hint="default"/>
      </w:rPr>
    </w:lvl>
    <w:lvl w:ilvl="6" w:tplc="040C0001" w:tentative="1">
      <w:start w:val="1"/>
      <w:numFmt w:val="bullet"/>
      <w:lvlText w:val=""/>
      <w:lvlJc w:val="left"/>
      <w:pPr>
        <w:ind w:left="4908" w:hanging="360"/>
      </w:pPr>
      <w:rPr>
        <w:rFonts w:ascii="Symbol" w:hAnsi="Symbol" w:hint="default"/>
      </w:rPr>
    </w:lvl>
    <w:lvl w:ilvl="7" w:tplc="040C0003" w:tentative="1">
      <w:start w:val="1"/>
      <w:numFmt w:val="bullet"/>
      <w:lvlText w:val="o"/>
      <w:lvlJc w:val="left"/>
      <w:pPr>
        <w:ind w:left="5628" w:hanging="360"/>
      </w:pPr>
      <w:rPr>
        <w:rFonts w:ascii="Courier New" w:hAnsi="Courier New" w:cs="Courier New" w:hint="default"/>
      </w:rPr>
    </w:lvl>
    <w:lvl w:ilvl="8" w:tplc="040C0005" w:tentative="1">
      <w:start w:val="1"/>
      <w:numFmt w:val="bullet"/>
      <w:lvlText w:val=""/>
      <w:lvlJc w:val="left"/>
      <w:pPr>
        <w:ind w:left="6348" w:hanging="360"/>
      </w:pPr>
      <w:rPr>
        <w:rFonts w:ascii="Wingdings" w:hAnsi="Wingdings" w:hint="default"/>
      </w:rPr>
    </w:lvl>
  </w:abstractNum>
  <w:abstractNum w:abstractNumId="24" w15:restartNumberingAfterBreak="0">
    <w:nsid w:val="49F036B3"/>
    <w:multiLevelType w:val="hybridMultilevel"/>
    <w:tmpl w:val="64048C46"/>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4B9E3A51"/>
    <w:multiLevelType w:val="hybridMultilevel"/>
    <w:tmpl w:val="C79C64BE"/>
    <w:lvl w:ilvl="0" w:tplc="10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BDD1A00"/>
    <w:multiLevelType w:val="hybridMultilevel"/>
    <w:tmpl w:val="38966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0EA643C"/>
    <w:multiLevelType w:val="hybridMultilevel"/>
    <w:tmpl w:val="4036A6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1473A1"/>
    <w:multiLevelType w:val="hybridMultilevel"/>
    <w:tmpl w:val="91A853B4"/>
    <w:lvl w:ilvl="0" w:tplc="10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FC16D6"/>
    <w:multiLevelType w:val="hybridMultilevel"/>
    <w:tmpl w:val="93F6EE48"/>
    <w:lvl w:ilvl="0" w:tplc="854AD944">
      <w:start w:val="1"/>
      <w:numFmt w:val="bullet"/>
      <w:lvlText w:val="•"/>
      <w:lvlJc w:val="left"/>
      <w:pPr>
        <w:tabs>
          <w:tab w:val="num" w:pos="720"/>
        </w:tabs>
        <w:ind w:left="720" w:hanging="360"/>
      </w:pPr>
      <w:rPr>
        <w:rFonts w:ascii="Arial" w:hAnsi="Arial" w:hint="default"/>
      </w:rPr>
    </w:lvl>
    <w:lvl w:ilvl="1" w:tplc="040C000D">
      <w:start w:val="1"/>
      <w:numFmt w:val="bullet"/>
      <w:lvlText w:val=""/>
      <w:lvlJc w:val="left"/>
      <w:pPr>
        <w:tabs>
          <w:tab w:val="num" w:pos="1440"/>
        </w:tabs>
        <w:ind w:left="1440" w:hanging="360"/>
      </w:pPr>
      <w:rPr>
        <w:rFonts w:ascii="Wingdings" w:hAnsi="Wingdings" w:hint="default"/>
      </w:rPr>
    </w:lvl>
    <w:lvl w:ilvl="2" w:tplc="C7A2254E">
      <w:start w:val="142"/>
      <w:numFmt w:val="bullet"/>
      <w:lvlText w:val=""/>
      <w:lvlJc w:val="left"/>
      <w:pPr>
        <w:tabs>
          <w:tab w:val="num" w:pos="2160"/>
        </w:tabs>
        <w:ind w:left="2160" w:hanging="360"/>
      </w:pPr>
      <w:rPr>
        <w:rFonts w:ascii="Wingdings" w:hAnsi="Wingdings" w:hint="default"/>
      </w:rPr>
    </w:lvl>
    <w:lvl w:ilvl="3" w:tplc="8334CE7A" w:tentative="1">
      <w:start w:val="1"/>
      <w:numFmt w:val="bullet"/>
      <w:lvlText w:val="•"/>
      <w:lvlJc w:val="left"/>
      <w:pPr>
        <w:tabs>
          <w:tab w:val="num" w:pos="2880"/>
        </w:tabs>
        <w:ind w:left="2880" w:hanging="360"/>
      </w:pPr>
      <w:rPr>
        <w:rFonts w:ascii="Arial" w:hAnsi="Arial" w:hint="default"/>
      </w:rPr>
    </w:lvl>
    <w:lvl w:ilvl="4" w:tplc="A0161A7C" w:tentative="1">
      <w:start w:val="1"/>
      <w:numFmt w:val="bullet"/>
      <w:lvlText w:val="•"/>
      <w:lvlJc w:val="left"/>
      <w:pPr>
        <w:tabs>
          <w:tab w:val="num" w:pos="3600"/>
        </w:tabs>
        <w:ind w:left="3600" w:hanging="360"/>
      </w:pPr>
      <w:rPr>
        <w:rFonts w:ascii="Arial" w:hAnsi="Arial" w:hint="default"/>
      </w:rPr>
    </w:lvl>
    <w:lvl w:ilvl="5" w:tplc="8B023D2A" w:tentative="1">
      <w:start w:val="1"/>
      <w:numFmt w:val="bullet"/>
      <w:lvlText w:val="•"/>
      <w:lvlJc w:val="left"/>
      <w:pPr>
        <w:tabs>
          <w:tab w:val="num" w:pos="4320"/>
        </w:tabs>
        <w:ind w:left="4320" w:hanging="360"/>
      </w:pPr>
      <w:rPr>
        <w:rFonts w:ascii="Arial" w:hAnsi="Arial" w:hint="default"/>
      </w:rPr>
    </w:lvl>
    <w:lvl w:ilvl="6" w:tplc="0154742E" w:tentative="1">
      <w:start w:val="1"/>
      <w:numFmt w:val="bullet"/>
      <w:lvlText w:val="•"/>
      <w:lvlJc w:val="left"/>
      <w:pPr>
        <w:tabs>
          <w:tab w:val="num" w:pos="5040"/>
        </w:tabs>
        <w:ind w:left="5040" w:hanging="360"/>
      </w:pPr>
      <w:rPr>
        <w:rFonts w:ascii="Arial" w:hAnsi="Arial" w:hint="default"/>
      </w:rPr>
    </w:lvl>
    <w:lvl w:ilvl="7" w:tplc="8DE04834" w:tentative="1">
      <w:start w:val="1"/>
      <w:numFmt w:val="bullet"/>
      <w:lvlText w:val="•"/>
      <w:lvlJc w:val="left"/>
      <w:pPr>
        <w:tabs>
          <w:tab w:val="num" w:pos="5760"/>
        </w:tabs>
        <w:ind w:left="5760" w:hanging="360"/>
      </w:pPr>
      <w:rPr>
        <w:rFonts w:ascii="Arial" w:hAnsi="Arial" w:hint="default"/>
      </w:rPr>
    </w:lvl>
    <w:lvl w:ilvl="8" w:tplc="56C07AB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C463A0C"/>
    <w:multiLevelType w:val="hybridMultilevel"/>
    <w:tmpl w:val="2F567D1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60932BC7"/>
    <w:multiLevelType w:val="hybridMultilevel"/>
    <w:tmpl w:val="7EE0BE28"/>
    <w:lvl w:ilvl="0" w:tplc="1009000F">
      <w:start w:val="1"/>
      <w:numFmt w:val="decimal"/>
      <w:lvlText w:val="%1."/>
      <w:lvlJc w:val="left"/>
      <w:pPr>
        <w:ind w:left="720" w:hanging="360"/>
      </w:pPr>
      <w:rPr>
        <w:rFont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1FB209A"/>
    <w:multiLevelType w:val="hybridMultilevel"/>
    <w:tmpl w:val="1F209786"/>
    <w:lvl w:ilvl="0" w:tplc="040C000D">
      <w:start w:val="1"/>
      <w:numFmt w:val="bullet"/>
      <w:lvlText w:val=""/>
      <w:lvlJc w:val="left"/>
      <w:pPr>
        <w:ind w:left="1068" w:hanging="360"/>
      </w:pPr>
      <w:rPr>
        <w:rFonts w:ascii="Wingdings" w:hAnsi="Wingdings" w:hint="default"/>
        <w:b w:val="0"/>
        <w:sz w:val="22"/>
        <w:szCs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63C67192"/>
    <w:multiLevelType w:val="multilevel"/>
    <w:tmpl w:val="4C42057C"/>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sz w:val="28"/>
      </w:rPr>
    </w:lvl>
    <w:lvl w:ilvl="2">
      <w:start w:val="1"/>
      <w:numFmt w:val="decimal"/>
      <w:lvlText w:val="%1.%2.%3"/>
      <w:lvlJc w:val="left"/>
      <w:pPr>
        <w:ind w:left="2705"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4" w15:restartNumberingAfterBreak="0">
    <w:nsid w:val="654D0AD7"/>
    <w:multiLevelType w:val="hybridMultilevel"/>
    <w:tmpl w:val="180A96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7755248"/>
    <w:multiLevelType w:val="hybridMultilevel"/>
    <w:tmpl w:val="BFC6ADD0"/>
    <w:lvl w:ilvl="0" w:tplc="36167A00">
      <w:start w:val="1"/>
      <w:numFmt w:val="bullet"/>
      <w:lvlText w:val=""/>
      <w:lvlJc w:val="left"/>
      <w:pPr>
        <w:ind w:left="720"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78A57BA"/>
    <w:multiLevelType w:val="hybridMultilevel"/>
    <w:tmpl w:val="84B484D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678C3B49"/>
    <w:multiLevelType w:val="hybridMultilevel"/>
    <w:tmpl w:val="67DA7D78"/>
    <w:lvl w:ilvl="0" w:tplc="10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9B80E1D"/>
    <w:multiLevelType w:val="hybridMultilevel"/>
    <w:tmpl w:val="59E4FD7E"/>
    <w:lvl w:ilvl="0" w:tplc="10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BA4228"/>
    <w:multiLevelType w:val="hybridMultilevel"/>
    <w:tmpl w:val="65A60E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03449D8"/>
    <w:multiLevelType w:val="multilevel"/>
    <w:tmpl w:val="9EBC12E6"/>
    <w:lvl w:ilvl="0">
      <w:start w:val="1"/>
      <w:numFmt w:val="decimal"/>
      <w:lvlText w:val="%1."/>
      <w:lvlJc w:val="left"/>
      <w:pPr>
        <w:ind w:left="720" w:hanging="360"/>
      </w:pPr>
      <w:rPr>
        <w:rFonts w:hint="default"/>
      </w:rPr>
    </w:lvl>
    <w:lvl w:ilvl="1">
      <w:start w:val="2"/>
      <w:numFmt w:val="decimal"/>
      <w:isLgl/>
      <w:lvlText w:val="%1.%2"/>
      <w:lvlJc w:val="left"/>
      <w:pPr>
        <w:ind w:left="1143" w:hanging="43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41" w15:restartNumberingAfterBreak="0">
    <w:nsid w:val="752D08AA"/>
    <w:multiLevelType w:val="hybridMultilevel"/>
    <w:tmpl w:val="286406F8"/>
    <w:lvl w:ilvl="0" w:tplc="F9A85B46">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764047EB"/>
    <w:multiLevelType w:val="hybridMultilevel"/>
    <w:tmpl w:val="0A907C50"/>
    <w:lvl w:ilvl="0" w:tplc="F9A85B46">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15:restartNumberingAfterBreak="0">
    <w:nsid w:val="79DB1662"/>
    <w:multiLevelType w:val="hybridMultilevel"/>
    <w:tmpl w:val="C8D419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A875B2B"/>
    <w:multiLevelType w:val="hybridMultilevel"/>
    <w:tmpl w:val="ABDEEE5E"/>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5" w15:restartNumberingAfterBreak="0">
    <w:nsid w:val="7E542CA8"/>
    <w:multiLevelType w:val="hybridMultilevel"/>
    <w:tmpl w:val="C05630A2"/>
    <w:lvl w:ilvl="0" w:tplc="36167A00">
      <w:start w:val="1"/>
      <w:numFmt w:val="bullet"/>
      <w:lvlText w:val=""/>
      <w:lvlJc w:val="left"/>
      <w:pPr>
        <w:ind w:left="720"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0"/>
  </w:num>
  <w:num w:numId="2">
    <w:abstractNumId w:val="33"/>
  </w:num>
  <w:num w:numId="3">
    <w:abstractNumId w:val="6"/>
  </w:num>
  <w:num w:numId="4">
    <w:abstractNumId w:val="15"/>
  </w:num>
  <w:num w:numId="5">
    <w:abstractNumId w:val="17"/>
  </w:num>
  <w:num w:numId="6">
    <w:abstractNumId w:val="5"/>
  </w:num>
  <w:num w:numId="7">
    <w:abstractNumId w:val="9"/>
  </w:num>
  <w:num w:numId="8">
    <w:abstractNumId w:val="21"/>
  </w:num>
  <w:num w:numId="9">
    <w:abstractNumId w:val="41"/>
  </w:num>
  <w:num w:numId="10">
    <w:abstractNumId w:val="42"/>
  </w:num>
  <w:num w:numId="11">
    <w:abstractNumId w:val="39"/>
  </w:num>
  <w:num w:numId="12">
    <w:abstractNumId w:val="26"/>
  </w:num>
  <w:num w:numId="13">
    <w:abstractNumId w:val="8"/>
  </w:num>
  <w:num w:numId="14">
    <w:abstractNumId w:val="1"/>
  </w:num>
  <w:num w:numId="15">
    <w:abstractNumId w:val="3"/>
  </w:num>
  <w:num w:numId="16">
    <w:abstractNumId w:val="13"/>
  </w:num>
  <w:num w:numId="17">
    <w:abstractNumId w:val="7"/>
  </w:num>
  <w:num w:numId="18">
    <w:abstractNumId w:val="23"/>
  </w:num>
  <w:num w:numId="19">
    <w:abstractNumId w:val="24"/>
  </w:num>
  <w:num w:numId="20">
    <w:abstractNumId w:val="29"/>
  </w:num>
  <w:num w:numId="21">
    <w:abstractNumId w:val="32"/>
  </w:num>
  <w:num w:numId="22">
    <w:abstractNumId w:val="44"/>
  </w:num>
  <w:num w:numId="23">
    <w:abstractNumId w:val="34"/>
  </w:num>
  <w:num w:numId="24">
    <w:abstractNumId w:val="11"/>
  </w:num>
  <w:num w:numId="25">
    <w:abstractNumId w:val="45"/>
  </w:num>
  <w:num w:numId="26">
    <w:abstractNumId w:val="35"/>
  </w:num>
  <w:num w:numId="27">
    <w:abstractNumId w:val="18"/>
  </w:num>
  <w:num w:numId="28">
    <w:abstractNumId w:val="10"/>
  </w:num>
  <w:num w:numId="29">
    <w:abstractNumId w:val="43"/>
  </w:num>
  <w:num w:numId="30">
    <w:abstractNumId w:val="19"/>
  </w:num>
  <w:num w:numId="31">
    <w:abstractNumId w:val="27"/>
  </w:num>
  <w:num w:numId="32">
    <w:abstractNumId w:val="20"/>
  </w:num>
  <w:num w:numId="33">
    <w:abstractNumId w:val="14"/>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8"/>
  </w:num>
  <w:num w:numId="37">
    <w:abstractNumId w:val="22"/>
  </w:num>
  <w:num w:numId="38">
    <w:abstractNumId w:val="12"/>
  </w:num>
  <w:num w:numId="39">
    <w:abstractNumId w:val="16"/>
  </w:num>
  <w:num w:numId="40">
    <w:abstractNumId w:val="36"/>
  </w:num>
  <w:num w:numId="41">
    <w:abstractNumId w:val="31"/>
  </w:num>
  <w:num w:numId="42">
    <w:abstractNumId w:val="0"/>
  </w:num>
  <w:num w:numId="43">
    <w:abstractNumId w:val="25"/>
  </w:num>
  <w:num w:numId="44">
    <w:abstractNumId w:val="28"/>
  </w:num>
  <w:num w:numId="45">
    <w:abstractNumId w:val="4"/>
  </w:num>
  <w:num w:numId="46">
    <w:abstractNumId w:val="30"/>
  </w:num>
  <w:num w:numId="47">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defaultTabStop w:val="708"/>
  <w:hyphenationZone w:val="425"/>
  <w:characterSpacingControl w:val="doNotCompress"/>
  <w:hdrShapeDefaults>
    <o:shapedefaults v:ext="edit" spidmax="2049">
      <o:colormru v:ext="edit" colors="#f60,#f9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15"/>
    <w:rsid w:val="000015CE"/>
    <w:rsid w:val="00001CA8"/>
    <w:rsid w:val="00002195"/>
    <w:rsid w:val="00002E2E"/>
    <w:rsid w:val="00003011"/>
    <w:rsid w:val="0000445B"/>
    <w:rsid w:val="00005891"/>
    <w:rsid w:val="00005B86"/>
    <w:rsid w:val="00005E2D"/>
    <w:rsid w:val="00005E7B"/>
    <w:rsid w:val="00007115"/>
    <w:rsid w:val="00007450"/>
    <w:rsid w:val="000107A5"/>
    <w:rsid w:val="0001101A"/>
    <w:rsid w:val="0001102E"/>
    <w:rsid w:val="000118D9"/>
    <w:rsid w:val="00011FB2"/>
    <w:rsid w:val="00014006"/>
    <w:rsid w:val="00014017"/>
    <w:rsid w:val="00015591"/>
    <w:rsid w:val="000159A4"/>
    <w:rsid w:val="000163FA"/>
    <w:rsid w:val="00017B94"/>
    <w:rsid w:val="00020470"/>
    <w:rsid w:val="00020574"/>
    <w:rsid w:val="00020A8B"/>
    <w:rsid w:val="00021244"/>
    <w:rsid w:val="000214A9"/>
    <w:rsid w:val="00022391"/>
    <w:rsid w:val="00023D81"/>
    <w:rsid w:val="00024358"/>
    <w:rsid w:val="00024FEF"/>
    <w:rsid w:val="0002669B"/>
    <w:rsid w:val="000273DB"/>
    <w:rsid w:val="00027813"/>
    <w:rsid w:val="00027C7D"/>
    <w:rsid w:val="00027CE1"/>
    <w:rsid w:val="00030D52"/>
    <w:rsid w:val="00031CC1"/>
    <w:rsid w:val="00033EC3"/>
    <w:rsid w:val="00035E52"/>
    <w:rsid w:val="00036A72"/>
    <w:rsid w:val="00036ABC"/>
    <w:rsid w:val="00040130"/>
    <w:rsid w:val="00040170"/>
    <w:rsid w:val="0004102A"/>
    <w:rsid w:val="0004159F"/>
    <w:rsid w:val="00041845"/>
    <w:rsid w:val="00042C7E"/>
    <w:rsid w:val="00042FC3"/>
    <w:rsid w:val="00043764"/>
    <w:rsid w:val="000442AB"/>
    <w:rsid w:val="0004454E"/>
    <w:rsid w:val="00044878"/>
    <w:rsid w:val="000468D2"/>
    <w:rsid w:val="00050263"/>
    <w:rsid w:val="0005031F"/>
    <w:rsid w:val="000504E4"/>
    <w:rsid w:val="00051FE4"/>
    <w:rsid w:val="00053224"/>
    <w:rsid w:val="00053C1B"/>
    <w:rsid w:val="000553BA"/>
    <w:rsid w:val="00055594"/>
    <w:rsid w:val="00055C72"/>
    <w:rsid w:val="00055F8F"/>
    <w:rsid w:val="000561E3"/>
    <w:rsid w:val="000563E9"/>
    <w:rsid w:val="00060FFF"/>
    <w:rsid w:val="00062CF8"/>
    <w:rsid w:val="00063A9B"/>
    <w:rsid w:val="000645E4"/>
    <w:rsid w:val="00064A99"/>
    <w:rsid w:val="00064DBD"/>
    <w:rsid w:val="000657B7"/>
    <w:rsid w:val="00065874"/>
    <w:rsid w:val="00065A93"/>
    <w:rsid w:val="00066298"/>
    <w:rsid w:val="000668A2"/>
    <w:rsid w:val="00067637"/>
    <w:rsid w:val="0007080F"/>
    <w:rsid w:val="0007188A"/>
    <w:rsid w:val="00071C2B"/>
    <w:rsid w:val="000725DF"/>
    <w:rsid w:val="000729DC"/>
    <w:rsid w:val="0007372E"/>
    <w:rsid w:val="00073D17"/>
    <w:rsid w:val="0007600A"/>
    <w:rsid w:val="00076195"/>
    <w:rsid w:val="000763B6"/>
    <w:rsid w:val="000764B1"/>
    <w:rsid w:val="00077718"/>
    <w:rsid w:val="00080EA1"/>
    <w:rsid w:val="00081665"/>
    <w:rsid w:val="000821EA"/>
    <w:rsid w:val="00082EA0"/>
    <w:rsid w:val="0008350B"/>
    <w:rsid w:val="00087D7A"/>
    <w:rsid w:val="0009067F"/>
    <w:rsid w:val="00090F8E"/>
    <w:rsid w:val="00091043"/>
    <w:rsid w:val="00091A08"/>
    <w:rsid w:val="0009379F"/>
    <w:rsid w:val="00095773"/>
    <w:rsid w:val="00096442"/>
    <w:rsid w:val="00097A7E"/>
    <w:rsid w:val="000A0839"/>
    <w:rsid w:val="000A0A0D"/>
    <w:rsid w:val="000A3228"/>
    <w:rsid w:val="000A39A9"/>
    <w:rsid w:val="000A490E"/>
    <w:rsid w:val="000A5B10"/>
    <w:rsid w:val="000A687F"/>
    <w:rsid w:val="000A777B"/>
    <w:rsid w:val="000B0114"/>
    <w:rsid w:val="000B056A"/>
    <w:rsid w:val="000B24FC"/>
    <w:rsid w:val="000B2808"/>
    <w:rsid w:val="000B29C0"/>
    <w:rsid w:val="000B336E"/>
    <w:rsid w:val="000B3900"/>
    <w:rsid w:val="000B437D"/>
    <w:rsid w:val="000B4860"/>
    <w:rsid w:val="000B5606"/>
    <w:rsid w:val="000B71D6"/>
    <w:rsid w:val="000B7A37"/>
    <w:rsid w:val="000C000B"/>
    <w:rsid w:val="000C0501"/>
    <w:rsid w:val="000C0705"/>
    <w:rsid w:val="000C15D1"/>
    <w:rsid w:val="000C15E4"/>
    <w:rsid w:val="000C192E"/>
    <w:rsid w:val="000C2D6B"/>
    <w:rsid w:val="000C5079"/>
    <w:rsid w:val="000C5485"/>
    <w:rsid w:val="000C6753"/>
    <w:rsid w:val="000C696A"/>
    <w:rsid w:val="000C69F4"/>
    <w:rsid w:val="000C6D0D"/>
    <w:rsid w:val="000D08FE"/>
    <w:rsid w:val="000D0950"/>
    <w:rsid w:val="000D14B1"/>
    <w:rsid w:val="000D1C82"/>
    <w:rsid w:val="000D4643"/>
    <w:rsid w:val="000D4E36"/>
    <w:rsid w:val="000D56F1"/>
    <w:rsid w:val="000D5FB4"/>
    <w:rsid w:val="000D618E"/>
    <w:rsid w:val="000D6287"/>
    <w:rsid w:val="000E154C"/>
    <w:rsid w:val="000E20BE"/>
    <w:rsid w:val="000E3AE4"/>
    <w:rsid w:val="000E415E"/>
    <w:rsid w:val="000E4A87"/>
    <w:rsid w:val="000E56F9"/>
    <w:rsid w:val="000E61F7"/>
    <w:rsid w:val="000E6641"/>
    <w:rsid w:val="000E70DD"/>
    <w:rsid w:val="000E72B1"/>
    <w:rsid w:val="000F0855"/>
    <w:rsid w:val="000F252A"/>
    <w:rsid w:val="000F2A97"/>
    <w:rsid w:val="000F2AD1"/>
    <w:rsid w:val="000F3DB7"/>
    <w:rsid w:val="000F40C0"/>
    <w:rsid w:val="000F45B9"/>
    <w:rsid w:val="000F515C"/>
    <w:rsid w:val="000F5ED3"/>
    <w:rsid w:val="0010262C"/>
    <w:rsid w:val="00103FF0"/>
    <w:rsid w:val="001046B7"/>
    <w:rsid w:val="00104EC1"/>
    <w:rsid w:val="00105E23"/>
    <w:rsid w:val="00106920"/>
    <w:rsid w:val="00107414"/>
    <w:rsid w:val="001077B8"/>
    <w:rsid w:val="00110238"/>
    <w:rsid w:val="001106AA"/>
    <w:rsid w:val="00111ACA"/>
    <w:rsid w:val="00111B0B"/>
    <w:rsid w:val="001121E7"/>
    <w:rsid w:val="0011440D"/>
    <w:rsid w:val="00115AF3"/>
    <w:rsid w:val="001165BE"/>
    <w:rsid w:val="00117A82"/>
    <w:rsid w:val="00117E12"/>
    <w:rsid w:val="00120A73"/>
    <w:rsid w:val="00120F0E"/>
    <w:rsid w:val="001232E5"/>
    <w:rsid w:val="00125C31"/>
    <w:rsid w:val="00126394"/>
    <w:rsid w:val="001312C7"/>
    <w:rsid w:val="00133647"/>
    <w:rsid w:val="0013390D"/>
    <w:rsid w:val="0013391E"/>
    <w:rsid w:val="0013399E"/>
    <w:rsid w:val="00135D17"/>
    <w:rsid w:val="00135EB5"/>
    <w:rsid w:val="0013675A"/>
    <w:rsid w:val="00136EF0"/>
    <w:rsid w:val="001401D0"/>
    <w:rsid w:val="001404B7"/>
    <w:rsid w:val="00140C21"/>
    <w:rsid w:val="001411AA"/>
    <w:rsid w:val="0014134D"/>
    <w:rsid w:val="00141CA7"/>
    <w:rsid w:val="00142384"/>
    <w:rsid w:val="0014275B"/>
    <w:rsid w:val="00142CC9"/>
    <w:rsid w:val="001448CE"/>
    <w:rsid w:val="00144C29"/>
    <w:rsid w:val="001452EA"/>
    <w:rsid w:val="00145614"/>
    <w:rsid w:val="00146B35"/>
    <w:rsid w:val="0015076F"/>
    <w:rsid w:val="00151485"/>
    <w:rsid w:val="00152F67"/>
    <w:rsid w:val="001538D6"/>
    <w:rsid w:val="0015449A"/>
    <w:rsid w:val="00154523"/>
    <w:rsid w:val="00154ACC"/>
    <w:rsid w:val="001553DE"/>
    <w:rsid w:val="00156255"/>
    <w:rsid w:val="001567BC"/>
    <w:rsid w:val="00157508"/>
    <w:rsid w:val="001576DA"/>
    <w:rsid w:val="001600CE"/>
    <w:rsid w:val="00160E84"/>
    <w:rsid w:val="0016153A"/>
    <w:rsid w:val="00162D12"/>
    <w:rsid w:val="00164636"/>
    <w:rsid w:val="00165AF3"/>
    <w:rsid w:val="0016774E"/>
    <w:rsid w:val="00170379"/>
    <w:rsid w:val="001706A7"/>
    <w:rsid w:val="00170F72"/>
    <w:rsid w:val="001711A1"/>
    <w:rsid w:val="001711D5"/>
    <w:rsid w:val="00172656"/>
    <w:rsid w:val="00173690"/>
    <w:rsid w:val="001740E0"/>
    <w:rsid w:val="00174283"/>
    <w:rsid w:val="00177958"/>
    <w:rsid w:val="00177AAB"/>
    <w:rsid w:val="00177F4E"/>
    <w:rsid w:val="00180EDF"/>
    <w:rsid w:val="0018101D"/>
    <w:rsid w:val="0018532B"/>
    <w:rsid w:val="001855CB"/>
    <w:rsid w:val="00185672"/>
    <w:rsid w:val="001857BA"/>
    <w:rsid w:val="00185A35"/>
    <w:rsid w:val="00185B93"/>
    <w:rsid w:val="0018767A"/>
    <w:rsid w:val="00187DA7"/>
    <w:rsid w:val="001900F4"/>
    <w:rsid w:val="001903DC"/>
    <w:rsid w:val="001916D7"/>
    <w:rsid w:val="00191A04"/>
    <w:rsid w:val="00191A5F"/>
    <w:rsid w:val="00192BF6"/>
    <w:rsid w:val="001934FD"/>
    <w:rsid w:val="00193A46"/>
    <w:rsid w:val="00194EB2"/>
    <w:rsid w:val="001952F5"/>
    <w:rsid w:val="001954CA"/>
    <w:rsid w:val="00196127"/>
    <w:rsid w:val="001A01EE"/>
    <w:rsid w:val="001A03C2"/>
    <w:rsid w:val="001A1889"/>
    <w:rsid w:val="001A1EDA"/>
    <w:rsid w:val="001A29A9"/>
    <w:rsid w:val="001A29DF"/>
    <w:rsid w:val="001A3100"/>
    <w:rsid w:val="001A4073"/>
    <w:rsid w:val="001A4A77"/>
    <w:rsid w:val="001A4AA9"/>
    <w:rsid w:val="001A6CCE"/>
    <w:rsid w:val="001A6D5C"/>
    <w:rsid w:val="001A6DCE"/>
    <w:rsid w:val="001A6F1E"/>
    <w:rsid w:val="001B1DC5"/>
    <w:rsid w:val="001B4331"/>
    <w:rsid w:val="001B711C"/>
    <w:rsid w:val="001B713E"/>
    <w:rsid w:val="001B7756"/>
    <w:rsid w:val="001C0107"/>
    <w:rsid w:val="001C12F7"/>
    <w:rsid w:val="001C2817"/>
    <w:rsid w:val="001C512D"/>
    <w:rsid w:val="001C5150"/>
    <w:rsid w:val="001C73C7"/>
    <w:rsid w:val="001C74DD"/>
    <w:rsid w:val="001C788B"/>
    <w:rsid w:val="001C7C1C"/>
    <w:rsid w:val="001D06B8"/>
    <w:rsid w:val="001D24EC"/>
    <w:rsid w:val="001D3935"/>
    <w:rsid w:val="001D3B04"/>
    <w:rsid w:val="001D3CB3"/>
    <w:rsid w:val="001D54D7"/>
    <w:rsid w:val="001D5D6C"/>
    <w:rsid w:val="001D65D5"/>
    <w:rsid w:val="001D670A"/>
    <w:rsid w:val="001D6C07"/>
    <w:rsid w:val="001E095B"/>
    <w:rsid w:val="001E0B28"/>
    <w:rsid w:val="001E2883"/>
    <w:rsid w:val="001E2ADB"/>
    <w:rsid w:val="001E2C54"/>
    <w:rsid w:val="001E395A"/>
    <w:rsid w:val="001E3B8A"/>
    <w:rsid w:val="001E4087"/>
    <w:rsid w:val="001E4F2C"/>
    <w:rsid w:val="001E5533"/>
    <w:rsid w:val="001E61C4"/>
    <w:rsid w:val="001E689B"/>
    <w:rsid w:val="001E6AFF"/>
    <w:rsid w:val="001E7144"/>
    <w:rsid w:val="001F27B8"/>
    <w:rsid w:val="001F3C4A"/>
    <w:rsid w:val="001F4ED4"/>
    <w:rsid w:val="001F6912"/>
    <w:rsid w:val="001F74FE"/>
    <w:rsid w:val="001F76B6"/>
    <w:rsid w:val="002005EA"/>
    <w:rsid w:val="00200747"/>
    <w:rsid w:val="0020090C"/>
    <w:rsid w:val="002015EB"/>
    <w:rsid w:val="00201FEC"/>
    <w:rsid w:val="00202D1D"/>
    <w:rsid w:val="00202D58"/>
    <w:rsid w:val="002048D5"/>
    <w:rsid w:val="002050BD"/>
    <w:rsid w:val="00205385"/>
    <w:rsid w:val="0020552D"/>
    <w:rsid w:val="00205550"/>
    <w:rsid w:val="00205F77"/>
    <w:rsid w:val="00206188"/>
    <w:rsid w:val="002069C6"/>
    <w:rsid w:val="00207FE0"/>
    <w:rsid w:val="002100B5"/>
    <w:rsid w:val="00210538"/>
    <w:rsid w:val="002108B4"/>
    <w:rsid w:val="00211740"/>
    <w:rsid w:val="00211D41"/>
    <w:rsid w:val="00212902"/>
    <w:rsid w:val="0021294C"/>
    <w:rsid w:val="002138FC"/>
    <w:rsid w:val="00214155"/>
    <w:rsid w:val="00214FB1"/>
    <w:rsid w:val="00216C2D"/>
    <w:rsid w:val="00217B6A"/>
    <w:rsid w:val="00221C3F"/>
    <w:rsid w:val="0022285C"/>
    <w:rsid w:val="002236C8"/>
    <w:rsid w:val="002236DF"/>
    <w:rsid w:val="0022386F"/>
    <w:rsid w:val="00223BCD"/>
    <w:rsid w:val="00226E51"/>
    <w:rsid w:val="00227CD5"/>
    <w:rsid w:val="00230693"/>
    <w:rsid w:val="0023070F"/>
    <w:rsid w:val="0023082C"/>
    <w:rsid w:val="002309EE"/>
    <w:rsid w:val="002310F8"/>
    <w:rsid w:val="00234135"/>
    <w:rsid w:val="0023445C"/>
    <w:rsid w:val="00234617"/>
    <w:rsid w:val="002348B2"/>
    <w:rsid w:val="00235687"/>
    <w:rsid w:val="00236181"/>
    <w:rsid w:val="002401A9"/>
    <w:rsid w:val="002408C3"/>
    <w:rsid w:val="002418C8"/>
    <w:rsid w:val="00241F08"/>
    <w:rsid w:val="0024276C"/>
    <w:rsid w:val="002434FA"/>
    <w:rsid w:val="00243946"/>
    <w:rsid w:val="00243A5B"/>
    <w:rsid w:val="00244047"/>
    <w:rsid w:val="00245171"/>
    <w:rsid w:val="002465AF"/>
    <w:rsid w:val="00246921"/>
    <w:rsid w:val="00246D85"/>
    <w:rsid w:val="00250329"/>
    <w:rsid w:val="002505D0"/>
    <w:rsid w:val="002510FA"/>
    <w:rsid w:val="00253B0E"/>
    <w:rsid w:val="00253DBB"/>
    <w:rsid w:val="00253F81"/>
    <w:rsid w:val="002560ED"/>
    <w:rsid w:val="002564B0"/>
    <w:rsid w:val="0025690D"/>
    <w:rsid w:val="00256CA6"/>
    <w:rsid w:val="00256CC3"/>
    <w:rsid w:val="0025732E"/>
    <w:rsid w:val="00260087"/>
    <w:rsid w:val="00260A7D"/>
    <w:rsid w:val="00262ED2"/>
    <w:rsid w:val="0026465B"/>
    <w:rsid w:val="00265F0A"/>
    <w:rsid w:val="00265F8D"/>
    <w:rsid w:val="0026606E"/>
    <w:rsid w:val="00267877"/>
    <w:rsid w:val="002679A5"/>
    <w:rsid w:val="002704CB"/>
    <w:rsid w:val="00270D8C"/>
    <w:rsid w:val="00271997"/>
    <w:rsid w:val="00272297"/>
    <w:rsid w:val="00273BC6"/>
    <w:rsid w:val="002745B9"/>
    <w:rsid w:val="002751F2"/>
    <w:rsid w:val="0027588C"/>
    <w:rsid w:val="00275960"/>
    <w:rsid w:val="00275B51"/>
    <w:rsid w:val="00277E5A"/>
    <w:rsid w:val="00280C48"/>
    <w:rsid w:val="00281529"/>
    <w:rsid w:val="00281D21"/>
    <w:rsid w:val="00283039"/>
    <w:rsid w:val="0028431A"/>
    <w:rsid w:val="00284374"/>
    <w:rsid w:val="0028441F"/>
    <w:rsid w:val="0028464D"/>
    <w:rsid w:val="002875EA"/>
    <w:rsid w:val="00290CE1"/>
    <w:rsid w:val="00291069"/>
    <w:rsid w:val="00292B1E"/>
    <w:rsid w:val="00292B43"/>
    <w:rsid w:val="00293DB6"/>
    <w:rsid w:val="0029468C"/>
    <w:rsid w:val="00294DD1"/>
    <w:rsid w:val="00295289"/>
    <w:rsid w:val="00295402"/>
    <w:rsid w:val="002964EF"/>
    <w:rsid w:val="002965F0"/>
    <w:rsid w:val="002A033D"/>
    <w:rsid w:val="002A0DA9"/>
    <w:rsid w:val="002A297E"/>
    <w:rsid w:val="002A3934"/>
    <w:rsid w:val="002A50EA"/>
    <w:rsid w:val="002A53EF"/>
    <w:rsid w:val="002A5E59"/>
    <w:rsid w:val="002A63B4"/>
    <w:rsid w:val="002A6531"/>
    <w:rsid w:val="002A6855"/>
    <w:rsid w:val="002A6B59"/>
    <w:rsid w:val="002A7C35"/>
    <w:rsid w:val="002B164D"/>
    <w:rsid w:val="002B23D2"/>
    <w:rsid w:val="002B57FF"/>
    <w:rsid w:val="002B59AF"/>
    <w:rsid w:val="002B6EB6"/>
    <w:rsid w:val="002C1199"/>
    <w:rsid w:val="002C1AB9"/>
    <w:rsid w:val="002C286E"/>
    <w:rsid w:val="002C2A19"/>
    <w:rsid w:val="002C3A80"/>
    <w:rsid w:val="002C43BC"/>
    <w:rsid w:val="002C46C0"/>
    <w:rsid w:val="002C551E"/>
    <w:rsid w:val="002C6B46"/>
    <w:rsid w:val="002C7E5E"/>
    <w:rsid w:val="002D118E"/>
    <w:rsid w:val="002D1351"/>
    <w:rsid w:val="002D15B0"/>
    <w:rsid w:val="002D1A6A"/>
    <w:rsid w:val="002D1B90"/>
    <w:rsid w:val="002D4FE3"/>
    <w:rsid w:val="002D5873"/>
    <w:rsid w:val="002D76E5"/>
    <w:rsid w:val="002E0049"/>
    <w:rsid w:val="002E0874"/>
    <w:rsid w:val="002E198C"/>
    <w:rsid w:val="002E1F95"/>
    <w:rsid w:val="002E224C"/>
    <w:rsid w:val="002E2411"/>
    <w:rsid w:val="002E476E"/>
    <w:rsid w:val="002E492A"/>
    <w:rsid w:val="002E50F4"/>
    <w:rsid w:val="002E54C4"/>
    <w:rsid w:val="002E6B9B"/>
    <w:rsid w:val="002F055F"/>
    <w:rsid w:val="002F0783"/>
    <w:rsid w:val="002F1F51"/>
    <w:rsid w:val="002F2519"/>
    <w:rsid w:val="002F4099"/>
    <w:rsid w:val="002F5542"/>
    <w:rsid w:val="002F663F"/>
    <w:rsid w:val="002F684F"/>
    <w:rsid w:val="002F75DD"/>
    <w:rsid w:val="002F77A1"/>
    <w:rsid w:val="002F7F91"/>
    <w:rsid w:val="00301126"/>
    <w:rsid w:val="0030157D"/>
    <w:rsid w:val="00301F4A"/>
    <w:rsid w:val="0030397E"/>
    <w:rsid w:val="00304025"/>
    <w:rsid w:val="00306746"/>
    <w:rsid w:val="00306D17"/>
    <w:rsid w:val="00307B55"/>
    <w:rsid w:val="00310250"/>
    <w:rsid w:val="003111F9"/>
    <w:rsid w:val="00311EAB"/>
    <w:rsid w:val="00312852"/>
    <w:rsid w:val="00312B2F"/>
    <w:rsid w:val="00313CCD"/>
    <w:rsid w:val="00313D96"/>
    <w:rsid w:val="0031477B"/>
    <w:rsid w:val="00314DF8"/>
    <w:rsid w:val="00316906"/>
    <w:rsid w:val="00317666"/>
    <w:rsid w:val="00320164"/>
    <w:rsid w:val="00321D54"/>
    <w:rsid w:val="003241AE"/>
    <w:rsid w:val="003246BC"/>
    <w:rsid w:val="00324913"/>
    <w:rsid w:val="00324CE9"/>
    <w:rsid w:val="003267AE"/>
    <w:rsid w:val="00326A96"/>
    <w:rsid w:val="00327C44"/>
    <w:rsid w:val="00331C7F"/>
    <w:rsid w:val="003332DA"/>
    <w:rsid w:val="003333A7"/>
    <w:rsid w:val="0033354D"/>
    <w:rsid w:val="0033416B"/>
    <w:rsid w:val="00334F00"/>
    <w:rsid w:val="00340843"/>
    <w:rsid w:val="003409DC"/>
    <w:rsid w:val="00342439"/>
    <w:rsid w:val="003424E3"/>
    <w:rsid w:val="003444C6"/>
    <w:rsid w:val="003454A4"/>
    <w:rsid w:val="00345ABC"/>
    <w:rsid w:val="003462F5"/>
    <w:rsid w:val="00346FAB"/>
    <w:rsid w:val="00347650"/>
    <w:rsid w:val="003501AE"/>
    <w:rsid w:val="003506FF"/>
    <w:rsid w:val="00350DBD"/>
    <w:rsid w:val="00350DD3"/>
    <w:rsid w:val="003515EF"/>
    <w:rsid w:val="0035218A"/>
    <w:rsid w:val="0035340F"/>
    <w:rsid w:val="003555C6"/>
    <w:rsid w:val="003556BD"/>
    <w:rsid w:val="003563FB"/>
    <w:rsid w:val="00356C8B"/>
    <w:rsid w:val="00357ABB"/>
    <w:rsid w:val="003612B2"/>
    <w:rsid w:val="00361D23"/>
    <w:rsid w:val="00362240"/>
    <w:rsid w:val="0036320A"/>
    <w:rsid w:val="00363490"/>
    <w:rsid w:val="00364D42"/>
    <w:rsid w:val="00364DC4"/>
    <w:rsid w:val="00364EE5"/>
    <w:rsid w:val="0036531E"/>
    <w:rsid w:val="003663DD"/>
    <w:rsid w:val="003664E3"/>
    <w:rsid w:val="00366B5C"/>
    <w:rsid w:val="00367081"/>
    <w:rsid w:val="00367821"/>
    <w:rsid w:val="00367AF8"/>
    <w:rsid w:val="00370490"/>
    <w:rsid w:val="00371151"/>
    <w:rsid w:val="0037121C"/>
    <w:rsid w:val="003718E8"/>
    <w:rsid w:val="00371E24"/>
    <w:rsid w:val="00372F42"/>
    <w:rsid w:val="0037395D"/>
    <w:rsid w:val="00373FC6"/>
    <w:rsid w:val="003744F3"/>
    <w:rsid w:val="003749A5"/>
    <w:rsid w:val="00374AC0"/>
    <w:rsid w:val="00375480"/>
    <w:rsid w:val="00375AF6"/>
    <w:rsid w:val="00377969"/>
    <w:rsid w:val="00380314"/>
    <w:rsid w:val="00381034"/>
    <w:rsid w:val="0038242E"/>
    <w:rsid w:val="00382C17"/>
    <w:rsid w:val="00382E8E"/>
    <w:rsid w:val="00384721"/>
    <w:rsid w:val="00384DAF"/>
    <w:rsid w:val="00386C7B"/>
    <w:rsid w:val="0038752C"/>
    <w:rsid w:val="00387D47"/>
    <w:rsid w:val="00390135"/>
    <w:rsid w:val="00390843"/>
    <w:rsid w:val="00393087"/>
    <w:rsid w:val="003939FD"/>
    <w:rsid w:val="00394005"/>
    <w:rsid w:val="00395764"/>
    <w:rsid w:val="003974F1"/>
    <w:rsid w:val="003A0244"/>
    <w:rsid w:val="003A0C4F"/>
    <w:rsid w:val="003A225B"/>
    <w:rsid w:val="003A409A"/>
    <w:rsid w:val="003A46C1"/>
    <w:rsid w:val="003A5066"/>
    <w:rsid w:val="003A6F54"/>
    <w:rsid w:val="003A7E6B"/>
    <w:rsid w:val="003B204A"/>
    <w:rsid w:val="003B27CD"/>
    <w:rsid w:val="003B2953"/>
    <w:rsid w:val="003B4145"/>
    <w:rsid w:val="003B4360"/>
    <w:rsid w:val="003B446C"/>
    <w:rsid w:val="003B50D0"/>
    <w:rsid w:val="003C035F"/>
    <w:rsid w:val="003C0642"/>
    <w:rsid w:val="003C0DEE"/>
    <w:rsid w:val="003C1282"/>
    <w:rsid w:val="003C4428"/>
    <w:rsid w:val="003C5B22"/>
    <w:rsid w:val="003C6711"/>
    <w:rsid w:val="003C7DB1"/>
    <w:rsid w:val="003D1E69"/>
    <w:rsid w:val="003D2B8B"/>
    <w:rsid w:val="003D392C"/>
    <w:rsid w:val="003D3C27"/>
    <w:rsid w:val="003D418C"/>
    <w:rsid w:val="003D4745"/>
    <w:rsid w:val="003D603C"/>
    <w:rsid w:val="003D6A64"/>
    <w:rsid w:val="003D7B80"/>
    <w:rsid w:val="003E064F"/>
    <w:rsid w:val="003E0C6E"/>
    <w:rsid w:val="003E0C76"/>
    <w:rsid w:val="003E13F3"/>
    <w:rsid w:val="003E1EA7"/>
    <w:rsid w:val="003E33A9"/>
    <w:rsid w:val="003E40D6"/>
    <w:rsid w:val="003E4D2C"/>
    <w:rsid w:val="003E5258"/>
    <w:rsid w:val="003E6CF2"/>
    <w:rsid w:val="003E6D19"/>
    <w:rsid w:val="003E7BE0"/>
    <w:rsid w:val="003F1745"/>
    <w:rsid w:val="003F1756"/>
    <w:rsid w:val="003F19C3"/>
    <w:rsid w:val="003F20BF"/>
    <w:rsid w:val="003F329A"/>
    <w:rsid w:val="003F3939"/>
    <w:rsid w:val="003F39B5"/>
    <w:rsid w:val="003F4A84"/>
    <w:rsid w:val="003F4ED5"/>
    <w:rsid w:val="003F5E1D"/>
    <w:rsid w:val="00400069"/>
    <w:rsid w:val="00402CEC"/>
    <w:rsid w:val="0040375D"/>
    <w:rsid w:val="00405792"/>
    <w:rsid w:val="00405A53"/>
    <w:rsid w:val="00405DD6"/>
    <w:rsid w:val="0040751E"/>
    <w:rsid w:val="004077AE"/>
    <w:rsid w:val="00407B28"/>
    <w:rsid w:val="00410F99"/>
    <w:rsid w:val="00411B0D"/>
    <w:rsid w:val="00411CE4"/>
    <w:rsid w:val="00411EEE"/>
    <w:rsid w:val="0041276F"/>
    <w:rsid w:val="004140B9"/>
    <w:rsid w:val="00414609"/>
    <w:rsid w:val="00420119"/>
    <w:rsid w:val="004202CA"/>
    <w:rsid w:val="00420DDC"/>
    <w:rsid w:val="004212A5"/>
    <w:rsid w:val="00421760"/>
    <w:rsid w:val="0042197F"/>
    <w:rsid w:val="00422F9A"/>
    <w:rsid w:val="0042592B"/>
    <w:rsid w:val="0042732A"/>
    <w:rsid w:val="00431A57"/>
    <w:rsid w:val="00431BA9"/>
    <w:rsid w:val="00432010"/>
    <w:rsid w:val="0043312C"/>
    <w:rsid w:val="00435488"/>
    <w:rsid w:val="00436362"/>
    <w:rsid w:val="0043638F"/>
    <w:rsid w:val="004365F7"/>
    <w:rsid w:val="00436C8C"/>
    <w:rsid w:val="00437424"/>
    <w:rsid w:val="0044057F"/>
    <w:rsid w:val="0044072D"/>
    <w:rsid w:val="00442549"/>
    <w:rsid w:val="00442D21"/>
    <w:rsid w:val="004441E7"/>
    <w:rsid w:val="00445C6D"/>
    <w:rsid w:val="004463B2"/>
    <w:rsid w:val="00446613"/>
    <w:rsid w:val="004501A0"/>
    <w:rsid w:val="00450D64"/>
    <w:rsid w:val="00451143"/>
    <w:rsid w:val="00451201"/>
    <w:rsid w:val="0045390D"/>
    <w:rsid w:val="00453A4B"/>
    <w:rsid w:val="00454A41"/>
    <w:rsid w:val="004555E1"/>
    <w:rsid w:val="00455B81"/>
    <w:rsid w:val="0045638F"/>
    <w:rsid w:val="00456CEC"/>
    <w:rsid w:val="0045717A"/>
    <w:rsid w:val="00457B6D"/>
    <w:rsid w:val="004603A2"/>
    <w:rsid w:val="0046152C"/>
    <w:rsid w:val="00461E77"/>
    <w:rsid w:val="00462FB9"/>
    <w:rsid w:val="004645DC"/>
    <w:rsid w:val="0046601F"/>
    <w:rsid w:val="00466867"/>
    <w:rsid w:val="004670F8"/>
    <w:rsid w:val="00467D76"/>
    <w:rsid w:val="0047120E"/>
    <w:rsid w:val="00471908"/>
    <w:rsid w:val="00475C09"/>
    <w:rsid w:val="00480844"/>
    <w:rsid w:val="00482485"/>
    <w:rsid w:val="00482624"/>
    <w:rsid w:val="00482DD2"/>
    <w:rsid w:val="00487B9F"/>
    <w:rsid w:val="00490B6E"/>
    <w:rsid w:val="004913E4"/>
    <w:rsid w:val="0049241D"/>
    <w:rsid w:val="00492494"/>
    <w:rsid w:val="00493520"/>
    <w:rsid w:val="004935FC"/>
    <w:rsid w:val="00494B04"/>
    <w:rsid w:val="00495759"/>
    <w:rsid w:val="00495774"/>
    <w:rsid w:val="004A039B"/>
    <w:rsid w:val="004A2570"/>
    <w:rsid w:val="004A3EE1"/>
    <w:rsid w:val="004A4980"/>
    <w:rsid w:val="004A4A6C"/>
    <w:rsid w:val="004A5E72"/>
    <w:rsid w:val="004A62A3"/>
    <w:rsid w:val="004A66DF"/>
    <w:rsid w:val="004A7382"/>
    <w:rsid w:val="004B103F"/>
    <w:rsid w:val="004B5B71"/>
    <w:rsid w:val="004B5C5F"/>
    <w:rsid w:val="004B7343"/>
    <w:rsid w:val="004C02DA"/>
    <w:rsid w:val="004C0BDA"/>
    <w:rsid w:val="004C2CCB"/>
    <w:rsid w:val="004C3917"/>
    <w:rsid w:val="004C531D"/>
    <w:rsid w:val="004C53F6"/>
    <w:rsid w:val="004C5DDD"/>
    <w:rsid w:val="004C71FC"/>
    <w:rsid w:val="004C7AD6"/>
    <w:rsid w:val="004D0BEB"/>
    <w:rsid w:val="004D1A49"/>
    <w:rsid w:val="004D1E40"/>
    <w:rsid w:val="004D2A7B"/>
    <w:rsid w:val="004D4428"/>
    <w:rsid w:val="004D457F"/>
    <w:rsid w:val="004D4D10"/>
    <w:rsid w:val="004D5349"/>
    <w:rsid w:val="004D54D5"/>
    <w:rsid w:val="004D7FC8"/>
    <w:rsid w:val="004E02C1"/>
    <w:rsid w:val="004E0B04"/>
    <w:rsid w:val="004E203D"/>
    <w:rsid w:val="004E3501"/>
    <w:rsid w:val="004E3E62"/>
    <w:rsid w:val="004E4131"/>
    <w:rsid w:val="004E54F5"/>
    <w:rsid w:val="004E5B30"/>
    <w:rsid w:val="004E78E5"/>
    <w:rsid w:val="004E7DC9"/>
    <w:rsid w:val="004F1F92"/>
    <w:rsid w:val="004F2042"/>
    <w:rsid w:val="004F25E1"/>
    <w:rsid w:val="004F26D4"/>
    <w:rsid w:val="004F2926"/>
    <w:rsid w:val="004F2AF1"/>
    <w:rsid w:val="004F3856"/>
    <w:rsid w:val="004F3E02"/>
    <w:rsid w:val="004F407D"/>
    <w:rsid w:val="004F5797"/>
    <w:rsid w:val="004F5DF1"/>
    <w:rsid w:val="004F6BB4"/>
    <w:rsid w:val="005004EC"/>
    <w:rsid w:val="00501933"/>
    <w:rsid w:val="005023D8"/>
    <w:rsid w:val="00502CCB"/>
    <w:rsid w:val="00503016"/>
    <w:rsid w:val="00503322"/>
    <w:rsid w:val="00503980"/>
    <w:rsid w:val="00503D5D"/>
    <w:rsid w:val="00504422"/>
    <w:rsid w:val="005059FB"/>
    <w:rsid w:val="00506B32"/>
    <w:rsid w:val="00510B15"/>
    <w:rsid w:val="00510DDB"/>
    <w:rsid w:val="0051108C"/>
    <w:rsid w:val="005124DA"/>
    <w:rsid w:val="00512DA6"/>
    <w:rsid w:val="00513F64"/>
    <w:rsid w:val="0051480A"/>
    <w:rsid w:val="00514A8B"/>
    <w:rsid w:val="00515C58"/>
    <w:rsid w:val="00516E84"/>
    <w:rsid w:val="0051709C"/>
    <w:rsid w:val="00517C3A"/>
    <w:rsid w:val="00521D51"/>
    <w:rsid w:val="00522D80"/>
    <w:rsid w:val="0052314A"/>
    <w:rsid w:val="005238F2"/>
    <w:rsid w:val="00523B60"/>
    <w:rsid w:val="00523D53"/>
    <w:rsid w:val="00525011"/>
    <w:rsid w:val="005251DB"/>
    <w:rsid w:val="00525730"/>
    <w:rsid w:val="005267D4"/>
    <w:rsid w:val="00526A60"/>
    <w:rsid w:val="00527182"/>
    <w:rsid w:val="00531309"/>
    <w:rsid w:val="00534247"/>
    <w:rsid w:val="00534594"/>
    <w:rsid w:val="00535811"/>
    <w:rsid w:val="005362FF"/>
    <w:rsid w:val="00536B43"/>
    <w:rsid w:val="00536EF4"/>
    <w:rsid w:val="005428B5"/>
    <w:rsid w:val="00543123"/>
    <w:rsid w:val="00543932"/>
    <w:rsid w:val="0054560F"/>
    <w:rsid w:val="00545F3B"/>
    <w:rsid w:val="0054672E"/>
    <w:rsid w:val="0055237F"/>
    <w:rsid w:val="005534BC"/>
    <w:rsid w:val="0055350C"/>
    <w:rsid w:val="0055366C"/>
    <w:rsid w:val="00554E84"/>
    <w:rsid w:val="00555E7D"/>
    <w:rsid w:val="00556E64"/>
    <w:rsid w:val="005572A1"/>
    <w:rsid w:val="00560BD6"/>
    <w:rsid w:val="005630F3"/>
    <w:rsid w:val="00564492"/>
    <w:rsid w:val="00565A83"/>
    <w:rsid w:val="00566462"/>
    <w:rsid w:val="00570EE9"/>
    <w:rsid w:val="00571784"/>
    <w:rsid w:val="00572A6E"/>
    <w:rsid w:val="00573423"/>
    <w:rsid w:val="00573D6A"/>
    <w:rsid w:val="0057582F"/>
    <w:rsid w:val="0057659F"/>
    <w:rsid w:val="00577035"/>
    <w:rsid w:val="0057793B"/>
    <w:rsid w:val="005813DC"/>
    <w:rsid w:val="005821D2"/>
    <w:rsid w:val="00582FF4"/>
    <w:rsid w:val="0058343D"/>
    <w:rsid w:val="00583DCB"/>
    <w:rsid w:val="00583EDD"/>
    <w:rsid w:val="005865E2"/>
    <w:rsid w:val="00586DBE"/>
    <w:rsid w:val="005871FC"/>
    <w:rsid w:val="0058770A"/>
    <w:rsid w:val="00591211"/>
    <w:rsid w:val="00595A19"/>
    <w:rsid w:val="005970BC"/>
    <w:rsid w:val="00597F6E"/>
    <w:rsid w:val="005A046A"/>
    <w:rsid w:val="005A0B89"/>
    <w:rsid w:val="005A316E"/>
    <w:rsid w:val="005A3452"/>
    <w:rsid w:val="005A3898"/>
    <w:rsid w:val="005A5401"/>
    <w:rsid w:val="005A6C32"/>
    <w:rsid w:val="005A72C2"/>
    <w:rsid w:val="005A764D"/>
    <w:rsid w:val="005B0306"/>
    <w:rsid w:val="005B0C84"/>
    <w:rsid w:val="005B3F86"/>
    <w:rsid w:val="005B4149"/>
    <w:rsid w:val="005B4170"/>
    <w:rsid w:val="005B49B2"/>
    <w:rsid w:val="005B4D0B"/>
    <w:rsid w:val="005B4D4A"/>
    <w:rsid w:val="005B5378"/>
    <w:rsid w:val="005B557F"/>
    <w:rsid w:val="005B5E45"/>
    <w:rsid w:val="005B68B3"/>
    <w:rsid w:val="005C04EC"/>
    <w:rsid w:val="005C0FB9"/>
    <w:rsid w:val="005C13E7"/>
    <w:rsid w:val="005C4429"/>
    <w:rsid w:val="005C4709"/>
    <w:rsid w:val="005C4E96"/>
    <w:rsid w:val="005C7811"/>
    <w:rsid w:val="005C7D2C"/>
    <w:rsid w:val="005C7EE6"/>
    <w:rsid w:val="005D005B"/>
    <w:rsid w:val="005D0A3C"/>
    <w:rsid w:val="005D2369"/>
    <w:rsid w:val="005D30F4"/>
    <w:rsid w:val="005D3588"/>
    <w:rsid w:val="005D52F6"/>
    <w:rsid w:val="005D608C"/>
    <w:rsid w:val="005D6165"/>
    <w:rsid w:val="005D6638"/>
    <w:rsid w:val="005D67F4"/>
    <w:rsid w:val="005D6DE2"/>
    <w:rsid w:val="005E01AA"/>
    <w:rsid w:val="005E0D21"/>
    <w:rsid w:val="005E175B"/>
    <w:rsid w:val="005E3F99"/>
    <w:rsid w:val="005E4587"/>
    <w:rsid w:val="005E479B"/>
    <w:rsid w:val="005E5B72"/>
    <w:rsid w:val="005E5CA6"/>
    <w:rsid w:val="005E5E02"/>
    <w:rsid w:val="005E6190"/>
    <w:rsid w:val="005E67E8"/>
    <w:rsid w:val="005E759F"/>
    <w:rsid w:val="005F04E4"/>
    <w:rsid w:val="005F0C7C"/>
    <w:rsid w:val="005F172E"/>
    <w:rsid w:val="005F213D"/>
    <w:rsid w:val="005F3639"/>
    <w:rsid w:val="005F4144"/>
    <w:rsid w:val="005F4E8F"/>
    <w:rsid w:val="005F57C5"/>
    <w:rsid w:val="005F597D"/>
    <w:rsid w:val="005F6D4F"/>
    <w:rsid w:val="005F7250"/>
    <w:rsid w:val="006008F3"/>
    <w:rsid w:val="00600E2A"/>
    <w:rsid w:val="0060105D"/>
    <w:rsid w:val="006021F9"/>
    <w:rsid w:val="006063A5"/>
    <w:rsid w:val="00607789"/>
    <w:rsid w:val="00610387"/>
    <w:rsid w:val="00610420"/>
    <w:rsid w:val="00611CA3"/>
    <w:rsid w:val="00611F30"/>
    <w:rsid w:val="006125FF"/>
    <w:rsid w:val="0061267D"/>
    <w:rsid w:val="0061325A"/>
    <w:rsid w:val="006153F3"/>
    <w:rsid w:val="006155A1"/>
    <w:rsid w:val="0061570B"/>
    <w:rsid w:val="006161F9"/>
    <w:rsid w:val="00616437"/>
    <w:rsid w:val="00616B08"/>
    <w:rsid w:val="0061744F"/>
    <w:rsid w:val="006217A8"/>
    <w:rsid w:val="00621DAA"/>
    <w:rsid w:val="006221BC"/>
    <w:rsid w:val="00622ED8"/>
    <w:rsid w:val="00623E29"/>
    <w:rsid w:val="00625503"/>
    <w:rsid w:val="00625AF6"/>
    <w:rsid w:val="006264A0"/>
    <w:rsid w:val="006266C8"/>
    <w:rsid w:val="00626BEA"/>
    <w:rsid w:val="0063037D"/>
    <w:rsid w:val="0063054D"/>
    <w:rsid w:val="0063197C"/>
    <w:rsid w:val="00631EDC"/>
    <w:rsid w:val="006326F3"/>
    <w:rsid w:val="00632826"/>
    <w:rsid w:val="00632F4D"/>
    <w:rsid w:val="00633136"/>
    <w:rsid w:val="00633856"/>
    <w:rsid w:val="00633E48"/>
    <w:rsid w:val="00635307"/>
    <w:rsid w:val="006353AD"/>
    <w:rsid w:val="0063553A"/>
    <w:rsid w:val="00636E02"/>
    <w:rsid w:val="00637E3E"/>
    <w:rsid w:val="006402B6"/>
    <w:rsid w:val="0064120A"/>
    <w:rsid w:val="0064254A"/>
    <w:rsid w:val="00644076"/>
    <w:rsid w:val="0064466D"/>
    <w:rsid w:val="00645B23"/>
    <w:rsid w:val="006469CC"/>
    <w:rsid w:val="00647C37"/>
    <w:rsid w:val="006500F8"/>
    <w:rsid w:val="006510B3"/>
    <w:rsid w:val="0065332C"/>
    <w:rsid w:val="00653393"/>
    <w:rsid w:val="00653964"/>
    <w:rsid w:val="00653CFE"/>
    <w:rsid w:val="00660416"/>
    <w:rsid w:val="00660FDB"/>
    <w:rsid w:val="0066158A"/>
    <w:rsid w:val="00662C2B"/>
    <w:rsid w:val="006638C3"/>
    <w:rsid w:val="00664730"/>
    <w:rsid w:val="00666D6B"/>
    <w:rsid w:val="00666E29"/>
    <w:rsid w:val="00667273"/>
    <w:rsid w:val="0066762E"/>
    <w:rsid w:val="006678FC"/>
    <w:rsid w:val="006704F1"/>
    <w:rsid w:val="00670971"/>
    <w:rsid w:val="00670A69"/>
    <w:rsid w:val="006714C0"/>
    <w:rsid w:val="006715D1"/>
    <w:rsid w:val="006725EA"/>
    <w:rsid w:val="00672D1C"/>
    <w:rsid w:val="006730DA"/>
    <w:rsid w:val="00674B9F"/>
    <w:rsid w:val="006758FB"/>
    <w:rsid w:val="00675AA7"/>
    <w:rsid w:val="00675E99"/>
    <w:rsid w:val="00676462"/>
    <w:rsid w:val="00677718"/>
    <w:rsid w:val="006778C8"/>
    <w:rsid w:val="0068047E"/>
    <w:rsid w:val="0068063A"/>
    <w:rsid w:val="006818B9"/>
    <w:rsid w:val="00684344"/>
    <w:rsid w:val="006848EE"/>
    <w:rsid w:val="00685C1F"/>
    <w:rsid w:val="0068607E"/>
    <w:rsid w:val="00686572"/>
    <w:rsid w:val="006867EF"/>
    <w:rsid w:val="0068737D"/>
    <w:rsid w:val="00687512"/>
    <w:rsid w:val="00687B9D"/>
    <w:rsid w:val="006900C4"/>
    <w:rsid w:val="00690AA5"/>
    <w:rsid w:val="00690D6C"/>
    <w:rsid w:val="006916E2"/>
    <w:rsid w:val="00691D0B"/>
    <w:rsid w:val="00692890"/>
    <w:rsid w:val="00692D6B"/>
    <w:rsid w:val="00692F72"/>
    <w:rsid w:val="00694908"/>
    <w:rsid w:val="00694C82"/>
    <w:rsid w:val="00695575"/>
    <w:rsid w:val="00695B5B"/>
    <w:rsid w:val="00697868"/>
    <w:rsid w:val="00697EEA"/>
    <w:rsid w:val="006A027A"/>
    <w:rsid w:val="006A173B"/>
    <w:rsid w:val="006A1751"/>
    <w:rsid w:val="006A2189"/>
    <w:rsid w:val="006A28AC"/>
    <w:rsid w:val="006A2F10"/>
    <w:rsid w:val="006A301A"/>
    <w:rsid w:val="006A375D"/>
    <w:rsid w:val="006A4B81"/>
    <w:rsid w:val="006A5612"/>
    <w:rsid w:val="006A5D55"/>
    <w:rsid w:val="006A6884"/>
    <w:rsid w:val="006A7C5B"/>
    <w:rsid w:val="006B102F"/>
    <w:rsid w:val="006B20F0"/>
    <w:rsid w:val="006B22EF"/>
    <w:rsid w:val="006B2336"/>
    <w:rsid w:val="006B2E20"/>
    <w:rsid w:val="006B36CF"/>
    <w:rsid w:val="006B3902"/>
    <w:rsid w:val="006B3C0F"/>
    <w:rsid w:val="006B3FA6"/>
    <w:rsid w:val="006B487D"/>
    <w:rsid w:val="006B4A15"/>
    <w:rsid w:val="006B51A3"/>
    <w:rsid w:val="006B541B"/>
    <w:rsid w:val="006B7198"/>
    <w:rsid w:val="006C1B99"/>
    <w:rsid w:val="006C20A0"/>
    <w:rsid w:val="006C3DA2"/>
    <w:rsid w:val="006C3F47"/>
    <w:rsid w:val="006C4932"/>
    <w:rsid w:val="006C6B3F"/>
    <w:rsid w:val="006D053D"/>
    <w:rsid w:val="006D0757"/>
    <w:rsid w:val="006D0B18"/>
    <w:rsid w:val="006D0CAB"/>
    <w:rsid w:val="006D1201"/>
    <w:rsid w:val="006D122B"/>
    <w:rsid w:val="006D159F"/>
    <w:rsid w:val="006D1E47"/>
    <w:rsid w:val="006D3126"/>
    <w:rsid w:val="006D3712"/>
    <w:rsid w:val="006D3FE5"/>
    <w:rsid w:val="006D52E4"/>
    <w:rsid w:val="006D5FF5"/>
    <w:rsid w:val="006D614C"/>
    <w:rsid w:val="006D6835"/>
    <w:rsid w:val="006D6E9F"/>
    <w:rsid w:val="006D73E4"/>
    <w:rsid w:val="006D791F"/>
    <w:rsid w:val="006D7DA5"/>
    <w:rsid w:val="006D7F0B"/>
    <w:rsid w:val="006E00BF"/>
    <w:rsid w:val="006E368E"/>
    <w:rsid w:val="006E3BD9"/>
    <w:rsid w:val="006E5307"/>
    <w:rsid w:val="006E63F7"/>
    <w:rsid w:val="006F017E"/>
    <w:rsid w:val="006F1EF3"/>
    <w:rsid w:val="006F28C2"/>
    <w:rsid w:val="006F3031"/>
    <w:rsid w:val="006F3B7A"/>
    <w:rsid w:val="006F4400"/>
    <w:rsid w:val="006F4621"/>
    <w:rsid w:val="006F497F"/>
    <w:rsid w:val="006F4ABF"/>
    <w:rsid w:val="006F6A43"/>
    <w:rsid w:val="006F710A"/>
    <w:rsid w:val="006F7180"/>
    <w:rsid w:val="006F766A"/>
    <w:rsid w:val="00700627"/>
    <w:rsid w:val="0070228A"/>
    <w:rsid w:val="00703D5C"/>
    <w:rsid w:val="00703EFB"/>
    <w:rsid w:val="00703F1B"/>
    <w:rsid w:val="00703FEB"/>
    <w:rsid w:val="007044D8"/>
    <w:rsid w:val="0070487D"/>
    <w:rsid w:val="007056DC"/>
    <w:rsid w:val="007057FC"/>
    <w:rsid w:val="00706970"/>
    <w:rsid w:val="00706D52"/>
    <w:rsid w:val="00710899"/>
    <w:rsid w:val="0071246E"/>
    <w:rsid w:val="00713072"/>
    <w:rsid w:val="007159FD"/>
    <w:rsid w:val="00716698"/>
    <w:rsid w:val="00717177"/>
    <w:rsid w:val="0072018F"/>
    <w:rsid w:val="00720C37"/>
    <w:rsid w:val="0072189B"/>
    <w:rsid w:val="007218B2"/>
    <w:rsid w:val="00721ADF"/>
    <w:rsid w:val="00721E9E"/>
    <w:rsid w:val="00723994"/>
    <w:rsid w:val="00723ED9"/>
    <w:rsid w:val="00725258"/>
    <w:rsid w:val="00731161"/>
    <w:rsid w:val="0073156E"/>
    <w:rsid w:val="00731B2A"/>
    <w:rsid w:val="00733B2E"/>
    <w:rsid w:val="0073558E"/>
    <w:rsid w:val="00736DDF"/>
    <w:rsid w:val="00737238"/>
    <w:rsid w:val="0074006E"/>
    <w:rsid w:val="0074049E"/>
    <w:rsid w:val="00740960"/>
    <w:rsid w:val="00740EB7"/>
    <w:rsid w:val="007410EE"/>
    <w:rsid w:val="00741BC3"/>
    <w:rsid w:val="00741E68"/>
    <w:rsid w:val="007435A2"/>
    <w:rsid w:val="0074707F"/>
    <w:rsid w:val="007500BD"/>
    <w:rsid w:val="007507C3"/>
    <w:rsid w:val="007508EA"/>
    <w:rsid w:val="00750AF3"/>
    <w:rsid w:val="00750CAB"/>
    <w:rsid w:val="007517EB"/>
    <w:rsid w:val="00752A26"/>
    <w:rsid w:val="00752CC6"/>
    <w:rsid w:val="0075402C"/>
    <w:rsid w:val="00754C4E"/>
    <w:rsid w:val="007561AF"/>
    <w:rsid w:val="00756CFB"/>
    <w:rsid w:val="00760314"/>
    <w:rsid w:val="00761C99"/>
    <w:rsid w:val="00761FF2"/>
    <w:rsid w:val="00762BD9"/>
    <w:rsid w:val="007648D0"/>
    <w:rsid w:val="007649FC"/>
    <w:rsid w:val="00765077"/>
    <w:rsid w:val="00765164"/>
    <w:rsid w:val="0076567E"/>
    <w:rsid w:val="007711F9"/>
    <w:rsid w:val="00773BD1"/>
    <w:rsid w:val="0077425A"/>
    <w:rsid w:val="00774F22"/>
    <w:rsid w:val="00776A51"/>
    <w:rsid w:val="00776BE7"/>
    <w:rsid w:val="007777B1"/>
    <w:rsid w:val="00780354"/>
    <w:rsid w:val="007818FE"/>
    <w:rsid w:val="007822DE"/>
    <w:rsid w:val="007828AE"/>
    <w:rsid w:val="00782BFE"/>
    <w:rsid w:val="00783EFC"/>
    <w:rsid w:val="0078697E"/>
    <w:rsid w:val="00787029"/>
    <w:rsid w:val="00787801"/>
    <w:rsid w:val="00790688"/>
    <w:rsid w:val="00793301"/>
    <w:rsid w:val="0079456F"/>
    <w:rsid w:val="0079659F"/>
    <w:rsid w:val="007968F7"/>
    <w:rsid w:val="00796977"/>
    <w:rsid w:val="00797BDB"/>
    <w:rsid w:val="00797D75"/>
    <w:rsid w:val="007A0B48"/>
    <w:rsid w:val="007A0BFF"/>
    <w:rsid w:val="007A100E"/>
    <w:rsid w:val="007A13D6"/>
    <w:rsid w:val="007A14FD"/>
    <w:rsid w:val="007A16B7"/>
    <w:rsid w:val="007A1A4B"/>
    <w:rsid w:val="007A2B8F"/>
    <w:rsid w:val="007A2BD6"/>
    <w:rsid w:val="007A3385"/>
    <w:rsid w:val="007A5D7F"/>
    <w:rsid w:val="007A6F6F"/>
    <w:rsid w:val="007B1906"/>
    <w:rsid w:val="007B1A13"/>
    <w:rsid w:val="007B1EDA"/>
    <w:rsid w:val="007B349E"/>
    <w:rsid w:val="007B4073"/>
    <w:rsid w:val="007B58EE"/>
    <w:rsid w:val="007B6F1B"/>
    <w:rsid w:val="007B76C1"/>
    <w:rsid w:val="007B7A43"/>
    <w:rsid w:val="007C1155"/>
    <w:rsid w:val="007C14C4"/>
    <w:rsid w:val="007C18C4"/>
    <w:rsid w:val="007C1A0F"/>
    <w:rsid w:val="007C1FEB"/>
    <w:rsid w:val="007C37B1"/>
    <w:rsid w:val="007C3CDA"/>
    <w:rsid w:val="007C4FE7"/>
    <w:rsid w:val="007C5738"/>
    <w:rsid w:val="007C6922"/>
    <w:rsid w:val="007D1D9A"/>
    <w:rsid w:val="007D1E8B"/>
    <w:rsid w:val="007D27C9"/>
    <w:rsid w:val="007D2A56"/>
    <w:rsid w:val="007D310C"/>
    <w:rsid w:val="007D3AA6"/>
    <w:rsid w:val="007D542E"/>
    <w:rsid w:val="007D790D"/>
    <w:rsid w:val="007D7E19"/>
    <w:rsid w:val="007E0D7B"/>
    <w:rsid w:val="007E2011"/>
    <w:rsid w:val="007E42B7"/>
    <w:rsid w:val="007E5348"/>
    <w:rsid w:val="007E5CB2"/>
    <w:rsid w:val="007E7067"/>
    <w:rsid w:val="007E78F0"/>
    <w:rsid w:val="007E7EB1"/>
    <w:rsid w:val="007E7F96"/>
    <w:rsid w:val="007F1139"/>
    <w:rsid w:val="007F2601"/>
    <w:rsid w:val="007F2739"/>
    <w:rsid w:val="007F32A9"/>
    <w:rsid w:val="007F3CE0"/>
    <w:rsid w:val="007F4328"/>
    <w:rsid w:val="007F4A3C"/>
    <w:rsid w:val="007F5AFE"/>
    <w:rsid w:val="007F6986"/>
    <w:rsid w:val="007F71EB"/>
    <w:rsid w:val="008011E6"/>
    <w:rsid w:val="00801325"/>
    <w:rsid w:val="00801E2B"/>
    <w:rsid w:val="00801EEF"/>
    <w:rsid w:val="0080231B"/>
    <w:rsid w:val="008026AD"/>
    <w:rsid w:val="00803130"/>
    <w:rsid w:val="00803977"/>
    <w:rsid w:val="00803A32"/>
    <w:rsid w:val="008040CB"/>
    <w:rsid w:val="00804FB5"/>
    <w:rsid w:val="00807442"/>
    <w:rsid w:val="00807F85"/>
    <w:rsid w:val="00811863"/>
    <w:rsid w:val="00811A9D"/>
    <w:rsid w:val="00811E5F"/>
    <w:rsid w:val="0081217B"/>
    <w:rsid w:val="008125A5"/>
    <w:rsid w:val="00812CF2"/>
    <w:rsid w:val="008132BF"/>
    <w:rsid w:val="00813EB1"/>
    <w:rsid w:val="008142C6"/>
    <w:rsid w:val="00814C9F"/>
    <w:rsid w:val="008155D1"/>
    <w:rsid w:val="00815D62"/>
    <w:rsid w:val="00816366"/>
    <w:rsid w:val="00817421"/>
    <w:rsid w:val="00820186"/>
    <w:rsid w:val="0082167D"/>
    <w:rsid w:val="008217C9"/>
    <w:rsid w:val="00822BBA"/>
    <w:rsid w:val="008240F7"/>
    <w:rsid w:val="0082492D"/>
    <w:rsid w:val="00826D30"/>
    <w:rsid w:val="00827145"/>
    <w:rsid w:val="00827387"/>
    <w:rsid w:val="008306E8"/>
    <w:rsid w:val="008320F0"/>
    <w:rsid w:val="008345E9"/>
    <w:rsid w:val="0083488D"/>
    <w:rsid w:val="00835D2D"/>
    <w:rsid w:val="00836F1D"/>
    <w:rsid w:val="00837195"/>
    <w:rsid w:val="0084032E"/>
    <w:rsid w:val="0084065A"/>
    <w:rsid w:val="008426CA"/>
    <w:rsid w:val="00843E47"/>
    <w:rsid w:val="008450B3"/>
    <w:rsid w:val="008457F7"/>
    <w:rsid w:val="008462E4"/>
    <w:rsid w:val="00846377"/>
    <w:rsid w:val="00850DAD"/>
    <w:rsid w:val="008518BA"/>
    <w:rsid w:val="008529C8"/>
    <w:rsid w:val="0085494E"/>
    <w:rsid w:val="00854A8A"/>
    <w:rsid w:val="00854E03"/>
    <w:rsid w:val="008551BE"/>
    <w:rsid w:val="00855DAE"/>
    <w:rsid w:val="008569AD"/>
    <w:rsid w:val="00856BF7"/>
    <w:rsid w:val="00857864"/>
    <w:rsid w:val="00857A38"/>
    <w:rsid w:val="00857A55"/>
    <w:rsid w:val="00857DED"/>
    <w:rsid w:val="008604A4"/>
    <w:rsid w:val="0086090B"/>
    <w:rsid w:val="00860982"/>
    <w:rsid w:val="00861CD8"/>
    <w:rsid w:val="00862146"/>
    <w:rsid w:val="0086321C"/>
    <w:rsid w:val="00864791"/>
    <w:rsid w:val="00864A8F"/>
    <w:rsid w:val="00864C99"/>
    <w:rsid w:val="008656FA"/>
    <w:rsid w:val="00865817"/>
    <w:rsid w:val="00865B42"/>
    <w:rsid w:val="008676D6"/>
    <w:rsid w:val="0086772E"/>
    <w:rsid w:val="008677E7"/>
    <w:rsid w:val="008679DF"/>
    <w:rsid w:val="00870132"/>
    <w:rsid w:val="00870781"/>
    <w:rsid w:val="00870AA5"/>
    <w:rsid w:val="00870FE4"/>
    <w:rsid w:val="0087206D"/>
    <w:rsid w:val="0087328E"/>
    <w:rsid w:val="0087505A"/>
    <w:rsid w:val="00876431"/>
    <w:rsid w:val="00876432"/>
    <w:rsid w:val="00877120"/>
    <w:rsid w:val="0087772A"/>
    <w:rsid w:val="00880037"/>
    <w:rsid w:val="00880895"/>
    <w:rsid w:val="00882505"/>
    <w:rsid w:val="00882762"/>
    <w:rsid w:val="00884C28"/>
    <w:rsid w:val="008867B0"/>
    <w:rsid w:val="008870AD"/>
    <w:rsid w:val="008877B5"/>
    <w:rsid w:val="00887BAB"/>
    <w:rsid w:val="00890223"/>
    <w:rsid w:val="00890D2C"/>
    <w:rsid w:val="008918D9"/>
    <w:rsid w:val="00891B8F"/>
    <w:rsid w:val="008929F2"/>
    <w:rsid w:val="00893A53"/>
    <w:rsid w:val="00893D0A"/>
    <w:rsid w:val="008944F5"/>
    <w:rsid w:val="0089587B"/>
    <w:rsid w:val="00895957"/>
    <w:rsid w:val="00896D46"/>
    <w:rsid w:val="00896DDB"/>
    <w:rsid w:val="00896EAC"/>
    <w:rsid w:val="008A1779"/>
    <w:rsid w:val="008A424E"/>
    <w:rsid w:val="008A4324"/>
    <w:rsid w:val="008A55CE"/>
    <w:rsid w:val="008A646C"/>
    <w:rsid w:val="008A715E"/>
    <w:rsid w:val="008A7234"/>
    <w:rsid w:val="008A74E7"/>
    <w:rsid w:val="008B1F02"/>
    <w:rsid w:val="008B2D8D"/>
    <w:rsid w:val="008B3056"/>
    <w:rsid w:val="008B4272"/>
    <w:rsid w:val="008B55CA"/>
    <w:rsid w:val="008B5DA7"/>
    <w:rsid w:val="008B64DE"/>
    <w:rsid w:val="008B6F21"/>
    <w:rsid w:val="008B7117"/>
    <w:rsid w:val="008B7ECA"/>
    <w:rsid w:val="008C04F3"/>
    <w:rsid w:val="008C0C1B"/>
    <w:rsid w:val="008C0D38"/>
    <w:rsid w:val="008C3132"/>
    <w:rsid w:val="008C3259"/>
    <w:rsid w:val="008C3C2D"/>
    <w:rsid w:val="008C4731"/>
    <w:rsid w:val="008C54BA"/>
    <w:rsid w:val="008C57E7"/>
    <w:rsid w:val="008C6775"/>
    <w:rsid w:val="008C7C5A"/>
    <w:rsid w:val="008C7EAF"/>
    <w:rsid w:val="008D0F4A"/>
    <w:rsid w:val="008D1308"/>
    <w:rsid w:val="008D2170"/>
    <w:rsid w:val="008D2378"/>
    <w:rsid w:val="008D2DEA"/>
    <w:rsid w:val="008D4CEE"/>
    <w:rsid w:val="008D4D9F"/>
    <w:rsid w:val="008D526B"/>
    <w:rsid w:val="008D5659"/>
    <w:rsid w:val="008E01CB"/>
    <w:rsid w:val="008E0DD1"/>
    <w:rsid w:val="008E13B0"/>
    <w:rsid w:val="008E24A6"/>
    <w:rsid w:val="008E4895"/>
    <w:rsid w:val="008E7D48"/>
    <w:rsid w:val="008F2165"/>
    <w:rsid w:val="008F29D3"/>
    <w:rsid w:val="008F43D9"/>
    <w:rsid w:val="008F7664"/>
    <w:rsid w:val="008F76BE"/>
    <w:rsid w:val="008F7B62"/>
    <w:rsid w:val="008F7CEE"/>
    <w:rsid w:val="008F7F2F"/>
    <w:rsid w:val="00901464"/>
    <w:rsid w:val="0090146A"/>
    <w:rsid w:val="009026A5"/>
    <w:rsid w:val="009028C4"/>
    <w:rsid w:val="00903821"/>
    <w:rsid w:val="00905681"/>
    <w:rsid w:val="009059C5"/>
    <w:rsid w:val="00906ADF"/>
    <w:rsid w:val="00910756"/>
    <w:rsid w:val="009112B5"/>
    <w:rsid w:val="00912C6B"/>
    <w:rsid w:val="00912F19"/>
    <w:rsid w:val="00913D17"/>
    <w:rsid w:val="00914AD5"/>
    <w:rsid w:val="00914D20"/>
    <w:rsid w:val="00914E32"/>
    <w:rsid w:val="00915319"/>
    <w:rsid w:val="009156ED"/>
    <w:rsid w:val="00915FB9"/>
    <w:rsid w:val="00916194"/>
    <w:rsid w:val="00916BB1"/>
    <w:rsid w:val="0091725F"/>
    <w:rsid w:val="009210B4"/>
    <w:rsid w:val="00921159"/>
    <w:rsid w:val="009252B4"/>
    <w:rsid w:val="009253E9"/>
    <w:rsid w:val="009274FA"/>
    <w:rsid w:val="00927BCC"/>
    <w:rsid w:val="009307C2"/>
    <w:rsid w:val="00930B0B"/>
    <w:rsid w:val="00930E94"/>
    <w:rsid w:val="00931C15"/>
    <w:rsid w:val="0093258B"/>
    <w:rsid w:val="009336AC"/>
    <w:rsid w:val="00933AD8"/>
    <w:rsid w:val="00933B22"/>
    <w:rsid w:val="00934AD8"/>
    <w:rsid w:val="00934F11"/>
    <w:rsid w:val="009363CE"/>
    <w:rsid w:val="00936705"/>
    <w:rsid w:val="00937BC1"/>
    <w:rsid w:val="0094037D"/>
    <w:rsid w:val="00940907"/>
    <w:rsid w:val="0094455D"/>
    <w:rsid w:val="009449CA"/>
    <w:rsid w:val="00944EF6"/>
    <w:rsid w:val="009459EC"/>
    <w:rsid w:val="009460DF"/>
    <w:rsid w:val="00947C85"/>
    <w:rsid w:val="009506AC"/>
    <w:rsid w:val="00950B71"/>
    <w:rsid w:val="00951341"/>
    <w:rsid w:val="009515CD"/>
    <w:rsid w:val="00952145"/>
    <w:rsid w:val="00952C09"/>
    <w:rsid w:val="0095369F"/>
    <w:rsid w:val="0095424D"/>
    <w:rsid w:val="0095445C"/>
    <w:rsid w:val="009545BD"/>
    <w:rsid w:val="0095469A"/>
    <w:rsid w:val="00954A8E"/>
    <w:rsid w:val="00954E29"/>
    <w:rsid w:val="00955A6A"/>
    <w:rsid w:val="0095618E"/>
    <w:rsid w:val="00956A9D"/>
    <w:rsid w:val="00960F10"/>
    <w:rsid w:val="0096189A"/>
    <w:rsid w:val="00962208"/>
    <w:rsid w:val="0096230C"/>
    <w:rsid w:val="00962866"/>
    <w:rsid w:val="009634AC"/>
    <w:rsid w:val="00965663"/>
    <w:rsid w:val="00965DEE"/>
    <w:rsid w:val="009701AE"/>
    <w:rsid w:val="00970411"/>
    <w:rsid w:val="009709E5"/>
    <w:rsid w:val="00971959"/>
    <w:rsid w:val="00971A41"/>
    <w:rsid w:val="00971A49"/>
    <w:rsid w:val="00972A83"/>
    <w:rsid w:val="0097480B"/>
    <w:rsid w:val="009759D6"/>
    <w:rsid w:val="0097637F"/>
    <w:rsid w:val="00976628"/>
    <w:rsid w:val="0098000B"/>
    <w:rsid w:val="0098010E"/>
    <w:rsid w:val="00980D86"/>
    <w:rsid w:val="009817D2"/>
    <w:rsid w:val="00981E1C"/>
    <w:rsid w:val="00983ACE"/>
    <w:rsid w:val="00983AE1"/>
    <w:rsid w:val="0098424F"/>
    <w:rsid w:val="0098463C"/>
    <w:rsid w:val="00985E9B"/>
    <w:rsid w:val="00986582"/>
    <w:rsid w:val="009871C9"/>
    <w:rsid w:val="00987BE6"/>
    <w:rsid w:val="00987C56"/>
    <w:rsid w:val="009909B2"/>
    <w:rsid w:val="009932D2"/>
    <w:rsid w:val="00993713"/>
    <w:rsid w:val="00994475"/>
    <w:rsid w:val="00996314"/>
    <w:rsid w:val="009A035C"/>
    <w:rsid w:val="009A0AE7"/>
    <w:rsid w:val="009A1288"/>
    <w:rsid w:val="009A1A44"/>
    <w:rsid w:val="009A27AF"/>
    <w:rsid w:val="009A366B"/>
    <w:rsid w:val="009A6014"/>
    <w:rsid w:val="009A6A0A"/>
    <w:rsid w:val="009B0299"/>
    <w:rsid w:val="009B0416"/>
    <w:rsid w:val="009B0D00"/>
    <w:rsid w:val="009B192D"/>
    <w:rsid w:val="009B1DF4"/>
    <w:rsid w:val="009B2358"/>
    <w:rsid w:val="009B4071"/>
    <w:rsid w:val="009B417C"/>
    <w:rsid w:val="009B457C"/>
    <w:rsid w:val="009B73E9"/>
    <w:rsid w:val="009C0205"/>
    <w:rsid w:val="009C0EA5"/>
    <w:rsid w:val="009C1E65"/>
    <w:rsid w:val="009C3D64"/>
    <w:rsid w:val="009C4F4C"/>
    <w:rsid w:val="009C6C3C"/>
    <w:rsid w:val="009D14C1"/>
    <w:rsid w:val="009D15FF"/>
    <w:rsid w:val="009D1CE9"/>
    <w:rsid w:val="009D1E5A"/>
    <w:rsid w:val="009D2090"/>
    <w:rsid w:val="009D3E0D"/>
    <w:rsid w:val="009D4165"/>
    <w:rsid w:val="009D5A16"/>
    <w:rsid w:val="009D6684"/>
    <w:rsid w:val="009D6BEF"/>
    <w:rsid w:val="009D7C76"/>
    <w:rsid w:val="009E2A95"/>
    <w:rsid w:val="009E5A1E"/>
    <w:rsid w:val="009E7233"/>
    <w:rsid w:val="009E766C"/>
    <w:rsid w:val="009E7D72"/>
    <w:rsid w:val="009F03CA"/>
    <w:rsid w:val="009F0CDA"/>
    <w:rsid w:val="009F1F72"/>
    <w:rsid w:val="009F28C7"/>
    <w:rsid w:val="009F50AC"/>
    <w:rsid w:val="009F51C3"/>
    <w:rsid w:val="009F527F"/>
    <w:rsid w:val="009F556F"/>
    <w:rsid w:val="009F55C7"/>
    <w:rsid w:val="009F563B"/>
    <w:rsid w:val="009F7941"/>
    <w:rsid w:val="009F7A18"/>
    <w:rsid w:val="009F7CEB"/>
    <w:rsid w:val="009F7DE7"/>
    <w:rsid w:val="00A00775"/>
    <w:rsid w:val="00A00826"/>
    <w:rsid w:val="00A0086C"/>
    <w:rsid w:val="00A012F4"/>
    <w:rsid w:val="00A016A6"/>
    <w:rsid w:val="00A02891"/>
    <w:rsid w:val="00A02F37"/>
    <w:rsid w:val="00A04B15"/>
    <w:rsid w:val="00A05D3C"/>
    <w:rsid w:val="00A06BCB"/>
    <w:rsid w:val="00A0709E"/>
    <w:rsid w:val="00A079F7"/>
    <w:rsid w:val="00A07EB2"/>
    <w:rsid w:val="00A10300"/>
    <w:rsid w:val="00A10DBB"/>
    <w:rsid w:val="00A118B9"/>
    <w:rsid w:val="00A1301A"/>
    <w:rsid w:val="00A13353"/>
    <w:rsid w:val="00A14056"/>
    <w:rsid w:val="00A14EAC"/>
    <w:rsid w:val="00A152D4"/>
    <w:rsid w:val="00A15548"/>
    <w:rsid w:val="00A156AC"/>
    <w:rsid w:val="00A15D20"/>
    <w:rsid w:val="00A171F8"/>
    <w:rsid w:val="00A20E24"/>
    <w:rsid w:val="00A22CA6"/>
    <w:rsid w:val="00A22F0A"/>
    <w:rsid w:val="00A231E3"/>
    <w:rsid w:val="00A243BC"/>
    <w:rsid w:val="00A264DE"/>
    <w:rsid w:val="00A27E1D"/>
    <w:rsid w:val="00A307A1"/>
    <w:rsid w:val="00A31132"/>
    <w:rsid w:val="00A32137"/>
    <w:rsid w:val="00A322A6"/>
    <w:rsid w:val="00A32B5B"/>
    <w:rsid w:val="00A33FFD"/>
    <w:rsid w:val="00A3523B"/>
    <w:rsid w:val="00A367BA"/>
    <w:rsid w:val="00A37686"/>
    <w:rsid w:val="00A378F2"/>
    <w:rsid w:val="00A4024A"/>
    <w:rsid w:val="00A4095C"/>
    <w:rsid w:val="00A40B62"/>
    <w:rsid w:val="00A40F30"/>
    <w:rsid w:val="00A411F2"/>
    <w:rsid w:val="00A41B2F"/>
    <w:rsid w:val="00A41FED"/>
    <w:rsid w:val="00A44257"/>
    <w:rsid w:val="00A468C6"/>
    <w:rsid w:val="00A46DDA"/>
    <w:rsid w:val="00A4712B"/>
    <w:rsid w:val="00A47161"/>
    <w:rsid w:val="00A474B3"/>
    <w:rsid w:val="00A502D7"/>
    <w:rsid w:val="00A51036"/>
    <w:rsid w:val="00A512C6"/>
    <w:rsid w:val="00A5220F"/>
    <w:rsid w:val="00A524A9"/>
    <w:rsid w:val="00A53125"/>
    <w:rsid w:val="00A53A86"/>
    <w:rsid w:val="00A55EDF"/>
    <w:rsid w:val="00A62EC4"/>
    <w:rsid w:val="00A63510"/>
    <w:rsid w:val="00A63846"/>
    <w:rsid w:val="00A64F04"/>
    <w:rsid w:val="00A6552F"/>
    <w:rsid w:val="00A67189"/>
    <w:rsid w:val="00A67480"/>
    <w:rsid w:val="00A7205D"/>
    <w:rsid w:val="00A72A54"/>
    <w:rsid w:val="00A73246"/>
    <w:rsid w:val="00A7328B"/>
    <w:rsid w:val="00A75534"/>
    <w:rsid w:val="00A758D3"/>
    <w:rsid w:val="00A76639"/>
    <w:rsid w:val="00A77223"/>
    <w:rsid w:val="00A7799F"/>
    <w:rsid w:val="00A77F75"/>
    <w:rsid w:val="00A81623"/>
    <w:rsid w:val="00A81A18"/>
    <w:rsid w:val="00A81C15"/>
    <w:rsid w:val="00A827BE"/>
    <w:rsid w:val="00A831E6"/>
    <w:rsid w:val="00A83525"/>
    <w:rsid w:val="00A83DA5"/>
    <w:rsid w:val="00A83DFD"/>
    <w:rsid w:val="00A84309"/>
    <w:rsid w:val="00A87E4E"/>
    <w:rsid w:val="00A91652"/>
    <w:rsid w:val="00A918D9"/>
    <w:rsid w:val="00A91ED1"/>
    <w:rsid w:val="00A92E14"/>
    <w:rsid w:val="00A9301E"/>
    <w:rsid w:val="00A94324"/>
    <w:rsid w:val="00A94678"/>
    <w:rsid w:val="00A94944"/>
    <w:rsid w:val="00A94CAE"/>
    <w:rsid w:val="00A94D8C"/>
    <w:rsid w:val="00A95BDF"/>
    <w:rsid w:val="00A9780A"/>
    <w:rsid w:val="00A97C6B"/>
    <w:rsid w:val="00A97F48"/>
    <w:rsid w:val="00AA026E"/>
    <w:rsid w:val="00AA03EB"/>
    <w:rsid w:val="00AA04B6"/>
    <w:rsid w:val="00AA0581"/>
    <w:rsid w:val="00AA16BB"/>
    <w:rsid w:val="00AA2B0F"/>
    <w:rsid w:val="00AA362A"/>
    <w:rsid w:val="00AA42BE"/>
    <w:rsid w:val="00AA48D4"/>
    <w:rsid w:val="00AA5847"/>
    <w:rsid w:val="00AA677D"/>
    <w:rsid w:val="00AA6E2B"/>
    <w:rsid w:val="00AA7215"/>
    <w:rsid w:val="00AB0880"/>
    <w:rsid w:val="00AB1331"/>
    <w:rsid w:val="00AB16CC"/>
    <w:rsid w:val="00AB2F29"/>
    <w:rsid w:val="00AB3320"/>
    <w:rsid w:val="00AB3400"/>
    <w:rsid w:val="00AB34A4"/>
    <w:rsid w:val="00AB3860"/>
    <w:rsid w:val="00AB4091"/>
    <w:rsid w:val="00AB5545"/>
    <w:rsid w:val="00AB5820"/>
    <w:rsid w:val="00AB5979"/>
    <w:rsid w:val="00AB663C"/>
    <w:rsid w:val="00AC0718"/>
    <w:rsid w:val="00AC132B"/>
    <w:rsid w:val="00AC1E79"/>
    <w:rsid w:val="00AC1EF4"/>
    <w:rsid w:val="00AC2700"/>
    <w:rsid w:val="00AC28E5"/>
    <w:rsid w:val="00AC2A7C"/>
    <w:rsid w:val="00AC3931"/>
    <w:rsid w:val="00AC4EAF"/>
    <w:rsid w:val="00AC54BB"/>
    <w:rsid w:val="00AC5E9C"/>
    <w:rsid w:val="00AC656D"/>
    <w:rsid w:val="00AC6973"/>
    <w:rsid w:val="00AC7053"/>
    <w:rsid w:val="00AC79A8"/>
    <w:rsid w:val="00AD029D"/>
    <w:rsid w:val="00AD18E7"/>
    <w:rsid w:val="00AD24F7"/>
    <w:rsid w:val="00AD428A"/>
    <w:rsid w:val="00AD4EBF"/>
    <w:rsid w:val="00AD567C"/>
    <w:rsid w:val="00AD6566"/>
    <w:rsid w:val="00AD7118"/>
    <w:rsid w:val="00AD760F"/>
    <w:rsid w:val="00AE0371"/>
    <w:rsid w:val="00AE0608"/>
    <w:rsid w:val="00AE1D98"/>
    <w:rsid w:val="00AE1FC2"/>
    <w:rsid w:val="00AE20DE"/>
    <w:rsid w:val="00AE3181"/>
    <w:rsid w:val="00AE337A"/>
    <w:rsid w:val="00AE33FF"/>
    <w:rsid w:val="00AE3A71"/>
    <w:rsid w:val="00AE57BA"/>
    <w:rsid w:val="00AE6B3F"/>
    <w:rsid w:val="00AE6FEC"/>
    <w:rsid w:val="00AE704F"/>
    <w:rsid w:val="00AE785A"/>
    <w:rsid w:val="00AF0547"/>
    <w:rsid w:val="00AF151A"/>
    <w:rsid w:val="00AF1520"/>
    <w:rsid w:val="00AF184D"/>
    <w:rsid w:val="00AF19C2"/>
    <w:rsid w:val="00AF25F6"/>
    <w:rsid w:val="00AF3345"/>
    <w:rsid w:val="00AF4429"/>
    <w:rsid w:val="00AF48F0"/>
    <w:rsid w:val="00AF4F89"/>
    <w:rsid w:val="00AF544B"/>
    <w:rsid w:val="00AF5DFC"/>
    <w:rsid w:val="00AF64EA"/>
    <w:rsid w:val="00AF66DB"/>
    <w:rsid w:val="00AF7964"/>
    <w:rsid w:val="00B001E6"/>
    <w:rsid w:val="00B0103A"/>
    <w:rsid w:val="00B02C41"/>
    <w:rsid w:val="00B0339F"/>
    <w:rsid w:val="00B03738"/>
    <w:rsid w:val="00B04ACB"/>
    <w:rsid w:val="00B04E45"/>
    <w:rsid w:val="00B05A45"/>
    <w:rsid w:val="00B05D13"/>
    <w:rsid w:val="00B0617A"/>
    <w:rsid w:val="00B07CAC"/>
    <w:rsid w:val="00B11042"/>
    <w:rsid w:val="00B11D1C"/>
    <w:rsid w:val="00B13706"/>
    <w:rsid w:val="00B13DFE"/>
    <w:rsid w:val="00B154D7"/>
    <w:rsid w:val="00B20123"/>
    <w:rsid w:val="00B2327A"/>
    <w:rsid w:val="00B2354B"/>
    <w:rsid w:val="00B2417E"/>
    <w:rsid w:val="00B25FEC"/>
    <w:rsid w:val="00B26D00"/>
    <w:rsid w:val="00B27362"/>
    <w:rsid w:val="00B30DE7"/>
    <w:rsid w:val="00B30E5B"/>
    <w:rsid w:val="00B322FE"/>
    <w:rsid w:val="00B32A5F"/>
    <w:rsid w:val="00B33A29"/>
    <w:rsid w:val="00B35069"/>
    <w:rsid w:val="00B364CA"/>
    <w:rsid w:val="00B401EB"/>
    <w:rsid w:val="00B41420"/>
    <w:rsid w:val="00B41656"/>
    <w:rsid w:val="00B41AE5"/>
    <w:rsid w:val="00B42DCF"/>
    <w:rsid w:val="00B43718"/>
    <w:rsid w:val="00B438C9"/>
    <w:rsid w:val="00B43BB5"/>
    <w:rsid w:val="00B44198"/>
    <w:rsid w:val="00B4509C"/>
    <w:rsid w:val="00B45571"/>
    <w:rsid w:val="00B45DBE"/>
    <w:rsid w:val="00B47BF6"/>
    <w:rsid w:val="00B47CC2"/>
    <w:rsid w:val="00B5430D"/>
    <w:rsid w:val="00B54689"/>
    <w:rsid w:val="00B546D6"/>
    <w:rsid w:val="00B54F84"/>
    <w:rsid w:val="00B5533E"/>
    <w:rsid w:val="00B55A79"/>
    <w:rsid w:val="00B5617D"/>
    <w:rsid w:val="00B56BB9"/>
    <w:rsid w:val="00B56E04"/>
    <w:rsid w:val="00B56F21"/>
    <w:rsid w:val="00B57DE1"/>
    <w:rsid w:val="00B60799"/>
    <w:rsid w:val="00B627AE"/>
    <w:rsid w:val="00B62DF5"/>
    <w:rsid w:val="00B63382"/>
    <w:rsid w:val="00B635F8"/>
    <w:rsid w:val="00B6514C"/>
    <w:rsid w:val="00B655C9"/>
    <w:rsid w:val="00B65B99"/>
    <w:rsid w:val="00B6653D"/>
    <w:rsid w:val="00B672B8"/>
    <w:rsid w:val="00B70436"/>
    <w:rsid w:val="00B72183"/>
    <w:rsid w:val="00B74080"/>
    <w:rsid w:val="00B7486C"/>
    <w:rsid w:val="00B748D5"/>
    <w:rsid w:val="00B7612A"/>
    <w:rsid w:val="00B8055F"/>
    <w:rsid w:val="00B845C5"/>
    <w:rsid w:val="00B84D40"/>
    <w:rsid w:val="00B86195"/>
    <w:rsid w:val="00B9067B"/>
    <w:rsid w:val="00B92279"/>
    <w:rsid w:val="00B9240D"/>
    <w:rsid w:val="00B927A4"/>
    <w:rsid w:val="00B92C2E"/>
    <w:rsid w:val="00B93D28"/>
    <w:rsid w:val="00B93FD9"/>
    <w:rsid w:val="00B94C6E"/>
    <w:rsid w:val="00B951F5"/>
    <w:rsid w:val="00B95BB9"/>
    <w:rsid w:val="00B95EAF"/>
    <w:rsid w:val="00B966A1"/>
    <w:rsid w:val="00B96CA3"/>
    <w:rsid w:val="00B970E8"/>
    <w:rsid w:val="00BA0E76"/>
    <w:rsid w:val="00BA1375"/>
    <w:rsid w:val="00BA2368"/>
    <w:rsid w:val="00BA357E"/>
    <w:rsid w:val="00BA44A4"/>
    <w:rsid w:val="00BA4927"/>
    <w:rsid w:val="00BA4F84"/>
    <w:rsid w:val="00BB015A"/>
    <w:rsid w:val="00BB26D6"/>
    <w:rsid w:val="00BB3866"/>
    <w:rsid w:val="00BB38BE"/>
    <w:rsid w:val="00BB4F16"/>
    <w:rsid w:val="00BB62EC"/>
    <w:rsid w:val="00BB661B"/>
    <w:rsid w:val="00BB68AC"/>
    <w:rsid w:val="00BB722D"/>
    <w:rsid w:val="00BB7379"/>
    <w:rsid w:val="00BB7AB2"/>
    <w:rsid w:val="00BC0FB5"/>
    <w:rsid w:val="00BC13CC"/>
    <w:rsid w:val="00BC1AB0"/>
    <w:rsid w:val="00BC1B17"/>
    <w:rsid w:val="00BC3204"/>
    <w:rsid w:val="00BC34EF"/>
    <w:rsid w:val="00BC4817"/>
    <w:rsid w:val="00BC50C6"/>
    <w:rsid w:val="00BC5B73"/>
    <w:rsid w:val="00BC5CE8"/>
    <w:rsid w:val="00BC6018"/>
    <w:rsid w:val="00BC61C5"/>
    <w:rsid w:val="00BC6355"/>
    <w:rsid w:val="00BC6F62"/>
    <w:rsid w:val="00BD04BF"/>
    <w:rsid w:val="00BD10D2"/>
    <w:rsid w:val="00BD215B"/>
    <w:rsid w:val="00BD35F7"/>
    <w:rsid w:val="00BD5113"/>
    <w:rsid w:val="00BD59FE"/>
    <w:rsid w:val="00BE0161"/>
    <w:rsid w:val="00BE03D0"/>
    <w:rsid w:val="00BE0480"/>
    <w:rsid w:val="00BE1905"/>
    <w:rsid w:val="00BE1C2D"/>
    <w:rsid w:val="00BE2196"/>
    <w:rsid w:val="00BE27A5"/>
    <w:rsid w:val="00BE2A79"/>
    <w:rsid w:val="00BE3480"/>
    <w:rsid w:val="00BE44ED"/>
    <w:rsid w:val="00BE4784"/>
    <w:rsid w:val="00BE560D"/>
    <w:rsid w:val="00BE58EC"/>
    <w:rsid w:val="00BE67B1"/>
    <w:rsid w:val="00BE7BF9"/>
    <w:rsid w:val="00BE7C09"/>
    <w:rsid w:val="00BF07AA"/>
    <w:rsid w:val="00BF09E0"/>
    <w:rsid w:val="00BF1A9A"/>
    <w:rsid w:val="00BF290B"/>
    <w:rsid w:val="00BF432D"/>
    <w:rsid w:val="00BF4888"/>
    <w:rsid w:val="00BF56E7"/>
    <w:rsid w:val="00BF5AB8"/>
    <w:rsid w:val="00BF5EC9"/>
    <w:rsid w:val="00BF6759"/>
    <w:rsid w:val="00BF76A9"/>
    <w:rsid w:val="00C00101"/>
    <w:rsid w:val="00C004F8"/>
    <w:rsid w:val="00C01176"/>
    <w:rsid w:val="00C013A1"/>
    <w:rsid w:val="00C01C3D"/>
    <w:rsid w:val="00C02D1C"/>
    <w:rsid w:val="00C03433"/>
    <w:rsid w:val="00C037BB"/>
    <w:rsid w:val="00C06623"/>
    <w:rsid w:val="00C06CA1"/>
    <w:rsid w:val="00C074DE"/>
    <w:rsid w:val="00C07B4E"/>
    <w:rsid w:val="00C07F2F"/>
    <w:rsid w:val="00C10334"/>
    <w:rsid w:val="00C10AE6"/>
    <w:rsid w:val="00C114E4"/>
    <w:rsid w:val="00C11BF5"/>
    <w:rsid w:val="00C129D9"/>
    <w:rsid w:val="00C12A05"/>
    <w:rsid w:val="00C14DEE"/>
    <w:rsid w:val="00C152B0"/>
    <w:rsid w:val="00C157FE"/>
    <w:rsid w:val="00C15E44"/>
    <w:rsid w:val="00C20C12"/>
    <w:rsid w:val="00C20D8B"/>
    <w:rsid w:val="00C20FCE"/>
    <w:rsid w:val="00C21F8F"/>
    <w:rsid w:val="00C22653"/>
    <w:rsid w:val="00C23554"/>
    <w:rsid w:val="00C237DE"/>
    <w:rsid w:val="00C23964"/>
    <w:rsid w:val="00C2414A"/>
    <w:rsid w:val="00C2551F"/>
    <w:rsid w:val="00C30A23"/>
    <w:rsid w:val="00C31754"/>
    <w:rsid w:val="00C3186A"/>
    <w:rsid w:val="00C3249D"/>
    <w:rsid w:val="00C32ECA"/>
    <w:rsid w:val="00C33115"/>
    <w:rsid w:val="00C337C5"/>
    <w:rsid w:val="00C356FB"/>
    <w:rsid w:val="00C36376"/>
    <w:rsid w:val="00C36C2E"/>
    <w:rsid w:val="00C375A1"/>
    <w:rsid w:val="00C40240"/>
    <w:rsid w:val="00C40905"/>
    <w:rsid w:val="00C41415"/>
    <w:rsid w:val="00C43D11"/>
    <w:rsid w:val="00C44CD0"/>
    <w:rsid w:val="00C465E6"/>
    <w:rsid w:val="00C47170"/>
    <w:rsid w:val="00C479F1"/>
    <w:rsid w:val="00C47A90"/>
    <w:rsid w:val="00C5037A"/>
    <w:rsid w:val="00C533E3"/>
    <w:rsid w:val="00C535AB"/>
    <w:rsid w:val="00C54DF9"/>
    <w:rsid w:val="00C5587D"/>
    <w:rsid w:val="00C5650E"/>
    <w:rsid w:val="00C574CF"/>
    <w:rsid w:val="00C57B35"/>
    <w:rsid w:val="00C60B3A"/>
    <w:rsid w:val="00C60DCD"/>
    <w:rsid w:val="00C61192"/>
    <w:rsid w:val="00C6164D"/>
    <w:rsid w:val="00C621F8"/>
    <w:rsid w:val="00C647B3"/>
    <w:rsid w:val="00C65428"/>
    <w:rsid w:val="00C6597A"/>
    <w:rsid w:val="00C65DC3"/>
    <w:rsid w:val="00C65FB7"/>
    <w:rsid w:val="00C66497"/>
    <w:rsid w:val="00C671D7"/>
    <w:rsid w:val="00C6735E"/>
    <w:rsid w:val="00C67D70"/>
    <w:rsid w:val="00C7070B"/>
    <w:rsid w:val="00C71077"/>
    <w:rsid w:val="00C71215"/>
    <w:rsid w:val="00C71226"/>
    <w:rsid w:val="00C71CCB"/>
    <w:rsid w:val="00C727E8"/>
    <w:rsid w:val="00C72DAB"/>
    <w:rsid w:val="00C7301A"/>
    <w:rsid w:val="00C730C5"/>
    <w:rsid w:val="00C7511F"/>
    <w:rsid w:val="00C75388"/>
    <w:rsid w:val="00C75C86"/>
    <w:rsid w:val="00C75CC5"/>
    <w:rsid w:val="00C762B9"/>
    <w:rsid w:val="00C76329"/>
    <w:rsid w:val="00C77691"/>
    <w:rsid w:val="00C77897"/>
    <w:rsid w:val="00C8023C"/>
    <w:rsid w:val="00C828B9"/>
    <w:rsid w:val="00C829A2"/>
    <w:rsid w:val="00C82CBC"/>
    <w:rsid w:val="00C82F83"/>
    <w:rsid w:val="00C832ED"/>
    <w:rsid w:val="00C8361A"/>
    <w:rsid w:val="00C83778"/>
    <w:rsid w:val="00C85AB8"/>
    <w:rsid w:val="00C868D1"/>
    <w:rsid w:val="00C86C2C"/>
    <w:rsid w:val="00C86E7E"/>
    <w:rsid w:val="00C90DDC"/>
    <w:rsid w:val="00C90F9F"/>
    <w:rsid w:val="00C915B8"/>
    <w:rsid w:val="00C92C5D"/>
    <w:rsid w:val="00C934B4"/>
    <w:rsid w:val="00C95535"/>
    <w:rsid w:val="00C9557E"/>
    <w:rsid w:val="00C958B4"/>
    <w:rsid w:val="00C9699D"/>
    <w:rsid w:val="00CA0EF1"/>
    <w:rsid w:val="00CA1325"/>
    <w:rsid w:val="00CA16E1"/>
    <w:rsid w:val="00CA243C"/>
    <w:rsid w:val="00CA24E5"/>
    <w:rsid w:val="00CA2A08"/>
    <w:rsid w:val="00CA58CF"/>
    <w:rsid w:val="00CA65E5"/>
    <w:rsid w:val="00CB003F"/>
    <w:rsid w:val="00CB051B"/>
    <w:rsid w:val="00CB5248"/>
    <w:rsid w:val="00CB653E"/>
    <w:rsid w:val="00CB78F0"/>
    <w:rsid w:val="00CB7A62"/>
    <w:rsid w:val="00CC1898"/>
    <w:rsid w:val="00CC1F42"/>
    <w:rsid w:val="00CC4F6A"/>
    <w:rsid w:val="00CC5CE5"/>
    <w:rsid w:val="00CC69F8"/>
    <w:rsid w:val="00CC79A9"/>
    <w:rsid w:val="00CC7D9A"/>
    <w:rsid w:val="00CD068E"/>
    <w:rsid w:val="00CD1312"/>
    <w:rsid w:val="00CD18AD"/>
    <w:rsid w:val="00CD1B81"/>
    <w:rsid w:val="00CD1C0E"/>
    <w:rsid w:val="00CD2176"/>
    <w:rsid w:val="00CD22FB"/>
    <w:rsid w:val="00CD2763"/>
    <w:rsid w:val="00CD27B6"/>
    <w:rsid w:val="00CD2EE3"/>
    <w:rsid w:val="00CD377C"/>
    <w:rsid w:val="00CD3FEF"/>
    <w:rsid w:val="00CD536E"/>
    <w:rsid w:val="00CD6EF7"/>
    <w:rsid w:val="00CD7C0C"/>
    <w:rsid w:val="00CE1E8D"/>
    <w:rsid w:val="00CE1F59"/>
    <w:rsid w:val="00CE2A09"/>
    <w:rsid w:val="00CE32AB"/>
    <w:rsid w:val="00CE5197"/>
    <w:rsid w:val="00CE6F2A"/>
    <w:rsid w:val="00CE74E2"/>
    <w:rsid w:val="00CE786B"/>
    <w:rsid w:val="00CF19E6"/>
    <w:rsid w:val="00CF2643"/>
    <w:rsid w:val="00CF27FE"/>
    <w:rsid w:val="00CF2C0F"/>
    <w:rsid w:val="00CF4442"/>
    <w:rsid w:val="00CF47AB"/>
    <w:rsid w:val="00CF587E"/>
    <w:rsid w:val="00CF5B5E"/>
    <w:rsid w:val="00CF61C0"/>
    <w:rsid w:val="00CF6705"/>
    <w:rsid w:val="00CF723D"/>
    <w:rsid w:val="00CF771D"/>
    <w:rsid w:val="00CF778B"/>
    <w:rsid w:val="00D0029B"/>
    <w:rsid w:val="00D00B22"/>
    <w:rsid w:val="00D0193C"/>
    <w:rsid w:val="00D023F1"/>
    <w:rsid w:val="00D02540"/>
    <w:rsid w:val="00D0310E"/>
    <w:rsid w:val="00D04270"/>
    <w:rsid w:val="00D0441C"/>
    <w:rsid w:val="00D062BE"/>
    <w:rsid w:val="00D06939"/>
    <w:rsid w:val="00D07148"/>
    <w:rsid w:val="00D100F7"/>
    <w:rsid w:val="00D1101F"/>
    <w:rsid w:val="00D13E85"/>
    <w:rsid w:val="00D1514D"/>
    <w:rsid w:val="00D16A1F"/>
    <w:rsid w:val="00D16DAF"/>
    <w:rsid w:val="00D1786B"/>
    <w:rsid w:val="00D21C66"/>
    <w:rsid w:val="00D225B8"/>
    <w:rsid w:val="00D23CC8"/>
    <w:rsid w:val="00D2465D"/>
    <w:rsid w:val="00D24A39"/>
    <w:rsid w:val="00D24B04"/>
    <w:rsid w:val="00D24BB7"/>
    <w:rsid w:val="00D26367"/>
    <w:rsid w:val="00D27C5B"/>
    <w:rsid w:val="00D31398"/>
    <w:rsid w:val="00D3147C"/>
    <w:rsid w:val="00D31E51"/>
    <w:rsid w:val="00D31F73"/>
    <w:rsid w:val="00D327BC"/>
    <w:rsid w:val="00D328A0"/>
    <w:rsid w:val="00D33D41"/>
    <w:rsid w:val="00D36075"/>
    <w:rsid w:val="00D364AD"/>
    <w:rsid w:val="00D368D6"/>
    <w:rsid w:val="00D37617"/>
    <w:rsid w:val="00D37632"/>
    <w:rsid w:val="00D3775A"/>
    <w:rsid w:val="00D37893"/>
    <w:rsid w:val="00D41330"/>
    <w:rsid w:val="00D423D6"/>
    <w:rsid w:val="00D44224"/>
    <w:rsid w:val="00D4455A"/>
    <w:rsid w:val="00D4476F"/>
    <w:rsid w:val="00D457DB"/>
    <w:rsid w:val="00D46048"/>
    <w:rsid w:val="00D50329"/>
    <w:rsid w:val="00D5340E"/>
    <w:rsid w:val="00D535A5"/>
    <w:rsid w:val="00D548E0"/>
    <w:rsid w:val="00D54B5F"/>
    <w:rsid w:val="00D557B1"/>
    <w:rsid w:val="00D56F61"/>
    <w:rsid w:val="00D60121"/>
    <w:rsid w:val="00D606C3"/>
    <w:rsid w:val="00D62BE7"/>
    <w:rsid w:val="00D62D40"/>
    <w:rsid w:val="00D64C5E"/>
    <w:rsid w:val="00D65815"/>
    <w:rsid w:val="00D65E55"/>
    <w:rsid w:val="00D65FFE"/>
    <w:rsid w:val="00D66875"/>
    <w:rsid w:val="00D672AE"/>
    <w:rsid w:val="00D67417"/>
    <w:rsid w:val="00D70829"/>
    <w:rsid w:val="00D70A48"/>
    <w:rsid w:val="00D70F56"/>
    <w:rsid w:val="00D70FE9"/>
    <w:rsid w:val="00D7162B"/>
    <w:rsid w:val="00D71D49"/>
    <w:rsid w:val="00D724E5"/>
    <w:rsid w:val="00D735A4"/>
    <w:rsid w:val="00D73A0A"/>
    <w:rsid w:val="00D74D7C"/>
    <w:rsid w:val="00D77365"/>
    <w:rsid w:val="00D77D23"/>
    <w:rsid w:val="00D8138D"/>
    <w:rsid w:val="00D82A8D"/>
    <w:rsid w:val="00D8511C"/>
    <w:rsid w:val="00D85790"/>
    <w:rsid w:val="00D863FC"/>
    <w:rsid w:val="00D86553"/>
    <w:rsid w:val="00D86758"/>
    <w:rsid w:val="00D876C5"/>
    <w:rsid w:val="00D91BAC"/>
    <w:rsid w:val="00D92899"/>
    <w:rsid w:val="00D94477"/>
    <w:rsid w:val="00D94CF6"/>
    <w:rsid w:val="00D9763A"/>
    <w:rsid w:val="00D97BBC"/>
    <w:rsid w:val="00DA0104"/>
    <w:rsid w:val="00DA0117"/>
    <w:rsid w:val="00DA08C5"/>
    <w:rsid w:val="00DA0B49"/>
    <w:rsid w:val="00DA149B"/>
    <w:rsid w:val="00DA1DAE"/>
    <w:rsid w:val="00DA2001"/>
    <w:rsid w:val="00DA6F65"/>
    <w:rsid w:val="00DA77E4"/>
    <w:rsid w:val="00DB1D1B"/>
    <w:rsid w:val="00DB1FFE"/>
    <w:rsid w:val="00DB3513"/>
    <w:rsid w:val="00DB43F1"/>
    <w:rsid w:val="00DB4ACC"/>
    <w:rsid w:val="00DB5D12"/>
    <w:rsid w:val="00DB67A7"/>
    <w:rsid w:val="00DB7357"/>
    <w:rsid w:val="00DB74BF"/>
    <w:rsid w:val="00DB7500"/>
    <w:rsid w:val="00DB7638"/>
    <w:rsid w:val="00DC063E"/>
    <w:rsid w:val="00DC1F04"/>
    <w:rsid w:val="00DC2BB3"/>
    <w:rsid w:val="00DC4D15"/>
    <w:rsid w:val="00DC5CDB"/>
    <w:rsid w:val="00DC6356"/>
    <w:rsid w:val="00DC64A4"/>
    <w:rsid w:val="00DC6584"/>
    <w:rsid w:val="00DC6665"/>
    <w:rsid w:val="00DC7466"/>
    <w:rsid w:val="00DC765F"/>
    <w:rsid w:val="00DC7C63"/>
    <w:rsid w:val="00DD00D6"/>
    <w:rsid w:val="00DD051B"/>
    <w:rsid w:val="00DD1200"/>
    <w:rsid w:val="00DD19A7"/>
    <w:rsid w:val="00DD203E"/>
    <w:rsid w:val="00DD292D"/>
    <w:rsid w:val="00DD2A6B"/>
    <w:rsid w:val="00DD2B05"/>
    <w:rsid w:val="00DD2E63"/>
    <w:rsid w:val="00DD4422"/>
    <w:rsid w:val="00DD4B44"/>
    <w:rsid w:val="00DD4B47"/>
    <w:rsid w:val="00DD4F98"/>
    <w:rsid w:val="00DD5B4C"/>
    <w:rsid w:val="00DD5DAD"/>
    <w:rsid w:val="00DD6AD1"/>
    <w:rsid w:val="00DE1227"/>
    <w:rsid w:val="00DE1AFC"/>
    <w:rsid w:val="00DE23C5"/>
    <w:rsid w:val="00DE404A"/>
    <w:rsid w:val="00DE49F0"/>
    <w:rsid w:val="00DE4C63"/>
    <w:rsid w:val="00DE602E"/>
    <w:rsid w:val="00DE6CBC"/>
    <w:rsid w:val="00DE6D4E"/>
    <w:rsid w:val="00DE7753"/>
    <w:rsid w:val="00DE78B6"/>
    <w:rsid w:val="00DF277A"/>
    <w:rsid w:val="00DF3B91"/>
    <w:rsid w:val="00DF4D30"/>
    <w:rsid w:val="00DF4F74"/>
    <w:rsid w:val="00DF55E1"/>
    <w:rsid w:val="00DF59E6"/>
    <w:rsid w:val="00DF5D18"/>
    <w:rsid w:val="00DF662D"/>
    <w:rsid w:val="00E030A0"/>
    <w:rsid w:val="00E04686"/>
    <w:rsid w:val="00E0687B"/>
    <w:rsid w:val="00E10462"/>
    <w:rsid w:val="00E11F8D"/>
    <w:rsid w:val="00E13844"/>
    <w:rsid w:val="00E140E7"/>
    <w:rsid w:val="00E14F78"/>
    <w:rsid w:val="00E1596B"/>
    <w:rsid w:val="00E15D34"/>
    <w:rsid w:val="00E16F33"/>
    <w:rsid w:val="00E17024"/>
    <w:rsid w:val="00E17E3D"/>
    <w:rsid w:val="00E22117"/>
    <w:rsid w:val="00E22815"/>
    <w:rsid w:val="00E24FC6"/>
    <w:rsid w:val="00E2521F"/>
    <w:rsid w:val="00E258F8"/>
    <w:rsid w:val="00E26B6F"/>
    <w:rsid w:val="00E26E09"/>
    <w:rsid w:val="00E27A66"/>
    <w:rsid w:val="00E30BF5"/>
    <w:rsid w:val="00E31B3D"/>
    <w:rsid w:val="00E31C98"/>
    <w:rsid w:val="00E33505"/>
    <w:rsid w:val="00E33C1B"/>
    <w:rsid w:val="00E3433D"/>
    <w:rsid w:val="00E370D6"/>
    <w:rsid w:val="00E4033F"/>
    <w:rsid w:val="00E4043E"/>
    <w:rsid w:val="00E40C40"/>
    <w:rsid w:val="00E40C6B"/>
    <w:rsid w:val="00E42903"/>
    <w:rsid w:val="00E42DD8"/>
    <w:rsid w:val="00E42E3D"/>
    <w:rsid w:val="00E43320"/>
    <w:rsid w:val="00E44396"/>
    <w:rsid w:val="00E449DB"/>
    <w:rsid w:val="00E4546C"/>
    <w:rsid w:val="00E45D0F"/>
    <w:rsid w:val="00E512B9"/>
    <w:rsid w:val="00E51D29"/>
    <w:rsid w:val="00E530AC"/>
    <w:rsid w:val="00E530B1"/>
    <w:rsid w:val="00E5387D"/>
    <w:rsid w:val="00E5498B"/>
    <w:rsid w:val="00E55A5F"/>
    <w:rsid w:val="00E5613F"/>
    <w:rsid w:val="00E568A1"/>
    <w:rsid w:val="00E56EBB"/>
    <w:rsid w:val="00E62AF2"/>
    <w:rsid w:val="00E62DFF"/>
    <w:rsid w:val="00E63A21"/>
    <w:rsid w:val="00E63A7A"/>
    <w:rsid w:val="00E6578D"/>
    <w:rsid w:val="00E65B1D"/>
    <w:rsid w:val="00E65D7A"/>
    <w:rsid w:val="00E6694B"/>
    <w:rsid w:val="00E66ACD"/>
    <w:rsid w:val="00E673BE"/>
    <w:rsid w:val="00E67E69"/>
    <w:rsid w:val="00E70DD7"/>
    <w:rsid w:val="00E70FB7"/>
    <w:rsid w:val="00E7158D"/>
    <w:rsid w:val="00E71E2A"/>
    <w:rsid w:val="00E72255"/>
    <w:rsid w:val="00E730B6"/>
    <w:rsid w:val="00E7389B"/>
    <w:rsid w:val="00E73B75"/>
    <w:rsid w:val="00E73F8D"/>
    <w:rsid w:val="00E756FC"/>
    <w:rsid w:val="00E75D3B"/>
    <w:rsid w:val="00E76715"/>
    <w:rsid w:val="00E77933"/>
    <w:rsid w:val="00E802A5"/>
    <w:rsid w:val="00E8073D"/>
    <w:rsid w:val="00E8228C"/>
    <w:rsid w:val="00E82467"/>
    <w:rsid w:val="00E82657"/>
    <w:rsid w:val="00E832C7"/>
    <w:rsid w:val="00E8364B"/>
    <w:rsid w:val="00E84216"/>
    <w:rsid w:val="00E85628"/>
    <w:rsid w:val="00E85B19"/>
    <w:rsid w:val="00E86F3E"/>
    <w:rsid w:val="00E90D22"/>
    <w:rsid w:val="00E92909"/>
    <w:rsid w:val="00E94DBC"/>
    <w:rsid w:val="00E95B42"/>
    <w:rsid w:val="00E969A8"/>
    <w:rsid w:val="00E96BCA"/>
    <w:rsid w:val="00E96F5C"/>
    <w:rsid w:val="00E975EB"/>
    <w:rsid w:val="00E97DC6"/>
    <w:rsid w:val="00EA1C77"/>
    <w:rsid w:val="00EA3BDB"/>
    <w:rsid w:val="00EA3E6F"/>
    <w:rsid w:val="00EA3ED6"/>
    <w:rsid w:val="00EA49B5"/>
    <w:rsid w:val="00EA75EA"/>
    <w:rsid w:val="00EB1B27"/>
    <w:rsid w:val="00EB2328"/>
    <w:rsid w:val="00EB3132"/>
    <w:rsid w:val="00EB3838"/>
    <w:rsid w:val="00EB471C"/>
    <w:rsid w:val="00EB7187"/>
    <w:rsid w:val="00EB72B6"/>
    <w:rsid w:val="00EB7E09"/>
    <w:rsid w:val="00EC0835"/>
    <w:rsid w:val="00EC1977"/>
    <w:rsid w:val="00EC2178"/>
    <w:rsid w:val="00EC2944"/>
    <w:rsid w:val="00EC49AD"/>
    <w:rsid w:val="00EC4FD1"/>
    <w:rsid w:val="00EC5F62"/>
    <w:rsid w:val="00EC646B"/>
    <w:rsid w:val="00EC6896"/>
    <w:rsid w:val="00EC6C53"/>
    <w:rsid w:val="00EC7C45"/>
    <w:rsid w:val="00ED0DA2"/>
    <w:rsid w:val="00ED14A7"/>
    <w:rsid w:val="00ED1C9E"/>
    <w:rsid w:val="00ED2CA9"/>
    <w:rsid w:val="00ED2E46"/>
    <w:rsid w:val="00ED2E8C"/>
    <w:rsid w:val="00ED35A6"/>
    <w:rsid w:val="00ED4353"/>
    <w:rsid w:val="00ED45B7"/>
    <w:rsid w:val="00ED4701"/>
    <w:rsid w:val="00ED5762"/>
    <w:rsid w:val="00ED5BDA"/>
    <w:rsid w:val="00ED6AAA"/>
    <w:rsid w:val="00ED6B83"/>
    <w:rsid w:val="00ED6ECD"/>
    <w:rsid w:val="00EE032B"/>
    <w:rsid w:val="00EE2784"/>
    <w:rsid w:val="00EE31E7"/>
    <w:rsid w:val="00EE433F"/>
    <w:rsid w:val="00EE457E"/>
    <w:rsid w:val="00EE5712"/>
    <w:rsid w:val="00EE6517"/>
    <w:rsid w:val="00EE68BC"/>
    <w:rsid w:val="00EE7369"/>
    <w:rsid w:val="00EE7FA8"/>
    <w:rsid w:val="00EF144C"/>
    <w:rsid w:val="00EF2947"/>
    <w:rsid w:val="00EF66B2"/>
    <w:rsid w:val="00EF66E7"/>
    <w:rsid w:val="00EF72D1"/>
    <w:rsid w:val="00EF7CBE"/>
    <w:rsid w:val="00EF7E9F"/>
    <w:rsid w:val="00F003AD"/>
    <w:rsid w:val="00F00A99"/>
    <w:rsid w:val="00F00D49"/>
    <w:rsid w:val="00F01829"/>
    <w:rsid w:val="00F01FE8"/>
    <w:rsid w:val="00F02A2B"/>
    <w:rsid w:val="00F052E7"/>
    <w:rsid w:val="00F05A5B"/>
    <w:rsid w:val="00F05E88"/>
    <w:rsid w:val="00F0623B"/>
    <w:rsid w:val="00F078FF"/>
    <w:rsid w:val="00F10366"/>
    <w:rsid w:val="00F12D67"/>
    <w:rsid w:val="00F147D1"/>
    <w:rsid w:val="00F1517E"/>
    <w:rsid w:val="00F15986"/>
    <w:rsid w:val="00F1706C"/>
    <w:rsid w:val="00F1726E"/>
    <w:rsid w:val="00F1753F"/>
    <w:rsid w:val="00F17778"/>
    <w:rsid w:val="00F17872"/>
    <w:rsid w:val="00F200BB"/>
    <w:rsid w:val="00F21109"/>
    <w:rsid w:val="00F22608"/>
    <w:rsid w:val="00F253D2"/>
    <w:rsid w:val="00F2577F"/>
    <w:rsid w:val="00F25EAB"/>
    <w:rsid w:val="00F26395"/>
    <w:rsid w:val="00F26A63"/>
    <w:rsid w:val="00F2709E"/>
    <w:rsid w:val="00F274FC"/>
    <w:rsid w:val="00F31CB2"/>
    <w:rsid w:val="00F3303D"/>
    <w:rsid w:val="00F33044"/>
    <w:rsid w:val="00F33078"/>
    <w:rsid w:val="00F33105"/>
    <w:rsid w:val="00F33DC8"/>
    <w:rsid w:val="00F340F5"/>
    <w:rsid w:val="00F34CB3"/>
    <w:rsid w:val="00F351C6"/>
    <w:rsid w:val="00F35311"/>
    <w:rsid w:val="00F35E30"/>
    <w:rsid w:val="00F3693D"/>
    <w:rsid w:val="00F36CAE"/>
    <w:rsid w:val="00F37083"/>
    <w:rsid w:val="00F378FD"/>
    <w:rsid w:val="00F40DC5"/>
    <w:rsid w:val="00F41553"/>
    <w:rsid w:val="00F41DDF"/>
    <w:rsid w:val="00F42CB8"/>
    <w:rsid w:val="00F435B2"/>
    <w:rsid w:val="00F4587E"/>
    <w:rsid w:val="00F45C91"/>
    <w:rsid w:val="00F46262"/>
    <w:rsid w:val="00F46C32"/>
    <w:rsid w:val="00F47DF0"/>
    <w:rsid w:val="00F500C0"/>
    <w:rsid w:val="00F50D26"/>
    <w:rsid w:val="00F51394"/>
    <w:rsid w:val="00F53002"/>
    <w:rsid w:val="00F531F4"/>
    <w:rsid w:val="00F53BC7"/>
    <w:rsid w:val="00F5418A"/>
    <w:rsid w:val="00F552AC"/>
    <w:rsid w:val="00F56BDA"/>
    <w:rsid w:val="00F618D4"/>
    <w:rsid w:val="00F633E6"/>
    <w:rsid w:val="00F6386D"/>
    <w:rsid w:val="00F639E5"/>
    <w:rsid w:val="00F63C01"/>
    <w:rsid w:val="00F65EF4"/>
    <w:rsid w:val="00F66BD2"/>
    <w:rsid w:val="00F671C1"/>
    <w:rsid w:val="00F70AB2"/>
    <w:rsid w:val="00F70E57"/>
    <w:rsid w:val="00F736D9"/>
    <w:rsid w:val="00F73CE9"/>
    <w:rsid w:val="00F73F60"/>
    <w:rsid w:val="00F7421A"/>
    <w:rsid w:val="00F74971"/>
    <w:rsid w:val="00F7535D"/>
    <w:rsid w:val="00F77DC5"/>
    <w:rsid w:val="00F80106"/>
    <w:rsid w:val="00F80BB9"/>
    <w:rsid w:val="00F80D90"/>
    <w:rsid w:val="00F81167"/>
    <w:rsid w:val="00F81716"/>
    <w:rsid w:val="00F8177A"/>
    <w:rsid w:val="00F826BA"/>
    <w:rsid w:val="00F82FB1"/>
    <w:rsid w:val="00F830DE"/>
    <w:rsid w:val="00F834CF"/>
    <w:rsid w:val="00F83B9C"/>
    <w:rsid w:val="00F8429F"/>
    <w:rsid w:val="00F846BC"/>
    <w:rsid w:val="00F84ED6"/>
    <w:rsid w:val="00F85408"/>
    <w:rsid w:val="00F85B76"/>
    <w:rsid w:val="00F87072"/>
    <w:rsid w:val="00F8729B"/>
    <w:rsid w:val="00F87997"/>
    <w:rsid w:val="00F91095"/>
    <w:rsid w:val="00F91982"/>
    <w:rsid w:val="00F926C6"/>
    <w:rsid w:val="00F92840"/>
    <w:rsid w:val="00F94860"/>
    <w:rsid w:val="00F9539D"/>
    <w:rsid w:val="00F9588F"/>
    <w:rsid w:val="00F95C23"/>
    <w:rsid w:val="00F973D0"/>
    <w:rsid w:val="00F97844"/>
    <w:rsid w:val="00F978B2"/>
    <w:rsid w:val="00FA084A"/>
    <w:rsid w:val="00FA19E0"/>
    <w:rsid w:val="00FA25E7"/>
    <w:rsid w:val="00FA39C5"/>
    <w:rsid w:val="00FA4133"/>
    <w:rsid w:val="00FA44D2"/>
    <w:rsid w:val="00FA468F"/>
    <w:rsid w:val="00FA46D3"/>
    <w:rsid w:val="00FA5E31"/>
    <w:rsid w:val="00FA7322"/>
    <w:rsid w:val="00FB0E46"/>
    <w:rsid w:val="00FB25ED"/>
    <w:rsid w:val="00FB37DF"/>
    <w:rsid w:val="00FB4691"/>
    <w:rsid w:val="00FB5874"/>
    <w:rsid w:val="00FB7AB1"/>
    <w:rsid w:val="00FC10BE"/>
    <w:rsid w:val="00FC1427"/>
    <w:rsid w:val="00FC26AF"/>
    <w:rsid w:val="00FC347E"/>
    <w:rsid w:val="00FD0293"/>
    <w:rsid w:val="00FD04C9"/>
    <w:rsid w:val="00FD0B57"/>
    <w:rsid w:val="00FD15AE"/>
    <w:rsid w:val="00FD2240"/>
    <w:rsid w:val="00FD369C"/>
    <w:rsid w:val="00FD418E"/>
    <w:rsid w:val="00FD4654"/>
    <w:rsid w:val="00FD5A8E"/>
    <w:rsid w:val="00FD6914"/>
    <w:rsid w:val="00FE00D0"/>
    <w:rsid w:val="00FE0943"/>
    <w:rsid w:val="00FE1B82"/>
    <w:rsid w:val="00FE2AD8"/>
    <w:rsid w:val="00FE2B0A"/>
    <w:rsid w:val="00FE2F09"/>
    <w:rsid w:val="00FE3435"/>
    <w:rsid w:val="00FE3E6A"/>
    <w:rsid w:val="00FE469F"/>
    <w:rsid w:val="00FE5384"/>
    <w:rsid w:val="00FE5AB3"/>
    <w:rsid w:val="00FE5CE0"/>
    <w:rsid w:val="00FE643B"/>
    <w:rsid w:val="00FE7112"/>
    <w:rsid w:val="00FE74C4"/>
    <w:rsid w:val="00FE7D1E"/>
    <w:rsid w:val="00FF1538"/>
    <w:rsid w:val="00FF1ABC"/>
    <w:rsid w:val="00FF3248"/>
    <w:rsid w:val="00FF45C2"/>
    <w:rsid w:val="00FF45F6"/>
    <w:rsid w:val="00FF5C87"/>
    <w:rsid w:val="00FF6543"/>
    <w:rsid w:val="00FF755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colormru v:ext="edit" colors="#f60,#f93"/>
    </o:shapedefaults>
    <o:shapelayout v:ext="edit">
      <o:idmap v:ext="edit" data="1"/>
    </o:shapelayout>
  </w:shapeDefaults>
  <w:decimalSymbol w:val=","/>
  <w:listSeparator w:val=";"/>
  <w14:docId w14:val="488C969A"/>
  <w15:docId w15:val="{53548899-E74A-4E0B-A0D2-6AF45CCF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4076"/>
    <w:rPr>
      <w:lang w:val="en-CA"/>
    </w:rPr>
  </w:style>
  <w:style w:type="paragraph" w:styleId="Titre1">
    <w:name w:val="heading 1"/>
    <w:basedOn w:val="Normal"/>
    <w:next w:val="Normal"/>
    <w:link w:val="Titre1Car"/>
    <w:uiPriority w:val="9"/>
    <w:qFormat/>
    <w:rsid w:val="00510B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10B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10B15"/>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C11BF5"/>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71246E"/>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10B15"/>
    <w:rPr>
      <w:rFonts w:asciiTheme="majorHAnsi" w:eastAsiaTheme="majorEastAsia" w:hAnsiTheme="majorHAnsi" w:cstheme="majorBidi"/>
      <w:b/>
      <w:bCs/>
      <w:color w:val="365F91" w:themeColor="accent1" w:themeShade="BF"/>
      <w:sz w:val="28"/>
      <w:szCs w:val="28"/>
      <w:lang w:val="en-CA"/>
    </w:rPr>
  </w:style>
  <w:style w:type="character" w:styleId="Titredulivre">
    <w:name w:val="Book Title"/>
    <w:basedOn w:val="Policepardfaut"/>
    <w:uiPriority w:val="33"/>
    <w:qFormat/>
    <w:rsid w:val="00510B15"/>
    <w:rPr>
      <w:b/>
      <w:bCs/>
      <w:smallCaps/>
      <w:spacing w:val="5"/>
    </w:rPr>
  </w:style>
  <w:style w:type="paragraph" w:styleId="Titre">
    <w:name w:val="Title"/>
    <w:basedOn w:val="Normal"/>
    <w:next w:val="Normal"/>
    <w:link w:val="TitreCar"/>
    <w:uiPriority w:val="10"/>
    <w:qFormat/>
    <w:rsid w:val="00510B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10B15"/>
    <w:rPr>
      <w:rFonts w:asciiTheme="majorHAnsi" w:eastAsiaTheme="majorEastAsia" w:hAnsiTheme="majorHAnsi" w:cstheme="majorBidi"/>
      <w:color w:val="17365D" w:themeColor="text2" w:themeShade="BF"/>
      <w:spacing w:val="5"/>
      <w:kern w:val="28"/>
      <w:sz w:val="52"/>
      <w:szCs w:val="52"/>
      <w:lang w:val="en-CA"/>
    </w:rPr>
  </w:style>
  <w:style w:type="character" w:customStyle="1" w:styleId="Titre2Car">
    <w:name w:val="Titre 2 Car"/>
    <w:basedOn w:val="Policepardfaut"/>
    <w:link w:val="Titre2"/>
    <w:uiPriority w:val="9"/>
    <w:rsid w:val="00510B15"/>
    <w:rPr>
      <w:rFonts w:asciiTheme="majorHAnsi" w:eastAsiaTheme="majorEastAsia" w:hAnsiTheme="majorHAnsi" w:cstheme="majorBidi"/>
      <w:b/>
      <w:bCs/>
      <w:color w:val="4F81BD" w:themeColor="accent1"/>
      <w:sz w:val="26"/>
      <w:szCs w:val="26"/>
      <w:lang w:val="en-CA"/>
    </w:rPr>
  </w:style>
  <w:style w:type="character" w:customStyle="1" w:styleId="Titre3Car">
    <w:name w:val="Titre 3 Car"/>
    <w:basedOn w:val="Policepardfaut"/>
    <w:link w:val="Titre3"/>
    <w:uiPriority w:val="9"/>
    <w:rsid w:val="00510B15"/>
    <w:rPr>
      <w:rFonts w:asciiTheme="majorHAnsi" w:eastAsiaTheme="majorEastAsia" w:hAnsiTheme="majorHAnsi" w:cstheme="majorBidi"/>
      <w:b/>
      <w:bCs/>
      <w:color w:val="4F81BD" w:themeColor="accent1"/>
      <w:lang w:val="en-CA"/>
    </w:rPr>
  </w:style>
  <w:style w:type="character" w:customStyle="1" w:styleId="Titre4Car">
    <w:name w:val="Titre 4 Car"/>
    <w:basedOn w:val="Policepardfaut"/>
    <w:link w:val="Titre4"/>
    <w:uiPriority w:val="9"/>
    <w:rsid w:val="00C11BF5"/>
    <w:rPr>
      <w:rFonts w:asciiTheme="majorHAnsi" w:eastAsiaTheme="majorEastAsia" w:hAnsiTheme="majorHAnsi" w:cstheme="majorBidi"/>
      <w:b/>
      <w:bCs/>
      <w:i/>
      <w:iCs/>
      <w:color w:val="4F81BD" w:themeColor="accent1"/>
      <w:lang w:val="en-CA"/>
    </w:rPr>
  </w:style>
  <w:style w:type="character" w:styleId="Marquedecommentaire">
    <w:name w:val="annotation reference"/>
    <w:basedOn w:val="Policepardfaut"/>
    <w:uiPriority w:val="99"/>
    <w:unhideWhenUsed/>
    <w:rsid w:val="000F2AD1"/>
    <w:rPr>
      <w:sz w:val="16"/>
      <w:szCs w:val="16"/>
    </w:rPr>
  </w:style>
  <w:style w:type="paragraph" w:styleId="Commentaire">
    <w:name w:val="annotation text"/>
    <w:basedOn w:val="Normal"/>
    <w:link w:val="CommentaireCar"/>
    <w:unhideWhenUsed/>
    <w:rsid w:val="000F2AD1"/>
    <w:pPr>
      <w:jc w:val="both"/>
    </w:pPr>
    <w:rPr>
      <w:rFonts w:ascii="Tahoma" w:eastAsia="Calibri" w:hAnsi="Tahoma" w:cs="Tahoma"/>
      <w:sz w:val="20"/>
      <w:szCs w:val="20"/>
      <w:lang w:val="en-GB"/>
    </w:rPr>
  </w:style>
  <w:style w:type="character" w:customStyle="1" w:styleId="CommentaireCar">
    <w:name w:val="Commentaire Car"/>
    <w:basedOn w:val="Policepardfaut"/>
    <w:link w:val="Commentaire"/>
    <w:rsid w:val="000F2AD1"/>
    <w:rPr>
      <w:rFonts w:ascii="Tahoma" w:eastAsia="Calibri" w:hAnsi="Tahoma" w:cs="Tahoma"/>
      <w:sz w:val="20"/>
      <w:szCs w:val="20"/>
      <w:lang w:val="en-GB"/>
    </w:rPr>
  </w:style>
  <w:style w:type="paragraph" w:styleId="Textedebulles">
    <w:name w:val="Balloon Text"/>
    <w:basedOn w:val="Normal"/>
    <w:link w:val="TextedebullesCar"/>
    <w:uiPriority w:val="99"/>
    <w:semiHidden/>
    <w:unhideWhenUsed/>
    <w:rsid w:val="000F2AD1"/>
    <w:rPr>
      <w:rFonts w:ascii="Tahoma" w:hAnsi="Tahoma" w:cs="Tahoma"/>
      <w:sz w:val="16"/>
      <w:szCs w:val="16"/>
    </w:rPr>
  </w:style>
  <w:style w:type="character" w:customStyle="1" w:styleId="TextedebullesCar">
    <w:name w:val="Texte de bulles Car"/>
    <w:basedOn w:val="Policepardfaut"/>
    <w:link w:val="Textedebulles"/>
    <w:uiPriority w:val="99"/>
    <w:semiHidden/>
    <w:rsid w:val="000F2AD1"/>
    <w:rPr>
      <w:rFonts w:ascii="Tahoma" w:hAnsi="Tahoma" w:cs="Tahoma"/>
      <w:sz w:val="16"/>
      <w:szCs w:val="16"/>
      <w:lang w:val="en-CA"/>
    </w:rPr>
  </w:style>
  <w:style w:type="paragraph" w:styleId="Notedebasdepage">
    <w:name w:val="footnote text"/>
    <w:aliases w:val="FOOTNOTES,fn,single space,Footnote Text Char,Footnote Text Char1 Char,Footnote Text Char Char Char1,Footnote Text Char1 Char Char Char1,Footnote Text Char1 Char1 Char,Footnote Text Char Char Char Char,Footnote,Text"/>
    <w:basedOn w:val="Normal"/>
    <w:link w:val="NotedebasdepageCar"/>
    <w:unhideWhenUsed/>
    <w:rsid w:val="000F2AD1"/>
    <w:rPr>
      <w:rFonts w:ascii="Times New Roman" w:eastAsia="Times New Roman" w:hAnsi="Times New Roman" w:cs="Times New Roman"/>
      <w:sz w:val="20"/>
      <w:szCs w:val="20"/>
      <w:lang w:val="en-GB" w:eastAsia="fr-FR"/>
    </w:rPr>
  </w:style>
  <w:style w:type="character" w:customStyle="1" w:styleId="NotedebasdepageCar">
    <w:name w:val="Note de bas de page Car"/>
    <w:aliases w:val="FOOTNOTES Car,fn Car,single space Car,Footnote Text Char Car,Footnote Text Char1 Char Car,Footnote Text Char Char Char1 Car,Footnote Text Char1 Char Char Char1 Car,Footnote Text Char1 Char1 Char Car,Footnote Car,Text Car"/>
    <w:basedOn w:val="Policepardfaut"/>
    <w:link w:val="Notedebasdepage"/>
    <w:rsid w:val="000F2AD1"/>
    <w:rPr>
      <w:rFonts w:ascii="Times New Roman" w:eastAsia="Times New Roman" w:hAnsi="Times New Roman" w:cs="Times New Roman"/>
      <w:sz w:val="20"/>
      <w:szCs w:val="20"/>
      <w:lang w:val="en-GB" w:eastAsia="fr-FR"/>
    </w:rPr>
  </w:style>
  <w:style w:type="character" w:styleId="Appelnotedebasdep">
    <w:name w:val="footnote reference"/>
    <w:aliases w:val="ftref"/>
    <w:basedOn w:val="Policepardfaut"/>
    <w:semiHidden/>
    <w:unhideWhenUsed/>
    <w:rsid w:val="000F2AD1"/>
    <w:rPr>
      <w:vertAlign w:val="superscript"/>
    </w:rPr>
  </w:style>
  <w:style w:type="paragraph" w:styleId="Paragraphedeliste">
    <w:name w:val="List Paragraph"/>
    <w:basedOn w:val="Normal"/>
    <w:uiPriority w:val="34"/>
    <w:qFormat/>
    <w:rsid w:val="000E56F9"/>
    <w:pPr>
      <w:ind w:left="720"/>
      <w:contextualSpacing/>
    </w:pPr>
  </w:style>
  <w:style w:type="paragraph" w:styleId="Objetducommentaire">
    <w:name w:val="annotation subject"/>
    <w:basedOn w:val="Commentaire"/>
    <w:next w:val="Commentaire"/>
    <w:link w:val="ObjetducommentaireCar"/>
    <w:uiPriority w:val="99"/>
    <w:semiHidden/>
    <w:unhideWhenUsed/>
    <w:rsid w:val="00F85B76"/>
    <w:pPr>
      <w:spacing w:after="200"/>
      <w:jc w:val="left"/>
    </w:pPr>
    <w:rPr>
      <w:rFonts w:asciiTheme="minorHAnsi" w:eastAsiaTheme="minorHAnsi" w:hAnsiTheme="minorHAnsi" w:cstheme="minorBidi"/>
      <w:b/>
      <w:bCs/>
      <w:lang w:val="en-CA"/>
    </w:rPr>
  </w:style>
  <w:style w:type="character" w:customStyle="1" w:styleId="ObjetducommentaireCar">
    <w:name w:val="Objet du commentaire Car"/>
    <w:basedOn w:val="CommentaireCar"/>
    <w:link w:val="Objetducommentaire"/>
    <w:uiPriority w:val="99"/>
    <w:semiHidden/>
    <w:rsid w:val="00F85B76"/>
    <w:rPr>
      <w:rFonts w:ascii="Tahoma" w:eastAsia="Calibri" w:hAnsi="Tahoma" w:cs="Tahoma"/>
      <w:b/>
      <w:bCs/>
      <w:sz w:val="20"/>
      <w:szCs w:val="20"/>
      <w:lang w:val="en-CA"/>
    </w:rPr>
  </w:style>
  <w:style w:type="paragraph" w:styleId="Lgende">
    <w:name w:val="caption"/>
    <w:basedOn w:val="Normal"/>
    <w:next w:val="Normal"/>
    <w:unhideWhenUsed/>
    <w:qFormat/>
    <w:rsid w:val="00007115"/>
    <w:rPr>
      <w:b/>
      <w:bCs/>
      <w:color w:val="4F81BD" w:themeColor="accent1"/>
      <w:sz w:val="18"/>
      <w:szCs w:val="18"/>
    </w:rPr>
  </w:style>
  <w:style w:type="character" w:customStyle="1" w:styleId="Titre5Car">
    <w:name w:val="Titre 5 Car"/>
    <w:basedOn w:val="Policepardfaut"/>
    <w:link w:val="Titre5"/>
    <w:uiPriority w:val="9"/>
    <w:rsid w:val="0071246E"/>
    <w:rPr>
      <w:rFonts w:asciiTheme="majorHAnsi" w:eastAsiaTheme="majorEastAsia" w:hAnsiTheme="majorHAnsi" w:cstheme="majorBidi"/>
      <w:color w:val="243F60" w:themeColor="accent1" w:themeShade="7F"/>
      <w:lang w:val="en-CA"/>
    </w:rPr>
  </w:style>
  <w:style w:type="paragraph" w:styleId="Rvision">
    <w:name w:val="Revision"/>
    <w:hidden/>
    <w:uiPriority w:val="99"/>
    <w:semiHidden/>
    <w:rsid w:val="00880895"/>
    <w:rPr>
      <w:lang w:val="en-CA"/>
    </w:rPr>
  </w:style>
  <w:style w:type="paragraph" w:styleId="En-tte">
    <w:name w:val="header"/>
    <w:basedOn w:val="Normal"/>
    <w:link w:val="En-tteCar"/>
    <w:uiPriority w:val="99"/>
    <w:unhideWhenUsed/>
    <w:rsid w:val="00BE1905"/>
    <w:pPr>
      <w:tabs>
        <w:tab w:val="center" w:pos="4513"/>
        <w:tab w:val="right" w:pos="9026"/>
      </w:tabs>
    </w:pPr>
  </w:style>
  <w:style w:type="character" w:customStyle="1" w:styleId="En-tteCar">
    <w:name w:val="En-tête Car"/>
    <w:basedOn w:val="Policepardfaut"/>
    <w:link w:val="En-tte"/>
    <w:uiPriority w:val="99"/>
    <w:rsid w:val="00BE1905"/>
    <w:rPr>
      <w:lang w:val="en-CA"/>
    </w:rPr>
  </w:style>
  <w:style w:type="paragraph" w:styleId="Pieddepage">
    <w:name w:val="footer"/>
    <w:basedOn w:val="Normal"/>
    <w:link w:val="PieddepageCar"/>
    <w:uiPriority w:val="99"/>
    <w:unhideWhenUsed/>
    <w:rsid w:val="00BE1905"/>
    <w:pPr>
      <w:tabs>
        <w:tab w:val="center" w:pos="4513"/>
        <w:tab w:val="right" w:pos="9026"/>
      </w:tabs>
    </w:pPr>
  </w:style>
  <w:style w:type="character" w:customStyle="1" w:styleId="PieddepageCar">
    <w:name w:val="Pied de page Car"/>
    <w:basedOn w:val="Policepardfaut"/>
    <w:link w:val="Pieddepage"/>
    <w:uiPriority w:val="99"/>
    <w:rsid w:val="00BE1905"/>
    <w:rPr>
      <w:lang w:val="en-CA"/>
    </w:rPr>
  </w:style>
  <w:style w:type="table" w:styleId="Grilledutableau">
    <w:name w:val="Table Grid"/>
    <w:basedOn w:val="TableauNormal"/>
    <w:rsid w:val="00C91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4560F"/>
    <w:pPr>
      <w:suppressAutoHyphens/>
      <w:overflowPunct w:val="0"/>
      <w:autoSpaceDE w:val="0"/>
      <w:autoSpaceDN w:val="0"/>
    </w:pPr>
    <w:rPr>
      <w:rFonts w:ascii="Calibri" w:eastAsia="Calibri" w:hAnsi="Calibri" w:cs="Calibri"/>
      <w:color w:val="000000"/>
      <w:kern w:val="3"/>
      <w:lang w:val="en-US"/>
    </w:rPr>
  </w:style>
  <w:style w:type="paragraph" w:customStyle="1" w:styleId="ListParagraph1">
    <w:name w:val="List Paragraph1"/>
    <w:basedOn w:val="Normal"/>
    <w:rsid w:val="00327C44"/>
    <w:pPr>
      <w:ind w:left="720"/>
      <w:contextualSpacing/>
    </w:pPr>
    <w:rPr>
      <w:rFonts w:ascii="Calibri" w:eastAsia="Times New Roman" w:hAnsi="Calibri" w:cs="Times New Roman"/>
      <w:lang w:val="en-US"/>
    </w:rPr>
  </w:style>
  <w:style w:type="paragraph" w:styleId="En-ttedetabledesmatires">
    <w:name w:val="TOC Heading"/>
    <w:basedOn w:val="Titre1"/>
    <w:next w:val="Normal"/>
    <w:uiPriority w:val="39"/>
    <w:unhideWhenUsed/>
    <w:qFormat/>
    <w:rsid w:val="00BB7379"/>
    <w:pPr>
      <w:spacing w:before="240" w:line="259" w:lineRule="auto"/>
      <w:outlineLvl w:val="9"/>
    </w:pPr>
    <w:rPr>
      <w:b w:val="0"/>
      <w:bCs w:val="0"/>
      <w:sz w:val="32"/>
      <w:szCs w:val="32"/>
      <w:lang w:val="fr-FR" w:eastAsia="fr-FR"/>
    </w:rPr>
  </w:style>
  <w:style w:type="paragraph" w:styleId="TM1">
    <w:name w:val="toc 1"/>
    <w:basedOn w:val="Normal"/>
    <w:next w:val="Normal"/>
    <w:autoRedefine/>
    <w:uiPriority w:val="39"/>
    <w:unhideWhenUsed/>
    <w:rsid w:val="00BB7379"/>
    <w:pPr>
      <w:spacing w:after="100"/>
    </w:pPr>
  </w:style>
  <w:style w:type="paragraph" w:styleId="TM2">
    <w:name w:val="toc 2"/>
    <w:basedOn w:val="Normal"/>
    <w:next w:val="Normal"/>
    <w:autoRedefine/>
    <w:uiPriority w:val="39"/>
    <w:unhideWhenUsed/>
    <w:rsid w:val="00BB7379"/>
    <w:pPr>
      <w:spacing w:after="100"/>
      <w:ind w:left="220"/>
    </w:pPr>
  </w:style>
  <w:style w:type="paragraph" w:styleId="TM3">
    <w:name w:val="toc 3"/>
    <w:basedOn w:val="Normal"/>
    <w:next w:val="Normal"/>
    <w:autoRedefine/>
    <w:uiPriority w:val="39"/>
    <w:unhideWhenUsed/>
    <w:rsid w:val="00BB7379"/>
    <w:pPr>
      <w:spacing w:after="100"/>
      <w:ind w:left="440"/>
    </w:pPr>
  </w:style>
  <w:style w:type="character" w:styleId="Lienhypertexte">
    <w:name w:val="Hyperlink"/>
    <w:basedOn w:val="Policepardfaut"/>
    <w:uiPriority w:val="99"/>
    <w:unhideWhenUsed/>
    <w:rsid w:val="00BB7379"/>
    <w:rPr>
      <w:color w:val="0000FF" w:themeColor="hyperlink"/>
      <w:u w:val="single"/>
    </w:rPr>
  </w:style>
  <w:style w:type="table" w:styleId="Tableauclassique1">
    <w:name w:val="Table Classic 1"/>
    <w:basedOn w:val="TableauNormal"/>
    <w:rsid w:val="00005E7B"/>
    <w:pPr>
      <w:jc w:val="both"/>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simple2">
    <w:name w:val="Table Simple 2"/>
    <w:basedOn w:val="TableauNormal"/>
    <w:rsid w:val="00005E7B"/>
    <w:pPr>
      <w:jc w:val="both"/>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storydeck">
    <w:name w:val="storydeck"/>
    <w:basedOn w:val="Policepardfaut"/>
    <w:rsid w:val="00005E7B"/>
  </w:style>
  <w:style w:type="character" w:customStyle="1" w:styleId="gt-icon-text1">
    <w:name w:val="gt-icon-text1"/>
    <w:rsid w:val="006D6835"/>
    <w:rPr>
      <w:strike w:val="0"/>
      <w:dstrike w:val="0"/>
      <w:color w:val="1111CC"/>
      <w:u w:val="none"/>
      <w:effect w:val="none"/>
    </w:rPr>
  </w:style>
  <w:style w:type="paragraph" w:styleId="NormalWeb">
    <w:name w:val="Normal (Web)"/>
    <w:basedOn w:val="Normal"/>
    <w:uiPriority w:val="99"/>
    <w:semiHidden/>
    <w:unhideWhenUsed/>
    <w:rsid w:val="005124DA"/>
    <w:pPr>
      <w:spacing w:before="100" w:beforeAutospacing="1" w:after="100" w:afterAutospacing="1"/>
    </w:pPr>
    <w:rPr>
      <w:rFonts w:ascii="Times New Roman" w:eastAsiaTheme="minorEastAsia" w:hAnsi="Times New Roman" w:cs="Times New Roman"/>
      <w:sz w:val="24"/>
      <w:szCs w:val="24"/>
      <w:lang w:val="fr-FR" w:eastAsia="fr-FR"/>
    </w:rPr>
  </w:style>
  <w:style w:type="character" w:styleId="Numrodepage">
    <w:name w:val="page number"/>
    <w:basedOn w:val="Policepardfaut"/>
    <w:uiPriority w:val="99"/>
    <w:unhideWhenUsed/>
    <w:rsid w:val="00A27E1D"/>
  </w:style>
  <w:style w:type="paragraph" w:styleId="Bibliographie">
    <w:name w:val="Bibliography"/>
    <w:basedOn w:val="Normal"/>
    <w:next w:val="Normal"/>
    <w:uiPriority w:val="37"/>
    <w:semiHidden/>
    <w:unhideWhenUsed/>
    <w:rsid w:val="007E0D7B"/>
  </w:style>
  <w:style w:type="character" w:customStyle="1" w:styleId="highlight">
    <w:name w:val="highlight"/>
    <w:basedOn w:val="Policepardfaut"/>
    <w:rsid w:val="00BE44ED"/>
  </w:style>
  <w:style w:type="paragraph" w:customStyle="1" w:styleId="Default">
    <w:name w:val="Default"/>
    <w:rsid w:val="003333A7"/>
    <w:pPr>
      <w:autoSpaceDE w:val="0"/>
      <w:autoSpaceDN w:val="0"/>
      <w:adjustRightInd w:val="0"/>
    </w:pPr>
    <w:rPr>
      <w:rFonts w:ascii="Calibri" w:eastAsia="Times New Roman" w:hAnsi="Calibri" w:cs="Calibri"/>
      <w:color w:val="000000"/>
      <w:sz w:val="24"/>
      <w:szCs w:val="24"/>
    </w:rPr>
  </w:style>
  <w:style w:type="paragraph" w:customStyle="1" w:styleId="1main">
    <w:name w:val="1. main"/>
    <w:uiPriority w:val="99"/>
    <w:rsid w:val="00F46C32"/>
    <w:pPr>
      <w:widowControl w:val="0"/>
      <w:autoSpaceDE w:val="0"/>
      <w:autoSpaceDN w:val="0"/>
      <w:adjustRightInd w:val="0"/>
    </w:pPr>
    <w:rPr>
      <w:rFonts w:ascii="Times New Roman" w:eastAsia="Times New Roman" w:hAnsi="Times New Roman" w:cs="Times New Roman"/>
      <w:lang w:val="en-GB"/>
    </w:rPr>
  </w:style>
  <w:style w:type="paragraph" w:styleId="Corpsdetexte">
    <w:name w:val="Body Text"/>
    <w:basedOn w:val="Normal"/>
    <w:link w:val="CorpsdetexteCar"/>
    <w:rsid w:val="00F73CE9"/>
    <w:pPr>
      <w:spacing w:after="120"/>
    </w:pPr>
    <w:rPr>
      <w:rFonts w:ascii="Times New Roman" w:eastAsia="Times New Roman" w:hAnsi="Times New Roman" w:cs="Times New Roman"/>
      <w:sz w:val="20"/>
      <w:szCs w:val="20"/>
      <w:lang w:val="en-GB" w:eastAsia="fr-FR"/>
    </w:rPr>
  </w:style>
  <w:style w:type="character" w:customStyle="1" w:styleId="CorpsdetexteCar">
    <w:name w:val="Corps de texte Car"/>
    <w:basedOn w:val="Policepardfaut"/>
    <w:link w:val="Corpsdetexte"/>
    <w:rsid w:val="00F73CE9"/>
    <w:rPr>
      <w:rFonts w:ascii="Times New Roman" w:eastAsia="Times New Roman" w:hAnsi="Times New Roman" w:cs="Times New Roman"/>
      <w:sz w:val="20"/>
      <w:szCs w:val="20"/>
      <w:lang w:val="en-GB" w:eastAsia="fr-FR"/>
    </w:rPr>
  </w:style>
  <w:style w:type="paragraph" w:customStyle="1" w:styleId="aaaTitre3">
    <w:name w:val="aaa Titre 3"/>
    <w:basedOn w:val="Titre4"/>
    <w:link w:val="aaaTitre3Car"/>
    <w:rsid w:val="00761C99"/>
    <w:pPr>
      <w:keepLines w:val="0"/>
      <w:spacing w:before="240" w:after="240"/>
      <w:ind w:left="288" w:right="-26"/>
      <w:jc w:val="both"/>
    </w:pPr>
    <w:rPr>
      <w:rFonts w:ascii="Arial" w:eastAsia="Times New Roman" w:hAnsi="Arial" w:cs="Times New Roman"/>
      <w:bCs w:val="0"/>
      <w:i w:val="0"/>
      <w:iCs w:val="0"/>
      <w:color w:val="08674D"/>
      <w:sz w:val="28"/>
      <w:szCs w:val="20"/>
      <w:lang w:val="fr-FR" w:eastAsia="fr-FR"/>
    </w:rPr>
  </w:style>
  <w:style w:type="character" w:customStyle="1" w:styleId="aaaTitre3Car">
    <w:name w:val="aaa Titre 3 Car"/>
    <w:link w:val="aaaTitre3"/>
    <w:locked/>
    <w:rsid w:val="00761C99"/>
    <w:rPr>
      <w:rFonts w:ascii="Arial" w:eastAsia="Times New Roman" w:hAnsi="Arial" w:cs="Times New Roman"/>
      <w:b/>
      <w:color w:val="08674D"/>
      <w:sz w:val="28"/>
      <w:szCs w:val="20"/>
      <w:lang w:eastAsia="fr-FR"/>
    </w:rPr>
  </w:style>
  <w:style w:type="paragraph" w:customStyle="1" w:styleId="aaaTitre2">
    <w:name w:val="aaa Titre 2"/>
    <w:basedOn w:val="Corpsdetexte2"/>
    <w:link w:val="aaaTitre2Car"/>
    <w:rsid w:val="007B1A13"/>
    <w:pPr>
      <w:spacing w:before="240" w:after="240" w:line="240" w:lineRule="auto"/>
      <w:ind w:right="-26"/>
      <w:jc w:val="both"/>
    </w:pPr>
    <w:rPr>
      <w:rFonts w:ascii="Arial" w:eastAsia="Times New Roman" w:hAnsi="Arial" w:cs="Times New Roman"/>
      <w:b/>
      <w:caps/>
      <w:color w:val="0075A2"/>
      <w:sz w:val="20"/>
      <w:szCs w:val="20"/>
      <w:lang w:val="en-US" w:eastAsia="fr-FR"/>
    </w:rPr>
  </w:style>
  <w:style w:type="character" w:customStyle="1" w:styleId="aaaTitre2Car">
    <w:name w:val="aaa Titre 2 Car"/>
    <w:link w:val="aaaTitre2"/>
    <w:locked/>
    <w:rsid w:val="007B1A13"/>
    <w:rPr>
      <w:rFonts w:ascii="Arial" w:eastAsia="Times New Roman" w:hAnsi="Arial" w:cs="Times New Roman"/>
      <w:b/>
      <w:caps/>
      <w:color w:val="0075A2"/>
      <w:sz w:val="20"/>
      <w:szCs w:val="20"/>
      <w:lang w:val="en-US" w:eastAsia="fr-FR"/>
    </w:rPr>
  </w:style>
  <w:style w:type="paragraph" w:customStyle="1" w:styleId="NoSpacing1">
    <w:name w:val="No Spacing1"/>
    <w:rsid w:val="007B1A13"/>
    <w:rPr>
      <w:rFonts w:ascii="Calibri" w:eastAsia="Times New Roman" w:hAnsi="Calibri" w:cs="Times New Roman"/>
    </w:rPr>
  </w:style>
  <w:style w:type="paragraph" w:styleId="Corpsdetexte2">
    <w:name w:val="Body Text 2"/>
    <w:basedOn w:val="Normal"/>
    <w:link w:val="Corpsdetexte2Car"/>
    <w:uiPriority w:val="99"/>
    <w:semiHidden/>
    <w:unhideWhenUsed/>
    <w:rsid w:val="007B1A13"/>
    <w:pPr>
      <w:spacing w:after="120" w:line="480" w:lineRule="auto"/>
    </w:pPr>
  </w:style>
  <w:style w:type="character" w:customStyle="1" w:styleId="Corpsdetexte2Car">
    <w:name w:val="Corps de texte 2 Car"/>
    <w:basedOn w:val="Policepardfaut"/>
    <w:link w:val="Corpsdetexte2"/>
    <w:uiPriority w:val="99"/>
    <w:semiHidden/>
    <w:rsid w:val="007B1A13"/>
    <w:rPr>
      <w:lang w:val="en-CA"/>
    </w:rPr>
  </w:style>
  <w:style w:type="table" w:customStyle="1" w:styleId="Grilledutableau1">
    <w:name w:val="Grille du tableau1"/>
    <w:basedOn w:val="TableauNormal"/>
    <w:next w:val="Grilledutableau"/>
    <w:rsid w:val="00913D17"/>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2F4099"/>
    <w:rPr>
      <w:lang w:val="en-GB"/>
    </w:rPr>
  </w:style>
  <w:style w:type="character" w:customStyle="1" w:styleId="SansinterligneCar">
    <w:name w:val="Sans interligne Car"/>
    <w:basedOn w:val="Policepardfaut"/>
    <w:link w:val="Sansinterligne"/>
    <w:uiPriority w:val="1"/>
    <w:rsid w:val="002F4099"/>
    <w:rPr>
      <w:lang w:val="en-GB"/>
    </w:rPr>
  </w:style>
  <w:style w:type="table" w:customStyle="1" w:styleId="TableauGrille21">
    <w:name w:val="Tableau Grille 21"/>
    <w:basedOn w:val="TableauNormal"/>
    <w:next w:val="TableauGrille2"/>
    <w:uiPriority w:val="47"/>
    <w:rsid w:val="005B5378"/>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Grille2">
    <w:name w:val="Grid Table 2"/>
    <w:basedOn w:val="TableauNormal"/>
    <w:uiPriority w:val="47"/>
    <w:rsid w:val="005B537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 1"/>
    <w:basedOn w:val="Normal"/>
    <w:link w:val="Normal1Char"/>
    <w:qFormat/>
    <w:rsid w:val="005B5378"/>
    <w:pPr>
      <w:spacing w:after="120"/>
      <w:jc w:val="both"/>
    </w:pPr>
    <w:rPr>
      <w:rFonts w:ascii="Arial" w:eastAsia="Calibri" w:hAnsi="Arial" w:cs="Arial"/>
      <w:lang w:val="en-US"/>
    </w:rPr>
  </w:style>
  <w:style w:type="character" w:customStyle="1" w:styleId="Normal1Char">
    <w:name w:val="Normal 1 Char"/>
    <w:link w:val="Normal1"/>
    <w:rsid w:val="005B5378"/>
    <w:rPr>
      <w:rFonts w:ascii="Arial" w:eastAsia="Calibri" w:hAnsi="Arial" w:cs="Arial"/>
      <w:lang w:val="en-US"/>
    </w:rPr>
  </w:style>
  <w:style w:type="table" w:customStyle="1" w:styleId="Grilledutableau2">
    <w:name w:val="Grille du tableau2"/>
    <w:basedOn w:val="TableauNormal"/>
    <w:next w:val="Grilledutableau"/>
    <w:rsid w:val="00F80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personnel">
    <w:name w:val="Standaard.personnel"/>
    <w:rsid w:val="0051480A"/>
    <w:pPr>
      <w:widowControl w:val="0"/>
      <w:autoSpaceDE w:val="0"/>
      <w:autoSpaceDN w:val="0"/>
      <w:adjustRightInd w:val="0"/>
    </w:pPr>
    <w:rPr>
      <w:rFonts w:ascii="Arial" w:eastAsia="Times New Roman" w:hAnsi="Arial" w:cs="Arial"/>
      <w:lang w:val="nl-NL"/>
    </w:rPr>
  </w:style>
  <w:style w:type="paragraph" w:customStyle="1" w:styleId="1main0">
    <w:name w:val="1.main"/>
    <w:rsid w:val="0051480A"/>
    <w:pPr>
      <w:widowControl w:val="0"/>
      <w:autoSpaceDE w:val="0"/>
      <w:autoSpaceDN w:val="0"/>
      <w:adjustRightInd w:val="0"/>
    </w:pPr>
    <w:rPr>
      <w:rFonts w:ascii="Times New Roman" w:eastAsia="Times New Roman" w:hAnsi="Times New Roman" w:cs="Times New Roman"/>
      <w:lang w:val="en-GB"/>
    </w:rPr>
  </w:style>
  <w:style w:type="paragraph" w:styleId="Explorateurdedocuments">
    <w:name w:val="Document Map"/>
    <w:basedOn w:val="Normal"/>
    <w:link w:val="ExplorateurdedocumentsCar"/>
    <w:semiHidden/>
    <w:rsid w:val="0051480A"/>
    <w:pPr>
      <w:shd w:val="clear" w:color="auto" w:fill="000080"/>
    </w:pPr>
    <w:rPr>
      <w:rFonts w:ascii="Tahoma" w:eastAsia="Times New Roman" w:hAnsi="Tahoma" w:cs="Tahoma"/>
      <w:sz w:val="24"/>
      <w:szCs w:val="24"/>
      <w:lang w:val="en-US"/>
    </w:rPr>
  </w:style>
  <w:style w:type="character" w:customStyle="1" w:styleId="ExplorateurdedocumentsCar">
    <w:name w:val="Explorateur de documents Car"/>
    <w:basedOn w:val="Policepardfaut"/>
    <w:link w:val="Explorateurdedocuments"/>
    <w:semiHidden/>
    <w:rsid w:val="0051480A"/>
    <w:rPr>
      <w:rFonts w:ascii="Tahoma" w:eastAsia="Times New Roman" w:hAnsi="Tahoma" w:cs="Tahoma"/>
      <w:sz w:val="24"/>
      <w:szCs w:val="24"/>
      <w:shd w:val="clear" w:color="auto" w:fill="000080"/>
      <w:lang w:val="en-US"/>
    </w:rPr>
  </w:style>
  <w:style w:type="paragraph" w:styleId="Notedefin">
    <w:name w:val="endnote text"/>
    <w:basedOn w:val="Normal"/>
    <w:link w:val="NotedefinCar"/>
    <w:uiPriority w:val="99"/>
    <w:semiHidden/>
    <w:unhideWhenUsed/>
    <w:rsid w:val="00162D12"/>
    <w:rPr>
      <w:sz w:val="20"/>
      <w:szCs w:val="20"/>
    </w:rPr>
  </w:style>
  <w:style w:type="character" w:customStyle="1" w:styleId="NotedefinCar">
    <w:name w:val="Note de fin Car"/>
    <w:basedOn w:val="Policepardfaut"/>
    <w:link w:val="Notedefin"/>
    <w:uiPriority w:val="99"/>
    <w:semiHidden/>
    <w:rsid w:val="00162D12"/>
    <w:rPr>
      <w:sz w:val="20"/>
      <w:szCs w:val="20"/>
      <w:lang w:val="en-CA"/>
    </w:rPr>
  </w:style>
  <w:style w:type="character" w:styleId="Appeldenotedefin">
    <w:name w:val="endnote reference"/>
    <w:basedOn w:val="Policepardfaut"/>
    <w:uiPriority w:val="99"/>
    <w:semiHidden/>
    <w:unhideWhenUsed/>
    <w:rsid w:val="00162D12"/>
    <w:rPr>
      <w:vertAlign w:val="superscript"/>
    </w:rPr>
  </w:style>
  <w:style w:type="character" w:customStyle="1" w:styleId="fontstyle01">
    <w:name w:val="fontstyle01"/>
    <w:basedOn w:val="Policepardfaut"/>
    <w:rsid w:val="000C192E"/>
    <w:rPr>
      <w:rFonts w:ascii="Helvetica" w:hAnsi="Helvetica" w:hint="default"/>
      <w:b w:val="0"/>
      <w:bCs w:val="0"/>
      <w:i w:val="0"/>
      <w:iCs w:val="0"/>
      <w:color w:val="000000"/>
      <w:sz w:val="22"/>
      <w:szCs w:val="22"/>
    </w:rPr>
  </w:style>
  <w:style w:type="character" w:customStyle="1" w:styleId="fontstyle21">
    <w:name w:val="fontstyle21"/>
    <w:basedOn w:val="Policepardfaut"/>
    <w:rsid w:val="000C192E"/>
    <w:rPr>
      <w:rFonts w:ascii="Helvetica-Bold" w:hAnsi="Helvetica-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7925">
      <w:bodyDiv w:val="1"/>
      <w:marLeft w:val="0"/>
      <w:marRight w:val="0"/>
      <w:marTop w:val="0"/>
      <w:marBottom w:val="0"/>
      <w:divBdr>
        <w:top w:val="none" w:sz="0" w:space="0" w:color="auto"/>
        <w:left w:val="none" w:sz="0" w:space="0" w:color="auto"/>
        <w:bottom w:val="none" w:sz="0" w:space="0" w:color="auto"/>
        <w:right w:val="none" w:sz="0" w:space="0" w:color="auto"/>
      </w:divBdr>
    </w:div>
    <w:div w:id="101922394">
      <w:bodyDiv w:val="1"/>
      <w:marLeft w:val="0"/>
      <w:marRight w:val="0"/>
      <w:marTop w:val="0"/>
      <w:marBottom w:val="0"/>
      <w:divBdr>
        <w:top w:val="none" w:sz="0" w:space="0" w:color="auto"/>
        <w:left w:val="none" w:sz="0" w:space="0" w:color="auto"/>
        <w:bottom w:val="none" w:sz="0" w:space="0" w:color="auto"/>
        <w:right w:val="none" w:sz="0" w:space="0" w:color="auto"/>
      </w:divBdr>
    </w:div>
    <w:div w:id="107623663">
      <w:bodyDiv w:val="1"/>
      <w:marLeft w:val="0"/>
      <w:marRight w:val="0"/>
      <w:marTop w:val="0"/>
      <w:marBottom w:val="0"/>
      <w:divBdr>
        <w:top w:val="none" w:sz="0" w:space="0" w:color="auto"/>
        <w:left w:val="none" w:sz="0" w:space="0" w:color="auto"/>
        <w:bottom w:val="none" w:sz="0" w:space="0" w:color="auto"/>
        <w:right w:val="none" w:sz="0" w:space="0" w:color="auto"/>
      </w:divBdr>
    </w:div>
    <w:div w:id="110634919">
      <w:bodyDiv w:val="1"/>
      <w:marLeft w:val="0"/>
      <w:marRight w:val="0"/>
      <w:marTop w:val="0"/>
      <w:marBottom w:val="0"/>
      <w:divBdr>
        <w:top w:val="none" w:sz="0" w:space="0" w:color="auto"/>
        <w:left w:val="none" w:sz="0" w:space="0" w:color="auto"/>
        <w:bottom w:val="none" w:sz="0" w:space="0" w:color="auto"/>
        <w:right w:val="none" w:sz="0" w:space="0" w:color="auto"/>
      </w:divBdr>
    </w:div>
    <w:div w:id="116532212">
      <w:bodyDiv w:val="1"/>
      <w:marLeft w:val="0"/>
      <w:marRight w:val="0"/>
      <w:marTop w:val="0"/>
      <w:marBottom w:val="0"/>
      <w:divBdr>
        <w:top w:val="none" w:sz="0" w:space="0" w:color="auto"/>
        <w:left w:val="none" w:sz="0" w:space="0" w:color="auto"/>
        <w:bottom w:val="none" w:sz="0" w:space="0" w:color="auto"/>
        <w:right w:val="none" w:sz="0" w:space="0" w:color="auto"/>
      </w:divBdr>
      <w:divsChild>
        <w:div w:id="46341697">
          <w:marLeft w:val="0"/>
          <w:marRight w:val="0"/>
          <w:marTop w:val="0"/>
          <w:marBottom w:val="0"/>
          <w:divBdr>
            <w:top w:val="none" w:sz="0" w:space="0" w:color="auto"/>
            <w:left w:val="none" w:sz="0" w:space="0" w:color="auto"/>
            <w:bottom w:val="none" w:sz="0" w:space="0" w:color="auto"/>
            <w:right w:val="none" w:sz="0" w:space="0" w:color="auto"/>
          </w:divBdr>
        </w:div>
        <w:div w:id="801339535">
          <w:marLeft w:val="0"/>
          <w:marRight w:val="0"/>
          <w:marTop w:val="0"/>
          <w:marBottom w:val="0"/>
          <w:divBdr>
            <w:top w:val="none" w:sz="0" w:space="0" w:color="auto"/>
            <w:left w:val="none" w:sz="0" w:space="0" w:color="auto"/>
            <w:bottom w:val="none" w:sz="0" w:space="0" w:color="auto"/>
            <w:right w:val="none" w:sz="0" w:space="0" w:color="auto"/>
          </w:divBdr>
        </w:div>
        <w:div w:id="909387620">
          <w:marLeft w:val="0"/>
          <w:marRight w:val="0"/>
          <w:marTop w:val="0"/>
          <w:marBottom w:val="0"/>
          <w:divBdr>
            <w:top w:val="none" w:sz="0" w:space="0" w:color="auto"/>
            <w:left w:val="none" w:sz="0" w:space="0" w:color="auto"/>
            <w:bottom w:val="none" w:sz="0" w:space="0" w:color="auto"/>
            <w:right w:val="none" w:sz="0" w:space="0" w:color="auto"/>
          </w:divBdr>
        </w:div>
        <w:div w:id="921182666">
          <w:marLeft w:val="0"/>
          <w:marRight w:val="0"/>
          <w:marTop w:val="0"/>
          <w:marBottom w:val="0"/>
          <w:divBdr>
            <w:top w:val="none" w:sz="0" w:space="0" w:color="auto"/>
            <w:left w:val="none" w:sz="0" w:space="0" w:color="auto"/>
            <w:bottom w:val="none" w:sz="0" w:space="0" w:color="auto"/>
            <w:right w:val="none" w:sz="0" w:space="0" w:color="auto"/>
          </w:divBdr>
        </w:div>
        <w:div w:id="1025907185">
          <w:marLeft w:val="0"/>
          <w:marRight w:val="0"/>
          <w:marTop w:val="0"/>
          <w:marBottom w:val="0"/>
          <w:divBdr>
            <w:top w:val="none" w:sz="0" w:space="0" w:color="auto"/>
            <w:left w:val="none" w:sz="0" w:space="0" w:color="auto"/>
            <w:bottom w:val="none" w:sz="0" w:space="0" w:color="auto"/>
            <w:right w:val="none" w:sz="0" w:space="0" w:color="auto"/>
          </w:divBdr>
        </w:div>
        <w:div w:id="1706827691">
          <w:marLeft w:val="0"/>
          <w:marRight w:val="0"/>
          <w:marTop w:val="0"/>
          <w:marBottom w:val="0"/>
          <w:divBdr>
            <w:top w:val="none" w:sz="0" w:space="0" w:color="auto"/>
            <w:left w:val="none" w:sz="0" w:space="0" w:color="auto"/>
            <w:bottom w:val="none" w:sz="0" w:space="0" w:color="auto"/>
            <w:right w:val="none" w:sz="0" w:space="0" w:color="auto"/>
          </w:divBdr>
        </w:div>
      </w:divsChild>
    </w:div>
    <w:div w:id="118648546">
      <w:bodyDiv w:val="1"/>
      <w:marLeft w:val="0"/>
      <w:marRight w:val="0"/>
      <w:marTop w:val="0"/>
      <w:marBottom w:val="0"/>
      <w:divBdr>
        <w:top w:val="none" w:sz="0" w:space="0" w:color="auto"/>
        <w:left w:val="none" w:sz="0" w:space="0" w:color="auto"/>
        <w:bottom w:val="none" w:sz="0" w:space="0" w:color="auto"/>
        <w:right w:val="none" w:sz="0" w:space="0" w:color="auto"/>
      </w:divBdr>
    </w:div>
    <w:div w:id="124781800">
      <w:bodyDiv w:val="1"/>
      <w:marLeft w:val="0"/>
      <w:marRight w:val="0"/>
      <w:marTop w:val="0"/>
      <w:marBottom w:val="0"/>
      <w:divBdr>
        <w:top w:val="none" w:sz="0" w:space="0" w:color="auto"/>
        <w:left w:val="none" w:sz="0" w:space="0" w:color="auto"/>
        <w:bottom w:val="none" w:sz="0" w:space="0" w:color="auto"/>
        <w:right w:val="none" w:sz="0" w:space="0" w:color="auto"/>
      </w:divBdr>
    </w:div>
    <w:div w:id="134492437">
      <w:bodyDiv w:val="1"/>
      <w:marLeft w:val="0"/>
      <w:marRight w:val="0"/>
      <w:marTop w:val="0"/>
      <w:marBottom w:val="0"/>
      <w:divBdr>
        <w:top w:val="none" w:sz="0" w:space="0" w:color="auto"/>
        <w:left w:val="none" w:sz="0" w:space="0" w:color="auto"/>
        <w:bottom w:val="none" w:sz="0" w:space="0" w:color="auto"/>
        <w:right w:val="none" w:sz="0" w:space="0" w:color="auto"/>
      </w:divBdr>
    </w:div>
    <w:div w:id="165244981">
      <w:bodyDiv w:val="1"/>
      <w:marLeft w:val="0"/>
      <w:marRight w:val="0"/>
      <w:marTop w:val="0"/>
      <w:marBottom w:val="0"/>
      <w:divBdr>
        <w:top w:val="none" w:sz="0" w:space="0" w:color="auto"/>
        <w:left w:val="none" w:sz="0" w:space="0" w:color="auto"/>
        <w:bottom w:val="none" w:sz="0" w:space="0" w:color="auto"/>
        <w:right w:val="none" w:sz="0" w:space="0" w:color="auto"/>
      </w:divBdr>
    </w:div>
    <w:div w:id="167524977">
      <w:bodyDiv w:val="1"/>
      <w:marLeft w:val="0"/>
      <w:marRight w:val="0"/>
      <w:marTop w:val="0"/>
      <w:marBottom w:val="0"/>
      <w:divBdr>
        <w:top w:val="none" w:sz="0" w:space="0" w:color="auto"/>
        <w:left w:val="none" w:sz="0" w:space="0" w:color="auto"/>
        <w:bottom w:val="none" w:sz="0" w:space="0" w:color="auto"/>
        <w:right w:val="none" w:sz="0" w:space="0" w:color="auto"/>
      </w:divBdr>
    </w:div>
    <w:div w:id="170801776">
      <w:bodyDiv w:val="1"/>
      <w:marLeft w:val="0"/>
      <w:marRight w:val="0"/>
      <w:marTop w:val="0"/>
      <w:marBottom w:val="0"/>
      <w:divBdr>
        <w:top w:val="none" w:sz="0" w:space="0" w:color="auto"/>
        <w:left w:val="none" w:sz="0" w:space="0" w:color="auto"/>
        <w:bottom w:val="none" w:sz="0" w:space="0" w:color="auto"/>
        <w:right w:val="none" w:sz="0" w:space="0" w:color="auto"/>
      </w:divBdr>
    </w:div>
    <w:div w:id="174001702">
      <w:bodyDiv w:val="1"/>
      <w:marLeft w:val="0"/>
      <w:marRight w:val="0"/>
      <w:marTop w:val="0"/>
      <w:marBottom w:val="0"/>
      <w:divBdr>
        <w:top w:val="none" w:sz="0" w:space="0" w:color="auto"/>
        <w:left w:val="none" w:sz="0" w:space="0" w:color="auto"/>
        <w:bottom w:val="none" w:sz="0" w:space="0" w:color="auto"/>
        <w:right w:val="none" w:sz="0" w:space="0" w:color="auto"/>
      </w:divBdr>
    </w:div>
    <w:div w:id="200946184">
      <w:bodyDiv w:val="1"/>
      <w:marLeft w:val="0"/>
      <w:marRight w:val="0"/>
      <w:marTop w:val="0"/>
      <w:marBottom w:val="0"/>
      <w:divBdr>
        <w:top w:val="none" w:sz="0" w:space="0" w:color="auto"/>
        <w:left w:val="none" w:sz="0" w:space="0" w:color="auto"/>
        <w:bottom w:val="none" w:sz="0" w:space="0" w:color="auto"/>
        <w:right w:val="none" w:sz="0" w:space="0" w:color="auto"/>
      </w:divBdr>
    </w:div>
    <w:div w:id="221136164">
      <w:bodyDiv w:val="1"/>
      <w:marLeft w:val="0"/>
      <w:marRight w:val="0"/>
      <w:marTop w:val="0"/>
      <w:marBottom w:val="0"/>
      <w:divBdr>
        <w:top w:val="none" w:sz="0" w:space="0" w:color="auto"/>
        <w:left w:val="none" w:sz="0" w:space="0" w:color="auto"/>
        <w:bottom w:val="none" w:sz="0" w:space="0" w:color="auto"/>
        <w:right w:val="none" w:sz="0" w:space="0" w:color="auto"/>
      </w:divBdr>
    </w:div>
    <w:div w:id="222763792">
      <w:bodyDiv w:val="1"/>
      <w:marLeft w:val="0"/>
      <w:marRight w:val="0"/>
      <w:marTop w:val="0"/>
      <w:marBottom w:val="0"/>
      <w:divBdr>
        <w:top w:val="none" w:sz="0" w:space="0" w:color="auto"/>
        <w:left w:val="none" w:sz="0" w:space="0" w:color="auto"/>
        <w:bottom w:val="none" w:sz="0" w:space="0" w:color="auto"/>
        <w:right w:val="none" w:sz="0" w:space="0" w:color="auto"/>
      </w:divBdr>
    </w:div>
    <w:div w:id="223026255">
      <w:bodyDiv w:val="1"/>
      <w:marLeft w:val="0"/>
      <w:marRight w:val="0"/>
      <w:marTop w:val="0"/>
      <w:marBottom w:val="0"/>
      <w:divBdr>
        <w:top w:val="none" w:sz="0" w:space="0" w:color="auto"/>
        <w:left w:val="none" w:sz="0" w:space="0" w:color="auto"/>
        <w:bottom w:val="none" w:sz="0" w:space="0" w:color="auto"/>
        <w:right w:val="none" w:sz="0" w:space="0" w:color="auto"/>
      </w:divBdr>
    </w:div>
    <w:div w:id="277180931">
      <w:bodyDiv w:val="1"/>
      <w:marLeft w:val="0"/>
      <w:marRight w:val="0"/>
      <w:marTop w:val="0"/>
      <w:marBottom w:val="0"/>
      <w:divBdr>
        <w:top w:val="none" w:sz="0" w:space="0" w:color="auto"/>
        <w:left w:val="none" w:sz="0" w:space="0" w:color="auto"/>
        <w:bottom w:val="none" w:sz="0" w:space="0" w:color="auto"/>
        <w:right w:val="none" w:sz="0" w:space="0" w:color="auto"/>
      </w:divBdr>
    </w:div>
    <w:div w:id="289366209">
      <w:bodyDiv w:val="1"/>
      <w:marLeft w:val="0"/>
      <w:marRight w:val="0"/>
      <w:marTop w:val="0"/>
      <w:marBottom w:val="0"/>
      <w:divBdr>
        <w:top w:val="none" w:sz="0" w:space="0" w:color="auto"/>
        <w:left w:val="none" w:sz="0" w:space="0" w:color="auto"/>
        <w:bottom w:val="none" w:sz="0" w:space="0" w:color="auto"/>
        <w:right w:val="none" w:sz="0" w:space="0" w:color="auto"/>
      </w:divBdr>
      <w:divsChild>
        <w:div w:id="995571639">
          <w:marLeft w:val="144"/>
          <w:marRight w:val="0"/>
          <w:marTop w:val="0"/>
          <w:marBottom w:val="0"/>
          <w:divBdr>
            <w:top w:val="none" w:sz="0" w:space="0" w:color="auto"/>
            <w:left w:val="none" w:sz="0" w:space="0" w:color="auto"/>
            <w:bottom w:val="none" w:sz="0" w:space="0" w:color="auto"/>
            <w:right w:val="none" w:sz="0" w:space="0" w:color="auto"/>
          </w:divBdr>
        </w:div>
      </w:divsChild>
    </w:div>
    <w:div w:id="308946029">
      <w:bodyDiv w:val="1"/>
      <w:marLeft w:val="0"/>
      <w:marRight w:val="0"/>
      <w:marTop w:val="0"/>
      <w:marBottom w:val="0"/>
      <w:divBdr>
        <w:top w:val="none" w:sz="0" w:space="0" w:color="auto"/>
        <w:left w:val="none" w:sz="0" w:space="0" w:color="auto"/>
        <w:bottom w:val="none" w:sz="0" w:space="0" w:color="auto"/>
        <w:right w:val="none" w:sz="0" w:space="0" w:color="auto"/>
      </w:divBdr>
    </w:div>
    <w:div w:id="335353884">
      <w:bodyDiv w:val="1"/>
      <w:marLeft w:val="0"/>
      <w:marRight w:val="0"/>
      <w:marTop w:val="0"/>
      <w:marBottom w:val="0"/>
      <w:divBdr>
        <w:top w:val="none" w:sz="0" w:space="0" w:color="auto"/>
        <w:left w:val="none" w:sz="0" w:space="0" w:color="auto"/>
        <w:bottom w:val="none" w:sz="0" w:space="0" w:color="auto"/>
        <w:right w:val="none" w:sz="0" w:space="0" w:color="auto"/>
      </w:divBdr>
    </w:div>
    <w:div w:id="338117347">
      <w:bodyDiv w:val="1"/>
      <w:marLeft w:val="0"/>
      <w:marRight w:val="0"/>
      <w:marTop w:val="0"/>
      <w:marBottom w:val="0"/>
      <w:divBdr>
        <w:top w:val="none" w:sz="0" w:space="0" w:color="auto"/>
        <w:left w:val="none" w:sz="0" w:space="0" w:color="auto"/>
        <w:bottom w:val="none" w:sz="0" w:space="0" w:color="auto"/>
        <w:right w:val="none" w:sz="0" w:space="0" w:color="auto"/>
      </w:divBdr>
    </w:div>
    <w:div w:id="355621431">
      <w:bodyDiv w:val="1"/>
      <w:marLeft w:val="0"/>
      <w:marRight w:val="0"/>
      <w:marTop w:val="0"/>
      <w:marBottom w:val="0"/>
      <w:divBdr>
        <w:top w:val="none" w:sz="0" w:space="0" w:color="auto"/>
        <w:left w:val="none" w:sz="0" w:space="0" w:color="auto"/>
        <w:bottom w:val="none" w:sz="0" w:space="0" w:color="auto"/>
        <w:right w:val="none" w:sz="0" w:space="0" w:color="auto"/>
      </w:divBdr>
    </w:div>
    <w:div w:id="359859705">
      <w:bodyDiv w:val="1"/>
      <w:marLeft w:val="0"/>
      <w:marRight w:val="0"/>
      <w:marTop w:val="0"/>
      <w:marBottom w:val="0"/>
      <w:divBdr>
        <w:top w:val="none" w:sz="0" w:space="0" w:color="auto"/>
        <w:left w:val="none" w:sz="0" w:space="0" w:color="auto"/>
        <w:bottom w:val="none" w:sz="0" w:space="0" w:color="auto"/>
        <w:right w:val="none" w:sz="0" w:space="0" w:color="auto"/>
      </w:divBdr>
    </w:div>
    <w:div w:id="377322117">
      <w:bodyDiv w:val="1"/>
      <w:marLeft w:val="0"/>
      <w:marRight w:val="0"/>
      <w:marTop w:val="0"/>
      <w:marBottom w:val="0"/>
      <w:divBdr>
        <w:top w:val="none" w:sz="0" w:space="0" w:color="auto"/>
        <w:left w:val="none" w:sz="0" w:space="0" w:color="auto"/>
        <w:bottom w:val="none" w:sz="0" w:space="0" w:color="auto"/>
        <w:right w:val="none" w:sz="0" w:space="0" w:color="auto"/>
      </w:divBdr>
      <w:divsChild>
        <w:div w:id="776749866">
          <w:marLeft w:val="0"/>
          <w:marRight w:val="0"/>
          <w:marTop w:val="0"/>
          <w:marBottom w:val="0"/>
          <w:divBdr>
            <w:top w:val="none" w:sz="0" w:space="0" w:color="auto"/>
            <w:left w:val="none" w:sz="0" w:space="0" w:color="auto"/>
            <w:bottom w:val="none" w:sz="0" w:space="0" w:color="auto"/>
            <w:right w:val="none" w:sz="0" w:space="0" w:color="auto"/>
          </w:divBdr>
          <w:divsChild>
            <w:div w:id="440760937">
              <w:marLeft w:val="0"/>
              <w:marRight w:val="0"/>
              <w:marTop w:val="0"/>
              <w:marBottom w:val="0"/>
              <w:divBdr>
                <w:top w:val="none" w:sz="0" w:space="0" w:color="auto"/>
                <w:left w:val="none" w:sz="0" w:space="0" w:color="auto"/>
                <w:bottom w:val="none" w:sz="0" w:space="0" w:color="auto"/>
                <w:right w:val="none" w:sz="0" w:space="0" w:color="auto"/>
              </w:divBdr>
            </w:div>
          </w:divsChild>
        </w:div>
        <w:div w:id="1801605289">
          <w:marLeft w:val="0"/>
          <w:marRight w:val="0"/>
          <w:marTop w:val="0"/>
          <w:marBottom w:val="0"/>
          <w:divBdr>
            <w:top w:val="none" w:sz="0" w:space="0" w:color="auto"/>
            <w:left w:val="none" w:sz="0" w:space="0" w:color="auto"/>
            <w:bottom w:val="none" w:sz="0" w:space="0" w:color="auto"/>
            <w:right w:val="none" w:sz="0" w:space="0" w:color="auto"/>
          </w:divBdr>
          <w:divsChild>
            <w:div w:id="1211116143">
              <w:marLeft w:val="0"/>
              <w:marRight w:val="0"/>
              <w:marTop w:val="0"/>
              <w:marBottom w:val="0"/>
              <w:divBdr>
                <w:top w:val="none" w:sz="0" w:space="0" w:color="auto"/>
                <w:left w:val="none" w:sz="0" w:space="0" w:color="auto"/>
                <w:bottom w:val="none" w:sz="0" w:space="0" w:color="auto"/>
                <w:right w:val="none" w:sz="0" w:space="0" w:color="auto"/>
              </w:divBdr>
              <w:divsChild>
                <w:div w:id="82616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2931">
          <w:marLeft w:val="0"/>
          <w:marRight w:val="0"/>
          <w:marTop w:val="0"/>
          <w:marBottom w:val="0"/>
          <w:divBdr>
            <w:top w:val="none" w:sz="0" w:space="0" w:color="auto"/>
            <w:left w:val="none" w:sz="0" w:space="0" w:color="auto"/>
            <w:bottom w:val="none" w:sz="0" w:space="0" w:color="auto"/>
            <w:right w:val="none" w:sz="0" w:space="0" w:color="auto"/>
          </w:divBdr>
        </w:div>
      </w:divsChild>
    </w:div>
    <w:div w:id="428358790">
      <w:bodyDiv w:val="1"/>
      <w:marLeft w:val="0"/>
      <w:marRight w:val="0"/>
      <w:marTop w:val="0"/>
      <w:marBottom w:val="0"/>
      <w:divBdr>
        <w:top w:val="none" w:sz="0" w:space="0" w:color="auto"/>
        <w:left w:val="none" w:sz="0" w:space="0" w:color="auto"/>
        <w:bottom w:val="none" w:sz="0" w:space="0" w:color="auto"/>
        <w:right w:val="none" w:sz="0" w:space="0" w:color="auto"/>
      </w:divBdr>
    </w:div>
    <w:div w:id="438793688">
      <w:bodyDiv w:val="1"/>
      <w:marLeft w:val="0"/>
      <w:marRight w:val="0"/>
      <w:marTop w:val="0"/>
      <w:marBottom w:val="0"/>
      <w:divBdr>
        <w:top w:val="none" w:sz="0" w:space="0" w:color="auto"/>
        <w:left w:val="none" w:sz="0" w:space="0" w:color="auto"/>
        <w:bottom w:val="none" w:sz="0" w:space="0" w:color="auto"/>
        <w:right w:val="none" w:sz="0" w:space="0" w:color="auto"/>
      </w:divBdr>
    </w:div>
    <w:div w:id="453524979">
      <w:bodyDiv w:val="1"/>
      <w:marLeft w:val="0"/>
      <w:marRight w:val="0"/>
      <w:marTop w:val="0"/>
      <w:marBottom w:val="0"/>
      <w:divBdr>
        <w:top w:val="none" w:sz="0" w:space="0" w:color="auto"/>
        <w:left w:val="none" w:sz="0" w:space="0" w:color="auto"/>
        <w:bottom w:val="none" w:sz="0" w:space="0" w:color="auto"/>
        <w:right w:val="none" w:sz="0" w:space="0" w:color="auto"/>
      </w:divBdr>
    </w:div>
    <w:div w:id="460342476">
      <w:bodyDiv w:val="1"/>
      <w:marLeft w:val="0"/>
      <w:marRight w:val="0"/>
      <w:marTop w:val="0"/>
      <w:marBottom w:val="0"/>
      <w:divBdr>
        <w:top w:val="none" w:sz="0" w:space="0" w:color="auto"/>
        <w:left w:val="none" w:sz="0" w:space="0" w:color="auto"/>
        <w:bottom w:val="none" w:sz="0" w:space="0" w:color="auto"/>
        <w:right w:val="none" w:sz="0" w:space="0" w:color="auto"/>
      </w:divBdr>
    </w:div>
    <w:div w:id="461507494">
      <w:bodyDiv w:val="1"/>
      <w:marLeft w:val="0"/>
      <w:marRight w:val="0"/>
      <w:marTop w:val="0"/>
      <w:marBottom w:val="0"/>
      <w:divBdr>
        <w:top w:val="none" w:sz="0" w:space="0" w:color="auto"/>
        <w:left w:val="none" w:sz="0" w:space="0" w:color="auto"/>
        <w:bottom w:val="none" w:sz="0" w:space="0" w:color="auto"/>
        <w:right w:val="none" w:sz="0" w:space="0" w:color="auto"/>
      </w:divBdr>
    </w:div>
    <w:div w:id="519469360">
      <w:bodyDiv w:val="1"/>
      <w:marLeft w:val="0"/>
      <w:marRight w:val="0"/>
      <w:marTop w:val="0"/>
      <w:marBottom w:val="0"/>
      <w:divBdr>
        <w:top w:val="none" w:sz="0" w:space="0" w:color="auto"/>
        <w:left w:val="none" w:sz="0" w:space="0" w:color="auto"/>
        <w:bottom w:val="none" w:sz="0" w:space="0" w:color="auto"/>
        <w:right w:val="none" w:sz="0" w:space="0" w:color="auto"/>
      </w:divBdr>
    </w:div>
    <w:div w:id="537820508">
      <w:bodyDiv w:val="1"/>
      <w:marLeft w:val="0"/>
      <w:marRight w:val="0"/>
      <w:marTop w:val="0"/>
      <w:marBottom w:val="0"/>
      <w:divBdr>
        <w:top w:val="none" w:sz="0" w:space="0" w:color="auto"/>
        <w:left w:val="none" w:sz="0" w:space="0" w:color="auto"/>
        <w:bottom w:val="none" w:sz="0" w:space="0" w:color="auto"/>
        <w:right w:val="none" w:sz="0" w:space="0" w:color="auto"/>
      </w:divBdr>
    </w:div>
    <w:div w:id="605622762">
      <w:bodyDiv w:val="1"/>
      <w:marLeft w:val="0"/>
      <w:marRight w:val="0"/>
      <w:marTop w:val="0"/>
      <w:marBottom w:val="0"/>
      <w:divBdr>
        <w:top w:val="none" w:sz="0" w:space="0" w:color="auto"/>
        <w:left w:val="none" w:sz="0" w:space="0" w:color="auto"/>
        <w:bottom w:val="none" w:sz="0" w:space="0" w:color="auto"/>
        <w:right w:val="none" w:sz="0" w:space="0" w:color="auto"/>
      </w:divBdr>
      <w:divsChild>
        <w:div w:id="107167494">
          <w:marLeft w:val="893"/>
          <w:marRight w:val="0"/>
          <w:marTop w:val="0"/>
          <w:marBottom w:val="0"/>
          <w:divBdr>
            <w:top w:val="none" w:sz="0" w:space="0" w:color="auto"/>
            <w:left w:val="none" w:sz="0" w:space="0" w:color="auto"/>
            <w:bottom w:val="none" w:sz="0" w:space="0" w:color="auto"/>
            <w:right w:val="none" w:sz="0" w:space="0" w:color="auto"/>
          </w:divBdr>
        </w:div>
        <w:div w:id="158666089">
          <w:marLeft w:val="893"/>
          <w:marRight w:val="0"/>
          <w:marTop w:val="0"/>
          <w:marBottom w:val="0"/>
          <w:divBdr>
            <w:top w:val="none" w:sz="0" w:space="0" w:color="auto"/>
            <w:left w:val="none" w:sz="0" w:space="0" w:color="auto"/>
            <w:bottom w:val="none" w:sz="0" w:space="0" w:color="auto"/>
            <w:right w:val="none" w:sz="0" w:space="0" w:color="auto"/>
          </w:divBdr>
        </w:div>
        <w:div w:id="564804986">
          <w:marLeft w:val="144"/>
          <w:marRight w:val="0"/>
          <w:marTop w:val="0"/>
          <w:marBottom w:val="0"/>
          <w:divBdr>
            <w:top w:val="none" w:sz="0" w:space="0" w:color="auto"/>
            <w:left w:val="none" w:sz="0" w:space="0" w:color="auto"/>
            <w:bottom w:val="none" w:sz="0" w:space="0" w:color="auto"/>
            <w:right w:val="none" w:sz="0" w:space="0" w:color="auto"/>
          </w:divBdr>
        </w:div>
        <w:div w:id="615061924">
          <w:marLeft w:val="1469"/>
          <w:marRight w:val="0"/>
          <w:marTop w:val="0"/>
          <w:marBottom w:val="0"/>
          <w:divBdr>
            <w:top w:val="none" w:sz="0" w:space="0" w:color="auto"/>
            <w:left w:val="none" w:sz="0" w:space="0" w:color="auto"/>
            <w:bottom w:val="none" w:sz="0" w:space="0" w:color="auto"/>
            <w:right w:val="none" w:sz="0" w:space="0" w:color="auto"/>
          </w:divBdr>
        </w:div>
        <w:div w:id="621376035">
          <w:marLeft w:val="1469"/>
          <w:marRight w:val="0"/>
          <w:marTop w:val="0"/>
          <w:marBottom w:val="0"/>
          <w:divBdr>
            <w:top w:val="none" w:sz="0" w:space="0" w:color="auto"/>
            <w:left w:val="none" w:sz="0" w:space="0" w:color="auto"/>
            <w:bottom w:val="none" w:sz="0" w:space="0" w:color="auto"/>
            <w:right w:val="none" w:sz="0" w:space="0" w:color="auto"/>
          </w:divBdr>
        </w:div>
        <w:div w:id="919214893">
          <w:marLeft w:val="1469"/>
          <w:marRight w:val="0"/>
          <w:marTop w:val="0"/>
          <w:marBottom w:val="0"/>
          <w:divBdr>
            <w:top w:val="none" w:sz="0" w:space="0" w:color="auto"/>
            <w:left w:val="none" w:sz="0" w:space="0" w:color="auto"/>
            <w:bottom w:val="none" w:sz="0" w:space="0" w:color="auto"/>
            <w:right w:val="none" w:sz="0" w:space="0" w:color="auto"/>
          </w:divBdr>
        </w:div>
        <w:div w:id="1100178471">
          <w:marLeft w:val="1469"/>
          <w:marRight w:val="0"/>
          <w:marTop w:val="0"/>
          <w:marBottom w:val="0"/>
          <w:divBdr>
            <w:top w:val="none" w:sz="0" w:space="0" w:color="auto"/>
            <w:left w:val="none" w:sz="0" w:space="0" w:color="auto"/>
            <w:bottom w:val="none" w:sz="0" w:space="0" w:color="auto"/>
            <w:right w:val="none" w:sz="0" w:space="0" w:color="auto"/>
          </w:divBdr>
        </w:div>
        <w:div w:id="1577738863">
          <w:marLeft w:val="893"/>
          <w:marRight w:val="0"/>
          <w:marTop w:val="0"/>
          <w:marBottom w:val="0"/>
          <w:divBdr>
            <w:top w:val="none" w:sz="0" w:space="0" w:color="auto"/>
            <w:left w:val="none" w:sz="0" w:space="0" w:color="auto"/>
            <w:bottom w:val="none" w:sz="0" w:space="0" w:color="auto"/>
            <w:right w:val="none" w:sz="0" w:space="0" w:color="auto"/>
          </w:divBdr>
        </w:div>
        <w:div w:id="1795756035">
          <w:marLeft w:val="144"/>
          <w:marRight w:val="0"/>
          <w:marTop w:val="0"/>
          <w:marBottom w:val="0"/>
          <w:divBdr>
            <w:top w:val="none" w:sz="0" w:space="0" w:color="auto"/>
            <w:left w:val="none" w:sz="0" w:space="0" w:color="auto"/>
            <w:bottom w:val="none" w:sz="0" w:space="0" w:color="auto"/>
            <w:right w:val="none" w:sz="0" w:space="0" w:color="auto"/>
          </w:divBdr>
        </w:div>
        <w:div w:id="1943487129">
          <w:marLeft w:val="893"/>
          <w:marRight w:val="0"/>
          <w:marTop w:val="0"/>
          <w:marBottom w:val="0"/>
          <w:divBdr>
            <w:top w:val="none" w:sz="0" w:space="0" w:color="auto"/>
            <w:left w:val="none" w:sz="0" w:space="0" w:color="auto"/>
            <w:bottom w:val="none" w:sz="0" w:space="0" w:color="auto"/>
            <w:right w:val="none" w:sz="0" w:space="0" w:color="auto"/>
          </w:divBdr>
        </w:div>
      </w:divsChild>
    </w:div>
    <w:div w:id="612984167">
      <w:bodyDiv w:val="1"/>
      <w:marLeft w:val="0"/>
      <w:marRight w:val="0"/>
      <w:marTop w:val="0"/>
      <w:marBottom w:val="0"/>
      <w:divBdr>
        <w:top w:val="none" w:sz="0" w:space="0" w:color="auto"/>
        <w:left w:val="none" w:sz="0" w:space="0" w:color="auto"/>
        <w:bottom w:val="none" w:sz="0" w:space="0" w:color="auto"/>
        <w:right w:val="none" w:sz="0" w:space="0" w:color="auto"/>
      </w:divBdr>
    </w:div>
    <w:div w:id="641269804">
      <w:bodyDiv w:val="1"/>
      <w:marLeft w:val="0"/>
      <w:marRight w:val="0"/>
      <w:marTop w:val="0"/>
      <w:marBottom w:val="0"/>
      <w:divBdr>
        <w:top w:val="none" w:sz="0" w:space="0" w:color="auto"/>
        <w:left w:val="none" w:sz="0" w:space="0" w:color="auto"/>
        <w:bottom w:val="none" w:sz="0" w:space="0" w:color="auto"/>
        <w:right w:val="none" w:sz="0" w:space="0" w:color="auto"/>
      </w:divBdr>
    </w:div>
    <w:div w:id="642537668">
      <w:bodyDiv w:val="1"/>
      <w:marLeft w:val="0"/>
      <w:marRight w:val="0"/>
      <w:marTop w:val="0"/>
      <w:marBottom w:val="0"/>
      <w:divBdr>
        <w:top w:val="none" w:sz="0" w:space="0" w:color="auto"/>
        <w:left w:val="none" w:sz="0" w:space="0" w:color="auto"/>
        <w:bottom w:val="none" w:sz="0" w:space="0" w:color="auto"/>
        <w:right w:val="none" w:sz="0" w:space="0" w:color="auto"/>
      </w:divBdr>
    </w:div>
    <w:div w:id="675157756">
      <w:bodyDiv w:val="1"/>
      <w:marLeft w:val="0"/>
      <w:marRight w:val="0"/>
      <w:marTop w:val="0"/>
      <w:marBottom w:val="0"/>
      <w:divBdr>
        <w:top w:val="none" w:sz="0" w:space="0" w:color="auto"/>
        <w:left w:val="none" w:sz="0" w:space="0" w:color="auto"/>
        <w:bottom w:val="none" w:sz="0" w:space="0" w:color="auto"/>
        <w:right w:val="none" w:sz="0" w:space="0" w:color="auto"/>
      </w:divBdr>
    </w:div>
    <w:div w:id="687607249">
      <w:bodyDiv w:val="1"/>
      <w:marLeft w:val="0"/>
      <w:marRight w:val="0"/>
      <w:marTop w:val="0"/>
      <w:marBottom w:val="0"/>
      <w:divBdr>
        <w:top w:val="none" w:sz="0" w:space="0" w:color="auto"/>
        <w:left w:val="none" w:sz="0" w:space="0" w:color="auto"/>
        <w:bottom w:val="none" w:sz="0" w:space="0" w:color="auto"/>
        <w:right w:val="none" w:sz="0" w:space="0" w:color="auto"/>
      </w:divBdr>
    </w:div>
    <w:div w:id="694693679">
      <w:bodyDiv w:val="1"/>
      <w:marLeft w:val="0"/>
      <w:marRight w:val="0"/>
      <w:marTop w:val="0"/>
      <w:marBottom w:val="0"/>
      <w:divBdr>
        <w:top w:val="none" w:sz="0" w:space="0" w:color="auto"/>
        <w:left w:val="none" w:sz="0" w:space="0" w:color="auto"/>
        <w:bottom w:val="none" w:sz="0" w:space="0" w:color="auto"/>
        <w:right w:val="none" w:sz="0" w:space="0" w:color="auto"/>
      </w:divBdr>
      <w:divsChild>
        <w:div w:id="172647883">
          <w:marLeft w:val="1152"/>
          <w:marRight w:val="0"/>
          <w:marTop w:val="0"/>
          <w:marBottom w:val="0"/>
          <w:divBdr>
            <w:top w:val="none" w:sz="0" w:space="0" w:color="auto"/>
            <w:left w:val="none" w:sz="0" w:space="0" w:color="auto"/>
            <w:bottom w:val="none" w:sz="0" w:space="0" w:color="auto"/>
            <w:right w:val="none" w:sz="0" w:space="0" w:color="auto"/>
          </w:divBdr>
        </w:div>
        <w:div w:id="388190413">
          <w:marLeft w:val="1152"/>
          <w:marRight w:val="0"/>
          <w:marTop w:val="0"/>
          <w:marBottom w:val="0"/>
          <w:divBdr>
            <w:top w:val="none" w:sz="0" w:space="0" w:color="auto"/>
            <w:left w:val="none" w:sz="0" w:space="0" w:color="auto"/>
            <w:bottom w:val="none" w:sz="0" w:space="0" w:color="auto"/>
            <w:right w:val="none" w:sz="0" w:space="0" w:color="auto"/>
          </w:divBdr>
        </w:div>
        <w:div w:id="398015918">
          <w:marLeft w:val="144"/>
          <w:marRight w:val="0"/>
          <w:marTop w:val="0"/>
          <w:marBottom w:val="0"/>
          <w:divBdr>
            <w:top w:val="none" w:sz="0" w:space="0" w:color="auto"/>
            <w:left w:val="none" w:sz="0" w:space="0" w:color="auto"/>
            <w:bottom w:val="none" w:sz="0" w:space="0" w:color="auto"/>
            <w:right w:val="none" w:sz="0" w:space="0" w:color="auto"/>
          </w:divBdr>
        </w:div>
        <w:div w:id="593703654">
          <w:marLeft w:val="144"/>
          <w:marRight w:val="0"/>
          <w:marTop w:val="0"/>
          <w:marBottom w:val="0"/>
          <w:divBdr>
            <w:top w:val="none" w:sz="0" w:space="0" w:color="auto"/>
            <w:left w:val="none" w:sz="0" w:space="0" w:color="auto"/>
            <w:bottom w:val="none" w:sz="0" w:space="0" w:color="auto"/>
            <w:right w:val="none" w:sz="0" w:space="0" w:color="auto"/>
          </w:divBdr>
        </w:div>
        <w:div w:id="683090463">
          <w:marLeft w:val="144"/>
          <w:marRight w:val="0"/>
          <w:marTop w:val="0"/>
          <w:marBottom w:val="0"/>
          <w:divBdr>
            <w:top w:val="none" w:sz="0" w:space="0" w:color="auto"/>
            <w:left w:val="none" w:sz="0" w:space="0" w:color="auto"/>
            <w:bottom w:val="none" w:sz="0" w:space="0" w:color="auto"/>
            <w:right w:val="none" w:sz="0" w:space="0" w:color="auto"/>
          </w:divBdr>
        </w:div>
        <w:div w:id="920725337">
          <w:marLeft w:val="893"/>
          <w:marRight w:val="0"/>
          <w:marTop w:val="0"/>
          <w:marBottom w:val="0"/>
          <w:divBdr>
            <w:top w:val="none" w:sz="0" w:space="0" w:color="auto"/>
            <w:left w:val="none" w:sz="0" w:space="0" w:color="auto"/>
            <w:bottom w:val="none" w:sz="0" w:space="0" w:color="auto"/>
            <w:right w:val="none" w:sz="0" w:space="0" w:color="auto"/>
          </w:divBdr>
        </w:div>
        <w:div w:id="1100224866">
          <w:marLeft w:val="893"/>
          <w:marRight w:val="0"/>
          <w:marTop w:val="0"/>
          <w:marBottom w:val="0"/>
          <w:divBdr>
            <w:top w:val="none" w:sz="0" w:space="0" w:color="auto"/>
            <w:left w:val="none" w:sz="0" w:space="0" w:color="auto"/>
            <w:bottom w:val="none" w:sz="0" w:space="0" w:color="auto"/>
            <w:right w:val="none" w:sz="0" w:space="0" w:color="auto"/>
          </w:divBdr>
        </w:div>
        <w:div w:id="1260602842">
          <w:marLeft w:val="1152"/>
          <w:marRight w:val="0"/>
          <w:marTop w:val="0"/>
          <w:marBottom w:val="0"/>
          <w:divBdr>
            <w:top w:val="none" w:sz="0" w:space="0" w:color="auto"/>
            <w:left w:val="none" w:sz="0" w:space="0" w:color="auto"/>
            <w:bottom w:val="none" w:sz="0" w:space="0" w:color="auto"/>
            <w:right w:val="none" w:sz="0" w:space="0" w:color="auto"/>
          </w:divBdr>
        </w:div>
        <w:div w:id="1667588454">
          <w:marLeft w:val="1152"/>
          <w:marRight w:val="0"/>
          <w:marTop w:val="0"/>
          <w:marBottom w:val="0"/>
          <w:divBdr>
            <w:top w:val="none" w:sz="0" w:space="0" w:color="auto"/>
            <w:left w:val="none" w:sz="0" w:space="0" w:color="auto"/>
            <w:bottom w:val="none" w:sz="0" w:space="0" w:color="auto"/>
            <w:right w:val="none" w:sz="0" w:space="0" w:color="auto"/>
          </w:divBdr>
        </w:div>
        <w:div w:id="2071729608">
          <w:marLeft w:val="893"/>
          <w:marRight w:val="0"/>
          <w:marTop w:val="0"/>
          <w:marBottom w:val="0"/>
          <w:divBdr>
            <w:top w:val="none" w:sz="0" w:space="0" w:color="auto"/>
            <w:left w:val="none" w:sz="0" w:space="0" w:color="auto"/>
            <w:bottom w:val="none" w:sz="0" w:space="0" w:color="auto"/>
            <w:right w:val="none" w:sz="0" w:space="0" w:color="auto"/>
          </w:divBdr>
        </w:div>
      </w:divsChild>
    </w:div>
    <w:div w:id="701827867">
      <w:bodyDiv w:val="1"/>
      <w:marLeft w:val="0"/>
      <w:marRight w:val="0"/>
      <w:marTop w:val="0"/>
      <w:marBottom w:val="0"/>
      <w:divBdr>
        <w:top w:val="none" w:sz="0" w:space="0" w:color="auto"/>
        <w:left w:val="none" w:sz="0" w:space="0" w:color="auto"/>
        <w:bottom w:val="none" w:sz="0" w:space="0" w:color="auto"/>
        <w:right w:val="none" w:sz="0" w:space="0" w:color="auto"/>
      </w:divBdr>
    </w:div>
    <w:div w:id="726992265">
      <w:bodyDiv w:val="1"/>
      <w:marLeft w:val="0"/>
      <w:marRight w:val="0"/>
      <w:marTop w:val="0"/>
      <w:marBottom w:val="0"/>
      <w:divBdr>
        <w:top w:val="none" w:sz="0" w:space="0" w:color="auto"/>
        <w:left w:val="none" w:sz="0" w:space="0" w:color="auto"/>
        <w:bottom w:val="none" w:sz="0" w:space="0" w:color="auto"/>
        <w:right w:val="none" w:sz="0" w:space="0" w:color="auto"/>
      </w:divBdr>
    </w:div>
    <w:div w:id="756752008">
      <w:bodyDiv w:val="1"/>
      <w:marLeft w:val="0"/>
      <w:marRight w:val="0"/>
      <w:marTop w:val="0"/>
      <w:marBottom w:val="0"/>
      <w:divBdr>
        <w:top w:val="none" w:sz="0" w:space="0" w:color="auto"/>
        <w:left w:val="none" w:sz="0" w:space="0" w:color="auto"/>
        <w:bottom w:val="none" w:sz="0" w:space="0" w:color="auto"/>
        <w:right w:val="none" w:sz="0" w:space="0" w:color="auto"/>
      </w:divBdr>
    </w:div>
    <w:div w:id="780032600">
      <w:bodyDiv w:val="1"/>
      <w:marLeft w:val="0"/>
      <w:marRight w:val="0"/>
      <w:marTop w:val="0"/>
      <w:marBottom w:val="0"/>
      <w:divBdr>
        <w:top w:val="none" w:sz="0" w:space="0" w:color="auto"/>
        <w:left w:val="none" w:sz="0" w:space="0" w:color="auto"/>
        <w:bottom w:val="none" w:sz="0" w:space="0" w:color="auto"/>
        <w:right w:val="none" w:sz="0" w:space="0" w:color="auto"/>
      </w:divBdr>
    </w:div>
    <w:div w:id="793131758">
      <w:bodyDiv w:val="1"/>
      <w:marLeft w:val="0"/>
      <w:marRight w:val="0"/>
      <w:marTop w:val="0"/>
      <w:marBottom w:val="0"/>
      <w:divBdr>
        <w:top w:val="none" w:sz="0" w:space="0" w:color="auto"/>
        <w:left w:val="none" w:sz="0" w:space="0" w:color="auto"/>
        <w:bottom w:val="none" w:sz="0" w:space="0" w:color="auto"/>
        <w:right w:val="none" w:sz="0" w:space="0" w:color="auto"/>
      </w:divBdr>
    </w:div>
    <w:div w:id="797142564">
      <w:bodyDiv w:val="1"/>
      <w:marLeft w:val="0"/>
      <w:marRight w:val="0"/>
      <w:marTop w:val="0"/>
      <w:marBottom w:val="0"/>
      <w:divBdr>
        <w:top w:val="none" w:sz="0" w:space="0" w:color="auto"/>
        <w:left w:val="none" w:sz="0" w:space="0" w:color="auto"/>
        <w:bottom w:val="none" w:sz="0" w:space="0" w:color="auto"/>
        <w:right w:val="none" w:sz="0" w:space="0" w:color="auto"/>
      </w:divBdr>
    </w:div>
    <w:div w:id="809325826">
      <w:bodyDiv w:val="1"/>
      <w:marLeft w:val="0"/>
      <w:marRight w:val="0"/>
      <w:marTop w:val="0"/>
      <w:marBottom w:val="0"/>
      <w:divBdr>
        <w:top w:val="none" w:sz="0" w:space="0" w:color="auto"/>
        <w:left w:val="none" w:sz="0" w:space="0" w:color="auto"/>
        <w:bottom w:val="none" w:sz="0" w:space="0" w:color="auto"/>
        <w:right w:val="none" w:sz="0" w:space="0" w:color="auto"/>
      </w:divBdr>
    </w:div>
    <w:div w:id="829366779">
      <w:bodyDiv w:val="1"/>
      <w:marLeft w:val="0"/>
      <w:marRight w:val="0"/>
      <w:marTop w:val="0"/>
      <w:marBottom w:val="0"/>
      <w:divBdr>
        <w:top w:val="none" w:sz="0" w:space="0" w:color="auto"/>
        <w:left w:val="none" w:sz="0" w:space="0" w:color="auto"/>
        <w:bottom w:val="none" w:sz="0" w:space="0" w:color="auto"/>
        <w:right w:val="none" w:sz="0" w:space="0" w:color="auto"/>
      </w:divBdr>
    </w:div>
    <w:div w:id="833960861">
      <w:bodyDiv w:val="1"/>
      <w:marLeft w:val="0"/>
      <w:marRight w:val="0"/>
      <w:marTop w:val="0"/>
      <w:marBottom w:val="0"/>
      <w:divBdr>
        <w:top w:val="none" w:sz="0" w:space="0" w:color="auto"/>
        <w:left w:val="none" w:sz="0" w:space="0" w:color="auto"/>
        <w:bottom w:val="none" w:sz="0" w:space="0" w:color="auto"/>
        <w:right w:val="none" w:sz="0" w:space="0" w:color="auto"/>
      </w:divBdr>
    </w:div>
    <w:div w:id="856507392">
      <w:bodyDiv w:val="1"/>
      <w:marLeft w:val="0"/>
      <w:marRight w:val="0"/>
      <w:marTop w:val="0"/>
      <w:marBottom w:val="0"/>
      <w:divBdr>
        <w:top w:val="none" w:sz="0" w:space="0" w:color="auto"/>
        <w:left w:val="none" w:sz="0" w:space="0" w:color="auto"/>
        <w:bottom w:val="none" w:sz="0" w:space="0" w:color="auto"/>
        <w:right w:val="none" w:sz="0" w:space="0" w:color="auto"/>
      </w:divBdr>
    </w:div>
    <w:div w:id="865293942">
      <w:bodyDiv w:val="1"/>
      <w:marLeft w:val="0"/>
      <w:marRight w:val="0"/>
      <w:marTop w:val="0"/>
      <w:marBottom w:val="0"/>
      <w:divBdr>
        <w:top w:val="none" w:sz="0" w:space="0" w:color="auto"/>
        <w:left w:val="none" w:sz="0" w:space="0" w:color="auto"/>
        <w:bottom w:val="none" w:sz="0" w:space="0" w:color="auto"/>
        <w:right w:val="none" w:sz="0" w:space="0" w:color="auto"/>
      </w:divBdr>
    </w:div>
    <w:div w:id="869950656">
      <w:bodyDiv w:val="1"/>
      <w:marLeft w:val="0"/>
      <w:marRight w:val="0"/>
      <w:marTop w:val="0"/>
      <w:marBottom w:val="0"/>
      <w:divBdr>
        <w:top w:val="none" w:sz="0" w:space="0" w:color="auto"/>
        <w:left w:val="none" w:sz="0" w:space="0" w:color="auto"/>
        <w:bottom w:val="none" w:sz="0" w:space="0" w:color="auto"/>
        <w:right w:val="none" w:sz="0" w:space="0" w:color="auto"/>
      </w:divBdr>
    </w:div>
    <w:div w:id="876742574">
      <w:bodyDiv w:val="1"/>
      <w:marLeft w:val="0"/>
      <w:marRight w:val="0"/>
      <w:marTop w:val="0"/>
      <w:marBottom w:val="0"/>
      <w:divBdr>
        <w:top w:val="none" w:sz="0" w:space="0" w:color="auto"/>
        <w:left w:val="none" w:sz="0" w:space="0" w:color="auto"/>
        <w:bottom w:val="none" w:sz="0" w:space="0" w:color="auto"/>
        <w:right w:val="none" w:sz="0" w:space="0" w:color="auto"/>
      </w:divBdr>
    </w:div>
    <w:div w:id="897591011">
      <w:bodyDiv w:val="1"/>
      <w:marLeft w:val="0"/>
      <w:marRight w:val="0"/>
      <w:marTop w:val="0"/>
      <w:marBottom w:val="0"/>
      <w:divBdr>
        <w:top w:val="none" w:sz="0" w:space="0" w:color="auto"/>
        <w:left w:val="none" w:sz="0" w:space="0" w:color="auto"/>
        <w:bottom w:val="none" w:sz="0" w:space="0" w:color="auto"/>
        <w:right w:val="none" w:sz="0" w:space="0" w:color="auto"/>
      </w:divBdr>
    </w:div>
    <w:div w:id="907767323">
      <w:bodyDiv w:val="1"/>
      <w:marLeft w:val="0"/>
      <w:marRight w:val="0"/>
      <w:marTop w:val="0"/>
      <w:marBottom w:val="0"/>
      <w:divBdr>
        <w:top w:val="none" w:sz="0" w:space="0" w:color="auto"/>
        <w:left w:val="none" w:sz="0" w:space="0" w:color="auto"/>
        <w:bottom w:val="none" w:sz="0" w:space="0" w:color="auto"/>
        <w:right w:val="none" w:sz="0" w:space="0" w:color="auto"/>
      </w:divBdr>
    </w:div>
    <w:div w:id="912589176">
      <w:bodyDiv w:val="1"/>
      <w:marLeft w:val="0"/>
      <w:marRight w:val="0"/>
      <w:marTop w:val="0"/>
      <w:marBottom w:val="0"/>
      <w:divBdr>
        <w:top w:val="none" w:sz="0" w:space="0" w:color="auto"/>
        <w:left w:val="none" w:sz="0" w:space="0" w:color="auto"/>
        <w:bottom w:val="none" w:sz="0" w:space="0" w:color="auto"/>
        <w:right w:val="none" w:sz="0" w:space="0" w:color="auto"/>
      </w:divBdr>
    </w:div>
    <w:div w:id="926040971">
      <w:bodyDiv w:val="1"/>
      <w:marLeft w:val="0"/>
      <w:marRight w:val="0"/>
      <w:marTop w:val="0"/>
      <w:marBottom w:val="0"/>
      <w:divBdr>
        <w:top w:val="none" w:sz="0" w:space="0" w:color="auto"/>
        <w:left w:val="none" w:sz="0" w:space="0" w:color="auto"/>
        <w:bottom w:val="none" w:sz="0" w:space="0" w:color="auto"/>
        <w:right w:val="none" w:sz="0" w:space="0" w:color="auto"/>
      </w:divBdr>
      <w:divsChild>
        <w:div w:id="625355035">
          <w:marLeft w:val="0"/>
          <w:marRight w:val="0"/>
          <w:marTop w:val="0"/>
          <w:marBottom w:val="0"/>
          <w:divBdr>
            <w:top w:val="none" w:sz="0" w:space="0" w:color="auto"/>
            <w:left w:val="none" w:sz="0" w:space="0" w:color="auto"/>
            <w:bottom w:val="none" w:sz="0" w:space="0" w:color="auto"/>
            <w:right w:val="none" w:sz="0" w:space="0" w:color="auto"/>
          </w:divBdr>
        </w:div>
        <w:div w:id="1951550591">
          <w:marLeft w:val="0"/>
          <w:marRight w:val="0"/>
          <w:marTop w:val="0"/>
          <w:marBottom w:val="0"/>
          <w:divBdr>
            <w:top w:val="none" w:sz="0" w:space="0" w:color="auto"/>
            <w:left w:val="none" w:sz="0" w:space="0" w:color="auto"/>
            <w:bottom w:val="none" w:sz="0" w:space="0" w:color="auto"/>
            <w:right w:val="none" w:sz="0" w:space="0" w:color="auto"/>
          </w:divBdr>
        </w:div>
      </w:divsChild>
    </w:div>
    <w:div w:id="932277283">
      <w:bodyDiv w:val="1"/>
      <w:marLeft w:val="0"/>
      <w:marRight w:val="0"/>
      <w:marTop w:val="0"/>
      <w:marBottom w:val="0"/>
      <w:divBdr>
        <w:top w:val="none" w:sz="0" w:space="0" w:color="auto"/>
        <w:left w:val="none" w:sz="0" w:space="0" w:color="auto"/>
        <w:bottom w:val="none" w:sz="0" w:space="0" w:color="auto"/>
        <w:right w:val="none" w:sz="0" w:space="0" w:color="auto"/>
      </w:divBdr>
    </w:div>
    <w:div w:id="942566866">
      <w:bodyDiv w:val="1"/>
      <w:marLeft w:val="0"/>
      <w:marRight w:val="0"/>
      <w:marTop w:val="0"/>
      <w:marBottom w:val="0"/>
      <w:divBdr>
        <w:top w:val="none" w:sz="0" w:space="0" w:color="auto"/>
        <w:left w:val="none" w:sz="0" w:space="0" w:color="auto"/>
        <w:bottom w:val="none" w:sz="0" w:space="0" w:color="auto"/>
        <w:right w:val="none" w:sz="0" w:space="0" w:color="auto"/>
      </w:divBdr>
    </w:div>
    <w:div w:id="989135498">
      <w:bodyDiv w:val="1"/>
      <w:marLeft w:val="0"/>
      <w:marRight w:val="0"/>
      <w:marTop w:val="0"/>
      <w:marBottom w:val="0"/>
      <w:divBdr>
        <w:top w:val="none" w:sz="0" w:space="0" w:color="auto"/>
        <w:left w:val="none" w:sz="0" w:space="0" w:color="auto"/>
        <w:bottom w:val="none" w:sz="0" w:space="0" w:color="auto"/>
        <w:right w:val="none" w:sz="0" w:space="0" w:color="auto"/>
      </w:divBdr>
    </w:div>
    <w:div w:id="1004354529">
      <w:bodyDiv w:val="1"/>
      <w:marLeft w:val="0"/>
      <w:marRight w:val="0"/>
      <w:marTop w:val="0"/>
      <w:marBottom w:val="0"/>
      <w:divBdr>
        <w:top w:val="none" w:sz="0" w:space="0" w:color="auto"/>
        <w:left w:val="none" w:sz="0" w:space="0" w:color="auto"/>
        <w:bottom w:val="none" w:sz="0" w:space="0" w:color="auto"/>
        <w:right w:val="none" w:sz="0" w:space="0" w:color="auto"/>
      </w:divBdr>
    </w:div>
    <w:div w:id="1009794554">
      <w:bodyDiv w:val="1"/>
      <w:marLeft w:val="0"/>
      <w:marRight w:val="0"/>
      <w:marTop w:val="0"/>
      <w:marBottom w:val="0"/>
      <w:divBdr>
        <w:top w:val="none" w:sz="0" w:space="0" w:color="auto"/>
        <w:left w:val="none" w:sz="0" w:space="0" w:color="auto"/>
        <w:bottom w:val="none" w:sz="0" w:space="0" w:color="auto"/>
        <w:right w:val="none" w:sz="0" w:space="0" w:color="auto"/>
      </w:divBdr>
    </w:div>
    <w:div w:id="1034648080">
      <w:bodyDiv w:val="1"/>
      <w:marLeft w:val="0"/>
      <w:marRight w:val="0"/>
      <w:marTop w:val="0"/>
      <w:marBottom w:val="0"/>
      <w:divBdr>
        <w:top w:val="none" w:sz="0" w:space="0" w:color="auto"/>
        <w:left w:val="none" w:sz="0" w:space="0" w:color="auto"/>
        <w:bottom w:val="none" w:sz="0" w:space="0" w:color="auto"/>
        <w:right w:val="none" w:sz="0" w:space="0" w:color="auto"/>
      </w:divBdr>
    </w:div>
    <w:div w:id="1040128944">
      <w:bodyDiv w:val="1"/>
      <w:marLeft w:val="0"/>
      <w:marRight w:val="0"/>
      <w:marTop w:val="0"/>
      <w:marBottom w:val="0"/>
      <w:divBdr>
        <w:top w:val="none" w:sz="0" w:space="0" w:color="auto"/>
        <w:left w:val="none" w:sz="0" w:space="0" w:color="auto"/>
        <w:bottom w:val="none" w:sz="0" w:space="0" w:color="auto"/>
        <w:right w:val="none" w:sz="0" w:space="0" w:color="auto"/>
      </w:divBdr>
    </w:div>
    <w:div w:id="1091506943">
      <w:bodyDiv w:val="1"/>
      <w:marLeft w:val="0"/>
      <w:marRight w:val="0"/>
      <w:marTop w:val="0"/>
      <w:marBottom w:val="0"/>
      <w:divBdr>
        <w:top w:val="none" w:sz="0" w:space="0" w:color="auto"/>
        <w:left w:val="none" w:sz="0" w:space="0" w:color="auto"/>
        <w:bottom w:val="none" w:sz="0" w:space="0" w:color="auto"/>
        <w:right w:val="none" w:sz="0" w:space="0" w:color="auto"/>
      </w:divBdr>
    </w:div>
    <w:div w:id="1095514167">
      <w:bodyDiv w:val="1"/>
      <w:marLeft w:val="0"/>
      <w:marRight w:val="0"/>
      <w:marTop w:val="0"/>
      <w:marBottom w:val="0"/>
      <w:divBdr>
        <w:top w:val="none" w:sz="0" w:space="0" w:color="auto"/>
        <w:left w:val="none" w:sz="0" w:space="0" w:color="auto"/>
        <w:bottom w:val="none" w:sz="0" w:space="0" w:color="auto"/>
        <w:right w:val="none" w:sz="0" w:space="0" w:color="auto"/>
      </w:divBdr>
    </w:div>
    <w:div w:id="1101410884">
      <w:bodyDiv w:val="1"/>
      <w:marLeft w:val="0"/>
      <w:marRight w:val="0"/>
      <w:marTop w:val="0"/>
      <w:marBottom w:val="0"/>
      <w:divBdr>
        <w:top w:val="none" w:sz="0" w:space="0" w:color="auto"/>
        <w:left w:val="none" w:sz="0" w:space="0" w:color="auto"/>
        <w:bottom w:val="none" w:sz="0" w:space="0" w:color="auto"/>
        <w:right w:val="none" w:sz="0" w:space="0" w:color="auto"/>
      </w:divBdr>
    </w:div>
    <w:div w:id="1102800370">
      <w:bodyDiv w:val="1"/>
      <w:marLeft w:val="0"/>
      <w:marRight w:val="0"/>
      <w:marTop w:val="0"/>
      <w:marBottom w:val="0"/>
      <w:divBdr>
        <w:top w:val="none" w:sz="0" w:space="0" w:color="auto"/>
        <w:left w:val="none" w:sz="0" w:space="0" w:color="auto"/>
        <w:bottom w:val="none" w:sz="0" w:space="0" w:color="auto"/>
        <w:right w:val="none" w:sz="0" w:space="0" w:color="auto"/>
      </w:divBdr>
    </w:div>
    <w:div w:id="1138494166">
      <w:bodyDiv w:val="1"/>
      <w:marLeft w:val="0"/>
      <w:marRight w:val="0"/>
      <w:marTop w:val="0"/>
      <w:marBottom w:val="0"/>
      <w:divBdr>
        <w:top w:val="none" w:sz="0" w:space="0" w:color="auto"/>
        <w:left w:val="none" w:sz="0" w:space="0" w:color="auto"/>
        <w:bottom w:val="none" w:sz="0" w:space="0" w:color="auto"/>
        <w:right w:val="none" w:sz="0" w:space="0" w:color="auto"/>
      </w:divBdr>
      <w:divsChild>
        <w:div w:id="235826120">
          <w:marLeft w:val="1714"/>
          <w:marRight w:val="0"/>
          <w:marTop w:val="0"/>
          <w:marBottom w:val="0"/>
          <w:divBdr>
            <w:top w:val="none" w:sz="0" w:space="0" w:color="auto"/>
            <w:left w:val="none" w:sz="0" w:space="0" w:color="auto"/>
            <w:bottom w:val="none" w:sz="0" w:space="0" w:color="auto"/>
            <w:right w:val="none" w:sz="0" w:space="0" w:color="auto"/>
          </w:divBdr>
        </w:div>
        <w:div w:id="399446805">
          <w:marLeft w:val="922"/>
          <w:marRight w:val="0"/>
          <w:marTop w:val="0"/>
          <w:marBottom w:val="0"/>
          <w:divBdr>
            <w:top w:val="none" w:sz="0" w:space="0" w:color="auto"/>
            <w:left w:val="none" w:sz="0" w:space="0" w:color="auto"/>
            <w:bottom w:val="none" w:sz="0" w:space="0" w:color="auto"/>
            <w:right w:val="none" w:sz="0" w:space="0" w:color="auto"/>
          </w:divBdr>
        </w:div>
        <w:div w:id="725567134">
          <w:marLeft w:val="1714"/>
          <w:marRight w:val="0"/>
          <w:marTop w:val="0"/>
          <w:marBottom w:val="0"/>
          <w:divBdr>
            <w:top w:val="none" w:sz="0" w:space="0" w:color="auto"/>
            <w:left w:val="none" w:sz="0" w:space="0" w:color="auto"/>
            <w:bottom w:val="none" w:sz="0" w:space="0" w:color="auto"/>
            <w:right w:val="none" w:sz="0" w:space="0" w:color="auto"/>
          </w:divBdr>
        </w:div>
        <w:div w:id="1755124347">
          <w:marLeft w:val="994"/>
          <w:marRight w:val="0"/>
          <w:marTop w:val="0"/>
          <w:marBottom w:val="0"/>
          <w:divBdr>
            <w:top w:val="none" w:sz="0" w:space="0" w:color="auto"/>
            <w:left w:val="none" w:sz="0" w:space="0" w:color="auto"/>
            <w:bottom w:val="none" w:sz="0" w:space="0" w:color="auto"/>
            <w:right w:val="none" w:sz="0" w:space="0" w:color="auto"/>
          </w:divBdr>
        </w:div>
        <w:div w:id="2088184753">
          <w:marLeft w:val="1714"/>
          <w:marRight w:val="0"/>
          <w:marTop w:val="0"/>
          <w:marBottom w:val="0"/>
          <w:divBdr>
            <w:top w:val="none" w:sz="0" w:space="0" w:color="auto"/>
            <w:left w:val="none" w:sz="0" w:space="0" w:color="auto"/>
            <w:bottom w:val="none" w:sz="0" w:space="0" w:color="auto"/>
            <w:right w:val="none" w:sz="0" w:space="0" w:color="auto"/>
          </w:divBdr>
        </w:div>
      </w:divsChild>
    </w:div>
    <w:div w:id="1144154517">
      <w:bodyDiv w:val="1"/>
      <w:marLeft w:val="0"/>
      <w:marRight w:val="0"/>
      <w:marTop w:val="0"/>
      <w:marBottom w:val="0"/>
      <w:divBdr>
        <w:top w:val="none" w:sz="0" w:space="0" w:color="auto"/>
        <w:left w:val="none" w:sz="0" w:space="0" w:color="auto"/>
        <w:bottom w:val="none" w:sz="0" w:space="0" w:color="auto"/>
        <w:right w:val="none" w:sz="0" w:space="0" w:color="auto"/>
      </w:divBdr>
    </w:div>
    <w:div w:id="1144857137">
      <w:bodyDiv w:val="1"/>
      <w:marLeft w:val="0"/>
      <w:marRight w:val="0"/>
      <w:marTop w:val="0"/>
      <w:marBottom w:val="0"/>
      <w:divBdr>
        <w:top w:val="none" w:sz="0" w:space="0" w:color="auto"/>
        <w:left w:val="none" w:sz="0" w:space="0" w:color="auto"/>
        <w:bottom w:val="none" w:sz="0" w:space="0" w:color="auto"/>
        <w:right w:val="none" w:sz="0" w:space="0" w:color="auto"/>
      </w:divBdr>
    </w:div>
    <w:div w:id="1174952910">
      <w:bodyDiv w:val="1"/>
      <w:marLeft w:val="0"/>
      <w:marRight w:val="0"/>
      <w:marTop w:val="0"/>
      <w:marBottom w:val="0"/>
      <w:divBdr>
        <w:top w:val="none" w:sz="0" w:space="0" w:color="auto"/>
        <w:left w:val="none" w:sz="0" w:space="0" w:color="auto"/>
        <w:bottom w:val="none" w:sz="0" w:space="0" w:color="auto"/>
        <w:right w:val="none" w:sz="0" w:space="0" w:color="auto"/>
      </w:divBdr>
    </w:div>
    <w:div w:id="1183085142">
      <w:bodyDiv w:val="1"/>
      <w:marLeft w:val="0"/>
      <w:marRight w:val="0"/>
      <w:marTop w:val="0"/>
      <w:marBottom w:val="0"/>
      <w:divBdr>
        <w:top w:val="none" w:sz="0" w:space="0" w:color="auto"/>
        <w:left w:val="none" w:sz="0" w:space="0" w:color="auto"/>
        <w:bottom w:val="none" w:sz="0" w:space="0" w:color="auto"/>
        <w:right w:val="none" w:sz="0" w:space="0" w:color="auto"/>
      </w:divBdr>
    </w:div>
    <w:div w:id="1212955957">
      <w:bodyDiv w:val="1"/>
      <w:marLeft w:val="0"/>
      <w:marRight w:val="0"/>
      <w:marTop w:val="0"/>
      <w:marBottom w:val="0"/>
      <w:divBdr>
        <w:top w:val="none" w:sz="0" w:space="0" w:color="auto"/>
        <w:left w:val="none" w:sz="0" w:space="0" w:color="auto"/>
        <w:bottom w:val="none" w:sz="0" w:space="0" w:color="auto"/>
        <w:right w:val="none" w:sz="0" w:space="0" w:color="auto"/>
      </w:divBdr>
    </w:div>
    <w:div w:id="1241788409">
      <w:bodyDiv w:val="1"/>
      <w:marLeft w:val="0"/>
      <w:marRight w:val="0"/>
      <w:marTop w:val="0"/>
      <w:marBottom w:val="0"/>
      <w:divBdr>
        <w:top w:val="none" w:sz="0" w:space="0" w:color="auto"/>
        <w:left w:val="none" w:sz="0" w:space="0" w:color="auto"/>
        <w:bottom w:val="none" w:sz="0" w:space="0" w:color="auto"/>
        <w:right w:val="none" w:sz="0" w:space="0" w:color="auto"/>
      </w:divBdr>
    </w:div>
    <w:div w:id="1247111462">
      <w:bodyDiv w:val="1"/>
      <w:marLeft w:val="0"/>
      <w:marRight w:val="0"/>
      <w:marTop w:val="0"/>
      <w:marBottom w:val="0"/>
      <w:divBdr>
        <w:top w:val="none" w:sz="0" w:space="0" w:color="auto"/>
        <w:left w:val="none" w:sz="0" w:space="0" w:color="auto"/>
        <w:bottom w:val="none" w:sz="0" w:space="0" w:color="auto"/>
        <w:right w:val="none" w:sz="0" w:space="0" w:color="auto"/>
      </w:divBdr>
    </w:div>
    <w:div w:id="1263995224">
      <w:bodyDiv w:val="1"/>
      <w:marLeft w:val="0"/>
      <w:marRight w:val="0"/>
      <w:marTop w:val="0"/>
      <w:marBottom w:val="0"/>
      <w:divBdr>
        <w:top w:val="none" w:sz="0" w:space="0" w:color="auto"/>
        <w:left w:val="none" w:sz="0" w:space="0" w:color="auto"/>
        <w:bottom w:val="none" w:sz="0" w:space="0" w:color="auto"/>
        <w:right w:val="none" w:sz="0" w:space="0" w:color="auto"/>
      </w:divBdr>
    </w:div>
    <w:div w:id="1333412660">
      <w:bodyDiv w:val="1"/>
      <w:marLeft w:val="0"/>
      <w:marRight w:val="0"/>
      <w:marTop w:val="0"/>
      <w:marBottom w:val="0"/>
      <w:divBdr>
        <w:top w:val="none" w:sz="0" w:space="0" w:color="auto"/>
        <w:left w:val="none" w:sz="0" w:space="0" w:color="auto"/>
        <w:bottom w:val="none" w:sz="0" w:space="0" w:color="auto"/>
        <w:right w:val="none" w:sz="0" w:space="0" w:color="auto"/>
      </w:divBdr>
    </w:div>
    <w:div w:id="1378621906">
      <w:bodyDiv w:val="1"/>
      <w:marLeft w:val="0"/>
      <w:marRight w:val="0"/>
      <w:marTop w:val="0"/>
      <w:marBottom w:val="0"/>
      <w:divBdr>
        <w:top w:val="none" w:sz="0" w:space="0" w:color="auto"/>
        <w:left w:val="none" w:sz="0" w:space="0" w:color="auto"/>
        <w:bottom w:val="none" w:sz="0" w:space="0" w:color="auto"/>
        <w:right w:val="none" w:sz="0" w:space="0" w:color="auto"/>
      </w:divBdr>
    </w:div>
    <w:div w:id="1387610268">
      <w:bodyDiv w:val="1"/>
      <w:marLeft w:val="0"/>
      <w:marRight w:val="0"/>
      <w:marTop w:val="0"/>
      <w:marBottom w:val="0"/>
      <w:divBdr>
        <w:top w:val="none" w:sz="0" w:space="0" w:color="auto"/>
        <w:left w:val="none" w:sz="0" w:space="0" w:color="auto"/>
        <w:bottom w:val="none" w:sz="0" w:space="0" w:color="auto"/>
        <w:right w:val="none" w:sz="0" w:space="0" w:color="auto"/>
      </w:divBdr>
    </w:div>
    <w:div w:id="1389691030">
      <w:bodyDiv w:val="1"/>
      <w:marLeft w:val="0"/>
      <w:marRight w:val="0"/>
      <w:marTop w:val="0"/>
      <w:marBottom w:val="0"/>
      <w:divBdr>
        <w:top w:val="none" w:sz="0" w:space="0" w:color="auto"/>
        <w:left w:val="none" w:sz="0" w:space="0" w:color="auto"/>
        <w:bottom w:val="none" w:sz="0" w:space="0" w:color="auto"/>
        <w:right w:val="none" w:sz="0" w:space="0" w:color="auto"/>
      </w:divBdr>
    </w:div>
    <w:div w:id="1398822503">
      <w:bodyDiv w:val="1"/>
      <w:marLeft w:val="0"/>
      <w:marRight w:val="0"/>
      <w:marTop w:val="0"/>
      <w:marBottom w:val="0"/>
      <w:divBdr>
        <w:top w:val="none" w:sz="0" w:space="0" w:color="auto"/>
        <w:left w:val="none" w:sz="0" w:space="0" w:color="auto"/>
        <w:bottom w:val="none" w:sz="0" w:space="0" w:color="auto"/>
        <w:right w:val="none" w:sz="0" w:space="0" w:color="auto"/>
      </w:divBdr>
    </w:div>
    <w:div w:id="1405371605">
      <w:bodyDiv w:val="1"/>
      <w:marLeft w:val="0"/>
      <w:marRight w:val="0"/>
      <w:marTop w:val="0"/>
      <w:marBottom w:val="0"/>
      <w:divBdr>
        <w:top w:val="none" w:sz="0" w:space="0" w:color="auto"/>
        <w:left w:val="none" w:sz="0" w:space="0" w:color="auto"/>
        <w:bottom w:val="none" w:sz="0" w:space="0" w:color="auto"/>
        <w:right w:val="none" w:sz="0" w:space="0" w:color="auto"/>
      </w:divBdr>
    </w:div>
    <w:div w:id="1427388430">
      <w:bodyDiv w:val="1"/>
      <w:marLeft w:val="0"/>
      <w:marRight w:val="0"/>
      <w:marTop w:val="0"/>
      <w:marBottom w:val="0"/>
      <w:divBdr>
        <w:top w:val="none" w:sz="0" w:space="0" w:color="auto"/>
        <w:left w:val="none" w:sz="0" w:space="0" w:color="auto"/>
        <w:bottom w:val="none" w:sz="0" w:space="0" w:color="auto"/>
        <w:right w:val="none" w:sz="0" w:space="0" w:color="auto"/>
      </w:divBdr>
    </w:div>
    <w:div w:id="1442139956">
      <w:bodyDiv w:val="1"/>
      <w:marLeft w:val="0"/>
      <w:marRight w:val="0"/>
      <w:marTop w:val="0"/>
      <w:marBottom w:val="0"/>
      <w:divBdr>
        <w:top w:val="none" w:sz="0" w:space="0" w:color="auto"/>
        <w:left w:val="none" w:sz="0" w:space="0" w:color="auto"/>
        <w:bottom w:val="none" w:sz="0" w:space="0" w:color="auto"/>
        <w:right w:val="none" w:sz="0" w:space="0" w:color="auto"/>
      </w:divBdr>
    </w:div>
    <w:div w:id="1458569804">
      <w:bodyDiv w:val="1"/>
      <w:marLeft w:val="0"/>
      <w:marRight w:val="0"/>
      <w:marTop w:val="0"/>
      <w:marBottom w:val="0"/>
      <w:divBdr>
        <w:top w:val="none" w:sz="0" w:space="0" w:color="auto"/>
        <w:left w:val="none" w:sz="0" w:space="0" w:color="auto"/>
        <w:bottom w:val="none" w:sz="0" w:space="0" w:color="auto"/>
        <w:right w:val="none" w:sz="0" w:space="0" w:color="auto"/>
      </w:divBdr>
    </w:div>
    <w:div w:id="1473862609">
      <w:bodyDiv w:val="1"/>
      <w:marLeft w:val="0"/>
      <w:marRight w:val="0"/>
      <w:marTop w:val="0"/>
      <w:marBottom w:val="0"/>
      <w:divBdr>
        <w:top w:val="none" w:sz="0" w:space="0" w:color="auto"/>
        <w:left w:val="none" w:sz="0" w:space="0" w:color="auto"/>
        <w:bottom w:val="none" w:sz="0" w:space="0" w:color="auto"/>
        <w:right w:val="none" w:sz="0" w:space="0" w:color="auto"/>
      </w:divBdr>
    </w:div>
    <w:div w:id="1497722642">
      <w:bodyDiv w:val="1"/>
      <w:marLeft w:val="0"/>
      <w:marRight w:val="0"/>
      <w:marTop w:val="0"/>
      <w:marBottom w:val="0"/>
      <w:divBdr>
        <w:top w:val="none" w:sz="0" w:space="0" w:color="auto"/>
        <w:left w:val="none" w:sz="0" w:space="0" w:color="auto"/>
        <w:bottom w:val="none" w:sz="0" w:space="0" w:color="auto"/>
        <w:right w:val="none" w:sz="0" w:space="0" w:color="auto"/>
      </w:divBdr>
    </w:div>
    <w:div w:id="1526140263">
      <w:bodyDiv w:val="1"/>
      <w:marLeft w:val="0"/>
      <w:marRight w:val="0"/>
      <w:marTop w:val="0"/>
      <w:marBottom w:val="0"/>
      <w:divBdr>
        <w:top w:val="none" w:sz="0" w:space="0" w:color="auto"/>
        <w:left w:val="none" w:sz="0" w:space="0" w:color="auto"/>
        <w:bottom w:val="none" w:sz="0" w:space="0" w:color="auto"/>
        <w:right w:val="none" w:sz="0" w:space="0" w:color="auto"/>
      </w:divBdr>
    </w:div>
    <w:div w:id="1604217368">
      <w:bodyDiv w:val="1"/>
      <w:marLeft w:val="0"/>
      <w:marRight w:val="0"/>
      <w:marTop w:val="0"/>
      <w:marBottom w:val="0"/>
      <w:divBdr>
        <w:top w:val="none" w:sz="0" w:space="0" w:color="auto"/>
        <w:left w:val="none" w:sz="0" w:space="0" w:color="auto"/>
        <w:bottom w:val="none" w:sz="0" w:space="0" w:color="auto"/>
        <w:right w:val="none" w:sz="0" w:space="0" w:color="auto"/>
      </w:divBdr>
    </w:div>
    <w:div w:id="1611085976">
      <w:bodyDiv w:val="1"/>
      <w:marLeft w:val="0"/>
      <w:marRight w:val="0"/>
      <w:marTop w:val="0"/>
      <w:marBottom w:val="0"/>
      <w:divBdr>
        <w:top w:val="none" w:sz="0" w:space="0" w:color="auto"/>
        <w:left w:val="none" w:sz="0" w:space="0" w:color="auto"/>
        <w:bottom w:val="none" w:sz="0" w:space="0" w:color="auto"/>
        <w:right w:val="none" w:sz="0" w:space="0" w:color="auto"/>
      </w:divBdr>
    </w:div>
    <w:div w:id="1662780109">
      <w:bodyDiv w:val="1"/>
      <w:marLeft w:val="0"/>
      <w:marRight w:val="0"/>
      <w:marTop w:val="0"/>
      <w:marBottom w:val="0"/>
      <w:divBdr>
        <w:top w:val="none" w:sz="0" w:space="0" w:color="auto"/>
        <w:left w:val="none" w:sz="0" w:space="0" w:color="auto"/>
        <w:bottom w:val="none" w:sz="0" w:space="0" w:color="auto"/>
        <w:right w:val="none" w:sz="0" w:space="0" w:color="auto"/>
      </w:divBdr>
    </w:div>
    <w:div w:id="1684553694">
      <w:bodyDiv w:val="1"/>
      <w:marLeft w:val="0"/>
      <w:marRight w:val="0"/>
      <w:marTop w:val="0"/>
      <w:marBottom w:val="0"/>
      <w:divBdr>
        <w:top w:val="none" w:sz="0" w:space="0" w:color="auto"/>
        <w:left w:val="none" w:sz="0" w:space="0" w:color="auto"/>
        <w:bottom w:val="none" w:sz="0" w:space="0" w:color="auto"/>
        <w:right w:val="none" w:sz="0" w:space="0" w:color="auto"/>
      </w:divBdr>
    </w:div>
    <w:div w:id="1689795012">
      <w:bodyDiv w:val="1"/>
      <w:marLeft w:val="0"/>
      <w:marRight w:val="0"/>
      <w:marTop w:val="0"/>
      <w:marBottom w:val="0"/>
      <w:divBdr>
        <w:top w:val="none" w:sz="0" w:space="0" w:color="auto"/>
        <w:left w:val="none" w:sz="0" w:space="0" w:color="auto"/>
        <w:bottom w:val="none" w:sz="0" w:space="0" w:color="auto"/>
        <w:right w:val="none" w:sz="0" w:space="0" w:color="auto"/>
      </w:divBdr>
    </w:div>
    <w:div w:id="1720589524">
      <w:bodyDiv w:val="1"/>
      <w:marLeft w:val="0"/>
      <w:marRight w:val="0"/>
      <w:marTop w:val="0"/>
      <w:marBottom w:val="0"/>
      <w:divBdr>
        <w:top w:val="none" w:sz="0" w:space="0" w:color="auto"/>
        <w:left w:val="none" w:sz="0" w:space="0" w:color="auto"/>
        <w:bottom w:val="none" w:sz="0" w:space="0" w:color="auto"/>
        <w:right w:val="none" w:sz="0" w:space="0" w:color="auto"/>
      </w:divBdr>
    </w:div>
    <w:div w:id="1735664662">
      <w:bodyDiv w:val="1"/>
      <w:marLeft w:val="0"/>
      <w:marRight w:val="0"/>
      <w:marTop w:val="0"/>
      <w:marBottom w:val="0"/>
      <w:divBdr>
        <w:top w:val="none" w:sz="0" w:space="0" w:color="auto"/>
        <w:left w:val="none" w:sz="0" w:space="0" w:color="auto"/>
        <w:bottom w:val="none" w:sz="0" w:space="0" w:color="auto"/>
        <w:right w:val="none" w:sz="0" w:space="0" w:color="auto"/>
      </w:divBdr>
      <w:divsChild>
        <w:div w:id="118500752">
          <w:marLeft w:val="446"/>
          <w:marRight w:val="0"/>
          <w:marTop w:val="0"/>
          <w:marBottom w:val="0"/>
          <w:divBdr>
            <w:top w:val="none" w:sz="0" w:space="0" w:color="auto"/>
            <w:left w:val="none" w:sz="0" w:space="0" w:color="auto"/>
            <w:bottom w:val="none" w:sz="0" w:space="0" w:color="auto"/>
            <w:right w:val="none" w:sz="0" w:space="0" w:color="auto"/>
          </w:divBdr>
        </w:div>
        <w:div w:id="759447684">
          <w:marLeft w:val="446"/>
          <w:marRight w:val="0"/>
          <w:marTop w:val="0"/>
          <w:marBottom w:val="0"/>
          <w:divBdr>
            <w:top w:val="none" w:sz="0" w:space="0" w:color="auto"/>
            <w:left w:val="none" w:sz="0" w:space="0" w:color="auto"/>
            <w:bottom w:val="none" w:sz="0" w:space="0" w:color="auto"/>
            <w:right w:val="none" w:sz="0" w:space="0" w:color="auto"/>
          </w:divBdr>
        </w:div>
        <w:div w:id="1389769110">
          <w:marLeft w:val="446"/>
          <w:marRight w:val="0"/>
          <w:marTop w:val="0"/>
          <w:marBottom w:val="0"/>
          <w:divBdr>
            <w:top w:val="none" w:sz="0" w:space="0" w:color="auto"/>
            <w:left w:val="none" w:sz="0" w:space="0" w:color="auto"/>
            <w:bottom w:val="none" w:sz="0" w:space="0" w:color="auto"/>
            <w:right w:val="none" w:sz="0" w:space="0" w:color="auto"/>
          </w:divBdr>
        </w:div>
      </w:divsChild>
    </w:div>
    <w:div w:id="1740513410">
      <w:bodyDiv w:val="1"/>
      <w:marLeft w:val="0"/>
      <w:marRight w:val="0"/>
      <w:marTop w:val="0"/>
      <w:marBottom w:val="0"/>
      <w:divBdr>
        <w:top w:val="none" w:sz="0" w:space="0" w:color="auto"/>
        <w:left w:val="none" w:sz="0" w:space="0" w:color="auto"/>
        <w:bottom w:val="none" w:sz="0" w:space="0" w:color="auto"/>
        <w:right w:val="none" w:sz="0" w:space="0" w:color="auto"/>
      </w:divBdr>
    </w:div>
    <w:div w:id="1747918446">
      <w:bodyDiv w:val="1"/>
      <w:marLeft w:val="0"/>
      <w:marRight w:val="0"/>
      <w:marTop w:val="0"/>
      <w:marBottom w:val="0"/>
      <w:divBdr>
        <w:top w:val="none" w:sz="0" w:space="0" w:color="auto"/>
        <w:left w:val="none" w:sz="0" w:space="0" w:color="auto"/>
        <w:bottom w:val="none" w:sz="0" w:space="0" w:color="auto"/>
        <w:right w:val="none" w:sz="0" w:space="0" w:color="auto"/>
      </w:divBdr>
    </w:div>
    <w:div w:id="1816558631">
      <w:bodyDiv w:val="1"/>
      <w:marLeft w:val="0"/>
      <w:marRight w:val="0"/>
      <w:marTop w:val="0"/>
      <w:marBottom w:val="0"/>
      <w:divBdr>
        <w:top w:val="none" w:sz="0" w:space="0" w:color="auto"/>
        <w:left w:val="none" w:sz="0" w:space="0" w:color="auto"/>
        <w:bottom w:val="none" w:sz="0" w:space="0" w:color="auto"/>
        <w:right w:val="none" w:sz="0" w:space="0" w:color="auto"/>
      </w:divBdr>
    </w:div>
    <w:div w:id="1817986715">
      <w:bodyDiv w:val="1"/>
      <w:marLeft w:val="0"/>
      <w:marRight w:val="0"/>
      <w:marTop w:val="0"/>
      <w:marBottom w:val="0"/>
      <w:divBdr>
        <w:top w:val="none" w:sz="0" w:space="0" w:color="auto"/>
        <w:left w:val="none" w:sz="0" w:space="0" w:color="auto"/>
        <w:bottom w:val="none" w:sz="0" w:space="0" w:color="auto"/>
        <w:right w:val="none" w:sz="0" w:space="0" w:color="auto"/>
      </w:divBdr>
    </w:div>
    <w:div w:id="1831601336">
      <w:bodyDiv w:val="1"/>
      <w:marLeft w:val="0"/>
      <w:marRight w:val="0"/>
      <w:marTop w:val="0"/>
      <w:marBottom w:val="0"/>
      <w:divBdr>
        <w:top w:val="none" w:sz="0" w:space="0" w:color="auto"/>
        <w:left w:val="none" w:sz="0" w:space="0" w:color="auto"/>
        <w:bottom w:val="none" w:sz="0" w:space="0" w:color="auto"/>
        <w:right w:val="none" w:sz="0" w:space="0" w:color="auto"/>
      </w:divBdr>
      <w:divsChild>
        <w:div w:id="917055350">
          <w:marLeft w:val="144"/>
          <w:marRight w:val="0"/>
          <w:marTop w:val="0"/>
          <w:marBottom w:val="0"/>
          <w:divBdr>
            <w:top w:val="none" w:sz="0" w:space="0" w:color="auto"/>
            <w:left w:val="none" w:sz="0" w:space="0" w:color="auto"/>
            <w:bottom w:val="none" w:sz="0" w:space="0" w:color="auto"/>
            <w:right w:val="none" w:sz="0" w:space="0" w:color="auto"/>
          </w:divBdr>
        </w:div>
        <w:div w:id="946813189">
          <w:marLeft w:val="1584"/>
          <w:marRight w:val="0"/>
          <w:marTop w:val="0"/>
          <w:marBottom w:val="0"/>
          <w:divBdr>
            <w:top w:val="none" w:sz="0" w:space="0" w:color="auto"/>
            <w:left w:val="none" w:sz="0" w:space="0" w:color="auto"/>
            <w:bottom w:val="none" w:sz="0" w:space="0" w:color="auto"/>
            <w:right w:val="none" w:sz="0" w:space="0" w:color="auto"/>
          </w:divBdr>
        </w:div>
        <w:div w:id="991979435">
          <w:marLeft w:val="144"/>
          <w:marRight w:val="0"/>
          <w:marTop w:val="0"/>
          <w:marBottom w:val="0"/>
          <w:divBdr>
            <w:top w:val="none" w:sz="0" w:space="0" w:color="auto"/>
            <w:left w:val="none" w:sz="0" w:space="0" w:color="auto"/>
            <w:bottom w:val="none" w:sz="0" w:space="0" w:color="auto"/>
            <w:right w:val="none" w:sz="0" w:space="0" w:color="auto"/>
          </w:divBdr>
        </w:div>
        <w:div w:id="1256279065">
          <w:marLeft w:val="144"/>
          <w:marRight w:val="0"/>
          <w:marTop w:val="0"/>
          <w:marBottom w:val="0"/>
          <w:divBdr>
            <w:top w:val="none" w:sz="0" w:space="0" w:color="auto"/>
            <w:left w:val="none" w:sz="0" w:space="0" w:color="auto"/>
            <w:bottom w:val="none" w:sz="0" w:space="0" w:color="auto"/>
            <w:right w:val="none" w:sz="0" w:space="0" w:color="auto"/>
          </w:divBdr>
        </w:div>
        <w:div w:id="1267886680">
          <w:marLeft w:val="1584"/>
          <w:marRight w:val="0"/>
          <w:marTop w:val="0"/>
          <w:marBottom w:val="0"/>
          <w:divBdr>
            <w:top w:val="none" w:sz="0" w:space="0" w:color="auto"/>
            <w:left w:val="none" w:sz="0" w:space="0" w:color="auto"/>
            <w:bottom w:val="none" w:sz="0" w:space="0" w:color="auto"/>
            <w:right w:val="none" w:sz="0" w:space="0" w:color="auto"/>
          </w:divBdr>
        </w:div>
        <w:div w:id="1289433646">
          <w:marLeft w:val="1584"/>
          <w:marRight w:val="0"/>
          <w:marTop w:val="0"/>
          <w:marBottom w:val="0"/>
          <w:divBdr>
            <w:top w:val="none" w:sz="0" w:space="0" w:color="auto"/>
            <w:left w:val="none" w:sz="0" w:space="0" w:color="auto"/>
            <w:bottom w:val="none" w:sz="0" w:space="0" w:color="auto"/>
            <w:right w:val="none" w:sz="0" w:space="0" w:color="auto"/>
          </w:divBdr>
        </w:div>
        <w:div w:id="1882787396">
          <w:marLeft w:val="1181"/>
          <w:marRight w:val="0"/>
          <w:marTop w:val="0"/>
          <w:marBottom w:val="0"/>
          <w:divBdr>
            <w:top w:val="none" w:sz="0" w:space="0" w:color="auto"/>
            <w:left w:val="none" w:sz="0" w:space="0" w:color="auto"/>
            <w:bottom w:val="none" w:sz="0" w:space="0" w:color="auto"/>
            <w:right w:val="none" w:sz="0" w:space="0" w:color="auto"/>
          </w:divBdr>
        </w:div>
        <w:div w:id="2079278805">
          <w:marLeft w:val="1584"/>
          <w:marRight w:val="0"/>
          <w:marTop w:val="0"/>
          <w:marBottom w:val="0"/>
          <w:divBdr>
            <w:top w:val="none" w:sz="0" w:space="0" w:color="auto"/>
            <w:left w:val="none" w:sz="0" w:space="0" w:color="auto"/>
            <w:bottom w:val="none" w:sz="0" w:space="0" w:color="auto"/>
            <w:right w:val="none" w:sz="0" w:space="0" w:color="auto"/>
          </w:divBdr>
        </w:div>
        <w:div w:id="2107382406">
          <w:marLeft w:val="1181"/>
          <w:marRight w:val="0"/>
          <w:marTop w:val="0"/>
          <w:marBottom w:val="0"/>
          <w:divBdr>
            <w:top w:val="none" w:sz="0" w:space="0" w:color="auto"/>
            <w:left w:val="none" w:sz="0" w:space="0" w:color="auto"/>
            <w:bottom w:val="none" w:sz="0" w:space="0" w:color="auto"/>
            <w:right w:val="none" w:sz="0" w:space="0" w:color="auto"/>
          </w:divBdr>
        </w:div>
      </w:divsChild>
    </w:div>
    <w:div w:id="1857965166">
      <w:bodyDiv w:val="1"/>
      <w:marLeft w:val="0"/>
      <w:marRight w:val="0"/>
      <w:marTop w:val="0"/>
      <w:marBottom w:val="0"/>
      <w:divBdr>
        <w:top w:val="none" w:sz="0" w:space="0" w:color="auto"/>
        <w:left w:val="none" w:sz="0" w:space="0" w:color="auto"/>
        <w:bottom w:val="none" w:sz="0" w:space="0" w:color="auto"/>
        <w:right w:val="none" w:sz="0" w:space="0" w:color="auto"/>
      </w:divBdr>
      <w:divsChild>
        <w:div w:id="1656104198">
          <w:marLeft w:val="0"/>
          <w:marRight w:val="0"/>
          <w:marTop w:val="0"/>
          <w:marBottom w:val="0"/>
          <w:divBdr>
            <w:top w:val="none" w:sz="0" w:space="0" w:color="auto"/>
            <w:left w:val="none" w:sz="0" w:space="0" w:color="auto"/>
            <w:bottom w:val="none" w:sz="0" w:space="0" w:color="auto"/>
            <w:right w:val="none" w:sz="0" w:space="0" w:color="auto"/>
          </w:divBdr>
        </w:div>
      </w:divsChild>
    </w:div>
    <w:div w:id="1868103740">
      <w:bodyDiv w:val="1"/>
      <w:marLeft w:val="0"/>
      <w:marRight w:val="0"/>
      <w:marTop w:val="0"/>
      <w:marBottom w:val="0"/>
      <w:divBdr>
        <w:top w:val="none" w:sz="0" w:space="0" w:color="auto"/>
        <w:left w:val="none" w:sz="0" w:space="0" w:color="auto"/>
        <w:bottom w:val="none" w:sz="0" w:space="0" w:color="auto"/>
        <w:right w:val="none" w:sz="0" w:space="0" w:color="auto"/>
      </w:divBdr>
    </w:div>
    <w:div w:id="1874540198">
      <w:bodyDiv w:val="1"/>
      <w:marLeft w:val="0"/>
      <w:marRight w:val="0"/>
      <w:marTop w:val="0"/>
      <w:marBottom w:val="0"/>
      <w:divBdr>
        <w:top w:val="none" w:sz="0" w:space="0" w:color="auto"/>
        <w:left w:val="none" w:sz="0" w:space="0" w:color="auto"/>
        <w:bottom w:val="none" w:sz="0" w:space="0" w:color="auto"/>
        <w:right w:val="none" w:sz="0" w:space="0" w:color="auto"/>
      </w:divBdr>
    </w:div>
    <w:div w:id="1921986452">
      <w:bodyDiv w:val="1"/>
      <w:marLeft w:val="0"/>
      <w:marRight w:val="0"/>
      <w:marTop w:val="0"/>
      <w:marBottom w:val="0"/>
      <w:divBdr>
        <w:top w:val="none" w:sz="0" w:space="0" w:color="auto"/>
        <w:left w:val="none" w:sz="0" w:space="0" w:color="auto"/>
        <w:bottom w:val="none" w:sz="0" w:space="0" w:color="auto"/>
        <w:right w:val="none" w:sz="0" w:space="0" w:color="auto"/>
      </w:divBdr>
    </w:div>
    <w:div w:id="1923906087">
      <w:bodyDiv w:val="1"/>
      <w:marLeft w:val="0"/>
      <w:marRight w:val="0"/>
      <w:marTop w:val="0"/>
      <w:marBottom w:val="0"/>
      <w:divBdr>
        <w:top w:val="none" w:sz="0" w:space="0" w:color="auto"/>
        <w:left w:val="none" w:sz="0" w:space="0" w:color="auto"/>
        <w:bottom w:val="none" w:sz="0" w:space="0" w:color="auto"/>
        <w:right w:val="none" w:sz="0" w:space="0" w:color="auto"/>
      </w:divBdr>
    </w:div>
    <w:div w:id="1925147613">
      <w:bodyDiv w:val="1"/>
      <w:marLeft w:val="0"/>
      <w:marRight w:val="0"/>
      <w:marTop w:val="0"/>
      <w:marBottom w:val="0"/>
      <w:divBdr>
        <w:top w:val="none" w:sz="0" w:space="0" w:color="auto"/>
        <w:left w:val="none" w:sz="0" w:space="0" w:color="auto"/>
        <w:bottom w:val="none" w:sz="0" w:space="0" w:color="auto"/>
        <w:right w:val="none" w:sz="0" w:space="0" w:color="auto"/>
      </w:divBdr>
      <w:divsChild>
        <w:div w:id="246114097">
          <w:marLeft w:val="0"/>
          <w:marRight w:val="0"/>
          <w:marTop w:val="0"/>
          <w:marBottom w:val="0"/>
          <w:divBdr>
            <w:top w:val="none" w:sz="0" w:space="0" w:color="auto"/>
            <w:left w:val="none" w:sz="0" w:space="0" w:color="auto"/>
            <w:bottom w:val="none" w:sz="0" w:space="0" w:color="auto"/>
            <w:right w:val="none" w:sz="0" w:space="0" w:color="auto"/>
          </w:divBdr>
        </w:div>
      </w:divsChild>
    </w:div>
    <w:div w:id="1949119066">
      <w:bodyDiv w:val="1"/>
      <w:marLeft w:val="0"/>
      <w:marRight w:val="0"/>
      <w:marTop w:val="0"/>
      <w:marBottom w:val="0"/>
      <w:divBdr>
        <w:top w:val="none" w:sz="0" w:space="0" w:color="auto"/>
        <w:left w:val="none" w:sz="0" w:space="0" w:color="auto"/>
        <w:bottom w:val="none" w:sz="0" w:space="0" w:color="auto"/>
        <w:right w:val="none" w:sz="0" w:space="0" w:color="auto"/>
      </w:divBdr>
    </w:div>
    <w:div w:id="1953589544">
      <w:bodyDiv w:val="1"/>
      <w:marLeft w:val="0"/>
      <w:marRight w:val="0"/>
      <w:marTop w:val="0"/>
      <w:marBottom w:val="0"/>
      <w:divBdr>
        <w:top w:val="none" w:sz="0" w:space="0" w:color="auto"/>
        <w:left w:val="none" w:sz="0" w:space="0" w:color="auto"/>
        <w:bottom w:val="none" w:sz="0" w:space="0" w:color="auto"/>
        <w:right w:val="none" w:sz="0" w:space="0" w:color="auto"/>
      </w:divBdr>
    </w:div>
    <w:div w:id="1979021023">
      <w:bodyDiv w:val="1"/>
      <w:marLeft w:val="0"/>
      <w:marRight w:val="0"/>
      <w:marTop w:val="0"/>
      <w:marBottom w:val="0"/>
      <w:divBdr>
        <w:top w:val="none" w:sz="0" w:space="0" w:color="auto"/>
        <w:left w:val="none" w:sz="0" w:space="0" w:color="auto"/>
        <w:bottom w:val="none" w:sz="0" w:space="0" w:color="auto"/>
        <w:right w:val="none" w:sz="0" w:space="0" w:color="auto"/>
      </w:divBdr>
    </w:div>
    <w:div w:id="1988775163">
      <w:bodyDiv w:val="1"/>
      <w:marLeft w:val="0"/>
      <w:marRight w:val="0"/>
      <w:marTop w:val="0"/>
      <w:marBottom w:val="0"/>
      <w:divBdr>
        <w:top w:val="none" w:sz="0" w:space="0" w:color="auto"/>
        <w:left w:val="none" w:sz="0" w:space="0" w:color="auto"/>
        <w:bottom w:val="none" w:sz="0" w:space="0" w:color="auto"/>
        <w:right w:val="none" w:sz="0" w:space="0" w:color="auto"/>
      </w:divBdr>
    </w:div>
    <w:div w:id="1993950615">
      <w:bodyDiv w:val="1"/>
      <w:marLeft w:val="0"/>
      <w:marRight w:val="0"/>
      <w:marTop w:val="0"/>
      <w:marBottom w:val="0"/>
      <w:divBdr>
        <w:top w:val="none" w:sz="0" w:space="0" w:color="auto"/>
        <w:left w:val="none" w:sz="0" w:space="0" w:color="auto"/>
        <w:bottom w:val="none" w:sz="0" w:space="0" w:color="auto"/>
        <w:right w:val="none" w:sz="0" w:space="0" w:color="auto"/>
      </w:divBdr>
    </w:div>
    <w:div w:id="2025133129">
      <w:bodyDiv w:val="1"/>
      <w:marLeft w:val="0"/>
      <w:marRight w:val="0"/>
      <w:marTop w:val="0"/>
      <w:marBottom w:val="0"/>
      <w:divBdr>
        <w:top w:val="none" w:sz="0" w:space="0" w:color="auto"/>
        <w:left w:val="none" w:sz="0" w:space="0" w:color="auto"/>
        <w:bottom w:val="none" w:sz="0" w:space="0" w:color="auto"/>
        <w:right w:val="none" w:sz="0" w:space="0" w:color="auto"/>
      </w:divBdr>
    </w:div>
    <w:div w:id="2087340836">
      <w:bodyDiv w:val="1"/>
      <w:marLeft w:val="0"/>
      <w:marRight w:val="0"/>
      <w:marTop w:val="0"/>
      <w:marBottom w:val="0"/>
      <w:divBdr>
        <w:top w:val="none" w:sz="0" w:space="0" w:color="auto"/>
        <w:left w:val="none" w:sz="0" w:space="0" w:color="auto"/>
        <w:bottom w:val="none" w:sz="0" w:space="0" w:color="auto"/>
        <w:right w:val="none" w:sz="0" w:space="0" w:color="auto"/>
      </w:divBdr>
    </w:div>
    <w:div w:id="2104257484">
      <w:bodyDiv w:val="1"/>
      <w:marLeft w:val="0"/>
      <w:marRight w:val="0"/>
      <w:marTop w:val="0"/>
      <w:marBottom w:val="0"/>
      <w:divBdr>
        <w:top w:val="none" w:sz="0" w:space="0" w:color="auto"/>
        <w:left w:val="none" w:sz="0" w:space="0" w:color="auto"/>
        <w:bottom w:val="none" w:sz="0" w:space="0" w:color="auto"/>
        <w:right w:val="none" w:sz="0" w:space="0" w:color="auto"/>
      </w:divBdr>
    </w:div>
    <w:div w:id="2105030305">
      <w:bodyDiv w:val="1"/>
      <w:marLeft w:val="0"/>
      <w:marRight w:val="0"/>
      <w:marTop w:val="0"/>
      <w:marBottom w:val="0"/>
      <w:divBdr>
        <w:top w:val="none" w:sz="0" w:space="0" w:color="auto"/>
        <w:left w:val="none" w:sz="0" w:space="0" w:color="auto"/>
        <w:bottom w:val="none" w:sz="0" w:space="0" w:color="auto"/>
        <w:right w:val="none" w:sz="0" w:space="0" w:color="auto"/>
      </w:divBdr>
    </w:div>
    <w:div w:id="2114132396">
      <w:bodyDiv w:val="1"/>
      <w:marLeft w:val="0"/>
      <w:marRight w:val="0"/>
      <w:marTop w:val="0"/>
      <w:marBottom w:val="0"/>
      <w:divBdr>
        <w:top w:val="none" w:sz="0" w:space="0" w:color="auto"/>
        <w:left w:val="none" w:sz="0" w:space="0" w:color="auto"/>
        <w:bottom w:val="none" w:sz="0" w:space="0" w:color="auto"/>
        <w:right w:val="none" w:sz="0" w:space="0" w:color="auto"/>
      </w:divBdr>
    </w:div>
    <w:div w:id="212823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image" Target="media/image3.jpeg"/><Relationship Id="rId19" Type="http://schemas.openxmlformats.org/officeDocument/2006/relationships/image" Target="media/image8.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thousanddays.org/the-issue/stunting/" TargetMode="External"/><Relationship Id="rId3" Type="http://schemas.openxmlformats.org/officeDocument/2006/relationships/hyperlink" Target="http://sens.unhcr.org/" TargetMode="External"/><Relationship Id="rId7" Type="http://schemas.openxmlformats.org/officeDocument/2006/relationships/hyperlink" Target="http://www.sens.unhcr.org" TargetMode="External"/><Relationship Id="rId2" Type="http://schemas.openxmlformats.org/officeDocument/2006/relationships/hyperlink" Target="http://sens.unhcr.org/" TargetMode="External"/><Relationship Id="rId1" Type="http://schemas.openxmlformats.org/officeDocument/2006/relationships/hyperlink" Target="http://smartmethodology.org/" TargetMode="External"/><Relationship Id="rId6" Type="http://schemas.openxmlformats.org/officeDocument/2006/relationships/hyperlink" Target="http://sens.unhcr.org/" TargetMode="External"/><Relationship Id="rId5" Type="http://schemas.openxmlformats.org/officeDocument/2006/relationships/hyperlink" Target="http://smartmethodology.org/" TargetMode="External"/><Relationship Id="rId4" Type="http://schemas.openxmlformats.org/officeDocument/2006/relationships/hyperlink" Target="http://smartmethodology.org/"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fanny\Desktop\UNHCR%20SENS%20Surveys%20Jordan\SENS%20Surveys\6-Analysis\Graph_Food%20Sec_V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070805479053179"/>
          <c:y val="7.1735801066103846E-2"/>
          <c:w val="0.68384261674532598"/>
          <c:h val="0.86572719647157503"/>
        </c:manualLayout>
      </c:layout>
      <c:barChart>
        <c:barDir val="bar"/>
        <c:grouping val="clustered"/>
        <c:varyColors val="0"/>
        <c:ser>
          <c:idx val="0"/>
          <c:order val="0"/>
          <c:tx>
            <c:strRef>
              <c:f>'Food groups'!$B$1</c:f>
              <c:strCache>
                <c:ptCount val="1"/>
                <c:pt idx="0">
                  <c:v>Za'atari</c:v>
                </c:pt>
              </c:strCache>
            </c:strRef>
          </c:tx>
          <c:spPr>
            <a:solidFill>
              <a:schemeClr val="accent1"/>
            </a:solidFill>
            <a:ln>
              <a:noFill/>
            </a:ln>
            <a:effectLst/>
          </c:spPr>
          <c:invertIfNegative val="0"/>
          <c:dLbls>
            <c:dLbl>
              <c:idx val="1"/>
              <c:layout>
                <c:manualLayout>
                  <c:x val="-5.3950951363429091E-3"/>
                  <c:y val="8.267222675364291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899-41F5-9292-7C954B98C12A}"/>
                </c:ext>
              </c:extLst>
            </c:dLbl>
            <c:dLbl>
              <c:idx val="10"/>
              <c:layout>
                <c:manualLayout>
                  <c:x val="-1.7983650454477902E-3"/>
                  <c:y val="8.2672226753643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899-41F5-9292-7C954B98C12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'Food groups'!$A$2:$A$13</c:f>
              <c:strCache>
                <c:ptCount val="12"/>
                <c:pt idx="0">
                  <c:v>Cereals</c:v>
                </c:pt>
                <c:pt idx="1">
                  <c:v>White roots and tubers</c:v>
                </c:pt>
                <c:pt idx="2">
                  <c:v>Vegetables</c:v>
                </c:pt>
                <c:pt idx="3">
                  <c:v>Fruits</c:v>
                </c:pt>
                <c:pt idx="4">
                  <c:v>Meat</c:v>
                </c:pt>
                <c:pt idx="5">
                  <c:v>Eggs</c:v>
                </c:pt>
                <c:pt idx="6">
                  <c:v>Fish and seafood</c:v>
                </c:pt>
                <c:pt idx="7">
                  <c:v>Nuts and seeds</c:v>
                </c:pt>
                <c:pt idx="8">
                  <c:v>Milk and milk products</c:v>
                </c:pt>
                <c:pt idx="9">
                  <c:v>Oils and fats</c:v>
                </c:pt>
                <c:pt idx="10">
                  <c:v>Sweets</c:v>
                </c:pt>
                <c:pt idx="11">
                  <c:v>Spices, condiment and beverages</c:v>
                </c:pt>
              </c:strCache>
            </c:strRef>
          </c:cat>
          <c:val>
            <c:numRef>
              <c:f>'Food groups'!$B$2:$B$13</c:f>
              <c:numCache>
                <c:formatCode>0.0</c:formatCode>
                <c:ptCount val="12"/>
                <c:pt idx="0">
                  <c:v>99.8</c:v>
                </c:pt>
                <c:pt idx="1">
                  <c:v>41.5</c:v>
                </c:pt>
                <c:pt idx="2">
                  <c:v>92.1</c:v>
                </c:pt>
                <c:pt idx="3">
                  <c:v>34.200000000000003</c:v>
                </c:pt>
                <c:pt idx="4">
                  <c:v>27</c:v>
                </c:pt>
                <c:pt idx="5">
                  <c:v>43.1</c:v>
                </c:pt>
                <c:pt idx="6">
                  <c:v>8.6</c:v>
                </c:pt>
                <c:pt idx="7">
                  <c:v>77.3</c:v>
                </c:pt>
                <c:pt idx="8">
                  <c:v>77.599999999999994</c:v>
                </c:pt>
                <c:pt idx="9">
                  <c:v>99.1</c:v>
                </c:pt>
                <c:pt idx="10">
                  <c:v>85</c:v>
                </c:pt>
                <c:pt idx="11">
                  <c:v>99.8</c:v>
                </c:pt>
              </c:numCache>
            </c:numRef>
          </c:val>
          <c:extLst>
            <c:ext xmlns:c16="http://schemas.microsoft.com/office/drawing/2014/chart" uri="{C3380CC4-5D6E-409C-BE32-E72D297353CC}">
              <c16:uniqueId val="{00000002-A899-41F5-9292-7C954B98C12A}"/>
            </c:ext>
          </c:extLst>
        </c:ser>
        <c:ser>
          <c:idx val="1"/>
          <c:order val="1"/>
          <c:tx>
            <c:strRef>
              <c:f>'Food groups'!$C$1</c:f>
              <c:strCache>
                <c:ptCount val="1"/>
                <c:pt idx="0">
                  <c:v>Azraq</c:v>
                </c:pt>
              </c:strCache>
            </c:strRef>
          </c:tx>
          <c:spPr>
            <a:solidFill>
              <a:schemeClr val="accent2"/>
            </a:solidFill>
            <a:ln>
              <a:noFill/>
            </a:ln>
            <a:effectLst/>
          </c:spPr>
          <c:invertIfNegative val="0"/>
          <c:dLbls>
            <c:dLbl>
              <c:idx val="1"/>
              <c:layout>
                <c:manualLayout>
                  <c:x val="1.0272213662044171E-4"/>
                  <c:y val="-1.260008353783422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899-41F5-9292-7C954B98C12A}"/>
                </c:ext>
              </c:extLst>
            </c:dLbl>
            <c:dLbl>
              <c:idx val="5"/>
              <c:layout>
                <c:manualLayout>
                  <c:x val="-6.0606060606060606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899-41F5-9292-7C954B98C12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'Food groups'!$A$2:$A$13</c:f>
              <c:strCache>
                <c:ptCount val="12"/>
                <c:pt idx="0">
                  <c:v>Cereals</c:v>
                </c:pt>
                <c:pt idx="1">
                  <c:v>White roots and tubers</c:v>
                </c:pt>
                <c:pt idx="2">
                  <c:v>Vegetables</c:v>
                </c:pt>
                <c:pt idx="3">
                  <c:v>Fruits</c:v>
                </c:pt>
                <c:pt idx="4">
                  <c:v>Meat</c:v>
                </c:pt>
                <c:pt idx="5">
                  <c:v>Eggs</c:v>
                </c:pt>
                <c:pt idx="6">
                  <c:v>Fish and seafood</c:v>
                </c:pt>
                <c:pt idx="7">
                  <c:v>Nuts and seeds</c:v>
                </c:pt>
                <c:pt idx="8">
                  <c:v>Milk and milk products</c:v>
                </c:pt>
                <c:pt idx="9">
                  <c:v>Oils and fats</c:v>
                </c:pt>
                <c:pt idx="10">
                  <c:v>Sweets</c:v>
                </c:pt>
                <c:pt idx="11">
                  <c:v>Spices, condiment and beverages</c:v>
                </c:pt>
              </c:strCache>
            </c:strRef>
          </c:cat>
          <c:val>
            <c:numRef>
              <c:f>'Food groups'!$C$2:$C$13</c:f>
              <c:numCache>
                <c:formatCode>0.0</c:formatCode>
                <c:ptCount val="12"/>
                <c:pt idx="0">
                  <c:v>100</c:v>
                </c:pt>
                <c:pt idx="1">
                  <c:v>49.5</c:v>
                </c:pt>
                <c:pt idx="2">
                  <c:v>92.9</c:v>
                </c:pt>
                <c:pt idx="3">
                  <c:v>29.6</c:v>
                </c:pt>
                <c:pt idx="4">
                  <c:v>23.2</c:v>
                </c:pt>
                <c:pt idx="5">
                  <c:v>53.7</c:v>
                </c:pt>
                <c:pt idx="6">
                  <c:v>5</c:v>
                </c:pt>
                <c:pt idx="7">
                  <c:v>72.7</c:v>
                </c:pt>
                <c:pt idx="8">
                  <c:v>62.8</c:v>
                </c:pt>
                <c:pt idx="9">
                  <c:v>98.3</c:v>
                </c:pt>
                <c:pt idx="10">
                  <c:v>96.1</c:v>
                </c:pt>
                <c:pt idx="11">
                  <c:v>99.8</c:v>
                </c:pt>
              </c:numCache>
            </c:numRef>
          </c:val>
          <c:extLst>
            <c:ext xmlns:c16="http://schemas.microsoft.com/office/drawing/2014/chart" uri="{C3380CC4-5D6E-409C-BE32-E72D297353CC}">
              <c16:uniqueId val="{00000005-A899-41F5-9292-7C954B98C12A}"/>
            </c:ext>
          </c:extLst>
        </c:ser>
        <c:ser>
          <c:idx val="2"/>
          <c:order val="2"/>
          <c:tx>
            <c:strRef>
              <c:f>'Food groups'!$D$1</c:f>
              <c:strCache>
                <c:ptCount val="1"/>
                <c:pt idx="0">
                  <c:v>Host Communities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'Food groups'!$A$2:$A$13</c:f>
              <c:strCache>
                <c:ptCount val="12"/>
                <c:pt idx="0">
                  <c:v>Cereals</c:v>
                </c:pt>
                <c:pt idx="1">
                  <c:v>White roots and tubers</c:v>
                </c:pt>
                <c:pt idx="2">
                  <c:v>Vegetables</c:v>
                </c:pt>
                <c:pt idx="3">
                  <c:v>Fruits</c:v>
                </c:pt>
                <c:pt idx="4">
                  <c:v>Meat</c:v>
                </c:pt>
                <c:pt idx="5">
                  <c:v>Eggs</c:v>
                </c:pt>
                <c:pt idx="6">
                  <c:v>Fish and seafood</c:v>
                </c:pt>
                <c:pt idx="7">
                  <c:v>Nuts and seeds</c:v>
                </c:pt>
                <c:pt idx="8">
                  <c:v>Milk and milk products</c:v>
                </c:pt>
                <c:pt idx="9">
                  <c:v>Oils and fats</c:v>
                </c:pt>
                <c:pt idx="10">
                  <c:v>Sweets</c:v>
                </c:pt>
                <c:pt idx="11">
                  <c:v>Spices, condiment and beverages</c:v>
                </c:pt>
              </c:strCache>
            </c:strRef>
          </c:cat>
          <c:val>
            <c:numRef>
              <c:f>'Food groups'!$D$2:$D$13</c:f>
              <c:numCache>
                <c:formatCode>General</c:formatCode>
                <c:ptCount val="12"/>
                <c:pt idx="0">
                  <c:v>99.7</c:v>
                </c:pt>
                <c:pt idx="1">
                  <c:v>37.4</c:v>
                </c:pt>
                <c:pt idx="2">
                  <c:v>93.6</c:v>
                </c:pt>
                <c:pt idx="3">
                  <c:v>28.1</c:v>
                </c:pt>
                <c:pt idx="4">
                  <c:v>27.7</c:v>
                </c:pt>
                <c:pt idx="5">
                  <c:v>42.1</c:v>
                </c:pt>
                <c:pt idx="6">
                  <c:v>6.1</c:v>
                </c:pt>
                <c:pt idx="7">
                  <c:v>80.099999999999994</c:v>
                </c:pt>
                <c:pt idx="8">
                  <c:v>74.599999999999994</c:v>
                </c:pt>
                <c:pt idx="9">
                  <c:v>98.7</c:v>
                </c:pt>
                <c:pt idx="10">
                  <c:v>97.8</c:v>
                </c:pt>
                <c:pt idx="11">
                  <c:v>99.9</c:v>
                </c:pt>
              </c:numCache>
            </c:numRef>
          </c:val>
          <c:extLst>
            <c:ext xmlns:c16="http://schemas.microsoft.com/office/drawing/2014/chart" uri="{C3380CC4-5D6E-409C-BE32-E72D297353CC}">
              <c16:uniqueId val="{00000006-A899-41F5-9292-7C954B98C12A}"/>
            </c:ext>
          </c:extLst>
        </c:ser>
        <c:dLbls>
          <c:showLegendKey val="0"/>
          <c:showVal val="0"/>
          <c:showCatName val="0"/>
          <c:showSerName val="0"/>
          <c:showPercent val="0"/>
          <c:showBubbleSize val="0"/>
        </c:dLbls>
        <c:gapWidth val="182"/>
        <c:axId val="136067312"/>
        <c:axId val="136067704"/>
      </c:barChart>
      <c:catAx>
        <c:axId val="136067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6067704"/>
        <c:crosses val="autoZero"/>
        <c:auto val="1"/>
        <c:lblAlgn val="ctr"/>
        <c:lblOffset val="100"/>
        <c:noMultiLvlLbl val="0"/>
      </c:catAx>
      <c:valAx>
        <c:axId val="136067704"/>
        <c:scaling>
          <c:orientation val="minMax"/>
          <c:max val="105"/>
          <c:min val="0"/>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6067312"/>
        <c:crosses val="autoZero"/>
        <c:crossBetween val="between"/>
        <c:majorUnit val="20"/>
      </c:valAx>
      <c:spPr>
        <a:noFill/>
        <a:ln>
          <a:noFill/>
        </a:ln>
        <a:effectLst/>
      </c:spPr>
    </c:plotArea>
    <c:legend>
      <c:legendPos val="t"/>
      <c:layout>
        <c:manualLayout>
          <c:xMode val="edge"/>
          <c:yMode val="edge"/>
          <c:x val="0.25678358871533014"/>
          <c:y val="1.6534445350728785E-2"/>
          <c:w val="0.50081974293292109"/>
          <c:h val="4.650345303013239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Vic08</b:Tag>
    <b:SourceType>JournalArticle</b:SourceType>
    <b:Guid>{57C4C1A1-9DE0-4A1E-A1E4-65D9F95E77EE}</b:Guid>
    <b:Title>Martenal and child undernutrition: consenquences for adult health and human capital</b:Title>
    <b:Year>2008</b:Year>
    <b:Publisher>The Lancet</b:Publisher>
    <b:Pages>371:340-357</b:Pages>
    <b:Author>
      <b:Author>
        <b:NameList>
          <b:Person>
            <b:Last>Victora</b:Last>
            <b:Middle>G</b:Middle>
            <b:First>Cesar</b:First>
          </b:Person>
          <b:Person>
            <b:Last>Adiar</b:Last>
            <b:First>Linda</b:First>
          </b:Person>
          <b:Person>
            <b:Last>Fall</b:Last>
            <b:First>Caroline</b:First>
          </b:Person>
          <b:Person>
            <b:Last>CHallal</b:Last>
            <b:First>Pedro</b:First>
          </b:Person>
          <b:Person>
            <b:Last>Martorell</b:Last>
            <b:First>Reynaldo</b:First>
          </b:Person>
          <b:Person>
            <b:Last>Richter</b:Last>
            <b:First>Linda</b:First>
          </b:Person>
          <b:Person>
            <b:Last>Sachdev</b:Last>
            <b:Middle>Singh</b:Middle>
            <b:First>Harshpal</b:First>
          </b:Person>
        </b:NameList>
      </b:Author>
    </b:Author>
    <b:JournalName>The Lancet</b:JournalName>
    <b:RefOrder>1</b:RefOrder>
  </b:Source>
  <b:Source>
    <b:Tag>Nat111</b:Tag>
    <b:SourceType>Report</b:SourceType>
    <b:Guid>{C568AF1A-26E3-4BCD-AAAA-FD55D5130CB1}</b:Guid>
    <b:Title>Tanzania Demographic and Health Survey 2010</b:Title>
    <b:Year>2011</b:Year>
    <b:Publisher>NBS and ICF Macro</b:Publisher>
    <b:City>Dar-es-Salaam, Tanzania</b:City>
    <b:Author>
      <b:Author>
        <b:NameList>
          <b:Person>
            <b:Last>Nationa Bureau of Statistics (NBS)[Tanzania]</b:Last>
          </b:Person>
          <b:Person>
            <b:Last>ICF Macro</b:Last>
          </b:Person>
        </b:NameList>
      </b:Author>
    </b:Author>
    <b:RefOrder>2</b:RefOrder>
  </b:Source>
  <b:Source>
    <b:Tag>Bla08</b:Tag>
    <b:SourceType>JournalArticle</b:SourceType>
    <b:Guid>{3D3B0EA5-6D6F-4B50-8BD3-BD97DBC4A9B0}</b:Guid>
    <b:Title>Martenal and child undernutrition:global and regional exposures and health consequences</b:Title>
    <b:JournalName>The Lancet</b:JournalName>
    <b:Year>2008</b:Year>
    <b:Pages>371:243-260</b:Pages>
    <b:Publisher>The Lancet</b:Publisher>
    <b:Author>
      <b:Author>
        <b:NameList>
          <b:Person>
            <b:Last>Black</b:Last>
            <b:Middle>E</b:Middle>
            <b:First>Robert</b:First>
          </b:Person>
          <b:Person>
            <b:Last>Allen</b:Last>
            <b:Middle>H</b:Middle>
            <b:First>Lindsay</b:First>
          </b:Person>
          <b:Person>
            <b:Last>Bhutta</b:Last>
            <b:Middle>A</b:Middle>
            <b:First>Zulfiqar</b:First>
          </b:Person>
          <b:Person>
            <b:Last>Caulfield</b:Last>
            <b:Middle>E</b:Middle>
            <b:First>Laura</b:First>
          </b:Person>
          <b:Person>
            <b:Last>Onis</b:Last>
            <b:Middle>de</b:Middle>
            <b:First>Mercedes</b:First>
          </b:Person>
          <b:Person>
            <b:Last>Ezzati</b:Last>
            <b:First>Majid</b:First>
          </b:Person>
          <b:Person>
            <b:Last>Mathers</b:Last>
            <b:First>Colin</b:First>
          </b:Person>
          <b:Person>
            <b:Last>Rivera</b:Last>
            <b:First>Juan</b:First>
          </b:Person>
        </b:NameList>
      </b:Author>
    </b:Author>
    <b:RefOrder>3</b:RefOrder>
  </b:Source>
  <b:Source>
    <b:Tag>Nat112</b:Tag>
    <b:SourceType>Report</b:SourceType>
    <b:Guid>{16B96CEF-A877-4648-835F-FF743978CC4E}</b:Guid>
    <b:Title>Micronutrients: Results of the 2010 Tanzania Demographic and Health Survey</b:Title>
    <b:Year>2011</b:Year>
    <b:Publisher>NBS and ICF Macro</b:Publisher>
    <b:City>Dar-es-Salaam, Tanzania</b:City>
    <b:Author>
      <b:Author>
        <b:NameList>
          <b:Person>
            <b:Last>National Bureau of Satistics (NBS) [Tanzania]</b:Last>
          </b:Person>
          <b:Person>
            <b:Last>ICF Macro</b:Last>
          </b:Person>
        </b:NameList>
      </b:Author>
    </b:Author>
    <b:RefOrder>4</b:RefOrder>
  </b:Source>
  <b:Source>
    <b:Tag>WHO14</b:Tag>
    <b:SourceType>InternetSite</b:SourceType>
    <b:Guid>{357AF9B2-C3F3-4437-AA47-A3335E8F04A5}</b:Guid>
    <b:Title>Complementary feeding</b:Title>
    <b:InternetSiteTitle>e-Library of Evidence for Nutrition Actions (eLENA)</b:InternetSiteTitle>
    <b:Year>2014</b:Year>
    <b:Month>July</b:Month>
    <b:Day>16</b:Day>
    <b:YearAccessed>2014</b:YearAccessed>
    <b:MonthAccessed>July</b:MonthAccessed>
    <b:DayAccessed>19</b:DayAccessed>
    <b:URL>http://www.who.int/elena/titles/complementary_feeding/en/</b:URL>
    <b:Author>
      <b:Author>
        <b:NameList>
          <b:Person>
            <b:Last>WHO</b:Last>
          </b:Person>
        </b:NameList>
      </b:Author>
    </b:Author>
    <b:RefOrder>5</b:RefOrder>
  </b:Source>
  <b:Source>
    <b:Tag>WHO11</b:Tag>
    <b:SourceType>InternetSite</b:SourceType>
    <b:Guid>{C2D5B211-4502-4167-B28F-367254BD8667}</b:Guid>
    <b:Title>Exclusive breastfeeding for six months best for babies everywhere</b:Title>
    <b:Year>2011</b:Year>
    <b:InternetSiteTitle>Media Centre</b:InternetSiteTitle>
    <b:Month>January  </b:Month>
    <b:Day>15</b:Day>
    <b:YearAccessed>2014</b:YearAccessed>
    <b:MonthAccessed>July</b:MonthAccessed>
    <b:DayAccessed>19</b:DayAccessed>
    <b:URL>http://www.who.int/mediacentre/news/statements/2011/breastfeeding_20110115/en/</b:URL>
    <b:Author>
      <b:Author>
        <b:NameList>
          <b:Person>
            <b:Last>WHO</b:Last>
          </b:Person>
        </b:NameList>
      </b:Author>
    </b:Author>
    <b:RefOrder>6</b:RefOrder>
  </b:Source>
  <b:Source>
    <b:Tag>WHO10</b:Tag>
    <b:SourceType>Report</b:SourceType>
    <b:Guid>{A0433D04-8864-40EB-988D-25A2CFE33247}</b:Guid>
    <b:Title>Nutrition Landscape Information System (NLIS): Country profile indicatos, Interpretation guide</b:Title>
    <b:Year>2010</b:Year>
    <b:Publisher>WHO</b:Publisher>
    <b:City>Geneva, Switzerland</b:City>
    <b:Author>
      <b:Author>
        <b:NameList>
          <b:Person>
            <b:Last>WHO</b:Last>
          </b:Person>
        </b:NameList>
      </b:Author>
    </b:Author>
    <b:RefOrder>7</b:RefOrder>
  </b:Source>
</b:Sources>
</file>

<file path=customXml/itemProps1.xml><?xml version="1.0" encoding="utf-8"?>
<ds:datastoreItem xmlns:ds="http://schemas.openxmlformats.org/officeDocument/2006/customXml" ds:itemID="{42FF0238-5C66-4836-A752-64D65BA8F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29851</Words>
  <Characters>164184</Characters>
  <Application>Microsoft Office Word</Application>
  <DocSecurity>0</DocSecurity>
  <Lines>1368</Lines>
  <Paragraphs>387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193648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Cassard</dc:creator>
  <cp:keywords/>
  <dc:description/>
  <cp:lastModifiedBy>Fanny Cassard</cp:lastModifiedBy>
  <cp:revision>2</cp:revision>
  <cp:lastPrinted>2016-12-27T13:49:00Z</cp:lastPrinted>
  <dcterms:created xsi:type="dcterms:W3CDTF">2018-03-30T09:32:00Z</dcterms:created>
  <dcterms:modified xsi:type="dcterms:W3CDTF">2018-03-30T09:32:00Z</dcterms:modified>
</cp:coreProperties>
</file>