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2B9B1" w14:textId="31326D9A" w:rsidR="009846C8" w:rsidRPr="008E7B11" w:rsidRDefault="00BB1196" w:rsidP="008E7B11">
      <w:pPr>
        <w:spacing w:before="240" w:after="120"/>
        <w:jc w:val="center"/>
        <w:outlineLvl w:val="0"/>
        <w:rPr>
          <w:rFonts w:ascii="Calibri" w:hAnsi="Calibri" w:cs="Calibri"/>
          <w:b/>
          <w:bCs/>
          <w:color w:val="0070C0"/>
          <w:sz w:val="28"/>
          <w:szCs w:val="28"/>
        </w:rPr>
      </w:pPr>
      <w:r>
        <w:rPr>
          <w:rFonts w:ascii="Calibri" w:hAnsi="Calibri"/>
          <w:b/>
          <w:color w:val="0070C0"/>
          <w:sz w:val="28"/>
        </w:rPr>
        <w:t xml:space="preserve">SÉPARATION D'UN ENFANT DES PARENTS ET PROBLÈME DE GARDE NON RÉSOLUE </w:t>
      </w:r>
    </w:p>
    <w:p w14:paraId="0AFF1041" w14:textId="05872781" w:rsidR="009846C8" w:rsidRPr="00D25476" w:rsidRDefault="009846C8" w:rsidP="00D25476">
      <w:pPr>
        <w:spacing w:before="120" w:after="120"/>
        <w:jc w:val="center"/>
        <w:rPr>
          <w:rFonts w:ascii="Calibri" w:hAnsi="Calibri" w:cs="Calibri"/>
          <w:b/>
          <w:bCs/>
          <w:color w:val="0070C0"/>
          <w:sz w:val="24"/>
          <w:szCs w:val="24"/>
        </w:rPr>
      </w:pPr>
      <w:r>
        <w:rPr>
          <w:rFonts w:ascii="Calibri" w:hAnsi="Calibri"/>
          <w:b/>
          <w:color w:val="0070C0"/>
          <w:sz w:val="24"/>
        </w:rPr>
        <w:t xml:space="preserve">LISTE DE CONTRÔLE POUR DÉTERMINER SI UNE DIS EST REQUISE  </w:t>
      </w:r>
    </w:p>
    <w:p w14:paraId="761F37CC" w14:textId="578666E3" w:rsidR="009846C8" w:rsidRPr="008E7B11" w:rsidRDefault="009846C8" w:rsidP="008E7B11">
      <w:pPr>
        <w:autoSpaceDE w:val="0"/>
        <w:autoSpaceDN w:val="0"/>
        <w:adjustRightInd w:val="0"/>
        <w:jc w:val="both"/>
        <w:rPr>
          <w:rFonts w:ascii="Calibri" w:hAnsi="Calibri" w:cs="Calibri"/>
        </w:rPr>
      </w:pPr>
      <w:r>
        <w:rPr>
          <w:rFonts w:ascii="Calibri" w:hAnsi="Calibri"/>
        </w:rPr>
        <w:t xml:space="preserve">Une DIS est requise en cas de séparation possible d'un enfant de ses parents contre leur volonté et de problèmes de garde non résolus, si l'une des déclarations suivantes s'applique (veuillez cocher les cases appropriées) dans les situations où le </w:t>
      </w:r>
      <w:r>
        <w:rPr>
          <w:rFonts w:ascii="Calibri" w:hAnsi="Calibri"/>
          <w:color w:val="000000"/>
        </w:rPr>
        <w:t xml:space="preserve">HCR est responsable de la procédure de </w:t>
      </w:r>
      <w:proofErr w:type="gramStart"/>
      <w:r>
        <w:rPr>
          <w:rFonts w:ascii="Calibri" w:hAnsi="Calibri"/>
          <w:color w:val="000000"/>
        </w:rPr>
        <w:t>DIS</w:t>
      </w:r>
      <w:r>
        <w:rPr>
          <w:rFonts w:ascii="Calibri" w:hAnsi="Calibri"/>
        </w:rPr>
        <w:t>  ;</w:t>
      </w:r>
      <w:proofErr w:type="gramEnd"/>
    </w:p>
    <w:p w14:paraId="284FC963" w14:textId="77777777" w:rsidR="00C6514C" w:rsidRPr="00C65DF3" w:rsidRDefault="00C6514C" w:rsidP="008E7B11">
      <w:pPr>
        <w:autoSpaceDE w:val="0"/>
        <w:autoSpaceDN w:val="0"/>
        <w:adjustRightInd w:val="0"/>
        <w:jc w:val="both"/>
        <w:rPr>
          <w:rFonts w:ascii="Calibri" w:hAnsi="Calibri" w:cs="Calibri"/>
          <w:color w:val="000000"/>
          <w:sz w:val="16"/>
          <w:szCs w:val="16"/>
        </w:rPr>
      </w:pPr>
    </w:p>
    <w:p w14:paraId="796192B1" w14:textId="39A3E666" w:rsidR="003855D1" w:rsidRPr="008E7B11" w:rsidRDefault="004A4567" w:rsidP="008E7B11">
      <w:pPr>
        <w:autoSpaceDE w:val="0"/>
        <w:autoSpaceDN w:val="0"/>
        <w:adjustRightInd w:val="0"/>
        <w:spacing w:before="80" w:after="80"/>
        <w:jc w:val="both"/>
        <w:outlineLvl w:val="0"/>
        <w:rPr>
          <w:rFonts w:ascii="Calibri" w:hAnsi="Calibri" w:cs="Calibri"/>
          <w:color w:val="0070C0"/>
          <w:sz w:val="24"/>
          <w:szCs w:val="24"/>
        </w:rPr>
      </w:pPr>
      <w:r>
        <w:rPr>
          <w:rFonts w:ascii="Calibri" w:hAnsi="Calibri"/>
          <w:b/>
          <w:color w:val="0070C0"/>
          <w:sz w:val="24"/>
        </w:rPr>
        <w:t>Blessures graves par des parents / aidant</w:t>
      </w:r>
      <w:r>
        <w:rPr>
          <w:rFonts w:ascii="Calibri" w:hAnsi="Calibri"/>
          <w:color w:val="0070C0"/>
          <w:sz w:val="24"/>
        </w:rPr>
        <w:t> :</w:t>
      </w:r>
    </w:p>
    <w:p w14:paraId="5F762D87" w14:textId="14ED855D" w:rsidR="00A77922" w:rsidRPr="008E7B11" w:rsidRDefault="00A77922" w:rsidP="008E7B11">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bookmarkStart w:id="0" w:name="Check20"/>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bookmarkEnd w:id="0"/>
      <w:r>
        <w:rPr>
          <w:rFonts w:ascii="Calibri" w:hAnsi="Calibri"/>
        </w:rPr>
        <w:t xml:space="preserve"> Si les autorités de l'État ne veulent pas ou ne peuvent pas agir en cas de formes graves de maltraitance ou de négligence au sein de la famille ;</w:t>
      </w:r>
      <w:r w:rsidRPr="008E7B11">
        <w:rPr>
          <w:rStyle w:val="FootnoteReference"/>
          <w:rFonts w:ascii="Calibri" w:hAnsi="Calibri" w:cs="Calibri"/>
        </w:rPr>
        <w:footnoteReference w:id="1"/>
      </w:r>
      <w:r>
        <w:rPr>
          <w:rFonts w:ascii="Calibri" w:hAnsi="Calibri"/>
        </w:rPr>
        <w:t xml:space="preserve">  </w:t>
      </w:r>
    </w:p>
    <w:p w14:paraId="07129BB1" w14:textId="59CA8D1C" w:rsidR="00542F26" w:rsidRPr="008E7B11" w:rsidRDefault="00A77922" w:rsidP="008E7B11">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r>
        <w:rPr>
          <w:rFonts w:ascii="Calibri" w:hAnsi="Calibri"/>
        </w:rPr>
        <w:t xml:space="preserve"> Si l'enfant est, ou est susceptible d'être, exposé aux </w:t>
      </w:r>
      <w:r>
        <w:rPr>
          <w:rFonts w:ascii="Calibri" w:hAnsi="Calibri"/>
          <w:b/>
          <w:u w:val="single"/>
        </w:rPr>
        <w:t>blessures physiques ou émotionnelles graves</w:t>
      </w:r>
      <w:r>
        <w:rPr>
          <w:rFonts w:ascii="Calibri" w:hAnsi="Calibri"/>
        </w:rPr>
        <w:t xml:space="preserve"> causées, par exemple, par des coups sévères, des menaces de mort, des mutilations, une séquestration prolongée par les parents / ou les </w:t>
      </w:r>
      <w:r w:rsidR="00104679">
        <w:rPr>
          <w:rFonts w:ascii="Calibri" w:hAnsi="Calibri"/>
        </w:rPr>
        <w:t>tuteurs</w:t>
      </w:r>
      <w:r>
        <w:rPr>
          <w:rFonts w:ascii="Calibri" w:hAnsi="Calibri"/>
        </w:rPr>
        <w:t xml:space="preserve"> légaux / coutumiers, comme punition, la contrainte de s'engager dans les pires formes de travail des enfants, une exposition continue à de graves violences </w:t>
      </w:r>
      <w:proofErr w:type="gramStart"/>
      <w:r>
        <w:rPr>
          <w:rFonts w:ascii="Calibri" w:hAnsi="Calibri"/>
        </w:rPr>
        <w:t>domestiques;</w:t>
      </w:r>
      <w:proofErr w:type="gramEnd"/>
    </w:p>
    <w:p w14:paraId="1B6855A0" w14:textId="204A6095" w:rsidR="00542F26" w:rsidRPr="008E7B11" w:rsidRDefault="00542F26" w:rsidP="008E7B11">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r>
        <w:rPr>
          <w:rFonts w:ascii="Calibri" w:hAnsi="Calibri"/>
        </w:rPr>
        <w:t xml:space="preserve"> Si l'enfant est, ou est susceptible d'être, exposé à l’</w:t>
      </w:r>
      <w:r>
        <w:rPr>
          <w:rFonts w:ascii="Calibri" w:hAnsi="Calibri"/>
          <w:b/>
          <w:u w:val="single"/>
        </w:rPr>
        <w:t>exploitation et aux abus sexuels</w:t>
      </w:r>
      <w:r>
        <w:rPr>
          <w:rFonts w:ascii="Calibri" w:hAnsi="Calibri"/>
        </w:rPr>
        <w:t xml:space="preserve"> par les parents / ou les </w:t>
      </w:r>
      <w:r w:rsidR="00104679">
        <w:rPr>
          <w:rFonts w:ascii="Calibri" w:hAnsi="Calibri"/>
        </w:rPr>
        <w:t>tuteur</w:t>
      </w:r>
      <w:r>
        <w:rPr>
          <w:rFonts w:ascii="Calibri" w:hAnsi="Calibri"/>
        </w:rPr>
        <w:t xml:space="preserve">s légaux / coutumiers, comme l'incitation ou la coercition d'un enfant à se livrer à une activité sexuelle illégale ; </w:t>
      </w:r>
      <w:proofErr w:type="gramStart"/>
      <w:r>
        <w:rPr>
          <w:rFonts w:ascii="Calibri" w:hAnsi="Calibri"/>
        </w:rPr>
        <w:t xml:space="preserve">utilisation </w:t>
      </w:r>
      <w:r w:rsidR="00104679">
        <w:rPr>
          <w:rFonts w:ascii="Calibri" w:hAnsi="Calibri"/>
        </w:rPr>
        <w:t xml:space="preserve"> </w:t>
      </w:r>
      <w:r>
        <w:rPr>
          <w:rFonts w:ascii="Calibri" w:hAnsi="Calibri"/>
        </w:rPr>
        <w:t>à</w:t>
      </w:r>
      <w:proofErr w:type="gramEnd"/>
      <w:r>
        <w:rPr>
          <w:rFonts w:ascii="Calibri" w:hAnsi="Calibri"/>
        </w:rPr>
        <w:t xml:space="preserve"> des fins de prostitution ou d’autres pratiques sexuelles illégales ; utilisation </w:t>
      </w:r>
      <w:r w:rsidR="00104679">
        <w:rPr>
          <w:rFonts w:ascii="Calibri" w:hAnsi="Calibri"/>
        </w:rPr>
        <w:t xml:space="preserve"> </w:t>
      </w:r>
      <w:r>
        <w:rPr>
          <w:rFonts w:ascii="Calibri" w:hAnsi="Calibri"/>
        </w:rPr>
        <w:t>dans des spectacles et des supports pornographiques.</w:t>
      </w:r>
    </w:p>
    <w:p w14:paraId="50EA4E14" w14:textId="5BDF123E" w:rsidR="00226B62" w:rsidRPr="00D25476" w:rsidRDefault="00226B62" w:rsidP="00D25476">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r>
        <w:rPr>
          <w:rFonts w:ascii="Calibri" w:hAnsi="Calibri"/>
        </w:rPr>
        <w:t xml:space="preserve"> Si l'enfant est, ou risque d'être, exposé à des </w:t>
      </w:r>
      <w:r w:rsidR="00104679">
        <w:rPr>
          <w:rFonts w:ascii="Calibri" w:hAnsi="Calibri"/>
        </w:rPr>
        <w:t xml:space="preserve">abus </w:t>
      </w:r>
      <w:r>
        <w:rPr>
          <w:rFonts w:ascii="Calibri" w:hAnsi="Calibri"/>
        </w:rPr>
        <w:t>graves ou à de la négligence par un parent, un voisin ou un ami de la famille et que les parents / </w:t>
      </w:r>
      <w:r w:rsidR="00104679">
        <w:rPr>
          <w:rFonts w:ascii="Calibri" w:hAnsi="Calibri"/>
        </w:rPr>
        <w:t xml:space="preserve">tuteurs </w:t>
      </w:r>
      <w:r>
        <w:rPr>
          <w:rFonts w:ascii="Calibri" w:hAnsi="Calibri"/>
        </w:rPr>
        <w:t xml:space="preserve">légaux / coutumiers ne sont pas disposés à fournir une protection et à empêcher que de tels </w:t>
      </w:r>
      <w:r w:rsidR="00104679">
        <w:rPr>
          <w:rFonts w:ascii="Calibri" w:hAnsi="Calibri"/>
        </w:rPr>
        <w:t xml:space="preserve">maltraitances </w:t>
      </w:r>
      <w:r>
        <w:rPr>
          <w:rFonts w:ascii="Calibri" w:hAnsi="Calibri"/>
        </w:rPr>
        <w:t>se produisent.</w:t>
      </w:r>
      <w:r>
        <w:t xml:space="preserve"> </w:t>
      </w:r>
      <w:r>
        <w:rPr>
          <w:rFonts w:ascii="Calibri" w:hAnsi="Calibri"/>
        </w:rPr>
        <w:t xml:space="preserve"> </w:t>
      </w:r>
    </w:p>
    <w:p w14:paraId="67E9F988" w14:textId="2A4F43F4" w:rsidR="004A4567" w:rsidRPr="008E7B11" w:rsidRDefault="001E4EFC" w:rsidP="00373759">
      <w:pPr>
        <w:autoSpaceDE w:val="0"/>
        <w:autoSpaceDN w:val="0"/>
        <w:adjustRightInd w:val="0"/>
        <w:spacing w:before="80" w:after="80"/>
        <w:jc w:val="both"/>
        <w:outlineLvl w:val="0"/>
        <w:rPr>
          <w:rFonts w:ascii="Calibri" w:hAnsi="Calibri" w:cs="Calibri"/>
          <w:color w:val="0070C0"/>
          <w:sz w:val="24"/>
          <w:szCs w:val="24"/>
        </w:rPr>
      </w:pPr>
      <w:r>
        <w:rPr>
          <w:rFonts w:ascii="Calibri" w:hAnsi="Calibri"/>
          <w:b/>
          <w:color w:val="0070C0"/>
          <w:sz w:val="24"/>
        </w:rPr>
        <w:t xml:space="preserve">Séparation des parents et conflits de garde non </w:t>
      </w:r>
      <w:proofErr w:type="gramStart"/>
      <w:r>
        <w:rPr>
          <w:rFonts w:ascii="Calibri" w:hAnsi="Calibri"/>
          <w:b/>
          <w:color w:val="0070C0"/>
          <w:sz w:val="24"/>
        </w:rPr>
        <w:t>résolus</w:t>
      </w:r>
      <w:r>
        <w:rPr>
          <w:rFonts w:ascii="Calibri" w:hAnsi="Calibri"/>
          <w:color w:val="0070C0"/>
          <w:sz w:val="24"/>
        </w:rPr>
        <w:t>:</w:t>
      </w:r>
      <w:proofErr w:type="gramEnd"/>
      <w:r>
        <w:rPr>
          <w:rFonts w:ascii="Calibri" w:hAnsi="Calibri"/>
          <w:color w:val="0070C0"/>
          <w:sz w:val="24"/>
        </w:rPr>
        <w:t xml:space="preserve"> </w:t>
      </w:r>
    </w:p>
    <w:p w14:paraId="2AB990D3" w14:textId="6E2C2F4F" w:rsidR="0010462B" w:rsidRPr="008E7B11" w:rsidRDefault="004A4567"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r>
        <w:rPr>
          <w:rFonts w:ascii="Calibri" w:hAnsi="Calibri"/>
        </w:rPr>
        <w:t xml:space="preserve"> Si les parents se séparent et que l'enfant est abandonné.</w:t>
      </w:r>
      <w:r>
        <w:t xml:space="preserve"> </w:t>
      </w:r>
    </w:p>
    <w:p w14:paraId="202BB799" w14:textId="14445143" w:rsidR="0010462B" w:rsidRPr="008E7B11" w:rsidRDefault="0010462B"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r>
        <w:rPr>
          <w:rFonts w:ascii="Calibri" w:hAnsi="Calibri"/>
        </w:rPr>
        <w:t xml:space="preserve"> Si les parents se séparent et que chacun des deux parents veut rester avec l'enfant.</w:t>
      </w:r>
    </w:p>
    <w:p w14:paraId="5508B1E9" w14:textId="0866A981" w:rsidR="004A4567" w:rsidRPr="008E7B11" w:rsidRDefault="0010462B"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r>
        <w:rPr>
          <w:rFonts w:ascii="Calibri" w:hAnsi="Calibri"/>
        </w:rPr>
        <w:t xml:space="preserve"> Dans tous les cas où la réinstallation d'un parent est fondée sur un risque de protection émanant de l'intérieur de la famille (par exemple, les cas de violence domestique).</w:t>
      </w:r>
      <w:r>
        <w:t xml:space="preserve"> </w:t>
      </w:r>
      <w:r>
        <w:rPr>
          <w:rFonts w:ascii="Calibri" w:hAnsi="Calibri"/>
        </w:rPr>
        <w:t xml:space="preserve"> </w:t>
      </w:r>
    </w:p>
    <w:p w14:paraId="345AEAF9" w14:textId="286E8E7A" w:rsidR="00B8111C" w:rsidRPr="008E7B11" w:rsidRDefault="00175382"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r>
        <w:rPr>
          <w:rFonts w:ascii="Calibri" w:hAnsi="Calibri"/>
        </w:rPr>
        <w:t xml:space="preserve"> Si la réinstallation est envisagée pour un enfant n'ayant qu'un seul parent et que le parent qui ne se réinstalle pas refuse de donner son consentement pour la réinstallation de l'enfant ; ou il y a des indications que l'enfant pourrait être à risque au sein de la famille envisagée pour la réinstallation. </w:t>
      </w:r>
    </w:p>
    <w:p w14:paraId="21A2B53C" w14:textId="77777777" w:rsidR="00620FAD" w:rsidRPr="008E7B11" w:rsidRDefault="004A4567"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r>
        <w:rPr>
          <w:rFonts w:ascii="Calibri" w:hAnsi="Calibri"/>
        </w:rPr>
        <w:t xml:space="preserve"> Les parents ne sont pas d'accord avec qui l'enfant doit être réinstallé, dans les cas où les deux parents seront réinstallés séparément. </w:t>
      </w:r>
    </w:p>
    <w:p w14:paraId="62323DD1" w14:textId="7ED5372D" w:rsidR="00226B62" w:rsidRPr="008E7B11" w:rsidRDefault="00226B62"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r>
        <w:rPr>
          <w:rFonts w:ascii="Calibri" w:hAnsi="Calibri"/>
        </w:rPr>
        <w:t xml:space="preserve"> Si la législation nationale du pays de réinstallation interdit la polygamie, cela pourrait conduire à la séparation des enfants des autres conjoints de leur père / mère.</w:t>
      </w:r>
      <w:r>
        <w:t xml:space="preserve"> </w:t>
      </w:r>
      <w:r>
        <w:rPr>
          <w:rFonts w:ascii="Calibri" w:hAnsi="Calibri"/>
        </w:rPr>
        <w:t xml:space="preserve"> </w:t>
      </w:r>
    </w:p>
    <w:p w14:paraId="4DB46E15" w14:textId="6620E127" w:rsidR="009A3053" w:rsidRPr="008E7B11" w:rsidRDefault="00620FAD"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r>
        <w:rPr>
          <w:rFonts w:ascii="Calibri" w:hAnsi="Calibri"/>
        </w:rPr>
        <w:t xml:space="preserve"> Si les parents s'entendent sur une solution suite à leur séparation, </w:t>
      </w:r>
      <w:r>
        <w:rPr>
          <w:rFonts w:ascii="Calibri" w:hAnsi="Calibri"/>
          <w:u w:val="single"/>
        </w:rPr>
        <w:t>mais</w:t>
      </w:r>
      <w:r>
        <w:rPr>
          <w:rFonts w:ascii="Calibri" w:hAnsi="Calibri"/>
        </w:rPr>
        <w:t xml:space="preserve"> le HCR a des motifs raisonnables de croire que le choix des parents expose ou est susceptible d'exposer l'enfant à un préjudice grave.</w:t>
      </w:r>
    </w:p>
    <w:p w14:paraId="1515A610" w14:textId="6EE6A180" w:rsidR="00FD0929" w:rsidRPr="00D25476" w:rsidRDefault="0010462B" w:rsidP="00D25476">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E9025B">
        <w:rPr>
          <w:rFonts w:ascii="Calibri" w:hAnsi="Calibri" w:cs="Calibri"/>
        </w:rPr>
      </w:r>
      <w:r w:rsidR="00E9025B">
        <w:rPr>
          <w:rFonts w:ascii="Calibri" w:hAnsi="Calibri" w:cs="Calibri"/>
        </w:rPr>
        <w:fldChar w:fldCharType="separate"/>
      </w:r>
      <w:r w:rsidRPr="008E7B11">
        <w:rPr>
          <w:rFonts w:ascii="Calibri" w:hAnsi="Calibri" w:cs="Calibri"/>
        </w:rPr>
        <w:fldChar w:fldCharType="end"/>
      </w:r>
      <w:r>
        <w:rPr>
          <w:rFonts w:ascii="Calibri" w:hAnsi="Calibri"/>
        </w:rPr>
        <w:t xml:space="preserve"> Si l'enfant doit être transféré dans un pays tiers sans le consentement des parents ou de toute autre personne, institution ou organe détenant le droit de garde.</w:t>
      </w:r>
      <w:r w:rsidRPr="008E7B11">
        <w:rPr>
          <w:rStyle w:val="FootnoteReference"/>
          <w:rFonts w:ascii="Calibri" w:hAnsi="Calibri" w:cs="Calibri"/>
        </w:rPr>
        <w:footnoteReference w:id="2"/>
      </w:r>
      <w:r>
        <w:t xml:space="preserve"> </w:t>
      </w:r>
    </w:p>
    <w:p w14:paraId="3FFD2CEC" w14:textId="6596CF0C" w:rsidR="00373759" w:rsidRDefault="008E7B11" w:rsidP="008E7B11">
      <w:pPr>
        <w:rPr>
          <w:rFonts w:ascii="Calibri" w:hAnsi="Calibri" w:cs="Calibri"/>
        </w:rPr>
      </w:pPr>
      <w:r>
        <w:rPr>
          <w:rFonts w:ascii="Calibri" w:hAnsi="Calibri"/>
        </w:rPr>
        <w:t>Remarques</w:t>
      </w:r>
      <w:r w:rsidRPr="008E7B11">
        <w:rPr>
          <w:rFonts w:ascii="Calibri" w:hAnsi="Calibri" w:cs="Calibri"/>
        </w:rPr>
        <w:fldChar w:fldCharType="begin" w:fldLock="1">
          <w:ffData>
            <w:name w:val="Text1"/>
            <w:enabled/>
            <w:calcOnExit w:val="0"/>
            <w:textInput/>
          </w:ffData>
        </w:fldChar>
      </w:r>
      <w:bookmarkStart w:id="1" w:name="Text1"/>
      <w:r w:rsidRPr="008E7B11">
        <w:rPr>
          <w:rFonts w:ascii="Calibri" w:hAnsi="Calibri" w:cs="Calibri"/>
        </w:rPr>
        <w:instrText xml:space="preserve"> FORMTEXT </w:instrText>
      </w:r>
      <w:r w:rsidRPr="008E7B11">
        <w:rPr>
          <w:rFonts w:ascii="Calibri" w:hAnsi="Calibri" w:cs="Calibri"/>
        </w:rPr>
      </w:r>
      <w:r w:rsidRPr="008E7B11">
        <w:rPr>
          <w:rFonts w:ascii="Calibri" w:hAnsi="Calibri" w:cs="Calibri"/>
        </w:rPr>
        <w:fldChar w:fldCharType="separate"/>
      </w:r>
      <w:r>
        <w:rPr>
          <w:rFonts w:ascii="Calibri" w:hAnsi="Calibri"/>
        </w:rPr>
        <w:t>     </w:t>
      </w:r>
      <w:r w:rsidRPr="008E7B11">
        <w:rPr>
          <w:rFonts w:ascii="Calibri" w:hAnsi="Calibri" w:cs="Calibri"/>
        </w:rPr>
        <w:fldChar w:fldCharType="end"/>
      </w:r>
      <w:bookmarkEnd w:id="1"/>
    </w:p>
    <w:p w14:paraId="78F5BF17" w14:textId="77777777" w:rsidR="00373759" w:rsidRPr="008E7B11" w:rsidRDefault="00373759" w:rsidP="008E7B11">
      <w:pPr>
        <w:rPr>
          <w:rFonts w:ascii="Calibri" w:hAnsi="Calibri" w:cs="Calibri"/>
          <w:lang w:val="en-GB"/>
        </w:rPr>
      </w:pPr>
    </w:p>
    <w:p w14:paraId="0F8422D2" w14:textId="6D206BD0" w:rsidR="00FD0929" w:rsidRPr="008E7B11" w:rsidRDefault="00FD0929" w:rsidP="008E7B11">
      <w:pPr>
        <w:rPr>
          <w:rFonts w:ascii="Calibri" w:hAnsi="Calibri" w:cs="Calibri"/>
        </w:rPr>
      </w:pPr>
      <w:r>
        <w:rPr>
          <w:rFonts w:ascii="Calibri" w:hAnsi="Calibri"/>
        </w:rPr>
        <w:t>Liste de contrôle remplie par ;</w:t>
      </w:r>
      <w:r>
        <w:rPr>
          <w:rFonts w:ascii="Calibri" w:hAnsi="Calibri"/>
        </w:rPr>
        <w:tab/>
      </w:r>
      <w:r>
        <w:rPr>
          <w:rFonts w:ascii="Calibri" w:hAnsi="Calibri"/>
        </w:rPr>
        <w:tab/>
        <w:t>(Nom et fonction)</w:t>
      </w:r>
      <w:r>
        <w:rPr>
          <w:rFonts w:ascii="Calibri" w:hAnsi="Calibri"/>
        </w:rPr>
        <w:tab/>
      </w:r>
      <w:r w:rsidRPr="008E7B11">
        <w:rPr>
          <w:rFonts w:ascii="Calibri" w:hAnsi="Calibri" w:cs="Calibri"/>
        </w:rPr>
        <w:fldChar w:fldCharType="begin" w:fldLock="1">
          <w:ffData>
            <w:name w:val="Text2"/>
            <w:enabled/>
            <w:calcOnExit w:val="0"/>
            <w:textInput/>
          </w:ffData>
        </w:fldChar>
      </w:r>
      <w:bookmarkStart w:id="2" w:name="Text2"/>
      <w:r w:rsidRPr="008E7B11">
        <w:rPr>
          <w:rFonts w:ascii="Calibri" w:hAnsi="Calibri" w:cs="Calibri"/>
        </w:rPr>
        <w:instrText xml:space="preserve"> FORMTEXT </w:instrText>
      </w:r>
      <w:r w:rsidRPr="008E7B11">
        <w:rPr>
          <w:rFonts w:ascii="Calibri" w:hAnsi="Calibri" w:cs="Calibri"/>
        </w:rPr>
      </w:r>
      <w:r w:rsidRPr="008E7B11">
        <w:rPr>
          <w:rFonts w:ascii="Calibri" w:hAnsi="Calibri" w:cs="Calibri"/>
        </w:rPr>
        <w:fldChar w:fldCharType="separate"/>
      </w:r>
      <w:r>
        <w:rPr>
          <w:rFonts w:ascii="Calibri" w:hAnsi="Calibri"/>
        </w:rPr>
        <w:t>     </w:t>
      </w:r>
      <w:r w:rsidRPr="008E7B11">
        <w:rPr>
          <w:rFonts w:ascii="Calibri" w:hAnsi="Calibri" w:cs="Calibri"/>
        </w:rPr>
        <w:fldChar w:fldCharType="end"/>
      </w:r>
      <w:bookmarkEnd w:id="2"/>
    </w:p>
    <w:p w14:paraId="5B3878E0" w14:textId="77777777" w:rsidR="00FD0929" w:rsidRPr="008E7B11" w:rsidRDefault="00FD0929" w:rsidP="008E7B11">
      <w:pPr>
        <w:rPr>
          <w:rFonts w:ascii="Calibri" w:hAnsi="Calibri" w:cs="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(Signature)</w:t>
      </w:r>
      <w:r>
        <w:rPr>
          <w:rFonts w:ascii="Calibri" w:hAnsi="Calibri"/>
        </w:rPr>
        <w:tab/>
      </w:r>
      <w:r>
        <w:rPr>
          <w:rFonts w:ascii="Calibri" w:hAnsi="Calibri"/>
        </w:rPr>
        <w:tab/>
      </w:r>
    </w:p>
    <w:p w14:paraId="39E42292" w14:textId="77777777" w:rsidR="00FD0929" w:rsidRPr="008E7B11" w:rsidRDefault="00FD0929" w:rsidP="008E7B11">
      <w:pPr>
        <w:rPr>
          <w:rFonts w:ascii="Calibri" w:hAnsi="Calibri" w:cs="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Date :</w:t>
      </w:r>
      <w:r>
        <w:rPr>
          <w:rFonts w:ascii="Calibri" w:hAnsi="Calibri"/>
        </w:rPr>
        <w:tab/>
      </w:r>
      <w:r>
        <w:rPr>
          <w:rFonts w:ascii="Calibri" w:hAnsi="Calibri"/>
        </w:rPr>
        <w:tab/>
      </w:r>
      <w:r>
        <w:rPr>
          <w:rFonts w:ascii="Calibri" w:hAnsi="Calibri"/>
        </w:rPr>
        <w:tab/>
      </w:r>
      <w:r w:rsidRPr="008E7B11">
        <w:rPr>
          <w:rFonts w:ascii="Calibri" w:hAnsi="Calibri" w:cs="Calibri"/>
        </w:rPr>
        <w:fldChar w:fldCharType="begin" w:fldLock="1">
          <w:ffData>
            <w:name w:val="Text3"/>
            <w:enabled/>
            <w:calcOnExit w:val="0"/>
            <w:textInput/>
          </w:ffData>
        </w:fldChar>
      </w:r>
      <w:bookmarkStart w:id="3" w:name="Text3"/>
      <w:r w:rsidRPr="008E7B11">
        <w:rPr>
          <w:rFonts w:ascii="Calibri" w:hAnsi="Calibri" w:cs="Calibri"/>
        </w:rPr>
        <w:instrText xml:space="preserve"> FORMTEXT </w:instrText>
      </w:r>
      <w:r w:rsidRPr="008E7B11">
        <w:rPr>
          <w:rFonts w:ascii="Calibri" w:hAnsi="Calibri" w:cs="Calibri"/>
        </w:rPr>
      </w:r>
      <w:r w:rsidRPr="008E7B11">
        <w:rPr>
          <w:rFonts w:ascii="Calibri" w:hAnsi="Calibri" w:cs="Calibri"/>
        </w:rPr>
        <w:fldChar w:fldCharType="separate"/>
      </w:r>
      <w:r>
        <w:rPr>
          <w:rFonts w:ascii="Calibri" w:hAnsi="Calibri"/>
        </w:rPr>
        <w:t>     </w:t>
      </w:r>
      <w:r w:rsidRPr="008E7B11">
        <w:rPr>
          <w:rFonts w:ascii="Calibri" w:hAnsi="Calibri" w:cs="Calibri"/>
        </w:rPr>
        <w:fldChar w:fldCharType="end"/>
      </w:r>
      <w:bookmarkEnd w:id="3"/>
    </w:p>
    <w:p w14:paraId="000F158F" w14:textId="77777777" w:rsidR="00FD0929" w:rsidRPr="008E7B11" w:rsidRDefault="00FD0929" w:rsidP="008E7B11">
      <w:pPr>
        <w:rPr>
          <w:rFonts w:ascii="Calibri" w:hAnsi="Calibri" w:cs="Calibri"/>
          <w:lang w:val="en-GB"/>
        </w:rPr>
      </w:pPr>
    </w:p>
    <w:p w14:paraId="5DBAAC3F" w14:textId="77777777" w:rsidR="00FD0929" w:rsidRPr="008E7B11" w:rsidRDefault="00FD0929" w:rsidP="008E7B11">
      <w:pPr>
        <w:rPr>
          <w:rFonts w:ascii="Calibri" w:hAnsi="Calibri" w:cs="Calibri"/>
        </w:rPr>
      </w:pPr>
      <w:r>
        <w:rPr>
          <w:rFonts w:ascii="Calibri" w:hAnsi="Calibri"/>
        </w:rPr>
        <w:t xml:space="preserve">Revue </w:t>
      </w:r>
      <w:proofErr w:type="gramStart"/>
      <w:r>
        <w:rPr>
          <w:rFonts w:ascii="Calibri" w:hAnsi="Calibri"/>
        </w:rPr>
        <w:t>par  ;</w:t>
      </w:r>
      <w:proofErr w:type="gramEnd"/>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t>(Nom et fonction)</w:t>
      </w:r>
      <w:r>
        <w:rPr>
          <w:rFonts w:ascii="Calibri" w:hAnsi="Calibri"/>
        </w:rPr>
        <w:tab/>
      </w:r>
      <w:r w:rsidRPr="008E7B11">
        <w:rPr>
          <w:rFonts w:ascii="Calibri" w:hAnsi="Calibri" w:cs="Calibri"/>
        </w:rPr>
        <w:fldChar w:fldCharType="begin" w:fldLock="1">
          <w:ffData>
            <w:name w:val="Text4"/>
            <w:enabled/>
            <w:calcOnExit w:val="0"/>
            <w:textInput/>
          </w:ffData>
        </w:fldChar>
      </w:r>
      <w:bookmarkStart w:id="4" w:name="Text4"/>
      <w:r w:rsidRPr="008E7B11">
        <w:rPr>
          <w:rFonts w:ascii="Calibri" w:hAnsi="Calibri" w:cs="Calibri"/>
        </w:rPr>
        <w:instrText xml:space="preserve"> FORMTEXT </w:instrText>
      </w:r>
      <w:r w:rsidRPr="008E7B11">
        <w:rPr>
          <w:rFonts w:ascii="Calibri" w:hAnsi="Calibri" w:cs="Calibri"/>
        </w:rPr>
      </w:r>
      <w:r w:rsidRPr="008E7B11">
        <w:rPr>
          <w:rFonts w:ascii="Calibri" w:hAnsi="Calibri" w:cs="Calibri"/>
        </w:rPr>
        <w:fldChar w:fldCharType="separate"/>
      </w:r>
      <w:r>
        <w:rPr>
          <w:rFonts w:ascii="Calibri" w:hAnsi="Calibri"/>
        </w:rPr>
        <w:t>     </w:t>
      </w:r>
      <w:r w:rsidRPr="008E7B11">
        <w:rPr>
          <w:rFonts w:ascii="Calibri" w:hAnsi="Calibri" w:cs="Calibri"/>
        </w:rPr>
        <w:fldChar w:fldCharType="end"/>
      </w:r>
      <w:bookmarkEnd w:id="4"/>
    </w:p>
    <w:p w14:paraId="5D6EC78D" w14:textId="77777777" w:rsidR="00FD0929" w:rsidRPr="008E7B11" w:rsidRDefault="00FD0929" w:rsidP="008E7B11">
      <w:pPr>
        <w:rPr>
          <w:rFonts w:ascii="Calibri" w:hAnsi="Calibri" w:cs="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(Signature)</w:t>
      </w:r>
    </w:p>
    <w:p w14:paraId="205D9C2D" w14:textId="77777777" w:rsidR="00FD0929" w:rsidRPr="008E7B11" w:rsidRDefault="00FD0929" w:rsidP="008E7B11">
      <w:pPr>
        <w:rPr>
          <w:rFonts w:ascii="Calibri" w:hAnsi="Calibri" w:cs="Calibri"/>
          <w:b/>
          <w:bCs/>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Date :</w:t>
      </w:r>
      <w:r>
        <w:rPr>
          <w:rFonts w:ascii="Calibri" w:hAnsi="Calibri"/>
        </w:rPr>
        <w:tab/>
      </w:r>
      <w:r>
        <w:rPr>
          <w:rFonts w:ascii="Calibri" w:hAnsi="Calibri"/>
        </w:rPr>
        <w:tab/>
      </w:r>
      <w:r>
        <w:rPr>
          <w:rFonts w:ascii="Calibri" w:hAnsi="Calibri"/>
          <w:b/>
        </w:rPr>
        <w:tab/>
      </w:r>
      <w:r w:rsidRPr="008E7B11">
        <w:rPr>
          <w:rFonts w:ascii="Calibri" w:hAnsi="Calibri" w:cs="Calibri"/>
          <w:b/>
        </w:rPr>
        <w:fldChar w:fldCharType="begin" w:fldLock="1">
          <w:ffData>
            <w:name w:val="Text5"/>
            <w:enabled/>
            <w:calcOnExit w:val="0"/>
            <w:textInput/>
          </w:ffData>
        </w:fldChar>
      </w:r>
      <w:bookmarkStart w:id="5" w:name="Text5"/>
      <w:r w:rsidRPr="008E7B11">
        <w:rPr>
          <w:rFonts w:ascii="Calibri" w:hAnsi="Calibri" w:cs="Calibri"/>
          <w:b/>
        </w:rPr>
        <w:instrText xml:space="preserve"> FORMTEXT </w:instrText>
      </w:r>
      <w:r w:rsidRPr="008E7B11">
        <w:rPr>
          <w:rFonts w:ascii="Calibri" w:hAnsi="Calibri" w:cs="Calibri"/>
          <w:b/>
        </w:rPr>
      </w:r>
      <w:r w:rsidRPr="008E7B11">
        <w:rPr>
          <w:rFonts w:ascii="Calibri" w:hAnsi="Calibri" w:cs="Calibri"/>
          <w:b/>
        </w:rPr>
        <w:fldChar w:fldCharType="separate"/>
      </w:r>
      <w:r>
        <w:rPr>
          <w:rFonts w:ascii="Calibri" w:hAnsi="Calibri"/>
          <w:b/>
        </w:rPr>
        <w:t>     </w:t>
      </w:r>
      <w:r w:rsidRPr="008E7B11">
        <w:rPr>
          <w:rFonts w:ascii="Calibri" w:hAnsi="Calibri" w:cs="Calibri"/>
          <w:b/>
        </w:rPr>
        <w:fldChar w:fldCharType="end"/>
      </w:r>
      <w:bookmarkEnd w:id="5"/>
    </w:p>
    <w:sectPr w:rsidR="00FD0929" w:rsidRPr="008E7B11" w:rsidSect="0083448C">
      <w:headerReference w:type="even" r:id="rId11"/>
      <w:headerReference w:type="default" r:id="rId12"/>
      <w:footerReference w:type="even" r:id="rId13"/>
      <w:footerReference w:type="default" r:id="rId14"/>
      <w:headerReference w:type="first" r:id="rId15"/>
      <w:footerReference w:type="first" r:id="rId16"/>
      <w:pgSz w:w="11906" w:h="16838"/>
      <w:pgMar w:top="992" w:right="1134" w:bottom="992"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362E1" w14:textId="77777777" w:rsidR="00C230DA" w:rsidRDefault="00C230DA" w:rsidP="002377FB">
      <w:r>
        <w:separator/>
      </w:r>
    </w:p>
  </w:endnote>
  <w:endnote w:type="continuationSeparator" w:id="0">
    <w:p w14:paraId="6023F363" w14:textId="77777777" w:rsidR="00C230DA" w:rsidRDefault="00C230DA" w:rsidP="0023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0F53B" w14:textId="77777777" w:rsidR="006A5A56" w:rsidRDefault="006A5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6206B" w14:textId="77777777" w:rsidR="006A5A56" w:rsidRDefault="006A5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CF440" w14:textId="77777777" w:rsidR="006A5A56" w:rsidRDefault="006A5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B10F3" w14:textId="77777777" w:rsidR="00C230DA" w:rsidRDefault="00C230DA" w:rsidP="002377FB">
      <w:r>
        <w:separator/>
      </w:r>
    </w:p>
  </w:footnote>
  <w:footnote w:type="continuationSeparator" w:id="0">
    <w:p w14:paraId="352D343D" w14:textId="77777777" w:rsidR="00C230DA" w:rsidRDefault="00C230DA" w:rsidP="002377FB">
      <w:r>
        <w:continuationSeparator/>
      </w:r>
    </w:p>
  </w:footnote>
  <w:footnote w:id="1">
    <w:p w14:paraId="690F0A20" w14:textId="6F769CB1" w:rsidR="00A77922" w:rsidRPr="00C65DF3" w:rsidRDefault="00A77922" w:rsidP="0010462B">
      <w:pPr>
        <w:pStyle w:val="FootnoteText"/>
        <w:jc w:val="both"/>
        <w:rPr>
          <w:rFonts w:ascii="Calibri" w:hAnsi="Calibri" w:cs="Calibri"/>
          <w:sz w:val="16"/>
          <w:szCs w:val="16"/>
        </w:rPr>
      </w:pPr>
      <w:r>
        <w:rPr>
          <w:rStyle w:val="FootnoteReference"/>
          <w:rFonts w:ascii="Calibri" w:hAnsi="Calibri" w:cs="Calibri"/>
          <w:sz w:val="16"/>
          <w:szCs w:val="16"/>
        </w:rPr>
        <w:footnoteRef/>
      </w:r>
      <w:r>
        <w:rPr>
          <w:rFonts w:ascii="Calibri" w:hAnsi="Calibri"/>
          <w:sz w:val="16"/>
        </w:rPr>
        <w:t xml:space="preserve"> Les cas de maltraitance comprennent la violence physique (c'est-à-dire les blessures à un enfant qui ne sont pas accidentelles), la violence mentale (c'est-à-dire susceptible de causer un préjudice psychologique), ainsi que les abus sexuels.</w:t>
      </w:r>
      <w:r>
        <w:t xml:space="preserve"> </w:t>
      </w:r>
      <w:r>
        <w:rPr>
          <w:rFonts w:ascii="Calibri" w:hAnsi="Calibri"/>
          <w:sz w:val="16"/>
        </w:rPr>
        <w:t xml:space="preserve"> La négligence consiste à priver intentionnellement un enfant de ses besoins essentiels (par exemple, la nourriture, les vêtements, le logement et les soins médicaux). </w:t>
      </w:r>
    </w:p>
  </w:footnote>
  <w:footnote w:id="2">
    <w:p w14:paraId="365DE01E" w14:textId="261F956C" w:rsidR="0010462B" w:rsidRPr="00C65DF3" w:rsidRDefault="0010462B" w:rsidP="0010462B">
      <w:pPr>
        <w:pStyle w:val="FootnoteText"/>
        <w:jc w:val="both"/>
        <w:rPr>
          <w:sz w:val="16"/>
          <w:szCs w:val="16"/>
        </w:rPr>
      </w:pPr>
      <w:r>
        <w:rPr>
          <w:rStyle w:val="FootnoteReference"/>
          <w:rFonts w:ascii="Calibri" w:hAnsi="Calibri" w:cs="Calibri"/>
          <w:sz w:val="16"/>
          <w:szCs w:val="16"/>
        </w:rPr>
        <w:footnoteRef/>
      </w:r>
      <w:r>
        <w:rPr>
          <w:rFonts w:ascii="Calibri" w:hAnsi="Calibri"/>
          <w:sz w:val="16"/>
        </w:rPr>
        <w:t xml:space="preserve"> Le transfert d'un enfant sans le consentement de la personne, de l'institution ou de tout autre organe détenant le droit de garde ne constituera pas un enlèvement si le droit de garde n'est pas exercé.</w:t>
      </w:r>
      <w:r>
        <w:t xml:space="preserve"> </w:t>
      </w:r>
      <w:r>
        <w:rPr>
          <w:rFonts w:ascii="Calibri" w:hAnsi="Calibri"/>
          <w:sz w:val="16"/>
        </w:rPr>
        <w:t xml:space="preserve"> Selon les circonstances, cela peut se produire si la personne ou l'organisme concerné n'a pas, sans raison, été en contact avec l'enfant ou l'aidant de l'enfant pendant une période prolongée.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6C646" w14:textId="77777777" w:rsidR="006A5A56" w:rsidRDefault="006A5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6029" w14:textId="7E1A3755" w:rsidR="002377FB" w:rsidRDefault="006A5A56" w:rsidP="008E7B11">
    <w:pPr>
      <w:pStyle w:val="Header"/>
      <w:jc w:val="right"/>
    </w:pPr>
    <w:r>
      <w:rPr>
        <w:noProof/>
      </w:rPr>
      <w:drawing>
        <wp:inline distT="0" distB="0" distL="0" distR="0" wp14:anchorId="4EC9A1FA" wp14:editId="2857D574">
          <wp:extent cx="1803400" cy="68938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1471" cy="7077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62953" w14:textId="77777777" w:rsidR="006A5A56" w:rsidRDefault="006A5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83E1D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505336"/>
    <w:multiLevelType w:val="hybridMultilevel"/>
    <w:tmpl w:val="1A6C2922"/>
    <w:lvl w:ilvl="0" w:tplc="BE4E3A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606EE"/>
    <w:multiLevelType w:val="hybridMultilevel"/>
    <w:tmpl w:val="5AF4A7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D7"/>
    <w:rsid w:val="000950C1"/>
    <w:rsid w:val="000A2A74"/>
    <w:rsid w:val="000A79A8"/>
    <w:rsid w:val="0010462B"/>
    <w:rsid w:val="00104679"/>
    <w:rsid w:val="00117DB2"/>
    <w:rsid w:val="00137175"/>
    <w:rsid w:val="00163B85"/>
    <w:rsid w:val="00175382"/>
    <w:rsid w:val="00180995"/>
    <w:rsid w:val="001D0E8D"/>
    <w:rsid w:val="001D7DBB"/>
    <w:rsid w:val="001E0867"/>
    <w:rsid w:val="001E4EFC"/>
    <w:rsid w:val="00212F42"/>
    <w:rsid w:val="00226B62"/>
    <w:rsid w:val="002377FB"/>
    <w:rsid w:val="00275D00"/>
    <w:rsid w:val="00283C25"/>
    <w:rsid w:val="00307348"/>
    <w:rsid w:val="00373759"/>
    <w:rsid w:val="003855D1"/>
    <w:rsid w:val="00433C81"/>
    <w:rsid w:val="00471ADD"/>
    <w:rsid w:val="0047356D"/>
    <w:rsid w:val="004A4567"/>
    <w:rsid w:val="00536367"/>
    <w:rsid w:val="00542F26"/>
    <w:rsid w:val="00567260"/>
    <w:rsid w:val="005734E4"/>
    <w:rsid w:val="005A0E39"/>
    <w:rsid w:val="005D4FD7"/>
    <w:rsid w:val="00620FAD"/>
    <w:rsid w:val="00637025"/>
    <w:rsid w:val="0065629E"/>
    <w:rsid w:val="006A5A56"/>
    <w:rsid w:val="006F3311"/>
    <w:rsid w:val="007079CF"/>
    <w:rsid w:val="00715383"/>
    <w:rsid w:val="0073580B"/>
    <w:rsid w:val="00737C0B"/>
    <w:rsid w:val="0076306B"/>
    <w:rsid w:val="00792186"/>
    <w:rsid w:val="007E405C"/>
    <w:rsid w:val="008031BA"/>
    <w:rsid w:val="00814E8E"/>
    <w:rsid w:val="0082405A"/>
    <w:rsid w:val="0083448C"/>
    <w:rsid w:val="008B6430"/>
    <w:rsid w:val="008B7244"/>
    <w:rsid w:val="008C56ED"/>
    <w:rsid w:val="008E1F25"/>
    <w:rsid w:val="008E7B11"/>
    <w:rsid w:val="008F25DC"/>
    <w:rsid w:val="00921ACE"/>
    <w:rsid w:val="009846C8"/>
    <w:rsid w:val="009A3053"/>
    <w:rsid w:val="009E3421"/>
    <w:rsid w:val="00A24379"/>
    <w:rsid w:val="00A57111"/>
    <w:rsid w:val="00A77922"/>
    <w:rsid w:val="00AC41E7"/>
    <w:rsid w:val="00AE6833"/>
    <w:rsid w:val="00AF46DE"/>
    <w:rsid w:val="00B42429"/>
    <w:rsid w:val="00B615E0"/>
    <w:rsid w:val="00B8111C"/>
    <w:rsid w:val="00B94B87"/>
    <w:rsid w:val="00BA3C1D"/>
    <w:rsid w:val="00BA55DE"/>
    <w:rsid w:val="00BB1196"/>
    <w:rsid w:val="00BB53E6"/>
    <w:rsid w:val="00BD4116"/>
    <w:rsid w:val="00BE6178"/>
    <w:rsid w:val="00C230DA"/>
    <w:rsid w:val="00C4368A"/>
    <w:rsid w:val="00C6514C"/>
    <w:rsid w:val="00C65DF3"/>
    <w:rsid w:val="00D24CF0"/>
    <w:rsid w:val="00D25476"/>
    <w:rsid w:val="00D30047"/>
    <w:rsid w:val="00D50240"/>
    <w:rsid w:val="00DC2046"/>
    <w:rsid w:val="00DF0B16"/>
    <w:rsid w:val="00DF0D5A"/>
    <w:rsid w:val="00E16070"/>
    <w:rsid w:val="00E179DA"/>
    <w:rsid w:val="00E73D85"/>
    <w:rsid w:val="00E9025B"/>
    <w:rsid w:val="00EB5996"/>
    <w:rsid w:val="00EC5EBB"/>
    <w:rsid w:val="00F33BE3"/>
    <w:rsid w:val="00F4078B"/>
    <w:rsid w:val="00F863E9"/>
    <w:rsid w:val="00FD0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D0198A"/>
  <w15:chartTrackingRefBased/>
  <w15:docId w15:val="{542CA62F-8F96-45F5-A1E6-C71AB6CF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846C8"/>
  </w:style>
  <w:style w:type="character" w:styleId="CommentReference">
    <w:name w:val="annotation reference"/>
    <w:uiPriority w:val="99"/>
    <w:semiHidden/>
    <w:unhideWhenUsed/>
    <w:rsid w:val="009846C8"/>
    <w:rPr>
      <w:sz w:val="16"/>
      <w:szCs w:val="16"/>
    </w:rPr>
  </w:style>
  <w:style w:type="paragraph" w:styleId="CommentText">
    <w:name w:val="annotation text"/>
    <w:basedOn w:val="Normal"/>
    <w:link w:val="CommentTextChar"/>
    <w:uiPriority w:val="99"/>
    <w:unhideWhenUsed/>
    <w:rsid w:val="009846C8"/>
  </w:style>
  <w:style w:type="character" w:customStyle="1" w:styleId="CommentTextChar">
    <w:name w:val="Comment Text Char"/>
    <w:basedOn w:val="DefaultParagraphFont"/>
    <w:link w:val="CommentText"/>
    <w:uiPriority w:val="99"/>
    <w:rsid w:val="009846C8"/>
    <w:rPr>
      <w:rFonts w:ascii="Times New Roman" w:eastAsia="Times New Roman" w:hAnsi="Times New Roman" w:cs="Times New Roman"/>
      <w:sz w:val="20"/>
      <w:szCs w:val="20"/>
      <w:lang w:val="fr-FR"/>
    </w:rPr>
  </w:style>
  <w:style w:type="paragraph" w:styleId="BalloonText">
    <w:name w:val="Balloon Text"/>
    <w:basedOn w:val="Normal"/>
    <w:link w:val="BalloonTextChar"/>
    <w:uiPriority w:val="99"/>
    <w:semiHidden/>
    <w:unhideWhenUsed/>
    <w:rsid w:val="00984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C8"/>
    <w:rPr>
      <w:rFonts w:ascii="Segoe UI" w:eastAsia="Times New Roman" w:hAnsi="Segoe UI" w:cs="Segoe UI"/>
      <w:sz w:val="18"/>
      <w:szCs w:val="18"/>
      <w:lang w:val="fr-FR"/>
    </w:rPr>
  </w:style>
  <w:style w:type="paragraph" w:styleId="ListParagraph">
    <w:name w:val="List Paragraph"/>
    <w:basedOn w:val="Normal"/>
    <w:uiPriority w:val="34"/>
    <w:qFormat/>
    <w:rsid w:val="003855D1"/>
    <w:pPr>
      <w:ind w:left="720"/>
      <w:contextualSpacing/>
    </w:pPr>
  </w:style>
  <w:style w:type="paragraph" w:styleId="Header">
    <w:name w:val="header"/>
    <w:basedOn w:val="Normal"/>
    <w:link w:val="HeaderChar"/>
    <w:uiPriority w:val="99"/>
    <w:unhideWhenUsed/>
    <w:rsid w:val="002377FB"/>
    <w:pPr>
      <w:tabs>
        <w:tab w:val="center" w:pos="4513"/>
        <w:tab w:val="right" w:pos="9026"/>
      </w:tabs>
    </w:pPr>
  </w:style>
  <w:style w:type="character" w:customStyle="1" w:styleId="HeaderChar">
    <w:name w:val="Header Char"/>
    <w:basedOn w:val="DefaultParagraphFont"/>
    <w:link w:val="Header"/>
    <w:uiPriority w:val="99"/>
    <w:rsid w:val="002377FB"/>
    <w:rPr>
      <w:rFonts w:ascii="Times New Roman" w:eastAsia="Times New Roman" w:hAnsi="Times New Roman" w:cs="Times New Roman"/>
      <w:sz w:val="20"/>
      <w:szCs w:val="20"/>
      <w:lang w:val="fr-FR"/>
    </w:rPr>
  </w:style>
  <w:style w:type="paragraph" w:styleId="Footer">
    <w:name w:val="footer"/>
    <w:basedOn w:val="Normal"/>
    <w:link w:val="FooterChar"/>
    <w:uiPriority w:val="99"/>
    <w:unhideWhenUsed/>
    <w:rsid w:val="002377FB"/>
    <w:pPr>
      <w:tabs>
        <w:tab w:val="center" w:pos="4513"/>
        <w:tab w:val="right" w:pos="9026"/>
      </w:tabs>
    </w:pPr>
  </w:style>
  <w:style w:type="character" w:customStyle="1" w:styleId="FooterChar">
    <w:name w:val="Footer Char"/>
    <w:basedOn w:val="DefaultParagraphFont"/>
    <w:link w:val="Footer"/>
    <w:uiPriority w:val="99"/>
    <w:rsid w:val="002377FB"/>
    <w:rPr>
      <w:rFonts w:ascii="Times New Roman" w:eastAsia="Times New Roman" w:hAnsi="Times New Roman" w:cs="Times New Roman"/>
      <w:sz w:val="20"/>
      <w:szCs w:val="20"/>
      <w:lang w:val="fr-FR"/>
    </w:rPr>
  </w:style>
  <w:style w:type="paragraph" w:styleId="FootnoteText">
    <w:name w:val="footnote text"/>
    <w:basedOn w:val="Normal"/>
    <w:link w:val="FootnoteTextChar"/>
    <w:uiPriority w:val="99"/>
    <w:semiHidden/>
    <w:unhideWhenUsed/>
    <w:rsid w:val="00137175"/>
  </w:style>
  <w:style w:type="character" w:customStyle="1" w:styleId="FootnoteTextChar">
    <w:name w:val="Footnote Text Char"/>
    <w:basedOn w:val="DefaultParagraphFont"/>
    <w:link w:val="FootnoteText"/>
    <w:uiPriority w:val="99"/>
    <w:semiHidden/>
    <w:rsid w:val="00137175"/>
    <w:rPr>
      <w:rFonts w:ascii="Times New Roman" w:eastAsia="Times New Roman" w:hAnsi="Times New Roman" w:cs="Times New Roman"/>
      <w:sz w:val="20"/>
      <w:szCs w:val="20"/>
      <w:lang w:val="fr-FR"/>
    </w:rPr>
  </w:style>
  <w:style w:type="character" w:styleId="FootnoteReference">
    <w:name w:val="footnote reference"/>
    <w:basedOn w:val="DefaultParagraphFont"/>
    <w:uiPriority w:val="99"/>
    <w:semiHidden/>
    <w:unhideWhenUsed/>
    <w:rsid w:val="00137175"/>
    <w:rPr>
      <w:vertAlign w:val="superscript"/>
    </w:rPr>
  </w:style>
  <w:style w:type="paragraph" w:styleId="CommentSubject">
    <w:name w:val="annotation subject"/>
    <w:basedOn w:val="CommentText"/>
    <w:next w:val="CommentText"/>
    <w:link w:val="CommentSubjectChar"/>
    <w:uiPriority w:val="99"/>
    <w:semiHidden/>
    <w:unhideWhenUsed/>
    <w:rsid w:val="009A3053"/>
    <w:rPr>
      <w:b/>
      <w:bCs/>
    </w:rPr>
  </w:style>
  <w:style w:type="character" w:customStyle="1" w:styleId="CommentSubjectChar">
    <w:name w:val="Comment Subject Char"/>
    <w:basedOn w:val="CommentTextChar"/>
    <w:link w:val="CommentSubject"/>
    <w:uiPriority w:val="99"/>
    <w:semiHidden/>
    <w:rsid w:val="009A3053"/>
    <w:rPr>
      <w:rFonts w:ascii="Times New Roman" w:eastAsia="Times New Roman" w:hAnsi="Times New Roman" w:cs="Times New Roman"/>
      <w:b/>
      <w:bCs/>
      <w:sz w:val="20"/>
      <w:szCs w:val="20"/>
      <w:lang w:val="fr-FR"/>
    </w:rPr>
  </w:style>
  <w:style w:type="paragraph" w:styleId="NormalWeb">
    <w:name w:val="Normal (Web)"/>
    <w:basedOn w:val="Normal"/>
    <w:uiPriority w:val="99"/>
    <w:semiHidden/>
    <w:unhideWhenUsed/>
    <w:rsid w:val="008C56ED"/>
    <w:pPr>
      <w:spacing w:before="100" w:beforeAutospacing="1" w:after="100" w:afterAutospacing="1"/>
    </w:pPr>
    <w:rPr>
      <w:rFonts w:eastAsiaTheme="minorEastAsia"/>
      <w:sz w:val="24"/>
      <w:szCs w:val="24"/>
      <w:lang w:eastAsia="en-GB" w:bidi="ta-IN"/>
    </w:rPr>
  </w:style>
  <w:style w:type="paragraph" w:styleId="Revision">
    <w:name w:val="Revision"/>
    <w:hidden/>
    <w:uiPriority w:val="99"/>
    <w:semiHidden/>
    <w:rsid w:val="00DF0D5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09200-983F-4317-BAB1-0BDCE793B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99F1F-0FB1-4804-8F06-1C3272418431}">
  <ds:schemaRefs>
    <ds:schemaRef ds:uri="http://schemas.openxmlformats.org/officeDocument/2006/bibliography"/>
  </ds:schemaRefs>
</ds:datastoreItem>
</file>

<file path=customXml/itemProps3.xml><?xml version="1.0" encoding="utf-8"?>
<ds:datastoreItem xmlns:ds="http://schemas.openxmlformats.org/officeDocument/2006/customXml" ds:itemID="{9615202A-B1D3-4F23-87D9-67C439F973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F81D4A-73D3-43BB-A13B-47A5FC545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Sitnour Babiker</dc:creator>
  <cp:keywords/>
  <dc:description/>
  <cp:lastModifiedBy>Cliff Speck</cp:lastModifiedBy>
  <cp:revision>3</cp:revision>
  <cp:lastPrinted>2020-06-18T14:59:00Z</cp:lastPrinted>
  <dcterms:created xsi:type="dcterms:W3CDTF">2021-05-06T16:09:00Z</dcterms:created>
  <dcterms:modified xsi:type="dcterms:W3CDTF">2021-05-19T09:18:00Z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