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8D95" w14:textId="77777777" w:rsidR="005D27EC" w:rsidRPr="00355777" w:rsidRDefault="005D27EC" w:rsidP="00B850C2">
      <w:pPr>
        <w:spacing w:after="0" w:line="240" w:lineRule="auto"/>
        <w:rPr>
          <w:rFonts w:eastAsia="Times New Roman" w:cs="Arial"/>
          <w:bCs/>
          <w:u w:val="single"/>
          <w:lang w:val="en-US" w:eastAsia="en-GB"/>
        </w:rPr>
      </w:pPr>
    </w:p>
    <w:p w14:paraId="5DFE90BA" w14:textId="77777777" w:rsidR="00196DE6" w:rsidRPr="00355777" w:rsidRDefault="00546793" w:rsidP="00B850C2">
      <w:pPr>
        <w:spacing w:after="0" w:line="240" w:lineRule="auto"/>
        <w:rPr>
          <w:rFonts w:eastAsia="Times New Roman" w:cs="Arial"/>
          <w:b/>
          <w:u w:val="single"/>
          <w:lang w:val="en-US" w:eastAsia="en-GB"/>
        </w:rPr>
      </w:pPr>
      <w:r w:rsidRPr="00355777">
        <w:rPr>
          <w:rFonts w:eastAsia="Times New Roman" w:cs="Arial"/>
          <w:b/>
          <w:bCs/>
          <w:u w:val="single"/>
          <w:lang w:val="en-US" w:eastAsia="en-GB"/>
        </w:rPr>
        <w:t>I. C</w:t>
      </w:r>
      <w:r w:rsidR="00196DE6" w:rsidRPr="00355777">
        <w:rPr>
          <w:rFonts w:eastAsia="Times New Roman" w:cs="Arial"/>
          <w:b/>
          <w:bCs/>
          <w:u w:val="single"/>
          <w:lang w:val="en-US" w:eastAsia="en-GB"/>
        </w:rPr>
        <w:t>ontext</w:t>
      </w:r>
    </w:p>
    <w:p w14:paraId="3A857C35" w14:textId="5F13F527" w:rsidR="002205E6" w:rsidRPr="00355777" w:rsidRDefault="002205E6" w:rsidP="00B850C2">
      <w:pPr>
        <w:pStyle w:val="Default"/>
        <w:jc w:val="both"/>
        <w:rPr>
          <w:rFonts w:asciiTheme="minorHAnsi" w:hAnsiTheme="minorHAnsi" w:cs="Arial"/>
          <w:color w:val="auto"/>
          <w:sz w:val="22"/>
          <w:szCs w:val="22"/>
        </w:rPr>
      </w:pPr>
      <w:r w:rsidRPr="00355777">
        <w:rPr>
          <w:rFonts w:asciiTheme="minorHAnsi" w:hAnsiTheme="minorHAnsi" w:cs="Arial"/>
          <w:color w:val="auto"/>
          <w:sz w:val="22"/>
          <w:szCs w:val="22"/>
        </w:rPr>
        <w:t>The Office of the United Nations High Commissioner for Refugees (UNHCR) has been present in Ukraine for nearly 25 years and has a signed host agreement with the Government of Ukraine</w:t>
      </w:r>
      <w:r w:rsidR="001742F8" w:rsidRPr="00355777">
        <w:rPr>
          <w:rFonts w:asciiTheme="minorHAnsi" w:hAnsiTheme="minorHAnsi" w:cs="Arial"/>
          <w:color w:val="auto"/>
          <w:sz w:val="22"/>
          <w:szCs w:val="22"/>
        </w:rPr>
        <w:t>,</w:t>
      </w:r>
      <w:r w:rsidRPr="00355777">
        <w:rPr>
          <w:rFonts w:asciiTheme="minorHAnsi" w:hAnsiTheme="minorHAnsi" w:cs="Arial"/>
          <w:color w:val="auto"/>
          <w:sz w:val="22"/>
          <w:szCs w:val="22"/>
        </w:rPr>
        <w:t xml:space="preserve"> </w:t>
      </w:r>
      <w:r w:rsidR="00B15626" w:rsidRPr="00355777">
        <w:rPr>
          <w:rFonts w:asciiTheme="minorHAnsi" w:hAnsiTheme="minorHAnsi" w:cs="Arial"/>
          <w:color w:val="auto"/>
          <w:sz w:val="22"/>
          <w:szCs w:val="22"/>
        </w:rPr>
        <w:t>with the mandate for</w:t>
      </w:r>
      <w:r w:rsidRPr="00355777">
        <w:rPr>
          <w:rFonts w:asciiTheme="minorHAnsi" w:hAnsiTheme="minorHAnsi" w:cs="Arial"/>
          <w:color w:val="auto"/>
          <w:sz w:val="22"/>
          <w:szCs w:val="22"/>
        </w:rPr>
        <w:t xml:space="preserve"> delivering humanitarian assistance to refugees and other persons of concern in Ukraine. </w:t>
      </w:r>
    </w:p>
    <w:p w14:paraId="61330F06" w14:textId="582D28EE" w:rsidR="006A1334" w:rsidRPr="00355777" w:rsidRDefault="002205E6" w:rsidP="00B850C2">
      <w:pPr>
        <w:pStyle w:val="Default"/>
        <w:jc w:val="both"/>
        <w:rPr>
          <w:rFonts w:asciiTheme="minorHAnsi" w:hAnsiTheme="minorHAnsi" w:cs="Arial"/>
          <w:color w:val="auto"/>
          <w:sz w:val="22"/>
          <w:szCs w:val="22"/>
        </w:rPr>
      </w:pPr>
      <w:r w:rsidRPr="00355777">
        <w:rPr>
          <w:rFonts w:asciiTheme="minorHAnsi" w:hAnsiTheme="minorHAnsi" w:cs="Arial"/>
          <w:color w:val="auto"/>
          <w:sz w:val="22"/>
          <w:szCs w:val="22"/>
        </w:rPr>
        <w:t xml:space="preserve">UNHCR seeks to expand its options for value transfers </w:t>
      </w:r>
      <w:r w:rsidR="003F7907" w:rsidRPr="00355777">
        <w:rPr>
          <w:rFonts w:asciiTheme="minorHAnsi" w:hAnsiTheme="minorHAnsi" w:cs="Arial"/>
          <w:color w:val="auto"/>
          <w:sz w:val="22"/>
          <w:szCs w:val="22"/>
        </w:rPr>
        <w:t xml:space="preserve">in UAH currency </w:t>
      </w:r>
      <w:r w:rsidRPr="00355777">
        <w:rPr>
          <w:rFonts w:asciiTheme="minorHAnsi" w:hAnsiTheme="minorHAnsi" w:cs="Arial"/>
          <w:color w:val="auto"/>
          <w:sz w:val="22"/>
          <w:szCs w:val="22"/>
        </w:rPr>
        <w:t xml:space="preserve">within the humanitarian objectives of its programme in Ukraine. </w:t>
      </w:r>
      <w:r w:rsidR="00B15626" w:rsidRPr="00355777">
        <w:rPr>
          <w:rFonts w:asciiTheme="minorHAnsi" w:hAnsiTheme="minorHAnsi" w:cs="Arial"/>
          <w:color w:val="auto"/>
          <w:sz w:val="22"/>
          <w:szCs w:val="22"/>
        </w:rPr>
        <w:t>For the purpose of</w:t>
      </w:r>
      <w:r w:rsidR="00B15626" w:rsidRPr="00355777">
        <w:rPr>
          <w:rFonts w:eastAsia="Times New Roman" w:cs="Arial"/>
          <w:color w:val="auto"/>
          <w:sz w:val="22"/>
          <w:szCs w:val="22"/>
          <w:lang w:val="en-US" w:eastAsia="en-GB"/>
        </w:rPr>
        <w:t xml:space="preserve"> national Know-Your-Customer (KYC) legislation, UNHCR i</w:t>
      </w:r>
      <w:r w:rsidR="005C0E68" w:rsidRPr="00355777">
        <w:rPr>
          <w:rFonts w:eastAsia="Times New Roman" w:cs="Arial"/>
          <w:color w:val="auto"/>
          <w:sz w:val="22"/>
          <w:szCs w:val="22"/>
          <w:lang w:val="en-US" w:eastAsia="en-GB"/>
        </w:rPr>
        <w:t>s the customer under the</w:t>
      </w:r>
      <w:r w:rsidR="00B15626" w:rsidRPr="00355777">
        <w:rPr>
          <w:rFonts w:eastAsia="Times New Roman" w:cs="Arial"/>
          <w:color w:val="auto"/>
          <w:sz w:val="22"/>
          <w:szCs w:val="22"/>
          <w:lang w:val="en-US" w:eastAsia="en-GB"/>
        </w:rPr>
        <w:t xml:space="preserve"> financial service contract concluded </w:t>
      </w:r>
      <w:proofErr w:type="gramStart"/>
      <w:r w:rsidR="00B15626" w:rsidRPr="00355777">
        <w:rPr>
          <w:rFonts w:eastAsia="Times New Roman" w:cs="Arial"/>
          <w:color w:val="auto"/>
          <w:sz w:val="22"/>
          <w:szCs w:val="22"/>
          <w:lang w:val="en-US" w:eastAsia="en-GB"/>
        </w:rPr>
        <w:t>as a result</w:t>
      </w:r>
      <w:proofErr w:type="gramEnd"/>
      <w:r w:rsidR="00B15626" w:rsidRPr="00355777">
        <w:rPr>
          <w:rFonts w:eastAsia="Times New Roman" w:cs="Arial"/>
          <w:color w:val="auto"/>
          <w:sz w:val="22"/>
          <w:szCs w:val="22"/>
          <w:lang w:val="en-US" w:eastAsia="en-GB"/>
        </w:rPr>
        <w:t xml:space="preserve"> of this </w:t>
      </w:r>
      <w:r w:rsidR="00B15626" w:rsidRPr="00355777">
        <w:rPr>
          <w:rFonts w:asciiTheme="minorHAnsi" w:hAnsiTheme="minorHAnsi" w:cs="Arial"/>
          <w:color w:val="auto"/>
          <w:sz w:val="22"/>
          <w:szCs w:val="22"/>
        </w:rPr>
        <w:t>Request for Proposals (</w:t>
      </w:r>
      <w:r w:rsidR="00B15626" w:rsidRPr="00355777">
        <w:rPr>
          <w:rFonts w:eastAsia="Times New Roman" w:cs="Arial"/>
          <w:color w:val="auto"/>
          <w:sz w:val="22"/>
          <w:szCs w:val="22"/>
          <w:lang w:val="en-US" w:eastAsia="en-GB"/>
        </w:rPr>
        <w:t>RFP).</w:t>
      </w:r>
      <w:r w:rsidR="00B15626" w:rsidRPr="00355777">
        <w:rPr>
          <w:rFonts w:asciiTheme="minorHAnsi" w:hAnsiTheme="minorHAnsi" w:cs="Arial"/>
          <w:color w:val="auto"/>
          <w:sz w:val="22"/>
          <w:szCs w:val="22"/>
        </w:rPr>
        <w:t xml:space="preserve"> </w:t>
      </w:r>
    </w:p>
    <w:p w14:paraId="1661A879" w14:textId="438AFB44" w:rsidR="00640710" w:rsidRPr="00355777" w:rsidRDefault="002205E6" w:rsidP="00B850C2">
      <w:pPr>
        <w:pStyle w:val="Default"/>
        <w:jc w:val="both"/>
        <w:rPr>
          <w:rFonts w:asciiTheme="minorHAnsi" w:hAnsiTheme="minorHAnsi" w:cs="Arial"/>
          <w:color w:val="auto"/>
          <w:sz w:val="22"/>
          <w:szCs w:val="22"/>
        </w:rPr>
      </w:pPr>
      <w:r w:rsidRPr="00355777">
        <w:rPr>
          <w:rFonts w:asciiTheme="minorHAnsi" w:hAnsiTheme="minorHAnsi" w:cs="Arial"/>
          <w:color w:val="auto"/>
          <w:sz w:val="22"/>
          <w:szCs w:val="22"/>
        </w:rPr>
        <w:t xml:space="preserve">UNHCR hereby solicits proposals for money transfer or banking services by </w:t>
      </w:r>
      <w:r w:rsidR="00640710" w:rsidRPr="00355777">
        <w:rPr>
          <w:rFonts w:asciiTheme="minorHAnsi" w:hAnsiTheme="minorHAnsi" w:cs="Arial"/>
          <w:color w:val="auto"/>
          <w:sz w:val="22"/>
          <w:szCs w:val="22"/>
        </w:rPr>
        <w:t>Financial S</w:t>
      </w:r>
      <w:r w:rsidRPr="00355777">
        <w:rPr>
          <w:rFonts w:asciiTheme="minorHAnsi" w:hAnsiTheme="minorHAnsi" w:cs="Arial"/>
          <w:color w:val="auto"/>
          <w:sz w:val="22"/>
          <w:szCs w:val="22"/>
        </w:rPr>
        <w:t>ervice</w:t>
      </w:r>
      <w:r w:rsidR="00640710" w:rsidRPr="00355777">
        <w:rPr>
          <w:rFonts w:asciiTheme="minorHAnsi" w:hAnsiTheme="minorHAnsi" w:cs="Arial"/>
          <w:color w:val="auto"/>
          <w:sz w:val="22"/>
          <w:szCs w:val="22"/>
        </w:rPr>
        <w:t>s P</w:t>
      </w:r>
      <w:r w:rsidRPr="00355777">
        <w:rPr>
          <w:rFonts w:asciiTheme="minorHAnsi" w:hAnsiTheme="minorHAnsi" w:cs="Arial"/>
          <w:color w:val="auto"/>
          <w:sz w:val="22"/>
          <w:szCs w:val="22"/>
        </w:rPr>
        <w:t xml:space="preserve">roviders </w:t>
      </w:r>
      <w:r w:rsidR="00640710" w:rsidRPr="00355777">
        <w:rPr>
          <w:rFonts w:asciiTheme="minorHAnsi" w:hAnsiTheme="minorHAnsi" w:cs="Arial"/>
          <w:color w:val="auto"/>
          <w:sz w:val="22"/>
          <w:szCs w:val="22"/>
        </w:rPr>
        <w:t xml:space="preserve">(FSP) </w:t>
      </w:r>
      <w:r w:rsidRPr="00355777">
        <w:rPr>
          <w:rFonts w:asciiTheme="minorHAnsi" w:hAnsiTheme="minorHAnsi" w:cs="Arial"/>
          <w:color w:val="auto"/>
          <w:sz w:val="22"/>
          <w:szCs w:val="22"/>
        </w:rPr>
        <w:t>duly licenced by the National Bank of Ukraine and registered with Ukraine tax authorities.</w:t>
      </w:r>
      <w:r w:rsidR="00640710" w:rsidRPr="00355777">
        <w:rPr>
          <w:rFonts w:asciiTheme="minorHAnsi" w:hAnsiTheme="minorHAnsi" w:cs="Arial"/>
          <w:color w:val="auto"/>
          <w:sz w:val="22"/>
          <w:szCs w:val="22"/>
        </w:rPr>
        <w:t xml:space="preserve"> </w:t>
      </w:r>
      <w:r w:rsidR="00640710" w:rsidRPr="00355777">
        <w:rPr>
          <w:rFonts w:eastAsia="Times New Roman" w:cs="Arial"/>
          <w:color w:val="auto"/>
          <w:sz w:val="22"/>
          <w:szCs w:val="22"/>
          <w:lang w:eastAsia="en-GB"/>
        </w:rPr>
        <w:t>The p</w:t>
      </w:r>
      <w:proofErr w:type="spellStart"/>
      <w:r w:rsidR="003E4948" w:rsidRPr="00355777">
        <w:rPr>
          <w:rFonts w:eastAsia="Times New Roman" w:cs="Arial"/>
          <w:color w:val="auto"/>
          <w:sz w:val="22"/>
          <w:szCs w:val="22"/>
          <w:lang w:val="en-US" w:eastAsia="en-GB"/>
        </w:rPr>
        <w:t>roposals</w:t>
      </w:r>
      <w:proofErr w:type="spellEnd"/>
      <w:r w:rsidR="00640710" w:rsidRPr="00355777">
        <w:rPr>
          <w:rFonts w:eastAsia="Times New Roman" w:cs="Arial"/>
          <w:color w:val="auto"/>
          <w:sz w:val="22"/>
          <w:szCs w:val="22"/>
          <w:lang w:val="en-US" w:eastAsia="en-GB"/>
        </w:rPr>
        <w:t xml:space="preserve"> shall take into account and describe how the required services and mechanisms listed below</w:t>
      </w:r>
      <w:r w:rsidR="00B15626" w:rsidRPr="00355777">
        <w:rPr>
          <w:rFonts w:eastAsia="Times New Roman" w:cs="Arial"/>
          <w:color w:val="auto"/>
          <w:sz w:val="22"/>
          <w:szCs w:val="22"/>
          <w:lang w:val="en-US" w:eastAsia="en-GB"/>
        </w:rPr>
        <w:t xml:space="preserve"> </w:t>
      </w:r>
      <w:proofErr w:type="gramStart"/>
      <w:r w:rsidR="00B15626" w:rsidRPr="00355777">
        <w:rPr>
          <w:rFonts w:eastAsia="Times New Roman" w:cs="Arial"/>
          <w:color w:val="auto"/>
          <w:sz w:val="22"/>
          <w:szCs w:val="22"/>
          <w:lang w:val="en-US" w:eastAsia="en-GB"/>
        </w:rPr>
        <w:t>will be delivered</w:t>
      </w:r>
      <w:proofErr w:type="gramEnd"/>
      <w:r w:rsidR="00B15626" w:rsidRPr="00355777">
        <w:rPr>
          <w:rFonts w:eastAsia="Times New Roman" w:cs="Arial"/>
          <w:color w:val="auto"/>
          <w:sz w:val="22"/>
          <w:szCs w:val="22"/>
          <w:lang w:val="en-US" w:eastAsia="en-GB"/>
        </w:rPr>
        <w:t xml:space="preserve"> by the FSP</w:t>
      </w:r>
      <w:r w:rsidR="00AB64BB" w:rsidRPr="00355777">
        <w:rPr>
          <w:rFonts w:eastAsia="Times New Roman" w:cs="Arial"/>
          <w:color w:val="auto"/>
          <w:sz w:val="22"/>
          <w:szCs w:val="22"/>
          <w:lang w:val="en-US" w:eastAsia="en-GB"/>
        </w:rPr>
        <w:t>.</w:t>
      </w:r>
    </w:p>
    <w:p w14:paraId="010DB4F7" w14:textId="77777777" w:rsidR="002205E6" w:rsidRPr="00355777" w:rsidRDefault="002205E6" w:rsidP="00B850C2">
      <w:pPr>
        <w:spacing w:after="0" w:line="240" w:lineRule="auto"/>
        <w:jc w:val="both"/>
        <w:rPr>
          <w:rFonts w:eastAsia="Times New Roman" w:cs="Arial"/>
          <w:lang w:val="en-US" w:eastAsia="en-GB"/>
        </w:rPr>
      </w:pPr>
    </w:p>
    <w:p w14:paraId="5E439DF0" w14:textId="77777777" w:rsidR="005D27EC" w:rsidRPr="00355777" w:rsidRDefault="005D27EC" w:rsidP="00B850C2">
      <w:pPr>
        <w:spacing w:after="0" w:line="240" w:lineRule="auto"/>
        <w:jc w:val="both"/>
        <w:rPr>
          <w:rFonts w:eastAsia="Times New Roman" w:cs="Arial"/>
          <w:lang w:val="en-US" w:eastAsia="en-GB"/>
        </w:rPr>
      </w:pPr>
    </w:p>
    <w:p w14:paraId="3BF9B461" w14:textId="3DE51069" w:rsidR="00196DE6" w:rsidRPr="00355777" w:rsidRDefault="00196DE6" w:rsidP="00B850C2">
      <w:pPr>
        <w:spacing w:after="0" w:line="240" w:lineRule="auto"/>
        <w:jc w:val="both"/>
        <w:rPr>
          <w:rFonts w:eastAsia="Times New Roman" w:cs="Arial"/>
          <w:u w:val="single"/>
          <w:lang w:val="en-US" w:eastAsia="en-GB"/>
        </w:rPr>
      </w:pPr>
      <w:r w:rsidRPr="00355777">
        <w:rPr>
          <w:rFonts w:eastAsia="Times New Roman" w:cs="Arial"/>
          <w:lang w:val="en-US" w:eastAsia="en-GB"/>
        </w:rPr>
        <w:t> </w:t>
      </w:r>
      <w:r w:rsidRPr="00355777">
        <w:rPr>
          <w:rFonts w:eastAsia="Times New Roman" w:cs="Arial"/>
          <w:b/>
          <w:bCs/>
          <w:u w:val="single"/>
          <w:lang w:val="en-US" w:eastAsia="en-GB"/>
        </w:rPr>
        <w:t xml:space="preserve">II. Description of </w:t>
      </w:r>
      <w:r w:rsidR="0068193C" w:rsidRPr="00355777">
        <w:rPr>
          <w:rFonts w:eastAsia="Times New Roman" w:cs="Arial"/>
          <w:b/>
          <w:bCs/>
          <w:u w:val="single"/>
          <w:lang w:val="en-US" w:eastAsia="en-GB"/>
        </w:rPr>
        <w:t>Services and Conditions requested</w:t>
      </w:r>
    </w:p>
    <w:p w14:paraId="28A3AA1B" w14:textId="77777777" w:rsidR="006A614D" w:rsidRPr="00355777" w:rsidRDefault="006A614D" w:rsidP="00B850C2">
      <w:pPr>
        <w:spacing w:after="0" w:line="240" w:lineRule="auto"/>
        <w:jc w:val="both"/>
        <w:rPr>
          <w:rFonts w:eastAsia="Times New Roman" w:cs="Arial"/>
          <w:i/>
          <w:lang w:val="en-US" w:eastAsia="en-GB"/>
        </w:rPr>
      </w:pPr>
      <w:r w:rsidRPr="00355777">
        <w:rPr>
          <w:rFonts w:eastAsia="Times New Roman" w:cs="Arial"/>
          <w:i/>
          <w:lang w:val="en-US" w:eastAsia="en-GB"/>
        </w:rPr>
        <w:t>General requirements:</w:t>
      </w:r>
    </w:p>
    <w:p w14:paraId="1018E5CF" w14:textId="39BF5E97" w:rsidR="002205E6" w:rsidRPr="00355777" w:rsidRDefault="00503C46" w:rsidP="00B850C2">
      <w:pPr>
        <w:spacing w:after="0" w:line="240" w:lineRule="auto"/>
        <w:jc w:val="both"/>
        <w:rPr>
          <w:rFonts w:eastAsia="Times New Roman" w:cs="Arial"/>
          <w:lang w:val="en-US" w:eastAsia="en-GB"/>
        </w:rPr>
      </w:pPr>
      <w:r w:rsidRPr="00355777">
        <w:rPr>
          <w:rFonts w:eastAsia="Times New Roman" w:cs="Arial"/>
          <w:lang w:val="en-US" w:eastAsia="en-GB"/>
        </w:rPr>
        <w:t>T</w:t>
      </w:r>
      <w:r w:rsidR="00196DE6" w:rsidRPr="00355777">
        <w:rPr>
          <w:rFonts w:eastAsia="Times New Roman" w:cs="Arial"/>
          <w:lang w:val="en-US" w:eastAsia="en-GB"/>
        </w:rPr>
        <w:t>he United Nations High Co</w:t>
      </w:r>
      <w:r w:rsidR="002205E6" w:rsidRPr="00355777">
        <w:rPr>
          <w:rFonts w:eastAsia="Times New Roman" w:cs="Arial"/>
          <w:lang w:val="en-US" w:eastAsia="en-GB"/>
        </w:rPr>
        <w:t xml:space="preserve">mmissioner for Refugees </w:t>
      </w:r>
      <w:r w:rsidR="00640710" w:rsidRPr="00355777">
        <w:rPr>
          <w:rFonts w:eastAsia="Times New Roman" w:cs="Arial"/>
          <w:lang w:val="en-US" w:eastAsia="en-GB"/>
        </w:rPr>
        <w:t xml:space="preserve">(UNHCR) </w:t>
      </w:r>
      <w:r w:rsidR="002205E6" w:rsidRPr="00355777">
        <w:rPr>
          <w:rFonts w:eastAsia="Times New Roman" w:cs="Arial"/>
          <w:lang w:val="en-US" w:eastAsia="en-GB"/>
        </w:rPr>
        <w:t>wishes</w:t>
      </w:r>
      <w:r w:rsidR="001E3431" w:rsidRPr="00355777">
        <w:rPr>
          <w:rFonts w:eastAsia="Times New Roman" w:cs="Arial"/>
          <w:lang w:val="en-US" w:eastAsia="en-GB"/>
        </w:rPr>
        <w:t xml:space="preserve"> to conclude one framework agreement with </w:t>
      </w:r>
      <w:r w:rsidR="00461455" w:rsidRPr="00355777">
        <w:rPr>
          <w:rFonts w:eastAsia="Times New Roman" w:cs="Arial"/>
          <w:lang w:val="en-US" w:eastAsia="en-GB"/>
        </w:rPr>
        <w:t>a</w:t>
      </w:r>
      <w:r w:rsidR="00196DE6" w:rsidRPr="00355777">
        <w:rPr>
          <w:rFonts w:eastAsia="Times New Roman" w:cs="Arial"/>
          <w:lang w:val="en-US" w:eastAsia="en-GB"/>
        </w:rPr>
        <w:t xml:space="preserve"> Financial Services </w:t>
      </w:r>
      <w:r w:rsidR="00640710" w:rsidRPr="00355777">
        <w:rPr>
          <w:rFonts w:eastAsia="Times New Roman" w:cs="Arial"/>
          <w:lang w:val="en-US" w:eastAsia="en-GB"/>
        </w:rPr>
        <w:t>Provider (FSP)</w:t>
      </w:r>
      <w:r w:rsidR="00461455" w:rsidRPr="00355777">
        <w:rPr>
          <w:rFonts w:eastAsia="Times New Roman" w:cs="Arial"/>
          <w:lang w:val="en-US" w:eastAsia="en-GB"/>
        </w:rPr>
        <w:t xml:space="preserve"> </w:t>
      </w:r>
      <w:r w:rsidR="00196DE6" w:rsidRPr="00355777">
        <w:rPr>
          <w:rFonts w:eastAsia="Times New Roman" w:cs="Arial"/>
          <w:lang w:val="en-US" w:eastAsia="en-GB"/>
        </w:rPr>
        <w:t>for two years</w:t>
      </w:r>
      <w:r w:rsidR="00851BE6" w:rsidRPr="00355777">
        <w:rPr>
          <w:rFonts w:eastAsia="Times New Roman" w:cs="Arial"/>
          <w:lang w:val="en-US" w:eastAsia="en-GB"/>
        </w:rPr>
        <w:t>,</w:t>
      </w:r>
      <w:r w:rsidR="00196DE6" w:rsidRPr="00355777">
        <w:rPr>
          <w:rFonts w:eastAsia="Times New Roman" w:cs="Arial"/>
          <w:lang w:val="en-US" w:eastAsia="en-GB"/>
        </w:rPr>
        <w:t xml:space="preserve"> with </w:t>
      </w:r>
      <w:r w:rsidR="001E3431" w:rsidRPr="00355777">
        <w:rPr>
          <w:rFonts w:eastAsia="Times New Roman" w:cs="Arial"/>
          <w:lang w:val="en-US" w:eastAsia="en-GB"/>
        </w:rPr>
        <w:t xml:space="preserve">the </w:t>
      </w:r>
      <w:r w:rsidR="00196DE6" w:rsidRPr="00355777">
        <w:rPr>
          <w:rFonts w:eastAsia="Times New Roman" w:cs="Arial"/>
          <w:lang w:val="en-US" w:eastAsia="en-GB"/>
        </w:rPr>
        <w:t xml:space="preserve">possibility of extension for one </w:t>
      </w:r>
      <w:r w:rsidR="002205E6" w:rsidRPr="00355777">
        <w:rPr>
          <w:rFonts w:eastAsia="Times New Roman" w:cs="Arial"/>
          <w:lang w:val="en-US" w:eastAsia="en-GB"/>
        </w:rPr>
        <w:t xml:space="preserve">additional </w:t>
      </w:r>
      <w:r w:rsidR="00196DE6" w:rsidRPr="00355777">
        <w:rPr>
          <w:rFonts w:eastAsia="Times New Roman" w:cs="Arial"/>
          <w:lang w:val="en-US" w:eastAsia="en-GB"/>
        </w:rPr>
        <w:t>year</w:t>
      </w:r>
      <w:r w:rsidR="00851BE6" w:rsidRPr="00355777">
        <w:rPr>
          <w:rFonts w:eastAsia="Times New Roman" w:cs="Arial"/>
          <w:lang w:val="en-US" w:eastAsia="en-GB"/>
        </w:rPr>
        <w:t xml:space="preserve"> </w:t>
      </w:r>
      <w:proofErr w:type="gramStart"/>
      <w:r w:rsidR="00196DE6" w:rsidRPr="00355777">
        <w:rPr>
          <w:rFonts w:eastAsia="Times New Roman" w:cs="Arial"/>
          <w:lang w:val="en-US" w:eastAsia="en-GB"/>
        </w:rPr>
        <w:t>on the basis of</w:t>
      </w:r>
      <w:proofErr w:type="gramEnd"/>
      <w:r w:rsidR="00196DE6" w:rsidRPr="00355777">
        <w:rPr>
          <w:rFonts w:eastAsia="Times New Roman" w:cs="Arial"/>
          <w:lang w:val="en-US" w:eastAsia="en-GB"/>
        </w:rPr>
        <w:t xml:space="preserve"> the level of performance, for the provision of </w:t>
      </w:r>
      <w:r w:rsidR="001E3431" w:rsidRPr="00355777">
        <w:rPr>
          <w:rFonts w:eastAsia="Times New Roman" w:cs="Arial"/>
          <w:lang w:val="en-US" w:eastAsia="en-GB"/>
        </w:rPr>
        <w:t xml:space="preserve">financial transfer </w:t>
      </w:r>
      <w:r w:rsidR="00196DE6" w:rsidRPr="00355777">
        <w:rPr>
          <w:rFonts w:eastAsia="Times New Roman" w:cs="Arial"/>
          <w:lang w:val="en-US" w:eastAsia="en-GB"/>
        </w:rPr>
        <w:t>services in support of its</w:t>
      </w:r>
      <w:r w:rsidR="001E3431" w:rsidRPr="00355777">
        <w:rPr>
          <w:rFonts w:eastAsia="Times New Roman" w:cs="Arial"/>
          <w:lang w:val="en-US" w:eastAsia="en-GB"/>
        </w:rPr>
        <w:t xml:space="preserve"> humanitarian assistance</w:t>
      </w:r>
      <w:r w:rsidR="002A60E8" w:rsidRPr="00355777">
        <w:rPr>
          <w:rFonts w:eastAsia="Times New Roman" w:cs="Arial"/>
          <w:lang w:val="en-US" w:eastAsia="en-GB"/>
        </w:rPr>
        <w:t xml:space="preserve"> </w:t>
      </w:r>
      <w:proofErr w:type="spellStart"/>
      <w:r w:rsidR="002A60E8" w:rsidRPr="00355777">
        <w:rPr>
          <w:rFonts w:eastAsia="Times New Roman" w:cs="Arial"/>
          <w:lang w:val="en-US" w:eastAsia="en-GB"/>
        </w:rPr>
        <w:t>programme</w:t>
      </w:r>
      <w:proofErr w:type="spellEnd"/>
      <w:r w:rsidR="00196DE6" w:rsidRPr="00355777">
        <w:rPr>
          <w:rFonts w:eastAsia="Times New Roman" w:cs="Arial"/>
          <w:lang w:val="en-US" w:eastAsia="en-GB"/>
        </w:rPr>
        <w:t xml:space="preserve"> in specific geographic areas</w:t>
      </w:r>
      <w:r w:rsidR="002205E6" w:rsidRPr="00355777">
        <w:rPr>
          <w:rFonts w:eastAsia="Times New Roman" w:cs="Arial"/>
          <w:lang w:val="en-US" w:eastAsia="en-GB"/>
        </w:rPr>
        <w:t xml:space="preserve"> of Ukraine</w:t>
      </w:r>
      <w:r w:rsidR="00196DE6" w:rsidRPr="00355777">
        <w:rPr>
          <w:rFonts w:eastAsia="Times New Roman" w:cs="Arial"/>
          <w:lang w:val="en-US" w:eastAsia="en-GB"/>
        </w:rPr>
        <w:t>.</w:t>
      </w:r>
    </w:p>
    <w:p w14:paraId="753726AC" w14:textId="7D9CA1BD" w:rsidR="006A614D" w:rsidRPr="00355777" w:rsidRDefault="0068193C" w:rsidP="00B850C2">
      <w:pPr>
        <w:pStyle w:val="Default"/>
        <w:jc w:val="both"/>
        <w:rPr>
          <w:rFonts w:eastAsia="Times New Roman" w:cs="Arial"/>
          <w:color w:val="auto"/>
          <w:sz w:val="22"/>
          <w:szCs w:val="22"/>
          <w:lang w:val="en-US" w:eastAsia="en-GB"/>
        </w:rPr>
      </w:pPr>
      <w:r w:rsidRPr="00355777">
        <w:rPr>
          <w:rFonts w:eastAsia="Times New Roman" w:cs="Arial"/>
          <w:color w:val="auto"/>
          <w:sz w:val="22"/>
          <w:szCs w:val="22"/>
          <w:lang w:val="en-US" w:eastAsia="en-GB"/>
        </w:rPr>
        <w:t>T</w:t>
      </w:r>
      <w:r w:rsidR="008A66CC" w:rsidRPr="00355777">
        <w:rPr>
          <w:rFonts w:eastAsia="Times New Roman" w:cs="Arial"/>
          <w:color w:val="auto"/>
          <w:sz w:val="22"/>
          <w:szCs w:val="22"/>
          <w:lang w:val="en-US" w:eastAsia="en-GB"/>
        </w:rPr>
        <w:t xml:space="preserve">he contract with the FSP </w:t>
      </w:r>
      <w:proofErr w:type="gramStart"/>
      <w:r w:rsidR="008A66CC" w:rsidRPr="00355777">
        <w:rPr>
          <w:rFonts w:eastAsia="Times New Roman" w:cs="Arial"/>
          <w:color w:val="auto"/>
          <w:sz w:val="22"/>
          <w:szCs w:val="22"/>
          <w:lang w:val="en-US" w:eastAsia="en-GB"/>
        </w:rPr>
        <w:t>is expected</w:t>
      </w:r>
      <w:proofErr w:type="gramEnd"/>
      <w:r w:rsidR="008A66CC" w:rsidRPr="00355777">
        <w:rPr>
          <w:rFonts w:eastAsia="Times New Roman" w:cs="Arial"/>
          <w:color w:val="auto"/>
          <w:sz w:val="22"/>
          <w:szCs w:val="22"/>
          <w:lang w:val="en-US" w:eastAsia="en-GB"/>
        </w:rPr>
        <w:t xml:space="preserve"> to be non-exclusive, without any minimum volume or another commitment, and UNHCR will have no obligation (</w:t>
      </w:r>
      <w:proofErr w:type="spellStart"/>
      <w:r w:rsidR="008A66CC" w:rsidRPr="00355777">
        <w:rPr>
          <w:rFonts w:eastAsia="Times New Roman" w:cs="Arial"/>
          <w:color w:val="auto"/>
          <w:sz w:val="22"/>
          <w:szCs w:val="22"/>
          <w:lang w:val="en-US" w:eastAsia="en-GB"/>
        </w:rPr>
        <w:t>i</w:t>
      </w:r>
      <w:proofErr w:type="spellEnd"/>
      <w:r w:rsidR="008A66CC" w:rsidRPr="00355777">
        <w:rPr>
          <w:rFonts w:eastAsia="Times New Roman" w:cs="Arial"/>
          <w:color w:val="auto"/>
          <w:sz w:val="22"/>
          <w:szCs w:val="22"/>
          <w:lang w:val="en-US" w:eastAsia="en-GB"/>
        </w:rPr>
        <w:t>) to deal with the FSP as a provider of exclusive or unique services or (ii) to order or buy a minimum quantity of services from the FSP.</w:t>
      </w:r>
    </w:p>
    <w:p w14:paraId="55FE84C8" w14:textId="39460E6E" w:rsidR="006A614D" w:rsidRPr="00355777" w:rsidRDefault="006A614D" w:rsidP="00B850C2">
      <w:pPr>
        <w:pStyle w:val="Default"/>
        <w:jc w:val="both"/>
        <w:rPr>
          <w:rFonts w:asciiTheme="minorHAnsi" w:hAnsiTheme="minorHAnsi" w:cs="Arial"/>
          <w:color w:val="auto"/>
          <w:sz w:val="22"/>
          <w:szCs w:val="22"/>
        </w:rPr>
      </w:pPr>
      <w:r w:rsidRPr="00355777">
        <w:rPr>
          <w:rFonts w:eastAsia="Times New Roman" w:cs="Arial"/>
          <w:color w:val="auto"/>
          <w:sz w:val="22"/>
          <w:szCs w:val="22"/>
          <w:lang w:val="en-US" w:eastAsia="en-GB"/>
        </w:rPr>
        <w:t xml:space="preserve">The FSP shall be able to offer the </w:t>
      </w:r>
      <w:r w:rsidRPr="00355777">
        <w:rPr>
          <w:rFonts w:asciiTheme="minorHAnsi" w:hAnsiTheme="minorHAnsi" w:cs="Arial"/>
          <w:color w:val="auto"/>
          <w:sz w:val="22"/>
          <w:szCs w:val="22"/>
          <w:lang w:val="en-US"/>
        </w:rPr>
        <w:t>latest technology in secure e-banking</w:t>
      </w:r>
      <w:r w:rsidR="000D5E2F" w:rsidRPr="00355777">
        <w:rPr>
          <w:rFonts w:asciiTheme="minorHAnsi" w:hAnsiTheme="minorHAnsi" w:cs="Arial"/>
          <w:color w:val="auto"/>
          <w:sz w:val="22"/>
          <w:szCs w:val="22"/>
          <w:lang w:val="en-US"/>
        </w:rPr>
        <w:t xml:space="preserve"> with appropriate internal control and fraud prevention mechanisms</w:t>
      </w:r>
      <w:r w:rsidR="003930C7" w:rsidRPr="00355777">
        <w:rPr>
          <w:rFonts w:asciiTheme="minorHAnsi" w:hAnsiTheme="minorHAnsi" w:cs="Arial"/>
          <w:color w:val="auto"/>
          <w:sz w:val="22"/>
          <w:szCs w:val="22"/>
          <w:lang w:val="en-US"/>
        </w:rPr>
        <w:t xml:space="preserve"> according to </w:t>
      </w:r>
      <w:r w:rsidR="00424D56" w:rsidRPr="00355777">
        <w:rPr>
          <w:rFonts w:asciiTheme="minorHAnsi" w:hAnsiTheme="minorHAnsi" w:cs="Arial"/>
          <w:color w:val="auto"/>
          <w:sz w:val="22"/>
          <w:szCs w:val="22"/>
          <w:lang w:val="en-US"/>
        </w:rPr>
        <w:t xml:space="preserve">national legislation and </w:t>
      </w:r>
      <w:r w:rsidR="003930C7" w:rsidRPr="00355777">
        <w:rPr>
          <w:rFonts w:asciiTheme="minorHAnsi" w:hAnsiTheme="minorHAnsi" w:cs="Arial"/>
          <w:color w:val="auto"/>
          <w:sz w:val="22"/>
          <w:szCs w:val="22"/>
          <w:lang w:val="en-US"/>
        </w:rPr>
        <w:t>international standards</w:t>
      </w:r>
      <w:r w:rsidR="00F23AB4" w:rsidRPr="00355777">
        <w:rPr>
          <w:rFonts w:asciiTheme="minorHAnsi" w:hAnsiTheme="minorHAnsi" w:cs="Arial"/>
          <w:color w:val="auto"/>
          <w:sz w:val="22"/>
          <w:szCs w:val="22"/>
          <w:lang w:val="en-US"/>
        </w:rPr>
        <w:t>,</w:t>
      </w:r>
      <w:r w:rsidR="003930C7" w:rsidRPr="00355777">
        <w:rPr>
          <w:rFonts w:asciiTheme="minorHAnsi" w:hAnsiTheme="minorHAnsi" w:cs="Arial"/>
          <w:color w:val="auto"/>
          <w:sz w:val="22"/>
          <w:szCs w:val="22"/>
          <w:lang w:val="en-US"/>
        </w:rPr>
        <w:t xml:space="preserve"> </w:t>
      </w:r>
      <w:r w:rsidR="00F23AB4" w:rsidRPr="00355777">
        <w:rPr>
          <w:rFonts w:asciiTheme="minorHAnsi" w:hAnsiTheme="minorHAnsi" w:cs="Arial"/>
          <w:color w:val="auto"/>
          <w:sz w:val="22"/>
          <w:szCs w:val="22"/>
          <w:lang w:val="en-US"/>
        </w:rPr>
        <w:t xml:space="preserve">a </w:t>
      </w:r>
      <w:r w:rsidR="003930C7" w:rsidRPr="00355777">
        <w:rPr>
          <w:rFonts w:asciiTheme="minorHAnsi" w:hAnsiTheme="minorHAnsi" w:cs="Arial"/>
          <w:color w:val="auto"/>
          <w:sz w:val="22"/>
          <w:szCs w:val="22"/>
          <w:lang w:val="en-US"/>
        </w:rPr>
        <w:t>customer service</w:t>
      </w:r>
      <w:r w:rsidR="00F23AB4" w:rsidRPr="00355777">
        <w:rPr>
          <w:rFonts w:asciiTheme="minorHAnsi" w:hAnsiTheme="minorHAnsi" w:cs="Arial"/>
          <w:color w:val="auto"/>
          <w:sz w:val="22"/>
          <w:szCs w:val="22"/>
          <w:lang w:val="en-US"/>
        </w:rPr>
        <w:t xml:space="preserve"> or technical help desk</w:t>
      </w:r>
      <w:r w:rsidR="003930C7" w:rsidRPr="00355777">
        <w:rPr>
          <w:rFonts w:asciiTheme="minorHAnsi" w:hAnsiTheme="minorHAnsi" w:cs="Arial"/>
          <w:color w:val="auto"/>
          <w:sz w:val="22"/>
          <w:szCs w:val="22"/>
          <w:lang w:val="en-US"/>
        </w:rPr>
        <w:t>,</w:t>
      </w:r>
      <w:r w:rsidR="00424D56" w:rsidRPr="00355777">
        <w:rPr>
          <w:rFonts w:asciiTheme="minorHAnsi" w:hAnsiTheme="minorHAnsi" w:cs="Arial"/>
          <w:color w:val="auto"/>
          <w:sz w:val="22"/>
          <w:szCs w:val="22"/>
          <w:lang w:val="en-US"/>
        </w:rPr>
        <w:t xml:space="preserve"> a </w:t>
      </w:r>
      <w:r w:rsidRPr="00355777">
        <w:rPr>
          <w:rFonts w:asciiTheme="minorHAnsi" w:hAnsiTheme="minorHAnsi" w:cs="Arial"/>
          <w:color w:val="auto"/>
          <w:sz w:val="22"/>
          <w:szCs w:val="22"/>
          <w:lang w:val="en-US"/>
        </w:rPr>
        <w:t>network of cash dispensing</w:t>
      </w:r>
      <w:r w:rsidR="001979B2" w:rsidRPr="00355777">
        <w:rPr>
          <w:rFonts w:asciiTheme="minorHAnsi" w:hAnsiTheme="minorHAnsi" w:cs="Arial"/>
          <w:color w:val="auto"/>
          <w:sz w:val="22"/>
          <w:szCs w:val="22"/>
          <w:lang w:val="en-US"/>
        </w:rPr>
        <w:t>/withdrawal</w:t>
      </w:r>
      <w:r w:rsidRPr="00355777">
        <w:rPr>
          <w:rFonts w:asciiTheme="minorHAnsi" w:hAnsiTheme="minorHAnsi" w:cs="Arial"/>
          <w:color w:val="auto"/>
          <w:sz w:val="22"/>
          <w:szCs w:val="22"/>
          <w:lang w:val="en-US"/>
        </w:rPr>
        <w:t xml:space="preserve"> points (ATM)</w:t>
      </w:r>
      <w:r w:rsidR="000D5E2F" w:rsidRPr="00355777">
        <w:rPr>
          <w:rFonts w:asciiTheme="minorHAnsi" w:hAnsiTheme="minorHAnsi" w:cs="Arial"/>
          <w:color w:val="auto"/>
          <w:sz w:val="22"/>
          <w:szCs w:val="22"/>
          <w:lang w:val="en-US"/>
        </w:rPr>
        <w:t>, and</w:t>
      </w:r>
      <w:r w:rsidR="001C34DF" w:rsidRPr="00355777">
        <w:rPr>
          <w:rFonts w:asciiTheme="minorHAnsi" w:hAnsiTheme="minorHAnsi" w:cs="Arial"/>
          <w:color w:val="auto"/>
          <w:sz w:val="22"/>
          <w:szCs w:val="22"/>
          <w:lang w:val="en-US"/>
        </w:rPr>
        <w:t xml:space="preserve"> a dedicated contract/account manager</w:t>
      </w:r>
      <w:r w:rsidRPr="00355777">
        <w:rPr>
          <w:rFonts w:asciiTheme="minorHAnsi" w:hAnsiTheme="minorHAnsi" w:cs="Arial"/>
          <w:color w:val="auto"/>
          <w:sz w:val="22"/>
          <w:szCs w:val="22"/>
          <w:lang w:val="en-US"/>
        </w:rPr>
        <w:t>.</w:t>
      </w:r>
    </w:p>
    <w:p w14:paraId="00B147E6" w14:textId="77777777" w:rsidR="001742F8" w:rsidRPr="00355777" w:rsidRDefault="001742F8" w:rsidP="00B850C2">
      <w:pPr>
        <w:spacing w:after="0" w:line="240" w:lineRule="auto"/>
        <w:jc w:val="both"/>
        <w:rPr>
          <w:rFonts w:eastAsia="Times New Roman" w:cs="Arial"/>
          <w:lang w:val="en-US" w:eastAsia="en-GB"/>
        </w:rPr>
      </w:pPr>
    </w:p>
    <w:p w14:paraId="70F0F9C6" w14:textId="291D7E61" w:rsidR="002205E6" w:rsidRPr="00355777" w:rsidRDefault="002205E6" w:rsidP="00B850C2">
      <w:pPr>
        <w:spacing w:after="0" w:line="240" w:lineRule="auto"/>
        <w:jc w:val="both"/>
        <w:rPr>
          <w:rFonts w:eastAsia="Times New Roman" w:cs="Arial"/>
          <w:i/>
          <w:lang w:val="en-US" w:eastAsia="en-GB"/>
        </w:rPr>
      </w:pPr>
      <w:r w:rsidRPr="00355777">
        <w:rPr>
          <w:rFonts w:eastAsia="Times New Roman" w:cs="Arial"/>
          <w:i/>
          <w:lang w:val="en-US" w:eastAsia="en-GB"/>
        </w:rPr>
        <w:t>Specific requirements:</w:t>
      </w:r>
    </w:p>
    <w:p w14:paraId="1151637C" w14:textId="6E11C47C" w:rsidR="003930C7" w:rsidRPr="00355777" w:rsidRDefault="003930C7"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 xml:space="preserve">Full </w:t>
      </w:r>
      <w:proofErr w:type="gramStart"/>
      <w:r w:rsidRPr="00355777">
        <w:rPr>
          <w:rFonts w:asciiTheme="minorHAnsi" w:hAnsiTheme="minorHAnsi" w:cs="Arial"/>
          <w:sz w:val="22"/>
          <w:szCs w:val="22"/>
        </w:rPr>
        <w:t>e-banking</w:t>
      </w:r>
      <w:proofErr w:type="gramEnd"/>
      <w:r w:rsidRPr="00355777">
        <w:rPr>
          <w:rFonts w:asciiTheme="minorHAnsi" w:hAnsiTheme="minorHAnsi" w:cs="Arial"/>
          <w:sz w:val="22"/>
          <w:szCs w:val="22"/>
        </w:rPr>
        <w:t xml:space="preserve"> services with online access by UNHCR as the customer to all contract accounts and sub-accounts at any time (“24/7”).</w:t>
      </w:r>
    </w:p>
    <w:p w14:paraId="55C82CCC" w14:textId="52DB2E22" w:rsidR="00F8234C" w:rsidRPr="00355777" w:rsidRDefault="003F7907"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lang w:val="en-US"/>
        </w:rPr>
        <w:t>One</w:t>
      </w:r>
      <w:r w:rsidRPr="00355777">
        <w:rPr>
          <w:rFonts w:asciiTheme="minorHAnsi" w:hAnsiTheme="minorHAnsi" w:cs="Arial"/>
          <w:sz w:val="22"/>
          <w:szCs w:val="22"/>
        </w:rPr>
        <w:t xml:space="preserve"> main bank account </w:t>
      </w:r>
      <w:r w:rsidR="00D64B3D" w:rsidRPr="00355777">
        <w:rPr>
          <w:rFonts w:asciiTheme="minorHAnsi" w:hAnsiTheme="minorHAnsi" w:cs="Arial"/>
          <w:sz w:val="22"/>
          <w:szCs w:val="22"/>
        </w:rPr>
        <w:t>in UAH currency</w:t>
      </w:r>
      <w:r w:rsidR="003930C7" w:rsidRPr="00355777">
        <w:rPr>
          <w:rFonts w:asciiTheme="minorHAnsi" w:hAnsiTheme="minorHAnsi" w:cs="Arial"/>
          <w:sz w:val="22"/>
          <w:szCs w:val="22"/>
        </w:rPr>
        <w:t>.</w:t>
      </w:r>
    </w:p>
    <w:p w14:paraId="1CE840D8" w14:textId="3294180E" w:rsidR="00F8234C" w:rsidRPr="0035577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 xml:space="preserve">The main bank account </w:t>
      </w:r>
      <w:proofErr w:type="gramStart"/>
      <w:r w:rsidRPr="00355777">
        <w:rPr>
          <w:rFonts w:asciiTheme="minorHAnsi" w:hAnsiTheme="minorHAnsi" w:cs="Arial"/>
          <w:sz w:val="22"/>
          <w:szCs w:val="22"/>
        </w:rPr>
        <w:t>is linked</w:t>
      </w:r>
      <w:proofErr w:type="gramEnd"/>
      <w:r w:rsidRPr="00355777">
        <w:rPr>
          <w:rFonts w:asciiTheme="minorHAnsi" w:hAnsiTheme="minorHAnsi" w:cs="Arial"/>
          <w:sz w:val="22"/>
          <w:szCs w:val="22"/>
        </w:rPr>
        <w:t xml:space="preserve"> to a number of sub-accounts </w:t>
      </w:r>
      <w:r w:rsidR="001979B2" w:rsidRPr="00355777">
        <w:rPr>
          <w:rFonts w:asciiTheme="minorHAnsi" w:hAnsiTheme="minorHAnsi" w:cs="Arial"/>
          <w:sz w:val="22"/>
          <w:szCs w:val="22"/>
        </w:rPr>
        <w:t xml:space="preserve">in UAH currency, </w:t>
      </w:r>
      <w:r w:rsidR="003930C7" w:rsidRPr="00355777">
        <w:rPr>
          <w:rFonts w:asciiTheme="minorHAnsi" w:hAnsiTheme="minorHAnsi" w:cs="Arial"/>
          <w:sz w:val="22"/>
          <w:szCs w:val="22"/>
        </w:rPr>
        <w:t xml:space="preserve">as determined by the customer and </w:t>
      </w:r>
      <w:r w:rsidR="003F7907" w:rsidRPr="00355777">
        <w:rPr>
          <w:rFonts w:asciiTheme="minorHAnsi" w:hAnsiTheme="minorHAnsi" w:cs="Arial"/>
          <w:sz w:val="22"/>
          <w:szCs w:val="22"/>
        </w:rPr>
        <w:t xml:space="preserve">with </w:t>
      </w:r>
      <w:r w:rsidRPr="00355777">
        <w:rPr>
          <w:rFonts w:asciiTheme="minorHAnsi" w:hAnsiTheme="minorHAnsi" w:cs="Arial"/>
          <w:sz w:val="22"/>
          <w:szCs w:val="22"/>
        </w:rPr>
        <w:t xml:space="preserve">specific </w:t>
      </w:r>
      <w:r w:rsidR="003F7907" w:rsidRPr="00355777">
        <w:rPr>
          <w:rFonts w:asciiTheme="minorHAnsi" w:hAnsiTheme="minorHAnsi" w:cs="Arial"/>
          <w:sz w:val="22"/>
          <w:szCs w:val="22"/>
        </w:rPr>
        <w:t>functionality</w:t>
      </w:r>
      <w:r w:rsidR="003930C7" w:rsidRPr="00355777">
        <w:rPr>
          <w:rFonts w:asciiTheme="minorHAnsi" w:hAnsiTheme="minorHAnsi" w:cs="Arial"/>
          <w:sz w:val="22"/>
          <w:szCs w:val="22"/>
        </w:rPr>
        <w:t>.</w:t>
      </w:r>
    </w:p>
    <w:p w14:paraId="36C534CF" w14:textId="7C855763" w:rsidR="003F7907" w:rsidRPr="0035577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The sub-account functionality requirements include</w:t>
      </w:r>
      <w:r w:rsidR="003F7907" w:rsidRPr="00355777">
        <w:rPr>
          <w:rFonts w:asciiTheme="minorHAnsi" w:hAnsiTheme="minorHAnsi" w:cs="Arial"/>
          <w:sz w:val="22"/>
          <w:szCs w:val="22"/>
        </w:rPr>
        <w:t xml:space="preserve"> </w:t>
      </w:r>
      <w:r w:rsidRPr="00355777">
        <w:rPr>
          <w:rFonts w:asciiTheme="minorHAnsi" w:hAnsiTheme="minorHAnsi" w:cs="Arial"/>
          <w:sz w:val="22"/>
          <w:szCs w:val="22"/>
        </w:rPr>
        <w:t xml:space="preserve">- </w:t>
      </w:r>
      <w:r w:rsidR="003F7907" w:rsidRPr="00355777">
        <w:rPr>
          <w:rFonts w:asciiTheme="minorHAnsi" w:hAnsiTheme="minorHAnsi" w:cs="Arial"/>
          <w:sz w:val="22"/>
          <w:szCs w:val="22"/>
        </w:rPr>
        <w:t xml:space="preserve">but </w:t>
      </w:r>
      <w:r w:rsidRPr="00355777">
        <w:rPr>
          <w:rFonts w:asciiTheme="minorHAnsi" w:hAnsiTheme="minorHAnsi" w:cs="Arial"/>
          <w:sz w:val="22"/>
          <w:szCs w:val="22"/>
        </w:rPr>
        <w:t xml:space="preserve">are </w:t>
      </w:r>
      <w:r w:rsidR="003F7907" w:rsidRPr="00355777">
        <w:rPr>
          <w:rFonts w:asciiTheme="minorHAnsi" w:hAnsiTheme="minorHAnsi" w:cs="Arial"/>
          <w:sz w:val="22"/>
          <w:szCs w:val="22"/>
        </w:rPr>
        <w:t xml:space="preserve">not limited to </w:t>
      </w:r>
      <w:r w:rsidR="000D5E2F" w:rsidRPr="00355777">
        <w:rPr>
          <w:rFonts w:asciiTheme="minorHAnsi" w:hAnsiTheme="minorHAnsi" w:cs="Arial"/>
          <w:sz w:val="22"/>
          <w:szCs w:val="22"/>
        </w:rPr>
        <w:t>-</w:t>
      </w:r>
      <w:r w:rsidRPr="00355777">
        <w:rPr>
          <w:rFonts w:asciiTheme="minorHAnsi" w:hAnsiTheme="minorHAnsi" w:cs="Arial"/>
          <w:sz w:val="22"/>
          <w:szCs w:val="22"/>
        </w:rPr>
        <w:t xml:space="preserve"> </w:t>
      </w:r>
      <w:r w:rsidR="003F7907" w:rsidRPr="00355777">
        <w:rPr>
          <w:rFonts w:asciiTheme="minorHAnsi" w:hAnsiTheme="minorHAnsi" w:cs="Arial"/>
          <w:sz w:val="22"/>
          <w:szCs w:val="22"/>
        </w:rPr>
        <w:t xml:space="preserve">withdrawals, </w:t>
      </w:r>
      <w:r w:rsidR="000D5E2F" w:rsidRPr="00355777">
        <w:rPr>
          <w:rFonts w:asciiTheme="minorHAnsi" w:hAnsiTheme="minorHAnsi" w:cs="Arial"/>
          <w:sz w:val="22"/>
          <w:szCs w:val="22"/>
        </w:rPr>
        <w:t>same-</w:t>
      </w:r>
      <w:r w:rsidR="003930C7" w:rsidRPr="00355777">
        <w:rPr>
          <w:rFonts w:asciiTheme="minorHAnsi" w:hAnsiTheme="minorHAnsi" w:cs="Arial"/>
          <w:sz w:val="22"/>
          <w:szCs w:val="22"/>
        </w:rPr>
        <w:t xml:space="preserve">day </w:t>
      </w:r>
      <w:r w:rsidR="003F7907" w:rsidRPr="00355777">
        <w:rPr>
          <w:rFonts w:asciiTheme="minorHAnsi" w:hAnsiTheme="minorHAnsi" w:cs="Arial"/>
          <w:sz w:val="22"/>
          <w:szCs w:val="22"/>
        </w:rPr>
        <w:t>transfe</w:t>
      </w:r>
      <w:r w:rsidRPr="00355777">
        <w:rPr>
          <w:rFonts w:asciiTheme="minorHAnsi" w:hAnsiTheme="minorHAnsi" w:cs="Arial"/>
          <w:sz w:val="22"/>
          <w:szCs w:val="22"/>
        </w:rPr>
        <w:t>rs between main and sub-account</w:t>
      </w:r>
      <w:r w:rsidR="00F23AB4" w:rsidRPr="00355777">
        <w:rPr>
          <w:rFonts w:asciiTheme="minorHAnsi" w:hAnsiTheme="minorHAnsi" w:cs="Arial"/>
          <w:sz w:val="22"/>
          <w:szCs w:val="22"/>
        </w:rPr>
        <w:t>s</w:t>
      </w:r>
      <w:r w:rsidRPr="00355777">
        <w:rPr>
          <w:rFonts w:asciiTheme="minorHAnsi" w:hAnsiTheme="minorHAnsi" w:cs="Arial"/>
          <w:sz w:val="22"/>
          <w:szCs w:val="22"/>
        </w:rPr>
        <w:t xml:space="preserve">, </w:t>
      </w:r>
      <w:r w:rsidR="000D5E2F" w:rsidRPr="00355777">
        <w:rPr>
          <w:rFonts w:asciiTheme="minorHAnsi" w:hAnsiTheme="minorHAnsi" w:cs="Arial"/>
          <w:sz w:val="22"/>
          <w:szCs w:val="22"/>
        </w:rPr>
        <w:t>same-</w:t>
      </w:r>
      <w:r w:rsidR="003930C7" w:rsidRPr="00355777">
        <w:rPr>
          <w:rFonts w:asciiTheme="minorHAnsi" w:hAnsiTheme="minorHAnsi" w:cs="Arial"/>
          <w:sz w:val="22"/>
          <w:szCs w:val="22"/>
        </w:rPr>
        <w:t xml:space="preserve">day </w:t>
      </w:r>
      <w:r w:rsidRPr="00355777">
        <w:rPr>
          <w:rFonts w:asciiTheme="minorHAnsi" w:hAnsiTheme="minorHAnsi" w:cs="Arial"/>
          <w:sz w:val="22"/>
          <w:szCs w:val="22"/>
        </w:rPr>
        <w:t>transfers between sub-accounts,</w:t>
      </w:r>
      <w:r w:rsidR="003F7907" w:rsidRPr="00355777">
        <w:rPr>
          <w:rFonts w:asciiTheme="minorHAnsi" w:hAnsiTheme="minorHAnsi" w:cs="Arial"/>
          <w:sz w:val="22"/>
          <w:szCs w:val="22"/>
        </w:rPr>
        <w:t xml:space="preserve"> and </w:t>
      </w:r>
      <w:r w:rsidR="000D5E2F" w:rsidRPr="00355777">
        <w:rPr>
          <w:rFonts w:asciiTheme="minorHAnsi" w:hAnsiTheme="minorHAnsi" w:cs="Arial"/>
          <w:sz w:val="22"/>
          <w:szCs w:val="22"/>
        </w:rPr>
        <w:t xml:space="preserve">same-day </w:t>
      </w:r>
      <w:r w:rsidR="003930C7" w:rsidRPr="00355777">
        <w:rPr>
          <w:rFonts w:asciiTheme="minorHAnsi" w:hAnsiTheme="minorHAnsi" w:cs="Arial"/>
          <w:sz w:val="22"/>
          <w:szCs w:val="22"/>
        </w:rPr>
        <w:t xml:space="preserve">detailed </w:t>
      </w:r>
      <w:r w:rsidR="003F7907" w:rsidRPr="00355777">
        <w:rPr>
          <w:rFonts w:asciiTheme="minorHAnsi" w:hAnsiTheme="minorHAnsi" w:cs="Arial"/>
          <w:sz w:val="22"/>
          <w:szCs w:val="22"/>
        </w:rPr>
        <w:t xml:space="preserve">transaction </w:t>
      </w:r>
      <w:r w:rsidR="001979B2" w:rsidRPr="00355777">
        <w:rPr>
          <w:rFonts w:asciiTheme="minorHAnsi" w:hAnsiTheme="minorHAnsi" w:cs="Arial"/>
          <w:sz w:val="22"/>
          <w:szCs w:val="22"/>
        </w:rPr>
        <w:t xml:space="preserve">and balance </w:t>
      </w:r>
      <w:r w:rsidR="003F7907" w:rsidRPr="00355777">
        <w:rPr>
          <w:rFonts w:asciiTheme="minorHAnsi" w:hAnsiTheme="minorHAnsi" w:cs="Arial"/>
          <w:sz w:val="22"/>
          <w:szCs w:val="22"/>
        </w:rPr>
        <w:t>reports</w:t>
      </w:r>
      <w:r w:rsidR="00C41D4C" w:rsidRPr="00355777">
        <w:rPr>
          <w:rFonts w:asciiTheme="minorHAnsi" w:hAnsiTheme="minorHAnsi" w:cs="Arial"/>
          <w:sz w:val="22"/>
          <w:szCs w:val="22"/>
        </w:rPr>
        <w:t xml:space="preserve"> as customer </w:t>
      </w:r>
      <w:r w:rsidR="003930C7" w:rsidRPr="00355777">
        <w:rPr>
          <w:rFonts w:asciiTheme="minorHAnsi" w:hAnsiTheme="minorHAnsi" w:cs="Arial"/>
          <w:sz w:val="22"/>
          <w:szCs w:val="22"/>
        </w:rPr>
        <w:t xml:space="preserve">self-service </w:t>
      </w:r>
      <w:r w:rsidR="00C41D4C" w:rsidRPr="00355777">
        <w:rPr>
          <w:rFonts w:asciiTheme="minorHAnsi" w:hAnsiTheme="minorHAnsi" w:cs="Arial"/>
          <w:sz w:val="22"/>
          <w:szCs w:val="22"/>
        </w:rPr>
        <w:t xml:space="preserve">(online </w:t>
      </w:r>
      <w:r w:rsidR="001979B2" w:rsidRPr="00355777">
        <w:rPr>
          <w:rFonts w:asciiTheme="minorHAnsi" w:hAnsiTheme="minorHAnsi" w:cs="Arial"/>
          <w:sz w:val="22"/>
          <w:szCs w:val="22"/>
        </w:rPr>
        <w:t xml:space="preserve">view and </w:t>
      </w:r>
      <w:r w:rsidR="003930C7" w:rsidRPr="00355777">
        <w:rPr>
          <w:rFonts w:asciiTheme="minorHAnsi" w:hAnsiTheme="minorHAnsi" w:cs="Arial"/>
          <w:sz w:val="22"/>
          <w:szCs w:val="22"/>
        </w:rPr>
        <w:t>download</w:t>
      </w:r>
      <w:r w:rsidR="001979B2" w:rsidRPr="00355777">
        <w:rPr>
          <w:rFonts w:asciiTheme="minorHAnsi" w:hAnsiTheme="minorHAnsi" w:cs="Arial"/>
          <w:sz w:val="22"/>
          <w:szCs w:val="22"/>
        </w:rPr>
        <w:t xml:space="preserve"> into</w:t>
      </w:r>
      <w:r w:rsidR="00570CF9" w:rsidRPr="00355777">
        <w:rPr>
          <w:rFonts w:asciiTheme="minorHAnsi" w:hAnsiTheme="minorHAnsi" w:cs="Arial"/>
          <w:sz w:val="22"/>
          <w:szCs w:val="22"/>
        </w:rPr>
        <w:t xml:space="preserve"> </w:t>
      </w:r>
      <w:r w:rsidR="00A20830" w:rsidRPr="00355777">
        <w:rPr>
          <w:rFonts w:asciiTheme="minorHAnsi" w:hAnsiTheme="minorHAnsi" w:cs="Arial"/>
          <w:sz w:val="22"/>
          <w:szCs w:val="22"/>
        </w:rPr>
        <w:t>a file format compatible with the customer’s ERP system</w:t>
      </w:r>
      <w:r w:rsidR="003930C7" w:rsidRPr="00355777">
        <w:rPr>
          <w:rFonts w:asciiTheme="minorHAnsi" w:hAnsiTheme="minorHAnsi" w:cs="Arial"/>
          <w:sz w:val="22"/>
          <w:szCs w:val="22"/>
        </w:rPr>
        <w:t>)</w:t>
      </w:r>
      <w:r w:rsidR="003F7907" w:rsidRPr="00355777">
        <w:rPr>
          <w:rFonts w:asciiTheme="minorHAnsi" w:hAnsiTheme="minorHAnsi" w:cs="Arial"/>
          <w:sz w:val="22"/>
          <w:szCs w:val="22"/>
        </w:rPr>
        <w:t xml:space="preserve">. </w:t>
      </w:r>
    </w:p>
    <w:p w14:paraId="766B986A" w14:textId="45D63E56" w:rsidR="001979B2" w:rsidRPr="00355777"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The reple</w:t>
      </w:r>
      <w:r w:rsidR="00586624" w:rsidRPr="00355777">
        <w:rPr>
          <w:rFonts w:asciiTheme="minorHAnsi" w:hAnsiTheme="minorHAnsi" w:cs="Arial"/>
          <w:sz w:val="22"/>
          <w:szCs w:val="22"/>
        </w:rPr>
        <w:t>nishment of each sub-account</w:t>
      </w:r>
      <w:r w:rsidR="005E41DE" w:rsidRPr="00355777">
        <w:rPr>
          <w:rFonts w:asciiTheme="minorHAnsi" w:hAnsiTheme="minorHAnsi" w:cs="Arial"/>
          <w:sz w:val="22"/>
          <w:szCs w:val="22"/>
        </w:rPr>
        <w:t xml:space="preserve">s </w:t>
      </w:r>
      <w:r w:rsidR="008E0F4C" w:rsidRPr="00355777">
        <w:rPr>
          <w:rFonts w:asciiTheme="minorHAnsi" w:hAnsiTheme="minorHAnsi" w:cs="Arial"/>
          <w:sz w:val="22"/>
          <w:szCs w:val="22"/>
        </w:rPr>
        <w:t>performed through encrypted file transfer through a secure channel</w:t>
      </w:r>
      <w:r w:rsidR="00586624" w:rsidRPr="00355777">
        <w:rPr>
          <w:rFonts w:asciiTheme="minorHAnsi" w:hAnsiTheme="minorHAnsi" w:cs="Arial"/>
          <w:sz w:val="22"/>
          <w:szCs w:val="22"/>
        </w:rPr>
        <w:t xml:space="preserve"> by the customer</w:t>
      </w:r>
      <w:r w:rsidR="00F00610" w:rsidRPr="00355777">
        <w:rPr>
          <w:rFonts w:asciiTheme="minorHAnsi" w:hAnsiTheme="minorHAnsi" w:cs="Arial"/>
          <w:sz w:val="22"/>
          <w:szCs w:val="22"/>
        </w:rPr>
        <w:t>,</w:t>
      </w:r>
      <w:r w:rsidR="00586624" w:rsidRPr="00355777">
        <w:rPr>
          <w:rFonts w:asciiTheme="minorHAnsi" w:hAnsiTheme="minorHAnsi" w:cs="Arial"/>
          <w:sz w:val="22"/>
          <w:szCs w:val="22"/>
        </w:rPr>
        <w:t xml:space="preserve"> or by </w:t>
      </w:r>
      <w:r w:rsidR="003E36F6" w:rsidRPr="00355777">
        <w:rPr>
          <w:rFonts w:asciiTheme="minorHAnsi" w:hAnsiTheme="minorHAnsi" w:cs="Arial"/>
          <w:sz w:val="22"/>
          <w:szCs w:val="22"/>
        </w:rPr>
        <w:t xml:space="preserve">the </w:t>
      </w:r>
      <w:r w:rsidR="00586624" w:rsidRPr="00355777">
        <w:rPr>
          <w:rFonts w:asciiTheme="minorHAnsi" w:hAnsiTheme="minorHAnsi" w:cs="Arial"/>
          <w:sz w:val="22"/>
          <w:szCs w:val="22"/>
        </w:rPr>
        <w:t>FSP account manager</w:t>
      </w:r>
      <w:r w:rsidR="003E36F6" w:rsidRPr="00355777">
        <w:rPr>
          <w:rFonts w:asciiTheme="minorHAnsi" w:hAnsiTheme="minorHAnsi" w:cs="Arial"/>
          <w:sz w:val="22"/>
          <w:szCs w:val="22"/>
        </w:rPr>
        <w:t xml:space="preserve"> at the customer’s request</w:t>
      </w:r>
      <w:r w:rsidR="00586624" w:rsidRPr="00355777">
        <w:rPr>
          <w:rFonts w:asciiTheme="minorHAnsi" w:hAnsiTheme="minorHAnsi" w:cs="Arial"/>
          <w:sz w:val="22"/>
          <w:szCs w:val="22"/>
        </w:rPr>
        <w:t xml:space="preserve">. </w:t>
      </w:r>
    </w:p>
    <w:p w14:paraId="6BA2F66B" w14:textId="03EC4776" w:rsidR="00F8234C" w:rsidRPr="00355777" w:rsidRDefault="00F8234C"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 xml:space="preserve">A supply of </w:t>
      </w:r>
      <w:r w:rsidR="00F423F0" w:rsidRPr="00355777">
        <w:rPr>
          <w:rFonts w:asciiTheme="minorHAnsi" w:hAnsiTheme="minorHAnsi" w:cs="Arial"/>
          <w:sz w:val="22"/>
          <w:szCs w:val="22"/>
        </w:rPr>
        <w:t>debit cards</w:t>
      </w:r>
      <w:r w:rsidR="003F7907" w:rsidRPr="00355777">
        <w:rPr>
          <w:rFonts w:asciiTheme="minorHAnsi" w:hAnsiTheme="minorHAnsi" w:cs="Arial"/>
          <w:sz w:val="22"/>
          <w:szCs w:val="22"/>
        </w:rPr>
        <w:t xml:space="preserve"> </w:t>
      </w:r>
      <w:r w:rsidR="00F00610" w:rsidRPr="00355777">
        <w:rPr>
          <w:rFonts w:asciiTheme="minorHAnsi" w:hAnsiTheme="minorHAnsi" w:cs="Arial"/>
          <w:sz w:val="22"/>
          <w:szCs w:val="22"/>
        </w:rPr>
        <w:t>with PIN function for ATM withdrawal and P</w:t>
      </w:r>
      <w:r w:rsidR="00567AB2" w:rsidRPr="00355777">
        <w:rPr>
          <w:rFonts w:asciiTheme="minorHAnsi" w:hAnsiTheme="minorHAnsi" w:cs="Arial"/>
          <w:sz w:val="22"/>
          <w:szCs w:val="22"/>
        </w:rPr>
        <w:t>oint of Sale</w:t>
      </w:r>
      <w:r w:rsidR="00F00610" w:rsidRPr="00355777">
        <w:rPr>
          <w:rFonts w:asciiTheme="minorHAnsi" w:hAnsiTheme="minorHAnsi" w:cs="Arial"/>
          <w:sz w:val="22"/>
          <w:szCs w:val="22"/>
        </w:rPr>
        <w:t xml:space="preserve">, </w:t>
      </w:r>
      <w:r w:rsidRPr="00355777">
        <w:rPr>
          <w:rFonts w:asciiTheme="minorHAnsi" w:hAnsiTheme="minorHAnsi" w:cs="Arial"/>
          <w:sz w:val="22"/>
          <w:szCs w:val="22"/>
        </w:rPr>
        <w:t>equivalent to the number of sub-accounts</w:t>
      </w:r>
      <w:r w:rsidR="00F00610" w:rsidRPr="00355777">
        <w:rPr>
          <w:rFonts w:asciiTheme="minorHAnsi" w:hAnsiTheme="minorHAnsi" w:cs="Arial"/>
          <w:sz w:val="22"/>
          <w:szCs w:val="22"/>
        </w:rPr>
        <w:t>,</w:t>
      </w:r>
      <w:r w:rsidRPr="00355777">
        <w:rPr>
          <w:rFonts w:asciiTheme="minorHAnsi" w:hAnsiTheme="minorHAnsi" w:cs="Arial"/>
          <w:sz w:val="22"/>
          <w:szCs w:val="22"/>
        </w:rPr>
        <w:t xml:space="preserve"> </w:t>
      </w:r>
      <w:r w:rsidR="003930C7" w:rsidRPr="00355777">
        <w:rPr>
          <w:rFonts w:asciiTheme="minorHAnsi" w:hAnsiTheme="minorHAnsi" w:cs="Arial"/>
          <w:sz w:val="22"/>
          <w:szCs w:val="22"/>
        </w:rPr>
        <w:t xml:space="preserve">and </w:t>
      </w:r>
      <w:r w:rsidRPr="00355777">
        <w:rPr>
          <w:rFonts w:asciiTheme="minorHAnsi" w:hAnsiTheme="minorHAnsi" w:cs="Arial"/>
          <w:sz w:val="22"/>
          <w:szCs w:val="22"/>
        </w:rPr>
        <w:t xml:space="preserve">with </w:t>
      </w:r>
      <w:r w:rsidR="003930C7" w:rsidRPr="00355777">
        <w:rPr>
          <w:rFonts w:asciiTheme="minorHAnsi" w:hAnsiTheme="minorHAnsi" w:cs="Arial"/>
          <w:sz w:val="22"/>
          <w:szCs w:val="22"/>
        </w:rPr>
        <w:t xml:space="preserve">a </w:t>
      </w:r>
      <w:r w:rsidRPr="00355777">
        <w:rPr>
          <w:rFonts w:asciiTheme="minorHAnsi" w:hAnsiTheme="minorHAnsi" w:cs="Arial"/>
          <w:sz w:val="22"/>
          <w:szCs w:val="22"/>
        </w:rPr>
        <w:t xml:space="preserve">validity for </w:t>
      </w:r>
      <w:r w:rsidR="009E24AF" w:rsidRPr="00355777">
        <w:rPr>
          <w:rFonts w:asciiTheme="minorHAnsi" w:hAnsiTheme="minorHAnsi" w:cs="Arial"/>
          <w:sz w:val="22"/>
          <w:szCs w:val="22"/>
        </w:rPr>
        <w:t xml:space="preserve">at least </w:t>
      </w:r>
      <w:r w:rsidRPr="00355777">
        <w:rPr>
          <w:rFonts w:asciiTheme="minorHAnsi" w:hAnsiTheme="minorHAnsi" w:cs="Arial"/>
          <w:sz w:val="22"/>
          <w:szCs w:val="22"/>
        </w:rPr>
        <w:t xml:space="preserve">two years. </w:t>
      </w:r>
      <w:r w:rsidR="00F423F0" w:rsidRPr="00355777">
        <w:rPr>
          <w:rFonts w:asciiTheme="minorHAnsi" w:hAnsiTheme="minorHAnsi" w:cs="Arial"/>
          <w:sz w:val="22"/>
          <w:szCs w:val="22"/>
        </w:rPr>
        <w:t>Each debit</w:t>
      </w:r>
      <w:r w:rsidRPr="00355777">
        <w:rPr>
          <w:rFonts w:asciiTheme="minorHAnsi" w:hAnsiTheme="minorHAnsi" w:cs="Arial"/>
          <w:sz w:val="22"/>
          <w:szCs w:val="22"/>
        </w:rPr>
        <w:t xml:space="preserve"> card </w:t>
      </w:r>
      <w:proofErr w:type="gramStart"/>
      <w:r w:rsidRPr="00355777">
        <w:rPr>
          <w:rFonts w:asciiTheme="minorHAnsi" w:hAnsiTheme="minorHAnsi" w:cs="Arial"/>
          <w:sz w:val="22"/>
          <w:szCs w:val="22"/>
        </w:rPr>
        <w:t>is l</w:t>
      </w:r>
      <w:r w:rsidR="003930C7" w:rsidRPr="00355777">
        <w:rPr>
          <w:rFonts w:asciiTheme="minorHAnsi" w:hAnsiTheme="minorHAnsi" w:cs="Arial"/>
          <w:sz w:val="22"/>
          <w:szCs w:val="22"/>
        </w:rPr>
        <w:t>inked to a specific sub-account and delivered to the customer ready-for-use</w:t>
      </w:r>
      <w:proofErr w:type="gramEnd"/>
      <w:r w:rsidR="003930C7" w:rsidRPr="00355777">
        <w:rPr>
          <w:rFonts w:asciiTheme="minorHAnsi" w:hAnsiTheme="minorHAnsi" w:cs="Arial"/>
          <w:sz w:val="22"/>
          <w:szCs w:val="22"/>
        </w:rPr>
        <w:t>.</w:t>
      </w:r>
      <w:r w:rsidR="00F423F0" w:rsidRPr="00355777">
        <w:rPr>
          <w:rFonts w:asciiTheme="minorHAnsi" w:hAnsiTheme="minorHAnsi" w:cs="Arial"/>
          <w:sz w:val="22"/>
          <w:szCs w:val="22"/>
        </w:rPr>
        <w:t xml:space="preserve"> The debit</w:t>
      </w:r>
      <w:r w:rsidRPr="00355777">
        <w:rPr>
          <w:rFonts w:asciiTheme="minorHAnsi" w:hAnsiTheme="minorHAnsi" w:cs="Arial"/>
          <w:sz w:val="22"/>
          <w:szCs w:val="22"/>
        </w:rPr>
        <w:t xml:space="preserve"> cards are not personali</w:t>
      </w:r>
      <w:r w:rsidR="005E41DE" w:rsidRPr="00355777">
        <w:rPr>
          <w:rFonts w:asciiTheme="minorHAnsi" w:hAnsiTheme="minorHAnsi" w:cs="Arial"/>
          <w:sz w:val="22"/>
          <w:szCs w:val="22"/>
        </w:rPr>
        <w:t xml:space="preserve">zed but </w:t>
      </w:r>
      <w:proofErr w:type="gramStart"/>
      <w:r w:rsidR="005E41DE" w:rsidRPr="00355777">
        <w:rPr>
          <w:rFonts w:asciiTheme="minorHAnsi" w:hAnsiTheme="minorHAnsi" w:cs="Arial"/>
          <w:sz w:val="22"/>
          <w:szCs w:val="22"/>
        </w:rPr>
        <w:t>may be customized</w:t>
      </w:r>
      <w:proofErr w:type="gramEnd"/>
      <w:r w:rsidR="005E41DE" w:rsidRPr="00355777">
        <w:rPr>
          <w:rFonts w:asciiTheme="minorHAnsi" w:hAnsiTheme="minorHAnsi" w:cs="Arial"/>
          <w:sz w:val="22"/>
          <w:szCs w:val="22"/>
        </w:rPr>
        <w:t xml:space="preserve"> as per the customer’s request</w:t>
      </w:r>
      <w:r w:rsidRPr="00355777">
        <w:rPr>
          <w:rFonts w:asciiTheme="minorHAnsi" w:hAnsiTheme="minorHAnsi" w:cs="Arial"/>
          <w:sz w:val="22"/>
          <w:szCs w:val="22"/>
        </w:rPr>
        <w:t>.</w:t>
      </w:r>
      <w:r w:rsidR="00B324CB" w:rsidRPr="00355777">
        <w:rPr>
          <w:rFonts w:asciiTheme="minorHAnsi" w:hAnsiTheme="minorHAnsi" w:cs="Arial"/>
          <w:sz w:val="22"/>
          <w:szCs w:val="22"/>
        </w:rPr>
        <w:t xml:space="preserve"> </w:t>
      </w:r>
    </w:p>
    <w:p w14:paraId="442E4993" w14:textId="0C2E6946" w:rsidR="008C7BFF" w:rsidRPr="00355777" w:rsidRDefault="001979B2"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M</w:t>
      </w:r>
      <w:r w:rsidR="00F23AB4" w:rsidRPr="00355777">
        <w:rPr>
          <w:rFonts w:asciiTheme="minorHAnsi" w:hAnsiTheme="minorHAnsi" w:cs="Arial"/>
          <w:sz w:val="22"/>
          <w:szCs w:val="22"/>
        </w:rPr>
        <w:t xml:space="preserve">onthly bank statements with detailed transaction reports of main and </w:t>
      </w:r>
      <w:r w:rsidR="00B324CB" w:rsidRPr="00355777">
        <w:rPr>
          <w:rFonts w:asciiTheme="minorHAnsi" w:hAnsiTheme="minorHAnsi" w:cs="Arial"/>
          <w:sz w:val="22"/>
          <w:szCs w:val="22"/>
        </w:rPr>
        <w:t>sub-accounts</w:t>
      </w:r>
      <w:r w:rsidR="008F1107" w:rsidRPr="00355777">
        <w:rPr>
          <w:rFonts w:asciiTheme="minorHAnsi" w:hAnsiTheme="minorHAnsi" w:cs="Arial"/>
          <w:sz w:val="22"/>
          <w:szCs w:val="22"/>
        </w:rPr>
        <w:t>.</w:t>
      </w:r>
    </w:p>
    <w:p w14:paraId="48A03C5B" w14:textId="4E44B721" w:rsidR="00C41D4C" w:rsidRPr="00355777" w:rsidRDefault="008C7BFF" w:rsidP="00B850C2">
      <w:pPr>
        <w:pStyle w:val="ListParagraph"/>
        <w:numPr>
          <w:ilvl w:val="0"/>
          <w:numId w:val="14"/>
        </w:numPr>
        <w:spacing w:before="0" w:beforeAutospacing="0" w:after="0" w:afterAutospacing="0"/>
        <w:jc w:val="both"/>
        <w:rPr>
          <w:rFonts w:asciiTheme="minorHAnsi" w:hAnsiTheme="minorHAnsi" w:cs="Arial"/>
          <w:sz w:val="22"/>
          <w:szCs w:val="22"/>
        </w:rPr>
      </w:pPr>
      <w:r w:rsidRPr="00355777">
        <w:rPr>
          <w:rFonts w:asciiTheme="minorHAnsi" w:hAnsiTheme="minorHAnsi" w:cs="Arial"/>
          <w:sz w:val="22"/>
          <w:szCs w:val="22"/>
        </w:rPr>
        <w:t xml:space="preserve">Optional: </w:t>
      </w:r>
      <w:r w:rsidR="00B324CB" w:rsidRPr="00355777">
        <w:rPr>
          <w:rFonts w:asciiTheme="minorHAnsi" w:hAnsiTheme="minorHAnsi" w:cs="Arial"/>
          <w:sz w:val="22"/>
          <w:szCs w:val="22"/>
        </w:rPr>
        <w:t>A</w:t>
      </w:r>
      <w:r w:rsidR="00F23AB4" w:rsidRPr="00355777">
        <w:rPr>
          <w:rFonts w:asciiTheme="minorHAnsi" w:hAnsiTheme="minorHAnsi" w:cs="Arial"/>
          <w:sz w:val="22"/>
          <w:szCs w:val="22"/>
        </w:rPr>
        <w:t>d-hoc bank</w:t>
      </w:r>
      <w:r w:rsidR="00C41D4C" w:rsidRPr="00355777">
        <w:rPr>
          <w:rFonts w:asciiTheme="minorHAnsi" w:hAnsiTheme="minorHAnsi" w:cs="Arial"/>
          <w:sz w:val="22"/>
          <w:szCs w:val="22"/>
        </w:rPr>
        <w:t xml:space="preserve"> statements at customer request to facilitate customer internal closure of accounts (estimated frequency: once per quarter). </w:t>
      </w:r>
    </w:p>
    <w:p w14:paraId="1505B013" w14:textId="77777777" w:rsidR="00851D86" w:rsidRPr="00355777" w:rsidRDefault="00851D86" w:rsidP="00851D86">
      <w:pPr>
        <w:spacing w:after="0"/>
        <w:ind w:left="360"/>
        <w:jc w:val="both"/>
        <w:rPr>
          <w:rFonts w:cs="Arial"/>
        </w:rPr>
      </w:pPr>
    </w:p>
    <w:p w14:paraId="5CD3EB50" w14:textId="648EDD64" w:rsidR="002205E6" w:rsidRPr="00355777" w:rsidRDefault="002205E6" w:rsidP="00B850C2">
      <w:pPr>
        <w:spacing w:after="0" w:line="240" w:lineRule="auto"/>
        <w:jc w:val="both"/>
        <w:rPr>
          <w:rFonts w:eastAsia="Times New Roman" w:cs="Arial"/>
          <w:i/>
          <w:lang w:val="en-US" w:eastAsia="en-GB"/>
        </w:rPr>
      </w:pPr>
      <w:r w:rsidRPr="00355777">
        <w:rPr>
          <w:rFonts w:eastAsia="Times New Roman" w:cs="Arial"/>
          <w:i/>
          <w:lang w:val="en-US" w:eastAsia="en-GB"/>
        </w:rPr>
        <w:lastRenderedPageBreak/>
        <w:t>Geographical coverage:</w:t>
      </w:r>
    </w:p>
    <w:p w14:paraId="6774C403" w14:textId="791F0077" w:rsidR="002205E6" w:rsidRPr="00355777" w:rsidRDefault="002205E6" w:rsidP="00B850C2">
      <w:pPr>
        <w:spacing w:after="0" w:line="240" w:lineRule="auto"/>
        <w:jc w:val="both"/>
        <w:rPr>
          <w:rFonts w:eastAsia="Arial Unicode MS" w:cs="Arial"/>
          <w:u w:val="single"/>
        </w:rPr>
      </w:pPr>
      <w:r w:rsidRPr="00355777">
        <w:rPr>
          <w:rFonts w:eastAsia="Times New Roman" w:cs="Arial"/>
          <w:lang w:val="en-US" w:eastAsia="en-GB"/>
        </w:rPr>
        <w:t>Lot 1:</w:t>
      </w:r>
      <w:r w:rsidRPr="00355777">
        <w:rPr>
          <w:rFonts w:eastAsia="Times New Roman" w:cs="Arial"/>
          <w:lang w:val="en-US" w:eastAsia="en-GB"/>
        </w:rPr>
        <w:tab/>
      </w:r>
      <w:r w:rsidRPr="00355777">
        <w:rPr>
          <w:rFonts w:eastAsia="Arial Unicode MS" w:cs="Arial"/>
          <w:u w:val="single"/>
        </w:rPr>
        <w:t xml:space="preserve">Kyiv and Kyiv region, Odesa and Odesa region, </w:t>
      </w:r>
      <w:proofErr w:type="spellStart"/>
      <w:r w:rsidRPr="00355777">
        <w:rPr>
          <w:rFonts w:eastAsia="Arial Unicode MS" w:cs="Arial"/>
          <w:u w:val="single"/>
        </w:rPr>
        <w:t>Kharkiv</w:t>
      </w:r>
      <w:proofErr w:type="spellEnd"/>
      <w:r w:rsidRPr="00355777">
        <w:rPr>
          <w:rFonts w:eastAsia="Arial Unicode MS" w:cs="Arial"/>
          <w:u w:val="single"/>
        </w:rPr>
        <w:t xml:space="preserve"> and </w:t>
      </w:r>
      <w:proofErr w:type="spellStart"/>
      <w:r w:rsidRPr="00355777">
        <w:rPr>
          <w:rFonts w:eastAsia="Arial Unicode MS" w:cs="Arial"/>
          <w:u w:val="single"/>
        </w:rPr>
        <w:t>Kharkiv</w:t>
      </w:r>
      <w:proofErr w:type="spellEnd"/>
      <w:r w:rsidRPr="00355777">
        <w:rPr>
          <w:rFonts w:eastAsia="Arial Unicode MS" w:cs="Arial"/>
          <w:u w:val="single"/>
        </w:rPr>
        <w:t xml:space="preserve"> region, </w:t>
      </w:r>
      <w:proofErr w:type="spellStart"/>
      <w:r w:rsidRPr="00355777">
        <w:rPr>
          <w:rFonts w:eastAsia="Arial Unicode MS" w:cs="Arial"/>
          <w:u w:val="single"/>
        </w:rPr>
        <w:t>Uzhgorod</w:t>
      </w:r>
      <w:proofErr w:type="spellEnd"/>
      <w:r w:rsidRPr="00355777">
        <w:rPr>
          <w:rFonts w:eastAsia="Arial Unicode MS" w:cs="Arial"/>
          <w:u w:val="single"/>
        </w:rPr>
        <w:t xml:space="preserve"> and </w:t>
      </w:r>
      <w:proofErr w:type="spellStart"/>
      <w:r w:rsidRPr="00355777">
        <w:rPr>
          <w:rFonts w:eastAsia="Arial Unicode MS" w:cs="Arial"/>
          <w:u w:val="single"/>
        </w:rPr>
        <w:t>Zakarpattia</w:t>
      </w:r>
      <w:proofErr w:type="spellEnd"/>
      <w:r w:rsidRPr="00355777">
        <w:rPr>
          <w:rFonts w:eastAsia="Arial Unicode MS" w:cs="Arial"/>
          <w:u w:val="single"/>
        </w:rPr>
        <w:t xml:space="preserve"> region, </w:t>
      </w:r>
      <w:proofErr w:type="spellStart"/>
      <w:r w:rsidRPr="00355777">
        <w:rPr>
          <w:rFonts w:eastAsia="Arial Unicode MS" w:cs="Arial"/>
          <w:u w:val="single"/>
        </w:rPr>
        <w:t>Lviv</w:t>
      </w:r>
      <w:proofErr w:type="spellEnd"/>
      <w:r w:rsidRPr="00355777">
        <w:rPr>
          <w:rFonts w:eastAsia="Arial Unicode MS" w:cs="Arial"/>
          <w:u w:val="single"/>
        </w:rPr>
        <w:t xml:space="preserve"> and </w:t>
      </w:r>
      <w:proofErr w:type="spellStart"/>
      <w:r w:rsidRPr="00355777">
        <w:rPr>
          <w:rFonts w:eastAsia="Arial Unicode MS" w:cs="Arial"/>
          <w:u w:val="single"/>
        </w:rPr>
        <w:t>Lviv</w:t>
      </w:r>
      <w:proofErr w:type="spellEnd"/>
      <w:r w:rsidRPr="00355777">
        <w:rPr>
          <w:rFonts w:eastAsia="Arial Unicode MS" w:cs="Arial"/>
          <w:u w:val="single"/>
        </w:rPr>
        <w:t xml:space="preserve"> region</w:t>
      </w:r>
      <w:r w:rsidR="00470AF7" w:rsidRPr="00355777">
        <w:rPr>
          <w:rFonts w:eastAsia="Arial Unicode MS" w:cs="Arial"/>
          <w:u w:val="single"/>
        </w:rPr>
        <w:t>.</w:t>
      </w:r>
    </w:p>
    <w:p w14:paraId="6A37C8CB" w14:textId="6E0954BB" w:rsidR="00470AF7" w:rsidRPr="00355777" w:rsidRDefault="00470AF7" w:rsidP="00B850C2">
      <w:pPr>
        <w:spacing w:after="0" w:line="240" w:lineRule="auto"/>
        <w:jc w:val="both"/>
        <w:rPr>
          <w:rFonts w:eastAsia="Arial Unicode MS" w:cs="Arial"/>
          <w:u w:val="single"/>
        </w:rPr>
      </w:pPr>
      <w:r w:rsidRPr="00355777">
        <w:rPr>
          <w:rFonts w:eastAsia="Arial Unicode MS" w:cs="Arial"/>
          <w:u w:val="single"/>
        </w:rPr>
        <w:t>Lot 2:</w:t>
      </w:r>
      <w:r w:rsidRPr="00355777">
        <w:rPr>
          <w:rFonts w:eastAsia="Arial Unicode MS" w:cs="Arial"/>
          <w:u w:val="single"/>
        </w:rPr>
        <w:tab/>
        <w:t xml:space="preserve">All of Ukraine. </w:t>
      </w:r>
      <w:r w:rsidR="004B620E" w:rsidRPr="00355777">
        <w:rPr>
          <w:rFonts w:eastAsia="Arial Unicode MS" w:cs="Arial"/>
          <w:u w:val="single"/>
        </w:rPr>
        <w:t xml:space="preserve">Locations as per Lot 1 plus all rayon </w:t>
      </w:r>
      <w:proofErr w:type="spellStart"/>
      <w:r w:rsidR="004B620E" w:rsidRPr="00355777">
        <w:rPr>
          <w:rFonts w:eastAsia="Arial Unicode MS" w:cs="Arial"/>
          <w:u w:val="single"/>
        </w:rPr>
        <w:t>centers</w:t>
      </w:r>
      <w:proofErr w:type="spellEnd"/>
      <w:r w:rsidR="004B620E" w:rsidRPr="00355777">
        <w:rPr>
          <w:rFonts w:eastAsia="Arial Unicode MS" w:cs="Arial"/>
          <w:u w:val="single"/>
        </w:rPr>
        <w:t xml:space="preserve"> of the government-controlled part of Ukraine. </w:t>
      </w:r>
    </w:p>
    <w:p w14:paraId="154655DF" w14:textId="77777777" w:rsidR="002205E6" w:rsidRPr="00355777" w:rsidRDefault="002205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UNHCR recognizes that a FSP may not be able to cover all the required geographical areas. Your company is invited to submit a proposal for </w:t>
      </w:r>
      <w:proofErr w:type="gramStart"/>
      <w:r w:rsidRPr="00355777">
        <w:rPr>
          <w:rFonts w:eastAsia="Times New Roman" w:cs="Arial"/>
          <w:lang w:val="en-US" w:eastAsia="en-GB"/>
        </w:rPr>
        <w:t>1</w:t>
      </w:r>
      <w:proofErr w:type="gramEnd"/>
      <w:r w:rsidRPr="00355777">
        <w:rPr>
          <w:rFonts w:eastAsia="Times New Roman" w:cs="Arial"/>
          <w:lang w:val="en-US" w:eastAsia="en-GB"/>
        </w:rPr>
        <w:t xml:space="preserve"> or more lots best suited to their abilities. However, all proposals should be able to cover all of the locations specified in the lot to which they apply.  </w:t>
      </w:r>
    </w:p>
    <w:p w14:paraId="4659018C" w14:textId="58FF35B0" w:rsidR="002205E6" w:rsidRPr="00355777" w:rsidRDefault="002205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If the FSP has no current operational capacity in some places, this </w:t>
      </w:r>
      <w:proofErr w:type="gramStart"/>
      <w:r w:rsidRPr="00355777">
        <w:rPr>
          <w:rFonts w:eastAsia="Times New Roman" w:cs="Arial"/>
          <w:lang w:val="en-US" w:eastAsia="en-GB"/>
        </w:rPr>
        <w:t>should be indicated</w:t>
      </w:r>
      <w:proofErr w:type="gramEnd"/>
      <w:r w:rsidRPr="00355777">
        <w:rPr>
          <w:rFonts w:eastAsia="Times New Roman" w:cs="Arial"/>
          <w:lang w:val="en-US" w:eastAsia="en-GB"/>
        </w:rPr>
        <w:t xml:space="preserve"> by specifying </w:t>
      </w:r>
      <w:r w:rsidR="003949B6" w:rsidRPr="00355777">
        <w:rPr>
          <w:rFonts w:eastAsia="Times New Roman" w:cs="Arial"/>
          <w:lang w:val="en-US" w:eastAsia="en-GB"/>
        </w:rPr>
        <w:t xml:space="preserve">the </w:t>
      </w:r>
      <w:r w:rsidRPr="00355777">
        <w:rPr>
          <w:rFonts w:eastAsia="Times New Roman" w:cs="Arial"/>
          <w:lang w:val="en-US" w:eastAsia="en-GB"/>
        </w:rPr>
        <w:t xml:space="preserve">maximum timescale </w:t>
      </w:r>
      <w:r w:rsidR="003949B6" w:rsidRPr="00355777">
        <w:rPr>
          <w:rFonts w:eastAsia="Times New Roman" w:cs="Arial"/>
          <w:lang w:val="en-US" w:eastAsia="en-GB"/>
        </w:rPr>
        <w:t xml:space="preserve">when </w:t>
      </w:r>
      <w:r w:rsidRPr="00355777">
        <w:rPr>
          <w:rFonts w:eastAsia="Times New Roman" w:cs="Arial"/>
          <w:lang w:val="en-US" w:eastAsia="en-GB"/>
        </w:rPr>
        <w:t>this operationa</w:t>
      </w:r>
      <w:r w:rsidR="00851D86" w:rsidRPr="00355777">
        <w:rPr>
          <w:rFonts w:eastAsia="Times New Roman" w:cs="Arial"/>
          <w:lang w:val="en-US" w:eastAsia="en-GB"/>
        </w:rPr>
        <w:t>l capability will be in place. </w:t>
      </w:r>
      <w:r w:rsidRPr="00355777">
        <w:rPr>
          <w:rFonts w:eastAsia="Times New Roman" w:cs="Arial"/>
          <w:lang w:val="en-US" w:eastAsia="en-GB"/>
        </w:rPr>
        <w:t xml:space="preserve">FSPs must also provide information about any partners/sub-contractors </w:t>
      </w:r>
      <w:r w:rsidR="003949B6" w:rsidRPr="00355777">
        <w:rPr>
          <w:rFonts w:eastAsia="Times New Roman" w:cs="Arial"/>
          <w:lang w:val="en-US" w:eastAsia="en-GB"/>
        </w:rPr>
        <w:t>if intended to</w:t>
      </w:r>
      <w:r w:rsidRPr="00355777">
        <w:rPr>
          <w:rFonts w:eastAsia="Times New Roman" w:cs="Arial"/>
          <w:lang w:val="en-US" w:eastAsia="en-GB"/>
        </w:rPr>
        <w:t xml:space="preserve"> use to expand their service area.</w:t>
      </w:r>
    </w:p>
    <w:p w14:paraId="58C42EB2" w14:textId="77777777" w:rsidR="002205E6" w:rsidRPr="00355777" w:rsidRDefault="002205E6" w:rsidP="00B850C2">
      <w:pPr>
        <w:spacing w:after="0" w:line="240" w:lineRule="auto"/>
        <w:jc w:val="both"/>
        <w:rPr>
          <w:rFonts w:eastAsia="Times New Roman" w:cs="Arial"/>
          <w:lang w:val="en-US" w:eastAsia="en-GB"/>
        </w:rPr>
      </w:pPr>
    </w:p>
    <w:p w14:paraId="204D921C" w14:textId="77777777" w:rsidR="00E60310" w:rsidRPr="00355777" w:rsidRDefault="00E60310" w:rsidP="00B850C2">
      <w:pPr>
        <w:spacing w:after="0" w:line="240" w:lineRule="auto"/>
        <w:jc w:val="both"/>
        <w:rPr>
          <w:rFonts w:eastAsia="Times New Roman" w:cs="Arial"/>
          <w:lang w:val="en-US" w:eastAsia="en-GB"/>
        </w:rPr>
      </w:pPr>
    </w:p>
    <w:p w14:paraId="5E002166" w14:textId="70B16AE5" w:rsidR="00196DE6" w:rsidRPr="00355777" w:rsidRDefault="00F503DA" w:rsidP="00B850C2">
      <w:pPr>
        <w:spacing w:after="0" w:line="240" w:lineRule="auto"/>
        <w:jc w:val="both"/>
        <w:rPr>
          <w:rFonts w:eastAsia="Times New Roman" w:cs="Arial"/>
          <w:lang w:val="en-US" w:eastAsia="en-GB"/>
        </w:rPr>
      </w:pPr>
      <w:r w:rsidRPr="00355777">
        <w:rPr>
          <w:rFonts w:eastAsia="Times New Roman" w:cs="Arial"/>
          <w:b/>
          <w:bCs/>
          <w:lang w:val="en-US" w:eastAsia="en-GB"/>
        </w:rPr>
        <w:t>I</w:t>
      </w:r>
      <w:r w:rsidR="00BA0EC4" w:rsidRPr="00355777">
        <w:rPr>
          <w:rFonts w:eastAsia="Times New Roman" w:cs="Arial"/>
          <w:b/>
          <w:bCs/>
          <w:lang w:val="en-US" w:eastAsia="en-GB"/>
        </w:rPr>
        <w:t>I</w:t>
      </w:r>
      <w:r w:rsidRPr="00355777">
        <w:rPr>
          <w:rFonts w:eastAsia="Times New Roman" w:cs="Arial"/>
          <w:b/>
          <w:bCs/>
          <w:lang w:val="en-US" w:eastAsia="en-GB"/>
        </w:rPr>
        <w:t xml:space="preserve">I.1. </w:t>
      </w:r>
      <w:r w:rsidR="005C0E68" w:rsidRPr="00355777">
        <w:rPr>
          <w:rFonts w:eastAsia="Times New Roman" w:cs="Arial"/>
          <w:b/>
          <w:bCs/>
          <w:lang w:val="en-US" w:eastAsia="en-GB"/>
        </w:rPr>
        <w:t xml:space="preserve">Scope and </w:t>
      </w:r>
      <w:r w:rsidR="006334EB" w:rsidRPr="00355777">
        <w:rPr>
          <w:rFonts w:eastAsia="Times New Roman" w:cs="Arial"/>
          <w:b/>
          <w:bCs/>
          <w:lang w:val="en-US" w:eastAsia="en-GB"/>
        </w:rPr>
        <w:t>m</w:t>
      </w:r>
      <w:r w:rsidR="00196DE6" w:rsidRPr="00355777">
        <w:rPr>
          <w:rFonts w:eastAsia="Times New Roman" w:cs="Arial"/>
          <w:b/>
          <w:bCs/>
          <w:lang w:val="en-US" w:eastAsia="en-GB"/>
        </w:rPr>
        <w:t xml:space="preserve">echanism </w:t>
      </w:r>
      <w:r w:rsidR="005C0E68" w:rsidRPr="00355777">
        <w:rPr>
          <w:rFonts w:eastAsia="Times New Roman" w:cs="Arial"/>
          <w:b/>
          <w:bCs/>
          <w:lang w:val="en-US" w:eastAsia="en-GB"/>
        </w:rPr>
        <w:t>of</w:t>
      </w:r>
      <w:r w:rsidR="00196DE6" w:rsidRPr="00355777">
        <w:rPr>
          <w:rFonts w:eastAsia="Times New Roman" w:cs="Arial"/>
          <w:b/>
          <w:bCs/>
          <w:lang w:val="en-US" w:eastAsia="en-GB"/>
        </w:rPr>
        <w:t xml:space="preserve"> transfer</w:t>
      </w:r>
      <w:r w:rsidR="005C0E68" w:rsidRPr="00355777">
        <w:rPr>
          <w:rFonts w:eastAsia="Times New Roman" w:cs="Arial"/>
          <w:b/>
          <w:bCs/>
          <w:lang w:val="en-US" w:eastAsia="en-GB"/>
        </w:rPr>
        <w:t>s</w:t>
      </w:r>
      <w:r w:rsidR="00196DE6" w:rsidRPr="00355777">
        <w:rPr>
          <w:rFonts w:eastAsia="Times New Roman" w:cs="Arial"/>
          <w:b/>
          <w:bCs/>
          <w:lang w:val="en-US" w:eastAsia="en-GB"/>
        </w:rPr>
        <w:t xml:space="preserve"> and disbursement</w:t>
      </w:r>
      <w:r w:rsidR="005C0E68" w:rsidRPr="00355777">
        <w:rPr>
          <w:rFonts w:eastAsia="Times New Roman" w:cs="Arial"/>
          <w:b/>
          <w:bCs/>
          <w:lang w:val="en-US" w:eastAsia="en-GB"/>
        </w:rPr>
        <w:t>s</w:t>
      </w:r>
    </w:p>
    <w:p w14:paraId="7CA63894" w14:textId="007FB58A" w:rsidR="005C0E68" w:rsidRPr="00355777" w:rsidRDefault="005C0E68" w:rsidP="00B850C2">
      <w:pPr>
        <w:spacing w:after="0" w:line="240" w:lineRule="auto"/>
        <w:jc w:val="both"/>
        <w:rPr>
          <w:rFonts w:cs="Arial"/>
        </w:rPr>
      </w:pPr>
      <w:r w:rsidRPr="00355777">
        <w:rPr>
          <w:rFonts w:cs="Arial"/>
        </w:rPr>
        <w:t xml:space="preserve">The annual total of transfers related to this RFP </w:t>
      </w:r>
      <w:proofErr w:type="gramStart"/>
      <w:r w:rsidRPr="00355777">
        <w:rPr>
          <w:rFonts w:cs="Arial"/>
        </w:rPr>
        <w:t>is estimated</w:t>
      </w:r>
      <w:proofErr w:type="gramEnd"/>
      <w:r w:rsidRPr="00355777">
        <w:rPr>
          <w:rFonts w:cs="Arial"/>
        </w:rPr>
        <w:t xml:space="preserve"> to amount to between 350,000 and 500,000 USD equivalent in UAH currency.</w:t>
      </w:r>
    </w:p>
    <w:p w14:paraId="25C40737" w14:textId="66AC7157" w:rsidR="008748EB" w:rsidRPr="00355777" w:rsidRDefault="00C976E1" w:rsidP="00B850C2">
      <w:pPr>
        <w:spacing w:after="0" w:line="240" w:lineRule="auto"/>
        <w:jc w:val="both"/>
        <w:rPr>
          <w:rFonts w:cs="Arial"/>
        </w:rPr>
      </w:pPr>
      <w:r w:rsidRPr="00355777">
        <w:rPr>
          <w:rFonts w:cs="Arial"/>
        </w:rPr>
        <w:t xml:space="preserve">The </w:t>
      </w:r>
      <w:r w:rsidR="00633BC2" w:rsidRPr="00355777">
        <w:rPr>
          <w:rFonts w:cs="Arial"/>
        </w:rPr>
        <w:t>customer shall be provided with a</w:t>
      </w:r>
      <w:r w:rsidR="000F40BE" w:rsidRPr="00355777">
        <w:rPr>
          <w:rFonts w:cs="Arial"/>
        </w:rPr>
        <w:t xml:space="preserve"> main bank account and with </w:t>
      </w:r>
      <w:r w:rsidR="009E24AF" w:rsidRPr="00355777">
        <w:rPr>
          <w:rFonts w:cs="Arial"/>
        </w:rPr>
        <w:t xml:space="preserve">up to </w:t>
      </w:r>
      <w:r w:rsidR="001E4443" w:rsidRPr="00355777">
        <w:rPr>
          <w:rFonts w:cs="Arial"/>
        </w:rPr>
        <w:t>4,0</w:t>
      </w:r>
      <w:r w:rsidRPr="00355777">
        <w:rPr>
          <w:rFonts w:cs="Arial"/>
        </w:rPr>
        <w:t xml:space="preserve">00 ready-for-use </w:t>
      </w:r>
      <w:r w:rsidR="00356B1D" w:rsidRPr="00355777">
        <w:rPr>
          <w:rFonts w:cs="Arial"/>
        </w:rPr>
        <w:t xml:space="preserve">debit </w:t>
      </w:r>
      <w:r w:rsidRPr="00355777">
        <w:rPr>
          <w:rFonts w:cs="Arial"/>
        </w:rPr>
        <w:t>cards</w:t>
      </w:r>
      <w:r w:rsidR="008B0CEF" w:rsidRPr="00355777">
        <w:rPr>
          <w:rFonts w:cs="Arial"/>
        </w:rPr>
        <w:t>,</w:t>
      </w:r>
      <w:r w:rsidR="005D27EC" w:rsidRPr="00355777">
        <w:rPr>
          <w:rFonts w:cs="Arial"/>
        </w:rPr>
        <w:t xml:space="preserve"> as specified under </w:t>
      </w:r>
      <w:proofErr w:type="gramStart"/>
      <w:r w:rsidR="005D27EC" w:rsidRPr="00355777">
        <w:rPr>
          <w:rFonts w:cs="Arial"/>
        </w:rPr>
        <w:t>III.2</w:t>
      </w:r>
      <w:r w:rsidR="000F40BE" w:rsidRPr="00355777">
        <w:rPr>
          <w:rFonts w:cs="Arial"/>
        </w:rPr>
        <w:t>.</w:t>
      </w:r>
      <w:r w:rsidR="00633BC2" w:rsidRPr="00355777">
        <w:rPr>
          <w:rFonts w:cs="Arial"/>
        </w:rPr>
        <w:t>,</w:t>
      </w:r>
      <w:proofErr w:type="gramEnd"/>
      <w:r w:rsidR="00633BC2" w:rsidRPr="00355777">
        <w:rPr>
          <w:rFonts w:cs="Arial"/>
        </w:rPr>
        <w:t xml:space="preserve"> linked to sub-accounts.</w:t>
      </w:r>
      <w:r w:rsidR="000F40BE" w:rsidRPr="00355777">
        <w:rPr>
          <w:rFonts w:cs="Arial"/>
        </w:rPr>
        <w:t xml:space="preserve"> </w:t>
      </w:r>
      <w:r w:rsidR="008748EB" w:rsidRPr="00355777">
        <w:rPr>
          <w:rFonts w:cs="Arial"/>
        </w:rPr>
        <w:t xml:space="preserve">The </w:t>
      </w:r>
      <w:proofErr w:type="gramStart"/>
      <w:r w:rsidR="008748EB" w:rsidRPr="00355777">
        <w:rPr>
          <w:rFonts w:cs="Arial"/>
        </w:rPr>
        <w:t>safe-keeping</w:t>
      </w:r>
      <w:proofErr w:type="gramEnd"/>
      <w:r w:rsidR="008748EB" w:rsidRPr="00355777">
        <w:rPr>
          <w:rFonts w:cs="Arial"/>
        </w:rPr>
        <w:t xml:space="preserve"> and administration of the </w:t>
      </w:r>
      <w:r w:rsidR="00356B1D" w:rsidRPr="00355777">
        <w:rPr>
          <w:rFonts w:cs="Arial"/>
        </w:rPr>
        <w:t xml:space="preserve">debit </w:t>
      </w:r>
      <w:r w:rsidR="008748EB" w:rsidRPr="00355777">
        <w:rPr>
          <w:rFonts w:cs="Arial"/>
        </w:rPr>
        <w:t>cards</w:t>
      </w:r>
      <w:r w:rsidR="005D6DDE" w:rsidRPr="00355777">
        <w:rPr>
          <w:rFonts w:cs="Arial"/>
        </w:rPr>
        <w:t xml:space="preserve"> and PINs</w:t>
      </w:r>
      <w:r w:rsidR="008748EB" w:rsidRPr="00355777">
        <w:rPr>
          <w:rFonts w:cs="Arial"/>
        </w:rPr>
        <w:t xml:space="preserve"> rests with the customer (UNHCR).</w:t>
      </w:r>
    </w:p>
    <w:p w14:paraId="7A754F23" w14:textId="0AD2D304" w:rsidR="00F330F3" w:rsidRPr="00355777" w:rsidRDefault="00F330F3" w:rsidP="00B850C2">
      <w:pPr>
        <w:spacing w:after="0" w:line="240" w:lineRule="auto"/>
        <w:jc w:val="both"/>
        <w:rPr>
          <w:rFonts w:cs="Arial"/>
        </w:rPr>
      </w:pPr>
      <w:r w:rsidRPr="00355777">
        <w:rPr>
          <w:rFonts w:cs="Arial"/>
        </w:rPr>
        <w:t xml:space="preserve">The number of active sub-accounts and </w:t>
      </w:r>
      <w:r w:rsidR="00356B1D" w:rsidRPr="00355777">
        <w:rPr>
          <w:rFonts w:cs="Arial"/>
        </w:rPr>
        <w:t xml:space="preserve">debit </w:t>
      </w:r>
      <w:r w:rsidRPr="00355777">
        <w:rPr>
          <w:rFonts w:cs="Arial"/>
        </w:rPr>
        <w:t xml:space="preserve">cards per year </w:t>
      </w:r>
      <w:proofErr w:type="gramStart"/>
      <w:r w:rsidRPr="00355777">
        <w:rPr>
          <w:rFonts w:cs="Arial"/>
        </w:rPr>
        <w:t>is estimated</w:t>
      </w:r>
      <w:proofErr w:type="gramEnd"/>
      <w:r w:rsidRPr="00355777">
        <w:rPr>
          <w:rFonts w:cs="Arial"/>
        </w:rPr>
        <w:t xml:space="preserve"> to be approximately </w:t>
      </w:r>
      <w:r w:rsidR="00570CF9" w:rsidRPr="00355777">
        <w:rPr>
          <w:rFonts w:cs="Arial"/>
        </w:rPr>
        <w:t>1,300</w:t>
      </w:r>
      <w:r w:rsidR="009B2BA8" w:rsidRPr="00355777">
        <w:rPr>
          <w:rFonts w:cs="Arial"/>
        </w:rPr>
        <w:t>. T</w:t>
      </w:r>
      <w:r w:rsidR="003E4948" w:rsidRPr="00355777">
        <w:rPr>
          <w:rFonts w:cs="Arial"/>
        </w:rPr>
        <w:t>he first batch of 1,3</w:t>
      </w:r>
      <w:r w:rsidR="0098436E" w:rsidRPr="00355777">
        <w:rPr>
          <w:rFonts w:cs="Arial"/>
        </w:rPr>
        <w:t>00 ready-for-use</w:t>
      </w:r>
      <w:r w:rsidR="00356B1D" w:rsidRPr="00355777">
        <w:rPr>
          <w:rFonts w:cs="Arial"/>
        </w:rPr>
        <w:t xml:space="preserve"> debit</w:t>
      </w:r>
      <w:r w:rsidR="0098436E" w:rsidRPr="00355777">
        <w:rPr>
          <w:rFonts w:cs="Arial"/>
        </w:rPr>
        <w:t xml:space="preserve"> cards </w:t>
      </w:r>
      <w:proofErr w:type="gramStart"/>
      <w:r w:rsidR="0098436E" w:rsidRPr="00355777">
        <w:rPr>
          <w:rFonts w:cs="Arial"/>
        </w:rPr>
        <w:t>shall be delivered</w:t>
      </w:r>
      <w:proofErr w:type="gramEnd"/>
      <w:r w:rsidR="0098436E" w:rsidRPr="00355777">
        <w:rPr>
          <w:rFonts w:cs="Arial"/>
        </w:rPr>
        <w:t xml:space="preserve"> to the customer within one month of the start of the contract. </w:t>
      </w:r>
    </w:p>
    <w:p w14:paraId="64168B48" w14:textId="6429C86E" w:rsidR="005C0E68" w:rsidRPr="00355777" w:rsidRDefault="005C0E68" w:rsidP="00B850C2">
      <w:pPr>
        <w:spacing w:after="0" w:line="240" w:lineRule="auto"/>
        <w:jc w:val="both"/>
        <w:rPr>
          <w:rFonts w:cs="Arial"/>
        </w:rPr>
      </w:pPr>
      <w:r w:rsidRPr="00355777">
        <w:rPr>
          <w:rFonts w:cs="Arial"/>
        </w:rPr>
        <w:t>The maximum withdrawal amount per card shall not exceed 145,000 UAH per withdrawal</w:t>
      </w:r>
      <w:r w:rsidR="00C976E1" w:rsidRPr="00355777">
        <w:rPr>
          <w:rFonts w:cs="Arial"/>
        </w:rPr>
        <w:t>/transfer act</w:t>
      </w:r>
      <w:r w:rsidR="009640A7" w:rsidRPr="00355777">
        <w:rPr>
          <w:rFonts w:cs="Arial"/>
        </w:rPr>
        <w:t xml:space="preserve"> per day</w:t>
      </w:r>
      <w:r w:rsidRPr="00355777">
        <w:rPr>
          <w:rFonts w:cs="Arial"/>
        </w:rPr>
        <w:t xml:space="preserve">. </w:t>
      </w:r>
    </w:p>
    <w:p w14:paraId="4D5BCC5A" w14:textId="6022EB81" w:rsidR="00F330F3" w:rsidRPr="00355777" w:rsidRDefault="008B0CEF" w:rsidP="00B850C2">
      <w:pPr>
        <w:spacing w:after="0" w:line="240" w:lineRule="auto"/>
        <w:jc w:val="both"/>
        <w:rPr>
          <w:rFonts w:cs="Arial"/>
        </w:rPr>
      </w:pPr>
      <w:r w:rsidRPr="00355777">
        <w:rPr>
          <w:rFonts w:cs="Arial"/>
        </w:rPr>
        <w:t>The frequency of replenishment of the main accoun</w:t>
      </w:r>
      <w:r w:rsidR="00F330F3" w:rsidRPr="00355777">
        <w:rPr>
          <w:rFonts w:cs="Arial"/>
        </w:rPr>
        <w:t>t via regular</w:t>
      </w:r>
      <w:r w:rsidRPr="00355777">
        <w:rPr>
          <w:rFonts w:cs="Arial"/>
        </w:rPr>
        <w:t xml:space="preserve"> bank transfer</w:t>
      </w:r>
      <w:r w:rsidR="00CC221A" w:rsidRPr="00355777">
        <w:rPr>
          <w:rFonts w:cs="Arial"/>
        </w:rPr>
        <w:t xml:space="preserve"> by UNHCR</w:t>
      </w:r>
      <w:r w:rsidRPr="00355777">
        <w:rPr>
          <w:rFonts w:cs="Arial"/>
        </w:rPr>
        <w:t xml:space="preserve"> </w:t>
      </w:r>
      <w:proofErr w:type="gramStart"/>
      <w:r w:rsidRPr="00355777">
        <w:rPr>
          <w:rFonts w:cs="Arial"/>
        </w:rPr>
        <w:t>is estimated</w:t>
      </w:r>
      <w:proofErr w:type="gramEnd"/>
      <w:r w:rsidRPr="00355777">
        <w:rPr>
          <w:rFonts w:cs="Arial"/>
        </w:rPr>
        <w:t xml:space="preserve"> to be once per month. </w:t>
      </w:r>
    </w:p>
    <w:p w14:paraId="252C2A99" w14:textId="73B602EC" w:rsidR="005C0E68" w:rsidRPr="00355777" w:rsidRDefault="005C0E68" w:rsidP="00B850C2">
      <w:pPr>
        <w:spacing w:after="0" w:line="240" w:lineRule="auto"/>
        <w:jc w:val="both"/>
        <w:rPr>
          <w:rFonts w:cs="Arial"/>
        </w:rPr>
      </w:pPr>
      <w:r w:rsidRPr="00355777">
        <w:rPr>
          <w:rFonts w:cs="Arial"/>
        </w:rPr>
        <w:t>The frequency of sub-account replenishment</w:t>
      </w:r>
      <w:r w:rsidR="008B0CEF" w:rsidRPr="00355777">
        <w:rPr>
          <w:rFonts w:cs="Arial"/>
        </w:rPr>
        <w:t xml:space="preserve"> from the main account</w:t>
      </w:r>
      <w:r w:rsidRPr="00355777">
        <w:rPr>
          <w:rFonts w:cs="Arial"/>
        </w:rPr>
        <w:t xml:space="preserve"> </w:t>
      </w:r>
      <w:proofErr w:type="gramStart"/>
      <w:r w:rsidRPr="00355777">
        <w:rPr>
          <w:rFonts w:cs="Arial"/>
        </w:rPr>
        <w:t>is estimated</w:t>
      </w:r>
      <w:proofErr w:type="gramEnd"/>
      <w:r w:rsidRPr="00355777">
        <w:rPr>
          <w:rFonts w:cs="Arial"/>
        </w:rPr>
        <w:t xml:space="preserve"> </w:t>
      </w:r>
      <w:r w:rsidR="008B0CEF" w:rsidRPr="00355777">
        <w:rPr>
          <w:rFonts w:cs="Arial"/>
        </w:rPr>
        <w:t>to be</w:t>
      </w:r>
      <w:r w:rsidR="00C976E1" w:rsidRPr="00355777">
        <w:rPr>
          <w:rFonts w:cs="Arial"/>
        </w:rPr>
        <w:t xml:space="preserve"> once per month</w:t>
      </w:r>
      <w:r w:rsidR="00F330F3" w:rsidRPr="00355777">
        <w:rPr>
          <w:rFonts w:cs="Arial"/>
        </w:rPr>
        <w:t>, or less</w:t>
      </w:r>
      <w:r w:rsidR="00C818FD" w:rsidRPr="00355777">
        <w:rPr>
          <w:rFonts w:cs="Arial"/>
        </w:rPr>
        <w:t xml:space="preserve"> frequent</w:t>
      </w:r>
      <w:r w:rsidR="00C976E1" w:rsidRPr="00355777">
        <w:rPr>
          <w:rFonts w:cs="Arial"/>
        </w:rPr>
        <w:t>.</w:t>
      </w:r>
      <w:r w:rsidR="00F330F3" w:rsidRPr="00355777">
        <w:rPr>
          <w:rFonts w:cs="Arial"/>
        </w:rPr>
        <w:t xml:space="preserve"> Sub-account </w:t>
      </w:r>
      <w:r w:rsidR="00CC221A" w:rsidRPr="00355777">
        <w:rPr>
          <w:rFonts w:cs="Arial"/>
        </w:rPr>
        <w:t xml:space="preserve">replenishment </w:t>
      </w:r>
      <w:proofErr w:type="gramStart"/>
      <w:r w:rsidR="00CC221A" w:rsidRPr="00355777">
        <w:rPr>
          <w:rFonts w:cs="Arial"/>
        </w:rPr>
        <w:t>will be done</w:t>
      </w:r>
      <w:proofErr w:type="gramEnd"/>
      <w:r w:rsidR="00F330F3" w:rsidRPr="00355777">
        <w:rPr>
          <w:rFonts w:cs="Arial"/>
        </w:rPr>
        <w:t xml:space="preserve"> through </w:t>
      </w:r>
      <w:r w:rsidR="00446FF4" w:rsidRPr="00355777">
        <w:rPr>
          <w:rFonts w:cs="Arial"/>
        </w:rPr>
        <w:t xml:space="preserve">upload of </w:t>
      </w:r>
      <w:r w:rsidR="00F330F3" w:rsidRPr="00355777">
        <w:rPr>
          <w:rFonts w:cs="Arial"/>
        </w:rPr>
        <w:t xml:space="preserve">encrypted </w:t>
      </w:r>
      <w:r w:rsidR="006A3090" w:rsidRPr="00355777">
        <w:rPr>
          <w:rFonts w:cs="Arial"/>
        </w:rPr>
        <w:t>file transfer through a secure channel either by UNHCR or by the FSP account manager at UNHCR’s request.</w:t>
      </w:r>
      <w:r w:rsidR="00F330F3" w:rsidRPr="00355777">
        <w:rPr>
          <w:rFonts w:cs="Arial"/>
        </w:rPr>
        <w:t xml:space="preserve"> </w:t>
      </w:r>
    </w:p>
    <w:p w14:paraId="3F45977D" w14:textId="008509B3" w:rsidR="009D353C" w:rsidRPr="00355777" w:rsidRDefault="004B620E" w:rsidP="00B850C2">
      <w:pPr>
        <w:spacing w:after="0" w:line="240" w:lineRule="auto"/>
        <w:jc w:val="both"/>
        <w:rPr>
          <w:rFonts w:cs="Arial"/>
        </w:rPr>
      </w:pPr>
      <w:r w:rsidRPr="00355777">
        <w:rPr>
          <w:rFonts w:cs="Arial"/>
        </w:rPr>
        <w:t>The customer should have the o</w:t>
      </w:r>
      <w:r w:rsidR="009D353C" w:rsidRPr="00355777">
        <w:rPr>
          <w:rFonts w:cs="Arial"/>
        </w:rPr>
        <w:t>ption to set</w:t>
      </w:r>
      <w:r w:rsidRPr="00355777">
        <w:rPr>
          <w:rFonts w:cs="Arial"/>
        </w:rPr>
        <w:t xml:space="preserve"> an open or a time-limited withdrawal period</w:t>
      </w:r>
      <w:r w:rsidR="009D353C" w:rsidRPr="00355777">
        <w:rPr>
          <w:rFonts w:cs="Arial"/>
        </w:rPr>
        <w:t xml:space="preserve"> for</w:t>
      </w:r>
      <w:r w:rsidR="000F40BE" w:rsidRPr="00355777">
        <w:rPr>
          <w:rFonts w:cs="Arial"/>
        </w:rPr>
        <w:t xml:space="preserve"> each sub-account </w:t>
      </w:r>
      <w:r w:rsidR="009D353C" w:rsidRPr="00355777">
        <w:rPr>
          <w:rFonts w:cs="Arial"/>
        </w:rPr>
        <w:t xml:space="preserve">following a </w:t>
      </w:r>
      <w:r w:rsidR="000F40BE" w:rsidRPr="00355777">
        <w:rPr>
          <w:rFonts w:cs="Arial"/>
        </w:rPr>
        <w:t>replenishment</w:t>
      </w:r>
      <w:r w:rsidR="009D353C" w:rsidRPr="00355777">
        <w:rPr>
          <w:rFonts w:cs="Arial"/>
        </w:rPr>
        <w:t>,</w:t>
      </w:r>
      <w:r w:rsidR="000F40BE" w:rsidRPr="00355777">
        <w:rPr>
          <w:rFonts w:cs="Arial"/>
        </w:rPr>
        <w:t xml:space="preserve"> allowing for multiple withdrawals of partial amounts. Any remaining balance in the sub-account after end of </w:t>
      </w:r>
      <w:r w:rsidRPr="00355777">
        <w:rPr>
          <w:rFonts w:cs="Arial"/>
        </w:rPr>
        <w:t>a</w:t>
      </w:r>
      <w:r w:rsidR="008B0CEF" w:rsidRPr="00355777">
        <w:rPr>
          <w:rFonts w:cs="Arial"/>
        </w:rPr>
        <w:t xml:space="preserve"> </w:t>
      </w:r>
      <w:r w:rsidR="00F330F3" w:rsidRPr="00355777">
        <w:rPr>
          <w:rFonts w:cs="Arial"/>
        </w:rPr>
        <w:t xml:space="preserve">withdrawal period </w:t>
      </w:r>
      <w:proofErr w:type="gramStart"/>
      <w:r w:rsidR="00F330F3" w:rsidRPr="00355777">
        <w:rPr>
          <w:rFonts w:cs="Arial"/>
        </w:rPr>
        <w:t xml:space="preserve">shall be </w:t>
      </w:r>
      <w:r w:rsidR="000F40BE" w:rsidRPr="00355777">
        <w:rPr>
          <w:rFonts w:cs="Arial"/>
        </w:rPr>
        <w:t>credited</w:t>
      </w:r>
      <w:proofErr w:type="gramEnd"/>
      <w:r w:rsidR="000F40BE" w:rsidRPr="00355777">
        <w:rPr>
          <w:rFonts w:cs="Arial"/>
        </w:rPr>
        <w:t xml:space="preserve"> </w:t>
      </w:r>
      <w:r w:rsidR="005D6DDE" w:rsidRPr="00355777">
        <w:rPr>
          <w:rFonts w:cs="Arial"/>
        </w:rPr>
        <w:t xml:space="preserve">back </w:t>
      </w:r>
      <w:r w:rsidR="000F40BE" w:rsidRPr="00355777">
        <w:rPr>
          <w:rFonts w:cs="Arial"/>
        </w:rPr>
        <w:t xml:space="preserve">to the main account. </w:t>
      </w:r>
    </w:p>
    <w:p w14:paraId="5BA1265F" w14:textId="0AD1CB82" w:rsidR="009D353C" w:rsidRPr="00355777" w:rsidRDefault="00DC0D17" w:rsidP="00B850C2">
      <w:pPr>
        <w:spacing w:after="0" w:line="240" w:lineRule="auto"/>
        <w:jc w:val="both"/>
        <w:rPr>
          <w:rFonts w:cs="Arial"/>
        </w:rPr>
      </w:pPr>
      <w:r w:rsidRPr="00355777">
        <w:rPr>
          <w:rFonts w:cs="Arial"/>
        </w:rPr>
        <w:t xml:space="preserve">Any remaining balance in a sub-account linked to a cancelled card (theft/loss) </w:t>
      </w:r>
      <w:proofErr w:type="gramStart"/>
      <w:r w:rsidRPr="00355777">
        <w:rPr>
          <w:rFonts w:cs="Arial"/>
        </w:rPr>
        <w:t>will be credited</w:t>
      </w:r>
      <w:proofErr w:type="gramEnd"/>
      <w:r w:rsidR="005D6DDE" w:rsidRPr="00355777">
        <w:rPr>
          <w:rFonts w:cs="Arial"/>
        </w:rPr>
        <w:t xml:space="preserve"> back</w:t>
      </w:r>
      <w:r w:rsidRPr="00355777">
        <w:rPr>
          <w:rFonts w:cs="Arial"/>
        </w:rPr>
        <w:t xml:space="preserve"> to the main account and the sub-account permanently closed. </w:t>
      </w:r>
    </w:p>
    <w:p w14:paraId="4E9AF96C" w14:textId="60540AF8" w:rsidR="000F40BE" w:rsidRPr="00355777" w:rsidRDefault="001742F8" w:rsidP="00B850C2">
      <w:pPr>
        <w:spacing w:after="0" w:line="240" w:lineRule="auto"/>
        <w:jc w:val="both"/>
        <w:rPr>
          <w:rFonts w:eastAsia="Times New Roman" w:cs="Arial"/>
          <w:lang w:val="en-US" w:eastAsia="en-GB"/>
        </w:rPr>
      </w:pPr>
      <w:r w:rsidRPr="00355777">
        <w:rPr>
          <w:rFonts w:cs="Arial"/>
        </w:rPr>
        <w:t>Option to clear</w:t>
      </w:r>
      <w:r w:rsidR="00446FF4" w:rsidRPr="00355777">
        <w:rPr>
          <w:rFonts w:cs="Arial"/>
        </w:rPr>
        <w:t xml:space="preserve"> </w:t>
      </w:r>
      <w:r w:rsidRPr="00355777">
        <w:rPr>
          <w:rFonts w:cs="Arial"/>
        </w:rPr>
        <w:t>sub-account balances</w:t>
      </w:r>
      <w:r w:rsidR="00446FF4" w:rsidRPr="00355777">
        <w:rPr>
          <w:rFonts w:cs="Arial"/>
        </w:rPr>
        <w:t xml:space="preserve"> and </w:t>
      </w:r>
      <w:r w:rsidRPr="00355777">
        <w:rPr>
          <w:rFonts w:cs="Arial"/>
        </w:rPr>
        <w:t xml:space="preserve">balances </w:t>
      </w:r>
      <w:r w:rsidR="00446FF4" w:rsidRPr="00355777">
        <w:rPr>
          <w:rFonts w:cs="Arial"/>
        </w:rPr>
        <w:t xml:space="preserve">credited to the main account </w:t>
      </w:r>
      <w:r w:rsidR="00F43269" w:rsidRPr="00355777">
        <w:rPr>
          <w:rFonts w:cs="Arial"/>
        </w:rPr>
        <w:t>twice per calendar year (</w:t>
      </w:r>
      <w:proofErr w:type="spellStart"/>
      <w:r w:rsidR="00F43269" w:rsidRPr="00355777">
        <w:rPr>
          <w:rFonts w:cs="Arial"/>
        </w:rPr>
        <w:t xml:space="preserve">mid </w:t>
      </w:r>
      <w:proofErr w:type="spellEnd"/>
      <w:r w:rsidR="00F43269" w:rsidRPr="00355777">
        <w:rPr>
          <w:rFonts w:cs="Arial"/>
        </w:rPr>
        <w:t>year/</w:t>
      </w:r>
      <w:proofErr w:type="spellStart"/>
      <w:r w:rsidR="00F43269" w:rsidRPr="00355777">
        <w:rPr>
          <w:rFonts w:cs="Arial"/>
        </w:rPr>
        <w:t>year end</w:t>
      </w:r>
      <w:proofErr w:type="spellEnd"/>
      <w:r w:rsidR="00F43269" w:rsidRPr="00355777">
        <w:rPr>
          <w:rFonts w:cs="Arial"/>
        </w:rPr>
        <w:t>)</w:t>
      </w:r>
      <w:r w:rsidR="00446FF4" w:rsidRPr="00355777">
        <w:rPr>
          <w:rFonts w:cs="Arial"/>
        </w:rPr>
        <w:t xml:space="preserve">. </w:t>
      </w:r>
    </w:p>
    <w:p w14:paraId="0D2070CE" w14:textId="7D28E693"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Potential bidders should present examples of the effectiveness of their services, especially in the </w:t>
      </w:r>
      <w:r w:rsidR="003B5474" w:rsidRPr="00355777">
        <w:rPr>
          <w:rFonts w:eastAsia="Times New Roman" w:cs="Arial"/>
          <w:lang w:val="en-US" w:eastAsia="en-GB"/>
        </w:rPr>
        <w:t xml:space="preserve">aforementioned </w:t>
      </w:r>
      <w:r w:rsidRPr="00355777">
        <w:rPr>
          <w:rFonts w:eastAsia="Times New Roman" w:cs="Arial"/>
          <w:lang w:val="en-US" w:eastAsia="en-GB"/>
        </w:rPr>
        <w:t>geographical areas. </w:t>
      </w:r>
      <w:r w:rsidR="00BA0EC4" w:rsidRPr="00355777">
        <w:rPr>
          <w:rFonts w:eastAsia="Times New Roman" w:cs="Arial"/>
          <w:lang w:val="en-US" w:eastAsia="en-GB"/>
        </w:rPr>
        <w:t>The b</w:t>
      </w:r>
      <w:r w:rsidR="003B5474" w:rsidRPr="00355777">
        <w:rPr>
          <w:rFonts w:eastAsia="Times New Roman" w:cs="Arial"/>
          <w:lang w:val="en-US" w:eastAsia="en-GB"/>
        </w:rPr>
        <w:t xml:space="preserve">idder should </w:t>
      </w:r>
      <w:r w:rsidRPr="00355777">
        <w:rPr>
          <w:rFonts w:eastAsia="Times New Roman" w:cs="Arial"/>
          <w:lang w:val="en-US" w:eastAsia="en-GB"/>
        </w:rPr>
        <w:t xml:space="preserve">also describe how their </w:t>
      </w:r>
      <w:r w:rsidR="003B5474" w:rsidRPr="00355777">
        <w:rPr>
          <w:rFonts w:eastAsia="Times New Roman" w:cs="Arial"/>
          <w:lang w:val="en-US" w:eastAsia="en-GB"/>
        </w:rPr>
        <w:t xml:space="preserve">funds transfer </w:t>
      </w:r>
      <w:r w:rsidRPr="00355777">
        <w:rPr>
          <w:rFonts w:eastAsia="Times New Roman" w:cs="Arial"/>
          <w:lang w:val="en-US" w:eastAsia="en-GB"/>
        </w:rPr>
        <w:t xml:space="preserve">system will </w:t>
      </w:r>
      <w:r w:rsidR="00C818FD" w:rsidRPr="00355777">
        <w:rPr>
          <w:rFonts w:eastAsia="Times New Roman" w:cs="Arial"/>
          <w:lang w:val="en-US" w:eastAsia="en-GB"/>
        </w:rPr>
        <w:t xml:space="preserve">facilitate sub-account replenishment and </w:t>
      </w:r>
      <w:r w:rsidRPr="00355777">
        <w:rPr>
          <w:rFonts w:eastAsia="Times New Roman" w:cs="Arial"/>
          <w:lang w:val="en-US" w:eastAsia="en-GB"/>
        </w:rPr>
        <w:t xml:space="preserve">deal with one-time cash transfers and regular transfers (monthly or other frequency). In addition, </w:t>
      </w:r>
      <w:r w:rsidR="00461455" w:rsidRPr="00355777">
        <w:rPr>
          <w:rFonts w:eastAsia="Times New Roman" w:cs="Arial"/>
          <w:lang w:val="en-US" w:eastAsia="en-GB"/>
        </w:rPr>
        <w:t>FSP</w:t>
      </w:r>
      <w:r w:rsidRPr="00355777">
        <w:rPr>
          <w:rFonts w:eastAsia="Times New Roman" w:cs="Arial"/>
          <w:lang w:val="en-US" w:eastAsia="en-GB"/>
        </w:rPr>
        <w:t xml:space="preserve">s must </w:t>
      </w:r>
      <w:r w:rsidR="003B5474" w:rsidRPr="00355777">
        <w:rPr>
          <w:rFonts w:eastAsia="Times New Roman" w:cs="Arial"/>
          <w:lang w:val="en-US" w:eastAsia="en-GB"/>
        </w:rPr>
        <w:t>detail</w:t>
      </w:r>
      <w:r w:rsidRPr="00355777">
        <w:rPr>
          <w:rFonts w:eastAsia="Times New Roman" w:cs="Arial"/>
          <w:lang w:val="en-US" w:eastAsia="en-GB"/>
        </w:rPr>
        <w:t xml:space="preserve"> their accessibility, for example the availability of the telecommunication network or the availability of agents / branches </w:t>
      </w:r>
      <w:r w:rsidR="006E2354" w:rsidRPr="00355777">
        <w:rPr>
          <w:rFonts w:eastAsia="Times New Roman" w:cs="Arial"/>
          <w:lang w:val="en-US" w:eastAsia="en-GB"/>
        </w:rPr>
        <w:t xml:space="preserve">/ ATMs </w:t>
      </w:r>
      <w:r w:rsidRPr="00355777">
        <w:rPr>
          <w:rFonts w:eastAsia="Times New Roman" w:cs="Arial"/>
          <w:lang w:val="en-US" w:eastAsia="en-GB"/>
        </w:rPr>
        <w:t xml:space="preserve">with sufficient </w:t>
      </w:r>
      <w:r w:rsidR="003B5474" w:rsidRPr="00355777">
        <w:rPr>
          <w:rFonts w:eastAsia="Times New Roman" w:cs="Arial"/>
          <w:lang w:val="en-US" w:eastAsia="en-GB"/>
        </w:rPr>
        <w:t xml:space="preserve">liquidity </w:t>
      </w:r>
      <w:r w:rsidRPr="00355777">
        <w:rPr>
          <w:rFonts w:eastAsia="Times New Roman" w:cs="Arial"/>
          <w:lang w:val="en-US" w:eastAsia="en-GB"/>
        </w:rPr>
        <w:t>to make disbursements, based on the required volumes</w:t>
      </w:r>
      <w:r w:rsidR="005C0E68" w:rsidRPr="00355777">
        <w:rPr>
          <w:rFonts w:eastAsia="Times New Roman" w:cs="Arial"/>
          <w:lang w:val="en-US" w:eastAsia="en-GB"/>
        </w:rPr>
        <w:t xml:space="preserve">. </w:t>
      </w:r>
      <w:r w:rsidRPr="00355777">
        <w:rPr>
          <w:rFonts w:eastAsia="Times New Roman" w:cs="Arial"/>
          <w:lang w:val="en-US" w:eastAsia="en-GB"/>
        </w:rPr>
        <w:t xml:space="preserve">The </w:t>
      </w:r>
      <w:r w:rsidR="003B5474" w:rsidRPr="00355777">
        <w:rPr>
          <w:rFonts w:eastAsia="Times New Roman" w:cs="Arial"/>
          <w:lang w:val="en-US" w:eastAsia="en-GB"/>
        </w:rPr>
        <w:t xml:space="preserve">transfer </w:t>
      </w:r>
      <w:r w:rsidRPr="00355777">
        <w:rPr>
          <w:rFonts w:eastAsia="Times New Roman" w:cs="Arial"/>
          <w:lang w:val="en-US" w:eastAsia="en-GB"/>
        </w:rPr>
        <w:t>mechanism</w:t>
      </w:r>
      <w:r w:rsidR="003B5474" w:rsidRPr="00355777">
        <w:rPr>
          <w:rFonts w:eastAsia="Times New Roman" w:cs="Arial"/>
          <w:lang w:val="en-US" w:eastAsia="en-GB"/>
        </w:rPr>
        <w:t>(s)</w:t>
      </w:r>
      <w:r w:rsidRPr="00355777">
        <w:rPr>
          <w:rFonts w:eastAsia="Times New Roman" w:cs="Arial"/>
          <w:lang w:val="en-US" w:eastAsia="en-GB"/>
        </w:rPr>
        <w:t xml:space="preserve"> </w:t>
      </w:r>
      <w:proofErr w:type="gramStart"/>
      <w:r w:rsidRPr="00355777">
        <w:rPr>
          <w:rFonts w:eastAsia="Times New Roman" w:cs="Arial"/>
          <w:lang w:val="en-US" w:eastAsia="en-GB"/>
        </w:rPr>
        <w:t>should be clearly presented</w:t>
      </w:r>
      <w:r w:rsidR="003B5474" w:rsidRPr="00355777">
        <w:rPr>
          <w:rFonts w:eastAsia="Times New Roman" w:cs="Arial"/>
          <w:lang w:val="en-US" w:eastAsia="en-GB"/>
        </w:rPr>
        <w:t xml:space="preserve"> and</w:t>
      </w:r>
      <w:r w:rsidR="003F42F3" w:rsidRPr="00355777">
        <w:rPr>
          <w:rFonts w:eastAsia="Times New Roman" w:cs="Arial"/>
          <w:lang w:val="en-US" w:eastAsia="en-GB"/>
        </w:rPr>
        <w:t xml:space="preserve"> </w:t>
      </w:r>
      <w:r w:rsidRPr="00355777">
        <w:rPr>
          <w:rFonts w:eastAsia="Times New Roman" w:cs="Arial"/>
          <w:lang w:val="en-US" w:eastAsia="en-GB"/>
        </w:rPr>
        <w:t>detailed in the proposal</w:t>
      </w:r>
      <w:proofErr w:type="gramEnd"/>
      <w:r w:rsidR="003B5474" w:rsidRPr="00355777">
        <w:rPr>
          <w:rFonts w:eastAsia="Times New Roman" w:cs="Arial"/>
          <w:lang w:val="en-US" w:eastAsia="en-GB"/>
        </w:rPr>
        <w:t>.</w:t>
      </w:r>
      <w:r w:rsidRPr="00355777">
        <w:rPr>
          <w:rFonts w:eastAsia="Times New Roman" w:cs="Arial"/>
          <w:lang w:val="en-US" w:eastAsia="en-GB"/>
        </w:rPr>
        <w:t xml:space="preserve"> </w:t>
      </w:r>
    </w:p>
    <w:p w14:paraId="6E1B0DDD" w14:textId="77777777" w:rsidR="002205E6" w:rsidRPr="00355777" w:rsidRDefault="002205E6" w:rsidP="00B850C2">
      <w:pPr>
        <w:spacing w:after="0" w:line="240" w:lineRule="auto"/>
        <w:jc w:val="both"/>
        <w:rPr>
          <w:rFonts w:eastAsia="Times New Roman" w:cs="Arial"/>
          <w:lang w:val="en-US" w:eastAsia="en-GB"/>
        </w:rPr>
      </w:pPr>
    </w:p>
    <w:p w14:paraId="011D5B49" w14:textId="77777777" w:rsidR="005D27EC" w:rsidRPr="00355777" w:rsidRDefault="005D27EC" w:rsidP="00B850C2">
      <w:pPr>
        <w:spacing w:after="0" w:line="240" w:lineRule="auto"/>
        <w:jc w:val="both"/>
        <w:rPr>
          <w:rFonts w:eastAsia="Times New Roman" w:cs="Arial"/>
          <w:lang w:val="en-US" w:eastAsia="en-GB"/>
        </w:rPr>
      </w:pPr>
    </w:p>
    <w:p w14:paraId="309451AC" w14:textId="04EE281F"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b/>
          <w:bCs/>
          <w:lang w:val="en-US" w:eastAsia="en-GB"/>
        </w:rPr>
        <w:t>I</w:t>
      </w:r>
      <w:r w:rsidR="00BA0EC4" w:rsidRPr="00355777">
        <w:rPr>
          <w:rFonts w:eastAsia="Times New Roman" w:cs="Arial"/>
          <w:b/>
          <w:bCs/>
          <w:lang w:val="en-US" w:eastAsia="en-GB"/>
        </w:rPr>
        <w:t>I</w:t>
      </w:r>
      <w:r w:rsidR="001742F8" w:rsidRPr="00355777">
        <w:rPr>
          <w:rFonts w:eastAsia="Times New Roman" w:cs="Arial"/>
          <w:b/>
          <w:bCs/>
          <w:lang w:val="en-US" w:eastAsia="en-GB"/>
        </w:rPr>
        <w:t>I.2</w:t>
      </w:r>
      <w:r w:rsidR="00C15849" w:rsidRPr="00355777">
        <w:rPr>
          <w:rFonts w:eastAsia="Times New Roman" w:cs="Arial"/>
          <w:b/>
          <w:bCs/>
          <w:lang w:val="en-US" w:eastAsia="en-GB"/>
        </w:rPr>
        <w:t>.</w:t>
      </w:r>
      <w:r w:rsidRPr="00355777">
        <w:rPr>
          <w:rFonts w:eastAsia="Times New Roman" w:cs="Arial"/>
          <w:b/>
          <w:bCs/>
          <w:lang w:val="en-US" w:eastAsia="en-GB"/>
        </w:rPr>
        <w:t xml:space="preserve"> Types of transfer mechanisms and disbursement:</w:t>
      </w:r>
    </w:p>
    <w:p w14:paraId="450E0E39" w14:textId="77777777"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The types of transfer mechanism and disbursement considered include:</w:t>
      </w:r>
    </w:p>
    <w:p w14:paraId="28ED40BB" w14:textId="4B367D00" w:rsidR="00196DE6" w:rsidRPr="00355777" w:rsidRDefault="00196DE6" w:rsidP="00B850C2">
      <w:pPr>
        <w:pStyle w:val="ListParagraph"/>
        <w:numPr>
          <w:ilvl w:val="0"/>
          <w:numId w:val="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Debit</w:t>
      </w:r>
      <w:r w:rsidR="00356B1D" w:rsidRPr="00355777">
        <w:rPr>
          <w:rFonts w:asciiTheme="minorHAnsi" w:hAnsiTheme="minorHAnsi" w:cs="Arial"/>
          <w:sz w:val="22"/>
          <w:szCs w:val="22"/>
          <w:lang w:val="en-US"/>
        </w:rPr>
        <w:t xml:space="preserve"> </w:t>
      </w:r>
      <w:r w:rsidR="007662EF" w:rsidRPr="00355777">
        <w:rPr>
          <w:rFonts w:asciiTheme="minorHAnsi" w:hAnsiTheme="minorHAnsi" w:cs="Arial"/>
          <w:sz w:val="22"/>
          <w:szCs w:val="22"/>
          <w:lang w:val="en-US"/>
        </w:rPr>
        <w:t>cards.</w:t>
      </w:r>
    </w:p>
    <w:p w14:paraId="11CA4631" w14:textId="77777777" w:rsidR="007662EF" w:rsidRPr="00355777" w:rsidRDefault="007662EF" w:rsidP="00B850C2">
      <w:pPr>
        <w:spacing w:after="0" w:line="240" w:lineRule="auto"/>
        <w:jc w:val="both"/>
        <w:rPr>
          <w:rFonts w:cs="Arial"/>
          <w:lang w:val="en-US"/>
        </w:rPr>
      </w:pPr>
    </w:p>
    <w:tbl>
      <w:tblPr>
        <w:tblW w:w="9209" w:type="dxa"/>
        <w:tblCellMar>
          <w:left w:w="0" w:type="dxa"/>
          <w:right w:w="0" w:type="dxa"/>
        </w:tblCellMar>
        <w:tblLook w:val="04A0" w:firstRow="1" w:lastRow="0" w:firstColumn="1" w:lastColumn="0" w:noHBand="0" w:noVBand="1"/>
      </w:tblPr>
      <w:tblGrid>
        <w:gridCol w:w="1970"/>
        <w:gridCol w:w="7239"/>
      </w:tblGrid>
      <w:tr w:rsidR="00355777" w:rsidRPr="00355777" w14:paraId="0A54F333" w14:textId="77777777" w:rsidTr="00B850C2">
        <w:tc>
          <w:tcPr>
            <w:tcW w:w="197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2A1DC735" w14:textId="77777777"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b/>
                <w:bCs/>
                <w:lang w:val="en-US" w:eastAsia="en-GB"/>
              </w:rPr>
              <w:lastRenderedPageBreak/>
              <w:t> Transfer/</w:t>
            </w:r>
            <w:r w:rsidR="00461455" w:rsidRPr="00355777">
              <w:rPr>
                <w:rFonts w:eastAsia="Times New Roman" w:cs="Arial"/>
                <w:b/>
                <w:bCs/>
                <w:lang w:val="en-US" w:eastAsia="en-GB"/>
              </w:rPr>
              <w:t>delivery</w:t>
            </w:r>
            <w:r w:rsidRPr="00355777">
              <w:rPr>
                <w:rFonts w:eastAsia="Times New Roman" w:cs="Arial"/>
                <w:b/>
                <w:bCs/>
                <w:lang w:val="en-US" w:eastAsia="en-GB"/>
              </w:rPr>
              <w:t xml:space="preserve"> mechanism</w:t>
            </w:r>
          </w:p>
        </w:tc>
        <w:tc>
          <w:tcPr>
            <w:tcW w:w="723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536FFD4A" w14:textId="787431D8"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bCs/>
                <w:lang w:val="en-US" w:eastAsia="en-GB"/>
              </w:rPr>
              <w:t>Minimum standards</w:t>
            </w:r>
            <w:r w:rsidR="00BA0EC4" w:rsidRPr="00355777">
              <w:rPr>
                <w:rFonts w:eastAsia="Times New Roman" w:cs="Arial"/>
                <w:bCs/>
                <w:lang w:val="en-US" w:eastAsia="en-GB"/>
              </w:rPr>
              <w:t xml:space="preserve"> </w:t>
            </w:r>
          </w:p>
        </w:tc>
      </w:tr>
      <w:tr w:rsidR="00355777" w:rsidRPr="00355777" w14:paraId="27284099"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hideMark/>
          </w:tcPr>
          <w:p w14:paraId="6C74670F" w14:textId="34D7CA7A" w:rsidR="00221FC3" w:rsidRPr="00355777" w:rsidRDefault="00356B1D" w:rsidP="00B850C2">
            <w:pPr>
              <w:spacing w:after="0" w:line="240" w:lineRule="auto"/>
              <w:jc w:val="both"/>
              <w:rPr>
                <w:rFonts w:eastAsia="Times New Roman" w:cs="Arial"/>
                <w:lang w:val="en-US" w:eastAsia="en-GB"/>
              </w:rPr>
            </w:pPr>
            <w:r w:rsidRPr="00355777">
              <w:rPr>
                <w:rFonts w:eastAsia="Times New Roman" w:cs="Arial"/>
                <w:lang w:val="en-US" w:eastAsia="en-GB"/>
              </w:rPr>
              <w:t>Debit</w:t>
            </w:r>
            <w:r w:rsidR="000D4C9C" w:rsidRPr="00355777">
              <w:rPr>
                <w:rFonts w:eastAsia="Times New Roman" w:cs="Arial"/>
                <w:lang w:val="en-US" w:eastAsia="en-GB"/>
              </w:rPr>
              <w:t xml:space="preserve"> </w:t>
            </w:r>
            <w:r w:rsidR="00221FC3" w:rsidRPr="00355777">
              <w:rPr>
                <w:rFonts w:eastAsia="Times New Roman" w:cs="Arial"/>
                <w:lang w:val="en-US" w:eastAsia="en-GB"/>
              </w:rPr>
              <w:t>cards</w:t>
            </w:r>
          </w:p>
          <w:p w14:paraId="48A2A75B" w14:textId="77777777" w:rsidR="00221FC3" w:rsidRPr="00355777" w:rsidRDefault="00221FC3" w:rsidP="00B850C2">
            <w:pPr>
              <w:spacing w:after="0" w:line="240" w:lineRule="auto"/>
              <w:jc w:val="both"/>
              <w:rPr>
                <w:rFonts w:eastAsia="Times New Roman" w:cs="Arial"/>
                <w:lang w:val="en-US" w:eastAsia="en-GB"/>
              </w:rPr>
            </w:pPr>
            <w:r w:rsidRPr="00355777">
              <w:rPr>
                <w:rFonts w:eastAsia="Times New Roman" w:cs="Arial"/>
                <w:b/>
                <w:bCs/>
                <w:lang w:val="en-US" w:eastAsia="en-GB"/>
              </w:rPr>
              <w:t> </w:t>
            </w:r>
          </w:p>
        </w:tc>
        <w:tc>
          <w:tcPr>
            <w:tcW w:w="7239" w:type="dxa"/>
            <w:tcBorders>
              <w:top w:val="nil"/>
              <w:left w:val="nil"/>
              <w:bottom w:val="single" w:sz="4" w:space="0" w:color="auto"/>
              <w:right w:val="single" w:sz="8" w:space="0" w:color="auto"/>
            </w:tcBorders>
            <w:tcMar>
              <w:top w:w="0" w:type="dxa"/>
              <w:left w:w="108" w:type="dxa"/>
              <w:bottom w:w="0" w:type="dxa"/>
              <w:right w:w="108" w:type="dxa"/>
            </w:tcMar>
            <w:hideMark/>
          </w:tcPr>
          <w:p w14:paraId="08E6FEE7" w14:textId="218DE6C0" w:rsidR="008F2B55" w:rsidRPr="00355777" w:rsidRDefault="00356B1D"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Debit</w:t>
            </w:r>
            <w:r w:rsidR="007662EF" w:rsidRPr="00355777">
              <w:rPr>
                <w:rFonts w:eastAsia="Times New Roman" w:cs="Arial"/>
                <w:lang w:val="en-US" w:eastAsia="en-GB"/>
              </w:rPr>
              <w:t xml:space="preserve"> cards to make</w:t>
            </w:r>
            <w:r w:rsidR="008F2B55" w:rsidRPr="00355777">
              <w:rPr>
                <w:rFonts w:eastAsia="Times New Roman" w:cs="Arial"/>
                <w:lang w:val="en-US" w:eastAsia="en-GB"/>
              </w:rPr>
              <w:t xml:space="preserve"> </w:t>
            </w:r>
            <w:r w:rsidR="007662EF" w:rsidRPr="00355777">
              <w:rPr>
                <w:rFonts w:eastAsia="Times New Roman" w:cs="Arial"/>
                <w:lang w:val="en-US" w:eastAsia="en-GB"/>
              </w:rPr>
              <w:t xml:space="preserve">withdrawals </w:t>
            </w:r>
            <w:r w:rsidR="00F43269" w:rsidRPr="00355777">
              <w:rPr>
                <w:rFonts w:eastAsia="Times New Roman" w:cs="Arial"/>
                <w:lang w:val="en-US" w:eastAsia="en-GB"/>
              </w:rPr>
              <w:t xml:space="preserve">without withdrawal fee </w:t>
            </w:r>
            <w:r w:rsidR="007662EF" w:rsidRPr="00355777">
              <w:rPr>
                <w:rFonts w:eastAsia="Times New Roman" w:cs="Arial"/>
                <w:lang w:val="en-US" w:eastAsia="en-GB"/>
              </w:rPr>
              <w:t xml:space="preserve">at </w:t>
            </w:r>
            <w:r w:rsidR="00B324CB" w:rsidRPr="00355777">
              <w:rPr>
                <w:rFonts w:eastAsia="Times New Roman" w:cs="Arial"/>
                <w:lang w:val="en-US" w:eastAsia="en-GB"/>
              </w:rPr>
              <w:t xml:space="preserve">FSP </w:t>
            </w:r>
            <w:r w:rsidR="008F2B55" w:rsidRPr="00355777">
              <w:rPr>
                <w:rFonts w:eastAsia="Times New Roman" w:cs="Arial"/>
                <w:lang w:val="en-US" w:eastAsia="en-GB"/>
              </w:rPr>
              <w:t xml:space="preserve">own </w:t>
            </w:r>
            <w:r w:rsidR="007662EF" w:rsidRPr="00355777">
              <w:rPr>
                <w:rFonts w:eastAsia="Times New Roman" w:cs="Arial"/>
                <w:lang w:val="en-US" w:eastAsia="en-GB"/>
              </w:rPr>
              <w:t>withdrawal points (ATM)</w:t>
            </w:r>
            <w:r w:rsidR="008F2B55" w:rsidRPr="00355777">
              <w:rPr>
                <w:rFonts w:eastAsia="Times New Roman" w:cs="Arial"/>
                <w:lang w:val="en-US" w:eastAsia="en-GB"/>
              </w:rPr>
              <w:t>;</w:t>
            </w:r>
          </w:p>
          <w:p w14:paraId="1F6B2E66" w14:textId="25228FB0" w:rsidR="00764A31" w:rsidRPr="00355777" w:rsidRDefault="006E2354"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Compatibility</w:t>
            </w:r>
            <w:r w:rsidR="00764A31" w:rsidRPr="00355777">
              <w:rPr>
                <w:rFonts w:eastAsia="Times New Roman" w:cs="Arial"/>
                <w:lang w:val="en-US" w:eastAsia="en-GB"/>
              </w:rPr>
              <w:t xml:space="preserve"> of cards with other network withdrawal points (ATM);</w:t>
            </w:r>
          </w:p>
          <w:p w14:paraId="22FB201B" w14:textId="3C3571DB" w:rsidR="00221FC3" w:rsidRPr="00355777" w:rsidRDefault="008F2B55"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 xml:space="preserve">Compatibility of cards with </w:t>
            </w:r>
            <w:r w:rsidR="000D4C9C" w:rsidRPr="00355777">
              <w:rPr>
                <w:rFonts w:eastAsia="Times New Roman" w:cs="Arial"/>
                <w:lang w:val="en-US" w:eastAsia="en-GB"/>
              </w:rPr>
              <w:t>point-of-sale terminals</w:t>
            </w:r>
            <w:r w:rsidRPr="00355777">
              <w:rPr>
                <w:rFonts w:eastAsia="Times New Roman" w:cs="Arial"/>
                <w:lang w:val="en-US" w:eastAsia="en-GB"/>
              </w:rPr>
              <w:t xml:space="preserve"> (payment function)</w:t>
            </w:r>
            <w:r w:rsidR="00221FC3" w:rsidRPr="00355777">
              <w:rPr>
                <w:rFonts w:eastAsia="Times New Roman" w:cs="Arial"/>
                <w:lang w:val="en-US" w:eastAsia="en-GB"/>
              </w:rPr>
              <w:t>;</w:t>
            </w:r>
          </w:p>
          <w:p w14:paraId="2F7AA9D5" w14:textId="4073F9C5" w:rsidR="00221FC3" w:rsidRPr="00355777" w:rsidRDefault="00221FC3"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 xml:space="preserve">The design </w:t>
            </w:r>
            <w:r w:rsidR="00EF5A6A" w:rsidRPr="00355777">
              <w:rPr>
                <w:rFonts w:eastAsia="Times New Roman" w:cs="Arial"/>
                <w:lang w:val="en-US" w:eastAsia="en-GB"/>
              </w:rPr>
              <w:t xml:space="preserve">and configuration </w:t>
            </w:r>
            <w:r w:rsidRPr="00355777">
              <w:rPr>
                <w:rFonts w:eastAsia="Times New Roman" w:cs="Arial"/>
                <w:lang w:val="en-US" w:eastAsia="en-GB"/>
              </w:rPr>
              <w:t xml:space="preserve">of the cards is defined in close collaboration with UNHCR to </w:t>
            </w:r>
            <w:r w:rsidR="007B4AF7" w:rsidRPr="00355777">
              <w:rPr>
                <w:rFonts w:eastAsia="Times New Roman" w:cs="Arial"/>
                <w:lang w:val="en-US" w:eastAsia="en-GB"/>
              </w:rPr>
              <w:t>define the elements that are</w:t>
            </w:r>
            <w:r w:rsidRPr="00355777">
              <w:rPr>
                <w:rFonts w:eastAsia="Times New Roman" w:cs="Arial"/>
                <w:lang w:val="en-US" w:eastAsia="en-GB"/>
              </w:rPr>
              <w:t xml:space="preserve"> visible on each card</w:t>
            </w:r>
            <w:r w:rsidR="00FA1DBF" w:rsidRPr="00355777">
              <w:rPr>
                <w:rFonts w:eastAsia="Times New Roman" w:cs="Arial"/>
                <w:lang w:val="en-US" w:eastAsia="en-GB"/>
              </w:rPr>
              <w:t xml:space="preserve">, such as </w:t>
            </w:r>
            <w:proofErr w:type="spellStart"/>
            <w:r w:rsidR="00FA1DBF" w:rsidRPr="00355777">
              <w:rPr>
                <w:rFonts w:eastAsia="Times New Roman" w:cs="Arial"/>
                <w:lang w:val="en-US" w:eastAsia="en-GB"/>
              </w:rPr>
              <w:t>colour</w:t>
            </w:r>
            <w:proofErr w:type="spellEnd"/>
            <w:r w:rsidR="00FA1DBF" w:rsidRPr="00355777">
              <w:rPr>
                <w:rFonts w:eastAsia="Times New Roman" w:cs="Arial"/>
                <w:lang w:val="en-US" w:eastAsia="en-GB"/>
              </w:rPr>
              <w:t>, customer and FSP logos, imprint of account number and</w:t>
            </w:r>
            <w:r w:rsidR="003D680A" w:rsidRPr="00355777">
              <w:rPr>
                <w:rFonts w:eastAsia="Times New Roman" w:cs="Arial"/>
                <w:lang w:val="en-US" w:eastAsia="en-GB"/>
              </w:rPr>
              <w:t>/or</w:t>
            </w:r>
            <w:r w:rsidR="00FA1DBF" w:rsidRPr="00355777">
              <w:rPr>
                <w:rFonts w:eastAsia="Times New Roman" w:cs="Arial"/>
                <w:lang w:val="en-US" w:eastAsia="en-GB"/>
              </w:rPr>
              <w:t xml:space="preserve"> bar code</w:t>
            </w:r>
            <w:r w:rsidRPr="00355777">
              <w:rPr>
                <w:rFonts w:eastAsia="Times New Roman" w:cs="Arial"/>
                <w:lang w:val="en-US" w:eastAsia="en-GB"/>
              </w:rPr>
              <w:t>;</w:t>
            </w:r>
          </w:p>
          <w:p w14:paraId="0FD21E02" w14:textId="22EF7F9C" w:rsidR="00221FC3" w:rsidRPr="00355777" w:rsidRDefault="00221FC3"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 xml:space="preserve">Each card </w:t>
            </w:r>
            <w:r w:rsidR="00FA1DBF" w:rsidRPr="00355777">
              <w:rPr>
                <w:rFonts w:eastAsia="Times New Roman" w:cs="Arial"/>
                <w:lang w:val="en-US" w:eastAsia="en-GB"/>
              </w:rPr>
              <w:t>is linked to</w:t>
            </w:r>
            <w:r w:rsidRPr="00355777">
              <w:rPr>
                <w:rFonts w:eastAsia="Times New Roman" w:cs="Arial"/>
                <w:lang w:val="en-US" w:eastAsia="en-GB"/>
              </w:rPr>
              <w:t xml:space="preserve"> a unique identification code/PIN code</w:t>
            </w:r>
            <w:r w:rsidR="008D7F5F" w:rsidRPr="00355777">
              <w:rPr>
                <w:rFonts w:eastAsia="Times New Roman" w:cs="Arial"/>
                <w:lang w:val="en-US" w:eastAsia="en-GB"/>
              </w:rPr>
              <w:t>, the PIN code is shipped to the customer in a sealed envelope along with the card</w:t>
            </w:r>
            <w:r w:rsidRPr="00355777">
              <w:rPr>
                <w:rFonts w:eastAsia="Times New Roman" w:cs="Arial"/>
                <w:lang w:val="en-US" w:eastAsia="en-GB"/>
              </w:rPr>
              <w:t>;</w:t>
            </w:r>
          </w:p>
          <w:p w14:paraId="051269DA" w14:textId="58BD9436" w:rsidR="000F40BE" w:rsidRPr="00355777" w:rsidRDefault="000F40BE"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E</w:t>
            </w:r>
            <w:r w:rsidR="00CC221A" w:rsidRPr="00355777">
              <w:rPr>
                <w:rFonts w:eastAsia="Times New Roman" w:cs="Arial"/>
                <w:lang w:val="en-US" w:eastAsia="en-GB"/>
              </w:rPr>
              <w:t>ach card is linked to a unique</w:t>
            </w:r>
            <w:r w:rsidRPr="00355777">
              <w:rPr>
                <w:rFonts w:eastAsia="Times New Roman" w:cs="Arial"/>
                <w:lang w:val="en-US" w:eastAsia="en-GB"/>
              </w:rPr>
              <w:t xml:space="preserve"> sub-account; </w:t>
            </w:r>
          </w:p>
          <w:p w14:paraId="05CFC321" w14:textId="0C835248" w:rsidR="00FA1DBF" w:rsidRPr="00355777" w:rsidRDefault="00FA1DBF"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Each card is bar coded according to an international protocol (UPC, GS1, or Code 39) that allows scanning by the customer for its records;</w:t>
            </w:r>
          </w:p>
          <w:p w14:paraId="49E09513" w14:textId="0730D2AD" w:rsidR="00C976E1" w:rsidRPr="00355777" w:rsidRDefault="00C976E1"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 xml:space="preserve">Each card must be valid </w:t>
            </w:r>
            <w:r w:rsidR="009D353C" w:rsidRPr="00355777">
              <w:rPr>
                <w:rFonts w:eastAsia="Times New Roman" w:cs="Arial"/>
                <w:lang w:val="en-US" w:eastAsia="en-GB"/>
              </w:rPr>
              <w:t>at least</w:t>
            </w:r>
            <w:r w:rsidRPr="00355777">
              <w:rPr>
                <w:rFonts w:eastAsia="Times New Roman" w:cs="Arial"/>
                <w:lang w:val="en-US" w:eastAsia="en-GB"/>
              </w:rPr>
              <w:t xml:space="preserve"> 2 years from the date of issue/delivery to the customer. </w:t>
            </w:r>
          </w:p>
          <w:p w14:paraId="6FE0FF76" w14:textId="6B894B57" w:rsidR="00DC0D17" w:rsidRPr="00355777" w:rsidRDefault="001979B2"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Cards can</w:t>
            </w:r>
            <w:r w:rsidR="00221FC3" w:rsidRPr="00355777">
              <w:rPr>
                <w:rFonts w:eastAsia="Times New Roman" w:cs="Arial"/>
                <w:lang w:val="en-US" w:eastAsia="en-GB"/>
              </w:rPr>
              <w:t xml:space="preserve"> be quickly cancelled on request of UNHCR and the</w:t>
            </w:r>
            <w:r w:rsidR="000E63F2" w:rsidRPr="00355777">
              <w:rPr>
                <w:rFonts w:eastAsia="Times New Roman" w:cs="Arial"/>
                <w:lang w:val="en-US" w:eastAsia="en-GB"/>
              </w:rPr>
              <w:t xml:space="preserve"> corre</w:t>
            </w:r>
            <w:r w:rsidR="00DC0D17" w:rsidRPr="00355777">
              <w:rPr>
                <w:rFonts w:eastAsia="Times New Roman" w:cs="Arial"/>
                <w:lang w:val="en-US" w:eastAsia="en-GB"/>
              </w:rPr>
              <w:t xml:space="preserve">sponding sub-account </w:t>
            </w:r>
            <w:r w:rsidR="005C0E68" w:rsidRPr="00355777">
              <w:rPr>
                <w:rFonts w:eastAsia="Times New Roman" w:cs="Arial"/>
                <w:lang w:val="en-US" w:eastAsia="en-GB"/>
              </w:rPr>
              <w:t>locked to prevent</w:t>
            </w:r>
            <w:r w:rsidR="000E63F2" w:rsidRPr="00355777">
              <w:rPr>
                <w:rFonts w:eastAsia="Times New Roman" w:cs="Arial"/>
                <w:lang w:val="en-US" w:eastAsia="en-GB"/>
              </w:rPr>
              <w:t xml:space="preserve"> withdrawals</w:t>
            </w:r>
            <w:r w:rsidRPr="00355777">
              <w:rPr>
                <w:rFonts w:eastAsia="Times New Roman" w:cs="Arial"/>
                <w:lang w:val="en-US" w:eastAsia="en-GB"/>
              </w:rPr>
              <w:t>;</w:t>
            </w:r>
          </w:p>
          <w:p w14:paraId="047C2D46" w14:textId="3DD2389A" w:rsidR="00221FC3" w:rsidRPr="00355777" w:rsidRDefault="00221FC3"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The FSP provides</w:t>
            </w:r>
            <w:r w:rsidR="004751EE" w:rsidRPr="00355777">
              <w:rPr>
                <w:rFonts w:eastAsia="Times New Roman" w:cs="Arial"/>
                <w:lang w:val="en-US" w:eastAsia="en-GB"/>
              </w:rPr>
              <w:t xml:space="preserve"> a detailed list and the</w:t>
            </w:r>
            <w:r w:rsidRPr="00355777">
              <w:rPr>
                <w:rFonts w:eastAsia="Times New Roman" w:cs="Arial"/>
                <w:lang w:val="en-US" w:eastAsia="en-GB"/>
              </w:rPr>
              <w:t xml:space="preserve"> location of with</w:t>
            </w:r>
            <w:r w:rsidR="007662EF" w:rsidRPr="00355777">
              <w:rPr>
                <w:rFonts w:eastAsia="Times New Roman" w:cs="Arial"/>
                <w:lang w:val="en-US" w:eastAsia="en-GB"/>
              </w:rPr>
              <w:t>drawal</w:t>
            </w:r>
            <w:r w:rsidRPr="00355777">
              <w:rPr>
                <w:rFonts w:eastAsia="Times New Roman" w:cs="Arial"/>
                <w:lang w:val="en-US" w:eastAsia="en-GB"/>
              </w:rPr>
              <w:t xml:space="preserve"> points </w:t>
            </w:r>
            <w:r w:rsidR="007662EF" w:rsidRPr="00355777">
              <w:rPr>
                <w:rFonts w:eastAsia="Times New Roman" w:cs="Arial"/>
                <w:lang w:val="en-US" w:eastAsia="en-GB"/>
              </w:rPr>
              <w:t>in each area</w:t>
            </w:r>
            <w:r w:rsidRPr="00355777">
              <w:rPr>
                <w:rFonts w:eastAsia="Times New Roman" w:cs="Arial"/>
                <w:lang w:val="en-US" w:eastAsia="en-GB"/>
              </w:rPr>
              <w:t>;</w:t>
            </w:r>
          </w:p>
          <w:p w14:paraId="4A39D189" w14:textId="2CC7B961" w:rsidR="008F2B55" w:rsidRPr="00355777" w:rsidRDefault="00221FC3"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The FSP guarantees the availability of the volumes of l</w:t>
            </w:r>
            <w:r w:rsidR="001979B2" w:rsidRPr="00355777">
              <w:rPr>
                <w:rFonts w:eastAsia="Times New Roman" w:cs="Arial"/>
                <w:lang w:val="en-US" w:eastAsia="en-GB"/>
              </w:rPr>
              <w:t>iquidity required in the</w:t>
            </w:r>
            <w:r w:rsidR="007B4AF7" w:rsidRPr="00355777">
              <w:rPr>
                <w:rFonts w:eastAsia="Times New Roman" w:cs="Arial"/>
                <w:lang w:val="en-US" w:eastAsia="en-GB"/>
              </w:rPr>
              <w:t xml:space="preserve"> FSP</w:t>
            </w:r>
            <w:r w:rsidR="001979B2" w:rsidRPr="00355777">
              <w:rPr>
                <w:rFonts w:eastAsia="Times New Roman" w:cs="Arial"/>
                <w:lang w:val="en-US" w:eastAsia="en-GB"/>
              </w:rPr>
              <w:t xml:space="preserve"> withdrawal points</w:t>
            </w:r>
            <w:r w:rsidRPr="00355777">
              <w:rPr>
                <w:rFonts w:eastAsia="Times New Roman" w:cs="Arial"/>
                <w:lang w:val="en-US" w:eastAsia="en-GB"/>
              </w:rPr>
              <w:t>;</w:t>
            </w:r>
          </w:p>
        </w:tc>
      </w:tr>
      <w:tr w:rsidR="00355777" w:rsidRPr="00355777" w14:paraId="333A6F7E" w14:textId="77777777" w:rsidTr="004751EE">
        <w:tc>
          <w:tcPr>
            <w:tcW w:w="1970" w:type="dxa"/>
            <w:tcBorders>
              <w:top w:val="nil"/>
              <w:left w:val="single" w:sz="8" w:space="0" w:color="auto"/>
              <w:bottom w:val="nil"/>
              <w:right w:val="single" w:sz="8" w:space="0" w:color="auto"/>
            </w:tcBorders>
            <w:tcMar>
              <w:top w:w="0" w:type="dxa"/>
              <w:left w:w="108" w:type="dxa"/>
              <w:bottom w:w="0" w:type="dxa"/>
              <w:right w:w="108" w:type="dxa"/>
            </w:tcMar>
          </w:tcPr>
          <w:p w14:paraId="080EFF20" w14:textId="77777777" w:rsidR="004751EE" w:rsidRPr="00355777" w:rsidRDefault="004751EE" w:rsidP="00B850C2">
            <w:pPr>
              <w:spacing w:after="0" w:line="240" w:lineRule="auto"/>
              <w:jc w:val="both"/>
              <w:rPr>
                <w:rFonts w:eastAsia="Times New Roman" w:cs="Arial"/>
                <w:lang w:val="en-US" w:eastAsia="en-GB"/>
              </w:rPr>
            </w:pPr>
          </w:p>
        </w:tc>
        <w:tc>
          <w:tcPr>
            <w:tcW w:w="7239"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25E3595" w14:textId="591C29EA" w:rsidR="004751EE" w:rsidRPr="00355777" w:rsidRDefault="004751EE"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Optional standards</w:t>
            </w:r>
          </w:p>
        </w:tc>
      </w:tr>
      <w:tr w:rsidR="00355777" w:rsidRPr="00355777" w14:paraId="134EA4F2" w14:textId="77777777" w:rsidTr="004751EE">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8157DD" w14:textId="77777777" w:rsidR="004751EE" w:rsidRPr="00355777" w:rsidRDefault="004751EE" w:rsidP="00B850C2">
            <w:pPr>
              <w:spacing w:after="0" w:line="240" w:lineRule="auto"/>
              <w:jc w:val="both"/>
              <w:rPr>
                <w:rFonts w:eastAsia="Times New Roman" w:cs="Arial"/>
                <w:lang w:val="en-US" w:eastAsia="en-GB"/>
              </w:rPr>
            </w:pPr>
          </w:p>
        </w:tc>
        <w:tc>
          <w:tcPr>
            <w:tcW w:w="723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72279E" w14:textId="282AEC66" w:rsidR="004751EE" w:rsidRPr="00355777" w:rsidRDefault="004751EE"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 xml:space="preserve">In case of cash withdrawal from other network withdrawal points (ATM), withdrawal charges </w:t>
            </w:r>
            <w:proofErr w:type="gramStart"/>
            <w:r w:rsidRPr="00355777">
              <w:rPr>
                <w:rFonts w:eastAsia="Times New Roman" w:cs="Arial"/>
                <w:lang w:val="en-US" w:eastAsia="en-GB"/>
              </w:rPr>
              <w:t>shall not be deducted from the withdrawal amount but charged to the customer</w:t>
            </w:r>
            <w:proofErr w:type="gramEnd"/>
            <w:r w:rsidRPr="00355777">
              <w:rPr>
                <w:rFonts w:eastAsia="Times New Roman" w:cs="Arial"/>
                <w:lang w:val="en-US" w:eastAsia="en-GB"/>
              </w:rPr>
              <w:t>.</w:t>
            </w:r>
          </w:p>
          <w:p w14:paraId="3F1492C0" w14:textId="6AB13EEB" w:rsidR="004751EE" w:rsidRPr="00355777" w:rsidRDefault="004751EE" w:rsidP="004751EE">
            <w:pPr>
              <w:spacing w:after="0" w:line="240" w:lineRule="auto"/>
              <w:ind w:left="342" w:hanging="342"/>
              <w:jc w:val="both"/>
              <w:rPr>
                <w:rFonts w:eastAsia="Times New Roman" w:cs="Arial"/>
                <w:lang w:val="en-US" w:eastAsia="en-GB"/>
              </w:rPr>
            </w:pPr>
            <w:r w:rsidRPr="00355777">
              <w:rPr>
                <w:rFonts w:eastAsia="Times New Roman" w:cs="Arial"/>
                <w:lang w:val="en-US" w:eastAsia="en-GB"/>
              </w:rPr>
              <w:t>The possibility to have multiple portfolios (multiple wallets) on individual cards/sub-accounts can be an asset;</w:t>
            </w:r>
          </w:p>
        </w:tc>
      </w:tr>
    </w:tbl>
    <w:p w14:paraId="09CBCB28" w14:textId="77777777" w:rsidR="00BB405A" w:rsidRPr="00355777" w:rsidRDefault="00BB405A" w:rsidP="00B850C2">
      <w:pPr>
        <w:spacing w:after="0" w:line="240" w:lineRule="auto"/>
        <w:jc w:val="both"/>
        <w:rPr>
          <w:rFonts w:eastAsia="Times New Roman" w:cs="Arial"/>
          <w:bCs/>
          <w:lang w:val="en-US" w:eastAsia="en-GB"/>
        </w:rPr>
      </w:pPr>
    </w:p>
    <w:p w14:paraId="5AEAFA5D" w14:textId="77777777" w:rsidR="00E60310" w:rsidRPr="00355777" w:rsidRDefault="00E60310" w:rsidP="00B850C2">
      <w:pPr>
        <w:spacing w:after="0" w:line="240" w:lineRule="auto"/>
        <w:jc w:val="both"/>
        <w:rPr>
          <w:rFonts w:eastAsia="Times New Roman" w:cs="Arial"/>
          <w:bCs/>
          <w:lang w:val="en-US" w:eastAsia="en-GB"/>
        </w:rPr>
      </w:pPr>
    </w:p>
    <w:p w14:paraId="61505CFF" w14:textId="38969C12" w:rsidR="002E0681" w:rsidRPr="00355777" w:rsidRDefault="004C5B28" w:rsidP="00B850C2">
      <w:pPr>
        <w:spacing w:after="0" w:line="240" w:lineRule="auto"/>
        <w:jc w:val="both"/>
        <w:rPr>
          <w:rFonts w:eastAsia="Times New Roman" w:cs="Arial"/>
          <w:b/>
          <w:bCs/>
          <w:u w:val="single"/>
          <w:lang w:val="en-US" w:eastAsia="en-GB"/>
        </w:rPr>
      </w:pPr>
      <w:r w:rsidRPr="00355777">
        <w:rPr>
          <w:rFonts w:eastAsia="Times New Roman" w:cs="Arial"/>
          <w:b/>
          <w:bCs/>
          <w:u w:val="single"/>
          <w:lang w:val="en-US" w:eastAsia="en-GB"/>
        </w:rPr>
        <w:t>I</w:t>
      </w:r>
      <w:r w:rsidR="00BA0EC4" w:rsidRPr="00355777">
        <w:rPr>
          <w:rFonts w:eastAsia="Times New Roman" w:cs="Arial"/>
          <w:b/>
          <w:bCs/>
          <w:u w:val="single"/>
          <w:lang w:val="en-US" w:eastAsia="en-GB"/>
        </w:rPr>
        <w:t>I</w:t>
      </w:r>
      <w:r w:rsidR="001742F8" w:rsidRPr="00355777">
        <w:rPr>
          <w:rFonts w:eastAsia="Times New Roman" w:cs="Arial"/>
          <w:b/>
          <w:bCs/>
          <w:u w:val="single"/>
          <w:lang w:val="en-US" w:eastAsia="en-GB"/>
        </w:rPr>
        <w:t>I.3</w:t>
      </w:r>
      <w:r w:rsidR="00C15849" w:rsidRPr="00355777">
        <w:rPr>
          <w:rFonts w:eastAsia="Times New Roman" w:cs="Arial"/>
          <w:b/>
          <w:bCs/>
          <w:u w:val="single"/>
          <w:lang w:val="en-US" w:eastAsia="en-GB"/>
        </w:rPr>
        <w:t>.</w:t>
      </w:r>
      <w:r w:rsidRPr="00355777">
        <w:rPr>
          <w:rFonts w:eastAsia="Times New Roman" w:cs="Arial"/>
          <w:b/>
          <w:bCs/>
          <w:u w:val="single"/>
          <w:lang w:val="en-US" w:eastAsia="en-GB"/>
        </w:rPr>
        <w:t xml:space="preserve"> Dedicated a</w:t>
      </w:r>
      <w:r w:rsidR="00196DE6" w:rsidRPr="00355777">
        <w:rPr>
          <w:rFonts w:eastAsia="Times New Roman" w:cs="Arial"/>
          <w:b/>
          <w:bCs/>
          <w:u w:val="single"/>
          <w:lang w:val="en-US" w:eastAsia="en-GB"/>
        </w:rPr>
        <w:t xml:space="preserve">ccount management and </w:t>
      </w:r>
      <w:r w:rsidRPr="00355777">
        <w:rPr>
          <w:rFonts w:eastAsia="Times New Roman" w:cs="Arial"/>
          <w:b/>
          <w:bCs/>
          <w:u w:val="single"/>
          <w:lang w:val="en-US" w:eastAsia="en-GB"/>
        </w:rPr>
        <w:t>client service hotline</w:t>
      </w:r>
    </w:p>
    <w:p w14:paraId="6A3D7E44" w14:textId="6CEA4FCD" w:rsidR="00196DE6" w:rsidRPr="00355777" w:rsidRDefault="002E0681" w:rsidP="00B850C2">
      <w:pPr>
        <w:spacing w:after="0" w:line="240" w:lineRule="auto"/>
        <w:jc w:val="both"/>
        <w:rPr>
          <w:rFonts w:eastAsia="Times New Roman" w:cs="Arial"/>
          <w:u w:val="single"/>
          <w:lang w:val="en-US" w:eastAsia="en-GB"/>
        </w:rPr>
      </w:pPr>
      <w:r w:rsidRPr="00355777">
        <w:t xml:space="preserve">FSPs </w:t>
      </w:r>
      <w:proofErr w:type="gramStart"/>
      <w:r w:rsidRPr="00355777">
        <w:t>are expected</w:t>
      </w:r>
      <w:proofErr w:type="gramEnd"/>
      <w:r w:rsidRPr="00355777">
        <w:t xml:space="preserve"> to fulfil the below customer service/account management requirements:</w:t>
      </w:r>
      <w:r w:rsidR="004C5B28" w:rsidRPr="00355777">
        <w:rPr>
          <w:rFonts w:eastAsia="Times New Roman" w:cs="Arial"/>
          <w:b/>
          <w:bCs/>
          <w:u w:val="single"/>
          <w:lang w:val="en-US" w:eastAsia="en-GB"/>
        </w:rPr>
        <w:t xml:space="preserve"> </w:t>
      </w:r>
    </w:p>
    <w:p w14:paraId="5421F482" w14:textId="740450EC" w:rsidR="00196DE6" w:rsidRPr="00355777" w:rsidRDefault="00196DE6"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The </w:t>
      </w:r>
      <w:r w:rsidR="00461455" w:rsidRPr="00355777">
        <w:rPr>
          <w:rFonts w:asciiTheme="minorHAnsi" w:hAnsiTheme="minorHAnsi" w:cs="Arial"/>
          <w:sz w:val="22"/>
          <w:szCs w:val="22"/>
          <w:lang w:val="en-US"/>
        </w:rPr>
        <w:t>FSP</w:t>
      </w:r>
      <w:r w:rsidRPr="00355777">
        <w:rPr>
          <w:rFonts w:asciiTheme="minorHAnsi" w:hAnsiTheme="minorHAnsi" w:cs="Arial"/>
          <w:sz w:val="22"/>
          <w:szCs w:val="22"/>
          <w:lang w:val="en-US"/>
        </w:rPr>
        <w:t xml:space="preserve"> should be able to provide a </w:t>
      </w:r>
      <w:r w:rsidR="00064C2E" w:rsidRPr="00355777">
        <w:rPr>
          <w:rFonts w:asciiTheme="minorHAnsi" w:hAnsiTheme="minorHAnsi" w:cs="Arial"/>
          <w:sz w:val="22"/>
          <w:szCs w:val="22"/>
          <w:lang w:val="en-US"/>
        </w:rPr>
        <w:t>dedicate</w:t>
      </w:r>
      <w:r w:rsidR="00B0153F" w:rsidRPr="00355777">
        <w:rPr>
          <w:rFonts w:asciiTheme="minorHAnsi" w:hAnsiTheme="minorHAnsi" w:cs="Arial"/>
          <w:sz w:val="22"/>
          <w:szCs w:val="22"/>
          <w:lang w:val="en-US"/>
        </w:rPr>
        <w:t>d</w:t>
      </w:r>
      <w:r w:rsidR="00064C2E" w:rsidRPr="00355777">
        <w:rPr>
          <w:rFonts w:asciiTheme="minorHAnsi" w:hAnsiTheme="minorHAnsi" w:cs="Arial"/>
          <w:sz w:val="22"/>
          <w:szCs w:val="22"/>
          <w:lang w:val="en-US"/>
        </w:rPr>
        <w:t xml:space="preserve"> </w:t>
      </w:r>
      <w:r w:rsidRPr="00355777">
        <w:rPr>
          <w:rFonts w:asciiTheme="minorHAnsi" w:hAnsiTheme="minorHAnsi" w:cs="Arial"/>
          <w:sz w:val="22"/>
          <w:szCs w:val="22"/>
          <w:lang w:val="en-US"/>
        </w:rPr>
        <w:t>service to UNHCR, including the provision of an office or a focal point dedicated to managing th</w:t>
      </w:r>
      <w:r w:rsidR="00C56A78" w:rsidRPr="00355777">
        <w:rPr>
          <w:rFonts w:asciiTheme="minorHAnsi" w:hAnsiTheme="minorHAnsi" w:cs="Arial"/>
          <w:sz w:val="22"/>
          <w:szCs w:val="22"/>
          <w:lang w:val="en-US"/>
        </w:rPr>
        <w:t>e account</w:t>
      </w:r>
      <w:r w:rsidR="00064C2E" w:rsidRPr="00355777">
        <w:rPr>
          <w:rFonts w:asciiTheme="minorHAnsi" w:hAnsiTheme="minorHAnsi" w:cs="Arial"/>
          <w:sz w:val="22"/>
          <w:szCs w:val="22"/>
          <w:lang w:val="en-US"/>
        </w:rPr>
        <w:t>,</w:t>
      </w:r>
      <w:r w:rsidRPr="00355777">
        <w:rPr>
          <w:rFonts w:asciiTheme="minorHAnsi" w:hAnsiTheme="minorHAnsi" w:cs="Arial"/>
          <w:sz w:val="22"/>
          <w:szCs w:val="22"/>
          <w:lang w:val="en-US"/>
        </w:rPr>
        <w:t xml:space="preserve"> answer</w:t>
      </w:r>
      <w:r w:rsidR="00064C2E" w:rsidRPr="00355777">
        <w:rPr>
          <w:rFonts w:asciiTheme="minorHAnsi" w:hAnsiTheme="minorHAnsi" w:cs="Arial"/>
          <w:sz w:val="22"/>
          <w:szCs w:val="22"/>
          <w:lang w:val="en-US"/>
        </w:rPr>
        <w:t>ing</w:t>
      </w:r>
      <w:r w:rsidRPr="00355777">
        <w:rPr>
          <w:rFonts w:asciiTheme="minorHAnsi" w:hAnsiTheme="minorHAnsi" w:cs="Arial"/>
          <w:sz w:val="22"/>
          <w:szCs w:val="22"/>
          <w:lang w:val="en-US"/>
        </w:rPr>
        <w:t xml:space="preserve"> questions and solv</w:t>
      </w:r>
      <w:r w:rsidR="00064C2E" w:rsidRPr="00355777">
        <w:rPr>
          <w:rFonts w:asciiTheme="minorHAnsi" w:hAnsiTheme="minorHAnsi" w:cs="Arial"/>
          <w:sz w:val="22"/>
          <w:szCs w:val="22"/>
          <w:lang w:val="en-US"/>
        </w:rPr>
        <w:t>ing</w:t>
      </w:r>
      <w:r w:rsidRPr="00355777">
        <w:rPr>
          <w:rFonts w:asciiTheme="minorHAnsi" w:hAnsiTheme="minorHAnsi" w:cs="Arial"/>
          <w:sz w:val="22"/>
          <w:szCs w:val="22"/>
          <w:lang w:val="en-US"/>
        </w:rPr>
        <w:t xml:space="preserve"> </w:t>
      </w:r>
      <w:r w:rsidR="00064C2E" w:rsidRPr="00355777">
        <w:rPr>
          <w:rFonts w:asciiTheme="minorHAnsi" w:hAnsiTheme="minorHAnsi" w:cs="Arial"/>
          <w:sz w:val="22"/>
          <w:szCs w:val="22"/>
          <w:lang w:val="en-US"/>
        </w:rPr>
        <w:t xml:space="preserve">any operational </w:t>
      </w:r>
      <w:r w:rsidRPr="00355777">
        <w:rPr>
          <w:rFonts w:asciiTheme="minorHAnsi" w:hAnsiTheme="minorHAnsi" w:cs="Arial"/>
          <w:sz w:val="22"/>
          <w:szCs w:val="22"/>
          <w:lang w:val="en-US"/>
        </w:rPr>
        <w:t>problems within a reasonable time</w:t>
      </w:r>
      <w:r w:rsidR="00064C2E" w:rsidRPr="00355777">
        <w:rPr>
          <w:rFonts w:asciiTheme="minorHAnsi" w:hAnsiTheme="minorHAnsi" w:cs="Arial"/>
          <w:sz w:val="22"/>
          <w:szCs w:val="22"/>
          <w:lang w:val="en-US"/>
        </w:rPr>
        <w:t>frame.</w:t>
      </w:r>
    </w:p>
    <w:p w14:paraId="35ADF818" w14:textId="59B51A40" w:rsidR="00196DE6" w:rsidRPr="00355777" w:rsidRDefault="00196DE6"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The </w:t>
      </w:r>
      <w:r w:rsidR="00461455" w:rsidRPr="00355777">
        <w:rPr>
          <w:rFonts w:asciiTheme="minorHAnsi" w:hAnsiTheme="minorHAnsi" w:cs="Arial"/>
          <w:sz w:val="22"/>
          <w:szCs w:val="22"/>
          <w:lang w:val="en-US"/>
        </w:rPr>
        <w:t>FSP</w:t>
      </w:r>
      <w:r w:rsidRPr="00355777">
        <w:rPr>
          <w:rFonts w:asciiTheme="minorHAnsi" w:hAnsiTheme="minorHAnsi" w:cs="Arial"/>
          <w:sz w:val="22"/>
          <w:szCs w:val="22"/>
          <w:lang w:val="en-US"/>
        </w:rPr>
        <w:t xml:space="preserve"> should be available </w:t>
      </w:r>
      <w:r w:rsidR="00064C2E" w:rsidRPr="00355777">
        <w:rPr>
          <w:rFonts w:asciiTheme="minorHAnsi" w:hAnsiTheme="minorHAnsi" w:cs="Arial"/>
          <w:sz w:val="22"/>
          <w:szCs w:val="22"/>
          <w:lang w:val="en-US"/>
        </w:rPr>
        <w:t>to provide this support</w:t>
      </w:r>
      <w:r w:rsidRPr="00355777">
        <w:rPr>
          <w:rFonts w:asciiTheme="minorHAnsi" w:hAnsiTheme="minorHAnsi" w:cs="Arial"/>
          <w:sz w:val="22"/>
          <w:szCs w:val="22"/>
          <w:lang w:val="en-US"/>
        </w:rPr>
        <w:t xml:space="preserve"> durin</w:t>
      </w:r>
      <w:r w:rsidR="00CC663F" w:rsidRPr="00355777">
        <w:rPr>
          <w:rFonts w:asciiTheme="minorHAnsi" w:hAnsiTheme="minorHAnsi" w:cs="Arial"/>
          <w:sz w:val="22"/>
          <w:szCs w:val="22"/>
          <w:lang w:val="en-US"/>
        </w:rPr>
        <w:t xml:space="preserve">g normal </w:t>
      </w:r>
      <w:r w:rsidR="00064C2E" w:rsidRPr="00355777">
        <w:rPr>
          <w:rFonts w:asciiTheme="minorHAnsi" w:hAnsiTheme="minorHAnsi" w:cs="Arial"/>
          <w:sz w:val="22"/>
          <w:szCs w:val="22"/>
          <w:lang w:val="en-US"/>
        </w:rPr>
        <w:t xml:space="preserve">business </w:t>
      </w:r>
      <w:r w:rsidR="00CC663F" w:rsidRPr="00355777">
        <w:rPr>
          <w:rFonts w:asciiTheme="minorHAnsi" w:hAnsiTheme="minorHAnsi" w:cs="Arial"/>
          <w:sz w:val="22"/>
          <w:szCs w:val="22"/>
          <w:lang w:val="en-US"/>
        </w:rPr>
        <w:t xml:space="preserve">hours </w:t>
      </w:r>
      <w:r w:rsidRPr="00355777">
        <w:rPr>
          <w:rFonts w:asciiTheme="minorHAnsi" w:hAnsiTheme="minorHAnsi" w:cs="Arial"/>
          <w:sz w:val="22"/>
          <w:szCs w:val="22"/>
          <w:lang w:val="en-US"/>
        </w:rPr>
        <w:t xml:space="preserve">from Monday to Friday. The channels of communication and reporting mechanisms </w:t>
      </w:r>
      <w:proofErr w:type="gramStart"/>
      <w:r w:rsidRPr="00355777">
        <w:rPr>
          <w:rFonts w:asciiTheme="minorHAnsi" w:hAnsiTheme="minorHAnsi" w:cs="Arial"/>
          <w:sz w:val="22"/>
          <w:szCs w:val="22"/>
          <w:lang w:val="en-US"/>
        </w:rPr>
        <w:t>should be established</w:t>
      </w:r>
      <w:proofErr w:type="gramEnd"/>
      <w:r w:rsidRPr="00355777">
        <w:rPr>
          <w:rFonts w:asciiTheme="minorHAnsi" w:hAnsiTheme="minorHAnsi" w:cs="Arial"/>
          <w:sz w:val="22"/>
          <w:szCs w:val="22"/>
          <w:lang w:val="en-US"/>
        </w:rPr>
        <w:t xml:space="preserve"> to ensure </w:t>
      </w:r>
      <w:r w:rsidR="00461455" w:rsidRPr="00355777">
        <w:rPr>
          <w:rFonts w:asciiTheme="minorHAnsi" w:hAnsiTheme="minorHAnsi" w:cs="Arial"/>
          <w:sz w:val="22"/>
          <w:szCs w:val="22"/>
          <w:lang w:val="en-US"/>
        </w:rPr>
        <w:t>efficient resolution of issues.</w:t>
      </w:r>
    </w:p>
    <w:p w14:paraId="37689834" w14:textId="38CBBB78" w:rsidR="0076566E" w:rsidRPr="00355777" w:rsidRDefault="0076566E"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 xml:space="preserve">The FSP should offer a general technical help desk or customer services available </w:t>
      </w:r>
      <w:r w:rsidR="00F12CCF" w:rsidRPr="00355777">
        <w:rPr>
          <w:rFonts w:asciiTheme="minorHAnsi" w:hAnsiTheme="minorHAnsi" w:cs="Arial"/>
          <w:sz w:val="22"/>
          <w:szCs w:val="22"/>
          <w:lang w:val="en-US"/>
        </w:rPr>
        <w:t xml:space="preserve">by phone and/or email </w:t>
      </w:r>
      <w:r w:rsidRPr="00355777">
        <w:rPr>
          <w:rFonts w:asciiTheme="minorHAnsi" w:hAnsiTheme="minorHAnsi" w:cs="Arial"/>
          <w:sz w:val="22"/>
          <w:szCs w:val="22"/>
          <w:lang w:val="en-US"/>
        </w:rPr>
        <w:t xml:space="preserve">outside of normal business hours (evenings/weekends) for software and other technical problems. </w:t>
      </w:r>
    </w:p>
    <w:p w14:paraId="0EF65360" w14:textId="18C03399" w:rsidR="00AD6B89" w:rsidRPr="00355777" w:rsidRDefault="00AD6B89" w:rsidP="00B850C2">
      <w:pPr>
        <w:pStyle w:val="ListParagraph"/>
        <w:numPr>
          <w:ilvl w:val="0"/>
          <w:numId w:val="12"/>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 xml:space="preserve"> Training products or guidance documentation should be offered that </w:t>
      </w:r>
      <w:proofErr w:type="gramStart"/>
      <w:r w:rsidRPr="00355777">
        <w:rPr>
          <w:rFonts w:asciiTheme="minorHAnsi" w:hAnsiTheme="minorHAnsi" w:cs="Arial"/>
          <w:sz w:val="22"/>
          <w:szCs w:val="22"/>
          <w:lang w:val="en-US"/>
        </w:rPr>
        <w:t>will</w:t>
      </w:r>
      <w:proofErr w:type="gramEnd"/>
      <w:r w:rsidRPr="00355777">
        <w:rPr>
          <w:rFonts w:asciiTheme="minorHAnsi" w:hAnsiTheme="minorHAnsi" w:cs="Arial"/>
          <w:sz w:val="22"/>
          <w:szCs w:val="22"/>
          <w:lang w:val="en-US"/>
        </w:rPr>
        <w:t xml:space="preserve"> enable proper use of the service by UNHCR. </w:t>
      </w:r>
    </w:p>
    <w:p w14:paraId="2661F47E" w14:textId="77777777" w:rsidR="00B850C2" w:rsidRPr="00355777" w:rsidRDefault="00B850C2" w:rsidP="00B850C2">
      <w:pPr>
        <w:spacing w:after="0"/>
        <w:jc w:val="both"/>
        <w:rPr>
          <w:rFonts w:cs="Arial"/>
          <w:lang w:val="en-US"/>
        </w:rPr>
      </w:pPr>
    </w:p>
    <w:p w14:paraId="0393A97D" w14:textId="77777777" w:rsidR="00E60310" w:rsidRPr="00355777" w:rsidRDefault="00E60310" w:rsidP="00B850C2">
      <w:pPr>
        <w:spacing w:after="0"/>
        <w:jc w:val="both"/>
        <w:rPr>
          <w:rFonts w:cs="Arial"/>
          <w:lang w:val="en-US"/>
        </w:rPr>
      </w:pPr>
    </w:p>
    <w:p w14:paraId="7B6A47A4" w14:textId="16781C9F" w:rsidR="00196DE6" w:rsidRPr="00355777" w:rsidRDefault="00BA0EC4" w:rsidP="00B850C2">
      <w:pPr>
        <w:spacing w:after="0" w:line="240" w:lineRule="auto"/>
        <w:jc w:val="both"/>
        <w:rPr>
          <w:rFonts w:eastAsia="Times New Roman" w:cs="Arial"/>
          <w:u w:val="single"/>
          <w:lang w:val="en-US" w:eastAsia="en-GB"/>
        </w:rPr>
      </w:pPr>
      <w:r w:rsidRPr="00355777">
        <w:rPr>
          <w:rFonts w:eastAsia="Times New Roman" w:cs="Arial"/>
          <w:b/>
          <w:bCs/>
          <w:u w:val="single"/>
          <w:lang w:val="en-US" w:eastAsia="en-GB"/>
        </w:rPr>
        <w:t>I</w:t>
      </w:r>
      <w:r w:rsidR="001742F8" w:rsidRPr="00355777">
        <w:rPr>
          <w:rFonts w:eastAsia="Times New Roman" w:cs="Arial"/>
          <w:b/>
          <w:bCs/>
          <w:u w:val="single"/>
          <w:lang w:val="en-US" w:eastAsia="en-GB"/>
        </w:rPr>
        <w:t>II.4</w:t>
      </w:r>
      <w:r w:rsidR="006334EB" w:rsidRPr="00355777">
        <w:rPr>
          <w:rFonts w:eastAsia="Times New Roman" w:cs="Arial"/>
          <w:b/>
          <w:bCs/>
          <w:u w:val="single"/>
          <w:lang w:val="en-US" w:eastAsia="en-GB"/>
        </w:rPr>
        <w:t xml:space="preserve"> Data p</w:t>
      </w:r>
      <w:r w:rsidR="00196DE6" w:rsidRPr="00355777">
        <w:rPr>
          <w:rFonts w:eastAsia="Times New Roman" w:cs="Arial"/>
          <w:b/>
          <w:bCs/>
          <w:u w:val="single"/>
          <w:lang w:val="en-US" w:eastAsia="en-GB"/>
        </w:rPr>
        <w:t>rotection</w:t>
      </w:r>
      <w:r w:rsidR="006334EB" w:rsidRPr="00355777">
        <w:rPr>
          <w:rFonts w:eastAsia="Times New Roman" w:cs="Arial"/>
          <w:b/>
          <w:bCs/>
          <w:u w:val="single"/>
          <w:lang w:val="en-US" w:eastAsia="en-GB"/>
        </w:rPr>
        <w:t xml:space="preserve"> </w:t>
      </w:r>
    </w:p>
    <w:p w14:paraId="374B4E4C" w14:textId="5609511B"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It is a preeminent requirement of UNHCR to protect the confidentiality and </w:t>
      </w:r>
      <w:r w:rsidR="00461233" w:rsidRPr="00355777">
        <w:rPr>
          <w:rFonts w:eastAsia="Times New Roman" w:cs="Arial"/>
          <w:lang w:val="en-US" w:eastAsia="en-GB"/>
        </w:rPr>
        <w:t xml:space="preserve">security of </w:t>
      </w:r>
      <w:r w:rsidR="009F4F4D" w:rsidRPr="00355777">
        <w:rPr>
          <w:rFonts w:eastAsia="Times New Roman" w:cs="Arial"/>
          <w:lang w:val="en-US" w:eastAsia="en-GB"/>
        </w:rPr>
        <w:t>personal data.</w:t>
      </w:r>
      <w:r w:rsidRPr="00355777">
        <w:rPr>
          <w:rFonts w:eastAsia="Times New Roman" w:cs="Arial"/>
          <w:lang w:val="en-US" w:eastAsia="en-GB"/>
        </w:rPr>
        <w:t> </w:t>
      </w:r>
    </w:p>
    <w:p w14:paraId="5F078CDA" w14:textId="77777777"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must have in place appropriate data protection policies or be able to put in place policies, including:</w:t>
      </w:r>
    </w:p>
    <w:p w14:paraId="3FB37FD5" w14:textId="3537AC94" w:rsidR="00196DE6" w:rsidRPr="00355777" w:rsidRDefault="00461233"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355777">
        <w:rPr>
          <w:rFonts w:asciiTheme="minorHAnsi" w:hAnsiTheme="minorHAnsi" w:cs="Arial"/>
          <w:sz w:val="22"/>
          <w:szCs w:val="22"/>
          <w:lang w:val="en-US"/>
        </w:rPr>
        <w:t>The encryption of</w:t>
      </w:r>
      <w:r w:rsidR="00196DE6" w:rsidRPr="00355777">
        <w:rPr>
          <w:rFonts w:asciiTheme="minorHAnsi" w:hAnsiTheme="minorHAnsi" w:cs="Arial"/>
          <w:sz w:val="22"/>
          <w:szCs w:val="22"/>
          <w:lang w:val="en-US"/>
        </w:rPr>
        <w:t xml:space="preserve"> any database</w:t>
      </w:r>
      <w:r w:rsidR="009603A9" w:rsidRPr="00355777">
        <w:rPr>
          <w:rFonts w:asciiTheme="minorHAnsi" w:hAnsiTheme="minorHAnsi" w:cs="Arial"/>
          <w:sz w:val="22"/>
          <w:szCs w:val="22"/>
          <w:lang w:val="en-US"/>
        </w:rPr>
        <w:t xml:space="preserve"> and account information</w:t>
      </w:r>
      <w:r w:rsidR="00196DE6" w:rsidRPr="00355777">
        <w:rPr>
          <w:rFonts w:asciiTheme="minorHAnsi" w:hAnsiTheme="minorHAnsi" w:cs="Arial"/>
          <w:sz w:val="22"/>
          <w:szCs w:val="22"/>
          <w:lang w:val="en-US"/>
        </w:rPr>
        <w:t>;</w:t>
      </w:r>
    </w:p>
    <w:p w14:paraId="643BD2C9" w14:textId="365352B2" w:rsidR="00196DE6" w:rsidRPr="00355777" w:rsidRDefault="00461233"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355777">
        <w:rPr>
          <w:rFonts w:asciiTheme="minorHAnsi" w:hAnsiTheme="minorHAnsi" w:cs="Arial"/>
          <w:sz w:val="22"/>
          <w:szCs w:val="22"/>
          <w:lang w:val="en-US"/>
        </w:rPr>
        <w:t xml:space="preserve">The </w:t>
      </w:r>
      <w:r w:rsidR="00CC663F" w:rsidRPr="00355777">
        <w:rPr>
          <w:rFonts w:asciiTheme="minorHAnsi" w:hAnsiTheme="minorHAnsi" w:cs="Arial"/>
          <w:sz w:val="22"/>
          <w:szCs w:val="22"/>
          <w:lang w:val="en-US"/>
        </w:rPr>
        <w:t>policy</w:t>
      </w:r>
      <w:r w:rsidRPr="00355777">
        <w:rPr>
          <w:rFonts w:asciiTheme="minorHAnsi" w:hAnsiTheme="minorHAnsi" w:cs="Arial"/>
          <w:sz w:val="22"/>
          <w:szCs w:val="22"/>
          <w:lang w:val="en-US"/>
        </w:rPr>
        <w:t xml:space="preserve"> for </w:t>
      </w:r>
      <w:r w:rsidR="00196DE6" w:rsidRPr="00355777">
        <w:rPr>
          <w:rFonts w:asciiTheme="minorHAnsi" w:hAnsiTheme="minorHAnsi" w:cs="Arial"/>
          <w:sz w:val="22"/>
          <w:szCs w:val="22"/>
          <w:lang w:val="en-US"/>
        </w:rPr>
        <w:t xml:space="preserve">handling and management of </w:t>
      </w:r>
      <w:r w:rsidR="009603A9" w:rsidRPr="00355777">
        <w:rPr>
          <w:rFonts w:asciiTheme="minorHAnsi" w:hAnsiTheme="minorHAnsi" w:cs="Arial"/>
          <w:sz w:val="22"/>
          <w:szCs w:val="22"/>
          <w:lang w:val="en-US"/>
        </w:rPr>
        <w:t>customer</w:t>
      </w:r>
      <w:r w:rsidR="00196DE6" w:rsidRPr="00355777">
        <w:rPr>
          <w:rFonts w:asciiTheme="minorHAnsi" w:hAnsiTheme="minorHAnsi" w:cs="Arial"/>
          <w:sz w:val="22"/>
          <w:szCs w:val="22"/>
          <w:lang w:val="en-US"/>
        </w:rPr>
        <w:t xml:space="preserve"> data;</w:t>
      </w:r>
    </w:p>
    <w:p w14:paraId="57C70493" w14:textId="464D353E" w:rsidR="003C1B9C" w:rsidRPr="00355777" w:rsidRDefault="00196DE6" w:rsidP="00B850C2">
      <w:pPr>
        <w:pStyle w:val="ListParagraph"/>
        <w:numPr>
          <w:ilvl w:val="0"/>
          <w:numId w:val="16"/>
        </w:numPr>
        <w:spacing w:before="0" w:beforeAutospacing="0" w:after="0" w:afterAutospacing="0"/>
        <w:ind w:left="720"/>
        <w:jc w:val="both"/>
        <w:rPr>
          <w:rFonts w:asciiTheme="minorHAnsi" w:hAnsiTheme="minorHAnsi" w:cs="Arial"/>
          <w:sz w:val="22"/>
          <w:szCs w:val="22"/>
          <w:lang w:val="en-US"/>
        </w:rPr>
      </w:pPr>
      <w:r w:rsidRPr="00355777">
        <w:rPr>
          <w:rFonts w:asciiTheme="minorHAnsi" w:hAnsiTheme="minorHAnsi" w:cs="Arial"/>
          <w:sz w:val="22"/>
          <w:szCs w:val="22"/>
          <w:lang w:val="en-US"/>
        </w:rPr>
        <w:lastRenderedPageBreak/>
        <w:t xml:space="preserve">In the event where the service provider would </w:t>
      </w:r>
      <w:r w:rsidR="00461233" w:rsidRPr="00355777">
        <w:rPr>
          <w:rFonts w:asciiTheme="minorHAnsi" w:hAnsiTheme="minorHAnsi" w:cs="Arial"/>
          <w:sz w:val="22"/>
          <w:szCs w:val="22"/>
          <w:lang w:val="en-US"/>
        </w:rPr>
        <w:t>subcontract a third party</w:t>
      </w:r>
      <w:r w:rsidRPr="00355777">
        <w:rPr>
          <w:rFonts w:asciiTheme="minorHAnsi" w:hAnsiTheme="minorHAnsi" w:cs="Arial"/>
          <w:sz w:val="22"/>
          <w:szCs w:val="22"/>
          <w:lang w:val="en-US"/>
        </w:rPr>
        <w:t xml:space="preserve"> to provide its services, this</w:t>
      </w:r>
      <w:r w:rsidR="00461233" w:rsidRPr="00355777">
        <w:rPr>
          <w:rFonts w:asciiTheme="minorHAnsi" w:hAnsiTheme="minorHAnsi" w:cs="Arial"/>
          <w:sz w:val="22"/>
          <w:szCs w:val="22"/>
          <w:lang w:val="en-US"/>
        </w:rPr>
        <w:t xml:space="preserve"> third party</w:t>
      </w:r>
      <w:r w:rsidRPr="00355777">
        <w:rPr>
          <w:rFonts w:asciiTheme="minorHAnsi" w:hAnsiTheme="minorHAnsi" w:cs="Arial"/>
          <w:sz w:val="22"/>
          <w:szCs w:val="22"/>
          <w:lang w:val="en-US"/>
        </w:rPr>
        <w:t xml:space="preserve"> </w:t>
      </w:r>
      <w:proofErr w:type="gramStart"/>
      <w:r w:rsidRPr="00355777">
        <w:rPr>
          <w:rFonts w:asciiTheme="minorHAnsi" w:hAnsiTheme="minorHAnsi" w:cs="Arial"/>
          <w:sz w:val="22"/>
          <w:szCs w:val="22"/>
          <w:lang w:val="en-US"/>
        </w:rPr>
        <w:t>will be also held</w:t>
      </w:r>
      <w:proofErr w:type="gramEnd"/>
      <w:r w:rsidRPr="00355777">
        <w:rPr>
          <w:rFonts w:asciiTheme="minorHAnsi" w:hAnsiTheme="minorHAnsi" w:cs="Arial"/>
          <w:sz w:val="22"/>
          <w:szCs w:val="22"/>
          <w:lang w:val="en-US"/>
        </w:rPr>
        <w:t xml:space="preserve"> </w:t>
      </w:r>
      <w:r w:rsidR="00461233" w:rsidRPr="00355777">
        <w:rPr>
          <w:rFonts w:asciiTheme="minorHAnsi" w:hAnsiTheme="minorHAnsi" w:cs="Arial"/>
          <w:sz w:val="22"/>
          <w:szCs w:val="22"/>
          <w:lang w:val="en-US"/>
        </w:rPr>
        <w:t xml:space="preserve">accountable to the </w:t>
      </w:r>
      <w:r w:rsidRPr="00355777">
        <w:rPr>
          <w:rFonts w:asciiTheme="minorHAnsi" w:hAnsiTheme="minorHAnsi" w:cs="Arial"/>
          <w:sz w:val="22"/>
          <w:szCs w:val="22"/>
          <w:lang w:val="en-US"/>
        </w:rPr>
        <w:t xml:space="preserve">same </w:t>
      </w:r>
      <w:r w:rsidR="005F6F7E" w:rsidRPr="00355777">
        <w:rPr>
          <w:rFonts w:asciiTheme="minorHAnsi" w:hAnsiTheme="minorHAnsi" w:cs="Arial"/>
          <w:sz w:val="22"/>
          <w:szCs w:val="22"/>
          <w:lang w:val="en-US"/>
        </w:rPr>
        <w:t>data protection</w:t>
      </w:r>
      <w:r w:rsidRPr="00355777">
        <w:rPr>
          <w:rFonts w:asciiTheme="minorHAnsi" w:hAnsiTheme="minorHAnsi" w:cs="Arial"/>
          <w:sz w:val="22"/>
          <w:szCs w:val="22"/>
          <w:lang w:val="en-US"/>
        </w:rPr>
        <w:t xml:space="preserve"> </w:t>
      </w:r>
      <w:r w:rsidR="009603A9" w:rsidRPr="00355777">
        <w:rPr>
          <w:rFonts w:asciiTheme="minorHAnsi" w:hAnsiTheme="minorHAnsi" w:cs="Arial"/>
          <w:sz w:val="22"/>
          <w:szCs w:val="22"/>
          <w:lang w:val="en-US"/>
        </w:rPr>
        <w:t>standard</w:t>
      </w:r>
      <w:r w:rsidRPr="00355777">
        <w:rPr>
          <w:rFonts w:asciiTheme="minorHAnsi" w:hAnsiTheme="minorHAnsi" w:cs="Arial"/>
          <w:sz w:val="22"/>
          <w:szCs w:val="22"/>
          <w:lang w:val="en-US"/>
        </w:rPr>
        <w:t xml:space="preserve">. The </w:t>
      </w:r>
      <w:r w:rsidR="00F41B74" w:rsidRPr="00355777">
        <w:rPr>
          <w:rFonts w:asciiTheme="minorHAnsi" w:hAnsiTheme="minorHAnsi" w:cs="Arial"/>
          <w:sz w:val="22"/>
          <w:szCs w:val="22"/>
          <w:lang w:val="en-US"/>
        </w:rPr>
        <w:t>FSP</w:t>
      </w:r>
      <w:r w:rsidRPr="00355777">
        <w:rPr>
          <w:rFonts w:asciiTheme="minorHAnsi" w:hAnsiTheme="minorHAnsi" w:cs="Arial"/>
          <w:sz w:val="22"/>
          <w:szCs w:val="22"/>
          <w:lang w:val="en-US"/>
        </w:rPr>
        <w:t xml:space="preserve"> must therefo</w:t>
      </w:r>
      <w:r w:rsidR="00461233" w:rsidRPr="00355777">
        <w:rPr>
          <w:rFonts w:asciiTheme="minorHAnsi" w:hAnsiTheme="minorHAnsi" w:cs="Arial"/>
          <w:sz w:val="22"/>
          <w:szCs w:val="22"/>
          <w:lang w:val="en-US"/>
        </w:rPr>
        <w:t>re specify in its proposal if it</w:t>
      </w:r>
      <w:r w:rsidRPr="00355777">
        <w:rPr>
          <w:rFonts w:asciiTheme="minorHAnsi" w:hAnsiTheme="minorHAnsi" w:cs="Arial"/>
          <w:sz w:val="22"/>
          <w:szCs w:val="22"/>
          <w:lang w:val="en-US"/>
        </w:rPr>
        <w:t xml:space="preserve"> will need to share confidential data with a subcontractor</w:t>
      </w:r>
      <w:r w:rsidR="00B0153F" w:rsidRPr="00355777">
        <w:rPr>
          <w:rFonts w:asciiTheme="minorHAnsi" w:hAnsiTheme="minorHAnsi" w:cs="Arial"/>
          <w:sz w:val="22"/>
          <w:szCs w:val="22"/>
          <w:lang w:val="en-US"/>
        </w:rPr>
        <w:t xml:space="preserve"> </w:t>
      </w:r>
      <w:r w:rsidR="003C1B9C" w:rsidRPr="00355777">
        <w:rPr>
          <w:rFonts w:asciiTheme="minorHAnsi" w:hAnsiTheme="minorHAnsi"/>
          <w:sz w:val="22"/>
          <w:szCs w:val="22"/>
          <w:lang w:val="en-US"/>
        </w:rPr>
        <w:t xml:space="preserve">in which case the relevant provisions of the Supplemental Agreement will apply, including the requirements that the sub-contractor </w:t>
      </w:r>
      <w:proofErr w:type="gramStart"/>
      <w:r w:rsidR="003C1B9C" w:rsidRPr="00355777">
        <w:rPr>
          <w:rFonts w:asciiTheme="minorHAnsi" w:hAnsiTheme="minorHAnsi"/>
          <w:sz w:val="22"/>
          <w:szCs w:val="22"/>
          <w:lang w:val="en-US"/>
        </w:rPr>
        <w:t>is approved</w:t>
      </w:r>
      <w:proofErr w:type="gramEnd"/>
      <w:r w:rsidR="003C1B9C" w:rsidRPr="00355777">
        <w:rPr>
          <w:rFonts w:asciiTheme="minorHAnsi" w:hAnsiTheme="minorHAnsi"/>
          <w:sz w:val="22"/>
          <w:szCs w:val="22"/>
          <w:lang w:val="en-US"/>
        </w:rPr>
        <w:t xml:space="preserve"> by UNHCR, that the FSP signs a Data Protection Agreement with the subcontractor and that the FSP remains responsible for compliance.</w:t>
      </w:r>
    </w:p>
    <w:p w14:paraId="49FA7A0D" w14:textId="77777777" w:rsidR="00B850C2" w:rsidRPr="00355777" w:rsidRDefault="00B850C2" w:rsidP="00B850C2">
      <w:pPr>
        <w:spacing w:after="0"/>
        <w:jc w:val="both"/>
        <w:rPr>
          <w:rFonts w:cs="Arial"/>
          <w:lang w:val="en-US"/>
        </w:rPr>
      </w:pPr>
    </w:p>
    <w:p w14:paraId="52D9E2DF" w14:textId="77777777" w:rsidR="00E60310" w:rsidRPr="00355777" w:rsidRDefault="00E60310" w:rsidP="00B850C2">
      <w:pPr>
        <w:spacing w:after="0"/>
        <w:jc w:val="both"/>
        <w:rPr>
          <w:rFonts w:cs="Arial"/>
          <w:lang w:val="en-US"/>
        </w:rPr>
      </w:pPr>
    </w:p>
    <w:p w14:paraId="6FAAEAB3" w14:textId="32AD2CA6" w:rsidR="00196DE6" w:rsidRPr="00355777" w:rsidRDefault="00BA0EC4" w:rsidP="00B850C2">
      <w:pPr>
        <w:spacing w:after="0" w:line="240" w:lineRule="auto"/>
        <w:jc w:val="both"/>
        <w:rPr>
          <w:rFonts w:eastAsia="Times New Roman" w:cs="Arial"/>
          <w:u w:val="single"/>
          <w:lang w:val="en-US" w:eastAsia="en-GB"/>
        </w:rPr>
      </w:pPr>
      <w:r w:rsidRPr="00355777">
        <w:rPr>
          <w:rFonts w:eastAsia="Times New Roman" w:cs="Arial"/>
          <w:b/>
          <w:bCs/>
          <w:u w:val="single"/>
          <w:lang w:val="en-US" w:eastAsia="en-GB"/>
        </w:rPr>
        <w:t>I</w:t>
      </w:r>
      <w:r w:rsidR="001742F8" w:rsidRPr="00355777">
        <w:rPr>
          <w:rFonts w:eastAsia="Times New Roman" w:cs="Arial"/>
          <w:b/>
          <w:bCs/>
          <w:u w:val="single"/>
          <w:lang w:val="en-US" w:eastAsia="en-GB"/>
        </w:rPr>
        <w:t>II.5</w:t>
      </w:r>
      <w:r w:rsidR="00C15849" w:rsidRPr="00355777">
        <w:rPr>
          <w:rFonts w:eastAsia="Times New Roman" w:cs="Arial"/>
          <w:b/>
          <w:bCs/>
          <w:u w:val="single"/>
          <w:lang w:val="en-US" w:eastAsia="en-GB"/>
        </w:rPr>
        <w:t>.</w:t>
      </w:r>
      <w:r w:rsidR="000730C3" w:rsidRPr="00355777">
        <w:rPr>
          <w:rFonts w:eastAsia="Times New Roman" w:cs="Arial"/>
          <w:b/>
          <w:bCs/>
          <w:u w:val="single"/>
          <w:lang w:val="en-US" w:eastAsia="en-GB"/>
        </w:rPr>
        <w:t xml:space="preserve"> M</w:t>
      </w:r>
      <w:r w:rsidR="00196DE6" w:rsidRPr="00355777">
        <w:rPr>
          <w:rFonts w:eastAsia="Times New Roman" w:cs="Arial"/>
          <w:b/>
          <w:bCs/>
          <w:u w:val="single"/>
          <w:lang w:val="en-US" w:eastAsia="en-GB"/>
        </w:rPr>
        <w:t>echanisms of internal control and risk management</w:t>
      </w:r>
    </w:p>
    <w:p w14:paraId="0AFAD0E3" w14:textId="77777777"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will ensure that appropriate internal control and fraud prevention mechanisms are in place. Although such mechanisms may vary depending on the type of </w:t>
      </w:r>
      <w:r w:rsidR="00461455" w:rsidRPr="00355777">
        <w:rPr>
          <w:rFonts w:eastAsia="Times New Roman" w:cs="Arial"/>
          <w:lang w:val="en-US" w:eastAsia="en-GB"/>
        </w:rPr>
        <w:t>FSP</w:t>
      </w:r>
      <w:r w:rsidRPr="00355777">
        <w:rPr>
          <w:rFonts w:eastAsia="Times New Roman" w:cs="Arial"/>
          <w:lang w:val="en-US" w:eastAsia="en-GB"/>
        </w:rPr>
        <w:t xml:space="preserve">, the internal control mechanisms provided </w:t>
      </w:r>
      <w:proofErr w:type="gramStart"/>
      <w:r w:rsidRPr="00355777">
        <w:rPr>
          <w:rFonts w:eastAsia="Times New Roman" w:cs="Arial"/>
          <w:lang w:val="en-US" w:eastAsia="en-GB"/>
        </w:rPr>
        <w:t>shall be clearly specified</w:t>
      </w:r>
      <w:proofErr w:type="gramEnd"/>
      <w:r w:rsidRPr="00355777">
        <w:rPr>
          <w:rFonts w:eastAsia="Times New Roman" w:cs="Arial"/>
          <w:lang w:val="en-US" w:eastAsia="en-GB"/>
        </w:rPr>
        <w:t xml:space="preserve"> in the proposal. The submission should detail </w:t>
      </w:r>
      <w:r w:rsidR="005F6F7E" w:rsidRPr="00355777">
        <w:rPr>
          <w:rFonts w:eastAsia="Times New Roman" w:cs="Arial"/>
          <w:lang w:val="en-US" w:eastAsia="en-GB"/>
        </w:rPr>
        <w:t xml:space="preserve">the company’s </w:t>
      </w:r>
      <w:r w:rsidRPr="00355777">
        <w:rPr>
          <w:rFonts w:eastAsia="Times New Roman" w:cs="Arial"/>
          <w:iCs/>
          <w:lang w:val="en-US" w:eastAsia="en-GB"/>
        </w:rPr>
        <w:t>Business Continuity Plan</w:t>
      </w:r>
      <w:r w:rsidRPr="00355777">
        <w:rPr>
          <w:rFonts w:eastAsia="Times New Roman" w:cs="Arial"/>
          <w:lang w:val="en-US" w:eastAsia="en-GB"/>
        </w:rPr>
        <w:t xml:space="preserve">, measures </w:t>
      </w:r>
      <w:r w:rsidR="005F6F7E" w:rsidRPr="00355777">
        <w:rPr>
          <w:rFonts w:eastAsia="Times New Roman" w:cs="Arial"/>
          <w:lang w:val="en-US" w:eastAsia="en-GB"/>
        </w:rPr>
        <w:t xml:space="preserve">for </w:t>
      </w:r>
      <w:r w:rsidRPr="00355777">
        <w:rPr>
          <w:rFonts w:eastAsia="Times New Roman" w:cs="Arial"/>
          <w:lang w:val="en-US" w:eastAsia="en-GB"/>
        </w:rPr>
        <w:t>monitoring and regular testing of security systems and procedures, and the mechanism of monitoring and detection and res</w:t>
      </w:r>
      <w:r w:rsidR="005F6F7E" w:rsidRPr="00355777">
        <w:rPr>
          <w:rFonts w:eastAsia="Times New Roman" w:cs="Arial"/>
          <w:lang w:val="en-US" w:eastAsia="en-GB"/>
        </w:rPr>
        <w:t>ponse in real time to</w:t>
      </w:r>
      <w:r w:rsidRPr="00355777">
        <w:rPr>
          <w:rFonts w:eastAsia="Times New Roman" w:cs="Arial"/>
          <w:lang w:val="en-US" w:eastAsia="en-GB"/>
        </w:rPr>
        <w:t xml:space="preserve"> technical problems and potential fraud.</w:t>
      </w:r>
    </w:p>
    <w:p w14:paraId="532C51AE" w14:textId="72B540F4"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will open a dedicated account for UNHCR, which will </w:t>
      </w:r>
      <w:proofErr w:type="gramStart"/>
      <w:r w:rsidRPr="00355777">
        <w:rPr>
          <w:rFonts w:eastAsia="Times New Roman" w:cs="Arial"/>
          <w:lang w:val="en-US" w:eastAsia="en-GB"/>
        </w:rPr>
        <w:t>be supplie</w:t>
      </w:r>
      <w:r w:rsidR="005F6F7E" w:rsidRPr="00355777">
        <w:rPr>
          <w:rFonts w:eastAsia="Times New Roman" w:cs="Arial"/>
          <w:lang w:val="en-US" w:eastAsia="en-GB"/>
        </w:rPr>
        <w:t>d</w:t>
      </w:r>
      <w:proofErr w:type="gramEnd"/>
      <w:r w:rsidR="005F6F7E" w:rsidRPr="00355777">
        <w:rPr>
          <w:rFonts w:eastAsia="Times New Roman" w:cs="Arial"/>
          <w:lang w:val="en-US" w:eastAsia="en-GB"/>
        </w:rPr>
        <w:t xml:space="preserve"> by UNHCR and will be used to conduct</w:t>
      </w:r>
      <w:r w:rsidRPr="00355777">
        <w:rPr>
          <w:rFonts w:eastAsia="Times New Roman" w:cs="Arial"/>
          <w:lang w:val="en-US" w:eastAsia="en-GB"/>
        </w:rPr>
        <w:t xml:space="preserve"> transfers to the sub-accounts</w:t>
      </w:r>
      <w:r w:rsidR="005F6F7E" w:rsidRPr="00355777">
        <w:rPr>
          <w:rFonts w:eastAsia="Times New Roman" w:cs="Arial"/>
          <w:lang w:val="en-US" w:eastAsia="en-GB"/>
        </w:rPr>
        <w:t>.</w:t>
      </w:r>
      <w:r w:rsidR="00B850C2" w:rsidRPr="00355777">
        <w:rPr>
          <w:rFonts w:eastAsia="Times New Roman" w:cs="Arial"/>
          <w:lang w:val="en-US" w:eastAsia="en-GB"/>
        </w:rPr>
        <w:t xml:space="preserve"> The e-banking software must enable differentiated levels of customer access and user access rights (data entry, review and approval functions, </w:t>
      </w:r>
      <w:proofErr w:type="gramStart"/>
      <w:r w:rsidR="00B850C2" w:rsidRPr="00355777">
        <w:rPr>
          <w:rFonts w:eastAsia="Times New Roman" w:cs="Arial"/>
          <w:lang w:val="en-US" w:eastAsia="en-GB"/>
        </w:rPr>
        <w:t>dual</w:t>
      </w:r>
      <w:proofErr w:type="gramEnd"/>
      <w:r w:rsidR="00B850C2" w:rsidRPr="00355777">
        <w:rPr>
          <w:rFonts w:eastAsia="Times New Roman" w:cs="Arial"/>
          <w:lang w:val="en-US" w:eastAsia="en-GB"/>
        </w:rPr>
        <w:t xml:space="preserve"> signatories).</w:t>
      </w:r>
      <w:r w:rsidR="005F6F7E" w:rsidRPr="00355777">
        <w:rPr>
          <w:rFonts w:eastAsia="Times New Roman" w:cs="Arial"/>
          <w:lang w:val="en-US" w:eastAsia="en-GB"/>
        </w:rPr>
        <w:t> The s</w:t>
      </w:r>
      <w:r w:rsidRPr="00355777">
        <w:rPr>
          <w:rFonts w:eastAsia="Times New Roman" w:cs="Arial"/>
          <w:lang w:val="en-US" w:eastAsia="en-GB"/>
        </w:rPr>
        <w:t xml:space="preserve">ervice provider must ensure a complete separation of the funds and the </w:t>
      </w:r>
      <w:r w:rsidR="005F6F7E" w:rsidRPr="00355777">
        <w:rPr>
          <w:rFonts w:eastAsia="Times New Roman" w:cs="Arial"/>
          <w:lang w:val="en-US" w:eastAsia="en-GB"/>
        </w:rPr>
        <w:t>traceability of th</w:t>
      </w:r>
      <w:r w:rsidR="00B946CA" w:rsidRPr="00355777">
        <w:rPr>
          <w:rFonts w:eastAsia="Times New Roman" w:cs="Arial"/>
          <w:lang w:val="en-US" w:eastAsia="en-GB"/>
        </w:rPr>
        <w:t xml:space="preserve">ese up to their </w:t>
      </w:r>
      <w:r w:rsidRPr="00355777">
        <w:rPr>
          <w:rFonts w:eastAsia="Times New Roman" w:cs="Arial"/>
          <w:lang w:val="en-US" w:eastAsia="en-GB"/>
        </w:rPr>
        <w:t>withdrawal/disbursement.</w:t>
      </w:r>
    </w:p>
    <w:p w14:paraId="66466969" w14:textId="7EC3B025" w:rsidR="005F6F7E"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must re</w:t>
      </w:r>
      <w:r w:rsidR="006330D0" w:rsidRPr="00355777">
        <w:rPr>
          <w:rFonts w:eastAsia="Times New Roman" w:cs="Arial"/>
          <w:lang w:val="en-US" w:eastAsia="en-GB"/>
        </w:rPr>
        <w:t>fund</w:t>
      </w:r>
      <w:r w:rsidR="0069398E" w:rsidRPr="00355777">
        <w:rPr>
          <w:rFonts w:eastAsia="Times New Roman" w:cs="Arial"/>
          <w:lang w:val="en-US" w:eastAsia="en-GB"/>
        </w:rPr>
        <w:t xml:space="preserve"> </w:t>
      </w:r>
      <w:r w:rsidR="006330D0" w:rsidRPr="00355777">
        <w:rPr>
          <w:rFonts w:eastAsia="Times New Roman" w:cs="Arial"/>
          <w:lang w:val="en-US" w:eastAsia="en-GB"/>
        </w:rPr>
        <w:t xml:space="preserve">to the UNHCR main account </w:t>
      </w:r>
      <w:r w:rsidRPr="00355777">
        <w:rPr>
          <w:rFonts w:eastAsia="Times New Roman" w:cs="Arial"/>
          <w:lang w:val="en-US" w:eastAsia="en-GB"/>
        </w:rPr>
        <w:t xml:space="preserve">any balance </w:t>
      </w:r>
      <w:r w:rsidR="0069398E" w:rsidRPr="00355777">
        <w:rPr>
          <w:rFonts w:eastAsia="Times New Roman" w:cs="Arial"/>
          <w:lang w:val="en-US" w:eastAsia="en-GB"/>
        </w:rPr>
        <w:t xml:space="preserve">on any </w:t>
      </w:r>
      <w:r w:rsidR="006330D0" w:rsidRPr="00355777">
        <w:rPr>
          <w:rFonts w:eastAsia="Times New Roman" w:cs="Arial"/>
          <w:lang w:val="en-US" w:eastAsia="en-GB"/>
        </w:rPr>
        <w:t>sub-</w:t>
      </w:r>
      <w:r w:rsidR="0069398E" w:rsidRPr="00355777">
        <w:rPr>
          <w:rFonts w:eastAsia="Times New Roman" w:cs="Arial"/>
          <w:lang w:val="en-US" w:eastAsia="en-GB"/>
        </w:rPr>
        <w:t xml:space="preserve">account that are </w:t>
      </w:r>
      <w:r w:rsidRPr="00355777">
        <w:rPr>
          <w:rFonts w:eastAsia="Times New Roman" w:cs="Arial"/>
          <w:lang w:val="en-US" w:eastAsia="en-GB"/>
        </w:rPr>
        <w:t>not withdrawn</w:t>
      </w:r>
      <w:r w:rsidR="006330D0" w:rsidRPr="00355777">
        <w:rPr>
          <w:rFonts w:eastAsia="Times New Roman" w:cs="Arial"/>
          <w:lang w:val="en-US" w:eastAsia="en-GB"/>
        </w:rPr>
        <w:t>,</w:t>
      </w:r>
      <w:r w:rsidRPr="00355777">
        <w:rPr>
          <w:rFonts w:eastAsia="Times New Roman" w:cs="Arial"/>
          <w:lang w:val="en-US" w:eastAsia="en-GB"/>
        </w:rPr>
        <w:t xml:space="preserve"> in accordance with the </w:t>
      </w:r>
      <w:r w:rsidR="001C4C45" w:rsidRPr="00355777">
        <w:rPr>
          <w:rFonts w:eastAsia="Times New Roman" w:cs="Arial"/>
          <w:lang w:val="en-US" w:eastAsia="en-GB"/>
        </w:rPr>
        <w:t xml:space="preserve">terms </w:t>
      </w:r>
      <w:r w:rsidRPr="00355777">
        <w:rPr>
          <w:rFonts w:eastAsia="Times New Roman" w:cs="Arial"/>
          <w:lang w:val="en-US" w:eastAsia="en-GB"/>
        </w:rPr>
        <w:t>which will be specified by UNHCR in the contract. </w:t>
      </w:r>
      <w:r w:rsidR="005F6F7E" w:rsidRPr="00355777">
        <w:rPr>
          <w:rFonts w:eastAsia="Times New Roman" w:cs="Arial"/>
          <w:lang w:val="en-US" w:eastAsia="en-GB"/>
        </w:rPr>
        <w:t xml:space="preserve"> </w:t>
      </w:r>
    </w:p>
    <w:p w14:paraId="3646BBE2" w14:textId="25DACDFB"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must maintain an up-to-date information security policy </w:t>
      </w:r>
      <w:r w:rsidR="006330D0" w:rsidRPr="00355777">
        <w:rPr>
          <w:rFonts w:eastAsia="Times New Roman" w:cs="Arial"/>
          <w:lang w:val="en-US" w:eastAsia="en-GB"/>
        </w:rPr>
        <w:t xml:space="preserve">regarding </w:t>
      </w:r>
      <w:r w:rsidRPr="00355777">
        <w:rPr>
          <w:rFonts w:eastAsia="Times New Roman" w:cs="Arial"/>
          <w:lang w:val="en-US" w:eastAsia="en-GB"/>
        </w:rPr>
        <w:t xml:space="preserve">the protection of </w:t>
      </w:r>
      <w:r w:rsidR="006330D0" w:rsidRPr="00355777">
        <w:rPr>
          <w:rFonts w:eastAsia="Times New Roman" w:cs="Arial"/>
          <w:lang w:val="en-US" w:eastAsia="en-GB"/>
        </w:rPr>
        <w:t>customer</w:t>
      </w:r>
      <w:r w:rsidRPr="00355777">
        <w:rPr>
          <w:rFonts w:eastAsia="Times New Roman" w:cs="Arial"/>
          <w:lang w:val="en-US" w:eastAsia="en-GB"/>
        </w:rPr>
        <w:t xml:space="preserve"> data.</w:t>
      </w:r>
    </w:p>
    <w:p w14:paraId="52A2A5AA" w14:textId="22561E93"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must ensure that control measures of physical or virtual system access</w:t>
      </w:r>
      <w:r w:rsidR="00D4694A" w:rsidRPr="00355777">
        <w:rPr>
          <w:rFonts w:eastAsia="Times New Roman" w:cs="Arial"/>
          <w:lang w:val="en-US" w:eastAsia="en-GB"/>
        </w:rPr>
        <w:t xml:space="preserve"> are in place</w:t>
      </w:r>
      <w:r w:rsidRPr="00355777">
        <w:rPr>
          <w:rFonts w:eastAsia="Times New Roman" w:cs="Arial"/>
          <w:lang w:val="en-US" w:eastAsia="en-GB"/>
        </w:rPr>
        <w:t xml:space="preserve">, </w:t>
      </w:r>
      <w:r w:rsidR="0050757D" w:rsidRPr="00355777">
        <w:rPr>
          <w:rFonts w:eastAsia="Times New Roman" w:cs="Arial"/>
          <w:lang w:val="en-US" w:eastAsia="en-GB"/>
        </w:rPr>
        <w:t xml:space="preserve">including </w:t>
      </w:r>
      <w:r w:rsidRPr="00355777">
        <w:rPr>
          <w:rFonts w:eastAsia="Times New Roman" w:cs="Arial"/>
          <w:lang w:val="en-US" w:eastAsia="en-GB"/>
        </w:rPr>
        <w:t xml:space="preserve">restricting access to the </w:t>
      </w:r>
      <w:r w:rsidR="006330D0" w:rsidRPr="00355777">
        <w:rPr>
          <w:rFonts w:eastAsia="Times New Roman" w:cs="Arial"/>
          <w:lang w:val="en-US" w:eastAsia="en-GB"/>
        </w:rPr>
        <w:t xml:space="preserve">customer and account </w:t>
      </w:r>
      <w:r w:rsidRPr="00355777">
        <w:rPr>
          <w:rFonts w:eastAsia="Times New Roman" w:cs="Arial"/>
          <w:lang w:val="en-US" w:eastAsia="en-GB"/>
        </w:rPr>
        <w:t>data and mon</w:t>
      </w:r>
      <w:r w:rsidR="0050757D" w:rsidRPr="00355777">
        <w:rPr>
          <w:rFonts w:eastAsia="Times New Roman" w:cs="Arial"/>
          <w:lang w:val="en-US" w:eastAsia="en-GB"/>
        </w:rPr>
        <w:t>itoring the access</w:t>
      </w:r>
      <w:r w:rsidRPr="00355777">
        <w:rPr>
          <w:rFonts w:eastAsia="Times New Roman" w:cs="Arial"/>
          <w:lang w:val="en-US" w:eastAsia="en-GB"/>
        </w:rPr>
        <w:t>.</w:t>
      </w:r>
    </w:p>
    <w:p w14:paraId="24C34FF2" w14:textId="77777777" w:rsidR="00C87676" w:rsidRPr="00355777" w:rsidRDefault="00C87676" w:rsidP="00B850C2">
      <w:pPr>
        <w:spacing w:after="0" w:line="240" w:lineRule="auto"/>
        <w:ind w:left="720" w:hanging="360"/>
        <w:jc w:val="both"/>
        <w:rPr>
          <w:rFonts w:eastAsia="Times New Roman" w:cs="Arial"/>
          <w:lang w:val="en-US" w:eastAsia="en-GB"/>
        </w:rPr>
      </w:pPr>
    </w:p>
    <w:p w14:paraId="0BE16346" w14:textId="77777777" w:rsidR="00E60310" w:rsidRPr="00355777" w:rsidRDefault="00E60310" w:rsidP="00B850C2">
      <w:pPr>
        <w:spacing w:after="0" w:line="240" w:lineRule="auto"/>
        <w:ind w:left="720" w:hanging="360"/>
        <w:jc w:val="both"/>
        <w:rPr>
          <w:rFonts w:eastAsia="Times New Roman" w:cs="Arial"/>
          <w:lang w:val="en-US" w:eastAsia="en-GB"/>
        </w:rPr>
      </w:pPr>
    </w:p>
    <w:p w14:paraId="73DEB254" w14:textId="5EBB74CE" w:rsidR="00196DE6" w:rsidRPr="00355777" w:rsidRDefault="00BA0EC4" w:rsidP="00B850C2">
      <w:pPr>
        <w:spacing w:after="0" w:line="240" w:lineRule="auto"/>
        <w:jc w:val="both"/>
        <w:rPr>
          <w:rFonts w:eastAsia="Times New Roman" w:cs="Arial"/>
          <w:b/>
          <w:lang w:val="en-US" w:eastAsia="en-GB"/>
        </w:rPr>
      </w:pPr>
      <w:r w:rsidRPr="00355777">
        <w:rPr>
          <w:rFonts w:eastAsia="Times New Roman" w:cs="Arial"/>
          <w:b/>
          <w:u w:val="single"/>
          <w:lang w:val="en-US" w:eastAsia="en-GB"/>
        </w:rPr>
        <w:t>I</w:t>
      </w:r>
      <w:r w:rsidR="00196DE6" w:rsidRPr="00355777">
        <w:rPr>
          <w:rFonts w:eastAsia="Times New Roman" w:cs="Arial"/>
          <w:b/>
          <w:u w:val="single"/>
          <w:lang w:val="en-US" w:eastAsia="en-GB"/>
        </w:rPr>
        <w:t>I</w:t>
      </w:r>
      <w:r w:rsidR="001742F8" w:rsidRPr="00355777">
        <w:rPr>
          <w:rFonts w:eastAsia="Times New Roman" w:cs="Arial"/>
          <w:b/>
          <w:bCs/>
          <w:u w:val="single"/>
          <w:lang w:val="en-US" w:eastAsia="en-GB"/>
        </w:rPr>
        <w:t>I.6</w:t>
      </w:r>
      <w:r w:rsidR="00196DE6" w:rsidRPr="00355777">
        <w:rPr>
          <w:rFonts w:eastAsia="Times New Roman" w:cs="Arial"/>
          <w:b/>
          <w:bCs/>
          <w:u w:val="single"/>
          <w:lang w:val="en-US" w:eastAsia="en-GB"/>
        </w:rPr>
        <w:t xml:space="preserve">. Means of </w:t>
      </w:r>
      <w:r w:rsidR="00D21811" w:rsidRPr="00355777">
        <w:rPr>
          <w:rFonts w:eastAsia="Times New Roman" w:cs="Arial"/>
          <w:b/>
          <w:bCs/>
          <w:u w:val="single"/>
          <w:lang w:val="en-US" w:eastAsia="en-GB"/>
        </w:rPr>
        <w:t xml:space="preserve">data transfer, </w:t>
      </w:r>
      <w:r w:rsidR="00196DE6" w:rsidRPr="00355777">
        <w:rPr>
          <w:rFonts w:eastAsia="Times New Roman" w:cs="Arial"/>
          <w:b/>
          <w:bCs/>
          <w:u w:val="single"/>
          <w:lang w:val="en-US" w:eastAsia="en-GB"/>
        </w:rPr>
        <w:t>payment/withdrawal, infrastructure and network</w:t>
      </w:r>
    </w:p>
    <w:p w14:paraId="416C424B" w14:textId="77777777" w:rsidR="008B175C" w:rsidRPr="00355777" w:rsidRDefault="00461455" w:rsidP="00B850C2">
      <w:pPr>
        <w:spacing w:after="0" w:line="240" w:lineRule="auto"/>
        <w:jc w:val="both"/>
        <w:rPr>
          <w:rFonts w:eastAsia="Times New Roman" w:cs="Arial"/>
          <w:lang w:val="en-US" w:eastAsia="en-GB"/>
        </w:rPr>
      </w:pPr>
      <w:r w:rsidRPr="00355777">
        <w:rPr>
          <w:rFonts w:eastAsia="Times New Roman" w:cs="Arial"/>
          <w:lang w:val="en-US" w:eastAsia="en-GB"/>
        </w:rPr>
        <w:t>FSP</w:t>
      </w:r>
      <w:r w:rsidR="00196DE6" w:rsidRPr="00355777">
        <w:rPr>
          <w:rFonts w:eastAsia="Times New Roman" w:cs="Arial"/>
          <w:lang w:val="en-US" w:eastAsia="en-GB"/>
        </w:rPr>
        <w:t xml:space="preserve">s will specify in their submission </w:t>
      </w:r>
      <w:r w:rsidR="008B175C" w:rsidRPr="00355777">
        <w:rPr>
          <w:rFonts w:eastAsia="Times New Roman" w:cs="Arial"/>
          <w:lang w:val="en-US" w:eastAsia="en-GB"/>
        </w:rPr>
        <w:t xml:space="preserve">the </w:t>
      </w:r>
      <w:r w:rsidR="00196DE6" w:rsidRPr="00355777">
        <w:rPr>
          <w:rFonts w:eastAsia="Times New Roman" w:cs="Arial"/>
          <w:lang w:val="en-US" w:eastAsia="en-GB"/>
        </w:rPr>
        <w:t xml:space="preserve">means </w:t>
      </w:r>
      <w:r w:rsidR="008B175C" w:rsidRPr="00355777">
        <w:rPr>
          <w:rFonts w:eastAsia="Times New Roman" w:cs="Arial"/>
          <w:lang w:val="en-US" w:eastAsia="en-GB"/>
        </w:rPr>
        <w:t xml:space="preserve">of </w:t>
      </w:r>
      <w:r w:rsidR="00196DE6" w:rsidRPr="00355777">
        <w:rPr>
          <w:rFonts w:eastAsia="Times New Roman" w:cs="Arial"/>
          <w:lang w:val="en-US" w:eastAsia="en-GB"/>
        </w:rPr>
        <w:t xml:space="preserve">individual payment/withdrawal, </w:t>
      </w:r>
      <w:r w:rsidR="008B175C" w:rsidRPr="00355777">
        <w:rPr>
          <w:rFonts w:eastAsia="Times New Roman" w:cs="Arial"/>
          <w:lang w:val="en-US" w:eastAsia="en-GB"/>
        </w:rPr>
        <w:t>including t</w:t>
      </w:r>
      <w:r w:rsidR="00196DE6" w:rsidRPr="00355777">
        <w:rPr>
          <w:rFonts w:eastAsia="Times New Roman" w:cs="Arial"/>
          <w:lang w:val="en-US" w:eastAsia="en-GB"/>
        </w:rPr>
        <w:t xml:space="preserve">he infrastructure and communication network </w:t>
      </w:r>
      <w:r w:rsidR="008B175C" w:rsidRPr="00355777">
        <w:rPr>
          <w:rFonts w:eastAsia="Times New Roman" w:cs="Arial"/>
          <w:lang w:val="en-US" w:eastAsia="en-GB"/>
        </w:rPr>
        <w:t xml:space="preserve">used for </w:t>
      </w:r>
      <w:r w:rsidR="00196DE6" w:rsidRPr="00355777">
        <w:rPr>
          <w:rFonts w:eastAsia="Times New Roman" w:cs="Arial"/>
          <w:lang w:val="en-US" w:eastAsia="en-GB"/>
        </w:rPr>
        <w:t>the provision of the service. </w:t>
      </w:r>
    </w:p>
    <w:p w14:paraId="713801CC" w14:textId="276E0203"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proposal must detail the precise geographical location of payment/withdrawal </w:t>
      </w:r>
      <w:r w:rsidR="008F2B55" w:rsidRPr="00355777">
        <w:rPr>
          <w:rFonts w:eastAsia="Times New Roman" w:cs="Arial"/>
          <w:lang w:val="en-US" w:eastAsia="en-GB"/>
        </w:rPr>
        <w:t xml:space="preserve">(ATM) </w:t>
      </w:r>
      <w:r w:rsidRPr="00355777">
        <w:rPr>
          <w:rFonts w:eastAsia="Times New Roman" w:cs="Arial"/>
          <w:lang w:val="en-US" w:eastAsia="en-GB"/>
        </w:rPr>
        <w:t>points, their type and number in each geographical area. </w:t>
      </w:r>
    </w:p>
    <w:p w14:paraId="0CA9E50D" w14:textId="6D5F6C71" w:rsidR="00196DE6" w:rsidRPr="00355777" w:rsidRDefault="00196DE6" w:rsidP="00B850C2">
      <w:pPr>
        <w:spacing w:after="0" w:line="240" w:lineRule="auto"/>
        <w:jc w:val="both"/>
        <w:rPr>
          <w:rFonts w:eastAsia="Times New Roman" w:cs="Arial"/>
          <w:lang w:eastAsia="en-GB"/>
        </w:rPr>
      </w:pPr>
      <w:r w:rsidRPr="00355777">
        <w:rPr>
          <w:rFonts w:eastAsia="Times New Roman" w:cs="Arial"/>
          <w:lang w:val="en-US" w:eastAsia="en-GB"/>
        </w:rPr>
        <w:t xml:space="preserve">The mechanism </w:t>
      </w:r>
      <w:r w:rsidR="009D353C" w:rsidRPr="00355777">
        <w:rPr>
          <w:rFonts w:eastAsia="Times New Roman" w:cs="Arial"/>
          <w:lang w:val="en-US" w:eastAsia="en-GB"/>
        </w:rPr>
        <w:t xml:space="preserve">and reaction time </w:t>
      </w:r>
      <w:r w:rsidR="007D5871" w:rsidRPr="00355777">
        <w:rPr>
          <w:rFonts w:eastAsia="Times New Roman" w:cs="Arial"/>
          <w:lang w:val="en-US" w:eastAsia="en-GB"/>
        </w:rPr>
        <w:t>for</w:t>
      </w:r>
      <w:r w:rsidRPr="00355777">
        <w:rPr>
          <w:rFonts w:eastAsia="Times New Roman" w:cs="Arial"/>
          <w:lang w:val="en-US" w:eastAsia="en-GB"/>
        </w:rPr>
        <w:t xml:space="preserve"> cancellations</w:t>
      </w:r>
      <w:r w:rsidR="009D353C" w:rsidRPr="00355777">
        <w:rPr>
          <w:rFonts w:eastAsia="Times New Roman" w:cs="Arial"/>
          <w:lang w:val="en-US" w:eastAsia="en-GB"/>
        </w:rPr>
        <w:t xml:space="preserve"> or blocking</w:t>
      </w:r>
      <w:r w:rsidRPr="00355777">
        <w:rPr>
          <w:rFonts w:eastAsia="Times New Roman" w:cs="Arial"/>
          <w:lang w:val="en-US" w:eastAsia="en-GB"/>
        </w:rPr>
        <w:t xml:space="preserve"> of </w:t>
      </w:r>
      <w:r w:rsidR="009D353C" w:rsidRPr="00355777">
        <w:rPr>
          <w:rFonts w:eastAsia="Times New Roman" w:cs="Arial"/>
          <w:lang w:val="en-US" w:eastAsia="en-GB"/>
        </w:rPr>
        <w:t>withdrawals</w:t>
      </w:r>
      <w:r w:rsidR="007D5871" w:rsidRPr="00355777">
        <w:rPr>
          <w:rFonts w:eastAsia="Times New Roman" w:cs="Arial"/>
          <w:lang w:val="en-US" w:eastAsia="en-GB"/>
        </w:rPr>
        <w:t xml:space="preserve"> in case of loss or theft</w:t>
      </w:r>
      <w:r w:rsidR="009D353C" w:rsidRPr="00355777">
        <w:rPr>
          <w:rFonts w:eastAsia="Times New Roman" w:cs="Arial"/>
          <w:lang w:val="en-US" w:eastAsia="en-GB"/>
        </w:rPr>
        <w:t xml:space="preserve"> of a debit card reported by the customer</w:t>
      </w:r>
      <w:r w:rsidRPr="00355777">
        <w:rPr>
          <w:rFonts w:eastAsia="Times New Roman" w:cs="Arial"/>
          <w:lang w:val="en-US" w:eastAsia="en-GB"/>
        </w:rPr>
        <w:t>. </w:t>
      </w:r>
      <w:r w:rsidR="009D353C" w:rsidRPr="00355777" w:rsidDel="009D353C">
        <w:rPr>
          <w:rFonts w:eastAsia="Times New Roman" w:cs="Arial"/>
          <w:lang w:val="en-US" w:eastAsia="en-GB"/>
        </w:rPr>
        <w:t xml:space="preserve"> </w:t>
      </w:r>
    </w:p>
    <w:p w14:paraId="6CC4D399" w14:textId="00D00A5D"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w:t>
      </w:r>
      <w:r w:rsidR="00461455" w:rsidRPr="00355777">
        <w:rPr>
          <w:rFonts w:eastAsia="Times New Roman" w:cs="Arial"/>
          <w:lang w:val="en-US" w:eastAsia="en-GB"/>
        </w:rPr>
        <w:t>FSP</w:t>
      </w:r>
      <w:r w:rsidRPr="00355777">
        <w:rPr>
          <w:rFonts w:eastAsia="Times New Roman" w:cs="Arial"/>
          <w:lang w:val="en-US" w:eastAsia="en-GB"/>
        </w:rPr>
        <w:t xml:space="preserve"> is</w:t>
      </w:r>
      <w:r w:rsidR="007D5871" w:rsidRPr="00355777">
        <w:rPr>
          <w:rFonts w:eastAsia="Times New Roman" w:cs="Arial"/>
          <w:lang w:val="en-US" w:eastAsia="en-GB"/>
        </w:rPr>
        <w:t xml:space="preserve"> responsible for ensuring that</w:t>
      </w:r>
      <w:r w:rsidRPr="00355777">
        <w:rPr>
          <w:rFonts w:eastAsia="Times New Roman" w:cs="Arial"/>
          <w:lang w:val="en-US" w:eastAsia="en-GB"/>
        </w:rPr>
        <w:t xml:space="preserve"> cancellation</w:t>
      </w:r>
      <w:r w:rsidR="009D353C" w:rsidRPr="00355777">
        <w:rPr>
          <w:rFonts w:eastAsia="Times New Roman" w:cs="Arial"/>
          <w:lang w:val="en-US" w:eastAsia="en-GB"/>
        </w:rPr>
        <w:t>/blocking</w:t>
      </w:r>
      <w:r w:rsidRPr="00355777">
        <w:rPr>
          <w:rFonts w:eastAsia="Times New Roman" w:cs="Arial"/>
          <w:lang w:val="en-US" w:eastAsia="en-GB"/>
        </w:rPr>
        <w:t xml:space="preserve"> procedures </w:t>
      </w:r>
      <w:proofErr w:type="gramStart"/>
      <w:r w:rsidRPr="00355777">
        <w:rPr>
          <w:rFonts w:eastAsia="Times New Roman" w:cs="Arial"/>
          <w:lang w:val="en-US" w:eastAsia="en-GB"/>
        </w:rPr>
        <w:t>are implemented</w:t>
      </w:r>
      <w:proofErr w:type="gramEnd"/>
      <w:r w:rsidRPr="00355777">
        <w:rPr>
          <w:rFonts w:eastAsia="Times New Roman" w:cs="Arial"/>
          <w:lang w:val="en-US" w:eastAsia="en-GB"/>
        </w:rPr>
        <w:t xml:space="preserve"> </w:t>
      </w:r>
      <w:r w:rsidR="009D353C" w:rsidRPr="00355777">
        <w:rPr>
          <w:rFonts w:eastAsia="Times New Roman" w:cs="Arial"/>
          <w:lang w:val="en-US" w:eastAsia="en-GB"/>
        </w:rPr>
        <w:t>within the agreed</w:t>
      </w:r>
      <w:r w:rsidRPr="00355777">
        <w:rPr>
          <w:rFonts w:eastAsia="Times New Roman" w:cs="Arial"/>
          <w:lang w:val="en-US" w:eastAsia="en-GB"/>
        </w:rPr>
        <w:t xml:space="preserve"> time and accepts financial responsibility to reimburse UNHCR </w:t>
      </w:r>
      <w:r w:rsidR="007D5871" w:rsidRPr="00355777">
        <w:rPr>
          <w:rFonts w:eastAsia="Times New Roman" w:cs="Arial"/>
          <w:lang w:val="en-US" w:eastAsia="en-GB"/>
        </w:rPr>
        <w:t xml:space="preserve">for </w:t>
      </w:r>
      <w:r w:rsidRPr="00355777">
        <w:rPr>
          <w:rFonts w:eastAsia="Times New Roman" w:cs="Arial"/>
          <w:lang w:val="en-US" w:eastAsia="en-GB"/>
        </w:rPr>
        <w:t xml:space="preserve">any financial loss </w:t>
      </w:r>
      <w:r w:rsidR="007D5871" w:rsidRPr="00355777">
        <w:rPr>
          <w:rFonts w:eastAsia="Times New Roman" w:cs="Arial"/>
          <w:lang w:val="en-US" w:eastAsia="en-GB"/>
        </w:rPr>
        <w:t xml:space="preserve">resulting from the delay in processing by the </w:t>
      </w:r>
      <w:r w:rsidR="00461455" w:rsidRPr="00355777">
        <w:rPr>
          <w:rFonts w:eastAsia="Times New Roman" w:cs="Arial"/>
          <w:lang w:val="en-US" w:eastAsia="en-GB"/>
        </w:rPr>
        <w:t>FSP</w:t>
      </w:r>
      <w:r w:rsidR="007D5871" w:rsidRPr="00355777">
        <w:rPr>
          <w:rFonts w:eastAsia="Times New Roman" w:cs="Arial"/>
          <w:lang w:val="en-US" w:eastAsia="en-GB"/>
        </w:rPr>
        <w:t>.</w:t>
      </w:r>
    </w:p>
    <w:p w14:paraId="78203A15" w14:textId="77777777" w:rsidR="001742F8"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When </w:t>
      </w:r>
      <w:r w:rsidR="007D5871" w:rsidRPr="00355777">
        <w:rPr>
          <w:rFonts w:eastAsia="Times New Roman" w:cs="Arial"/>
          <w:lang w:val="en-US" w:eastAsia="en-GB"/>
        </w:rPr>
        <w:t xml:space="preserve">the </w:t>
      </w:r>
      <w:r w:rsidRPr="00355777">
        <w:rPr>
          <w:rFonts w:eastAsia="Times New Roman" w:cs="Arial"/>
          <w:lang w:val="en-US" w:eastAsia="en-GB"/>
        </w:rPr>
        <w:t xml:space="preserve">infrastructure and/or the network used </w:t>
      </w:r>
      <w:r w:rsidR="007D5871" w:rsidRPr="00355777">
        <w:rPr>
          <w:rFonts w:eastAsia="Times New Roman" w:cs="Arial"/>
          <w:lang w:val="en-US" w:eastAsia="en-GB"/>
        </w:rPr>
        <w:t>for the transfer service</w:t>
      </w:r>
      <w:r w:rsidRPr="00355777">
        <w:rPr>
          <w:rFonts w:eastAsia="Times New Roman" w:cs="Arial"/>
          <w:lang w:val="en-US" w:eastAsia="en-GB"/>
        </w:rPr>
        <w:t xml:space="preserve"> do</w:t>
      </w:r>
      <w:r w:rsidR="007D5871" w:rsidRPr="00355777">
        <w:rPr>
          <w:rFonts w:eastAsia="Times New Roman" w:cs="Arial"/>
          <w:lang w:val="en-US" w:eastAsia="en-GB"/>
        </w:rPr>
        <w:t>es</w:t>
      </w:r>
      <w:r w:rsidRPr="00355777">
        <w:rPr>
          <w:rFonts w:eastAsia="Times New Roman" w:cs="Arial"/>
          <w:lang w:val="en-US" w:eastAsia="en-GB"/>
        </w:rPr>
        <w:t xml:space="preserve"> not belong </w:t>
      </w:r>
      <w:r w:rsidR="007D5871" w:rsidRPr="00355777">
        <w:rPr>
          <w:rFonts w:eastAsia="Times New Roman" w:cs="Arial"/>
          <w:lang w:val="en-US" w:eastAsia="en-GB"/>
        </w:rPr>
        <w:t xml:space="preserve">to </w:t>
      </w:r>
      <w:r w:rsidR="001742F8" w:rsidRPr="00355777">
        <w:rPr>
          <w:rFonts w:eastAsia="Times New Roman" w:cs="Arial"/>
          <w:lang w:val="en-US" w:eastAsia="en-GB"/>
        </w:rPr>
        <w:t xml:space="preserve">or </w:t>
      </w:r>
      <w:proofErr w:type="gramStart"/>
      <w:r w:rsidR="001742F8" w:rsidRPr="00355777">
        <w:rPr>
          <w:rFonts w:eastAsia="Times New Roman" w:cs="Arial"/>
          <w:lang w:val="en-US" w:eastAsia="en-GB"/>
        </w:rPr>
        <w:t>is</w:t>
      </w:r>
      <w:r w:rsidRPr="00355777">
        <w:rPr>
          <w:rFonts w:eastAsia="Times New Roman" w:cs="Arial"/>
          <w:lang w:val="en-US" w:eastAsia="en-GB"/>
        </w:rPr>
        <w:t xml:space="preserve"> not supported</w:t>
      </w:r>
      <w:proofErr w:type="gramEnd"/>
      <w:r w:rsidRPr="00355777">
        <w:rPr>
          <w:rFonts w:eastAsia="Times New Roman" w:cs="Arial"/>
          <w:lang w:val="en-US" w:eastAsia="en-GB"/>
        </w:rPr>
        <w:t xml:space="preserve"> by the </w:t>
      </w:r>
      <w:r w:rsidR="00461455" w:rsidRPr="00355777">
        <w:rPr>
          <w:rFonts w:eastAsia="Times New Roman" w:cs="Arial"/>
          <w:lang w:val="en-US" w:eastAsia="en-GB"/>
        </w:rPr>
        <w:t>FSP</w:t>
      </w:r>
      <w:r w:rsidRPr="00355777">
        <w:rPr>
          <w:rFonts w:eastAsia="Times New Roman" w:cs="Arial"/>
          <w:lang w:val="en-US" w:eastAsia="en-GB"/>
        </w:rPr>
        <w:t xml:space="preserve">, the proposal should specify the mechanisms by which the </w:t>
      </w:r>
      <w:r w:rsidR="007D5871" w:rsidRPr="00355777">
        <w:rPr>
          <w:rFonts w:eastAsia="Times New Roman" w:cs="Arial"/>
          <w:lang w:val="en-US" w:eastAsia="en-GB"/>
        </w:rPr>
        <w:t>FSP</w:t>
      </w:r>
      <w:r w:rsidRPr="00355777">
        <w:rPr>
          <w:rFonts w:eastAsia="Times New Roman" w:cs="Arial"/>
          <w:lang w:val="en-US" w:eastAsia="en-GB"/>
        </w:rPr>
        <w:t xml:space="preserve"> will ensure their </w:t>
      </w:r>
      <w:r w:rsidR="007D5871" w:rsidRPr="00355777">
        <w:rPr>
          <w:rFonts w:eastAsia="Times New Roman" w:cs="Arial"/>
          <w:lang w:val="en-US" w:eastAsia="en-GB"/>
        </w:rPr>
        <w:t xml:space="preserve">quality and effectiveness </w:t>
      </w:r>
      <w:r w:rsidRPr="00355777">
        <w:rPr>
          <w:rFonts w:eastAsia="Times New Roman" w:cs="Arial"/>
          <w:lang w:val="en-US" w:eastAsia="en-GB"/>
        </w:rPr>
        <w:t>to ensure t</w:t>
      </w:r>
      <w:r w:rsidR="000730C3" w:rsidRPr="00355777">
        <w:rPr>
          <w:rFonts w:eastAsia="Times New Roman" w:cs="Arial"/>
          <w:lang w:val="en-US" w:eastAsia="en-GB"/>
        </w:rPr>
        <w:t xml:space="preserve">he </w:t>
      </w:r>
      <w:r w:rsidR="007D5871" w:rsidRPr="00355777">
        <w:rPr>
          <w:rFonts w:eastAsia="Times New Roman" w:cs="Arial"/>
          <w:lang w:val="en-US" w:eastAsia="en-GB"/>
        </w:rPr>
        <w:t>transfer service.</w:t>
      </w:r>
      <w:r w:rsidR="008F2B55" w:rsidRPr="00355777">
        <w:rPr>
          <w:rFonts w:eastAsia="Times New Roman" w:cs="Arial"/>
          <w:lang w:val="en-US" w:eastAsia="en-GB"/>
        </w:rPr>
        <w:t xml:space="preserve"> </w:t>
      </w:r>
    </w:p>
    <w:p w14:paraId="5E1337D6" w14:textId="072BE421" w:rsidR="00D21811" w:rsidRPr="00355777" w:rsidRDefault="008F2B55" w:rsidP="00B850C2">
      <w:pPr>
        <w:spacing w:after="0" w:line="240" w:lineRule="auto"/>
        <w:jc w:val="both"/>
        <w:rPr>
          <w:rFonts w:eastAsia="Times New Roman" w:cs="Arial"/>
          <w:lang w:val="en-US" w:eastAsia="en-GB"/>
        </w:rPr>
      </w:pPr>
      <w:r w:rsidRPr="00355777">
        <w:rPr>
          <w:rFonts w:eastAsia="Times New Roman" w:cs="Arial"/>
          <w:lang w:val="en-US" w:eastAsia="en-GB"/>
        </w:rPr>
        <w:t>T</w:t>
      </w:r>
      <w:r w:rsidR="00FA1DBF" w:rsidRPr="00355777">
        <w:rPr>
          <w:rFonts w:eastAsia="Times New Roman" w:cs="Arial"/>
          <w:lang w:val="en-US" w:eastAsia="en-GB"/>
        </w:rPr>
        <w:t>he FSP shall note</w:t>
      </w:r>
      <w:r w:rsidRPr="00355777">
        <w:rPr>
          <w:rFonts w:eastAsia="Times New Roman" w:cs="Arial"/>
          <w:lang w:val="en-US" w:eastAsia="en-GB"/>
        </w:rPr>
        <w:t xml:space="preserve"> the </w:t>
      </w:r>
      <w:r w:rsidR="001742F8" w:rsidRPr="00355777">
        <w:rPr>
          <w:rFonts w:eastAsia="Times New Roman" w:cs="Arial"/>
          <w:lang w:val="en-US" w:eastAsia="en-GB"/>
        </w:rPr>
        <w:t xml:space="preserve">estimated </w:t>
      </w:r>
      <w:r w:rsidRPr="00355777">
        <w:rPr>
          <w:rFonts w:eastAsia="Times New Roman" w:cs="Arial"/>
          <w:lang w:val="en-US" w:eastAsia="en-GB"/>
        </w:rPr>
        <w:t>withdrawal charg</w:t>
      </w:r>
      <w:r w:rsidR="00764A31" w:rsidRPr="00355777">
        <w:rPr>
          <w:rFonts w:eastAsia="Times New Roman" w:cs="Arial"/>
          <w:lang w:val="en-US" w:eastAsia="en-GB"/>
        </w:rPr>
        <w:t xml:space="preserve">e in </w:t>
      </w:r>
      <w:proofErr w:type="gramStart"/>
      <w:r w:rsidR="00764A31" w:rsidRPr="00355777">
        <w:rPr>
          <w:rFonts w:eastAsia="Times New Roman" w:cs="Arial"/>
          <w:lang w:val="en-US" w:eastAsia="en-GB"/>
        </w:rPr>
        <w:t>%</w:t>
      </w:r>
      <w:proofErr w:type="gramEnd"/>
      <w:r w:rsidR="00764A31" w:rsidRPr="00355777">
        <w:rPr>
          <w:rFonts w:eastAsia="Times New Roman" w:cs="Arial"/>
          <w:lang w:val="en-US" w:eastAsia="en-GB"/>
        </w:rPr>
        <w:t xml:space="preserve"> of </w:t>
      </w:r>
      <w:r w:rsidR="00EC3F92" w:rsidRPr="00355777">
        <w:rPr>
          <w:rFonts w:eastAsia="Times New Roman" w:cs="Arial"/>
          <w:lang w:val="en-US" w:eastAsia="en-GB"/>
        </w:rPr>
        <w:t>a cash disbursement</w:t>
      </w:r>
      <w:r w:rsidR="00764A31" w:rsidRPr="00355777">
        <w:rPr>
          <w:rFonts w:eastAsia="Times New Roman" w:cs="Arial"/>
          <w:lang w:val="en-US" w:eastAsia="en-GB"/>
        </w:rPr>
        <w:t xml:space="preserve"> from</w:t>
      </w:r>
      <w:r w:rsidRPr="00355777">
        <w:rPr>
          <w:rFonts w:eastAsia="Times New Roman" w:cs="Arial"/>
          <w:lang w:val="en-US" w:eastAsia="en-GB"/>
        </w:rPr>
        <w:t xml:space="preserve"> ATM other than the FSP’s own </w:t>
      </w:r>
      <w:r w:rsidR="00764A31" w:rsidRPr="00355777">
        <w:rPr>
          <w:rFonts w:eastAsia="Times New Roman" w:cs="Arial"/>
          <w:lang w:val="en-US" w:eastAsia="en-GB"/>
        </w:rPr>
        <w:t>ATM network</w:t>
      </w:r>
      <w:r w:rsidRPr="00355777">
        <w:rPr>
          <w:rFonts w:eastAsia="Times New Roman" w:cs="Arial"/>
          <w:lang w:val="en-US" w:eastAsia="en-GB"/>
        </w:rPr>
        <w:t>.</w:t>
      </w:r>
    </w:p>
    <w:p w14:paraId="3401521A" w14:textId="1473AFB4" w:rsidR="00D21811" w:rsidRPr="00355777" w:rsidRDefault="00D21811" w:rsidP="00B850C2">
      <w:pPr>
        <w:spacing w:after="0" w:line="240" w:lineRule="auto"/>
        <w:jc w:val="both"/>
        <w:rPr>
          <w:rFonts w:eastAsia="Times New Roman" w:cs="Arial"/>
          <w:lang w:val="en-US" w:eastAsia="en-GB"/>
        </w:rPr>
      </w:pPr>
      <w:proofErr w:type="gramStart"/>
      <w:r w:rsidRPr="00355777">
        <w:rPr>
          <w:rFonts w:eastAsia="Times New Roman" w:cs="Arial"/>
          <w:lang w:val="en-US" w:eastAsia="en-GB"/>
        </w:rPr>
        <w:t>Replenishment of sub-accounts from the main account</w:t>
      </w:r>
      <w:r w:rsidRPr="00355777">
        <w:rPr>
          <w:rFonts w:cs="Arial"/>
        </w:rPr>
        <w:t xml:space="preserve"> is facilita</w:t>
      </w:r>
      <w:r w:rsidR="001742F8" w:rsidRPr="00355777">
        <w:rPr>
          <w:rFonts w:cs="Arial"/>
        </w:rPr>
        <w:t>ted through encrypted data file</w:t>
      </w:r>
      <w:r w:rsidRPr="00355777">
        <w:rPr>
          <w:rFonts w:cs="Arial"/>
        </w:rPr>
        <w:t xml:space="preserve"> provided </w:t>
      </w:r>
      <w:r w:rsidR="00BF76BE" w:rsidRPr="00355777">
        <w:rPr>
          <w:rFonts w:cs="Arial"/>
        </w:rPr>
        <w:t>by the C</w:t>
      </w:r>
      <w:r w:rsidRPr="00355777">
        <w:rPr>
          <w:rFonts w:cs="Arial"/>
        </w:rPr>
        <w:t>ustomer to the FSP account manager</w:t>
      </w:r>
      <w:r w:rsidR="005E41DE" w:rsidRPr="00355777">
        <w:rPr>
          <w:rFonts w:cs="Arial"/>
        </w:rPr>
        <w:t xml:space="preserve"> for upload, or through direct upload by the </w:t>
      </w:r>
      <w:r w:rsidR="00BF76BE" w:rsidRPr="00355777">
        <w:rPr>
          <w:rFonts w:cs="Arial"/>
        </w:rPr>
        <w:t>C</w:t>
      </w:r>
      <w:r w:rsidR="005E41DE" w:rsidRPr="00355777">
        <w:rPr>
          <w:rFonts w:cs="Arial"/>
        </w:rPr>
        <w:t>ustomer</w:t>
      </w:r>
      <w:proofErr w:type="gramEnd"/>
      <w:r w:rsidRPr="00355777">
        <w:rPr>
          <w:rFonts w:cs="Arial"/>
        </w:rPr>
        <w:t>.</w:t>
      </w:r>
      <w:r w:rsidR="005E41DE" w:rsidRPr="00355777">
        <w:rPr>
          <w:rFonts w:cs="Arial"/>
        </w:rPr>
        <w:t xml:space="preserve"> </w:t>
      </w:r>
      <w:r w:rsidRPr="00355777">
        <w:rPr>
          <w:rFonts w:eastAsia="Times New Roman" w:cs="Arial"/>
          <w:lang w:val="en-US" w:eastAsia="en-GB"/>
        </w:rPr>
        <w:t> Th</w:t>
      </w:r>
      <w:r w:rsidR="00BF76BE" w:rsidRPr="00355777">
        <w:rPr>
          <w:rFonts w:eastAsia="Times New Roman" w:cs="Arial"/>
          <w:lang w:val="en-US" w:eastAsia="en-GB"/>
        </w:rPr>
        <w:t>e file will include</w:t>
      </w:r>
      <w:r w:rsidRPr="00355777">
        <w:rPr>
          <w:rFonts w:eastAsia="Times New Roman" w:cs="Arial"/>
          <w:lang w:val="en-US" w:eastAsia="en-GB"/>
        </w:rPr>
        <w:t xml:space="preserve"> identific</w:t>
      </w:r>
      <w:r w:rsidR="00687B3B" w:rsidRPr="00355777">
        <w:rPr>
          <w:rFonts w:eastAsia="Times New Roman" w:cs="Arial"/>
          <w:lang w:val="en-US" w:eastAsia="en-GB"/>
        </w:rPr>
        <w:t>ation number</w:t>
      </w:r>
      <w:r w:rsidR="00BF76BE" w:rsidRPr="00355777">
        <w:rPr>
          <w:rFonts w:eastAsia="Times New Roman" w:cs="Arial"/>
          <w:lang w:val="en-US" w:eastAsia="en-GB"/>
        </w:rPr>
        <w:t>s</w:t>
      </w:r>
      <w:r w:rsidR="00687B3B" w:rsidRPr="00355777">
        <w:rPr>
          <w:rFonts w:eastAsia="Times New Roman" w:cs="Arial"/>
          <w:lang w:val="en-US" w:eastAsia="en-GB"/>
        </w:rPr>
        <w:t xml:space="preserve"> linked to a sub</w:t>
      </w:r>
      <w:r w:rsidR="00BF76BE" w:rsidRPr="00355777">
        <w:rPr>
          <w:rFonts w:eastAsia="Times New Roman" w:cs="Arial"/>
          <w:lang w:val="en-US" w:eastAsia="en-GB"/>
        </w:rPr>
        <w:t>-</w:t>
      </w:r>
      <w:r w:rsidR="00687B3B" w:rsidRPr="00355777">
        <w:rPr>
          <w:rFonts w:eastAsia="Times New Roman" w:cs="Arial"/>
          <w:lang w:val="en-US" w:eastAsia="en-GB"/>
        </w:rPr>
        <w:t>account, the amount</w:t>
      </w:r>
      <w:r w:rsidR="00BF76BE" w:rsidRPr="00355777">
        <w:rPr>
          <w:rFonts w:eastAsia="Times New Roman" w:cs="Arial"/>
          <w:lang w:val="en-US" w:eastAsia="en-GB"/>
        </w:rPr>
        <w:t xml:space="preserve"> with currency</w:t>
      </w:r>
      <w:r w:rsidRPr="00355777">
        <w:rPr>
          <w:rFonts w:eastAsia="Times New Roman" w:cs="Arial"/>
          <w:lang w:val="en-US" w:eastAsia="en-GB"/>
        </w:rPr>
        <w:t xml:space="preserve"> and the frequency of the transfer. Upon receipt of this file, the FSP will proceed </w:t>
      </w:r>
      <w:r w:rsidR="00687B3B" w:rsidRPr="00355777">
        <w:rPr>
          <w:rFonts w:eastAsia="Times New Roman" w:cs="Arial"/>
          <w:lang w:val="en-US" w:eastAsia="en-GB"/>
        </w:rPr>
        <w:t xml:space="preserve">with the replenishment of the sub-account. </w:t>
      </w:r>
    </w:p>
    <w:p w14:paraId="31B7823E" w14:textId="286557B0" w:rsidR="00D21811" w:rsidRPr="00355777" w:rsidRDefault="00D21811" w:rsidP="00B850C2">
      <w:pPr>
        <w:spacing w:after="0" w:line="240" w:lineRule="auto"/>
        <w:jc w:val="both"/>
        <w:rPr>
          <w:rFonts w:eastAsia="Times New Roman" w:cs="Arial"/>
          <w:lang w:val="en-US" w:eastAsia="en-GB"/>
        </w:rPr>
      </w:pPr>
      <w:r w:rsidRPr="00355777">
        <w:rPr>
          <w:rFonts w:eastAsia="Times New Roman" w:cs="Arial"/>
          <w:lang w:val="en-US" w:eastAsia="en-GB"/>
        </w:rPr>
        <w:lastRenderedPageBreak/>
        <w:t xml:space="preserve">All transfers of data </w:t>
      </w:r>
      <w:r w:rsidR="00BF76BE" w:rsidRPr="00355777">
        <w:rPr>
          <w:rFonts w:eastAsia="Times New Roman" w:cs="Arial"/>
          <w:lang w:val="en-US" w:eastAsia="en-GB"/>
        </w:rPr>
        <w:t xml:space="preserve">between FSP and Customer </w:t>
      </w:r>
      <w:proofErr w:type="gramStart"/>
      <w:r w:rsidRPr="00355777">
        <w:rPr>
          <w:rFonts w:eastAsia="Times New Roman" w:cs="Arial"/>
          <w:lang w:val="en-US" w:eastAsia="en-GB"/>
        </w:rPr>
        <w:t>must be encrypted</w:t>
      </w:r>
      <w:proofErr w:type="gramEnd"/>
      <w:r w:rsidRPr="00355777">
        <w:rPr>
          <w:rFonts w:eastAsia="Times New Roman" w:cs="Arial"/>
          <w:lang w:val="en-US" w:eastAsia="en-GB"/>
        </w:rPr>
        <w:t xml:space="preserve">, contain integrity checks, and must be sent over secure lines, using protocols such as SFTP. The provider must </w:t>
      </w:r>
      <w:r w:rsidR="00BF76BE" w:rsidRPr="00355777">
        <w:rPr>
          <w:rFonts w:eastAsia="Times New Roman" w:cs="Arial"/>
          <w:lang w:val="en-US" w:eastAsia="en-GB"/>
        </w:rPr>
        <w:t>submit</w:t>
      </w:r>
      <w:r w:rsidRPr="00355777">
        <w:rPr>
          <w:rFonts w:eastAsia="Times New Roman" w:cs="Arial"/>
          <w:lang w:val="en-US" w:eastAsia="en-GB"/>
        </w:rPr>
        <w:t xml:space="preserve"> detailed information abou</w:t>
      </w:r>
      <w:r w:rsidR="00BF76BE" w:rsidRPr="00355777">
        <w:rPr>
          <w:rFonts w:eastAsia="Times New Roman" w:cs="Arial"/>
          <w:lang w:val="en-US" w:eastAsia="en-GB"/>
        </w:rPr>
        <w:t>t the security measures with the proposal</w:t>
      </w:r>
      <w:r w:rsidRPr="00355777">
        <w:rPr>
          <w:rFonts w:eastAsia="Times New Roman" w:cs="Arial"/>
          <w:lang w:val="en-US" w:eastAsia="en-GB"/>
        </w:rPr>
        <w:t>.</w:t>
      </w:r>
    </w:p>
    <w:p w14:paraId="33FFF906" w14:textId="1F9BE009" w:rsidR="00687B3B" w:rsidRPr="00355777" w:rsidRDefault="00687B3B" w:rsidP="00B850C2">
      <w:pPr>
        <w:spacing w:after="0" w:line="240" w:lineRule="auto"/>
        <w:jc w:val="both"/>
        <w:rPr>
          <w:rFonts w:eastAsia="Times New Roman" w:cs="Arial"/>
          <w:lang w:val="en-US" w:eastAsia="en-GB"/>
        </w:rPr>
      </w:pPr>
      <w:r w:rsidRPr="00355777">
        <w:rPr>
          <w:rFonts w:eastAsia="Times New Roman" w:cs="Arial"/>
          <w:lang w:val="en-US" w:eastAsia="en-GB"/>
        </w:rPr>
        <w:t>In order to integ</w:t>
      </w:r>
      <w:r w:rsidR="00BF76BE" w:rsidRPr="00355777">
        <w:rPr>
          <w:rFonts w:eastAsia="Times New Roman" w:cs="Arial"/>
          <w:lang w:val="en-US" w:eastAsia="en-GB"/>
        </w:rPr>
        <w:t>rate the disbursement with the C</w:t>
      </w:r>
      <w:r w:rsidRPr="00355777">
        <w:rPr>
          <w:rFonts w:eastAsia="Times New Roman" w:cs="Arial"/>
          <w:lang w:val="en-US" w:eastAsia="en-GB"/>
        </w:rPr>
        <w:t>ustomer’s proprietary payment calculation system, the FSP software and infrastructure for this project must b</w:t>
      </w:r>
      <w:r w:rsidR="00BF76BE" w:rsidRPr="00355777">
        <w:rPr>
          <w:rFonts w:eastAsia="Times New Roman" w:cs="Arial"/>
          <w:lang w:val="en-US" w:eastAsia="en-GB"/>
        </w:rPr>
        <w:t>e compatible</w:t>
      </w:r>
      <w:r w:rsidRPr="00355777">
        <w:rPr>
          <w:rFonts w:eastAsia="Times New Roman" w:cs="Arial"/>
          <w:lang w:val="en-US" w:eastAsia="en-GB"/>
        </w:rPr>
        <w:t xml:space="preserve"> </w:t>
      </w:r>
      <w:r w:rsidR="001742F8" w:rsidRPr="00355777">
        <w:rPr>
          <w:rFonts w:eastAsia="Times New Roman" w:cs="Arial"/>
          <w:lang w:val="en-US" w:eastAsia="en-GB"/>
        </w:rPr>
        <w:t xml:space="preserve">(interface) </w:t>
      </w:r>
      <w:r w:rsidRPr="00355777">
        <w:rPr>
          <w:rFonts w:eastAsia="Times New Roman" w:cs="Arial"/>
          <w:lang w:val="en-US" w:eastAsia="en-GB"/>
        </w:rPr>
        <w:t>with API integration</w:t>
      </w:r>
      <w:r w:rsidR="001742F8" w:rsidRPr="00355777">
        <w:rPr>
          <w:rFonts w:eastAsia="Times New Roman" w:cs="Arial"/>
          <w:lang w:val="en-US" w:eastAsia="en-GB"/>
        </w:rPr>
        <w:t xml:space="preserve"> protocol</w:t>
      </w:r>
      <w:r w:rsidRPr="00355777">
        <w:rPr>
          <w:rFonts w:eastAsia="Times New Roman" w:cs="Arial"/>
          <w:lang w:val="en-US" w:eastAsia="en-GB"/>
        </w:rPr>
        <w:t>. The FSP shall specify in the prop</w:t>
      </w:r>
      <w:r w:rsidR="001742F8" w:rsidRPr="00355777">
        <w:rPr>
          <w:rFonts w:eastAsia="Times New Roman" w:cs="Arial"/>
          <w:lang w:val="en-US" w:eastAsia="en-GB"/>
        </w:rPr>
        <w:t>osal the type of interface</w:t>
      </w:r>
      <w:r w:rsidRPr="00355777">
        <w:rPr>
          <w:rFonts w:eastAsia="Times New Roman" w:cs="Arial"/>
          <w:lang w:val="en-US" w:eastAsia="en-GB"/>
        </w:rPr>
        <w:t xml:space="preserve"> used, with details on d</w:t>
      </w:r>
      <w:r w:rsidR="001742F8" w:rsidRPr="00355777">
        <w:rPr>
          <w:rFonts w:eastAsia="Times New Roman" w:cs="Arial"/>
          <w:lang w:val="en-US" w:eastAsia="en-GB"/>
        </w:rPr>
        <w:t>ata required and data returned (t</w:t>
      </w:r>
      <w:r w:rsidR="00BF76BE" w:rsidRPr="00355777">
        <w:rPr>
          <w:rFonts w:eastAsia="Times New Roman" w:cs="Arial"/>
          <w:lang w:val="en-US" w:eastAsia="en-GB"/>
        </w:rPr>
        <w:t>he exact data fields will be determined between customer and FSP</w:t>
      </w:r>
      <w:r w:rsidR="001742F8" w:rsidRPr="00355777">
        <w:rPr>
          <w:rFonts w:eastAsia="Times New Roman" w:cs="Arial"/>
          <w:lang w:val="en-US" w:eastAsia="en-GB"/>
        </w:rPr>
        <w:t xml:space="preserve"> at the contract stage)</w:t>
      </w:r>
      <w:r w:rsidR="00BF76BE" w:rsidRPr="00355777">
        <w:rPr>
          <w:rFonts w:eastAsia="Times New Roman" w:cs="Arial"/>
          <w:lang w:val="en-US" w:eastAsia="en-GB"/>
        </w:rPr>
        <w:t>. In addition, credentials for a secure staging/test integration server as well as production server are required</w:t>
      </w:r>
      <w:r w:rsidR="001742F8" w:rsidRPr="00355777">
        <w:rPr>
          <w:rFonts w:eastAsia="Times New Roman" w:cs="Arial"/>
          <w:lang w:val="en-US" w:eastAsia="en-GB"/>
        </w:rPr>
        <w:t xml:space="preserve">. </w:t>
      </w:r>
    </w:p>
    <w:p w14:paraId="60AA3B3C" w14:textId="77777777" w:rsidR="00E60310" w:rsidRPr="00355777" w:rsidRDefault="00E60310" w:rsidP="00B850C2">
      <w:pPr>
        <w:spacing w:after="0" w:line="240" w:lineRule="auto"/>
        <w:jc w:val="both"/>
        <w:rPr>
          <w:rFonts w:eastAsia="Times New Roman" w:cs="Arial"/>
          <w:lang w:val="en-US" w:eastAsia="en-GB"/>
        </w:rPr>
      </w:pPr>
    </w:p>
    <w:p w14:paraId="5896F4AB" w14:textId="4E2C18EA" w:rsidR="001331DF" w:rsidRPr="00355777" w:rsidRDefault="001331DF" w:rsidP="001331DF">
      <w:pPr>
        <w:shd w:val="clear" w:color="auto" w:fill="FFFFFF"/>
        <w:spacing w:after="0"/>
        <w:contextualSpacing/>
        <w:jc w:val="both"/>
        <w:rPr>
          <w:rFonts w:cs="Arial"/>
          <w:b/>
          <w:u w:val="single"/>
        </w:rPr>
      </w:pPr>
      <w:r w:rsidRPr="00355777">
        <w:rPr>
          <w:rFonts w:cs="Arial"/>
          <w:b/>
          <w:u w:val="single"/>
        </w:rPr>
        <w:t>III.7. Different agencies using same delivery mechanism</w:t>
      </w:r>
    </w:p>
    <w:p w14:paraId="32352D06" w14:textId="3E794A42" w:rsidR="001331DF" w:rsidRPr="00355777" w:rsidRDefault="001331DF" w:rsidP="001331DF">
      <w:pPr>
        <w:shd w:val="clear" w:color="auto" w:fill="FFFFFF"/>
        <w:spacing w:after="0" w:line="240" w:lineRule="auto"/>
        <w:jc w:val="both"/>
        <w:rPr>
          <w:rFonts w:eastAsia="MS PGothic" w:cs="MS PGothic"/>
          <w:lang w:val="uk-UA"/>
        </w:rPr>
      </w:pPr>
      <w:r w:rsidRPr="00355777">
        <w:rPr>
          <w:rFonts w:eastAsia="MS PGothic" w:cs="MS PGothic"/>
        </w:rPr>
        <w:t xml:space="preserve">Upon clearance by UNHCR and agreement with the financial service provider, other humanitarian actors should have the option to deposit restricted or unrestricted cash/vouchers on the account (through the card). The financial service provider shall have the capacity to clear separate funds from multiple humanitarian actors for tracing purposes either through the ability of FIFO (first in/first out) and/or through multiple wallets. Humanitarian actors who make use of this functionality </w:t>
      </w:r>
      <w:proofErr w:type="gramStart"/>
      <w:r w:rsidRPr="00355777">
        <w:rPr>
          <w:rFonts w:eastAsia="MS PGothic" w:cs="MS PGothic"/>
        </w:rPr>
        <w:t>shall be charged</w:t>
      </w:r>
      <w:proofErr w:type="gramEnd"/>
      <w:r w:rsidRPr="00355777">
        <w:rPr>
          <w:rFonts w:eastAsia="MS PGothic" w:cs="MS PGothic"/>
        </w:rPr>
        <w:t xml:space="preserve"> the same transaction fees and benefit from the same procedures, terms and conditions as agreed to between the service provider and UNHCR. </w:t>
      </w:r>
    </w:p>
    <w:p w14:paraId="3D0CFE0C" w14:textId="77777777" w:rsidR="001331DF" w:rsidRPr="00355777" w:rsidRDefault="001331DF" w:rsidP="001331DF">
      <w:pPr>
        <w:spacing w:after="0" w:line="240" w:lineRule="auto"/>
        <w:rPr>
          <w:rFonts w:eastAsia="Times New Roman" w:cs="Arial"/>
          <w:lang w:eastAsia="en-GB"/>
        </w:rPr>
      </w:pPr>
    </w:p>
    <w:p w14:paraId="367AD50C" w14:textId="43A7DB76" w:rsidR="001331DF" w:rsidRPr="00355777" w:rsidRDefault="001331DF" w:rsidP="001331DF">
      <w:pPr>
        <w:spacing w:after="0" w:line="240" w:lineRule="auto"/>
        <w:rPr>
          <w:rFonts w:eastAsia="Times New Roman" w:cs="Arial"/>
          <w:u w:val="single"/>
          <w:lang w:val="en-US" w:eastAsia="en-GB"/>
        </w:rPr>
      </w:pPr>
      <w:r w:rsidRPr="00355777">
        <w:rPr>
          <w:rFonts w:eastAsia="Times New Roman" w:cs="Arial"/>
          <w:u w:val="single"/>
          <w:lang w:val="en-US" w:eastAsia="en-GB"/>
        </w:rPr>
        <w:t>II</w:t>
      </w:r>
      <w:r w:rsidR="00FB00F9" w:rsidRPr="00355777">
        <w:rPr>
          <w:rFonts w:eastAsia="Times New Roman" w:cs="Arial"/>
          <w:b/>
          <w:bCs/>
          <w:u w:val="single"/>
          <w:lang w:val="en-US" w:eastAsia="en-GB"/>
        </w:rPr>
        <w:t>I.8</w:t>
      </w:r>
      <w:r w:rsidRPr="00355777">
        <w:rPr>
          <w:rFonts w:eastAsia="Times New Roman" w:cs="Arial"/>
          <w:b/>
          <w:bCs/>
          <w:u w:val="single"/>
          <w:lang w:val="en-US" w:eastAsia="en-GB"/>
        </w:rPr>
        <w:t>. Integration with UNHCR’s ERP system for payment submission</w:t>
      </w:r>
    </w:p>
    <w:p w14:paraId="214BFA2A" w14:textId="77777777" w:rsidR="001331DF" w:rsidRPr="00355777" w:rsidRDefault="001331DF" w:rsidP="001331DF">
      <w:pPr>
        <w:spacing w:after="0"/>
        <w:rPr>
          <w:rFonts w:cs="Arial"/>
        </w:rPr>
      </w:pPr>
      <w:r w:rsidRPr="00355777">
        <w:rPr>
          <w:rFonts w:cs="Arial"/>
        </w:rPr>
        <w:t>When it is determined to use UNHCR’s ERP system or any other proprietary payment calculation application, this section details the minimum requirements for integration between the Financial Service Provider (FSP) and UNHCR system via two basic interfacing methods:</w:t>
      </w:r>
    </w:p>
    <w:p w14:paraId="7AC8D7B3" w14:textId="77777777" w:rsidR="001331DF" w:rsidRPr="00355777" w:rsidRDefault="001331DF" w:rsidP="001331DF">
      <w:pPr>
        <w:pStyle w:val="ListParagraph"/>
        <w:numPr>
          <w:ilvl w:val="0"/>
          <w:numId w:val="19"/>
        </w:numPr>
        <w:rPr>
          <w:rFonts w:asciiTheme="minorHAnsi" w:hAnsiTheme="minorHAnsi" w:cs="Arial"/>
          <w:b/>
          <w:sz w:val="22"/>
          <w:szCs w:val="22"/>
        </w:rPr>
      </w:pPr>
      <w:r w:rsidRPr="00355777">
        <w:rPr>
          <w:rFonts w:asciiTheme="minorHAnsi" w:hAnsiTheme="minorHAnsi" w:cs="Arial"/>
          <w:b/>
          <w:sz w:val="22"/>
          <w:szCs w:val="22"/>
        </w:rPr>
        <w:t>API integration</w:t>
      </w:r>
    </w:p>
    <w:p w14:paraId="0607E1F2" w14:textId="77777777" w:rsidR="001331DF" w:rsidRPr="00355777" w:rsidRDefault="001331DF" w:rsidP="001331DF">
      <w:pPr>
        <w:pStyle w:val="ListParagraph"/>
        <w:numPr>
          <w:ilvl w:val="1"/>
          <w:numId w:val="19"/>
        </w:numPr>
        <w:rPr>
          <w:rFonts w:asciiTheme="minorHAnsi" w:hAnsiTheme="minorHAnsi" w:cs="Arial"/>
          <w:sz w:val="22"/>
          <w:szCs w:val="22"/>
        </w:rPr>
      </w:pPr>
      <w:r w:rsidRPr="00355777">
        <w:rPr>
          <w:rFonts w:asciiTheme="minorHAnsi" w:hAnsiTheme="minorHAnsi" w:cs="Arial"/>
          <w:sz w:val="22"/>
          <w:szCs w:val="22"/>
        </w:rPr>
        <w:t xml:space="preserve">UNHCR requires a clear specification of the type of interface to be </w:t>
      </w:r>
      <w:proofErr w:type="gramStart"/>
      <w:r w:rsidRPr="00355777">
        <w:rPr>
          <w:rFonts w:asciiTheme="minorHAnsi" w:hAnsiTheme="minorHAnsi" w:cs="Arial"/>
          <w:sz w:val="22"/>
          <w:szCs w:val="22"/>
        </w:rPr>
        <w:t>used</w:t>
      </w:r>
      <w:proofErr w:type="gramEnd"/>
      <w:r w:rsidRPr="00355777">
        <w:rPr>
          <w:rFonts w:asciiTheme="minorHAnsi" w:hAnsiTheme="minorHAnsi" w:cs="Arial"/>
          <w:sz w:val="22"/>
          <w:szCs w:val="22"/>
        </w:rPr>
        <w:t>, full details, on data required and data returned. The exact fields will be determined in collaboration with the FSP at the time of integration.</w:t>
      </w:r>
    </w:p>
    <w:p w14:paraId="7773B463" w14:textId="77777777" w:rsidR="001331DF" w:rsidRPr="00355777" w:rsidRDefault="001331DF" w:rsidP="001331DF">
      <w:pPr>
        <w:pStyle w:val="ListParagraph"/>
        <w:numPr>
          <w:ilvl w:val="0"/>
          <w:numId w:val="19"/>
        </w:numPr>
        <w:spacing w:before="0" w:beforeAutospacing="0" w:after="0" w:afterAutospacing="0"/>
        <w:rPr>
          <w:rFonts w:asciiTheme="minorHAnsi" w:hAnsiTheme="minorHAnsi" w:cs="Arial"/>
          <w:b/>
          <w:sz w:val="22"/>
          <w:szCs w:val="22"/>
        </w:rPr>
      </w:pPr>
      <w:r w:rsidRPr="00355777">
        <w:rPr>
          <w:rFonts w:asciiTheme="minorHAnsi" w:hAnsiTheme="minorHAnsi" w:cs="Arial"/>
          <w:b/>
          <w:sz w:val="22"/>
          <w:szCs w:val="22"/>
        </w:rPr>
        <w:t>Secure file transfer protocol</w:t>
      </w:r>
    </w:p>
    <w:p w14:paraId="2CDC3200" w14:textId="77777777" w:rsidR="001331DF" w:rsidRPr="0035577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355777">
        <w:rPr>
          <w:rFonts w:asciiTheme="minorHAnsi" w:hAnsiTheme="minorHAnsi" w:cs="Arial"/>
          <w:sz w:val="22"/>
          <w:szCs w:val="22"/>
        </w:rPr>
        <w:t xml:space="preserve">UNHCR shall establish a </w:t>
      </w:r>
      <w:proofErr w:type="gramStart"/>
      <w:r w:rsidRPr="00355777">
        <w:rPr>
          <w:rFonts w:asciiTheme="minorHAnsi" w:hAnsiTheme="minorHAnsi" w:cs="Arial"/>
          <w:sz w:val="22"/>
          <w:szCs w:val="22"/>
        </w:rPr>
        <w:t>host to host</w:t>
      </w:r>
      <w:proofErr w:type="gramEnd"/>
      <w:r w:rsidRPr="00355777">
        <w:rPr>
          <w:rFonts w:asciiTheme="minorHAnsi" w:hAnsiTheme="minorHAnsi" w:cs="Arial"/>
          <w:sz w:val="22"/>
          <w:szCs w:val="22"/>
        </w:rPr>
        <w:t xml:space="preserve"> connection and send payment files electronically from its ERP system by way of transfer of files. </w:t>
      </w:r>
    </w:p>
    <w:p w14:paraId="1677038B" w14:textId="77777777" w:rsidR="001331DF" w:rsidRPr="0035577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355777">
        <w:rPr>
          <w:rFonts w:asciiTheme="minorHAnsi" w:hAnsiTheme="minorHAnsi" w:cs="Arial"/>
          <w:sz w:val="22"/>
          <w:szCs w:val="22"/>
        </w:rPr>
        <w:t xml:space="preserve">Connectivity between hosts </w:t>
      </w:r>
      <w:proofErr w:type="gramStart"/>
      <w:r w:rsidRPr="00355777">
        <w:rPr>
          <w:rFonts w:asciiTheme="minorHAnsi" w:hAnsiTheme="minorHAnsi" w:cs="Arial"/>
          <w:sz w:val="22"/>
          <w:szCs w:val="22"/>
        </w:rPr>
        <w:t>shall be established</w:t>
      </w:r>
      <w:proofErr w:type="gramEnd"/>
      <w:r w:rsidRPr="00355777">
        <w:rPr>
          <w:rFonts w:asciiTheme="minorHAnsi" w:hAnsiTheme="minorHAnsi" w:cs="Arial"/>
          <w:sz w:val="22"/>
          <w:szCs w:val="22"/>
        </w:rPr>
        <w:t xml:space="preserve"> in a secured manner and files will be encrypted and sent in XML format. </w:t>
      </w:r>
    </w:p>
    <w:p w14:paraId="6ECFA14B" w14:textId="77777777" w:rsidR="001331DF" w:rsidRPr="00355777" w:rsidRDefault="001331DF" w:rsidP="001331DF">
      <w:pPr>
        <w:pStyle w:val="ListParagraph"/>
        <w:numPr>
          <w:ilvl w:val="1"/>
          <w:numId w:val="19"/>
        </w:numPr>
        <w:spacing w:before="0" w:beforeAutospacing="0" w:after="0" w:afterAutospacing="0"/>
        <w:rPr>
          <w:rFonts w:asciiTheme="minorHAnsi" w:hAnsiTheme="minorHAnsi" w:cstheme="minorHAnsi"/>
          <w:sz w:val="22"/>
          <w:szCs w:val="22"/>
        </w:rPr>
      </w:pPr>
      <w:r w:rsidRPr="00355777">
        <w:rPr>
          <w:rFonts w:asciiTheme="minorHAnsi" w:hAnsiTheme="minorHAnsi" w:cs="Arial"/>
          <w:sz w:val="22"/>
          <w:szCs w:val="22"/>
        </w:rPr>
        <w:t>UNHCR shall also expect a response from the FSP on the status of execution.</w:t>
      </w:r>
    </w:p>
    <w:p w14:paraId="2E6BA41F" w14:textId="77777777" w:rsidR="001331DF" w:rsidRPr="00355777" w:rsidRDefault="001331DF" w:rsidP="001331DF">
      <w:pPr>
        <w:pStyle w:val="ListParagraph"/>
        <w:numPr>
          <w:ilvl w:val="1"/>
          <w:numId w:val="19"/>
        </w:numPr>
        <w:spacing w:before="0" w:beforeAutospacing="0" w:after="120" w:afterAutospacing="0"/>
        <w:rPr>
          <w:rFonts w:asciiTheme="minorHAnsi" w:hAnsiTheme="minorHAnsi" w:cstheme="minorHAnsi"/>
          <w:sz w:val="22"/>
          <w:szCs w:val="22"/>
        </w:rPr>
      </w:pPr>
      <w:r w:rsidRPr="00355777">
        <w:rPr>
          <w:rFonts w:asciiTheme="minorHAnsi" w:hAnsiTheme="minorHAnsi" w:cs="Arial"/>
          <w:sz w:val="22"/>
          <w:szCs w:val="22"/>
        </w:rPr>
        <w:t>The exact fields will be determined in collaboration with the FSP at the time of integration.</w:t>
      </w:r>
    </w:p>
    <w:p w14:paraId="7284060F" w14:textId="3695BEEF" w:rsidR="001331DF" w:rsidRPr="00355777" w:rsidRDefault="001331DF" w:rsidP="001331DF">
      <w:pPr>
        <w:spacing w:after="0"/>
        <w:rPr>
          <w:rFonts w:cstheme="minorHAnsi"/>
          <w:b/>
        </w:rPr>
      </w:pPr>
      <w:r w:rsidRPr="00355777">
        <w:rPr>
          <w:rFonts w:cstheme="minorHAnsi"/>
          <w:b/>
        </w:rPr>
        <w:t>Additionally</w:t>
      </w:r>
      <w:r w:rsidR="00B258B8" w:rsidRPr="00355777">
        <w:rPr>
          <w:rFonts w:cstheme="minorHAnsi"/>
          <w:b/>
        </w:rPr>
        <w:t>, UNHCR will require</w:t>
      </w:r>
      <w:r w:rsidRPr="00355777">
        <w:rPr>
          <w:rFonts w:cstheme="minorHAnsi"/>
          <w:b/>
        </w:rPr>
        <w:t>:</w:t>
      </w:r>
    </w:p>
    <w:p w14:paraId="4DE9749F" w14:textId="57EBD3BD" w:rsidR="001331DF" w:rsidRPr="00355777" w:rsidRDefault="00B258B8" w:rsidP="001331DF">
      <w:pPr>
        <w:pStyle w:val="ListParagraph"/>
        <w:numPr>
          <w:ilvl w:val="0"/>
          <w:numId w:val="20"/>
        </w:numPr>
        <w:spacing w:before="0" w:beforeAutospacing="0" w:after="120" w:afterAutospacing="0"/>
        <w:rPr>
          <w:rFonts w:asciiTheme="minorHAnsi" w:hAnsiTheme="minorHAnsi" w:cstheme="minorHAnsi"/>
          <w:sz w:val="22"/>
          <w:szCs w:val="22"/>
          <w:lang w:val="en-US"/>
        </w:rPr>
      </w:pPr>
      <w:r w:rsidRPr="00355777">
        <w:rPr>
          <w:rFonts w:asciiTheme="minorHAnsi" w:hAnsiTheme="minorHAnsi" w:cstheme="minorHAnsi"/>
          <w:sz w:val="22"/>
          <w:szCs w:val="22"/>
        </w:rPr>
        <w:t>A</w:t>
      </w:r>
      <w:r w:rsidR="001331DF" w:rsidRPr="00355777">
        <w:rPr>
          <w:rFonts w:asciiTheme="minorHAnsi" w:hAnsiTheme="minorHAnsi" w:cstheme="minorHAnsi"/>
          <w:sz w:val="22"/>
          <w:szCs w:val="22"/>
        </w:rPr>
        <w:t xml:space="preserve"> secure Staging/Test integration server during the testing phase and subsequently a secure Production server at the time of going live.</w:t>
      </w:r>
      <w:r w:rsidR="001331DF" w:rsidRPr="00355777">
        <w:rPr>
          <w:rFonts w:asciiTheme="minorHAnsi" w:hAnsiTheme="minorHAnsi" w:cstheme="minorHAnsi"/>
          <w:sz w:val="22"/>
          <w:szCs w:val="22"/>
          <w:lang w:val="en-US"/>
        </w:rPr>
        <w:t xml:space="preserve"> </w:t>
      </w:r>
    </w:p>
    <w:p w14:paraId="102BC551" w14:textId="3C02BBA5" w:rsidR="001331DF" w:rsidRPr="00355777" w:rsidRDefault="001331DF" w:rsidP="001331DF">
      <w:pPr>
        <w:pStyle w:val="ListParagraph"/>
        <w:numPr>
          <w:ilvl w:val="0"/>
          <w:numId w:val="20"/>
        </w:numPr>
        <w:rPr>
          <w:rFonts w:asciiTheme="minorHAnsi" w:hAnsiTheme="minorHAnsi" w:cstheme="minorHAnsi"/>
          <w:sz w:val="22"/>
          <w:szCs w:val="22"/>
          <w:lang w:val="en-US"/>
        </w:rPr>
      </w:pPr>
      <w:proofErr w:type="gramStart"/>
      <w:r w:rsidRPr="00355777">
        <w:rPr>
          <w:rFonts w:asciiTheme="minorHAnsi" w:hAnsiTheme="minorHAnsi" w:cstheme="minorHAnsi"/>
          <w:sz w:val="22"/>
          <w:szCs w:val="22"/>
        </w:rPr>
        <w:t>FSP’s</w:t>
      </w:r>
      <w:proofErr w:type="gramEnd"/>
      <w:r w:rsidRPr="00355777">
        <w:rPr>
          <w:rFonts w:asciiTheme="minorHAnsi" w:hAnsiTheme="minorHAnsi" w:cstheme="minorHAnsi"/>
          <w:sz w:val="22"/>
          <w:szCs w:val="22"/>
        </w:rPr>
        <w:t xml:space="preserve"> </w:t>
      </w:r>
      <w:r w:rsidR="00B258B8" w:rsidRPr="00355777">
        <w:rPr>
          <w:rFonts w:asciiTheme="minorHAnsi" w:hAnsiTheme="minorHAnsi" w:cstheme="minorHAnsi"/>
          <w:sz w:val="22"/>
          <w:szCs w:val="22"/>
        </w:rPr>
        <w:t>to</w:t>
      </w:r>
      <w:r w:rsidRPr="00355777">
        <w:rPr>
          <w:rFonts w:asciiTheme="minorHAnsi" w:hAnsiTheme="minorHAnsi" w:cstheme="minorHAnsi"/>
          <w:sz w:val="22"/>
          <w:szCs w:val="22"/>
        </w:rPr>
        <w:t xml:space="preserve"> specify in their submissions the means of integration</w:t>
      </w:r>
      <w:r w:rsidR="00B258B8" w:rsidRPr="00355777">
        <w:rPr>
          <w:rFonts w:asciiTheme="minorHAnsi" w:hAnsiTheme="minorHAnsi" w:cstheme="minorHAnsi"/>
          <w:sz w:val="22"/>
          <w:szCs w:val="22"/>
        </w:rPr>
        <w:t>.</w:t>
      </w:r>
    </w:p>
    <w:p w14:paraId="7A3D67D3" w14:textId="4FE56C9A" w:rsidR="001331DF" w:rsidRPr="00355777" w:rsidRDefault="001331DF" w:rsidP="001331DF">
      <w:pPr>
        <w:pStyle w:val="ListParagraph"/>
        <w:numPr>
          <w:ilvl w:val="0"/>
          <w:numId w:val="20"/>
        </w:numPr>
        <w:rPr>
          <w:rFonts w:asciiTheme="minorHAnsi" w:hAnsiTheme="minorHAnsi" w:cstheme="minorHAnsi"/>
          <w:sz w:val="22"/>
          <w:szCs w:val="22"/>
          <w:lang w:val="en-US"/>
        </w:rPr>
      </w:pPr>
      <w:r w:rsidRPr="00355777">
        <w:rPr>
          <w:rFonts w:asciiTheme="minorHAnsi" w:hAnsiTheme="minorHAnsi" w:cstheme="minorHAnsi"/>
          <w:sz w:val="22"/>
          <w:szCs w:val="22"/>
          <w:lang w:val="en-US"/>
        </w:rPr>
        <w:t>Whenever possible, UNHCR will expect to use ISO 20022 standard for communicating and exchanging data with the FSP</w:t>
      </w:r>
      <w:r w:rsidR="00B258B8" w:rsidRPr="00355777">
        <w:rPr>
          <w:rFonts w:asciiTheme="minorHAnsi" w:hAnsiTheme="minorHAnsi" w:cstheme="minorHAnsi"/>
          <w:sz w:val="22"/>
          <w:szCs w:val="22"/>
          <w:lang w:val="en-US"/>
        </w:rPr>
        <w:t>.</w:t>
      </w:r>
    </w:p>
    <w:p w14:paraId="20C4FAB9" w14:textId="3D2B3738" w:rsidR="001331DF" w:rsidRPr="00355777" w:rsidRDefault="001331DF" w:rsidP="001331DF">
      <w:pPr>
        <w:pStyle w:val="ListParagraph"/>
        <w:numPr>
          <w:ilvl w:val="0"/>
          <w:numId w:val="20"/>
        </w:numPr>
        <w:rPr>
          <w:rFonts w:asciiTheme="minorHAnsi" w:hAnsiTheme="minorHAnsi" w:cstheme="minorHAnsi"/>
          <w:sz w:val="22"/>
          <w:szCs w:val="22"/>
          <w:lang w:val="en-US"/>
        </w:rPr>
      </w:pPr>
      <w:r w:rsidRPr="00355777">
        <w:rPr>
          <w:rFonts w:asciiTheme="minorHAnsi" w:hAnsiTheme="minorHAnsi" w:cstheme="minorHAnsi"/>
          <w:sz w:val="22"/>
          <w:szCs w:val="22"/>
          <w:lang w:val="en-US"/>
        </w:rPr>
        <w:t xml:space="preserve">Alternatives to ISO 20022 </w:t>
      </w:r>
      <w:proofErr w:type="gramStart"/>
      <w:r w:rsidRPr="00355777">
        <w:rPr>
          <w:rFonts w:asciiTheme="minorHAnsi" w:hAnsiTheme="minorHAnsi" w:cstheme="minorHAnsi"/>
          <w:sz w:val="22"/>
          <w:szCs w:val="22"/>
          <w:lang w:val="en-US"/>
        </w:rPr>
        <w:t>will be considered</w:t>
      </w:r>
      <w:proofErr w:type="gramEnd"/>
      <w:r w:rsidRPr="00355777">
        <w:rPr>
          <w:rFonts w:asciiTheme="minorHAnsi" w:hAnsiTheme="minorHAnsi" w:cstheme="minorHAnsi"/>
          <w:sz w:val="22"/>
          <w:szCs w:val="22"/>
          <w:lang w:val="en-US"/>
        </w:rPr>
        <w:t xml:space="preserve"> but must align with UNHCR’s minimum integration requirements (see </w:t>
      </w:r>
      <w:r w:rsidR="00355777">
        <w:rPr>
          <w:rFonts w:asciiTheme="minorHAnsi" w:hAnsiTheme="minorHAnsi" w:cstheme="minorHAnsi"/>
          <w:sz w:val="22"/>
          <w:szCs w:val="22"/>
          <w:lang w:val="en-US"/>
        </w:rPr>
        <w:t>Annex</w:t>
      </w:r>
      <w:r w:rsidRPr="00355777">
        <w:rPr>
          <w:rFonts w:asciiTheme="minorHAnsi" w:hAnsiTheme="minorHAnsi" w:cstheme="minorHAnsi"/>
          <w:sz w:val="22"/>
          <w:szCs w:val="22"/>
          <w:lang w:val="en-US"/>
        </w:rPr>
        <w:t xml:space="preserve"> G).</w:t>
      </w:r>
    </w:p>
    <w:p w14:paraId="3FD3426E" w14:textId="77777777" w:rsidR="001331DF" w:rsidRPr="00355777" w:rsidRDefault="001331DF" w:rsidP="001331DF">
      <w:pPr>
        <w:pStyle w:val="ListParagraph"/>
        <w:numPr>
          <w:ilvl w:val="0"/>
          <w:numId w:val="20"/>
        </w:numPr>
        <w:rPr>
          <w:rFonts w:asciiTheme="minorHAnsi" w:hAnsiTheme="minorHAnsi" w:cstheme="minorHAnsi"/>
          <w:sz w:val="22"/>
          <w:szCs w:val="22"/>
          <w:lang w:val="en-US"/>
        </w:rPr>
      </w:pPr>
      <w:r w:rsidRPr="00355777">
        <w:rPr>
          <w:rFonts w:asciiTheme="minorHAnsi" w:hAnsiTheme="minorHAnsi" w:cstheme="minorHAnsi"/>
          <w:sz w:val="22"/>
          <w:szCs w:val="22"/>
          <w:lang w:val="en-US"/>
        </w:rPr>
        <w:t>Additional development work needed for integration on the FSP side should be borne by the Financial Service Provider</w:t>
      </w:r>
    </w:p>
    <w:p w14:paraId="26A84AC8" w14:textId="77777777" w:rsidR="001331DF" w:rsidRPr="00355777" w:rsidRDefault="001331DF" w:rsidP="001331DF">
      <w:pPr>
        <w:pStyle w:val="ListParagraph"/>
        <w:numPr>
          <w:ilvl w:val="0"/>
          <w:numId w:val="20"/>
        </w:numPr>
        <w:rPr>
          <w:rFonts w:asciiTheme="minorHAnsi" w:hAnsiTheme="minorHAnsi" w:cstheme="minorHAnsi"/>
          <w:sz w:val="22"/>
          <w:szCs w:val="22"/>
          <w:lang w:val="en-US"/>
        </w:rPr>
      </w:pPr>
      <w:r w:rsidRPr="00355777">
        <w:rPr>
          <w:rFonts w:asciiTheme="minorHAnsi" w:hAnsiTheme="minorHAnsi" w:cstheme="minorHAnsi"/>
          <w:sz w:val="22"/>
          <w:szCs w:val="22"/>
          <w:lang w:val="en-US"/>
        </w:rPr>
        <w:t>UNHCR expects to work solely with FSP directly for integration between UNHCR and FSP systems</w:t>
      </w:r>
    </w:p>
    <w:p w14:paraId="2149A5D0" w14:textId="77777777" w:rsidR="001331DF" w:rsidRPr="00355777" w:rsidRDefault="001331DF" w:rsidP="001331DF">
      <w:pPr>
        <w:pStyle w:val="Heading2"/>
        <w:rPr>
          <w:rFonts w:asciiTheme="minorHAnsi" w:hAnsiTheme="minorHAnsi" w:cs="Arial"/>
          <w:b/>
          <w:color w:val="auto"/>
          <w:sz w:val="22"/>
          <w:szCs w:val="22"/>
        </w:rPr>
      </w:pPr>
      <w:r w:rsidRPr="00355777">
        <w:rPr>
          <w:rFonts w:asciiTheme="minorHAnsi" w:hAnsiTheme="minorHAnsi" w:cs="Arial"/>
          <w:b/>
          <w:color w:val="auto"/>
          <w:sz w:val="22"/>
          <w:szCs w:val="22"/>
        </w:rPr>
        <w:lastRenderedPageBreak/>
        <w:t>Prepaid Card Distributions</w:t>
      </w:r>
    </w:p>
    <w:p w14:paraId="216AD729" w14:textId="77777777" w:rsidR="001331DF" w:rsidRPr="00355777" w:rsidRDefault="001331DF" w:rsidP="001331DF">
      <w:pPr>
        <w:rPr>
          <w:rFonts w:cs="Arial"/>
        </w:rPr>
      </w:pPr>
      <w:r w:rsidRPr="00355777">
        <w:rPr>
          <w:rFonts w:cs="Arial"/>
        </w:rPr>
        <w:t xml:space="preserve">When prepaid cards are the chosen delivery mechanism, it is important that the cards be bar-coded with one of the standard barcoding schemes, such as UPC, GS1 or Code 39 </w:t>
      </w:r>
      <w:proofErr w:type="gramStart"/>
      <w:r w:rsidRPr="00355777">
        <w:rPr>
          <w:rFonts w:cs="Arial"/>
        </w:rPr>
        <w:t>in order to quickly and precisely record</w:t>
      </w:r>
      <w:proofErr w:type="gramEnd"/>
      <w:r w:rsidRPr="00355777">
        <w:rPr>
          <w:rFonts w:cs="Arial"/>
        </w:rPr>
        <w:t xml:space="preserve"> the cards in UNHCR card-distribution systems.</w:t>
      </w:r>
    </w:p>
    <w:p w14:paraId="1ACCF505" w14:textId="77777777" w:rsidR="001331DF" w:rsidRPr="00355777" w:rsidRDefault="001331DF" w:rsidP="001331DF">
      <w:pPr>
        <w:rPr>
          <w:rFonts w:cs="Arial"/>
        </w:rPr>
      </w:pPr>
      <w:r w:rsidRPr="00355777">
        <w:rPr>
          <w:rFonts w:cs="Arial"/>
        </w:rPr>
        <w:t xml:space="preserve">Ideally, the barcodes will be visible on the outside of the package/envelope containing the cards in order to minimize the possibility of fraud. </w:t>
      </w:r>
    </w:p>
    <w:p w14:paraId="43E09257" w14:textId="4E228A76" w:rsidR="001331DF" w:rsidRPr="00355777" w:rsidRDefault="001331DF" w:rsidP="001331DF">
      <w:pPr>
        <w:rPr>
          <w:rFonts w:cs="Arial"/>
        </w:rPr>
      </w:pPr>
      <w:r w:rsidRPr="00355777">
        <w:rPr>
          <w:rFonts w:cs="Arial"/>
        </w:rPr>
        <w:t>Additional requirements specific to cash may be included elsewhere in the RFP.</w:t>
      </w:r>
    </w:p>
    <w:p w14:paraId="0C1EF824" w14:textId="77777777" w:rsidR="001331DF" w:rsidRPr="00355777" w:rsidRDefault="001331DF" w:rsidP="00B850C2">
      <w:pPr>
        <w:spacing w:after="0" w:line="240" w:lineRule="auto"/>
        <w:jc w:val="both"/>
        <w:rPr>
          <w:rFonts w:eastAsia="Times New Roman" w:cs="Arial"/>
          <w:lang w:eastAsia="en-GB"/>
        </w:rPr>
      </w:pPr>
    </w:p>
    <w:p w14:paraId="00D2A32D" w14:textId="430358E5" w:rsidR="00D767AB" w:rsidRPr="00355777" w:rsidRDefault="00D767AB" w:rsidP="00B850C2">
      <w:pPr>
        <w:spacing w:after="0" w:line="240" w:lineRule="auto"/>
        <w:jc w:val="both"/>
        <w:rPr>
          <w:rFonts w:eastAsia="Times New Roman" w:cs="Arial"/>
          <w:u w:val="single"/>
          <w:lang w:val="en-US" w:eastAsia="en-GB"/>
        </w:rPr>
      </w:pPr>
      <w:r w:rsidRPr="00355777">
        <w:rPr>
          <w:rFonts w:eastAsia="Times New Roman" w:cs="Arial"/>
          <w:b/>
          <w:bCs/>
          <w:u w:val="single"/>
          <w:lang w:val="en-US" w:eastAsia="en-GB"/>
        </w:rPr>
        <w:t>III.</w:t>
      </w:r>
      <w:r w:rsidR="00FB00F9" w:rsidRPr="00355777">
        <w:rPr>
          <w:rFonts w:eastAsia="Times New Roman" w:cs="Arial"/>
          <w:b/>
          <w:bCs/>
          <w:u w:val="single"/>
          <w:lang w:val="en-US" w:eastAsia="en-GB"/>
        </w:rPr>
        <w:t>9</w:t>
      </w:r>
      <w:r w:rsidR="006334EB" w:rsidRPr="00355777">
        <w:rPr>
          <w:rFonts w:eastAsia="Times New Roman" w:cs="Arial"/>
          <w:b/>
          <w:bCs/>
          <w:u w:val="single"/>
          <w:lang w:val="en-US" w:eastAsia="en-GB"/>
        </w:rPr>
        <w:t>. Reporting and r</w:t>
      </w:r>
      <w:r w:rsidRPr="00355777">
        <w:rPr>
          <w:rFonts w:eastAsia="Times New Roman" w:cs="Arial"/>
          <w:b/>
          <w:bCs/>
          <w:u w:val="single"/>
          <w:lang w:val="en-US" w:eastAsia="en-GB"/>
        </w:rPr>
        <w:t>econciliation</w:t>
      </w:r>
    </w:p>
    <w:p w14:paraId="2BCAAB5F" w14:textId="411B636D" w:rsidR="00D767AB" w:rsidRPr="00355777" w:rsidRDefault="00D767AB"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Regular bank statements and reports </w:t>
      </w:r>
      <w:proofErr w:type="gramStart"/>
      <w:r w:rsidRPr="00355777">
        <w:rPr>
          <w:rFonts w:eastAsia="Times New Roman" w:cs="Arial"/>
          <w:lang w:val="en-US" w:eastAsia="en-GB"/>
        </w:rPr>
        <w:t>shall be provided</w:t>
      </w:r>
      <w:proofErr w:type="gramEnd"/>
      <w:r w:rsidRPr="00355777">
        <w:rPr>
          <w:rFonts w:eastAsia="Times New Roman" w:cs="Arial"/>
          <w:lang w:val="en-US" w:eastAsia="en-GB"/>
        </w:rPr>
        <w:t xml:space="preserve"> by the FSP for monitoring, recording and reporting of transactions, including receipts of funds by the customer and evidence of withdrawals/disbursements.</w:t>
      </w:r>
    </w:p>
    <w:p w14:paraId="191D33EE" w14:textId="277F38E6" w:rsidR="00D767AB" w:rsidRPr="00355777" w:rsidRDefault="00D767AB"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On a </w:t>
      </w:r>
      <w:r w:rsidRPr="00355777">
        <w:rPr>
          <w:rFonts w:eastAsia="Times New Roman" w:cs="Arial"/>
          <w:i/>
          <w:lang w:val="en-US" w:eastAsia="en-GB"/>
        </w:rPr>
        <w:t>monthly</w:t>
      </w:r>
      <w:r w:rsidRPr="00355777">
        <w:rPr>
          <w:rFonts w:eastAsia="Times New Roman" w:cs="Arial"/>
          <w:lang w:val="en-US" w:eastAsia="en-GB"/>
        </w:rPr>
        <w:t xml:space="preserve"> basis, the FSP will provide to UNHCR:</w:t>
      </w:r>
    </w:p>
    <w:p w14:paraId="105DFD54" w14:textId="70B75EB0" w:rsidR="00D767AB" w:rsidRPr="00355777" w:rsidRDefault="00D2779F"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R</w:t>
      </w:r>
      <w:r w:rsidR="00D767AB" w:rsidRPr="00355777">
        <w:rPr>
          <w:rFonts w:asciiTheme="minorHAnsi" w:hAnsiTheme="minorHAnsi" w:cs="Arial"/>
          <w:sz w:val="22"/>
          <w:szCs w:val="22"/>
          <w:lang w:val="en-US"/>
        </w:rPr>
        <w:t>eport listing the accounts activated and deactivated</w:t>
      </w:r>
      <w:r w:rsidR="001742F8" w:rsidRPr="00355777">
        <w:rPr>
          <w:rFonts w:asciiTheme="minorHAnsi" w:hAnsiTheme="minorHAnsi" w:cs="Arial"/>
          <w:sz w:val="22"/>
          <w:szCs w:val="22"/>
          <w:lang w:val="en-US"/>
        </w:rPr>
        <w:t>;</w:t>
      </w:r>
      <w:r w:rsidR="00D767AB" w:rsidRPr="00355777">
        <w:rPr>
          <w:rFonts w:asciiTheme="minorHAnsi" w:hAnsiTheme="minorHAnsi" w:cs="Arial"/>
          <w:sz w:val="22"/>
          <w:szCs w:val="22"/>
          <w:lang w:val="en-US"/>
        </w:rPr>
        <w:t xml:space="preserve">  </w:t>
      </w:r>
    </w:p>
    <w:p w14:paraId="00CC42C5" w14:textId="45B00656" w:rsidR="00D767AB" w:rsidRPr="0035577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R</w:t>
      </w:r>
      <w:r w:rsidR="00D767AB" w:rsidRPr="00355777">
        <w:rPr>
          <w:rFonts w:asciiTheme="minorHAnsi" w:hAnsiTheme="minorHAnsi" w:cs="Arial"/>
          <w:sz w:val="22"/>
          <w:szCs w:val="22"/>
          <w:lang w:val="en-US"/>
        </w:rPr>
        <w:t>eport on movements on the account(s) dedicated to UNHCR;</w:t>
      </w:r>
    </w:p>
    <w:p w14:paraId="66362E4A" w14:textId="45B86BC4" w:rsidR="00D767AB" w:rsidRPr="0035577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R</w:t>
      </w:r>
      <w:r w:rsidR="00D767AB" w:rsidRPr="00355777">
        <w:rPr>
          <w:rFonts w:asciiTheme="minorHAnsi" w:hAnsiTheme="minorHAnsi" w:cs="Arial"/>
          <w:sz w:val="22"/>
          <w:szCs w:val="22"/>
          <w:lang w:val="en-US"/>
        </w:rPr>
        <w:t>eport detailing, for each sub-account, the amounts credited and withdrawn</w:t>
      </w:r>
      <w:r w:rsidRPr="00355777">
        <w:rPr>
          <w:rFonts w:asciiTheme="minorHAnsi" w:hAnsiTheme="minorHAnsi" w:cs="Arial"/>
          <w:sz w:val="22"/>
          <w:szCs w:val="22"/>
          <w:lang w:val="en-US"/>
        </w:rPr>
        <w:t>;</w:t>
      </w:r>
      <w:r w:rsidR="00D767AB" w:rsidRPr="00355777">
        <w:rPr>
          <w:rFonts w:asciiTheme="minorHAnsi" w:hAnsiTheme="minorHAnsi" w:cs="Arial"/>
          <w:sz w:val="22"/>
          <w:szCs w:val="22"/>
          <w:lang w:val="en-US"/>
        </w:rPr>
        <w:t xml:space="preserve"> </w:t>
      </w:r>
    </w:p>
    <w:p w14:paraId="479AA8BF" w14:textId="32E4ECD3" w:rsidR="00D767AB" w:rsidRPr="0035577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R</w:t>
      </w:r>
      <w:r w:rsidR="00D767AB" w:rsidRPr="00355777">
        <w:rPr>
          <w:rFonts w:asciiTheme="minorHAnsi" w:hAnsiTheme="minorHAnsi" w:cs="Arial"/>
          <w:sz w:val="22"/>
          <w:szCs w:val="22"/>
          <w:lang w:val="en-US"/>
        </w:rPr>
        <w:t>eport listing all the attempts or cases of fraud or withdrawal attempts after blocking;</w:t>
      </w:r>
    </w:p>
    <w:p w14:paraId="13487564" w14:textId="41ABA3CA" w:rsidR="00D767AB" w:rsidRPr="00355777" w:rsidRDefault="001742F8" w:rsidP="00B850C2">
      <w:pPr>
        <w:pStyle w:val="ListParagraph"/>
        <w:numPr>
          <w:ilvl w:val="0"/>
          <w:numId w:val="17"/>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R</w:t>
      </w:r>
      <w:r w:rsidR="00D767AB" w:rsidRPr="00355777">
        <w:rPr>
          <w:rFonts w:asciiTheme="minorHAnsi" w:hAnsiTheme="minorHAnsi" w:cs="Arial"/>
          <w:sz w:val="22"/>
          <w:szCs w:val="22"/>
          <w:lang w:val="en-US"/>
        </w:rPr>
        <w:t>eport listing all incidents and delays in implementation of the service.</w:t>
      </w:r>
    </w:p>
    <w:p w14:paraId="5053D350" w14:textId="2EF565DA" w:rsidR="008E5AE0" w:rsidRPr="00355777" w:rsidRDefault="008E5AE0"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On an </w:t>
      </w:r>
      <w:r w:rsidRPr="00355777">
        <w:rPr>
          <w:rFonts w:eastAsia="Times New Roman" w:cs="Arial"/>
          <w:i/>
          <w:lang w:val="en-US" w:eastAsia="en-GB"/>
        </w:rPr>
        <w:t xml:space="preserve">annual </w:t>
      </w:r>
      <w:r w:rsidRPr="00355777">
        <w:rPr>
          <w:rFonts w:eastAsia="Times New Roman" w:cs="Arial"/>
          <w:lang w:val="en-US" w:eastAsia="en-GB"/>
        </w:rPr>
        <w:t>basis, the FSP will provide to UNHCR:</w:t>
      </w:r>
    </w:p>
    <w:p w14:paraId="29CCB2A6" w14:textId="16AAEF69" w:rsidR="008E5AE0" w:rsidRPr="00355777" w:rsidRDefault="00B850C2"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The FSP will s</w:t>
      </w:r>
      <w:r w:rsidR="008E5AE0" w:rsidRPr="00355777">
        <w:rPr>
          <w:rFonts w:asciiTheme="minorHAnsi" w:hAnsiTheme="minorHAnsi" w:cs="Arial"/>
          <w:sz w:val="22"/>
          <w:szCs w:val="22"/>
          <w:lang w:val="en-US"/>
        </w:rPr>
        <w:t xml:space="preserve">hare the </w:t>
      </w:r>
      <w:r w:rsidRPr="00355777">
        <w:rPr>
          <w:rFonts w:asciiTheme="minorHAnsi" w:hAnsiTheme="minorHAnsi" w:cs="Arial"/>
          <w:sz w:val="22"/>
          <w:szCs w:val="22"/>
          <w:lang w:val="en-US"/>
        </w:rPr>
        <w:t xml:space="preserve">official annual </w:t>
      </w:r>
      <w:r w:rsidR="008E5AE0" w:rsidRPr="00355777">
        <w:rPr>
          <w:rFonts w:asciiTheme="minorHAnsi" w:hAnsiTheme="minorHAnsi" w:cs="Arial"/>
          <w:sz w:val="22"/>
          <w:szCs w:val="22"/>
          <w:lang w:val="en-US"/>
        </w:rPr>
        <w:t>company</w:t>
      </w:r>
      <w:r w:rsidRPr="00355777">
        <w:rPr>
          <w:rFonts w:asciiTheme="minorHAnsi" w:hAnsiTheme="minorHAnsi" w:cs="Arial"/>
          <w:sz w:val="22"/>
          <w:szCs w:val="22"/>
          <w:lang w:val="en-US"/>
        </w:rPr>
        <w:t xml:space="preserve"> </w:t>
      </w:r>
      <w:r w:rsidR="008E5AE0" w:rsidRPr="00355777">
        <w:rPr>
          <w:rFonts w:asciiTheme="minorHAnsi" w:hAnsiTheme="minorHAnsi" w:cs="Arial"/>
          <w:sz w:val="22"/>
          <w:szCs w:val="22"/>
          <w:lang w:val="en-US"/>
        </w:rPr>
        <w:t>financial statements with the UN Board of Auditors.</w:t>
      </w:r>
    </w:p>
    <w:p w14:paraId="5DCC342D" w14:textId="704C19FB" w:rsidR="00D767AB" w:rsidRPr="00355777" w:rsidRDefault="00D767AB"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The reporting system is strongly dependent on the type of delivery mechanism used.  The preference of UNHCR is to have an electronic reporting system accessible online in real time. This possibility </w:t>
      </w:r>
      <w:proofErr w:type="gramStart"/>
      <w:r w:rsidRPr="00355777">
        <w:rPr>
          <w:rFonts w:eastAsia="Times New Roman" w:cs="Arial"/>
          <w:lang w:val="en-US" w:eastAsia="en-GB"/>
        </w:rPr>
        <w:t>will be considered</w:t>
      </w:r>
      <w:proofErr w:type="gramEnd"/>
      <w:r w:rsidRPr="00355777">
        <w:rPr>
          <w:rFonts w:eastAsia="Times New Roman" w:cs="Arial"/>
          <w:lang w:val="en-US" w:eastAsia="en-GB"/>
        </w:rPr>
        <w:t xml:space="preserve"> an asset for submissions including this service.</w:t>
      </w:r>
    </w:p>
    <w:p w14:paraId="7BFE5A60" w14:textId="77777777" w:rsidR="00D767AB" w:rsidRPr="00355777" w:rsidRDefault="00D767AB" w:rsidP="00B850C2">
      <w:pPr>
        <w:spacing w:after="0" w:line="240" w:lineRule="auto"/>
        <w:jc w:val="both"/>
        <w:rPr>
          <w:rFonts w:cs="Arial"/>
          <w:lang w:val="en-US"/>
        </w:rPr>
      </w:pPr>
    </w:p>
    <w:p w14:paraId="7CB2DE5D" w14:textId="72761B29" w:rsidR="001331DF" w:rsidRPr="00355777" w:rsidRDefault="001331DF" w:rsidP="001331DF">
      <w:pPr>
        <w:spacing w:before="100" w:after="120" w:line="240" w:lineRule="auto"/>
        <w:rPr>
          <w:rFonts w:eastAsia="Times New Roman" w:cs="Arial"/>
          <w:u w:val="single"/>
          <w:lang w:val="en-US" w:eastAsia="en-GB"/>
        </w:rPr>
      </w:pPr>
      <w:r w:rsidRPr="00355777">
        <w:rPr>
          <w:rFonts w:cs="Arial"/>
          <w:u w:val="single"/>
        </w:rPr>
        <w:t xml:space="preserve">Reporting </w:t>
      </w:r>
      <w:r w:rsidRPr="00355777">
        <w:rPr>
          <w:rFonts w:eastAsia="Times New Roman" w:cs="Arial"/>
          <w:u w:val="single"/>
          <w:lang w:val="en-US" w:eastAsia="en-GB"/>
        </w:rPr>
        <w:t>related to potential integration with</w:t>
      </w:r>
      <w:r w:rsidR="004803F9" w:rsidRPr="00355777">
        <w:rPr>
          <w:rFonts w:eastAsia="Times New Roman" w:cs="Arial"/>
          <w:u w:val="single"/>
          <w:lang w:val="en-US" w:eastAsia="en-GB"/>
        </w:rPr>
        <w:t xml:space="preserve"> the customer’s ERP system</w:t>
      </w:r>
      <w:r w:rsidRPr="00355777">
        <w:rPr>
          <w:rFonts w:eastAsia="Times New Roman" w:cs="Arial"/>
          <w:u w:val="single"/>
          <w:lang w:val="en-US" w:eastAsia="en-GB"/>
        </w:rPr>
        <w:t>:</w:t>
      </w:r>
    </w:p>
    <w:p w14:paraId="75099ED3" w14:textId="37FCE928" w:rsidR="001331DF" w:rsidRPr="00355777" w:rsidRDefault="001331DF" w:rsidP="001331DF">
      <w:pPr>
        <w:rPr>
          <w:rFonts w:cs="Arial"/>
        </w:rPr>
      </w:pPr>
      <w:r w:rsidRPr="00355777">
        <w:rPr>
          <w:rFonts w:cs="Arial"/>
        </w:rPr>
        <w:t>The service provider should be able to provide either fully formatted reports pertaining to the transactions made from accounts of UNHCR, or at the very least the raw data for creating these reports. The most general reports (or data) required are as follows:</w:t>
      </w:r>
    </w:p>
    <w:p w14:paraId="0D1F0D66" w14:textId="77777777" w:rsidR="001331DF" w:rsidRPr="00355777" w:rsidRDefault="001331DF" w:rsidP="001331DF">
      <w:pPr>
        <w:pStyle w:val="ListParagraph"/>
        <w:numPr>
          <w:ilvl w:val="0"/>
          <w:numId w:val="21"/>
        </w:numPr>
        <w:spacing w:before="120" w:beforeAutospacing="0" w:after="120" w:afterAutospacing="0" w:line="256" w:lineRule="auto"/>
        <w:rPr>
          <w:rFonts w:asciiTheme="minorHAnsi" w:hAnsiTheme="minorHAnsi" w:cs="Arial"/>
          <w:sz w:val="22"/>
          <w:szCs w:val="22"/>
        </w:rPr>
      </w:pPr>
      <w:r w:rsidRPr="00355777">
        <w:rPr>
          <w:rFonts w:asciiTheme="minorHAnsi" w:hAnsiTheme="minorHAnsi" w:cs="Arial"/>
          <w:sz w:val="22"/>
          <w:szCs w:val="22"/>
        </w:rPr>
        <w:t>Outbound file transactions status: for each transaction in the outbound file, the FSP should provide a response with status e.g. “Transaction Successful” or “Transaction Failed” within 12 hours. The response should be provided to UNHCR in an agreed upon format.</w:t>
      </w:r>
    </w:p>
    <w:p w14:paraId="7B51C88F" w14:textId="77777777" w:rsidR="001331DF" w:rsidRPr="00355777" w:rsidRDefault="001331DF" w:rsidP="001331DF">
      <w:pPr>
        <w:pStyle w:val="ListParagraph"/>
        <w:numPr>
          <w:ilvl w:val="0"/>
          <w:numId w:val="21"/>
        </w:numPr>
        <w:spacing w:before="120" w:beforeAutospacing="0" w:after="120" w:afterAutospacing="0" w:line="256" w:lineRule="auto"/>
        <w:rPr>
          <w:rFonts w:asciiTheme="minorHAnsi" w:hAnsiTheme="minorHAnsi" w:cs="Arial"/>
          <w:sz w:val="22"/>
          <w:szCs w:val="22"/>
        </w:rPr>
      </w:pPr>
      <w:r w:rsidRPr="00355777">
        <w:rPr>
          <w:rFonts w:asciiTheme="minorHAnsi" w:hAnsiTheme="minorHAnsi" w:cs="Arial"/>
          <w:sz w:val="22"/>
          <w:szCs w:val="22"/>
        </w:rPr>
        <w:t xml:space="preserve">Summary transactions reports, which show the total amount and the number of transactions for each payment status during a select pay period. The report </w:t>
      </w:r>
      <w:proofErr w:type="gramStart"/>
      <w:r w:rsidRPr="00355777">
        <w:rPr>
          <w:rFonts w:asciiTheme="minorHAnsi" w:hAnsiTheme="minorHAnsi" w:cs="Arial"/>
          <w:sz w:val="22"/>
          <w:szCs w:val="22"/>
        </w:rPr>
        <w:t>should be encrypted and sent in XML format</w:t>
      </w:r>
      <w:proofErr w:type="gramEnd"/>
      <w:r w:rsidRPr="00355777">
        <w:rPr>
          <w:rFonts w:asciiTheme="minorHAnsi" w:hAnsiTheme="minorHAnsi" w:cs="Arial"/>
          <w:sz w:val="22"/>
          <w:szCs w:val="22"/>
        </w:rPr>
        <w:t>.</w:t>
      </w:r>
    </w:p>
    <w:p w14:paraId="0B88133C" w14:textId="77777777" w:rsidR="001331DF" w:rsidRPr="00355777" w:rsidRDefault="001331DF" w:rsidP="001331DF">
      <w:pPr>
        <w:spacing w:before="120" w:after="0"/>
        <w:rPr>
          <w:rFonts w:cs="Arial"/>
        </w:rPr>
      </w:pPr>
      <w:r w:rsidRPr="00355777">
        <w:rPr>
          <w:rFonts w:cs="Arial"/>
        </w:rPr>
        <w:t>There may be additional reporting requirements for a specific operation; these are the most general and represent the minimum requirements.</w:t>
      </w:r>
    </w:p>
    <w:p w14:paraId="722EC7E5" w14:textId="77777777" w:rsidR="001331DF" w:rsidRPr="00355777" w:rsidRDefault="001331DF" w:rsidP="00B850C2">
      <w:pPr>
        <w:spacing w:after="0" w:line="240" w:lineRule="auto"/>
        <w:jc w:val="both"/>
        <w:rPr>
          <w:rFonts w:cs="Arial"/>
        </w:rPr>
      </w:pPr>
    </w:p>
    <w:p w14:paraId="384EDED9" w14:textId="77777777" w:rsidR="00B850C2" w:rsidRPr="00355777" w:rsidRDefault="00B850C2" w:rsidP="00B850C2">
      <w:pPr>
        <w:spacing w:after="0" w:line="240" w:lineRule="auto"/>
        <w:jc w:val="both"/>
        <w:rPr>
          <w:rFonts w:cs="Arial"/>
          <w:lang w:val="en-US"/>
        </w:rPr>
      </w:pPr>
    </w:p>
    <w:p w14:paraId="5279C471" w14:textId="2724FE9D" w:rsidR="00196DE6" w:rsidRPr="00355777" w:rsidRDefault="00BA0EC4" w:rsidP="00B850C2">
      <w:pPr>
        <w:spacing w:after="0" w:line="240" w:lineRule="auto"/>
        <w:jc w:val="both"/>
        <w:rPr>
          <w:rFonts w:eastAsia="Times New Roman" w:cs="Arial"/>
          <w:lang w:val="en-US" w:eastAsia="en-GB"/>
        </w:rPr>
      </w:pPr>
      <w:r w:rsidRPr="00355777">
        <w:rPr>
          <w:rFonts w:eastAsia="Times New Roman" w:cs="Arial"/>
          <w:b/>
          <w:bCs/>
          <w:lang w:val="en-US" w:eastAsia="en-GB"/>
        </w:rPr>
        <w:t>IV</w:t>
      </w:r>
      <w:r w:rsidR="004C5B28" w:rsidRPr="00355777">
        <w:rPr>
          <w:rFonts w:eastAsia="Times New Roman" w:cs="Arial"/>
          <w:b/>
          <w:bCs/>
          <w:lang w:val="en-US" w:eastAsia="en-GB"/>
        </w:rPr>
        <w:t>. F</w:t>
      </w:r>
      <w:r w:rsidR="00196DE6" w:rsidRPr="00355777">
        <w:rPr>
          <w:rFonts w:eastAsia="Times New Roman" w:cs="Arial"/>
          <w:b/>
          <w:bCs/>
          <w:lang w:val="en-US" w:eastAsia="en-GB"/>
        </w:rPr>
        <w:t>inancial capacity</w:t>
      </w:r>
      <w:r w:rsidR="006334EB" w:rsidRPr="00355777">
        <w:rPr>
          <w:rFonts w:eastAsia="Times New Roman" w:cs="Arial"/>
          <w:b/>
          <w:bCs/>
          <w:lang w:val="en-US" w:eastAsia="en-GB"/>
        </w:rPr>
        <w:t xml:space="preserve"> and r</w:t>
      </w:r>
      <w:r w:rsidR="00083234" w:rsidRPr="00355777">
        <w:rPr>
          <w:rFonts w:eastAsia="Times New Roman" w:cs="Arial"/>
          <w:b/>
          <w:bCs/>
          <w:lang w:val="en-US" w:eastAsia="en-GB"/>
        </w:rPr>
        <w:t>egulatory compliance</w:t>
      </w:r>
    </w:p>
    <w:p w14:paraId="2471F254" w14:textId="77777777" w:rsidR="00196DE6" w:rsidRPr="00355777" w:rsidRDefault="00083234" w:rsidP="00B850C2">
      <w:pPr>
        <w:spacing w:after="0" w:line="240" w:lineRule="auto"/>
        <w:jc w:val="both"/>
        <w:rPr>
          <w:rFonts w:eastAsia="Times New Roman" w:cs="Arial"/>
          <w:lang w:val="en-US" w:eastAsia="en-GB"/>
        </w:rPr>
      </w:pPr>
      <w:r w:rsidRPr="00355777">
        <w:rPr>
          <w:rFonts w:eastAsia="Times New Roman" w:cs="Arial"/>
          <w:lang w:val="en-US" w:eastAsia="en-GB"/>
        </w:rPr>
        <w:t>The</w:t>
      </w:r>
      <w:r w:rsidR="00196DE6" w:rsidRPr="00355777">
        <w:rPr>
          <w:rFonts w:eastAsia="Times New Roman" w:cs="Arial"/>
          <w:lang w:val="en-US" w:eastAsia="en-GB"/>
        </w:rPr>
        <w:t xml:space="preserve"> </w:t>
      </w:r>
      <w:r w:rsidR="00461455" w:rsidRPr="00355777">
        <w:rPr>
          <w:rFonts w:eastAsia="Times New Roman" w:cs="Arial"/>
          <w:lang w:val="en-US" w:eastAsia="en-GB"/>
        </w:rPr>
        <w:t>FSP</w:t>
      </w:r>
      <w:r w:rsidR="00196DE6" w:rsidRPr="00355777">
        <w:rPr>
          <w:rFonts w:eastAsia="Times New Roman" w:cs="Arial"/>
          <w:lang w:val="en-US" w:eastAsia="en-GB"/>
        </w:rPr>
        <w:t xml:space="preserve"> must submit the following with its technical proposal documents:</w:t>
      </w:r>
    </w:p>
    <w:p w14:paraId="005C1D4F" w14:textId="51489DA9" w:rsidR="002C28C6" w:rsidRPr="00355777" w:rsidRDefault="008C3D77" w:rsidP="00B2398B">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Document</w:t>
      </w:r>
      <w:r w:rsidR="00196DE6" w:rsidRPr="00355777">
        <w:rPr>
          <w:rFonts w:asciiTheme="minorHAnsi" w:hAnsiTheme="minorHAnsi" w:cs="Arial"/>
          <w:sz w:val="22"/>
          <w:szCs w:val="22"/>
          <w:lang w:val="en-US"/>
        </w:rPr>
        <w:t xml:space="preserve">(s) for registration of the company with the </w:t>
      </w:r>
      <w:r w:rsidRPr="00355777">
        <w:rPr>
          <w:rFonts w:asciiTheme="minorHAnsi" w:hAnsiTheme="minorHAnsi" w:cs="Arial"/>
          <w:sz w:val="22"/>
          <w:szCs w:val="22"/>
          <w:lang w:val="en-US"/>
        </w:rPr>
        <w:t>relevant</w:t>
      </w:r>
      <w:r w:rsidR="00196DE6" w:rsidRPr="00355777">
        <w:rPr>
          <w:rFonts w:asciiTheme="minorHAnsi" w:hAnsiTheme="minorHAnsi" w:cs="Arial"/>
          <w:sz w:val="22"/>
          <w:szCs w:val="22"/>
          <w:lang w:val="en-US"/>
        </w:rPr>
        <w:t xml:space="preserve"> national authorities</w:t>
      </w:r>
      <w:r w:rsidR="006334EB" w:rsidRPr="00355777">
        <w:rPr>
          <w:rFonts w:asciiTheme="minorHAnsi" w:hAnsiTheme="minorHAnsi" w:cs="Arial"/>
          <w:sz w:val="22"/>
          <w:szCs w:val="22"/>
          <w:lang w:val="en-US"/>
        </w:rPr>
        <w:t>,</w:t>
      </w:r>
      <w:r w:rsidR="008B209F" w:rsidRPr="00355777">
        <w:rPr>
          <w:rFonts w:asciiTheme="minorHAnsi" w:hAnsiTheme="minorHAnsi" w:cs="Arial"/>
          <w:sz w:val="22"/>
          <w:szCs w:val="22"/>
          <w:lang w:val="en-US"/>
        </w:rPr>
        <w:t xml:space="preserve"> with a foundation year minimum 3 years before the tender deadline</w:t>
      </w:r>
      <w:r w:rsidR="008D7F5F" w:rsidRPr="00355777">
        <w:rPr>
          <w:rFonts w:asciiTheme="minorHAnsi" w:hAnsiTheme="minorHAnsi" w:cs="Arial"/>
          <w:sz w:val="22"/>
          <w:szCs w:val="22"/>
          <w:lang w:val="en-US"/>
        </w:rPr>
        <w:t>.</w:t>
      </w:r>
    </w:p>
    <w:p w14:paraId="060CE1D1" w14:textId="0F9FBC3A" w:rsidR="002C28C6" w:rsidRPr="00355777" w:rsidRDefault="008C3D77" w:rsidP="00B2398B">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Document</w:t>
      </w:r>
      <w:r w:rsidR="00196DE6" w:rsidRPr="00355777">
        <w:rPr>
          <w:rFonts w:asciiTheme="minorHAnsi" w:hAnsiTheme="minorHAnsi" w:cs="Arial"/>
          <w:sz w:val="22"/>
          <w:szCs w:val="22"/>
          <w:lang w:val="en-US"/>
        </w:rPr>
        <w:t>(s) for registration of the company with the national tax services</w:t>
      </w:r>
      <w:r w:rsidR="008D7F5F" w:rsidRPr="00355777">
        <w:rPr>
          <w:rFonts w:asciiTheme="minorHAnsi" w:hAnsiTheme="minorHAnsi" w:cs="Arial"/>
          <w:sz w:val="22"/>
          <w:szCs w:val="22"/>
          <w:lang w:val="en-US"/>
        </w:rPr>
        <w:t>.</w:t>
      </w:r>
      <w:r w:rsidR="002C28C6" w:rsidRPr="00355777">
        <w:rPr>
          <w:rFonts w:asciiTheme="minorHAnsi" w:hAnsiTheme="minorHAnsi" w:cs="Arial"/>
          <w:sz w:val="22"/>
          <w:szCs w:val="22"/>
          <w:lang w:val="en"/>
        </w:rPr>
        <w:t>Certified copy of the license to provide money transfer services,</w:t>
      </w:r>
      <w:r w:rsidR="008D7F5F" w:rsidRPr="00355777">
        <w:rPr>
          <w:rFonts w:asciiTheme="minorHAnsi" w:hAnsiTheme="minorHAnsi" w:cs="Arial"/>
          <w:sz w:val="22"/>
          <w:szCs w:val="22"/>
          <w:lang w:val="en"/>
        </w:rPr>
        <w:t xml:space="preserve"> or banking </w:t>
      </w:r>
      <w:r w:rsidR="00355777" w:rsidRPr="00355777">
        <w:rPr>
          <w:rFonts w:asciiTheme="minorHAnsi" w:hAnsiTheme="minorHAnsi" w:cs="Arial"/>
          <w:sz w:val="22"/>
          <w:szCs w:val="22"/>
          <w:lang w:val="en"/>
        </w:rPr>
        <w:t>license</w:t>
      </w:r>
      <w:r w:rsidR="008D7F5F" w:rsidRPr="00355777">
        <w:rPr>
          <w:rFonts w:asciiTheme="minorHAnsi" w:hAnsiTheme="minorHAnsi" w:cs="Arial"/>
          <w:sz w:val="22"/>
          <w:szCs w:val="22"/>
          <w:lang w:val="en"/>
        </w:rPr>
        <w:t>,</w:t>
      </w:r>
      <w:r w:rsidR="002C28C6" w:rsidRPr="00355777">
        <w:rPr>
          <w:rFonts w:asciiTheme="minorHAnsi" w:hAnsiTheme="minorHAnsi" w:cs="Arial"/>
          <w:sz w:val="22"/>
          <w:szCs w:val="22"/>
          <w:lang w:val="en"/>
        </w:rPr>
        <w:t xml:space="preserve"> issued by the relevant government authority</w:t>
      </w:r>
      <w:r w:rsidR="008D5795" w:rsidRPr="00355777">
        <w:rPr>
          <w:rFonts w:asciiTheme="minorHAnsi" w:hAnsiTheme="minorHAnsi" w:cs="Arial"/>
          <w:sz w:val="22"/>
          <w:szCs w:val="22"/>
          <w:lang w:val="en"/>
        </w:rPr>
        <w:t xml:space="preserve"> </w:t>
      </w:r>
      <w:r w:rsidR="00850390" w:rsidRPr="00355777">
        <w:rPr>
          <w:rFonts w:asciiTheme="minorHAnsi" w:hAnsiTheme="minorHAnsi" w:cs="Arial"/>
          <w:i/>
          <w:sz w:val="22"/>
          <w:szCs w:val="22"/>
          <w:lang w:val="en"/>
        </w:rPr>
        <w:t>(National Bank of Ukraine).</w:t>
      </w:r>
    </w:p>
    <w:p w14:paraId="3CB6471D" w14:textId="7C8987B5" w:rsidR="00B2398B" w:rsidRPr="00355777" w:rsidRDefault="00AD6B89" w:rsidP="00B2398B">
      <w:pPr>
        <w:pStyle w:val="BalloonText"/>
        <w:numPr>
          <w:ilvl w:val="0"/>
          <w:numId w:val="18"/>
        </w:numPr>
        <w:jc w:val="both"/>
        <w:rPr>
          <w:rFonts w:asciiTheme="minorHAnsi" w:hAnsiTheme="minorHAnsi" w:cs="Arial"/>
          <w:sz w:val="22"/>
          <w:szCs w:val="22"/>
          <w:lang w:val="en-US"/>
        </w:rPr>
      </w:pPr>
      <w:r w:rsidRPr="00355777">
        <w:rPr>
          <w:rFonts w:asciiTheme="minorHAnsi" w:hAnsiTheme="minorHAnsi" w:cs="Arial"/>
          <w:sz w:val="22"/>
          <w:szCs w:val="22"/>
          <w:lang w:val="en"/>
        </w:rPr>
        <w:lastRenderedPageBreak/>
        <w:t>A</w:t>
      </w:r>
      <w:r w:rsidR="006334EB" w:rsidRPr="00355777">
        <w:rPr>
          <w:rFonts w:asciiTheme="minorHAnsi" w:hAnsiTheme="minorHAnsi" w:cs="Arial"/>
          <w:sz w:val="22"/>
          <w:szCs w:val="22"/>
          <w:lang w:val="en"/>
        </w:rPr>
        <w:t>udited financial statement</w:t>
      </w:r>
      <w:r w:rsidR="00B2398B" w:rsidRPr="00355777">
        <w:rPr>
          <w:rFonts w:asciiTheme="minorHAnsi" w:hAnsiTheme="minorHAnsi" w:cs="Arial"/>
          <w:sz w:val="22"/>
          <w:szCs w:val="22"/>
          <w:lang w:val="en"/>
        </w:rPr>
        <w:t>, including Auditor’s opinion,</w:t>
      </w:r>
      <w:r w:rsidRPr="00355777">
        <w:rPr>
          <w:rFonts w:asciiTheme="minorHAnsi" w:hAnsiTheme="minorHAnsi" w:cs="Arial"/>
          <w:sz w:val="22"/>
          <w:szCs w:val="22"/>
          <w:lang w:val="en"/>
        </w:rPr>
        <w:t xml:space="preserve"> </w:t>
      </w:r>
      <w:r w:rsidR="00B2398B" w:rsidRPr="00355777">
        <w:rPr>
          <w:rFonts w:asciiTheme="minorHAnsi" w:hAnsiTheme="minorHAnsi" w:cs="Arial"/>
          <w:sz w:val="22"/>
          <w:szCs w:val="22"/>
          <w:lang w:val="en"/>
        </w:rPr>
        <w:t>of</w:t>
      </w:r>
      <w:r w:rsidRPr="00355777">
        <w:rPr>
          <w:rFonts w:asciiTheme="minorHAnsi" w:hAnsiTheme="minorHAnsi" w:cs="Arial"/>
          <w:sz w:val="22"/>
          <w:szCs w:val="22"/>
          <w:lang w:val="en"/>
        </w:rPr>
        <w:t xml:space="preserve"> the company for </w:t>
      </w:r>
      <w:r w:rsidR="00567AB2" w:rsidRPr="00355777">
        <w:rPr>
          <w:rFonts w:asciiTheme="minorHAnsi" w:hAnsiTheme="minorHAnsi" w:cs="Arial"/>
          <w:sz w:val="22"/>
          <w:szCs w:val="22"/>
          <w:lang w:val="en"/>
        </w:rPr>
        <w:t>at</w:t>
      </w:r>
      <w:r w:rsidRPr="00355777">
        <w:rPr>
          <w:rFonts w:asciiTheme="minorHAnsi" w:hAnsiTheme="minorHAnsi" w:cs="Arial"/>
          <w:sz w:val="22"/>
          <w:szCs w:val="22"/>
          <w:lang w:val="en"/>
        </w:rPr>
        <w:t xml:space="preserve"> l</w:t>
      </w:r>
      <w:r w:rsidR="00567AB2" w:rsidRPr="00355777">
        <w:rPr>
          <w:rFonts w:asciiTheme="minorHAnsi" w:hAnsiTheme="minorHAnsi" w:cs="Arial"/>
          <w:sz w:val="22"/>
          <w:szCs w:val="22"/>
          <w:lang w:val="en"/>
        </w:rPr>
        <w:t>e</w:t>
      </w:r>
      <w:r w:rsidRPr="00355777">
        <w:rPr>
          <w:rFonts w:asciiTheme="minorHAnsi" w:hAnsiTheme="minorHAnsi" w:cs="Arial"/>
          <w:sz w:val="22"/>
          <w:szCs w:val="22"/>
          <w:lang w:val="en"/>
        </w:rPr>
        <w:t xml:space="preserve">ast </w:t>
      </w:r>
      <w:r w:rsidR="00567AB2" w:rsidRPr="00355777">
        <w:rPr>
          <w:rFonts w:asciiTheme="minorHAnsi" w:hAnsiTheme="minorHAnsi" w:cs="Arial"/>
          <w:sz w:val="22"/>
          <w:szCs w:val="22"/>
          <w:lang w:val="en"/>
        </w:rPr>
        <w:t>1</w:t>
      </w:r>
      <w:r w:rsidRPr="00355777">
        <w:rPr>
          <w:rFonts w:asciiTheme="minorHAnsi" w:hAnsiTheme="minorHAnsi" w:cs="Arial"/>
          <w:sz w:val="22"/>
          <w:szCs w:val="22"/>
          <w:lang w:val="en"/>
        </w:rPr>
        <w:t xml:space="preserve"> year</w:t>
      </w:r>
      <w:r w:rsidR="00567AB2" w:rsidRPr="00355777">
        <w:rPr>
          <w:rFonts w:asciiTheme="minorHAnsi" w:hAnsiTheme="minorHAnsi" w:cs="Arial"/>
          <w:sz w:val="22"/>
          <w:szCs w:val="22"/>
          <w:lang w:val="en"/>
        </w:rPr>
        <w:t>,</w:t>
      </w:r>
      <w:bookmarkStart w:id="0" w:name="_GoBack"/>
      <w:bookmarkEnd w:id="0"/>
      <w:r w:rsidR="00567AB2" w:rsidRPr="00355777">
        <w:rPr>
          <w:rFonts w:asciiTheme="minorHAnsi" w:hAnsiTheme="minorHAnsi" w:cs="Arial"/>
          <w:sz w:val="22"/>
          <w:szCs w:val="22"/>
          <w:lang w:val="en"/>
        </w:rPr>
        <w:t xml:space="preserve"> with 3 years recommended</w:t>
      </w:r>
      <w:r w:rsidR="006334EB" w:rsidRPr="00355777">
        <w:rPr>
          <w:rFonts w:asciiTheme="minorHAnsi" w:hAnsiTheme="minorHAnsi" w:cs="Arial"/>
          <w:sz w:val="22"/>
          <w:szCs w:val="22"/>
          <w:lang w:val="en"/>
        </w:rPr>
        <w:t>.</w:t>
      </w:r>
    </w:p>
    <w:p w14:paraId="33D08A7F" w14:textId="43282556" w:rsidR="006334EB" w:rsidRPr="00355777" w:rsidRDefault="00B2398B" w:rsidP="00B2398B">
      <w:pPr>
        <w:pStyle w:val="BalloonText"/>
        <w:numPr>
          <w:ilvl w:val="0"/>
          <w:numId w:val="18"/>
        </w:numPr>
        <w:jc w:val="both"/>
        <w:rPr>
          <w:rFonts w:asciiTheme="minorHAnsi" w:hAnsiTheme="minorHAnsi" w:cs="Arial"/>
          <w:sz w:val="22"/>
          <w:szCs w:val="22"/>
          <w:lang w:val="en-US"/>
        </w:rPr>
      </w:pPr>
      <w:r w:rsidRPr="00355777">
        <w:rPr>
          <w:rFonts w:asciiTheme="minorHAnsi" w:eastAsia="Times New Roman" w:hAnsiTheme="minorHAnsi" w:cs="Arial"/>
          <w:sz w:val="22"/>
          <w:szCs w:val="22"/>
          <w:lang w:val="en" w:eastAsia="en-GB"/>
        </w:rPr>
        <w:t>In case of a non-Bank Financial Service Provider, provide information on the</w:t>
      </w:r>
      <w:r w:rsidRPr="00355777">
        <w:rPr>
          <w:rFonts w:asciiTheme="minorHAnsi" w:eastAsia="Times New Roman" w:hAnsiTheme="minorHAnsi" w:cs="Arial"/>
          <w:b/>
          <w:sz w:val="22"/>
          <w:szCs w:val="22"/>
          <w:lang w:val="en" w:eastAsia="en-GB"/>
        </w:rPr>
        <w:t xml:space="preserve"> availability of a Performance Bond</w:t>
      </w:r>
      <w:r w:rsidRPr="00355777">
        <w:rPr>
          <w:rFonts w:asciiTheme="minorHAnsi" w:eastAsia="Times New Roman" w:hAnsiTheme="minorHAnsi" w:cs="Arial"/>
          <w:sz w:val="22"/>
          <w:szCs w:val="22"/>
          <w:lang w:val="en" w:eastAsia="en-GB"/>
        </w:rPr>
        <w:t>.</w:t>
      </w:r>
      <w:r w:rsidRPr="00355777">
        <w:rPr>
          <w:rFonts w:asciiTheme="minorHAnsi" w:hAnsiTheme="minorHAnsi" w:cs="Arial"/>
          <w:sz w:val="22"/>
          <w:szCs w:val="22"/>
          <w:lang w:val="en-US"/>
        </w:rPr>
        <w:t xml:space="preserve"> </w:t>
      </w:r>
    </w:p>
    <w:p w14:paraId="7043B670" w14:textId="77777777" w:rsidR="00B850C2" w:rsidRPr="00355777" w:rsidRDefault="00B850C2" w:rsidP="00B2398B">
      <w:pPr>
        <w:spacing w:after="0" w:line="240" w:lineRule="auto"/>
        <w:jc w:val="both"/>
        <w:rPr>
          <w:rFonts w:cs="Arial"/>
          <w:lang w:val="en-US"/>
        </w:rPr>
      </w:pPr>
    </w:p>
    <w:p w14:paraId="72CCDD00" w14:textId="77777777" w:rsidR="00B850C2" w:rsidRPr="00355777" w:rsidRDefault="00B850C2" w:rsidP="00B2398B">
      <w:pPr>
        <w:spacing w:after="0" w:line="240" w:lineRule="auto"/>
        <w:jc w:val="both"/>
        <w:rPr>
          <w:rFonts w:cs="Arial"/>
          <w:lang w:val="en-US"/>
        </w:rPr>
      </w:pPr>
    </w:p>
    <w:p w14:paraId="2D4C17D2" w14:textId="77777777" w:rsidR="00196DE6" w:rsidRPr="00355777" w:rsidRDefault="004C5B28" w:rsidP="00B2398B">
      <w:pPr>
        <w:spacing w:after="0" w:line="240" w:lineRule="auto"/>
        <w:jc w:val="both"/>
        <w:rPr>
          <w:rFonts w:eastAsia="Times New Roman" w:cs="Arial"/>
          <w:lang w:val="en-US" w:eastAsia="en-GB"/>
        </w:rPr>
      </w:pPr>
      <w:r w:rsidRPr="00355777">
        <w:rPr>
          <w:rFonts w:eastAsia="Times New Roman" w:cs="Arial"/>
          <w:b/>
          <w:bCs/>
          <w:lang w:val="en-US" w:eastAsia="en-GB"/>
        </w:rPr>
        <w:t>V. I</w:t>
      </w:r>
      <w:r w:rsidR="00196DE6" w:rsidRPr="00355777">
        <w:rPr>
          <w:rFonts w:eastAsia="Times New Roman" w:cs="Arial"/>
          <w:b/>
          <w:bCs/>
          <w:lang w:val="en-US" w:eastAsia="en-GB"/>
        </w:rPr>
        <w:t>nsurance</w:t>
      </w:r>
    </w:p>
    <w:p w14:paraId="71FA2039" w14:textId="36F01B2F" w:rsidR="00083234" w:rsidRPr="00355777" w:rsidRDefault="00196DE6" w:rsidP="00B2398B">
      <w:pPr>
        <w:spacing w:after="0" w:line="240" w:lineRule="auto"/>
        <w:jc w:val="both"/>
        <w:rPr>
          <w:rFonts w:eastAsia="Times New Roman" w:cs="Arial"/>
          <w:lang w:val="en-US" w:eastAsia="en-GB"/>
        </w:rPr>
      </w:pPr>
      <w:proofErr w:type="gramStart"/>
      <w:r w:rsidRPr="00355777">
        <w:rPr>
          <w:rFonts w:eastAsia="Times New Roman" w:cs="Arial"/>
          <w:lang w:val="en-US" w:eastAsia="en-GB"/>
        </w:rPr>
        <w:t xml:space="preserve">The </w:t>
      </w:r>
      <w:r w:rsidR="00E26180" w:rsidRPr="00355777">
        <w:rPr>
          <w:rFonts w:eastAsia="Times New Roman" w:cs="Arial"/>
          <w:lang w:val="en-US" w:eastAsia="en-GB"/>
        </w:rPr>
        <w:t>FSP</w:t>
      </w:r>
      <w:r w:rsidRPr="00355777">
        <w:rPr>
          <w:rFonts w:eastAsia="Times New Roman" w:cs="Arial"/>
          <w:lang w:val="en-US" w:eastAsia="en-GB"/>
        </w:rPr>
        <w:t xml:space="preserve"> must specify the mechanism of insurance in place or planned to be implemented in order to provide the necessary financial guarantees in cases of fraud, misappropriation or loss of funds for this project under the responsibility of the </w:t>
      </w:r>
      <w:r w:rsidR="00461455" w:rsidRPr="00355777">
        <w:rPr>
          <w:rFonts w:eastAsia="Times New Roman" w:cs="Arial"/>
          <w:lang w:val="en-US" w:eastAsia="en-GB"/>
        </w:rPr>
        <w:t>FSP</w:t>
      </w:r>
      <w:r w:rsidRPr="00355777">
        <w:rPr>
          <w:rFonts w:eastAsia="Times New Roman" w:cs="Arial"/>
          <w:lang w:val="en-US" w:eastAsia="en-GB"/>
        </w:rPr>
        <w:t>, namely the trans</w:t>
      </w:r>
      <w:r w:rsidR="00E26180" w:rsidRPr="00355777">
        <w:rPr>
          <w:rFonts w:eastAsia="Times New Roman" w:cs="Arial"/>
          <w:lang w:val="en-US" w:eastAsia="en-GB"/>
        </w:rPr>
        <w:t>fer of initial funds of UNHCR to</w:t>
      </w:r>
      <w:r w:rsidRPr="00355777">
        <w:rPr>
          <w:rFonts w:eastAsia="Times New Roman" w:cs="Arial"/>
          <w:lang w:val="en-US" w:eastAsia="en-GB"/>
        </w:rPr>
        <w:t xml:space="preserve"> the dedicated account of the </w:t>
      </w:r>
      <w:r w:rsidR="00461455" w:rsidRPr="00355777">
        <w:rPr>
          <w:rFonts w:eastAsia="Times New Roman" w:cs="Arial"/>
          <w:lang w:val="en-US" w:eastAsia="en-GB"/>
        </w:rPr>
        <w:t>FSP</w:t>
      </w:r>
      <w:r w:rsidRPr="00355777">
        <w:rPr>
          <w:rFonts w:eastAsia="Times New Roman" w:cs="Arial"/>
          <w:lang w:val="en-US" w:eastAsia="en-GB"/>
        </w:rPr>
        <w:t xml:space="preserve"> and the </w:t>
      </w:r>
      <w:r w:rsidR="00E26180" w:rsidRPr="00355777">
        <w:rPr>
          <w:rFonts w:eastAsia="Times New Roman" w:cs="Arial"/>
          <w:lang w:val="en-US" w:eastAsia="en-GB"/>
        </w:rPr>
        <w:t xml:space="preserve">onward </w:t>
      </w:r>
      <w:r w:rsidRPr="00355777">
        <w:rPr>
          <w:rFonts w:eastAsia="Times New Roman" w:cs="Arial"/>
          <w:lang w:val="en-US" w:eastAsia="en-GB"/>
        </w:rPr>
        <w:t xml:space="preserve">disbursement </w:t>
      </w:r>
      <w:r w:rsidR="00E26180" w:rsidRPr="00355777">
        <w:rPr>
          <w:rFonts w:eastAsia="Times New Roman" w:cs="Arial"/>
          <w:lang w:val="en-US" w:eastAsia="en-GB"/>
        </w:rPr>
        <w:t>to</w:t>
      </w:r>
      <w:r w:rsidRPr="00355777">
        <w:rPr>
          <w:rFonts w:eastAsia="Times New Roman" w:cs="Arial"/>
          <w:lang w:val="en-US" w:eastAsia="en-GB"/>
        </w:rPr>
        <w:t xml:space="preserve"> the </w:t>
      </w:r>
      <w:r w:rsidR="00850390" w:rsidRPr="00355777">
        <w:rPr>
          <w:rFonts w:eastAsia="Times New Roman" w:cs="Arial"/>
          <w:lang w:val="en-US" w:eastAsia="en-GB"/>
        </w:rPr>
        <w:t xml:space="preserve">sub-accounts and linkage to </w:t>
      </w:r>
      <w:r w:rsidR="002758EE" w:rsidRPr="00355777">
        <w:rPr>
          <w:rFonts w:eastAsia="Times New Roman" w:cs="Arial"/>
          <w:lang w:val="en-US" w:eastAsia="en-GB"/>
        </w:rPr>
        <w:t>debit</w:t>
      </w:r>
      <w:r w:rsidR="00850390" w:rsidRPr="00355777">
        <w:rPr>
          <w:rFonts w:eastAsia="Times New Roman" w:cs="Arial"/>
          <w:lang w:val="en-US" w:eastAsia="en-GB"/>
        </w:rPr>
        <w:t xml:space="preserve"> cards.</w:t>
      </w:r>
      <w:proofErr w:type="gramEnd"/>
    </w:p>
    <w:p w14:paraId="6108A48D" w14:textId="77777777" w:rsidR="00B850C2" w:rsidRPr="00355777" w:rsidRDefault="00B850C2" w:rsidP="00B850C2">
      <w:pPr>
        <w:spacing w:after="0" w:line="240" w:lineRule="auto"/>
        <w:jc w:val="both"/>
        <w:rPr>
          <w:rFonts w:eastAsia="Times New Roman" w:cs="Arial"/>
          <w:lang w:val="en-US" w:eastAsia="en-GB"/>
        </w:rPr>
      </w:pPr>
    </w:p>
    <w:p w14:paraId="239D9AAD" w14:textId="77777777" w:rsidR="00B850C2" w:rsidRPr="00355777" w:rsidRDefault="00B850C2" w:rsidP="00B850C2">
      <w:pPr>
        <w:spacing w:after="0" w:line="240" w:lineRule="auto"/>
        <w:jc w:val="both"/>
        <w:rPr>
          <w:rFonts w:eastAsia="Times New Roman" w:cs="Arial"/>
          <w:lang w:val="en-US" w:eastAsia="en-GB"/>
        </w:rPr>
      </w:pPr>
    </w:p>
    <w:p w14:paraId="23B318DB" w14:textId="0F481278" w:rsidR="00E26180" w:rsidRPr="00355777" w:rsidRDefault="004C5B28" w:rsidP="00B850C2">
      <w:pPr>
        <w:spacing w:after="0" w:line="240" w:lineRule="auto"/>
        <w:jc w:val="both"/>
        <w:rPr>
          <w:rFonts w:eastAsia="Times New Roman" w:cs="Arial"/>
          <w:lang w:val="en-US" w:eastAsia="en-GB"/>
        </w:rPr>
      </w:pPr>
      <w:r w:rsidRPr="00355777">
        <w:rPr>
          <w:rFonts w:eastAsia="Times New Roman" w:cs="Arial"/>
          <w:b/>
          <w:bCs/>
          <w:lang w:val="en-US" w:eastAsia="en-GB"/>
        </w:rPr>
        <w:t>V</w:t>
      </w:r>
      <w:r w:rsidR="00BA0EC4" w:rsidRPr="00355777">
        <w:rPr>
          <w:rFonts w:eastAsia="Times New Roman" w:cs="Arial"/>
          <w:b/>
          <w:bCs/>
          <w:lang w:val="en-US" w:eastAsia="en-GB"/>
        </w:rPr>
        <w:t>I</w:t>
      </w:r>
      <w:r w:rsidRPr="00355777">
        <w:rPr>
          <w:rFonts w:eastAsia="Times New Roman" w:cs="Arial"/>
          <w:b/>
          <w:bCs/>
          <w:lang w:val="en-US" w:eastAsia="en-GB"/>
        </w:rPr>
        <w:t>. A</w:t>
      </w:r>
      <w:r w:rsidR="00196DE6" w:rsidRPr="00355777">
        <w:rPr>
          <w:rFonts w:eastAsia="Times New Roman" w:cs="Arial"/>
          <w:b/>
          <w:bCs/>
          <w:lang w:val="en-US" w:eastAsia="en-GB"/>
        </w:rPr>
        <w:t>ssessment of performance</w:t>
      </w:r>
      <w:r w:rsidR="00F30736" w:rsidRPr="00355777">
        <w:rPr>
          <w:rFonts w:eastAsia="Times New Roman" w:cs="Arial"/>
          <w:b/>
          <w:bCs/>
          <w:lang w:val="en-US" w:eastAsia="en-GB"/>
        </w:rPr>
        <w:t xml:space="preserve"> / Key performance indicators</w:t>
      </w:r>
    </w:p>
    <w:p w14:paraId="28CD3DA3" w14:textId="77777777" w:rsidR="00E26180"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UNHCR will periodically review the performance of </w:t>
      </w:r>
      <w:r w:rsidR="00461455" w:rsidRPr="00355777">
        <w:rPr>
          <w:rFonts w:eastAsia="Times New Roman" w:cs="Arial"/>
          <w:lang w:val="en-US" w:eastAsia="en-GB"/>
        </w:rPr>
        <w:t>FSP</w:t>
      </w:r>
      <w:r w:rsidRPr="00355777">
        <w:rPr>
          <w:rFonts w:eastAsia="Times New Roman" w:cs="Arial"/>
          <w:lang w:val="en-US" w:eastAsia="en-GB"/>
        </w:rPr>
        <w:t>s to ensure among other things the following:</w:t>
      </w:r>
    </w:p>
    <w:p w14:paraId="64C252E8" w14:textId="24447E99" w:rsidR="00196DE6" w:rsidRPr="0035577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Efficiency and effectiveness of the disbursement</w:t>
      </w:r>
      <w:r w:rsidR="00850390" w:rsidRPr="00355777">
        <w:rPr>
          <w:rFonts w:asciiTheme="minorHAnsi" w:hAnsiTheme="minorHAnsi" w:cs="Arial"/>
          <w:sz w:val="22"/>
          <w:szCs w:val="22"/>
          <w:lang w:val="en-US"/>
        </w:rPr>
        <w:t>s</w:t>
      </w:r>
      <w:r w:rsidR="009F3940" w:rsidRPr="00355777">
        <w:rPr>
          <w:rFonts w:asciiTheme="minorHAnsi" w:hAnsiTheme="minorHAnsi" w:cs="Arial"/>
          <w:sz w:val="22"/>
          <w:szCs w:val="22"/>
          <w:lang w:val="en-US"/>
        </w:rPr>
        <w:t xml:space="preserve"> (metric: The time limit for cancellation of a means of payment/withdrawal after the request by UNHCR in case of loss, theft or other incident)</w:t>
      </w:r>
      <w:r w:rsidR="001742F8" w:rsidRPr="00355777">
        <w:rPr>
          <w:rFonts w:asciiTheme="minorHAnsi" w:hAnsiTheme="minorHAnsi" w:cs="Arial"/>
          <w:sz w:val="22"/>
          <w:szCs w:val="22"/>
          <w:lang w:val="en-US"/>
        </w:rPr>
        <w:t>;</w:t>
      </w:r>
    </w:p>
    <w:p w14:paraId="0DF36D12" w14:textId="075B1E7F" w:rsidR="00196DE6" w:rsidRPr="00355777" w:rsidRDefault="00196DE6" w:rsidP="009F3940">
      <w:pPr>
        <w:pStyle w:val="ListParagraph"/>
        <w:numPr>
          <w:ilvl w:val="0"/>
          <w:numId w:val="24"/>
        </w:numPr>
        <w:spacing w:before="0" w:beforeAutospacing="0" w:after="0" w:afterAutospacing="0"/>
        <w:ind w:left="720"/>
        <w:jc w:val="both"/>
        <w:rPr>
          <w:rFonts w:asciiTheme="minorHAnsi" w:hAnsiTheme="minorHAnsi" w:cs="Arial"/>
          <w:sz w:val="22"/>
          <w:szCs w:val="22"/>
          <w:lang w:val="en-US"/>
        </w:rPr>
      </w:pPr>
      <w:r w:rsidRPr="00355777">
        <w:rPr>
          <w:rFonts w:asciiTheme="minorHAnsi" w:hAnsiTheme="minorHAnsi" w:cs="Arial"/>
          <w:sz w:val="22"/>
          <w:szCs w:val="22"/>
          <w:lang w:val="en-US"/>
        </w:rPr>
        <w:t xml:space="preserve">Time </w:t>
      </w:r>
      <w:r w:rsidR="00850390" w:rsidRPr="00355777">
        <w:rPr>
          <w:rFonts w:asciiTheme="minorHAnsi" w:hAnsiTheme="minorHAnsi" w:cs="Arial"/>
          <w:sz w:val="22"/>
          <w:szCs w:val="22"/>
          <w:lang w:val="en-US"/>
        </w:rPr>
        <w:t xml:space="preserve">frame </w:t>
      </w:r>
      <w:r w:rsidRPr="00355777">
        <w:rPr>
          <w:rFonts w:asciiTheme="minorHAnsi" w:hAnsiTheme="minorHAnsi" w:cs="Arial"/>
          <w:sz w:val="22"/>
          <w:szCs w:val="22"/>
          <w:lang w:val="en-US"/>
        </w:rPr>
        <w:t>of the transfer and disbursement</w:t>
      </w:r>
      <w:r w:rsidR="009F3940" w:rsidRPr="00355777">
        <w:rPr>
          <w:rFonts w:asciiTheme="minorHAnsi" w:hAnsiTheme="minorHAnsi" w:cs="Arial"/>
          <w:sz w:val="22"/>
          <w:szCs w:val="22"/>
          <w:lang w:val="en-US"/>
        </w:rPr>
        <w:t xml:space="preserve"> (metric: the average time between the transfer by UNHCR to the FSP and the availability of funds for withdrawal through a card [in number of days]);</w:t>
      </w:r>
    </w:p>
    <w:p w14:paraId="4EABF666" w14:textId="5D2DEF82" w:rsidR="00196DE6" w:rsidRPr="0035577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 xml:space="preserve">Security of </w:t>
      </w:r>
      <w:r w:rsidR="001742F8" w:rsidRPr="00355777">
        <w:rPr>
          <w:rFonts w:asciiTheme="minorHAnsi" w:hAnsiTheme="minorHAnsi" w:cs="Arial"/>
          <w:sz w:val="22"/>
          <w:szCs w:val="22"/>
          <w:lang w:val="en-US"/>
        </w:rPr>
        <w:t>transfers</w:t>
      </w:r>
      <w:r w:rsidR="009F3940" w:rsidRPr="00355777">
        <w:rPr>
          <w:rFonts w:asciiTheme="minorHAnsi" w:hAnsiTheme="minorHAnsi" w:cs="Arial"/>
          <w:sz w:val="22"/>
          <w:szCs w:val="22"/>
          <w:lang w:val="en-US"/>
        </w:rPr>
        <w:t xml:space="preserve"> (metric: absence of irregularities)</w:t>
      </w:r>
      <w:r w:rsidR="001742F8" w:rsidRPr="00355777">
        <w:rPr>
          <w:rFonts w:asciiTheme="minorHAnsi" w:hAnsiTheme="minorHAnsi" w:cs="Arial"/>
          <w:sz w:val="22"/>
          <w:szCs w:val="22"/>
          <w:lang w:val="en-US"/>
        </w:rPr>
        <w:t>;</w:t>
      </w:r>
    </w:p>
    <w:p w14:paraId="36187D00" w14:textId="1B9ED8DF" w:rsidR="00196DE6" w:rsidRPr="00355777" w:rsidRDefault="00196DE6" w:rsidP="009F3940">
      <w:pPr>
        <w:pStyle w:val="ListParagraph"/>
        <w:numPr>
          <w:ilvl w:val="0"/>
          <w:numId w:val="24"/>
        </w:numPr>
        <w:spacing w:before="0" w:beforeAutospacing="0" w:after="0" w:afterAutospacing="0"/>
        <w:ind w:left="720"/>
        <w:jc w:val="both"/>
        <w:rPr>
          <w:rFonts w:asciiTheme="minorHAnsi" w:hAnsiTheme="minorHAnsi" w:cs="Arial"/>
          <w:sz w:val="22"/>
          <w:szCs w:val="22"/>
          <w:lang w:val="en-US"/>
        </w:rPr>
      </w:pPr>
      <w:r w:rsidRPr="00355777">
        <w:rPr>
          <w:rFonts w:asciiTheme="minorHAnsi" w:hAnsiTheme="minorHAnsi" w:cs="Arial"/>
          <w:sz w:val="22"/>
          <w:szCs w:val="22"/>
          <w:lang w:val="en-US"/>
        </w:rPr>
        <w:t>Technical assistance and problem solving</w:t>
      </w:r>
      <w:r w:rsidR="009F3940" w:rsidRPr="00355777">
        <w:rPr>
          <w:rFonts w:asciiTheme="minorHAnsi" w:hAnsiTheme="minorHAnsi" w:cs="Arial"/>
          <w:sz w:val="22"/>
          <w:szCs w:val="22"/>
          <w:lang w:val="en-US"/>
        </w:rPr>
        <w:t xml:space="preserve"> (metric: the average response time for customer service inquiries; number of problems solved against total number of problems);</w:t>
      </w:r>
    </w:p>
    <w:p w14:paraId="64802996" w14:textId="70B4E8E1" w:rsidR="00196DE6" w:rsidRPr="00355777" w:rsidRDefault="00196DE6" w:rsidP="00B850C2">
      <w:pPr>
        <w:pStyle w:val="ListParagraph"/>
        <w:numPr>
          <w:ilvl w:val="0"/>
          <w:numId w:val="18"/>
        </w:numPr>
        <w:tabs>
          <w:tab w:val="left" w:pos="7537"/>
        </w:tabs>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Accuracy of the accounts and reports of disbursement</w:t>
      </w:r>
      <w:r w:rsidR="00850390" w:rsidRPr="00355777">
        <w:rPr>
          <w:rFonts w:asciiTheme="minorHAnsi" w:hAnsiTheme="minorHAnsi" w:cs="Arial"/>
          <w:sz w:val="22"/>
          <w:szCs w:val="22"/>
          <w:lang w:val="en-US"/>
        </w:rPr>
        <w:t>/withdrawals</w:t>
      </w:r>
      <w:r w:rsidR="009F3940" w:rsidRPr="00355777">
        <w:rPr>
          <w:rFonts w:asciiTheme="minorHAnsi" w:hAnsiTheme="minorHAnsi" w:cs="Arial"/>
          <w:sz w:val="22"/>
          <w:szCs w:val="22"/>
          <w:lang w:val="en-US"/>
        </w:rPr>
        <w:t xml:space="preserve"> (metric: monthly reports)</w:t>
      </w:r>
      <w:r w:rsidRPr="00355777">
        <w:rPr>
          <w:rFonts w:asciiTheme="minorHAnsi" w:hAnsiTheme="minorHAnsi" w:cs="Arial"/>
          <w:sz w:val="22"/>
          <w:szCs w:val="22"/>
          <w:lang w:val="en-US"/>
        </w:rPr>
        <w:t>;</w:t>
      </w:r>
    </w:p>
    <w:p w14:paraId="23C84F5D" w14:textId="37F297C3" w:rsidR="00196DE6" w:rsidRPr="00355777" w:rsidRDefault="00196DE6" w:rsidP="00B850C2">
      <w:pPr>
        <w:pStyle w:val="ListParagraph"/>
        <w:numPr>
          <w:ilvl w:val="0"/>
          <w:numId w:val="18"/>
        </w:numPr>
        <w:spacing w:before="0" w:beforeAutospacing="0" w:after="0" w:afterAutospacing="0"/>
        <w:jc w:val="both"/>
        <w:rPr>
          <w:rFonts w:asciiTheme="minorHAnsi" w:hAnsiTheme="minorHAnsi" w:cs="Arial"/>
          <w:sz w:val="22"/>
          <w:szCs w:val="22"/>
          <w:lang w:val="en-US"/>
        </w:rPr>
      </w:pPr>
      <w:r w:rsidRPr="00355777">
        <w:rPr>
          <w:rFonts w:asciiTheme="minorHAnsi" w:hAnsiTheme="minorHAnsi" w:cs="Arial"/>
          <w:sz w:val="22"/>
          <w:szCs w:val="22"/>
          <w:lang w:val="en-US"/>
        </w:rPr>
        <w:t>Usability and ease of use of the mechanism</w:t>
      </w:r>
      <w:r w:rsidR="009F3940" w:rsidRPr="00355777">
        <w:rPr>
          <w:rFonts w:asciiTheme="minorHAnsi" w:hAnsiTheme="minorHAnsi" w:cs="Arial"/>
          <w:sz w:val="22"/>
          <w:szCs w:val="22"/>
          <w:lang w:val="en-US"/>
        </w:rPr>
        <w:t xml:space="preserve"> (metric: customer complaint and resolution tracking)</w:t>
      </w:r>
      <w:r w:rsidR="001742F8" w:rsidRPr="00355777">
        <w:rPr>
          <w:rFonts w:asciiTheme="minorHAnsi" w:hAnsiTheme="minorHAnsi" w:cs="Arial"/>
          <w:sz w:val="22"/>
          <w:szCs w:val="22"/>
          <w:lang w:val="en-US"/>
        </w:rPr>
        <w:t>.</w:t>
      </w:r>
    </w:p>
    <w:p w14:paraId="54A5ED77" w14:textId="29B09903"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Submissions should </w:t>
      </w:r>
      <w:r w:rsidR="00F30736" w:rsidRPr="00355777">
        <w:rPr>
          <w:rFonts w:eastAsia="Times New Roman" w:cs="Arial"/>
          <w:lang w:val="en-US" w:eastAsia="en-GB"/>
        </w:rPr>
        <w:t xml:space="preserve">confirm or </w:t>
      </w:r>
      <w:r w:rsidRPr="00355777">
        <w:rPr>
          <w:rFonts w:eastAsia="Times New Roman" w:cs="Arial"/>
          <w:lang w:val="en-US" w:eastAsia="en-GB"/>
        </w:rPr>
        <w:t xml:space="preserve">describe the key </w:t>
      </w:r>
      <w:r w:rsidR="00E26180" w:rsidRPr="00355777">
        <w:rPr>
          <w:rFonts w:eastAsia="Times New Roman" w:cs="Arial"/>
          <w:lang w:val="en-US" w:eastAsia="en-GB"/>
        </w:rPr>
        <w:t xml:space="preserve">performance </w:t>
      </w:r>
      <w:r w:rsidRPr="00355777">
        <w:rPr>
          <w:rFonts w:eastAsia="Times New Roman" w:cs="Arial"/>
          <w:lang w:val="en-US" w:eastAsia="en-GB"/>
        </w:rPr>
        <w:t xml:space="preserve">indicators that </w:t>
      </w:r>
      <w:proofErr w:type="gramStart"/>
      <w:r w:rsidRPr="00355777">
        <w:rPr>
          <w:rFonts w:eastAsia="Times New Roman" w:cs="Arial"/>
          <w:lang w:val="en-US" w:eastAsia="en-GB"/>
        </w:rPr>
        <w:t xml:space="preserve">will be used and disclosed regularly in a contractual manner by the </w:t>
      </w:r>
      <w:r w:rsidR="00461455" w:rsidRPr="00355777">
        <w:rPr>
          <w:rFonts w:eastAsia="Times New Roman" w:cs="Arial"/>
          <w:lang w:val="en-US" w:eastAsia="en-GB"/>
        </w:rPr>
        <w:t>FSP</w:t>
      </w:r>
      <w:proofErr w:type="gramEnd"/>
      <w:r w:rsidRPr="00355777">
        <w:rPr>
          <w:rFonts w:eastAsia="Times New Roman" w:cs="Arial"/>
          <w:lang w:val="en-US" w:eastAsia="en-GB"/>
        </w:rPr>
        <w:t>. </w:t>
      </w:r>
    </w:p>
    <w:p w14:paraId="5457136F" w14:textId="77777777" w:rsidR="00B850C2" w:rsidRPr="00355777" w:rsidRDefault="00B850C2" w:rsidP="00B850C2">
      <w:pPr>
        <w:spacing w:after="0" w:line="240" w:lineRule="auto"/>
        <w:ind w:left="360"/>
        <w:jc w:val="both"/>
        <w:rPr>
          <w:rFonts w:cs="Arial"/>
          <w:lang w:val="en-US"/>
        </w:rPr>
      </w:pPr>
    </w:p>
    <w:p w14:paraId="0619F6F7" w14:textId="77777777" w:rsidR="00B850C2" w:rsidRPr="00355777" w:rsidRDefault="00B850C2" w:rsidP="00B850C2">
      <w:pPr>
        <w:spacing w:after="0" w:line="240" w:lineRule="auto"/>
        <w:ind w:left="360"/>
        <w:jc w:val="both"/>
        <w:rPr>
          <w:rFonts w:cs="Arial"/>
          <w:lang w:val="en-US"/>
        </w:rPr>
      </w:pPr>
    </w:p>
    <w:p w14:paraId="16DFC3A6" w14:textId="77777777" w:rsidR="00196DE6" w:rsidRPr="00355777" w:rsidRDefault="000730C3" w:rsidP="00B850C2">
      <w:pPr>
        <w:spacing w:after="0" w:line="240" w:lineRule="auto"/>
        <w:jc w:val="both"/>
        <w:rPr>
          <w:rFonts w:eastAsia="Times New Roman" w:cs="Arial"/>
          <w:lang w:val="en-US" w:eastAsia="en-GB"/>
        </w:rPr>
      </w:pPr>
      <w:r w:rsidRPr="00355777">
        <w:rPr>
          <w:rFonts w:eastAsia="Times New Roman" w:cs="Arial"/>
          <w:b/>
          <w:bCs/>
          <w:lang w:val="en-US" w:eastAsia="en-GB"/>
        </w:rPr>
        <w:t>VI</w:t>
      </w:r>
      <w:r w:rsidR="00BA0EC4" w:rsidRPr="00355777">
        <w:rPr>
          <w:rFonts w:eastAsia="Times New Roman" w:cs="Arial"/>
          <w:b/>
          <w:bCs/>
          <w:lang w:val="en-US" w:eastAsia="en-GB"/>
        </w:rPr>
        <w:t>I</w:t>
      </w:r>
      <w:r w:rsidRPr="00355777">
        <w:rPr>
          <w:rFonts w:eastAsia="Times New Roman" w:cs="Arial"/>
          <w:b/>
          <w:bCs/>
          <w:lang w:val="en-US" w:eastAsia="en-GB"/>
        </w:rPr>
        <w:t>. D</w:t>
      </w:r>
      <w:r w:rsidR="00196DE6" w:rsidRPr="00355777">
        <w:rPr>
          <w:rFonts w:eastAsia="Times New Roman" w:cs="Arial"/>
          <w:b/>
          <w:bCs/>
          <w:lang w:val="en-US" w:eastAsia="en-GB"/>
        </w:rPr>
        <w:t>uration of the contract</w:t>
      </w:r>
    </w:p>
    <w:p w14:paraId="21617679" w14:textId="77777777" w:rsidR="00196DE6" w:rsidRPr="00355777" w:rsidRDefault="009E79E1" w:rsidP="00B850C2">
      <w:pPr>
        <w:spacing w:after="0" w:line="240" w:lineRule="auto"/>
        <w:jc w:val="both"/>
        <w:rPr>
          <w:rFonts w:eastAsia="Times New Roman" w:cs="Arial"/>
          <w:lang w:val="en-US" w:eastAsia="en-GB"/>
        </w:rPr>
      </w:pPr>
      <w:r w:rsidRPr="00355777">
        <w:rPr>
          <w:rFonts w:eastAsia="Times New Roman" w:cs="Arial"/>
          <w:lang w:val="en-US" w:eastAsia="en-GB"/>
        </w:rPr>
        <w:t>The proposed framework</w:t>
      </w:r>
      <w:r w:rsidR="00196DE6" w:rsidRPr="00355777">
        <w:rPr>
          <w:rFonts w:eastAsia="Times New Roman" w:cs="Arial"/>
          <w:lang w:val="en-US" w:eastAsia="en-GB"/>
        </w:rPr>
        <w:t xml:space="preserve"> agreement</w:t>
      </w:r>
      <w:r w:rsidRPr="00355777">
        <w:rPr>
          <w:rFonts w:eastAsia="Times New Roman" w:cs="Arial"/>
          <w:lang w:val="en-US" w:eastAsia="en-GB"/>
        </w:rPr>
        <w:t>(s)</w:t>
      </w:r>
      <w:r w:rsidR="00196DE6" w:rsidRPr="00355777">
        <w:rPr>
          <w:rFonts w:eastAsia="Times New Roman" w:cs="Arial"/>
          <w:lang w:val="en-US" w:eastAsia="en-GB"/>
        </w:rPr>
        <w:t xml:space="preserve"> will be signed for a period of 24 months, with an option of renewal for another 12 months, </w:t>
      </w:r>
      <w:proofErr w:type="gramStart"/>
      <w:r w:rsidR="00196DE6" w:rsidRPr="00355777">
        <w:rPr>
          <w:rFonts w:eastAsia="Times New Roman" w:cs="Arial"/>
          <w:lang w:val="en-US" w:eastAsia="en-GB"/>
        </w:rPr>
        <w:t>on the basis of</w:t>
      </w:r>
      <w:proofErr w:type="gramEnd"/>
      <w:r w:rsidR="00196DE6" w:rsidRPr="00355777">
        <w:rPr>
          <w:rFonts w:eastAsia="Times New Roman" w:cs="Arial"/>
          <w:lang w:val="en-US" w:eastAsia="en-GB"/>
        </w:rPr>
        <w:t xml:space="preserve"> the level of performance.</w:t>
      </w:r>
    </w:p>
    <w:p w14:paraId="2B9173F3" w14:textId="77777777" w:rsidR="00B850C2" w:rsidRPr="00355777" w:rsidRDefault="00B850C2" w:rsidP="00B850C2">
      <w:pPr>
        <w:spacing w:after="0" w:line="240" w:lineRule="auto"/>
        <w:jc w:val="both"/>
        <w:rPr>
          <w:rFonts w:eastAsia="Times New Roman" w:cs="Arial"/>
          <w:lang w:val="en-US" w:eastAsia="en-GB"/>
        </w:rPr>
      </w:pPr>
    </w:p>
    <w:p w14:paraId="2D24125C" w14:textId="77777777" w:rsidR="00B850C2" w:rsidRPr="00355777" w:rsidRDefault="00B850C2" w:rsidP="00B850C2">
      <w:pPr>
        <w:spacing w:after="0" w:line="240" w:lineRule="auto"/>
        <w:jc w:val="both"/>
        <w:rPr>
          <w:rFonts w:eastAsia="Times New Roman" w:cs="Arial"/>
          <w:lang w:val="en-US" w:eastAsia="en-GB"/>
        </w:rPr>
      </w:pPr>
    </w:p>
    <w:p w14:paraId="330AB828" w14:textId="77777777"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b/>
          <w:bCs/>
          <w:lang w:val="en-US" w:eastAsia="en-GB"/>
        </w:rPr>
        <w:t>VI</w:t>
      </w:r>
      <w:r w:rsidR="00BA0EC4" w:rsidRPr="00355777">
        <w:rPr>
          <w:rFonts w:eastAsia="Times New Roman" w:cs="Arial"/>
          <w:b/>
          <w:bCs/>
          <w:lang w:val="en-US" w:eastAsia="en-GB"/>
        </w:rPr>
        <w:t>I</w:t>
      </w:r>
      <w:r w:rsidRPr="00355777">
        <w:rPr>
          <w:rFonts w:eastAsia="Times New Roman" w:cs="Arial"/>
          <w:b/>
          <w:bCs/>
          <w:lang w:val="en-US" w:eastAsia="en-GB"/>
        </w:rPr>
        <w:t>I. Respect for national legislation</w:t>
      </w:r>
    </w:p>
    <w:p w14:paraId="7DD97122" w14:textId="22D10BF3" w:rsidR="00196DE6" w:rsidRPr="00355777" w:rsidRDefault="00196DE6" w:rsidP="00B850C2">
      <w:pPr>
        <w:spacing w:after="0" w:line="240" w:lineRule="auto"/>
        <w:jc w:val="both"/>
        <w:rPr>
          <w:rFonts w:eastAsia="Times New Roman" w:cs="Arial"/>
          <w:lang w:val="en-US" w:eastAsia="en-GB"/>
        </w:rPr>
      </w:pPr>
      <w:r w:rsidRPr="00355777">
        <w:rPr>
          <w:rFonts w:eastAsia="Times New Roman" w:cs="Arial"/>
          <w:lang w:val="en-US" w:eastAsia="en-GB"/>
        </w:rPr>
        <w:t xml:space="preserve">All </w:t>
      </w:r>
      <w:r w:rsidR="00E26180" w:rsidRPr="00355777">
        <w:rPr>
          <w:rFonts w:eastAsia="Times New Roman" w:cs="Arial"/>
          <w:lang w:val="en-US" w:eastAsia="en-GB"/>
        </w:rPr>
        <w:t xml:space="preserve">financial </w:t>
      </w:r>
      <w:r w:rsidRPr="00355777">
        <w:rPr>
          <w:rFonts w:eastAsia="Times New Roman" w:cs="Arial"/>
          <w:lang w:val="en-US" w:eastAsia="en-GB"/>
        </w:rPr>
        <w:t>transfers and other services offered, as well as the underlying infrastructure</w:t>
      </w:r>
      <w:r w:rsidR="00E26180" w:rsidRPr="00355777">
        <w:rPr>
          <w:rFonts w:eastAsia="Times New Roman" w:cs="Arial"/>
          <w:lang w:val="en-US" w:eastAsia="en-GB"/>
        </w:rPr>
        <w:t>,</w:t>
      </w:r>
      <w:r w:rsidRPr="00355777">
        <w:rPr>
          <w:rFonts w:eastAsia="Times New Roman" w:cs="Arial"/>
          <w:lang w:val="en-US" w:eastAsia="en-GB"/>
        </w:rPr>
        <w:t xml:space="preserve"> must conform to </w:t>
      </w:r>
      <w:r w:rsidR="00E26180" w:rsidRPr="00355777">
        <w:rPr>
          <w:rFonts w:eastAsia="Times New Roman" w:cs="Arial"/>
          <w:lang w:val="en-US" w:eastAsia="en-GB"/>
        </w:rPr>
        <w:t>national regulatory frameworks</w:t>
      </w:r>
      <w:r w:rsidRPr="00355777">
        <w:rPr>
          <w:rFonts w:eastAsia="Times New Roman" w:cs="Arial"/>
          <w:lang w:val="en-US" w:eastAsia="en-GB"/>
        </w:rPr>
        <w:t xml:space="preserve">, in particular with regard to the licenses granted by the Government, taxation, </w:t>
      </w:r>
      <w:r w:rsidR="00E26180" w:rsidRPr="00355777">
        <w:rPr>
          <w:rFonts w:eastAsia="Times New Roman" w:cs="Arial"/>
          <w:lang w:val="en-US" w:eastAsia="en-GB"/>
        </w:rPr>
        <w:t>KYC</w:t>
      </w:r>
      <w:r w:rsidRPr="00355777">
        <w:rPr>
          <w:rFonts w:eastAsia="Times New Roman" w:cs="Arial"/>
          <w:lang w:val="en-US" w:eastAsia="en-GB"/>
        </w:rPr>
        <w:t>, anti-money laundering, anti-terrorist and internatio</w:t>
      </w:r>
      <w:r w:rsidR="00702890" w:rsidRPr="00355777">
        <w:rPr>
          <w:rFonts w:eastAsia="Times New Roman" w:cs="Arial"/>
          <w:lang w:val="en-US" w:eastAsia="en-GB"/>
        </w:rPr>
        <w:t xml:space="preserve">nal sanctions, the laws/standards </w:t>
      </w:r>
      <w:r w:rsidRPr="00355777">
        <w:rPr>
          <w:rFonts w:eastAsia="Times New Roman" w:cs="Arial"/>
          <w:lang w:val="en-US" w:eastAsia="en-GB"/>
        </w:rPr>
        <w:t xml:space="preserve">concerning </w:t>
      </w:r>
      <w:r w:rsidR="00702890" w:rsidRPr="00355777">
        <w:rPr>
          <w:rFonts w:eastAsia="Times New Roman" w:cs="Arial"/>
          <w:lang w:val="en-US" w:eastAsia="en-GB"/>
        </w:rPr>
        <w:t xml:space="preserve">protection of </w:t>
      </w:r>
      <w:r w:rsidRPr="00355777">
        <w:rPr>
          <w:rFonts w:eastAsia="Times New Roman" w:cs="Arial"/>
          <w:lang w:val="en-US" w:eastAsia="en-GB"/>
        </w:rPr>
        <w:t xml:space="preserve">personal data </w:t>
      </w:r>
      <w:r w:rsidR="00702890" w:rsidRPr="00355777">
        <w:rPr>
          <w:rFonts w:eastAsia="Times New Roman" w:cs="Arial"/>
          <w:lang w:val="en-US" w:eastAsia="en-GB"/>
        </w:rPr>
        <w:t>and/</w:t>
      </w:r>
      <w:r w:rsidRPr="00355777">
        <w:rPr>
          <w:rFonts w:eastAsia="Times New Roman" w:cs="Arial"/>
          <w:lang w:val="en-US" w:eastAsia="en-GB"/>
        </w:rPr>
        <w:t xml:space="preserve">or mandatory </w:t>
      </w:r>
      <w:r w:rsidR="00702890" w:rsidRPr="00355777">
        <w:rPr>
          <w:rFonts w:eastAsia="Times New Roman" w:cs="Arial"/>
          <w:lang w:val="en-US" w:eastAsia="en-GB"/>
        </w:rPr>
        <w:t xml:space="preserve">information </w:t>
      </w:r>
      <w:r w:rsidRPr="00355777">
        <w:rPr>
          <w:rFonts w:eastAsia="Times New Roman" w:cs="Arial"/>
          <w:lang w:val="en-US" w:eastAsia="en-GB"/>
        </w:rPr>
        <w:t>security requirements.</w:t>
      </w:r>
      <w:r w:rsidR="00C15849" w:rsidRPr="00355777">
        <w:rPr>
          <w:rFonts w:eastAsia="Times New Roman" w:cs="Arial"/>
          <w:lang w:val="en-US" w:eastAsia="en-GB"/>
        </w:rPr>
        <w:t xml:space="preserve"> </w:t>
      </w:r>
      <w:r w:rsidRPr="00355777">
        <w:rPr>
          <w:rFonts w:eastAsia="Times New Roman" w:cs="Arial"/>
          <w:lang w:val="en-US" w:eastAsia="en-GB"/>
        </w:rPr>
        <w:t xml:space="preserve">Proposals must provide the required certifications </w:t>
      </w:r>
      <w:r w:rsidR="003949B6" w:rsidRPr="00355777">
        <w:rPr>
          <w:rFonts w:eastAsia="Times New Roman" w:cs="Arial"/>
          <w:lang w:val="en-US" w:eastAsia="en-GB"/>
        </w:rPr>
        <w:t xml:space="preserve">or a letter of confirmation </w:t>
      </w:r>
      <w:r w:rsidRPr="00355777">
        <w:rPr>
          <w:rFonts w:eastAsia="Times New Roman" w:cs="Arial"/>
          <w:lang w:val="en-US" w:eastAsia="en-GB"/>
        </w:rPr>
        <w:t xml:space="preserve">to ensure that the transfer and disbursement mechanism is in full compliance </w:t>
      </w:r>
      <w:r w:rsidR="00702890" w:rsidRPr="00355777">
        <w:rPr>
          <w:rFonts w:eastAsia="Times New Roman" w:cs="Arial"/>
          <w:lang w:val="en-US" w:eastAsia="en-GB"/>
        </w:rPr>
        <w:t>with national legislation</w:t>
      </w:r>
      <w:r w:rsidRPr="00355777">
        <w:rPr>
          <w:rFonts w:eastAsia="Times New Roman" w:cs="Arial"/>
          <w:lang w:val="en-US" w:eastAsia="en-GB"/>
        </w:rPr>
        <w:t>.</w:t>
      </w:r>
    </w:p>
    <w:p w14:paraId="0BE7BD55" w14:textId="77777777" w:rsidR="00B850C2" w:rsidRPr="00355777" w:rsidRDefault="00B850C2" w:rsidP="00B850C2">
      <w:pPr>
        <w:spacing w:after="0" w:line="240" w:lineRule="auto"/>
        <w:jc w:val="both"/>
        <w:rPr>
          <w:rFonts w:eastAsia="Times New Roman" w:cs="Arial"/>
          <w:lang w:val="en-US" w:eastAsia="en-GB"/>
        </w:rPr>
      </w:pPr>
    </w:p>
    <w:p w14:paraId="3C91F9F2" w14:textId="77777777" w:rsidR="00B850C2" w:rsidRPr="00355777" w:rsidRDefault="00B850C2" w:rsidP="00B850C2">
      <w:pPr>
        <w:spacing w:after="0" w:line="240" w:lineRule="auto"/>
        <w:jc w:val="both"/>
        <w:rPr>
          <w:rFonts w:eastAsia="Times New Roman" w:cs="Arial"/>
          <w:lang w:val="en-US" w:eastAsia="en-GB"/>
        </w:rPr>
      </w:pPr>
    </w:p>
    <w:p w14:paraId="19D6318C" w14:textId="77777777" w:rsidR="00866424" w:rsidRPr="00355777" w:rsidRDefault="00BA0EC4" w:rsidP="00B850C2">
      <w:pPr>
        <w:spacing w:after="0" w:line="240" w:lineRule="auto"/>
        <w:jc w:val="both"/>
        <w:rPr>
          <w:rFonts w:cs="Arial"/>
          <w:b/>
        </w:rPr>
      </w:pPr>
      <w:r w:rsidRPr="00355777">
        <w:rPr>
          <w:rFonts w:eastAsia="Times New Roman" w:cs="Arial"/>
          <w:b/>
          <w:lang w:val="en-US" w:eastAsia="en-GB"/>
        </w:rPr>
        <w:t>IX</w:t>
      </w:r>
      <w:r w:rsidR="00866424" w:rsidRPr="00355777">
        <w:rPr>
          <w:rFonts w:eastAsia="Times New Roman" w:cs="Arial"/>
          <w:b/>
          <w:lang w:val="en-US" w:eastAsia="en-GB"/>
        </w:rPr>
        <w:t xml:space="preserve">. </w:t>
      </w:r>
      <w:r w:rsidR="00866424" w:rsidRPr="00355777">
        <w:rPr>
          <w:rFonts w:cs="Arial"/>
          <w:b/>
        </w:rPr>
        <w:t>Settlement of Disputes and Governing Law.</w:t>
      </w:r>
    </w:p>
    <w:p w14:paraId="493775A4" w14:textId="77777777" w:rsidR="00866424" w:rsidRPr="00355777" w:rsidRDefault="00866424" w:rsidP="00B850C2">
      <w:pPr>
        <w:spacing w:after="0" w:line="240" w:lineRule="auto"/>
        <w:jc w:val="both"/>
        <w:rPr>
          <w:rFonts w:cs="Arial"/>
        </w:rPr>
      </w:pPr>
      <w:r w:rsidRPr="00355777">
        <w:rPr>
          <w:rFonts w:cs="Arial"/>
        </w:rPr>
        <w:t xml:space="preserve">Any disputes, controversies or claims arising out of or in connection with the Contract will be subject to and governed exclusively by Article 18 of the UNHCR General Conditions of Contract for the Provision of Services, which </w:t>
      </w:r>
      <w:proofErr w:type="gramStart"/>
      <w:r w:rsidRPr="00355777">
        <w:rPr>
          <w:rFonts w:cs="Arial"/>
        </w:rPr>
        <w:t>will be annexed</w:t>
      </w:r>
      <w:proofErr w:type="gramEnd"/>
      <w:r w:rsidRPr="00355777">
        <w:rPr>
          <w:rFonts w:cs="Arial"/>
        </w:rPr>
        <w:t xml:space="preserve"> to the contract. The interpretation, construction and performance of the Contract will be exclusively governed by general principles of international </w:t>
      </w:r>
      <w:r w:rsidRPr="00355777">
        <w:rPr>
          <w:rFonts w:cs="Arial"/>
        </w:rPr>
        <w:lastRenderedPageBreak/>
        <w:t xml:space="preserve">commercial law, to the exclusion of any choice of law </w:t>
      </w:r>
      <w:proofErr w:type="gramStart"/>
      <w:r w:rsidRPr="00355777">
        <w:rPr>
          <w:rFonts w:cs="Arial"/>
        </w:rPr>
        <w:t>rules which</w:t>
      </w:r>
      <w:proofErr w:type="gramEnd"/>
      <w:r w:rsidRPr="00355777">
        <w:rPr>
          <w:rFonts w:cs="Arial"/>
        </w:rPr>
        <w:t xml:space="preserve"> would subject the Contract to the laws of any jurisdiction.</w:t>
      </w:r>
    </w:p>
    <w:p w14:paraId="0EA5DBA3" w14:textId="77777777" w:rsidR="00B850C2" w:rsidRPr="00355777" w:rsidRDefault="00B850C2" w:rsidP="00B850C2">
      <w:pPr>
        <w:spacing w:after="0" w:line="240" w:lineRule="auto"/>
        <w:jc w:val="both"/>
        <w:rPr>
          <w:rFonts w:cs="Arial"/>
        </w:rPr>
      </w:pPr>
    </w:p>
    <w:p w14:paraId="472E94A0" w14:textId="77777777" w:rsidR="00B850C2" w:rsidRPr="00355777" w:rsidRDefault="00B850C2" w:rsidP="00B850C2">
      <w:pPr>
        <w:spacing w:after="0" w:line="240" w:lineRule="auto"/>
        <w:jc w:val="both"/>
        <w:rPr>
          <w:rFonts w:cs="Arial"/>
        </w:rPr>
      </w:pPr>
    </w:p>
    <w:p w14:paraId="6FA8EDBD" w14:textId="77777777" w:rsidR="00866424" w:rsidRPr="00355777" w:rsidRDefault="00866424" w:rsidP="00B850C2">
      <w:pPr>
        <w:spacing w:after="0" w:line="240" w:lineRule="auto"/>
        <w:jc w:val="both"/>
        <w:rPr>
          <w:rFonts w:cs="Arial"/>
          <w:b/>
        </w:rPr>
      </w:pPr>
      <w:r w:rsidRPr="00355777">
        <w:rPr>
          <w:rFonts w:cs="Arial"/>
          <w:b/>
        </w:rPr>
        <w:t>X. Privileges and Immunities.</w:t>
      </w:r>
    </w:p>
    <w:p w14:paraId="145EF565" w14:textId="108A48CF" w:rsidR="00694875" w:rsidRPr="00355777" w:rsidRDefault="00866424" w:rsidP="00B850C2">
      <w:pPr>
        <w:spacing w:after="0" w:line="240" w:lineRule="auto"/>
        <w:jc w:val="both"/>
        <w:rPr>
          <w:rFonts w:eastAsia="Times New Roman" w:cs="Arial"/>
          <w:lang w:val="en-US" w:eastAsia="en-GB"/>
        </w:rPr>
      </w:pPr>
      <w:r w:rsidRPr="00355777">
        <w:rPr>
          <w:rFonts w:cs="Arial"/>
        </w:rPr>
        <w:t>The financial service provider will acknowledge and agree that UNHCR, its property, funds and assets and its officials and consultants, enjoy the privileges and immunities provided for by the 1946 Convention on the Privileges and Immunities of the United Nations. The UNHCR bank account will enjoy the privileges and immunities of UNHCR, including full immunity from any attachment, lien or other encumbrance against such UNHCR-owned accounts or any funds contained therein.</w:t>
      </w:r>
    </w:p>
    <w:p w14:paraId="52EBCC8F" w14:textId="77777777" w:rsidR="00517772" w:rsidRPr="00355777" w:rsidRDefault="00517772" w:rsidP="00B850C2">
      <w:pPr>
        <w:spacing w:after="0" w:line="240" w:lineRule="auto"/>
        <w:jc w:val="both"/>
        <w:rPr>
          <w:rFonts w:eastAsia="Times New Roman" w:cs="Arial"/>
          <w:lang w:val="en-US" w:eastAsia="en-GB"/>
        </w:rPr>
      </w:pPr>
    </w:p>
    <w:p w14:paraId="674289BC" w14:textId="77777777" w:rsidR="006014D6" w:rsidRPr="00355777" w:rsidRDefault="006014D6" w:rsidP="00B850C2">
      <w:pPr>
        <w:pBdr>
          <w:bottom w:val="single" w:sz="4" w:space="1" w:color="auto"/>
        </w:pBdr>
        <w:spacing w:after="0" w:line="240" w:lineRule="auto"/>
        <w:jc w:val="both"/>
        <w:rPr>
          <w:rFonts w:eastAsia="Times New Roman" w:cs="Arial"/>
          <w:lang w:val="en-US" w:eastAsia="en-GB"/>
        </w:rPr>
      </w:pPr>
      <w:r w:rsidRPr="00355777">
        <w:rPr>
          <w:rFonts w:eastAsia="Times New Roman" w:cs="Arial"/>
          <w:lang w:val="en-US" w:eastAsia="en-GB"/>
        </w:rPr>
        <w:t>END</w:t>
      </w:r>
    </w:p>
    <w:sectPr w:rsidR="006014D6" w:rsidRPr="00355777" w:rsidSect="007C575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3E3DA" w14:textId="77777777" w:rsidR="00346278" w:rsidRDefault="00346278" w:rsidP="00413A0E">
      <w:pPr>
        <w:spacing w:after="0" w:line="240" w:lineRule="auto"/>
      </w:pPr>
      <w:r>
        <w:separator/>
      </w:r>
    </w:p>
  </w:endnote>
  <w:endnote w:type="continuationSeparator" w:id="0">
    <w:p w14:paraId="1A995585" w14:textId="77777777" w:rsidR="00346278" w:rsidRDefault="00346278" w:rsidP="0041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EE11" w14:textId="547663C4" w:rsidR="005D27EC" w:rsidRPr="00E60310" w:rsidRDefault="005D27EC" w:rsidP="00E60310">
    <w:pPr>
      <w:pStyle w:val="Footer"/>
    </w:pPr>
    <w:r w:rsidRPr="00E6031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07A9" w14:textId="77777777" w:rsidR="00346278" w:rsidRDefault="00346278" w:rsidP="00413A0E">
      <w:pPr>
        <w:spacing w:after="0" w:line="240" w:lineRule="auto"/>
      </w:pPr>
      <w:r>
        <w:separator/>
      </w:r>
    </w:p>
  </w:footnote>
  <w:footnote w:type="continuationSeparator" w:id="0">
    <w:p w14:paraId="74D65DE5" w14:textId="77777777" w:rsidR="00346278" w:rsidRDefault="00346278" w:rsidP="0041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845F" w14:textId="77777777" w:rsidR="00850390" w:rsidRDefault="00850390" w:rsidP="00870EE5">
    <w:pPr>
      <w:spacing w:before="100" w:after="0" w:line="240" w:lineRule="auto"/>
      <w:jc w:val="center"/>
      <w:rPr>
        <w:rFonts w:ascii="Arial" w:eastAsia="Times New Roman" w:hAnsi="Arial" w:cs="Arial"/>
        <w:b/>
        <w:bCs/>
        <w:color w:val="000000"/>
        <w:sz w:val="20"/>
        <w:szCs w:val="20"/>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E950" w14:textId="02029D86" w:rsidR="00850390" w:rsidRPr="003E4948" w:rsidRDefault="00850390" w:rsidP="007421B8">
    <w:pPr>
      <w:spacing w:after="0"/>
      <w:ind w:right="-57"/>
      <w:jc w:val="center"/>
      <w:rPr>
        <w:rFonts w:eastAsia="Arial Unicode MS" w:cs="Arial"/>
        <w:b/>
        <w:sz w:val="24"/>
        <w:szCs w:val="24"/>
        <w:lang w:val="uk-UA"/>
      </w:rPr>
    </w:pPr>
    <w:r w:rsidRPr="00BA0EC4">
      <w:rPr>
        <w:rFonts w:eastAsia="Times New Roman" w:cs="Arial"/>
        <w:b/>
        <w:bCs/>
        <w:color w:val="000000"/>
        <w:sz w:val="24"/>
        <w:szCs w:val="24"/>
        <w:lang w:val="en-US" w:eastAsia="en-GB"/>
      </w:rPr>
      <w:t xml:space="preserve">REQUEST FOR PROPOSAL:  </w:t>
    </w:r>
    <w:r w:rsidRPr="00BA0EC4">
      <w:rPr>
        <w:rFonts w:eastAsia="Arial Unicode MS" w:cs="Arial"/>
        <w:b/>
        <w:sz w:val="24"/>
        <w:szCs w:val="24"/>
      </w:rPr>
      <w:t>No</w:t>
    </w:r>
    <w:r w:rsidRPr="00BA0EC4">
      <w:rPr>
        <w:rFonts w:eastAsia="Arial Unicode MS" w:cs="Arial"/>
        <w:b/>
        <w:i/>
        <w:iCs/>
        <w:sz w:val="24"/>
        <w:szCs w:val="24"/>
      </w:rPr>
      <w:t xml:space="preserve">. </w:t>
    </w:r>
    <w:r w:rsidRPr="00BA0EC4">
      <w:rPr>
        <w:rFonts w:eastAsia="Arial Unicode MS" w:cs="Arial"/>
        <w:b/>
        <w:sz w:val="24"/>
        <w:szCs w:val="24"/>
      </w:rPr>
      <w:t>RFP</w:t>
    </w:r>
    <w:r w:rsidR="003E4948">
      <w:rPr>
        <w:rFonts w:eastAsia="Arial Unicode MS" w:cs="Arial"/>
        <w:b/>
        <w:sz w:val="24"/>
        <w:szCs w:val="24"/>
        <w:lang w:val="uk-UA"/>
      </w:rPr>
      <w:t xml:space="preserve"> 2019-51</w:t>
    </w:r>
  </w:p>
  <w:p w14:paraId="54097F46" w14:textId="5DC59D3C" w:rsidR="00850390" w:rsidRPr="00BA0EC4" w:rsidRDefault="00850390" w:rsidP="007421B8">
    <w:pPr>
      <w:spacing w:after="0" w:line="240" w:lineRule="auto"/>
      <w:jc w:val="center"/>
      <w:rPr>
        <w:rFonts w:eastAsia="Times New Roman" w:cs="Arial"/>
        <w:i/>
        <w:color w:val="000000"/>
        <w:lang w:eastAsia="en-GB"/>
      </w:rPr>
    </w:pPr>
    <w:r w:rsidRPr="00BA0EC4">
      <w:rPr>
        <w:rFonts w:eastAsia="Times New Roman" w:cs="Arial"/>
        <w:b/>
        <w:bCs/>
        <w:i/>
        <w:color w:val="000000"/>
        <w:lang w:val="en" w:eastAsia="en-GB"/>
      </w:rPr>
      <w:t>Fi</w:t>
    </w:r>
    <w:r w:rsidR="005A44AA">
      <w:rPr>
        <w:rFonts w:eastAsia="Times New Roman" w:cs="Arial"/>
        <w:b/>
        <w:bCs/>
        <w:i/>
        <w:color w:val="000000"/>
        <w:lang w:val="en" w:eastAsia="en-GB"/>
      </w:rPr>
      <w:t>nancial Services</w:t>
    </w:r>
    <w:r>
      <w:rPr>
        <w:rFonts w:eastAsia="Times New Roman" w:cs="Arial"/>
        <w:b/>
        <w:bCs/>
        <w:i/>
        <w:color w:val="000000"/>
        <w:lang w:val="en" w:eastAsia="en-GB"/>
      </w:rPr>
      <w:t xml:space="preserve"> to</w:t>
    </w:r>
    <w:r w:rsidRPr="00BA0EC4">
      <w:rPr>
        <w:rFonts w:eastAsia="Times New Roman" w:cs="Arial"/>
        <w:b/>
        <w:bCs/>
        <w:i/>
        <w:color w:val="000000"/>
        <w:lang w:val="en" w:eastAsia="en-GB"/>
      </w:rPr>
      <w:t xml:space="preserve"> UNHCR </w:t>
    </w:r>
    <w:r w:rsidRPr="005A44AA">
      <w:rPr>
        <w:rFonts w:eastAsia="Times New Roman" w:cs="Arial"/>
        <w:b/>
        <w:bCs/>
        <w:i/>
        <w:lang w:val="en" w:eastAsia="en-GB"/>
      </w:rPr>
      <w:t>in UKRAINE</w:t>
    </w:r>
  </w:p>
  <w:p w14:paraId="0B6478C6" w14:textId="77777777" w:rsidR="00850390" w:rsidRPr="00BA0EC4" w:rsidRDefault="00850390" w:rsidP="007421B8">
    <w:pPr>
      <w:spacing w:after="0"/>
      <w:ind w:right="-57"/>
      <w:jc w:val="center"/>
      <w:rPr>
        <w:rFonts w:eastAsia="Arial Unicode MS" w:cs="Arial"/>
        <w:b/>
        <w:sz w:val="24"/>
        <w:szCs w:val="24"/>
      </w:rPr>
    </w:pPr>
  </w:p>
  <w:p w14:paraId="2879FD54" w14:textId="77777777" w:rsidR="00850390" w:rsidRPr="00BA0EC4" w:rsidRDefault="00850390" w:rsidP="00614A4E">
    <w:pPr>
      <w:pBdr>
        <w:bottom w:val="single" w:sz="4" w:space="1" w:color="auto"/>
      </w:pBdr>
      <w:spacing w:after="0" w:line="240" w:lineRule="auto"/>
      <w:jc w:val="center"/>
      <w:rPr>
        <w:rFonts w:eastAsia="Times New Roman" w:cs="Arial"/>
        <w:b/>
        <w:bCs/>
        <w:color w:val="000000"/>
        <w:sz w:val="24"/>
        <w:szCs w:val="24"/>
        <w:lang w:val="en-US" w:eastAsia="en-GB"/>
      </w:rPr>
    </w:pPr>
    <w:r w:rsidRPr="00BA0EC4">
      <w:rPr>
        <w:rFonts w:eastAsia="Times New Roman" w:cs="Arial"/>
        <w:b/>
        <w:bCs/>
        <w:color w:val="000000"/>
        <w:sz w:val="24"/>
        <w:szCs w:val="24"/>
        <w:lang w:val="en-US" w:eastAsia="en-GB"/>
      </w:rPr>
      <w:t>Annex A - TERMS of REFERENCE (</w:t>
    </w:r>
    <w:proofErr w:type="spellStart"/>
    <w:r w:rsidRPr="00BA0EC4">
      <w:rPr>
        <w:rFonts w:eastAsia="Times New Roman" w:cs="Arial"/>
        <w:b/>
        <w:bCs/>
        <w:color w:val="000000"/>
        <w:sz w:val="24"/>
        <w:szCs w:val="24"/>
        <w:lang w:val="en-US" w:eastAsia="en-GB"/>
      </w:rPr>
      <w:t>ToR</w:t>
    </w:r>
    <w:proofErr w:type="spellEnd"/>
    <w:r w:rsidRPr="00BA0EC4">
      <w:rPr>
        <w:rFonts w:eastAsia="Times New Roman" w:cs="Arial"/>
        <w:b/>
        <w:bCs/>
        <w:color w:val="000000"/>
        <w:sz w:val="24"/>
        <w:szCs w:val="24"/>
        <w:lang w:val="en-US"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07454"/>
    <w:multiLevelType w:val="hybridMultilevel"/>
    <w:tmpl w:val="297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375C9"/>
    <w:multiLevelType w:val="hybridMultilevel"/>
    <w:tmpl w:val="CB5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095C"/>
    <w:multiLevelType w:val="hybridMultilevel"/>
    <w:tmpl w:val="A3B2726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007C22"/>
    <w:multiLevelType w:val="hybridMultilevel"/>
    <w:tmpl w:val="D0A4C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CE262E"/>
    <w:multiLevelType w:val="hybridMultilevel"/>
    <w:tmpl w:val="963CEE98"/>
    <w:lvl w:ilvl="0" w:tplc="141E1DA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132D2"/>
    <w:multiLevelType w:val="multilevel"/>
    <w:tmpl w:val="5B50831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9415DB"/>
    <w:multiLevelType w:val="hybridMultilevel"/>
    <w:tmpl w:val="7E482C00"/>
    <w:lvl w:ilvl="0" w:tplc="24BED2D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C6FFE"/>
    <w:multiLevelType w:val="hybridMultilevel"/>
    <w:tmpl w:val="6D361C42"/>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AE52B0"/>
    <w:multiLevelType w:val="hybridMultilevel"/>
    <w:tmpl w:val="F4DE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62A8B"/>
    <w:multiLevelType w:val="hybridMultilevel"/>
    <w:tmpl w:val="91E8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94528"/>
    <w:multiLevelType w:val="hybridMultilevel"/>
    <w:tmpl w:val="3E547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0F2E11"/>
    <w:multiLevelType w:val="hybridMultilevel"/>
    <w:tmpl w:val="0E9E252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AAA11AD"/>
    <w:multiLevelType w:val="hybridMultilevel"/>
    <w:tmpl w:val="8738E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7573C"/>
    <w:multiLevelType w:val="hybridMultilevel"/>
    <w:tmpl w:val="AB7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73EA6"/>
    <w:multiLevelType w:val="hybridMultilevel"/>
    <w:tmpl w:val="99CA4158"/>
    <w:lvl w:ilvl="0" w:tplc="EC1EBF5A">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16E7"/>
    <w:multiLevelType w:val="hybridMultilevel"/>
    <w:tmpl w:val="01B8508C"/>
    <w:lvl w:ilvl="0" w:tplc="EDC2AEC4">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0F9084B"/>
    <w:multiLevelType w:val="hybridMultilevel"/>
    <w:tmpl w:val="9A96D7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370B4"/>
    <w:multiLevelType w:val="hybridMultilevel"/>
    <w:tmpl w:val="70609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65BCD"/>
    <w:multiLevelType w:val="hybridMultilevel"/>
    <w:tmpl w:val="3A12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45825"/>
    <w:multiLevelType w:val="hybridMultilevel"/>
    <w:tmpl w:val="624C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8430B"/>
    <w:multiLevelType w:val="hybridMultilevel"/>
    <w:tmpl w:val="F446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7145C5"/>
    <w:multiLevelType w:val="hybridMultilevel"/>
    <w:tmpl w:val="C0308D4C"/>
    <w:lvl w:ilvl="0" w:tplc="24BED2D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0"/>
  </w:num>
  <w:num w:numId="4">
    <w:abstractNumId w:val="6"/>
  </w:num>
  <w:num w:numId="5">
    <w:abstractNumId w:val="21"/>
  </w:num>
  <w:num w:numId="6">
    <w:abstractNumId w:val="0"/>
  </w:num>
  <w:num w:numId="7">
    <w:abstractNumId w:val="9"/>
  </w:num>
  <w:num w:numId="8">
    <w:abstractNumId w:val="16"/>
  </w:num>
  <w:num w:numId="9">
    <w:abstractNumId w:val="12"/>
  </w:num>
  <w:num w:numId="10">
    <w:abstractNumId w:val="11"/>
  </w:num>
  <w:num w:numId="11">
    <w:abstractNumId w:val="5"/>
  </w:num>
  <w:num w:numId="12">
    <w:abstractNumId w:val="2"/>
  </w:num>
  <w:num w:numId="13">
    <w:abstractNumId w:val="4"/>
  </w:num>
  <w:num w:numId="14">
    <w:abstractNumId w:val="14"/>
  </w:num>
  <w:num w:numId="15">
    <w:abstractNumId w:val="17"/>
  </w:num>
  <w:num w:numId="16">
    <w:abstractNumId w:val="3"/>
  </w:num>
  <w:num w:numId="17">
    <w:abstractNumId w:val="1"/>
  </w:num>
  <w:num w:numId="18">
    <w:abstractNumId w:val="1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E6"/>
    <w:rsid w:val="00001E18"/>
    <w:rsid w:val="0001151F"/>
    <w:rsid w:val="0001748A"/>
    <w:rsid w:val="00051863"/>
    <w:rsid w:val="00064C2E"/>
    <w:rsid w:val="00065CB2"/>
    <w:rsid w:val="00070B3E"/>
    <w:rsid w:val="000730C3"/>
    <w:rsid w:val="00075CDF"/>
    <w:rsid w:val="00077AEC"/>
    <w:rsid w:val="00083234"/>
    <w:rsid w:val="000A2134"/>
    <w:rsid w:val="000A68DA"/>
    <w:rsid w:val="000C3255"/>
    <w:rsid w:val="000C5C88"/>
    <w:rsid w:val="000D4C9C"/>
    <w:rsid w:val="000D5E2F"/>
    <w:rsid w:val="000E5B72"/>
    <w:rsid w:val="000E63F2"/>
    <w:rsid w:val="000F40BE"/>
    <w:rsid w:val="0010689D"/>
    <w:rsid w:val="001107CC"/>
    <w:rsid w:val="00114C86"/>
    <w:rsid w:val="00123E80"/>
    <w:rsid w:val="001258A7"/>
    <w:rsid w:val="001311CE"/>
    <w:rsid w:val="001331DF"/>
    <w:rsid w:val="00144B79"/>
    <w:rsid w:val="00146735"/>
    <w:rsid w:val="00166F52"/>
    <w:rsid w:val="001742B5"/>
    <w:rsid w:val="001742F8"/>
    <w:rsid w:val="00176163"/>
    <w:rsid w:val="0019074B"/>
    <w:rsid w:val="001967D6"/>
    <w:rsid w:val="00196DE6"/>
    <w:rsid w:val="001979B2"/>
    <w:rsid w:val="001B20FA"/>
    <w:rsid w:val="001B556C"/>
    <w:rsid w:val="001B694E"/>
    <w:rsid w:val="001C34DF"/>
    <w:rsid w:val="001C4C45"/>
    <w:rsid w:val="001E3431"/>
    <w:rsid w:val="001E4443"/>
    <w:rsid w:val="001E6BDE"/>
    <w:rsid w:val="002205E6"/>
    <w:rsid w:val="00221FC3"/>
    <w:rsid w:val="00225B84"/>
    <w:rsid w:val="00236B66"/>
    <w:rsid w:val="002561C7"/>
    <w:rsid w:val="00264C8B"/>
    <w:rsid w:val="002758EE"/>
    <w:rsid w:val="002832AF"/>
    <w:rsid w:val="002A60E8"/>
    <w:rsid w:val="002B39BF"/>
    <w:rsid w:val="002B598C"/>
    <w:rsid w:val="002C28C6"/>
    <w:rsid w:val="002D1609"/>
    <w:rsid w:val="002D3B50"/>
    <w:rsid w:val="002D78A1"/>
    <w:rsid w:val="002E0681"/>
    <w:rsid w:val="002E7B6A"/>
    <w:rsid w:val="00306A4B"/>
    <w:rsid w:val="00313881"/>
    <w:rsid w:val="00313F32"/>
    <w:rsid w:val="003333E0"/>
    <w:rsid w:val="00346278"/>
    <w:rsid w:val="00347E9A"/>
    <w:rsid w:val="00355777"/>
    <w:rsid w:val="00356B1D"/>
    <w:rsid w:val="003930C7"/>
    <w:rsid w:val="003949B6"/>
    <w:rsid w:val="003A2DC7"/>
    <w:rsid w:val="003A5D2A"/>
    <w:rsid w:val="003B1CF7"/>
    <w:rsid w:val="003B4B25"/>
    <w:rsid w:val="003B5474"/>
    <w:rsid w:val="003C1B9C"/>
    <w:rsid w:val="003C78D2"/>
    <w:rsid w:val="003D3EB7"/>
    <w:rsid w:val="003D4AFD"/>
    <w:rsid w:val="003D680A"/>
    <w:rsid w:val="003E36F6"/>
    <w:rsid w:val="003E4948"/>
    <w:rsid w:val="003E792B"/>
    <w:rsid w:val="003F42F3"/>
    <w:rsid w:val="003F7907"/>
    <w:rsid w:val="00413A0E"/>
    <w:rsid w:val="00423D62"/>
    <w:rsid w:val="00424D56"/>
    <w:rsid w:val="004321BC"/>
    <w:rsid w:val="00446FF4"/>
    <w:rsid w:val="00451DEB"/>
    <w:rsid w:val="00453B7A"/>
    <w:rsid w:val="0045502F"/>
    <w:rsid w:val="004555E6"/>
    <w:rsid w:val="00460F4E"/>
    <w:rsid w:val="00461233"/>
    <w:rsid w:val="00461455"/>
    <w:rsid w:val="004676D1"/>
    <w:rsid w:val="00470AF7"/>
    <w:rsid w:val="004751EE"/>
    <w:rsid w:val="004803F9"/>
    <w:rsid w:val="004819FF"/>
    <w:rsid w:val="0048562B"/>
    <w:rsid w:val="00494D2F"/>
    <w:rsid w:val="004A3ACC"/>
    <w:rsid w:val="004A5D85"/>
    <w:rsid w:val="004B620E"/>
    <w:rsid w:val="004C5A8B"/>
    <w:rsid w:val="004C5B28"/>
    <w:rsid w:val="004F400D"/>
    <w:rsid w:val="00503C46"/>
    <w:rsid w:val="0050757D"/>
    <w:rsid w:val="00514680"/>
    <w:rsid w:val="005159E2"/>
    <w:rsid w:val="00517772"/>
    <w:rsid w:val="00521BBF"/>
    <w:rsid w:val="005361AB"/>
    <w:rsid w:val="00540527"/>
    <w:rsid w:val="00544C84"/>
    <w:rsid w:val="00546793"/>
    <w:rsid w:val="005515DA"/>
    <w:rsid w:val="00553C4B"/>
    <w:rsid w:val="00567AB2"/>
    <w:rsid w:val="00570CF9"/>
    <w:rsid w:val="00582918"/>
    <w:rsid w:val="00582EF2"/>
    <w:rsid w:val="00586624"/>
    <w:rsid w:val="005A44AA"/>
    <w:rsid w:val="005C0E68"/>
    <w:rsid w:val="005C6967"/>
    <w:rsid w:val="005D27EC"/>
    <w:rsid w:val="005D6DDE"/>
    <w:rsid w:val="005E2E37"/>
    <w:rsid w:val="005E41DE"/>
    <w:rsid w:val="005F6F7E"/>
    <w:rsid w:val="006014D6"/>
    <w:rsid w:val="00606934"/>
    <w:rsid w:val="00614A4E"/>
    <w:rsid w:val="00620FBB"/>
    <w:rsid w:val="006330D0"/>
    <w:rsid w:val="006334EB"/>
    <w:rsid w:val="00633BC2"/>
    <w:rsid w:val="0063726C"/>
    <w:rsid w:val="00640710"/>
    <w:rsid w:val="00646A9C"/>
    <w:rsid w:val="00657218"/>
    <w:rsid w:val="0068193C"/>
    <w:rsid w:val="00687B3B"/>
    <w:rsid w:val="0069398E"/>
    <w:rsid w:val="00694875"/>
    <w:rsid w:val="006A1334"/>
    <w:rsid w:val="006A3090"/>
    <w:rsid w:val="006A43BF"/>
    <w:rsid w:val="006A614D"/>
    <w:rsid w:val="006B78B5"/>
    <w:rsid w:val="006B7C95"/>
    <w:rsid w:val="006E1397"/>
    <w:rsid w:val="006E2354"/>
    <w:rsid w:val="006F2690"/>
    <w:rsid w:val="00702890"/>
    <w:rsid w:val="0070353B"/>
    <w:rsid w:val="00705253"/>
    <w:rsid w:val="0071203C"/>
    <w:rsid w:val="007421B8"/>
    <w:rsid w:val="00760D27"/>
    <w:rsid w:val="00761F39"/>
    <w:rsid w:val="00764A31"/>
    <w:rsid w:val="00765152"/>
    <w:rsid w:val="0076566E"/>
    <w:rsid w:val="007662EF"/>
    <w:rsid w:val="00772B26"/>
    <w:rsid w:val="00776FD5"/>
    <w:rsid w:val="007823E1"/>
    <w:rsid w:val="00787645"/>
    <w:rsid w:val="00787A1B"/>
    <w:rsid w:val="007A61B8"/>
    <w:rsid w:val="007B1171"/>
    <w:rsid w:val="007B4AF7"/>
    <w:rsid w:val="007C5757"/>
    <w:rsid w:val="007D5871"/>
    <w:rsid w:val="00810912"/>
    <w:rsid w:val="00825BB7"/>
    <w:rsid w:val="00850390"/>
    <w:rsid w:val="0085187B"/>
    <w:rsid w:val="00851BE6"/>
    <w:rsid w:val="00851D86"/>
    <w:rsid w:val="00866424"/>
    <w:rsid w:val="00870EE5"/>
    <w:rsid w:val="008748EB"/>
    <w:rsid w:val="008A2160"/>
    <w:rsid w:val="008A34E9"/>
    <w:rsid w:val="008A66CC"/>
    <w:rsid w:val="008B0CEF"/>
    <w:rsid w:val="008B175C"/>
    <w:rsid w:val="008B209F"/>
    <w:rsid w:val="008B5459"/>
    <w:rsid w:val="008B76B2"/>
    <w:rsid w:val="008C3D77"/>
    <w:rsid w:val="008C7BFF"/>
    <w:rsid w:val="008D5795"/>
    <w:rsid w:val="008D6121"/>
    <w:rsid w:val="008D7CC2"/>
    <w:rsid w:val="008D7F5F"/>
    <w:rsid w:val="008E0F4C"/>
    <w:rsid w:val="008E46DF"/>
    <w:rsid w:val="008E5AE0"/>
    <w:rsid w:val="008F1107"/>
    <w:rsid w:val="008F2B55"/>
    <w:rsid w:val="00912995"/>
    <w:rsid w:val="009152C5"/>
    <w:rsid w:val="00915A43"/>
    <w:rsid w:val="00920402"/>
    <w:rsid w:val="00936D8B"/>
    <w:rsid w:val="00954DF2"/>
    <w:rsid w:val="009603A9"/>
    <w:rsid w:val="009640A7"/>
    <w:rsid w:val="0098080E"/>
    <w:rsid w:val="0098436E"/>
    <w:rsid w:val="009B2BA8"/>
    <w:rsid w:val="009C2406"/>
    <w:rsid w:val="009C5458"/>
    <w:rsid w:val="009C55F7"/>
    <w:rsid w:val="009D353C"/>
    <w:rsid w:val="009D3A7A"/>
    <w:rsid w:val="009E24AF"/>
    <w:rsid w:val="009E79E1"/>
    <w:rsid w:val="009F3940"/>
    <w:rsid w:val="009F4F4D"/>
    <w:rsid w:val="00A01BE4"/>
    <w:rsid w:val="00A1716E"/>
    <w:rsid w:val="00A20830"/>
    <w:rsid w:val="00A44CC7"/>
    <w:rsid w:val="00A473ED"/>
    <w:rsid w:val="00A508FE"/>
    <w:rsid w:val="00A54189"/>
    <w:rsid w:val="00A6007A"/>
    <w:rsid w:val="00A76B54"/>
    <w:rsid w:val="00A80660"/>
    <w:rsid w:val="00A973F2"/>
    <w:rsid w:val="00AA7B3B"/>
    <w:rsid w:val="00AB64BB"/>
    <w:rsid w:val="00AD6B89"/>
    <w:rsid w:val="00AE6AB0"/>
    <w:rsid w:val="00AF377F"/>
    <w:rsid w:val="00B0153F"/>
    <w:rsid w:val="00B12BEF"/>
    <w:rsid w:val="00B15626"/>
    <w:rsid w:val="00B2398B"/>
    <w:rsid w:val="00B258B8"/>
    <w:rsid w:val="00B324CB"/>
    <w:rsid w:val="00B41251"/>
    <w:rsid w:val="00B4543A"/>
    <w:rsid w:val="00B526C7"/>
    <w:rsid w:val="00B6135B"/>
    <w:rsid w:val="00B7342D"/>
    <w:rsid w:val="00B80CB4"/>
    <w:rsid w:val="00B850C2"/>
    <w:rsid w:val="00B946CA"/>
    <w:rsid w:val="00BA0EC4"/>
    <w:rsid w:val="00BA4168"/>
    <w:rsid w:val="00BB405A"/>
    <w:rsid w:val="00BD4683"/>
    <w:rsid w:val="00BE1094"/>
    <w:rsid w:val="00BF19C1"/>
    <w:rsid w:val="00BF46D7"/>
    <w:rsid w:val="00BF516F"/>
    <w:rsid w:val="00BF76BE"/>
    <w:rsid w:val="00C15849"/>
    <w:rsid w:val="00C41D4C"/>
    <w:rsid w:val="00C47159"/>
    <w:rsid w:val="00C51076"/>
    <w:rsid w:val="00C56A78"/>
    <w:rsid w:val="00C61A44"/>
    <w:rsid w:val="00C818FD"/>
    <w:rsid w:val="00C87676"/>
    <w:rsid w:val="00C87B73"/>
    <w:rsid w:val="00C976E1"/>
    <w:rsid w:val="00CA02B0"/>
    <w:rsid w:val="00CC0E7E"/>
    <w:rsid w:val="00CC221A"/>
    <w:rsid w:val="00CC663F"/>
    <w:rsid w:val="00CC7CC2"/>
    <w:rsid w:val="00CD443F"/>
    <w:rsid w:val="00CD5DE2"/>
    <w:rsid w:val="00D12F4E"/>
    <w:rsid w:val="00D16FF6"/>
    <w:rsid w:val="00D21811"/>
    <w:rsid w:val="00D2779F"/>
    <w:rsid w:val="00D30B94"/>
    <w:rsid w:val="00D32A55"/>
    <w:rsid w:val="00D33005"/>
    <w:rsid w:val="00D346A6"/>
    <w:rsid w:val="00D4694A"/>
    <w:rsid w:val="00D64B3D"/>
    <w:rsid w:val="00D736C8"/>
    <w:rsid w:val="00D765A6"/>
    <w:rsid w:val="00D767AB"/>
    <w:rsid w:val="00DA5E44"/>
    <w:rsid w:val="00DB35E6"/>
    <w:rsid w:val="00DC0D17"/>
    <w:rsid w:val="00DD1F30"/>
    <w:rsid w:val="00DE25C3"/>
    <w:rsid w:val="00DE756A"/>
    <w:rsid w:val="00E10A76"/>
    <w:rsid w:val="00E15A29"/>
    <w:rsid w:val="00E21EAD"/>
    <w:rsid w:val="00E21F65"/>
    <w:rsid w:val="00E26180"/>
    <w:rsid w:val="00E32985"/>
    <w:rsid w:val="00E377F3"/>
    <w:rsid w:val="00E41CDF"/>
    <w:rsid w:val="00E60310"/>
    <w:rsid w:val="00E71AA7"/>
    <w:rsid w:val="00E80963"/>
    <w:rsid w:val="00E87324"/>
    <w:rsid w:val="00E91C79"/>
    <w:rsid w:val="00E95CF5"/>
    <w:rsid w:val="00EA1759"/>
    <w:rsid w:val="00EA2FAC"/>
    <w:rsid w:val="00EA3FBB"/>
    <w:rsid w:val="00EA410C"/>
    <w:rsid w:val="00EB10E1"/>
    <w:rsid w:val="00EB4587"/>
    <w:rsid w:val="00EC3F92"/>
    <w:rsid w:val="00ED5418"/>
    <w:rsid w:val="00ED6ED7"/>
    <w:rsid w:val="00EF0922"/>
    <w:rsid w:val="00EF5A6A"/>
    <w:rsid w:val="00F004E3"/>
    <w:rsid w:val="00F00610"/>
    <w:rsid w:val="00F0544E"/>
    <w:rsid w:val="00F12CCF"/>
    <w:rsid w:val="00F23AB4"/>
    <w:rsid w:val="00F24653"/>
    <w:rsid w:val="00F2731D"/>
    <w:rsid w:val="00F30736"/>
    <w:rsid w:val="00F330F3"/>
    <w:rsid w:val="00F41B74"/>
    <w:rsid w:val="00F423F0"/>
    <w:rsid w:val="00F43269"/>
    <w:rsid w:val="00F46AAF"/>
    <w:rsid w:val="00F503DA"/>
    <w:rsid w:val="00F535ED"/>
    <w:rsid w:val="00F54E15"/>
    <w:rsid w:val="00F57376"/>
    <w:rsid w:val="00F66923"/>
    <w:rsid w:val="00F8234C"/>
    <w:rsid w:val="00F86E97"/>
    <w:rsid w:val="00F92E87"/>
    <w:rsid w:val="00FA019A"/>
    <w:rsid w:val="00FA1DBF"/>
    <w:rsid w:val="00FB00F9"/>
    <w:rsid w:val="00FB7C50"/>
    <w:rsid w:val="00FC3EDE"/>
    <w:rsid w:val="00FE39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FD9B"/>
  <w15:chartTrackingRefBased/>
  <w15:docId w15:val="{47860D53-D8E9-48AD-AF2E-CDB6F53A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E8"/>
  </w:style>
  <w:style w:type="paragraph" w:styleId="Heading2">
    <w:name w:val="heading 2"/>
    <w:basedOn w:val="Normal"/>
    <w:next w:val="Normal"/>
    <w:link w:val="Heading2Char"/>
    <w:uiPriority w:val="9"/>
    <w:unhideWhenUsed/>
    <w:qFormat/>
    <w:rsid w:val="007A61B8"/>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7A61B8"/>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96DE6"/>
  </w:style>
  <w:style w:type="character" w:styleId="Hyperlink">
    <w:name w:val="Hyperlink"/>
    <w:basedOn w:val="DefaultParagraphFont"/>
    <w:uiPriority w:val="99"/>
    <w:semiHidden/>
    <w:unhideWhenUsed/>
    <w:rsid w:val="00196DE6"/>
    <w:rPr>
      <w:color w:val="0000FF"/>
      <w:u w:val="single"/>
    </w:rPr>
  </w:style>
  <w:style w:type="character" w:styleId="FollowedHyperlink">
    <w:name w:val="FollowedHyperlink"/>
    <w:basedOn w:val="DefaultParagraphFont"/>
    <w:uiPriority w:val="99"/>
    <w:semiHidden/>
    <w:unhideWhenUsed/>
    <w:rsid w:val="00196DE6"/>
    <w:rPr>
      <w:color w:val="800080"/>
      <w:u w:val="single"/>
    </w:rPr>
  </w:style>
  <w:style w:type="paragraph" w:styleId="ListParagraph">
    <w:name w:val="List Paragraph"/>
    <w:basedOn w:val="Normal"/>
    <w:uiPriority w:val="34"/>
    <w:qFormat/>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sid w:val="00196DE6"/>
  </w:style>
  <w:style w:type="paragraph" w:styleId="CommentText">
    <w:name w:val="annotation text"/>
    <w:basedOn w:val="Normal"/>
    <w:link w:val="CommentTextChar"/>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semiHidden/>
    <w:rsid w:val="00196DE6"/>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9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196DE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A0E"/>
  </w:style>
  <w:style w:type="paragraph" w:styleId="Footer">
    <w:name w:val="footer"/>
    <w:basedOn w:val="Normal"/>
    <w:link w:val="FooterChar"/>
    <w:uiPriority w:val="99"/>
    <w:unhideWhenUsed/>
    <w:rsid w:val="0041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A0E"/>
  </w:style>
  <w:style w:type="character" w:customStyle="1" w:styleId="Heading2Char">
    <w:name w:val="Heading 2 Char"/>
    <w:basedOn w:val="DefaultParagraphFont"/>
    <w:link w:val="Heading2"/>
    <w:uiPriority w:val="9"/>
    <w:rsid w:val="007A61B8"/>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A61B8"/>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46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55"/>
    <w:rPr>
      <w:rFonts w:ascii="Segoe UI" w:hAnsi="Segoe UI" w:cs="Segoe UI"/>
      <w:sz w:val="18"/>
      <w:szCs w:val="18"/>
    </w:rPr>
  </w:style>
  <w:style w:type="paragraph" w:customStyle="1" w:styleId="Default">
    <w:name w:val="Default"/>
    <w:rsid w:val="00760D2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2A60E8"/>
    <w:rPr>
      <w:sz w:val="16"/>
      <w:szCs w:val="16"/>
    </w:rPr>
  </w:style>
  <w:style w:type="paragraph" w:styleId="CommentSubject">
    <w:name w:val="annotation subject"/>
    <w:basedOn w:val="CommentText"/>
    <w:next w:val="CommentText"/>
    <w:link w:val="CommentSubjectChar"/>
    <w:uiPriority w:val="99"/>
    <w:semiHidden/>
    <w:unhideWhenUsed/>
    <w:rsid w:val="002A60E8"/>
    <w:pPr>
      <w:spacing w:before="0" w:beforeAutospacing="0" w:after="160" w:afterAutospacing="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2A60E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4699">
      <w:bodyDiv w:val="1"/>
      <w:marLeft w:val="0"/>
      <w:marRight w:val="0"/>
      <w:marTop w:val="0"/>
      <w:marBottom w:val="0"/>
      <w:divBdr>
        <w:top w:val="none" w:sz="0" w:space="0" w:color="auto"/>
        <w:left w:val="none" w:sz="0" w:space="0" w:color="auto"/>
        <w:bottom w:val="none" w:sz="0" w:space="0" w:color="auto"/>
        <w:right w:val="none" w:sz="0" w:space="0" w:color="auto"/>
      </w:divBdr>
    </w:div>
    <w:div w:id="42212830">
      <w:bodyDiv w:val="1"/>
      <w:marLeft w:val="0"/>
      <w:marRight w:val="0"/>
      <w:marTop w:val="0"/>
      <w:marBottom w:val="0"/>
      <w:divBdr>
        <w:top w:val="none" w:sz="0" w:space="0" w:color="auto"/>
        <w:left w:val="none" w:sz="0" w:space="0" w:color="auto"/>
        <w:bottom w:val="none" w:sz="0" w:space="0" w:color="auto"/>
        <w:right w:val="none" w:sz="0" w:space="0" w:color="auto"/>
      </w:divBdr>
    </w:div>
    <w:div w:id="383916558">
      <w:bodyDiv w:val="1"/>
      <w:marLeft w:val="0"/>
      <w:marRight w:val="0"/>
      <w:marTop w:val="0"/>
      <w:marBottom w:val="0"/>
      <w:divBdr>
        <w:top w:val="none" w:sz="0" w:space="0" w:color="auto"/>
        <w:left w:val="none" w:sz="0" w:space="0" w:color="auto"/>
        <w:bottom w:val="none" w:sz="0" w:space="0" w:color="auto"/>
        <w:right w:val="none" w:sz="0" w:space="0" w:color="auto"/>
      </w:divBdr>
    </w:div>
    <w:div w:id="1004476870">
      <w:bodyDiv w:val="1"/>
      <w:marLeft w:val="0"/>
      <w:marRight w:val="0"/>
      <w:marTop w:val="0"/>
      <w:marBottom w:val="0"/>
      <w:divBdr>
        <w:top w:val="none" w:sz="0" w:space="0" w:color="auto"/>
        <w:left w:val="none" w:sz="0" w:space="0" w:color="auto"/>
        <w:bottom w:val="none" w:sz="0" w:space="0" w:color="auto"/>
        <w:right w:val="none" w:sz="0" w:space="0" w:color="auto"/>
      </w:divBdr>
    </w:div>
    <w:div w:id="1270358024">
      <w:bodyDiv w:val="1"/>
      <w:marLeft w:val="0"/>
      <w:marRight w:val="0"/>
      <w:marTop w:val="0"/>
      <w:marBottom w:val="0"/>
      <w:divBdr>
        <w:top w:val="none" w:sz="0" w:space="0" w:color="auto"/>
        <w:left w:val="none" w:sz="0" w:space="0" w:color="auto"/>
        <w:bottom w:val="none" w:sz="0" w:space="0" w:color="auto"/>
        <w:right w:val="none" w:sz="0" w:space="0" w:color="auto"/>
      </w:divBdr>
    </w:div>
    <w:div w:id="1578906362">
      <w:bodyDiv w:val="1"/>
      <w:marLeft w:val="0"/>
      <w:marRight w:val="0"/>
      <w:marTop w:val="0"/>
      <w:marBottom w:val="0"/>
      <w:divBdr>
        <w:top w:val="none" w:sz="0" w:space="0" w:color="auto"/>
        <w:left w:val="none" w:sz="0" w:space="0" w:color="auto"/>
        <w:bottom w:val="none" w:sz="0" w:space="0" w:color="auto"/>
        <w:right w:val="none" w:sz="0" w:space="0" w:color="auto"/>
      </w:divBdr>
      <w:divsChild>
        <w:div w:id="281034974">
          <w:marLeft w:val="0"/>
          <w:marRight w:val="0"/>
          <w:marTop w:val="0"/>
          <w:marBottom w:val="0"/>
          <w:divBdr>
            <w:top w:val="none" w:sz="0" w:space="0" w:color="auto"/>
            <w:left w:val="none" w:sz="0" w:space="0" w:color="auto"/>
            <w:bottom w:val="none" w:sz="0" w:space="0" w:color="auto"/>
            <w:right w:val="none" w:sz="0" w:space="0" w:color="auto"/>
          </w:divBdr>
        </w:div>
        <w:div w:id="816848383">
          <w:marLeft w:val="0"/>
          <w:marRight w:val="0"/>
          <w:marTop w:val="0"/>
          <w:marBottom w:val="0"/>
          <w:divBdr>
            <w:top w:val="none" w:sz="0" w:space="0" w:color="auto"/>
            <w:left w:val="none" w:sz="0" w:space="0" w:color="auto"/>
            <w:bottom w:val="none" w:sz="0" w:space="0" w:color="auto"/>
            <w:right w:val="none" w:sz="0" w:space="0" w:color="auto"/>
          </w:divBdr>
        </w:div>
      </w:divsChild>
    </w:div>
    <w:div w:id="21172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A4F2-44C2-4942-816B-A3A25688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DiPretoro</dc:creator>
  <cp:keywords/>
  <dc:description/>
  <cp:lastModifiedBy>Anatolii Shcherbyna</cp:lastModifiedBy>
  <cp:revision>5</cp:revision>
  <cp:lastPrinted>2019-04-16T08:30:00Z</cp:lastPrinted>
  <dcterms:created xsi:type="dcterms:W3CDTF">2019-06-04T16:27:00Z</dcterms:created>
  <dcterms:modified xsi:type="dcterms:W3CDTF">2019-06-24T07:38:00Z</dcterms:modified>
</cp:coreProperties>
</file>